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AF8C">
      <w:pPr>
        <w:pStyle w:val="3"/>
        <w:spacing w:line="364" w:lineRule="auto"/>
        <w:rPr>
          <w:rFonts w:hint="eastAsia" w:ascii="宋体" w:hAnsi="宋体" w:eastAsia="宋体" w:cs="宋体"/>
        </w:rPr>
      </w:pPr>
    </w:p>
    <w:p w14:paraId="6E640DA5">
      <w:pPr>
        <w:pStyle w:val="3"/>
        <w:spacing w:line="297" w:lineRule="auto"/>
        <w:jc w:val="center"/>
        <w:rPr>
          <w:rFonts w:hint="eastAsia" w:ascii="宋体" w:hAnsi="宋体" w:eastAsia="宋体" w:cs="宋体"/>
          <w:lang w:eastAsia="zh-CN"/>
        </w:rPr>
      </w:pPr>
      <w:r>
        <w:rPr>
          <w:rFonts w:hint="eastAsia" w:ascii="宋体" w:hAnsi="宋体" w:eastAsia="宋体" w:cs="宋体"/>
          <w:b/>
          <w:bCs/>
          <w:spacing w:val="8"/>
          <w:sz w:val="43"/>
          <w:szCs w:val="43"/>
          <w:lang w:eastAsia="zh-CN"/>
        </w:rPr>
        <w:t>温宿县古勒阿瓦提乡巴格其村农村公益事业财政奖补项目</w:t>
      </w:r>
    </w:p>
    <w:p w14:paraId="125F332F">
      <w:pPr>
        <w:pStyle w:val="3"/>
        <w:spacing w:line="298" w:lineRule="auto"/>
        <w:rPr>
          <w:rFonts w:hint="eastAsia" w:ascii="宋体" w:hAnsi="宋体" w:eastAsia="宋体" w:cs="宋体"/>
        </w:rPr>
      </w:pPr>
    </w:p>
    <w:p w14:paraId="47A3C514">
      <w:pPr>
        <w:spacing w:before="97" w:line="230" w:lineRule="auto"/>
        <w:ind w:left="2349"/>
        <w:rPr>
          <w:rFonts w:hint="eastAsia" w:ascii="宋体" w:hAnsi="宋体" w:eastAsia="宋体" w:cs="宋体"/>
          <w:sz w:val="30"/>
          <w:szCs w:val="30"/>
          <w:lang w:val="en-US" w:eastAsia="zh-CN"/>
        </w:rPr>
      </w:pPr>
      <w:r>
        <w:rPr>
          <w:rFonts w:hint="eastAsia" w:ascii="宋体" w:hAnsi="宋体" w:eastAsia="宋体" w:cs="宋体"/>
          <w:b/>
          <w:bCs/>
          <w:spacing w:val="9"/>
          <w:sz w:val="30"/>
          <w:szCs w:val="30"/>
        </w:rPr>
        <w:t>项目编号：</w:t>
      </w:r>
      <w:r>
        <w:rPr>
          <w:rFonts w:hint="eastAsia" w:ascii="宋体" w:hAnsi="宋体" w:eastAsia="宋体" w:cs="宋体"/>
          <w:b/>
          <w:bCs/>
          <w:sz w:val="30"/>
          <w:szCs w:val="30"/>
          <w:lang w:eastAsia="zh-CN"/>
        </w:rPr>
        <w:t>WSFS-2026-51</w:t>
      </w:r>
    </w:p>
    <w:p w14:paraId="6DF95421">
      <w:pPr>
        <w:spacing w:before="97" w:line="230" w:lineRule="auto"/>
        <w:ind w:left="2349"/>
        <w:rPr>
          <w:rFonts w:hint="eastAsia" w:ascii="宋体" w:hAnsi="宋体" w:eastAsia="宋体" w:cs="宋体"/>
          <w:sz w:val="30"/>
          <w:szCs w:val="30"/>
          <w:lang w:val="en-US" w:eastAsia="zh-CN"/>
        </w:rPr>
      </w:pPr>
    </w:p>
    <w:p w14:paraId="6752D8C0">
      <w:pPr>
        <w:pStyle w:val="3"/>
        <w:spacing w:line="249" w:lineRule="auto"/>
        <w:rPr>
          <w:rFonts w:hint="eastAsia" w:ascii="宋体" w:hAnsi="宋体" w:eastAsia="宋体" w:cs="宋体"/>
        </w:rPr>
      </w:pPr>
    </w:p>
    <w:p w14:paraId="50C84FBB">
      <w:pPr>
        <w:pStyle w:val="3"/>
        <w:spacing w:line="250" w:lineRule="auto"/>
        <w:rPr>
          <w:rFonts w:hint="eastAsia" w:ascii="宋体" w:hAnsi="宋体" w:eastAsia="宋体" w:cs="宋体"/>
        </w:rPr>
      </w:pPr>
    </w:p>
    <w:p w14:paraId="3C1BFFD2">
      <w:pPr>
        <w:pStyle w:val="3"/>
        <w:spacing w:line="250" w:lineRule="auto"/>
        <w:rPr>
          <w:rFonts w:hint="eastAsia" w:ascii="宋体" w:hAnsi="宋体" w:eastAsia="宋体" w:cs="宋体"/>
        </w:rPr>
      </w:pPr>
    </w:p>
    <w:p w14:paraId="0B7CDDC6">
      <w:pPr>
        <w:pStyle w:val="3"/>
        <w:spacing w:line="250" w:lineRule="auto"/>
        <w:rPr>
          <w:rFonts w:hint="eastAsia" w:ascii="宋体" w:hAnsi="宋体" w:eastAsia="宋体" w:cs="宋体"/>
        </w:rPr>
      </w:pPr>
    </w:p>
    <w:p w14:paraId="2190600A">
      <w:pPr>
        <w:pStyle w:val="3"/>
        <w:spacing w:line="250" w:lineRule="auto"/>
        <w:rPr>
          <w:rFonts w:hint="eastAsia" w:ascii="宋体" w:hAnsi="宋体" w:eastAsia="宋体" w:cs="宋体"/>
        </w:rPr>
      </w:pPr>
    </w:p>
    <w:p w14:paraId="415134A6">
      <w:pPr>
        <w:pStyle w:val="3"/>
        <w:spacing w:line="250" w:lineRule="auto"/>
        <w:rPr>
          <w:rFonts w:hint="eastAsia" w:ascii="宋体" w:hAnsi="宋体" w:eastAsia="宋体" w:cs="宋体"/>
        </w:rPr>
      </w:pPr>
    </w:p>
    <w:p w14:paraId="315BEBA1">
      <w:pPr>
        <w:pStyle w:val="3"/>
        <w:spacing w:line="250" w:lineRule="auto"/>
        <w:rPr>
          <w:rFonts w:hint="eastAsia" w:ascii="宋体" w:hAnsi="宋体" w:eastAsia="宋体" w:cs="宋体"/>
        </w:rPr>
      </w:pPr>
    </w:p>
    <w:p w14:paraId="019252E0">
      <w:pPr>
        <w:pStyle w:val="3"/>
        <w:spacing w:line="250" w:lineRule="auto"/>
        <w:rPr>
          <w:rFonts w:hint="eastAsia" w:ascii="宋体" w:hAnsi="宋体" w:eastAsia="宋体" w:cs="宋体"/>
        </w:rPr>
      </w:pPr>
    </w:p>
    <w:p w14:paraId="0D52BB97">
      <w:pPr>
        <w:pStyle w:val="3"/>
        <w:spacing w:line="250" w:lineRule="auto"/>
        <w:rPr>
          <w:rFonts w:hint="eastAsia" w:ascii="宋体" w:hAnsi="宋体" w:eastAsia="宋体" w:cs="宋体"/>
        </w:rPr>
      </w:pPr>
    </w:p>
    <w:p w14:paraId="1B235736">
      <w:pPr>
        <w:pStyle w:val="3"/>
        <w:spacing w:line="250" w:lineRule="auto"/>
        <w:rPr>
          <w:rFonts w:hint="eastAsia" w:ascii="宋体" w:hAnsi="宋体" w:eastAsia="宋体" w:cs="宋体"/>
        </w:rPr>
      </w:pPr>
    </w:p>
    <w:p w14:paraId="1FB47949">
      <w:pPr>
        <w:spacing w:before="228" w:line="220" w:lineRule="auto"/>
        <w:ind w:left="1810"/>
        <w:outlineLvl w:val="0"/>
        <w:rPr>
          <w:rFonts w:hint="eastAsia" w:ascii="宋体" w:hAnsi="宋体" w:eastAsia="宋体" w:cs="宋体"/>
          <w:sz w:val="70"/>
          <w:szCs w:val="70"/>
        </w:rPr>
      </w:pPr>
      <w:bookmarkStart w:id="0" w:name="_Toc16091"/>
      <w:r>
        <w:rPr>
          <w:rFonts w:hint="eastAsia" w:ascii="宋体" w:hAnsi="宋体" w:eastAsia="宋体" w:cs="宋体"/>
          <w:spacing w:val="-13"/>
          <w:sz w:val="70"/>
          <w:szCs w:val="70"/>
        </w:rPr>
        <w:t>竞争性谈判文件</w:t>
      </w:r>
      <w:bookmarkEnd w:id="0"/>
    </w:p>
    <w:p w14:paraId="73CA0717">
      <w:pPr>
        <w:pStyle w:val="3"/>
        <w:rPr>
          <w:rFonts w:hint="eastAsia" w:ascii="宋体" w:hAnsi="宋体" w:eastAsia="宋体" w:cs="宋体"/>
        </w:rPr>
      </w:pPr>
    </w:p>
    <w:p w14:paraId="52DD2AB0">
      <w:pPr>
        <w:pStyle w:val="3"/>
        <w:rPr>
          <w:rFonts w:hint="eastAsia" w:ascii="宋体" w:hAnsi="宋体" w:eastAsia="宋体" w:cs="宋体"/>
        </w:rPr>
      </w:pPr>
    </w:p>
    <w:p w14:paraId="0E95B970">
      <w:pPr>
        <w:pStyle w:val="3"/>
        <w:rPr>
          <w:rFonts w:hint="eastAsia" w:ascii="宋体" w:hAnsi="宋体" w:eastAsia="宋体" w:cs="宋体"/>
        </w:rPr>
      </w:pPr>
    </w:p>
    <w:p w14:paraId="37D24901">
      <w:pPr>
        <w:pStyle w:val="3"/>
        <w:rPr>
          <w:rFonts w:hint="eastAsia" w:ascii="宋体" w:hAnsi="宋体" w:eastAsia="宋体" w:cs="宋体"/>
        </w:rPr>
      </w:pPr>
    </w:p>
    <w:p w14:paraId="75A6BB37">
      <w:pPr>
        <w:pStyle w:val="3"/>
        <w:spacing w:line="241" w:lineRule="auto"/>
        <w:rPr>
          <w:rFonts w:hint="eastAsia" w:ascii="宋体" w:hAnsi="宋体" w:eastAsia="宋体" w:cs="宋体"/>
        </w:rPr>
      </w:pPr>
    </w:p>
    <w:p w14:paraId="0F16A4ED">
      <w:pPr>
        <w:pStyle w:val="3"/>
        <w:spacing w:line="241" w:lineRule="auto"/>
        <w:rPr>
          <w:rFonts w:hint="eastAsia" w:ascii="宋体" w:hAnsi="宋体" w:eastAsia="宋体" w:cs="宋体"/>
        </w:rPr>
      </w:pPr>
    </w:p>
    <w:p w14:paraId="6F6175A5">
      <w:pPr>
        <w:pStyle w:val="3"/>
        <w:spacing w:line="241" w:lineRule="auto"/>
        <w:rPr>
          <w:rFonts w:hint="eastAsia" w:ascii="宋体" w:hAnsi="宋体" w:eastAsia="宋体" w:cs="宋体"/>
        </w:rPr>
      </w:pPr>
    </w:p>
    <w:p w14:paraId="65338844">
      <w:pPr>
        <w:spacing w:before="98" w:line="221" w:lineRule="auto"/>
        <w:ind w:left="43"/>
        <w:rPr>
          <w:rFonts w:hint="eastAsia" w:ascii="宋体" w:hAnsi="宋体" w:eastAsia="宋体" w:cs="宋体"/>
          <w:spacing w:val="-3"/>
          <w:sz w:val="30"/>
          <w:szCs w:val="30"/>
        </w:rPr>
      </w:pPr>
    </w:p>
    <w:p w14:paraId="3A1A7ED6">
      <w:pPr>
        <w:spacing w:before="98" w:line="221" w:lineRule="auto"/>
        <w:ind w:left="43"/>
        <w:rPr>
          <w:rFonts w:hint="eastAsia" w:ascii="宋体" w:hAnsi="宋体" w:eastAsia="宋体" w:cs="宋体"/>
          <w:spacing w:val="-3"/>
          <w:sz w:val="30"/>
          <w:szCs w:val="30"/>
        </w:rPr>
      </w:pPr>
    </w:p>
    <w:p w14:paraId="21B16990">
      <w:pPr>
        <w:spacing w:before="98" w:line="221" w:lineRule="auto"/>
        <w:ind w:left="43"/>
        <w:rPr>
          <w:rFonts w:hint="eastAsia" w:ascii="宋体" w:hAnsi="宋体" w:eastAsia="宋体" w:cs="宋体"/>
          <w:spacing w:val="-3"/>
          <w:sz w:val="30"/>
          <w:szCs w:val="30"/>
        </w:rPr>
      </w:pPr>
    </w:p>
    <w:p w14:paraId="519DC1C4">
      <w:pPr>
        <w:spacing w:before="98" w:line="221" w:lineRule="auto"/>
        <w:ind w:left="43"/>
        <w:rPr>
          <w:rFonts w:hint="eastAsia" w:ascii="宋体" w:hAnsi="宋体" w:eastAsia="宋体" w:cs="宋体"/>
          <w:sz w:val="30"/>
          <w:szCs w:val="30"/>
        </w:rPr>
      </w:pPr>
      <w:r>
        <w:rPr>
          <w:rFonts w:hint="eastAsia" w:ascii="宋体" w:hAnsi="宋体" w:eastAsia="宋体" w:cs="宋体"/>
          <w:spacing w:val="-3"/>
          <w:sz w:val="30"/>
          <w:szCs w:val="30"/>
        </w:rPr>
        <w:t>采购人：温宿县</w:t>
      </w:r>
      <w:r>
        <w:rPr>
          <w:rFonts w:hint="eastAsia" w:ascii="宋体" w:hAnsi="宋体" w:eastAsia="宋体" w:cs="宋体"/>
          <w:spacing w:val="-3"/>
          <w:sz w:val="30"/>
          <w:szCs w:val="30"/>
          <w:lang w:val="en-US" w:eastAsia="zh-CN"/>
        </w:rPr>
        <w:t>古勒阿瓦提乡</w:t>
      </w:r>
      <w:r>
        <w:rPr>
          <w:rFonts w:hint="eastAsia" w:ascii="宋体" w:hAnsi="宋体" w:eastAsia="宋体" w:cs="宋体"/>
          <w:spacing w:val="-3"/>
          <w:sz w:val="30"/>
          <w:szCs w:val="30"/>
        </w:rPr>
        <w:t xml:space="preserve">人民政府 </w:t>
      </w:r>
    </w:p>
    <w:p w14:paraId="4623CAAC">
      <w:pPr>
        <w:spacing w:before="261" w:line="222" w:lineRule="auto"/>
        <w:ind w:left="43"/>
        <w:rPr>
          <w:rFonts w:hint="eastAsia" w:ascii="宋体" w:hAnsi="宋体" w:eastAsia="宋体" w:cs="宋体"/>
          <w:sz w:val="30"/>
          <w:szCs w:val="30"/>
        </w:rPr>
      </w:pPr>
      <w:r>
        <w:rPr>
          <w:rFonts w:hint="eastAsia" w:ascii="宋体" w:hAnsi="宋体" w:eastAsia="宋体" w:cs="宋体"/>
          <w:spacing w:val="-3"/>
          <w:sz w:val="30"/>
          <w:szCs w:val="30"/>
        </w:rPr>
        <w:t>采购代理机构：</w:t>
      </w:r>
      <w:r>
        <w:rPr>
          <w:rFonts w:hint="eastAsia" w:ascii="宋体" w:hAnsi="宋体" w:eastAsia="宋体" w:cs="宋体"/>
          <w:spacing w:val="-3"/>
          <w:sz w:val="30"/>
          <w:szCs w:val="30"/>
          <w:lang w:eastAsia="zh-CN"/>
        </w:rPr>
        <w:t>新疆拓疆工程管理咨询有限公司</w:t>
      </w:r>
    </w:p>
    <w:p w14:paraId="761ECB4F">
      <w:pPr>
        <w:pStyle w:val="3"/>
        <w:spacing w:line="256" w:lineRule="auto"/>
        <w:rPr>
          <w:rFonts w:hint="eastAsia" w:ascii="宋体" w:hAnsi="宋体" w:eastAsia="宋体" w:cs="宋体"/>
        </w:rPr>
      </w:pPr>
    </w:p>
    <w:p w14:paraId="52820F2E">
      <w:pPr>
        <w:pStyle w:val="3"/>
        <w:spacing w:line="256" w:lineRule="auto"/>
        <w:rPr>
          <w:rFonts w:hint="eastAsia" w:ascii="宋体" w:hAnsi="宋体" w:eastAsia="宋体" w:cs="宋体"/>
        </w:rPr>
      </w:pPr>
    </w:p>
    <w:p w14:paraId="5E7E8434">
      <w:pPr>
        <w:pStyle w:val="3"/>
        <w:spacing w:line="256" w:lineRule="auto"/>
        <w:rPr>
          <w:rFonts w:hint="eastAsia" w:ascii="宋体" w:hAnsi="宋体" w:eastAsia="宋体" w:cs="宋体"/>
        </w:rPr>
      </w:pPr>
    </w:p>
    <w:p w14:paraId="1D2C1816">
      <w:pPr>
        <w:pStyle w:val="3"/>
        <w:spacing w:line="256" w:lineRule="auto"/>
        <w:rPr>
          <w:rFonts w:hint="eastAsia" w:ascii="宋体" w:hAnsi="宋体" w:eastAsia="宋体" w:cs="宋体"/>
        </w:rPr>
      </w:pPr>
    </w:p>
    <w:p w14:paraId="063BADE1">
      <w:pPr>
        <w:pStyle w:val="3"/>
        <w:spacing w:line="257" w:lineRule="auto"/>
        <w:rPr>
          <w:rFonts w:hint="eastAsia" w:ascii="宋体" w:hAnsi="宋体" w:eastAsia="宋体" w:cs="宋体"/>
        </w:rPr>
      </w:pPr>
    </w:p>
    <w:p w14:paraId="672C8059">
      <w:pPr>
        <w:spacing w:before="91" w:line="223" w:lineRule="auto"/>
        <w:ind w:left="3228"/>
        <w:rPr>
          <w:rFonts w:hint="eastAsia" w:ascii="宋体" w:hAnsi="宋体" w:eastAsia="宋体" w:cs="宋体"/>
          <w:sz w:val="28"/>
          <w:szCs w:val="28"/>
        </w:rPr>
      </w:pPr>
      <w:r>
        <w:rPr>
          <w:rFonts w:hint="eastAsia" w:ascii="宋体" w:hAnsi="宋体" w:eastAsia="宋体" w:cs="宋体"/>
          <w:spacing w:val="-6"/>
          <w:sz w:val="28"/>
          <w:szCs w:val="28"/>
          <w:lang w:eastAsia="zh-CN"/>
        </w:rPr>
        <w:t>二〇二</w:t>
      </w:r>
      <w:r>
        <w:rPr>
          <w:rFonts w:hint="eastAsia" w:ascii="宋体" w:hAnsi="宋体" w:eastAsia="宋体" w:cs="宋体"/>
          <w:spacing w:val="-6"/>
          <w:sz w:val="28"/>
          <w:szCs w:val="28"/>
          <w:lang w:val="en-US" w:eastAsia="zh-CN"/>
        </w:rPr>
        <w:t>六</w:t>
      </w:r>
      <w:r>
        <w:rPr>
          <w:rFonts w:hint="eastAsia" w:ascii="宋体" w:hAnsi="宋体" w:eastAsia="宋体" w:cs="宋体"/>
          <w:spacing w:val="-6"/>
          <w:sz w:val="28"/>
          <w:szCs w:val="28"/>
        </w:rPr>
        <w:t>年</w:t>
      </w:r>
      <w:r>
        <w:rPr>
          <w:rFonts w:hint="eastAsia" w:ascii="宋体" w:hAnsi="宋体" w:eastAsia="宋体" w:cs="宋体"/>
          <w:spacing w:val="-6"/>
          <w:sz w:val="28"/>
          <w:szCs w:val="28"/>
          <w:lang w:val="en-US" w:eastAsia="zh-CN"/>
        </w:rPr>
        <w:t>四</w:t>
      </w:r>
      <w:r>
        <w:rPr>
          <w:rFonts w:hint="eastAsia" w:ascii="宋体" w:hAnsi="宋体" w:eastAsia="宋体" w:cs="宋体"/>
          <w:spacing w:val="-6"/>
          <w:sz w:val="28"/>
          <w:szCs w:val="28"/>
        </w:rPr>
        <w:t>月</w:t>
      </w:r>
    </w:p>
    <w:p w14:paraId="0825784B">
      <w:pPr>
        <w:pStyle w:val="3"/>
        <w:spacing w:line="319" w:lineRule="auto"/>
        <w:rPr>
          <w:rFonts w:hint="eastAsia"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br w:type="page"/>
      </w:r>
    </w:p>
    <w:p w14:paraId="63C88B15">
      <w:pPr>
        <w:pStyle w:val="3"/>
        <w:spacing w:line="319" w:lineRule="auto"/>
        <w:rPr>
          <w:rFonts w:hint="eastAsia" w:ascii="宋体" w:hAnsi="宋体" w:eastAsia="宋体" w:cs="宋体"/>
        </w:rPr>
      </w:pPr>
    </w:p>
    <w:p w14:paraId="30AC5620">
      <w:pPr>
        <w:pStyle w:val="3"/>
        <w:spacing w:line="320" w:lineRule="auto"/>
        <w:rPr>
          <w:rFonts w:hint="eastAsia" w:ascii="宋体" w:hAnsi="宋体" w:eastAsia="宋体" w:cs="宋体"/>
        </w:rPr>
      </w:pPr>
    </w:p>
    <w:p w14:paraId="0F6B45C4">
      <w:pPr>
        <w:spacing w:before="130" w:line="221" w:lineRule="auto"/>
        <w:ind w:left="3142"/>
        <w:rPr>
          <w:rFonts w:hint="eastAsia" w:ascii="宋体" w:hAnsi="宋体" w:eastAsia="宋体" w:cs="宋体"/>
          <w:sz w:val="40"/>
          <w:szCs w:val="40"/>
        </w:rPr>
      </w:pPr>
      <w:r>
        <w:rPr>
          <w:rFonts w:hint="eastAsia" w:ascii="宋体" w:hAnsi="宋体" w:eastAsia="宋体" w:cs="宋体"/>
          <w:spacing w:val="-8"/>
          <w:sz w:val="40"/>
          <w:szCs w:val="40"/>
        </w:rPr>
        <w:t>竞争性谈判文件</w:t>
      </w:r>
    </w:p>
    <w:p w14:paraId="60CF80AD">
      <w:pPr>
        <w:pStyle w:val="3"/>
        <w:spacing w:line="287" w:lineRule="auto"/>
        <w:rPr>
          <w:rFonts w:hint="eastAsia" w:ascii="宋体" w:hAnsi="宋体" w:eastAsia="宋体" w:cs="宋体"/>
        </w:rPr>
      </w:pPr>
    </w:p>
    <w:p w14:paraId="27C0C8C6">
      <w:pPr>
        <w:pStyle w:val="3"/>
        <w:spacing w:line="288" w:lineRule="auto"/>
        <w:rPr>
          <w:rFonts w:hint="eastAsia" w:ascii="宋体" w:hAnsi="宋体" w:eastAsia="宋体" w:cs="宋体"/>
        </w:rPr>
      </w:pPr>
    </w:p>
    <w:p w14:paraId="45542EE7">
      <w:pPr>
        <w:pStyle w:val="3"/>
        <w:spacing w:line="288" w:lineRule="auto"/>
        <w:rPr>
          <w:rFonts w:hint="eastAsia" w:ascii="宋体" w:hAnsi="宋体" w:eastAsia="宋体" w:cs="宋体"/>
        </w:rPr>
      </w:pPr>
    </w:p>
    <w:p w14:paraId="0BD1B8EB">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：温宿县古勒阿瓦提乡巴格其村农村公益事业财政奖补项目</w:t>
      </w:r>
    </w:p>
    <w:p w14:paraId="53AFB28C">
      <w:pPr>
        <w:pStyle w:val="3"/>
        <w:spacing w:line="243" w:lineRule="auto"/>
        <w:rPr>
          <w:rFonts w:hint="eastAsia" w:ascii="宋体" w:hAnsi="宋体" w:eastAsia="宋体" w:cs="宋体"/>
          <w:sz w:val="28"/>
          <w:szCs w:val="28"/>
        </w:rPr>
      </w:pPr>
    </w:p>
    <w:p w14:paraId="3EF5DC58">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rPr>
        <w:t>采购人（公章）：</w:t>
      </w:r>
      <w:r>
        <w:rPr>
          <w:rFonts w:hint="eastAsia" w:ascii="宋体" w:hAnsi="宋体" w:eastAsia="宋体" w:cs="宋体"/>
          <w:sz w:val="28"/>
          <w:szCs w:val="28"/>
          <w:lang w:eastAsia="zh-CN"/>
        </w:rPr>
        <w:t>温宿县古勒阿瓦提乡人民政府</w:t>
      </w:r>
    </w:p>
    <w:p w14:paraId="1DF8F83B">
      <w:pPr>
        <w:pStyle w:val="3"/>
        <w:spacing w:line="243" w:lineRule="auto"/>
        <w:rPr>
          <w:rFonts w:hint="eastAsia" w:ascii="宋体" w:hAnsi="宋体" w:eastAsia="宋体" w:cs="宋体"/>
          <w:sz w:val="28"/>
          <w:szCs w:val="28"/>
        </w:rPr>
      </w:pPr>
    </w:p>
    <w:p w14:paraId="36E92EA4">
      <w:pPr>
        <w:pStyle w:val="3"/>
        <w:spacing w:line="243" w:lineRule="auto"/>
        <w:rPr>
          <w:rFonts w:hint="eastAsia" w:ascii="宋体" w:hAnsi="宋体" w:eastAsia="宋体" w:cs="宋体"/>
          <w:sz w:val="28"/>
          <w:szCs w:val="28"/>
        </w:rPr>
      </w:pPr>
      <w:r>
        <w:rPr>
          <w:rFonts w:hint="eastAsia" w:ascii="宋体" w:hAnsi="宋体" w:eastAsia="宋体" w:cs="宋体"/>
          <w:sz w:val="28"/>
          <w:szCs w:val="28"/>
        </w:rPr>
        <w:t>法定代表人或授权委托人（签字或盖章）：</w:t>
      </w:r>
    </w:p>
    <w:p w14:paraId="12930EE4">
      <w:pPr>
        <w:pStyle w:val="3"/>
        <w:spacing w:line="243" w:lineRule="auto"/>
        <w:rPr>
          <w:rFonts w:hint="eastAsia" w:ascii="宋体" w:hAnsi="宋体" w:eastAsia="宋体" w:cs="宋体"/>
          <w:sz w:val="28"/>
          <w:szCs w:val="28"/>
        </w:rPr>
      </w:pPr>
    </w:p>
    <w:p w14:paraId="7909D761">
      <w:pPr>
        <w:pStyle w:val="3"/>
        <w:spacing w:line="243" w:lineRule="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蹇强云</w:t>
      </w:r>
    </w:p>
    <w:p w14:paraId="76E4A9D3">
      <w:pPr>
        <w:pStyle w:val="3"/>
        <w:spacing w:line="243" w:lineRule="auto"/>
        <w:rPr>
          <w:rFonts w:hint="eastAsia" w:ascii="宋体" w:hAnsi="宋体" w:eastAsia="宋体" w:cs="宋体"/>
          <w:sz w:val="28"/>
          <w:szCs w:val="28"/>
        </w:rPr>
      </w:pPr>
    </w:p>
    <w:p w14:paraId="78F22F38">
      <w:pPr>
        <w:pStyle w:val="3"/>
        <w:spacing w:line="243" w:lineRule="auto"/>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val="en-US" w:eastAsia="zh-CN"/>
        </w:rPr>
        <w:t>15999222125</w:t>
      </w:r>
    </w:p>
    <w:p w14:paraId="29C340A3">
      <w:pPr>
        <w:pStyle w:val="3"/>
        <w:spacing w:line="243" w:lineRule="auto"/>
        <w:rPr>
          <w:rFonts w:hint="eastAsia" w:ascii="宋体" w:hAnsi="宋体" w:eastAsia="宋体" w:cs="宋体"/>
          <w:sz w:val="28"/>
          <w:szCs w:val="28"/>
        </w:rPr>
      </w:pPr>
    </w:p>
    <w:p w14:paraId="49464212">
      <w:pPr>
        <w:pStyle w:val="3"/>
        <w:spacing w:line="243" w:lineRule="auto"/>
        <w:rPr>
          <w:rFonts w:hint="eastAsia" w:ascii="宋体" w:hAnsi="宋体" w:eastAsia="宋体" w:cs="宋体"/>
          <w:sz w:val="28"/>
          <w:szCs w:val="28"/>
        </w:rPr>
      </w:pPr>
    </w:p>
    <w:p w14:paraId="28E338AD">
      <w:pPr>
        <w:pStyle w:val="3"/>
        <w:spacing w:line="243" w:lineRule="auto"/>
        <w:rPr>
          <w:rFonts w:hint="eastAsia" w:ascii="宋体" w:hAnsi="宋体" w:eastAsia="宋体" w:cs="宋体"/>
          <w:sz w:val="28"/>
          <w:szCs w:val="28"/>
        </w:rPr>
      </w:pPr>
    </w:p>
    <w:p w14:paraId="6F845B04">
      <w:pPr>
        <w:pStyle w:val="3"/>
        <w:spacing w:line="243" w:lineRule="auto"/>
        <w:rPr>
          <w:rFonts w:hint="eastAsia" w:ascii="宋体" w:hAnsi="宋体" w:eastAsia="宋体" w:cs="宋体"/>
          <w:sz w:val="28"/>
          <w:szCs w:val="28"/>
        </w:rPr>
      </w:pPr>
    </w:p>
    <w:p w14:paraId="79630991">
      <w:pPr>
        <w:pStyle w:val="3"/>
        <w:spacing w:line="243" w:lineRule="auto"/>
        <w:rPr>
          <w:rFonts w:hint="eastAsia" w:ascii="宋体" w:hAnsi="宋体" w:eastAsia="宋体" w:cs="宋体"/>
          <w:sz w:val="28"/>
          <w:szCs w:val="28"/>
        </w:rPr>
      </w:pPr>
    </w:p>
    <w:p w14:paraId="6BC314CD">
      <w:pPr>
        <w:pStyle w:val="3"/>
        <w:spacing w:line="243" w:lineRule="auto"/>
        <w:rPr>
          <w:rFonts w:hint="eastAsia" w:ascii="宋体" w:hAnsi="宋体" w:eastAsia="宋体" w:cs="宋体"/>
          <w:sz w:val="28"/>
          <w:szCs w:val="28"/>
        </w:rPr>
      </w:pPr>
    </w:p>
    <w:p w14:paraId="627AD041">
      <w:pPr>
        <w:pStyle w:val="3"/>
        <w:spacing w:line="243" w:lineRule="auto"/>
        <w:rPr>
          <w:rFonts w:hint="eastAsia" w:ascii="宋体" w:hAnsi="宋体" w:eastAsia="宋体" w:cs="宋体"/>
          <w:sz w:val="28"/>
          <w:szCs w:val="28"/>
        </w:rPr>
      </w:pPr>
    </w:p>
    <w:p w14:paraId="0C4A1561">
      <w:pPr>
        <w:pStyle w:val="3"/>
        <w:spacing w:line="243" w:lineRule="auto"/>
        <w:rPr>
          <w:rFonts w:hint="eastAsia" w:ascii="宋体" w:hAnsi="宋体" w:eastAsia="宋体" w:cs="宋体"/>
          <w:sz w:val="28"/>
          <w:szCs w:val="28"/>
        </w:rPr>
      </w:pPr>
    </w:p>
    <w:p w14:paraId="6AC648A4">
      <w:pPr>
        <w:spacing w:before="21" w:line="221" w:lineRule="auto"/>
        <w:rPr>
          <w:rFonts w:hint="eastAsia" w:ascii="宋体" w:hAnsi="宋体" w:eastAsia="宋体" w:cs="宋体"/>
          <w:spacing w:val="-4"/>
          <w:sz w:val="28"/>
          <w:szCs w:val="28"/>
        </w:rPr>
      </w:pPr>
    </w:p>
    <w:p w14:paraId="1C481DD9">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采购代理机构（公章）：新疆拓疆工程管理咨询有限公司 </w:t>
      </w:r>
    </w:p>
    <w:p w14:paraId="24DF4916">
      <w:pPr>
        <w:pStyle w:val="3"/>
        <w:spacing w:line="243" w:lineRule="auto"/>
        <w:rPr>
          <w:rFonts w:hint="eastAsia" w:ascii="宋体" w:hAnsi="宋体" w:eastAsia="宋体" w:cs="宋体"/>
          <w:sz w:val="28"/>
          <w:szCs w:val="28"/>
          <w:lang w:eastAsia="zh-CN"/>
        </w:rPr>
      </w:pPr>
    </w:p>
    <w:p w14:paraId="22A032F9">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法定代表人（签字或盖章）：</w:t>
      </w:r>
    </w:p>
    <w:p w14:paraId="64715C10">
      <w:pPr>
        <w:pStyle w:val="3"/>
        <w:spacing w:line="243" w:lineRule="auto"/>
        <w:rPr>
          <w:rFonts w:hint="eastAsia" w:ascii="宋体" w:hAnsi="宋体" w:eastAsia="宋体" w:cs="宋体"/>
          <w:sz w:val="28"/>
          <w:szCs w:val="28"/>
          <w:lang w:eastAsia="zh-CN"/>
        </w:rPr>
      </w:pPr>
    </w:p>
    <w:p w14:paraId="3C27E3EF">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曾海燕</w:t>
      </w:r>
    </w:p>
    <w:p w14:paraId="3A628563">
      <w:pPr>
        <w:pStyle w:val="3"/>
        <w:spacing w:line="243" w:lineRule="auto"/>
        <w:rPr>
          <w:rFonts w:hint="eastAsia" w:ascii="宋体" w:hAnsi="宋体" w:eastAsia="宋体" w:cs="宋体"/>
          <w:sz w:val="28"/>
          <w:szCs w:val="28"/>
          <w:lang w:eastAsia="zh-CN"/>
        </w:rPr>
      </w:pPr>
    </w:p>
    <w:p w14:paraId="430A0C31">
      <w:pPr>
        <w:pStyle w:val="3"/>
        <w:spacing w:line="243"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电话：</w:t>
      </w:r>
      <w:r>
        <w:rPr>
          <w:rFonts w:hint="eastAsia" w:ascii="宋体" w:hAnsi="宋体" w:eastAsia="宋体" w:cs="宋体"/>
          <w:sz w:val="28"/>
          <w:szCs w:val="28"/>
          <w:lang w:val="en-US" w:eastAsia="zh-CN"/>
        </w:rPr>
        <w:t>16609077912</w:t>
      </w:r>
    </w:p>
    <w:p w14:paraId="5278DABD">
      <w:pPr>
        <w:pStyle w:val="3"/>
        <w:spacing w:line="243" w:lineRule="auto"/>
        <w:rPr>
          <w:rFonts w:hint="eastAsia" w:ascii="宋体" w:hAnsi="宋体" w:eastAsia="宋体" w:cs="宋体"/>
          <w:sz w:val="28"/>
          <w:szCs w:val="28"/>
          <w:lang w:eastAsia="zh-CN"/>
        </w:rPr>
      </w:pPr>
    </w:p>
    <w:p w14:paraId="095A68C4">
      <w:pPr>
        <w:pStyle w:val="3"/>
        <w:spacing w:line="243" w:lineRule="auto"/>
        <w:rPr>
          <w:rFonts w:hint="eastAsia" w:ascii="宋体" w:hAnsi="宋体" w:eastAsia="宋体" w:cs="宋体"/>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lang w:val="en-US" w:eastAsia="zh-CN"/>
        </w:rPr>
        <w:t>新疆阿克苏地区阿克苏市兰干街道海江社区北京西路10号城市一号（二期）小区C栋综合楼三层362号商铺</w:t>
      </w:r>
    </w:p>
    <w:p w14:paraId="3BF13A81">
      <w:pPr>
        <w:pStyle w:val="3"/>
        <w:spacing w:line="243" w:lineRule="auto"/>
        <w:rPr>
          <w:rFonts w:hint="eastAsia" w:ascii="宋体" w:hAnsi="宋体" w:eastAsia="宋体" w:cs="宋体"/>
          <w:lang w:eastAsia="zh-CN"/>
        </w:rPr>
      </w:pPr>
    </w:p>
    <w:p w14:paraId="7E422FAB">
      <w:pPr>
        <w:pStyle w:val="3"/>
        <w:spacing w:line="244" w:lineRule="auto"/>
        <w:rPr>
          <w:rFonts w:hint="eastAsia" w:ascii="宋体" w:hAnsi="宋体" w:eastAsia="宋体" w:cs="宋体"/>
        </w:rPr>
      </w:pPr>
    </w:p>
    <w:p w14:paraId="3CC1D7C3">
      <w:pPr>
        <w:pStyle w:val="3"/>
        <w:spacing w:line="244" w:lineRule="auto"/>
        <w:rPr>
          <w:rFonts w:hint="eastAsia" w:ascii="宋体" w:hAnsi="宋体" w:eastAsia="宋体" w:cs="宋体"/>
        </w:rPr>
      </w:pPr>
    </w:p>
    <w:p w14:paraId="2E5CD516">
      <w:pPr>
        <w:pStyle w:val="3"/>
        <w:spacing w:line="244" w:lineRule="auto"/>
        <w:rPr>
          <w:rFonts w:hint="eastAsia" w:ascii="宋体" w:hAnsi="宋体" w:eastAsia="宋体" w:cs="宋体"/>
        </w:rPr>
      </w:pPr>
    </w:p>
    <w:p w14:paraId="50756A98">
      <w:pPr>
        <w:spacing w:before="91" w:line="223" w:lineRule="auto"/>
        <w:ind w:left="3191"/>
        <w:rPr>
          <w:rFonts w:hint="eastAsia" w:ascii="宋体" w:hAnsi="宋体" w:eastAsia="宋体" w:cs="宋体"/>
          <w:sz w:val="28"/>
          <w:szCs w:val="28"/>
        </w:rPr>
      </w:pPr>
      <w:r>
        <w:rPr>
          <w:rFonts w:hint="eastAsia" w:ascii="宋体" w:hAnsi="宋体" w:eastAsia="宋体" w:cs="宋体"/>
          <w:spacing w:val="-11"/>
          <w:sz w:val="28"/>
          <w:szCs w:val="28"/>
        </w:rPr>
        <w:t>二</w:t>
      </w:r>
      <w:r>
        <w:rPr>
          <w:rFonts w:hint="eastAsia" w:ascii="宋体" w:hAnsi="宋体" w:eastAsia="宋体" w:cs="宋体"/>
          <w:spacing w:val="-106"/>
          <w:sz w:val="28"/>
          <w:szCs w:val="28"/>
        </w:rPr>
        <w:t xml:space="preserve"> </w:t>
      </w:r>
      <w:r>
        <w:rPr>
          <w:rFonts w:hint="eastAsia" w:ascii="宋体" w:hAnsi="宋体" w:eastAsia="宋体" w:cs="宋体"/>
          <w:spacing w:val="-11"/>
          <w:sz w:val="28"/>
          <w:szCs w:val="28"/>
        </w:rPr>
        <w:t>○二</w:t>
      </w:r>
      <w:r>
        <w:rPr>
          <w:rFonts w:hint="eastAsia" w:ascii="宋体" w:hAnsi="宋体" w:eastAsia="宋体" w:cs="宋体"/>
          <w:spacing w:val="-11"/>
          <w:sz w:val="28"/>
          <w:szCs w:val="28"/>
          <w:lang w:val="en-US" w:eastAsia="zh-CN"/>
        </w:rPr>
        <w:t>六</w:t>
      </w:r>
      <w:r>
        <w:rPr>
          <w:rFonts w:hint="eastAsia" w:ascii="宋体" w:hAnsi="宋体" w:eastAsia="宋体" w:cs="宋体"/>
          <w:spacing w:val="-11"/>
          <w:sz w:val="28"/>
          <w:szCs w:val="28"/>
        </w:rPr>
        <w:t>年</w:t>
      </w:r>
      <w:r>
        <w:rPr>
          <w:rFonts w:hint="eastAsia" w:ascii="宋体" w:hAnsi="宋体" w:eastAsia="宋体" w:cs="宋体"/>
          <w:spacing w:val="-11"/>
          <w:sz w:val="28"/>
          <w:szCs w:val="28"/>
          <w:lang w:val="en-US" w:eastAsia="zh-CN"/>
        </w:rPr>
        <w:t>四</w:t>
      </w:r>
      <w:r>
        <w:rPr>
          <w:rFonts w:hint="eastAsia" w:ascii="宋体" w:hAnsi="宋体" w:eastAsia="宋体" w:cs="宋体"/>
          <w:spacing w:val="-11"/>
          <w:sz w:val="28"/>
          <w:szCs w:val="28"/>
        </w:rPr>
        <w:t>月</w:t>
      </w:r>
    </w:p>
    <w:p w14:paraId="02A5A2A2">
      <w:pPr>
        <w:pStyle w:val="3"/>
        <w:rPr>
          <w:rFonts w:hint="eastAsia" w:ascii="宋体" w:hAnsi="宋体" w:eastAsia="宋体" w:cs="宋体"/>
          <w:lang w:eastAsia="zh-CN"/>
        </w:rPr>
      </w:pPr>
      <w:r>
        <w:rPr>
          <w:rFonts w:hint="eastAsia" w:ascii="宋体" w:hAnsi="宋体" w:eastAsia="宋体" w:cs="宋体"/>
          <w:lang w:eastAsia="zh-CN"/>
        </w:rPr>
        <w:br w:type="page"/>
      </w:r>
    </w:p>
    <w:p w14:paraId="15C2F508">
      <w:pPr>
        <w:pStyle w:val="3"/>
        <w:spacing w:line="346"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53C400C">
      <w:pPr>
        <w:spacing w:before="101" w:line="229" w:lineRule="auto"/>
        <w:ind w:left="4370"/>
        <w:outlineLvl w:val="0"/>
        <w:rPr>
          <w:rFonts w:hint="eastAsia" w:ascii="宋体" w:hAnsi="宋体" w:eastAsia="宋体" w:cs="宋体"/>
          <w:sz w:val="24"/>
          <w:szCs w:val="24"/>
        </w:rPr>
      </w:pPr>
      <w:bookmarkStart w:id="1" w:name="_Toc3434"/>
      <w:r>
        <w:rPr>
          <w:rFonts w:hint="eastAsia" w:ascii="宋体" w:hAnsi="宋体" w:eastAsia="宋体" w:cs="宋体"/>
          <w:b/>
          <w:bCs/>
          <w:spacing w:val="-38"/>
          <w:sz w:val="24"/>
          <w:szCs w:val="24"/>
        </w:rPr>
        <w:t>目</w:t>
      </w:r>
      <w:r>
        <w:rPr>
          <w:rFonts w:hint="eastAsia" w:ascii="宋体" w:hAnsi="宋体" w:eastAsia="宋体" w:cs="宋体"/>
          <w:spacing w:val="-7"/>
          <w:sz w:val="24"/>
          <w:szCs w:val="24"/>
        </w:rPr>
        <w:t xml:space="preserve"> </w:t>
      </w:r>
      <w:r>
        <w:rPr>
          <w:rFonts w:hint="eastAsia" w:ascii="宋体" w:hAnsi="宋体" w:eastAsia="宋体" w:cs="宋体"/>
          <w:b/>
          <w:bCs/>
          <w:spacing w:val="-38"/>
          <w:sz w:val="24"/>
          <w:szCs w:val="24"/>
        </w:rPr>
        <w:t>录</w:t>
      </w:r>
      <w:bookmarkEnd w:id="1"/>
    </w:p>
    <w:p w14:paraId="0327FEFD">
      <w:pPr>
        <w:pStyle w:val="3"/>
        <w:spacing w:line="286" w:lineRule="auto"/>
        <w:rPr>
          <w:rFonts w:hint="eastAsia" w:ascii="宋体" w:hAnsi="宋体" w:eastAsia="宋体" w:cs="宋体"/>
          <w:sz w:val="24"/>
          <w:szCs w:val="24"/>
        </w:rPr>
      </w:pPr>
    </w:p>
    <w:p w14:paraId="0F636CCB">
      <w:pPr>
        <w:pStyle w:val="3"/>
        <w:spacing w:line="286" w:lineRule="auto"/>
        <w:rPr>
          <w:rFonts w:hint="eastAsia" w:ascii="宋体" w:hAnsi="宋体" w:eastAsia="宋体" w:cs="宋体"/>
          <w:sz w:val="24"/>
          <w:szCs w:val="24"/>
        </w:rPr>
      </w:pPr>
    </w:p>
    <w:sdt>
      <w:sdtPr>
        <w:rPr>
          <w:rFonts w:hint="eastAsia" w:ascii="宋体" w:hAnsi="宋体" w:eastAsia="宋体" w:cs="宋体"/>
          <w:snapToGrid w:val="0"/>
          <w:color w:val="000000"/>
          <w:kern w:val="0"/>
          <w:sz w:val="24"/>
          <w:szCs w:val="24"/>
          <w:lang w:val="en-US" w:eastAsia="en-US" w:bidi="ar-SA"/>
        </w:rPr>
        <w:id w:val="147468393"/>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29630785">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p>
        <w:p w14:paraId="6D8B5F3B">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_Toc16091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rPr>
            <w:t>竞争性谈判文件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2ACB76">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_Toc3434 </w:instrText>
          </w:r>
          <w:r>
            <w:rPr>
              <w:rFonts w:hint="eastAsia" w:ascii="宋体" w:hAnsi="宋体" w:eastAsia="宋体" w:cs="宋体"/>
              <w:sz w:val="24"/>
              <w:szCs w:val="24"/>
            </w:rPr>
            <w:fldChar w:fldCharType="separate"/>
          </w:r>
          <w:r>
            <w:rPr>
              <w:rFonts w:hint="eastAsia" w:ascii="宋体" w:hAnsi="宋体" w:eastAsia="宋体" w:cs="宋体"/>
              <w:bCs/>
              <w:spacing w:val="-38"/>
              <w:sz w:val="24"/>
              <w:szCs w:val="24"/>
            </w:rPr>
            <w:t>目</w:t>
          </w:r>
          <w:r>
            <w:rPr>
              <w:rFonts w:hint="eastAsia" w:ascii="宋体" w:hAnsi="宋体" w:eastAsia="宋体" w:cs="宋体"/>
              <w:spacing w:val="-7"/>
              <w:sz w:val="24"/>
              <w:szCs w:val="24"/>
            </w:rPr>
            <w:t xml:space="preserve"> </w:t>
          </w:r>
          <w:r>
            <w:rPr>
              <w:rFonts w:hint="eastAsia" w:ascii="宋体" w:hAnsi="宋体" w:eastAsia="宋体" w:cs="宋体"/>
              <w:bCs/>
              <w:spacing w:val="-38"/>
              <w:sz w:val="24"/>
              <w:szCs w:val="24"/>
            </w:rPr>
            <w:t>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0537C4">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_Toc4138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第一章</w:t>
          </w:r>
          <w:r>
            <w:rPr>
              <w:rFonts w:hint="eastAsia" w:ascii="宋体" w:hAnsi="宋体" w:eastAsia="宋体" w:cs="宋体"/>
              <w:spacing w:val="20"/>
              <w:sz w:val="24"/>
              <w:szCs w:val="24"/>
            </w:rPr>
            <w:t xml:space="preserve">    </w:t>
          </w:r>
          <w:r>
            <w:rPr>
              <w:rFonts w:hint="eastAsia" w:ascii="宋体" w:hAnsi="宋体" w:eastAsia="宋体" w:cs="宋体"/>
              <w:bCs/>
              <w:spacing w:val="4"/>
              <w:sz w:val="24"/>
              <w:szCs w:val="24"/>
            </w:rPr>
            <w:t>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_Toc4138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27E731">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_Toc13982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第二章</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_Toc13982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598D4B">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_Toc27229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第三章</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_Toc27229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A3B610">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_Toc15462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第四章</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1DB79D">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_Toc27575 </w:instrText>
          </w:r>
          <w:r>
            <w:rPr>
              <w:rFonts w:hint="eastAsia" w:ascii="宋体" w:hAnsi="宋体" w:eastAsia="宋体" w:cs="宋体"/>
              <w:sz w:val="24"/>
              <w:szCs w:val="24"/>
            </w:rPr>
            <w:fldChar w:fldCharType="separate"/>
          </w:r>
          <w:r>
            <w:rPr>
              <w:rFonts w:hint="eastAsia" w:ascii="宋体" w:hAnsi="宋体" w:eastAsia="宋体" w:cs="宋体"/>
              <w:spacing w:val="12"/>
              <w:sz w:val="24"/>
              <w:szCs w:val="24"/>
            </w:rPr>
            <w:t>第五章</w:t>
          </w:r>
          <w:r>
            <w:rPr>
              <w:rFonts w:hint="eastAsia" w:ascii="宋体" w:hAnsi="宋体" w:eastAsia="宋体" w:cs="宋体"/>
              <w:spacing w:val="26"/>
              <w:sz w:val="24"/>
              <w:szCs w:val="24"/>
            </w:rPr>
            <w:t xml:space="preserve">   </w:t>
          </w:r>
          <w:r>
            <w:rPr>
              <w:rFonts w:hint="eastAsia" w:ascii="宋体" w:hAnsi="宋体" w:eastAsia="宋体" w:cs="宋体"/>
              <w:spacing w:val="12"/>
              <w:sz w:val="24"/>
              <w:szCs w:val="24"/>
            </w:rPr>
            <w:t>签订合同、合同主要条款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_Toc27575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303582">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_Toc11721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第六章</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_Toc11721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78A5E3">
          <w:pPr>
            <w:pStyle w:val="8"/>
            <w:tabs>
              <w:tab w:val="right" w:leader="dot" w:pos="9064"/>
            </w:tabs>
            <w:rPr>
              <w:rFonts w:hint="eastAsia" w:ascii="宋体" w:hAnsi="宋体" w:eastAsia="宋体" w:cs="宋体"/>
              <w:sz w:val="24"/>
              <w:szCs w:val="24"/>
            </w:rPr>
          </w:pPr>
        </w:p>
        <w:p w14:paraId="7ABD4613">
          <w:pPr>
            <w:spacing w:line="327" w:lineRule="exact"/>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z w:val="24"/>
              <w:szCs w:val="24"/>
            </w:rPr>
            <w:fldChar w:fldCharType="end"/>
          </w:r>
        </w:p>
      </w:sdtContent>
    </w:sdt>
    <w:p w14:paraId="3E460E71">
      <w:pPr>
        <w:spacing w:line="327" w:lineRule="exact"/>
        <w:rPr>
          <w:rFonts w:hint="eastAsia" w:ascii="宋体" w:hAnsi="宋体" w:eastAsia="宋体" w:cs="宋体"/>
          <w:lang w:eastAsia="zh-CN"/>
        </w:rPr>
      </w:pPr>
      <w:r>
        <w:rPr>
          <w:rFonts w:hint="eastAsia" w:ascii="宋体" w:hAnsi="宋体" w:eastAsia="宋体" w:cs="宋体"/>
          <w:snapToGrid w:val="0"/>
          <w:color w:val="000000"/>
          <w:kern w:val="0"/>
          <w:sz w:val="21"/>
          <w:szCs w:val="24"/>
          <w:lang w:val="en-US" w:eastAsia="en-US" w:bidi="ar-SA"/>
        </w:rPr>
        <w:br w:type="page"/>
      </w:r>
    </w:p>
    <w:p w14:paraId="1E9589CE">
      <w:pPr>
        <w:spacing w:before="101" w:line="228" w:lineRule="auto"/>
        <w:ind w:left="3023"/>
        <w:outlineLvl w:val="0"/>
        <w:rPr>
          <w:rFonts w:hint="eastAsia" w:ascii="宋体" w:hAnsi="宋体" w:eastAsia="宋体" w:cs="宋体"/>
          <w:sz w:val="31"/>
          <w:szCs w:val="31"/>
        </w:rPr>
      </w:pPr>
      <w:bookmarkStart w:id="2" w:name="_Toc4138"/>
      <w:r>
        <w:rPr>
          <w:rFonts w:hint="eastAsia" w:ascii="宋体" w:hAnsi="宋体" w:eastAsia="宋体" w:cs="宋体"/>
          <w:b/>
          <w:bCs/>
          <w:spacing w:val="4"/>
          <w:sz w:val="31"/>
          <w:szCs w:val="31"/>
        </w:rPr>
        <w:t>第一章</w:t>
      </w:r>
      <w:r>
        <w:rPr>
          <w:rFonts w:hint="eastAsia" w:ascii="宋体" w:hAnsi="宋体" w:eastAsia="宋体" w:cs="宋体"/>
          <w:spacing w:val="20"/>
          <w:sz w:val="31"/>
          <w:szCs w:val="31"/>
        </w:rPr>
        <w:t xml:space="preserve">    </w:t>
      </w:r>
      <w:r>
        <w:rPr>
          <w:rFonts w:hint="eastAsia" w:ascii="宋体" w:hAnsi="宋体" w:eastAsia="宋体" w:cs="宋体"/>
          <w:b/>
          <w:bCs/>
          <w:spacing w:val="4"/>
          <w:sz w:val="31"/>
          <w:szCs w:val="31"/>
        </w:rPr>
        <w:t>采购公告</w:t>
      </w:r>
      <w:bookmarkEnd w:id="2"/>
    </w:p>
    <w:p w14:paraId="7ACEB70D">
      <w:pPr>
        <w:spacing w:before="28" w:line="218" w:lineRule="auto"/>
        <w:ind w:left="52"/>
        <w:jc w:val="center"/>
        <w:outlineLvl w:val="1"/>
        <w:rPr>
          <w:rFonts w:hint="eastAsia" w:ascii="宋体" w:hAnsi="宋体" w:eastAsia="宋体" w:cs="宋体"/>
          <w:sz w:val="31"/>
          <w:szCs w:val="31"/>
        </w:rPr>
      </w:pPr>
      <w:bookmarkStart w:id="3" w:name="bookmark116"/>
      <w:bookmarkEnd w:id="3"/>
      <w:bookmarkStart w:id="4" w:name="_Toc2446"/>
      <w:r>
        <w:rPr>
          <w:rFonts w:hint="eastAsia" w:ascii="宋体" w:hAnsi="宋体" w:eastAsia="宋体" w:cs="宋体"/>
          <w:b/>
          <w:bCs/>
          <w:color w:val="333333"/>
          <w:spacing w:val="6"/>
          <w:sz w:val="31"/>
          <w:szCs w:val="31"/>
          <w:lang w:eastAsia="zh-CN"/>
        </w:rPr>
        <w:t>温宿县古勒阿瓦提乡巴格其村农村公益事业财政奖补项目</w:t>
      </w:r>
      <w:r>
        <w:rPr>
          <w:rFonts w:hint="eastAsia" w:ascii="宋体" w:hAnsi="宋体" w:eastAsia="宋体" w:cs="宋体"/>
          <w:b/>
          <w:bCs/>
          <w:color w:val="333333"/>
          <w:spacing w:val="6"/>
          <w:sz w:val="31"/>
          <w:szCs w:val="31"/>
        </w:rPr>
        <w:t>竞争性谈判公告</w:t>
      </w:r>
      <w:bookmarkEnd w:id="4"/>
    </w:p>
    <w:tbl>
      <w:tblPr>
        <w:tblStyle w:val="12"/>
        <w:tblW w:w="918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2"/>
      </w:tblGrid>
      <w:tr w14:paraId="0F6C01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9" w:hRule="atLeast"/>
        </w:trPr>
        <w:tc>
          <w:tcPr>
            <w:tcW w:w="9182" w:type="dxa"/>
            <w:vAlign w:val="top"/>
          </w:tcPr>
          <w:p w14:paraId="721EBAA7">
            <w:pPr>
              <w:spacing w:before="169" w:line="222" w:lineRule="auto"/>
              <w:ind w:left="22"/>
              <w:rPr>
                <w:rFonts w:hint="eastAsia" w:ascii="宋体" w:hAnsi="宋体" w:eastAsia="宋体" w:cs="宋体"/>
                <w:sz w:val="24"/>
                <w:szCs w:val="24"/>
              </w:rPr>
            </w:pPr>
            <w:r>
              <w:rPr>
                <w:rFonts w:hint="eastAsia" w:ascii="宋体" w:hAnsi="宋体" w:eastAsia="宋体" w:cs="宋体"/>
                <w:spacing w:val="-5"/>
                <w:sz w:val="24"/>
                <w:szCs w:val="24"/>
              </w:rPr>
              <w:t>项目概况</w:t>
            </w:r>
          </w:p>
          <w:p w14:paraId="11A00060">
            <w:pPr>
              <w:spacing w:before="155" w:line="279" w:lineRule="auto"/>
              <w:ind w:left="22" w:right="88" w:firstLine="491"/>
              <w:rPr>
                <w:rFonts w:hint="eastAsia" w:ascii="宋体" w:hAnsi="宋体" w:eastAsia="宋体" w:cs="宋体"/>
                <w:sz w:val="24"/>
                <w:szCs w:val="24"/>
              </w:rPr>
            </w:pPr>
            <w:r>
              <w:rPr>
                <w:rFonts w:hint="eastAsia" w:ascii="宋体" w:hAnsi="宋体" w:eastAsia="宋体" w:cs="宋体"/>
                <w:spacing w:val="-1"/>
                <w:sz w:val="24"/>
                <w:szCs w:val="24"/>
                <w:lang w:eastAsia="zh-CN"/>
              </w:rPr>
              <w:t>温宿县古勒阿瓦提乡巴格其村农村公益事业财政奖补项目</w:t>
            </w:r>
            <w:r>
              <w:rPr>
                <w:rFonts w:hint="eastAsia" w:ascii="宋体" w:hAnsi="宋体" w:eastAsia="宋体" w:cs="宋体"/>
                <w:spacing w:val="-1"/>
                <w:sz w:val="24"/>
                <w:szCs w:val="24"/>
              </w:rPr>
              <w:t>的潜在供应商应在政采云平台线上获取采购文件，并于</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spacing w:val="-1"/>
                <w:sz w:val="24"/>
                <w:szCs w:val="24"/>
              </w:rPr>
              <w:t>北京</w:t>
            </w:r>
            <w:r>
              <w:rPr>
                <w:rFonts w:hint="eastAsia" w:ascii="宋体" w:hAnsi="宋体" w:eastAsia="宋体" w:cs="宋体"/>
                <w:spacing w:val="-2"/>
                <w:sz w:val="24"/>
                <w:szCs w:val="24"/>
              </w:rPr>
              <w:t>时间）前提交响应文件。</w:t>
            </w:r>
          </w:p>
        </w:tc>
      </w:tr>
    </w:tbl>
    <w:p w14:paraId="07043739">
      <w:pPr>
        <w:spacing w:before="146" w:line="222" w:lineRule="auto"/>
        <w:ind w:left="30"/>
        <w:outlineLvl w:val="2"/>
        <w:rPr>
          <w:rFonts w:hint="eastAsia" w:ascii="宋体" w:hAnsi="宋体" w:eastAsia="宋体" w:cs="宋体"/>
          <w:sz w:val="24"/>
          <w:szCs w:val="24"/>
        </w:rPr>
      </w:pPr>
      <w:bookmarkStart w:id="5" w:name="_Toc29092"/>
      <w:r>
        <w:rPr>
          <w:rFonts w:hint="eastAsia" w:ascii="宋体" w:hAnsi="宋体" w:eastAsia="宋体" w:cs="宋体"/>
          <w:b/>
          <w:bCs/>
          <w:spacing w:val="-5"/>
          <w:sz w:val="24"/>
          <w:szCs w:val="24"/>
        </w:rPr>
        <w:t>一、项目基本情况</w:t>
      </w:r>
      <w:bookmarkEnd w:id="5"/>
    </w:p>
    <w:p w14:paraId="51E98689">
      <w:pPr>
        <w:spacing w:before="152" w:line="224" w:lineRule="auto"/>
        <w:ind w:left="27"/>
        <w:rPr>
          <w:rFonts w:hint="eastAsia" w:ascii="宋体" w:hAnsi="宋体" w:eastAsia="宋体" w:cs="宋体"/>
          <w:sz w:val="24"/>
          <w:szCs w:val="24"/>
          <w:lang w:eastAsia="zh-CN"/>
        </w:rPr>
      </w:pPr>
      <w:r>
        <w:rPr>
          <w:rFonts w:hint="eastAsia" w:ascii="宋体" w:hAnsi="宋体" w:eastAsia="宋体" w:cs="宋体"/>
          <w:spacing w:val="-1"/>
          <w:sz w:val="24"/>
          <w:szCs w:val="24"/>
        </w:rPr>
        <w:t>项目编号：</w:t>
      </w:r>
      <w:r>
        <w:rPr>
          <w:rFonts w:hint="eastAsia" w:ascii="宋体" w:hAnsi="宋体" w:eastAsia="宋体" w:cs="宋体"/>
          <w:spacing w:val="-1"/>
          <w:sz w:val="24"/>
          <w:szCs w:val="24"/>
          <w:lang w:eastAsia="zh-CN"/>
        </w:rPr>
        <w:t>WSFS-2026-51</w:t>
      </w:r>
    </w:p>
    <w:p w14:paraId="6CBF8185">
      <w:pPr>
        <w:spacing w:before="148" w:line="220" w:lineRule="auto"/>
        <w:ind w:left="27"/>
        <w:rPr>
          <w:rFonts w:hint="eastAsia" w:ascii="宋体" w:hAnsi="宋体" w:eastAsia="宋体" w:cs="宋体"/>
          <w:sz w:val="24"/>
          <w:szCs w:val="24"/>
          <w:lang w:eastAsia="zh-CN"/>
        </w:rPr>
      </w:pPr>
      <w:r>
        <w:rPr>
          <w:rFonts w:hint="eastAsia" w:ascii="宋体" w:hAnsi="宋体" w:eastAsia="宋体" w:cs="宋体"/>
          <w:spacing w:val="-1"/>
          <w:sz w:val="24"/>
          <w:szCs w:val="24"/>
        </w:rPr>
        <w:t>项目名称：</w:t>
      </w:r>
      <w:r>
        <w:rPr>
          <w:rFonts w:hint="eastAsia" w:ascii="宋体" w:hAnsi="宋体" w:eastAsia="宋体" w:cs="宋体"/>
          <w:spacing w:val="-1"/>
          <w:sz w:val="24"/>
          <w:szCs w:val="24"/>
          <w:lang w:eastAsia="zh-CN"/>
        </w:rPr>
        <w:t>温宿县古勒阿瓦提乡巴格其村农村公益事业财政奖补项目</w:t>
      </w:r>
    </w:p>
    <w:p w14:paraId="11E2DD2C">
      <w:pPr>
        <w:spacing w:before="153" w:line="220" w:lineRule="auto"/>
        <w:ind w:left="28"/>
        <w:rPr>
          <w:rFonts w:hint="eastAsia" w:ascii="宋体" w:hAnsi="宋体" w:eastAsia="宋体" w:cs="宋体"/>
          <w:sz w:val="24"/>
          <w:szCs w:val="24"/>
        </w:rPr>
      </w:pPr>
      <w:r>
        <w:rPr>
          <w:rFonts w:hint="eastAsia" w:ascii="宋体" w:hAnsi="宋体" w:eastAsia="宋体" w:cs="宋体"/>
          <w:spacing w:val="-2"/>
          <w:sz w:val="24"/>
          <w:szCs w:val="24"/>
        </w:rPr>
        <w:t>采购方式：竞争性谈判</w:t>
      </w:r>
    </w:p>
    <w:p w14:paraId="49D0A113">
      <w:pPr>
        <w:spacing w:before="155" w:line="222" w:lineRule="auto"/>
        <w:ind w:left="28"/>
        <w:rPr>
          <w:rFonts w:hint="eastAsia" w:ascii="宋体" w:hAnsi="宋体" w:eastAsia="宋体" w:cs="宋体"/>
          <w:sz w:val="24"/>
          <w:szCs w:val="24"/>
        </w:rPr>
      </w:pPr>
      <w:r>
        <w:rPr>
          <w:rFonts w:hint="eastAsia" w:ascii="宋体" w:hAnsi="宋体" w:eastAsia="宋体" w:cs="宋体"/>
          <w:spacing w:val="-1"/>
          <w:sz w:val="24"/>
          <w:szCs w:val="24"/>
        </w:rPr>
        <w:t>预算金额：500000.00元</w:t>
      </w:r>
    </w:p>
    <w:p w14:paraId="1A8FD4A1">
      <w:pPr>
        <w:spacing w:before="152" w:line="222" w:lineRule="auto"/>
        <w:ind w:left="32"/>
        <w:rPr>
          <w:rFonts w:hint="eastAsia" w:ascii="宋体" w:hAnsi="宋体" w:eastAsia="宋体" w:cs="宋体"/>
          <w:spacing w:val="-2"/>
          <w:sz w:val="24"/>
          <w:szCs w:val="24"/>
        </w:rPr>
      </w:pPr>
      <w:r>
        <w:rPr>
          <w:rFonts w:hint="eastAsia" w:ascii="宋体" w:hAnsi="宋体" w:eastAsia="宋体" w:cs="宋体"/>
          <w:spacing w:val="-1"/>
          <w:sz w:val="24"/>
          <w:szCs w:val="24"/>
        </w:rPr>
        <w:t>最高限价：500000.00元</w:t>
      </w:r>
    </w:p>
    <w:p w14:paraId="7AF56CE2">
      <w:pPr>
        <w:spacing w:before="152" w:line="222" w:lineRule="auto"/>
        <w:ind w:left="32"/>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采购需求：</w:t>
      </w:r>
    </w:p>
    <w:p w14:paraId="4F2EFB10">
      <w:pPr>
        <w:spacing w:before="152" w:line="222" w:lineRule="auto"/>
        <w:ind w:left="32"/>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标项名称：</w:t>
      </w:r>
      <w:r>
        <w:rPr>
          <w:rFonts w:hint="eastAsia" w:ascii="宋体" w:hAnsi="宋体" w:eastAsia="宋体" w:cs="宋体"/>
          <w:color w:val="000000" w:themeColor="text1"/>
          <w:spacing w:val="-1"/>
          <w:sz w:val="24"/>
          <w:szCs w:val="24"/>
          <w:lang w:eastAsia="zh-CN"/>
          <w14:textFill>
            <w14:solidFill>
              <w14:schemeClr w14:val="tx1"/>
            </w14:solidFill>
          </w14:textFill>
        </w:rPr>
        <w:t>温宿县古勒阿瓦提乡巴格其村农村公益事业财政奖补项目</w:t>
      </w:r>
      <w:r>
        <w:rPr>
          <w:rFonts w:hint="eastAsia" w:ascii="宋体" w:hAnsi="宋体" w:eastAsia="宋体" w:cs="宋体"/>
          <w:color w:val="000000" w:themeColor="text1"/>
          <w:spacing w:val="-2"/>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2"/>
          <w:sz w:val="24"/>
          <w:szCs w:val="24"/>
          <w:lang w:val="en-US" w:eastAsia="zh-CN"/>
          <w14:textFill>
            <w14:solidFill>
              <w14:schemeClr w14:val="tx1"/>
            </w14:solidFill>
          </w14:textFill>
        </w:rPr>
        <w:t>数量：500</w:t>
      </w:r>
    </w:p>
    <w:p w14:paraId="3B7B3FB6">
      <w:pPr>
        <w:spacing w:before="152" w:line="222" w:lineRule="auto"/>
        <w:ind w:left="32"/>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预算金额（元）：500000</w:t>
      </w:r>
    </w:p>
    <w:p w14:paraId="0E2097BE">
      <w:pPr>
        <w:spacing w:before="152" w:line="222" w:lineRule="auto"/>
        <w:ind w:left="32"/>
        <w:rPr>
          <w:rFonts w:hint="eastAsia" w:ascii="宋体" w:hAnsi="宋体" w:eastAsia="宋体" w:cs="宋体"/>
          <w:spacing w:val="-2"/>
          <w:sz w:val="24"/>
          <w:szCs w:val="24"/>
          <w:lang w:val="en-US" w:eastAsia="zh-CN"/>
        </w:rPr>
      </w:pPr>
      <w:r>
        <w:rPr>
          <w:rFonts w:hint="eastAsia" w:ascii="宋体" w:hAnsi="宋体" w:eastAsia="宋体" w:cs="宋体"/>
          <w:color w:val="000000" w:themeColor="text1"/>
          <w:spacing w:val="-2"/>
          <w:sz w:val="24"/>
          <w:szCs w:val="24"/>
          <w:lang w:val="en-US" w:eastAsia="zh-CN"/>
          <w14:textFill>
            <w14:solidFill>
              <w14:schemeClr w14:val="tx1"/>
            </w14:solidFill>
          </w14:textFill>
        </w:rPr>
        <w:t>单位：盏</w:t>
      </w:r>
      <w:r>
        <w:rPr>
          <w:rFonts w:hint="eastAsia" w:ascii="宋体" w:hAnsi="宋体" w:eastAsia="宋体" w:cs="宋体"/>
          <w:color w:val="0000FF"/>
          <w:spacing w:val="-2"/>
          <w:sz w:val="24"/>
          <w:szCs w:val="24"/>
          <w:lang w:val="en-US" w:eastAsia="zh-CN"/>
        </w:rPr>
        <w:br w:type="textWrapping"/>
      </w:r>
      <w:r>
        <w:rPr>
          <w:rFonts w:hint="eastAsia" w:ascii="宋体" w:hAnsi="宋体" w:eastAsia="宋体" w:cs="宋体"/>
          <w:spacing w:val="-2"/>
          <w:sz w:val="24"/>
          <w:szCs w:val="24"/>
          <w:lang w:val="en-US" w:eastAsia="zh-CN"/>
        </w:rPr>
        <w:t>简要规格描述：采购太阳能路灯500盏，并安装调试完成（详见采购需求）</w:t>
      </w:r>
    </w:p>
    <w:p w14:paraId="0D99D461">
      <w:pPr>
        <w:spacing w:before="152" w:line="222" w:lineRule="auto"/>
        <w:ind w:left="3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备注：</w:t>
      </w:r>
    </w:p>
    <w:p w14:paraId="2A62EB6A">
      <w:pPr>
        <w:spacing w:before="152" w:line="222" w:lineRule="auto"/>
        <w:ind w:left="32"/>
        <w:rPr>
          <w:rFonts w:hint="default" w:ascii="宋体" w:hAnsi="宋体" w:eastAsia="宋体" w:cs="宋体"/>
          <w:sz w:val="24"/>
          <w:szCs w:val="24"/>
          <w:lang w:val="en-US"/>
        </w:rPr>
      </w:pPr>
      <w:r>
        <w:rPr>
          <w:rFonts w:hint="eastAsia" w:ascii="宋体" w:hAnsi="宋体" w:eastAsia="宋体" w:cs="宋体"/>
          <w:spacing w:val="-2"/>
          <w:sz w:val="24"/>
          <w:szCs w:val="24"/>
        </w:rPr>
        <w:t>合同履约期限：</w:t>
      </w:r>
      <w:r>
        <w:rPr>
          <w:rFonts w:hint="eastAsia" w:ascii="宋体" w:hAnsi="宋体" w:eastAsia="宋体" w:cs="宋体"/>
          <w:spacing w:val="-2"/>
          <w:sz w:val="24"/>
          <w:szCs w:val="24"/>
          <w:lang w:val="en-US" w:eastAsia="zh-CN"/>
        </w:rPr>
        <w:t>由甲乙双方在合同中约定</w:t>
      </w:r>
    </w:p>
    <w:p w14:paraId="19B571F1">
      <w:pPr>
        <w:spacing w:before="154" w:line="338" w:lineRule="auto"/>
        <w:ind w:left="27" w:right="3465" w:firstLine="5"/>
        <w:rPr>
          <w:rFonts w:hint="eastAsia" w:ascii="宋体" w:hAnsi="宋体" w:eastAsia="宋体" w:cs="宋体"/>
          <w:sz w:val="24"/>
          <w:szCs w:val="24"/>
        </w:rPr>
      </w:pPr>
      <w:r>
        <w:rPr>
          <w:rFonts w:hint="eastAsia" w:ascii="宋体" w:hAnsi="宋体" w:eastAsia="宋体" w:cs="宋体"/>
          <w:spacing w:val="-2"/>
          <w:sz w:val="24"/>
          <w:szCs w:val="24"/>
        </w:rPr>
        <w:t>本项目不接受联合体投标</w:t>
      </w:r>
    </w:p>
    <w:p w14:paraId="47C9B379">
      <w:pPr>
        <w:spacing w:line="220" w:lineRule="auto"/>
        <w:ind w:left="33"/>
        <w:outlineLvl w:val="2"/>
        <w:rPr>
          <w:rFonts w:hint="eastAsia" w:ascii="宋体" w:hAnsi="宋体" w:eastAsia="宋体" w:cs="宋体"/>
          <w:sz w:val="24"/>
          <w:szCs w:val="24"/>
        </w:rPr>
      </w:pPr>
      <w:bookmarkStart w:id="6" w:name="_Toc28939"/>
      <w:r>
        <w:rPr>
          <w:rFonts w:hint="eastAsia" w:ascii="宋体" w:hAnsi="宋体" w:eastAsia="宋体" w:cs="宋体"/>
          <w:b/>
          <w:bCs/>
          <w:spacing w:val="-9"/>
          <w:sz w:val="24"/>
          <w:szCs w:val="24"/>
        </w:rPr>
        <w:t>二、</w:t>
      </w:r>
      <w:r>
        <w:rPr>
          <w:rFonts w:hint="eastAsia" w:ascii="宋体" w:hAnsi="宋体" w:eastAsia="宋体" w:cs="宋体"/>
          <w:spacing w:val="-64"/>
          <w:sz w:val="24"/>
          <w:szCs w:val="24"/>
        </w:rPr>
        <w:t xml:space="preserve"> </w:t>
      </w:r>
      <w:r>
        <w:rPr>
          <w:rFonts w:hint="eastAsia" w:ascii="宋体" w:hAnsi="宋体" w:eastAsia="宋体" w:cs="宋体"/>
          <w:b/>
          <w:bCs/>
          <w:spacing w:val="-9"/>
          <w:sz w:val="24"/>
          <w:szCs w:val="24"/>
        </w:rPr>
        <w:t>申请人的资格要求：</w:t>
      </w:r>
      <w:bookmarkEnd w:id="6"/>
    </w:p>
    <w:p w14:paraId="4AE9AE2E">
      <w:pPr>
        <w:spacing w:before="155" w:line="222" w:lineRule="auto"/>
        <w:ind w:left="516"/>
        <w:rPr>
          <w:rFonts w:hint="eastAsia" w:ascii="宋体" w:hAnsi="宋体" w:eastAsia="宋体" w:cs="宋体"/>
          <w:sz w:val="24"/>
          <w:szCs w:val="24"/>
        </w:rPr>
      </w:pPr>
      <w:r>
        <w:rPr>
          <w:rFonts w:hint="eastAsia" w:ascii="宋体" w:hAnsi="宋体" w:eastAsia="宋体" w:cs="宋体"/>
          <w:color w:val="333333"/>
          <w:spacing w:val="-1"/>
          <w:sz w:val="24"/>
          <w:szCs w:val="24"/>
        </w:rPr>
        <w:t>1.满足《中华人民共和国政府采购法》第二十二条规</w:t>
      </w:r>
      <w:r>
        <w:rPr>
          <w:rFonts w:hint="eastAsia" w:ascii="宋体" w:hAnsi="宋体" w:eastAsia="宋体" w:cs="宋体"/>
          <w:color w:val="333333"/>
          <w:spacing w:val="-2"/>
          <w:sz w:val="24"/>
          <w:szCs w:val="24"/>
        </w:rPr>
        <w:t>定；</w:t>
      </w:r>
    </w:p>
    <w:p w14:paraId="5D912978">
      <w:pPr>
        <w:spacing w:before="151" w:line="222" w:lineRule="auto"/>
        <w:ind w:left="501"/>
        <w:rPr>
          <w:rFonts w:hint="eastAsia" w:ascii="宋体" w:hAnsi="宋体" w:eastAsia="宋体" w:cs="宋体"/>
          <w:sz w:val="24"/>
          <w:szCs w:val="24"/>
        </w:rPr>
      </w:pPr>
      <w:r>
        <w:rPr>
          <w:rFonts w:hint="eastAsia" w:ascii="宋体" w:hAnsi="宋体" w:eastAsia="宋体" w:cs="宋体"/>
          <w:color w:val="333333"/>
          <w:sz w:val="24"/>
          <w:szCs w:val="24"/>
        </w:rPr>
        <w:t>2.落实政府采购政策需满足的资格要求：标项1：本</w:t>
      </w:r>
      <w:r>
        <w:rPr>
          <w:rFonts w:hint="eastAsia" w:ascii="宋体" w:hAnsi="宋体" w:eastAsia="宋体" w:cs="宋体"/>
          <w:color w:val="333333"/>
          <w:spacing w:val="-1"/>
          <w:sz w:val="24"/>
          <w:szCs w:val="24"/>
        </w:rPr>
        <w:t>项目专门面向中小企业采购；</w:t>
      </w:r>
    </w:p>
    <w:p w14:paraId="68B82D2D">
      <w:pPr>
        <w:spacing w:before="151" w:line="281" w:lineRule="auto"/>
        <w:ind w:left="30" w:right="225" w:firstLine="481"/>
        <w:rPr>
          <w:rFonts w:hint="eastAsia" w:ascii="宋体" w:hAnsi="宋体" w:eastAsia="宋体" w:cs="宋体"/>
          <w:sz w:val="24"/>
          <w:szCs w:val="24"/>
        </w:rPr>
      </w:pPr>
      <w:r>
        <w:rPr>
          <w:rFonts w:hint="eastAsia" w:ascii="宋体" w:hAnsi="宋体" w:eastAsia="宋体" w:cs="宋体"/>
          <w:spacing w:val="-1"/>
          <w:sz w:val="24"/>
          <w:szCs w:val="24"/>
        </w:rPr>
        <w:t>（1）《政府采购促进中小企业发展管理办法》（财库〔2020〕46号）及《关于进一步加大政府采购支持中小企业力度的通知》（财库〔2022〕19号</w:t>
      </w:r>
      <w:r>
        <w:rPr>
          <w:rFonts w:hint="eastAsia" w:ascii="宋体" w:hAnsi="宋体" w:eastAsia="宋体" w:cs="宋体"/>
          <w:spacing w:val="5"/>
          <w:sz w:val="24"/>
          <w:szCs w:val="24"/>
        </w:rPr>
        <w:t>）；</w:t>
      </w:r>
    </w:p>
    <w:p w14:paraId="00333026">
      <w:pPr>
        <w:spacing w:before="150" w:line="280" w:lineRule="auto"/>
        <w:ind w:left="51" w:right="225" w:firstLine="459"/>
        <w:rPr>
          <w:rFonts w:hint="eastAsia" w:ascii="宋体" w:hAnsi="宋体" w:eastAsia="宋体" w:cs="宋体"/>
          <w:sz w:val="24"/>
          <w:szCs w:val="24"/>
        </w:rPr>
      </w:pPr>
      <w:r>
        <w:rPr>
          <w:rFonts w:hint="eastAsia" w:ascii="宋体" w:hAnsi="宋体" w:eastAsia="宋体" w:cs="宋体"/>
          <w:spacing w:val="-1"/>
          <w:sz w:val="24"/>
          <w:szCs w:val="24"/>
        </w:rPr>
        <w:t>（2）《财政部、司法部关于政府采购支持监狱企业发展有关问题的通知》（财库</w:t>
      </w:r>
      <w:r>
        <w:rPr>
          <w:rFonts w:hint="eastAsia" w:ascii="宋体" w:hAnsi="宋体" w:eastAsia="宋体" w:cs="宋体"/>
          <w:spacing w:val="-5"/>
          <w:sz w:val="24"/>
          <w:szCs w:val="24"/>
        </w:rPr>
        <w:t>〔2014〕68号</w:t>
      </w:r>
      <w:r>
        <w:rPr>
          <w:rFonts w:hint="eastAsia" w:ascii="宋体" w:hAnsi="宋体" w:eastAsia="宋体" w:cs="宋体"/>
          <w:spacing w:val="1"/>
          <w:sz w:val="24"/>
          <w:szCs w:val="24"/>
        </w:rPr>
        <w:t>）；</w:t>
      </w:r>
    </w:p>
    <w:p w14:paraId="5B04B003">
      <w:pPr>
        <w:spacing w:before="153" w:line="280" w:lineRule="auto"/>
        <w:ind w:left="29" w:firstLine="482"/>
        <w:rPr>
          <w:rFonts w:hint="eastAsia" w:ascii="宋体" w:hAnsi="宋体" w:eastAsia="宋体" w:cs="宋体"/>
          <w:sz w:val="24"/>
          <w:szCs w:val="24"/>
        </w:rPr>
      </w:pPr>
      <w:r>
        <w:rPr>
          <w:rFonts w:hint="eastAsia" w:ascii="宋体" w:hAnsi="宋体" w:eastAsia="宋体" w:cs="宋体"/>
          <w:spacing w:val="-1"/>
          <w:sz w:val="24"/>
          <w:szCs w:val="24"/>
        </w:rPr>
        <w:t>（3）《财政部民政部中国残疾人联合会关于促进残疾人就业政府采购政策的通知》</w:t>
      </w:r>
      <w:r>
        <w:rPr>
          <w:rFonts w:hint="eastAsia" w:ascii="宋体" w:hAnsi="宋体" w:eastAsia="宋体" w:cs="宋体"/>
          <w:spacing w:val="-2"/>
          <w:sz w:val="24"/>
          <w:szCs w:val="24"/>
        </w:rPr>
        <w:t>财库〔2017〕141号。</w:t>
      </w:r>
    </w:p>
    <w:p w14:paraId="7AA0C9AE">
      <w:pPr>
        <w:spacing w:before="151" w:line="280" w:lineRule="auto"/>
        <w:ind w:left="28" w:right="225" w:firstLine="483"/>
        <w:rPr>
          <w:rFonts w:hint="eastAsia" w:ascii="宋体" w:hAnsi="宋体" w:eastAsia="宋体" w:cs="宋体"/>
          <w:sz w:val="24"/>
          <w:szCs w:val="24"/>
        </w:rPr>
      </w:pPr>
      <w:r>
        <w:rPr>
          <w:rFonts w:hint="eastAsia" w:ascii="宋体" w:hAnsi="宋体" w:eastAsia="宋体" w:cs="宋体"/>
          <w:spacing w:val="-1"/>
          <w:sz w:val="24"/>
          <w:szCs w:val="24"/>
        </w:rPr>
        <w:t>（4）财政部、国家发展改革委、生态环境部、市场监管总局《关于调整优化节能产品、环境标志产品政府采购执行机制的通知》（财库[2019]9号文</w:t>
      </w:r>
      <w:r>
        <w:rPr>
          <w:rFonts w:hint="eastAsia" w:ascii="宋体" w:hAnsi="宋体" w:eastAsia="宋体" w:cs="宋体"/>
          <w:spacing w:val="7"/>
          <w:sz w:val="24"/>
          <w:szCs w:val="24"/>
        </w:rPr>
        <w:t>）；</w:t>
      </w:r>
    </w:p>
    <w:p w14:paraId="41D64DE9">
      <w:pPr>
        <w:spacing w:before="152" w:line="280" w:lineRule="auto"/>
        <w:ind w:left="29" w:right="260" w:firstLine="482"/>
        <w:rPr>
          <w:rFonts w:hint="eastAsia" w:ascii="宋体" w:hAnsi="宋体" w:eastAsia="宋体" w:cs="宋体"/>
          <w:sz w:val="24"/>
          <w:szCs w:val="24"/>
        </w:rPr>
      </w:pPr>
      <w:r>
        <w:rPr>
          <w:rFonts w:hint="eastAsia" w:ascii="宋体" w:hAnsi="宋体" w:eastAsia="宋体" w:cs="宋体"/>
          <w:spacing w:val="-2"/>
          <w:sz w:val="24"/>
          <w:szCs w:val="24"/>
        </w:rPr>
        <w:t>（5）财政部、生态环境部《关于印发环境标志产品政府采购品目清单的通知》 (财库[2019]18号文</w:t>
      </w:r>
      <w:r>
        <w:rPr>
          <w:rFonts w:hint="eastAsia" w:ascii="宋体" w:hAnsi="宋体" w:eastAsia="宋体" w:cs="宋体"/>
          <w:spacing w:val="2"/>
          <w:sz w:val="24"/>
          <w:szCs w:val="24"/>
        </w:rPr>
        <w:t>）；</w:t>
      </w:r>
    </w:p>
    <w:p w14:paraId="74ADC509">
      <w:pPr>
        <w:spacing w:before="152" w:line="221" w:lineRule="auto"/>
        <w:ind w:left="511"/>
        <w:rPr>
          <w:rFonts w:hint="eastAsia" w:ascii="宋体" w:hAnsi="宋体" w:eastAsia="宋体" w:cs="宋体"/>
          <w:sz w:val="24"/>
          <w:szCs w:val="24"/>
        </w:rPr>
      </w:pPr>
      <w:r>
        <w:rPr>
          <w:rFonts w:hint="eastAsia" w:ascii="宋体" w:hAnsi="宋体" w:eastAsia="宋体" w:cs="宋体"/>
          <w:spacing w:val="-1"/>
          <w:sz w:val="24"/>
          <w:szCs w:val="24"/>
        </w:rPr>
        <w:t>（6）财政部、发展改革委《关于印发节能产品政府采购品目清单的通知》（财库</w:t>
      </w:r>
    </w:p>
    <w:p w14:paraId="799BDD34">
      <w:pPr>
        <w:spacing w:before="153" w:line="222" w:lineRule="auto"/>
        <w:ind w:left="56"/>
        <w:rPr>
          <w:rFonts w:hint="eastAsia" w:ascii="宋体" w:hAnsi="宋体" w:eastAsia="宋体" w:cs="宋体"/>
          <w:sz w:val="24"/>
          <w:szCs w:val="24"/>
        </w:rPr>
      </w:pPr>
      <w:r>
        <w:rPr>
          <w:rFonts w:hint="eastAsia" w:ascii="宋体" w:hAnsi="宋体" w:eastAsia="宋体" w:cs="宋体"/>
          <w:spacing w:val="-5"/>
          <w:sz w:val="24"/>
          <w:szCs w:val="24"/>
        </w:rPr>
        <w:t>[2019]19号文</w:t>
      </w:r>
      <w:r>
        <w:rPr>
          <w:rFonts w:hint="eastAsia" w:ascii="宋体" w:hAnsi="宋体" w:eastAsia="宋体" w:cs="宋体"/>
          <w:spacing w:val="1"/>
          <w:sz w:val="24"/>
          <w:szCs w:val="24"/>
        </w:rPr>
        <w:t>）；</w:t>
      </w:r>
    </w:p>
    <w:p w14:paraId="28480753">
      <w:pPr>
        <w:spacing w:before="150" w:line="339" w:lineRule="auto"/>
        <w:ind w:left="32" w:right="225" w:firstLine="478"/>
        <w:rPr>
          <w:rFonts w:hint="eastAsia" w:ascii="宋体" w:hAnsi="宋体" w:eastAsia="宋体" w:cs="宋体"/>
          <w:spacing w:val="-1"/>
          <w:sz w:val="24"/>
          <w:szCs w:val="24"/>
        </w:rPr>
      </w:pPr>
      <w:r>
        <w:rPr>
          <w:rFonts w:hint="eastAsia" w:ascii="宋体" w:hAnsi="宋体" w:eastAsia="宋体" w:cs="宋体"/>
          <w:spacing w:val="-1"/>
          <w:sz w:val="24"/>
          <w:szCs w:val="24"/>
        </w:rPr>
        <w:t>（7）市场监管总局《市场监管总局关于发布参与实施政府采购节能产品、环境标志产品认证机构名录的公告》（2019年第16号</w:t>
      </w:r>
      <w:r>
        <w:rPr>
          <w:rFonts w:hint="eastAsia" w:ascii="宋体" w:hAnsi="宋体" w:eastAsia="宋体" w:cs="宋体"/>
          <w:sz w:val="24"/>
          <w:szCs w:val="24"/>
        </w:rPr>
        <w:t>）；</w:t>
      </w:r>
      <w:r>
        <w:rPr>
          <w:rFonts w:hint="eastAsia" w:ascii="宋体" w:hAnsi="宋体" w:eastAsia="宋体" w:cs="宋体"/>
          <w:sz w:val="24"/>
          <w:szCs w:val="24"/>
          <w:lang w:val="en-US" w:eastAsia="zh-CN"/>
        </w:rPr>
        <w:t>国务院办公厅关于在政府采购中实施本国产品标准及相关政策的通知》（国办发〔2025〕34</w:t>
      </w:r>
      <w:r>
        <w:rPr>
          <w:rFonts w:hint="eastAsia" w:ascii="宋体" w:hAnsi="宋体" w:eastAsia="宋体" w:cs="宋体"/>
          <w:spacing w:val="-1"/>
          <w:sz w:val="24"/>
          <w:szCs w:val="24"/>
          <w:lang w:val="en-US" w:eastAsia="zh-CN"/>
        </w:rPr>
        <w:t>号）</w:t>
      </w:r>
    </w:p>
    <w:p w14:paraId="375A0D03">
      <w:pPr>
        <w:spacing w:before="150" w:line="339" w:lineRule="auto"/>
        <w:ind w:left="32" w:right="225" w:firstLine="478"/>
        <w:rPr>
          <w:rFonts w:hint="eastAsia" w:ascii="宋体" w:hAnsi="宋体" w:eastAsia="宋体" w:cs="宋体"/>
          <w:spacing w:val="-1"/>
          <w:sz w:val="24"/>
          <w:szCs w:val="24"/>
        </w:rPr>
      </w:pPr>
      <w:r>
        <w:rPr>
          <w:rFonts w:hint="eastAsia" w:ascii="宋体" w:hAnsi="宋体" w:eastAsia="宋体" w:cs="宋体"/>
          <w:spacing w:val="-1"/>
          <w:sz w:val="24"/>
          <w:szCs w:val="24"/>
        </w:rPr>
        <w:t>3、本项目的特定资格要求：无</w:t>
      </w:r>
    </w:p>
    <w:p w14:paraId="2CD07ACF">
      <w:pPr>
        <w:spacing w:before="151" w:line="222" w:lineRule="auto"/>
        <w:ind w:left="32"/>
        <w:outlineLvl w:val="2"/>
        <w:rPr>
          <w:rFonts w:hint="eastAsia" w:ascii="宋体" w:hAnsi="宋体" w:eastAsia="宋体" w:cs="宋体"/>
          <w:sz w:val="24"/>
          <w:szCs w:val="24"/>
        </w:rPr>
      </w:pPr>
      <w:bookmarkStart w:id="7" w:name="_Toc28301"/>
      <w:r>
        <w:rPr>
          <w:rFonts w:hint="eastAsia" w:ascii="宋体" w:hAnsi="宋体" w:eastAsia="宋体" w:cs="宋体"/>
          <w:b/>
          <w:bCs/>
          <w:spacing w:val="-5"/>
          <w:sz w:val="24"/>
          <w:szCs w:val="24"/>
        </w:rPr>
        <w:t>三、获取采购文件</w:t>
      </w:r>
      <w:bookmarkEnd w:id="7"/>
    </w:p>
    <w:p w14:paraId="44A53FCB">
      <w:pPr>
        <w:spacing w:before="150" w:line="339" w:lineRule="auto"/>
        <w:ind w:left="12" w:right="154" w:firstLine="483"/>
        <w:rPr>
          <w:rFonts w:hint="eastAsia" w:ascii="宋体" w:hAnsi="宋体" w:eastAsia="宋体" w:cs="宋体"/>
          <w:spacing w:val="2"/>
          <w:sz w:val="24"/>
          <w:szCs w:val="24"/>
        </w:rPr>
      </w:pPr>
      <w:r>
        <w:rPr>
          <w:rFonts w:hint="eastAsia" w:ascii="宋体" w:hAnsi="宋体" w:eastAsia="宋体" w:cs="宋体"/>
          <w:spacing w:val="2"/>
          <w:sz w:val="24"/>
          <w:szCs w:val="24"/>
        </w:rPr>
        <w:t>时间：202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
          <w:sz w:val="24"/>
          <w:szCs w:val="24"/>
          <w:lang w:val="en-US" w:eastAsia="zh-CN"/>
        </w:rPr>
        <w:t>04</w:t>
      </w:r>
      <w:r>
        <w:rPr>
          <w:rFonts w:hint="eastAsia" w:ascii="宋体" w:hAnsi="宋体" w:eastAsia="宋体" w:cs="宋体"/>
          <w:spacing w:val="2"/>
          <w:sz w:val="24"/>
          <w:szCs w:val="24"/>
        </w:rPr>
        <w:t>月</w:t>
      </w:r>
      <w:r>
        <w:rPr>
          <w:rFonts w:hint="eastAsia" w:ascii="宋体" w:hAnsi="宋体" w:eastAsia="宋体" w:cs="宋体"/>
          <w:spacing w:val="2"/>
          <w:sz w:val="24"/>
          <w:szCs w:val="24"/>
          <w:lang w:val="en-US" w:eastAsia="zh-CN"/>
        </w:rPr>
        <w:t>20</w:t>
      </w:r>
      <w:r>
        <w:rPr>
          <w:rFonts w:hint="eastAsia" w:ascii="宋体" w:hAnsi="宋体" w:eastAsia="宋体" w:cs="宋体"/>
          <w:spacing w:val="2"/>
          <w:sz w:val="24"/>
          <w:szCs w:val="24"/>
        </w:rPr>
        <w:t>日至202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
          <w:sz w:val="24"/>
          <w:szCs w:val="24"/>
          <w:lang w:val="en-US" w:eastAsia="zh-CN"/>
        </w:rPr>
        <w:t>04</w:t>
      </w:r>
      <w:r>
        <w:rPr>
          <w:rFonts w:hint="eastAsia" w:ascii="宋体" w:hAnsi="宋体" w:eastAsia="宋体" w:cs="宋体"/>
          <w:spacing w:val="2"/>
          <w:sz w:val="24"/>
          <w:szCs w:val="24"/>
        </w:rPr>
        <w:t>月</w:t>
      </w:r>
      <w:r>
        <w:rPr>
          <w:rFonts w:hint="eastAsia" w:ascii="宋体" w:hAnsi="宋体" w:eastAsia="宋体" w:cs="宋体"/>
          <w:spacing w:val="2"/>
          <w:sz w:val="24"/>
          <w:szCs w:val="24"/>
          <w:lang w:val="en-US" w:eastAsia="zh-CN"/>
        </w:rPr>
        <w:t>22</w:t>
      </w:r>
      <w:r>
        <w:rPr>
          <w:rFonts w:hint="eastAsia" w:ascii="宋体" w:hAnsi="宋体" w:eastAsia="宋体" w:cs="宋体"/>
          <w:spacing w:val="2"/>
          <w:sz w:val="24"/>
          <w:szCs w:val="24"/>
        </w:rPr>
        <w:t>日，每天上午10:00至14:00，下午15：30至19:30（北京时间，法定节假日除外）</w:t>
      </w:r>
    </w:p>
    <w:p w14:paraId="3F35D259">
      <w:pPr>
        <w:spacing w:before="152" w:line="221" w:lineRule="auto"/>
        <w:ind w:left="491"/>
        <w:rPr>
          <w:rFonts w:hint="eastAsia" w:ascii="宋体" w:hAnsi="宋体" w:eastAsia="宋体" w:cs="宋体"/>
          <w:sz w:val="24"/>
          <w:szCs w:val="24"/>
        </w:rPr>
      </w:pPr>
      <w:r>
        <w:rPr>
          <w:rFonts w:hint="eastAsia" w:ascii="宋体" w:hAnsi="宋体" w:eastAsia="宋体" w:cs="宋体"/>
          <w:spacing w:val="-2"/>
          <w:sz w:val="24"/>
          <w:szCs w:val="24"/>
        </w:rPr>
        <w:t>地点：政采云平台线上</w:t>
      </w:r>
    </w:p>
    <w:p w14:paraId="224F92F4">
      <w:pPr>
        <w:spacing w:before="150" w:line="339" w:lineRule="auto"/>
        <w:ind w:left="12" w:right="154" w:firstLine="483"/>
        <w:rPr>
          <w:rFonts w:hint="eastAsia" w:ascii="宋体" w:hAnsi="宋体" w:eastAsia="宋体" w:cs="宋体"/>
          <w:sz w:val="24"/>
          <w:szCs w:val="24"/>
        </w:rPr>
      </w:pPr>
      <w:r>
        <w:rPr>
          <w:rFonts w:hint="eastAsia" w:ascii="宋体" w:hAnsi="宋体" w:eastAsia="宋体" w:cs="宋体"/>
          <w:spacing w:val="2"/>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BFD402">
      <w:pPr>
        <w:spacing w:before="1" w:line="221" w:lineRule="auto"/>
        <w:ind w:left="503"/>
        <w:rPr>
          <w:rFonts w:hint="eastAsia" w:ascii="宋体" w:hAnsi="宋体" w:eastAsia="宋体" w:cs="宋体"/>
          <w:sz w:val="24"/>
          <w:szCs w:val="24"/>
        </w:rPr>
      </w:pPr>
      <w:r>
        <w:rPr>
          <w:rFonts w:hint="eastAsia" w:ascii="宋体" w:hAnsi="宋体" w:eastAsia="宋体" w:cs="宋体"/>
          <w:spacing w:val="-6"/>
          <w:sz w:val="24"/>
          <w:szCs w:val="24"/>
        </w:rPr>
        <w:t>售价：0</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元</w:t>
      </w:r>
    </w:p>
    <w:p w14:paraId="7C5337BC">
      <w:pPr>
        <w:spacing w:before="152" w:line="222" w:lineRule="auto"/>
        <w:ind w:left="38"/>
        <w:outlineLvl w:val="2"/>
        <w:rPr>
          <w:rFonts w:hint="eastAsia" w:ascii="宋体" w:hAnsi="宋体" w:eastAsia="宋体" w:cs="宋体"/>
          <w:sz w:val="24"/>
          <w:szCs w:val="24"/>
        </w:rPr>
      </w:pPr>
      <w:bookmarkStart w:id="8" w:name="_Toc23256"/>
      <w:r>
        <w:rPr>
          <w:rFonts w:hint="eastAsia" w:ascii="宋体" w:hAnsi="宋体" w:eastAsia="宋体" w:cs="宋体"/>
          <w:b/>
          <w:bCs/>
          <w:spacing w:val="-8"/>
          <w:sz w:val="24"/>
          <w:szCs w:val="24"/>
        </w:rPr>
        <w:t>四、响应文件提交</w:t>
      </w:r>
      <w:bookmarkEnd w:id="8"/>
    </w:p>
    <w:p w14:paraId="1CFAC656">
      <w:pPr>
        <w:spacing w:before="153" w:line="222" w:lineRule="auto"/>
        <w:ind w:left="490"/>
        <w:rPr>
          <w:rFonts w:hint="eastAsia" w:ascii="宋体" w:hAnsi="宋体" w:eastAsia="宋体" w:cs="宋体"/>
          <w:color w:val="auto"/>
          <w:sz w:val="24"/>
          <w:szCs w:val="24"/>
        </w:rPr>
      </w:pPr>
      <w:r>
        <w:rPr>
          <w:rFonts w:hint="eastAsia" w:ascii="宋体" w:hAnsi="宋体" w:eastAsia="宋体" w:cs="宋体"/>
          <w:color w:val="auto"/>
          <w:spacing w:val="-1"/>
          <w:sz w:val="24"/>
          <w:szCs w:val="24"/>
        </w:rPr>
        <w:t>截止时间：202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0分（北京时间）</w:t>
      </w:r>
    </w:p>
    <w:p w14:paraId="4EFBBA8F">
      <w:pPr>
        <w:spacing w:before="151" w:line="215"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地点：请登录政采云投标客户端投标</w:t>
      </w:r>
    </w:p>
    <w:p w14:paraId="042D5173">
      <w:pPr>
        <w:spacing w:before="160" w:line="222" w:lineRule="auto"/>
        <w:ind w:left="14"/>
        <w:outlineLvl w:val="2"/>
        <w:rPr>
          <w:rFonts w:hint="eastAsia" w:ascii="宋体" w:hAnsi="宋体" w:eastAsia="宋体" w:cs="宋体"/>
          <w:color w:val="auto"/>
          <w:sz w:val="24"/>
          <w:szCs w:val="24"/>
        </w:rPr>
      </w:pPr>
      <w:bookmarkStart w:id="9" w:name="_Toc8116"/>
      <w:r>
        <w:rPr>
          <w:rFonts w:hint="eastAsia" w:ascii="宋体" w:hAnsi="宋体" w:eastAsia="宋体" w:cs="宋体"/>
          <w:b/>
          <w:bCs/>
          <w:color w:val="auto"/>
          <w:spacing w:val="-5"/>
          <w:sz w:val="24"/>
          <w:szCs w:val="24"/>
        </w:rPr>
        <w:t>五、响应文件开启</w:t>
      </w:r>
      <w:bookmarkEnd w:id="9"/>
    </w:p>
    <w:p w14:paraId="1509B9F8">
      <w:pPr>
        <w:spacing w:before="153" w:line="222" w:lineRule="auto"/>
        <w:ind w:left="507"/>
        <w:rPr>
          <w:rFonts w:hint="eastAsia" w:ascii="宋体" w:hAnsi="宋体" w:eastAsia="宋体" w:cs="宋体"/>
          <w:color w:val="auto"/>
          <w:sz w:val="24"/>
          <w:szCs w:val="24"/>
        </w:rPr>
      </w:pPr>
      <w:r>
        <w:rPr>
          <w:rFonts w:hint="eastAsia" w:ascii="宋体" w:hAnsi="宋体" w:eastAsia="宋体" w:cs="宋体"/>
          <w:color w:val="auto"/>
          <w:spacing w:val="-2"/>
          <w:sz w:val="24"/>
          <w:szCs w:val="24"/>
        </w:rPr>
        <w:t>开启时间：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2"/>
          <w:sz w:val="24"/>
          <w:szCs w:val="24"/>
        </w:rPr>
        <w:t>（北京时间）</w:t>
      </w:r>
    </w:p>
    <w:p w14:paraId="63FFFF65">
      <w:pPr>
        <w:spacing w:before="149" w:line="338" w:lineRule="auto"/>
        <w:ind w:left="9" w:right="120" w:firstLine="481"/>
        <w:rPr>
          <w:rFonts w:hint="eastAsia" w:ascii="宋体" w:hAnsi="宋体" w:eastAsia="宋体" w:cs="宋体"/>
          <w:sz w:val="24"/>
          <w:szCs w:val="24"/>
        </w:rPr>
      </w:pPr>
      <w:r>
        <w:rPr>
          <w:rFonts w:hint="eastAsia" w:ascii="宋体" w:hAnsi="宋体" w:eastAsia="宋体" w:cs="宋体"/>
          <w:sz w:val="24"/>
          <w:szCs w:val="24"/>
        </w:rPr>
        <w:t>地点：投标人登录政采云平台https://www.zcygov.cn/，进入“项目采购-开标评标-右边选择对应项目点击“进入项目”进入开标大厅。</w:t>
      </w:r>
    </w:p>
    <w:p w14:paraId="429AF383">
      <w:pPr>
        <w:spacing w:before="3" w:line="222" w:lineRule="auto"/>
        <w:ind w:left="12"/>
        <w:outlineLvl w:val="2"/>
        <w:rPr>
          <w:rFonts w:hint="eastAsia" w:ascii="宋体" w:hAnsi="宋体" w:eastAsia="宋体" w:cs="宋体"/>
          <w:sz w:val="24"/>
          <w:szCs w:val="24"/>
        </w:rPr>
      </w:pPr>
      <w:bookmarkStart w:id="10" w:name="_Toc19284"/>
      <w:r>
        <w:rPr>
          <w:rFonts w:hint="eastAsia" w:ascii="宋体" w:hAnsi="宋体" w:eastAsia="宋体" w:cs="宋体"/>
          <w:b/>
          <w:bCs/>
          <w:spacing w:val="-5"/>
          <w:sz w:val="24"/>
          <w:szCs w:val="24"/>
        </w:rPr>
        <w:t>六、公告期限</w:t>
      </w:r>
      <w:bookmarkEnd w:id="10"/>
    </w:p>
    <w:p w14:paraId="5568033E">
      <w:pPr>
        <w:spacing w:before="151" w:line="220" w:lineRule="auto"/>
        <w:ind w:left="535"/>
        <w:rPr>
          <w:rFonts w:hint="eastAsia" w:ascii="宋体" w:hAnsi="宋体" w:eastAsia="宋体" w:cs="宋体"/>
          <w:sz w:val="24"/>
          <w:szCs w:val="24"/>
        </w:rPr>
      </w:pPr>
      <w:r>
        <w:rPr>
          <w:rFonts w:hint="eastAsia" w:ascii="宋体" w:hAnsi="宋体" w:eastAsia="宋体" w:cs="宋体"/>
          <w:spacing w:val="-5"/>
          <w:sz w:val="24"/>
          <w:szCs w:val="24"/>
        </w:rPr>
        <w:t>自本公告发布之日起3个工作日。</w:t>
      </w:r>
    </w:p>
    <w:p w14:paraId="542F8816">
      <w:pPr>
        <w:spacing w:before="152" w:line="222" w:lineRule="auto"/>
        <w:ind w:left="15"/>
        <w:outlineLvl w:val="2"/>
        <w:rPr>
          <w:rFonts w:hint="eastAsia" w:ascii="宋体" w:hAnsi="宋体" w:eastAsia="宋体" w:cs="宋体"/>
          <w:sz w:val="24"/>
          <w:szCs w:val="24"/>
        </w:rPr>
      </w:pPr>
      <w:bookmarkStart w:id="11" w:name="_Toc21389"/>
      <w:r>
        <w:rPr>
          <w:rFonts w:hint="eastAsia" w:ascii="宋体" w:hAnsi="宋体" w:eastAsia="宋体" w:cs="宋体"/>
          <w:b/>
          <w:bCs/>
          <w:spacing w:val="-5"/>
          <w:sz w:val="24"/>
          <w:szCs w:val="24"/>
        </w:rPr>
        <w:t>七、其他补充事宜</w:t>
      </w:r>
      <w:bookmarkEnd w:id="11"/>
    </w:p>
    <w:p w14:paraId="42C4F1BC">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1、本项目实行网上投标，采用电子投标文件。</w:t>
      </w:r>
    </w:p>
    <w:p w14:paraId="6038947D">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C9E9F18">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3、供应商将政采云电子交易客户端下载、安装完成后，可通过账号密码或CA登录客户端进行投标文件的制作。在使用政采云投标客户端时，建议使用WIN7及以上操作系统</w:t>
      </w:r>
    </w:p>
    <w:p w14:paraId="2090B407">
      <w:pPr>
        <w:spacing w:before="1" w:line="338" w:lineRule="auto"/>
        <w:ind w:left="10" w:firstLine="476"/>
        <w:jc w:val="both"/>
        <w:rPr>
          <w:rFonts w:hint="eastAsia" w:ascii="宋体" w:hAnsi="宋体" w:eastAsia="宋体" w:cs="宋体"/>
          <w:sz w:val="24"/>
          <w:szCs w:val="24"/>
          <w:lang w:val="en-US" w:eastAsia="zh-CN"/>
        </w:rPr>
      </w:pPr>
      <w:r>
        <w:rPr>
          <w:rFonts w:hint="eastAsia" w:ascii="宋体" w:hAnsi="宋体" w:eastAsia="宋体" w:cs="宋体"/>
          <w:sz w:val="24"/>
          <w:szCs w:val="24"/>
        </w:rPr>
        <w:t>4、其他事项：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（1）请投标人随时关注本项目的澄清、答疑、变更事项。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（2）本项目实行电子招投标，供应商须登录政采云平台申请获取采购文件， 并需要使用CA 锁，登录政采云电子投标客户端制作响应文件，若供应商参与投 标, 自行承担与投标有关的一切费用。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（3）各供应商应在开标前确保是新疆维吾尔自治区政府采购网正式注册入库 的供应商，并完成CA 数字证书申领。因未注册入库、未办理 CA 数字证书等原 因造成无法投标或投标失败等后果的由供应商自行承担。</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（4）供应商可前往新疆政府采购网（http://www.ccgp-xinjiang.gov.cn/） 下载专区，下载政采云电子投标客户端，安装完成后，可通过账号密码或 CA 登 录客户端进行响应文件制作。在使用政采云电子投标客户端时，建议使用WIN7 及以上操作系统。如有问题可拨打政采云客户服务热线95763 进行咨询。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（5）供应商在开标时须携带制作加密电子响应文件所使用的CA 锁，电脑须 提前配置好浏览器（建议使用 360 浏览器或谷歌浏览器），以便开标时在线解 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（6）投标供应商应当在投标截止时间前，将生成的“ 电子加密响应文件 ”上 传递交至“政府采购云平台 ”，投标截止时间以后上传递交的响应文件将被“政 府采购云平台 ”拒收。</w:t>
      </w:r>
    </w:p>
    <w:p w14:paraId="0D8CADF9">
      <w:pPr>
        <w:spacing w:before="156" w:line="220" w:lineRule="auto"/>
        <w:ind w:left="7"/>
        <w:outlineLvl w:val="2"/>
        <w:rPr>
          <w:rFonts w:hint="eastAsia" w:ascii="宋体" w:hAnsi="宋体" w:eastAsia="宋体" w:cs="宋体"/>
          <w:b/>
          <w:bCs/>
          <w:spacing w:val="-3"/>
          <w:sz w:val="21"/>
          <w:szCs w:val="21"/>
        </w:rPr>
      </w:pPr>
      <w:bookmarkStart w:id="12" w:name="_Toc27785"/>
      <w:r>
        <w:rPr>
          <w:rFonts w:hint="eastAsia" w:ascii="宋体" w:hAnsi="宋体" w:eastAsia="宋体" w:cs="宋体"/>
          <w:b/>
          <w:bCs/>
          <w:spacing w:val="-3"/>
          <w:sz w:val="21"/>
          <w:szCs w:val="21"/>
        </w:rPr>
        <w:t>特别提示：</w:t>
      </w:r>
      <w:bookmarkEnd w:id="12"/>
    </w:p>
    <w:p w14:paraId="44057B24">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3" w:name="_Toc21453"/>
      <w:r>
        <w:rPr>
          <w:rFonts w:hint="eastAsia" w:ascii="宋体" w:hAnsi="宋体" w:eastAsia="宋体" w:cs="宋体"/>
          <w:b/>
          <w:bCs/>
          <w:spacing w:val="-3"/>
          <w:sz w:val="21"/>
          <w:szCs w:val="21"/>
        </w:rPr>
        <w:t>1、采购限额标准以上，200万元以下的货物和服务采购项目、400万元以下的工程采购项目，适宜由中小企业提供的，采购人应当专门面向中小企业采购。</w:t>
      </w:r>
      <w:bookmarkEnd w:id="13"/>
    </w:p>
    <w:p w14:paraId="3BD81C9B">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4" w:name="_Toc29130"/>
      <w:r>
        <w:rPr>
          <w:rFonts w:hint="eastAsia" w:ascii="宋体" w:hAnsi="宋体" w:eastAsia="宋体" w:cs="宋体"/>
          <w:b/>
          <w:bCs/>
          <w:spacing w:val="-3"/>
          <w:sz w:val="21"/>
          <w:szCs w:val="21"/>
        </w:rPr>
        <w:t>2、超过200万元的货物和服务采购项目，预留该部分采购项目预算总额的30%以上专门面向中小企业采购，其中预留给小微企业的比例不低于60%。</w:t>
      </w:r>
      <w:bookmarkEnd w:id="14"/>
    </w:p>
    <w:p w14:paraId="4F8C4AD9">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5" w:name="_Toc7464"/>
      <w:r>
        <w:rPr>
          <w:rFonts w:hint="eastAsia" w:ascii="宋体" w:hAnsi="宋体" w:eastAsia="宋体" w:cs="宋体"/>
          <w:b/>
          <w:bCs/>
          <w:spacing w:val="-3"/>
          <w:sz w:val="21"/>
          <w:szCs w:val="21"/>
        </w:rPr>
        <w:t>3、超过400万元的工程采购项目中适宜由中小企业提供的，预留该部分采购项目预算总额的40%以上专门面向中小企业采购，其中预留给小微企业的比例不低于60%。</w:t>
      </w:r>
      <w:bookmarkEnd w:id="15"/>
    </w:p>
    <w:p w14:paraId="462C1497">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6" w:name="_Toc18682"/>
      <w:r>
        <w:rPr>
          <w:rFonts w:hint="eastAsia" w:ascii="宋体" w:hAnsi="宋体" w:eastAsia="宋体" w:cs="宋体"/>
          <w:b/>
          <w:bCs/>
          <w:spacing w:val="-3"/>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bookmarkEnd w:id="16"/>
    </w:p>
    <w:p w14:paraId="017E1CCF">
      <w:pPr>
        <w:spacing w:before="156" w:line="220" w:lineRule="auto"/>
        <w:ind w:left="7" w:firstLine="410" w:firstLineChars="200"/>
        <w:outlineLvl w:val="2"/>
        <w:rPr>
          <w:rFonts w:hint="eastAsia" w:ascii="宋体" w:hAnsi="宋体" w:eastAsia="宋体" w:cs="宋体"/>
          <w:b/>
          <w:bCs/>
          <w:spacing w:val="-3"/>
          <w:sz w:val="21"/>
          <w:szCs w:val="21"/>
        </w:rPr>
      </w:pPr>
      <w:bookmarkStart w:id="17" w:name="_Toc16882"/>
      <w:r>
        <w:rPr>
          <w:rFonts w:hint="eastAsia" w:ascii="宋体" w:hAnsi="宋体" w:eastAsia="宋体" w:cs="宋体"/>
          <w:b/>
          <w:bCs/>
          <w:spacing w:val="-3"/>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bookmarkEnd w:id="17"/>
    </w:p>
    <w:p w14:paraId="430EF6B5">
      <w:pPr>
        <w:spacing w:before="156" w:line="220" w:lineRule="auto"/>
        <w:ind w:left="7"/>
        <w:outlineLvl w:val="2"/>
        <w:rPr>
          <w:rFonts w:hint="eastAsia" w:ascii="宋体" w:hAnsi="宋体" w:eastAsia="宋体" w:cs="宋体"/>
          <w:sz w:val="24"/>
          <w:szCs w:val="24"/>
        </w:rPr>
      </w:pPr>
      <w:bookmarkStart w:id="18" w:name="_Toc3892"/>
      <w:r>
        <w:rPr>
          <w:rFonts w:hint="eastAsia" w:ascii="宋体" w:hAnsi="宋体" w:eastAsia="宋体" w:cs="宋体"/>
          <w:b/>
          <w:bCs/>
          <w:spacing w:val="-3"/>
          <w:sz w:val="24"/>
          <w:szCs w:val="24"/>
        </w:rPr>
        <w:t>八、凡对本</w:t>
      </w:r>
      <w:r>
        <w:rPr>
          <w:rFonts w:hint="eastAsia" w:ascii="宋体" w:hAnsi="宋体" w:eastAsia="宋体" w:cs="宋体"/>
          <w:b/>
          <w:bCs/>
          <w:color w:val="000000" w:themeColor="text1"/>
          <w:spacing w:val="-3"/>
          <w:sz w:val="24"/>
          <w:szCs w:val="24"/>
          <w14:textFill>
            <w14:solidFill>
              <w14:schemeClr w14:val="tx1"/>
            </w14:solidFill>
          </w14:textFill>
        </w:rPr>
        <w:t>次</w:t>
      </w:r>
      <w:r>
        <w:rPr>
          <w:rFonts w:hint="eastAsia" w:ascii="宋体" w:hAnsi="宋体" w:eastAsia="宋体" w:cs="宋体"/>
          <w:b/>
          <w:bCs/>
          <w:color w:val="000000" w:themeColor="text1"/>
          <w:spacing w:val="-3"/>
          <w:sz w:val="24"/>
          <w:szCs w:val="24"/>
          <w:lang w:val="en-US" w:eastAsia="zh-CN"/>
          <w14:textFill>
            <w14:solidFill>
              <w14:schemeClr w14:val="tx1"/>
            </w14:solidFill>
          </w14:textFill>
        </w:rPr>
        <w:t>招标</w:t>
      </w:r>
      <w:r>
        <w:rPr>
          <w:rFonts w:hint="eastAsia" w:ascii="宋体" w:hAnsi="宋体" w:eastAsia="宋体" w:cs="宋体"/>
          <w:b/>
          <w:bCs/>
          <w:color w:val="000000" w:themeColor="text1"/>
          <w:spacing w:val="-3"/>
          <w:sz w:val="24"/>
          <w:szCs w:val="24"/>
          <w14:textFill>
            <w14:solidFill>
              <w14:schemeClr w14:val="tx1"/>
            </w14:solidFill>
          </w14:textFill>
        </w:rPr>
        <w:t>提出</w:t>
      </w:r>
      <w:r>
        <w:rPr>
          <w:rFonts w:hint="eastAsia" w:ascii="宋体" w:hAnsi="宋体" w:eastAsia="宋体" w:cs="宋体"/>
          <w:b/>
          <w:bCs/>
          <w:spacing w:val="-3"/>
          <w:sz w:val="24"/>
          <w:szCs w:val="24"/>
        </w:rPr>
        <w:t>询问，请按以下方式联系。</w:t>
      </w:r>
      <w:bookmarkEnd w:id="18"/>
    </w:p>
    <w:p w14:paraId="7B97834C">
      <w:pPr>
        <w:spacing w:before="153" w:line="222" w:lineRule="auto"/>
        <w:ind w:left="18"/>
        <w:rPr>
          <w:rFonts w:hint="eastAsia" w:ascii="宋体" w:hAnsi="宋体" w:eastAsia="宋体" w:cs="宋体"/>
          <w:sz w:val="24"/>
          <w:szCs w:val="24"/>
        </w:rPr>
      </w:pPr>
      <w:r>
        <w:rPr>
          <w:rFonts w:hint="eastAsia" w:ascii="宋体" w:hAnsi="宋体" w:eastAsia="宋体" w:cs="宋体"/>
          <w:spacing w:val="-4"/>
          <w:sz w:val="24"/>
          <w:szCs w:val="24"/>
        </w:rPr>
        <w:t>1、采购人信息</w:t>
      </w:r>
    </w:p>
    <w:p w14:paraId="117EE3AE">
      <w:pPr>
        <w:spacing w:before="151" w:line="221" w:lineRule="auto"/>
        <w:ind w:left="9"/>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温宿县古勒阿瓦提乡人民政府</w:t>
      </w:r>
    </w:p>
    <w:p w14:paraId="0EA0FB1D">
      <w:pPr>
        <w:spacing w:before="154" w:line="221" w:lineRule="auto"/>
        <w:ind w:left="9"/>
        <w:rPr>
          <w:rFonts w:hint="eastAsia" w:ascii="宋体" w:hAnsi="宋体" w:eastAsia="宋体" w:cs="宋体"/>
          <w:sz w:val="24"/>
          <w:szCs w:val="24"/>
          <w:lang w:eastAsia="zh-CN"/>
        </w:rPr>
      </w:pPr>
      <w:r>
        <w:rPr>
          <w:rFonts w:hint="eastAsia" w:ascii="宋体" w:hAnsi="宋体" w:eastAsia="宋体" w:cs="宋体"/>
          <w:spacing w:val="-2"/>
          <w:sz w:val="24"/>
          <w:szCs w:val="24"/>
        </w:rPr>
        <w:t>地    址：新疆阿克苏地区</w:t>
      </w:r>
      <w:r>
        <w:rPr>
          <w:rFonts w:hint="eastAsia" w:ascii="宋体" w:hAnsi="宋体" w:eastAsia="宋体" w:cs="宋体"/>
          <w:spacing w:val="-2"/>
          <w:sz w:val="24"/>
          <w:szCs w:val="24"/>
          <w:lang w:eastAsia="zh-CN"/>
        </w:rPr>
        <w:t>温宿县古勒阿瓦提乡人民政府</w:t>
      </w:r>
    </w:p>
    <w:p w14:paraId="295AF335">
      <w:pPr>
        <w:spacing w:before="152" w:line="223" w:lineRule="auto"/>
        <w:ind w:left="5"/>
        <w:rPr>
          <w:rFonts w:hint="eastAsia" w:ascii="宋体" w:hAnsi="宋体" w:eastAsia="宋体" w:cs="宋体"/>
          <w:sz w:val="24"/>
          <w:szCs w:val="24"/>
          <w:lang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15999222125</w:t>
      </w:r>
    </w:p>
    <w:p w14:paraId="140DB08F">
      <w:pPr>
        <w:spacing w:before="149" w:line="222" w:lineRule="auto"/>
        <w:ind w:left="3"/>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150EFEE1">
      <w:pPr>
        <w:spacing w:before="153" w:line="221" w:lineRule="auto"/>
        <w:ind w:left="9"/>
        <w:rPr>
          <w:rFonts w:hint="eastAsia" w:ascii="宋体" w:hAnsi="宋体" w:eastAsia="宋体" w:cs="宋体"/>
          <w:sz w:val="24"/>
          <w:szCs w:val="24"/>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新疆拓疆工程管理咨询有限公司</w:t>
      </w:r>
    </w:p>
    <w:p w14:paraId="466CE15A">
      <w:pPr>
        <w:spacing w:before="152" w:line="221" w:lineRule="auto"/>
        <w:ind w:left="9"/>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新疆阿克苏地区阿克苏市兰干街道海江社区北京西路10号城市一号（二期）小区C栋综合楼三层362号商铺</w:t>
      </w:r>
    </w:p>
    <w:p w14:paraId="3BD709FF">
      <w:pPr>
        <w:spacing w:before="152" w:line="223" w:lineRule="auto"/>
        <w:ind w:left="5"/>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16609077912</w:t>
      </w:r>
    </w:p>
    <w:p w14:paraId="3E4A44C0">
      <w:pPr>
        <w:spacing w:before="152" w:line="223" w:lineRule="auto"/>
        <w:ind w:left="5"/>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11C77CA">
      <w:pPr>
        <w:spacing w:before="149" w:line="221" w:lineRule="auto"/>
        <w:ind w:left="9"/>
        <w:rPr>
          <w:rFonts w:hint="eastAsia" w:ascii="宋体" w:hAnsi="宋体" w:eastAsia="宋体" w:cs="宋体"/>
          <w:sz w:val="24"/>
          <w:szCs w:val="24"/>
          <w:lang w:val="en-US" w:eastAsia="zh-CN"/>
        </w:rPr>
      </w:pPr>
      <w:r>
        <w:rPr>
          <w:rFonts w:hint="eastAsia" w:ascii="宋体" w:hAnsi="宋体" w:eastAsia="宋体" w:cs="宋体"/>
          <w:spacing w:val="-3"/>
          <w:sz w:val="24"/>
          <w:szCs w:val="24"/>
        </w:rPr>
        <w:t>项目联系人：</w:t>
      </w:r>
      <w:r>
        <w:rPr>
          <w:rFonts w:hint="eastAsia" w:ascii="宋体" w:hAnsi="宋体" w:eastAsia="宋体" w:cs="宋体"/>
          <w:spacing w:val="-3"/>
          <w:sz w:val="24"/>
          <w:szCs w:val="24"/>
          <w:lang w:val="en-US" w:eastAsia="zh-CN"/>
        </w:rPr>
        <w:t>曾海燕</w:t>
      </w:r>
    </w:p>
    <w:p w14:paraId="2347EA1E">
      <w:pPr>
        <w:spacing w:before="152" w:line="223" w:lineRule="auto"/>
        <w:ind w:left="34"/>
        <w:rPr>
          <w:rFonts w:hint="eastAsia" w:ascii="宋体" w:hAnsi="宋体" w:eastAsia="宋体" w:cs="宋体"/>
          <w:sz w:val="24"/>
          <w:szCs w:val="24"/>
        </w:rPr>
      </w:pPr>
      <w:r>
        <w:rPr>
          <w:rFonts w:hint="eastAsia" w:ascii="宋体" w:hAnsi="宋体" w:eastAsia="宋体" w:cs="宋体"/>
          <w:spacing w:val="-3"/>
          <w:sz w:val="24"/>
          <w:szCs w:val="24"/>
        </w:rPr>
        <w:t>电 话：</w:t>
      </w:r>
      <w:r>
        <w:rPr>
          <w:rFonts w:hint="eastAsia" w:ascii="宋体" w:hAnsi="宋体" w:eastAsia="宋体" w:cs="宋体"/>
          <w:spacing w:val="-1"/>
          <w:sz w:val="24"/>
          <w:szCs w:val="24"/>
          <w:lang w:val="en-US" w:eastAsia="zh-CN"/>
        </w:rPr>
        <w:t>16609077912</w:t>
      </w:r>
    </w:p>
    <w:p w14:paraId="6A598C0D">
      <w:pPr>
        <w:spacing w:before="126" w:line="229" w:lineRule="auto"/>
        <w:ind w:left="3173"/>
        <w:outlineLvl w:val="0"/>
        <w:rPr>
          <w:rFonts w:hint="eastAsia" w:ascii="宋体" w:hAnsi="宋体" w:eastAsia="宋体" w:cs="宋体"/>
          <w:sz w:val="30"/>
          <w:szCs w:val="30"/>
        </w:rPr>
      </w:pPr>
      <w:bookmarkStart w:id="19" w:name="_Toc13982"/>
      <w:r>
        <w:rPr>
          <w:rFonts w:hint="eastAsia" w:ascii="宋体" w:hAnsi="宋体" w:eastAsia="宋体" w:cs="宋体"/>
          <w:spacing w:val="8"/>
          <w:sz w:val="30"/>
          <w:szCs w:val="30"/>
        </w:rPr>
        <w:br w:type="page"/>
      </w:r>
      <w:r>
        <w:rPr>
          <w:rFonts w:hint="eastAsia" w:ascii="宋体" w:hAnsi="宋体" w:eastAsia="宋体" w:cs="宋体"/>
          <w:spacing w:val="8"/>
          <w:sz w:val="30"/>
          <w:szCs w:val="30"/>
        </w:rPr>
        <w:t>第二章</w:t>
      </w:r>
      <w:r>
        <w:rPr>
          <w:rFonts w:hint="eastAsia" w:ascii="宋体" w:hAnsi="宋体" w:eastAsia="宋体" w:cs="宋体"/>
          <w:spacing w:val="21"/>
          <w:sz w:val="30"/>
          <w:szCs w:val="30"/>
        </w:rPr>
        <w:t xml:space="preserve">   </w:t>
      </w:r>
      <w:r>
        <w:rPr>
          <w:rFonts w:hint="eastAsia" w:ascii="宋体" w:hAnsi="宋体" w:eastAsia="宋体" w:cs="宋体"/>
          <w:spacing w:val="8"/>
          <w:sz w:val="30"/>
          <w:szCs w:val="30"/>
        </w:rPr>
        <w:t>供应商须知</w:t>
      </w:r>
      <w:bookmarkEnd w:id="19"/>
    </w:p>
    <w:p w14:paraId="794D51F7">
      <w:pPr>
        <w:spacing w:before="258" w:line="222" w:lineRule="auto"/>
        <w:ind w:left="3558"/>
        <w:outlineLvl w:val="1"/>
        <w:rPr>
          <w:rFonts w:hint="eastAsia" w:ascii="宋体" w:hAnsi="宋体" w:eastAsia="宋体" w:cs="宋体"/>
          <w:sz w:val="28"/>
          <w:szCs w:val="28"/>
        </w:rPr>
      </w:pPr>
      <w:bookmarkStart w:id="20" w:name="bookmark117"/>
      <w:bookmarkEnd w:id="20"/>
      <w:bookmarkStart w:id="21" w:name="_Toc11198"/>
      <w:r>
        <w:rPr>
          <w:rFonts w:hint="eastAsia" w:ascii="宋体" w:hAnsi="宋体" w:eastAsia="宋体" w:cs="宋体"/>
          <w:spacing w:val="-4"/>
          <w:sz w:val="28"/>
          <w:szCs w:val="28"/>
        </w:rPr>
        <w:t>供应商须知前附表</w:t>
      </w:r>
      <w:bookmarkEnd w:id="21"/>
    </w:p>
    <w:p w14:paraId="0F4CBD89">
      <w:pPr>
        <w:spacing w:line="97" w:lineRule="exact"/>
        <w:rPr>
          <w:rFonts w:hint="eastAsia" w:ascii="宋体" w:hAnsi="宋体" w:eastAsia="宋体" w:cs="宋体"/>
        </w:rPr>
      </w:pPr>
    </w:p>
    <w:tbl>
      <w:tblPr>
        <w:tblStyle w:val="12"/>
        <w:tblW w:w="9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6204"/>
      </w:tblGrid>
      <w:tr w14:paraId="4563A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5" w:type="dxa"/>
            <w:vAlign w:val="top"/>
          </w:tcPr>
          <w:p w14:paraId="29188929">
            <w:pPr>
              <w:pStyle w:val="13"/>
              <w:spacing w:before="154" w:line="217" w:lineRule="auto"/>
              <w:ind w:left="230"/>
              <w:rPr>
                <w:rFonts w:hint="eastAsia" w:ascii="宋体" w:hAnsi="宋体" w:eastAsia="宋体" w:cs="宋体"/>
              </w:rPr>
            </w:pPr>
            <w:r>
              <w:rPr>
                <w:rFonts w:hint="eastAsia" w:ascii="宋体" w:hAnsi="宋体" w:eastAsia="宋体" w:cs="宋体"/>
                <w:spacing w:val="-8"/>
              </w:rPr>
              <w:t>序号</w:t>
            </w:r>
          </w:p>
        </w:tc>
        <w:tc>
          <w:tcPr>
            <w:tcW w:w="2470" w:type="dxa"/>
            <w:vAlign w:val="top"/>
          </w:tcPr>
          <w:p w14:paraId="0C3CC113">
            <w:pPr>
              <w:pStyle w:val="13"/>
              <w:spacing w:before="152" w:line="219" w:lineRule="auto"/>
              <w:ind w:left="821"/>
              <w:rPr>
                <w:rFonts w:hint="eastAsia" w:ascii="宋体" w:hAnsi="宋体" w:eastAsia="宋体" w:cs="宋体"/>
              </w:rPr>
            </w:pPr>
            <w:r>
              <w:rPr>
                <w:rFonts w:hint="eastAsia" w:ascii="宋体" w:hAnsi="宋体" w:eastAsia="宋体" w:cs="宋体"/>
                <w:spacing w:val="-8"/>
              </w:rPr>
              <w:t>条款名称</w:t>
            </w:r>
          </w:p>
        </w:tc>
        <w:tc>
          <w:tcPr>
            <w:tcW w:w="6204" w:type="dxa"/>
            <w:vAlign w:val="top"/>
          </w:tcPr>
          <w:p w14:paraId="49C9E84C">
            <w:pPr>
              <w:pStyle w:val="13"/>
              <w:spacing w:before="154" w:line="217" w:lineRule="auto"/>
              <w:ind w:left="2421"/>
              <w:rPr>
                <w:rFonts w:hint="eastAsia" w:ascii="宋体" w:hAnsi="宋体" w:eastAsia="宋体" w:cs="宋体"/>
              </w:rPr>
            </w:pPr>
            <w:r>
              <w:rPr>
                <w:rFonts w:hint="eastAsia" w:ascii="宋体" w:hAnsi="宋体" w:eastAsia="宋体" w:cs="宋体"/>
                <w:spacing w:val="-7"/>
              </w:rPr>
              <w:t>编列内容</w:t>
            </w:r>
          </w:p>
        </w:tc>
      </w:tr>
      <w:tr w14:paraId="5A59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885" w:type="dxa"/>
            <w:vAlign w:val="top"/>
          </w:tcPr>
          <w:p w14:paraId="513E2A8C">
            <w:pPr>
              <w:spacing w:line="282" w:lineRule="auto"/>
              <w:rPr>
                <w:rFonts w:hint="eastAsia" w:ascii="宋体" w:hAnsi="宋体" w:eastAsia="宋体" w:cs="宋体"/>
                <w:sz w:val="21"/>
              </w:rPr>
            </w:pPr>
          </w:p>
          <w:p w14:paraId="7328EAB7">
            <w:pPr>
              <w:spacing w:line="282" w:lineRule="auto"/>
              <w:rPr>
                <w:rFonts w:hint="eastAsia" w:ascii="宋体" w:hAnsi="宋体" w:eastAsia="宋体" w:cs="宋体"/>
                <w:sz w:val="21"/>
              </w:rPr>
            </w:pPr>
          </w:p>
          <w:p w14:paraId="0719D25E">
            <w:pPr>
              <w:pStyle w:val="13"/>
              <w:spacing w:before="78" w:line="315" w:lineRule="exact"/>
              <w:ind w:left="430"/>
              <w:rPr>
                <w:rFonts w:hint="eastAsia" w:ascii="宋体" w:hAnsi="宋体" w:eastAsia="宋体" w:cs="宋体"/>
              </w:rPr>
            </w:pPr>
            <w:r>
              <w:rPr>
                <w:rFonts w:hint="eastAsia" w:ascii="宋体" w:hAnsi="宋体" w:eastAsia="宋体" w:cs="宋体"/>
                <w:position w:val="1"/>
              </w:rPr>
              <w:t>1</w:t>
            </w:r>
          </w:p>
        </w:tc>
        <w:tc>
          <w:tcPr>
            <w:tcW w:w="2470" w:type="dxa"/>
            <w:vAlign w:val="top"/>
          </w:tcPr>
          <w:p w14:paraId="14D070D9">
            <w:pPr>
              <w:spacing w:line="281" w:lineRule="auto"/>
              <w:rPr>
                <w:rFonts w:hint="eastAsia" w:ascii="宋体" w:hAnsi="宋体" w:eastAsia="宋体" w:cs="宋体"/>
                <w:sz w:val="21"/>
              </w:rPr>
            </w:pPr>
          </w:p>
          <w:p w14:paraId="6D0E98BF">
            <w:pPr>
              <w:spacing w:line="281" w:lineRule="auto"/>
              <w:rPr>
                <w:rFonts w:hint="eastAsia" w:ascii="宋体" w:hAnsi="宋体" w:eastAsia="宋体" w:cs="宋体"/>
                <w:sz w:val="21"/>
              </w:rPr>
            </w:pPr>
          </w:p>
          <w:p w14:paraId="05040828">
            <w:pPr>
              <w:pStyle w:val="13"/>
              <w:spacing w:before="78" w:line="222" w:lineRule="auto"/>
              <w:ind w:left="14"/>
              <w:rPr>
                <w:rFonts w:hint="eastAsia" w:ascii="宋体" w:hAnsi="宋体" w:eastAsia="宋体" w:cs="宋体"/>
              </w:rPr>
            </w:pPr>
            <w:r>
              <w:rPr>
                <w:rFonts w:hint="eastAsia" w:ascii="宋体" w:hAnsi="宋体" w:eastAsia="宋体" w:cs="宋体"/>
                <w:spacing w:val="-9"/>
              </w:rPr>
              <w:t>采购人</w:t>
            </w:r>
          </w:p>
        </w:tc>
        <w:tc>
          <w:tcPr>
            <w:tcW w:w="6204" w:type="dxa"/>
            <w:vAlign w:val="top"/>
          </w:tcPr>
          <w:p w14:paraId="29555077">
            <w:pPr>
              <w:pStyle w:val="13"/>
              <w:spacing w:before="165" w:line="221" w:lineRule="auto"/>
              <w:ind w:left="133"/>
              <w:rPr>
                <w:rFonts w:hint="eastAsia" w:ascii="宋体" w:hAnsi="宋体" w:eastAsia="宋体" w:cs="宋体"/>
                <w:spacing w:val="-2"/>
                <w:lang w:eastAsia="zh-CN"/>
              </w:rPr>
            </w:pPr>
            <w:r>
              <w:rPr>
                <w:rFonts w:hint="eastAsia" w:ascii="宋体" w:hAnsi="宋体" w:eastAsia="宋体" w:cs="宋体"/>
                <w:spacing w:val="-2"/>
                <w:lang w:val="en-US" w:eastAsia="zh-CN"/>
              </w:rPr>
              <w:t>名称</w:t>
            </w:r>
            <w:r>
              <w:rPr>
                <w:rFonts w:hint="eastAsia" w:ascii="宋体" w:hAnsi="宋体" w:eastAsia="宋体" w:cs="宋体"/>
                <w:spacing w:val="-2"/>
              </w:rPr>
              <w:t>：</w:t>
            </w:r>
            <w:r>
              <w:rPr>
                <w:rFonts w:hint="eastAsia" w:ascii="宋体" w:hAnsi="宋体" w:eastAsia="宋体" w:cs="宋体"/>
                <w:spacing w:val="-2"/>
                <w:lang w:eastAsia="zh-CN"/>
              </w:rPr>
              <w:t>温宿县古勒阿瓦提乡人民政府</w:t>
            </w:r>
          </w:p>
          <w:p w14:paraId="718078BA">
            <w:pPr>
              <w:pStyle w:val="13"/>
              <w:spacing w:before="152" w:line="224" w:lineRule="auto"/>
              <w:ind w:left="129"/>
              <w:rPr>
                <w:rFonts w:hint="eastAsia" w:ascii="宋体" w:hAnsi="宋体" w:eastAsia="宋体" w:cs="宋体"/>
                <w:spacing w:val="-2"/>
                <w:lang w:eastAsia="zh-CN"/>
              </w:rPr>
            </w:pPr>
            <w:r>
              <w:rPr>
                <w:rFonts w:hint="eastAsia" w:ascii="宋体" w:hAnsi="宋体" w:eastAsia="宋体" w:cs="宋体"/>
                <w:spacing w:val="-2"/>
              </w:rPr>
              <w:t>地址：新疆阿克苏地区</w:t>
            </w:r>
            <w:r>
              <w:rPr>
                <w:rFonts w:hint="eastAsia" w:ascii="宋体" w:hAnsi="宋体" w:eastAsia="宋体" w:cs="宋体"/>
                <w:spacing w:val="-2"/>
                <w:lang w:eastAsia="zh-CN"/>
              </w:rPr>
              <w:t>温宿县古勒阿瓦提乡人民政府</w:t>
            </w:r>
          </w:p>
          <w:p w14:paraId="560C8034">
            <w:pPr>
              <w:pStyle w:val="13"/>
              <w:spacing w:before="152" w:line="224" w:lineRule="auto"/>
              <w:ind w:left="129"/>
              <w:rPr>
                <w:rFonts w:hint="default" w:ascii="宋体" w:hAnsi="宋体" w:eastAsia="宋体" w:cs="宋体"/>
                <w:lang w:val="en-US" w:eastAsia="zh-CN"/>
              </w:rPr>
            </w:pPr>
            <w:r>
              <w:rPr>
                <w:rFonts w:hint="eastAsia" w:ascii="宋体" w:hAnsi="宋体" w:eastAsia="宋体" w:cs="宋体"/>
                <w:spacing w:val="-2"/>
              </w:rPr>
              <w:t>联系人：</w:t>
            </w:r>
            <w:r>
              <w:rPr>
                <w:rFonts w:hint="eastAsia" w:ascii="宋体" w:hAnsi="宋体" w:eastAsia="宋体" w:cs="宋体"/>
                <w:spacing w:val="-2"/>
                <w:lang w:val="en-US" w:eastAsia="zh-CN"/>
              </w:rPr>
              <w:t>蹇强云</w:t>
            </w:r>
          </w:p>
          <w:p w14:paraId="1151F0C0">
            <w:pPr>
              <w:pStyle w:val="13"/>
              <w:spacing w:before="145" w:line="202" w:lineRule="auto"/>
              <w:ind w:left="158"/>
              <w:rPr>
                <w:rFonts w:hint="eastAsia" w:ascii="宋体" w:hAnsi="宋体" w:eastAsia="宋体" w:cs="宋体"/>
                <w:lang w:eastAsia="zh-CN"/>
              </w:rPr>
            </w:pPr>
            <w:r>
              <w:rPr>
                <w:rFonts w:hint="eastAsia" w:ascii="宋体" w:hAnsi="宋体" w:eastAsia="宋体" w:cs="宋体"/>
                <w:spacing w:val="-4"/>
              </w:rPr>
              <w:t>电话：</w:t>
            </w:r>
            <w:r>
              <w:rPr>
                <w:rFonts w:hint="eastAsia" w:ascii="宋体" w:hAnsi="宋体" w:eastAsia="宋体" w:cs="宋体"/>
                <w:spacing w:val="-4"/>
                <w:lang w:eastAsia="zh-CN"/>
              </w:rPr>
              <w:t>15999222125</w:t>
            </w:r>
          </w:p>
        </w:tc>
      </w:tr>
      <w:tr w14:paraId="5A20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885" w:type="dxa"/>
            <w:vAlign w:val="top"/>
          </w:tcPr>
          <w:p w14:paraId="67E3DA72">
            <w:pPr>
              <w:spacing w:line="259" w:lineRule="auto"/>
              <w:rPr>
                <w:rFonts w:hint="eastAsia" w:ascii="宋体" w:hAnsi="宋体" w:eastAsia="宋体" w:cs="宋体"/>
                <w:sz w:val="21"/>
              </w:rPr>
            </w:pPr>
          </w:p>
          <w:p w14:paraId="33B52CE6">
            <w:pPr>
              <w:spacing w:line="260" w:lineRule="auto"/>
              <w:rPr>
                <w:rFonts w:hint="eastAsia" w:ascii="宋体" w:hAnsi="宋体" w:eastAsia="宋体" w:cs="宋体"/>
                <w:sz w:val="21"/>
              </w:rPr>
            </w:pPr>
          </w:p>
          <w:p w14:paraId="09CF240D">
            <w:pPr>
              <w:pStyle w:val="13"/>
              <w:spacing w:before="78" w:line="315" w:lineRule="exact"/>
              <w:ind w:left="400"/>
              <w:rPr>
                <w:rFonts w:hint="eastAsia" w:ascii="宋体" w:hAnsi="宋体" w:eastAsia="宋体" w:cs="宋体"/>
              </w:rPr>
            </w:pPr>
            <w:r>
              <w:rPr>
                <w:rFonts w:hint="eastAsia" w:ascii="宋体" w:hAnsi="宋体" w:eastAsia="宋体" w:cs="宋体"/>
                <w:position w:val="1"/>
              </w:rPr>
              <w:t>2</w:t>
            </w:r>
          </w:p>
        </w:tc>
        <w:tc>
          <w:tcPr>
            <w:tcW w:w="2470" w:type="dxa"/>
            <w:vAlign w:val="top"/>
          </w:tcPr>
          <w:p w14:paraId="7AF7113D">
            <w:pPr>
              <w:spacing w:line="258" w:lineRule="auto"/>
              <w:rPr>
                <w:rFonts w:hint="eastAsia" w:ascii="宋体" w:hAnsi="宋体" w:eastAsia="宋体" w:cs="宋体"/>
                <w:sz w:val="21"/>
              </w:rPr>
            </w:pPr>
          </w:p>
          <w:p w14:paraId="0E5592B0">
            <w:pPr>
              <w:spacing w:line="258" w:lineRule="auto"/>
              <w:rPr>
                <w:rFonts w:hint="eastAsia" w:ascii="宋体" w:hAnsi="宋体" w:eastAsia="宋体" w:cs="宋体"/>
                <w:sz w:val="21"/>
              </w:rPr>
            </w:pPr>
          </w:p>
          <w:p w14:paraId="7FFE4D29">
            <w:pPr>
              <w:pStyle w:val="13"/>
              <w:spacing w:before="78" w:line="222" w:lineRule="auto"/>
              <w:ind w:left="14"/>
              <w:rPr>
                <w:rFonts w:hint="eastAsia" w:ascii="宋体" w:hAnsi="宋体" w:eastAsia="宋体" w:cs="宋体"/>
              </w:rPr>
            </w:pPr>
            <w:r>
              <w:rPr>
                <w:rFonts w:hint="eastAsia" w:ascii="宋体" w:hAnsi="宋体" w:eastAsia="宋体" w:cs="宋体"/>
                <w:spacing w:val="-5"/>
              </w:rPr>
              <w:t>采购代理机构</w:t>
            </w:r>
          </w:p>
        </w:tc>
        <w:tc>
          <w:tcPr>
            <w:tcW w:w="6204" w:type="dxa"/>
            <w:vAlign w:val="top"/>
          </w:tcPr>
          <w:p w14:paraId="53AE7EBD">
            <w:pPr>
              <w:pStyle w:val="13"/>
              <w:spacing w:before="165" w:line="221" w:lineRule="auto"/>
              <w:ind w:left="133"/>
              <w:rPr>
                <w:rFonts w:hint="eastAsia" w:ascii="宋体" w:hAnsi="宋体" w:eastAsia="宋体" w:cs="宋体"/>
                <w:spacing w:val="-2"/>
                <w:lang w:val="en-US" w:eastAsia="zh-CN"/>
              </w:rPr>
            </w:pPr>
            <w:r>
              <w:rPr>
                <w:rFonts w:hint="eastAsia" w:ascii="宋体" w:hAnsi="宋体" w:eastAsia="宋体" w:cs="宋体"/>
                <w:spacing w:val="-2"/>
                <w:lang w:val="en-US" w:eastAsia="zh-CN"/>
              </w:rPr>
              <w:t>名称：新疆拓疆工程管理咨询有限公司</w:t>
            </w:r>
          </w:p>
          <w:p w14:paraId="7AF8DE5C">
            <w:pPr>
              <w:pStyle w:val="13"/>
              <w:spacing w:before="165" w:line="221" w:lineRule="auto"/>
              <w:ind w:left="133"/>
              <w:rPr>
                <w:rFonts w:hint="eastAsia" w:ascii="宋体" w:hAnsi="宋体" w:eastAsia="宋体" w:cs="宋体"/>
                <w:spacing w:val="-2"/>
                <w:sz w:val="24"/>
                <w:szCs w:val="24"/>
                <w:lang w:val="en-US" w:eastAsia="zh-CN"/>
              </w:rPr>
            </w:pPr>
            <w:r>
              <w:rPr>
                <w:rFonts w:hint="eastAsia" w:ascii="宋体" w:hAnsi="宋体" w:eastAsia="宋体" w:cs="宋体"/>
                <w:spacing w:val="-2"/>
                <w:lang w:val="en-US" w:eastAsia="zh-CN"/>
              </w:rPr>
              <w:t>地址：</w:t>
            </w:r>
            <w:r>
              <w:rPr>
                <w:rFonts w:hint="eastAsia" w:ascii="宋体" w:hAnsi="宋体" w:eastAsia="宋体" w:cs="宋体"/>
                <w:spacing w:val="-2"/>
                <w:sz w:val="24"/>
                <w:szCs w:val="24"/>
                <w:lang w:val="en-US" w:eastAsia="zh-CN"/>
              </w:rPr>
              <w:t>新疆阿克苏地区阿克苏市兰干街道海江社区北京西路10号城市一号（二期）小区C栋综合楼三层362号商铺</w:t>
            </w:r>
          </w:p>
          <w:p w14:paraId="73A1ABC8">
            <w:pPr>
              <w:pStyle w:val="13"/>
              <w:spacing w:before="165" w:line="221" w:lineRule="auto"/>
              <w:ind w:left="133"/>
              <w:rPr>
                <w:rFonts w:hint="eastAsia" w:ascii="宋体" w:hAnsi="宋体" w:eastAsia="宋体" w:cs="宋体"/>
                <w:spacing w:val="-2"/>
                <w:lang w:val="en-US" w:eastAsia="zh-CN"/>
              </w:rPr>
            </w:pPr>
            <w:r>
              <w:rPr>
                <w:rFonts w:hint="eastAsia" w:ascii="宋体" w:hAnsi="宋体" w:eastAsia="宋体" w:cs="宋体"/>
                <w:spacing w:val="-2"/>
                <w:lang w:val="en-US" w:eastAsia="zh-CN"/>
              </w:rPr>
              <w:t>联系人：曾海燕</w:t>
            </w:r>
          </w:p>
          <w:p w14:paraId="6D2306A2">
            <w:pPr>
              <w:pStyle w:val="13"/>
              <w:spacing w:before="165" w:line="221" w:lineRule="auto"/>
              <w:ind w:left="133"/>
              <w:rPr>
                <w:rFonts w:hint="eastAsia" w:ascii="宋体" w:hAnsi="宋体" w:eastAsia="宋体" w:cs="宋体"/>
                <w:lang w:val="en-US" w:eastAsia="zh-CN"/>
              </w:rPr>
            </w:pPr>
            <w:r>
              <w:rPr>
                <w:rFonts w:hint="eastAsia" w:ascii="宋体" w:hAnsi="宋体" w:eastAsia="宋体" w:cs="宋体"/>
                <w:spacing w:val="-2"/>
                <w:lang w:val="en-US" w:eastAsia="zh-CN"/>
              </w:rPr>
              <w:t>电话：16609077912</w:t>
            </w:r>
          </w:p>
        </w:tc>
      </w:tr>
      <w:tr w14:paraId="22CF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85" w:type="dxa"/>
            <w:vAlign w:val="center"/>
          </w:tcPr>
          <w:p w14:paraId="25142295">
            <w:pPr>
              <w:pStyle w:val="13"/>
              <w:spacing w:before="78" w:line="241" w:lineRule="auto"/>
              <w:ind w:firstLine="480" w:firstLineChars="200"/>
              <w:jc w:val="both"/>
              <w:rPr>
                <w:rFonts w:hint="eastAsia" w:ascii="宋体" w:hAnsi="宋体" w:eastAsia="宋体" w:cs="宋体"/>
              </w:rPr>
            </w:pPr>
            <w:r>
              <w:rPr>
                <w:rFonts w:hint="eastAsia" w:ascii="宋体" w:hAnsi="宋体" w:eastAsia="宋体" w:cs="宋体"/>
              </w:rPr>
              <w:t>3</w:t>
            </w:r>
          </w:p>
        </w:tc>
        <w:tc>
          <w:tcPr>
            <w:tcW w:w="2470" w:type="dxa"/>
            <w:vAlign w:val="center"/>
          </w:tcPr>
          <w:p w14:paraId="051BE6E5">
            <w:pPr>
              <w:pStyle w:val="13"/>
              <w:spacing w:before="78" w:line="222" w:lineRule="auto"/>
              <w:jc w:val="both"/>
              <w:rPr>
                <w:rFonts w:hint="eastAsia" w:ascii="宋体" w:hAnsi="宋体" w:eastAsia="宋体" w:cs="宋体"/>
              </w:rPr>
            </w:pPr>
            <w:r>
              <w:rPr>
                <w:rFonts w:hint="eastAsia" w:ascii="宋体" w:hAnsi="宋体" w:eastAsia="宋体" w:cs="宋体"/>
                <w:spacing w:val="-9"/>
              </w:rPr>
              <w:t>监管部门</w:t>
            </w:r>
          </w:p>
        </w:tc>
        <w:tc>
          <w:tcPr>
            <w:tcW w:w="6204" w:type="dxa"/>
            <w:vAlign w:val="center"/>
          </w:tcPr>
          <w:p w14:paraId="08C783F0">
            <w:pPr>
              <w:pStyle w:val="13"/>
              <w:spacing w:before="98" w:line="221" w:lineRule="auto"/>
              <w:ind w:left="137"/>
              <w:jc w:val="both"/>
              <w:rPr>
                <w:rFonts w:hint="eastAsia" w:ascii="宋体" w:hAnsi="宋体" w:eastAsia="宋体" w:cs="宋体"/>
              </w:rPr>
            </w:pPr>
            <w:r>
              <w:rPr>
                <w:rFonts w:hint="eastAsia" w:ascii="宋体" w:hAnsi="宋体" w:eastAsia="宋体" w:cs="宋体"/>
                <w:spacing w:val="-4"/>
              </w:rPr>
              <w:t>名 称：</w:t>
            </w:r>
            <w:r>
              <w:rPr>
                <w:rFonts w:hint="eastAsia" w:ascii="宋体" w:hAnsi="宋体" w:eastAsia="宋体" w:cs="宋体"/>
                <w:spacing w:val="-4"/>
                <w:lang w:val="en-US" w:eastAsia="zh-CN"/>
              </w:rPr>
              <w:t>温宿</w:t>
            </w:r>
            <w:r>
              <w:rPr>
                <w:rFonts w:hint="eastAsia" w:ascii="宋体" w:hAnsi="宋体" w:eastAsia="宋体" w:cs="宋体"/>
                <w:spacing w:val="-4"/>
              </w:rPr>
              <w:t>财政局采购办</w:t>
            </w:r>
          </w:p>
          <w:p w14:paraId="45A7BCE6">
            <w:pPr>
              <w:pStyle w:val="13"/>
              <w:spacing w:before="61" w:line="223" w:lineRule="auto"/>
              <w:ind w:left="189"/>
              <w:jc w:val="both"/>
              <w:rPr>
                <w:rFonts w:hint="eastAsia" w:ascii="宋体" w:hAnsi="宋体" w:eastAsia="宋体" w:cs="宋体"/>
                <w:lang w:val="en-US" w:eastAsia="zh-CN"/>
              </w:rPr>
            </w:pPr>
            <w:r>
              <w:rPr>
                <w:rFonts w:hint="eastAsia" w:ascii="宋体" w:hAnsi="宋体" w:eastAsia="宋体" w:cs="宋体"/>
                <w:spacing w:val="-5"/>
              </w:rPr>
              <w:t>电 话：0997-</w:t>
            </w:r>
            <w:r>
              <w:rPr>
                <w:rFonts w:hint="eastAsia" w:ascii="宋体" w:hAnsi="宋体" w:eastAsia="宋体" w:cs="宋体"/>
                <w:spacing w:val="-5"/>
                <w:lang w:val="en-US" w:eastAsia="zh-CN"/>
              </w:rPr>
              <w:t>4530138</w:t>
            </w:r>
          </w:p>
        </w:tc>
      </w:tr>
      <w:tr w14:paraId="319D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85" w:type="dxa"/>
            <w:vAlign w:val="top"/>
          </w:tcPr>
          <w:p w14:paraId="65EEDAA5">
            <w:pPr>
              <w:pStyle w:val="13"/>
              <w:spacing w:before="225" w:line="315" w:lineRule="exact"/>
              <w:ind w:left="385"/>
              <w:rPr>
                <w:rFonts w:hint="eastAsia" w:ascii="宋体" w:hAnsi="宋体" w:eastAsia="宋体" w:cs="宋体"/>
              </w:rPr>
            </w:pPr>
            <w:r>
              <w:rPr>
                <w:rFonts w:hint="eastAsia" w:ascii="宋体" w:hAnsi="宋体" w:eastAsia="宋体" w:cs="宋体"/>
                <w:position w:val="1"/>
              </w:rPr>
              <w:t>4</w:t>
            </w:r>
          </w:p>
        </w:tc>
        <w:tc>
          <w:tcPr>
            <w:tcW w:w="2470" w:type="dxa"/>
            <w:vAlign w:val="top"/>
          </w:tcPr>
          <w:p w14:paraId="49414629">
            <w:pPr>
              <w:pStyle w:val="13"/>
              <w:spacing w:before="242" w:line="221" w:lineRule="auto"/>
              <w:ind w:left="13"/>
              <w:rPr>
                <w:rFonts w:hint="eastAsia" w:ascii="宋体" w:hAnsi="宋体" w:eastAsia="宋体" w:cs="宋体"/>
              </w:rPr>
            </w:pPr>
            <w:r>
              <w:rPr>
                <w:rFonts w:hint="eastAsia" w:ascii="宋体" w:hAnsi="宋体" w:eastAsia="宋体" w:cs="宋体"/>
                <w:spacing w:val="-7"/>
              </w:rPr>
              <w:t>项目名称</w:t>
            </w:r>
          </w:p>
        </w:tc>
        <w:tc>
          <w:tcPr>
            <w:tcW w:w="6204" w:type="dxa"/>
            <w:vAlign w:val="top"/>
          </w:tcPr>
          <w:p w14:paraId="40C11663">
            <w:pPr>
              <w:pStyle w:val="13"/>
              <w:spacing w:before="269" w:line="220" w:lineRule="auto"/>
              <w:ind w:left="144"/>
              <w:rPr>
                <w:rFonts w:hint="eastAsia" w:ascii="宋体" w:hAnsi="宋体" w:eastAsia="宋体" w:cs="宋体"/>
                <w:lang w:eastAsia="zh-CN"/>
              </w:rPr>
            </w:pPr>
            <w:r>
              <w:rPr>
                <w:rFonts w:hint="eastAsia" w:ascii="宋体" w:hAnsi="宋体" w:eastAsia="宋体" w:cs="宋体"/>
                <w:lang w:eastAsia="zh-CN"/>
              </w:rPr>
              <w:t>温宿县古勒阿瓦提乡巴格其村农村公益事业财政奖补项目</w:t>
            </w:r>
          </w:p>
        </w:tc>
      </w:tr>
      <w:tr w14:paraId="344A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85" w:type="dxa"/>
            <w:vAlign w:val="top"/>
          </w:tcPr>
          <w:p w14:paraId="1E99F54F">
            <w:pPr>
              <w:pStyle w:val="13"/>
              <w:spacing w:before="148" w:line="241" w:lineRule="auto"/>
              <w:ind w:left="405"/>
              <w:rPr>
                <w:rFonts w:hint="eastAsia" w:ascii="宋体" w:hAnsi="宋体" w:eastAsia="宋体" w:cs="宋体"/>
              </w:rPr>
            </w:pPr>
            <w:r>
              <w:rPr>
                <w:rFonts w:hint="eastAsia" w:ascii="宋体" w:hAnsi="宋体" w:eastAsia="宋体" w:cs="宋体"/>
              </w:rPr>
              <w:t>5</w:t>
            </w:r>
          </w:p>
        </w:tc>
        <w:tc>
          <w:tcPr>
            <w:tcW w:w="2470" w:type="dxa"/>
            <w:vAlign w:val="top"/>
          </w:tcPr>
          <w:p w14:paraId="77B41E5E">
            <w:pPr>
              <w:pStyle w:val="13"/>
              <w:spacing w:before="150" w:line="224" w:lineRule="auto"/>
              <w:ind w:left="13"/>
              <w:rPr>
                <w:rFonts w:hint="eastAsia" w:ascii="宋体" w:hAnsi="宋体" w:eastAsia="宋体" w:cs="宋体"/>
              </w:rPr>
            </w:pPr>
            <w:r>
              <w:rPr>
                <w:rFonts w:hint="eastAsia" w:ascii="宋体" w:hAnsi="宋体" w:eastAsia="宋体" w:cs="宋体"/>
                <w:spacing w:val="-7"/>
              </w:rPr>
              <w:t>项目编号</w:t>
            </w:r>
          </w:p>
        </w:tc>
        <w:tc>
          <w:tcPr>
            <w:tcW w:w="6204" w:type="dxa"/>
            <w:vAlign w:val="top"/>
          </w:tcPr>
          <w:p w14:paraId="3AA98586">
            <w:pPr>
              <w:pStyle w:val="13"/>
              <w:spacing w:before="148" w:line="230" w:lineRule="auto"/>
              <w:ind w:left="117"/>
              <w:rPr>
                <w:rFonts w:hint="eastAsia" w:ascii="宋体" w:hAnsi="宋体" w:eastAsia="宋体" w:cs="宋体"/>
                <w:lang w:val="en-US" w:eastAsia="zh-CN"/>
              </w:rPr>
            </w:pPr>
            <w:r>
              <w:rPr>
                <w:rFonts w:hint="eastAsia" w:ascii="宋体" w:hAnsi="宋体" w:eastAsia="宋体" w:cs="宋体"/>
                <w:spacing w:val="-1"/>
                <w:lang w:val="en-US" w:eastAsia="zh-CN"/>
              </w:rPr>
              <w:t>WSFS-2026-51</w:t>
            </w:r>
          </w:p>
        </w:tc>
      </w:tr>
      <w:tr w14:paraId="0D3E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85" w:type="dxa"/>
            <w:vAlign w:val="top"/>
          </w:tcPr>
          <w:p w14:paraId="7F4B7CCE">
            <w:pPr>
              <w:pStyle w:val="13"/>
              <w:spacing w:before="147" w:line="241" w:lineRule="auto"/>
              <w:ind w:left="397"/>
              <w:rPr>
                <w:rFonts w:hint="eastAsia" w:ascii="宋体" w:hAnsi="宋体" w:eastAsia="宋体" w:cs="宋体"/>
              </w:rPr>
            </w:pPr>
            <w:r>
              <w:rPr>
                <w:rFonts w:hint="eastAsia" w:ascii="宋体" w:hAnsi="宋体" w:eastAsia="宋体" w:cs="宋体"/>
              </w:rPr>
              <w:t>6</w:t>
            </w:r>
          </w:p>
        </w:tc>
        <w:tc>
          <w:tcPr>
            <w:tcW w:w="2470" w:type="dxa"/>
            <w:vAlign w:val="top"/>
          </w:tcPr>
          <w:p w14:paraId="195EA359">
            <w:pPr>
              <w:pStyle w:val="13"/>
              <w:spacing w:before="147" w:line="222" w:lineRule="auto"/>
              <w:ind w:left="24"/>
              <w:rPr>
                <w:rFonts w:hint="eastAsia" w:ascii="宋体" w:hAnsi="宋体" w:eastAsia="宋体" w:cs="宋体"/>
              </w:rPr>
            </w:pPr>
            <w:r>
              <w:rPr>
                <w:rFonts w:hint="eastAsia" w:ascii="宋体" w:hAnsi="宋体" w:eastAsia="宋体" w:cs="宋体"/>
                <w:spacing w:val="-12"/>
              </w:rPr>
              <w:t>资金来源</w:t>
            </w:r>
          </w:p>
        </w:tc>
        <w:tc>
          <w:tcPr>
            <w:tcW w:w="6204" w:type="dxa"/>
            <w:vAlign w:val="top"/>
          </w:tcPr>
          <w:p w14:paraId="7F0AEE0D">
            <w:pPr>
              <w:pStyle w:val="13"/>
              <w:spacing w:before="147" w:line="219" w:lineRule="auto"/>
              <w:ind w:left="9"/>
              <w:rPr>
                <w:rFonts w:hint="eastAsia" w:ascii="宋体" w:hAnsi="宋体" w:eastAsia="宋体" w:cs="宋体"/>
              </w:rPr>
            </w:pPr>
            <w:r>
              <w:rPr>
                <w:rFonts w:hint="eastAsia" w:ascii="宋体" w:hAnsi="宋体" w:eastAsia="宋体" w:cs="宋体"/>
                <w:spacing w:val="-2"/>
                <w:lang w:val="en-US" w:eastAsia="zh-CN"/>
              </w:rPr>
              <w:t>财政奖补结余资金</w:t>
            </w:r>
          </w:p>
        </w:tc>
      </w:tr>
      <w:tr w14:paraId="7F61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5" w:type="dxa"/>
            <w:vAlign w:val="top"/>
          </w:tcPr>
          <w:p w14:paraId="5A474C73">
            <w:pPr>
              <w:pStyle w:val="13"/>
              <w:spacing w:before="78" w:line="241" w:lineRule="auto"/>
              <w:ind w:firstLine="480" w:firstLineChars="200"/>
              <w:rPr>
                <w:rFonts w:hint="eastAsia" w:ascii="宋体" w:hAnsi="宋体" w:eastAsia="宋体" w:cs="宋体"/>
                <w:lang w:val="en-US" w:eastAsia="zh-CN"/>
              </w:rPr>
            </w:pPr>
            <w:r>
              <w:rPr>
                <w:rFonts w:hint="eastAsia" w:ascii="宋体" w:hAnsi="宋体" w:eastAsia="宋体" w:cs="宋体"/>
              </w:rPr>
              <w:t>7</w:t>
            </w:r>
          </w:p>
        </w:tc>
        <w:tc>
          <w:tcPr>
            <w:tcW w:w="2470" w:type="dxa"/>
            <w:vAlign w:val="top"/>
          </w:tcPr>
          <w:p w14:paraId="65012561">
            <w:pPr>
              <w:pStyle w:val="13"/>
              <w:spacing w:before="78" w:line="222" w:lineRule="auto"/>
              <w:rPr>
                <w:rFonts w:hint="eastAsia" w:ascii="宋体" w:hAnsi="宋体" w:eastAsia="宋体" w:cs="宋体"/>
              </w:rPr>
            </w:pPr>
            <w:r>
              <w:rPr>
                <w:rFonts w:hint="eastAsia" w:ascii="宋体" w:hAnsi="宋体" w:eastAsia="宋体" w:cs="宋体"/>
                <w:spacing w:val="-7"/>
              </w:rPr>
              <w:t>采购内容</w:t>
            </w:r>
          </w:p>
        </w:tc>
        <w:tc>
          <w:tcPr>
            <w:tcW w:w="6204" w:type="dxa"/>
            <w:vAlign w:val="top"/>
          </w:tcPr>
          <w:p w14:paraId="27530451">
            <w:pPr>
              <w:pStyle w:val="13"/>
              <w:spacing w:before="204" w:line="221" w:lineRule="auto"/>
              <w:ind w:left="24" w:hanging="11"/>
              <w:rPr>
                <w:rFonts w:hint="eastAsia" w:ascii="宋体" w:hAnsi="宋体" w:eastAsia="宋体" w:cs="宋体"/>
              </w:rPr>
            </w:pPr>
            <w:r>
              <w:rPr>
                <w:rFonts w:hint="eastAsia" w:ascii="宋体" w:hAnsi="宋体" w:eastAsia="宋体" w:cs="宋体"/>
                <w:lang w:val="en-US" w:eastAsia="zh-CN"/>
              </w:rPr>
              <w:t>采购太阳能路灯500盏，</w:t>
            </w:r>
            <w:r>
              <w:rPr>
                <w:rFonts w:hint="eastAsia" w:ascii="宋体" w:hAnsi="宋体" w:eastAsia="宋体" w:cs="宋体"/>
                <w:spacing w:val="-2"/>
                <w:sz w:val="24"/>
                <w:szCs w:val="24"/>
                <w:lang w:val="en-US" w:eastAsia="zh-CN"/>
              </w:rPr>
              <w:t>并安装调试完成</w:t>
            </w:r>
            <w:r>
              <w:rPr>
                <w:rFonts w:hint="eastAsia" w:ascii="宋体" w:hAnsi="宋体" w:eastAsia="宋体" w:cs="宋体"/>
                <w:lang w:val="en-US" w:eastAsia="zh-CN"/>
              </w:rPr>
              <w:t>（详见采购需求）</w:t>
            </w:r>
          </w:p>
        </w:tc>
      </w:tr>
      <w:tr w14:paraId="4DC8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85" w:type="dxa"/>
            <w:vAlign w:val="top"/>
          </w:tcPr>
          <w:p w14:paraId="74E8D144">
            <w:pPr>
              <w:pStyle w:val="13"/>
              <w:spacing w:before="146" w:line="241" w:lineRule="auto"/>
              <w:ind w:left="396"/>
              <w:rPr>
                <w:rFonts w:hint="eastAsia" w:ascii="宋体" w:hAnsi="宋体" w:eastAsia="宋体" w:cs="宋体"/>
              </w:rPr>
            </w:pPr>
            <w:r>
              <w:rPr>
                <w:rFonts w:hint="eastAsia" w:ascii="宋体" w:hAnsi="宋体" w:eastAsia="宋体" w:cs="宋体"/>
              </w:rPr>
              <w:t>8</w:t>
            </w:r>
          </w:p>
        </w:tc>
        <w:tc>
          <w:tcPr>
            <w:tcW w:w="2470" w:type="dxa"/>
            <w:vAlign w:val="top"/>
          </w:tcPr>
          <w:p w14:paraId="6D7116FA">
            <w:pPr>
              <w:pStyle w:val="13"/>
              <w:spacing w:before="149" w:line="222" w:lineRule="auto"/>
              <w:ind w:left="146"/>
              <w:rPr>
                <w:rFonts w:hint="eastAsia" w:ascii="宋体" w:hAnsi="宋体" w:eastAsia="宋体" w:cs="宋体"/>
              </w:rPr>
            </w:pPr>
            <w:r>
              <w:rPr>
                <w:rFonts w:hint="eastAsia" w:ascii="宋体" w:hAnsi="宋体" w:eastAsia="宋体" w:cs="宋体"/>
                <w:spacing w:val="-9"/>
              </w:rPr>
              <w:t>最高限价</w:t>
            </w:r>
          </w:p>
        </w:tc>
        <w:tc>
          <w:tcPr>
            <w:tcW w:w="6204" w:type="dxa"/>
            <w:vAlign w:val="top"/>
          </w:tcPr>
          <w:p w14:paraId="626542E1">
            <w:pPr>
              <w:pStyle w:val="13"/>
              <w:spacing w:before="149" w:line="222" w:lineRule="auto"/>
              <w:ind w:left="129"/>
              <w:rPr>
                <w:rFonts w:hint="eastAsia" w:ascii="宋体" w:hAnsi="宋体" w:eastAsia="宋体" w:cs="宋体"/>
              </w:rPr>
            </w:pPr>
            <w:r>
              <w:rPr>
                <w:rFonts w:hint="eastAsia" w:ascii="宋体" w:hAnsi="宋体" w:eastAsia="宋体" w:cs="宋体"/>
                <w:spacing w:val="-1"/>
              </w:rPr>
              <w:t>500000.00元（伍拾万元整）</w:t>
            </w:r>
          </w:p>
        </w:tc>
      </w:tr>
      <w:tr w14:paraId="4B81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5" w:type="dxa"/>
            <w:vAlign w:val="top"/>
          </w:tcPr>
          <w:p w14:paraId="3E07E5BC">
            <w:pPr>
              <w:pStyle w:val="13"/>
              <w:spacing w:before="148" w:line="241" w:lineRule="auto"/>
              <w:ind w:left="396"/>
              <w:rPr>
                <w:rFonts w:hint="eastAsia" w:ascii="宋体" w:hAnsi="宋体" w:eastAsia="宋体" w:cs="宋体"/>
                <w:color w:val="auto"/>
              </w:rPr>
            </w:pPr>
            <w:r>
              <w:rPr>
                <w:rFonts w:hint="eastAsia" w:ascii="宋体" w:hAnsi="宋体" w:eastAsia="宋体" w:cs="宋体"/>
                <w:color w:val="auto"/>
              </w:rPr>
              <w:t>9</w:t>
            </w:r>
          </w:p>
        </w:tc>
        <w:tc>
          <w:tcPr>
            <w:tcW w:w="2470" w:type="dxa"/>
            <w:vAlign w:val="top"/>
          </w:tcPr>
          <w:p w14:paraId="4ECB7373">
            <w:pPr>
              <w:pStyle w:val="13"/>
              <w:spacing w:before="151" w:line="222" w:lineRule="auto"/>
              <w:ind w:left="129"/>
              <w:rPr>
                <w:rFonts w:hint="eastAsia" w:ascii="宋体" w:hAnsi="宋体" w:eastAsia="宋体" w:cs="宋体"/>
                <w:color w:val="auto"/>
              </w:rPr>
            </w:pPr>
            <w:r>
              <w:rPr>
                <w:rFonts w:hint="eastAsia" w:ascii="宋体" w:hAnsi="宋体" w:eastAsia="宋体" w:cs="宋体"/>
                <w:color w:val="auto"/>
                <w:spacing w:val="-4"/>
              </w:rPr>
              <w:t>服务（供货）期限</w:t>
            </w:r>
          </w:p>
        </w:tc>
        <w:tc>
          <w:tcPr>
            <w:tcW w:w="6204" w:type="dxa"/>
            <w:vAlign w:val="top"/>
          </w:tcPr>
          <w:p w14:paraId="5F462B69">
            <w:pPr>
              <w:pStyle w:val="13"/>
              <w:spacing w:before="148" w:line="222" w:lineRule="auto"/>
              <w:ind w:left="177"/>
              <w:rPr>
                <w:rFonts w:hint="default" w:ascii="宋体" w:hAnsi="宋体" w:eastAsia="宋体" w:cs="宋体"/>
                <w:color w:val="auto"/>
                <w:lang w:val="en-US" w:eastAsia="zh-CN"/>
              </w:rPr>
            </w:pPr>
            <w:r>
              <w:rPr>
                <w:rFonts w:hint="eastAsia" w:ascii="宋体" w:hAnsi="宋体" w:eastAsia="宋体" w:cs="宋体"/>
                <w:color w:val="auto"/>
                <w:spacing w:val="-4"/>
                <w:lang w:val="en-US" w:eastAsia="zh-CN"/>
              </w:rPr>
              <w:t>甲乙双方在签订合同时约定</w:t>
            </w:r>
          </w:p>
        </w:tc>
      </w:tr>
      <w:tr w14:paraId="6E6E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85" w:type="dxa"/>
            <w:vAlign w:val="top"/>
          </w:tcPr>
          <w:p w14:paraId="462BB191">
            <w:pPr>
              <w:pStyle w:val="13"/>
              <w:spacing w:before="146" w:line="241" w:lineRule="auto"/>
              <w:ind w:left="370"/>
              <w:rPr>
                <w:rFonts w:hint="eastAsia" w:ascii="宋体" w:hAnsi="宋体" w:eastAsia="宋体" w:cs="宋体"/>
                <w:color w:val="auto"/>
              </w:rPr>
            </w:pPr>
            <w:r>
              <w:rPr>
                <w:rFonts w:hint="eastAsia" w:ascii="宋体" w:hAnsi="宋体" w:eastAsia="宋体" w:cs="宋体"/>
                <w:color w:val="auto"/>
                <w:spacing w:val="-14"/>
              </w:rPr>
              <w:t>10</w:t>
            </w:r>
          </w:p>
        </w:tc>
        <w:tc>
          <w:tcPr>
            <w:tcW w:w="2470" w:type="dxa"/>
            <w:vAlign w:val="top"/>
          </w:tcPr>
          <w:p w14:paraId="6AD4B44F">
            <w:pPr>
              <w:pStyle w:val="13"/>
              <w:spacing w:before="149" w:line="222" w:lineRule="auto"/>
              <w:ind w:left="129"/>
              <w:rPr>
                <w:rFonts w:hint="eastAsia" w:ascii="宋体" w:hAnsi="宋体" w:eastAsia="宋体" w:cs="宋体"/>
                <w:color w:val="auto"/>
              </w:rPr>
            </w:pPr>
            <w:r>
              <w:rPr>
                <w:rFonts w:hint="eastAsia" w:ascii="宋体" w:hAnsi="宋体" w:eastAsia="宋体" w:cs="宋体"/>
                <w:color w:val="auto"/>
                <w:spacing w:val="-4"/>
              </w:rPr>
              <w:t>服务(供货)地点</w:t>
            </w:r>
          </w:p>
        </w:tc>
        <w:tc>
          <w:tcPr>
            <w:tcW w:w="6204" w:type="dxa"/>
            <w:vAlign w:val="top"/>
          </w:tcPr>
          <w:p w14:paraId="10C55915">
            <w:pPr>
              <w:pStyle w:val="13"/>
              <w:spacing w:before="151" w:line="223" w:lineRule="auto"/>
              <w:ind w:left="168"/>
              <w:rPr>
                <w:rFonts w:hint="eastAsia" w:ascii="宋体" w:hAnsi="宋体" w:eastAsia="宋体" w:cs="宋体"/>
                <w:color w:val="auto"/>
              </w:rPr>
            </w:pPr>
            <w:r>
              <w:rPr>
                <w:rFonts w:hint="eastAsia" w:ascii="宋体" w:hAnsi="宋体" w:eastAsia="宋体" w:cs="宋体"/>
                <w:color w:val="auto"/>
                <w:spacing w:val="-3"/>
              </w:rPr>
              <w:t>业主指定地点</w:t>
            </w:r>
          </w:p>
        </w:tc>
      </w:tr>
      <w:tr w14:paraId="4822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85" w:type="dxa"/>
            <w:vAlign w:val="top"/>
          </w:tcPr>
          <w:p w14:paraId="2B664B1D">
            <w:pPr>
              <w:spacing w:line="302" w:lineRule="auto"/>
              <w:rPr>
                <w:rFonts w:hint="eastAsia" w:ascii="宋体" w:hAnsi="宋体" w:eastAsia="宋体" w:cs="宋体"/>
                <w:sz w:val="21"/>
              </w:rPr>
            </w:pPr>
          </w:p>
          <w:p w14:paraId="3E0413E6">
            <w:pPr>
              <w:pStyle w:val="13"/>
              <w:spacing w:before="78" w:line="316" w:lineRule="exact"/>
              <w:ind w:left="370"/>
              <w:rPr>
                <w:rFonts w:hint="eastAsia" w:ascii="宋体" w:hAnsi="宋体" w:eastAsia="宋体" w:cs="宋体"/>
              </w:rPr>
            </w:pPr>
            <w:r>
              <w:rPr>
                <w:rFonts w:hint="eastAsia" w:ascii="宋体" w:hAnsi="宋体" w:eastAsia="宋体" w:cs="宋体"/>
                <w:spacing w:val="-14"/>
                <w:position w:val="1"/>
              </w:rPr>
              <w:t>11</w:t>
            </w:r>
          </w:p>
        </w:tc>
        <w:tc>
          <w:tcPr>
            <w:tcW w:w="2470" w:type="dxa"/>
            <w:vAlign w:val="top"/>
          </w:tcPr>
          <w:p w14:paraId="4A00794A">
            <w:pPr>
              <w:pStyle w:val="13"/>
              <w:spacing w:before="180" w:line="250" w:lineRule="auto"/>
              <w:ind w:left="133" w:right="315"/>
              <w:rPr>
                <w:rFonts w:hint="eastAsia" w:ascii="宋体" w:hAnsi="宋体" w:eastAsia="宋体" w:cs="宋体"/>
              </w:rPr>
            </w:pPr>
            <w:r>
              <w:rPr>
                <w:rFonts w:hint="eastAsia" w:ascii="宋体" w:hAnsi="宋体" w:eastAsia="宋体" w:cs="宋体"/>
                <w:spacing w:val="11"/>
              </w:rPr>
              <w:t>是否专门面向中小</w:t>
            </w:r>
            <w:r>
              <w:rPr>
                <w:rFonts w:hint="eastAsia" w:ascii="宋体" w:hAnsi="宋体" w:eastAsia="宋体" w:cs="宋体"/>
              </w:rPr>
              <w:t>企业</w:t>
            </w:r>
          </w:p>
        </w:tc>
        <w:tc>
          <w:tcPr>
            <w:tcW w:w="6204" w:type="dxa"/>
            <w:vAlign w:val="top"/>
          </w:tcPr>
          <w:p w14:paraId="262723B6">
            <w:pPr>
              <w:pStyle w:val="13"/>
              <w:spacing w:before="165" w:line="224" w:lineRule="auto"/>
              <w:ind w:left="156"/>
              <w:rPr>
                <w:rFonts w:hint="eastAsia" w:ascii="宋体" w:hAnsi="宋体" w:eastAsia="宋体" w:cs="宋体"/>
              </w:rPr>
            </w:pPr>
            <w:r>
              <w:rPr>
                <w:rFonts w:hint="eastAsia" w:ascii="宋体" w:hAnsi="宋体" w:eastAsia="宋体" w:cs="宋体"/>
                <w:spacing w:val="-9"/>
              </w:rPr>
              <w:t>☑是</w:t>
            </w:r>
          </w:p>
          <w:p w14:paraId="682D83BF">
            <w:pPr>
              <w:pStyle w:val="13"/>
              <w:spacing w:before="94" w:line="215" w:lineRule="auto"/>
              <w:ind w:left="171"/>
              <w:rPr>
                <w:rFonts w:hint="eastAsia" w:ascii="宋体" w:hAnsi="宋体" w:eastAsia="宋体" w:cs="宋体"/>
              </w:rPr>
            </w:pPr>
            <w:r>
              <w:rPr>
                <w:rFonts w:hint="eastAsia" w:ascii="宋体" w:hAnsi="宋体" w:eastAsia="宋体" w:cs="宋体"/>
                <w:spacing w:val="-17"/>
              </w:rPr>
              <w:t>□否</w:t>
            </w:r>
          </w:p>
        </w:tc>
      </w:tr>
      <w:tr w14:paraId="5727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5" w:type="dxa"/>
            <w:vAlign w:val="top"/>
          </w:tcPr>
          <w:p w14:paraId="2CD4F957">
            <w:pPr>
              <w:spacing w:line="324" w:lineRule="auto"/>
              <w:rPr>
                <w:rFonts w:hint="eastAsia" w:ascii="宋体" w:hAnsi="宋体" w:eastAsia="宋体" w:cs="宋体"/>
                <w:sz w:val="21"/>
              </w:rPr>
            </w:pPr>
          </w:p>
          <w:p w14:paraId="21075D84">
            <w:pPr>
              <w:pStyle w:val="13"/>
              <w:spacing w:before="78" w:line="315" w:lineRule="exact"/>
              <w:ind w:left="370"/>
              <w:rPr>
                <w:rFonts w:hint="eastAsia" w:ascii="宋体" w:hAnsi="宋体" w:eastAsia="宋体" w:cs="宋体"/>
              </w:rPr>
            </w:pPr>
            <w:r>
              <w:rPr>
                <w:rFonts w:hint="eastAsia" w:ascii="宋体" w:hAnsi="宋体" w:eastAsia="宋体" w:cs="宋体"/>
                <w:spacing w:val="-14"/>
                <w:position w:val="1"/>
              </w:rPr>
              <w:t>12</w:t>
            </w:r>
          </w:p>
        </w:tc>
        <w:tc>
          <w:tcPr>
            <w:tcW w:w="2470" w:type="dxa"/>
            <w:vAlign w:val="top"/>
          </w:tcPr>
          <w:p w14:paraId="391AB7D8">
            <w:pPr>
              <w:spacing w:line="322" w:lineRule="auto"/>
              <w:rPr>
                <w:rFonts w:hint="eastAsia" w:ascii="宋体" w:hAnsi="宋体" w:eastAsia="宋体" w:cs="宋体"/>
                <w:sz w:val="21"/>
              </w:rPr>
            </w:pPr>
          </w:p>
          <w:p w14:paraId="17BE97DE">
            <w:pPr>
              <w:pStyle w:val="13"/>
              <w:spacing w:before="78" w:line="222" w:lineRule="auto"/>
              <w:ind w:left="133"/>
              <w:rPr>
                <w:rFonts w:hint="eastAsia" w:ascii="宋体" w:hAnsi="宋体" w:eastAsia="宋体" w:cs="宋体"/>
              </w:rPr>
            </w:pPr>
            <w:r>
              <w:rPr>
                <w:rFonts w:hint="eastAsia" w:ascii="宋体" w:hAnsi="宋体" w:eastAsia="宋体" w:cs="宋体"/>
                <w:spacing w:val="-4"/>
              </w:rPr>
              <w:t>是否接受联合体报价</w:t>
            </w:r>
          </w:p>
        </w:tc>
        <w:tc>
          <w:tcPr>
            <w:tcW w:w="6204" w:type="dxa"/>
            <w:vAlign w:val="top"/>
          </w:tcPr>
          <w:p w14:paraId="38CBAD5B">
            <w:pPr>
              <w:pStyle w:val="13"/>
              <w:spacing w:before="152" w:line="223" w:lineRule="auto"/>
              <w:ind w:left="142"/>
              <w:rPr>
                <w:rFonts w:hint="eastAsia" w:ascii="宋体" w:hAnsi="宋体" w:eastAsia="宋体" w:cs="宋体"/>
              </w:rPr>
            </w:pPr>
            <w:r>
              <w:rPr>
                <w:rFonts w:hint="eastAsia" w:ascii="宋体" w:hAnsi="宋体" w:eastAsia="宋体" w:cs="宋体"/>
                <w:spacing w:val="-8"/>
              </w:rPr>
              <w:t>☑不接受</w:t>
            </w:r>
          </w:p>
          <w:p w14:paraId="312AB1FD">
            <w:pPr>
              <w:pStyle w:val="13"/>
              <w:spacing w:before="144" w:line="222" w:lineRule="auto"/>
              <w:ind w:left="171"/>
              <w:rPr>
                <w:rFonts w:hint="eastAsia" w:ascii="宋体" w:hAnsi="宋体" w:eastAsia="宋体" w:cs="宋体"/>
              </w:rPr>
            </w:pPr>
            <w:r>
              <w:rPr>
                <w:rFonts w:hint="eastAsia" w:ascii="宋体" w:hAnsi="宋体" w:eastAsia="宋体" w:cs="宋体"/>
                <w:spacing w:val="-6"/>
              </w:rPr>
              <w:t>□接受，应满足下列要求：</w:t>
            </w:r>
          </w:p>
        </w:tc>
      </w:tr>
      <w:tr w14:paraId="5151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85" w:type="dxa"/>
            <w:vAlign w:val="top"/>
          </w:tcPr>
          <w:p w14:paraId="61C845BF">
            <w:pPr>
              <w:pStyle w:val="13"/>
              <w:spacing w:before="150" w:line="241" w:lineRule="auto"/>
              <w:ind w:left="370"/>
              <w:rPr>
                <w:rFonts w:hint="eastAsia" w:ascii="宋体" w:hAnsi="宋体" w:eastAsia="宋体" w:cs="宋体"/>
              </w:rPr>
            </w:pPr>
            <w:r>
              <w:rPr>
                <w:rFonts w:hint="eastAsia" w:ascii="宋体" w:hAnsi="宋体" w:eastAsia="宋体" w:cs="宋体"/>
                <w:spacing w:val="-14"/>
              </w:rPr>
              <w:t>13</w:t>
            </w:r>
          </w:p>
        </w:tc>
        <w:tc>
          <w:tcPr>
            <w:tcW w:w="2470" w:type="dxa"/>
            <w:vAlign w:val="top"/>
          </w:tcPr>
          <w:p w14:paraId="74C4DDDB">
            <w:pPr>
              <w:pStyle w:val="13"/>
              <w:spacing w:before="153" w:line="222" w:lineRule="auto"/>
              <w:ind w:left="132"/>
              <w:rPr>
                <w:rFonts w:hint="eastAsia" w:ascii="宋体" w:hAnsi="宋体" w:eastAsia="宋体" w:cs="宋体"/>
              </w:rPr>
            </w:pPr>
            <w:r>
              <w:rPr>
                <w:rFonts w:hint="eastAsia" w:ascii="宋体" w:hAnsi="宋体" w:eastAsia="宋体" w:cs="宋体"/>
                <w:spacing w:val="-6"/>
              </w:rPr>
              <w:t>报价有效期</w:t>
            </w:r>
          </w:p>
        </w:tc>
        <w:tc>
          <w:tcPr>
            <w:tcW w:w="6204" w:type="dxa"/>
            <w:vAlign w:val="top"/>
          </w:tcPr>
          <w:p w14:paraId="1E3E1D85">
            <w:pPr>
              <w:pStyle w:val="13"/>
              <w:spacing w:before="153" w:line="222" w:lineRule="auto"/>
              <w:ind w:left="225"/>
              <w:rPr>
                <w:rFonts w:hint="eastAsia" w:ascii="宋体" w:hAnsi="宋体" w:eastAsia="宋体" w:cs="宋体"/>
              </w:rPr>
            </w:pPr>
            <w:r>
              <w:rPr>
                <w:rFonts w:hint="eastAsia" w:ascii="宋体" w:hAnsi="宋体" w:eastAsia="宋体" w:cs="宋体"/>
                <w:spacing w:val="-11"/>
              </w:rPr>
              <w:t>自报价截止之日起</w:t>
            </w:r>
            <w:r>
              <w:rPr>
                <w:rFonts w:hint="eastAsia" w:ascii="宋体" w:hAnsi="宋体" w:eastAsia="宋体" w:cs="宋体"/>
                <w:spacing w:val="-32"/>
              </w:rPr>
              <w:t xml:space="preserve"> </w:t>
            </w:r>
            <w:r>
              <w:rPr>
                <w:rFonts w:hint="eastAsia" w:ascii="宋体" w:hAnsi="宋体" w:eastAsia="宋体" w:cs="宋体"/>
                <w:spacing w:val="-11"/>
                <w:u w:val="single" w:color="auto"/>
              </w:rPr>
              <w:t>60</w:t>
            </w:r>
            <w:r>
              <w:rPr>
                <w:rFonts w:hint="eastAsia" w:ascii="宋体" w:hAnsi="宋体" w:eastAsia="宋体" w:cs="宋体"/>
                <w:spacing w:val="-36"/>
                <w:u w:val="single" w:color="auto"/>
              </w:rPr>
              <w:t xml:space="preserve"> </w:t>
            </w:r>
            <w:r>
              <w:rPr>
                <w:rFonts w:hint="eastAsia" w:ascii="宋体" w:hAnsi="宋体" w:eastAsia="宋体" w:cs="宋体"/>
                <w:spacing w:val="-11"/>
              </w:rPr>
              <w:t>个日历天。</w:t>
            </w:r>
          </w:p>
        </w:tc>
      </w:tr>
      <w:tr w14:paraId="02BE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885" w:type="dxa"/>
            <w:vAlign w:val="top"/>
          </w:tcPr>
          <w:p w14:paraId="65427778">
            <w:pPr>
              <w:spacing w:line="285" w:lineRule="auto"/>
              <w:rPr>
                <w:rFonts w:hint="eastAsia" w:ascii="宋体" w:hAnsi="宋体" w:eastAsia="宋体" w:cs="宋体"/>
                <w:sz w:val="21"/>
              </w:rPr>
            </w:pPr>
          </w:p>
          <w:p w14:paraId="7979E855">
            <w:pPr>
              <w:spacing w:line="286" w:lineRule="auto"/>
              <w:rPr>
                <w:rFonts w:hint="eastAsia" w:ascii="宋体" w:hAnsi="宋体" w:eastAsia="宋体" w:cs="宋体"/>
                <w:sz w:val="21"/>
              </w:rPr>
            </w:pPr>
          </w:p>
          <w:p w14:paraId="57817929">
            <w:pPr>
              <w:pStyle w:val="13"/>
              <w:spacing w:before="78" w:line="316" w:lineRule="exact"/>
              <w:ind w:left="370"/>
              <w:rPr>
                <w:rFonts w:hint="eastAsia" w:ascii="宋体" w:hAnsi="宋体" w:eastAsia="宋体" w:cs="宋体"/>
              </w:rPr>
            </w:pPr>
            <w:r>
              <w:rPr>
                <w:rFonts w:hint="eastAsia" w:ascii="宋体" w:hAnsi="宋体" w:eastAsia="宋体" w:cs="宋体"/>
                <w:spacing w:val="-14"/>
                <w:position w:val="1"/>
              </w:rPr>
              <w:t>14</w:t>
            </w:r>
          </w:p>
        </w:tc>
        <w:tc>
          <w:tcPr>
            <w:tcW w:w="2470" w:type="dxa"/>
            <w:vAlign w:val="top"/>
          </w:tcPr>
          <w:p w14:paraId="7693FA69">
            <w:pPr>
              <w:spacing w:line="283" w:lineRule="auto"/>
              <w:rPr>
                <w:rFonts w:hint="eastAsia" w:ascii="宋体" w:hAnsi="宋体" w:eastAsia="宋体" w:cs="宋体"/>
                <w:sz w:val="21"/>
              </w:rPr>
            </w:pPr>
          </w:p>
          <w:p w14:paraId="436F4EF0">
            <w:pPr>
              <w:spacing w:line="284" w:lineRule="auto"/>
              <w:rPr>
                <w:rFonts w:hint="eastAsia" w:ascii="宋体" w:hAnsi="宋体" w:eastAsia="宋体" w:cs="宋体"/>
                <w:sz w:val="21"/>
              </w:rPr>
            </w:pPr>
          </w:p>
          <w:p w14:paraId="045EF8AB">
            <w:pPr>
              <w:pStyle w:val="13"/>
              <w:spacing w:before="78" w:line="223" w:lineRule="auto"/>
              <w:ind w:left="136"/>
              <w:rPr>
                <w:rFonts w:hint="eastAsia" w:ascii="宋体" w:hAnsi="宋体" w:eastAsia="宋体" w:cs="宋体"/>
              </w:rPr>
            </w:pPr>
            <w:r>
              <w:rPr>
                <w:rFonts w:hint="eastAsia" w:ascii="宋体" w:hAnsi="宋体" w:eastAsia="宋体" w:cs="宋体"/>
                <w:spacing w:val="-7"/>
              </w:rPr>
              <w:t>踏勘现场</w:t>
            </w:r>
          </w:p>
        </w:tc>
        <w:tc>
          <w:tcPr>
            <w:tcW w:w="6204" w:type="dxa"/>
            <w:vAlign w:val="top"/>
          </w:tcPr>
          <w:p w14:paraId="4F13A8B8">
            <w:pPr>
              <w:pStyle w:val="13"/>
              <w:spacing w:before="151" w:line="221" w:lineRule="auto"/>
              <w:ind w:left="32"/>
              <w:rPr>
                <w:rFonts w:hint="eastAsia" w:ascii="宋体" w:hAnsi="宋体" w:eastAsia="宋体" w:cs="宋体"/>
              </w:rPr>
            </w:pPr>
            <w:r>
              <w:rPr>
                <w:rFonts w:hint="eastAsia" w:ascii="宋体" w:hAnsi="宋体" w:eastAsia="宋体" w:cs="宋体"/>
                <w:spacing w:val="-17"/>
                <w:lang w:eastAsia="zh-CN"/>
              </w:rPr>
              <w:t>☑</w:t>
            </w:r>
            <w:r>
              <w:rPr>
                <w:rFonts w:hint="eastAsia" w:ascii="宋体" w:hAnsi="宋体" w:eastAsia="宋体" w:cs="宋体"/>
                <w:spacing w:val="-17"/>
              </w:rPr>
              <w:t>不组织，</w:t>
            </w:r>
            <w:r>
              <w:rPr>
                <w:rFonts w:hint="eastAsia" w:ascii="宋体" w:hAnsi="宋体" w:eastAsia="宋体" w:cs="宋体"/>
                <w:spacing w:val="-65"/>
              </w:rPr>
              <w:t xml:space="preserve"> </w:t>
            </w:r>
            <w:r>
              <w:rPr>
                <w:rFonts w:hint="eastAsia" w:ascii="宋体" w:hAnsi="宋体" w:eastAsia="宋体" w:cs="宋体"/>
                <w:spacing w:val="-17"/>
              </w:rPr>
              <w:t>自行踏勘</w:t>
            </w:r>
          </w:p>
          <w:p w14:paraId="1C22BBBA">
            <w:pPr>
              <w:pStyle w:val="13"/>
              <w:spacing w:before="17" w:line="227" w:lineRule="auto"/>
              <w:ind w:left="17"/>
              <w:rPr>
                <w:rFonts w:hint="eastAsia" w:ascii="宋体" w:hAnsi="宋体" w:eastAsia="宋体" w:cs="宋体"/>
              </w:rPr>
            </w:pPr>
            <w:r>
              <w:rPr>
                <w:rFonts w:hint="eastAsia" w:ascii="宋体" w:hAnsi="宋体" w:eastAsia="宋体" w:cs="宋体"/>
                <w:spacing w:val="-7"/>
                <w:lang w:eastAsia="zh-CN"/>
              </w:rPr>
              <w:t>□</w:t>
            </w:r>
            <w:r>
              <w:rPr>
                <w:rFonts w:hint="eastAsia" w:ascii="宋体" w:hAnsi="宋体" w:eastAsia="宋体" w:cs="宋体"/>
                <w:spacing w:val="-7"/>
              </w:rPr>
              <w:t>组织，</w:t>
            </w:r>
          </w:p>
          <w:p w14:paraId="492CD75C">
            <w:pPr>
              <w:pStyle w:val="13"/>
              <w:spacing w:before="87" w:line="222" w:lineRule="auto"/>
              <w:ind w:left="16"/>
              <w:rPr>
                <w:rFonts w:hint="eastAsia" w:ascii="宋体" w:hAnsi="宋体" w:eastAsia="宋体" w:cs="宋体"/>
                <w:spacing w:val="-5"/>
              </w:rPr>
            </w:pPr>
            <w:r>
              <w:rPr>
                <w:rFonts w:hint="eastAsia" w:ascii="宋体" w:hAnsi="宋体" w:eastAsia="宋体" w:cs="宋体"/>
                <w:spacing w:val="-5"/>
              </w:rPr>
              <w:t>踏勘时间：</w:t>
            </w:r>
          </w:p>
          <w:p w14:paraId="179DAF9A">
            <w:pPr>
              <w:pStyle w:val="13"/>
              <w:spacing w:before="35" w:line="220" w:lineRule="auto"/>
              <w:ind w:left="16"/>
              <w:rPr>
                <w:rFonts w:hint="eastAsia" w:ascii="宋体" w:hAnsi="宋体" w:eastAsia="宋体" w:cs="宋体"/>
              </w:rPr>
            </w:pPr>
            <w:r>
              <w:rPr>
                <w:rFonts w:hint="eastAsia" w:ascii="宋体" w:hAnsi="宋体" w:eastAsia="宋体" w:cs="宋体"/>
                <w:spacing w:val="-5"/>
              </w:rPr>
              <w:t>踏勘地点：</w:t>
            </w:r>
          </w:p>
          <w:p w14:paraId="00AADC42">
            <w:pPr>
              <w:pStyle w:val="13"/>
              <w:spacing w:before="96" w:line="224" w:lineRule="auto"/>
              <w:ind w:left="11"/>
              <w:rPr>
                <w:rFonts w:hint="eastAsia" w:ascii="宋体" w:hAnsi="宋体" w:eastAsia="宋体" w:cs="宋体"/>
              </w:rPr>
            </w:pPr>
            <w:r>
              <w:rPr>
                <w:rFonts w:hint="eastAsia" w:ascii="宋体" w:hAnsi="宋体" w:eastAsia="宋体" w:cs="宋体"/>
                <w:spacing w:val="-5"/>
              </w:rPr>
              <w:t>联系人：</w:t>
            </w:r>
          </w:p>
          <w:p w14:paraId="6B477BD0">
            <w:pPr>
              <w:pStyle w:val="13"/>
              <w:spacing w:before="87" w:line="222" w:lineRule="auto"/>
              <w:ind w:left="16"/>
              <w:rPr>
                <w:rFonts w:hint="eastAsia" w:ascii="宋体" w:hAnsi="宋体" w:eastAsia="宋体" w:cs="宋体"/>
                <w:spacing w:val="-5"/>
              </w:rPr>
            </w:pPr>
            <w:r>
              <w:rPr>
                <w:rFonts w:hint="eastAsia" w:ascii="宋体" w:hAnsi="宋体" w:eastAsia="宋体" w:cs="宋体"/>
                <w:spacing w:val="-5"/>
              </w:rPr>
              <w:t>联系电话：</w:t>
            </w:r>
          </w:p>
        </w:tc>
      </w:tr>
    </w:tbl>
    <w:p w14:paraId="51B64C85">
      <w:pPr>
        <w:pStyle w:val="3"/>
        <w:rPr>
          <w:rFonts w:hint="eastAsia" w:ascii="宋体" w:hAnsi="宋体" w:eastAsia="宋体" w:cs="宋体"/>
        </w:rPr>
      </w:pPr>
    </w:p>
    <w:tbl>
      <w:tblPr>
        <w:tblStyle w:val="12"/>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5808"/>
        <w:gridCol w:w="593"/>
      </w:tblGrid>
      <w:tr w14:paraId="5358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885" w:type="dxa"/>
            <w:vAlign w:val="top"/>
          </w:tcPr>
          <w:p w14:paraId="5495818D">
            <w:pPr>
              <w:pStyle w:val="13"/>
              <w:spacing w:before="144" w:line="241" w:lineRule="auto"/>
              <w:ind w:left="370"/>
              <w:rPr>
                <w:rFonts w:hint="eastAsia" w:ascii="宋体" w:hAnsi="宋体" w:eastAsia="宋体" w:cs="宋体"/>
              </w:rPr>
            </w:pPr>
            <w:r>
              <w:rPr>
                <w:rFonts w:hint="eastAsia" w:ascii="宋体" w:hAnsi="宋体" w:eastAsia="宋体" w:cs="宋体"/>
                <w:spacing w:val="-14"/>
              </w:rPr>
              <w:br w:type="page"/>
            </w:r>
            <w:r>
              <w:rPr>
                <w:rFonts w:hint="eastAsia" w:ascii="宋体" w:hAnsi="宋体" w:eastAsia="宋体" w:cs="宋体"/>
                <w:spacing w:val="-14"/>
              </w:rPr>
              <w:t>15</w:t>
            </w:r>
          </w:p>
        </w:tc>
        <w:tc>
          <w:tcPr>
            <w:tcW w:w="2470" w:type="dxa"/>
            <w:vAlign w:val="top"/>
          </w:tcPr>
          <w:p w14:paraId="59A1C58A">
            <w:pPr>
              <w:spacing w:line="281" w:lineRule="auto"/>
              <w:rPr>
                <w:rFonts w:hint="eastAsia" w:ascii="宋体" w:hAnsi="宋体" w:eastAsia="宋体" w:cs="宋体"/>
                <w:sz w:val="21"/>
              </w:rPr>
            </w:pPr>
          </w:p>
          <w:p w14:paraId="1BF9CE49">
            <w:pPr>
              <w:spacing w:line="281" w:lineRule="auto"/>
              <w:rPr>
                <w:rFonts w:hint="eastAsia" w:ascii="宋体" w:hAnsi="宋体" w:eastAsia="宋体" w:cs="宋体"/>
                <w:sz w:val="21"/>
              </w:rPr>
            </w:pPr>
          </w:p>
          <w:p w14:paraId="0B633A47">
            <w:pPr>
              <w:pStyle w:val="13"/>
              <w:spacing w:before="78" w:line="221" w:lineRule="auto"/>
              <w:ind w:left="845"/>
              <w:rPr>
                <w:rFonts w:hint="eastAsia" w:ascii="宋体" w:hAnsi="宋体" w:eastAsia="宋体" w:cs="宋体"/>
              </w:rPr>
            </w:pPr>
            <w:r>
              <w:rPr>
                <w:rFonts w:hint="eastAsia" w:ascii="宋体" w:hAnsi="宋体" w:eastAsia="宋体" w:cs="宋体"/>
                <w:spacing w:val="-9"/>
              </w:rPr>
              <w:t>履约担保</w:t>
            </w:r>
          </w:p>
        </w:tc>
        <w:tc>
          <w:tcPr>
            <w:tcW w:w="6401" w:type="dxa"/>
            <w:gridSpan w:val="2"/>
            <w:vAlign w:val="top"/>
          </w:tcPr>
          <w:p w14:paraId="315A7BDC">
            <w:pPr>
              <w:pStyle w:val="13"/>
              <w:spacing w:before="147" w:line="222" w:lineRule="auto"/>
              <w:ind w:left="157"/>
              <w:rPr>
                <w:rFonts w:hint="eastAsia" w:ascii="宋体" w:hAnsi="宋体" w:eastAsia="宋体" w:cs="宋体"/>
              </w:rPr>
            </w:pPr>
            <w:r>
              <w:rPr>
                <w:rFonts w:hint="eastAsia" w:ascii="宋体" w:hAnsi="宋体" w:eastAsia="宋体" w:cs="宋体"/>
                <w:spacing w:val="-12"/>
                <w:lang w:eastAsia="zh-CN"/>
              </w:rPr>
              <w:t>□</w:t>
            </w:r>
            <w:r>
              <w:rPr>
                <w:rFonts w:hint="eastAsia" w:ascii="宋体" w:hAnsi="宋体" w:eastAsia="宋体" w:cs="宋体"/>
                <w:spacing w:val="-12"/>
              </w:rPr>
              <w:t>不需要</w:t>
            </w:r>
          </w:p>
          <w:p w14:paraId="70267ED8">
            <w:pPr>
              <w:pStyle w:val="13"/>
              <w:spacing w:before="131" w:line="215" w:lineRule="auto"/>
              <w:ind w:left="138" w:right="89" w:firstLine="3"/>
              <w:jc w:val="both"/>
              <w:rPr>
                <w:rFonts w:hint="eastAsia" w:ascii="宋体" w:hAnsi="宋体" w:eastAsia="宋体" w:cs="宋体"/>
              </w:rPr>
            </w:pPr>
            <w:r>
              <w:rPr>
                <w:rFonts w:hint="eastAsia" w:ascii="宋体" w:hAnsi="宋体" w:eastAsia="宋体" w:cs="宋体"/>
                <w:spacing w:val="-8"/>
                <w:lang w:eastAsia="zh-CN"/>
              </w:rPr>
              <w:t>☑</w:t>
            </w:r>
            <w:r>
              <w:rPr>
                <w:rFonts w:hint="eastAsia" w:ascii="宋体" w:hAnsi="宋体" w:eastAsia="宋体" w:cs="宋体"/>
                <w:spacing w:val="-8"/>
              </w:rPr>
              <w:t>需要，履约保证金的金额：成交合同金额的</w:t>
            </w:r>
            <w:r>
              <w:rPr>
                <w:rFonts w:hint="eastAsia" w:ascii="宋体" w:hAnsi="宋体" w:eastAsia="宋体" w:cs="宋体"/>
                <w:spacing w:val="-8"/>
                <w:lang w:val="en-US" w:eastAsia="zh-CN"/>
              </w:rPr>
              <w:t>10</w:t>
            </w:r>
            <w:r>
              <w:rPr>
                <w:rFonts w:hint="eastAsia" w:ascii="宋体" w:hAnsi="宋体" w:eastAsia="宋体" w:cs="宋体"/>
                <w:spacing w:val="-8"/>
              </w:rPr>
              <w:t>%（履约</w:t>
            </w:r>
            <w:r>
              <w:rPr>
                <w:rFonts w:hint="eastAsia" w:ascii="宋体" w:hAnsi="宋体" w:eastAsia="宋体" w:cs="宋体"/>
                <w:spacing w:val="-2"/>
              </w:rPr>
              <w:t>保证金须以支票、汇票、本票或者金融机构、担保机</w:t>
            </w:r>
            <w:r>
              <w:rPr>
                <w:rFonts w:hint="eastAsia" w:ascii="宋体" w:hAnsi="宋体" w:eastAsia="宋体" w:cs="宋体"/>
                <w:spacing w:val="-3"/>
              </w:rPr>
              <w:t>构出具的保函等非现金形式提交）</w:t>
            </w:r>
          </w:p>
        </w:tc>
      </w:tr>
      <w:tr w14:paraId="5E36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885" w:type="dxa"/>
            <w:vAlign w:val="top"/>
          </w:tcPr>
          <w:p w14:paraId="328856B2">
            <w:pPr>
              <w:spacing w:line="321" w:lineRule="auto"/>
              <w:rPr>
                <w:rFonts w:hint="eastAsia" w:ascii="宋体" w:hAnsi="宋体" w:eastAsia="宋体" w:cs="宋体"/>
                <w:sz w:val="21"/>
              </w:rPr>
            </w:pPr>
          </w:p>
          <w:p w14:paraId="0B49CFED">
            <w:pPr>
              <w:pStyle w:val="13"/>
              <w:spacing w:before="78" w:line="241" w:lineRule="auto"/>
              <w:ind w:left="370"/>
              <w:rPr>
                <w:rFonts w:hint="eastAsia" w:ascii="宋体" w:hAnsi="宋体" w:eastAsia="宋体" w:cs="宋体"/>
              </w:rPr>
            </w:pPr>
            <w:r>
              <w:rPr>
                <w:rFonts w:hint="eastAsia" w:ascii="宋体" w:hAnsi="宋体" w:eastAsia="宋体" w:cs="宋体"/>
                <w:spacing w:val="-14"/>
              </w:rPr>
              <w:t>16</w:t>
            </w:r>
          </w:p>
        </w:tc>
        <w:tc>
          <w:tcPr>
            <w:tcW w:w="2470" w:type="dxa"/>
            <w:vAlign w:val="top"/>
          </w:tcPr>
          <w:p w14:paraId="15B8455D">
            <w:pPr>
              <w:spacing w:line="319" w:lineRule="auto"/>
              <w:rPr>
                <w:rFonts w:hint="eastAsia" w:ascii="宋体" w:hAnsi="宋体" w:eastAsia="宋体" w:cs="宋体"/>
                <w:sz w:val="21"/>
              </w:rPr>
            </w:pPr>
          </w:p>
          <w:p w14:paraId="4EBC02EB">
            <w:pPr>
              <w:pStyle w:val="13"/>
              <w:spacing w:before="78" w:line="222" w:lineRule="auto"/>
              <w:ind w:left="136"/>
              <w:rPr>
                <w:rFonts w:hint="eastAsia" w:ascii="宋体" w:hAnsi="宋体" w:eastAsia="宋体" w:cs="宋体"/>
              </w:rPr>
            </w:pPr>
            <w:r>
              <w:rPr>
                <w:rFonts w:hint="eastAsia" w:ascii="宋体" w:hAnsi="宋体" w:eastAsia="宋体" w:cs="宋体"/>
                <w:spacing w:val="-4"/>
              </w:rPr>
              <w:t>采购代理服务费支付</w:t>
            </w:r>
          </w:p>
        </w:tc>
        <w:tc>
          <w:tcPr>
            <w:tcW w:w="6401" w:type="dxa"/>
            <w:gridSpan w:val="2"/>
            <w:vAlign w:val="top"/>
          </w:tcPr>
          <w:p w14:paraId="5BE01432">
            <w:pPr>
              <w:pStyle w:val="13"/>
              <w:spacing w:before="169" w:line="222" w:lineRule="auto"/>
              <w:ind w:left="171"/>
              <w:rPr>
                <w:rFonts w:hint="eastAsia" w:ascii="宋体" w:hAnsi="宋体" w:eastAsia="宋体" w:cs="宋体"/>
              </w:rPr>
            </w:pPr>
            <w:r>
              <w:rPr>
                <w:rFonts w:hint="eastAsia" w:ascii="宋体" w:hAnsi="宋体" w:eastAsia="宋体" w:cs="宋体"/>
                <w:spacing w:val="-19"/>
              </w:rPr>
              <w:t>□</w:t>
            </w:r>
            <w:r>
              <w:rPr>
                <w:rFonts w:hint="eastAsia" w:ascii="宋体" w:hAnsi="宋体" w:eastAsia="宋体" w:cs="宋体"/>
                <w:spacing w:val="88"/>
              </w:rPr>
              <w:t xml:space="preserve"> </w:t>
            </w:r>
            <w:r>
              <w:rPr>
                <w:rFonts w:hint="eastAsia" w:ascii="宋体" w:hAnsi="宋体" w:eastAsia="宋体" w:cs="宋体"/>
                <w:spacing w:val="-19"/>
              </w:rPr>
              <w:t>由采购人支付</w:t>
            </w:r>
          </w:p>
          <w:p w14:paraId="3F2D53AD">
            <w:pPr>
              <w:pStyle w:val="13"/>
              <w:spacing w:line="219" w:lineRule="auto"/>
              <w:ind w:left="15" w:right="140" w:firstLine="129"/>
              <w:rPr>
                <w:rFonts w:hint="eastAsia" w:ascii="宋体" w:hAnsi="宋体" w:eastAsia="宋体" w:cs="宋体"/>
              </w:rPr>
            </w:pPr>
            <w:r>
              <w:rPr>
                <w:rFonts w:hint="eastAsia" w:ascii="宋体" w:hAnsi="宋体" w:eastAsia="宋体" w:cs="宋体"/>
                <w:spacing w:val="-8"/>
              </w:rPr>
              <w:t xml:space="preserve">☑  </w:t>
            </w:r>
            <w:r>
              <w:rPr>
                <w:rFonts w:hint="eastAsia" w:ascii="宋体" w:hAnsi="宋体" w:eastAsia="宋体" w:cs="宋体"/>
                <w:color w:val="000000" w:themeColor="text1"/>
                <w:spacing w:val="-8"/>
                <w:highlight w:val="none"/>
                <w14:textFill>
                  <w14:solidFill>
                    <w14:schemeClr w14:val="tx1"/>
                  </w14:solidFill>
                </w14:textFill>
              </w:rPr>
              <w:t>由成交供应商支付：本项目代理服务费由</w:t>
            </w:r>
            <w:r>
              <w:rPr>
                <w:rFonts w:hint="eastAsia" w:ascii="宋体" w:hAnsi="宋体" w:eastAsia="宋体" w:cs="宋体"/>
                <w:color w:val="000000" w:themeColor="text1"/>
                <w:spacing w:val="-8"/>
                <w:highlight w:val="none"/>
                <w:lang w:val="en-US" w:eastAsia="zh-CN"/>
                <w14:textFill>
                  <w14:solidFill>
                    <w14:schemeClr w14:val="tx1"/>
                  </w14:solidFill>
                </w14:textFill>
              </w:rPr>
              <w:t>成交</w:t>
            </w:r>
            <w:r>
              <w:rPr>
                <w:rFonts w:hint="eastAsia" w:ascii="宋体" w:hAnsi="宋体" w:eastAsia="宋体" w:cs="宋体"/>
                <w:color w:val="000000" w:themeColor="text1"/>
                <w:spacing w:val="-8"/>
                <w:highlight w:val="none"/>
                <w14:textFill>
                  <w14:solidFill>
                    <w14:schemeClr w14:val="tx1"/>
                  </w14:solidFill>
                </w14:textFill>
              </w:rPr>
              <w:t>供应商在领取</w:t>
            </w:r>
            <w:r>
              <w:rPr>
                <w:rFonts w:hint="eastAsia" w:ascii="宋体" w:hAnsi="宋体" w:eastAsia="宋体" w:cs="宋体"/>
                <w:color w:val="000000" w:themeColor="text1"/>
                <w:spacing w:val="-8"/>
                <w:highlight w:val="none"/>
                <w:lang w:val="en-US" w:eastAsia="zh-CN"/>
                <w14:textFill>
                  <w14:solidFill>
                    <w14:schemeClr w14:val="tx1"/>
                  </w14:solidFill>
                </w14:textFill>
              </w:rPr>
              <w:t>中标</w:t>
            </w:r>
            <w:r>
              <w:rPr>
                <w:rFonts w:hint="eastAsia" w:ascii="宋体" w:hAnsi="宋体" w:eastAsia="宋体" w:cs="宋体"/>
                <w:color w:val="000000" w:themeColor="text1"/>
                <w:spacing w:val="-8"/>
                <w:highlight w:val="none"/>
                <w14:textFill>
                  <w14:solidFill>
                    <w14:schemeClr w14:val="tx1"/>
                  </w14:solidFill>
                </w14:textFill>
              </w:rPr>
              <w:t>通知书前，一次性向采购代理机构支付</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lang w:val="en-US" w:eastAsia="zh-CN"/>
                <w14:textFill>
                  <w14:solidFill>
                    <w14:schemeClr w14:val="tx1"/>
                  </w14:solidFill>
                </w14:textFill>
              </w:rPr>
              <w:t>代理服务费如不满6000元，按6000元收取</w:t>
            </w:r>
            <w:r>
              <w:rPr>
                <w:rFonts w:hint="eastAsia" w:ascii="宋体" w:hAnsi="宋体" w:eastAsia="宋体" w:cs="宋体"/>
                <w:color w:val="000000" w:themeColor="text1"/>
                <w:spacing w:val="-8"/>
                <w:highlight w:val="none"/>
                <w14:textFill>
                  <w14:solidFill>
                    <w14:schemeClr w14:val="tx1"/>
                  </w14:solidFill>
                </w14:textFill>
              </w:rPr>
              <w:t>。</w:t>
            </w:r>
          </w:p>
        </w:tc>
      </w:tr>
      <w:tr w14:paraId="03BC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85" w:type="dxa"/>
            <w:vAlign w:val="top"/>
          </w:tcPr>
          <w:p w14:paraId="7F1E2EFC">
            <w:pPr>
              <w:spacing w:line="285" w:lineRule="auto"/>
              <w:rPr>
                <w:rFonts w:hint="eastAsia" w:ascii="宋体" w:hAnsi="宋体" w:eastAsia="宋体" w:cs="宋体"/>
                <w:sz w:val="21"/>
              </w:rPr>
            </w:pPr>
          </w:p>
          <w:p w14:paraId="56F3BCF7">
            <w:pPr>
              <w:pStyle w:val="13"/>
              <w:spacing w:before="78" w:line="241" w:lineRule="auto"/>
              <w:ind w:left="370"/>
              <w:rPr>
                <w:rFonts w:hint="eastAsia" w:ascii="宋体" w:hAnsi="宋体" w:eastAsia="宋体" w:cs="宋体"/>
              </w:rPr>
            </w:pPr>
            <w:r>
              <w:rPr>
                <w:rFonts w:hint="eastAsia" w:ascii="宋体" w:hAnsi="宋体" w:eastAsia="宋体" w:cs="宋体"/>
                <w:spacing w:val="-14"/>
              </w:rPr>
              <w:t>17</w:t>
            </w:r>
          </w:p>
        </w:tc>
        <w:tc>
          <w:tcPr>
            <w:tcW w:w="2470" w:type="dxa"/>
            <w:vAlign w:val="top"/>
          </w:tcPr>
          <w:p w14:paraId="0AC8A7DE">
            <w:pPr>
              <w:pStyle w:val="13"/>
              <w:spacing w:before="164" w:line="236" w:lineRule="auto"/>
              <w:ind w:left="130" w:right="318" w:hanging="1"/>
              <w:rPr>
                <w:rFonts w:hint="eastAsia" w:ascii="宋体" w:hAnsi="宋体" w:eastAsia="宋体" w:cs="宋体"/>
              </w:rPr>
            </w:pPr>
            <w:r>
              <w:rPr>
                <w:rFonts w:hint="eastAsia" w:ascii="宋体" w:hAnsi="宋体" w:eastAsia="宋体" w:cs="宋体"/>
                <w:spacing w:val="12"/>
              </w:rPr>
              <w:t>构成采购文件的其</w:t>
            </w:r>
            <w:r>
              <w:rPr>
                <w:rFonts w:hint="eastAsia" w:ascii="宋体" w:hAnsi="宋体" w:eastAsia="宋体" w:cs="宋体"/>
              </w:rPr>
              <w:t>他材料</w:t>
            </w:r>
          </w:p>
        </w:tc>
        <w:tc>
          <w:tcPr>
            <w:tcW w:w="6401" w:type="dxa"/>
            <w:gridSpan w:val="2"/>
            <w:vAlign w:val="top"/>
          </w:tcPr>
          <w:p w14:paraId="47EE1502">
            <w:pPr>
              <w:spacing w:line="251" w:lineRule="auto"/>
              <w:rPr>
                <w:rFonts w:hint="eastAsia" w:ascii="宋体" w:hAnsi="宋体" w:eastAsia="宋体" w:cs="宋体"/>
                <w:sz w:val="21"/>
              </w:rPr>
            </w:pPr>
          </w:p>
          <w:p w14:paraId="1872773D">
            <w:pPr>
              <w:pStyle w:val="13"/>
              <w:spacing w:before="78" w:line="222" w:lineRule="auto"/>
              <w:rPr>
                <w:rFonts w:hint="eastAsia" w:ascii="宋体" w:hAnsi="宋体" w:eastAsia="宋体" w:cs="宋体"/>
              </w:rPr>
            </w:pPr>
            <w:r>
              <w:rPr>
                <w:rFonts w:hint="eastAsia" w:ascii="宋体" w:hAnsi="宋体" w:eastAsia="宋体" w:cs="宋体"/>
                <w:spacing w:val="-8"/>
              </w:rPr>
              <w:t>补充文件</w:t>
            </w:r>
          </w:p>
        </w:tc>
      </w:tr>
      <w:tr w14:paraId="1722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885" w:type="dxa"/>
            <w:vAlign w:val="top"/>
          </w:tcPr>
          <w:p w14:paraId="62E81F84">
            <w:pPr>
              <w:spacing w:line="269" w:lineRule="auto"/>
              <w:rPr>
                <w:rFonts w:hint="eastAsia" w:ascii="宋体" w:hAnsi="宋体" w:eastAsia="宋体" w:cs="宋体"/>
                <w:sz w:val="21"/>
              </w:rPr>
            </w:pPr>
          </w:p>
          <w:p w14:paraId="5C39ED7C">
            <w:pPr>
              <w:spacing w:line="269" w:lineRule="auto"/>
              <w:rPr>
                <w:rFonts w:hint="eastAsia" w:ascii="宋体" w:hAnsi="宋体" w:eastAsia="宋体" w:cs="宋体"/>
                <w:sz w:val="21"/>
              </w:rPr>
            </w:pPr>
          </w:p>
          <w:p w14:paraId="4AB4A334">
            <w:pPr>
              <w:spacing w:line="269" w:lineRule="auto"/>
              <w:rPr>
                <w:rFonts w:hint="eastAsia" w:ascii="宋体" w:hAnsi="宋体" w:eastAsia="宋体" w:cs="宋体"/>
                <w:sz w:val="21"/>
              </w:rPr>
            </w:pPr>
          </w:p>
          <w:p w14:paraId="48C6C824">
            <w:pPr>
              <w:spacing w:line="269" w:lineRule="auto"/>
              <w:rPr>
                <w:rFonts w:hint="eastAsia" w:ascii="宋体" w:hAnsi="宋体" w:eastAsia="宋体" w:cs="宋体"/>
                <w:sz w:val="21"/>
              </w:rPr>
            </w:pPr>
          </w:p>
          <w:p w14:paraId="4A6BC155">
            <w:pPr>
              <w:spacing w:line="269" w:lineRule="auto"/>
              <w:rPr>
                <w:rFonts w:hint="eastAsia" w:ascii="宋体" w:hAnsi="宋体" w:eastAsia="宋体" w:cs="宋体"/>
                <w:sz w:val="21"/>
              </w:rPr>
            </w:pPr>
          </w:p>
          <w:p w14:paraId="10EEC02C">
            <w:pPr>
              <w:spacing w:line="269" w:lineRule="auto"/>
              <w:rPr>
                <w:rFonts w:hint="eastAsia" w:ascii="宋体" w:hAnsi="宋体" w:eastAsia="宋体" w:cs="宋体"/>
                <w:sz w:val="21"/>
              </w:rPr>
            </w:pPr>
          </w:p>
          <w:p w14:paraId="3F5353AF">
            <w:pPr>
              <w:spacing w:line="269" w:lineRule="auto"/>
              <w:rPr>
                <w:rFonts w:hint="eastAsia" w:ascii="宋体" w:hAnsi="宋体" w:eastAsia="宋体" w:cs="宋体"/>
                <w:sz w:val="21"/>
              </w:rPr>
            </w:pPr>
          </w:p>
          <w:p w14:paraId="4BBFBE41">
            <w:pPr>
              <w:spacing w:line="269" w:lineRule="auto"/>
              <w:rPr>
                <w:rFonts w:hint="eastAsia" w:ascii="宋体" w:hAnsi="宋体" w:eastAsia="宋体" w:cs="宋体"/>
                <w:sz w:val="21"/>
              </w:rPr>
            </w:pPr>
          </w:p>
          <w:p w14:paraId="79FD98F1">
            <w:pPr>
              <w:pStyle w:val="13"/>
              <w:spacing w:before="78" w:line="241" w:lineRule="auto"/>
              <w:ind w:left="370"/>
              <w:rPr>
                <w:rFonts w:hint="eastAsia" w:ascii="宋体" w:hAnsi="宋体" w:eastAsia="宋体" w:cs="宋体"/>
              </w:rPr>
            </w:pPr>
            <w:r>
              <w:rPr>
                <w:rFonts w:hint="eastAsia" w:ascii="宋体" w:hAnsi="宋体" w:eastAsia="宋体" w:cs="宋体"/>
                <w:spacing w:val="-14"/>
              </w:rPr>
              <w:t>18</w:t>
            </w:r>
          </w:p>
        </w:tc>
        <w:tc>
          <w:tcPr>
            <w:tcW w:w="2470" w:type="dxa"/>
            <w:vAlign w:val="top"/>
          </w:tcPr>
          <w:p w14:paraId="169D5455">
            <w:pPr>
              <w:spacing w:line="273" w:lineRule="auto"/>
              <w:rPr>
                <w:rFonts w:hint="eastAsia" w:ascii="宋体" w:hAnsi="宋体" w:eastAsia="宋体" w:cs="宋体"/>
                <w:sz w:val="21"/>
              </w:rPr>
            </w:pPr>
          </w:p>
          <w:p w14:paraId="10BB8C83">
            <w:pPr>
              <w:spacing w:line="274" w:lineRule="auto"/>
              <w:rPr>
                <w:rFonts w:hint="eastAsia" w:ascii="宋体" w:hAnsi="宋体" w:eastAsia="宋体" w:cs="宋体"/>
                <w:sz w:val="21"/>
              </w:rPr>
            </w:pPr>
          </w:p>
          <w:p w14:paraId="08EA8CF8">
            <w:pPr>
              <w:spacing w:line="274" w:lineRule="auto"/>
              <w:rPr>
                <w:rFonts w:hint="eastAsia" w:ascii="宋体" w:hAnsi="宋体" w:eastAsia="宋体" w:cs="宋体"/>
                <w:sz w:val="21"/>
              </w:rPr>
            </w:pPr>
          </w:p>
          <w:p w14:paraId="281472F6">
            <w:pPr>
              <w:spacing w:line="274" w:lineRule="auto"/>
              <w:rPr>
                <w:rFonts w:hint="eastAsia" w:ascii="宋体" w:hAnsi="宋体" w:eastAsia="宋体" w:cs="宋体"/>
                <w:sz w:val="21"/>
              </w:rPr>
            </w:pPr>
          </w:p>
          <w:p w14:paraId="3D7A65D7">
            <w:pPr>
              <w:spacing w:line="274" w:lineRule="auto"/>
              <w:rPr>
                <w:rFonts w:hint="eastAsia" w:ascii="宋体" w:hAnsi="宋体" w:eastAsia="宋体" w:cs="宋体"/>
                <w:sz w:val="21"/>
              </w:rPr>
            </w:pPr>
          </w:p>
          <w:p w14:paraId="14B739CF">
            <w:pPr>
              <w:spacing w:line="274" w:lineRule="auto"/>
              <w:rPr>
                <w:rFonts w:hint="eastAsia" w:ascii="宋体" w:hAnsi="宋体" w:eastAsia="宋体" w:cs="宋体"/>
                <w:sz w:val="21"/>
              </w:rPr>
            </w:pPr>
          </w:p>
          <w:p w14:paraId="111A238F">
            <w:pPr>
              <w:spacing w:line="274" w:lineRule="auto"/>
              <w:rPr>
                <w:rFonts w:hint="eastAsia" w:ascii="宋体" w:hAnsi="宋体" w:eastAsia="宋体" w:cs="宋体"/>
                <w:sz w:val="21"/>
              </w:rPr>
            </w:pPr>
          </w:p>
          <w:p w14:paraId="3B016763">
            <w:pPr>
              <w:pStyle w:val="13"/>
              <w:spacing w:before="78" w:line="256" w:lineRule="auto"/>
              <w:ind w:left="132" w:right="188"/>
              <w:rPr>
                <w:rFonts w:hint="eastAsia" w:ascii="宋体" w:hAnsi="宋体" w:eastAsia="宋体" w:cs="宋体"/>
              </w:rPr>
            </w:pPr>
            <w:r>
              <w:rPr>
                <w:rFonts w:hint="eastAsia" w:ascii="宋体" w:hAnsi="宋体" w:eastAsia="宋体" w:cs="宋体"/>
                <w:spacing w:val="-2"/>
              </w:rPr>
              <w:t>供应商提出问题、采</w:t>
            </w:r>
            <w:r>
              <w:rPr>
                <w:rFonts w:hint="eastAsia" w:ascii="宋体" w:hAnsi="宋体" w:eastAsia="宋体" w:cs="宋体"/>
                <w:spacing w:val="-3"/>
              </w:rPr>
              <w:t>购人澄清的时间</w:t>
            </w:r>
          </w:p>
        </w:tc>
        <w:tc>
          <w:tcPr>
            <w:tcW w:w="6401" w:type="dxa"/>
            <w:gridSpan w:val="2"/>
            <w:vAlign w:val="top"/>
          </w:tcPr>
          <w:p w14:paraId="72409FE0">
            <w:pPr>
              <w:pStyle w:val="13"/>
              <w:spacing w:before="82" w:line="277" w:lineRule="auto"/>
              <w:ind w:left="14" w:right="43" w:firstLine="1"/>
              <w:jc w:val="both"/>
              <w:rPr>
                <w:rFonts w:hint="eastAsia" w:ascii="宋体" w:hAnsi="宋体" w:eastAsia="宋体" w:cs="宋体"/>
              </w:rPr>
            </w:pPr>
            <w:r>
              <w:rPr>
                <w:rFonts w:hint="eastAsia" w:ascii="宋体" w:hAnsi="宋体" w:eastAsia="宋体" w:cs="宋体"/>
                <w:spacing w:val="-1"/>
              </w:rPr>
              <w:t>提交首次响应文件截止之日前，采购人、采购代理机构或者谈判小组可以对已发出的采购文件进行必要的澄清或者修改，澄清或者修改的内容作为采购文件的组成部分。澄清或者修改的内容可能影响响应文件编制的，采购人、采购代理机构或者谈判小组应当在提交首次响应文件截止之日3个工作日前，以书面形式通知所有接收采购文件的供应商，不足3个工作日的，应当顺延提交</w:t>
            </w:r>
            <w:r>
              <w:rPr>
                <w:rFonts w:hint="eastAsia" w:ascii="宋体" w:hAnsi="宋体" w:eastAsia="宋体" w:cs="宋体"/>
                <w:spacing w:val="-2"/>
              </w:rPr>
              <w:t>首次响应文件截止之日。</w:t>
            </w:r>
          </w:p>
          <w:p w14:paraId="7147DF04">
            <w:pPr>
              <w:pStyle w:val="13"/>
              <w:spacing w:before="1" w:line="262" w:lineRule="auto"/>
              <w:ind w:left="16" w:right="43"/>
              <w:jc w:val="both"/>
              <w:rPr>
                <w:rFonts w:hint="eastAsia" w:ascii="宋体" w:hAnsi="宋体" w:eastAsia="宋体" w:cs="宋体"/>
              </w:rPr>
            </w:pPr>
            <w:r>
              <w:rPr>
                <w:rFonts w:hint="eastAsia" w:ascii="宋体" w:hAnsi="宋体" w:eastAsia="宋体" w:cs="宋体"/>
                <w:spacing w:val="-2"/>
              </w:rPr>
              <w:t>采购文件的澄清或修改将以发布澄清或变更公告</w:t>
            </w:r>
            <w:r>
              <w:rPr>
                <w:rFonts w:hint="eastAsia" w:ascii="宋体" w:hAnsi="宋体" w:eastAsia="宋体" w:cs="宋体"/>
                <w:spacing w:val="-3"/>
              </w:rPr>
              <w:t>为准 (</w:t>
            </w:r>
            <w:r>
              <w:rPr>
                <w:rFonts w:hint="eastAsia" w:ascii="宋体" w:hAnsi="宋体" w:eastAsia="宋体" w:cs="宋体"/>
                <w:spacing w:val="-2"/>
              </w:rPr>
              <w:t>同招标公告发布网站</w:t>
            </w:r>
            <w:r>
              <w:rPr>
                <w:rFonts w:hint="eastAsia" w:ascii="宋体" w:hAnsi="宋体" w:eastAsia="宋体" w:cs="宋体"/>
                <w:spacing w:val="12"/>
              </w:rPr>
              <w:t>），</w:t>
            </w:r>
            <w:r>
              <w:rPr>
                <w:rFonts w:hint="eastAsia" w:ascii="宋体" w:hAnsi="宋体" w:eastAsia="宋体" w:cs="宋体"/>
                <w:spacing w:val="-2"/>
              </w:rPr>
              <w:t>所有投标供应商应关注网站及</w:t>
            </w:r>
            <w:r>
              <w:rPr>
                <w:rFonts w:hint="eastAsia" w:ascii="宋体" w:hAnsi="宋体" w:eastAsia="宋体" w:cs="宋体"/>
                <w:spacing w:val="-1"/>
              </w:rPr>
              <w:t>时查看，采购人不再进行书面或其他形式通知，未看变更或澄清公告并由此导致的一切后果均由投标供应商自</w:t>
            </w:r>
            <w:r>
              <w:rPr>
                <w:rFonts w:hint="eastAsia" w:ascii="宋体" w:hAnsi="宋体" w:eastAsia="宋体" w:cs="宋体"/>
                <w:spacing w:val="-10"/>
              </w:rPr>
              <w:t>负。</w:t>
            </w:r>
          </w:p>
        </w:tc>
      </w:tr>
      <w:tr w14:paraId="3E83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85" w:type="dxa"/>
            <w:vAlign w:val="top"/>
          </w:tcPr>
          <w:p w14:paraId="50C6CCB6">
            <w:pPr>
              <w:spacing w:line="249" w:lineRule="auto"/>
              <w:rPr>
                <w:rFonts w:hint="eastAsia" w:ascii="宋体" w:hAnsi="宋体" w:eastAsia="宋体" w:cs="宋体"/>
                <w:sz w:val="21"/>
              </w:rPr>
            </w:pPr>
          </w:p>
          <w:p w14:paraId="5CA2B964">
            <w:pPr>
              <w:spacing w:line="249" w:lineRule="auto"/>
              <w:rPr>
                <w:rFonts w:hint="eastAsia" w:ascii="宋体" w:hAnsi="宋体" w:eastAsia="宋体" w:cs="宋体"/>
                <w:sz w:val="21"/>
              </w:rPr>
            </w:pPr>
          </w:p>
          <w:p w14:paraId="325675F3">
            <w:pPr>
              <w:pStyle w:val="13"/>
              <w:spacing w:before="78" w:line="241" w:lineRule="auto"/>
              <w:ind w:left="370"/>
              <w:rPr>
                <w:rFonts w:hint="eastAsia" w:ascii="宋体" w:hAnsi="宋体" w:eastAsia="宋体" w:cs="宋体"/>
              </w:rPr>
            </w:pPr>
            <w:r>
              <w:rPr>
                <w:rFonts w:hint="eastAsia" w:ascii="宋体" w:hAnsi="宋体" w:eastAsia="宋体" w:cs="宋体"/>
                <w:spacing w:val="-14"/>
              </w:rPr>
              <w:t>19</w:t>
            </w:r>
          </w:p>
        </w:tc>
        <w:tc>
          <w:tcPr>
            <w:tcW w:w="2470" w:type="dxa"/>
            <w:vAlign w:val="top"/>
          </w:tcPr>
          <w:p w14:paraId="4068001D">
            <w:pPr>
              <w:pStyle w:val="13"/>
              <w:spacing w:before="168" w:line="253" w:lineRule="auto"/>
              <w:ind w:left="132" w:right="121"/>
              <w:jc w:val="both"/>
              <w:rPr>
                <w:rFonts w:hint="eastAsia" w:ascii="宋体" w:hAnsi="宋体" w:eastAsia="宋体" w:cs="宋体"/>
              </w:rPr>
            </w:pPr>
            <w:r>
              <w:rPr>
                <w:rFonts w:hint="eastAsia" w:ascii="宋体" w:hAnsi="宋体" w:eastAsia="宋体" w:cs="宋体"/>
                <w:spacing w:val="3"/>
              </w:rPr>
              <w:t>供</w:t>
            </w:r>
            <w:r>
              <w:rPr>
                <w:rFonts w:hint="eastAsia" w:ascii="宋体" w:hAnsi="宋体" w:eastAsia="宋体" w:cs="宋体"/>
                <w:spacing w:val="-57"/>
              </w:rPr>
              <w:t xml:space="preserve"> </w:t>
            </w:r>
            <w:r>
              <w:rPr>
                <w:rFonts w:hint="eastAsia" w:ascii="宋体" w:hAnsi="宋体" w:eastAsia="宋体" w:cs="宋体"/>
                <w:spacing w:val="3"/>
              </w:rPr>
              <w:t>应商</w:t>
            </w:r>
            <w:r>
              <w:rPr>
                <w:rFonts w:hint="eastAsia" w:ascii="宋体" w:hAnsi="宋体" w:eastAsia="宋体" w:cs="宋体"/>
                <w:spacing w:val="-60"/>
              </w:rPr>
              <w:t xml:space="preserve"> </w:t>
            </w:r>
            <w:r>
              <w:rPr>
                <w:rFonts w:hint="eastAsia" w:ascii="宋体" w:hAnsi="宋体" w:eastAsia="宋体" w:cs="宋体"/>
                <w:spacing w:val="3"/>
              </w:rPr>
              <w:t>确认</w:t>
            </w:r>
            <w:r>
              <w:rPr>
                <w:rFonts w:hint="eastAsia" w:ascii="宋体" w:hAnsi="宋体" w:eastAsia="宋体" w:cs="宋体"/>
                <w:spacing w:val="-45"/>
              </w:rPr>
              <w:t xml:space="preserve"> </w:t>
            </w:r>
            <w:r>
              <w:rPr>
                <w:rFonts w:hint="eastAsia" w:ascii="宋体" w:hAnsi="宋体" w:eastAsia="宋体" w:cs="宋体"/>
                <w:spacing w:val="3"/>
              </w:rPr>
              <w:t>收</w:t>
            </w:r>
            <w:r>
              <w:rPr>
                <w:rFonts w:hint="eastAsia" w:ascii="宋体" w:hAnsi="宋体" w:eastAsia="宋体" w:cs="宋体"/>
                <w:spacing w:val="-53"/>
              </w:rPr>
              <w:t xml:space="preserve"> </w:t>
            </w:r>
            <w:r>
              <w:rPr>
                <w:rFonts w:hint="eastAsia" w:ascii="宋体" w:hAnsi="宋体" w:eastAsia="宋体" w:cs="宋体"/>
                <w:spacing w:val="3"/>
              </w:rPr>
              <w:t>到采</w:t>
            </w:r>
            <w:r>
              <w:rPr>
                <w:rFonts w:hint="eastAsia" w:ascii="宋体" w:hAnsi="宋体" w:eastAsia="宋体" w:cs="宋体"/>
                <w:spacing w:val="14"/>
              </w:rPr>
              <w:t>购</w:t>
            </w:r>
            <w:r>
              <w:rPr>
                <w:rFonts w:hint="eastAsia" w:ascii="宋体" w:hAnsi="宋体" w:eastAsia="宋体" w:cs="宋体"/>
                <w:spacing w:val="58"/>
              </w:rPr>
              <w:t xml:space="preserve"> </w:t>
            </w:r>
            <w:r>
              <w:rPr>
                <w:rFonts w:hint="eastAsia" w:ascii="宋体" w:hAnsi="宋体" w:eastAsia="宋体" w:cs="宋体"/>
                <w:spacing w:val="14"/>
              </w:rPr>
              <w:t>文件澄清或修改</w:t>
            </w:r>
            <w:r>
              <w:rPr>
                <w:rFonts w:hint="eastAsia" w:ascii="宋体" w:hAnsi="宋体" w:eastAsia="宋体" w:cs="宋体"/>
              </w:rPr>
              <w:t>的时间</w:t>
            </w:r>
          </w:p>
        </w:tc>
        <w:tc>
          <w:tcPr>
            <w:tcW w:w="6401" w:type="dxa"/>
            <w:gridSpan w:val="2"/>
            <w:vAlign w:val="top"/>
          </w:tcPr>
          <w:p w14:paraId="366C9B4A">
            <w:pPr>
              <w:spacing w:line="247" w:lineRule="auto"/>
              <w:rPr>
                <w:rFonts w:hint="eastAsia" w:ascii="宋体" w:hAnsi="宋体" w:eastAsia="宋体" w:cs="宋体"/>
                <w:sz w:val="21"/>
              </w:rPr>
            </w:pPr>
          </w:p>
          <w:p w14:paraId="76F120B9">
            <w:pPr>
              <w:spacing w:line="247" w:lineRule="auto"/>
              <w:rPr>
                <w:rFonts w:hint="eastAsia" w:ascii="宋体" w:hAnsi="宋体" w:eastAsia="宋体" w:cs="宋体"/>
                <w:sz w:val="21"/>
              </w:rPr>
            </w:pPr>
          </w:p>
          <w:p w14:paraId="08ED0448">
            <w:pPr>
              <w:pStyle w:val="13"/>
              <w:spacing w:before="78" w:line="220" w:lineRule="auto"/>
              <w:ind w:left="133"/>
              <w:rPr>
                <w:rFonts w:hint="eastAsia" w:ascii="宋体" w:hAnsi="宋体" w:eastAsia="宋体" w:cs="宋体"/>
              </w:rPr>
            </w:pPr>
            <w:r>
              <w:rPr>
                <w:rFonts w:hint="eastAsia" w:ascii="宋体" w:hAnsi="宋体" w:eastAsia="宋体" w:cs="宋体"/>
                <w:spacing w:val="-5"/>
              </w:rPr>
              <w:t>从补充文件发布时间开始</w:t>
            </w:r>
            <w:r>
              <w:rPr>
                <w:rFonts w:hint="eastAsia" w:ascii="宋体" w:hAnsi="宋体" w:eastAsia="宋体" w:cs="宋体"/>
                <w:spacing w:val="-34"/>
              </w:rPr>
              <w:t xml:space="preserve"> </w:t>
            </w:r>
            <w:r>
              <w:rPr>
                <w:rFonts w:hint="eastAsia" w:ascii="宋体" w:hAnsi="宋体" w:eastAsia="宋体" w:cs="宋体"/>
                <w:spacing w:val="-5"/>
              </w:rPr>
              <w:t>48</w:t>
            </w:r>
            <w:r>
              <w:rPr>
                <w:rFonts w:hint="eastAsia" w:ascii="宋体" w:hAnsi="宋体" w:eastAsia="宋体" w:cs="宋体"/>
                <w:spacing w:val="-32"/>
              </w:rPr>
              <w:t xml:space="preserve"> </w:t>
            </w:r>
            <w:r>
              <w:rPr>
                <w:rFonts w:hint="eastAsia" w:ascii="宋体" w:hAnsi="宋体" w:eastAsia="宋体" w:cs="宋体"/>
                <w:spacing w:val="-5"/>
              </w:rPr>
              <w:t>小时内</w:t>
            </w:r>
          </w:p>
        </w:tc>
      </w:tr>
      <w:tr w14:paraId="6573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885" w:type="dxa"/>
            <w:vAlign w:val="top"/>
          </w:tcPr>
          <w:p w14:paraId="3ABEF350">
            <w:pPr>
              <w:rPr>
                <w:rFonts w:hint="eastAsia" w:ascii="宋体" w:hAnsi="宋体" w:eastAsia="宋体" w:cs="宋体"/>
                <w:sz w:val="21"/>
              </w:rPr>
            </w:pPr>
          </w:p>
        </w:tc>
        <w:tc>
          <w:tcPr>
            <w:tcW w:w="2470" w:type="dxa"/>
            <w:vAlign w:val="top"/>
          </w:tcPr>
          <w:p w14:paraId="033D4757">
            <w:pPr>
              <w:rPr>
                <w:rFonts w:hint="eastAsia" w:ascii="宋体" w:hAnsi="宋体" w:eastAsia="宋体" w:cs="宋体"/>
                <w:sz w:val="21"/>
              </w:rPr>
            </w:pPr>
          </w:p>
        </w:tc>
        <w:tc>
          <w:tcPr>
            <w:tcW w:w="6401" w:type="dxa"/>
            <w:gridSpan w:val="2"/>
            <w:vAlign w:val="top"/>
          </w:tcPr>
          <w:p w14:paraId="4AC22563">
            <w:pPr>
              <w:pStyle w:val="13"/>
              <w:spacing w:before="54" w:line="222" w:lineRule="auto"/>
              <w:ind w:left="137"/>
              <w:rPr>
                <w:rFonts w:hint="eastAsia" w:ascii="宋体" w:hAnsi="宋体" w:eastAsia="宋体" w:cs="宋体"/>
              </w:rPr>
            </w:pPr>
            <w:r>
              <w:rPr>
                <w:rFonts w:hint="eastAsia" w:ascii="宋体" w:hAnsi="宋体" w:eastAsia="宋体" w:cs="宋体"/>
                <w:spacing w:val="-3"/>
              </w:rPr>
              <w:t>供应商资格条件、能力和信誉：</w:t>
            </w:r>
          </w:p>
          <w:p w14:paraId="3D0A236F">
            <w:pPr>
              <w:pStyle w:val="13"/>
              <w:spacing w:before="32" w:line="232" w:lineRule="auto"/>
              <w:ind w:left="144" w:right="175" w:firstLine="10"/>
              <w:rPr>
                <w:rFonts w:hint="eastAsia" w:ascii="宋体" w:hAnsi="宋体" w:eastAsia="宋体" w:cs="宋体"/>
              </w:rPr>
            </w:pPr>
            <w:r>
              <w:rPr>
                <w:rFonts w:hint="eastAsia" w:ascii="宋体" w:hAnsi="宋体" w:eastAsia="宋体" w:cs="宋体"/>
                <w:spacing w:val="-2"/>
              </w:rPr>
              <w:t>1.满足《中华人民共和国政府采购法》第二十二条规</w:t>
            </w:r>
            <w:r>
              <w:rPr>
                <w:rFonts w:hint="eastAsia" w:ascii="宋体" w:hAnsi="宋体" w:eastAsia="宋体" w:cs="宋体"/>
                <w:spacing w:val="-11"/>
              </w:rPr>
              <w:t>定；</w:t>
            </w:r>
          </w:p>
          <w:p w14:paraId="47DBCAD5">
            <w:pPr>
              <w:pStyle w:val="13"/>
              <w:spacing w:before="8" w:line="222" w:lineRule="auto"/>
              <w:ind w:left="146"/>
              <w:rPr>
                <w:rFonts w:hint="eastAsia" w:ascii="宋体" w:hAnsi="宋体" w:eastAsia="宋体" w:cs="宋体"/>
              </w:rPr>
            </w:pPr>
            <w:r>
              <w:rPr>
                <w:rFonts w:hint="eastAsia" w:ascii="宋体" w:hAnsi="宋体" w:eastAsia="宋体" w:cs="宋体"/>
                <w:spacing w:val="-4"/>
              </w:rPr>
              <w:t>（1）具有独立承担民事责任的能力；</w:t>
            </w:r>
          </w:p>
          <w:p w14:paraId="0187EDEE">
            <w:pPr>
              <w:pStyle w:val="13"/>
              <w:spacing w:before="21" w:line="222" w:lineRule="auto"/>
              <w:ind w:left="146"/>
              <w:rPr>
                <w:rFonts w:hint="eastAsia" w:ascii="宋体" w:hAnsi="宋体" w:eastAsia="宋体" w:cs="宋体"/>
              </w:rPr>
            </w:pPr>
            <w:r>
              <w:rPr>
                <w:rFonts w:hint="eastAsia" w:ascii="宋体" w:hAnsi="宋体" w:eastAsia="宋体" w:cs="宋体"/>
                <w:spacing w:val="-2"/>
              </w:rPr>
              <w:t>（2）具有良好的商业信誉和健全的财务会计制度；</w:t>
            </w:r>
          </w:p>
          <w:p w14:paraId="3E08E523">
            <w:pPr>
              <w:pStyle w:val="13"/>
              <w:spacing w:before="21" w:line="221" w:lineRule="auto"/>
              <w:ind w:left="146"/>
              <w:rPr>
                <w:rFonts w:hint="eastAsia" w:ascii="宋体" w:hAnsi="宋体" w:eastAsia="宋体" w:cs="宋体"/>
              </w:rPr>
            </w:pPr>
            <w:r>
              <w:rPr>
                <w:rFonts w:hint="eastAsia" w:ascii="宋体" w:hAnsi="宋体" w:eastAsia="宋体" w:cs="宋体"/>
                <w:spacing w:val="-2"/>
              </w:rPr>
              <w:t>（3）具有履行合同所必需的设备和专业技术能力；</w:t>
            </w:r>
          </w:p>
          <w:p w14:paraId="1070284A">
            <w:pPr>
              <w:pStyle w:val="13"/>
              <w:spacing w:before="25" w:line="221" w:lineRule="auto"/>
              <w:ind w:left="146"/>
              <w:rPr>
                <w:rFonts w:hint="eastAsia" w:ascii="宋体" w:hAnsi="宋体" w:eastAsia="宋体" w:cs="宋体"/>
              </w:rPr>
            </w:pPr>
            <w:r>
              <w:rPr>
                <w:rFonts w:hint="eastAsia" w:ascii="宋体" w:hAnsi="宋体" w:eastAsia="宋体" w:cs="宋体"/>
                <w:spacing w:val="-2"/>
              </w:rPr>
              <w:t>（4）有依法缴纳税收和社会保障资金的良好记录；</w:t>
            </w:r>
          </w:p>
          <w:p w14:paraId="14F2E286">
            <w:pPr>
              <w:pStyle w:val="13"/>
              <w:spacing w:before="33" w:line="227" w:lineRule="auto"/>
              <w:ind w:left="151" w:right="175" w:hanging="5"/>
              <w:rPr>
                <w:rFonts w:hint="eastAsia" w:ascii="宋体" w:hAnsi="宋体" w:eastAsia="宋体" w:cs="宋体"/>
              </w:rPr>
            </w:pPr>
            <w:r>
              <w:rPr>
                <w:rFonts w:hint="eastAsia" w:ascii="宋体" w:hAnsi="宋体" w:eastAsia="宋体" w:cs="宋体"/>
                <w:spacing w:val="-7"/>
              </w:rPr>
              <w:t>（5）参加政府采购活动前三年内，在经营活动中没有重大违法记录；</w:t>
            </w:r>
          </w:p>
          <w:p w14:paraId="60582028">
            <w:pPr>
              <w:pStyle w:val="13"/>
              <w:spacing w:before="23" w:line="221" w:lineRule="auto"/>
              <w:ind w:left="146"/>
              <w:rPr>
                <w:rFonts w:hint="eastAsia" w:ascii="宋体" w:hAnsi="宋体" w:eastAsia="宋体" w:cs="宋体"/>
              </w:rPr>
            </w:pPr>
            <w:r>
              <w:rPr>
                <w:rFonts w:hint="eastAsia" w:ascii="宋体" w:hAnsi="宋体" w:eastAsia="宋体" w:cs="宋体"/>
                <w:spacing w:val="-4"/>
              </w:rPr>
              <w:t>（6）法律、行政法规规定的其他条件。</w:t>
            </w:r>
          </w:p>
          <w:p w14:paraId="0AB5A3DE">
            <w:pPr>
              <w:pStyle w:val="13"/>
              <w:spacing w:before="34" w:line="234" w:lineRule="auto"/>
              <w:ind w:left="143" w:right="189" w:hanging="16"/>
              <w:rPr>
                <w:rFonts w:hint="eastAsia" w:ascii="宋体" w:hAnsi="宋体" w:eastAsia="宋体" w:cs="宋体"/>
              </w:rPr>
            </w:pPr>
            <w:r>
              <w:rPr>
                <w:rFonts w:hint="eastAsia" w:ascii="宋体" w:hAnsi="宋体" w:eastAsia="宋体" w:cs="宋体"/>
                <w:spacing w:val="-2"/>
              </w:rPr>
              <w:t>2.落实政府采购政策需满足的资格要求：本项目专门</w:t>
            </w:r>
            <w:r>
              <w:rPr>
                <w:rFonts w:hint="eastAsia" w:ascii="宋体" w:hAnsi="宋体" w:eastAsia="宋体" w:cs="宋体"/>
                <w:spacing w:val="-6"/>
              </w:rPr>
              <w:t>面向中小企业。</w:t>
            </w:r>
          </w:p>
          <w:p w14:paraId="570B3E30">
            <w:pPr>
              <w:pStyle w:val="13"/>
              <w:spacing w:before="62" w:line="197" w:lineRule="auto"/>
              <w:ind w:right="19"/>
              <w:jc w:val="right"/>
              <w:rPr>
                <w:rFonts w:hint="eastAsia" w:ascii="宋体" w:hAnsi="宋体" w:eastAsia="宋体" w:cs="宋体"/>
              </w:rPr>
            </w:pPr>
          </w:p>
        </w:tc>
      </w:tr>
      <w:tr w14:paraId="1B8C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489" w:hRule="atLeast"/>
        </w:trPr>
        <w:tc>
          <w:tcPr>
            <w:tcW w:w="885" w:type="dxa"/>
            <w:vAlign w:val="top"/>
          </w:tcPr>
          <w:p w14:paraId="72335B49">
            <w:pPr>
              <w:spacing w:line="284" w:lineRule="auto"/>
              <w:rPr>
                <w:rFonts w:hint="eastAsia" w:ascii="宋体" w:hAnsi="宋体" w:eastAsia="宋体" w:cs="宋体"/>
                <w:sz w:val="21"/>
                <w:lang w:eastAsia="zh-CN"/>
              </w:rPr>
            </w:pPr>
            <w:r>
              <w:rPr>
                <w:rFonts w:hint="eastAsia" w:ascii="宋体" w:hAnsi="宋体" w:eastAsia="宋体" w:cs="宋体"/>
                <w:sz w:val="21"/>
                <w:lang w:eastAsia="zh-CN"/>
              </w:rPr>
              <w:br w:type="page"/>
            </w:r>
          </w:p>
          <w:p w14:paraId="4A9F3F6D">
            <w:pPr>
              <w:pStyle w:val="13"/>
              <w:spacing w:before="78" w:line="241" w:lineRule="auto"/>
              <w:ind w:left="355"/>
              <w:rPr>
                <w:rFonts w:hint="eastAsia" w:ascii="宋体" w:hAnsi="宋体" w:eastAsia="宋体" w:cs="宋体"/>
              </w:rPr>
            </w:pPr>
            <w:bookmarkStart w:id="22" w:name="bookmark119"/>
            <w:bookmarkEnd w:id="22"/>
            <w:r>
              <w:rPr>
                <w:rFonts w:hint="eastAsia" w:ascii="宋体" w:hAnsi="宋体" w:eastAsia="宋体" w:cs="宋体"/>
                <w:spacing w:val="-6"/>
              </w:rPr>
              <w:t>20</w:t>
            </w:r>
          </w:p>
        </w:tc>
        <w:tc>
          <w:tcPr>
            <w:tcW w:w="2470" w:type="dxa"/>
            <w:vAlign w:val="top"/>
          </w:tcPr>
          <w:p w14:paraId="7A94A86D">
            <w:pPr>
              <w:spacing w:line="280" w:lineRule="auto"/>
              <w:rPr>
                <w:rFonts w:hint="eastAsia" w:ascii="宋体" w:hAnsi="宋体" w:eastAsia="宋体" w:cs="宋体"/>
                <w:sz w:val="21"/>
              </w:rPr>
            </w:pPr>
          </w:p>
          <w:p w14:paraId="494CE102">
            <w:pPr>
              <w:spacing w:line="280" w:lineRule="auto"/>
              <w:rPr>
                <w:rFonts w:hint="eastAsia" w:ascii="宋体" w:hAnsi="宋体" w:eastAsia="宋体" w:cs="宋体"/>
                <w:sz w:val="21"/>
              </w:rPr>
            </w:pPr>
          </w:p>
          <w:p w14:paraId="453E5FC9">
            <w:pPr>
              <w:pStyle w:val="13"/>
              <w:spacing w:before="78" w:line="266" w:lineRule="auto"/>
              <w:ind w:left="135" w:right="94" w:hanging="2"/>
              <w:jc w:val="center"/>
              <w:rPr>
                <w:rFonts w:hint="eastAsia" w:ascii="宋体" w:hAnsi="宋体" w:eastAsia="宋体" w:cs="宋体"/>
              </w:rPr>
            </w:pPr>
            <w:r>
              <w:rPr>
                <w:rFonts w:hint="eastAsia" w:ascii="宋体" w:hAnsi="宋体" w:eastAsia="宋体" w:cs="宋体"/>
                <w:spacing w:val="8"/>
              </w:rPr>
              <w:t>供应商资格条件、能</w:t>
            </w:r>
            <w:r>
              <w:rPr>
                <w:rFonts w:hint="eastAsia" w:ascii="宋体" w:hAnsi="宋体" w:eastAsia="宋体" w:cs="宋体"/>
                <w:spacing w:val="-11"/>
              </w:rPr>
              <w:t>力和信誉</w:t>
            </w:r>
          </w:p>
        </w:tc>
        <w:tc>
          <w:tcPr>
            <w:tcW w:w="5808" w:type="dxa"/>
            <w:vAlign w:val="top"/>
          </w:tcPr>
          <w:p w14:paraId="517C1A62">
            <w:pPr>
              <w:pStyle w:val="13"/>
              <w:spacing w:before="78" w:line="220" w:lineRule="auto"/>
              <w:ind w:left="131"/>
              <w:rPr>
                <w:rFonts w:hint="eastAsia" w:ascii="宋体" w:hAnsi="宋体" w:eastAsia="宋体" w:cs="宋体"/>
              </w:rPr>
            </w:pPr>
            <w:r>
              <w:rPr>
                <w:rFonts w:hint="eastAsia" w:ascii="宋体" w:hAnsi="宋体" w:eastAsia="宋体" w:cs="宋体"/>
              </w:rPr>
              <w:t>（1）《政府采购促进中小企业发展管理办法》（财库〔2020〕46号）及《关于进一步加大政府采购支持中小企业力度的通知》（财库〔2022〕19号）；</w:t>
            </w:r>
          </w:p>
          <w:p w14:paraId="3B26A285">
            <w:pPr>
              <w:pStyle w:val="13"/>
              <w:spacing w:before="78" w:line="220" w:lineRule="auto"/>
              <w:ind w:left="131"/>
              <w:rPr>
                <w:rFonts w:hint="eastAsia" w:ascii="宋体" w:hAnsi="宋体" w:eastAsia="宋体" w:cs="宋体"/>
              </w:rPr>
            </w:pPr>
            <w:r>
              <w:rPr>
                <w:rFonts w:hint="eastAsia" w:ascii="宋体" w:hAnsi="宋体" w:eastAsia="宋体" w:cs="宋体"/>
              </w:rPr>
              <w:t>（2）《财政部、司法部关于政府采购支持监狱企业发展有关问题的通知》（财库〔2014〕68号）；</w:t>
            </w:r>
          </w:p>
          <w:p w14:paraId="4D2D9B7A">
            <w:pPr>
              <w:pStyle w:val="13"/>
              <w:spacing w:before="78" w:line="220" w:lineRule="auto"/>
              <w:ind w:left="131"/>
              <w:rPr>
                <w:rFonts w:hint="eastAsia" w:ascii="宋体" w:hAnsi="宋体" w:eastAsia="宋体" w:cs="宋体"/>
              </w:rPr>
            </w:pPr>
            <w:r>
              <w:rPr>
                <w:rFonts w:hint="eastAsia" w:ascii="宋体" w:hAnsi="宋体" w:eastAsia="宋体" w:cs="宋体"/>
              </w:rPr>
              <w:t>（3）《财政部民政部中国残疾人联合会关于促进残疾人就业政府采购政策的通知》财库〔2017〕141号。</w:t>
            </w:r>
          </w:p>
          <w:p w14:paraId="7A562557">
            <w:pPr>
              <w:pStyle w:val="13"/>
              <w:spacing w:before="78" w:line="220" w:lineRule="auto"/>
              <w:ind w:left="131"/>
              <w:rPr>
                <w:rFonts w:hint="eastAsia" w:ascii="宋体" w:hAnsi="宋体" w:eastAsia="宋体" w:cs="宋体"/>
              </w:rPr>
            </w:pPr>
            <w:r>
              <w:rPr>
                <w:rFonts w:hint="eastAsia" w:ascii="宋体" w:hAnsi="宋体" w:eastAsia="宋体" w:cs="宋体"/>
              </w:rPr>
              <w:t>（4）财政部、国家发展改革委、生态环境部、市场监管总局《关于调整优化节能产品、环境标志产品政府采购执行机制的通知》（财库[2019]9号文）；</w:t>
            </w:r>
          </w:p>
          <w:p w14:paraId="6AC76ECC">
            <w:pPr>
              <w:pStyle w:val="13"/>
              <w:spacing w:before="78" w:line="220" w:lineRule="auto"/>
              <w:ind w:left="131"/>
              <w:rPr>
                <w:rFonts w:hint="eastAsia" w:ascii="宋体" w:hAnsi="宋体" w:eastAsia="宋体" w:cs="宋体"/>
              </w:rPr>
            </w:pPr>
            <w:r>
              <w:rPr>
                <w:rFonts w:hint="eastAsia" w:ascii="宋体" w:hAnsi="宋体" w:eastAsia="宋体" w:cs="宋体"/>
              </w:rPr>
              <w:t>（5）财政部、生态环境部《关于印发环境标志产品政府采购品目清单的通知》 (财库[2019]18号文）；</w:t>
            </w:r>
          </w:p>
          <w:p w14:paraId="1488E9DE">
            <w:pPr>
              <w:pStyle w:val="13"/>
              <w:spacing w:before="78" w:line="220" w:lineRule="auto"/>
              <w:ind w:left="131"/>
              <w:rPr>
                <w:rFonts w:hint="eastAsia" w:ascii="宋体" w:hAnsi="宋体" w:eastAsia="宋体" w:cs="宋体"/>
              </w:rPr>
            </w:pPr>
            <w:r>
              <w:rPr>
                <w:rFonts w:hint="eastAsia" w:ascii="宋体" w:hAnsi="宋体" w:eastAsia="宋体" w:cs="宋体"/>
              </w:rPr>
              <w:t>（6）财政部、发展改革委《关于印发节能产品政府采购品目清单的通知》（财库[2019]19号文）；</w:t>
            </w:r>
          </w:p>
          <w:p w14:paraId="10C83D80">
            <w:pPr>
              <w:pStyle w:val="13"/>
              <w:spacing w:before="78" w:line="220" w:lineRule="auto"/>
              <w:ind w:left="131"/>
              <w:rPr>
                <w:rFonts w:hint="eastAsia" w:ascii="宋体" w:hAnsi="宋体" w:eastAsia="宋体" w:cs="宋体"/>
              </w:rPr>
            </w:pPr>
            <w:r>
              <w:rPr>
                <w:rFonts w:hint="eastAsia" w:ascii="宋体" w:hAnsi="宋体" w:eastAsia="宋体" w:cs="宋体"/>
              </w:rPr>
              <w:t>（7）市场监管总局《市场监管总局关于发布参与实施政府采购节能产品、环境标志产品认证机构名录的公告》（2019年第16号）；</w:t>
            </w:r>
            <w:r>
              <w:rPr>
                <w:rFonts w:hint="eastAsia" w:ascii="宋体" w:hAnsi="宋体" w:eastAsia="宋体" w:cs="宋体"/>
                <w:lang w:val="en-US" w:eastAsia="zh-CN"/>
              </w:rPr>
              <w:t>国务院办公厅关于在政府采购中实施本国产品标准及相关政策的通知》（国办发〔2025〕34号）</w:t>
            </w:r>
          </w:p>
          <w:p w14:paraId="1FF462A9">
            <w:pPr>
              <w:pStyle w:val="13"/>
              <w:spacing w:before="78" w:line="220" w:lineRule="auto"/>
              <w:ind w:left="131"/>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本项目的特定资格要求：无</w:t>
            </w:r>
          </w:p>
        </w:tc>
      </w:tr>
      <w:tr w14:paraId="6BAD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1555" w:hRule="atLeast"/>
        </w:trPr>
        <w:tc>
          <w:tcPr>
            <w:tcW w:w="885" w:type="dxa"/>
            <w:vAlign w:val="top"/>
          </w:tcPr>
          <w:p w14:paraId="09ACD57E">
            <w:pPr>
              <w:spacing w:line="414" w:lineRule="auto"/>
              <w:rPr>
                <w:rFonts w:hint="eastAsia" w:ascii="宋体" w:hAnsi="宋体" w:eastAsia="宋体" w:cs="宋体"/>
                <w:sz w:val="21"/>
              </w:rPr>
            </w:pPr>
          </w:p>
          <w:p w14:paraId="4909E102">
            <w:pPr>
              <w:pStyle w:val="13"/>
              <w:spacing w:before="78" w:line="315" w:lineRule="exact"/>
              <w:ind w:left="321"/>
              <w:rPr>
                <w:rFonts w:hint="eastAsia" w:ascii="宋体" w:hAnsi="宋体" w:eastAsia="宋体" w:cs="宋体"/>
              </w:rPr>
            </w:pPr>
            <w:r>
              <w:rPr>
                <w:rFonts w:hint="eastAsia" w:ascii="宋体" w:hAnsi="宋体" w:eastAsia="宋体" w:cs="宋体"/>
                <w:spacing w:val="-6"/>
                <w:position w:val="1"/>
              </w:rPr>
              <w:t>21</w:t>
            </w:r>
          </w:p>
        </w:tc>
        <w:tc>
          <w:tcPr>
            <w:tcW w:w="2470" w:type="dxa"/>
            <w:vAlign w:val="top"/>
          </w:tcPr>
          <w:p w14:paraId="3C173D1C">
            <w:pPr>
              <w:spacing w:line="263" w:lineRule="auto"/>
              <w:rPr>
                <w:rFonts w:hint="eastAsia" w:ascii="宋体" w:hAnsi="宋体" w:eastAsia="宋体" w:cs="宋体"/>
                <w:sz w:val="21"/>
              </w:rPr>
            </w:pPr>
          </w:p>
          <w:p w14:paraId="42C2912B">
            <w:pPr>
              <w:spacing w:line="263" w:lineRule="auto"/>
              <w:rPr>
                <w:rFonts w:hint="eastAsia" w:ascii="宋体" w:hAnsi="宋体" w:eastAsia="宋体" w:cs="宋体"/>
                <w:sz w:val="21"/>
              </w:rPr>
            </w:pPr>
          </w:p>
          <w:p w14:paraId="5DDEC03F">
            <w:pPr>
              <w:spacing w:line="263" w:lineRule="auto"/>
              <w:rPr>
                <w:rFonts w:hint="eastAsia" w:ascii="宋体" w:hAnsi="宋体" w:eastAsia="宋体" w:cs="宋体"/>
                <w:sz w:val="21"/>
              </w:rPr>
            </w:pPr>
          </w:p>
          <w:p w14:paraId="7C481472">
            <w:pPr>
              <w:pStyle w:val="13"/>
              <w:spacing w:before="78" w:line="196" w:lineRule="auto"/>
              <w:ind w:left="325" w:right="44"/>
              <w:rPr>
                <w:rFonts w:hint="eastAsia" w:ascii="宋体" w:hAnsi="宋体" w:eastAsia="宋体" w:cs="宋体"/>
              </w:rPr>
            </w:pPr>
            <w:r>
              <w:rPr>
                <w:rFonts w:hint="eastAsia" w:ascii="宋体" w:hAnsi="宋体" w:eastAsia="宋体" w:cs="宋体"/>
                <w:spacing w:val="-8"/>
              </w:rPr>
              <w:t>是否允许递交备选报</w:t>
            </w:r>
            <w:r>
              <w:rPr>
                <w:rFonts w:hint="eastAsia" w:ascii="宋体" w:hAnsi="宋体" w:eastAsia="宋体" w:cs="宋体"/>
                <w:spacing w:val="-9"/>
              </w:rPr>
              <w:t>价方案</w:t>
            </w:r>
          </w:p>
        </w:tc>
        <w:tc>
          <w:tcPr>
            <w:tcW w:w="5808" w:type="dxa"/>
            <w:vAlign w:val="top"/>
          </w:tcPr>
          <w:p w14:paraId="387CB0FB">
            <w:pPr>
              <w:pStyle w:val="13"/>
              <w:spacing w:before="37" w:line="222" w:lineRule="auto"/>
              <w:ind w:left="17"/>
              <w:rPr>
                <w:rFonts w:hint="eastAsia" w:ascii="宋体" w:hAnsi="宋体" w:eastAsia="宋体" w:cs="宋体"/>
              </w:rPr>
            </w:pPr>
            <w:r>
              <w:rPr>
                <w:rFonts w:hint="eastAsia" w:ascii="宋体" w:hAnsi="宋体" w:eastAsia="宋体" w:cs="宋体"/>
                <w:spacing w:val="-8"/>
              </w:rPr>
              <w:t>☑不允许</w:t>
            </w:r>
          </w:p>
          <w:p w14:paraId="158F4577">
            <w:pPr>
              <w:pStyle w:val="13"/>
              <w:spacing w:before="23" w:line="230" w:lineRule="auto"/>
              <w:ind w:left="15" w:right="68" w:firstLine="17"/>
              <w:jc w:val="both"/>
              <w:rPr>
                <w:rFonts w:hint="eastAsia" w:ascii="宋体" w:hAnsi="宋体" w:eastAsia="宋体" w:cs="宋体"/>
              </w:rPr>
            </w:pPr>
            <w:r>
              <w:rPr>
                <w:rFonts w:hint="eastAsia" w:ascii="宋体" w:hAnsi="宋体" w:eastAsia="宋体" w:cs="宋体"/>
                <w:spacing w:val="-7"/>
              </w:rPr>
              <w:t>□允许。要求：只有成交供应商所递交的备选报</w:t>
            </w:r>
            <w:r>
              <w:rPr>
                <w:rFonts w:hint="eastAsia" w:ascii="宋体" w:hAnsi="宋体" w:eastAsia="宋体" w:cs="宋体"/>
                <w:spacing w:val="-8"/>
              </w:rPr>
              <w:t>价方 案</w:t>
            </w:r>
            <w:r>
              <w:rPr>
                <w:rFonts w:hint="eastAsia" w:ascii="宋体" w:hAnsi="宋体" w:eastAsia="宋体" w:cs="宋体"/>
                <w:spacing w:val="-7"/>
              </w:rPr>
              <w:t>方可予以考虑。谈判小组认为成交供应商的备选 报价方案优于其按照采购文件要求的报价方案，采 购人可以接受该备选报价方案。</w:t>
            </w:r>
          </w:p>
        </w:tc>
      </w:tr>
      <w:tr w14:paraId="2397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471" w:hRule="atLeast"/>
        </w:trPr>
        <w:tc>
          <w:tcPr>
            <w:tcW w:w="885" w:type="dxa"/>
            <w:vAlign w:val="top"/>
          </w:tcPr>
          <w:p w14:paraId="2419EC30">
            <w:pPr>
              <w:pStyle w:val="13"/>
              <w:spacing w:before="120" w:line="316" w:lineRule="exact"/>
              <w:ind w:left="321"/>
              <w:rPr>
                <w:rFonts w:hint="eastAsia" w:ascii="宋体" w:hAnsi="宋体" w:eastAsia="宋体" w:cs="宋体"/>
              </w:rPr>
            </w:pPr>
            <w:r>
              <w:rPr>
                <w:rFonts w:hint="eastAsia" w:ascii="宋体" w:hAnsi="宋体" w:eastAsia="宋体" w:cs="宋体"/>
                <w:spacing w:val="-6"/>
                <w:position w:val="1"/>
              </w:rPr>
              <w:t>22</w:t>
            </w:r>
          </w:p>
        </w:tc>
        <w:tc>
          <w:tcPr>
            <w:tcW w:w="2470" w:type="dxa"/>
            <w:vAlign w:val="top"/>
          </w:tcPr>
          <w:p w14:paraId="265B3EC0">
            <w:pPr>
              <w:pStyle w:val="13"/>
              <w:spacing w:before="236" w:line="222" w:lineRule="auto"/>
              <w:ind w:left="332"/>
              <w:rPr>
                <w:rFonts w:hint="eastAsia" w:ascii="宋体" w:hAnsi="宋体" w:eastAsia="宋体" w:cs="宋体"/>
              </w:rPr>
            </w:pPr>
            <w:r>
              <w:rPr>
                <w:rFonts w:hint="eastAsia" w:ascii="宋体" w:hAnsi="宋体" w:eastAsia="宋体" w:cs="宋体"/>
                <w:spacing w:val="-8"/>
              </w:rPr>
              <w:t>响应报价的范围</w:t>
            </w:r>
          </w:p>
        </w:tc>
        <w:tc>
          <w:tcPr>
            <w:tcW w:w="5808" w:type="dxa"/>
            <w:vAlign w:val="top"/>
          </w:tcPr>
          <w:p w14:paraId="6C4613CC">
            <w:pPr>
              <w:pStyle w:val="13"/>
              <w:spacing w:before="183" w:line="222" w:lineRule="auto"/>
              <w:ind w:left="16"/>
              <w:rPr>
                <w:rFonts w:hint="eastAsia" w:ascii="宋体" w:hAnsi="宋体" w:eastAsia="宋体" w:cs="宋体"/>
              </w:rPr>
            </w:pPr>
            <w:r>
              <w:rPr>
                <w:rFonts w:hint="eastAsia" w:ascii="宋体" w:hAnsi="宋体" w:eastAsia="宋体" w:cs="宋体"/>
                <w:spacing w:val="-7"/>
              </w:rPr>
              <w:t>含税全包价，本次报价为人民币报价</w:t>
            </w:r>
          </w:p>
        </w:tc>
      </w:tr>
      <w:tr w14:paraId="7BD6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22" w:hRule="atLeast"/>
        </w:trPr>
        <w:tc>
          <w:tcPr>
            <w:tcW w:w="885" w:type="dxa"/>
            <w:vAlign w:val="top"/>
          </w:tcPr>
          <w:p w14:paraId="4B444294">
            <w:pPr>
              <w:pStyle w:val="13"/>
              <w:spacing w:before="243" w:line="241" w:lineRule="auto"/>
              <w:ind w:firstLine="228" w:firstLineChars="100"/>
              <w:rPr>
                <w:rFonts w:hint="eastAsia" w:ascii="宋体" w:hAnsi="宋体" w:eastAsia="宋体" w:cs="宋体"/>
              </w:rPr>
            </w:pPr>
            <w:r>
              <w:rPr>
                <w:rFonts w:hint="eastAsia" w:ascii="宋体" w:hAnsi="宋体" w:eastAsia="宋体" w:cs="宋体"/>
                <w:spacing w:val="-6"/>
              </w:rPr>
              <w:t>23</w:t>
            </w:r>
          </w:p>
        </w:tc>
        <w:tc>
          <w:tcPr>
            <w:tcW w:w="2470" w:type="dxa"/>
            <w:vAlign w:val="top"/>
          </w:tcPr>
          <w:p w14:paraId="02F5DB24">
            <w:pPr>
              <w:pStyle w:val="13"/>
              <w:spacing w:before="193" w:line="222" w:lineRule="auto"/>
              <w:ind w:left="435"/>
              <w:rPr>
                <w:rFonts w:hint="eastAsia" w:ascii="宋体" w:hAnsi="宋体" w:eastAsia="宋体" w:cs="宋体"/>
              </w:rPr>
            </w:pPr>
            <w:r>
              <w:rPr>
                <w:rFonts w:hint="eastAsia" w:ascii="宋体" w:hAnsi="宋体" w:eastAsia="宋体" w:cs="宋体"/>
                <w:spacing w:val="-8"/>
              </w:rPr>
              <w:t>响应报价的次数</w:t>
            </w:r>
          </w:p>
        </w:tc>
        <w:tc>
          <w:tcPr>
            <w:tcW w:w="5808" w:type="dxa"/>
            <w:vAlign w:val="top"/>
          </w:tcPr>
          <w:p w14:paraId="280AA13B">
            <w:pPr>
              <w:pStyle w:val="13"/>
              <w:spacing w:before="37" w:line="221" w:lineRule="auto"/>
              <w:ind w:left="20" w:hanging="5"/>
              <w:rPr>
                <w:rFonts w:hint="eastAsia" w:ascii="宋体" w:hAnsi="宋体" w:eastAsia="宋体" w:cs="宋体"/>
              </w:rPr>
            </w:pPr>
            <w:r>
              <w:rPr>
                <w:rFonts w:hint="eastAsia" w:ascii="宋体" w:hAnsi="宋体" w:eastAsia="宋体" w:cs="宋体"/>
                <w:spacing w:val="1"/>
              </w:rPr>
              <w:t>本次响应报价实行多轮谈判报价，原则上第二轮报价为</w:t>
            </w:r>
            <w:r>
              <w:rPr>
                <w:rFonts w:hint="eastAsia" w:ascii="宋体" w:hAnsi="宋体" w:eastAsia="宋体" w:cs="宋体"/>
                <w:spacing w:val="-7"/>
              </w:rPr>
              <w:t>最终报价（其中第一轮为响应文件中的报价）。</w:t>
            </w:r>
          </w:p>
        </w:tc>
      </w:tr>
      <w:tr w14:paraId="0618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22" w:hRule="atLeast"/>
        </w:trPr>
        <w:tc>
          <w:tcPr>
            <w:tcW w:w="885" w:type="dxa"/>
            <w:vAlign w:val="top"/>
          </w:tcPr>
          <w:p w14:paraId="72585359">
            <w:pPr>
              <w:pStyle w:val="13"/>
              <w:spacing w:before="122" w:line="315" w:lineRule="exact"/>
              <w:ind w:left="321"/>
              <w:rPr>
                <w:rFonts w:hint="eastAsia" w:ascii="宋体" w:hAnsi="宋体" w:eastAsia="宋体" w:cs="宋体"/>
              </w:rPr>
            </w:pPr>
            <w:r>
              <w:rPr>
                <w:rFonts w:hint="eastAsia" w:ascii="宋体" w:hAnsi="宋体" w:eastAsia="宋体" w:cs="宋体"/>
                <w:spacing w:val="-6"/>
                <w:position w:val="1"/>
              </w:rPr>
              <w:t>24</w:t>
            </w:r>
          </w:p>
        </w:tc>
        <w:tc>
          <w:tcPr>
            <w:tcW w:w="2470" w:type="dxa"/>
            <w:vAlign w:val="top"/>
          </w:tcPr>
          <w:p w14:paraId="1A3B5EDE">
            <w:pPr>
              <w:pStyle w:val="13"/>
              <w:spacing w:before="192" w:line="222" w:lineRule="auto"/>
              <w:ind w:left="547"/>
              <w:rPr>
                <w:rFonts w:hint="eastAsia" w:ascii="宋体" w:hAnsi="宋体" w:eastAsia="宋体" w:cs="宋体"/>
              </w:rPr>
            </w:pPr>
            <w:r>
              <w:rPr>
                <w:rFonts w:hint="eastAsia" w:ascii="宋体" w:hAnsi="宋体" w:eastAsia="宋体" w:cs="宋体"/>
                <w:spacing w:val="-7"/>
              </w:rPr>
              <w:t>进口产品投标</w:t>
            </w:r>
          </w:p>
        </w:tc>
        <w:tc>
          <w:tcPr>
            <w:tcW w:w="5808" w:type="dxa"/>
            <w:vAlign w:val="top"/>
          </w:tcPr>
          <w:p w14:paraId="37E54620">
            <w:pPr>
              <w:pStyle w:val="13"/>
              <w:spacing w:before="39" w:line="222" w:lineRule="auto"/>
              <w:ind w:left="17"/>
              <w:rPr>
                <w:rFonts w:hint="eastAsia" w:ascii="宋体" w:hAnsi="宋体" w:eastAsia="宋体" w:cs="宋体"/>
              </w:rPr>
            </w:pPr>
            <w:r>
              <w:rPr>
                <w:rFonts w:hint="eastAsia" w:ascii="宋体" w:hAnsi="宋体" w:eastAsia="宋体" w:cs="宋体"/>
                <w:spacing w:val="-8"/>
              </w:rPr>
              <w:t>☑不允许</w:t>
            </w:r>
          </w:p>
          <w:p w14:paraId="4F9AC976">
            <w:pPr>
              <w:pStyle w:val="13"/>
              <w:spacing w:before="20" w:line="203" w:lineRule="auto"/>
              <w:ind w:left="32"/>
              <w:rPr>
                <w:rFonts w:hint="eastAsia" w:ascii="宋体" w:hAnsi="宋体" w:eastAsia="宋体" w:cs="宋体"/>
              </w:rPr>
            </w:pPr>
            <w:r>
              <w:rPr>
                <w:rFonts w:hint="eastAsia" w:ascii="宋体" w:hAnsi="宋体" w:eastAsia="宋体" w:cs="宋体"/>
                <w:spacing w:val="-8"/>
              </w:rPr>
              <w:t>□允许，产品名目清单：</w:t>
            </w:r>
          </w:p>
        </w:tc>
      </w:tr>
      <w:tr w14:paraId="0C3A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07" w:hRule="atLeast"/>
        </w:trPr>
        <w:tc>
          <w:tcPr>
            <w:tcW w:w="885" w:type="dxa"/>
            <w:vAlign w:val="top"/>
          </w:tcPr>
          <w:p w14:paraId="2EC80E92">
            <w:pPr>
              <w:pStyle w:val="13"/>
              <w:spacing w:before="122" w:line="241" w:lineRule="auto"/>
              <w:ind w:left="321"/>
              <w:rPr>
                <w:rFonts w:hint="eastAsia" w:ascii="宋体" w:hAnsi="宋体" w:eastAsia="宋体" w:cs="宋体"/>
              </w:rPr>
            </w:pPr>
            <w:r>
              <w:rPr>
                <w:rFonts w:hint="eastAsia" w:ascii="宋体" w:hAnsi="宋体" w:eastAsia="宋体" w:cs="宋体"/>
                <w:spacing w:val="-6"/>
              </w:rPr>
              <w:t>25</w:t>
            </w:r>
          </w:p>
        </w:tc>
        <w:tc>
          <w:tcPr>
            <w:tcW w:w="2470" w:type="dxa"/>
            <w:vAlign w:val="top"/>
          </w:tcPr>
          <w:p w14:paraId="74557259">
            <w:pPr>
              <w:pStyle w:val="13"/>
              <w:spacing w:before="122" w:line="219" w:lineRule="auto"/>
              <w:ind w:left="1014"/>
              <w:rPr>
                <w:rFonts w:hint="eastAsia" w:ascii="宋体" w:hAnsi="宋体" w:eastAsia="宋体" w:cs="宋体"/>
              </w:rPr>
            </w:pPr>
            <w:r>
              <w:rPr>
                <w:rFonts w:hint="eastAsia" w:ascii="宋体" w:hAnsi="宋体" w:eastAsia="宋体" w:cs="宋体"/>
                <w:spacing w:val="-9"/>
              </w:rPr>
              <w:t>样品</w:t>
            </w:r>
          </w:p>
        </w:tc>
        <w:tc>
          <w:tcPr>
            <w:tcW w:w="5808" w:type="dxa"/>
            <w:vAlign w:val="top"/>
          </w:tcPr>
          <w:p w14:paraId="1B807A4B">
            <w:pPr>
              <w:pStyle w:val="13"/>
              <w:spacing w:before="184" w:line="222" w:lineRule="auto"/>
              <w:ind w:left="17"/>
              <w:rPr>
                <w:rFonts w:hint="eastAsia" w:ascii="宋体" w:hAnsi="宋体" w:eastAsia="宋体" w:cs="宋体"/>
              </w:rPr>
            </w:pPr>
            <w:r>
              <w:rPr>
                <w:rFonts w:hint="eastAsia" w:ascii="宋体" w:hAnsi="宋体" w:eastAsia="宋体" w:cs="宋体"/>
                <w:spacing w:val="-12"/>
              </w:rPr>
              <w:t>☑</w:t>
            </w:r>
            <w:r>
              <w:rPr>
                <w:rFonts w:hint="eastAsia" w:ascii="宋体" w:hAnsi="宋体" w:eastAsia="宋体" w:cs="宋体"/>
                <w:spacing w:val="55"/>
                <w:w w:val="101"/>
              </w:rPr>
              <w:t xml:space="preserve"> </w:t>
            </w:r>
            <w:r>
              <w:rPr>
                <w:rFonts w:hint="eastAsia" w:ascii="宋体" w:hAnsi="宋体" w:eastAsia="宋体" w:cs="宋体"/>
                <w:spacing w:val="-12"/>
              </w:rPr>
              <w:t>不需要</w:t>
            </w:r>
          </w:p>
        </w:tc>
      </w:tr>
      <w:tr w14:paraId="7A8D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376" w:hRule="atLeast"/>
        </w:trPr>
        <w:tc>
          <w:tcPr>
            <w:tcW w:w="885" w:type="dxa"/>
            <w:vAlign w:val="top"/>
          </w:tcPr>
          <w:p w14:paraId="771B0ED1">
            <w:pPr>
              <w:pStyle w:val="13"/>
              <w:spacing w:before="121" w:line="188" w:lineRule="auto"/>
              <w:ind w:left="321"/>
              <w:rPr>
                <w:rFonts w:hint="eastAsia" w:ascii="宋体" w:hAnsi="宋体" w:eastAsia="宋体" w:cs="宋体"/>
              </w:rPr>
            </w:pPr>
            <w:r>
              <w:rPr>
                <w:rFonts w:hint="eastAsia" w:ascii="宋体" w:hAnsi="宋体" w:eastAsia="宋体" w:cs="宋体"/>
                <w:spacing w:val="-6"/>
              </w:rPr>
              <w:t>26</w:t>
            </w:r>
          </w:p>
        </w:tc>
        <w:tc>
          <w:tcPr>
            <w:tcW w:w="2470" w:type="dxa"/>
            <w:vAlign w:val="top"/>
          </w:tcPr>
          <w:p w14:paraId="23080E9A">
            <w:pPr>
              <w:pStyle w:val="13"/>
              <w:spacing w:before="112" w:line="195" w:lineRule="auto"/>
              <w:ind w:left="133"/>
              <w:rPr>
                <w:rFonts w:hint="eastAsia" w:ascii="宋体" w:hAnsi="宋体" w:eastAsia="宋体" w:cs="宋体"/>
              </w:rPr>
            </w:pPr>
            <w:r>
              <w:rPr>
                <w:rFonts w:hint="eastAsia" w:ascii="宋体" w:hAnsi="宋体" w:eastAsia="宋体" w:cs="宋体"/>
                <w:spacing w:val="-5"/>
              </w:rPr>
              <w:t>保证金的交纳</w:t>
            </w:r>
          </w:p>
        </w:tc>
        <w:tc>
          <w:tcPr>
            <w:tcW w:w="5808" w:type="dxa"/>
            <w:vAlign w:val="top"/>
          </w:tcPr>
          <w:p w14:paraId="5C68D032">
            <w:pPr>
              <w:pStyle w:val="13"/>
              <w:spacing w:before="107" w:line="199" w:lineRule="auto"/>
              <w:ind w:left="142"/>
              <w:rPr>
                <w:rFonts w:hint="eastAsia" w:ascii="宋体" w:hAnsi="宋体" w:eastAsia="宋体" w:cs="宋体"/>
              </w:rPr>
            </w:pPr>
            <w:r>
              <w:rPr>
                <w:rFonts w:hint="eastAsia" w:ascii="宋体" w:hAnsi="宋体" w:eastAsia="宋体" w:cs="宋体"/>
              </w:rPr>
              <w:t>无</w:t>
            </w:r>
          </w:p>
        </w:tc>
      </w:tr>
    </w:tbl>
    <w:p w14:paraId="3ED90D54">
      <w:pPr>
        <w:pStyle w:val="3"/>
        <w:spacing w:line="74" w:lineRule="exact"/>
        <w:rPr>
          <w:rFonts w:hint="eastAsia" w:ascii="宋体" w:hAnsi="宋体" w:eastAsia="宋体" w:cs="宋体"/>
          <w:sz w:val="6"/>
        </w:rPr>
      </w:pPr>
    </w:p>
    <w:tbl>
      <w:tblPr>
        <w:tblStyle w:val="12"/>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5807"/>
      </w:tblGrid>
      <w:tr w14:paraId="568F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2" w:hRule="atLeast"/>
        </w:trPr>
        <w:tc>
          <w:tcPr>
            <w:tcW w:w="885" w:type="dxa"/>
            <w:vAlign w:val="top"/>
          </w:tcPr>
          <w:p w14:paraId="38F42AB6">
            <w:pPr>
              <w:spacing w:line="290" w:lineRule="auto"/>
              <w:rPr>
                <w:rFonts w:hint="eastAsia" w:ascii="宋体" w:hAnsi="宋体" w:eastAsia="宋体" w:cs="宋体"/>
                <w:sz w:val="21"/>
              </w:rPr>
            </w:pPr>
          </w:p>
          <w:p w14:paraId="052B79FA">
            <w:pPr>
              <w:spacing w:line="290" w:lineRule="auto"/>
              <w:rPr>
                <w:rFonts w:hint="eastAsia" w:ascii="宋体" w:hAnsi="宋体" w:eastAsia="宋体" w:cs="宋体"/>
                <w:sz w:val="21"/>
              </w:rPr>
            </w:pPr>
          </w:p>
          <w:p w14:paraId="78E08921">
            <w:pPr>
              <w:spacing w:line="291" w:lineRule="auto"/>
              <w:rPr>
                <w:rFonts w:hint="eastAsia" w:ascii="宋体" w:hAnsi="宋体" w:eastAsia="宋体" w:cs="宋体"/>
                <w:sz w:val="21"/>
              </w:rPr>
            </w:pPr>
          </w:p>
          <w:p w14:paraId="3460E340">
            <w:pPr>
              <w:pStyle w:val="13"/>
              <w:spacing w:before="78" w:line="241" w:lineRule="auto"/>
              <w:ind w:left="321"/>
              <w:rPr>
                <w:rFonts w:hint="eastAsia" w:ascii="宋体" w:hAnsi="宋体" w:eastAsia="宋体" w:cs="宋体"/>
              </w:rPr>
            </w:pPr>
            <w:bookmarkStart w:id="23" w:name="bookmark120"/>
            <w:bookmarkEnd w:id="23"/>
            <w:r>
              <w:rPr>
                <w:rFonts w:hint="eastAsia" w:ascii="宋体" w:hAnsi="宋体" w:eastAsia="宋体" w:cs="宋体"/>
                <w:spacing w:val="-6"/>
              </w:rPr>
              <w:t>27</w:t>
            </w:r>
          </w:p>
        </w:tc>
        <w:tc>
          <w:tcPr>
            <w:tcW w:w="2470" w:type="dxa"/>
            <w:vAlign w:val="top"/>
          </w:tcPr>
          <w:p w14:paraId="50671C5C">
            <w:pPr>
              <w:spacing w:line="298" w:lineRule="auto"/>
              <w:rPr>
                <w:rFonts w:hint="eastAsia" w:ascii="宋体" w:hAnsi="宋体" w:eastAsia="宋体" w:cs="宋体"/>
                <w:sz w:val="21"/>
              </w:rPr>
            </w:pPr>
          </w:p>
          <w:p w14:paraId="7435F2F1">
            <w:pPr>
              <w:spacing w:line="298" w:lineRule="auto"/>
              <w:rPr>
                <w:rFonts w:hint="eastAsia" w:ascii="宋体" w:hAnsi="宋体" w:eastAsia="宋体" w:cs="宋体"/>
                <w:sz w:val="21"/>
              </w:rPr>
            </w:pPr>
          </w:p>
          <w:p w14:paraId="6CBF4AE3">
            <w:pPr>
              <w:spacing w:line="298" w:lineRule="auto"/>
              <w:rPr>
                <w:rFonts w:hint="eastAsia" w:ascii="宋体" w:hAnsi="宋体" w:eastAsia="宋体" w:cs="宋体"/>
                <w:sz w:val="21"/>
              </w:rPr>
            </w:pPr>
          </w:p>
          <w:p w14:paraId="430317A7">
            <w:pPr>
              <w:pStyle w:val="13"/>
              <w:spacing w:before="78" w:line="222" w:lineRule="auto"/>
              <w:ind w:left="147"/>
              <w:rPr>
                <w:rFonts w:hint="eastAsia" w:ascii="宋体" w:hAnsi="宋体" w:eastAsia="宋体" w:cs="宋体"/>
              </w:rPr>
            </w:pPr>
            <w:r>
              <w:rPr>
                <w:rFonts w:hint="eastAsia" w:ascii="宋体" w:hAnsi="宋体" w:eastAsia="宋体" w:cs="宋体"/>
                <w:spacing w:val="-7"/>
              </w:rPr>
              <w:t>响应文件编制</w:t>
            </w:r>
          </w:p>
        </w:tc>
        <w:tc>
          <w:tcPr>
            <w:tcW w:w="5807" w:type="dxa"/>
            <w:vAlign w:val="top"/>
          </w:tcPr>
          <w:p w14:paraId="5C41431B">
            <w:pPr>
              <w:pStyle w:val="13"/>
              <w:spacing w:before="35" w:line="243" w:lineRule="auto"/>
              <w:ind w:left="123" w:right="98" w:firstLine="7"/>
              <w:jc w:val="both"/>
              <w:rPr>
                <w:rFonts w:hint="eastAsia" w:ascii="宋体" w:hAnsi="宋体" w:eastAsia="宋体" w:cs="宋体"/>
              </w:rPr>
            </w:pPr>
            <w:r>
              <w:rPr>
                <w:rFonts w:hint="eastAsia" w:ascii="宋体" w:hAnsi="宋体" w:eastAsia="宋体" w:cs="宋体"/>
                <w:spacing w:val="1"/>
              </w:rPr>
              <w:t>1.本项目采用电子交易方式，供应商可前往</w:t>
            </w:r>
            <w:r>
              <w:rPr>
                <w:rFonts w:hint="eastAsia" w:ascii="宋体" w:hAnsi="宋体" w:eastAsia="宋体" w:cs="宋体"/>
              </w:rPr>
              <w:t>新疆政府</w:t>
            </w:r>
            <w:r>
              <w:rPr>
                <w:rFonts w:hint="eastAsia" w:ascii="宋体" w:hAnsi="宋体" w:eastAsia="宋体" w:cs="宋体"/>
                <w:spacing w:val="3"/>
              </w:rPr>
              <w:t>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rPr>
              <w:t>http</w:t>
            </w:r>
            <w:r>
              <w:rPr>
                <w:rFonts w:hint="eastAsia" w:ascii="宋体" w:hAnsi="宋体" w:eastAsia="宋体" w:cs="宋体"/>
                <w:spacing w:val="3"/>
              </w:rPr>
              <w:t>://</w:t>
            </w:r>
            <w:r>
              <w:rPr>
                <w:rFonts w:hint="eastAsia" w:ascii="宋体" w:hAnsi="宋体" w:eastAsia="宋体" w:cs="宋体"/>
              </w:rPr>
              <w:t>www</w:t>
            </w:r>
            <w:r>
              <w:rPr>
                <w:rFonts w:hint="eastAsia" w:ascii="宋体" w:hAnsi="宋体" w:eastAsia="宋体" w:cs="宋体"/>
                <w:spacing w:val="3"/>
              </w:rPr>
              <w:t>.</w:t>
            </w:r>
            <w:r>
              <w:rPr>
                <w:rFonts w:hint="eastAsia" w:ascii="宋体" w:hAnsi="宋体" w:eastAsia="宋体" w:cs="宋体"/>
              </w:rPr>
              <w:t>ccgp</w:t>
            </w:r>
            <w:r>
              <w:rPr>
                <w:rFonts w:hint="eastAsia" w:ascii="宋体" w:hAnsi="宋体" w:eastAsia="宋体" w:cs="宋体"/>
                <w:spacing w:val="3"/>
              </w:rPr>
              <w:t>-</w:t>
            </w:r>
            <w:r>
              <w:rPr>
                <w:rFonts w:hint="eastAsia" w:ascii="宋体" w:hAnsi="宋体" w:eastAsia="宋体" w:cs="宋体"/>
              </w:rPr>
              <w:t>xinjiang</w:t>
            </w:r>
            <w:r>
              <w:rPr>
                <w:rFonts w:hint="eastAsia" w:ascii="宋体" w:hAnsi="宋体" w:eastAsia="宋体" w:cs="宋体"/>
                <w:spacing w:val="3"/>
              </w:rPr>
              <w:t>.</w:t>
            </w:r>
            <w:r>
              <w:rPr>
                <w:rFonts w:hint="eastAsia" w:ascii="宋体" w:hAnsi="宋体" w:eastAsia="宋体" w:cs="宋体"/>
              </w:rPr>
              <w:t>gov</w:t>
            </w:r>
            <w:r>
              <w:rPr>
                <w:rFonts w:hint="eastAsia" w:ascii="宋体" w:hAnsi="宋体" w:eastAsia="宋体" w:cs="宋体"/>
                <w:spacing w:val="3"/>
              </w:rPr>
              <w:t>.</w:t>
            </w:r>
            <w:r>
              <w:rPr>
                <w:rFonts w:hint="eastAsia" w:ascii="宋体" w:hAnsi="宋体" w:eastAsia="宋体" w:cs="宋体"/>
              </w:rPr>
              <w:t>cn</w:t>
            </w:r>
            <w:r>
              <w:rPr>
                <w:rFonts w:hint="eastAsia" w:ascii="宋体" w:hAnsi="宋体" w:eastAsia="宋体" w:cs="宋体"/>
                <w:spacing w:val="3"/>
              </w:rPr>
              <w:t>/</w:t>
            </w:r>
            <w:r>
              <w:rPr>
                <w:rFonts w:hint="eastAsia" w:ascii="宋体" w:hAnsi="宋体" w:eastAsia="宋体" w:cs="宋体"/>
                <w:spacing w:val="3"/>
              </w:rPr>
              <w:fldChar w:fldCharType="end"/>
            </w:r>
            <w:r>
              <w:rPr>
                <w:rFonts w:hint="eastAsia" w:ascii="宋体" w:hAnsi="宋体" w:eastAsia="宋体" w:cs="宋体"/>
                <w:spacing w:val="3"/>
              </w:rPr>
              <w:t>）下载</w:t>
            </w:r>
            <w:r>
              <w:rPr>
                <w:rFonts w:hint="eastAsia" w:ascii="宋体" w:hAnsi="宋体" w:eastAsia="宋体" w:cs="宋体"/>
                <w:spacing w:val="2"/>
              </w:rPr>
              <w:t>专区，下载政采云电子投标客户端，安装完成后，可</w:t>
            </w:r>
            <w:r>
              <w:rPr>
                <w:rFonts w:hint="eastAsia" w:ascii="宋体" w:hAnsi="宋体" w:eastAsia="宋体" w:cs="宋体"/>
                <w:spacing w:val="-6"/>
              </w:rPr>
              <w:t>通过账号密码或</w:t>
            </w:r>
            <w:r>
              <w:rPr>
                <w:rFonts w:hint="eastAsia" w:ascii="宋体" w:hAnsi="宋体" w:eastAsia="宋体" w:cs="宋体"/>
                <w:spacing w:val="-21"/>
              </w:rPr>
              <w:t xml:space="preserve"> </w:t>
            </w:r>
            <w:r>
              <w:rPr>
                <w:rFonts w:hint="eastAsia" w:ascii="宋体" w:hAnsi="宋体" w:eastAsia="宋体" w:cs="宋体"/>
                <w:spacing w:val="-6"/>
              </w:rPr>
              <w:t>CA</w:t>
            </w:r>
            <w:r>
              <w:rPr>
                <w:rFonts w:hint="eastAsia" w:ascii="宋体" w:hAnsi="宋体" w:eastAsia="宋体" w:cs="宋体"/>
                <w:spacing w:val="-27"/>
              </w:rPr>
              <w:t xml:space="preserve"> </w:t>
            </w:r>
            <w:r>
              <w:rPr>
                <w:rFonts w:hint="eastAsia" w:ascii="宋体" w:hAnsi="宋体" w:eastAsia="宋体" w:cs="宋体"/>
                <w:spacing w:val="-6"/>
              </w:rPr>
              <w:t>登录客户端进行响应文件制作。在</w:t>
            </w:r>
            <w:r>
              <w:rPr>
                <w:rFonts w:hint="eastAsia" w:ascii="宋体" w:hAnsi="宋体" w:eastAsia="宋体" w:cs="宋体"/>
                <w:spacing w:val="-2"/>
              </w:rPr>
              <w:t>使用政采云电子投标客户端时，建议使用WIN7</w:t>
            </w:r>
            <w:r>
              <w:rPr>
                <w:rFonts w:hint="eastAsia" w:ascii="宋体" w:hAnsi="宋体" w:eastAsia="宋体" w:cs="宋体"/>
                <w:spacing w:val="-19"/>
              </w:rPr>
              <w:t xml:space="preserve"> </w:t>
            </w:r>
            <w:r>
              <w:rPr>
                <w:rFonts w:hint="eastAsia" w:ascii="宋体" w:hAnsi="宋体" w:eastAsia="宋体" w:cs="宋体"/>
                <w:spacing w:val="-2"/>
              </w:rPr>
              <w:t>及以上</w:t>
            </w:r>
            <w:r>
              <w:rPr>
                <w:rFonts w:hint="eastAsia" w:ascii="宋体" w:hAnsi="宋体" w:eastAsia="宋体" w:cs="宋体"/>
                <w:spacing w:val="15"/>
              </w:rPr>
              <w:t>操作</w:t>
            </w:r>
            <w:r>
              <w:rPr>
                <w:rFonts w:hint="eastAsia" w:ascii="宋体" w:hAnsi="宋体" w:eastAsia="宋体" w:cs="宋体"/>
                <w:spacing w:val="-58"/>
              </w:rPr>
              <w:t xml:space="preserve"> </w:t>
            </w:r>
            <w:r>
              <w:rPr>
                <w:rFonts w:hint="eastAsia" w:ascii="宋体" w:hAnsi="宋体" w:eastAsia="宋体" w:cs="宋体"/>
                <w:spacing w:val="15"/>
              </w:rPr>
              <w:t>系统 。如有问题可拨打政采云客户服务热线</w:t>
            </w:r>
            <w:r>
              <w:rPr>
                <w:rFonts w:hint="eastAsia" w:ascii="宋体" w:hAnsi="宋体" w:eastAsia="宋体" w:cs="宋体"/>
                <w:spacing w:val="-5"/>
              </w:rPr>
              <w:t>95763</w:t>
            </w:r>
            <w:r>
              <w:rPr>
                <w:rFonts w:hint="eastAsia" w:ascii="宋体" w:hAnsi="宋体" w:eastAsia="宋体" w:cs="宋体"/>
                <w:spacing w:val="-28"/>
              </w:rPr>
              <w:t xml:space="preserve"> </w:t>
            </w:r>
            <w:r>
              <w:rPr>
                <w:rFonts w:hint="eastAsia" w:ascii="宋体" w:hAnsi="宋体" w:eastAsia="宋体" w:cs="宋体"/>
                <w:spacing w:val="-5"/>
              </w:rPr>
              <w:t>进行咨询。</w:t>
            </w:r>
          </w:p>
          <w:p w14:paraId="2214D9F9">
            <w:pPr>
              <w:pStyle w:val="13"/>
              <w:spacing w:before="12" w:line="222" w:lineRule="auto"/>
              <w:ind w:left="127"/>
              <w:rPr>
                <w:rFonts w:hint="eastAsia" w:ascii="宋体" w:hAnsi="宋体" w:eastAsia="宋体" w:cs="宋体"/>
              </w:rPr>
            </w:pPr>
            <w:r>
              <w:rPr>
                <w:rFonts w:hint="eastAsia" w:ascii="宋体" w:hAnsi="宋体" w:eastAsia="宋体" w:cs="宋体"/>
                <w:spacing w:val="-2"/>
              </w:rPr>
              <w:t>2.响应文件分技术文件、商务文件。</w:t>
            </w:r>
          </w:p>
          <w:p w14:paraId="1B6CC8C5">
            <w:pPr>
              <w:pStyle w:val="13"/>
              <w:spacing w:before="42" w:line="232" w:lineRule="auto"/>
              <w:ind w:left="142" w:right="180" w:hanging="13"/>
              <w:rPr>
                <w:rFonts w:hint="eastAsia" w:ascii="宋体" w:hAnsi="宋体" w:eastAsia="宋体" w:cs="宋体"/>
              </w:rPr>
            </w:pPr>
            <w:r>
              <w:rPr>
                <w:rFonts w:hint="eastAsia" w:ascii="宋体" w:hAnsi="宋体" w:eastAsia="宋体" w:cs="宋体"/>
                <w:spacing w:val="-2"/>
              </w:rPr>
              <w:t>3.响应文件内容。供应商应按照竞争性谈判文件的要求编写响应文件；对竞争性谈判文件要求填写的表格或者资料不得缺少或者留空，响应文件不得加行。</w:t>
            </w:r>
          </w:p>
          <w:p w14:paraId="51C6AF66">
            <w:pPr>
              <w:pStyle w:val="13"/>
              <w:spacing w:before="38" w:line="234" w:lineRule="auto"/>
              <w:ind w:left="157" w:right="230" w:hanging="39"/>
              <w:rPr>
                <w:rFonts w:hint="eastAsia" w:ascii="宋体" w:hAnsi="宋体" w:eastAsia="宋体" w:cs="宋体"/>
              </w:rPr>
            </w:pPr>
            <w:r>
              <w:rPr>
                <w:rFonts w:hint="eastAsia" w:ascii="宋体" w:hAnsi="宋体" w:eastAsia="宋体" w:cs="宋体"/>
                <w:spacing w:val="-8"/>
              </w:rPr>
              <w:t>4.响应文件应编制目录， 目录、内容标注连续页码，</w:t>
            </w:r>
            <w:r>
              <w:rPr>
                <w:rFonts w:hint="eastAsia" w:ascii="宋体" w:hAnsi="宋体" w:eastAsia="宋体" w:cs="宋体"/>
                <w:spacing w:val="-6"/>
              </w:rPr>
              <w:t>页码从目录编起，标注于页面底部居中位置。</w:t>
            </w:r>
          </w:p>
          <w:p w14:paraId="449BD072">
            <w:pPr>
              <w:pStyle w:val="13"/>
              <w:spacing w:before="2" w:line="201" w:lineRule="auto"/>
              <w:ind w:left="129"/>
              <w:rPr>
                <w:rFonts w:hint="eastAsia" w:ascii="宋体" w:hAnsi="宋体" w:eastAsia="宋体" w:cs="宋体"/>
              </w:rPr>
            </w:pPr>
            <w:r>
              <w:rPr>
                <w:rFonts w:hint="eastAsia" w:ascii="宋体" w:hAnsi="宋体" w:eastAsia="宋体" w:cs="宋体"/>
                <w:spacing w:val="-4"/>
              </w:rPr>
              <w:t>5.供应商中标后应按要求提供纸质响应文件。</w:t>
            </w:r>
          </w:p>
        </w:tc>
      </w:tr>
      <w:tr w14:paraId="15B8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885" w:type="dxa"/>
            <w:vAlign w:val="top"/>
          </w:tcPr>
          <w:p w14:paraId="1B77DE40">
            <w:pPr>
              <w:spacing w:line="302" w:lineRule="auto"/>
              <w:rPr>
                <w:rFonts w:hint="eastAsia" w:ascii="宋体" w:hAnsi="宋体" w:eastAsia="宋体" w:cs="宋体"/>
                <w:sz w:val="21"/>
              </w:rPr>
            </w:pPr>
          </w:p>
          <w:p w14:paraId="3D0D103A">
            <w:pPr>
              <w:spacing w:line="303" w:lineRule="auto"/>
              <w:rPr>
                <w:rFonts w:hint="eastAsia" w:ascii="宋体" w:hAnsi="宋体" w:eastAsia="宋体" w:cs="宋体"/>
                <w:sz w:val="21"/>
              </w:rPr>
            </w:pPr>
          </w:p>
          <w:p w14:paraId="2DAF9E56">
            <w:pPr>
              <w:spacing w:line="303" w:lineRule="auto"/>
              <w:rPr>
                <w:rFonts w:hint="eastAsia" w:ascii="宋体" w:hAnsi="宋体" w:eastAsia="宋体" w:cs="宋体"/>
                <w:sz w:val="21"/>
              </w:rPr>
            </w:pPr>
          </w:p>
          <w:p w14:paraId="35BE8B2C">
            <w:pPr>
              <w:pStyle w:val="13"/>
              <w:spacing w:before="78" w:line="241" w:lineRule="auto"/>
              <w:ind w:left="237"/>
              <w:rPr>
                <w:rFonts w:hint="eastAsia" w:ascii="宋体" w:hAnsi="宋体" w:eastAsia="宋体" w:cs="宋体"/>
              </w:rPr>
            </w:pPr>
            <w:r>
              <w:rPr>
                <w:rFonts w:hint="eastAsia" w:ascii="宋体" w:hAnsi="宋体" w:eastAsia="宋体" w:cs="宋体"/>
                <w:spacing w:val="-6"/>
              </w:rPr>
              <w:t>28</w:t>
            </w:r>
          </w:p>
        </w:tc>
        <w:tc>
          <w:tcPr>
            <w:tcW w:w="2470" w:type="dxa"/>
            <w:vAlign w:val="top"/>
          </w:tcPr>
          <w:p w14:paraId="6E6297D8">
            <w:pPr>
              <w:spacing w:line="310" w:lineRule="auto"/>
              <w:rPr>
                <w:rFonts w:hint="eastAsia" w:ascii="宋体" w:hAnsi="宋体" w:eastAsia="宋体" w:cs="宋体"/>
                <w:sz w:val="21"/>
              </w:rPr>
            </w:pPr>
          </w:p>
          <w:p w14:paraId="4AD81C36">
            <w:pPr>
              <w:spacing w:line="310" w:lineRule="auto"/>
              <w:rPr>
                <w:rFonts w:hint="eastAsia" w:ascii="宋体" w:hAnsi="宋体" w:eastAsia="宋体" w:cs="宋体"/>
                <w:sz w:val="21"/>
              </w:rPr>
            </w:pPr>
          </w:p>
          <w:p w14:paraId="132621B0">
            <w:pPr>
              <w:spacing w:line="310" w:lineRule="auto"/>
              <w:rPr>
                <w:rFonts w:hint="eastAsia" w:ascii="宋体" w:hAnsi="宋体" w:eastAsia="宋体" w:cs="宋体"/>
                <w:sz w:val="21"/>
              </w:rPr>
            </w:pPr>
          </w:p>
          <w:p w14:paraId="390E2D6C">
            <w:pPr>
              <w:pStyle w:val="13"/>
              <w:spacing w:before="78" w:line="222" w:lineRule="auto"/>
              <w:ind w:left="20"/>
              <w:rPr>
                <w:rFonts w:hint="eastAsia" w:ascii="宋体" w:hAnsi="宋体" w:eastAsia="宋体" w:cs="宋体"/>
              </w:rPr>
            </w:pPr>
            <w:r>
              <w:rPr>
                <w:rFonts w:hint="eastAsia" w:ascii="宋体" w:hAnsi="宋体" w:eastAsia="宋体" w:cs="宋体"/>
                <w:spacing w:val="-6"/>
              </w:rPr>
              <w:t>响应文件签署</w:t>
            </w:r>
          </w:p>
        </w:tc>
        <w:tc>
          <w:tcPr>
            <w:tcW w:w="5807" w:type="dxa"/>
            <w:vAlign w:val="top"/>
          </w:tcPr>
          <w:p w14:paraId="51E46C1E">
            <w:pPr>
              <w:pStyle w:val="13"/>
              <w:spacing w:before="34" w:line="220" w:lineRule="auto"/>
              <w:ind w:left="24"/>
              <w:rPr>
                <w:rFonts w:hint="eastAsia" w:ascii="宋体" w:hAnsi="宋体" w:eastAsia="宋体" w:cs="宋体"/>
              </w:rPr>
            </w:pPr>
            <w:r>
              <w:rPr>
                <w:rFonts w:hint="eastAsia" w:ascii="宋体" w:hAnsi="宋体" w:eastAsia="宋体" w:cs="宋体"/>
                <w:spacing w:val="-2"/>
              </w:rPr>
              <w:t>1.竞争性谈判文件要求供应商法定代表人或者被授权</w:t>
            </w:r>
          </w:p>
          <w:p w14:paraId="1A76D007">
            <w:pPr>
              <w:pStyle w:val="13"/>
              <w:spacing w:before="24" w:line="230" w:lineRule="auto"/>
              <w:ind w:left="26" w:right="65" w:hanging="7"/>
              <w:rPr>
                <w:rFonts w:hint="eastAsia" w:ascii="宋体" w:hAnsi="宋体" w:eastAsia="宋体" w:cs="宋体"/>
              </w:rPr>
            </w:pPr>
            <w:r>
              <w:rPr>
                <w:rFonts w:hint="eastAsia" w:ascii="宋体" w:hAnsi="宋体" w:eastAsia="宋体" w:cs="宋体"/>
                <w:spacing w:val="-2"/>
              </w:rPr>
              <w:t>代表签字处的，均须加盖其个人电子印章或签字，并逐</w:t>
            </w:r>
            <w:r>
              <w:rPr>
                <w:rFonts w:hint="eastAsia" w:ascii="宋体" w:hAnsi="宋体" w:eastAsia="宋体" w:cs="宋体"/>
                <w:spacing w:val="-5"/>
              </w:rPr>
              <w:t>页加盖单位公章的电子印章。</w:t>
            </w:r>
          </w:p>
          <w:p w14:paraId="628260BE">
            <w:pPr>
              <w:pStyle w:val="13"/>
              <w:spacing w:before="22" w:line="223" w:lineRule="auto"/>
              <w:ind w:left="24" w:right="307" w:hanging="15"/>
              <w:rPr>
                <w:rFonts w:hint="eastAsia" w:ascii="宋体" w:hAnsi="宋体" w:eastAsia="宋体" w:cs="宋体"/>
              </w:rPr>
            </w:pPr>
            <w:r>
              <w:rPr>
                <w:rFonts w:hint="eastAsia" w:ascii="宋体" w:hAnsi="宋体" w:eastAsia="宋体" w:cs="宋体"/>
                <w:spacing w:val="-2"/>
              </w:rPr>
              <w:t>2.被授权代表人签章的，响应文件应附法人授权委托</w:t>
            </w:r>
            <w:r>
              <w:rPr>
                <w:rFonts w:hint="eastAsia" w:ascii="宋体" w:hAnsi="宋体" w:eastAsia="宋体" w:cs="宋体"/>
                <w:spacing w:val="-14"/>
              </w:rPr>
              <w:t>书。</w:t>
            </w:r>
          </w:p>
        </w:tc>
      </w:tr>
      <w:tr w14:paraId="5A1D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885" w:type="dxa"/>
            <w:vAlign w:val="top"/>
          </w:tcPr>
          <w:p w14:paraId="68212C24">
            <w:pPr>
              <w:spacing w:line="308" w:lineRule="auto"/>
              <w:rPr>
                <w:rFonts w:hint="eastAsia" w:ascii="宋体" w:hAnsi="宋体" w:eastAsia="宋体" w:cs="宋体"/>
                <w:sz w:val="21"/>
              </w:rPr>
            </w:pPr>
          </w:p>
          <w:p w14:paraId="72C6E791">
            <w:pPr>
              <w:spacing w:line="308" w:lineRule="auto"/>
              <w:rPr>
                <w:rFonts w:hint="eastAsia" w:ascii="宋体" w:hAnsi="宋体" w:eastAsia="宋体" w:cs="宋体"/>
                <w:sz w:val="21"/>
              </w:rPr>
            </w:pPr>
          </w:p>
          <w:p w14:paraId="7F25E766">
            <w:pPr>
              <w:spacing w:line="309" w:lineRule="auto"/>
              <w:rPr>
                <w:rFonts w:hint="eastAsia" w:ascii="宋体" w:hAnsi="宋体" w:eastAsia="宋体" w:cs="宋体"/>
                <w:sz w:val="21"/>
              </w:rPr>
            </w:pPr>
          </w:p>
          <w:p w14:paraId="1973EFD5">
            <w:pPr>
              <w:pStyle w:val="13"/>
              <w:spacing w:before="78" w:line="241" w:lineRule="auto"/>
              <w:ind w:left="324"/>
              <w:rPr>
                <w:rFonts w:hint="eastAsia" w:ascii="宋体" w:hAnsi="宋体" w:eastAsia="宋体" w:cs="宋体"/>
              </w:rPr>
            </w:pPr>
            <w:r>
              <w:rPr>
                <w:rFonts w:hint="eastAsia" w:ascii="宋体" w:hAnsi="宋体" w:eastAsia="宋体" w:cs="宋体"/>
                <w:spacing w:val="-6"/>
              </w:rPr>
              <w:t>29</w:t>
            </w:r>
          </w:p>
        </w:tc>
        <w:tc>
          <w:tcPr>
            <w:tcW w:w="2470" w:type="dxa"/>
            <w:vAlign w:val="top"/>
          </w:tcPr>
          <w:p w14:paraId="6F0A92BE">
            <w:pPr>
              <w:spacing w:line="250" w:lineRule="auto"/>
              <w:rPr>
                <w:rFonts w:hint="eastAsia" w:ascii="宋体" w:hAnsi="宋体" w:eastAsia="宋体" w:cs="宋体"/>
                <w:sz w:val="21"/>
              </w:rPr>
            </w:pPr>
          </w:p>
          <w:p w14:paraId="62B9DB5C">
            <w:pPr>
              <w:spacing w:line="251" w:lineRule="auto"/>
              <w:rPr>
                <w:rFonts w:hint="eastAsia" w:ascii="宋体" w:hAnsi="宋体" w:eastAsia="宋体" w:cs="宋体"/>
                <w:sz w:val="21"/>
              </w:rPr>
            </w:pPr>
          </w:p>
          <w:p w14:paraId="058B9A2C">
            <w:pPr>
              <w:spacing w:line="251" w:lineRule="auto"/>
              <w:rPr>
                <w:rFonts w:hint="eastAsia" w:ascii="宋体" w:hAnsi="宋体" w:eastAsia="宋体" w:cs="宋体"/>
                <w:sz w:val="21"/>
              </w:rPr>
            </w:pPr>
          </w:p>
          <w:p w14:paraId="0BB2DCC7">
            <w:pPr>
              <w:pStyle w:val="13"/>
              <w:spacing w:before="78" w:line="235" w:lineRule="auto"/>
              <w:ind w:left="132" w:right="171"/>
              <w:rPr>
                <w:rFonts w:hint="eastAsia" w:ascii="宋体" w:hAnsi="宋体" w:eastAsia="宋体" w:cs="宋体"/>
              </w:rPr>
            </w:pPr>
            <w:r>
              <w:rPr>
                <w:rFonts w:hint="eastAsia" w:ascii="宋体" w:hAnsi="宋体" w:eastAsia="宋体" w:cs="宋体"/>
                <w:spacing w:val="-1"/>
              </w:rPr>
              <w:t>供应商签到及电子响</w:t>
            </w:r>
            <w:r>
              <w:rPr>
                <w:rFonts w:hint="eastAsia" w:ascii="宋体" w:hAnsi="宋体" w:eastAsia="宋体" w:cs="宋体"/>
                <w:spacing w:val="-5"/>
              </w:rPr>
              <w:t>应文件解密</w:t>
            </w:r>
          </w:p>
        </w:tc>
        <w:tc>
          <w:tcPr>
            <w:tcW w:w="5807" w:type="dxa"/>
            <w:vAlign w:val="top"/>
          </w:tcPr>
          <w:p w14:paraId="37A2391F">
            <w:pPr>
              <w:pStyle w:val="13"/>
              <w:spacing w:before="81" w:line="239" w:lineRule="auto"/>
              <w:ind w:left="133" w:right="98" w:firstLine="4"/>
              <w:rPr>
                <w:rFonts w:hint="eastAsia" w:ascii="宋体" w:hAnsi="宋体" w:eastAsia="宋体" w:cs="宋体"/>
              </w:rPr>
            </w:pPr>
            <w:r>
              <w:rPr>
                <w:rFonts w:hint="eastAsia" w:ascii="宋体" w:hAnsi="宋体" w:eastAsia="宋体" w:cs="宋体"/>
                <w:spacing w:val="1"/>
              </w:rPr>
              <w:t>供应商登录政采云平台，在投标截止时间前必须完成</w:t>
            </w:r>
            <w:r>
              <w:rPr>
                <w:rFonts w:hint="eastAsia" w:ascii="宋体" w:hAnsi="宋体" w:eastAsia="宋体" w:cs="宋体"/>
                <w:spacing w:val="2"/>
              </w:rPr>
              <w:t>签到</w:t>
            </w:r>
            <w:r>
              <w:rPr>
                <w:rFonts w:hint="eastAsia" w:ascii="宋体" w:hAnsi="宋体" w:eastAsia="宋体" w:cs="宋体"/>
                <w:spacing w:val="-50"/>
              </w:rPr>
              <w:t>，（</w:t>
            </w:r>
            <w:r>
              <w:rPr>
                <w:rFonts w:hint="eastAsia" w:ascii="宋体" w:hAnsi="宋体" w:eastAsia="宋体" w:cs="宋体"/>
                <w:spacing w:val="2"/>
              </w:rPr>
              <w:t>本项目解密时长为：30</w:t>
            </w:r>
            <w:r>
              <w:rPr>
                <w:rFonts w:hint="eastAsia" w:ascii="宋体" w:hAnsi="宋体" w:eastAsia="宋体" w:cs="宋体"/>
                <w:spacing w:val="-19"/>
              </w:rPr>
              <w:t xml:space="preserve"> </w:t>
            </w:r>
            <w:r>
              <w:rPr>
                <w:rFonts w:hint="eastAsia" w:ascii="宋体" w:hAnsi="宋体" w:eastAsia="宋体" w:cs="宋体"/>
                <w:spacing w:val="2"/>
              </w:rPr>
              <w:t>分钟，签名时长</w:t>
            </w:r>
            <w:r>
              <w:rPr>
                <w:rFonts w:hint="eastAsia" w:ascii="宋体" w:hAnsi="宋体" w:eastAsia="宋体" w:cs="宋体"/>
                <w:spacing w:val="1"/>
              </w:rPr>
              <w:t>为：</w:t>
            </w:r>
            <w:r>
              <w:rPr>
                <w:rFonts w:hint="eastAsia" w:ascii="宋体" w:hAnsi="宋体" w:eastAsia="宋体" w:cs="宋体"/>
              </w:rPr>
              <w:t xml:space="preserve"> </w:t>
            </w:r>
            <w:r>
              <w:rPr>
                <w:rFonts w:hint="eastAsia" w:ascii="宋体" w:hAnsi="宋体" w:eastAsia="宋体" w:cs="宋体"/>
                <w:spacing w:val="-6"/>
              </w:rPr>
              <w:t>10 分钟）开标时间后 30</w:t>
            </w:r>
            <w:r>
              <w:rPr>
                <w:rFonts w:hint="eastAsia" w:ascii="宋体" w:hAnsi="宋体" w:eastAsia="宋体" w:cs="宋体"/>
                <w:spacing w:val="56"/>
              </w:rPr>
              <w:t xml:space="preserve"> </w:t>
            </w:r>
            <w:r>
              <w:rPr>
                <w:rFonts w:hint="eastAsia" w:ascii="宋体" w:hAnsi="宋体" w:eastAsia="宋体" w:cs="宋体"/>
                <w:spacing w:val="-6"/>
              </w:rPr>
              <w:t>分钟内（用“项目采购-</w:t>
            </w:r>
            <w:r>
              <w:rPr>
                <w:rFonts w:hint="eastAsia" w:ascii="宋体" w:hAnsi="宋体" w:eastAsia="宋体" w:cs="宋体"/>
                <w:spacing w:val="28"/>
              </w:rPr>
              <w:t xml:space="preserve"> </w:t>
            </w:r>
            <w:r>
              <w:rPr>
                <w:rFonts w:hint="eastAsia" w:ascii="宋体" w:hAnsi="宋体" w:eastAsia="宋体" w:cs="宋体"/>
                <w:spacing w:val="-6"/>
              </w:rPr>
              <w:t>开</w:t>
            </w:r>
            <w:r>
              <w:rPr>
                <w:rFonts w:hint="eastAsia" w:ascii="宋体" w:hAnsi="宋体" w:eastAsia="宋体" w:cs="宋体"/>
                <w:spacing w:val="-1"/>
              </w:rPr>
              <w:t>标评标</w:t>
            </w:r>
            <w:r>
              <w:rPr>
                <w:rFonts w:hint="eastAsia" w:ascii="宋体" w:hAnsi="宋体" w:eastAsia="宋体" w:cs="宋体"/>
                <w:spacing w:val="-52"/>
              </w:rPr>
              <w:t xml:space="preserve"> </w:t>
            </w:r>
            <w:r>
              <w:rPr>
                <w:rFonts w:hint="eastAsia" w:ascii="宋体" w:hAnsi="宋体" w:eastAsia="宋体" w:cs="宋体"/>
                <w:spacing w:val="-1"/>
              </w:rPr>
              <w:t>”功能进行解密响应文件。若供应商在规</w:t>
            </w:r>
            <w:r>
              <w:rPr>
                <w:rFonts w:hint="eastAsia" w:ascii="宋体" w:hAnsi="宋体" w:eastAsia="宋体" w:cs="宋体"/>
                <w:spacing w:val="-2"/>
              </w:rPr>
              <w:t>定时</w:t>
            </w:r>
            <w:r>
              <w:rPr>
                <w:rFonts w:hint="eastAsia" w:ascii="宋体" w:hAnsi="宋体" w:eastAsia="宋体" w:cs="宋体"/>
                <w:spacing w:val="1"/>
              </w:rPr>
              <w:t>间内未按时签到或解密的，视为无效投标。解密与加</w:t>
            </w:r>
            <w:r>
              <w:rPr>
                <w:rFonts w:hint="eastAsia" w:ascii="宋体" w:hAnsi="宋体" w:eastAsia="宋体" w:cs="宋体"/>
                <w:spacing w:val="-4"/>
              </w:rPr>
              <w:t>密响应文件须为同一个</w:t>
            </w:r>
            <w:r>
              <w:rPr>
                <w:rFonts w:hint="eastAsia" w:ascii="宋体" w:hAnsi="宋体" w:eastAsia="宋体" w:cs="宋体"/>
                <w:spacing w:val="-37"/>
              </w:rPr>
              <w:t xml:space="preserve"> </w:t>
            </w:r>
            <w:r>
              <w:rPr>
                <w:rFonts w:hint="eastAsia" w:ascii="宋体" w:hAnsi="宋体" w:eastAsia="宋体" w:cs="宋体"/>
                <w:spacing w:val="-4"/>
              </w:rPr>
              <w:t>CA。</w:t>
            </w:r>
          </w:p>
        </w:tc>
      </w:tr>
      <w:tr w14:paraId="261B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85" w:type="dxa"/>
            <w:vAlign w:val="top"/>
          </w:tcPr>
          <w:p w14:paraId="48AA936C">
            <w:pPr>
              <w:spacing w:line="283" w:lineRule="auto"/>
              <w:rPr>
                <w:rFonts w:hint="eastAsia" w:ascii="宋体" w:hAnsi="宋体" w:eastAsia="宋体" w:cs="宋体"/>
                <w:sz w:val="21"/>
              </w:rPr>
            </w:pPr>
          </w:p>
          <w:p w14:paraId="16384EE9">
            <w:pPr>
              <w:pStyle w:val="13"/>
              <w:spacing w:before="78" w:line="241" w:lineRule="auto"/>
              <w:ind w:left="326"/>
              <w:rPr>
                <w:rFonts w:hint="eastAsia" w:ascii="宋体" w:hAnsi="宋体" w:eastAsia="宋体" w:cs="宋体"/>
              </w:rPr>
            </w:pPr>
            <w:r>
              <w:rPr>
                <w:rFonts w:hint="eastAsia" w:ascii="宋体" w:hAnsi="宋体" w:eastAsia="宋体" w:cs="宋体"/>
                <w:spacing w:val="-7"/>
              </w:rPr>
              <w:t>30</w:t>
            </w:r>
          </w:p>
        </w:tc>
        <w:tc>
          <w:tcPr>
            <w:tcW w:w="2470" w:type="dxa"/>
            <w:vAlign w:val="top"/>
          </w:tcPr>
          <w:p w14:paraId="44A6DEC2">
            <w:pPr>
              <w:pStyle w:val="13"/>
              <w:spacing w:before="167" w:line="238" w:lineRule="auto"/>
              <w:ind w:left="170" w:right="313" w:hanging="33"/>
              <w:rPr>
                <w:rFonts w:hint="eastAsia" w:ascii="宋体" w:hAnsi="宋体" w:eastAsia="宋体" w:cs="宋体"/>
              </w:rPr>
            </w:pPr>
            <w:r>
              <w:rPr>
                <w:rFonts w:hint="eastAsia" w:ascii="宋体" w:hAnsi="宋体" w:eastAsia="宋体" w:cs="宋体"/>
                <w:spacing w:val="11"/>
              </w:rPr>
              <w:t>递交响应文件截止</w:t>
            </w:r>
            <w:r>
              <w:rPr>
                <w:rFonts w:hint="eastAsia" w:ascii="宋体" w:hAnsi="宋体" w:eastAsia="宋体" w:cs="宋体"/>
                <w:spacing w:val="-9"/>
              </w:rPr>
              <w:t>时间</w:t>
            </w:r>
          </w:p>
        </w:tc>
        <w:tc>
          <w:tcPr>
            <w:tcW w:w="5807" w:type="dxa"/>
            <w:vAlign w:val="top"/>
          </w:tcPr>
          <w:p w14:paraId="185EB456">
            <w:pPr>
              <w:spacing w:line="291" w:lineRule="auto"/>
              <w:rPr>
                <w:rFonts w:hint="eastAsia" w:ascii="宋体" w:hAnsi="宋体" w:eastAsia="宋体" w:cs="宋体"/>
                <w:color w:val="auto"/>
                <w:sz w:val="21"/>
              </w:rPr>
            </w:pPr>
          </w:p>
          <w:p w14:paraId="69B47011">
            <w:pPr>
              <w:pStyle w:val="13"/>
              <w:spacing w:before="78" w:line="222" w:lineRule="auto"/>
              <w:ind w:left="170"/>
              <w:rPr>
                <w:rFonts w:hint="eastAsia" w:ascii="宋体" w:hAnsi="宋体" w:eastAsia="宋体" w:cs="宋体"/>
                <w:color w:val="auto"/>
                <w:lang w:eastAsia="zh-CN"/>
              </w:rPr>
            </w:pPr>
            <w:r>
              <w:rPr>
                <w:rFonts w:hint="eastAsia" w:ascii="宋体" w:hAnsi="宋体" w:eastAsia="宋体" w:cs="宋体"/>
                <w:color w:val="auto"/>
                <w:spacing w:val="-6"/>
              </w:rPr>
              <w:t>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6"/>
                <w:lang w:eastAsia="zh-CN"/>
              </w:rPr>
              <w:t>（</w:t>
            </w:r>
            <w:r>
              <w:rPr>
                <w:rFonts w:hint="eastAsia" w:ascii="宋体" w:hAnsi="宋体" w:eastAsia="宋体" w:cs="宋体"/>
                <w:color w:val="auto"/>
                <w:spacing w:val="-6"/>
                <w:lang w:val="en-US" w:eastAsia="zh-CN"/>
              </w:rPr>
              <w:t>北京时间</w:t>
            </w:r>
            <w:r>
              <w:rPr>
                <w:rFonts w:hint="eastAsia" w:ascii="宋体" w:hAnsi="宋体" w:eastAsia="宋体" w:cs="宋体"/>
                <w:color w:val="auto"/>
                <w:spacing w:val="-6"/>
                <w:lang w:eastAsia="zh-CN"/>
              </w:rPr>
              <w:t>）</w:t>
            </w:r>
          </w:p>
        </w:tc>
      </w:tr>
      <w:tr w14:paraId="5DEA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85" w:type="dxa"/>
            <w:vAlign w:val="top"/>
          </w:tcPr>
          <w:p w14:paraId="64CCB86F">
            <w:pPr>
              <w:spacing w:line="281" w:lineRule="auto"/>
              <w:rPr>
                <w:rFonts w:hint="eastAsia" w:ascii="宋体" w:hAnsi="宋体" w:eastAsia="宋体" w:cs="宋体"/>
                <w:sz w:val="21"/>
              </w:rPr>
            </w:pPr>
          </w:p>
          <w:p w14:paraId="50C484B8">
            <w:pPr>
              <w:pStyle w:val="13"/>
              <w:spacing w:before="79" w:line="241" w:lineRule="auto"/>
              <w:ind w:left="326"/>
              <w:rPr>
                <w:rFonts w:hint="eastAsia" w:ascii="宋体" w:hAnsi="宋体" w:eastAsia="宋体" w:cs="宋体"/>
              </w:rPr>
            </w:pPr>
            <w:r>
              <w:rPr>
                <w:rFonts w:hint="eastAsia" w:ascii="宋体" w:hAnsi="宋体" w:eastAsia="宋体" w:cs="宋体"/>
                <w:spacing w:val="-7"/>
              </w:rPr>
              <w:t>31</w:t>
            </w:r>
          </w:p>
        </w:tc>
        <w:tc>
          <w:tcPr>
            <w:tcW w:w="2470" w:type="dxa"/>
            <w:vAlign w:val="top"/>
          </w:tcPr>
          <w:p w14:paraId="276E3948">
            <w:pPr>
              <w:spacing w:line="325" w:lineRule="auto"/>
              <w:rPr>
                <w:rFonts w:hint="eastAsia" w:ascii="宋体" w:hAnsi="宋体" w:eastAsia="宋体" w:cs="宋体"/>
                <w:sz w:val="21"/>
              </w:rPr>
            </w:pPr>
          </w:p>
          <w:p w14:paraId="67CF6911">
            <w:pPr>
              <w:pStyle w:val="13"/>
              <w:spacing w:before="78" w:line="222" w:lineRule="auto"/>
              <w:ind w:left="132"/>
              <w:rPr>
                <w:rFonts w:hint="eastAsia" w:ascii="宋体" w:hAnsi="宋体" w:eastAsia="宋体" w:cs="宋体"/>
              </w:rPr>
            </w:pPr>
            <w:r>
              <w:rPr>
                <w:rFonts w:hint="eastAsia" w:ascii="宋体" w:hAnsi="宋体" w:eastAsia="宋体" w:cs="宋体"/>
                <w:spacing w:val="-5"/>
              </w:rPr>
              <w:t>开标时间及地点</w:t>
            </w:r>
          </w:p>
        </w:tc>
        <w:tc>
          <w:tcPr>
            <w:tcW w:w="5807" w:type="dxa"/>
            <w:vAlign w:val="top"/>
          </w:tcPr>
          <w:p w14:paraId="52D56324">
            <w:pPr>
              <w:pStyle w:val="13"/>
              <w:spacing w:before="153" w:line="222" w:lineRule="auto"/>
              <w:ind w:left="170"/>
              <w:rPr>
                <w:rFonts w:hint="eastAsia" w:ascii="宋体" w:hAnsi="宋体" w:eastAsia="宋体" w:cs="宋体"/>
                <w:color w:val="auto"/>
              </w:rPr>
            </w:pPr>
            <w:r>
              <w:rPr>
                <w:rFonts w:hint="eastAsia" w:ascii="宋体" w:hAnsi="宋体" w:eastAsia="宋体" w:cs="宋体"/>
                <w:color w:val="auto"/>
                <w:spacing w:val="-13"/>
              </w:rPr>
              <w:t>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6"/>
                <w:lang w:eastAsia="zh-CN"/>
              </w:rPr>
              <w:t>（</w:t>
            </w:r>
            <w:r>
              <w:rPr>
                <w:rFonts w:hint="eastAsia" w:ascii="宋体" w:hAnsi="宋体" w:eastAsia="宋体" w:cs="宋体"/>
                <w:color w:val="auto"/>
                <w:spacing w:val="-6"/>
                <w:lang w:val="en-US" w:eastAsia="zh-CN"/>
              </w:rPr>
              <w:t>北京时间</w:t>
            </w:r>
            <w:r>
              <w:rPr>
                <w:rFonts w:hint="eastAsia" w:ascii="宋体" w:hAnsi="宋体" w:eastAsia="宋体" w:cs="宋体"/>
                <w:color w:val="auto"/>
                <w:spacing w:val="-6"/>
                <w:lang w:eastAsia="zh-CN"/>
              </w:rPr>
              <w:t>）</w:t>
            </w:r>
          </w:p>
          <w:p w14:paraId="73DA9A36">
            <w:pPr>
              <w:pStyle w:val="13"/>
              <w:spacing w:before="143" w:line="200" w:lineRule="auto"/>
              <w:ind w:left="137"/>
              <w:rPr>
                <w:rFonts w:hint="eastAsia" w:ascii="宋体" w:hAnsi="宋体" w:eastAsia="宋体" w:cs="宋体"/>
                <w:color w:val="auto"/>
              </w:rPr>
            </w:pPr>
            <w:r>
              <w:rPr>
                <w:rFonts w:hint="eastAsia" w:ascii="宋体" w:hAnsi="宋体" w:eastAsia="宋体" w:cs="宋体"/>
                <w:color w:val="auto"/>
                <w:spacing w:val="-3"/>
              </w:rPr>
              <w:t>地点：政采云一站式政府采购云平台</w:t>
            </w:r>
          </w:p>
        </w:tc>
      </w:tr>
      <w:tr w14:paraId="7FCE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885" w:type="dxa"/>
            <w:vAlign w:val="top"/>
          </w:tcPr>
          <w:p w14:paraId="67F18634">
            <w:pPr>
              <w:spacing w:line="296" w:lineRule="auto"/>
              <w:rPr>
                <w:rFonts w:hint="eastAsia" w:ascii="宋体" w:hAnsi="宋体" w:eastAsia="宋体" w:cs="宋体"/>
                <w:sz w:val="21"/>
              </w:rPr>
            </w:pPr>
          </w:p>
          <w:p w14:paraId="6CB04FE7">
            <w:pPr>
              <w:spacing w:line="297" w:lineRule="auto"/>
              <w:rPr>
                <w:rFonts w:hint="eastAsia" w:ascii="宋体" w:hAnsi="宋体" w:eastAsia="宋体" w:cs="宋体"/>
                <w:sz w:val="21"/>
              </w:rPr>
            </w:pPr>
          </w:p>
          <w:p w14:paraId="4982BE0C">
            <w:pPr>
              <w:pStyle w:val="13"/>
              <w:spacing w:before="78" w:line="241" w:lineRule="auto"/>
              <w:ind w:left="326"/>
              <w:rPr>
                <w:rFonts w:hint="eastAsia" w:ascii="宋体" w:hAnsi="宋体" w:eastAsia="宋体" w:cs="宋体"/>
              </w:rPr>
            </w:pPr>
            <w:r>
              <w:rPr>
                <w:rFonts w:hint="eastAsia" w:ascii="宋体" w:hAnsi="宋体" w:eastAsia="宋体" w:cs="宋体"/>
                <w:spacing w:val="-7"/>
              </w:rPr>
              <w:t>32</w:t>
            </w:r>
          </w:p>
        </w:tc>
        <w:tc>
          <w:tcPr>
            <w:tcW w:w="2470" w:type="dxa"/>
            <w:vAlign w:val="top"/>
          </w:tcPr>
          <w:p w14:paraId="25B45E6E">
            <w:pPr>
              <w:spacing w:line="318" w:lineRule="auto"/>
              <w:rPr>
                <w:rFonts w:hint="eastAsia" w:ascii="宋体" w:hAnsi="宋体" w:eastAsia="宋体" w:cs="宋体"/>
                <w:sz w:val="21"/>
              </w:rPr>
            </w:pPr>
          </w:p>
          <w:p w14:paraId="2A82CBAF">
            <w:pPr>
              <w:spacing w:line="318" w:lineRule="auto"/>
              <w:rPr>
                <w:rFonts w:hint="eastAsia" w:ascii="宋体" w:hAnsi="宋体" w:eastAsia="宋体" w:cs="宋体"/>
                <w:sz w:val="21"/>
              </w:rPr>
            </w:pPr>
          </w:p>
          <w:p w14:paraId="6C245827">
            <w:pPr>
              <w:pStyle w:val="13"/>
              <w:spacing w:before="78" w:line="224" w:lineRule="auto"/>
              <w:ind w:left="137"/>
              <w:rPr>
                <w:rFonts w:hint="eastAsia" w:ascii="宋体" w:hAnsi="宋体" w:eastAsia="宋体" w:cs="宋体"/>
              </w:rPr>
            </w:pPr>
            <w:r>
              <w:rPr>
                <w:rFonts w:hint="eastAsia" w:ascii="宋体" w:hAnsi="宋体" w:eastAsia="宋体" w:cs="宋体"/>
                <w:spacing w:val="-8"/>
              </w:rPr>
              <w:t>谈判小组</w:t>
            </w:r>
          </w:p>
        </w:tc>
        <w:tc>
          <w:tcPr>
            <w:tcW w:w="5807" w:type="dxa"/>
            <w:vAlign w:val="top"/>
          </w:tcPr>
          <w:p w14:paraId="529E03A1">
            <w:pPr>
              <w:pStyle w:val="13"/>
              <w:spacing w:before="165" w:line="260" w:lineRule="auto"/>
              <w:ind w:left="142" w:right="187"/>
              <w:rPr>
                <w:rFonts w:hint="eastAsia" w:ascii="宋体" w:hAnsi="宋体" w:eastAsia="宋体" w:cs="宋体"/>
              </w:rPr>
            </w:pPr>
            <w:r>
              <w:rPr>
                <w:rFonts w:hint="eastAsia" w:ascii="宋体" w:hAnsi="宋体" w:eastAsia="宋体" w:cs="宋体"/>
                <w:spacing w:val="3"/>
              </w:rPr>
              <w:t>谈判小组共3人，其中：采购人代表0人，评审专家3</w:t>
            </w:r>
            <w:r>
              <w:rPr>
                <w:rFonts w:hint="eastAsia" w:ascii="宋体" w:hAnsi="宋体" w:eastAsia="宋体" w:cs="宋体"/>
                <w:spacing w:val="-10"/>
              </w:rPr>
              <w:t>人。</w:t>
            </w:r>
          </w:p>
          <w:p w14:paraId="339BA3A4">
            <w:pPr>
              <w:pStyle w:val="13"/>
              <w:spacing w:before="23" w:line="211" w:lineRule="auto"/>
              <w:ind w:left="133" w:right="180" w:firstLine="8"/>
              <w:rPr>
                <w:rFonts w:hint="eastAsia" w:ascii="宋体" w:hAnsi="宋体" w:eastAsia="宋体" w:cs="宋体"/>
              </w:rPr>
            </w:pPr>
            <w:r>
              <w:rPr>
                <w:rFonts w:hint="eastAsia" w:ascii="宋体" w:hAnsi="宋体" w:eastAsia="宋体" w:cs="宋体"/>
                <w:spacing w:val="-2"/>
              </w:rPr>
              <w:t>谈判小组采用随机抽取方式从政府采购监管部门依法设立的专家库中确定谈判小组成员。</w:t>
            </w:r>
          </w:p>
        </w:tc>
      </w:tr>
      <w:tr w14:paraId="4E39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5" w:type="dxa"/>
            <w:vAlign w:val="top"/>
          </w:tcPr>
          <w:p w14:paraId="3BD21014">
            <w:pPr>
              <w:pStyle w:val="13"/>
              <w:spacing w:before="52" w:line="241" w:lineRule="auto"/>
              <w:ind w:left="465"/>
              <w:rPr>
                <w:rFonts w:hint="eastAsia" w:ascii="宋体" w:hAnsi="宋体" w:eastAsia="宋体" w:cs="宋体"/>
              </w:rPr>
            </w:pPr>
            <w:r>
              <w:rPr>
                <w:rFonts w:hint="eastAsia" w:ascii="宋体" w:hAnsi="宋体" w:eastAsia="宋体" w:cs="宋体"/>
                <w:spacing w:val="-7"/>
              </w:rPr>
              <w:t>33</w:t>
            </w:r>
          </w:p>
        </w:tc>
        <w:tc>
          <w:tcPr>
            <w:tcW w:w="2470" w:type="dxa"/>
            <w:vAlign w:val="top"/>
          </w:tcPr>
          <w:p w14:paraId="081FD870">
            <w:pPr>
              <w:pStyle w:val="13"/>
              <w:spacing w:before="149" w:line="222" w:lineRule="auto"/>
              <w:ind w:left="133"/>
              <w:rPr>
                <w:rFonts w:hint="eastAsia" w:ascii="宋体" w:hAnsi="宋体" w:eastAsia="宋体" w:cs="宋体"/>
              </w:rPr>
            </w:pPr>
            <w:r>
              <w:rPr>
                <w:rFonts w:hint="eastAsia" w:ascii="宋体" w:hAnsi="宋体" w:eastAsia="宋体" w:cs="宋体"/>
                <w:spacing w:val="-7"/>
              </w:rPr>
              <w:t>评审办法</w:t>
            </w:r>
          </w:p>
        </w:tc>
        <w:tc>
          <w:tcPr>
            <w:tcW w:w="5807" w:type="dxa"/>
            <w:vAlign w:val="top"/>
          </w:tcPr>
          <w:p w14:paraId="59E42ED3">
            <w:pPr>
              <w:pStyle w:val="13"/>
              <w:spacing w:before="149" w:line="222" w:lineRule="auto"/>
              <w:ind w:left="148"/>
              <w:rPr>
                <w:rFonts w:hint="eastAsia" w:ascii="宋体" w:hAnsi="宋体" w:eastAsia="宋体" w:cs="宋体"/>
              </w:rPr>
            </w:pPr>
            <w:r>
              <w:rPr>
                <w:rFonts w:hint="eastAsia" w:ascii="宋体" w:hAnsi="宋体" w:eastAsia="宋体" w:cs="宋体"/>
                <w:spacing w:val="-7"/>
              </w:rPr>
              <w:t>最低评标价法</w:t>
            </w:r>
          </w:p>
        </w:tc>
      </w:tr>
      <w:tr w14:paraId="6A74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885" w:type="dxa"/>
            <w:vAlign w:val="top"/>
          </w:tcPr>
          <w:p w14:paraId="3D609D34">
            <w:pPr>
              <w:spacing w:line="459" w:lineRule="auto"/>
              <w:rPr>
                <w:rFonts w:hint="eastAsia" w:ascii="宋体" w:hAnsi="宋体" w:eastAsia="宋体" w:cs="宋体"/>
                <w:sz w:val="21"/>
              </w:rPr>
            </w:pPr>
          </w:p>
          <w:p w14:paraId="3B45824B">
            <w:pPr>
              <w:pStyle w:val="13"/>
              <w:spacing w:before="78" w:line="241" w:lineRule="auto"/>
              <w:ind w:left="326"/>
              <w:rPr>
                <w:rFonts w:hint="eastAsia" w:ascii="宋体" w:hAnsi="宋体" w:eastAsia="宋体" w:cs="宋体"/>
              </w:rPr>
            </w:pPr>
            <w:r>
              <w:rPr>
                <w:rFonts w:hint="eastAsia" w:ascii="宋体" w:hAnsi="宋体" w:eastAsia="宋体" w:cs="宋体"/>
                <w:spacing w:val="-7"/>
              </w:rPr>
              <w:t>34</w:t>
            </w:r>
          </w:p>
        </w:tc>
        <w:tc>
          <w:tcPr>
            <w:tcW w:w="2470" w:type="dxa"/>
            <w:vAlign w:val="top"/>
          </w:tcPr>
          <w:p w14:paraId="73EDF813">
            <w:pPr>
              <w:spacing w:line="260" w:lineRule="auto"/>
              <w:rPr>
                <w:rFonts w:hint="eastAsia" w:ascii="宋体" w:hAnsi="宋体" w:eastAsia="宋体" w:cs="宋体"/>
                <w:sz w:val="21"/>
              </w:rPr>
            </w:pPr>
          </w:p>
          <w:p w14:paraId="03A55E9E">
            <w:pPr>
              <w:pStyle w:val="13"/>
              <w:spacing w:before="78" w:line="234" w:lineRule="auto"/>
              <w:ind w:left="139" w:right="171" w:hanging="6"/>
              <w:rPr>
                <w:rFonts w:hint="eastAsia" w:ascii="宋体" w:hAnsi="宋体" w:eastAsia="宋体" w:cs="宋体"/>
              </w:rPr>
            </w:pPr>
            <w:r>
              <w:rPr>
                <w:rFonts w:hint="eastAsia" w:ascii="宋体" w:hAnsi="宋体" w:eastAsia="宋体" w:cs="宋体"/>
                <w:spacing w:val="-1"/>
              </w:rPr>
              <w:t>是否授权谈判小组确</w:t>
            </w:r>
            <w:r>
              <w:rPr>
                <w:rFonts w:hint="eastAsia" w:ascii="宋体" w:hAnsi="宋体" w:eastAsia="宋体" w:cs="宋体"/>
                <w:spacing w:val="-6"/>
              </w:rPr>
              <w:t>定成交供应商</w:t>
            </w:r>
          </w:p>
        </w:tc>
        <w:tc>
          <w:tcPr>
            <w:tcW w:w="5807" w:type="dxa"/>
            <w:vAlign w:val="top"/>
          </w:tcPr>
          <w:p w14:paraId="622C596F">
            <w:pPr>
              <w:pStyle w:val="13"/>
              <w:spacing w:before="146" w:line="219" w:lineRule="auto"/>
              <w:ind w:left="171"/>
              <w:rPr>
                <w:rFonts w:hint="eastAsia" w:ascii="宋体" w:hAnsi="宋体" w:eastAsia="宋体" w:cs="宋体"/>
              </w:rPr>
            </w:pPr>
            <w:r>
              <w:rPr>
                <w:rFonts w:hint="eastAsia" w:ascii="宋体" w:hAnsi="宋体" w:eastAsia="宋体" w:cs="宋体"/>
                <w:spacing w:val="-8"/>
              </w:rPr>
              <w:t>□是，每包确定一个成交供应商，成交结果在新疆政</w:t>
            </w:r>
          </w:p>
          <w:p w14:paraId="18C2BD3F">
            <w:pPr>
              <w:pStyle w:val="13"/>
              <w:spacing w:before="17" w:line="220" w:lineRule="auto"/>
              <w:ind w:left="497"/>
              <w:rPr>
                <w:rFonts w:hint="eastAsia" w:ascii="宋体" w:hAnsi="宋体" w:eastAsia="宋体" w:cs="宋体"/>
              </w:rPr>
            </w:pPr>
            <w:r>
              <w:rPr>
                <w:rFonts w:hint="eastAsia" w:ascii="宋体" w:hAnsi="宋体" w:eastAsia="宋体" w:cs="宋体"/>
                <w:spacing w:val="-7"/>
              </w:rPr>
              <w:t>府采购网发布，公告期限为 1</w:t>
            </w:r>
            <w:r>
              <w:rPr>
                <w:rFonts w:hint="eastAsia" w:ascii="宋体" w:hAnsi="宋体" w:eastAsia="宋体" w:cs="宋体"/>
                <w:spacing w:val="-15"/>
              </w:rPr>
              <w:t xml:space="preserve"> </w:t>
            </w:r>
            <w:r>
              <w:rPr>
                <w:rFonts w:hint="eastAsia" w:ascii="宋体" w:hAnsi="宋体" w:eastAsia="宋体" w:cs="宋体"/>
                <w:spacing w:val="-7"/>
              </w:rPr>
              <w:t>个工作日。</w:t>
            </w:r>
          </w:p>
          <w:p w14:paraId="44300257">
            <w:pPr>
              <w:pStyle w:val="13"/>
              <w:spacing w:before="66" w:line="192" w:lineRule="auto"/>
              <w:ind w:left="156"/>
              <w:rPr>
                <w:rFonts w:hint="eastAsia" w:ascii="宋体" w:hAnsi="宋体" w:eastAsia="宋体" w:cs="宋体"/>
              </w:rPr>
            </w:pPr>
            <w:r>
              <w:rPr>
                <w:rFonts w:hint="eastAsia" w:ascii="宋体" w:hAnsi="宋体" w:eastAsia="宋体" w:cs="宋体"/>
                <w:spacing w:val="-3"/>
              </w:rPr>
              <w:t>☑</w:t>
            </w:r>
            <w:r>
              <w:rPr>
                <w:rFonts w:hint="eastAsia" w:ascii="宋体" w:hAnsi="宋体" w:eastAsia="宋体" w:cs="宋体"/>
                <w:spacing w:val="75"/>
              </w:rPr>
              <w:t xml:space="preserve"> </w:t>
            </w:r>
            <w:r>
              <w:rPr>
                <w:rFonts w:hint="eastAsia" w:ascii="宋体" w:hAnsi="宋体" w:eastAsia="宋体" w:cs="宋体"/>
                <w:spacing w:val="-3"/>
              </w:rPr>
              <w:t>否，推荐的成交候选供应商个数： 3</w:t>
            </w:r>
          </w:p>
        </w:tc>
      </w:tr>
      <w:tr w14:paraId="70FA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885" w:type="dxa"/>
            <w:vAlign w:val="top"/>
          </w:tcPr>
          <w:p w14:paraId="2DC36847">
            <w:pPr>
              <w:spacing w:line="442" w:lineRule="auto"/>
              <w:rPr>
                <w:rFonts w:hint="eastAsia" w:ascii="宋体" w:hAnsi="宋体" w:eastAsia="宋体" w:cs="宋体"/>
                <w:sz w:val="21"/>
              </w:rPr>
            </w:pPr>
          </w:p>
          <w:p w14:paraId="176C5290">
            <w:pPr>
              <w:pStyle w:val="13"/>
              <w:spacing w:before="78" w:line="241" w:lineRule="auto"/>
              <w:ind w:left="326"/>
              <w:rPr>
                <w:rFonts w:hint="eastAsia" w:ascii="宋体" w:hAnsi="宋体" w:eastAsia="宋体" w:cs="宋体"/>
              </w:rPr>
            </w:pPr>
            <w:r>
              <w:rPr>
                <w:rFonts w:hint="eastAsia" w:ascii="宋体" w:hAnsi="宋体" w:eastAsia="宋体" w:cs="宋体"/>
                <w:spacing w:val="-7"/>
              </w:rPr>
              <w:t>35</w:t>
            </w:r>
          </w:p>
        </w:tc>
        <w:tc>
          <w:tcPr>
            <w:tcW w:w="2470" w:type="dxa"/>
            <w:vAlign w:val="top"/>
          </w:tcPr>
          <w:p w14:paraId="3CE643D7">
            <w:pPr>
              <w:spacing w:line="437" w:lineRule="auto"/>
              <w:rPr>
                <w:rFonts w:hint="eastAsia" w:ascii="宋体" w:hAnsi="宋体" w:eastAsia="宋体" w:cs="宋体"/>
                <w:sz w:val="21"/>
              </w:rPr>
            </w:pPr>
          </w:p>
          <w:p w14:paraId="21DDDC0D">
            <w:pPr>
              <w:pStyle w:val="13"/>
              <w:spacing w:before="78" w:line="222" w:lineRule="auto"/>
              <w:ind w:left="133"/>
              <w:rPr>
                <w:rFonts w:hint="eastAsia" w:ascii="宋体" w:hAnsi="宋体" w:eastAsia="宋体" w:cs="宋体"/>
              </w:rPr>
            </w:pPr>
            <w:r>
              <w:rPr>
                <w:rFonts w:hint="eastAsia" w:ascii="宋体" w:hAnsi="宋体" w:eastAsia="宋体" w:cs="宋体"/>
                <w:spacing w:val="-5"/>
              </w:rPr>
              <w:t>是否退还响应文件</w:t>
            </w:r>
          </w:p>
        </w:tc>
        <w:tc>
          <w:tcPr>
            <w:tcW w:w="5807" w:type="dxa"/>
            <w:vAlign w:val="top"/>
          </w:tcPr>
          <w:p w14:paraId="11FAB710">
            <w:pPr>
              <w:pStyle w:val="13"/>
              <w:spacing w:before="156" w:line="221" w:lineRule="auto"/>
              <w:ind w:left="133" w:right="175" w:firstLine="23"/>
              <w:jc w:val="both"/>
              <w:rPr>
                <w:rFonts w:hint="eastAsia" w:ascii="宋体" w:hAnsi="宋体" w:eastAsia="宋体" w:cs="宋体"/>
              </w:rPr>
            </w:pPr>
            <w:r>
              <w:rPr>
                <w:rFonts w:hint="eastAsia" w:ascii="宋体" w:hAnsi="宋体" w:eastAsia="宋体" w:cs="宋体"/>
                <w:spacing w:val="-3"/>
              </w:rPr>
              <w:t>除供应商需收回的资格、资信等证明文件中的证明材</w:t>
            </w:r>
            <w:r>
              <w:rPr>
                <w:rFonts w:hint="eastAsia" w:ascii="宋体" w:hAnsi="宋体" w:eastAsia="宋体" w:cs="宋体"/>
                <w:spacing w:val="-2"/>
              </w:rPr>
              <w:t>料原件（如营业执照、合同、相关资质证书等）外，</w:t>
            </w:r>
            <w:r>
              <w:rPr>
                <w:rFonts w:hint="eastAsia" w:ascii="宋体" w:hAnsi="宋体" w:eastAsia="宋体" w:cs="宋体"/>
                <w:spacing w:val="-4"/>
              </w:rPr>
              <w:t>其他文件概不退还。</w:t>
            </w:r>
          </w:p>
        </w:tc>
      </w:tr>
      <w:tr w14:paraId="4553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85" w:type="dxa"/>
            <w:vAlign w:val="top"/>
          </w:tcPr>
          <w:p w14:paraId="5278AAA6">
            <w:pPr>
              <w:spacing w:line="286" w:lineRule="auto"/>
              <w:rPr>
                <w:rFonts w:hint="eastAsia" w:ascii="宋体" w:hAnsi="宋体" w:eastAsia="宋体" w:cs="宋体"/>
                <w:sz w:val="21"/>
              </w:rPr>
            </w:pPr>
          </w:p>
          <w:p w14:paraId="1DFEB3BC">
            <w:pPr>
              <w:pStyle w:val="13"/>
              <w:spacing w:before="78" w:line="190" w:lineRule="auto"/>
              <w:ind w:left="326"/>
              <w:rPr>
                <w:rFonts w:hint="eastAsia" w:ascii="宋体" w:hAnsi="宋体" w:eastAsia="宋体" w:cs="宋体"/>
              </w:rPr>
            </w:pPr>
            <w:r>
              <w:rPr>
                <w:rFonts w:hint="eastAsia" w:ascii="宋体" w:hAnsi="宋体" w:eastAsia="宋体" w:cs="宋体"/>
                <w:spacing w:val="-7"/>
              </w:rPr>
              <w:t>36</w:t>
            </w:r>
          </w:p>
        </w:tc>
        <w:tc>
          <w:tcPr>
            <w:tcW w:w="8277" w:type="dxa"/>
            <w:gridSpan w:val="2"/>
            <w:vAlign w:val="top"/>
          </w:tcPr>
          <w:p w14:paraId="45E01FCF">
            <w:pPr>
              <w:pStyle w:val="13"/>
              <w:spacing w:before="156" w:line="222" w:lineRule="auto"/>
              <w:ind w:left="146"/>
              <w:rPr>
                <w:rFonts w:hint="eastAsia" w:ascii="宋体" w:hAnsi="宋体" w:eastAsia="宋体" w:cs="宋体"/>
              </w:rPr>
            </w:pPr>
            <w:r>
              <w:rPr>
                <w:rFonts w:hint="eastAsia" w:ascii="宋体" w:hAnsi="宋体" w:eastAsia="宋体" w:cs="宋体"/>
                <w:spacing w:val="-5"/>
              </w:rPr>
              <w:t>其他需补充的内容</w:t>
            </w:r>
          </w:p>
        </w:tc>
      </w:tr>
      <w:tr w14:paraId="3E55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85" w:type="dxa"/>
            <w:vAlign w:val="top"/>
          </w:tcPr>
          <w:p w14:paraId="54D4E21D">
            <w:pPr>
              <w:spacing w:line="249" w:lineRule="auto"/>
              <w:rPr>
                <w:rFonts w:hint="eastAsia" w:ascii="宋体" w:hAnsi="宋体" w:eastAsia="宋体" w:cs="宋体"/>
                <w:sz w:val="21"/>
              </w:rPr>
            </w:pPr>
          </w:p>
          <w:p w14:paraId="057B580E">
            <w:pPr>
              <w:spacing w:line="249" w:lineRule="auto"/>
              <w:rPr>
                <w:rFonts w:hint="eastAsia" w:ascii="宋体" w:hAnsi="宋体" w:eastAsia="宋体" w:cs="宋体"/>
                <w:sz w:val="21"/>
              </w:rPr>
            </w:pPr>
          </w:p>
          <w:p w14:paraId="6DCB47CB">
            <w:pPr>
              <w:spacing w:line="249" w:lineRule="auto"/>
              <w:rPr>
                <w:rFonts w:hint="eastAsia" w:ascii="宋体" w:hAnsi="宋体" w:eastAsia="宋体" w:cs="宋体"/>
                <w:sz w:val="21"/>
              </w:rPr>
            </w:pPr>
          </w:p>
          <w:p w14:paraId="3DECDE48">
            <w:pPr>
              <w:pStyle w:val="13"/>
              <w:spacing w:before="78"/>
              <w:ind w:left="206"/>
              <w:rPr>
                <w:rFonts w:hint="eastAsia" w:ascii="宋体" w:hAnsi="宋体" w:eastAsia="宋体" w:cs="宋体"/>
              </w:rPr>
            </w:pPr>
            <w:r>
              <w:rPr>
                <w:rFonts w:hint="eastAsia" w:ascii="宋体" w:hAnsi="宋体" w:eastAsia="宋体" w:cs="宋体"/>
                <w:spacing w:val="-6"/>
              </w:rPr>
              <w:t>36.1</w:t>
            </w:r>
          </w:p>
        </w:tc>
        <w:tc>
          <w:tcPr>
            <w:tcW w:w="2470" w:type="dxa"/>
            <w:vAlign w:val="top"/>
          </w:tcPr>
          <w:p w14:paraId="453BC281">
            <w:pPr>
              <w:spacing w:line="290" w:lineRule="auto"/>
              <w:rPr>
                <w:rFonts w:hint="eastAsia" w:ascii="宋体" w:hAnsi="宋体" w:eastAsia="宋体" w:cs="宋体"/>
                <w:sz w:val="21"/>
              </w:rPr>
            </w:pPr>
          </w:p>
          <w:p w14:paraId="20D63674">
            <w:pPr>
              <w:spacing w:line="291" w:lineRule="auto"/>
              <w:rPr>
                <w:rFonts w:hint="eastAsia" w:ascii="宋体" w:hAnsi="宋体" w:eastAsia="宋体" w:cs="宋体"/>
                <w:sz w:val="21"/>
              </w:rPr>
            </w:pPr>
          </w:p>
          <w:p w14:paraId="6626B83A">
            <w:pPr>
              <w:pStyle w:val="13"/>
              <w:spacing w:before="78" w:line="235" w:lineRule="auto"/>
              <w:ind w:left="136" w:right="171" w:hanging="3"/>
              <w:rPr>
                <w:rFonts w:hint="eastAsia" w:ascii="宋体" w:hAnsi="宋体" w:eastAsia="宋体" w:cs="宋体"/>
              </w:rPr>
            </w:pPr>
            <w:r>
              <w:rPr>
                <w:rFonts w:hint="eastAsia" w:ascii="宋体" w:hAnsi="宋体" w:eastAsia="宋体" w:cs="宋体"/>
                <w:spacing w:val="-1"/>
              </w:rPr>
              <w:t>供应商电子不见面开</w:t>
            </w:r>
            <w:r>
              <w:rPr>
                <w:rFonts w:hint="eastAsia" w:ascii="宋体" w:hAnsi="宋体" w:eastAsia="宋体" w:cs="宋体"/>
                <w:spacing w:val="-10"/>
              </w:rPr>
              <w:t>标</w:t>
            </w:r>
            <w:r>
              <w:rPr>
                <w:rFonts w:hint="eastAsia" w:ascii="宋体" w:hAnsi="宋体" w:eastAsia="宋体" w:cs="宋体"/>
                <w:spacing w:val="27"/>
              </w:rPr>
              <w:t xml:space="preserve"> </w:t>
            </w:r>
            <w:r>
              <w:rPr>
                <w:rFonts w:hint="eastAsia" w:ascii="宋体" w:hAnsi="宋体" w:eastAsia="宋体" w:cs="宋体"/>
                <w:spacing w:val="-10"/>
              </w:rPr>
              <w:t>注意事项</w:t>
            </w:r>
          </w:p>
        </w:tc>
        <w:tc>
          <w:tcPr>
            <w:tcW w:w="5807" w:type="dxa"/>
            <w:vAlign w:val="top"/>
          </w:tcPr>
          <w:p w14:paraId="60169F44">
            <w:pPr>
              <w:pStyle w:val="13"/>
              <w:spacing w:before="89" w:line="238" w:lineRule="auto"/>
              <w:ind w:left="137" w:right="103"/>
              <w:rPr>
                <w:rFonts w:hint="eastAsia" w:ascii="宋体" w:hAnsi="宋体" w:eastAsia="宋体" w:cs="宋体"/>
              </w:rPr>
            </w:pPr>
            <w:r>
              <w:rPr>
                <w:rFonts w:hint="eastAsia" w:ascii="宋体" w:hAnsi="宋体" w:eastAsia="宋体" w:cs="宋体"/>
                <w:spacing w:val="1"/>
              </w:rPr>
              <w:t>本次采购活动不要求供应商到场递交响应文件，仅需在政采云平台递交已加密的电子响应文件，并注意以</w:t>
            </w:r>
            <w:r>
              <w:rPr>
                <w:rFonts w:hint="eastAsia" w:ascii="宋体" w:hAnsi="宋体" w:eastAsia="宋体" w:cs="宋体"/>
                <w:spacing w:val="-7"/>
              </w:rPr>
              <w:t>下事项：</w:t>
            </w:r>
          </w:p>
          <w:p w14:paraId="7B6C1228">
            <w:pPr>
              <w:pStyle w:val="13"/>
              <w:spacing w:before="18" w:line="221" w:lineRule="auto"/>
              <w:ind w:left="155" w:right="153" w:hanging="8"/>
              <w:rPr>
                <w:rFonts w:hint="eastAsia" w:ascii="宋体" w:hAnsi="宋体" w:eastAsia="宋体" w:cs="宋体"/>
              </w:rPr>
            </w:pPr>
            <w:r>
              <w:rPr>
                <w:rFonts w:hint="eastAsia" w:ascii="宋体" w:hAnsi="宋体" w:eastAsia="宋体" w:cs="宋体"/>
                <w:spacing w:val="-2"/>
              </w:rPr>
              <w:t>1.本项目为电子招投标项目，供应商需要使用CA</w:t>
            </w:r>
            <w:r>
              <w:rPr>
                <w:rFonts w:hint="eastAsia" w:ascii="宋体" w:hAnsi="宋体" w:eastAsia="宋体" w:cs="宋体"/>
                <w:spacing w:val="-3"/>
              </w:rPr>
              <w:t>加密</w:t>
            </w:r>
            <w:r>
              <w:rPr>
                <w:rFonts w:hint="eastAsia" w:ascii="宋体" w:hAnsi="宋体" w:eastAsia="宋体" w:cs="宋体"/>
                <w:spacing w:val="-7"/>
              </w:rPr>
              <w:t>设备，凡参加本项目供应商可通过新疆数字证书认证中心官网（</w:t>
            </w:r>
            <w:r>
              <w:rPr>
                <w:rFonts w:hint="eastAsia" w:ascii="宋体" w:hAnsi="宋体" w:eastAsia="宋体" w:cs="宋体"/>
              </w:rPr>
              <w:fldChar w:fldCharType="begin"/>
            </w:r>
            <w:r>
              <w:rPr>
                <w:rFonts w:hint="eastAsia" w:ascii="宋体" w:hAnsi="宋体" w:eastAsia="宋体" w:cs="宋体"/>
              </w:rPr>
              <w:instrText xml:space="preserve"> HYPERLINK "https://www.xjca.com.cn/" </w:instrText>
            </w:r>
            <w:r>
              <w:rPr>
                <w:rFonts w:hint="eastAsia" w:ascii="宋体" w:hAnsi="宋体" w:eastAsia="宋体" w:cs="宋体"/>
              </w:rPr>
              <w:fldChar w:fldCharType="separate"/>
            </w:r>
            <w:r>
              <w:rPr>
                <w:rFonts w:hint="eastAsia" w:ascii="宋体" w:hAnsi="宋体" w:eastAsia="宋体" w:cs="宋体"/>
                <w:spacing w:val="-7"/>
              </w:rPr>
              <w:t>https://www.xjca.co</w:t>
            </w:r>
            <w:r>
              <w:rPr>
                <w:rFonts w:hint="eastAsia" w:ascii="宋体" w:hAnsi="宋体" w:eastAsia="宋体" w:cs="宋体"/>
                <w:spacing w:val="-8"/>
              </w:rPr>
              <w:t>m.cn/</w:t>
            </w:r>
            <w:r>
              <w:rPr>
                <w:rFonts w:hint="eastAsia" w:ascii="宋体" w:hAnsi="宋体" w:eastAsia="宋体" w:cs="宋体"/>
                <w:spacing w:val="-8"/>
              </w:rPr>
              <w:fldChar w:fldCharType="end"/>
            </w:r>
            <w:r>
              <w:rPr>
                <w:rFonts w:hint="eastAsia" w:ascii="宋体" w:hAnsi="宋体" w:eastAsia="宋体" w:cs="宋体"/>
                <w:spacing w:val="-8"/>
              </w:rPr>
              <w:t>）或下载“新疆</w:t>
            </w:r>
            <w:r>
              <w:rPr>
                <w:rFonts w:hint="eastAsia" w:ascii="宋体" w:hAnsi="宋体" w:eastAsia="宋体" w:cs="宋体"/>
                <w:spacing w:val="-15"/>
              </w:rPr>
              <w:t>政务通</w:t>
            </w:r>
            <w:r>
              <w:rPr>
                <w:rFonts w:hint="eastAsia" w:ascii="宋体" w:hAnsi="宋体" w:eastAsia="宋体" w:cs="宋体"/>
                <w:spacing w:val="-59"/>
              </w:rPr>
              <w:t xml:space="preserve"> </w:t>
            </w:r>
            <w:r>
              <w:rPr>
                <w:rFonts w:hint="eastAsia" w:ascii="宋体" w:hAnsi="宋体" w:eastAsia="宋体" w:cs="宋体"/>
                <w:spacing w:val="-15"/>
              </w:rPr>
              <w:t>”APP  自行进行线上申领，如有操作性</w:t>
            </w:r>
            <w:r>
              <w:rPr>
                <w:rFonts w:hint="eastAsia" w:ascii="宋体" w:hAnsi="宋体" w:eastAsia="宋体" w:cs="宋体"/>
                <w:spacing w:val="68"/>
              </w:rPr>
              <w:t xml:space="preserve"> </w:t>
            </w:r>
            <w:r>
              <w:rPr>
                <w:rFonts w:hint="eastAsia" w:ascii="宋体" w:hAnsi="宋体" w:eastAsia="宋体" w:cs="宋体"/>
                <w:spacing w:val="-15"/>
              </w:rPr>
              <w:t>问题可</w:t>
            </w:r>
            <w:r>
              <w:rPr>
                <w:rFonts w:hint="eastAsia" w:ascii="宋体" w:hAnsi="宋体" w:eastAsia="宋体" w:cs="宋体"/>
                <w:spacing w:val="-2"/>
              </w:rPr>
              <w:t>与政采云在线客服进行咨询，咨询电话95763。</w:t>
            </w:r>
          </w:p>
          <w:p w14:paraId="0FAE849A">
            <w:pPr>
              <w:pStyle w:val="13"/>
              <w:spacing w:before="55" w:line="235" w:lineRule="auto"/>
              <w:ind w:left="133" w:right="170" w:hanging="6"/>
              <w:rPr>
                <w:rFonts w:hint="eastAsia" w:ascii="宋体" w:hAnsi="宋体" w:eastAsia="宋体" w:cs="宋体"/>
              </w:rPr>
            </w:pPr>
            <w:r>
              <w:rPr>
                <w:rFonts w:hint="eastAsia" w:ascii="宋体" w:hAnsi="宋体" w:eastAsia="宋体" w:cs="宋体"/>
                <w:spacing w:val="-2"/>
              </w:rPr>
              <w:t>2.供应商应在开标前应确保成为新疆政府采购网正式</w:t>
            </w:r>
            <w:r>
              <w:rPr>
                <w:rFonts w:hint="eastAsia" w:ascii="宋体" w:hAnsi="宋体" w:eastAsia="宋体" w:cs="宋体"/>
                <w:spacing w:val="-8"/>
              </w:rPr>
              <w:t>注册入库供应商，并完成</w:t>
            </w:r>
            <w:r>
              <w:rPr>
                <w:rFonts w:hint="eastAsia" w:ascii="宋体" w:hAnsi="宋体" w:eastAsia="宋体" w:cs="宋体"/>
                <w:spacing w:val="-32"/>
              </w:rPr>
              <w:t xml:space="preserve"> </w:t>
            </w:r>
            <w:r>
              <w:rPr>
                <w:rFonts w:hint="eastAsia" w:ascii="宋体" w:hAnsi="宋体" w:eastAsia="宋体" w:cs="宋体"/>
                <w:spacing w:val="-8"/>
              </w:rPr>
              <w:t>CA</w:t>
            </w:r>
            <w:r>
              <w:rPr>
                <w:rFonts w:hint="eastAsia" w:ascii="宋体" w:hAnsi="宋体" w:eastAsia="宋体" w:cs="宋体"/>
                <w:spacing w:val="-41"/>
              </w:rPr>
              <w:t xml:space="preserve"> </w:t>
            </w:r>
            <w:r>
              <w:rPr>
                <w:rFonts w:hint="eastAsia" w:ascii="宋体" w:hAnsi="宋体" w:eastAsia="宋体" w:cs="宋体"/>
                <w:spacing w:val="-8"/>
              </w:rPr>
              <w:t>数字证书申领。因未注册入库、未办理</w:t>
            </w:r>
            <w:r>
              <w:rPr>
                <w:rFonts w:hint="eastAsia" w:ascii="宋体" w:hAnsi="宋体" w:eastAsia="宋体" w:cs="宋体"/>
                <w:spacing w:val="-33"/>
              </w:rPr>
              <w:t xml:space="preserve"> </w:t>
            </w:r>
            <w:r>
              <w:rPr>
                <w:rFonts w:hint="eastAsia" w:ascii="宋体" w:hAnsi="宋体" w:eastAsia="宋体" w:cs="宋体"/>
                <w:spacing w:val="-8"/>
              </w:rPr>
              <w:t>CA</w:t>
            </w:r>
            <w:r>
              <w:rPr>
                <w:rFonts w:hint="eastAsia" w:ascii="宋体" w:hAnsi="宋体" w:eastAsia="宋体" w:cs="宋体"/>
                <w:spacing w:val="-40"/>
              </w:rPr>
              <w:t xml:space="preserve"> </w:t>
            </w:r>
            <w:r>
              <w:rPr>
                <w:rFonts w:hint="eastAsia" w:ascii="宋体" w:hAnsi="宋体" w:eastAsia="宋体" w:cs="宋体"/>
                <w:spacing w:val="-8"/>
              </w:rPr>
              <w:t>数字证书等原因造成无法投标或投标</w:t>
            </w:r>
            <w:r>
              <w:rPr>
                <w:rFonts w:hint="eastAsia" w:ascii="宋体" w:hAnsi="宋体" w:eastAsia="宋体" w:cs="宋体"/>
                <w:spacing w:val="-3"/>
              </w:rPr>
              <w:t>失败等后果由供应商自行承担。</w:t>
            </w:r>
          </w:p>
          <w:p w14:paraId="756A8131">
            <w:pPr>
              <w:pStyle w:val="13"/>
              <w:spacing w:before="14" w:line="215" w:lineRule="auto"/>
              <w:ind w:left="145" w:right="158" w:firstLine="11"/>
              <w:rPr>
                <w:rFonts w:hint="eastAsia" w:ascii="宋体" w:hAnsi="宋体" w:eastAsia="宋体" w:cs="宋体"/>
              </w:rPr>
            </w:pPr>
            <w:r>
              <w:rPr>
                <w:rFonts w:hint="eastAsia" w:ascii="宋体" w:hAnsi="宋体" w:eastAsia="宋体" w:cs="宋体"/>
                <w:spacing w:val="-1"/>
              </w:rPr>
              <w:t>3.使用政采云投标客户端时，建议使用谷歌浏</w:t>
            </w:r>
            <w:r>
              <w:rPr>
                <w:rFonts w:hint="eastAsia" w:ascii="宋体" w:hAnsi="宋体" w:eastAsia="宋体" w:cs="宋体"/>
                <w:spacing w:val="-2"/>
              </w:rPr>
              <w:t>览器，</w:t>
            </w:r>
            <w:r>
              <w:rPr>
                <w:rFonts w:hint="eastAsia" w:ascii="宋体" w:hAnsi="宋体" w:eastAsia="宋体" w:cs="宋体"/>
              </w:rPr>
              <w:t>电脑配置满足</w:t>
            </w:r>
            <w:r>
              <w:rPr>
                <w:rFonts w:hint="eastAsia" w:ascii="宋体" w:hAnsi="宋体" w:eastAsia="宋体" w:cs="宋体"/>
                <w:spacing w:val="-38"/>
              </w:rPr>
              <w:t xml:space="preserve"> </w:t>
            </w:r>
            <w:r>
              <w:rPr>
                <w:rFonts w:hint="eastAsia" w:ascii="宋体" w:hAnsi="宋体" w:eastAsia="宋体" w:cs="宋体"/>
              </w:rPr>
              <w:t>win7+64 位以上操作系统（不能用m</w:t>
            </w:r>
            <w:r>
              <w:rPr>
                <w:rFonts w:hint="eastAsia" w:ascii="宋体" w:hAnsi="宋体" w:eastAsia="宋体" w:cs="宋体"/>
                <w:spacing w:val="-1"/>
              </w:rPr>
              <w:t>ac</w:t>
            </w:r>
            <w:r>
              <w:rPr>
                <w:rFonts w:hint="eastAsia" w:ascii="宋体" w:hAnsi="宋体" w:eastAsia="宋体" w:cs="宋体"/>
                <w:spacing w:val="2"/>
              </w:rPr>
              <w:t>或者</w:t>
            </w:r>
            <w:r>
              <w:rPr>
                <w:rFonts w:hint="eastAsia" w:ascii="宋体" w:hAnsi="宋体" w:eastAsia="宋体" w:cs="宋体"/>
                <w:spacing w:val="42"/>
              </w:rPr>
              <w:t xml:space="preserve"> </w:t>
            </w:r>
            <w:r>
              <w:rPr>
                <w:rFonts w:hint="eastAsia" w:ascii="宋体" w:hAnsi="宋体" w:eastAsia="宋体" w:cs="宋体"/>
              </w:rPr>
              <w:t>linux</w:t>
            </w:r>
            <w:r>
              <w:rPr>
                <w:rFonts w:hint="eastAsia" w:ascii="宋体" w:hAnsi="宋体" w:eastAsia="宋体" w:cs="宋体"/>
                <w:spacing w:val="37"/>
              </w:rPr>
              <w:t xml:space="preserve"> </w:t>
            </w:r>
            <w:r>
              <w:rPr>
                <w:rFonts w:hint="eastAsia" w:ascii="宋体" w:hAnsi="宋体" w:eastAsia="宋体" w:cs="宋体"/>
                <w:spacing w:val="2"/>
              </w:rPr>
              <w:t>系统）</w:t>
            </w:r>
            <w:r>
              <w:rPr>
                <w:rFonts w:hint="eastAsia" w:ascii="宋体" w:hAnsi="宋体" w:eastAsia="宋体" w:cs="宋体"/>
                <w:spacing w:val="-67"/>
              </w:rPr>
              <w:t xml:space="preserve"> </w:t>
            </w:r>
            <w:r>
              <w:rPr>
                <w:rFonts w:hint="eastAsia" w:ascii="宋体" w:hAnsi="宋体" w:eastAsia="宋体" w:cs="宋体"/>
                <w:spacing w:val="2"/>
              </w:rPr>
              <w:t>。客户端请至新疆政府采购网</w:t>
            </w:r>
            <w:r>
              <w:rPr>
                <w:rFonts w:hint="eastAsia" w:ascii="宋体" w:hAnsi="宋体" w:eastAsia="宋体" w:cs="宋体"/>
                <w:spacing w:val="-2"/>
              </w:rPr>
              <w:t>（</w:t>
            </w:r>
            <w:r>
              <w:rPr>
                <w:rFonts w:hint="eastAsia" w:ascii="宋体" w:hAnsi="宋体" w:eastAsia="宋体" w:cs="宋体"/>
              </w:rPr>
              <w:fldChar w:fldCharType="begin"/>
            </w:r>
            <w:r>
              <w:rPr>
                <w:rFonts w:hint="eastAsia" w:ascii="宋体" w:hAnsi="宋体" w:eastAsia="宋体" w:cs="宋体"/>
              </w:rPr>
              <w:instrText xml:space="preserve"> HYPERLINK "https://www.ccgp-xinjiang.gov.cn" </w:instrText>
            </w:r>
            <w:r>
              <w:rPr>
                <w:rFonts w:hint="eastAsia" w:ascii="宋体" w:hAnsi="宋体" w:eastAsia="宋体" w:cs="宋体"/>
              </w:rPr>
              <w:fldChar w:fldCharType="separate"/>
            </w:r>
            <w:r>
              <w:rPr>
                <w:rFonts w:hint="eastAsia" w:ascii="宋体" w:hAnsi="宋体" w:eastAsia="宋体" w:cs="宋体"/>
                <w:spacing w:val="-2"/>
              </w:rPr>
              <w:t>www.ccgp-xinjiang.gov.cn</w:t>
            </w:r>
            <w:r>
              <w:rPr>
                <w:rFonts w:hint="eastAsia" w:ascii="宋体" w:hAnsi="宋体" w:eastAsia="宋体" w:cs="宋体"/>
                <w:spacing w:val="-2"/>
              </w:rPr>
              <w:fldChar w:fldCharType="end"/>
            </w:r>
            <w:r>
              <w:rPr>
                <w:rFonts w:hint="eastAsia" w:ascii="宋体" w:hAnsi="宋体" w:eastAsia="宋体" w:cs="宋体"/>
                <w:spacing w:val="-2"/>
              </w:rPr>
              <w:t>）下载专区查看，如有</w:t>
            </w:r>
            <w:r>
              <w:rPr>
                <w:rFonts w:hint="eastAsia" w:ascii="宋体" w:hAnsi="宋体" w:eastAsia="宋体" w:cs="宋体"/>
                <w:spacing w:val="-4"/>
              </w:rPr>
              <w:t>问题可拨打政采云客户服务热线</w:t>
            </w:r>
            <w:r>
              <w:rPr>
                <w:rFonts w:hint="eastAsia" w:ascii="宋体" w:hAnsi="宋体" w:eastAsia="宋体" w:cs="宋体"/>
                <w:spacing w:val="-37"/>
              </w:rPr>
              <w:t xml:space="preserve"> </w:t>
            </w:r>
            <w:r>
              <w:rPr>
                <w:rFonts w:hint="eastAsia" w:ascii="宋体" w:hAnsi="宋体" w:eastAsia="宋体" w:cs="宋体"/>
                <w:spacing w:val="-4"/>
              </w:rPr>
              <w:t>95763</w:t>
            </w:r>
            <w:r>
              <w:rPr>
                <w:rFonts w:hint="eastAsia" w:ascii="宋体" w:hAnsi="宋体" w:eastAsia="宋体" w:cs="宋体"/>
                <w:spacing w:val="-27"/>
              </w:rPr>
              <w:t xml:space="preserve"> </w:t>
            </w:r>
            <w:r>
              <w:rPr>
                <w:rFonts w:hint="eastAsia" w:ascii="宋体" w:hAnsi="宋体" w:eastAsia="宋体" w:cs="宋体"/>
                <w:spacing w:val="-4"/>
              </w:rPr>
              <w:t>进行咨询。</w:t>
            </w:r>
          </w:p>
        </w:tc>
      </w:tr>
      <w:tr w14:paraId="550E8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885" w:type="dxa"/>
            <w:vAlign w:val="top"/>
          </w:tcPr>
          <w:p w14:paraId="1D2EBBAD">
            <w:pPr>
              <w:spacing w:line="272" w:lineRule="auto"/>
              <w:rPr>
                <w:rFonts w:hint="eastAsia" w:ascii="宋体" w:hAnsi="宋体" w:eastAsia="宋体" w:cs="宋体"/>
                <w:sz w:val="21"/>
              </w:rPr>
            </w:pPr>
          </w:p>
          <w:p w14:paraId="7574AD2C">
            <w:pPr>
              <w:spacing w:line="272" w:lineRule="auto"/>
              <w:rPr>
                <w:rFonts w:hint="eastAsia" w:ascii="宋体" w:hAnsi="宋体" w:eastAsia="宋体" w:cs="宋体"/>
                <w:sz w:val="21"/>
              </w:rPr>
            </w:pPr>
          </w:p>
          <w:p w14:paraId="078D7088">
            <w:pPr>
              <w:spacing w:line="273" w:lineRule="auto"/>
              <w:rPr>
                <w:rFonts w:hint="eastAsia" w:ascii="宋体" w:hAnsi="宋体" w:eastAsia="宋体" w:cs="宋体"/>
                <w:sz w:val="21"/>
              </w:rPr>
            </w:pPr>
          </w:p>
          <w:p w14:paraId="6E3C32F4">
            <w:pPr>
              <w:pStyle w:val="13"/>
              <w:spacing w:before="78"/>
              <w:ind w:left="206"/>
              <w:rPr>
                <w:rFonts w:hint="eastAsia" w:ascii="宋体" w:hAnsi="宋体" w:eastAsia="宋体" w:cs="宋体"/>
              </w:rPr>
            </w:pPr>
            <w:r>
              <w:rPr>
                <w:rFonts w:hint="eastAsia" w:ascii="宋体" w:hAnsi="宋体" w:eastAsia="宋体" w:cs="宋体"/>
                <w:spacing w:val="-6"/>
              </w:rPr>
              <w:t>36.2</w:t>
            </w:r>
          </w:p>
        </w:tc>
        <w:tc>
          <w:tcPr>
            <w:tcW w:w="2470" w:type="dxa"/>
            <w:vAlign w:val="top"/>
          </w:tcPr>
          <w:p w14:paraId="34CD5EE4">
            <w:pPr>
              <w:spacing w:line="272" w:lineRule="auto"/>
              <w:rPr>
                <w:rFonts w:hint="eastAsia" w:ascii="宋体" w:hAnsi="宋体" w:eastAsia="宋体" w:cs="宋体"/>
                <w:sz w:val="21"/>
              </w:rPr>
            </w:pPr>
          </w:p>
          <w:p w14:paraId="26B6993B">
            <w:pPr>
              <w:spacing w:line="272" w:lineRule="auto"/>
              <w:rPr>
                <w:rFonts w:hint="eastAsia" w:ascii="宋体" w:hAnsi="宋体" w:eastAsia="宋体" w:cs="宋体"/>
                <w:sz w:val="21"/>
              </w:rPr>
            </w:pPr>
          </w:p>
          <w:p w14:paraId="09F911A6">
            <w:pPr>
              <w:spacing w:line="272" w:lineRule="auto"/>
              <w:rPr>
                <w:rFonts w:hint="eastAsia" w:ascii="宋体" w:hAnsi="宋体" w:eastAsia="宋体" w:cs="宋体"/>
                <w:sz w:val="21"/>
              </w:rPr>
            </w:pPr>
          </w:p>
          <w:p w14:paraId="09533062">
            <w:pPr>
              <w:pStyle w:val="13"/>
              <w:spacing w:before="78" w:line="226" w:lineRule="auto"/>
              <w:ind w:left="142"/>
              <w:rPr>
                <w:rFonts w:hint="eastAsia" w:ascii="宋体" w:hAnsi="宋体" w:eastAsia="宋体" w:cs="宋体"/>
              </w:rPr>
            </w:pPr>
            <w:r>
              <w:rPr>
                <w:rFonts w:hint="eastAsia" w:ascii="宋体" w:hAnsi="宋体" w:eastAsia="宋体" w:cs="宋体"/>
                <w:spacing w:val="-11"/>
              </w:rPr>
              <w:t>定义</w:t>
            </w:r>
          </w:p>
        </w:tc>
        <w:tc>
          <w:tcPr>
            <w:tcW w:w="5807" w:type="dxa"/>
            <w:vAlign w:val="top"/>
          </w:tcPr>
          <w:p w14:paraId="7C4DE0C3">
            <w:pPr>
              <w:pStyle w:val="13"/>
              <w:spacing w:before="131" w:line="224" w:lineRule="auto"/>
              <w:ind w:left="144" w:right="180"/>
              <w:rPr>
                <w:rFonts w:hint="eastAsia" w:ascii="宋体" w:hAnsi="宋体" w:eastAsia="宋体" w:cs="宋体"/>
              </w:rPr>
            </w:pPr>
            <w:r>
              <w:rPr>
                <w:rFonts w:hint="eastAsia" w:ascii="宋体" w:hAnsi="宋体" w:eastAsia="宋体" w:cs="宋体"/>
                <w:spacing w:val="-2"/>
              </w:rPr>
              <w:t>原件：最初产生的区别于复制件的原始文件或文件的</w:t>
            </w:r>
            <w:r>
              <w:rPr>
                <w:rFonts w:hint="eastAsia" w:ascii="宋体" w:hAnsi="宋体" w:eastAsia="宋体" w:cs="宋体"/>
                <w:spacing w:val="-3"/>
              </w:rPr>
              <w:t>原本或公证处出具的文件复制件公证书。</w:t>
            </w:r>
          </w:p>
          <w:p w14:paraId="0C6B6B1C">
            <w:pPr>
              <w:pStyle w:val="13"/>
              <w:spacing w:before="113" w:line="216" w:lineRule="auto"/>
              <w:ind w:left="136" w:right="180" w:firstLine="13"/>
              <w:rPr>
                <w:rFonts w:hint="eastAsia" w:ascii="宋体" w:hAnsi="宋体" w:eastAsia="宋体" w:cs="宋体"/>
              </w:rPr>
            </w:pPr>
            <w:r>
              <w:rPr>
                <w:rFonts w:hint="eastAsia" w:ascii="宋体" w:hAnsi="宋体" w:eastAsia="宋体" w:cs="宋体"/>
                <w:spacing w:val="-2"/>
              </w:rPr>
              <w:t>书面形式：包括文字的打印或复印件、传真</w:t>
            </w:r>
            <w:r>
              <w:rPr>
                <w:rFonts w:hint="eastAsia" w:ascii="宋体" w:hAnsi="宋体" w:eastAsia="宋体" w:cs="宋体"/>
                <w:spacing w:val="-3"/>
              </w:rPr>
              <w:t>、信函、</w:t>
            </w:r>
            <w:r>
              <w:rPr>
                <w:rFonts w:hint="eastAsia" w:ascii="宋体" w:hAnsi="宋体" w:eastAsia="宋体" w:cs="宋体"/>
                <w:spacing w:val="-2"/>
              </w:rPr>
              <w:t>电传、电报、电子邮件、相关网站发布的公告等可以</w:t>
            </w:r>
            <w:r>
              <w:rPr>
                <w:rFonts w:hint="eastAsia" w:ascii="宋体" w:hAnsi="宋体" w:eastAsia="宋体" w:cs="宋体"/>
                <w:spacing w:val="-3"/>
              </w:rPr>
              <w:t>有形地表现所载内容的形式。</w:t>
            </w:r>
          </w:p>
        </w:tc>
      </w:tr>
      <w:tr w14:paraId="7467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85" w:type="dxa"/>
            <w:vAlign w:val="top"/>
          </w:tcPr>
          <w:p w14:paraId="5CC74081">
            <w:pPr>
              <w:spacing w:line="320" w:lineRule="auto"/>
              <w:rPr>
                <w:rFonts w:hint="eastAsia" w:ascii="宋体" w:hAnsi="宋体" w:eastAsia="宋体" w:cs="宋体"/>
                <w:sz w:val="21"/>
              </w:rPr>
            </w:pPr>
          </w:p>
          <w:p w14:paraId="3273A441">
            <w:pPr>
              <w:spacing w:line="320" w:lineRule="auto"/>
              <w:rPr>
                <w:rFonts w:hint="eastAsia" w:ascii="宋体" w:hAnsi="宋体" w:eastAsia="宋体" w:cs="宋体"/>
                <w:sz w:val="21"/>
              </w:rPr>
            </w:pPr>
          </w:p>
          <w:p w14:paraId="2884A2E0">
            <w:pPr>
              <w:pStyle w:val="13"/>
              <w:spacing w:before="78"/>
              <w:ind w:left="206"/>
              <w:rPr>
                <w:rFonts w:hint="eastAsia" w:ascii="宋体" w:hAnsi="宋体" w:eastAsia="宋体" w:cs="宋体"/>
              </w:rPr>
            </w:pPr>
            <w:r>
              <w:rPr>
                <w:rFonts w:hint="eastAsia" w:ascii="宋体" w:hAnsi="宋体" w:eastAsia="宋体" w:cs="宋体"/>
                <w:spacing w:val="-6"/>
              </w:rPr>
              <w:t>36.3</w:t>
            </w:r>
          </w:p>
        </w:tc>
        <w:tc>
          <w:tcPr>
            <w:tcW w:w="2470" w:type="dxa"/>
            <w:vAlign w:val="top"/>
          </w:tcPr>
          <w:p w14:paraId="5C3E957D">
            <w:pPr>
              <w:spacing w:line="469" w:lineRule="auto"/>
              <w:rPr>
                <w:rFonts w:hint="eastAsia" w:ascii="宋体" w:hAnsi="宋体" w:eastAsia="宋体" w:cs="宋体"/>
                <w:sz w:val="21"/>
              </w:rPr>
            </w:pPr>
          </w:p>
          <w:p w14:paraId="188A1850">
            <w:pPr>
              <w:pStyle w:val="13"/>
              <w:spacing w:before="78" w:line="234" w:lineRule="auto"/>
              <w:ind w:left="135" w:right="169" w:firstLine="1"/>
              <w:rPr>
                <w:rFonts w:hint="eastAsia" w:ascii="宋体" w:hAnsi="宋体" w:eastAsia="宋体" w:cs="宋体"/>
              </w:rPr>
            </w:pPr>
            <w:r>
              <w:rPr>
                <w:rFonts w:hint="eastAsia" w:ascii="宋体" w:hAnsi="宋体" w:eastAsia="宋体" w:cs="宋体"/>
                <w:spacing w:val="-1"/>
              </w:rPr>
              <w:t>分包和非主体、非关</w:t>
            </w:r>
            <w:r>
              <w:rPr>
                <w:rFonts w:hint="eastAsia" w:ascii="宋体" w:hAnsi="宋体" w:eastAsia="宋体" w:cs="宋体"/>
                <w:spacing w:val="-11"/>
              </w:rPr>
              <w:t>键</w:t>
            </w:r>
            <w:r>
              <w:rPr>
                <w:rFonts w:hint="eastAsia" w:ascii="宋体" w:hAnsi="宋体" w:eastAsia="宋体" w:cs="宋体"/>
                <w:spacing w:val="22"/>
              </w:rPr>
              <w:t xml:space="preserve"> </w:t>
            </w:r>
            <w:r>
              <w:rPr>
                <w:rFonts w:hint="eastAsia" w:ascii="宋体" w:hAnsi="宋体" w:eastAsia="宋体" w:cs="宋体"/>
                <w:spacing w:val="-11"/>
              </w:rPr>
              <w:t>性工作</w:t>
            </w:r>
          </w:p>
        </w:tc>
        <w:tc>
          <w:tcPr>
            <w:tcW w:w="5807" w:type="dxa"/>
            <w:vAlign w:val="top"/>
          </w:tcPr>
          <w:p w14:paraId="2CF93485">
            <w:pPr>
              <w:pStyle w:val="13"/>
              <w:spacing w:before="139" w:line="222" w:lineRule="auto"/>
              <w:ind w:left="142"/>
              <w:rPr>
                <w:rFonts w:hint="eastAsia" w:ascii="宋体" w:hAnsi="宋体" w:eastAsia="宋体" w:cs="宋体"/>
              </w:rPr>
            </w:pPr>
            <w:r>
              <w:rPr>
                <w:rFonts w:hint="eastAsia" w:ascii="宋体" w:hAnsi="宋体" w:eastAsia="宋体" w:cs="宋体"/>
                <w:spacing w:val="-13"/>
              </w:rPr>
              <w:t>☑</w:t>
            </w:r>
            <w:r>
              <w:rPr>
                <w:rFonts w:hint="eastAsia" w:ascii="宋体" w:hAnsi="宋体" w:eastAsia="宋体" w:cs="宋体"/>
                <w:spacing w:val="25"/>
                <w:w w:val="101"/>
              </w:rPr>
              <w:t xml:space="preserve">  </w:t>
            </w:r>
            <w:r>
              <w:rPr>
                <w:rFonts w:hint="eastAsia" w:ascii="宋体" w:hAnsi="宋体" w:eastAsia="宋体" w:cs="宋体"/>
                <w:spacing w:val="-13"/>
              </w:rPr>
              <w:t>不允许</w:t>
            </w:r>
          </w:p>
          <w:p w14:paraId="4D169397">
            <w:pPr>
              <w:pStyle w:val="13"/>
              <w:spacing w:before="100" w:line="223" w:lineRule="auto"/>
              <w:ind w:left="147" w:right="98" w:firstLine="24"/>
              <w:jc w:val="both"/>
              <w:rPr>
                <w:rFonts w:hint="eastAsia" w:ascii="宋体" w:hAnsi="宋体" w:eastAsia="宋体" w:cs="宋体"/>
              </w:rPr>
            </w:pPr>
            <w:r>
              <w:rPr>
                <w:rFonts w:hint="eastAsia" w:ascii="宋体" w:hAnsi="宋体" w:eastAsia="宋体" w:cs="宋体"/>
                <w:spacing w:val="-5"/>
              </w:rPr>
              <w:t>□ 允许，供应商根据采购文件载明的标的采购项目实</w:t>
            </w:r>
            <w:r>
              <w:rPr>
                <w:rFonts w:hint="eastAsia" w:ascii="宋体" w:hAnsi="宋体" w:eastAsia="宋体" w:cs="宋体"/>
                <w:spacing w:val="1"/>
              </w:rPr>
              <w:t>际情况，拟在成交后将成交项目的非主体、非关键性</w:t>
            </w:r>
            <w:r>
              <w:rPr>
                <w:rFonts w:hint="eastAsia" w:ascii="宋体" w:hAnsi="宋体" w:eastAsia="宋体" w:cs="宋体"/>
                <w:spacing w:val="-2"/>
              </w:rPr>
              <w:t>工作交由他人完成的，应当在响应文件中载明。</w:t>
            </w:r>
          </w:p>
        </w:tc>
      </w:tr>
      <w:tr w14:paraId="29B5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5" w:type="dxa"/>
            <w:vAlign w:val="top"/>
          </w:tcPr>
          <w:p w14:paraId="3B1B8599">
            <w:pPr>
              <w:pStyle w:val="13"/>
              <w:spacing w:before="199"/>
              <w:ind w:left="2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36.4</w:t>
            </w:r>
          </w:p>
        </w:tc>
        <w:tc>
          <w:tcPr>
            <w:tcW w:w="2470" w:type="dxa"/>
            <w:vAlign w:val="top"/>
          </w:tcPr>
          <w:p w14:paraId="5082A8AA">
            <w:pPr>
              <w:pStyle w:val="13"/>
              <w:spacing w:before="216" w:line="221" w:lineRule="auto"/>
              <w:ind w:left="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质保期</w:t>
            </w:r>
          </w:p>
        </w:tc>
        <w:tc>
          <w:tcPr>
            <w:tcW w:w="5807" w:type="dxa"/>
            <w:vAlign w:val="top"/>
          </w:tcPr>
          <w:p w14:paraId="7C72AFFB">
            <w:pPr>
              <w:pStyle w:val="13"/>
              <w:spacing w:before="183" w:line="222" w:lineRule="auto"/>
              <w:ind w:left="1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完成安装调试之日起</w:t>
            </w:r>
            <w:r>
              <w:rPr>
                <w:rFonts w:hint="eastAsia" w:ascii="宋体" w:hAnsi="宋体" w:eastAsia="宋体" w:cs="宋体"/>
                <w:color w:val="000000" w:themeColor="text1"/>
                <w:spacing w:val="-2"/>
                <w:lang w:val="en-US" w:eastAsia="zh-CN"/>
                <w14:textFill>
                  <w14:solidFill>
                    <w14:schemeClr w14:val="tx1"/>
                  </w14:solidFill>
                </w14:textFill>
              </w:rPr>
              <w:t>2</w:t>
            </w:r>
            <w:r>
              <w:rPr>
                <w:rFonts w:hint="eastAsia" w:ascii="宋体" w:hAnsi="宋体" w:eastAsia="宋体" w:cs="宋体"/>
                <w:color w:val="000000" w:themeColor="text1"/>
                <w:spacing w:val="-2"/>
                <w14:textFill>
                  <w14:solidFill>
                    <w14:schemeClr w14:val="tx1"/>
                  </w14:solidFill>
                </w14:textFill>
              </w:rPr>
              <w:t>年</w:t>
            </w:r>
          </w:p>
        </w:tc>
      </w:tr>
      <w:tr w14:paraId="0DD4C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69DFAE80">
            <w:pPr>
              <w:pStyle w:val="13"/>
              <w:spacing w:before="293"/>
              <w:ind w:left="206"/>
              <w:rPr>
                <w:rFonts w:hint="eastAsia" w:ascii="宋体" w:hAnsi="宋体" w:eastAsia="宋体" w:cs="宋体"/>
              </w:rPr>
            </w:pPr>
            <w:r>
              <w:rPr>
                <w:rFonts w:hint="eastAsia" w:ascii="宋体" w:hAnsi="宋体" w:eastAsia="宋体" w:cs="宋体"/>
                <w:spacing w:val="-6"/>
              </w:rPr>
              <w:t>36.5</w:t>
            </w:r>
          </w:p>
        </w:tc>
        <w:tc>
          <w:tcPr>
            <w:tcW w:w="2470" w:type="dxa"/>
            <w:vAlign w:val="top"/>
          </w:tcPr>
          <w:p w14:paraId="59863071">
            <w:pPr>
              <w:pStyle w:val="13"/>
              <w:spacing w:before="297" w:line="223" w:lineRule="auto"/>
              <w:ind w:left="143"/>
              <w:rPr>
                <w:rFonts w:hint="eastAsia" w:ascii="宋体" w:hAnsi="宋体" w:eastAsia="宋体" w:cs="宋体"/>
              </w:rPr>
            </w:pPr>
            <w:r>
              <w:rPr>
                <w:rFonts w:hint="eastAsia" w:ascii="宋体" w:hAnsi="宋体" w:eastAsia="宋体" w:cs="宋体"/>
                <w:spacing w:val="-12"/>
              </w:rPr>
              <w:t>监督</w:t>
            </w:r>
          </w:p>
        </w:tc>
        <w:tc>
          <w:tcPr>
            <w:tcW w:w="5807" w:type="dxa"/>
            <w:vAlign w:val="top"/>
          </w:tcPr>
          <w:p w14:paraId="4E192F01">
            <w:pPr>
              <w:pStyle w:val="13"/>
              <w:spacing w:before="136" w:line="211" w:lineRule="auto"/>
              <w:ind w:left="137" w:right="182"/>
              <w:rPr>
                <w:rFonts w:hint="eastAsia" w:ascii="宋体" w:hAnsi="宋体" w:eastAsia="宋体" w:cs="宋体"/>
              </w:rPr>
            </w:pPr>
            <w:r>
              <w:rPr>
                <w:rFonts w:hint="eastAsia" w:ascii="宋体" w:hAnsi="宋体" w:eastAsia="宋体" w:cs="宋体"/>
                <w:spacing w:val="-2"/>
              </w:rPr>
              <w:t>本次采购活动以及相关当事人应当接受项目所在地财</w:t>
            </w:r>
            <w:r>
              <w:rPr>
                <w:rFonts w:hint="eastAsia" w:ascii="宋体" w:hAnsi="宋体" w:eastAsia="宋体" w:cs="宋体"/>
                <w:spacing w:val="-3"/>
              </w:rPr>
              <w:t>政局监督管理部门依法实施的监督。</w:t>
            </w:r>
          </w:p>
        </w:tc>
      </w:tr>
      <w:tr w14:paraId="2FD4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885" w:type="dxa"/>
            <w:vAlign w:val="top"/>
          </w:tcPr>
          <w:p w14:paraId="774DEBE3">
            <w:pPr>
              <w:spacing w:line="251" w:lineRule="auto"/>
              <w:rPr>
                <w:rFonts w:hint="eastAsia" w:ascii="宋体" w:hAnsi="宋体" w:eastAsia="宋体" w:cs="宋体"/>
                <w:sz w:val="21"/>
              </w:rPr>
            </w:pPr>
          </w:p>
          <w:p w14:paraId="04DC9A5A">
            <w:pPr>
              <w:spacing w:line="251" w:lineRule="auto"/>
              <w:rPr>
                <w:rFonts w:hint="eastAsia" w:ascii="宋体" w:hAnsi="宋体" w:eastAsia="宋体" w:cs="宋体"/>
                <w:sz w:val="21"/>
              </w:rPr>
            </w:pPr>
          </w:p>
          <w:p w14:paraId="1E033A2C">
            <w:pPr>
              <w:spacing w:line="251" w:lineRule="auto"/>
              <w:rPr>
                <w:rFonts w:hint="eastAsia" w:ascii="宋体" w:hAnsi="宋体" w:eastAsia="宋体" w:cs="宋体"/>
                <w:sz w:val="21"/>
              </w:rPr>
            </w:pPr>
          </w:p>
          <w:p w14:paraId="731D75B8">
            <w:pPr>
              <w:spacing w:line="251" w:lineRule="auto"/>
              <w:rPr>
                <w:rFonts w:hint="eastAsia" w:ascii="宋体" w:hAnsi="宋体" w:eastAsia="宋体" w:cs="宋体"/>
                <w:sz w:val="21"/>
              </w:rPr>
            </w:pPr>
          </w:p>
          <w:p w14:paraId="53F23E83">
            <w:pPr>
              <w:spacing w:line="251" w:lineRule="auto"/>
              <w:rPr>
                <w:rFonts w:hint="eastAsia" w:ascii="宋体" w:hAnsi="宋体" w:eastAsia="宋体" w:cs="宋体"/>
                <w:sz w:val="21"/>
              </w:rPr>
            </w:pPr>
          </w:p>
          <w:p w14:paraId="1B38C1E6">
            <w:pPr>
              <w:spacing w:line="251" w:lineRule="auto"/>
              <w:rPr>
                <w:rFonts w:hint="eastAsia" w:ascii="宋体" w:hAnsi="宋体" w:eastAsia="宋体" w:cs="宋体"/>
                <w:sz w:val="21"/>
              </w:rPr>
            </w:pPr>
          </w:p>
          <w:p w14:paraId="2CDEA8AF">
            <w:pPr>
              <w:spacing w:line="251" w:lineRule="auto"/>
              <w:rPr>
                <w:rFonts w:hint="eastAsia" w:ascii="宋体" w:hAnsi="宋体" w:eastAsia="宋体" w:cs="宋体"/>
                <w:sz w:val="21"/>
              </w:rPr>
            </w:pPr>
          </w:p>
          <w:p w14:paraId="55D90D6C">
            <w:pPr>
              <w:spacing w:line="251" w:lineRule="auto"/>
              <w:rPr>
                <w:rFonts w:hint="eastAsia" w:ascii="宋体" w:hAnsi="宋体" w:eastAsia="宋体" w:cs="宋体"/>
                <w:sz w:val="21"/>
              </w:rPr>
            </w:pPr>
          </w:p>
          <w:p w14:paraId="5B9EE1A3">
            <w:pPr>
              <w:spacing w:line="251" w:lineRule="auto"/>
              <w:rPr>
                <w:rFonts w:hint="eastAsia" w:ascii="宋体" w:hAnsi="宋体" w:eastAsia="宋体" w:cs="宋体"/>
                <w:sz w:val="21"/>
              </w:rPr>
            </w:pPr>
          </w:p>
          <w:p w14:paraId="1B826D80">
            <w:pPr>
              <w:pStyle w:val="13"/>
              <w:spacing w:before="78"/>
              <w:ind w:left="206"/>
              <w:rPr>
                <w:rFonts w:hint="eastAsia" w:ascii="宋体" w:hAnsi="宋体" w:eastAsia="宋体" w:cs="宋体"/>
              </w:rPr>
            </w:pPr>
            <w:r>
              <w:rPr>
                <w:rFonts w:hint="eastAsia" w:ascii="宋体" w:hAnsi="宋体" w:eastAsia="宋体" w:cs="宋体"/>
                <w:spacing w:val="-6"/>
              </w:rPr>
              <w:t>36.6</w:t>
            </w:r>
          </w:p>
        </w:tc>
        <w:tc>
          <w:tcPr>
            <w:tcW w:w="2470" w:type="dxa"/>
            <w:vAlign w:val="top"/>
          </w:tcPr>
          <w:p w14:paraId="09BBC1A8">
            <w:pPr>
              <w:spacing w:line="252" w:lineRule="auto"/>
              <w:rPr>
                <w:rFonts w:hint="eastAsia" w:ascii="宋体" w:hAnsi="宋体" w:eastAsia="宋体" w:cs="宋体"/>
                <w:sz w:val="21"/>
              </w:rPr>
            </w:pPr>
          </w:p>
          <w:p w14:paraId="3EC3D66E">
            <w:pPr>
              <w:spacing w:line="252" w:lineRule="auto"/>
              <w:rPr>
                <w:rFonts w:hint="eastAsia" w:ascii="宋体" w:hAnsi="宋体" w:eastAsia="宋体" w:cs="宋体"/>
                <w:sz w:val="21"/>
              </w:rPr>
            </w:pPr>
          </w:p>
          <w:p w14:paraId="2AB3DE3C">
            <w:pPr>
              <w:spacing w:line="253" w:lineRule="auto"/>
              <w:rPr>
                <w:rFonts w:hint="eastAsia" w:ascii="宋体" w:hAnsi="宋体" w:eastAsia="宋体" w:cs="宋体"/>
                <w:sz w:val="21"/>
              </w:rPr>
            </w:pPr>
          </w:p>
          <w:p w14:paraId="27368ED2">
            <w:pPr>
              <w:spacing w:line="253" w:lineRule="auto"/>
              <w:rPr>
                <w:rFonts w:hint="eastAsia" w:ascii="宋体" w:hAnsi="宋体" w:eastAsia="宋体" w:cs="宋体"/>
                <w:sz w:val="21"/>
              </w:rPr>
            </w:pPr>
          </w:p>
          <w:p w14:paraId="5C3804CE">
            <w:pPr>
              <w:spacing w:line="253" w:lineRule="auto"/>
              <w:rPr>
                <w:rFonts w:hint="eastAsia" w:ascii="宋体" w:hAnsi="宋体" w:eastAsia="宋体" w:cs="宋体"/>
                <w:sz w:val="21"/>
              </w:rPr>
            </w:pPr>
          </w:p>
          <w:p w14:paraId="697C8795">
            <w:pPr>
              <w:spacing w:line="253" w:lineRule="auto"/>
              <w:rPr>
                <w:rFonts w:hint="eastAsia" w:ascii="宋体" w:hAnsi="宋体" w:eastAsia="宋体" w:cs="宋体"/>
                <w:sz w:val="21"/>
              </w:rPr>
            </w:pPr>
          </w:p>
          <w:p w14:paraId="5027B854">
            <w:pPr>
              <w:spacing w:line="253" w:lineRule="auto"/>
              <w:rPr>
                <w:rFonts w:hint="eastAsia" w:ascii="宋体" w:hAnsi="宋体" w:eastAsia="宋体" w:cs="宋体"/>
                <w:sz w:val="21"/>
              </w:rPr>
            </w:pPr>
          </w:p>
          <w:p w14:paraId="24262F43">
            <w:pPr>
              <w:spacing w:line="253" w:lineRule="auto"/>
              <w:rPr>
                <w:rFonts w:hint="eastAsia" w:ascii="宋体" w:hAnsi="宋体" w:eastAsia="宋体" w:cs="宋体"/>
                <w:sz w:val="21"/>
              </w:rPr>
            </w:pPr>
          </w:p>
          <w:p w14:paraId="60A80A1C">
            <w:pPr>
              <w:pStyle w:val="13"/>
              <w:spacing w:before="78" w:line="265" w:lineRule="auto"/>
              <w:ind w:left="15" w:right="68" w:firstLine="2"/>
              <w:rPr>
                <w:rFonts w:hint="eastAsia" w:ascii="宋体" w:hAnsi="宋体" w:eastAsia="宋体" w:cs="宋体"/>
              </w:rPr>
            </w:pPr>
            <w:r>
              <w:rPr>
                <w:rFonts w:hint="eastAsia" w:ascii="宋体" w:hAnsi="宋体" w:eastAsia="宋体" w:cs="宋体"/>
                <w:spacing w:val="-3"/>
              </w:rPr>
              <w:t>节能、环保政府采购政</w:t>
            </w:r>
            <w:r>
              <w:rPr>
                <w:rFonts w:hint="eastAsia" w:ascii="宋体" w:hAnsi="宋体" w:eastAsia="宋体" w:cs="宋体"/>
              </w:rPr>
              <w:t>策</w:t>
            </w:r>
          </w:p>
        </w:tc>
        <w:tc>
          <w:tcPr>
            <w:tcW w:w="5807" w:type="dxa"/>
            <w:vAlign w:val="top"/>
          </w:tcPr>
          <w:p w14:paraId="5A8E4E36">
            <w:pPr>
              <w:pStyle w:val="13"/>
              <w:spacing w:before="62" w:line="263" w:lineRule="auto"/>
              <w:ind w:left="16" w:right="43"/>
              <w:rPr>
                <w:rFonts w:hint="eastAsia" w:ascii="宋体" w:hAnsi="宋体" w:eastAsia="宋体" w:cs="宋体"/>
              </w:rPr>
            </w:pPr>
            <w:r>
              <w:rPr>
                <w:rFonts w:hint="eastAsia" w:ascii="宋体" w:hAnsi="宋体" w:eastAsia="宋体" w:cs="宋体"/>
                <w:spacing w:val="-2"/>
              </w:rPr>
              <w:t>严格执行《财政部 发展改革委</w:t>
            </w:r>
            <w:r>
              <w:rPr>
                <w:rFonts w:hint="eastAsia" w:ascii="宋体" w:hAnsi="宋体" w:eastAsia="宋体" w:cs="宋体"/>
                <w:spacing w:val="30"/>
              </w:rPr>
              <w:t xml:space="preserve"> </w:t>
            </w:r>
            <w:r>
              <w:rPr>
                <w:rFonts w:hint="eastAsia" w:ascii="宋体" w:hAnsi="宋体" w:eastAsia="宋体" w:cs="宋体"/>
                <w:spacing w:val="-2"/>
              </w:rPr>
              <w:t>生态环境部 市场监管</w:t>
            </w:r>
            <w:r>
              <w:rPr>
                <w:rFonts w:hint="eastAsia" w:ascii="宋体" w:hAnsi="宋体" w:eastAsia="宋体" w:cs="宋体"/>
                <w:spacing w:val="-1"/>
              </w:rPr>
              <w:t>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w:t>
            </w:r>
          </w:p>
          <w:p w14:paraId="0AF4C963">
            <w:pPr>
              <w:pStyle w:val="13"/>
              <w:spacing w:line="258" w:lineRule="auto"/>
              <w:ind w:left="13" w:right="43" w:firstLine="5"/>
              <w:rPr>
                <w:rFonts w:hint="eastAsia" w:ascii="宋体" w:hAnsi="宋体" w:eastAsia="宋体" w:cs="宋体"/>
              </w:rPr>
            </w:pPr>
            <w:r>
              <w:rPr>
                <w:rFonts w:hint="eastAsia" w:ascii="宋体" w:hAnsi="宋体" w:eastAsia="宋体" w:cs="宋体"/>
                <w:spacing w:val="-2"/>
              </w:rPr>
              <w:t>（2019年第16号</w:t>
            </w:r>
            <w:r>
              <w:rPr>
                <w:rFonts w:hint="eastAsia" w:ascii="宋体" w:hAnsi="宋体" w:eastAsia="宋体" w:cs="宋体"/>
                <w:spacing w:val="14"/>
              </w:rPr>
              <w:t>），</w:t>
            </w:r>
            <w:r>
              <w:rPr>
                <w:rFonts w:hint="eastAsia" w:ascii="宋体" w:hAnsi="宋体" w:eastAsia="宋体" w:cs="宋体"/>
                <w:spacing w:val="-2"/>
              </w:rPr>
              <w:t>本次采购产品类别属于政府强制采</w:t>
            </w:r>
            <w:r>
              <w:rPr>
                <w:rFonts w:hint="eastAsia" w:ascii="宋体" w:hAnsi="宋体" w:eastAsia="宋体" w:cs="宋体"/>
                <w:spacing w:val="-1"/>
              </w:rPr>
              <w:t>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w:t>
            </w:r>
            <w:r>
              <w:rPr>
                <w:rFonts w:hint="eastAsia" w:ascii="宋体" w:hAnsi="宋体" w:eastAsia="宋体" w:cs="宋体"/>
                <w:spacing w:val="-2"/>
              </w:rPr>
              <w:t>证证书，否则不予认定。</w:t>
            </w:r>
          </w:p>
        </w:tc>
      </w:tr>
      <w:tr w14:paraId="5D191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9" w:hRule="atLeast"/>
        </w:trPr>
        <w:tc>
          <w:tcPr>
            <w:tcW w:w="885" w:type="dxa"/>
            <w:vAlign w:val="top"/>
          </w:tcPr>
          <w:p w14:paraId="75A7791B">
            <w:pPr>
              <w:spacing w:line="273" w:lineRule="auto"/>
              <w:rPr>
                <w:rFonts w:hint="eastAsia" w:ascii="宋体" w:hAnsi="宋体" w:eastAsia="宋体" w:cs="宋体"/>
                <w:sz w:val="21"/>
              </w:rPr>
            </w:pPr>
          </w:p>
          <w:p w14:paraId="7592A8D3">
            <w:pPr>
              <w:spacing w:line="273" w:lineRule="auto"/>
              <w:rPr>
                <w:rFonts w:hint="eastAsia" w:ascii="宋体" w:hAnsi="宋体" w:eastAsia="宋体" w:cs="宋体"/>
                <w:sz w:val="21"/>
              </w:rPr>
            </w:pPr>
          </w:p>
          <w:p w14:paraId="3F9AB645">
            <w:pPr>
              <w:spacing w:line="274" w:lineRule="auto"/>
              <w:rPr>
                <w:rFonts w:hint="eastAsia" w:ascii="宋体" w:hAnsi="宋体" w:eastAsia="宋体" w:cs="宋体"/>
                <w:sz w:val="21"/>
              </w:rPr>
            </w:pPr>
          </w:p>
          <w:p w14:paraId="074A477E">
            <w:pPr>
              <w:spacing w:line="274" w:lineRule="auto"/>
              <w:rPr>
                <w:rFonts w:hint="eastAsia" w:ascii="宋体" w:hAnsi="宋体" w:eastAsia="宋体" w:cs="宋体"/>
                <w:sz w:val="21"/>
              </w:rPr>
            </w:pPr>
          </w:p>
          <w:p w14:paraId="300373EB">
            <w:pPr>
              <w:pStyle w:val="13"/>
              <w:spacing w:before="78"/>
              <w:ind w:left="206"/>
              <w:rPr>
                <w:rFonts w:hint="eastAsia" w:ascii="宋体" w:hAnsi="宋体" w:eastAsia="宋体" w:cs="宋体"/>
              </w:rPr>
            </w:pPr>
            <w:r>
              <w:rPr>
                <w:rFonts w:hint="eastAsia" w:ascii="宋体" w:hAnsi="宋体" w:eastAsia="宋体" w:cs="宋体"/>
                <w:spacing w:val="-5"/>
              </w:rPr>
              <w:t>36.7</w:t>
            </w:r>
          </w:p>
        </w:tc>
        <w:tc>
          <w:tcPr>
            <w:tcW w:w="2470" w:type="dxa"/>
            <w:vAlign w:val="top"/>
          </w:tcPr>
          <w:p w14:paraId="71B63E39">
            <w:pPr>
              <w:spacing w:line="257" w:lineRule="auto"/>
              <w:rPr>
                <w:rFonts w:hint="eastAsia" w:ascii="宋体" w:hAnsi="宋体" w:eastAsia="宋体" w:cs="宋体"/>
                <w:sz w:val="21"/>
              </w:rPr>
            </w:pPr>
          </w:p>
          <w:p w14:paraId="5692CF28">
            <w:pPr>
              <w:spacing w:line="257" w:lineRule="auto"/>
              <w:rPr>
                <w:rFonts w:hint="eastAsia" w:ascii="宋体" w:hAnsi="宋体" w:eastAsia="宋体" w:cs="宋体"/>
                <w:sz w:val="21"/>
              </w:rPr>
            </w:pPr>
          </w:p>
          <w:p w14:paraId="08956D48">
            <w:pPr>
              <w:spacing w:line="257" w:lineRule="auto"/>
              <w:rPr>
                <w:rFonts w:hint="eastAsia" w:ascii="宋体" w:hAnsi="宋体" w:eastAsia="宋体" w:cs="宋体"/>
                <w:sz w:val="21"/>
              </w:rPr>
            </w:pPr>
          </w:p>
          <w:p w14:paraId="7931644E">
            <w:pPr>
              <w:spacing w:line="258" w:lineRule="auto"/>
              <w:rPr>
                <w:rFonts w:hint="eastAsia" w:ascii="宋体" w:hAnsi="宋体" w:eastAsia="宋体" w:cs="宋体"/>
                <w:sz w:val="21"/>
              </w:rPr>
            </w:pPr>
          </w:p>
          <w:p w14:paraId="7ADAD72A">
            <w:pPr>
              <w:pStyle w:val="13"/>
              <w:spacing w:before="78" w:line="222" w:lineRule="auto"/>
              <w:ind w:left="316"/>
              <w:rPr>
                <w:rFonts w:hint="eastAsia" w:ascii="宋体" w:hAnsi="宋体" w:eastAsia="宋体" w:cs="宋体"/>
              </w:rPr>
            </w:pPr>
            <w:r>
              <w:rPr>
                <w:rFonts w:hint="eastAsia" w:ascii="宋体" w:hAnsi="宋体" w:eastAsia="宋体" w:cs="宋体"/>
                <w:spacing w:val="-6"/>
              </w:rPr>
              <w:t>中小企业扶持政策</w:t>
            </w:r>
          </w:p>
        </w:tc>
        <w:tc>
          <w:tcPr>
            <w:tcW w:w="5807" w:type="dxa"/>
            <w:vAlign w:val="top"/>
          </w:tcPr>
          <w:p w14:paraId="66651F4C">
            <w:pPr>
              <w:pStyle w:val="13"/>
              <w:spacing w:before="62" w:line="265" w:lineRule="auto"/>
              <w:ind w:left="16" w:right="43" w:firstLine="8"/>
              <w:rPr>
                <w:rFonts w:hint="eastAsia" w:ascii="宋体" w:hAnsi="宋体" w:eastAsia="宋体" w:cs="宋体"/>
              </w:rPr>
            </w:pPr>
            <w:r>
              <w:rPr>
                <w:rFonts w:hint="eastAsia" w:ascii="宋体" w:hAnsi="宋体" w:eastAsia="宋体" w:cs="宋体"/>
                <w:spacing w:val="-1"/>
              </w:rPr>
              <w:t>1.支持中小企业发展，《政府采购促进中小企业</w:t>
            </w:r>
            <w:r>
              <w:rPr>
                <w:rFonts w:hint="eastAsia" w:ascii="宋体" w:hAnsi="宋体" w:eastAsia="宋体" w:cs="宋体"/>
                <w:spacing w:val="-2"/>
              </w:rPr>
              <w:t>发展管理办法》（财库[2020]46号</w:t>
            </w:r>
            <w:r>
              <w:rPr>
                <w:rFonts w:hint="eastAsia" w:ascii="宋体" w:hAnsi="宋体" w:eastAsia="宋体" w:cs="宋体"/>
                <w:spacing w:val="6"/>
              </w:rPr>
              <w:t>）：</w:t>
            </w:r>
          </w:p>
          <w:p w14:paraId="04533423">
            <w:pPr>
              <w:pStyle w:val="13"/>
              <w:spacing w:before="19" w:line="264" w:lineRule="auto"/>
              <w:ind w:left="19" w:right="98" w:hanging="2"/>
              <w:rPr>
                <w:rFonts w:hint="eastAsia" w:ascii="宋体" w:hAnsi="宋体" w:eastAsia="宋体" w:cs="宋体"/>
              </w:rPr>
            </w:pPr>
            <w:r>
              <w:rPr>
                <w:rFonts w:hint="eastAsia" w:ascii="宋体" w:hAnsi="宋体" w:eastAsia="宋体" w:cs="宋体"/>
                <w:spacing w:val="-3"/>
              </w:rPr>
              <w:t>☑本项目专门面向中小企业采购，供应商为中小</w:t>
            </w:r>
            <w:r>
              <w:rPr>
                <w:rFonts w:hint="eastAsia" w:ascii="宋体" w:hAnsi="宋体" w:eastAsia="宋体" w:cs="宋体"/>
                <w:spacing w:val="-4"/>
              </w:rPr>
              <w:t>企业，</w:t>
            </w:r>
            <w:r>
              <w:rPr>
                <w:rFonts w:hint="eastAsia" w:ascii="宋体" w:hAnsi="宋体" w:eastAsia="宋体" w:cs="宋体"/>
                <w:spacing w:val="-2"/>
              </w:rPr>
              <w:t>不再执行价格评审优惠政策。</w:t>
            </w:r>
          </w:p>
          <w:p w14:paraId="10358A3D">
            <w:pPr>
              <w:pStyle w:val="13"/>
              <w:spacing w:before="22" w:line="251" w:lineRule="auto"/>
              <w:ind w:left="14" w:right="163" w:firstLine="17"/>
              <w:jc w:val="both"/>
              <w:rPr>
                <w:rFonts w:hint="eastAsia" w:ascii="宋体" w:hAnsi="宋体" w:eastAsia="宋体" w:cs="宋体"/>
                <w:spacing w:val="-4"/>
              </w:rPr>
            </w:pPr>
            <w:r>
              <w:rPr>
                <w:rFonts w:hint="eastAsia" w:ascii="宋体" w:hAnsi="宋体" w:eastAsia="宋体" w:cs="宋体"/>
                <w:spacing w:val="-2"/>
              </w:rPr>
              <w:t>□非专门面向中小企业采购，给与符合规定的小微企</w:t>
            </w:r>
            <w:r>
              <w:rPr>
                <w:rFonts w:hint="eastAsia" w:ascii="宋体" w:hAnsi="宋体" w:eastAsia="宋体" w:cs="宋体"/>
                <w:spacing w:val="-1"/>
              </w:rPr>
              <w:t>业、监狱企业或残疾人福利性单位的其报价扣除10%后</w:t>
            </w:r>
            <w:r>
              <w:rPr>
                <w:rFonts w:hint="eastAsia" w:ascii="宋体" w:hAnsi="宋体" w:eastAsia="宋体" w:cs="宋体"/>
                <w:spacing w:val="-4"/>
              </w:rPr>
              <w:t>参与评审。</w:t>
            </w:r>
          </w:p>
          <w:p w14:paraId="07D9F9B8">
            <w:pPr>
              <w:pStyle w:val="13"/>
              <w:spacing w:before="60" w:line="270" w:lineRule="auto"/>
              <w:ind w:left="14" w:right="43" w:firstLine="6"/>
              <w:rPr>
                <w:rFonts w:hint="eastAsia" w:ascii="宋体" w:hAnsi="宋体" w:eastAsia="宋体" w:cs="宋体"/>
              </w:rPr>
            </w:pPr>
            <w:r>
              <w:rPr>
                <w:rFonts w:hint="eastAsia" w:ascii="宋体" w:hAnsi="宋体" w:eastAsia="宋体" w:cs="宋体"/>
                <w:spacing w:val="2"/>
              </w:rPr>
              <w:t>注</w:t>
            </w:r>
            <w:r>
              <w:rPr>
                <w:rFonts w:hint="eastAsia" w:ascii="宋体" w:hAnsi="宋体" w:eastAsia="宋体" w:cs="宋体"/>
                <w:spacing w:val="-34"/>
              </w:rPr>
              <w:t>：（</w:t>
            </w:r>
            <w:r>
              <w:rPr>
                <w:rFonts w:hint="eastAsia" w:ascii="宋体" w:hAnsi="宋体" w:eastAsia="宋体" w:cs="宋体"/>
                <w:spacing w:val="2"/>
              </w:rPr>
              <w:t>监狱企业、残疾人福利性单位视同小型、微型企</w:t>
            </w:r>
            <w:r>
              <w:rPr>
                <w:rFonts w:hint="eastAsia" w:ascii="宋体" w:hAnsi="宋体" w:eastAsia="宋体" w:cs="宋体"/>
                <w:spacing w:val="-6"/>
              </w:rPr>
              <w:t>业）。</w:t>
            </w:r>
          </w:p>
          <w:p w14:paraId="4B117DBE">
            <w:pPr>
              <w:pStyle w:val="13"/>
              <w:spacing w:before="4" w:line="266" w:lineRule="auto"/>
              <w:ind w:left="22" w:right="43" w:hanging="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本项目所投货物中小企业制造商行业划分标准所属行业</w:t>
            </w:r>
            <w:r>
              <w:rPr>
                <w:rFonts w:hint="eastAsia" w:ascii="宋体" w:hAnsi="宋体" w:eastAsia="宋体" w:cs="宋体"/>
                <w:color w:val="000000" w:themeColor="text1"/>
                <w:spacing w:val="-7"/>
                <w14:textFill>
                  <w14:solidFill>
                    <w14:schemeClr w14:val="tx1"/>
                  </w14:solidFill>
                </w14:textFill>
              </w:rPr>
              <w:t>为：</w:t>
            </w:r>
            <w:r>
              <w:rPr>
                <w:rFonts w:hint="eastAsia" w:ascii="宋体" w:hAnsi="宋体" w:eastAsia="宋体" w:cs="宋体"/>
                <w:b/>
                <w:bCs/>
                <w:color w:val="000000" w:themeColor="text1"/>
                <w:spacing w:val="-7"/>
                <w:u w:val="single" w:color="auto"/>
                <w14:textFill>
                  <w14:solidFill>
                    <w14:schemeClr w14:val="tx1"/>
                  </w14:solidFill>
                </w14:textFill>
              </w:rPr>
              <w:t>工业</w:t>
            </w:r>
            <w:r>
              <w:rPr>
                <w:rFonts w:hint="eastAsia" w:ascii="宋体" w:hAnsi="宋体" w:eastAsia="宋体" w:cs="宋体"/>
                <w:b/>
                <w:bCs/>
                <w:color w:val="000000" w:themeColor="text1"/>
                <w:spacing w:val="-7"/>
                <w14:textFill>
                  <w14:solidFill>
                    <w14:schemeClr w14:val="tx1"/>
                  </w14:solidFill>
                </w14:textFill>
              </w:rPr>
              <w:t>。</w:t>
            </w:r>
          </w:p>
          <w:p w14:paraId="310E2892">
            <w:pPr>
              <w:pStyle w:val="13"/>
              <w:spacing w:before="18" w:line="264" w:lineRule="auto"/>
              <w:ind w:left="14" w:right="43"/>
              <w:rPr>
                <w:rFonts w:hint="eastAsia" w:ascii="宋体" w:hAnsi="宋体" w:eastAsia="宋体" w:cs="宋体"/>
              </w:rPr>
            </w:pPr>
            <w:r>
              <w:rPr>
                <w:rFonts w:hint="eastAsia" w:ascii="宋体" w:hAnsi="宋体" w:eastAsia="宋体" w:cs="宋体"/>
                <w:spacing w:val="-1"/>
              </w:rPr>
              <w:t>本项目的中小企业，即货物由中小企业制造，货物由中小企业生产且使用该中小企业商号或者注册商标。（财</w:t>
            </w:r>
            <w:r>
              <w:rPr>
                <w:rFonts w:hint="eastAsia" w:ascii="宋体" w:hAnsi="宋体" w:eastAsia="宋体" w:cs="宋体"/>
                <w:spacing w:val="-2"/>
              </w:rPr>
              <w:t>库〔2020〕46号）。</w:t>
            </w:r>
          </w:p>
          <w:p w14:paraId="05B75F2B">
            <w:pPr>
              <w:pStyle w:val="13"/>
              <w:spacing w:before="15" w:line="258" w:lineRule="auto"/>
              <w:ind w:left="12" w:right="43" w:hanging="1"/>
              <w:rPr>
                <w:rFonts w:hint="eastAsia" w:ascii="宋体" w:hAnsi="宋体" w:eastAsia="宋体" w:cs="宋体"/>
              </w:rPr>
            </w:pPr>
            <w:r>
              <w:rPr>
                <w:rFonts w:hint="eastAsia" w:ascii="宋体" w:hAnsi="宋体" w:eastAsia="宋体" w:cs="宋体"/>
                <w:spacing w:val="-1"/>
              </w:rPr>
              <w:t>3.监狱企业扶持政策: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w:t>
            </w:r>
            <w:r>
              <w:rPr>
                <w:rFonts w:hint="eastAsia" w:ascii="宋体" w:hAnsi="宋体" w:eastAsia="宋体" w:cs="宋体"/>
                <w:spacing w:val="-6"/>
              </w:rPr>
              <w:t>文件。</w:t>
            </w:r>
          </w:p>
          <w:p w14:paraId="6706FC8C">
            <w:pPr>
              <w:pStyle w:val="13"/>
              <w:spacing w:before="77" w:line="222" w:lineRule="auto"/>
              <w:ind w:left="6"/>
              <w:rPr>
                <w:rFonts w:hint="eastAsia" w:ascii="宋体" w:hAnsi="宋体" w:eastAsia="宋体" w:cs="宋体"/>
              </w:rPr>
            </w:pPr>
            <w:r>
              <w:rPr>
                <w:rFonts w:hint="eastAsia" w:ascii="宋体" w:hAnsi="宋体" w:eastAsia="宋体" w:cs="宋体"/>
                <w:spacing w:val="-1"/>
              </w:rPr>
              <w:t>4.促进残疾人就业政府采购政策:依据财政部、民政</w:t>
            </w:r>
          </w:p>
          <w:p w14:paraId="6F745A6C">
            <w:pPr>
              <w:pStyle w:val="13"/>
              <w:spacing w:before="62" w:line="260" w:lineRule="auto"/>
              <w:ind w:left="13" w:right="43" w:firstLine="1"/>
              <w:rPr>
                <w:rFonts w:hint="eastAsia" w:ascii="宋体" w:hAnsi="宋体" w:eastAsia="宋体" w:cs="宋体"/>
              </w:rPr>
            </w:pPr>
            <w:r>
              <w:rPr>
                <w:rFonts w:hint="eastAsia" w:ascii="宋体" w:hAnsi="宋体" w:eastAsia="宋体" w:cs="宋体"/>
                <w:spacing w:val="-1"/>
              </w:rPr>
              <w:t>部、中国残疾人联合会《关于促进残疾人就业政府采购政策的通知》（财库[2017]141号）的规定,残疾人福利性单位视同小型、微型企业,享受预留份额、评审中价格扣除等促进中小企业发展的政府采购政策。供应商须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根据《政府采购促进中小企业发展管理办法》第十三条 采购人、采购代理 机构应当随中标、成交结果公开中标、成交供应商的《中小企业声明</w:t>
            </w:r>
          </w:p>
          <w:p w14:paraId="2F9D60B4">
            <w:pPr>
              <w:pStyle w:val="13"/>
              <w:spacing w:before="22" w:line="251" w:lineRule="auto"/>
              <w:ind w:left="14" w:right="163" w:firstLine="17"/>
              <w:jc w:val="both"/>
              <w:rPr>
                <w:rFonts w:hint="eastAsia" w:ascii="宋体" w:hAnsi="宋体" w:eastAsia="宋体" w:cs="宋体"/>
                <w:spacing w:val="-4"/>
              </w:rPr>
            </w:pPr>
            <w:r>
              <w:rPr>
                <w:rFonts w:hint="eastAsia" w:ascii="宋体" w:hAnsi="宋体" w:eastAsia="宋体" w:cs="宋体"/>
                <w:spacing w:val="-13"/>
              </w:rPr>
              <w:t>函》。</w:t>
            </w:r>
          </w:p>
        </w:tc>
      </w:tr>
      <w:tr w14:paraId="274B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7" w:hRule="atLeast"/>
        </w:trPr>
        <w:tc>
          <w:tcPr>
            <w:tcW w:w="885" w:type="dxa"/>
            <w:vAlign w:val="top"/>
          </w:tcPr>
          <w:p w14:paraId="13820776">
            <w:pPr>
              <w:spacing w:line="243" w:lineRule="auto"/>
              <w:rPr>
                <w:rFonts w:hint="eastAsia" w:ascii="宋体" w:hAnsi="宋体" w:eastAsia="宋体" w:cs="宋体"/>
                <w:sz w:val="21"/>
              </w:rPr>
            </w:pPr>
          </w:p>
          <w:p w14:paraId="758D2BEA">
            <w:pPr>
              <w:spacing w:line="243" w:lineRule="auto"/>
              <w:rPr>
                <w:rFonts w:hint="eastAsia" w:ascii="宋体" w:hAnsi="宋体" w:eastAsia="宋体" w:cs="宋体"/>
                <w:sz w:val="21"/>
              </w:rPr>
            </w:pPr>
          </w:p>
          <w:p w14:paraId="3FB26A43">
            <w:pPr>
              <w:spacing w:line="243" w:lineRule="auto"/>
              <w:rPr>
                <w:rFonts w:hint="eastAsia" w:ascii="宋体" w:hAnsi="宋体" w:eastAsia="宋体" w:cs="宋体"/>
                <w:sz w:val="21"/>
              </w:rPr>
            </w:pPr>
          </w:p>
          <w:p w14:paraId="2112D855">
            <w:pPr>
              <w:spacing w:line="243" w:lineRule="auto"/>
              <w:rPr>
                <w:rFonts w:hint="eastAsia" w:ascii="宋体" w:hAnsi="宋体" w:eastAsia="宋体" w:cs="宋体"/>
                <w:sz w:val="21"/>
              </w:rPr>
            </w:pPr>
          </w:p>
          <w:p w14:paraId="01CC6480">
            <w:pPr>
              <w:spacing w:line="243" w:lineRule="auto"/>
              <w:rPr>
                <w:rFonts w:hint="eastAsia" w:ascii="宋体" w:hAnsi="宋体" w:eastAsia="宋体" w:cs="宋体"/>
                <w:sz w:val="21"/>
              </w:rPr>
            </w:pPr>
          </w:p>
          <w:p w14:paraId="768D926E">
            <w:pPr>
              <w:spacing w:line="243" w:lineRule="auto"/>
              <w:rPr>
                <w:rFonts w:hint="eastAsia" w:ascii="宋体" w:hAnsi="宋体" w:eastAsia="宋体" w:cs="宋体"/>
                <w:sz w:val="21"/>
              </w:rPr>
            </w:pPr>
          </w:p>
          <w:p w14:paraId="5BC3726E">
            <w:pPr>
              <w:spacing w:line="243" w:lineRule="auto"/>
              <w:rPr>
                <w:rFonts w:hint="eastAsia" w:ascii="宋体" w:hAnsi="宋体" w:eastAsia="宋体" w:cs="宋体"/>
                <w:sz w:val="21"/>
              </w:rPr>
            </w:pPr>
          </w:p>
          <w:p w14:paraId="6E347140">
            <w:pPr>
              <w:spacing w:line="243" w:lineRule="auto"/>
              <w:rPr>
                <w:rFonts w:hint="eastAsia" w:ascii="宋体" w:hAnsi="宋体" w:eastAsia="宋体" w:cs="宋体"/>
                <w:sz w:val="21"/>
              </w:rPr>
            </w:pPr>
          </w:p>
          <w:p w14:paraId="33C8B6A7">
            <w:pPr>
              <w:spacing w:line="243" w:lineRule="auto"/>
              <w:rPr>
                <w:rFonts w:hint="eastAsia" w:ascii="宋体" w:hAnsi="宋体" w:eastAsia="宋体" w:cs="宋体"/>
                <w:sz w:val="21"/>
              </w:rPr>
            </w:pPr>
          </w:p>
          <w:p w14:paraId="2D8803E6">
            <w:pPr>
              <w:pStyle w:val="13"/>
              <w:spacing w:before="78"/>
              <w:ind w:left="206"/>
              <w:rPr>
                <w:rFonts w:hint="eastAsia" w:ascii="宋体" w:hAnsi="宋体" w:eastAsia="宋体" w:cs="宋体"/>
              </w:rPr>
            </w:pPr>
            <w:r>
              <w:rPr>
                <w:rFonts w:hint="eastAsia" w:ascii="宋体" w:hAnsi="宋体" w:eastAsia="宋体" w:cs="宋体"/>
                <w:spacing w:val="-5"/>
              </w:rPr>
              <w:t>36.8</w:t>
            </w:r>
          </w:p>
        </w:tc>
        <w:tc>
          <w:tcPr>
            <w:tcW w:w="2470" w:type="dxa"/>
            <w:vAlign w:val="top"/>
          </w:tcPr>
          <w:p w14:paraId="4B938F93">
            <w:pPr>
              <w:spacing w:line="242" w:lineRule="auto"/>
              <w:rPr>
                <w:rFonts w:hint="eastAsia" w:ascii="宋体" w:hAnsi="宋体" w:eastAsia="宋体" w:cs="宋体"/>
                <w:sz w:val="21"/>
              </w:rPr>
            </w:pPr>
          </w:p>
          <w:p w14:paraId="6BC81F31">
            <w:pPr>
              <w:spacing w:line="242" w:lineRule="auto"/>
              <w:rPr>
                <w:rFonts w:hint="eastAsia" w:ascii="宋体" w:hAnsi="宋体" w:eastAsia="宋体" w:cs="宋体"/>
                <w:sz w:val="21"/>
              </w:rPr>
            </w:pPr>
          </w:p>
          <w:p w14:paraId="4A7D847A">
            <w:pPr>
              <w:spacing w:line="242" w:lineRule="auto"/>
              <w:rPr>
                <w:rFonts w:hint="eastAsia" w:ascii="宋体" w:hAnsi="宋体" w:eastAsia="宋体" w:cs="宋体"/>
                <w:sz w:val="21"/>
              </w:rPr>
            </w:pPr>
          </w:p>
          <w:p w14:paraId="61C95D1E">
            <w:pPr>
              <w:spacing w:line="242" w:lineRule="auto"/>
              <w:rPr>
                <w:rFonts w:hint="eastAsia" w:ascii="宋体" w:hAnsi="宋体" w:eastAsia="宋体" w:cs="宋体"/>
                <w:sz w:val="21"/>
              </w:rPr>
            </w:pPr>
          </w:p>
          <w:p w14:paraId="0945BEC2">
            <w:pPr>
              <w:spacing w:line="242" w:lineRule="auto"/>
              <w:rPr>
                <w:rFonts w:hint="eastAsia" w:ascii="宋体" w:hAnsi="宋体" w:eastAsia="宋体" w:cs="宋体"/>
                <w:sz w:val="21"/>
              </w:rPr>
            </w:pPr>
          </w:p>
          <w:p w14:paraId="5867F6B1">
            <w:pPr>
              <w:spacing w:line="243" w:lineRule="auto"/>
              <w:rPr>
                <w:rFonts w:hint="eastAsia" w:ascii="宋体" w:hAnsi="宋体" w:eastAsia="宋体" w:cs="宋体"/>
                <w:sz w:val="21"/>
              </w:rPr>
            </w:pPr>
          </w:p>
          <w:p w14:paraId="43E97C35">
            <w:pPr>
              <w:spacing w:line="243" w:lineRule="auto"/>
              <w:rPr>
                <w:rFonts w:hint="eastAsia" w:ascii="宋体" w:hAnsi="宋体" w:eastAsia="宋体" w:cs="宋体"/>
                <w:sz w:val="21"/>
              </w:rPr>
            </w:pPr>
          </w:p>
          <w:p w14:paraId="3F994D63">
            <w:pPr>
              <w:spacing w:line="243" w:lineRule="auto"/>
              <w:rPr>
                <w:rFonts w:hint="eastAsia" w:ascii="宋体" w:hAnsi="宋体" w:eastAsia="宋体" w:cs="宋体"/>
                <w:sz w:val="21"/>
              </w:rPr>
            </w:pPr>
          </w:p>
          <w:p w14:paraId="351A02B4">
            <w:pPr>
              <w:spacing w:line="243" w:lineRule="auto"/>
              <w:rPr>
                <w:rFonts w:hint="eastAsia" w:ascii="宋体" w:hAnsi="宋体" w:eastAsia="宋体" w:cs="宋体"/>
                <w:sz w:val="21"/>
              </w:rPr>
            </w:pPr>
          </w:p>
          <w:p w14:paraId="6591C5B9">
            <w:pPr>
              <w:pStyle w:val="13"/>
              <w:spacing w:before="78" w:line="222" w:lineRule="auto"/>
              <w:ind w:left="1007"/>
              <w:rPr>
                <w:rFonts w:hint="eastAsia" w:ascii="宋体" w:hAnsi="宋体" w:eastAsia="宋体" w:cs="宋体"/>
              </w:rPr>
            </w:pPr>
            <w:r>
              <w:rPr>
                <w:rFonts w:hint="eastAsia" w:ascii="宋体" w:hAnsi="宋体" w:eastAsia="宋体" w:cs="宋体"/>
                <w:spacing w:val="-9"/>
              </w:rPr>
              <w:t>其他</w:t>
            </w:r>
          </w:p>
        </w:tc>
        <w:tc>
          <w:tcPr>
            <w:tcW w:w="5807" w:type="dxa"/>
            <w:vAlign w:val="top"/>
          </w:tcPr>
          <w:p w14:paraId="143AE51E">
            <w:pPr>
              <w:pStyle w:val="13"/>
              <w:spacing w:before="37" w:line="222" w:lineRule="auto"/>
              <w:ind w:left="17"/>
              <w:rPr>
                <w:rFonts w:hint="eastAsia" w:ascii="宋体" w:hAnsi="宋体" w:eastAsia="宋体" w:cs="宋体"/>
              </w:rPr>
            </w:pPr>
            <w:r>
              <w:rPr>
                <w:rFonts w:hint="eastAsia" w:ascii="宋体" w:hAnsi="宋体" w:eastAsia="宋体" w:cs="宋体"/>
                <w:spacing w:val="-3"/>
              </w:rPr>
              <w:t>☑采用不见面开标：</w:t>
            </w:r>
          </w:p>
          <w:p w14:paraId="09F15342">
            <w:pPr>
              <w:pStyle w:val="13"/>
              <w:spacing w:before="18"/>
              <w:ind w:left="14" w:right="43" w:firstLine="10"/>
              <w:rPr>
                <w:rFonts w:hint="eastAsia" w:ascii="宋体" w:hAnsi="宋体" w:eastAsia="宋体" w:cs="宋体"/>
              </w:rPr>
            </w:pPr>
            <w:r>
              <w:rPr>
                <w:rFonts w:hint="eastAsia" w:ascii="宋体" w:hAnsi="宋体" w:eastAsia="宋体" w:cs="宋体"/>
                <w:spacing w:val="-1"/>
              </w:rPr>
              <w:t>1.本项目采用不见面开标、供应商需要递交电子</w:t>
            </w:r>
            <w:r>
              <w:rPr>
                <w:rFonts w:hint="eastAsia" w:ascii="宋体" w:hAnsi="宋体" w:eastAsia="宋体" w:cs="宋体"/>
                <w:spacing w:val="-2"/>
              </w:rPr>
              <w:t>响应文</w:t>
            </w:r>
            <w:r>
              <w:rPr>
                <w:rFonts w:hint="eastAsia" w:ascii="宋体" w:hAnsi="宋体" w:eastAsia="宋体" w:cs="宋体"/>
                <w:spacing w:val="-1"/>
              </w:rPr>
              <w:t>件，加密的电子响应文件，在投标截止时间前通过政采云平台（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1"/>
              </w:rPr>
              <w:t>https://www.zcygo</w:t>
            </w:r>
            <w:r>
              <w:rPr>
                <w:rFonts w:hint="eastAsia" w:ascii="宋体" w:hAnsi="宋体" w:eastAsia="宋体" w:cs="宋体"/>
                <w:spacing w:val="-2"/>
              </w:rPr>
              <w:t>v.cn/</w:t>
            </w:r>
            <w:r>
              <w:rPr>
                <w:rFonts w:hint="eastAsia" w:ascii="宋体" w:hAnsi="宋体" w:eastAsia="宋体" w:cs="宋体"/>
                <w:spacing w:val="-2"/>
              </w:rPr>
              <w:fldChar w:fldCharType="end"/>
            </w:r>
            <w:r>
              <w:rPr>
                <w:rFonts w:hint="eastAsia" w:ascii="宋体" w:hAnsi="宋体" w:eastAsia="宋体" w:cs="宋体"/>
                <w:spacing w:val="-2"/>
              </w:rPr>
              <w:t>）上传到指定位置。无需递交纸质文件。</w:t>
            </w:r>
          </w:p>
          <w:p w14:paraId="16228DFA">
            <w:pPr>
              <w:pStyle w:val="13"/>
              <w:spacing w:before="36" w:line="239" w:lineRule="auto"/>
              <w:ind w:left="17" w:right="43" w:firstLine="2"/>
              <w:jc w:val="both"/>
              <w:rPr>
                <w:rFonts w:hint="eastAsia" w:ascii="宋体" w:hAnsi="宋体" w:eastAsia="宋体" w:cs="宋体"/>
              </w:rPr>
            </w:pPr>
            <w:r>
              <w:rPr>
                <w:rFonts w:hint="eastAsia" w:ascii="宋体" w:hAnsi="宋体" w:eastAsia="宋体" w:cs="宋体"/>
                <w:spacing w:val="-1"/>
              </w:rPr>
              <w:t>2.本项目采用远程不见面交易的模式。开标当日，供应商无需到达开标现场，仅需在任意地点通过政采云平台</w:t>
            </w: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rPr>
              <w:t>https://www.zcygov</w:t>
            </w:r>
            <w:r>
              <w:rPr>
                <w:rFonts w:hint="eastAsia" w:ascii="宋体" w:hAnsi="宋体" w:eastAsia="宋体" w:cs="宋体"/>
                <w:spacing w:val="-1"/>
              </w:rPr>
              <w:t>.cn/</w:t>
            </w:r>
            <w:r>
              <w:rPr>
                <w:rFonts w:hint="eastAsia" w:ascii="宋体" w:hAnsi="宋体" w:eastAsia="宋体" w:cs="宋体"/>
                <w:spacing w:val="-1"/>
              </w:rPr>
              <w:fldChar w:fldCharType="end"/>
            </w:r>
            <w:r>
              <w:rPr>
                <w:rFonts w:hint="eastAsia" w:ascii="宋体" w:hAnsi="宋体" w:eastAsia="宋体" w:cs="宋体"/>
                <w:spacing w:val="-1"/>
              </w:rPr>
              <w:t>）完成远程解密、提疑澄清</w:t>
            </w:r>
            <w:r>
              <w:rPr>
                <w:rFonts w:hint="eastAsia" w:ascii="宋体" w:hAnsi="宋体" w:eastAsia="宋体" w:cs="宋体"/>
              </w:rPr>
              <w:t xml:space="preserve"> </w:t>
            </w:r>
            <w:r>
              <w:rPr>
                <w:rFonts w:hint="eastAsia" w:ascii="宋体" w:hAnsi="宋体" w:eastAsia="宋体" w:cs="宋体"/>
                <w:spacing w:val="-1"/>
              </w:rPr>
              <w:t>、开标唱标、结果公布等交互环节。供应商必须使用能</w:t>
            </w:r>
            <w:r>
              <w:rPr>
                <w:rFonts w:hint="eastAsia" w:ascii="宋体" w:hAnsi="宋体" w:eastAsia="宋体" w:cs="宋体"/>
                <w:spacing w:val="-2"/>
              </w:rPr>
              <w:t>正确解密响应文件的“CA锁</w:t>
            </w:r>
            <w:r>
              <w:rPr>
                <w:rFonts w:hint="eastAsia" w:ascii="宋体" w:hAnsi="宋体" w:eastAsia="宋体" w:cs="宋体"/>
                <w:spacing w:val="-86"/>
              </w:rPr>
              <w:t xml:space="preserve"> </w:t>
            </w:r>
            <w:r>
              <w:rPr>
                <w:rFonts w:hint="eastAsia" w:ascii="宋体" w:hAnsi="宋体" w:eastAsia="宋体" w:cs="宋体"/>
                <w:spacing w:val="-2"/>
              </w:rPr>
              <w:t>”在规定的时间内完成远程</w:t>
            </w:r>
            <w:r>
              <w:rPr>
                <w:rFonts w:hint="eastAsia" w:ascii="宋体" w:hAnsi="宋体" w:eastAsia="宋体" w:cs="宋体"/>
                <w:spacing w:val="-1"/>
              </w:rPr>
              <w:t>解密，因供应商原因未能解密、解密失败或解密超时，视为供应商撤销其响应文件，系统内响应文件将被退回</w:t>
            </w:r>
            <w:r>
              <w:rPr>
                <w:rFonts w:hint="eastAsia" w:ascii="宋体" w:hAnsi="宋体" w:eastAsia="宋体" w:cs="宋体"/>
                <w:spacing w:val="8"/>
              </w:rPr>
              <w:t xml:space="preserve"> </w:t>
            </w:r>
            <w:r>
              <w:rPr>
                <w:rFonts w:hint="eastAsia" w:ascii="宋体" w:hAnsi="宋体" w:eastAsia="宋体" w:cs="宋体"/>
                <w:spacing w:val="-1"/>
              </w:rPr>
              <w:t>；因采购人原因或网上招投标平台发生故障，导致无法按时完成响应文件解密或开、评标工作无法进行的，可</w:t>
            </w:r>
            <w:r>
              <w:rPr>
                <w:rFonts w:hint="eastAsia" w:ascii="宋体" w:hAnsi="宋体" w:eastAsia="宋体" w:cs="宋体"/>
                <w:spacing w:val="-2"/>
              </w:rPr>
              <w:t>根据实际情况相应延迟解密时间或调整开、评标时间 (</w:t>
            </w:r>
            <w:r>
              <w:rPr>
                <w:rFonts w:hint="eastAsia" w:ascii="宋体" w:hAnsi="宋体" w:eastAsia="宋体" w:cs="宋体"/>
                <w:spacing w:val="-1"/>
              </w:rPr>
              <w:t>友情提示：若供应商已领取副锁（含多把副锁）请注意正副锁的使用差别，务必使用生成响应文件的那把锁解</w:t>
            </w:r>
            <w:r>
              <w:rPr>
                <w:rFonts w:hint="eastAsia" w:ascii="宋体" w:hAnsi="宋体" w:eastAsia="宋体" w:cs="宋体"/>
                <w:spacing w:val="-7"/>
              </w:rPr>
              <w:t>密）。</w:t>
            </w:r>
          </w:p>
          <w:p w14:paraId="2BD5E4B3">
            <w:pPr>
              <w:pStyle w:val="13"/>
              <w:spacing w:before="9" w:line="235" w:lineRule="auto"/>
              <w:ind w:left="11" w:right="43" w:hanging="2"/>
              <w:rPr>
                <w:rFonts w:hint="eastAsia" w:ascii="宋体" w:hAnsi="宋体" w:eastAsia="宋体" w:cs="宋体"/>
              </w:rPr>
            </w:pPr>
            <w:r>
              <w:rPr>
                <w:rFonts w:hint="eastAsia" w:ascii="宋体" w:hAnsi="宋体" w:eastAsia="宋体" w:cs="宋体"/>
                <w:spacing w:val="-3"/>
              </w:rPr>
              <w:t>3.远程开标前，供应商务必在政采云平台（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3"/>
              </w:rPr>
              <w:t>https://ww</w:t>
            </w:r>
            <w:r>
              <w:rPr>
                <w:rFonts w:hint="eastAsia" w:ascii="宋体" w:hAnsi="宋体" w:eastAsia="宋体" w:cs="宋体"/>
                <w:spacing w:val="-3"/>
              </w:rPr>
              <w:fldChar w:fldCharType="end"/>
            </w:r>
            <w:r>
              <w:rPr>
                <w:rFonts w:hint="eastAsia" w:ascii="宋体" w:hAnsi="宋体" w:eastAsia="宋体" w:cs="宋体"/>
                <w:spacing w:val="2"/>
              </w:rPr>
              <w:t xml:space="preserve">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rPr>
              <w:t>w.zcygov.cn/</w:t>
            </w:r>
            <w:r>
              <w:rPr>
                <w:rFonts w:hint="eastAsia" w:ascii="宋体" w:hAnsi="宋体" w:eastAsia="宋体" w:cs="宋体"/>
              </w:rPr>
              <w:fldChar w:fldCharType="end"/>
            </w:r>
            <w:r>
              <w:rPr>
                <w:rFonts w:hint="eastAsia" w:ascii="宋体" w:hAnsi="宋体" w:eastAsia="宋体" w:cs="宋体"/>
              </w:rPr>
              <w:t>）响应文件上传模块中使用“模拟解密</w:t>
            </w:r>
            <w:r>
              <w:rPr>
                <w:rFonts w:hint="eastAsia" w:ascii="宋体" w:hAnsi="宋体" w:eastAsia="宋体" w:cs="宋体"/>
                <w:spacing w:val="-79"/>
              </w:rPr>
              <w:t xml:space="preserve"> </w:t>
            </w:r>
            <w:r>
              <w:rPr>
                <w:rFonts w:hint="eastAsia" w:ascii="宋体" w:hAnsi="宋体" w:eastAsia="宋体" w:cs="宋体"/>
              </w:rPr>
              <w:t>”</w:t>
            </w:r>
            <w:r>
              <w:rPr>
                <w:rFonts w:hint="eastAsia" w:ascii="宋体" w:hAnsi="宋体" w:eastAsia="宋体" w:cs="宋体"/>
                <w:spacing w:val="-3"/>
              </w:rPr>
              <w:t>功能，验证本机远程自助解环境。</w:t>
            </w:r>
          </w:p>
        </w:tc>
      </w:tr>
      <w:tr w14:paraId="0397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85" w:type="dxa"/>
            <w:vAlign w:val="center"/>
          </w:tcPr>
          <w:p w14:paraId="4D52AA53">
            <w:pPr>
              <w:pStyle w:val="13"/>
              <w:spacing w:before="9" w:line="235" w:lineRule="auto"/>
              <w:ind w:right="43"/>
              <w:jc w:val="center"/>
              <w:rPr>
                <w:rFonts w:hint="eastAsia" w:ascii="宋体" w:hAnsi="宋体" w:eastAsia="宋体" w:cs="宋体"/>
                <w:spacing w:val="-3"/>
                <w:lang w:eastAsia="zh-CN"/>
              </w:rPr>
            </w:pPr>
            <w:r>
              <w:rPr>
                <w:rFonts w:hint="eastAsia" w:ascii="宋体" w:hAnsi="宋体" w:eastAsia="宋体" w:cs="宋体"/>
                <w:spacing w:val="-5"/>
              </w:rPr>
              <w:t>36.</w:t>
            </w:r>
            <w:r>
              <w:rPr>
                <w:rFonts w:hint="eastAsia" w:ascii="宋体" w:hAnsi="宋体" w:eastAsia="宋体" w:cs="宋体"/>
                <w:spacing w:val="-5"/>
                <w:lang w:val="en-US" w:eastAsia="zh-CN"/>
              </w:rPr>
              <w:t>9</w:t>
            </w:r>
          </w:p>
        </w:tc>
        <w:tc>
          <w:tcPr>
            <w:tcW w:w="2470" w:type="dxa"/>
            <w:vAlign w:val="center"/>
          </w:tcPr>
          <w:p w14:paraId="16FEBBCF">
            <w:pPr>
              <w:pStyle w:val="13"/>
              <w:spacing w:before="9" w:line="235" w:lineRule="auto"/>
              <w:ind w:right="43"/>
              <w:jc w:val="center"/>
              <w:rPr>
                <w:rFonts w:hint="eastAsia" w:ascii="宋体" w:hAnsi="宋体" w:eastAsia="宋体" w:cs="宋体"/>
                <w:spacing w:val="-1"/>
              </w:rPr>
            </w:pPr>
            <w:r>
              <w:rPr>
                <w:rFonts w:hint="eastAsia" w:ascii="宋体" w:hAnsi="宋体" w:eastAsia="宋体" w:cs="宋体"/>
                <w:spacing w:val="-1"/>
              </w:rPr>
              <w:t>强化政府采购异常低价审查</w:t>
            </w:r>
          </w:p>
        </w:tc>
        <w:tc>
          <w:tcPr>
            <w:tcW w:w="5807" w:type="dxa"/>
            <w:vAlign w:val="center"/>
          </w:tcPr>
          <w:p w14:paraId="5AE8A260">
            <w:pPr>
              <w:pStyle w:val="13"/>
              <w:spacing w:before="9" w:line="235" w:lineRule="auto"/>
              <w:ind w:right="43"/>
              <w:jc w:val="left"/>
              <w:rPr>
                <w:rFonts w:hint="eastAsia" w:ascii="宋体" w:hAnsi="宋体" w:eastAsia="宋体" w:cs="宋体"/>
                <w:spacing w:val="-1"/>
              </w:rPr>
            </w:pPr>
            <w:r>
              <w:rPr>
                <w:rFonts w:hint="eastAsia" w:ascii="宋体" w:hAnsi="宋体" w:eastAsia="宋体" w:cs="宋体"/>
                <w:spacing w:val="-1"/>
              </w:rPr>
              <w:t>强化政府采购异常低价审查</w:t>
            </w:r>
            <w:r>
              <w:rPr>
                <w:rFonts w:hint="eastAsia" w:ascii="宋体" w:hAnsi="宋体" w:eastAsia="宋体" w:cs="宋体"/>
                <w:spacing w:val="-1"/>
                <w:lang w:eastAsia="zh-CN"/>
              </w:rPr>
              <w:t>：</w:t>
            </w:r>
            <w:r>
              <w:rPr>
                <w:rFonts w:hint="eastAsia" w:ascii="宋体" w:hAnsi="宋体" w:eastAsia="宋体" w:cs="宋体"/>
                <w:spacing w:val="-1"/>
              </w:rPr>
              <w:t>根据“财库[2026]2号关于推动解决政府采购异常低价问题的通知》”第六十条之规定: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x50%;2.投标(响应)报价低于通过符合性审查的次低报价供应商投标(响应)报价50%的，即投标(响应)报价&lt;通过符合性审查的次低报价供应商投标(响应)报价x50%;3.投标(响应)报价低于采购项目最高限价45%的，即投标(响应)报价&lt;采购项目最高限价x45%;4.评审委员会基于专业判断，认为供应商报价过低，有可能影响产品质量或者不能诚信履约的其他情形。评审委员会就供应商书面说明进行审查评价。供应商拒绝或者变相拒绝提供有效书面说明或者书面说明不能证明其报价合理性的，谈判小组应当将其响应文件作为无效处理。</w:t>
            </w:r>
          </w:p>
        </w:tc>
      </w:tr>
      <w:tr w14:paraId="6A3D8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162" w:type="dxa"/>
            <w:gridSpan w:val="3"/>
            <w:vAlign w:val="center"/>
          </w:tcPr>
          <w:p w14:paraId="42E3504D">
            <w:pPr>
              <w:pStyle w:val="13"/>
              <w:spacing w:before="9" w:line="235" w:lineRule="auto"/>
              <w:ind w:left="11" w:right="43" w:hanging="2"/>
              <w:jc w:val="left"/>
              <w:rPr>
                <w:rFonts w:hint="eastAsia" w:ascii="宋体" w:hAnsi="宋体" w:eastAsia="宋体" w:cs="宋体"/>
                <w:spacing w:val="-1"/>
              </w:rPr>
            </w:pPr>
            <w:r>
              <w:rPr>
                <w:rFonts w:hint="eastAsia" w:ascii="宋体" w:hAnsi="宋体" w:eastAsia="宋体" w:cs="宋体"/>
                <w:spacing w:val="-1"/>
              </w:rPr>
              <w:t>备注：本表内容与采购文件其它内容不一致的，应当以本表内容为准。</w:t>
            </w:r>
          </w:p>
        </w:tc>
      </w:tr>
    </w:tbl>
    <w:p w14:paraId="202E85FC">
      <w:pPr>
        <w:pStyle w:val="3"/>
        <w:spacing w:line="171" w:lineRule="exact"/>
        <w:rPr>
          <w:rFonts w:hint="eastAsia" w:ascii="宋体" w:hAnsi="宋体" w:eastAsia="宋体" w:cs="宋体"/>
          <w:sz w:val="14"/>
        </w:rPr>
      </w:pPr>
    </w:p>
    <w:p w14:paraId="3343E72A">
      <w:pPr>
        <w:pStyle w:val="3"/>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330EA9DD">
      <w:pPr>
        <w:pStyle w:val="3"/>
        <w:spacing w:line="281" w:lineRule="auto"/>
        <w:rPr>
          <w:rFonts w:hint="eastAsia" w:ascii="宋体" w:hAnsi="宋体" w:eastAsia="宋体" w:cs="宋体"/>
        </w:rPr>
      </w:pPr>
    </w:p>
    <w:p w14:paraId="7C2F1E3B">
      <w:pPr>
        <w:pStyle w:val="3"/>
        <w:spacing w:line="282" w:lineRule="auto"/>
        <w:rPr>
          <w:rFonts w:hint="eastAsia" w:ascii="宋体" w:hAnsi="宋体" w:eastAsia="宋体" w:cs="宋体"/>
        </w:rPr>
      </w:pPr>
    </w:p>
    <w:p w14:paraId="4E9B96D4">
      <w:pPr>
        <w:spacing w:before="91" w:line="224" w:lineRule="auto"/>
        <w:ind w:left="3830"/>
        <w:rPr>
          <w:rFonts w:hint="eastAsia" w:ascii="宋体" w:hAnsi="宋体" w:eastAsia="宋体" w:cs="宋体"/>
          <w:sz w:val="28"/>
          <w:szCs w:val="28"/>
        </w:rPr>
      </w:pPr>
      <w:bookmarkStart w:id="24" w:name="bookmark123"/>
      <w:bookmarkEnd w:id="24"/>
      <w:r>
        <w:rPr>
          <w:rFonts w:hint="eastAsia" w:ascii="宋体" w:hAnsi="宋体" w:eastAsia="宋体" w:cs="宋体"/>
          <w:spacing w:val="-6"/>
          <w:sz w:val="28"/>
          <w:szCs w:val="28"/>
        </w:rPr>
        <w:t>供应商须知</w:t>
      </w:r>
    </w:p>
    <w:p w14:paraId="038CCF9D">
      <w:pPr>
        <w:pStyle w:val="3"/>
        <w:spacing w:line="397" w:lineRule="auto"/>
        <w:rPr>
          <w:rFonts w:hint="eastAsia" w:ascii="宋体" w:hAnsi="宋体" w:eastAsia="宋体" w:cs="宋体"/>
        </w:rPr>
      </w:pPr>
    </w:p>
    <w:p w14:paraId="7CEBB01F">
      <w:pPr>
        <w:spacing w:before="91" w:line="223" w:lineRule="auto"/>
        <w:ind w:left="580"/>
        <w:outlineLvl w:val="2"/>
        <w:rPr>
          <w:rFonts w:hint="eastAsia" w:ascii="宋体" w:hAnsi="宋体" w:eastAsia="宋体" w:cs="宋体"/>
          <w:sz w:val="28"/>
          <w:szCs w:val="28"/>
        </w:rPr>
      </w:pPr>
      <w:bookmarkStart w:id="25" w:name="_Toc32635"/>
      <w:r>
        <w:rPr>
          <w:rFonts w:hint="eastAsia" w:ascii="宋体" w:hAnsi="宋体" w:eastAsia="宋体" w:cs="宋体"/>
          <w:spacing w:val="-6"/>
          <w:sz w:val="28"/>
          <w:szCs w:val="28"/>
        </w:rPr>
        <w:t>1.采购依据以及原则</w:t>
      </w:r>
      <w:bookmarkEnd w:id="25"/>
    </w:p>
    <w:p w14:paraId="37E009C7">
      <w:pPr>
        <w:spacing w:before="200"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1.1《中华人民共和国政府采购法》；</w:t>
      </w:r>
    </w:p>
    <w:p w14:paraId="357AA939">
      <w:pPr>
        <w:spacing w:before="196"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1.2《中华人民共和国民法典》；</w:t>
      </w:r>
    </w:p>
    <w:p w14:paraId="63297ABB">
      <w:pPr>
        <w:spacing w:before="162" w:line="222" w:lineRule="auto"/>
        <w:ind w:left="498"/>
        <w:rPr>
          <w:rFonts w:hint="eastAsia" w:ascii="宋体" w:hAnsi="宋体" w:eastAsia="宋体" w:cs="宋体"/>
          <w:sz w:val="24"/>
          <w:szCs w:val="24"/>
        </w:rPr>
      </w:pPr>
      <w:r>
        <w:rPr>
          <w:rFonts w:hint="eastAsia" w:ascii="宋体" w:hAnsi="宋体" w:eastAsia="宋体" w:cs="宋体"/>
          <w:spacing w:val="-3"/>
          <w:sz w:val="24"/>
          <w:szCs w:val="24"/>
        </w:rPr>
        <w:t>1.3《中华人民共和国政府采购法实施条</w:t>
      </w:r>
      <w:r>
        <w:rPr>
          <w:rFonts w:hint="eastAsia" w:ascii="宋体" w:hAnsi="宋体" w:eastAsia="宋体" w:cs="宋体"/>
          <w:spacing w:val="-4"/>
          <w:sz w:val="24"/>
          <w:szCs w:val="24"/>
        </w:rPr>
        <w:t>例》；</w:t>
      </w:r>
    </w:p>
    <w:p w14:paraId="0D41BA94">
      <w:pPr>
        <w:spacing w:before="197"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1.4《政府采购非招标采购方式管理办法》；</w:t>
      </w:r>
    </w:p>
    <w:p w14:paraId="3AF3070C">
      <w:pPr>
        <w:spacing w:before="180"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1.5《政府采购供应商投诉处理办法》；</w:t>
      </w:r>
    </w:p>
    <w:p w14:paraId="6E53D4DF">
      <w:pPr>
        <w:spacing w:before="176" w:line="220" w:lineRule="auto"/>
        <w:ind w:left="498"/>
        <w:rPr>
          <w:rFonts w:hint="eastAsia" w:ascii="宋体" w:hAnsi="宋体" w:eastAsia="宋体" w:cs="宋体"/>
          <w:sz w:val="24"/>
          <w:szCs w:val="24"/>
        </w:rPr>
      </w:pPr>
      <w:r>
        <w:rPr>
          <w:rFonts w:hint="eastAsia" w:ascii="宋体" w:hAnsi="宋体" w:eastAsia="宋体" w:cs="宋体"/>
          <w:spacing w:val="-4"/>
          <w:sz w:val="24"/>
          <w:szCs w:val="24"/>
        </w:rPr>
        <w:t>1.6 其他有关法律、行政法规以及省市规范</w:t>
      </w:r>
      <w:r>
        <w:rPr>
          <w:rFonts w:hint="eastAsia" w:ascii="宋体" w:hAnsi="宋体" w:eastAsia="宋体" w:cs="宋体"/>
          <w:spacing w:val="-5"/>
          <w:sz w:val="24"/>
          <w:szCs w:val="24"/>
        </w:rPr>
        <w:t>性文件规定。</w:t>
      </w:r>
    </w:p>
    <w:p w14:paraId="10763892">
      <w:pPr>
        <w:spacing w:before="245" w:line="223" w:lineRule="auto"/>
        <w:ind w:left="546"/>
        <w:outlineLvl w:val="2"/>
        <w:rPr>
          <w:rFonts w:hint="eastAsia" w:ascii="宋体" w:hAnsi="宋体" w:eastAsia="宋体" w:cs="宋体"/>
          <w:sz w:val="28"/>
          <w:szCs w:val="28"/>
        </w:rPr>
      </w:pPr>
      <w:bookmarkStart w:id="26" w:name="_Toc19291"/>
      <w:r>
        <w:rPr>
          <w:rFonts w:hint="eastAsia" w:ascii="宋体" w:hAnsi="宋体" w:eastAsia="宋体" w:cs="宋体"/>
          <w:spacing w:val="-3"/>
          <w:sz w:val="28"/>
          <w:szCs w:val="28"/>
        </w:rPr>
        <w:t>2.合格的供应商</w:t>
      </w:r>
      <w:bookmarkEnd w:id="26"/>
    </w:p>
    <w:p w14:paraId="3251590C">
      <w:pPr>
        <w:spacing w:before="220"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2.1 符合《中华人民共和国政府采购法》</w:t>
      </w:r>
      <w:r>
        <w:rPr>
          <w:rFonts w:hint="eastAsia" w:ascii="宋体" w:hAnsi="宋体" w:eastAsia="宋体" w:cs="宋体"/>
          <w:spacing w:val="-3"/>
          <w:sz w:val="24"/>
          <w:szCs w:val="24"/>
        </w:rPr>
        <w:t>第二十二条第一款规定的条件；</w:t>
      </w:r>
    </w:p>
    <w:p w14:paraId="0216179A">
      <w:pPr>
        <w:spacing w:before="181" w:line="220" w:lineRule="auto"/>
        <w:ind w:left="467"/>
        <w:rPr>
          <w:rFonts w:hint="eastAsia" w:ascii="宋体" w:hAnsi="宋体" w:eastAsia="宋体" w:cs="宋体"/>
          <w:sz w:val="24"/>
          <w:szCs w:val="24"/>
        </w:rPr>
      </w:pPr>
      <w:r>
        <w:rPr>
          <w:rFonts w:hint="eastAsia" w:ascii="宋体" w:hAnsi="宋体" w:eastAsia="宋体" w:cs="宋体"/>
          <w:spacing w:val="-2"/>
          <w:sz w:val="24"/>
          <w:szCs w:val="24"/>
        </w:rPr>
        <w:t>2.2 符合本采购文件规定的资格要求，</w:t>
      </w:r>
      <w:r>
        <w:rPr>
          <w:rFonts w:hint="eastAsia" w:ascii="宋体" w:hAnsi="宋体" w:eastAsia="宋体" w:cs="宋体"/>
          <w:spacing w:val="-3"/>
          <w:sz w:val="24"/>
          <w:szCs w:val="24"/>
        </w:rPr>
        <w:t>且按照要求提供相关证明材料；</w:t>
      </w:r>
    </w:p>
    <w:p w14:paraId="2AD4468B">
      <w:pPr>
        <w:spacing w:before="162" w:line="299" w:lineRule="auto"/>
        <w:ind w:left="5" w:right="2" w:firstLine="464"/>
        <w:rPr>
          <w:rFonts w:hint="eastAsia" w:ascii="宋体" w:hAnsi="宋体" w:eastAsia="宋体" w:cs="宋体"/>
          <w:sz w:val="24"/>
          <w:szCs w:val="24"/>
        </w:rPr>
      </w:pPr>
      <w:r>
        <w:rPr>
          <w:rFonts w:hint="eastAsia" w:ascii="宋体" w:hAnsi="宋体" w:eastAsia="宋体" w:cs="宋体"/>
          <w:spacing w:val="-2"/>
          <w:sz w:val="24"/>
          <w:szCs w:val="24"/>
        </w:rPr>
        <w:t>2.3 单位负责人为同一人或者存在直接控股、管理关系的不同供应商，不得参加同</w:t>
      </w:r>
      <w:r>
        <w:rPr>
          <w:rFonts w:hint="eastAsia" w:ascii="宋体" w:hAnsi="宋体" w:eastAsia="宋体" w:cs="宋体"/>
          <w:spacing w:val="-4"/>
          <w:sz w:val="24"/>
          <w:szCs w:val="24"/>
        </w:rPr>
        <w:t>一合同项下的政府采购活动。</w:t>
      </w:r>
    </w:p>
    <w:p w14:paraId="6487A636">
      <w:pPr>
        <w:spacing w:before="158" w:line="299" w:lineRule="auto"/>
        <w:ind w:left="49" w:right="2" w:firstLine="420"/>
        <w:rPr>
          <w:rFonts w:hint="eastAsia" w:ascii="宋体" w:hAnsi="宋体" w:eastAsia="宋体" w:cs="宋体"/>
          <w:sz w:val="24"/>
          <w:szCs w:val="24"/>
        </w:rPr>
      </w:pPr>
      <w:r>
        <w:rPr>
          <w:rFonts w:hint="eastAsia" w:ascii="宋体" w:hAnsi="宋体" w:eastAsia="宋体" w:cs="宋体"/>
          <w:spacing w:val="-2"/>
          <w:sz w:val="24"/>
          <w:szCs w:val="24"/>
        </w:rPr>
        <w:t>2.4 供应商资格要求中，代理商须提供产品制造商针对本项目的唯一授权的，同一</w:t>
      </w:r>
      <w:r>
        <w:rPr>
          <w:rFonts w:hint="eastAsia" w:ascii="宋体" w:hAnsi="宋体" w:eastAsia="宋体" w:cs="宋体"/>
          <w:spacing w:val="-7"/>
          <w:sz w:val="24"/>
          <w:szCs w:val="24"/>
        </w:rPr>
        <w:t>品牌的同品</w:t>
      </w:r>
      <w:r>
        <w:rPr>
          <w:rFonts w:hint="eastAsia" w:ascii="宋体" w:hAnsi="宋体" w:eastAsia="宋体" w:cs="宋体"/>
          <w:spacing w:val="-51"/>
          <w:sz w:val="24"/>
          <w:szCs w:val="24"/>
        </w:rPr>
        <w:t xml:space="preserve"> </w:t>
      </w:r>
      <w:r>
        <w:rPr>
          <w:rFonts w:hint="eastAsia" w:ascii="宋体" w:hAnsi="宋体" w:eastAsia="宋体" w:cs="宋体"/>
          <w:spacing w:val="-7"/>
          <w:sz w:val="24"/>
          <w:szCs w:val="24"/>
        </w:rPr>
        <w:t>目产品，只允许一个供应商参加报价；</w:t>
      </w:r>
    </w:p>
    <w:p w14:paraId="75254791">
      <w:pPr>
        <w:spacing w:before="179"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2.5</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供应商须知前附表规定接受联合体报价的，应符合以下规定：</w:t>
      </w:r>
    </w:p>
    <w:p w14:paraId="33B5D55A">
      <w:pPr>
        <w:spacing w:before="161" w:line="299" w:lineRule="auto"/>
        <w:ind w:left="5" w:firstLine="464"/>
        <w:rPr>
          <w:rFonts w:hint="eastAsia" w:ascii="宋体" w:hAnsi="宋体" w:eastAsia="宋体" w:cs="宋体"/>
          <w:sz w:val="24"/>
          <w:szCs w:val="24"/>
        </w:rPr>
      </w:pPr>
      <w:r>
        <w:rPr>
          <w:rFonts w:hint="eastAsia" w:ascii="宋体" w:hAnsi="宋体" w:eastAsia="宋体" w:cs="宋体"/>
          <w:spacing w:val="-1"/>
          <w:sz w:val="24"/>
          <w:szCs w:val="24"/>
        </w:rPr>
        <w:t>2.5.1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联合体各方应按照采购文件提供的格式签订联合体协议书，明确联合体</w:t>
      </w:r>
      <w:r>
        <w:rPr>
          <w:rFonts w:hint="eastAsia" w:ascii="宋体" w:hAnsi="宋体" w:eastAsia="宋体" w:cs="宋体"/>
          <w:spacing w:val="-2"/>
          <w:sz w:val="24"/>
          <w:szCs w:val="24"/>
        </w:rPr>
        <w:t>牵头</w:t>
      </w:r>
      <w:r>
        <w:rPr>
          <w:rFonts w:hint="eastAsia" w:ascii="宋体" w:hAnsi="宋体" w:eastAsia="宋体" w:cs="宋体"/>
          <w:spacing w:val="-5"/>
          <w:sz w:val="24"/>
          <w:szCs w:val="24"/>
        </w:rPr>
        <w:t>人和各方权利义务；</w:t>
      </w:r>
    </w:p>
    <w:p w14:paraId="7086552F">
      <w:pPr>
        <w:spacing w:before="176"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2.5.2</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联合体各方均应当符合《政府采购法》第二十二条第一款规定的条件；</w:t>
      </w:r>
    </w:p>
    <w:p w14:paraId="61BFA2F6">
      <w:pPr>
        <w:spacing w:before="162" w:line="298" w:lineRule="auto"/>
        <w:ind w:left="9" w:firstLine="460"/>
        <w:rPr>
          <w:rFonts w:hint="eastAsia" w:ascii="宋体" w:hAnsi="宋体" w:eastAsia="宋体" w:cs="宋体"/>
          <w:sz w:val="24"/>
          <w:szCs w:val="24"/>
        </w:rPr>
      </w:pPr>
      <w:r>
        <w:rPr>
          <w:rFonts w:hint="eastAsia" w:ascii="宋体" w:hAnsi="宋体" w:eastAsia="宋体" w:cs="宋体"/>
          <w:spacing w:val="-1"/>
          <w:sz w:val="24"/>
          <w:szCs w:val="24"/>
        </w:rPr>
        <w:t>2.5.3</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联合体中有同类资质的供应商按照联合体分工承担相同工作的，应当按</w:t>
      </w:r>
      <w:r>
        <w:rPr>
          <w:rFonts w:hint="eastAsia" w:ascii="宋体" w:hAnsi="宋体" w:eastAsia="宋体" w:cs="宋体"/>
          <w:spacing w:val="-2"/>
          <w:sz w:val="24"/>
          <w:szCs w:val="24"/>
        </w:rPr>
        <w:t>照资</w:t>
      </w:r>
      <w:r>
        <w:rPr>
          <w:rFonts w:hint="eastAsia" w:ascii="宋体" w:hAnsi="宋体" w:eastAsia="宋体" w:cs="宋体"/>
          <w:spacing w:val="-4"/>
          <w:sz w:val="24"/>
          <w:szCs w:val="24"/>
        </w:rPr>
        <w:t>质等级较低的供应商确定资质等级。</w:t>
      </w:r>
    </w:p>
    <w:p w14:paraId="43FF82AB">
      <w:pPr>
        <w:spacing w:before="160" w:line="299" w:lineRule="auto"/>
        <w:ind w:right="2" w:firstLine="484"/>
        <w:rPr>
          <w:rFonts w:hint="eastAsia" w:ascii="宋体" w:hAnsi="宋体" w:eastAsia="宋体" w:cs="宋体"/>
          <w:sz w:val="24"/>
          <w:szCs w:val="24"/>
        </w:rPr>
      </w:pPr>
      <w:r>
        <w:rPr>
          <w:rFonts w:hint="eastAsia" w:ascii="宋体" w:hAnsi="宋体" w:eastAsia="宋体" w:cs="宋体"/>
          <w:spacing w:val="-3"/>
          <w:sz w:val="24"/>
          <w:szCs w:val="24"/>
        </w:rPr>
        <w:t>2.5.4</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以联合体形式参加政府采购活动的，联合体各方不</w:t>
      </w:r>
      <w:r>
        <w:rPr>
          <w:rFonts w:hint="eastAsia" w:ascii="宋体" w:hAnsi="宋体" w:eastAsia="宋体" w:cs="宋体"/>
          <w:spacing w:val="-4"/>
          <w:sz w:val="24"/>
          <w:szCs w:val="24"/>
        </w:rPr>
        <w:t>得再单独参加或者与其他</w:t>
      </w:r>
      <w:r>
        <w:rPr>
          <w:rFonts w:hint="eastAsia" w:ascii="宋体" w:hAnsi="宋体" w:eastAsia="宋体" w:cs="宋体"/>
          <w:spacing w:val="-2"/>
          <w:sz w:val="24"/>
          <w:szCs w:val="24"/>
        </w:rPr>
        <w:t>供应商另外组成联合体参加同一合同项下的政府采购活动。</w:t>
      </w:r>
    </w:p>
    <w:p w14:paraId="6726FA20">
      <w:pPr>
        <w:spacing w:before="158" w:line="297" w:lineRule="auto"/>
        <w:ind w:firstLine="468"/>
        <w:rPr>
          <w:rFonts w:hint="eastAsia" w:ascii="宋体" w:hAnsi="宋体" w:eastAsia="宋体" w:cs="宋体"/>
          <w:sz w:val="24"/>
          <w:szCs w:val="24"/>
        </w:rPr>
      </w:pPr>
      <w:r>
        <w:rPr>
          <w:rFonts w:hint="eastAsia" w:ascii="宋体" w:hAnsi="宋体" w:eastAsia="宋体" w:cs="宋体"/>
          <w:spacing w:val="-1"/>
          <w:sz w:val="24"/>
          <w:szCs w:val="24"/>
        </w:rPr>
        <w:t>2.5.5</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联合体各方应当共同与采购人签订采购合同，就合同约定的事项对采购</w:t>
      </w:r>
      <w:r>
        <w:rPr>
          <w:rFonts w:hint="eastAsia" w:ascii="宋体" w:hAnsi="宋体" w:eastAsia="宋体" w:cs="宋体"/>
          <w:spacing w:val="-2"/>
          <w:sz w:val="24"/>
          <w:szCs w:val="24"/>
        </w:rPr>
        <w:t>人承</w:t>
      </w:r>
      <w:r>
        <w:rPr>
          <w:rFonts w:hint="eastAsia" w:ascii="宋体" w:hAnsi="宋体" w:eastAsia="宋体" w:cs="宋体"/>
          <w:spacing w:val="-5"/>
          <w:sz w:val="24"/>
          <w:szCs w:val="24"/>
        </w:rPr>
        <w:t>担连带责任。</w:t>
      </w:r>
    </w:p>
    <w:p w14:paraId="0068A09C">
      <w:pPr>
        <w:spacing w:before="163" w:line="298" w:lineRule="auto"/>
        <w:ind w:left="10" w:firstLine="459"/>
        <w:rPr>
          <w:rFonts w:hint="eastAsia" w:ascii="宋体" w:hAnsi="宋体" w:eastAsia="宋体" w:cs="宋体"/>
          <w:sz w:val="24"/>
          <w:szCs w:val="24"/>
        </w:rPr>
      </w:pPr>
      <w:r>
        <w:rPr>
          <w:rFonts w:hint="eastAsia" w:ascii="宋体" w:hAnsi="宋体" w:eastAsia="宋体" w:cs="宋体"/>
          <w:spacing w:val="-2"/>
          <w:sz w:val="24"/>
          <w:szCs w:val="24"/>
        </w:rPr>
        <w:t>2.5.6 鼓励大中型企业和其他自然人、法人或者其他组织与小型、微型企业组成联</w:t>
      </w:r>
      <w:r>
        <w:rPr>
          <w:rFonts w:hint="eastAsia" w:ascii="宋体" w:hAnsi="宋体" w:eastAsia="宋体" w:cs="宋体"/>
          <w:spacing w:val="-3"/>
          <w:sz w:val="24"/>
          <w:szCs w:val="24"/>
        </w:rPr>
        <w:t>合体报价，但联合体各方均应符合上述规定。</w:t>
      </w:r>
    </w:p>
    <w:p w14:paraId="3305CA62">
      <w:pPr>
        <w:spacing w:before="178" w:line="222" w:lineRule="auto"/>
        <w:jc w:val="right"/>
        <w:rPr>
          <w:rFonts w:hint="eastAsia" w:ascii="宋体" w:hAnsi="宋体" w:eastAsia="宋体" w:cs="宋体"/>
          <w:sz w:val="24"/>
          <w:szCs w:val="24"/>
        </w:rPr>
      </w:pPr>
      <w:r>
        <w:rPr>
          <w:rFonts w:hint="eastAsia" w:ascii="宋体" w:hAnsi="宋体" w:eastAsia="宋体" w:cs="宋体"/>
          <w:spacing w:val="-2"/>
          <w:sz w:val="24"/>
          <w:szCs w:val="24"/>
        </w:rPr>
        <w:t>2.6 除采购人拟采购进口产品通过财政部门审核外，供应商不得提供直接进口或者</w:t>
      </w:r>
    </w:p>
    <w:p w14:paraId="691E937A">
      <w:pPr>
        <w:pStyle w:val="3"/>
        <w:spacing w:line="299" w:lineRule="auto"/>
        <w:rPr>
          <w:rFonts w:hint="eastAsia" w:ascii="宋体" w:hAnsi="宋体" w:eastAsia="宋体" w:cs="宋体"/>
          <w:lang w:eastAsia="zh-CN"/>
        </w:rPr>
      </w:pPr>
      <w:r>
        <w:rPr>
          <w:rFonts w:hint="eastAsia" w:ascii="宋体" w:hAnsi="宋体" w:eastAsia="宋体" w:cs="宋体"/>
          <w:lang w:eastAsia="zh-CN"/>
        </w:rPr>
        <w:br w:type="page"/>
      </w:r>
    </w:p>
    <w:p w14:paraId="0696483E">
      <w:pPr>
        <w:pStyle w:val="3"/>
        <w:spacing w:line="299" w:lineRule="auto"/>
        <w:rPr>
          <w:rFonts w:hint="eastAsia" w:ascii="宋体" w:hAnsi="宋体" w:eastAsia="宋体" w:cs="宋体"/>
        </w:rPr>
      </w:pPr>
    </w:p>
    <w:p w14:paraId="394C5176">
      <w:pPr>
        <w:pStyle w:val="3"/>
        <w:spacing w:line="300" w:lineRule="auto"/>
        <w:rPr>
          <w:rFonts w:hint="eastAsia" w:ascii="宋体" w:hAnsi="宋体" w:eastAsia="宋体" w:cs="宋体"/>
        </w:rPr>
      </w:pPr>
    </w:p>
    <w:p w14:paraId="67C74857">
      <w:pPr>
        <w:pStyle w:val="3"/>
        <w:spacing w:line="300" w:lineRule="auto"/>
        <w:rPr>
          <w:rFonts w:hint="eastAsia" w:ascii="宋体" w:hAnsi="宋体" w:eastAsia="宋体" w:cs="宋体"/>
        </w:rPr>
      </w:pPr>
    </w:p>
    <w:p w14:paraId="2B9F3E7B">
      <w:pPr>
        <w:spacing w:before="78" w:line="222" w:lineRule="auto"/>
        <w:ind w:left="19"/>
        <w:rPr>
          <w:rFonts w:hint="eastAsia" w:ascii="宋体" w:hAnsi="宋体" w:eastAsia="宋体" w:cs="宋体"/>
          <w:sz w:val="24"/>
          <w:szCs w:val="24"/>
        </w:rPr>
      </w:pPr>
      <w:bookmarkStart w:id="27" w:name="bookmark124"/>
      <w:bookmarkEnd w:id="27"/>
      <w:r>
        <w:rPr>
          <w:rFonts w:hint="eastAsia" w:ascii="宋体" w:hAnsi="宋体" w:eastAsia="宋体" w:cs="宋体"/>
          <w:spacing w:val="-3"/>
          <w:sz w:val="24"/>
          <w:szCs w:val="24"/>
        </w:rPr>
        <w:t>委托进口产品（包括已进入中国境内的进口产品）。</w:t>
      </w:r>
    </w:p>
    <w:p w14:paraId="2B25C08E">
      <w:pPr>
        <w:spacing w:before="176" w:line="291" w:lineRule="auto"/>
        <w:ind w:left="18" w:firstLine="452"/>
        <w:rPr>
          <w:rFonts w:hint="eastAsia" w:ascii="宋体" w:hAnsi="宋体" w:eastAsia="宋体" w:cs="宋体"/>
          <w:sz w:val="24"/>
          <w:szCs w:val="24"/>
        </w:rPr>
      </w:pPr>
      <w:r>
        <w:rPr>
          <w:rFonts w:hint="eastAsia" w:ascii="宋体" w:hAnsi="宋体" w:eastAsia="宋体" w:cs="宋体"/>
          <w:spacing w:val="-2"/>
          <w:sz w:val="24"/>
          <w:szCs w:val="24"/>
        </w:rPr>
        <w:t>2.7 为采购项目提供整体设计、规范编制或者项目管理、监理、检测等服务的供应</w:t>
      </w:r>
      <w:r>
        <w:rPr>
          <w:rFonts w:hint="eastAsia" w:ascii="宋体" w:hAnsi="宋体" w:eastAsia="宋体" w:cs="宋体"/>
          <w:spacing w:val="-4"/>
          <w:sz w:val="24"/>
          <w:szCs w:val="24"/>
        </w:rPr>
        <w:t>商，不得再参加该采购项目的其他采购活动。</w:t>
      </w:r>
    </w:p>
    <w:p w14:paraId="606528C5">
      <w:pPr>
        <w:spacing w:before="177" w:line="220" w:lineRule="auto"/>
        <w:ind w:left="471"/>
        <w:rPr>
          <w:rFonts w:hint="eastAsia" w:ascii="宋体" w:hAnsi="宋体" w:eastAsia="宋体" w:cs="宋体"/>
          <w:sz w:val="24"/>
          <w:szCs w:val="24"/>
        </w:rPr>
      </w:pPr>
      <w:r>
        <w:rPr>
          <w:rFonts w:hint="eastAsia" w:ascii="宋体" w:hAnsi="宋体" w:eastAsia="宋体" w:cs="宋体"/>
          <w:spacing w:val="-4"/>
          <w:sz w:val="24"/>
          <w:szCs w:val="24"/>
        </w:rPr>
        <w:t>2.8 供应商提供的证明材料内容必须真实可靠。</w:t>
      </w:r>
    </w:p>
    <w:p w14:paraId="6212726E">
      <w:pPr>
        <w:spacing w:before="182" w:line="292" w:lineRule="auto"/>
        <w:ind w:right="124" w:firstLine="476"/>
        <w:rPr>
          <w:rFonts w:hint="eastAsia" w:ascii="宋体" w:hAnsi="宋体" w:eastAsia="宋体" w:cs="宋体"/>
          <w:sz w:val="24"/>
          <w:szCs w:val="24"/>
        </w:rPr>
      </w:pPr>
      <w:r>
        <w:rPr>
          <w:rFonts w:hint="eastAsia" w:ascii="宋体" w:hAnsi="宋体" w:eastAsia="宋体" w:cs="宋体"/>
          <w:spacing w:val="-2"/>
          <w:sz w:val="24"/>
          <w:szCs w:val="24"/>
        </w:rPr>
        <w:t>2.9为保证政府采购活动提供的货物及参数应真实有效，</w:t>
      </w:r>
      <w:r>
        <w:rPr>
          <w:rFonts w:hint="eastAsia" w:ascii="宋体" w:hAnsi="宋体" w:eastAsia="宋体" w:cs="宋体"/>
          <w:spacing w:val="-3"/>
          <w:sz w:val="24"/>
          <w:szCs w:val="24"/>
        </w:rPr>
        <w:t>投标文件内须提供诚信投</w:t>
      </w:r>
      <w:r>
        <w:rPr>
          <w:rFonts w:hint="eastAsia" w:ascii="宋体" w:hAnsi="宋体" w:eastAsia="宋体" w:cs="宋体"/>
          <w:spacing w:val="-5"/>
          <w:sz w:val="24"/>
          <w:szCs w:val="24"/>
        </w:rPr>
        <w:t>标承诺书。</w:t>
      </w:r>
    </w:p>
    <w:p w14:paraId="45273FEB">
      <w:pPr>
        <w:spacing w:before="178" w:line="221" w:lineRule="auto"/>
        <w:ind w:right="4"/>
        <w:jc w:val="right"/>
        <w:rPr>
          <w:rFonts w:hint="eastAsia" w:ascii="宋体" w:hAnsi="宋体" w:eastAsia="宋体" w:cs="宋体"/>
          <w:sz w:val="24"/>
          <w:szCs w:val="24"/>
        </w:rPr>
      </w:pPr>
      <w:r>
        <w:rPr>
          <w:rFonts w:hint="eastAsia" w:ascii="宋体" w:hAnsi="宋体" w:eastAsia="宋体" w:cs="宋体"/>
          <w:spacing w:val="-2"/>
          <w:sz w:val="24"/>
          <w:szCs w:val="24"/>
        </w:rPr>
        <w:t>2.10为保证本次招标活动公平竞争，杜绝任何形式的商业贿赂</w:t>
      </w:r>
      <w:r>
        <w:rPr>
          <w:rFonts w:hint="eastAsia" w:ascii="宋体" w:hAnsi="宋体" w:eastAsia="宋体" w:cs="宋体"/>
          <w:spacing w:val="-3"/>
          <w:sz w:val="24"/>
          <w:szCs w:val="24"/>
        </w:rPr>
        <w:t>行为，投标文件内须</w:t>
      </w:r>
    </w:p>
    <w:p w14:paraId="46E941C6">
      <w:pPr>
        <w:spacing w:before="182" w:line="223" w:lineRule="auto"/>
        <w:ind w:left="14" w:right="230" w:hanging="12"/>
        <w:rPr>
          <w:rFonts w:hint="eastAsia" w:ascii="宋体" w:hAnsi="宋体" w:eastAsia="宋体" w:cs="宋体"/>
          <w:sz w:val="24"/>
          <w:szCs w:val="24"/>
        </w:rPr>
      </w:pPr>
      <w:r>
        <w:rPr>
          <w:rFonts w:hint="eastAsia" w:ascii="宋体" w:hAnsi="宋体" w:eastAsia="宋体" w:cs="宋体"/>
          <w:spacing w:val="-2"/>
          <w:sz w:val="24"/>
          <w:szCs w:val="24"/>
        </w:rPr>
        <w:t>提供反商业贿赂承诺书符合上述条件的供应商即为合格供应商，具有参与竞争</w:t>
      </w:r>
      <w:r>
        <w:rPr>
          <w:rFonts w:hint="eastAsia" w:ascii="宋体" w:hAnsi="宋体" w:eastAsia="宋体" w:cs="宋体"/>
          <w:spacing w:val="-3"/>
          <w:sz w:val="24"/>
          <w:szCs w:val="24"/>
        </w:rPr>
        <w:t>性谈判</w:t>
      </w:r>
      <w:r>
        <w:rPr>
          <w:rFonts w:hint="eastAsia" w:ascii="宋体" w:hAnsi="宋体" w:eastAsia="宋体" w:cs="宋体"/>
          <w:spacing w:val="-9"/>
          <w:sz w:val="24"/>
          <w:szCs w:val="24"/>
        </w:rPr>
        <w:t>的资格。</w:t>
      </w:r>
    </w:p>
    <w:p w14:paraId="1BB3E037">
      <w:pPr>
        <w:spacing w:before="14" w:line="241" w:lineRule="auto"/>
        <w:ind w:left="2" w:right="54" w:firstLine="468"/>
        <w:rPr>
          <w:rFonts w:hint="eastAsia" w:ascii="宋体" w:hAnsi="宋体" w:eastAsia="宋体" w:cs="宋体"/>
          <w:sz w:val="24"/>
          <w:szCs w:val="24"/>
        </w:rPr>
      </w:pPr>
      <w:r>
        <w:rPr>
          <w:rFonts w:hint="eastAsia" w:ascii="宋体" w:hAnsi="宋体" w:eastAsia="宋体" w:cs="宋体"/>
          <w:spacing w:val="2"/>
          <w:sz w:val="24"/>
          <w:szCs w:val="24"/>
        </w:rPr>
        <w:t>2.11不符合“投标须知人前附表</w:t>
      </w:r>
      <w:r>
        <w:rPr>
          <w:rFonts w:hint="eastAsia" w:ascii="宋体" w:hAnsi="宋体" w:eastAsia="宋体" w:cs="宋体"/>
          <w:spacing w:val="-81"/>
          <w:sz w:val="24"/>
          <w:szCs w:val="24"/>
        </w:rPr>
        <w:t xml:space="preserve"> </w:t>
      </w:r>
      <w:r>
        <w:rPr>
          <w:rFonts w:hint="eastAsia" w:ascii="宋体" w:hAnsi="宋体" w:eastAsia="宋体" w:cs="宋体"/>
          <w:spacing w:val="2"/>
          <w:sz w:val="24"/>
          <w:szCs w:val="24"/>
        </w:rPr>
        <w:t>”中供应商资格条件及以上条款规定的供</w:t>
      </w:r>
      <w:r>
        <w:rPr>
          <w:rFonts w:hint="eastAsia" w:ascii="宋体" w:hAnsi="宋体" w:eastAsia="宋体" w:cs="宋体"/>
          <w:spacing w:val="1"/>
          <w:sz w:val="24"/>
          <w:szCs w:val="24"/>
        </w:rPr>
        <w:t>应商，</w:t>
      </w:r>
      <w:r>
        <w:rPr>
          <w:rFonts w:hint="eastAsia" w:ascii="宋体" w:hAnsi="宋体" w:eastAsia="宋体" w:cs="宋体"/>
          <w:spacing w:val="-4"/>
          <w:sz w:val="24"/>
          <w:szCs w:val="24"/>
        </w:rPr>
        <w:t>其投标无效。</w:t>
      </w:r>
    </w:p>
    <w:p w14:paraId="208A2366">
      <w:pPr>
        <w:spacing w:before="228" w:line="222" w:lineRule="auto"/>
        <w:ind w:left="554"/>
        <w:outlineLvl w:val="2"/>
        <w:rPr>
          <w:rFonts w:hint="eastAsia" w:ascii="宋体" w:hAnsi="宋体" w:eastAsia="宋体" w:cs="宋体"/>
          <w:sz w:val="28"/>
          <w:szCs w:val="28"/>
        </w:rPr>
      </w:pPr>
      <w:bookmarkStart w:id="28" w:name="_Toc12578"/>
      <w:r>
        <w:rPr>
          <w:rFonts w:hint="eastAsia" w:ascii="宋体" w:hAnsi="宋体" w:eastAsia="宋体" w:cs="宋体"/>
          <w:spacing w:val="-6"/>
          <w:sz w:val="28"/>
          <w:szCs w:val="28"/>
        </w:rPr>
        <w:t>3.保密</w:t>
      </w:r>
      <w:bookmarkEnd w:id="28"/>
    </w:p>
    <w:p w14:paraId="398066D5">
      <w:pPr>
        <w:spacing w:before="198" w:line="376" w:lineRule="auto"/>
        <w:ind w:left="24" w:right="69" w:firstLine="399"/>
        <w:rPr>
          <w:rFonts w:hint="eastAsia" w:ascii="宋体" w:hAnsi="宋体" w:eastAsia="宋体" w:cs="宋体"/>
          <w:sz w:val="24"/>
          <w:szCs w:val="24"/>
        </w:rPr>
      </w:pPr>
      <w:r>
        <w:rPr>
          <w:rFonts w:hint="eastAsia" w:ascii="宋体" w:hAnsi="宋体" w:eastAsia="宋体" w:cs="宋体"/>
          <w:spacing w:val="4"/>
          <w:sz w:val="24"/>
          <w:szCs w:val="24"/>
        </w:rPr>
        <w:t>参与竞争性谈判活动的当事人应对采购文件和响应文件中的商业和技术等秘密保</w:t>
      </w:r>
      <w:r>
        <w:rPr>
          <w:rFonts w:hint="eastAsia" w:ascii="宋体" w:hAnsi="宋体" w:eastAsia="宋体" w:cs="宋体"/>
          <w:spacing w:val="-4"/>
          <w:sz w:val="24"/>
          <w:szCs w:val="24"/>
        </w:rPr>
        <w:t>密，违者应对由此造成的后果承担法律责任。</w:t>
      </w:r>
    </w:p>
    <w:p w14:paraId="2E5C654C">
      <w:pPr>
        <w:spacing w:before="195" w:line="354" w:lineRule="auto"/>
        <w:ind w:left="10" w:right="115" w:firstLine="491"/>
        <w:rPr>
          <w:rFonts w:hint="eastAsia" w:ascii="宋体" w:hAnsi="宋体" w:eastAsia="宋体" w:cs="宋体"/>
          <w:spacing w:val="3"/>
          <w:sz w:val="28"/>
          <w:szCs w:val="28"/>
        </w:rPr>
      </w:pPr>
      <w:bookmarkStart w:id="29" w:name="_Toc1924"/>
      <w:r>
        <w:rPr>
          <w:rFonts w:hint="eastAsia" w:ascii="宋体" w:hAnsi="宋体" w:eastAsia="宋体" w:cs="宋体"/>
          <w:spacing w:val="-3"/>
          <w:sz w:val="28"/>
          <w:szCs w:val="28"/>
        </w:rPr>
        <w:t>4.语言文字、计量单位、时间单位、报价有效期以及参与采购活动费</w:t>
      </w:r>
      <w:bookmarkEnd w:id="29"/>
      <w:r>
        <w:rPr>
          <w:rFonts w:hint="eastAsia" w:ascii="宋体" w:hAnsi="宋体" w:eastAsia="宋体" w:cs="宋体"/>
          <w:spacing w:val="-3"/>
          <w:sz w:val="28"/>
          <w:szCs w:val="28"/>
        </w:rPr>
        <w:t>用</w:t>
      </w:r>
    </w:p>
    <w:p w14:paraId="3FDF7596">
      <w:pPr>
        <w:spacing w:before="219" w:line="222" w:lineRule="auto"/>
        <w:ind w:left="465"/>
        <w:rPr>
          <w:rFonts w:hint="eastAsia" w:ascii="宋体" w:hAnsi="宋体" w:eastAsia="宋体" w:cs="宋体"/>
          <w:sz w:val="24"/>
          <w:szCs w:val="24"/>
        </w:rPr>
      </w:pPr>
      <w:r>
        <w:rPr>
          <w:rFonts w:hint="eastAsia" w:ascii="宋体" w:hAnsi="宋体" w:eastAsia="宋体" w:cs="宋体"/>
          <w:spacing w:val="-5"/>
          <w:sz w:val="24"/>
          <w:szCs w:val="24"/>
        </w:rPr>
        <w:t>4.1</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语言文字</w:t>
      </w:r>
    </w:p>
    <w:p w14:paraId="1A487F37">
      <w:pPr>
        <w:spacing w:before="195" w:line="354" w:lineRule="auto"/>
        <w:ind w:left="10" w:right="115" w:firstLine="491"/>
        <w:rPr>
          <w:rFonts w:hint="eastAsia" w:ascii="宋体" w:hAnsi="宋体" w:eastAsia="宋体" w:cs="宋体"/>
          <w:sz w:val="24"/>
          <w:szCs w:val="24"/>
        </w:rPr>
      </w:pPr>
      <w:r>
        <w:rPr>
          <w:rFonts w:hint="eastAsia" w:ascii="宋体" w:hAnsi="宋体" w:eastAsia="宋体" w:cs="宋体"/>
          <w:spacing w:val="-3"/>
          <w:sz w:val="24"/>
          <w:szCs w:val="24"/>
        </w:rPr>
        <w:t>除专用术语外，与竞争性谈判活动有关的语言均使用简体中文。必要时专用术语</w:t>
      </w:r>
      <w:r>
        <w:rPr>
          <w:rFonts w:hint="eastAsia" w:ascii="宋体" w:hAnsi="宋体" w:eastAsia="宋体" w:cs="宋体"/>
          <w:spacing w:val="-2"/>
          <w:sz w:val="24"/>
          <w:szCs w:val="24"/>
        </w:rPr>
        <w:t>应 附有中文注释。如供应商提交的支持文件和印刷的</w:t>
      </w:r>
      <w:r>
        <w:rPr>
          <w:rFonts w:hint="eastAsia" w:ascii="宋体" w:hAnsi="宋体" w:eastAsia="宋体" w:cs="宋体"/>
          <w:spacing w:val="-3"/>
          <w:sz w:val="24"/>
          <w:szCs w:val="24"/>
        </w:rPr>
        <w:t>文献使用另一种语言，应附有相</w:t>
      </w:r>
      <w:r>
        <w:rPr>
          <w:rFonts w:hint="eastAsia" w:ascii="宋体" w:hAnsi="宋体" w:eastAsia="宋体" w:cs="宋体"/>
          <w:spacing w:val="-8"/>
          <w:sz w:val="24"/>
          <w:szCs w:val="24"/>
        </w:rPr>
        <w:t>应内</w:t>
      </w:r>
    </w:p>
    <w:p w14:paraId="4A40306D">
      <w:pPr>
        <w:spacing w:line="219" w:lineRule="auto"/>
        <w:ind w:left="6"/>
        <w:rPr>
          <w:rFonts w:hint="eastAsia" w:ascii="宋体" w:hAnsi="宋体" w:eastAsia="宋体" w:cs="宋体"/>
          <w:sz w:val="24"/>
          <w:szCs w:val="24"/>
        </w:rPr>
      </w:pPr>
      <w:r>
        <w:rPr>
          <w:rFonts w:hint="eastAsia" w:ascii="宋体" w:hAnsi="宋体" w:eastAsia="宋体" w:cs="宋体"/>
          <w:spacing w:val="-2"/>
          <w:sz w:val="24"/>
          <w:szCs w:val="24"/>
        </w:rPr>
        <w:t>容的中文翻译本，在解释响应文件时以中文翻译本为准。</w:t>
      </w:r>
    </w:p>
    <w:p w14:paraId="7780656A">
      <w:pPr>
        <w:spacing w:before="183" w:line="221" w:lineRule="auto"/>
        <w:ind w:left="465"/>
        <w:rPr>
          <w:rFonts w:hint="eastAsia" w:ascii="宋体" w:hAnsi="宋体" w:eastAsia="宋体" w:cs="宋体"/>
          <w:sz w:val="24"/>
          <w:szCs w:val="24"/>
        </w:rPr>
      </w:pPr>
      <w:r>
        <w:rPr>
          <w:rFonts w:hint="eastAsia" w:ascii="宋体" w:hAnsi="宋体" w:eastAsia="宋体" w:cs="宋体"/>
          <w:spacing w:val="-6"/>
          <w:sz w:val="24"/>
          <w:szCs w:val="24"/>
        </w:rPr>
        <w:t>4.2</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计量单位</w:t>
      </w:r>
    </w:p>
    <w:p w14:paraId="46E31405">
      <w:pPr>
        <w:spacing w:before="165" w:line="366" w:lineRule="auto"/>
        <w:ind w:right="43" w:firstLine="451"/>
        <w:rPr>
          <w:rFonts w:hint="eastAsia" w:ascii="宋体" w:hAnsi="宋体" w:eastAsia="宋体" w:cs="宋体"/>
          <w:sz w:val="24"/>
          <w:szCs w:val="24"/>
        </w:rPr>
      </w:pPr>
      <w:r>
        <w:rPr>
          <w:rFonts w:hint="eastAsia" w:ascii="宋体" w:hAnsi="宋体" w:eastAsia="宋体" w:cs="宋体"/>
          <w:spacing w:val="-3"/>
          <w:sz w:val="24"/>
          <w:szCs w:val="24"/>
        </w:rPr>
        <w:t>除采购文件另有规定外，计量均应采用中华人民共和国法定计量单位；所有报价一</w:t>
      </w:r>
      <w:r>
        <w:rPr>
          <w:rFonts w:hint="eastAsia" w:ascii="宋体" w:hAnsi="宋体" w:eastAsia="宋体" w:cs="宋体"/>
          <w:spacing w:val="-2"/>
          <w:sz w:val="24"/>
          <w:szCs w:val="24"/>
        </w:rPr>
        <w:t>律使用人民币，货币单位为“元</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w:t>
      </w:r>
    </w:p>
    <w:p w14:paraId="3F82E8E6">
      <w:pPr>
        <w:spacing w:before="1" w:line="220" w:lineRule="auto"/>
        <w:ind w:left="465"/>
        <w:rPr>
          <w:rFonts w:hint="eastAsia" w:ascii="宋体" w:hAnsi="宋体" w:eastAsia="宋体" w:cs="宋体"/>
          <w:sz w:val="24"/>
          <w:szCs w:val="24"/>
        </w:rPr>
      </w:pPr>
      <w:r>
        <w:rPr>
          <w:rFonts w:hint="eastAsia" w:ascii="宋体" w:hAnsi="宋体" w:eastAsia="宋体" w:cs="宋体"/>
          <w:spacing w:val="-9"/>
          <w:sz w:val="24"/>
          <w:szCs w:val="24"/>
        </w:rPr>
        <w:t>4.3 时间单位</w:t>
      </w:r>
    </w:p>
    <w:p w14:paraId="6FFD1EE4">
      <w:pPr>
        <w:spacing w:before="163" w:line="367" w:lineRule="auto"/>
        <w:ind w:left="34" w:right="45" w:firstLine="404"/>
        <w:rPr>
          <w:rFonts w:hint="eastAsia" w:ascii="宋体" w:hAnsi="宋体" w:eastAsia="宋体" w:cs="宋体"/>
          <w:sz w:val="24"/>
          <w:szCs w:val="24"/>
        </w:rPr>
      </w:pPr>
      <w:r>
        <w:rPr>
          <w:rFonts w:hint="eastAsia" w:ascii="宋体" w:hAnsi="宋体" w:eastAsia="宋体" w:cs="宋体"/>
          <w:spacing w:val="-15"/>
          <w:sz w:val="24"/>
          <w:szCs w:val="24"/>
        </w:rPr>
        <w:t>除采购文件中另有规定外，采购文件所使用的时间单位“天</w:t>
      </w:r>
      <w:r>
        <w:rPr>
          <w:rFonts w:hint="eastAsia" w:ascii="宋体" w:hAnsi="宋体" w:eastAsia="宋体" w:cs="宋体"/>
          <w:spacing w:val="-37"/>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5"/>
          <w:sz w:val="24"/>
          <w:szCs w:val="24"/>
        </w:rPr>
        <w:t>日</w:t>
      </w:r>
      <w:r>
        <w:rPr>
          <w:rFonts w:hint="eastAsia" w:ascii="宋体" w:hAnsi="宋体" w:eastAsia="宋体" w:cs="宋体"/>
          <w:spacing w:val="-66"/>
          <w:sz w:val="24"/>
          <w:szCs w:val="24"/>
        </w:rPr>
        <w:t xml:space="preserve"> </w:t>
      </w:r>
      <w:r>
        <w:rPr>
          <w:rFonts w:hint="eastAsia" w:ascii="宋体" w:hAnsi="宋体" w:eastAsia="宋体" w:cs="宋体"/>
          <w:spacing w:val="-15"/>
          <w:sz w:val="24"/>
          <w:szCs w:val="24"/>
        </w:rPr>
        <w:t>”均指日历天，</w:t>
      </w:r>
      <w:r>
        <w:rPr>
          <w:rFonts w:hint="eastAsia" w:ascii="宋体" w:hAnsi="宋体" w:eastAsia="宋体" w:cs="宋体"/>
          <w:spacing w:val="-7"/>
          <w:sz w:val="24"/>
          <w:szCs w:val="24"/>
        </w:rPr>
        <w:t>时、分均为北京时间。</w:t>
      </w:r>
    </w:p>
    <w:p w14:paraId="14A7C6AD">
      <w:pPr>
        <w:spacing w:line="222" w:lineRule="auto"/>
        <w:ind w:left="465"/>
        <w:rPr>
          <w:rFonts w:hint="eastAsia" w:ascii="宋体" w:hAnsi="宋体" w:eastAsia="宋体" w:cs="宋体"/>
          <w:sz w:val="24"/>
          <w:szCs w:val="24"/>
        </w:rPr>
      </w:pPr>
      <w:r>
        <w:rPr>
          <w:rFonts w:hint="eastAsia" w:ascii="宋体" w:hAnsi="宋体" w:eastAsia="宋体" w:cs="宋体"/>
          <w:spacing w:val="-5"/>
          <w:sz w:val="24"/>
          <w:szCs w:val="24"/>
        </w:rPr>
        <w:t>4.4</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报价有效期</w:t>
      </w:r>
    </w:p>
    <w:p w14:paraId="3F49E818">
      <w:pPr>
        <w:spacing w:before="157" w:line="373" w:lineRule="auto"/>
        <w:ind w:left="6" w:right="64" w:firstLine="391"/>
        <w:rPr>
          <w:rFonts w:hint="eastAsia" w:ascii="宋体" w:hAnsi="宋体" w:eastAsia="宋体" w:cs="宋体"/>
          <w:sz w:val="24"/>
          <w:szCs w:val="24"/>
        </w:rPr>
      </w:pPr>
      <w:r>
        <w:rPr>
          <w:rFonts w:hint="eastAsia" w:ascii="宋体" w:hAnsi="宋体" w:eastAsia="宋体" w:cs="宋体"/>
          <w:spacing w:val="-1"/>
          <w:sz w:val="24"/>
          <w:szCs w:val="24"/>
        </w:rPr>
        <w:t>4.4.1</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在供应商须知前附表规定的报价有效期内，响应文件以及其补</w:t>
      </w:r>
      <w:r>
        <w:rPr>
          <w:rFonts w:hint="eastAsia" w:ascii="宋体" w:hAnsi="宋体" w:eastAsia="宋体" w:cs="宋体"/>
          <w:spacing w:val="-2"/>
          <w:sz w:val="24"/>
          <w:szCs w:val="24"/>
        </w:rPr>
        <w:t>充、承诺等部</w:t>
      </w:r>
      <w:r>
        <w:rPr>
          <w:rFonts w:hint="eastAsia" w:ascii="宋体" w:hAnsi="宋体" w:eastAsia="宋体" w:cs="宋体"/>
          <w:spacing w:val="-5"/>
          <w:sz w:val="24"/>
          <w:szCs w:val="24"/>
        </w:rPr>
        <w:t>分均保持有效。</w:t>
      </w:r>
    </w:p>
    <w:p w14:paraId="0B0C534B">
      <w:pPr>
        <w:spacing w:before="32" w:line="360" w:lineRule="auto"/>
        <w:ind w:left="2" w:right="211" w:firstLine="459"/>
        <w:jc w:val="both"/>
        <w:rPr>
          <w:rFonts w:hint="eastAsia" w:ascii="宋体" w:hAnsi="宋体" w:eastAsia="宋体" w:cs="宋体"/>
          <w:sz w:val="24"/>
          <w:szCs w:val="24"/>
        </w:rPr>
      </w:pPr>
      <w:r>
        <w:rPr>
          <w:rFonts w:hint="eastAsia" w:ascii="宋体" w:hAnsi="宋体" w:eastAsia="宋体" w:cs="宋体"/>
          <w:spacing w:val="-1"/>
          <w:sz w:val="24"/>
          <w:szCs w:val="24"/>
        </w:rPr>
        <w:t>4.4.2</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在采购文件规定的响应文件有效期满之前，如果出现特殊情况，</w:t>
      </w:r>
      <w:r>
        <w:rPr>
          <w:rFonts w:hint="eastAsia" w:ascii="宋体" w:hAnsi="宋体" w:eastAsia="宋体" w:cs="宋体"/>
          <w:spacing w:val="-2"/>
          <w:sz w:val="24"/>
          <w:szCs w:val="24"/>
        </w:rPr>
        <w:t>采购人或者采购代理机构可在报价有效期内要求供应商延</w:t>
      </w:r>
      <w:r>
        <w:rPr>
          <w:rFonts w:hint="eastAsia" w:ascii="宋体" w:hAnsi="宋体" w:eastAsia="宋体" w:cs="宋体"/>
          <w:spacing w:val="-3"/>
          <w:sz w:val="24"/>
          <w:szCs w:val="24"/>
        </w:rPr>
        <w:t>长有效期，要求与答复均以书面通知</w:t>
      </w:r>
      <w:r>
        <w:rPr>
          <w:rFonts w:hint="eastAsia" w:ascii="宋体" w:hAnsi="宋体" w:eastAsia="宋体" w:cs="宋体"/>
          <w:spacing w:val="4"/>
          <w:sz w:val="24"/>
          <w:szCs w:val="24"/>
        </w:rPr>
        <w:t>为准并作为采购文件和响应文件的组成部分；供应商</w:t>
      </w:r>
      <w:r>
        <w:rPr>
          <w:rFonts w:hint="eastAsia" w:ascii="宋体" w:hAnsi="宋体" w:eastAsia="宋体" w:cs="宋体"/>
          <w:spacing w:val="3"/>
          <w:sz w:val="24"/>
          <w:szCs w:val="24"/>
        </w:rPr>
        <w:t>可以拒绝上述要求而其保证金</w:t>
      </w:r>
      <w:r>
        <w:rPr>
          <w:rFonts w:hint="eastAsia" w:ascii="宋体" w:hAnsi="宋体" w:eastAsia="宋体" w:cs="宋体"/>
          <w:spacing w:val="-2"/>
          <w:sz w:val="24"/>
          <w:szCs w:val="24"/>
        </w:rPr>
        <w:t>不被没收，拒绝延长响应文件有效期的，其响应失效；同意上述要求的，既不能要求也不允许其修改响应文件，有关退还和没收保证金的规定在报价有效期的延长期内继</w:t>
      </w:r>
      <w:r>
        <w:rPr>
          <w:rFonts w:hint="eastAsia" w:ascii="宋体" w:hAnsi="宋体" w:eastAsia="宋体" w:cs="宋体"/>
          <w:spacing w:val="-5"/>
          <w:sz w:val="24"/>
          <w:szCs w:val="24"/>
        </w:rPr>
        <w:t>续有效。</w:t>
      </w:r>
    </w:p>
    <w:p w14:paraId="24C216EA">
      <w:pPr>
        <w:spacing w:before="160" w:line="222" w:lineRule="auto"/>
        <w:ind w:left="464"/>
        <w:rPr>
          <w:rFonts w:hint="eastAsia" w:ascii="宋体" w:hAnsi="宋体" w:eastAsia="宋体" w:cs="宋体"/>
          <w:sz w:val="24"/>
          <w:szCs w:val="24"/>
        </w:rPr>
      </w:pPr>
      <w:r>
        <w:rPr>
          <w:rFonts w:hint="eastAsia" w:ascii="宋体" w:hAnsi="宋体" w:eastAsia="宋体" w:cs="宋体"/>
          <w:spacing w:val="-7"/>
          <w:sz w:val="24"/>
          <w:szCs w:val="24"/>
        </w:rPr>
        <w:t>4.5 参与采购活动费用</w:t>
      </w:r>
    </w:p>
    <w:p w14:paraId="2BAE8B69">
      <w:pPr>
        <w:spacing w:before="1" w:line="220" w:lineRule="auto"/>
        <w:ind w:left="476"/>
        <w:rPr>
          <w:rFonts w:hint="eastAsia" w:ascii="宋体" w:hAnsi="宋体" w:eastAsia="宋体" w:cs="宋体"/>
          <w:sz w:val="24"/>
          <w:szCs w:val="24"/>
        </w:rPr>
      </w:pPr>
      <w:r>
        <w:rPr>
          <w:rFonts w:hint="eastAsia" w:ascii="宋体" w:hAnsi="宋体" w:eastAsia="宋体" w:cs="宋体"/>
          <w:spacing w:val="-2"/>
          <w:sz w:val="24"/>
          <w:szCs w:val="24"/>
        </w:rPr>
        <w:t>供应商应自行承担其准备和参加采购活动发生的所有费用</w:t>
      </w:r>
    </w:p>
    <w:p w14:paraId="5A5F6F39">
      <w:pPr>
        <w:spacing w:before="1" w:line="224" w:lineRule="auto"/>
        <w:rPr>
          <w:rFonts w:hint="eastAsia" w:ascii="宋体" w:hAnsi="宋体" w:eastAsia="宋体" w:cs="宋体"/>
          <w:sz w:val="28"/>
          <w:szCs w:val="28"/>
        </w:rPr>
      </w:pPr>
      <w:r>
        <w:rPr>
          <w:rFonts w:hint="eastAsia" w:ascii="宋体" w:hAnsi="宋体" w:eastAsia="宋体" w:cs="宋体"/>
          <w:spacing w:val="-4"/>
          <w:sz w:val="28"/>
          <w:szCs w:val="28"/>
        </w:rPr>
        <w:t>5.踏勘现场</w:t>
      </w:r>
    </w:p>
    <w:p w14:paraId="02948DD4">
      <w:pPr>
        <w:spacing w:before="239" w:line="313" w:lineRule="auto"/>
        <w:ind w:left="4" w:right="237" w:firstLine="471"/>
        <w:rPr>
          <w:rFonts w:hint="eastAsia" w:ascii="宋体" w:hAnsi="宋体" w:eastAsia="宋体" w:cs="宋体"/>
          <w:sz w:val="24"/>
          <w:szCs w:val="24"/>
        </w:rPr>
      </w:pPr>
      <w:r>
        <w:rPr>
          <w:rFonts w:hint="eastAsia" w:ascii="宋体" w:hAnsi="宋体" w:eastAsia="宋体" w:cs="宋体"/>
          <w:spacing w:val="-2"/>
          <w:sz w:val="24"/>
          <w:szCs w:val="24"/>
        </w:rPr>
        <w:t>5.1 供应商须知前附表规定组织踏勘现场的，采购人必须按照规定时间、</w:t>
      </w:r>
      <w:r>
        <w:rPr>
          <w:rFonts w:hint="eastAsia" w:ascii="宋体" w:hAnsi="宋体" w:eastAsia="宋体" w:cs="宋体"/>
          <w:spacing w:val="-3"/>
          <w:sz w:val="24"/>
          <w:szCs w:val="24"/>
        </w:rPr>
        <w:t>地点组</w:t>
      </w:r>
      <w:r>
        <w:rPr>
          <w:rFonts w:hint="eastAsia" w:ascii="宋体" w:hAnsi="宋体" w:eastAsia="宋体" w:cs="宋体"/>
          <w:spacing w:val="4"/>
          <w:sz w:val="24"/>
          <w:szCs w:val="24"/>
        </w:rPr>
        <w:t>织供应商踏勘项目现场，以便供应商获取有关编制响应文件和签署</w:t>
      </w:r>
      <w:r>
        <w:rPr>
          <w:rFonts w:hint="eastAsia" w:ascii="宋体" w:hAnsi="宋体" w:eastAsia="宋体" w:cs="宋体"/>
          <w:spacing w:val="3"/>
          <w:sz w:val="24"/>
          <w:szCs w:val="24"/>
        </w:rPr>
        <w:t>合同所涉及现场</w:t>
      </w:r>
      <w:r>
        <w:rPr>
          <w:rFonts w:hint="eastAsia" w:ascii="宋体" w:hAnsi="宋体" w:eastAsia="宋体" w:cs="宋体"/>
          <w:spacing w:val="-2"/>
          <w:sz w:val="24"/>
          <w:szCs w:val="24"/>
        </w:rPr>
        <w:t>的资料。供应商承担踏勘现场所发生的自身费用。</w:t>
      </w:r>
    </w:p>
    <w:p w14:paraId="4F8584E0">
      <w:pPr>
        <w:pStyle w:val="3"/>
        <w:spacing w:line="245" w:lineRule="auto"/>
        <w:rPr>
          <w:rFonts w:hint="eastAsia" w:ascii="宋体" w:hAnsi="宋体" w:eastAsia="宋体" w:cs="宋体"/>
        </w:rPr>
      </w:pPr>
    </w:p>
    <w:p w14:paraId="0D3805E2">
      <w:pPr>
        <w:spacing w:before="78" w:line="297" w:lineRule="auto"/>
        <w:ind w:right="7" w:firstLine="467"/>
        <w:rPr>
          <w:rFonts w:hint="eastAsia" w:ascii="宋体" w:hAnsi="宋体" w:eastAsia="宋体" w:cs="宋体"/>
          <w:sz w:val="24"/>
          <w:szCs w:val="24"/>
        </w:rPr>
      </w:pPr>
      <w:r>
        <w:rPr>
          <w:rFonts w:hint="eastAsia" w:ascii="宋体" w:hAnsi="宋体" w:eastAsia="宋体" w:cs="宋体"/>
          <w:spacing w:val="-2"/>
          <w:sz w:val="24"/>
          <w:szCs w:val="24"/>
        </w:rPr>
        <w:t>5.2 采购人向供应商提供的有关现场的资料和数据，是采购人现有的能使</w:t>
      </w:r>
      <w:r>
        <w:rPr>
          <w:rFonts w:hint="eastAsia" w:ascii="宋体" w:hAnsi="宋体" w:eastAsia="宋体" w:cs="宋体"/>
          <w:spacing w:val="-3"/>
          <w:sz w:val="24"/>
          <w:szCs w:val="24"/>
        </w:rPr>
        <w:t>供应商利</w:t>
      </w:r>
      <w:r>
        <w:rPr>
          <w:rFonts w:hint="eastAsia" w:ascii="宋体" w:hAnsi="宋体" w:eastAsia="宋体" w:cs="宋体"/>
          <w:spacing w:val="-2"/>
          <w:sz w:val="24"/>
          <w:szCs w:val="24"/>
        </w:rPr>
        <w:t>用的资料，采购人对供应商由此而做出的推论、理解和结论不负责任。</w:t>
      </w:r>
    </w:p>
    <w:p w14:paraId="5A409D04">
      <w:pPr>
        <w:spacing w:before="200" w:line="309" w:lineRule="auto"/>
        <w:ind w:left="5" w:firstLine="469"/>
        <w:rPr>
          <w:rFonts w:hint="eastAsia" w:ascii="宋体" w:hAnsi="宋体" w:eastAsia="宋体" w:cs="宋体"/>
          <w:sz w:val="24"/>
          <w:szCs w:val="24"/>
        </w:rPr>
      </w:pPr>
      <w:r>
        <w:rPr>
          <w:rFonts w:hint="eastAsia" w:ascii="宋体" w:hAnsi="宋体" w:eastAsia="宋体" w:cs="宋体"/>
          <w:spacing w:val="-2"/>
          <w:sz w:val="24"/>
          <w:szCs w:val="24"/>
        </w:rPr>
        <w:t>5.3 供应商经过采购人允许，可以进入项目现场踏勘，但不得因此使采购</w:t>
      </w:r>
      <w:r>
        <w:rPr>
          <w:rFonts w:hint="eastAsia" w:ascii="宋体" w:hAnsi="宋体" w:eastAsia="宋体" w:cs="宋体"/>
          <w:spacing w:val="-3"/>
          <w:sz w:val="24"/>
          <w:szCs w:val="24"/>
        </w:rPr>
        <w:t>人承担有</w:t>
      </w:r>
      <w:r>
        <w:rPr>
          <w:rFonts w:hint="eastAsia" w:ascii="宋体" w:hAnsi="宋体" w:eastAsia="宋体" w:cs="宋体"/>
          <w:spacing w:val="-2"/>
          <w:sz w:val="24"/>
          <w:szCs w:val="24"/>
        </w:rPr>
        <w:t>关责任和蒙受损失。除采购人原因外，供应商应对踏勘</w:t>
      </w:r>
      <w:r>
        <w:rPr>
          <w:rFonts w:hint="eastAsia" w:ascii="宋体" w:hAnsi="宋体" w:eastAsia="宋体" w:cs="宋体"/>
          <w:spacing w:val="-3"/>
          <w:sz w:val="24"/>
          <w:szCs w:val="24"/>
        </w:rPr>
        <w:t>现场而造成的死亡、人身伤害、</w:t>
      </w:r>
      <w:r>
        <w:rPr>
          <w:rFonts w:hint="eastAsia" w:ascii="宋体" w:hAnsi="宋体" w:eastAsia="宋体" w:cs="宋体"/>
          <w:spacing w:val="-2"/>
          <w:sz w:val="24"/>
          <w:szCs w:val="24"/>
        </w:rPr>
        <w:t>财产损失、损害以及其它任何损失、损害和引起的费用和开支承担责任。</w:t>
      </w:r>
    </w:p>
    <w:p w14:paraId="15C8D004">
      <w:pPr>
        <w:spacing w:before="244" w:line="223" w:lineRule="auto"/>
        <w:ind w:left="548"/>
        <w:outlineLvl w:val="2"/>
        <w:rPr>
          <w:rFonts w:hint="eastAsia" w:ascii="宋体" w:hAnsi="宋体" w:eastAsia="宋体" w:cs="宋体"/>
          <w:sz w:val="28"/>
          <w:szCs w:val="28"/>
        </w:rPr>
      </w:pPr>
      <w:bookmarkStart w:id="30" w:name="_Toc360"/>
      <w:r>
        <w:rPr>
          <w:rFonts w:hint="eastAsia" w:ascii="宋体" w:hAnsi="宋体" w:eastAsia="宋体" w:cs="宋体"/>
          <w:spacing w:val="-4"/>
          <w:sz w:val="28"/>
          <w:szCs w:val="28"/>
        </w:rPr>
        <w:t>6.询问</w:t>
      </w:r>
      <w:bookmarkEnd w:id="30"/>
    </w:p>
    <w:p w14:paraId="40CC40B8">
      <w:pPr>
        <w:spacing w:before="200" w:line="297" w:lineRule="auto"/>
        <w:ind w:left="10" w:right="7" w:firstLine="452"/>
        <w:rPr>
          <w:rFonts w:hint="eastAsia" w:ascii="宋体" w:hAnsi="宋体" w:eastAsia="宋体" w:cs="宋体"/>
          <w:sz w:val="24"/>
          <w:szCs w:val="24"/>
        </w:rPr>
      </w:pPr>
      <w:r>
        <w:rPr>
          <w:rFonts w:hint="eastAsia" w:ascii="宋体" w:hAnsi="宋体" w:eastAsia="宋体" w:cs="宋体"/>
          <w:spacing w:val="-2"/>
          <w:sz w:val="24"/>
          <w:szCs w:val="24"/>
        </w:rPr>
        <w:t>6.1 供应商对竞争性谈判活动事项有疑问的，可以向采购代理机构提出询问；采购代理机构应当及时作出答复，但答复的内容不得涉及商业秘密。</w:t>
      </w:r>
    </w:p>
    <w:p w14:paraId="21384B51">
      <w:pPr>
        <w:spacing w:before="182" w:line="222" w:lineRule="auto"/>
        <w:ind w:left="470"/>
        <w:rPr>
          <w:rFonts w:hint="eastAsia" w:ascii="宋体" w:hAnsi="宋体" w:eastAsia="宋体" w:cs="宋体"/>
          <w:sz w:val="24"/>
          <w:szCs w:val="24"/>
        </w:rPr>
      </w:pPr>
      <w:r>
        <w:rPr>
          <w:rFonts w:hint="eastAsia" w:ascii="宋体" w:hAnsi="宋体" w:eastAsia="宋体" w:cs="宋体"/>
          <w:spacing w:val="-2"/>
          <w:sz w:val="24"/>
          <w:szCs w:val="24"/>
        </w:rPr>
        <w:t>6.2</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询问及答复既可以采取书面形式，也可以采取电话、面谈等口头方式。</w:t>
      </w:r>
    </w:p>
    <w:p w14:paraId="19A7E6F4">
      <w:pPr>
        <w:spacing w:before="242" w:line="223" w:lineRule="auto"/>
        <w:ind w:left="557"/>
        <w:outlineLvl w:val="2"/>
        <w:rPr>
          <w:rFonts w:hint="eastAsia" w:ascii="宋体" w:hAnsi="宋体" w:eastAsia="宋体" w:cs="宋体"/>
          <w:sz w:val="28"/>
          <w:szCs w:val="28"/>
        </w:rPr>
      </w:pPr>
      <w:bookmarkStart w:id="31" w:name="_Toc8207"/>
      <w:r>
        <w:rPr>
          <w:rFonts w:hint="eastAsia" w:ascii="宋体" w:hAnsi="宋体" w:eastAsia="宋体" w:cs="宋体"/>
          <w:spacing w:val="-6"/>
          <w:sz w:val="28"/>
          <w:szCs w:val="28"/>
        </w:rPr>
        <w:t>7.偏离</w:t>
      </w:r>
      <w:bookmarkEnd w:id="31"/>
    </w:p>
    <w:p w14:paraId="7EDC2EFF">
      <w:pPr>
        <w:spacing w:before="203" w:line="376" w:lineRule="auto"/>
        <w:ind w:left="10" w:right="4" w:firstLine="469"/>
        <w:rPr>
          <w:rFonts w:hint="eastAsia" w:ascii="宋体" w:hAnsi="宋体" w:eastAsia="宋体" w:cs="宋体"/>
          <w:sz w:val="24"/>
          <w:szCs w:val="24"/>
        </w:rPr>
      </w:pPr>
      <w:r>
        <w:rPr>
          <w:rFonts w:hint="eastAsia" w:ascii="宋体" w:hAnsi="宋体" w:eastAsia="宋体" w:cs="宋体"/>
          <w:spacing w:val="-2"/>
          <w:sz w:val="24"/>
          <w:szCs w:val="24"/>
        </w:rPr>
        <w:t>采购人允许响应文件偏离采购文件某些非实</w:t>
      </w:r>
      <w:r>
        <w:rPr>
          <w:rFonts w:hint="eastAsia" w:ascii="宋体" w:hAnsi="宋体" w:eastAsia="宋体" w:cs="宋体"/>
          <w:spacing w:val="-3"/>
          <w:sz w:val="24"/>
          <w:szCs w:val="24"/>
        </w:rPr>
        <w:t>质性要求的，偏离应当符合采购文件规</w:t>
      </w:r>
      <w:r>
        <w:rPr>
          <w:rFonts w:hint="eastAsia" w:ascii="宋体" w:hAnsi="宋体" w:eastAsia="宋体" w:cs="宋体"/>
          <w:spacing w:val="-5"/>
          <w:sz w:val="24"/>
          <w:szCs w:val="24"/>
        </w:rPr>
        <w:t>定的偏离范围和幅度。</w:t>
      </w:r>
    </w:p>
    <w:p w14:paraId="4F42A3A7">
      <w:pPr>
        <w:spacing w:before="41" w:line="222" w:lineRule="auto"/>
        <w:ind w:left="545"/>
        <w:outlineLvl w:val="2"/>
        <w:rPr>
          <w:rFonts w:hint="eastAsia" w:ascii="宋体" w:hAnsi="宋体" w:eastAsia="宋体" w:cs="宋体"/>
          <w:sz w:val="28"/>
          <w:szCs w:val="28"/>
        </w:rPr>
      </w:pPr>
      <w:bookmarkStart w:id="32" w:name="_Toc21718"/>
      <w:r>
        <w:rPr>
          <w:rFonts w:hint="eastAsia" w:ascii="宋体" w:hAnsi="宋体" w:eastAsia="宋体" w:cs="宋体"/>
          <w:spacing w:val="-3"/>
          <w:sz w:val="28"/>
          <w:szCs w:val="28"/>
        </w:rPr>
        <w:t>8.履约担保</w:t>
      </w:r>
      <w:bookmarkEnd w:id="32"/>
    </w:p>
    <w:p w14:paraId="6D5F1493">
      <w:pPr>
        <w:spacing w:before="238" w:line="314" w:lineRule="auto"/>
        <w:ind w:left="4" w:right="4" w:firstLine="461"/>
        <w:rPr>
          <w:rFonts w:hint="eastAsia" w:ascii="宋体" w:hAnsi="宋体" w:eastAsia="宋体" w:cs="宋体"/>
          <w:sz w:val="24"/>
          <w:szCs w:val="24"/>
        </w:rPr>
      </w:pPr>
      <w:r>
        <w:rPr>
          <w:rFonts w:hint="eastAsia" w:ascii="宋体" w:hAnsi="宋体" w:eastAsia="宋体" w:cs="宋体"/>
          <w:spacing w:val="4"/>
          <w:sz w:val="24"/>
          <w:szCs w:val="24"/>
        </w:rPr>
        <w:t>8.1 在签订合同前，成交供应商应按照有关规定或者事先经过采购人书面认可的履约担保要求向采购人提交履约担保。若成交供应商因自身原因未能履行合同，</w:t>
      </w:r>
      <w:r>
        <w:rPr>
          <w:rFonts w:hint="eastAsia" w:ascii="宋体" w:hAnsi="宋体" w:eastAsia="宋体" w:cs="宋体"/>
          <w:spacing w:val="3"/>
          <w:sz w:val="24"/>
          <w:szCs w:val="24"/>
        </w:rPr>
        <w:t>里程</w:t>
      </w:r>
      <w:r>
        <w:rPr>
          <w:rFonts w:hint="eastAsia" w:ascii="宋体" w:hAnsi="宋体" w:eastAsia="宋体" w:cs="宋体"/>
          <w:spacing w:val="-3"/>
          <w:sz w:val="24"/>
          <w:szCs w:val="24"/>
        </w:rPr>
        <w:t>约保证金概不退还。</w:t>
      </w:r>
    </w:p>
    <w:p w14:paraId="24F19D64">
      <w:pPr>
        <w:pStyle w:val="3"/>
        <w:spacing w:line="253" w:lineRule="auto"/>
        <w:rPr>
          <w:rFonts w:hint="eastAsia" w:ascii="宋体" w:hAnsi="宋体" w:eastAsia="宋体" w:cs="宋体"/>
        </w:rPr>
      </w:pPr>
    </w:p>
    <w:p w14:paraId="2720ECD5">
      <w:pPr>
        <w:spacing w:before="78" w:line="290" w:lineRule="auto"/>
        <w:ind w:left="5" w:right="7" w:firstLine="453"/>
        <w:rPr>
          <w:rFonts w:hint="eastAsia" w:ascii="宋体" w:hAnsi="宋体" w:eastAsia="宋体" w:cs="宋体"/>
          <w:sz w:val="24"/>
          <w:szCs w:val="24"/>
        </w:rPr>
      </w:pPr>
      <w:r>
        <w:rPr>
          <w:rFonts w:hint="eastAsia" w:ascii="宋体" w:hAnsi="宋体" w:eastAsia="宋体" w:cs="宋体"/>
          <w:spacing w:val="-2"/>
          <w:sz w:val="24"/>
          <w:szCs w:val="24"/>
        </w:rPr>
        <w:t>8.2 成交供应商未按照要求提交履约担保的，视为放弃成交资格，其保证金不予退还，给采购人造成的损失超过保证金的，成交供应商应当对超过部分予以赔偿。</w:t>
      </w:r>
    </w:p>
    <w:p w14:paraId="6B65EB95">
      <w:pPr>
        <w:spacing w:before="244" w:line="223" w:lineRule="auto"/>
        <w:ind w:left="542"/>
        <w:rPr>
          <w:rFonts w:hint="eastAsia" w:ascii="宋体" w:hAnsi="宋体" w:eastAsia="宋体" w:cs="宋体"/>
          <w:sz w:val="28"/>
          <w:szCs w:val="28"/>
        </w:rPr>
      </w:pPr>
      <w:r>
        <w:rPr>
          <w:rFonts w:hint="eastAsia" w:ascii="宋体" w:hAnsi="宋体" w:eastAsia="宋体" w:cs="宋体"/>
          <w:spacing w:val="-2"/>
          <w:sz w:val="28"/>
          <w:szCs w:val="28"/>
        </w:rPr>
        <w:t>9.采购代理服务费</w:t>
      </w:r>
    </w:p>
    <w:p w14:paraId="083D2122">
      <w:pPr>
        <w:spacing w:before="18" w:line="219" w:lineRule="auto"/>
        <w:ind w:left="20" w:right="367" w:firstLine="231"/>
        <w:rPr>
          <w:rFonts w:hint="eastAsia" w:ascii="宋体" w:hAnsi="宋体" w:eastAsia="宋体" w:cs="宋体"/>
          <w:spacing w:val="-5"/>
          <w:sz w:val="24"/>
          <w:szCs w:val="24"/>
          <w:highlight w:val="none"/>
        </w:rPr>
      </w:pPr>
      <w:r>
        <w:rPr>
          <w:rFonts w:hint="eastAsia" w:ascii="宋体" w:hAnsi="宋体" w:eastAsia="宋体" w:cs="宋体"/>
          <w:spacing w:val="-3"/>
          <w:sz w:val="24"/>
          <w:szCs w:val="24"/>
        </w:rPr>
        <w:t>9.</w:t>
      </w:r>
      <w:r>
        <w:rPr>
          <w:rFonts w:hint="eastAsia" w:ascii="宋体" w:hAnsi="宋体" w:eastAsia="宋体" w:cs="宋体"/>
          <w:spacing w:val="-3"/>
          <w:sz w:val="24"/>
          <w:szCs w:val="24"/>
          <w:highlight w:val="none"/>
        </w:rPr>
        <w:t>1</w:t>
      </w:r>
      <w:r>
        <w:rPr>
          <w:rFonts w:hint="eastAsia" w:ascii="宋体" w:hAnsi="宋体" w:eastAsia="宋体" w:cs="宋体"/>
          <w:spacing w:val="39"/>
          <w:sz w:val="24"/>
          <w:szCs w:val="24"/>
          <w:highlight w:val="none"/>
        </w:rPr>
        <w:t xml:space="preserve"> </w:t>
      </w:r>
      <w:r>
        <w:rPr>
          <w:rFonts w:hint="eastAsia" w:ascii="宋体" w:hAnsi="宋体" w:eastAsia="宋体" w:cs="宋体"/>
          <w:spacing w:val="-3"/>
          <w:sz w:val="24"/>
          <w:szCs w:val="24"/>
          <w:highlight w:val="none"/>
        </w:rPr>
        <w:t>由成交供应商支付，在领取《成交通知书</w:t>
      </w:r>
      <w:r>
        <w:rPr>
          <w:rFonts w:hint="eastAsia" w:ascii="宋体" w:hAnsi="宋体" w:eastAsia="宋体" w:cs="宋体"/>
          <w:spacing w:val="-4"/>
          <w:sz w:val="24"/>
          <w:szCs w:val="24"/>
          <w:highlight w:val="none"/>
        </w:rPr>
        <w:t>》时向采购代理机构一次性支付成交</w:t>
      </w:r>
      <w:r>
        <w:rPr>
          <w:rFonts w:hint="eastAsia" w:ascii="宋体" w:hAnsi="宋体" w:eastAsia="宋体" w:cs="宋体"/>
          <w:spacing w:val="1"/>
          <w:sz w:val="24"/>
          <w:szCs w:val="24"/>
          <w:highlight w:val="none"/>
        </w:rPr>
        <w:t>服务费。其计算标准和方法：以成交单位的中标金</w:t>
      </w:r>
      <w:r>
        <w:rPr>
          <w:rFonts w:hint="eastAsia" w:ascii="宋体" w:hAnsi="宋体" w:eastAsia="宋体" w:cs="宋体"/>
          <w:sz w:val="24"/>
          <w:szCs w:val="24"/>
          <w:highlight w:val="none"/>
        </w:rPr>
        <w:t>额为基准，参照</w:t>
      </w:r>
      <w:r>
        <w:rPr>
          <w:rFonts w:hint="eastAsia" w:ascii="宋体" w:hAnsi="宋体" w:eastAsia="宋体" w:cs="宋体"/>
          <w:b w:val="0"/>
          <w:bCs w:val="0"/>
          <w:color w:val="auto"/>
          <w:kern w:val="2"/>
          <w:sz w:val="24"/>
          <w:szCs w:val="24"/>
          <w:highlight w:val="none"/>
          <w:lang w:val="en-US" w:eastAsia="zh-CN" w:bidi="ar-SA"/>
        </w:rPr>
        <w:t>《招标代理服务收费管理暂行办法》计价格[2002]1980号文和发改价格[2011]534号计取，</w:t>
      </w:r>
      <w:r>
        <w:rPr>
          <w:rFonts w:hint="eastAsia" w:ascii="宋体" w:hAnsi="宋体" w:eastAsia="宋体" w:cs="宋体"/>
          <w:spacing w:val="-4"/>
          <w:sz w:val="24"/>
          <w:szCs w:val="24"/>
          <w:highlight w:val="none"/>
        </w:rPr>
        <w:t>由成交单</w:t>
      </w:r>
      <w:r>
        <w:rPr>
          <w:rFonts w:hint="eastAsia" w:ascii="宋体" w:hAnsi="宋体" w:eastAsia="宋体" w:cs="宋体"/>
          <w:spacing w:val="-5"/>
          <w:sz w:val="24"/>
          <w:szCs w:val="24"/>
          <w:highlight w:val="none"/>
        </w:rPr>
        <w:t>位支付招标代理服务费。</w:t>
      </w:r>
    </w:p>
    <w:p w14:paraId="47B3AF44">
      <w:pPr>
        <w:spacing w:before="178" w:line="348" w:lineRule="auto"/>
        <w:ind w:left="17" w:right="244" w:firstLine="458"/>
        <w:rPr>
          <w:rFonts w:hint="eastAsia" w:ascii="宋体" w:hAnsi="宋体" w:eastAsia="宋体" w:cs="宋体"/>
          <w:sz w:val="24"/>
          <w:szCs w:val="24"/>
        </w:rPr>
      </w:pPr>
      <w:r>
        <w:rPr>
          <w:rFonts w:hint="eastAsia" w:ascii="宋体" w:hAnsi="宋体" w:eastAsia="宋体" w:cs="宋体"/>
          <w:spacing w:val="-2"/>
          <w:sz w:val="24"/>
          <w:szCs w:val="24"/>
          <w:highlight w:val="none"/>
        </w:rPr>
        <w:t>9.2 采购代理服务费</w:t>
      </w:r>
      <w:r>
        <w:rPr>
          <w:rFonts w:hint="eastAsia" w:ascii="宋体" w:hAnsi="宋体" w:eastAsia="宋体" w:cs="宋体"/>
          <w:spacing w:val="-2"/>
          <w:sz w:val="24"/>
          <w:szCs w:val="24"/>
        </w:rPr>
        <w:t>在审批的项目预算中已经列支的，由采购人支付，并按照财政</w:t>
      </w:r>
      <w:r>
        <w:rPr>
          <w:rFonts w:hint="eastAsia" w:ascii="宋体" w:hAnsi="宋体" w:eastAsia="宋体" w:cs="宋体"/>
          <w:spacing w:val="-1"/>
          <w:sz w:val="24"/>
          <w:szCs w:val="24"/>
        </w:rPr>
        <w:t>部门规定列支；在审批的项目预算中未列支的，采购代理服务费用由成交供应商支付</w:t>
      </w:r>
    </w:p>
    <w:p w14:paraId="20D27F05">
      <w:pPr>
        <w:pStyle w:val="3"/>
        <w:spacing w:line="302" w:lineRule="auto"/>
        <w:rPr>
          <w:rFonts w:hint="eastAsia" w:ascii="宋体" w:hAnsi="宋体" w:eastAsia="宋体" w:cs="宋体"/>
        </w:rPr>
      </w:pPr>
    </w:p>
    <w:p w14:paraId="07C3FE4C">
      <w:pPr>
        <w:spacing w:before="78" w:line="222" w:lineRule="auto"/>
        <w:ind w:left="612"/>
        <w:rPr>
          <w:rFonts w:hint="eastAsia" w:ascii="宋体" w:hAnsi="宋体" w:eastAsia="宋体" w:cs="宋体"/>
          <w:sz w:val="24"/>
          <w:szCs w:val="24"/>
        </w:rPr>
      </w:pPr>
      <w:r>
        <w:rPr>
          <w:rFonts w:hint="eastAsia" w:ascii="宋体" w:hAnsi="宋体" w:eastAsia="宋体" w:cs="宋体"/>
          <w:spacing w:val="-2"/>
          <w:sz w:val="24"/>
          <w:szCs w:val="24"/>
        </w:rPr>
        <w:t>9.3</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采购代理服务费采用差额定率累进计费方式。标准如下：</w:t>
      </w:r>
    </w:p>
    <w:p w14:paraId="12E54E3E">
      <w:pPr>
        <w:spacing w:line="201" w:lineRule="exact"/>
        <w:rPr>
          <w:rFonts w:hint="eastAsia" w:ascii="宋体" w:hAnsi="宋体" w:eastAsia="宋体" w:cs="宋体"/>
        </w:rPr>
      </w:pPr>
    </w:p>
    <w:tbl>
      <w:tblPr>
        <w:tblStyle w:val="12"/>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5"/>
        <w:gridCol w:w="1521"/>
        <w:gridCol w:w="1521"/>
        <w:gridCol w:w="1528"/>
      </w:tblGrid>
      <w:tr w14:paraId="3C9B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4715" w:type="dxa"/>
            <w:vAlign w:val="top"/>
          </w:tcPr>
          <w:p w14:paraId="2DC0ADC2">
            <w:pPr>
              <w:spacing w:before="23" w:line="913" w:lineRule="exact"/>
              <w:ind w:firstLine="127"/>
              <w:rPr>
                <w:rFonts w:hint="eastAsia" w:ascii="宋体" w:hAnsi="宋体" w:eastAsia="宋体" w:cs="宋体"/>
              </w:rPr>
            </w:pPr>
            <w:r>
              <w:rPr>
                <w:rFonts w:hint="eastAsia" w:ascii="宋体" w:hAnsi="宋体" w:eastAsia="宋体" w:cs="宋体"/>
                <w:position w:val="-19"/>
              </w:rPr>
              <w:pict>
                <v:group id="_x0000_s1027" o:spid="_x0000_s1027" o:spt="203" style="height:46.25pt;width:147pt;" coordsize="2940,925">
                  <o:lock v:ext="edit"/>
                  <v:shape id="_x0000_s1028" o:spid="_x0000_s1028" o:spt="75" type="#_x0000_t75" style="position:absolute;left:0;top:0;height:925;width:2940;" filled="f" stroked="f" coordsize="21600,21600">
                    <v:path/>
                    <v:fill on="f" focussize="0,0"/>
                    <v:stroke on="f"/>
                    <v:imagedata r:id="rId8" o:title=""/>
                    <o:lock v:ext="edit" aspectratio="t"/>
                  </v:shape>
                  <v:shape id="_x0000_s1029" o:spid="_x0000_s1029" o:spt="202" type="#_x0000_t202" style="position:absolute;left:-20;top:-20;height:965;width:2980;" filled="f" stroked="f" coordsize="21600,21600">
                    <v:path/>
                    <v:fill on="f" focussize="0,0"/>
                    <v:stroke on="f"/>
                    <v:imagedata o:title=""/>
                    <o:lock v:ext="edit" aspectratio="f"/>
                    <v:textbox inset="0mm,0mm,0mm,0mm">
                      <w:txbxContent>
                        <w:p w14:paraId="31BEAFB2">
                          <w:pPr>
                            <w:spacing w:before="26" w:line="219" w:lineRule="auto"/>
                            <w:ind w:left="1476"/>
                            <w:rPr>
                              <w:rFonts w:ascii="宋体" w:hAnsi="宋体" w:eastAsia="宋体" w:cs="宋体"/>
                              <w:sz w:val="24"/>
                              <w:szCs w:val="24"/>
                            </w:rPr>
                          </w:pPr>
                          <w:r>
                            <w:rPr>
                              <w:rFonts w:ascii="宋体" w:hAnsi="宋体" w:eastAsia="宋体" w:cs="宋体"/>
                              <w:spacing w:val="-5"/>
                              <w:sz w:val="24"/>
                              <w:szCs w:val="24"/>
                            </w:rPr>
                            <w:t>服务类型</w:t>
                          </w:r>
                        </w:p>
                        <w:p w14:paraId="6D4EF98D">
                          <w:pPr>
                            <w:spacing w:line="257" w:lineRule="auto"/>
                            <w:rPr>
                              <w:rFonts w:ascii="Arial"/>
                              <w:sz w:val="21"/>
                            </w:rPr>
                          </w:pPr>
                        </w:p>
                        <w:p w14:paraId="6DB5BFE5">
                          <w:pPr>
                            <w:spacing w:before="78" w:line="219" w:lineRule="auto"/>
                            <w:ind w:left="83"/>
                            <w:rPr>
                              <w:rFonts w:ascii="宋体" w:hAnsi="宋体" w:eastAsia="宋体" w:cs="宋体"/>
                              <w:sz w:val="24"/>
                              <w:szCs w:val="24"/>
                            </w:rPr>
                          </w:pPr>
                          <w:r>
                            <w:rPr>
                              <w:rFonts w:ascii="宋体" w:hAnsi="宋体" w:eastAsia="宋体" w:cs="宋体"/>
                              <w:spacing w:val="-13"/>
                              <w:sz w:val="24"/>
                              <w:szCs w:val="24"/>
                            </w:rPr>
                            <w:t>中标金额</w:t>
                          </w:r>
                        </w:p>
                      </w:txbxContent>
                    </v:textbox>
                  </v:shape>
                  <w10:wrap type="none"/>
                  <w10:anchorlock/>
                </v:group>
              </w:pict>
            </w:r>
          </w:p>
        </w:tc>
        <w:tc>
          <w:tcPr>
            <w:tcW w:w="1521" w:type="dxa"/>
            <w:vAlign w:val="top"/>
          </w:tcPr>
          <w:p w14:paraId="0B8ADE4E">
            <w:pPr>
              <w:spacing w:line="321" w:lineRule="auto"/>
              <w:rPr>
                <w:rFonts w:hint="eastAsia" w:ascii="宋体" w:hAnsi="宋体" w:eastAsia="宋体" w:cs="宋体"/>
                <w:sz w:val="21"/>
              </w:rPr>
            </w:pPr>
          </w:p>
          <w:p w14:paraId="671FF3A7">
            <w:pPr>
              <w:pStyle w:val="13"/>
              <w:spacing w:before="78" w:line="221" w:lineRule="auto"/>
              <w:ind w:left="314"/>
              <w:rPr>
                <w:rFonts w:hint="eastAsia" w:ascii="宋体" w:hAnsi="宋体" w:eastAsia="宋体" w:cs="宋体"/>
              </w:rPr>
            </w:pPr>
            <w:r>
              <w:rPr>
                <w:rFonts w:hint="eastAsia" w:ascii="宋体" w:hAnsi="宋体" w:eastAsia="宋体" w:cs="宋体"/>
                <w:spacing w:val="-7"/>
              </w:rPr>
              <w:t>货物招标</w:t>
            </w:r>
          </w:p>
        </w:tc>
        <w:tc>
          <w:tcPr>
            <w:tcW w:w="1521" w:type="dxa"/>
            <w:vAlign w:val="top"/>
          </w:tcPr>
          <w:p w14:paraId="2060279B">
            <w:pPr>
              <w:spacing w:line="322" w:lineRule="auto"/>
              <w:rPr>
                <w:rFonts w:hint="eastAsia" w:ascii="宋体" w:hAnsi="宋体" w:eastAsia="宋体" w:cs="宋体"/>
                <w:sz w:val="21"/>
              </w:rPr>
            </w:pPr>
          </w:p>
          <w:p w14:paraId="7A8D5911">
            <w:pPr>
              <w:pStyle w:val="13"/>
              <w:spacing w:before="78" w:line="222" w:lineRule="auto"/>
              <w:ind w:left="302"/>
              <w:rPr>
                <w:rFonts w:hint="eastAsia" w:ascii="宋体" w:hAnsi="宋体" w:eastAsia="宋体" w:cs="宋体"/>
              </w:rPr>
            </w:pPr>
            <w:r>
              <w:rPr>
                <w:rFonts w:hint="eastAsia" w:ascii="宋体" w:hAnsi="宋体" w:eastAsia="宋体" w:cs="宋体"/>
                <w:spacing w:val="-6"/>
              </w:rPr>
              <w:t>服务招标</w:t>
            </w:r>
          </w:p>
        </w:tc>
        <w:tc>
          <w:tcPr>
            <w:tcW w:w="1528" w:type="dxa"/>
            <w:vAlign w:val="top"/>
          </w:tcPr>
          <w:p w14:paraId="122621F0">
            <w:pPr>
              <w:spacing w:line="324" w:lineRule="auto"/>
              <w:rPr>
                <w:rFonts w:hint="eastAsia" w:ascii="宋体" w:hAnsi="宋体" w:eastAsia="宋体" w:cs="宋体"/>
                <w:sz w:val="21"/>
              </w:rPr>
            </w:pPr>
          </w:p>
          <w:p w14:paraId="4F862593">
            <w:pPr>
              <w:pStyle w:val="13"/>
              <w:spacing w:before="78" w:line="222" w:lineRule="auto"/>
              <w:ind w:left="317"/>
              <w:rPr>
                <w:rFonts w:hint="eastAsia" w:ascii="宋体" w:hAnsi="宋体" w:eastAsia="宋体" w:cs="宋体"/>
              </w:rPr>
            </w:pPr>
            <w:r>
              <w:rPr>
                <w:rFonts w:hint="eastAsia" w:ascii="宋体" w:hAnsi="宋体" w:eastAsia="宋体" w:cs="宋体"/>
                <w:spacing w:val="-8"/>
              </w:rPr>
              <w:t>工程招标</w:t>
            </w:r>
          </w:p>
        </w:tc>
      </w:tr>
      <w:tr w14:paraId="0B1C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1CCA3A5A">
            <w:pPr>
              <w:pStyle w:val="13"/>
              <w:spacing w:before="206" w:line="222" w:lineRule="auto"/>
              <w:ind w:left="878"/>
              <w:rPr>
                <w:rFonts w:hint="eastAsia" w:ascii="宋体" w:hAnsi="宋体" w:eastAsia="宋体" w:cs="宋体"/>
              </w:rPr>
            </w:pPr>
            <w:r>
              <w:rPr>
                <w:rFonts w:hint="eastAsia" w:ascii="宋体" w:hAnsi="宋体" w:eastAsia="宋体" w:cs="宋体"/>
                <w:spacing w:val="-10"/>
              </w:rPr>
              <w:t>100</w:t>
            </w:r>
            <w:r>
              <w:rPr>
                <w:rFonts w:hint="eastAsia" w:ascii="宋体" w:hAnsi="宋体" w:eastAsia="宋体" w:cs="宋体"/>
                <w:spacing w:val="-32"/>
              </w:rPr>
              <w:t xml:space="preserve"> </w:t>
            </w:r>
            <w:r>
              <w:rPr>
                <w:rFonts w:hint="eastAsia" w:ascii="宋体" w:hAnsi="宋体" w:eastAsia="宋体" w:cs="宋体"/>
                <w:spacing w:val="-10"/>
              </w:rPr>
              <w:t>万元以下（含 100</w:t>
            </w:r>
            <w:r>
              <w:rPr>
                <w:rFonts w:hint="eastAsia" w:ascii="宋体" w:hAnsi="宋体" w:eastAsia="宋体" w:cs="宋体"/>
                <w:spacing w:val="-35"/>
              </w:rPr>
              <w:t xml:space="preserve"> </w:t>
            </w:r>
            <w:r>
              <w:rPr>
                <w:rFonts w:hint="eastAsia" w:ascii="宋体" w:hAnsi="宋体" w:eastAsia="宋体" w:cs="宋体"/>
                <w:spacing w:val="-10"/>
              </w:rPr>
              <w:t>万元）</w:t>
            </w:r>
          </w:p>
        </w:tc>
        <w:tc>
          <w:tcPr>
            <w:tcW w:w="1521" w:type="dxa"/>
            <w:vAlign w:val="top"/>
          </w:tcPr>
          <w:p w14:paraId="1200074F">
            <w:pPr>
              <w:pStyle w:val="13"/>
              <w:spacing w:before="146"/>
              <w:ind w:left="512"/>
              <w:rPr>
                <w:rFonts w:hint="eastAsia" w:ascii="宋体" w:hAnsi="宋体" w:eastAsia="宋体" w:cs="宋体"/>
              </w:rPr>
            </w:pPr>
            <w:r>
              <w:rPr>
                <w:rFonts w:hint="eastAsia" w:ascii="宋体" w:hAnsi="宋体" w:eastAsia="宋体" w:cs="宋体"/>
                <w:spacing w:val="-9"/>
              </w:rPr>
              <w:t>1.5%</w:t>
            </w:r>
          </w:p>
        </w:tc>
        <w:tc>
          <w:tcPr>
            <w:tcW w:w="1521" w:type="dxa"/>
            <w:vAlign w:val="top"/>
          </w:tcPr>
          <w:p w14:paraId="5F65A32D">
            <w:pPr>
              <w:pStyle w:val="13"/>
              <w:spacing w:before="146"/>
              <w:ind w:left="512"/>
              <w:rPr>
                <w:rFonts w:hint="eastAsia" w:ascii="宋体" w:hAnsi="宋体" w:eastAsia="宋体" w:cs="宋体"/>
              </w:rPr>
            </w:pPr>
            <w:r>
              <w:rPr>
                <w:rFonts w:hint="eastAsia" w:ascii="宋体" w:hAnsi="宋体" w:eastAsia="宋体" w:cs="宋体"/>
                <w:spacing w:val="-9"/>
              </w:rPr>
              <w:t>1.5%</w:t>
            </w:r>
          </w:p>
        </w:tc>
        <w:tc>
          <w:tcPr>
            <w:tcW w:w="1528" w:type="dxa"/>
            <w:vAlign w:val="top"/>
          </w:tcPr>
          <w:p w14:paraId="16C00B35">
            <w:pPr>
              <w:pStyle w:val="13"/>
              <w:spacing w:before="146"/>
              <w:ind w:left="515"/>
              <w:rPr>
                <w:rFonts w:hint="eastAsia" w:ascii="宋体" w:hAnsi="宋体" w:eastAsia="宋体" w:cs="宋体"/>
              </w:rPr>
            </w:pPr>
            <w:r>
              <w:rPr>
                <w:rFonts w:hint="eastAsia" w:ascii="宋体" w:hAnsi="宋体" w:eastAsia="宋体" w:cs="宋体"/>
                <w:spacing w:val="-9"/>
              </w:rPr>
              <w:t>1.0%</w:t>
            </w:r>
          </w:p>
        </w:tc>
      </w:tr>
      <w:tr w14:paraId="3C08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057FB98A">
            <w:pPr>
              <w:pStyle w:val="13"/>
              <w:spacing w:before="206" w:line="224" w:lineRule="auto"/>
              <w:ind w:left="878"/>
              <w:rPr>
                <w:rFonts w:hint="eastAsia" w:ascii="宋体" w:hAnsi="宋体" w:eastAsia="宋体" w:cs="宋体"/>
              </w:rPr>
            </w:pPr>
            <w:r>
              <w:rPr>
                <w:rFonts w:hint="eastAsia" w:ascii="宋体" w:hAnsi="宋体" w:eastAsia="宋体" w:cs="宋体"/>
                <w:spacing w:val="-8"/>
              </w:rPr>
              <w:t>100-500</w:t>
            </w:r>
            <w:r>
              <w:rPr>
                <w:rFonts w:hint="eastAsia" w:ascii="宋体" w:hAnsi="宋体" w:eastAsia="宋体" w:cs="宋体"/>
                <w:spacing w:val="-19"/>
              </w:rPr>
              <w:t xml:space="preserve"> </w:t>
            </w:r>
            <w:r>
              <w:rPr>
                <w:rFonts w:hint="eastAsia" w:ascii="宋体" w:hAnsi="宋体" w:eastAsia="宋体" w:cs="宋体"/>
                <w:spacing w:val="-8"/>
              </w:rPr>
              <w:t>万元（含</w:t>
            </w:r>
            <w:r>
              <w:rPr>
                <w:rFonts w:hint="eastAsia" w:ascii="宋体" w:hAnsi="宋体" w:eastAsia="宋体" w:cs="宋体"/>
                <w:spacing w:val="-37"/>
              </w:rPr>
              <w:t xml:space="preserve"> </w:t>
            </w:r>
            <w:r>
              <w:rPr>
                <w:rFonts w:hint="eastAsia" w:ascii="宋体" w:hAnsi="宋体" w:eastAsia="宋体" w:cs="宋体"/>
                <w:spacing w:val="-8"/>
              </w:rPr>
              <w:t>500</w:t>
            </w:r>
            <w:r>
              <w:rPr>
                <w:rFonts w:hint="eastAsia" w:ascii="宋体" w:hAnsi="宋体" w:eastAsia="宋体" w:cs="宋体"/>
                <w:spacing w:val="-35"/>
              </w:rPr>
              <w:t xml:space="preserve"> </w:t>
            </w:r>
            <w:r>
              <w:rPr>
                <w:rFonts w:hint="eastAsia" w:ascii="宋体" w:hAnsi="宋体" w:eastAsia="宋体" w:cs="宋体"/>
                <w:spacing w:val="-8"/>
              </w:rPr>
              <w:t>万元）</w:t>
            </w:r>
          </w:p>
        </w:tc>
        <w:tc>
          <w:tcPr>
            <w:tcW w:w="1521" w:type="dxa"/>
            <w:vAlign w:val="top"/>
          </w:tcPr>
          <w:p w14:paraId="4174D8A7">
            <w:pPr>
              <w:pStyle w:val="13"/>
              <w:spacing w:before="149"/>
              <w:ind w:left="512"/>
              <w:rPr>
                <w:rFonts w:hint="eastAsia" w:ascii="宋体" w:hAnsi="宋体" w:eastAsia="宋体" w:cs="宋体"/>
              </w:rPr>
            </w:pPr>
            <w:r>
              <w:rPr>
                <w:rFonts w:hint="eastAsia" w:ascii="宋体" w:hAnsi="宋体" w:eastAsia="宋体" w:cs="宋体"/>
                <w:spacing w:val="-9"/>
              </w:rPr>
              <w:t>1.1%</w:t>
            </w:r>
          </w:p>
        </w:tc>
        <w:tc>
          <w:tcPr>
            <w:tcW w:w="1521" w:type="dxa"/>
            <w:vAlign w:val="top"/>
          </w:tcPr>
          <w:p w14:paraId="30A6BE26">
            <w:pPr>
              <w:pStyle w:val="13"/>
              <w:spacing w:before="149"/>
              <w:ind w:left="480"/>
              <w:rPr>
                <w:rFonts w:hint="eastAsia" w:ascii="宋体" w:hAnsi="宋体" w:eastAsia="宋体" w:cs="宋体"/>
              </w:rPr>
            </w:pPr>
            <w:r>
              <w:rPr>
                <w:rFonts w:hint="eastAsia" w:ascii="宋体" w:hAnsi="宋体" w:eastAsia="宋体" w:cs="宋体"/>
                <w:spacing w:val="-4"/>
              </w:rPr>
              <w:t>0.8%</w:t>
            </w:r>
          </w:p>
        </w:tc>
        <w:tc>
          <w:tcPr>
            <w:tcW w:w="1528" w:type="dxa"/>
            <w:vAlign w:val="top"/>
          </w:tcPr>
          <w:p w14:paraId="4A6CE271">
            <w:pPr>
              <w:pStyle w:val="13"/>
              <w:spacing w:before="149"/>
              <w:ind w:left="543"/>
              <w:rPr>
                <w:rFonts w:hint="eastAsia" w:ascii="宋体" w:hAnsi="宋体" w:eastAsia="宋体" w:cs="宋体"/>
              </w:rPr>
            </w:pPr>
            <w:r>
              <w:rPr>
                <w:rFonts w:hint="eastAsia" w:ascii="宋体" w:hAnsi="宋体" w:eastAsia="宋体" w:cs="宋体"/>
                <w:spacing w:val="-4"/>
              </w:rPr>
              <w:t>0.7%</w:t>
            </w:r>
          </w:p>
        </w:tc>
      </w:tr>
      <w:tr w14:paraId="3E00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2F92198C">
            <w:pPr>
              <w:pStyle w:val="13"/>
              <w:spacing w:before="207" w:line="224" w:lineRule="auto"/>
              <w:ind w:left="731"/>
              <w:rPr>
                <w:rFonts w:hint="eastAsia" w:ascii="宋体" w:hAnsi="宋体" w:eastAsia="宋体" w:cs="宋体"/>
              </w:rPr>
            </w:pPr>
            <w:r>
              <w:rPr>
                <w:rFonts w:hint="eastAsia" w:ascii="宋体" w:hAnsi="宋体" w:eastAsia="宋体" w:cs="宋体"/>
                <w:spacing w:val="-7"/>
              </w:rPr>
              <w:t>500-1000</w:t>
            </w:r>
            <w:r>
              <w:rPr>
                <w:rFonts w:hint="eastAsia" w:ascii="宋体" w:hAnsi="宋体" w:eastAsia="宋体" w:cs="宋体"/>
                <w:spacing w:val="-29"/>
              </w:rPr>
              <w:t xml:space="preserve"> </w:t>
            </w:r>
            <w:r>
              <w:rPr>
                <w:rFonts w:hint="eastAsia" w:ascii="宋体" w:hAnsi="宋体" w:eastAsia="宋体" w:cs="宋体"/>
                <w:spacing w:val="-7"/>
              </w:rPr>
              <w:t>万元（含 1000</w:t>
            </w:r>
            <w:r>
              <w:rPr>
                <w:rFonts w:hint="eastAsia" w:ascii="宋体" w:hAnsi="宋体" w:eastAsia="宋体" w:cs="宋体"/>
                <w:spacing w:val="-35"/>
              </w:rPr>
              <w:t xml:space="preserve"> </w:t>
            </w:r>
            <w:r>
              <w:rPr>
                <w:rFonts w:hint="eastAsia" w:ascii="宋体" w:hAnsi="宋体" w:eastAsia="宋体" w:cs="宋体"/>
                <w:spacing w:val="-7"/>
              </w:rPr>
              <w:t>万元）</w:t>
            </w:r>
          </w:p>
        </w:tc>
        <w:tc>
          <w:tcPr>
            <w:tcW w:w="1521" w:type="dxa"/>
            <w:vAlign w:val="top"/>
          </w:tcPr>
          <w:p w14:paraId="5D918940">
            <w:pPr>
              <w:pStyle w:val="13"/>
              <w:spacing w:before="150"/>
              <w:ind w:left="479"/>
              <w:rPr>
                <w:rFonts w:hint="eastAsia" w:ascii="宋体" w:hAnsi="宋体" w:eastAsia="宋体" w:cs="宋体"/>
              </w:rPr>
            </w:pPr>
            <w:r>
              <w:rPr>
                <w:rFonts w:hint="eastAsia" w:ascii="宋体" w:hAnsi="宋体" w:eastAsia="宋体" w:cs="宋体"/>
                <w:spacing w:val="-5"/>
              </w:rPr>
              <w:t>0.8%</w:t>
            </w:r>
          </w:p>
        </w:tc>
        <w:tc>
          <w:tcPr>
            <w:tcW w:w="1521" w:type="dxa"/>
            <w:vAlign w:val="top"/>
          </w:tcPr>
          <w:p w14:paraId="53DB4B9E">
            <w:pPr>
              <w:pStyle w:val="13"/>
              <w:spacing w:before="150"/>
              <w:ind w:left="480"/>
              <w:rPr>
                <w:rFonts w:hint="eastAsia" w:ascii="宋体" w:hAnsi="宋体" w:eastAsia="宋体" w:cs="宋体"/>
              </w:rPr>
            </w:pPr>
            <w:r>
              <w:rPr>
                <w:rFonts w:hint="eastAsia" w:ascii="宋体" w:hAnsi="宋体" w:eastAsia="宋体" w:cs="宋体"/>
                <w:spacing w:val="-4"/>
              </w:rPr>
              <w:t>0.45%</w:t>
            </w:r>
          </w:p>
        </w:tc>
        <w:tc>
          <w:tcPr>
            <w:tcW w:w="1528" w:type="dxa"/>
            <w:vAlign w:val="top"/>
          </w:tcPr>
          <w:p w14:paraId="43B29428">
            <w:pPr>
              <w:pStyle w:val="13"/>
              <w:spacing w:before="150"/>
              <w:ind w:left="483"/>
              <w:rPr>
                <w:rFonts w:hint="eastAsia" w:ascii="宋体" w:hAnsi="宋体" w:eastAsia="宋体" w:cs="宋体"/>
              </w:rPr>
            </w:pPr>
            <w:r>
              <w:rPr>
                <w:rFonts w:hint="eastAsia" w:ascii="宋体" w:hAnsi="宋体" w:eastAsia="宋体" w:cs="宋体"/>
                <w:spacing w:val="-4"/>
              </w:rPr>
              <w:t>0.55%</w:t>
            </w:r>
          </w:p>
        </w:tc>
      </w:tr>
      <w:tr w14:paraId="33F2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5E4EE95C">
            <w:pPr>
              <w:pStyle w:val="13"/>
              <w:spacing w:before="208" w:line="224" w:lineRule="auto"/>
              <w:ind w:left="698"/>
              <w:rPr>
                <w:rFonts w:hint="eastAsia" w:ascii="宋体" w:hAnsi="宋体" w:eastAsia="宋体" w:cs="宋体"/>
              </w:rPr>
            </w:pPr>
            <w:r>
              <w:rPr>
                <w:rFonts w:hint="eastAsia" w:ascii="宋体" w:hAnsi="宋体" w:eastAsia="宋体" w:cs="宋体"/>
                <w:spacing w:val="-7"/>
              </w:rPr>
              <w:t>1000-5000</w:t>
            </w:r>
            <w:r>
              <w:rPr>
                <w:rFonts w:hint="eastAsia" w:ascii="宋体" w:hAnsi="宋体" w:eastAsia="宋体" w:cs="宋体"/>
                <w:spacing w:val="-19"/>
              </w:rPr>
              <w:t xml:space="preserve"> </w:t>
            </w:r>
            <w:r>
              <w:rPr>
                <w:rFonts w:hint="eastAsia" w:ascii="宋体" w:hAnsi="宋体" w:eastAsia="宋体" w:cs="宋体"/>
                <w:spacing w:val="-7"/>
              </w:rPr>
              <w:t>万元（含</w:t>
            </w:r>
            <w:r>
              <w:rPr>
                <w:rFonts w:hint="eastAsia" w:ascii="宋体" w:hAnsi="宋体" w:eastAsia="宋体" w:cs="宋体"/>
                <w:spacing w:val="-38"/>
              </w:rPr>
              <w:t xml:space="preserve"> </w:t>
            </w:r>
            <w:r>
              <w:rPr>
                <w:rFonts w:hint="eastAsia" w:ascii="宋体" w:hAnsi="宋体" w:eastAsia="宋体" w:cs="宋体"/>
                <w:spacing w:val="-7"/>
              </w:rPr>
              <w:t>5000</w:t>
            </w:r>
            <w:r>
              <w:rPr>
                <w:rFonts w:hint="eastAsia" w:ascii="宋体" w:hAnsi="宋体" w:eastAsia="宋体" w:cs="宋体"/>
                <w:spacing w:val="-35"/>
              </w:rPr>
              <w:t xml:space="preserve"> </w:t>
            </w:r>
            <w:r>
              <w:rPr>
                <w:rFonts w:hint="eastAsia" w:ascii="宋体" w:hAnsi="宋体" w:eastAsia="宋体" w:cs="宋体"/>
                <w:spacing w:val="-7"/>
              </w:rPr>
              <w:t>万元）</w:t>
            </w:r>
          </w:p>
        </w:tc>
        <w:tc>
          <w:tcPr>
            <w:tcW w:w="1521" w:type="dxa"/>
            <w:vAlign w:val="top"/>
          </w:tcPr>
          <w:p w14:paraId="4AFD17FB">
            <w:pPr>
              <w:pStyle w:val="13"/>
              <w:spacing w:before="151"/>
              <w:ind w:left="479"/>
              <w:rPr>
                <w:rFonts w:hint="eastAsia" w:ascii="宋体" w:hAnsi="宋体" w:eastAsia="宋体" w:cs="宋体"/>
              </w:rPr>
            </w:pPr>
            <w:r>
              <w:rPr>
                <w:rFonts w:hint="eastAsia" w:ascii="宋体" w:hAnsi="宋体" w:eastAsia="宋体" w:cs="宋体"/>
                <w:spacing w:val="-5"/>
              </w:rPr>
              <w:t>0.5%</w:t>
            </w:r>
          </w:p>
        </w:tc>
        <w:tc>
          <w:tcPr>
            <w:tcW w:w="1521" w:type="dxa"/>
            <w:vAlign w:val="top"/>
          </w:tcPr>
          <w:p w14:paraId="62C2B591">
            <w:pPr>
              <w:pStyle w:val="13"/>
              <w:spacing w:before="151"/>
              <w:ind w:left="480"/>
              <w:rPr>
                <w:rFonts w:hint="eastAsia" w:ascii="宋体" w:hAnsi="宋体" w:eastAsia="宋体" w:cs="宋体"/>
              </w:rPr>
            </w:pPr>
            <w:r>
              <w:rPr>
                <w:rFonts w:hint="eastAsia" w:ascii="宋体" w:hAnsi="宋体" w:eastAsia="宋体" w:cs="宋体"/>
                <w:spacing w:val="-4"/>
              </w:rPr>
              <w:t>0.25%</w:t>
            </w:r>
          </w:p>
        </w:tc>
        <w:tc>
          <w:tcPr>
            <w:tcW w:w="1528" w:type="dxa"/>
            <w:vAlign w:val="top"/>
          </w:tcPr>
          <w:p w14:paraId="4F0CB151">
            <w:pPr>
              <w:pStyle w:val="13"/>
              <w:spacing w:before="151"/>
              <w:ind w:left="483"/>
              <w:rPr>
                <w:rFonts w:hint="eastAsia" w:ascii="宋体" w:hAnsi="宋体" w:eastAsia="宋体" w:cs="宋体"/>
              </w:rPr>
            </w:pPr>
            <w:r>
              <w:rPr>
                <w:rFonts w:hint="eastAsia" w:ascii="宋体" w:hAnsi="宋体" w:eastAsia="宋体" w:cs="宋体"/>
                <w:spacing w:val="-4"/>
              </w:rPr>
              <w:t>0.35%</w:t>
            </w:r>
          </w:p>
        </w:tc>
      </w:tr>
      <w:tr w14:paraId="12EF0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5026E8FD">
            <w:pPr>
              <w:pStyle w:val="13"/>
              <w:spacing w:before="213" w:line="222" w:lineRule="auto"/>
              <w:ind w:left="760"/>
              <w:rPr>
                <w:rFonts w:hint="eastAsia" w:ascii="宋体" w:hAnsi="宋体" w:eastAsia="宋体" w:cs="宋体"/>
              </w:rPr>
            </w:pPr>
            <w:r>
              <w:rPr>
                <w:rFonts w:hint="eastAsia" w:ascii="宋体" w:hAnsi="宋体" w:eastAsia="宋体" w:cs="宋体"/>
                <w:spacing w:val="-9"/>
              </w:rPr>
              <w:t>5000</w:t>
            </w:r>
            <w:r>
              <w:rPr>
                <w:rFonts w:hint="eastAsia" w:ascii="宋体" w:hAnsi="宋体" w:eastAsia="宋体" w:cs="宋体"/>
                <w:spacing w:val="-31"/>
              </w:rPr>
              <w:t xml:space="preserve"> </w:t>
            </w:r>
            <w:r>
              <w:rPr>
                <w:rFonts w:hint="eastAsia" w:ascii="宋体" w:hAnsi="宋体" w:eastAsia="宋体" w:cs="宋体"/>
                <w:spacing w:val="-9"/>
              </w:rPr>
              <w:t>万元-1</w:t>
            </w:r>
            <w:r>
              <w:rPr>
                <w:rFonts w:hint="eastAsia" w:ascii="宋体" w:hAnsi="宋体" w:eastAsia="宋体" w:cs="宋体"/>
                <w:spacing w:val="-39"/>
              </w:rPr>
              <w:t xml:space="preserve"> </w:t>
            </w:r>
            <w:r>
              <w:rPr>
                <w:rFonts w:hint="eastAsia" w:ascii="宋体" w:hAnsi="宋体" w:eastAsia="宋体" w:cs="宋体"/>
                <w:spacing w:val="-9"/>
              </w:rPr>
              <w:t>亿元（含 1</w:t>
            </w:r>
            <w:r>
              <w:rPr>
                <w:rFonts w:hint="eastAsia" w:ascii="宋体" w:hAnsi="宋体" w:eastAsia="宋体" w:cs="宋体"/>
                <w:spacing w:val="-37"/>
              </w:rPr>
              <w:t xml:space="preserve"> </w:t>
            </w:r>
            <w:r>
              <w:rPr>
                <w:rFonts w:hint="eastAsia" w:ascii="宋体" w:hAnsi="宋体" w:eastAsia="宋体" w:cs="宋体"/>
                <w:spacing w:val="-9"/>
              </w:rPr>
              <w:t>亿元）</w:t>
            </w:r>
          </w:p>
        </w:tc>
        <w:tc>
          <w:tcPr>
            <w:tcW w:w="1521" w:type="dxa"/>
            <w:vAlign w:val="top"/>
          </w:tcPr>
          <w:p w14:paraId="189E3A8F">
            <w:pPr>
              <w:pStyle w:val="13"/>
              <w:spacing w:before="153"/>
              <w:ind w:left="479"/>
              <w:rPr>
                <w:rFonts w:hint="eastAsia" w:ascii="宋体" w:hAnsi="宋体" w:eastAsia="宋体" w:cs="宋体"/>
              </w:rPr>
            </w:pPr>
            <w:r>
              <w:rPr>
                <w:rFonts w:hint="eastAsia" w:ascii="宋体" w:hAnsi="宋体" w:eastAsia="宋体" w:cs="宋体"/>
                <w:spacing w:val="-4"/>
              </w:rPr>
              <w:t>0.25%</w:t>
            </w:r>
          </w:p>
        </w:tc>
        <w:tc>
          <w:tcPr>
            <w:tcW w:w="1521" w:type="dxa"/>
            <w:vAlign w:val="top"/>
          </w:tcPr>
          <w:p w14:paraId="53CB17FF">
            <w:pPr>
              <w:pStyle w:val="13"/>
              <w:spacing w:before="153"/>
              <w:ind w:left="480"/>
              <w:rPr>
                <w:rFonts w:hint="eastAsia" w:ascii="宋体" w:hAnsi="宋体" w:eastAsia="宋体" w:cs="宋体"/>
              </w:rPr>
            </w:pPr>
            <w:r>
              <w:rPr>
                <w:rFonts w:hint="eastAsia" w:ascii="宋体" w:hAnsi="宋体" w:eastAsia="宋体" w:cs="宋体"/>
                <w:spacing w:val="-4"/>
              </w:rPr>
              <w:t>0.1%</w:t>
            </w:r>
          </w:p>
        </w:tc>
        <w:tc>
          <w:tcPr>
            <w:tcW w:w="1528" w:type="dxa"/>
            <w:vAlign w:val="top"/>
          </w:tcPr>
          <w:p w14:paraId="4218363C">
            <w:pPr>
              <w:pStyle w:val="13"/>
              <w:spacing w:before="153"/>
              <w:ind w:left="483"/>
              <w:rPr>
                <w:rFonts w:hint="eastAsia" w:ascii="宋体" w:hAnsi="宋体" w:eastAsia="宋体" w:cs="宋体"/>
              </w:rPr>
            </w:pPr>
            <w:r>
              <w:rPr>
                <w:rFonts w:hint="eastAsia" w:ascii="宋体" w:hAnsi="宋体" w:eastAsia="宋体" w:cs="宋体"/>
                <w:spacing w:val="-4"/>
              </w:rPr>
              <w:t>0.2%</w:t>
            </w:r>
          </w:p>
        </w:tc>
      </w:tr>
      <w:tr w14:paraId="0BD6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1BE50503">
            <w:pPr>
              <w:pStyle w:val="13"/>
              <w:spacing w:before="214" w:line="222" w:lineRule="auto"/>
              <w:ind w:left="1118"/>
              <w:rPr>
                <w:rFonts w:hint="eastAsia" w:ascii="宋体" w:hAnsi="宋体" w:eastAsia="宋体" w:cs="宋体"/>
              </w:rPr>
            </w:pPr>
            <w:r>
              <w:rPr>
                <w:rFonts w:hint="eastAsia" w:ascii="宋体" w:hAnsi="宋体" w:eastAsia="宋体" w:cs="宋体"/>
                <w:spacing w:val="-11"/>
              </w:rPr>
              <w:t>1-10</w:t>
            </w:r>
            <w:r>
              <w:rPr>
                <w:rFonts w:hint="eastAsia" w:ascii="宋体" w:hAnsi="宋体" w:eastAsia="宋体" w:cs="宋体"/>
                <w:spacing w:val="-32"/>
              </w:rPr>
              <w:t xml:space="preserve"> </w:t>
            </w:r>
            <w:r>
              <w:rPr>
                <w:rFonts w:hint="eastAsia" w:ascii="宋体" w:hAnsi="宋体" w:eastAsia="宋体" w:cs="宋体"/>
                <w:spacing w:val="-11"/>
              </w:rPr>
              <w:t>亿元（含 10</w:t>
            </w:r>
            <w:r>
              <w:rPr>
                <w:rFonts w:hint="eastAsia" w:ascii="宋体" w:hAnsi="宋体" w:eastAsia="宋体" w:cs="宋体"/>
                <w:spacing w:val="-41"/>
              </w:rPr>
              <w:t xml:space="preserve"> </w:t>
            </w:r>
            <w:r>
              <w:rPr>
                <w:rFonts w:hint="eastAsia" w:ascii="宋体" w:hAnsi="宋体" w:eastAsia="宋体" w:cs="宋体"/>
                <w:spacing w:val="-11"/>
              </w:rPr>
              <w:t>亿元）</w:t>
            </w:r>
          </w:p>
        </w:tc>
        <w:tc>
          <w:tcPr>
            <w:tcW w:w="1521" w:type="dxa"/>
            <w:vAlign w:val="top"/>
          </w:tcPr>
          <w:p w14:paraId="4D4CCD3B">
            <w:pPr>
              <w:pStyle w:val="13"/>
              <w:spacing w:before="154"/>
              <w:ind w:left="479"/>
              <w:rPr>
                <w:rFonts w:hint="eastAsia" w:ascii="宋体" w:hAnsi="宋体" w:eastAsia="宋体" w:cs="宋体"/>
              </w:rPr>
            </w:pPr>
            <w:r>
              <w:rPr>
                <w:rFonts w:hint="eastAsia" w:ascii="宋体" w:hAnsi="宋体" w:eastAsia="宋体" w:cs="宋体"/>
                <w:spacing w:val="-4"/>
              </w:rPr>
              <w:t>0.05%</w:t>
            </w:r>
          </w:p>
        </w:tc>
        <w:tc>
          <w:tcPr>
            <w:tcW w:w="1521" w:type="dxa"/>
            <w:vAlign w:val="top"/>
          </w:tcPr>
          <w:p w14:paraId="4E9DB285">
            <w:pPr>
              <w:pStyle w:val="13"/>
              <w:spacing w:before="154"/>
              <w:ind w:left="480"/>
              <w:rPr>
                <w:rFonts w:hint="eastAsia" w:ascii="宋体" w:hAnsi="宋体" w:eastAsia="宋体" w:cs="宋体"/>
              </w:rPr>
            </w:pPr>
            <w:r>
              <w:rPr>
                <w:rFonts w:hint="eastAsia" w:ascii="宋体" w:hAnsi="宋体" w:eastAsia="宋体" w:cs="宋体"/>
                <w:spacing w:val="-4"/>
              </w:rPr>
              <w:t>0.05%</w:t>
            </w:r>
          </w:p>
        </w:tc>
        <w:tc>
          <w:tcPr>
            <w:tcW w:w="1528" w:type="dxa"/>
            <w:vAlign w:val="top"/>
          </w:tcPr>
          <w:p w14:paraId="2DB3004E">
            <w:pPr>
              <w:pStyle w:val="13"/>
              <w:spacing w:before="154"/>
              <w:ind w:left="483"/>
              <w:rPr>
                <w:rFonts w:hint="eastAsia" w:ascii="宋体" w:hAnsi="宋体" w:eastAsia="宋体" w:cs="宋体"/>
              </w:rPr>
            </w:pPr>
            <w:r>
              <w:rPr>
                <w:rFonts w:hint="eastAsia" w:ascii="宋体" w:hAnsi="宋体" w:eastAsia="宋体" w:cs="宋体"/>
                <w:spacing w:val="-4"/>
              </w:rPr>
              <w:t>0.05%</w:t>
            </w:r>
          </w:p>
        </w:tc>
      </w:tr>
      <w:tr w14:paraId="096F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715" w:type="dxa"/>
            <w:vAlign w:val="top"/>
          </w:tcPr>
          <w:p w14:paraId="6A2B74A1">
            <w:pPr>
              <w:pStyle w:val="13"/>
              <w:spacing w:before="215" w:line="222" w:lineRule="auto"/>
              <w:ind w:left="1778"/>
              <w:rPr>
                <w:rFonts w:hint="eastAsia" w:ascii="宋体" w:hAnsi="宋体" w:eastAsia="宋体" w:cs="宋体"/>
              </w:rPr>
            </w:pPr>
            <w:r>
              <w:rPr>
                <w:rFonts w:hint="eastAsia" w:ascii="宋体" w:hAnsi="宋体" w:eastAsia="宋体" w:cs="宋体"/>
                <w:spacing w:val="-11"/>
              </w:rPr>
              <w:t>10</w:t>
            </w:r>
            <w:r>
              <w:rPr>
                <w:rFonts w:hint="eastAsia" w:ascii="宋体" w:hAnsi="宋体" w:eastAsia="宋体" w:cs="宋体"/>
                <w:spacing w:val="-38"/>
              </w:rPr>
              <w:t xml:space="preserve"> </w:t>
            </w:r>
            <w:r>
              <w:rPr>
                <w:rFonts w:hint="eastAsia" w:ascii="宋体" w:hAnsi="宋体" w:eastAsia="宋体" w:cs="宋体"/>
                <w:spacing w:val="-11"/>
              </w:rPr>
              <w:t>亿元以上</w:t>
            </w:r>
          </w:p>
        </w:tc>
        <w:tc>
          <w:tcPr>
            <w:tcW w:w="1521" w:type="dxa"/>
            <w:vAlign w:val="top"/>
          </w:tcPr>
          <w:p w14:paraId="41DA3A30">
            <w:pPr>
              <w:pStyle w:val="13"/>
              <w:spacing w:before="155"/>
              <w:ind w:left="479"/>
              <w:rPr>
                <w:rFonts w:hint="eastAsia" w:ascii="宋体" w:hAnsi="宋体" w:eastAsia="宋体" w:cs="宋体"/>
              </w:rPr>
            </w:pPr>
            <w:r>
              <w:rPr>
                <w:rFonts w:hint="eastAsia" w:ascii="宋体" w:hAnsi="宋体" w:eastAsia="宋体" w:cs="宋体"/>
                <w:spacing w:val="-4"/>
              </w:rPr>
              <w:t>0.01%</w:t>
            </w:r>
          </w:p>
        </w:tc>
        <w:tc>
          <w:tcPr>
            <w:tcW w:w="1521" w:type="dxa"/>
            <w:vAlign w:val="top"/>
          </w:tcPr>
          <w:p w14:paraId="3B2A8EB8">
            <w:pPr>
              <w:pStyle w:val="13"/>
              <w:spacing w:before="155"/>
              <w:ind w:left="480"/>
              <w:rPr>
                <w:rFonts w:hint="eastAsia" w:ascii="宋体" w:hAnsi="宋体" w:eastAsia="宋体" w:cs="宋体"/>
              </w:rPr>
            </w:pPr>
            <w:r>
              <w:rPr>
                <w:rFonts w:hint="eastAsia" w:ascii="宋体" w:hAnsi="宋体" w:eastAsia="宋体" w:cs="宋体"/>
                <w:spacing w:val="-4"/>
              </w:rPr>
              <w:t>0.01%</w:t>
            </w:r>
          </w:p>
        </w:tc>
        <w:tc>
          <w:tcPr>
            <w:tcW w:w="1528" w:type="dxa"/>
            <w:vAlign w:val="top"/>
          </w:tcPr>
          <w:p w14:paraId="0F6ACB33">
            <w:pPr>
              <w:pStyle w:val="13"/>
              <w:spacing w:before="155"/>
              <w:ind w:left="483"/>
              <w:rPr>
                <w:rFonts w:hint="eastAsia" w:ascii="宋体" w:hAnsi="宋体" w:eastAsia="宋体" w:cs="宋体"/>
              </w:rPr>
            </w:pPr>
            <w:r>
              <w:rPr>
                <w:rFonts w:hint="eastAsia" w:ascii="宋体" w:hAnsi="宋体" w:eastAsia="宋体" w:cs="宋体"/>
                <w:spacing w:val="-4"/>
              </w:rPr>
              <w:t>0.01%</w:t>
            </w:r>
          </w:p>
        </w:tc>
      </w:tr>
    </w:tbl>
    <w:p w14:paraId="18F9FF51">
      <w:pPr>
        <w:spacing w:before="240" w:line="222" w:lineRule="auto"/>
        <w:ind w:left="642"/>
        <w:rPr>
          <w:rFonts w:hint="eastAsia" w:ascii="宋体" w:hAnsi="宋体" w:eastAsia="宋体" w:cs="宋体"/>
          <w:sz w:val="24"/>
          <w:szCs w:val="24"/>
        </w:rPr>
      </w:pPr>
      <w:r>
        <w:rPr>
          <w:rFonts w:hint="eastAsia" w:ascii="宋体" w:hAnsi="宋体" w:eastAsia="宋体" w:cs="宋体"/>
          <w:spacing w:val="-1"/>
          <w:sz w:val="24"/>
          <w:szCs w:val="24"/>
        </w:rPr>
        <w:t>注: 1.代理服务收费标准按照差额定率累进法计算，</w:t>
      </w:r>
    </w:p>
    <w:p w14:paraId="6555BFD9">
      <w:pPr>
        <w:spacing w:before="243" w:line="223" w:lineRule="auto"/>
        <w:outlineLvl w:val="2"/>
        <w:rPr>
          <w:rFonts w:hint="eastAsia" w:ascii="宋体" w:hAnsi="宋体" w:eastAsia="宋体" w:cs="宋体"/>
          <w:sz w:val="28"/>
          <w:szCs w:val="28"/>
        </w:rPr>
      </w:pPr>
      <w:bookmarkStart w:id="33" w:name="_Toc9023"/>
      <w:r>
        <w:rPr>
          <w:rFonts w:hint="eastAsia" w:ascii="宋体" w:hAnsi="宋体" w:eastAsia="宋体" w:cs="宋体"/>
          <w:spacing w:val="-8"/>
          <w:sz w:val="28"/>
          <w:szCs w:val="28"/>
        </w:rPr>
        <w:t>10.采购文件</w:t>
      </w:r>
      <w:bookmarkEnd w:id="33"/>
    </w:p>
    <w:p w14:paraId="26196030">
      <w:pPr>
        <w:spacing w:before="223" w:line="222" w:lineRule="auto"/>
        <w:ind w:left="645"/>
        <w:rPr>
          <w:rFonts w:hint="eastAsia" w:ascii="宋体" w:hAnsi="宋体" w:eastAsia="宋体" w:cs="宋体"/>
          <w:sz w:val="24"/>
          <w:szCs w:val="24"/>
        </w:rPr>
      </w:pPr>
      <w:r>
        <w:rPr>
          <w:rFonts w:hint="eastAsia" w:ascii="宋体" w:hAnsi="宋体" w:eastAsia="宋体" w:cs="宋体"/>
          <w:spacing w:val="-7"/>
          <w:sz w:val="24"/>
          <w:szCs w:val="24"/>
        </w:rPr>
        <w:t>10.1</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采购文件的组成</w:t>
      </w:r>
    </w:p>
    <w:p w14:paraId="0B867429">
      <w:pPr>
        <w:spacing w:before="157" w:line="361" w:lineRule="auto"/>
        <w:ind w:left="635" w:right="357" w:firstLine="10"/>
        <w:rPr>
          <w:rFonts w:hint="eastAsia" w:ascii="宋体" w:hAnsi="宋体" w:eastAsia="宋体" w:cs="宋体"/>
          <w:sz w:val="24"/>
          <w:szCs w:val="24"/>
        </w:rPr>
      </w:pPr>
      <w:r>
        <w:rPr>
          <w:rFonts w:hint="eastAsia" w:ascii="宋体" w:hAnsi="宋体" w:eastAsia="宋体" w:cs="宋体"/>
          <w:sz w:val="24"/>
          <w:szCs w:val="24"/>
        </w:rPr>
        <w:t>10.1.1 采购文件是用以阐明所需货物以及服务、谈判程序和合同格式的规范性文件。采购文件主要由以下部分组成：</w:t>
      </w:r>
    </w:p>
    <w:p w14:paraId="0283765B">
      <w:pPr>
        <w:spacing w:before="96" w:line="222" w:lineRule="auto"/>
        <w:ind w:left="506"/>
        <w:rPr>
          <w:rFonts w:hint="eastAsia" w:ascii="宋体" w:hAnsi="宋体" w:eastAsia="宋体" w:cs="宋体"/>
          <w:sz w:val="24"/>
          <w:szCs w:val="24"/>
        </w:rPr>
      </w:pPr>
      <w:r>
        <w:rPr>
          <w:rFonts w:hint="eastAsia" w:ascii="宋体" w:hAnsi="宋体" w:eastAsia="宋体" w:cs="宋体"/>
          <w:spacing w:val="-6"/>
          <w:sz w:val="24"/>
          <w:szCs w:val="24"/>
        </w:rPr>
        <w:t>（1）采购公告；</w:t>
      </w:r>
    </w:p>
    <w:p w14:paraId="4810CAE4">
      <w:pPr>
        <w:spacing w:before="176" w:line="222" w:lineRule="auto"/>
        <w:ind w:left="506"/>
        <w:rPr>
          <w:rFonts w:hint="eastAsia" w:ascii="宋体" w:hAnsi="宋体" w:eastAsia="宋体" w:cs="宋体"/>
          <w:sz w:val="24"/>
          <w:szCs w:val="24"/>
        </w:rPr>
      </w:pPr>
      <w:r>
        <w:rPr>
          <w:rFonts w:hint="eastAsia" w:ascii="宋体" w:hAnsi="宋体" w:eastAsia="宋体" w:cs="宋体"/>
          <w:spacing w:val="-4"/>
          <w:sz w:val="24"/>
          <w:szCs w:val="24"/>
        </w:rPr>
        <w:t>（2）供应商须知前附表；</w:t>
      </w:r>
    </w:p>
    <w:p w14:paraId="6AA2420C">
      <w:pPr>
        <w:spacing w:before="177" w:line="222" w:lineRule="auto"/>
        <w:ind w:left="506"/>
        <w:rPr>
          <w:rFonts w:hint="eastAsia" w:ascii="宋体" w:hAnsi="宋体" w:eastAsia="宋体" w:cs="宋体"/>
          <w:sz w:val="24"/>
          <w:szCs w:val="24"/>
        </w:rPr>
      </w:pPr>
      <w:r>
        <w:rPr>
          <w:rFonts w:hint="eastAsia" w:ascii="宋体" w:hAnsi="宋体" w:eastAsia="宋体" w:cs="宋体"/>
          <w:spacing w:val="-2"/>
          <w:sz w:val="24"/>
          <w:szCs w:val="24"/>
        </w:rPr>
        <w:t>（3）供应商应当提交的资格、资信等证明文件；</w:t>
      </w:r>
    </w:p>
    <w:p w14:paraId="62633475">
      <w:pPr>
        <w:spacing w:before="181" w:line="222" w:lineRule="auto"/>
        <w:ind w:left="506"/>
        <w:rPr>
          <w:rFonts w:hint="eastAsia" w:ascii="宋体" w:hAnsi="宋体" w:eastAsia="宋体" w:cs="宋体"/>
          <w:sz w:val="24"/>
          <w:szCs w:val="24"/>
        </w:rPr>
      </w:pPr>
      <w:r>
        <w:rPr>
          <w:rFonts w:hint="eastAsia" w:ascii="宋体" w:hAnsi="宋体" w:eastAsia="宋体" w:cs="宋体"/>
          <w:spacing w:val="-6"/>
          <w:sz w:val="24"/>
          <w:szCs w:val="24"/>
        </w:rPr>
        <w:t>（4）采购需求；</w:t>
      </w:r>
    </w:p>
    <w:p w14:paraId="595C7F13">
      <w:pPr>
        <w:spacing w:before="179" w:line="222" w:lineRule="auto"/>
        <w:ind w:left="506"/>
        <w:rPr>
          <w:rFonts w:hint="eastAsia" w:ascii="宋体" w:hAnsi="宋体" w:eastAsia="宋体" w:cs="宋体"/>
          <w:sz w:val="24"/>
          <w:szCs w:val="24"/>
        </w:rPr>
      </w:pPr>
      <w:r>
        <w:rPr>
          <w:rFonts w:hint="eastAsia" w:ascii="宋体" w:hAnsi="宋体" w:eastAsia="宋体" w:cs="宋体"/>
          <w:spacing w:val="-5"/>
          <w:sz w:val="24"/>
          <w:szCs w:val="24"/>
        </w:rPr>
        <w:t>（5）供应商须知；</w:t>
      </w:r>
    </w:p>
    <w:p w14:paraId="633B863C">
      <w:pPr>
        <w:spacing w:before="180" w:line="222" w:lineRule="auto"/>
        <w:ind w:left="506"/>
        <w:rPr>
          <w:rFonts w:hint="eastAsia" w:ascii="宋体" w:hAnsi="宋体" w:eastAsia="宋体" w:cs="宋体"/>
          <w:sz w:val="24"/>
          <w:szCs w:val="24"/>
        </w:rPr>
      </w:pPr>
      <w:r>
        <w:rPr>
          <w:rFonts w:hint="eastAsia" w:ascii="宋体" w:hAnsi="宋体" w:eastAsia="宋体" w:cs="宋体"/>
          <w:spacing w:val="-4"/>
          <w:sz w:val="24"/>
          <w:szCs w:val="24"/>
        </w:rPr>
        <w:t>（6）开标、谈判、成交；</w:t>
      </w:r>
    </w:p>
    <w:p w14:paraId="246F2CF0">
      <w:pPr>
        <w:spacing w:before="177" w:line="222" w:lineRule="auto"/>
        <w:ind w:left="506"/>
        <w:rPr>
          <w:rFonts w:hint="eastAsia" w:ascii="宋体" w:hAnsi="宋体" w:eastAsia="宋体" w:cs="宋体"/>
          <w:sz w:val="24"/>
          <w:szCs w:val="24"/>
        </w:rPr>
      </w:pPr>
      <w:r>
        <w:rPr>
          <w:rFonts w:hint="eastAsia" w:ascii="宋体" w:hAnsi="宋体" w:eastAsia="宋体" w:cs="宋体"/>
          <w:spacing w:val="-6"/>
          <w:sz w:val="24"/>
          <w:szCs w:val="24"/>
        </w:rPr>
        <w:t>（7）纪律要求；</w:t>
      </w:r>
    </w:p>
    <w:p w14:paraId="2700BB61">
      <w:pPr>
        <w:spacing w:before="19" w:line="222" w:lineRule="auto"/>
        <w:ind w:left="489"/>
        <w:rPr>
          <w:rFonts w:hint="eastAsia" w:ascii="宋体" w:hAnsi="宋体" w:eastAsia="宋体" w:cs="宋体"/>
          <w:sz w:val="24"/>
          <w:szCs w:val="24"/>
        </w:rPr>
      </w:pPr>
      <w:r>
        <w:rPr>
          <w:rFonts w:hint="eastAsia" w:ascii="宋体" w:hAnsi="宋体" w:eastAsia="宋体" w:cs="宋体"/>
          <w:spacing w:val="-4"/>
          <w:sz w:val="24"/>
          <w:szCs w:val="24"/>
        </w:rPr>
        <w:t>（8）签订合同、合同主要条款；</w:t>
      </w:r>
    </w:p>
    <w:p w14:paraId="0F339A69">
      <w:pPr>
        <w:spacing w:before="176" w:line="222" w:lineRule="auto"/>
        <w:ind w:left="489"/>
        <w:rPr>
          <w:rFonts w:hint="eastAsia" w:ascii="宋体" w:hAnsi="宋体" w:eastAsia="宋体" w:cs="宋体"/>
          <w:sz w:val="24"/>
          <w:szCs w:val="24"/>
        </w:rPr>
      </w:pPr>
      <w:r>
        <w:rPr>
          <w:rFonts w:hint="eastAsia" w:ascii="宋体" w:hAnsi="宋体" w:eastAsia="宋体" w:cs="宋体"/>
          <w:spacing w:val="-5"/>
          <w:sz w:val="24"/>
          <w:szCs w:val="24"/>
        </w:rPr>
        <w:t>（9）响应文件格式；</w:t>
      </w:r>
    </w:p>
    <w:p w14:paraId="78215C64">
      <w:pPr>
        <w:spacing w:before="174" w:line="220" w:lineRule="auto"/>
        <w:ind w:left="489"/>
        <w:rPr>
          <w:rFonts w:hint="eastAsia" w:ascii="宋体" w:hAnsi="宋体" w:eastAsia="宋体" w:cs="宋体"/>
          <w:sz w:val="24"/>
          <w:szCs w:val="24"/>
        </w:rPr>
      </w:pPr>
      <w:r>
        <w:rPr>
          <w:rFonts w:hint="eastAsia" w:ascii="宋体" w:hAnsi="宋体" w:eastAsia="宋体" w:cs="宋体"/>
          <w:spacing w:val="-3"/>
          <w:sz w:val="24"/>
          <w:szCs w:val="24"/>
        </w:rPr>
        <w:t>（10）供应商须知前附表规定的其他材料。</w:t>
      </w:r>
    </w:p>
    <w:p w14:paraId="3716E291">
      <w:pPr>
        <w:spacing w:before="165" w:line="300" w:lineRule="auto"/>
        <w:ind w:left="5" w:right="69" w:firstLine="429"/>
        <w:rPr>
          <w:rFonts w:hint="eastAsia" w:ascii="宋体" w:hAnsi="宋体" w:eastAsia="宋体" w:cs="宋体"/>
          <w:sz w:val="24"/>
          <w:szCs w:val="24"/>
        </w:rPr>
      </w:pPr>
      <w:r>
        <w:rPr>
          <w:rFonts w:hint="eastAsia" w:ascii="宋体" w:hAnsi="宋体" w:eastAsia="宋体" w:cs="宋体"/>
          <w:spacing w:val="-4"/>
          <w:sz w:val="24"/>
          <w:szCs w:val="24"/>
        </w:rPr>
        <w:t>10.1.2</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根据本章第 10.2</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款对采购文件所作的澄清和修改，构成采购文件</w:t>
      </w:r>
      <w:r>
        <w:rPr>
          <w:rFonts w:hint="eastAsia" w:ascii="宋体" w:hAnsi="宋体" w:eastAsia="宋体" w:cs="宋体"/>
          <w:spacing w:val="-5"/>
          <w:sz w:val="24"/>
          <w:szCs w:val="24"/>
        </w:rPr>
        <w:t>的组成部</w:t>
      </w:r>
      <w:r>
        <w:rPr>
          <w:rFonts w:hint="eastAsia" w:ascii="宋体" w:hAnsi="宋体" w:eastAsia="宋体" w:cs="宋体"/>
          <w:spacing w:val="-10"/>
          <w:sz w:val="24"/>
          <w:szCs w:val="24"/>
        </w:rPr>
        <w:t>分。</w:t>
      </w:r>
    </w:p>
    <w:p w14:paraId="5829C15D">
      <w:pPr>
        <w:spacing w:before="155" w:line="297" w:lineRule="auto"/>
        <w:ind w:left="9" w:right="45" w:firstLine="425"/>
        <w:rPr>
          <w:rFonts w:hint="eastAsia" w:ascii="宋体" w:hAnsi="宋体" w:eastAsia="宋体" w:cs="宋体"/>
          <w:sz w:val="24"/>
          <w:szCs w:val="24"/>
        </w:rPr>
      </w:pPr>
      <w:r>
        <w:rPr>
          <w:rFonts w:hint="eastAsia" w:ascii="宋体" w:hAnsi="宋体" w:eastAsia="宋体" w:cs="宋体"/>
          <w:spacing w:val="-5"/>
          <w:sz w:val="24"/>
          <w:szCs w:val="24"/>
        </w:rPr>
        <w:t>10.1.3 除非有特殊要求，采购文件不单独提供项目所在地的自然环境、气候条件、</w:t>
      </w:r>
      <w:r>
        <w:rPr>
          <w:rFonts w:hint="eastAsia" w:ascii="宋体" w:hAnsi="宋体" w:eastAsia="宋体" w:cs="宋体"/>
          <w:spacing w:val="-2"/>
          <w:sz w:val="24"/>
          <w:szCs w:val="24"/>
        </w:rPr>
        <w:t>公用设施等情况，供应商被视为熟悉上述与履行合同有关的一切情况。</w:t>
      </w:r>
    </w:p>
    <w:p w14:paraId="4D952B75">
      <w:pPr>
        <w:spacing w:before="184"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10.2 采购文件的澄清和修改</w:t>
      </w:r>
    </w:p>
    <w:p w14:paraId="2734CCAA">
      <w:pPr>
        <w:spacing w:before="196" w:line="332" w:lineRule="auto"/>
        <w:ind w:right="122" w:firstLine="498"/>
        <w:rPr>
          <w:rFonts w:hint="eastAsia" w:ascii="宋体" w:hAnsi="宋体" w:eastAsia="宋体" w:cs="宋体"/>
          <w:sz w:val="24"/>
          <w:szCs w:val="24"/>
        </w:rPr>
      </w:pPr>
      <w:r>
        <w:rPr>
          <w:rFonts w:hint="eastAsia" w:ascii="宋体" w:hAnsi="宋体" w:eastAsia="宋体" w:cs="宋体"/>
          <w:spacing w:val="-5"/>
          <w:sz w:val="24"/>
          <w:szCs w:val="24"/>
        </w:rPr>
        <w:t>10.2.1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采购人对已发出的采购文件进行必要澄清或者修改的，应当在采购文件要</w:t>
      </w:r>
      <w:r>
        <w:rPr>
          <w:rFonts w:hint="eastAsia" w:ascii="宋体" w:hAnsi="宋体" w:eastAsia="宋体" w:cs="宋体"/>
          <w:spacing w:val="-4"/>
          <w:sz w:val="24"/>
          <w:szCs w:val="24"/>
        </w:rPr>
        <w:t>求 提交首次响应文件截止之日</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个工作日前，报监管部门批准并在当地政府采购网上发布 更正公告，通知所有采购文件收受人，但不指</w:t>
      </w:r>
      <w:r>
        <w:rPr>
          <w:rFonts w:hint="eastAsia" w:ascii="宋体" w:hAnsi="宋体" w:eastAsia="宋体" w:cs="宋体"/>
          <w:spacing w:val="-5"/>
          <w:sz w:val="24"/>
          <w:szCs w:val="24"/>
        </w:rPr>
        <w:t>明澄清问题的来源。不足 3</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个工作</w:t>
      </w:r>
      <w:r>
        <w:rPr>
          <w:rFonts w:hint="eastAsia" w:ascii="宋体" w:hAnsi="宋体" w:eastAsia="宋体" w:cs="宋体"/>
          <w:spacing w:val="-2"/>
          <w:sz w:val="24"/>
          <w:szCs w:val="24"/>
        </w:rPr>
        <w:t>日的，采购人应当顺延提交首次响应文件截止之日，具体时间将在更正公告中予以明</w:t>
      </w:r>
      <w:r>
        <w:rPr>
          <w:rFonts w:hint="eastAsia" w:ascii="宋体" w:hAnsi="宋体" w:eastAsia="宋体" w:cs="宋体"/>
          <w:spacing w:val="-9"/>
          <w:sz w:val="24"/>
          <w:szCs w:val="24"/>
        </w:rPr>
        <w:t>确。</w:t>
      </w:r>
    </w:p>
    <w:p w14:paraId="50DF4215">
      <w:pPr>
        <w:pStyle w:val="3"/>
        <w:spacing w:line="274" w:lineRule="auto"/>
        <w:rPr>
          <w:rFonts w:hint="eastAsia" w:ascii="宋体" w:hAnsi="宋体" w:eastAsia="宋体" w:cs="宋体"/>
        </w:rPr>
      </w:pPr>
    </w:p>
    <w:p w14:paraId="0A4EC5AD">
      <w:pPr>
        <w:spacing w:before="79" w:line="340" w:lineRule="auto"/>
        <w:ind w:right="115" w:firstLine="499"/>
        <w:rPr>
          <w:rFonts w:hint="eastAsia" w:ascii="宋体" w:hAnsi="宋体" w:eastAsia="宋体" w:cs="宋体"/>
          <w:sz w:val="24"/>
          <w:szCs w:val="24"/>
        </w:rPr>
      </w:pPr>
      <w:r>
        <w:rPr>
          <w:rFonts w:hint="eastAsia" w:ascii="宋体" w:hAnsi="宋体" w:eastAsia="宋体" w:cs="宋体"/>
          <w:spacing w:val="-5"/>
          <w:sz w:val="24"/>
          <w:szCs w:val="24"/>
        </w:rPr>
        <w:t>10.2.2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供应商应仔细检查采购文件是否齐全。如有残缺、遗漏或者不清楚的，应</w:t>
      </w:r>
      <w:r>
        <w:rPr>
          <w:rFonts w:hint="eastAsia" w:ascii="宋体" w:hAnsi="宋体" w:eastAsia="宋体" w:cs="宋体"/>
          <w:spacing w:val="-2"/>
          <w:sz w:val="24"/>
          <w:szCs w:val="24"/>
        </w:rPr>
        <w:t>在 供应商须知前附表规定的时间前，以加盖供应</w:t>
      </w:r>
      <w:r>
        <w:rPr>
          <w:rFonts w:hint="eastAsia" w:ascii="宋体" w:hAnsi="宋体" w:eastAsia="宋体" w:cs="宋体"/>
          <w:spacing w:val="-3"/>
          <w:sz w:val="24"/>
          <w:szCs w:val="24"/>
        </w:rPr>
        <w:t>商单位公章的书面文件提出，采用信函、</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传真或者直接送达的形式通知采购代理机构，同时将电子版文件以电子邮件的形</w:t>
      </w:r>
      <w:r>
        <w:rPr>
          <w:rFonts w:hint="eastAsia" w:ascii="宋体" w:hAnsi="宋体" w:eastAsia="宋体" w:cs="宋体"/>
          <w:spacing w:val="-2"/>
          <w:sz w:val="24"/>
          <w:szCs w:val="24"/>
        </w:rPr>
        <w:t>式发送 至采购代理机构的电子信箱，否则，由此引起的损失由供</w:t>
      </w:r>
      <w:r>
        <w:rPr>
          <w:rFonts w:hint="eastAsia" w:ascii="宋体" w:hAnsi="宋体" w:eastAsia="宋体" w:cs="宋体"/>
          <w:spacing w:val="-3"/>
          <w:sz w:val="24"/>
          <w:szCs w:val="24"/>
        </w:rPr>
        <w:t>应商自负。同时，供</w:t>
      </w:r>
      <w:r>
        <w:rPr>
          <w:rFonts w:hint="eastAsia" w:ascii="宋体" w:hAnsi="宋体" w:eastAsia="宋体" w:cs="宋体"/>
          <w:spacing w:val="-2"/>
          <w:sz w:val="24"/>
          <w:szCs w:val="24"/>
        </w:rPr>
        <w:t>应商有义 务对采购文件的准确性进行复核，如发现有任何错误（</w:t>
      </w:r>
      <w:r>
        <w:rPr>
          <w:rFonts w:hint="eastAsia" w:ascii="宋体" w:hAnsi="宋体" w:eastAsia="宋体" w:cs="宋体"/>
          <w:spacing w:val="-3"/>
          <w:sz w:val="24"/>
          <w:szCs w:val="24"/>
        </w:rPr>
        <w:t>打印的错误、逻辑的</w:t>
      </w:r>
      <w:r>
        <w:rPr>
          <w:rFonts w:hint="eastAsia" w:ascii="宋体" w:hAnsi="宋体" w:eastAsia="宋体" w:cs="宋体"/>
          <w:spacing w:val="-2"/>
          <w:sz w:val="24"/>
          <w:szCs w:val="24"/>
        </w:rPr>
        <w:t>错误）或者 前后矛盾的，应在规定提交答疑的时间内提交给采购人或采购代理机构，</w:t>
      </w:r>
      <w:r>
        <w:rPr>
          <w:rFonts w:hint="eastAsia" w:ascii="宋体" w:hAnsi="宋体" w:eastAsia="宋体" w:cs="宋体"/>
          <w:spacing w:val="-3"/>
          <w:sz w:val="24"/>
          <w:szCs w:val="24"/>
        </w:rPr>
        <w:t>否则，供应商应无条件接受采购文件所有条款。</w:t>
      </w:r>
    </w:p>
    <w:p w14:paraId="7DD304C8">
      <w:pPr>
        <w:pStyle w:val="3"/>
        <w:spacing w:line="275" w:lineRule="auto"/>
        <w:rPr>
          <w:rFonts w:hint="eastAsia" w:ascii="宋体" w:hAnsi="宋体" w:eastAsia="宋体" w:cs="宋体"/>
        </w:rPr>
      </w:pPr>
    </w:p>
    <w:p w14:paraId="69A6A894">
      <w:pPr>
        <w:spacing w:before="78" w:line="313" w:lineRule="auto"/>
        <w:ind w:right="131" w:firstLine="499"/>
        <w:rPr>
          <w:rFonts w:hint="eastAsia" w:ascii="宋体" w:hAnsi="宋体" w:eastAsia="宋体" w:cs="宋体"/>
          <w:sz w:val="24"/>
          <w:szCs w:val="24"/>
        </w:rPr>
      </w:pPr>
      <w:r>
        <w:rPr>
          <w:rFonts w:hint="eastAsia" w:ascii="宋体" w:hAnsi="宋体" w:eastAsia="宋体" w:cs="宋体"/>
          <w:spacing w:val="-5"/>
          <w:sz w:val="24"/>
          <w:szCs w:val="24"/>
        </w:rPr>
        <w:t>10.2.3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采购文件的澄清或者修改文件在当地政府采购网上发布公告，方可作为采</w:t>
      </w:r>
      <w:r>
        <w:rPr>
          <w:rFonts w:hint="eastAsia" w:ascii="宋体" w:hAnsi="宋体" w:eastAsia="宋体" w:cs="宋体"/>
          <w:spacing w:val="-2"/>
          <w:sz w:val="24"/>
          <w:szCs w:val="24"/>
        </w:rPr>
        <w:t>购 文件组成部分并具有法律效力，任何口头答复</w:t>
      </w:r>
      <w:r>
        <w:rPr>
          <w:rFonts w:hint="eastAsia" w:ascii="宋体" w:hAnsi="宋体" w:eastAsia="宋体" w:cs="宋体"/>
          <w:spacing w:val="-3"/>
          <w:sz w:val="24"/>
          <w:szCs w:val="24"/>
        </w:rPr>
        <w:t>、通知无效。采购文件的澄清或者修改在同一内容的表述上不一致时，以最后发出的公告为准。</w:t>
      </w:r>
    </w:p>
    <w:p w14:paraId="31F13EF4">
      <w:pPr>
        <w:pStyle w:val="3"/>
        <w:spacing w:line="261" w:lineRule="auto"/>
        <w:rPr>
          <w:rFonts w:hint="eastAsia" w:ascii="宋体" w:hAnsi="宋体" w:eastAsia="宋体" w:cs="宋体"/>
        </w:rPr>
      </w:pPr>
    </w:p>
    <w:p w14:paraId="543F0453">
      <w:pPr>
        <w:spacing w:before="79" w:line="347" w:lineRule="auto"/>
        <w:ind w:left="9" w:firstLine="490"/>
        <w:rPr>
          <w:rFonts w:hint="eastAsia" w:ascii="宋体" w:hAnsi="宋体" w:eastAsia="宋体" w:cs="宋体"/>
          <w:sz w:val="24"/>
          <w:szCs w:val="24"/>
        </w:rPr>
      </w:pPr>
      <w:r>
        <w:rPr>
          <w:rFonts w:hint="eastAsia" w:ascii="宋体" w:hAnsi="宋体" w:eastAsia="宋体" w:cs="宋体"/>
          <w:spacing w:val="-5"/>
          <w:sz w:val="24"/>
          <w:szCs w:val="24"/>
        </w:rPr>
        <w:t>10.2.4</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供应商认为采购文件存在歧视性条款或者不合理要求等需要澄清的，应在规</w:t>
      </w:r>
      <w:r>
        <w:rPr>
          <w:rFonts w:hint="eastAsia" w:ascii="宋体" w:hAnsi="宋体" w:eastAsia="宋体" w:cs="宋体"/>
          <w:spacing w:val="-2"/>
          <w:sz w:val="24"/>
          <w:szCs w:val="24"/>
        </w:rPr>
        <w:t>定时间内一次性全部提出。在规定时间未一次性提出或者对已澄清的条款再提异议者</w:t>
      </w:r>
    </w:p>
    <w:p w14:paraId="390C2666">
      <w:pPr>
        <w:pStyle w:val="3"/>
        <w:spacing w:line="272" w:lineRule="auto"/>
        <w:rPr>
          <w:rFonts w:hint="eastAsia" w:ascii="宋体" w:hAnsi="宋体" w:eastAsia="宋体" w:cs="宋体"/>
        </w:rPr>
      </w:pPr>
    </w:p>
    <w:p w14:paraId="52313517">
      <w:pPr>
        <w:spacing w:before="78" w:line="222" w:lineRule="auto"/>
        <w:ind w:left="18"/>
        <w:rPr>
          <w:rFonts w:hint="eastAsia" w:ascii="宋体" w:hAnsi="宋体" w:eastAsia="宋体" w:cs="宋体"/>
          <w:sz w:val="24"/>
          <w:szCs w:val="24"/>
        </w:rPr>
      </w:pPr>
      <w:r>
        <w:rPr>
          <w:rFonts w:hint="eastAsia" w:ascii="宋体" w:hAnsi="宋体" w:eastAsia="宋体" w:cs="宋体"/>
          <w:spacing w:val="-5"/>
          <w:sz w:val="24"/>
          <w:szCs w:val="24"/>
        </w:rPr>
        <w:t>即视为同意和接受相关条款。</w:t>
      </w:r>
    </w:p>
    <w:p w14:paraId="0D728E73">
      <w:pPr>
        <w:spacing w:before="225" w:line="360" w:lineRule="auto"/>
        <w:ind w:right="131" w:firstLine="499"/>
        <w:jc w:val="both"/>
        <w:rPr>
          <w:rFonts w:hint="eastAsia" w:ascii="宋体" w:hAnsi="宋体" w:eastAsia="宋体" w:cs="宋体"/>
          <w:sz w:val="24"/>
          <w:szCs w:val="24"/>
        </w:rPr>
      </w:pPr>
      <w:r>
        <w:rPr>
          <w:rFonts w:hint="eastAsia" w:ascii="宋体" w:hAnsi="宋体" w:eastAsia="宋体" w:cs="宋体"/>
          <w:spacing w:val="-5"/>
          <w:sz w:val="24"/>
          <w:szCs w:val="24"/>
        </w:rPr>
        <w:t>10.2.5</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从更正公告发布时间开始，供应商应在供应商须知前附表规定的时间内从</w:t>
      </w:r>
      <w:r>
        <w:rPr>
          <w:rFonts w:hint="eastAsia" w:ascii="宋体" w:hAnsi="宋体" w:eastAsia="宋体" w:cs="宋体"/>
          <w:spacing w:val="-2"/>
          <w:sz w:val="24"/>
          <w:szCs w:val="24"/>
        </w:rPr>
        <w:t>当 地政府采购网上下载或者从网上直接打印公告</w:t>
      </w:r>
      <w:r>
        <w:rPr>
          <w:rFonts w:hint="eastAsia" w:ascii="宋体" w:hAnsi="宋体" w:eastAsia="宋体" w:cs="宋体"/>
          <w:spacing w:val="-3"/>
          <w:sz w:val="24"/>
          <w:szCs w:val="24"/>
        </w:rPr>
        <w:t>，加盖供应商单位公章以及确认日期</w:t>
      </w:r>
      <w:r>
        <w:rPr>
          <w:rFonts w:hint="eastAsia" w:ascii="宋体" w:hAnsi="宋体" w:eastAsia="宋体" w:cs="宋体"/>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采用信函、传真或者直接送达的形式通知采购代理机构。否则，即</w:t>
      </w:r>
      <w:r>
        <w:rPr>
          <w:rFonts w:hint="eastAsia" w:ascii="宋体" w:hAnsi="宋体" w:eastAsia="宋体" w:cs="宋体"/>
          <w:spacing w:val="-5"/>
          <w:sz w:val="24"/>
          <w:szCs w:val="24"/>
        </w:rPr>
        <w:t>视为同意和接受</w:t>
      </w:r>
      <w:r>
        <w:rPr>
          <w:rFonts w:hint="eastAsia" w:ascii="宋体" w:hAnsi="宋体" w:eastAsia="宋体" w:cs="宋体"/>
          <w:spacing w:val="-7"/>
          <w:sz w:val="24"/>
          <w:szCs w:val="24"/>
        </w:rPr>
        <w:t>该公告内容。</w:t>
      </w:r>
    </w:p>
    <w:p w14:paraId="32472B9D">
      <w:pPr>
        <w:spacing w:before="19"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10.3</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延长报价截止时间和开标时间</w:t>
      </w:r>
    </w:p>
    <w:p w14:paraId="70B07BCD">
      <w:pPr>
        <w:spacing w:before="192" w:line="360" w:lineRule="auto"/>
        <w:ind w:right="7" w:firstLine="481"/>
        <w:rPr>
          <w:rFonts w:hint="eastAsia" w:ascii="宋体" w:hAnsi="宋体" w:eastAsia="宋体" w:cs="宋体"/>
          <w:sz w:val="24"/>
          <w:szCs w:val="24"/>
        </w:rPr>
      </w:pPr>
      <w:r>
        <w:rPr>
          <w:rFonts w:hint="eastAsia" w:ascii="宋体" w:hAnsi="宋体" w:eastAsia="宋体" w:cs="宋体"/>
          <w:spacing w:val="-2"/>
          <w:sz w:val="24"/>
          <w:szCs w:val="24"/>
        </w:rPr>
        <w:t>采购人可以视采购具体情况，延长报价截止</w:t>
      </w:r>
      <w:r>
        <w:rPr>
          <w:rFonts w:hint="eastAsia" w:ascii="宋体" w:hAnsi="宋体" w:eastAsia="宋体" w:cs="宋体"/>
          <w:spacing w:val="-3"/>
          <w:sz w:val="24"/>
          <w:szCs w:val="24"/>
        </w:rPr>
        <w:t>时间和开标时间，但至少应当在采购文</w:t>
      </w:r>
      <w:r>
        <w:rPr>
          <w:rFonts w:hint="eastAsia" w:ascii="宋体" w:hAnsi="宋体" w:eastAsia="宋体" w:cs="宋体"/>
          <w:spacing w:val="-5"/>
          <w:sz w:val="24"/>
          <w:szCs w:val="24"/>
        </w:rPr>
        <w:t>件要求提交首次响应文件的截止时间3</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个工作日前，在当地政府采购网上发</w:t>
      </w:r>
      <w:r>
        <w:rPr>
          <w:rFonts w:hint="eastAsia" w:ascii="宋体" w:hAnsi="宋体" w:eastAsia="宋体" w:cs="宋体"/>
          <w:spacing w:val="-6"/>
          <w:sz w:val="24"/>
          <w:szCs w:val="24"/>
        </w:rPr>
        <w:t>布更正公告</w:t>
      </w:r>
      <w:r>
        <w:rPr>
          <w:rFonts w:hint="eastAsia" w:ascii="宋体" w:hAnsi="宋体" w:eastAsia="宋体" w:cs="宋体"/>
          <w:spacing w:val="-3"/>
          <w:sz w:val="24"/>
          <w:szCs w:val="24"/>
        </w:rPr>
        <w:t>通知所有采购文件收受人。</w:t>
      </w:r>
    </w:p>
    <w:p w14:paraId="34461B76">
      <w:pPr>
        <w:spacing w:before="224" w:line="223" w:lineRule="auto"/>
        <w:ind w:left="583"/>
        <w:outlineLvl w:val="2"/>
        <w:rPr>
          <w:rFonts w:hint="eastAsia" w:ascii="宋体" w:hAnsi="宋体" w:eastAsia="宋体" w:cs="宋体"/>
          <w:sz w:val="28"/>
          <w:szCs w:val="28"/>
        </w:rPr>
      </w:pPr>
      <w:bookmarkStart w:id="34" w:name="_Toc21750"/>
      <w:r>
        <w:rPr>
          <w:rFonts w:hint="eastAsia" w:ascii="宋体" w:hAnsi="宋体" w:eastAsia="宋体" w:cs="宋体"/>
          <w:spacing w:val="-6"/>
          <w:sz w:val="28"/>
          <w:szCs w:val="28"/>
        </w:rPr>
        <w:t>11.响应文件的组成</w:t>
      </w:r>
      <w:bookmarkEnd w:id="34"/>
    </w:p>
    <w:p w14:paraId="37EE2A0B">
      <w:pPr>
        <w:spacing w:before="199" w:line="297" w:lineRule="auto"/>
        <w:ind w:left="8" w:right="64" w:firstLine="426"/>
        <w:rPr>
          <w:rFonts w:hint="eastAsia" w:ascii="宋体" w:hAnsi="宋体" w:eastAsia="宋体" w:cs="宋体"/>
          <w:sz w:val="24"/>
          <w:szCs w:val="24"/>
        </w:rPr>
      </w:pPr>
      <w:r>
        <w:rPr>
          <w:rFonts w:hint="eastAsia" w:ascii="宋体" w:hAnsi="宋体" w:eastAsia="宋体" w:cs="宋体"/>
          <w:spacing w:val="-5"/>
          <w:sz w:val="24"/>
          <w:szCs w:val="24"/>
        </w:rPr>
        <w:t>11.1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供应商应按照采购文件的要求以及格式编制响应文件，并保证其真实性、准确</w:t>
      </w:r>
      <w:r>
        <w:rPr>
          <w:rFonts w:hint="eastAsia" w:ascii="宋体" w:hAnsi="宋体" w:eastAsia="宋体" w:cs="宋体"/>
          <w:spacing w:val="-2"/>
          <w:sz w:val="24"/>
          <w:szCs w:val="24"/>
        </w:rPr>
        <w:t>性以及完整性，并按照采购文件要求提交全部资料并做出实质性响应。</w:t>
      </w:r>
    </w:p>
    <w:p w14:paraId="09D4ADB1">
      <w:pPr>
        <w:spacing w:before="182" w:line="221" w:lineRule="auto"/>
        <w:ind w:left="499"/>
        <w:rPr>
          <w:rFonts w:hint="eastAsia" w:ascii="宋体" w:hAnsi="宋体" w:eastAsia="宋体" w:cs="宋体"/>
          <w:sz w:val="24"/>
          <w:szCs w:val="24"/>
        </w:rPr>
      </w:pPr>
      <w:r>
        <w:rPr>
          <w:rFonts w:hint="eastAsia" w:ascii="宋体" w:hAnsi="宋体" w:eastAsia="宋体" w:cs="宋体"/>
          <w:spacing w:val="-4"/>
          <w:sz w:val="24"/>
          <w:szCs w:val="24"/>
        </w:rPr>
        <w:t>11.2 响应文件组成：详见“第六章响应</w:t>
      </w:r>
      <w:r>
        <w:rPr>
          <w:rFonts w:hint="eastAsia" w:ascii="宋体" w:hAnsi="宋体" w:eastAsia="宋体" w:cs="宋体"/>
          <w:spacing w:val="-5"/>
          <w:sz w:val="24"/>
          <w:szCs w:val="24"/>
        </w:rPr>
        <w:t>文件格式</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w:t>
      </w:r>
    </w:p>
    <w:p w14:paraId="3691650E">
      <w:pPr>
        <w:spacing w:before="178" w:line="220" w:lineRule="auto"/>
        <w:ind w:left="499"/>
        <w:rPr>
          <w:rFonts w:hint="eastAsia" w:ascii="宋体" w:hAnsi="宋体" w:eastAsia="宋体" w:cs="宋体"/>
          <w:sz w:val="24"/>
          <w:szCs w:val="24"/>
        </w:rPr>
      </w:pPr>
      <w:r>
        <w:rPr>
          <w:rFonts w:hint="eastAsia" w:ascii="宋体" w:hAnsi="宋体" w:eastAsia="宋体" w:cs="宋体"/>
          <w:spacing w:val="-4"/>
          <w:sz w:val="24"/>
          <w:szCs w:val="24"/>
        </w:rPr>
        <w:t>11.3 采购文件要求和供应商认为应介绍或者提交的资料和文件。</w:t>
      </w:r>
    </w:p>
    <w:p w14:paraId="3B2F318E">
      <w:pPr>
        <w:spacing w:before="252" w:line="223" w:lineRule="auto"/>
        <w:ind w:left="583"/>
        <w:outlineLvl w:val="2"/>
        <w:rPr>
          <w:rFonts w:hint="eastAsia" w:ascii="宋体" w:hAnsi="宋体" w:eastAsia="宋体" w:cs="宋体"/>
          <w:sz w:val="28"/>
          <w:szCs w:val="28"/>
        </w:rPr>
      </w:pPr>
      <w:bookmarkStart w:id="35" w:name="_Toc32618"/>
      <w:r>
        <w:rPr>
          <w:rFonts w:hint="eastAsia" w:ascii="宋体" w:hAnsi="宋体" w:eastAsia="宋体" w:cs="宋体"/>
          <w:spacing w:val="-8"/>
          <w:sz w:val="28"/>
          <w:szCs w:val="28"/>
        </w:rPr>
        <w:t>12.响应报价</w:t>
      </w:r>
      <w:bookmarkEnd w:id="35"/>
    </w:p>
    <w:p w14:paraId="57C97B52">
      <w:pPr>
        <w:spacing w:before="215"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12.1 响应报价的范围：见供应商须知前附表。</w:t>
      </w:r>
    </w:p>
    <w:p w14:paraId="3A90D2E3">
      <w:pPr>
        <w:spacing w:before="180" w:line="221" w:lineRule="auto"/>
        <w:ind w:left="499"/>
        <w:rPr>
          <w:rFonts w:hint="eastAsia" w:ascii="宋体" w:hAnsi="宋体" w:eastAsia="宋体" w:cs="宋体"/>
          <w:sz w:val="24"/>
          <w:szCs w:val="24"/>
        </w:rPr>
      </w:pPr>
      <w:r>
        <w:rPr>
          <w:rFonts w:hint="eastAsia" w:ascii="宋体" w:hAnsi="宋体" w:eastAsia="宋体" w:cs="宋体"/>
          <w:spacing w:val="-2"/>
          <w:sz w:val="24"/>
          <w:szCs w:val="24"/>
        </w:rPr>
        <w:t>12.2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供应商应对所投包中的货物进行报价，对每一包货物的</w:t>
      </w:r>
      <w:r>
        <w:rPr>
          <w:rFonts w:hint="eastAsia" w:ascii="宋体" w:hAnsi="宋体" w:eastAsia="宋体" w:cs="宋体"/>
          <w:spacing w:val="-3"/>
          <w:sz w:val="24"/>
          <w:szCs w:val="24"/>
        </w:rPr>
        <w:t>报价必须全部报齐。</w:t>
      </w:r>
    </w:p>
    <w:p w14:paraId="40A561D3">
      <w:pPr>
        <w:spacing w:before="180"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12.3 响应报价的次数：见供应商须知前附表。</w:t>
      </w:r>
    </w:p>
    <w:p w14:paraId="409E3699">
      <w:pPr>
        <w:spacing w:before="181" w:line="222" w:lineRule="auto"/>
        <w:ind w:left="499"/>
        <w:rPr>
          <w:rFonts w:hint="eastAsia" w:ascii="宋体" w:hAnsi="宋体" w:eastAsia="宋体" w:cs="宋体"/>
          <w:sz w:val="24"/>
          <w:szCs w:val="24"/>
        </w:rPr>
      </w:pPr>
      <w:r>
        <w:rPr>
          <w:rFonts w:hint="eastAsia" w:ascii="宋体" w:hAnsi="宋体" w:eastAsia="宋体" w:cs="宋体"/>
          <w:spacing w:val="-3"/>
          <w:sz w:val="24"/>
          <w:szCs w:val="24"/>
        </w:rPr>
        <w:t>12.4</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供应商不得以任何方式或者方法提供报价以外的任何附赠条款。</w:t>
      </w:r>
    </w:p>
    <w:p w14:paraId="7619FA92">
      <w:pPr>
        <w:spacing w:before="177" w:line="292" w:lineRule="auto"/>
        <w:ind w:left="4" w:firstLine="495"/>
        <w:rPr>
          <w:rFonts w:hint="eastAsia" w:ascii="宋体" w:hAnsi="宋体" w:eastAsia="宋体" w:cs="宋体"/>
          <w:sz w:val="24"/>
          <w:szCs w:val="24"/>
        </w:rPr>
      </w:pPr>
      <w:r>
        <w:rPr>
          <w:rFonts w:hint="eastAsia" w:ascii="宋体" w:hAnsi="宋体" w:eastAsia="宋体" w:cs="宋体"/>
          <w:spacing w:val="-5"/>
          <w:sz w:val="24"/>
          <w:szCs w:val="24"/>
        </w:rPr>
        <w:t>12.5</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供应商应按照采购文件中要求的内容填写报价，并由法定代表人或者被授权代</w:t>
      </w:r>
      <w:r>
        <w:rPr>
          <w:rFonts w:hint="eastAsia" w:ascii="宋体" w:hAnsi="宋体" w:eastAsia="宋体" w:cs="宋体"/>
          <w:spacing w:val="-7"/>
          <w:sz w:val="24"/>
          <w:szCs w:val="24"/>
        </w:rPr>
        <w:t>表签署。</w:t>
      </w:r>
    </w:p>
    <w:p w14:paraId="582A7DEE">
      <w:pPr>
        <w:spacing w:before="156" w:line="298"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12.6</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供应商须按照附件格式表中的各单项明细逐项填写，以方便谈判小组对各响应文件进行比较。</w:t>
      </w:r>
    </w:p>
    <w:p w14:paraId="1BC36BE3">
      <w:pPr>
        <w:spacing w:before="199"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12.7</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开标时，响应文件中《开标一览表》内容与《报价明细表》内容不一致的，</w:t>
      </w:r>
    </w:p>
    <w:p w14:paraId="25852B0C">
      <w:pPr>
        <w:spacing w:before="177" w:line="325" w:lineRule="auto"/>
        <w:ind w:right="120" w:firstLine="23"/>
        <w:rPr>
          <w:rFonts w:hint="eastAsia" w:ascii="宋体" w:hAnsi="宋体" w:eastAsia="宋体" w:cs="宋体"/>
          <w:sz w:val="24"/>
          <w:szCs w:val="24"/>
        </w:rPr>
      </w:pPr>
      <w:r>
        <w:rPr>
          <w:rFonts w:hint="eastAsia" w:ascii="宋体" w:hAnsi="宋体" w:eastAsia="宋体" w:cs="宋体"/>
          <w:spacing w:val="-3"/>
          <w:sz w:val="24"/>
          <w:szCs w:val="24"/>
        </w:rPr>
        <w:t>以 《开标一览表》为准。大写金额和小写金额不一致的，以大写金额为准；总价</w:t>
      </w:r>
      <w:r>
        <w:rPr>
          <w:rFonts w:hint="eastAsia" w:ascii="宋体" w:hAnsi="宋体" w:eastAsia="宋体" w:cs="宋体"/>
          <w:spacing w:val="-4"/>
          <w:sz w:val="24"/>
          <w:szCs w:val="24"/>
        </w:rPr>
        <w:t>金额</w:t>
      </w:r>
      <w:r>
        <w:rPr>
          <w:rFonts w:hint="eastAsia" w:ascii="宋体" w:hAnsi="宋体" w:eastAsia="宋体" w:cs="宋体"/>
          <w:spacing w:val="-3"/>
          <w:sz w:val="24"/>
          <w:szCs w:val="24"/>
        </w:rPr>
        <w:t>与按</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照单价汇总金额不一致的，以单价金额计算结果为准；单价金额小数点有明显错</w:t>
      </w:r>
      <w:r>
        <w:rPr>
          <w:rFonts w:hint="eastAsia" w:ascii="宋体" w:hAnsi="宋体" w:eastAsia="宋体" w:cs="宋体"/>
          <w:spacing w:val="-2"/>
          <w:sz w:val="24"/>
          <w:szCs w:val="24"/>
        </w:rPr>
        <w:t>位的， 应以总价为准，并修改单价；对不同文字文本响应文件的解释</w:t>
      </w:r>
      <w:r>
        <w:rPr>
          <w:rFonts w:hint="eastAsia" w:ascii="宋体" w:hAnsi="宋体" w:eastAsia="宋体" w:cs="宋体"/>
          <w:spacing w:val="-3"/>
          <w:sz w:val="24"/>
          <w:szCs w:val="24"/>
        </w:rPr>
        <w:t>发生异议的，以</w:t>
      </w:r>
      <w:r>
        <w:rPr>
          <w:rFonts w:hint="eastAsia" w:ascii="宋体" w:hAnsi="宋体" w:eastAsia="宋体" w:cs="宋体"/>
          <w:spacing w:val="-2"/>
          <w:sz w:val="24"/>
          <w:szCs w:val="24"/>
        </w:rPr>
        <w:t>中文文本为准。按照以上原则对错误报价的修正，供应商应签字确认。</w:t>
      </w:r>
    </w:p>
    <w:p w14:paraId="61710368">
      <w:pPr>
        <w:spacing w:before="236" w:line="221" w:lineRule="auto"/>
        <w:ind w:left="499"/>
        <w:rPr>
          <w:rFonts w:hint="eastAsia" w:ascii="宋体" w:hAnsi="宋体" w:eastAsia="宋体" w:cs="宋体"/>
          <w:sz w:val="24"/>
          <w:szCs w:val="24"/>
        </w:rPr>
      </w:pPr>
      <w:r>
        <w:rPr>
          <w:rFonts w:hint="eastAsia" w:ascii="宋体" w:hAnsi="宋体" w:eastAsia="宋体" w:cs="宋体"/>
          <w:spacing w:val="-2"/>
          <w:sz w:val="24"/>
          <w:szCs w:val="24"/>
        </w:rPr>
        <w:t>12.8</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采购人不接受未经中国海关报验放进入中国境内</w:t>
      </w:r>
      <w:r>
        <w:rPr>
          <w:rFonts w:hint="eastAsia" w:ascii="宋体" w:hAnsi="宋体" w:eastAsia="宋体" w:cs="宋体"/>
          <w:spacing w:val="-3"/>
          <w:sz w:val="24"/>
          <w:szCs w:val="24"/>
        </w:rPr>
        <w:t>且产自关境外的货物报价。</w:t>
      </w:r>
    </w:p>
    <w:p w14:paraId="5B17A368">
      <w:pPr>
        <w:spacing w:before="180" w:line="222" w:lineRule="auto"/>
        <w:ind w:left="499"/>
        <w:rPr>
          <w:rFonts w:hint="eastAsia" w:ascii="宋体" w:hAnsi="宋体" w:eastAsia="宋体" w:cs="宋体"/>
          <w:sz w:val="24"/>
          <w:szCs w:val="24"/>
        </w:rPr>
      </w:pPr>
      <w:r>
        <w:rPr>
          <w:rFonts w:hint="eastAsia" w:ascii="宋体" w:hAnsi="宋体" w:eastAsia="宋体" w:cs="宋体"/>
          <w:spacing w:val="-2"/>
          <w:sz w:val="24"/>
          <w:szCs w:val="24"/>
        </w:rPr>
        <w:t>12.9</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供应商须知前附表未规定可以采购进口产品的，不允许进口产</w:t>
      </w:r>
      <w:r>
        <w:rPr>
          <w:rFonts w:hint="eastAsia" w:ascii="宋体" w:hAnsi="宋体" w:eastAsia="宋体" w:cs="宋体"/>
          <w:spacing w:val="-3"/>
          <w:sz w:val="24"/>
          <w:szCs w:val="24"/>
        </w:rPr>
        <w:t>品参加报价。</w:t>
      </w:r>
    </w:p>
    <w:p w14:paraId="1D685DD9">
      <w:pPr>
        <w:spacing w:before="244" w:line="222" w:lineRule="auto"/>
        <w:ind w:left="583"/>
        <w:outlineLvl w:val="2"/>
        <w:rPr>
          <w:rFonts w:hint="eastAsia" w:ascii="宋体" w:hAnsi="宋体" w:eastAsia="宋体" w:cs="宋体"/>
          <w:sz w:val="28"/>
          <w:szCs w:val="28"/>
        </w:rPr>
      </w:pPr>
      <w:bookmarkStart w:id="36" w:name="_Toc15862"/>
      <w:r>
        <w:rPr>
          <w:rFonts w:hint="eastAsia" w:ascii="宋体" w:hAnsi="宋体" w:eastAsia="宋体" w:cs="宋体"/>
          <w:spacing w:val="-4"/>
          <w:sz w:val="28"/>
          <w:szCs w:val="28"/>
        </w:rPr>
        <w:t>13.响应文件格式以及编制要求</w:t>
      </w:r>
      <w:bookmarkEnd w:id="36"/>
    </w:p>
    <w:p w14:paraId="12B448EC">
      <w:pPr>
        <w:spacing w:before="221" w:line="221" w:lineRule="auto"/>
        <w:ind w:left="499"/>
        <w:rPr>
          <w:rFonts w:hint="eastAsia" w:ascii="宋体" w:hAnsi="宋体" w:eastAsia="宋体" w:cs="宋体"/>
          <w:sz w:val="24"/>
          <w:szCs w:val="24"/>
        </w:rPr>
      </w:pPr>
      <w:r>
        <w:rPr>
          <w:rFonts w:hint="eastAsia" w:ascii="宋体" w:hAnsi="宋体" w:eastAsia="宋体" w:cs="宋体"/>
          <w:spacing w:val="-6"/>
          <w:sz w:val="24"/>
          <w:szCs w:val="24"/>
        </w:rPr>
        <w:t>13.1 响应文件应按所投包分别进行编制。</w:t>
      </w:r>
    </w:p>
    <w:p w14:paraId="57B670BF">
      <w:pPr>
        <w:spacing w:before="180"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13.2 响应文件编制装订：见供应商须知前附表。</w:t>
      </w:r>
    </w:p>
    <w:p w14:paraId="673AEE47">
      <w:pPr>
        <w:spacing w:line="24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13.3 响应文件签署和盖章：谈判文件的书写要求、标记要求、签署，未按要求编</w:t>
      </w:r>
      <w:r>
        <w:rPr>
          <w:rFonts w:hint="eastAsia" w:ascii="宋体" w:hAnsi="宋体" w:eastAsia="宋体" w:cs="宋体"/>
          <w:spacing w:val="-2"/>
          <w:sz w:val="24"/>
          <w:szCs w:val="24"/>
        </w:rPr>
        <w:t>制，响应文件将不能通过审查，按重大偏离</w:t>
      </w:r>
      <w:r>
        <w:rPr>
          <w:rFonts w:hint="eastAsia" w:ascii="宋体" w:hAnsi="宋体" w:eastAsia="宋体" w:cs="宋体"/>
          <w:spacing w:val="-3"/>
          <w:sz w:val="24"/>
          <w:szCs w:val="24"/>
        </w:rPr>
        <w:t>处理，法人或授权委托人在右下角逐页签字加盖公章，正本和副本如有不一致之处，以正本为准。</w:t>
      </w:r>
    </w:p>
    <w:p w14:paraId="1F246F5A">
      <w:pPr>
        <w:spacing w:line="240" w:lineRule="auto"/>
        <w:ind w:left="0" w:right="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13.4供应商可对供货现场以及其范围环境进行考察，以获取有关编制响应文件和签署实施合同所需的各项资料，供应商应承担现场考察的费用、责任和风险。</w:t>
      </w:r>
    </w:p>
    <w:p w14:paraId="18ED018A">
      <w:pPr>
        <w:spacing w:before="179" w:line="221" w:lineRule="auto"/>
        <w:ind w:left="7" w:right="201" w:firstLine="466"/>
        <w:rPr>
          <w:rFonts w:hint="eastAsia" w:ascii="宋体" w:hAnsi="宋体" w:eastAsia="宋体" w:cs="宋体"/>
          <w:sz w:val="24"/>
          <w:szCs w:val="24"/>
        </w:rPr>
      </w:pPr>
      <w:r>
        <w:rPr>
          <w:rFonts w:hint="eastAsia" w:ascii="宋体" w:hAnsi="宋体" w:eastAsia="宋体" w:cs="宋体"/>
          <w:spacing w:val="-3"/>
          <w:sz w:val="24"/>
          <w:szCs w:val="24"/>
        </w:rPr>
        <w:t>13.5</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供应商编制响应文件时，应当如实在技术响应表和资</w:t>
      </w:r>
      <w:r>
        <w:rPr>
          <w:rFonts w:hint="eastAsia" w:ascii="宋体" w:hAnsi="宋体" w:eastAsia="宋体" w:cs="宋体"/>
          <w:spacing w:val="-4"/>
          <w:sz w:val="24"/>
          <w:szCs w:val="24"/>
        </w:rPr>
        <w:t>信以及商务响应表中填</w:t>
      </w:r>
      <w:r>
        <w:rPr>
          <w:rFonts w:hint="eastAsia" w:ascii="宋体" w:hAnsi="宋体" w:eastAsia="宋体" w:cs="宋体"/>
          <w:spacing w:val="-5"/>
          <w:sz w:val="24"/>
          <w:szCs w:val="24"/>
        </w:rPr>
        <w:t>写响应情况。</w:t>
      </w:r>
    </w:p>
    <w:p w14:paraId="7995B762">
      <w:pPr>
        <w:spacing w:before="15" w:line="222" w:lineRule="auto"/>
        <w:ind w:left="483"/>
        <w:rPr>
          <w:rFonts w:hint="eastAsia" w:ascii="宋体" w:hAnsi="宋体" w:eastAsia="宋体" w:cs="宋体"/>
          <w:sz w:val="24"/>
          <w:szCs w:val="24"/>
        </w:rPr>
      </w:pPr>
      <w:r>
        <w:rPr>
          <w:rFonts w:hint="eastAsia" w:ascii="宋体" w:hAnsi="宋体" w:eastAsia="宋体" w:cs="宋体"/>
          <w:spacing w:val="-3"/>
          <w:sz w:val="24"/>
          <w:szCs w:val="24"/>
        </w:rPr>
        <w:t>13.6响应文件份数及要求：见供应商须知前附表。</w:t>
      </w:r>
    </w:p>
    <w:p w14:paraId="3F25F4B9">
      <w:pPr>
        <w:spacing w:before="250" w:line="223" w:lineRule="auto"/>
        <w:ind w:left="584"/>
        <w:outlineLvl w:val="2"/>
        <w:rPr>
          <w:rFonts w:hint="eastAsia" w:ascii="宋体" w:hAnsi="宋体" w:eastAsia="宋体" w:cs="宋体"/>
          <w:sz w:val="28"/>
          <w:szCs w:val="28"/>
        </w:rPr>
      </w:pPr>
      <w:bookmarkStart w:id="37" w:name="_Toc4741"/>
      <w:r>
        <w:rPr>
          <w:rFonts w:hint="eastAsia" w:ascii="宋体" w:hAnsi="宋体" w:eastAsia="宋体" w:cs="宋体"/>
          <w:spacing w:val="-5"/>
          <w:sz w:val="28"/>
          <w:szCs w:val="28"/>
        </w:rPr>
        <w:t>14.响应文件的密封和标记</w:t>
      </w:r>
      <w:bookmarkEnd w:id="37"/>
    </w:p>
    <w:p w14:paraId="178531CC">
      <w:pPr>
        <w:spacing w:before="217" w:line="222" w:lineRule="auto"/>
        <w:ind w:left="485"/>
        <w:rPr>
          <w:rFonts w:hint="eastAsia" w:ascii="宋体" w:hAnsi="宋体" w:eastAsia="宋体" w:cs="宋体"/>
          <w:sz w:val="24"/>
          <w:szCs w:val="24"/>
        </w:rPr>
      </w:pPr>
      <w:r>
        <w:rPr>
          <w:rFonts w:hint="eastAsia" w:ascii="宋体" w:hAnsi="宋体" w:eastAsia="宋体" w:cs="宋体"/>
          <w:spacing w:val="-4"/>
          <w:sz w:val="24"/>
          <w:szCs w:val="24"/>
        </w:rPr>
        <w:t>见供应商须知前附表。</w:t>
      </w:r>
    </w:p>
    <w:p w14:paraId="3C0CD0BC">
      <w:pPr>
        <w:spacing w:before="245" w:line="223" w:lineRule="auto"/>
        <w:ind w:left="584"/>
        <w:outlineLvl w:val="2"/>
        <w:rPr>
          <w:rFonts w:hint="eastAsia" w:ascii="宋体" w:hAnsi="宋体" w:eastAsia="宋体" w:cs="宋体"/>
          <w:sz w:val="28"/>
          <w:szCs w:val="28"/>
        </w:rPr>
      </w:pPr>
      <w:bookmarkStart w:id="38" w:name="_Toc18032"/>
      <w:r>
        <w:rPr>
          <w:rFonts w:hint="eastAsia" w:ascii="宋体" w:hAnsi="宋体" w:eastAsia="宋体" w:cs="宋体"/>
          <w:spacing w:val="-6"/>
          <w:sz w:val="28"/>
          <w:szCs w:val="28"/>
        </w:rPr>
        <w:t>15.响应文件的递交</w:t>
      </w:r>
      <w:bookmarkEnd w:id="38"/>
    </w:p>
    <w:p w14:paraId="409EFAD7">
      <w:pPr>
        <w:spacing w:before="218" w:line="219" w:lineRule="auto"/>
        <w:ind w:left="500"/>
        <w:rPr>
          <w:rFonts w:hint="eastAsia" w:ascii="宋体" w:hAnsi="宋体" w:eastAsia="宋体" w:cs="宋体"/>
          <w:sz w:val="24"/>
          <w:szCs w:val="24"/>
        </w:rPr>
      </w:pPr>
      <w:r>
        <w:rPr>
          <w:rFonts w:hint="eastAsia" w:ascii="宋体" w:hAnsi="宋体" w:eastAsia="宋体" w:cs="宋体"/>
          <w:spacing w:val="-4"/>
          <w:sz w:val="24"/>
          <w:szCs w:val="24"/>
        </w:rPr>
        <w:t>15.1</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供应商应在报价截止时间前递交响应文件。</w:t>
      </w:r>
    </w:p>
    <w:p w14:paraId="6F234042">
      <w:pPr>
        <w:spacing w:before="185" w:line="222" w:lineRule="auto"/>
        <w:ind w:left="500"/>
        <w:rPr>
          <w:rFonts w:hint="eastAsia" w:ascii="宋体" w:hAnsi="宋体" w:eastAsia="宋体" w:cs="宋体"/>
          <w:sz w:val="24"/>
          <w:szCs w:val="24"/>
        </w:rPr>
      </w:pPr>
      <w:r>
        <w:rPr>
          <w:rFonts w:hint="eastAsia" w:ascii="宋体" w:hAnsi="宋体" w:eastAsia="宋体" w:cs="宋体"/>
          <w:spacing w:val="-3"/>
          <w:sz w:val="24"/>
          <w:szCs w:val="24"/>
        </w:rPr>
        <w:t>15.2</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供应商递交响应文件的时间、地点和要求：见供应商须知前附表。</w:t>
      </w:r>
    </w:p>
    <w:p w14:paraId="480EF100">
      <w:pPr>
        <w:spacing w:before="180" w:line="290" w:lineRule="auto"/>
        <w:ind w:right="4" w:firstLine="499"/>
        <w:rPr>
          <w:rFonts w:hint="eastAsia" w:ascii="宋体" w:hAnsi="宋体" w:eastAsia="宋体" w:cs="宋体"/>
          <w:sz w:val="24"/>
          <w:szCs w:val="24"/>
        </w:rPr>
      </w:pPr>
      <w:r>
        <w:rPr>
          <w:rFonts w:hint="eastAsia" w:ascii="宋体" w:hAnsi="宋体" w:eastAsia="宋体" w:cs="宋体"/>
          <w:spacing w:val="-5"/>
          <w:sz w:val="24"/>
          <w:szCs w:val="24"/>
        </w:rPr>
        <w:t>15.3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供应商有下列情况之一，采购人或者采购代理机构应当拒绝接收供应商的响应</w:t>
      </w:r>
      <w:r>
        <w:rPr>
          <w:rFonts w:hint="eastAsia" w:ascii="宋体" w:hAnsi="宋体" w:eastAsia="宋体" w:cs="宋体"/>
          <w:spacing w:val="-8"/>
          <w:sz w:val="24"/>
          <w:szCs w:val="24"/>
        </w:rPr>
        <w:t>文件：</w:t>
      </w:r>
    </w:p>
    <w:p w14:paraId="0064EA0F">
      <w:pPr>
        <w:spacing w:before="180"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15.3.1</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逾期送达的或者未送达指定地点的。</w:t>
      </w:r>
    </w:p>
    <w:p w14:paraId="56D789C6">
      <w:pPr>
        <w:spacing w:before="179" w:line="222" w:lineRule="auto"/>
        <w:ind w:left="500"/>
        <w:rPr>
          <w:rFonts w:hint="eastAsia" w:ascii="宋体" w:hAnsi="宋体" w:eastAsia="宋体" w:cs="宋体"/>
          <w:sz w:val="24"/>
          <w:szCs w:val="24"/>
        </w:rPr>
      </w:pPr>
      <w:r>
        <w:rPr>
          <w:rFonts w:hint="eastAsia" w:ascii="宋体" w:hAnsi="宋体" w:eastAsia="宋体" w:cs="宋体"/>
          <w:spacing w:val="-5"/>
          <w:sz w:val="24"/>
          <w:szCs w:val="24"/>
        </w:rPr>
        <w:t>15.3.2 响应文件未按采购文件要求密封的。</w:t>
      </w:r>
    </w:p>
    <w:p w14:paraId="5D6EBC68">
      <w:pPr>
        <w:spacing w:before="177" w:line="291" w:lineRule="auto"/>
        <w:ind w:left="29" w:right="14" w:firstLine="473"/>
        <w:rPr>
          <w:rFonts w:hint="eastAsia" w:ascii="宋体" w:hAnsi="宋体" w:eastAsia="宋体" w:cs="宋体"/>
          <w:sz w:val="24"/>
          <w:szCs w:val="24"/>
        </w:rPr>
      </w:pPr>
      <w:r>
        <w:rPr>
          <w:rFonts w:hint="eastAsia" w:ascii="宋体" w:hAnsi="宋体" w:eastAsia="宋体" w:cs="宋体"/>
          <w:sz w:val="24"/>
          <w:szCs w:val="24"/>
        </w:rPr>
        <w:t>15.3.3 递交响应文件时法定代表人未出示法定代表人身份证明原件和身份证原件</w:t>
      </w:r>
      <w:r>
        <w:rPr>
          <w:rFonts w:hint="eastAsia" w:ascii="宋体" w:hAnsi="宋体" w:eastAsia="宋体" w:cs="宋体"/>
          <w:spacing w:val="-3"/>
          <w:sz w:val="24"/>
          <w:szCs w:val="24"/>
        </w:rPr>
        <w:t>的；被授权代表未出示授权委托书原件和身份证原件的。</w:t>
      </w:r>
    </w:p>
    <w:p w14:paraId="7F9DC829">
      <w:pPr>
        <w:spacing w:before="159" w:line="376" w:lineRule="auto"/>
        <w:ind w:right="4" w:firstLine="499"/>
        <w:rPr>
          <w:rFonts w:hint="eastAsia" w:ascii="宋体" w:hAnsi="宋体" w:eastAsia="宋体" w:cs="宋体"/>
          <w:sz w:val="24"/>
          <w:szCs w:val="24"/>
        </w:rPr>
      </w:pPr>
      <w:r>
        <w:rPr>
          <w:rFonts w:hint="eastAsia" w:ascii="宋体" w:hAnsi="宋体" w:eastAsia="宋体" w:cs="宋体"/>
          <w:spacing w:val="-6"/>
          <w:sz w:val="24"/>
          <w:szCs w:val="24"/>
        </w:rPr>
        <w:t>15.4 除供应商须知前附表另有规定外，不论采购过程和结果如何，供应商的响应文</w:t>
      </w:r>
      <w:r>
        <w:rPr>
          <w:rFonts w:hint="eastAsia" w:ascii="宋体" w:hAnsi="宋体" w:eastAsia="宋体" w:cs="宋体"/>
          <w:spacing w:val="-5"/>
          <w:sz w:val="24"/>
          <w:szCs w:val="24"/>
        </w:rPr>
        <w:t>件均不退还。</w:t>
      </w:r>
    </w:p>
    <w:p w14:paraId="4DE985A5">
      <w:pPr>
        <w:spacing w:before="42" w:line="223" w:lineRule="auto"/>
        <w:ind w:left="584"/>
        <w:outlineLvl w:val="2"/>
        <w:rPr>
          <w:rFonts w:hint="eastAsia" w:ascii="宋体" w:hAnsi="宋体" w:eastAsia="宋体" w:cs="宋体"/>
          <w:sz w:val="28"/>
          <w:szCs w:val="28"/>
        </w:rPr>
      </w:pPr>
      <w:bookmarkStart w:id="39" w:name="_Toc12121"/>
      <w:r>
        <w:rPr>
          <w:rFonts w:hint="eastAsia" w:ascii="宋体" w:hAnsi="宋体" w:eastAsia="宋体" w:cs="宋体"/>
          <w:spacing w:val="-5"/>
          <w:sz w:val="28"/>
          <w:szCs w:val="28"/>
        </w:rPr>
        <w:t>16.响应文件的修改与撤回</w:t>
      </w:r>
      <w:bookmarkEnd w:id="39"/>
    </w:p>
    <w:p w14:paraId="00154024">
      <w:pPr>
        <w:spacing w:before="239" w:line="358" w:lineRule="auto"/>
        <w:ind w:right="4" w:firstLine="500"/>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供应商在采购文件要求提交响应文件截止时间前，可以补充、修改、替代或者</w:t>
      </w:r>
      <w:r>
        <w:rPr>
          <w:rFonts w:hint="eastAsia" w:ascii="宋体" w:hAnsi="宋体" w:eastAsia="宋体" w:cs="宋体"/>
          <w:spacing w:val="-2"/>
          <w:sz w:val="24"/>
          <w:szCs w:val="24"/>
        </w:rPr>
        <w:t>撤回已提交的响应文件，并书面形式通知采购人或者采购</w:t>
      </w:r>
      <w:r>
        <w:rPr>
          <w:rFonts w:hint="eastAsia" w:ascii="宋体" w:hAnsi="宋体" w:eastAsia="宋体" w:cs="宋体"/>
          <w:spacing w:val="-3"/>
          <w:sz w:val="24"/>
          <w:szCs w:val="24"/>
        </w:rPr>
        <w:t>代理机构。补充、修改的内容</w:t>
      </w:r>
    </w:p>
    <w:p w14:paraId="7C4664EF">
      <w:pPr>
        <w:spacing w:before="80" w:line="222" w:lineRule="auto"/>
        <w:ind w:left="498"/>
        <w:rPr>
          <w:rFonts w:hint="eastAsia" w:ascii="宋体" w:hAnsi="宋体" w:eastAsia="宋体" w:cs="宋体"/>
          <w:sz w:val="24"/>
          <w:szCs w:val="24"/>
        </w:rPr>
      </w:pPr>
      <w:r>
        <w:rPr>
          <w:rFonts w:hint="eastAsia" w:ascii="宋体" w:hAnsi="宋体" w:eastAsia="宋体" w:cs="宋体"/>
          <w:spacing w:val="-5"/>
          <w:sz w:val="24"/>
          <w:szCs w:val="24"/>
        </w:rPr>
        <w:t>为响应文件的组成部分。</w:t>
      </w:r>
    </w:p>
    <w:p w14:paraId="063122FC">
      <w:pPr>
        <w:spacing w:before="255" w:line="354" w:lineRule="auto"/>
        <w:ind w:left="18" w:firstLine="481"/>
        <w:jc w:val="both"/>
        <w:rPr>
          <w:rFonts w:hint="eastAsia" w:ascii="宋体" w:hAnsi="宋体" w:eastAsia="宋体" w:cs="宋体"/>
          <w:sz w:val="24"/>
          <w:szCs w:val="24"/>
        </w:rPr>
      </w:pPr>
      <w:r>
        <w:rPr>
          <w:rFonts w:hint="eastAsia" w:ascii="宋体" w:hAnsi="宋体" w:eastAsia="宋体" w:cs="宋体"/>
          <w:spacing w:val="-5"/>
          <w:sz w:val="24"/>
          <w:szCs w:val="24"/>
        </w:rPr>
        <w:t>16.2</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供应商对响应文件的补充、修改，应按照本采购文件有关规定进行编制、密封</w:t>
      </w:r>
      <w:r>
        <w:rPr>
          <w:rFonts w:hint="eastAsia" w:ascii="宋体" w:hAnsi="宋体" w:eastAsia="宋体" w:cs="宋体"/>
          <w:sz w:val="24"/>
          <w:szCs w:val="24"/>
        </w:rPr>
        <w:t xml:space="preserve"> </w:t>
      </w:r>
      <w:r>
        <w:rPr>
          <w:rFonts w:hint="eastAsia" w:ascii="宋体" w:hAnsi="宋体" w:eastAsia="宋体" w:cs="宋体"/>
          <w:spacing w:val="-2"/>
          <w:sz w:val="24"/>
          <w:szCs w:val="24"/>
        </w:rPr>
        <w:t>、 标记、盖章和递交，并在响应文件密封袋上，清楚标明“修改响应文件</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”或者“撤</w:t>
      </w:r>
      <w:r>
        <w:rPr>
          <w:rFonts w:hint="eastAsia" w:ascii="宋体" w:hAnsi="宋体" w:eastAsia="宋体" w:cs="宋体"/>
          <w:spacing w:val="-17"/>
          <w:sz w:val="24"/>
          <w:szCs w:val="24"/>
        </w:rPr>
        <w:t>回报</w:t>
      </w:r>
    </w:p>
    <w:p w14:paraId="627F7858">
      <w:pPr>
        <w:spacing w:before="1" w:line="219" w:lineRule="auto"/>
        <w:ind w:left="1"/>
        <w:rPr>
          <w:rFonts w:hint="eastAsia" w:ascii="宋体" w:hAnsi="宋体" w:eastAsia="宋体" w:cs="宋体"/>
          <w:sz w:val="24"/>
          <w:szCs w:val="24"/>
        </w:rPr>
      </w:pPr>
      <w:r>
        <w:rPr>
          <w:rFonts w:hint="eastAsia" w:ascii="宋体" w:hAnsi="宋体" w:eastAsia="宋体" w:cs="宋体"/>
          <w:spacing w:val="-14"/>
          <w:sz w:val="24"/>
          <w:szCs w:val="24"/>
        </w:rPr>
        <w:t>价</w:t>
      </w:r>
      <w:r>
        <w:rPr>
          <w:rFonts w:hint="eastAsia" w:ascii="宋体" w:hAnsi="宋体" w:eastAsia="宋体" w:cs="宋体"/>
          <w:spacing w:val="-66"/>
          <w:sz w:val="24"/>
          <w:szCs w:val="24"/>
        </w:rPr>
        <w:t xml:space="preserve"> </w:t>
      </w:r>
      <w:r>
        <w:rPr>
          <w:rFonts w:hint="eastAsia" w:ascii="宋体" w:hAnsi="宋体" w:eastAsia="宋体" w:cs="宋体"/>
          <w:spacing w:val="-14"/>
          <w:sz w:val="24"/>
          <w:szCs w:val="24"/>
        </w:rPr>
        <w:t>”字样。</w:t>
      </w:r>
    </w:p>
    <w:p w14:paraId="54A35B57">
      <w:pPr>
        <w:spacing w:before="204" w:line="354" w:lineRule="auto"/>
        <w:ind w:right="81" w:firstLine="500"/>
        <w:jc w:val="both"/>
        <w:rPr>
          <w:rFonts w:hint="eastAsia" w:ascii="宋体" w:hAnsi="宋体" w:eastAsia="宋体" w:cs="宋体"/>
          <w:sz w:val="24"/>
          <w:szCs w:val="24"/>
        </w:rPr>
      </w:pPr>
      <w:r>
        <w:rPr>
          <w:rFonts w:hint="eastAsia" w:ascii="宋体" w:hAnsi="宋体" w:eastAsia="宋体" w:cs="宋体"/>
          <w:spacing w:val="-1"/>
          <w:sz w:val="24"/>
          <w:szCs w:val="24"/>
        </w:rPr>
        <w:t>16.3</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在提交响应文件截止时间后到采购文件规定的报价有效期终止之前，在采购文 件没有变动的情况下，供应商不得补充、修改、替代或者撤回其响应文件。供应商</w:t>
      </w:r>
      <w:r>
        <w:rPr>
          <w:rFonts w:hint="eastAsia" w:ascii="宋体" w:hAnsi="宋体" w:eastAsia="宋体" w:cs="宋体"/>
          <w:spacing w:val="-8"/>
          <w:sz w:val="24"/>
          <w:szCs w:val="24"/>
        </w:rPr>
        <w:t>撤回</w:t>
      </w:r>
    </w:p>
    <w:p w14:paraId="7BBEC526">
      <w:pPr>
        <w:spacing w:before="1" w:line="220" w:lineRule="auto"/>
        <w:ind w:left="11"/>
        <w:rPr>
          <w:rFonts w:hint="eastAsia" w:ascii="宋体" w:hAnsi="宋体" w:eastAsia="宋体" w:cs="宋体"/>
          <w:sz w:val="24"/>
          <w:szCs w:val="24"/>
        </w:rPr>
      </w:pPr>
      <w:r>
        <w:rPr>
          <w:rFonts w:hint="eastAsia" w:ascii="宋体" w:hAnsi="宋体" w:eastAsia="宋体" w:cs="宋体"/>
          <w:spacing w:val="-2"/>
          <w:sz w:val="24"/>
          <w:szCs w:val="24"/>
        </w:rPr>
        <w:t>全部或者部分响应文件的，其保证金将被没收。</w:t>
      </w:r>
    </w:p>
    <w:p w14:paraId="07C1AC3E">
      <w:pPr>
        <w:spacing w:before="241" w:line="222" w:lineRule="auto"/>
        <w:ind w:left="584"/>
        <w:outlineLvl w:val="2"/>
        <w:rPr>
          <w:rFonts w:hint="eastAsia" w:ascii="宋体" w:hAnsi="宋体" w:eastAsia="宋体" w:cs="宋体"/>
          <w:sz w:val="28"/>
          <w:szCs w:val="28"/>
        </w:rPr>
      </w:pPr>
      <w:bookmarkStart w:id="40" w:name="_Toc23123"/>
      <w:r>
        <w:rPr>
          <w:rFonts w:hint="eastAsia" w:ascii="宋体" w:hAnsi="宋体" w:eastAsia="宋体" w:cs="宋体"/>
          <w:spacing w:val="-5"/>
          <w:sz w:val="28"/>
          <w:szCs w:val="28"/>
        </w:rPr>
        <w:t>17.保证金（本项目不适用）</w:t>
      </w:r>
      <w:bookmarkEnd w:id="40"/>
    </w:p>
    <w:p w14:paraId="3BBB2B09">
      <w:pPr>
        <w:spacing w:before="224" w:line="221" w:lineRule="auto"/>
        <w:ind w:left="500"/>
        <w:rPr>
          <w:rFonts w:hint="eastAsia" w:ascii="宋体" w:hAnsi="宋体" w:eastAsia="宋体" w:cs="宋体"/>
          <w:sz w:val="24"/>
          <w:szCs w:val="24"/>
        </w:rPr>
      </w:pPr>
      <w:r>
        <w:rPr>
          <w:rFonts w:hint="eastAsia" w:ascii="宋体" w:hAnsi="宋体" w:eastAsia="宋体" w:cs="宋体"/>
          <w:spacing w:val="-8"/>
          <w:sz w:val="24"/>
          <w:szCs w:val="24"/>
        </w:rPr>
        <w:t>17.1</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保证金的交纳</w:t>
      </w:r>
    </w:p>
    <w:p w14:paraId="40947E1D">
      <w:pPr>
        <w:spacing w:before="181"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17.1.1 保证金的交纳金额和形式：见供应商须知前附表。</w:t>
      </w:r>
    </w:p>
    <w:p w14:paraId="6C50588E">
      <w:pPr>
        <w:spacing w:before="16" w:line="221" w:lineRule="auto"/>
        <w:ind w:left="499"/>
        <w:rPr>
          <w:rFonts w:hint="eastAsia" w:ascii="宋体" w:hAnsi="宋体" w:eastAsia="宋体" w:cs="宋体"/>
          <w:sz w:val="24"/>
          <w:szCs w:val="24"/>
        </w:rPr>
      </w:pPr>
      <w:r>
        <w:rPr>
          <w:rFonts w:hint="eastAsia" w:ascii="宋体" w:hAnsi="宋体" w:eastAsia="宋体" w:cs="宋体"/>
          <w:spacing w:val="-5"/>
          <w:sz w:val="24"/>
          <w:szCs w:val="24"/>
        </w:rPr>
        <w:t>17.1.2</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保证金以到账时间为准。</w:t>
      </w:r>
    </w:p>
    <w:p w14:paraId="7A7686F7">
      <w:pPr>
        <w:spacing w:before="177" w:line="294" w:lineRule="auto"/>
        <w:ind w:left="8" w:right="9" w:firstLine="491"/>
        <w:rPr>
          <w:rFonts w:hint="eastAsia" w:ascii="宋体" w:hAnsi="宋体" w:eastAsia="宋体" w:cs="宋体"/>
          <w:sz w:val="24"/>
          <w:szCs w:val="24"/>
        </w:rPr>
      </w:pPr>
      <w:r>
        <w:rPr>
          <w:rFonts w:hint="eastAsia" w:ascii="宋体" w:hAnsi="宋体" w:eastAsia="宋体" w:cs="宋体"/>
          <w:sz w:val="24"/>
          <w:szCs w:val="24"/>
        </w:rPr>
        <w:t>17.1.3 供应商为联合体的，联合体牵头人交纳的保证金对联合体各方均具有约束</w:t>
      </w:r>
      <w:r>
        <w:rPr>
          <w:rFonts w:hint="eastAsia" w:ascii="宋体" w:hAnsi="宋体" w:eastAsia="宋体" w:cs="宋体"/>
          <w:spacing w:val="-10"/>
          <w:sz w:val="24"/>
          <w:szCs w:val="24"/>
        </w:rPr>
        <w:t>力。</w:t>
      </w:r>
    </w:p>
    <w:p w14:paraId="5D9460AA">
      <w:pPr>
        <w:spacing w:before="172" w:line="221" w:lineRule="auto"/>
        <w:ind w:left="499"/>
        <w:rPr>
          <w:rFonts w:hint="eastAsia" w:ascii="宋体" w:hAnsi="宋体" w:eastAsia="宋体" w:cs="宋体"/>
          <w:sz w:val="24"/>
          <w:szCs w:val="24"/>
        </w:rPr>
      </w:pPr>
      <w:r>
        <w:rPr>
          <w:rFonts w:hint="eastAsia" w:ascii="宋体" w:hAnsi="宋体" w:eastAsia="宋体" w:cs="宋体"/>
          <w:spacing w:val="-8"/>
          <w:sz w:val="24"/>
          <w:szCs w:val="24"/>
        </w:rPr>
        <w:t>17.2</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保证金的退还</w:t>
      </w:r>
    </w:p>
    <w:p w14:paraId="6B5526EC">
      <w:pPr>
        <w:spacing w:before="200" w:line="313" w:lineRule="auto"/>
        <w:ind w:left="3" w:right="21" w:firstLine="496"/>
        <w:rPr>
          <w:rFonts w:hint="eastAsia" w:ascii="宋体" w:hAnsi="宋体" w:eastAsia="宋体" w:cs="宋体"/>
          <w:sz w:val="24"/>
          <w:szCs w:val="24"/>
        </w:rPr>
      </w:pPr>
      <w:r>
        <w:rPr>
          <w:rFonts w:hint="eastAsia" w:ascii="宋体" w:hAnsi="宋体" w:eastAsia="宋体" w:cs="宋体"/>
          <w:sz w:val="24"/>
          <w:szCs w:val="24"/>
        </w:rPr>
        <w:t>17.2.1 供应商在采购文件要求提交响应文件截止时间前书面要求撤回响应文</w:t>
      </w:r>
      <w:r>
        <w:rPr>
          <w:rFonts w:hint="eastAsia" w:ascii="宋体" w:hAnsi="宋体" w:eastAsia="宋体" w:cs="宋体"/>
          <w:spacing w:val="-1"/>
          <w:sz w:val="24"/>
          <w:szCs w:val="24"/>
        </w:rPr>
        <w:t>件的</w:t>
      </w:r>
      <w:r>
        <w:rPr>
          <w:rFonts w:hint="eastAsia" w:ascii="宋体" w:hAnsi="宋体" w:eastAsia="宋体" w:cs="宋体"/>
          <w:sz w:val="24"/>
          <w:szCs w:val="24"/>
        </w:rPr>
        <w:t xml:space="preserve"> </w:t>
      </w:r>
      <w:r>
        <w:rPr>
          <w:rFonts w:hint="eastAsia" w:ascii="宋体" w:hAnsi="宋体" w:eastAsia="宋体" w:cs="宋体"/>
          <w:spacing w:val="-2"/>
          <w:sz w:val="24"/>
          <w:szCs w:val="24"/>
        </w:rPr>
        <w:t>,采购人或者采购代理机构自收到供应商书面撤回文件之日起5日内退还已收取的</w:t>
      </w:r>
      <w:r>
        <w:rPr>
          <w:rFonts w:hint="eastAsia" w:ascii="宋体" w:hAnsi="宋体" w:eastAsia="宋体" w:cs="宋体"/>
          <w:spacing w:val="-4"/>
          <w:sz w:val="24"/>
          <w:szCs w:val="24"/>
        </w:rPr>
        <w:t>保证金。</w:t>
      </w:r>
    </w:p>
    <w:p w14:paraId="67EBF231">
      <w:pPr>
        <w:spacing w:before="313" w:line="296" w:lineRule="auto"/>
        <w:ind w:left="4" w:right="54" w:firstLine="440"/>
        <w:rPr>
          <w:rFonts w:hint="eastAsia" w:ascii="宋体" w:hAnsi="宋体" w:eastAsia="宋体" w:cs="宋体"/>
          <w:sz w:val="24"/>
          <w:szCs w:val="24"/>
        </w:rPr>
      </w:pPr>
      <w:r>
        <w:rPr>
          <w:rFonts w:hint="eastAsia" w:ascii="宋体" w:hAnsi="宋体" w:eastAsia="宋体" w:cs="宋体"/>
          <w:spacing w:val="-6"/>
          <w:sz w:val="24"/>
          <w:szCs w:val="24"/>
        </w:rPr>
        <w:t>17.2.2</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采购代理机构在成交通知发出后</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个工作日内退还未成</w:t>
      </w:r>
      <w:r>
        <w:rPr>
          <w:rFonts w:hint="eastAsia" w:ascii="宋体" w:hAnsi="宋体" w:eastAsia="宋体" w:cs="宋体"/>
          <w:spacing w:val="-7"/>
          <w:sz w:val="24"/>
          <w:szCs w:val="24"/>
        </w:rPr>
        <w:t>交供应商的保证金，</w:t>
      </w:r>
      <w:r>
        <w:rPr>
          <w:rFonts w:hint="eastAsia" w:ascii="宋体" w:hAnsi="宋体" w:eastAsia="宋体" w:cs="宋体"/>
          <w:spacing w:val="-4"/>
          <w:sz w:val="24"/>
          <w:szCs w:val="24"/>
        </w:rPr>
        <w:t>在采购合同签订并备案后</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个工作日内退还成交供应商的保证金。</w:t>
      </w:r>
    </w:p>
    <w:p w14:paraId="2202AC39">
      <w:pPr>
        <w:spacing w:before="182" w:line="221" w:lineRule="auto"/>
        <w:ind w:left="499"/>
        <w:rPr>
          <w:rFonts w:hint="eastAsia" w:ascii="宋体" w:hAnsi="宋体" w:eastAsia="宋体" w:cs="宋体"/>
          <w:sz w:val="24"/>
          <w:szCs w:val="24"/>
        </w:rPr>
      </w:pPr>
      <w:r>
        <w:rPr>
          <w:rFonts w:hint="eastAsia" w:ascii="宋体" w:hAnsi="宋体" w:eastAsia="宋体" w:cs="宋体"/>
          <w:spacing w:val="-7"/>
          <w:sz w:val="24"/>
          <w:szCs w:val="24"/>
        </w:rPr>
        <w:t>17.3</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保证金的不予退还</w:t>
      </w:r>
    </w:p>
    <w:p w14:paraId="161B87EB">
      <w:pPr>
        <w:spacing w:before="200" w:line="255" w:lineRule="auto"/>
        <w:ind w:left="501" w:right="3067" w:hanging="2"/>
        <w:rPr>
          <w:rFonts w:hint="eastAsia" w:ascii="宋体" w:hAnsi="宋体" w:eastAsia="宋体" w:cs="宋体"/>
          <w:sz w:val="24"/>
          <w:szCs w:val="24"/>
        </w:rPr>
      </w:pPr>
      <w:r>
        <w:rPr>
          <w:rFonts w:hint="eastAsia" w:ascii="宋体" w:hAnsi="宋体" w:eastAsia="宋体" w:cs="宋体"/>
          <w:spacing w:val="-6"/>
          <w:sz w:val="24"/>
          <w:szCs w:val="24"/>
        </w:rPr>
        <w:t>17.3.1</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供应商有下列情形之一的，保证金将不予退还</w:t>
      </w:r>
      <w:r>
        <w:rPr>
          <w:rFonts w:hint="eastAsia" w:ascii="宋体" w:hAnsi="宋体" w:eastAsia="宋体" w:cs="宋体"/>
          <w:spacing w:val="-6"/>
          <w:sz w:val="24"/>
          <w:szCs w:val="24"/>
          <w:lang w:eastAsia="zh-CN"/>
        </w:rPr>
        <w:t>：</w:t>
      </w:r>
      <w:r>
        <w:rPr>
          <w:rFonts w:hint="eastAsia" w:ascii="宋体" w:hAnsi="宋体" w:eastAsia="宋体" w:cs="宋体"/>
          <w:spacing w:val="-29"/>
          <w:sz w:val="24"/>
          <w:szCs w:val="24"/>
        </w:rPr>
        <w:t>（</w:t>
      </w:r>
      <w:r>
        <w:rPr>
          <w:rFonts w:hint="eastAsia" w:ascii="宋体" w:hAnsi="宋体" w:eastAsia="宋体" w:cs="宋体"/>
          <w:sz w:val="24"/>
          <w:szCs w:val="24"/>
        </w:rPr>
        <w:t>1）提供的有关资料不真实或者提供虚假材料的</w:t>
      </w:r>
      <w:r>
        <w:rPr>
          <w:rFonts w:hint="eastAsia" w:ascii="宋体" w:hAnsi="宋体" w:eastAsia="宋体" w:cs="宋体"/>
          <w:position w:val="2"/>
          <w:sz w:val="24"/>
          <w:szCs w:val="24"/>
        </w:rPr>
        <w:t>;</w:t>
      </w:r>
    </w:p>
    <w:p w14:paraId="534DD026">
      <w:pPr>
        <w:spacing w:before="240" w:line="222" w:lineRule="auto"/>
        <w:ind w:left="489"/>
        <w:rPr>
          <w:rFonts w:hint="eastAsia" w:ascii="宋体" w:hAnsi="宋体" w:eastAsia="宋体" w:cs="宋体"/>
          <w:sz w:val="24"/>
          <w:szCs w:val="24"/>
        </w:rPr>
      </w:pPr>
      <w:r>
        <w:rPr>
          <w:rFonts w:hint="eastAsia" w:ascii="宋体" w:hAnsi="宋体" w:eastAsia="宋体" w:cs="宋体"/>
          <w:spacing w:val="-2"/>
          <w:sz w:val="24"/>
          <w:szCs w:val="24"/>
        </w:rPr>
        <w:t>（2）报价截止时间后供应商撤回全部或者部分响应文件的；</w:t>
      </w:r>
    </w:p>
    <w:p w14:paraId="58AD3F9B">
      <w:pPr>
        <w:spacing w:before="198" w:line="222" w:lineRule="auto"/>
        <w:ind w:left="489"/>
        <w:rPr>
          <w:rFonts w:hint="eastAsia" w:ascii="宋体" w:hAnsi="宋体" w:eastAsia="宋体" w:cs="宋体"/>
          <w:sz w:val="24"/>
          <w:szCs w:val="24"/>
        </w:rPr>
      </w:pPr>
      <w:r>
        <w:rPr>
          <w:rFonts w:hint="eastAsia" w:ascii="宋体" w:hAnsi="宋体" w:eastAsia="宋体" w:cs="宋体"/>
          <w:spacing w:val="-2"/>
          <w:sz w:val="24"/>
          <w:szCs w:val="24"/>
        </w:rPr>
        <w:t>（3）损害采购人或者采购代理机构合法权益的；</w:t>
      </w:r>
    </w:p>
    <w:p w14:paraId="7BA2B725">
      <w:pPr>
        <w:spacing w:before="180" w:line="222" w:lineRule="auto"/>
        <w:ind w:left="489"/>
        <w:rPr>
          <w:rFonts w:hint="eastAsia" w:ascii="宋体" w:hAnsi="宋体" w:eastAsia="宋体" w:cs="宋体"/>
          <w:sz w:val="24"/>
          <w:szCs w:val="24"/>
        </w:rPr>
      </w:pPr>
      <w:r>
        <w:rPr>
          <w:rFonts w:hint="eastAsia" w:ascii="宋体" w:hAnsi="宋体" w:eastAsia="宋体" w:cs="宋体"/>
          <w:spacing w:val="-2"/>
          <w:sz w:val="24"/>
          <w:szCs w:val="24"/>
        </w:rPr>
        <w:t>（4）供应商向采购代理机构、采购人、专家提供不正当利益的；</w:t>
      </w:r>
    </w:p>
    <w:p w14:paraId="499D1E81">
      <w:pPr>
        <w:spacing w:before="174" w:line="219" w:lineRule="auto"/>
        <w:ind w:left="489"/>
        <w:rPr>
          <w:rFonts w:hint="eastAsia" w:ascii="宋体" w:hAnsi="宋体" w:eastAsia="宋体" w:cs="宋体"/>
          <w:sz w:val="24"/>
          <w:szCs w:val="24"/>
        </w:rPr>
      </w:pPr>
      <w:r>
        <w:rPr>
          <w:rFonts w:hint="eastAsia" w:ascii="宋体" w:hAnsi="宋体" w:eastAsia="宋体" w:cs="宋体"/>
          <w:spacing w:val="-2"/>
          <w:sz w:val="24"/>
          <w:szCs w:val="24"/>
        </w:rPr>
        <w:t>（5）经谈判小组认定有故意哄抬报价、串标或者其它违法行为的;</w:t>
      </w:r>
    </w:p>
    <w:p w14:paraId="22840EC3">
      <w:pPr>
        <w:spacing w:before="166" w:line="297" w:lineRule="auto"/>
        <w:ind w:right="16" w:firstLine="488"/>
        <w:rPr>
          <w:rFonts w:hint="eastAsia" w:ascii="宋体" w:hAnsi="宋体" w:eastAsia="宋体" w:cs="宋体"/>
          <w:sz w:val="24"/>
          <w:szCs w:val="24"/>
        </w:rPr>
      </w:pPr>
      <w:r>
        <w:rPr>
          <w:rFonts w:hint="eastAsia" w:ascii="宋体" w:hAnsi="宋体" w:eastAsia="宋体" w:cs="宋体"/>
          <w:sz w:val="24"/>
          <w:szCs w:val="24"/>
        </w:rPr>
        <w:t>（6）成交供应商未按照采购文件规定签订合同或者未按照采购文件规定提供履约</w:t>
      </w:r>
      <w:r>
        <w:rPr>
          <w:rFonts w:hint="eastAsia" w:ascii="宋体" w:hAnsi="宋体" w:eastAsia="宋体" w:cs="宋体"/>
          <w:spacing w:val="-6"/>
          <w:sz w:val="24"/>
          <w:szCs w:val="24"/>
        </w:rPr>
        <w:t>保证金的；</w:t>
      </w:r>
    </w:p>
    <w:p w14:paraId="14D61B9B">
      <w:pPr>
        <w:spacing w:before="181" w:line="221" w:lineRule="auto"/>
        <w:ind w:left="489"/>
        <w:rPr>
          <w:rFonts w:hint="eastAsia" w:ascii="宋体" w:hAnsi="宋体" w:eastAsia="宋体" w:cs="宋体"/>
          <w:sz w:val="24"/>
          <w:szCs w:val="24"/>
        </w:rPr>
      </w:pPr>
      <w:r>
        <w:rPr>
          <w:rFonts w:hint="eastAsia" w:ascii="宋体" w:hAnsi="宋体" w:eastAsia="宋体" w:cs="宋体"/>
          <w:spacing w:val="-2"/>
          <w:sz w:val="24"/>
          <w:szCs w:val="24"/>
        </w:rPr>
        <w:t>（7）法律、行政法规以及有关规定的其它情形。</w:t>
      </w:r>
    </w:p>
    <w:p w14:paraId="5A6037A9">
      <w:pPr>
        <w:spacing w:before="181" w:line="219" w:lineRule="auto"/>
        <w:ind w:left="499"/>
        <w:rPr>
          <w:rFonts w:hint="eastAsia" w:ascii="宋体" w:hAnsi="宋体" w:eastAsia="宋体" w:cs="宋体"/>
        </w:rPr>
      </w:pPr>
      <w:r>
        <w:rPr>
          <w:rFonts w:hint="eastAsia" w:ascii="宋体" w:hAnsi="宋体" w:eastAsia="宋体" w:cs="宋体"/>
          <w:spacing w:val="-4"/>
          <w:sz w:val="24"/>
          <w:szCs w:val="24"/>
        </w:rPr>
        <w:t>17.3.2 不予退还保证金应在规定时间内</w:t>
      </w:r>
      <w:r>
        <w:rPr>
          <w:rFonts w:hint="eastAsia" w:ascii="宋体" w:hAnsi="宋体" w:eastAsia="宋体" w:cs="宋体"/>
          <w:spacing w:val="-5"/>
          <w:sz w:val="24"/>
          <w:szCs w:val="24"/>
        </w:rPr>
        <w:t>上缴国库。</w:t>
      </w:r>
    </w:p>
    <w:p w14:paraId="1F4849D6">
      <w:pPr>
        <w:spacing w:before="91" w:line="223" w:lineRule="auto"/>
        <w:ind w:left="583"/>
        <w:outlineLvl w:val="2"/>
        <w:rPr>
          <w:rFonts w:hint="eastAsia" w:ascii="宋体" w:hAnsi="宋体" w:eastAsia="宋体" w:cs="宋体"/>
          <w:sz w:val="28"/>
          <w:szCs w:val="28"/>
          <w:highlight w:val="none"/>
        </w:rPr>
      </w:pPr>
      <w:bookmarkStart w:id="41" w:name="_Toc3381"/>
      <w:r>
        <w:rPr>
          <w:rFonts w:hint="eastAsia" w:ascii="宋体" w:hAnsi="宋体" w:eastAsia="宋体" w:cs="宋体"/>
          <w:spacing w:val="-6"/>
          <w:sz w:val="28"/>
          <w:szCs w:val="28"/>
          <w:highlight w:val="none"/>
        </w:rPr>
        <w:t>18.开标、谈判、成交</w:t>
      </w:r>
      <w:bookmarkEnd w:id="41"/>
    </w:p>
    <w:p w14:paraId="0D523194">
      <w:pPr>
        <w:spacing w:before="221" w:line="222" w:lineRule="auto"/>
        <w:ind w:left="49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18.1.开标程序</w:t>
      </w:r>
    </w:p>
    <w:p w14:paraId="1DB59AAD">
      <w:pPr>
        <w:spacing w:before="221" w:line="222" w:lineRule="auto"/>
        <w:ind w:left="499"/>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18.1.1 本项目采用“政采云不见面 ”开标， 供应商须在投标截止时间前登录政</w:t>
      </w:r>
    </w:p>
    <w:p w14:paraId="01BEA69B">
      <w:pPr>
        <w:spacing w:before="221" w:line="222" w:lineRule="auto"/>
        <w:ind w:left="499"/>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 xml:space="preserve">采云平台 </w:t>
      </w:r>
      <w:r>
        <w:rPr>
          <w:rFonts w:hint="eastAsia" w:ascii="宋体" w:hAnsi="宋体" w:eastAsia="宋体" w:cs="宋体"/>
          <w:spacing w:val="-6"/>
          <w:sz w:val="24"/>
          <w:szCs w:val="24"/>
          <w:highlight w:val="none"/>
          <w:lang w:val="en-US" w:eastAsia="zh-CN"/>
        </w:rPr>
        <w:fldChar w:fldCharType="begin"/>
      </w:r>
      <w:r>
        <w:rPr>
          <w:rFonts w:hint="eastAsia" w:ascii="宋体" w:hAnsi="宋体" w:eastAsia="宋体" w:cs="宋体"/>
          <w:spacing w:val="-6"/>
          <w:sz w:val="24"/>
          <w:szCs w:val="24"/>
          <w:highlight w:val="none"/>
          <w:lang w:val="en-US" w:eastAsia="zh-CN"/>
        </w:rPr>
        <w:instrText xml:space="preserve"> HYPERLINK "http://www.zcygov.cn/" </w:instrText>
      </w:r>
      <w:r>
        <w:rPr>
          <w:rFonts w:hint="eastAsia" w:ascii="宋体" w:hAnsi="宋体" w:eastAsia="宋体" w:cs="宋体"/>
          <w:spacing w:val="-6"/>
          <w:sz w:val="24"/>
          <w:szCs w:val="24"/>
          <w:highlight w:val="none"/>
          <w:lang w:val="en-US" w:eastAsia="zh-CN"/>
        </w:rPr>
        <w:fldChar w:fldCharType="separate"/>
      </w:r>
      <w:r>
        <w:rPr>
          <w:rFonts w:hint="eastAsia" w:ascii="宋体" w:hAnsi="宋体" w:eastAsia="宋体" w:cs="宋体"/>
          <w:spacing w:val="-6"/>
          <w:sz w:val="24"/>
          <w:szCs w:val="24"/>
          <w:highlight w:val="none"/>
          <w:lang w:val="en-US" w:eastAsia="zh-CN"/>
        </w:rPr>
        <w:t>http://www.zcygov.cn/</w:t>
      </w:r>
      <w:r>
        <w:rPr>
          <w:rFonts w:hint="eastAsia" w:ascii="宋体" w:hAnsi="宋体" w:eastAsia="宋体" w:cs="宋体"/>
          <w:spacing w:val="-6"/>
          <w:sz w:val="24"/>
          <w:szCs w:val="24"/>
          <w:highlight w:val="none"/>
          <w:lang w:val="en-US" w:eastAsia="zh-CN"/>
        </w:rPr>
        <w:fldChar w:fldCharType="end"/>
      </w:r>
      <w:r>
        <w:rPr>
          <w:rFonts w:hint="eastAsia" w:ascii="宋体" w:hAnsi="宋体" w:eastAsia="宋体" w:cs="宋体"/>
          <w:spacing w:val="-6"/>
          <w:sz w:val="24"/>
          <w:szCs w:val="24"/>
          <w:highlight w:val="none"/>
          <w:lang w:val="en-US" w:eastAsia="zh-CN"/>
        </w:rPr>
        <w:t>进行签到。</w:t>
      </w:r>
    </w:p>
    <w:p w14:paraId="1940A857">
      <w:pPr>
        <w:spacing w:before="175" w:line="220" w:lineRule="auto"/>
        <w:ind w:left="49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18.1.</w:t>
      </w:r>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 xml:space="preserve"> 宣布开标纪律；</w:t>
      </w:r>
    </w:p>
    <w:p w14:paraId="77195E28">
      <w:pPr>
        <w:spacing w:before="182" w:line="220"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18.1.</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 xml:space="preserve"> 宣布主持人、开标人、唱标人、记录人、监督人等工作人员姓名；</w:t>
      </w:r>
    </w:p>
    <w:p w14:paraId="4FFFAC55">
      <w:pPr>
        <w:spacing w:before="179" w:line="219" w:lineRule="auto"/>
        <w:ind w:left="49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18.1.</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 xml:space="preserve"> 公布在报价截止时间前递交响应文件的供应商名</w:t>
      </w:r>
      <w:r>
        <w:rPr>
          <w:rFonts w:hint="eastAsia" w:ascii="宋体" w:hAnsi="宋体" w:eastAsia="宋体" w:cs="宋体"/>
          <w:spacing w:val="-4"/>
          <w:sz w:val="24"/>
          <w:szCs w:val="24"/>
          <w:highlight w:val="none"/>
        </w:rPr>
        <w:t>称；</w:t>
      </w:r>
    </w:p>
    <w:p w14:paraId="02D09C21">
      <w:pPr>
        <w:spacing w:before="183" w:line="220" w:lineRule="auto"/>
        <w:ind w:left="49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18.1.</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rPr>
        <w:t xml:space="preserve"> 解密：法定代表人或授权委托人须全程在线准时参加开标活动进行文件</w:t>
      </w:r>
    </w:p>
    <w:p w14:paraId="2E9D843D">
      <w:pPr>
        <w:spacing w:before="183" w:line="220"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解密、异议、质疑及澄清等。</w:t>
      </w:r>
    </w:p>
    <w:p w14:paraId="08AD8FAF">
      <w:pPr>
        <w:spacing w:before="179" w:line="285" w:lineRule="auto"/>
        <w:ind w:firstLine="46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18.1.</w:t>
      </w: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25"/>
          <w:sz w:val="24"/>
          <w:szCs w:val="24"/>
          <w:highlight w:val="none"/>
        </w:rPr>
        <w:t xml:space="preserve"> </w:t>
      </w:r>
      <w:r>
        <w:rPr>
          <w:rFonts w:hint="eastAsia" w:ascii="宋体" w:hAnsi="宋体" w:eastAsia="宋体" w:cs="宋体"/>
          <w:spacing w:val="-25"/>
          <w:sz w:val="24"/>
          <w:szCs w:val="24"/>
          <w:highlight w:val="none"/>
          <w:lang w:val="en-US" w:eastAsia="zh-CN"/>
        </w:rPr>
        <w:t>唱标结束后</w:t>
      </w:r>
      <w:r>
        <w:rPr>
          <w:rFonts w:hint="eastAsia" w:ascii="宋体" w:hAnsi="宋体" w:eastAsia="宋体" w:cs="宋体"/>
          <w:spacing w:val="-5"/>
          <w:sz w:val="24"/>
          <w:szCs w:val="24"/>
          <w:highlight w:val="none"/>
        </w:rPr>
        <w:t>供应商法定代表人（或者被授权代表）</w:t>
      </w:r>
      <w:r>
        <w:rPr>
          <w:rFonts w:hint="eastAsia" w:ascii="宋体" w:hAnsi="宋体" w:eastAsia="宋体" w:cs="宋体"/>
          <w:spacing w:val="-5"/>
          <w:sz w:val="24"/>
          <w:szCs w:val="24"/>
          <w:highlight w:val="none"/>
          <w:lang w:val="en-US" w:eastAsia="zh-CN"/>
        </w:rPr>
        <w:t>在线</w:t>
      </w:r>
      <w:r>
        <w:rPr>
          <w:rFonts w:hint="eastAsia" w:ascii="宋体" w:hAnsi="宋体" w:eastAsia="宋体" w:cs="宋体"/>
          <w:spacing w:val="-4"/>
          <w:sz w:val="24"/>
          <w:szCs w:val="24"/>
          <w:highlight w:val="none"/>
        </w:rPr>
        <w:t>签字确认；</w:t>
      </w:r>
    </w:p>
    <w:p w14:paraId="33493A5A">
      <w:pPr>
        <w:spacing w:before="196" w:line="220" w:lineRule="auto"/>
        <w:ind w:left="49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18.1.</w:t>
      </w:r>
      <w:r>
        <w:rPr>
          <w:rFonts w:hint="eastAsia" w:ascii="宋体" w:hAnsi="宋体" w:eastAsia="宋体" w:cs="宋体"/>
          <w:spacing w:val="-7"/>
          <w:sz w:val="24"/>
          <w:szCs w:val="24"/>
          <w:highlight w:val="none"/>
          <w:lang w:val="en-US" w:eastAsia="zh-CN"/>
        </w:rPr>
        <w:t>7</w:t>
      </w:r>
      <w:r>
        <w:rPr>
          <w:rFonts w:hint="eastAsia" w:ascii="宋体" w:hAnsi="宋体" w:eastAsia="宋体" w:cs="宋体"/>
          <w:spacing w:val="-30"/>
          <w:sz w:val="24"/>
          <w:szCs w:val="24"/>
          <w:highlight w:val="none"/>
        </w:rPr>
        <w:t xml:space="preserve"> </w:t>
      </w:r>
      <w:r>
        <w:rPr>
          <w:rFonts w:hint="eastAsia" w:ascii="宋体" w:hAnsi="宋体" w:eastAsia="宋体" w:cs="宋体"/>
          <w:spacing w:val="-7"/>
          <w:sz w:val="24"/>
          <w:szCs w:val="24"/>
          <w:highlight w:val="none"/>
        </w:rPr>
        <w:t>开标结束。</w:t>
      </w:r>
    </w:p>
    <w:p w14:paraId="37465687">
      <w:pPr>
        <w:spacing w:before="185" w:line="360" w:lineRule="auto"/>
        <w:ind w:left="49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18.2.开标</w:t>
      </w:r>
    </w:p>
    <w:p w14:paraId="6A1448F7">
      <w:pPr>
        <w:spacing w:before="1" w:line="360" w:lineRule="auto"/>
        <w:ind w:left="2" w:right="7" w:firstLine="498"/>
        <w:rPr>
          <w:rFonts w:hint="eastAsia" w:ascii="宋体" w:hAnsi="宋体" w:eastAsia="宋体" w:cs="宋体"/>
          <w:sz w:val="24"/>
          <w:szCs w:val="24"/>
          <w:highlight w:val="none"/>
        </w:rPr>
      </w:pPr>
      <w:r>
        <w:rPr>
          <w:rFonts w:hint="eastAsia" w:ascii="宋体" w:hAnsi="宋体" w:eastAsia="宋体" w:cs="宋体"/>
          <w:sz w:val="24"/>
          <w:szCs w:val="24"/>
          <w:highlight w:val="none"/>
        </w:rPr>
        <w:t>18.2.1 开标应当在竞争性谈判文件确定的提交响应文件截止时间的同一时间公开</w:t>
      </w:r>
      <w:r>
        <w:rPr>
          <w:rFonts w:hint="eastAsia" w:ascii="宋体" w:hAnsi="宋体" w:eastAsia="宋体" w:cs="宋体"/>
          <w:spacing w:val="-2"/>
          <w:sz w:val="24"/>
          <w:szCs w:val="24"/>
          <w:highlight w:val="none"/>
        </w:rPr>
        <w:t>进行。开标地点应当为竞争性谈判文件中预先确定的地点。</w:t>
      </w:r>
    </w:p>
    <w:p w14:paraId="4FE16049">
      <w:pPr>
        <w:spacing w:before="153" w:line="219" w:lineRule="auto"/>
        <w:ind w:left="5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18.2.2 供应商应在供应商须知规定的时间内完成解密。</w:t>
      </w:r>
    </w:p>
    <w:p w14:paraId="1F9295E5">
      <w:pPr>
        <w:spacing w:before="153" w:line="360" w:lineRule="auto"/>
        <w:ind w:left="500"/>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18.2.3 参与“政采云不见面 ”开标的各供应商，请在互联网网络环境较好的电 脑端登录政采云不见面开标大厅参与开标；不要在电脑进行下载、安装等工作， 认真耐心等待指令并及时操作，并保持手机畅通；因供应商网络环境或硬件配备</w:t>
      </w:r>
    </w:p>
    <w:p w14:paraId="5EC72C11">
      <w:pPr>
        <w:spacing w:before="153" w:line="219" w:lineRule="auto"/>
        <w:ind w:left="500"/>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不达标等原因，影响开标的，造成的后果由供应商自行承担。</w:t>
      </w:r>
    </w:p>
    <w:p w14:paraId="11FE49A5">
      <w:pPr>
        <w:spacing w:before="124" w:line="224" w:lineRule="auto"/>
        <w:ind w:left="500"/>
        <w:rPr>
          <w:rFonts w:hint="eastAsia" w:ascii="宋体" w:hAnsi="宋体" w:eastAsia="宋体" w:cs="宋体"/>
          <w:sz w:val="24"/>
          <w:szCs w:val="24"/>
        </w:rPr>
      </w:pPr>
      <w:r>
        <w:rPr>
          <w:rFonts w:hint="eastAsia" w:ascii="宋体" w:hAnsi="宋体" w:eastAsia="宋体" w:cs="宋体"/>
          <w:spacing w:val="-9"/>
          <w:sz w:val="24"/>
          <w:szCs w:val="24"/>
        </w:rPr>
        <w:t>18.3</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谈判小组</w:t>
      </w:r>
    </w:p>
    <w:p w14:paraId="04D8E216">
      <w:pPr>
        <w:spacing w:before="176" w:line="224" w:lineRule="auto"/>
        <w:ind w:left="500"/>
        <w:rPr>
          <w:rFonts w:hint="eastAsia" w:ascii="宋体" w:hAnsi="宋体" w:eastAsia="宋体" w:cs="宋体"/>
          <w:sz w:val="24"/>
          <w:szCs w:val="24"/>
        </w:rPr>
      </w:pPr>
      <w:r>
        <w:rPr>
          <w:rFonts w:hint="eastAsia" w:ascii="宋体" w:hAnsi="宋体" w:eastAsia="宋体" w:cs="宋体"/>
          <w:spacing w:val="-7"/>
          <w:sz w:val="24"/>
          <w:szCs w:val="24"/>
        </w:rPr>
        <w:t>18.3.1</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谈判小组的组成</w:t>
      </w:r>
    </w:p>
    <w:p w14:paraId="6FA26321">
      <w:pPr>
        <w:spacing w:before="190" w:line="356" w:lineRule="auto"/>
        <w:ind w:left="15" w:right="2" w:firstLine="467"/>
        <w:rPr>
          <w:rFonts w:hint="eastAsia" w:ascii="宋体" w:hAnsi="宋体" w:eastAsia="宋体" w:cs="宋体"/>
          <w:sz w:val="24"/>
          <w:szCs w:val="24"/>
        </w:rPr>
      </w:pPr>
      <w:r>
        <w:rPr>
          <w:rFonts w:hint="eastAsia" w:ascii="宋体" w:hAnsi="宋体" w:eastAsia="宋体" w:cs="宋体"/>
          <w:spacing w:val="-2"/>
          <w:sz w:val="24"/>
          <w:szCs w:val="24"/>
        </w:rPr>
        <w:t>采购人按照《中华人民共和国政府采购法》以及</w:t>
      </w:r>
      <w:r>
        <w:rPr>
          <w:rFonts w:hint="eastAsia" w:ascii="宋体" w:hAnsi="宋体" w:eastAsia="宋体" w:cs="宋体"/>
          <w:spacing w:val="-3"/>
          <w:sz w:val="24"/>
          <w:szCs w:val="24"/>
        </w:rPr>
        <w:t>有关规定组建谈判小组。谈判由依法组建的谈判小组负责。谈判小组由采购人代表和评审专家共同组成，成员人数为三人以及以上单数，其中采购人代表只限一人，技术、经济等方面的评审专家不得少于成员</w:t>
      </w:r>
      <w:r>
        <w:rPr>
          <w:rFonts w:hint="eastAsia" w:ascii="宋体" w:hAnsi="宋体" w:eastAsia="宋体" w:cs="宋体"/>
          <w:spacing w:val="-6"/>
          <w:sz w:val="24"/>
          <w:szCs w:val="24"/>
        </w:rPr>
        <w:t>总数的三分之二。</w:t>
      </w:r>
    </w:p>
    <w:p w14:paraId="641927FC">
      <w:pPr>
        <w:spacing w:before="3"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18.3.2</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评审专家的抽取</w:t>
      </w:r>
    </w:p>
    <w:p w14:paraId="4C06FD42">
      <w:pPr>
        <w:spacing w:before="156" w:line="297" w:lineRule="auto"/>
        <w:ind w:left="1" w:right="9" w:firstLine="501"/>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"18.3.2.1" </w:instrText>
      </w:r>
      <w:r>
        <w:rPr>
          <w:rFonts w:hint="eastAsia" w:ascii="宋体" w:hAnsi="宋体" w:eastAsia="宋体" w:cs="宋体"/>
        </w:rPr>
        <w:fldChar w:fldCharType="separate"/>
      </w:r>
      <w:r>
        <w:rPr>
          <w:rFonts w:hint="eastAsia" w:ascii="宋体" w:hAnsi="宋体" w:eastAsia="宋体" w:cs="宋体"/>
          <w:sz w:val="24"/>
          <w:szCs w:val="24"/>
        </w:rPr>
        <w:t>18.3.2.1</w:t>
      </w:r>
      <w:r>
        <w:rPr>
          <w:rFonts w:hint="eastAsia" w:ascii="宋体" w:hAnsi="宋体" w:eastAsia="宋体" w:cs="宋体"/>
          <w:sz w:val="24"/>
          <w:szCs w:val="24"/>
        </w:rPr>
        <w:fldChar w:fldCharType="end"/>
      </w:r>
      <w:r>
        <w:rPr>
          <w:rFonts w:hint="eastAsia" w:ascii="宋体" w:hAnsi="宋体" w:eastAsia="宋体" w:cs="宋体"/>
          <w:sz w:val="24"/>
          <w:szCs w:val="24"/>
        </w:rPr>
        <w:t xml:space="preserve"> 采用随机抽取方式从政府采购监管部门依法设立的专家库中确定谈判小</w:t>
      </w:r>
      <w:r>
        <w:rPr>
          <w:rFonts w:hint="eastAsia" w:ascii="宋体" w:hAnsi="宋体" w:eastAsia="宋体" w:cs="宋体"/>
          <w:spacing w:val="-2"/>
          <w:sz w:val="24"/>
          <w:szCs w:val="24"/>
        </w:rPr>
        <w:t>组成员。任何单位和个人都不得指定评审专家或干预评审专家的抽取工作。</w:t>
      </w:r>
    </w:p>
    <w:p w14:paraId="0E30D190">
      <w:pPr>
        <w:spacing w:before="166" w:line="296" w:lineRule="auto"/>
        <w:ind w:left="58" w:right="2" w:firstLine="441"/>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"18.3.2.2" </w:instrText>
      </w:r>
      <w:r>
        <w:rPr>
          <w:rFonts w:hint="eastAsia" w:ascii="宋体" w:hAnsi="宋体" w:eastAsia="宋体" w:cs="宋体"/>
        </w:rPr>
        <w:fldChar w:fldCharType="separate"/>
      </w:r>
      <w:r>
        <w:rPr>
          <w:rFonts w:hint="eastAsia" w:ascii="宋体" w:hAnsi="宋体" w:eastAsia="宋体" w:cs="宋体"/>
          <w:spacing w:val="-5"/>
          <w:sz w:val="24"/>
          <w:szCs w:val="24"/>
        </w:rPr>
        <w:t>18.3.2.2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参加评审专家抽取的有关人员对被抽取的专家的姓名、单位和联系方式等</w:t>
      </w:r>
      <w:r>
        <w:rPr>
          <w:rFonts w:hint="eastAsia" w:ascii="宋体" w:hAnsi="宋体" w:eastAsia="宋体" w:cs="宋体"/>
          <w:spacing w:val="-3"/>
          <w:sz w:val="24"/>
          <w:szCs w:val="24"/>
        </w:rPr>
        <w:t>内容负有保密的义务。谈判小组成员的名单在评审结果确定前必须严格保密。</w:t>
      </w:r>
    </w:p>
    <w:p w14:paraId="443537D6">
      <w:pPr>
        <w:spacing w:before="166" w:line="299" w:lineRule="auto"/>
        <w:ind w:firstLine="499"/>
        <w:rPr>
          <w:rFonts w:hint="eastAsia" w:ascii="宋体" w:hAnsi="宋体" w:eastAsia="宋体" w:cs="宋体"/>
          <w:sz w:val="24"/>
          <w:szCs w:val="24"/>
        </w:rPr>
      </w:pPr>
      <w:r>
        <w:rPr>
          <w:rFonts w:hint="eastAsia" w:ascii="宋体" w:hAnsi="宋体" w:eastAsia="宋体" w:cs="宋体"/>
          <w:spacing w:val="-5"/>
          <w:sz w:val="24"/>
          <w:szCs w:val="24"/>
        </w:rPr>
        <w:t>18.3.3</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谈判小组成员不得参加与自己有利害关系的评审活动，与自己有利害关系的</w:t>
      </w:r>
      <w:r>
        <w:rPr>
          <w:rFonts w:hint="eastAsia" w:ascii="宋体" w:hAnsi="宋体" w:eastAsia="宋体" w:cs="宋体"/>
          <w:spacing w:val="-3"/>
          <w:sz w:val="24"/>
          <w:szCs w:val="24"/>
        </w:rPr>
        <w:t>应当回避，已经进入的必须更换。</w:t>
      </w:r>
    </w:p>
    <w:p w14:paraId="1F442A29">
      <w:pPr>
        <w:spacing w:before="156" w:line="298" w:lineRule="auto"/>
        <w:ind w:left="1" w:firstLine="498"/>
        <w:rPr>
          <w:rFonts w:hint="eastAsia" w:ascii="宋体" w:hAnsi="宋体" w:eastAsia="宋体" w:cs="宋体"/>
          <w:sz w:val="24"/>
          <w:szCs w:val="24"/>
        </w:rPr>
      </w:pPr>
      <w:r>
        <w:rPr>
          <w:rFonts w:hint="eastAsia" w:ascii="宋体" w:hAnsi="宋体" w:eastAsia="宋体" w:cs="宋体"/>
          <w:spacing w:val="-5"/>
          <w:sz w:val="24"/>
          <w:szCs w:val="24"/>
        </w:rPr>
        <w:t>18.3.4</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谈判小组负责对各响应文件进行评审、比较、评定，并按本采购文件的规定</w:t>
      </w:r>
      <w:r>
        <w:rPr>
          <w:rFonts w:hint="eastAsia" w:ascii="宋体" w:hAnsi="宋体" w:eastAsia="宋体" w:cs="宋体"/>
          <w:spacing w:val="-2"/>
          <w:sz w:val="24"/>
          <w:szCs w:val="24"/>
        </w:rPr>
        <w:t>确定成交供应商或者推荐中标候选人。</w:t>
      </w:r>
    </w:p>
    <w:p w14:paraId="7967FB80">
      <w:pPr>
        <w:spacing w:before="179" w:line="316" w:lineRule="auto"/>
        <w:ind w:firstLine="500"/>
        <w:rPr>
          <w:rFonts w:hint="eastAsia" w:ascii="宋体" w:hAnsi="宋体" w:eastAsia="宋体" w:cs="宋体"/>
          <w:sz w:val="24"/>
          <w:szCs w:val="24"/>
        </w:rPr>
      </w:pPr>
      <w:r>
        <w:rPr>
          <w:rFonts w:hint="eastAsia" w:ascii="宋体" w:hAnsi="宋体" w:eastAsia="宋体" w:cs="宋体"/>
          <w:spacing w:val="-5"/>
          <w:sz w:val="24"/>
          <w:szCs w:val="24"/>
        </w:rPr>
        <w:t>18.3.5</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谈判小组具有依据采购文件进行独立评审的权力，且不受外界任何因素的干</w:t>
      </w:r>
      <w:r>
        <w:rPr>
          <w:rFonts w:hint="eastAsia" w:ascii="宋体" w:hAnsi="宋体" w:eastAsia="宋体" w:cs="宋体"/>
          <w:spacing w:val="-2"/>
          <w:sz w:val="24"/>
          <w:szCs w:val="24"/>
        </w:rPr>
        <w:t>扰。谈判小组成员必须独立、负责地提出评审意见，并对自己的评审意见</w:t>
      </w:r>
      <w:r>
        <w:rPr>
          <w:rFonts w:hint="eastAsia" w:ascii="宋体" w:hAnsi="宋体" w:eastAsia="宋体" w:cs="宋体"/>
          <w:spacing w:val="-3"/>
          <w:sz w:val="24"/>
          <w:szCs w:val="24"/>
        </w:rPr>
        <w:t>承担责任。对</w:t>
      </w:r>
      <w:r>
        <w:rPr>
          <w:rFonts w:hint="eastAsia" w:ascii="宋体" w:hAnsi="宋体" w:eastAsia="宋体" w:cs="宋体"/>
          <w:spacing w:val="-2"/>
          <w:sz w:val="24"/>
          <w:szCs w:val="24"/>
        </w:rPr>
        <w:t>评审结果有不同意见的谈判小组成员应当以书面形式说明其不同意见和理</w:t>
      </w:r>
      <w:r>
        <w:rPr>
          <w:rFonts w:hint="eastAsia" w:ascii="宋体" w:hAnsi="宋体" w:eastAsia="宋体" w:cs="宋体"/>
          <w:spacing w:val="-3"/>
          <w:sz w:val="24"/>
          <w:szCs w:val="24"/>
        </w:rPr>
        <w:t>由，评审报告</w:t>
      </w:r>
      <w:r>
        <w:rPr>
          <w:rFonts w:hint="eastAsia" w:ascii="宋体" w:hAnsi="宋体" w:eastAsia="宋体" w:cs="宋体"/>
          <w:spacing w:val="-2"/>
          <w:sz w:val="24"/>
          <w:szCs w:val="24"/>
        </w:rPr>
        <w:t>应当注明不同意见。评审委员会成员拒绝评审或者拒</w:t>
      </w:r>
      <w:r>
        <w:rPr>
          <w:rFonts w:hint="eastAsia" w:ascii="宋体" w:hAnsi="宋体" w:eastAsia="宋体" w:cs="宋体"/>
          <w:spacing w:val="-3"/>
          <w:sz w:val="24"/>
          <w:szCs w:val="24"/>
        </w:rPr>
        <w:t>绝在评审报告上签字并且又不书面</w:t>
      </w:r>
      <w:r>
        <w:rPr>
          <w:rFonts w:hint="eastAsia" w:ascii="宋体" w:hAnsi="宋体" w:eastAsia="宋体" w:cs="宋体"/>
          <w:spacing w:val="-2"/>
          <w:sz w:val="24"/>
          <w:szCs w:val="24"/>
        </w:rPr>
        <w:t>说明其不同意见和理由的，视为同意评审结果。</w:t>
      </w:r>
    </w:p>
    <w:p w14:paraId="18559EF8">
      <w:pPr>
        <w:spacing w:before="179" w:line="224" w:lineRule="auto"/>
        <w:ind w:left="500"/>
        <w:rPr>
          <w:rFonts w:hint="eastAsia" w:ascii="宋体" w:hAnsi="宋体" w:eastAsia="宋体" w:cs="宋体"/>
          <w:sz w:val="24"/>
          <w:szCs w:val="24"/>
        </w:rPr>
      </w:pPr>
      <w:r>
        <w:rPr>
          <w:rFonts w:hint="eastAsia" w:ascii="宋体" w:hAnsi="宋体" w:eastAsia="宋体" w:cs="宋体"/>
          <w:spacing w:val="-8"/>
          <w:sz w:val="24"/>
          <w:szCs w:val="24"/>
        </w:rPr>
        <w:t>18.3.6 谈判小组的职责：</w:t>
      </w:r>
    </w:p>
    <w:p w14:paraId="290244DE">
      <w:pPr>
        <w:spacing w:before="154" w:line="299" w:lineRule="auto"/>
        <w:ind w:firstLine="49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"18.3.6.1" </w:instrText>
      </w:r>
      <w:r>
        <w:rPr>
          <w:rFonts w:hint="eastAsia" w:ascii="宋体" w:hAnsi="宋体" w:eastAsia="宋体" w:cs="宋体"/>
        </w:rPr>
        <w:fldChar w:fldCharType="separate"/>
      </w:r>
      <w:r>
        <w:rPr>
          <w:rFonts w:hint="eastAsia" w:ascii="宋体" w:hAnsi="宋体" w:eastAsia="宋体" w:cs="宋体"/>
          <w:spacing w:val="-5"/>
          <w:sz w:val="24"/>
          <w:szCs w:val="24"/>
        </w:rPr>
        <w:t>18.3.6.1</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 xml:space="preserve"> 审查响应文件是否符合采购文件要求，</w:t>
      </w:r>
      <w:r>
        <w:rPr>
          <w:rFonts w:hint="eastAsia" w:ascii="宋体" w:hAnsi="宋体" w:eastAsia="宋体" w:cs="宋体"/>
          <w:spacing w:val="-6"/>
          <w:sz w:val="24"/>
          <w:szCs w:val="24"/>
        </w:rPr>
        <w:t>进行资格性审查和符合性审查，并做出评价；</w:t>
      </w:r>
    </w:p>
    <w:p w14:paraId="63AA775B">
      <w:pPr>
        <w:spacing w:before="162"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要求供应商对响应文件有关事项做出解释或者澄清；</w:t>
      </w:r>
    </w:p>
    <w:p w14:paraId="32CA81AB">
      <w:pPr>
        <w:spacing w:before="134" w:line="299" w:lineRule="auto"/>
        <w:ind w:left="11" w:right="2" w:firstLine="48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"18.3.6.3" </w:instrText>
      </w:r>
      <w:r>
        <w:rPr>
          <w:rFonts w:hint="eastAsia" w:ascii="宋体" w:hAnsi="宋体" w:eastAsia="宋体" w:cs="宋体"/>
        </w:rPr>
        <w:fldChar w:fldCharType="separate"/>
      </w:r>
      <w:r>
        <w:rPr>
          <w:rFonts w:hint="eastAsia" w:ascii="宋体" w:hAnsi="宋体" w:eastAsia="宋体" w:cs="宋体"/>
          <w:spacing w:val="-5"/>
          <w:sz w:val="24"/>
          <w:szCs w:val="24"/>
        </w:rPr>
        <w:t>18.3.6.3</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推荐中标候选人名单，或者受采购人委托按照事先确定的办法直接确定成</w:t>
      </w:r>
      <w:r>
        <w:rPr>
          <w:rFonts w:hint="eastAsia" w:ascii="宋体" w:hAnsi="宋体" w:eastAsia="宋体" w:cs="宋体"/>
          <w:spacing w:val="-8"/>
          <w:sz w:val="24"/>
          <w:szCs w:val="24"/>
        </w:rPr>
        <w:t>交供应商；</w:t>
      </w:r>
    </w:p>
    <w:p w14:paraId="0E297FC2">
      <w:pPr>
        <w:spacing w:before="160" w:line="325"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"18.3.6.4"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18.3.6.4</w:t>
      </w:r>
      <w:r>
        <w:rPr>
          <w:rFonts w:hint="eastAsia" w:ascii="宋体" w:hAnsi="宋体" w:eastAsia="宋体" w:cs="宋体"/>
          <w:spacing w:val="-4"/>
          <w:position w:val="1"/>
          <w:sz w:val="24"/>
          <w:szCs w:val="24"/>
        </w:rPr>
        <w:fldChar w:fldCharType="end"/>
      </w:r>
      <w:r>
        <w:rPr>
          <w:rFonts w:hint="eastAsia" w:ascii="宋体" w:hAnsi="宋体" w:eastAsia="宋体" w:cs="宋体"/>
          <w:spacing w:val="47"/>
          <w:position w:val="1"/>
          <w:sz w:val="24"/>
          <w:szCs w:val="24"/>
        </w:rPr>
        <w:t xml:space="preserve"> </w:t>
      </w:r>
      <w:r>
        <w:rPr>
          <w:rFonts w:hint="eastAsia" w:ascii="宋体" w:hAnsi="宋体" w:eastAsia="宋体" w:cs="宋体"/>
          <w:spacing w:val="-4"/>
          <w:position w:val="1"/>
          <w:sz w:val="24"/>
          <w:szCs w:val="24"/>
        </w:rPr>
        <w:t>向采购人、采购代理机构或者有关部门报告非法干预评审工作的行为。</w:t>
      </w:r>
    </w:p>
    <w:p w14:paraId="1A542C28">
      <w:pPr>
        <w:spacing w:before="142" w:line="324"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"18.3.6.5"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18.3.6.5</w:t>
      </w:r>
      <w:r>
        <w:rPr>
          <w:rFonts w:hint="eastAsia" w:ascii="宋体" w:hAnsi="宋体" w:eastAsia="宋体" w:cs="宋体"/>
          <w:spacing w:val="-4"/>
          <w:position w:val="1"/>
          <w:sz w:val="24"/>
          <w:szCs w:val="24"/>
        </w:rPr>
        <w:fldChar w:fldCharType="end"/>
      </w:r>
      <w:r>
        <w:rPr>
          <w:rFonts w:hint="eastAsia" w:ascii="宋体" w:hAnsi="宋体" w:eastAsia="宋体" w:cs="宋体"/>
          <w:spacing w:val="-12"/>
          <w:position w:val="1"/>
          <w:sz w:val="24"/>
          <w:szCs w:val="24"/>
        </w:rPr>
        <w:t xml:space="preserve"> </w:t>
      </w:r>
      <w:r>
        <w:rPr>
          <w:rFonts w:hint="eastAsia" w:ascii="宋体" w:hAnsi="宋体" w:eastAsia="宋体" w:cs="宋体"/>
          <w:spacing w:val="-4"/>
          <w:position w:val="1"/>
          <w:sz w:val="24"/>
          <w:szCs w:val="24"/>
        </w:rPr>
        <w:t>对围、串标等违法违规行为作出认定。</w:t>
      </w:r>
    </w:p>
    <w:p w14:paraId="4ED60F48">
      <w:pPr>
        <w:spacing w:before="162" w:line="223" w:lineRule="auto"/>
        <w:ind w:left="500"/>
        <w:rPr>
          <w:rFonts w:hint="eastAsia" w:ascii="宋体" w:hAnsi="宋体" w:eastAsia="宋体" w:cs="宋体"/>
          <w:sz w:val="24"/>
          <w:szCs w:val="24"/>
        </w:rPr>
      </w:pPr>
      <w:r>
        <w:rPr>
          <w:rFonts w:hint="eastAsia" w:ascii="宋体" w:hAnsi="宋体" w:eastAsia="宋体" w:cs="宋体"/>
          <w:spacing w:val="-8"/>
          <w:sz w:val="24"/>
          <w:szCs w:val="24"/>
        </w:rPr>
        <w:t>18.3.7 谈判小组的义务：</w:t>
      </w:r>
    </w:p>
    <w:p w14:paraId="53DD4B92">
      <w:pPr>
        <w:spacing w:line="330" w:lineRule="exact"/>
        <w:ind w:left="497"/>
        <w:rPr>
          <w:rFonts w:hint="eastAsia" w:ascii="宋体" w:hAnsi="宋体" w:eastAsia="宋体" w:cs="宋体"/>
          <w:spacing w:val="-4"/>
          <w:position w:val="1"/>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18.3.7.1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遵纪守法，客观、公正、廉洁地履行职责；</w:t>
      </w:r>
      <w:bookmarkStart w:id="42" w:name="bookmark125"/>
      <w:bookmarkEnd w:id="42"/>
    </w:p>
    <w:p w14:paraId="7097FD66">
      <w:pPr>
        <w:spacing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"18.3.7.2"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18.3.7.2</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提出真实、可靠的评审意见；</w:t>
      </w:r>
    </w:p>
    <w:p w14:paraId="58963B29">
      <w:pPr>
        <w:spacing w:before="136"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"18.3.7.3"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18.3.7.3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严格遵守评审纪律，不得向外界泄露评审情况；</w:t>
      </w:r>
    </w:p>
    <w:p w14:paraId="21132964">
      <w:pPr>
        <w:spacing w:before="137" w:line="295" w:lineRule="auto"/>
        <w:ind w:left="31" w:right="2" w:firstLine="466"/>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"18.3.7.4" </w:instrText>
      </w:r>
      <w:r>
        <w:rPr>
          <w:rFonts w:hint="eastAsia" w:ascii="宋体" w:hAnsi="宋体" w:eastAsia="宋体" w:cs="宋体"/>
        </w:rPr>
        <w:fldChar w:fldCharType="separate"/>
      </w:r>
      <w:r>
        <w:rPr>
          <w:rFonts w:hint="eastAsia" w:ascii="宋体" w:hAnsi="宋体" w:eastAsia="宋体" w:cs="宋体"/>
          <w:spacing w:val="-5"/>
          <w:sz w:val="24"/>
          <w:szCs w:val="24"/>
        </w:rPr>
        <w:t>18.3.7.4</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发现供应商在招报价活动中有不正当竞争或者恶意串通等违规行为，应及时向监督部门报告并加以制止；</w:t>
      </w:r>
    </w:p>
    <w:p w14:paraId="5650F30D">
      <w:pPr>
        <w:spacing w:before="166" w:line="299" w:lineRule="auto"/>
        <w:ind w:left="1" w:right="2"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"18.3.7.5" </w:instrText>
      </w:r>
      <w:r>
        <w:rPr>
          <w:rFonts w:hint="eastAsia" w:ascii="宋体" w:hAnsi="宋体" w:eastAsia="宋体" w:cs="宋体"/>
        </w:rPr>
        <w:fldChar w:fldCharType="separate"/>
      </w:r>
      <w:r>
        <w:rPr>
          <w:rFonts w:hint="eastAsia" w:ascii="宋体" w:hAnsi="宋体" w:eastAsia="宋体" w:cs="宋体"/>
          <w:spacing w:val="-5"/>
          <w:sz w:val="24"/>
          <w:szCs w:val="24"/>
        </w:rPr>
        <w:t>18.3.7.5</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按照采购文件规定的评审方法和评审标准进行评审，对评审意见承担个人</w:t>
      </w:r>
      <w:r>
        <w:rPr>
          <w:rFonts w:hint="eastAsia" w:ascii="宋体" w:hAnsi="宋体" w:eastAsia="宋体" w:cs="宋体"/>
          <w:spacing w:val="-9"/>
          <w:sz w:val="24"/>
          <w:szCs w:val="24"/>
        </w:rPr>
        <w:t>责任；</w:t>
      </w:r>
    </w:p>
    <w:p w14:paraId="4791FA5E">
      <w:pPr>
        <w:spacing w:before="159" w:line="331"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"18.3.7.6"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18.3.7.6</w:t>
      </w:r>
      <w:r>
        <w:rPr>
          <w:rFonts w:hint="eastAsia" w:ascii="宋体" w:hAnsi="宋体" w:eastAsia="宋体" w:cs="宋体"/>
          <w:spacing w:val="-6"/>
          <w:position w:val="1"/>
          <w:sz w:val="24"/>
          <w:szCs w:val="24"/>
        </w:rPr>
        <w:fldChar w:fldCharType="end"/>
      </w:r>
      <w:r>
        <w:rPr>
          <w:rFonts w:hint="eastAsia" w:ascii="宋体" w:hAnsi="宋体" w:eastAsia="宋体" w:cs="宋体"/>
          <w:spacing w:val="-17"/>
          <w:position w:val="1"/>
          <w:sz w:val="24"/>
          <w:szCs w:val="24"/>
        </w:rPr>
        <w:t xml:space="preserve"> </w:t>
      </w:r>
      <w:r>
        <w:rPr>
          <w:rFonts w:hint="eastAsia" w:ascii="宋体" w:hAnsi="宋体" w:eastAsia="宋体" w:cs="宋体"/>
          <w:spacing w:val="-6"/>
          <w:position w:val="1"/>
          <w:sz w:val="24"/>
          <w:szCs w:val="24"/>
        </w:rPr>
        <w:t>编写评审报告；</w:t>
      </w:r>
    </w:p>
    <w:p w14:paraId="04D7F718">
      <w:pPr>
        <w:spacing w:before="135" w:line="331"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"18.3.7.7"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18.3.7.7</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配合采购人或者采购代理机构答</w:t>
      </w:r>
      <w:r>
        <w:rPr>
          <w:rFonts w:hint="eastAsia" w:ascii="宋体" w:hAnsi="宋体" w:eastAsia="宋体" w:cs="宋体"/>
          <w:spacing w:val="-4"/>
          <w:position w:val="1"/>
          <w:sz w:val="24"/>
          <w:szCs w:val="24"/>
        </w:rPr>
        <w:t>复供应商提出的质疑；</w:t>
      </w:r>
    </w:p>
    <w:p w14:paraId="0C2C8899">
      <w:pPr>
        <w:spacing w:before="136" w:line="328"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"18.3.7.8"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18.3.7.8</w:t>
      </w:r>
      <w:r>
        <w:rPr>
          <w:rFonts w:hint="eastAsia" w:ascii="宋体" w:hAnsi="宋体" w:eastAsia="宋体" w:cs="宋体"/>
          <w:spacing w:val="-3"/>
          <w:position w:val="1"/>
          <w:sz w:val="24"/>
          <w:szCs w:val="24"/>
        </w:rPr>
        <w:fldChar w:fldCharType="end"/>
      </w:r>
      <w:r>
        <w:rPr>
          <w:rFonts w:hint="eastAsia" w:ascii="宋体" w:hAnsi="宋体" w:eastAsia="宋体" w:cs="宋体"/>
          <w:spacing w:val="-10"/>
          <w:position w:val="1"/>
          <w:sz w:val="24"/>
          <w:szCs w:val="24"/>
        </w:rPr>
        <w:t xml:space="preserve"> </w:t>
      </w:r>
      <w:r>
        <w:rPr>
          <w:rFonts w:hint="eastAsia" w:ascii="宋体" w:hAnsi="宋体" w:eastAsia="宋体" w:cs="宋体"/>
          <w:spacing w:val="-3"/>
          <w:position w:val="1"/>
          <w:sz w:val="24"/>
          <w:szCs w:val="24"/>
        </w:rPr>
        <w:t>对评审过程和结果，以及采购人、供应商的商业秘密保密；</w:t>
      </w:r>
    </w:p>
    <w:p w14:paraId="0E5378EA">
      <w:pPr>
        <w:spacing w:before="139"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"18.3.7.9"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18.3.7.9</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配合监管部门处理投诉；</w:t>
      </w:r>
    </w:p>
    <w:p w14:paraId="1EF1F6F3">
      <w:pPr>
        <w:spacing w:before="157" w:line="222" w:lineRule="auto"/>
        <w:ind w:left="497"/>
        <w:rPr>
          <w:rFonts w:hint="eastAsia" w:ascii="宋体" w:hAnsi="宋体" w:eastAsia="宋体" w:cs="宋体"/>
          <w:sz w:val="24"/>
          <w:szCs w:val="24"/>
        </w:rPr>
      </w:pPr>
      <w:r>
        <w:rPr>
          <w:rFonts w:hint="eastAsia" w:ascii="宋体" w:hAnsi="宋体" w:eastAsia="宋体" w:cs="宋体"/>
          <w:spacing w:val="-4"/>
          <w:sz w:val="24"/>
          <w:szCs w:val="24"/>
        </w:rPr>
        <w:t>18.3.8 谈判小组成员有下列情形之一的，应</w:t>
      </w:r>
      <w:r>
        <w:rPr>
          <w:rFonts w:hint="eastAsia" w:ascii="宋体" w:hAnsi="宋体" w:eastAsia="宋体" w:cs="宋体"/>
          <w:spacing w:val="-5"/>
          <w:sz w:val="24"/>
          <w:szCs w:val="24"/>
        </w:rPr>
        <w:t>当回避：</w:t>
      </w:r>
    </w:p>
    <w:p w14:paraId="16B6ACA0">
      <w:pPr>
        <w:spacing w:before="161"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18.3.8.1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供应商或者供应商主要负责人的近亲属；</w:t>
      </w:r>
    </w:p>
    <w:p w14:paraId="2B4EC8BE">
      <w:pPr>
        <w:spacing w:before="137" w:line="327"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18.3.8.2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项目主管部门或者行政监督部门的人员；</w:t>
      </w:r>
    </w:p>
    <w:p w14:paraId="5D848EF3">
      <w:pPr>
        <w:spacing w:before="140" w:line="327"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"18.3.8.3"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18.3.8.3</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与供应商有经济利益关系；</w:t>
      </w:r>
    </w:p>
    <w:p w14:paraId="344F015D">
      <w:pPr>
        <w:spacing w:before="139" w:line="297" w:lineRule="auto"/>
        <w:ind w:left="1" w:firstLine="502"/>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"18.3.8.4" </w:instrText>
      </w:r>
      <w:r>
        <w:rPr>
          <w:rFonts w:hint="eastAsia" w:ascii="宋体" w:hAnsi="宋体" w:eastAsia="宋体" w:cs="宋体"/>
        </w:rPr>
        <w:fldChar w:fldCharType="separate"/>
      </w:r>
      <w:r>
        <w:rPr>
          <w:rFonts w:hint="eastAsia" w:ascii="宋体" w:hAnsi="宋体" w:eastAsia="宋体" w:cs="宋体"/>
          <w:spacing w:val="-7"/>
          <w:sz w:val="24"/>
          <w:szCs w:val="24"/>
        </w:rPr>
        <w:t>18.3.8.4</w:t>
      </w:r>
      <w:r>
        <w:rPr>
          <w:rFonts w:hint="eastAsia" w:ascii="宋体" w:hAnsi="宋体" w:eastAsia="宋体" w:cs="宋体"/>
          <w:spacing w:val="-7"/>
          <w:sz w:val="24"/>
          <w:szCs w:val="24"/>
        </w:rPr>
        <w:fldChar w:fldCharType="end"/>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曾因在采购、评审以及其他与政府采购有关系活动中从事违法行为而受到</w:t>
      </w:r>
      <w:r>
        <w:rPr>
          <w:rFonts w:hint="eastAsia" w:ascii="宋体" w:hAnsi="宋体" w:eastAsia="宋体" w:cs="宋体"/>
          <w:spacing w:val="-4"/>
          <w:sz w:val="24"/>
          <w:szCs w:val="24"/>
        </w:rPr>
        <w:t>行政处罚或者刑事处罚的；</w:t>
      </w:r>
    </w:p>
    <w:p w14:paraId="152B747E">
      <w:pPr>
        <w:spacing w:before="61" w:line="330" w:lineRule="exact"/>
        <w:ind w:left="49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"18.3.8.5"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18.3.8.5</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与供应商有其他利害关系。</w:t>
      </w:r>
    </w:p>
    <w:p w14:paraId="32722DFA">
      <w:pPr>
        <w:spacing w:before="155" w:line="222" w:lineRule="auto"/>
        <w:ind w:left="499"/>
        <w:rPr>
          <w:rFonts w:hint="eastAsia" w:ascii="宋体" w:hAnsi="宋体" w:eastAsia="宋体" w:cs="宋体"/>
          <w:sz w:val="24"/>
          <w:szCs w:val="24"/>
        </w:rPr>
      </w:pPr>
      <w:r>
        <w:rPr>
          <w:rFonts w:hint="eastAsia" w:ascii="宋体" w:hAnsi="宋体" w:eastAsia="宋体" w:cs="宋体"/>
          <w:spacing w:val="-9"/>
          <w:sz w:val="24"/>
          <w:szCs w:val="24"/>
        </w:rPr>
        <w:t>18.4</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评审程序</w:t>
      </w:r>
    </w:p>
    <w:p w14:paraId="0286FAAE">
      <w:pPr>
        <w:spacing w:before="195" w:line="360" w:lineRule="auto"/>
        <w:ind w:left="7" w:right="117" w:firstLine="478"/>
        <w:rPr>
          <w:rFonts w:hint="eastAsia" w:ascii="宋体" w:hAnsi="宋体" w:eastAsia="宋体" w:cs="宋体"/>
          <w:sz w:val="24"/>
          <w:szCs w:val="24"/>
        </w:rPr>
      </w:pPr>
      <w:r>
        <w:rPr>
          <w:rFonts w:hint="eastAsia" w:ascii="宋体" w:hAnsi="宋体" w:eastAsia="宋体" w:cs="宋体"/>
          <w:spacing w:val="-3"/>
          <w:sz w:val="24"/>
          <w:szCs w:val="24"/>
        </w:rPr>
        <w:t>谈判小组应当对响应文件进行评审，并根据谈判文件规定的程序、评定成交的标</w:t>
      </w:r>
      <w:r>
        <w:rPr>
          <w:rFonts w:hint="eastAsia" w:ascii="宋体" w:hAnsi="宋体" w:eastAsia="宋体" w:cs="宋体"/>
          <w:spacing w:val="-2"/>
          <w:sz w:val="24"/>
          <w:szCs w:val="24"/>
        </w:rPr>
        <w:t>准 等事项与实质性响应谈判文件要求的供应商进行谈判。未</w:t>
      </w:r>
      <w:r>
        <w:rPr>
          <w:rFonts w:hint="eastAsia" w:ascii="宋体" w:hAnsi="宋体" w:eastAsia="宋体" w:cs="宋体"/>
          <w:spacing w:val="-3"/>
          <w:sz w:val="24"/>
          <w:szCs w:val="24"/>
        </w:rPr>
        <w:t>实质性响应谈判文件的响</w:t>
      </w:r>
      <w:r>
        <w:rPr>
          <w:rFonts w:hint="eastAsia" w:ascii="宋体" w:hAnsi="宋体" w:eastAsia="宋体" w:cs="宋体"/>
          <w:spacing w:val="-2"/>
          <w:sz w:val="24"/>
          <w:szCs w:val="24"/>
        </w:rPr>
        <w:t>应文件按无效处理，谈判小组应当告知有关供应商。</w:t>
      </w:r>
    </w:p>
    <w:p w14:paraId="3130EACA">
      <w:pPr>
        <w:spacing w:before="140" w:line="374" w:lineRule="auto"/>
        <w:ind w:right="7" w:firstLine="550"/>
        <w:rPr>
          <w:rFonts w:hint="eastAsia" w:ascii="宋体" w:hAnsi="宋体" w:eastAsia="宋体" w:cs="宋体"/>
          <w:sz w:val="24"/>
          <w:szCs w:val="24"/>
        </w:rPr>
      </w:pPr>
      <w:r>
        <w:rPr>
          <w:rFonts w:hint="eastAsia" w:ascii="宋体" w:hAnsi="宋体" w:eastAsia="宋体" w:cs="宋体"/>
          <w:spacing w:val="-4"/>
          <w:sz w:val="24"/>
          <w:szCs w:val="24"/>
        </w:rPr>
        <w:t>谈判小组所有成员应当集中与单一供应商分别</w:t>
      </w:r>
      <w:r>
        <w:rPr>
          <w:rFonts w:hint="eastAsia" w:ascii="宋体" w:hAnsi="宋体" w:eastAsia="宋体" w:cs="宋体"/>
          <w:spacing w:val="-5"/>
          <w:sz w:val="24"/>
          <w:szCs w:val="24"/>
        </w:rPr>
        <w:t>进行谈判，并给予所有参加谈判的供</w:t>
      </w:r>
      <w:r>
        <w:rPr>
          <w:rFonts w:hint="eastAsia" w:ascii="宋体" w:hAnsi="宋体" w:eastAsia="宋体" w:cs="宋体"/>
          <w:spacing w:val="-4"/>
          <w:sz w:val="24"/>
          <w:szCs w:val="24"/>
        </w:rPr>
        <w:t>应商平等的谈判机会。</w:t>
      </w:r>
    </w:p>
    <w:p w14:paraId="45DD166A">
      <w:pPr>
        <w:spacing w:before="3" w:line="359" w:lineRule="auto"/>
        <w:ind w:right="117" w:firstLine="545"/>
        <w:rPr>
          <w:rFonts w:hint="eastAsia" w:ascii="宋体" w:hAnsi="宋体" w:eastAsia="宋体" w:cs="宋体"/>
          <w:sz w:val="24"/>
          <w:szCs w:val="24"/>
        </w:rPr>
      </w:pPr>
      <w:r>
        <w:rPr>
          <w:rFonts w:hint="eastAsia" w:ascii="宋体" w:hAnsi="宋体" w:eastAsia="宋体" w:cs="宋体"/>
          <w:spacing w:val="-4"/>
          <w:sz w:val="24"/>
          <w:szCs w:val="24"/>
        </w:rPr>
        <w:t>在谈判过程中，谈判小组可以根据谈判文件</w:t>
      </w:r>
      <w:r>
        <w:rPr>
          <w:rFonts w:hint="eastAsia" w:ascii="宋体" w:hAnsi="宋体" w:eastAsia="宋体" w:cs="宋体"/>
          <w:spacing w:val="-5"/>
          <w:sz w:val="24"/>
          <w:szCs w:val="24"/>
        </w:rPr>
        <w:t>和谈判情况实质性变动采购需求中的</w:t>
      </w:r>
      <w:r>
        <w:rPr>
          <w:rFonts w:hint="eastAsia" w:ascii="宋体" w:hAnsi="宋体" w:eastAsia="宋体" w:cs="宋体"/>
          <w:spacing w:val="-2"/>
          <w:sz w:val="24"/>
          <w:szCs w:val="24"/>
        </w:rPr>
        <w:t>技 术、服务要求以及合同草案条款，但不得变动谈判文件中的其他内容。</w:t>
      </w:r>
      <w:r>
        <w:rPr>
          <w:rFonts w:hint="eastAsia" w:ascii="宋体" w:hAnsi="宋体" w:eastAsia="宋体" w:cs="宋体"/>
          <w:spacing w:val="-3"/>
          <w:sz w:val="24"/>
          <w:szCs w:val="24"/>
        </w:rPr>
        <w:t>实质性变动的内容，须经采购人代表确认。</w:t>
      </w:r>
    </w:p>
    <w:p w14:paraId="0B5AF70B">
      <w:pPr>
        <w:spacing w:before="137" w:line="374" w:lineRule="auto"/>
        <w:ind w:left="9" w:right="2" w:firstLine="474"/>
        <w:rPr>
          <w:rFonts w:hint="eastAsia" w:ascii="宋体" w:hAnsi="宋体" w:eastAsia="宋体" w:cs="宋体"/>
          <w:sz w:val="24"/>
          <w:szCs w:val="24"/>
        </w:rPr>
      </w:pPr>
      <w:r>
        <w:rPr>
          <w:rFonts w:hint="eastAsia" w:ascii="宋体" w:hAnsi="宋体" w:eastAsia="宋体" w:cs="宋体"/>
          <w:spacing w:val="-2"/>
          <w:sz w:val="24"/>
          <w:szCs w:val="24"/>
        </w:rPr>
        <w:t>对谈判文件作出的实质性变动是谈判文件的</w:t>
      </w:r>
      <w:r>
        <w:rPr>
          <w:rFonts w:hint="eastAsia" w:ascii="宋体" w:hAnsi="宋体" w:eastAsia="宋体" w:cs="宋体"/>
          <w:spacing w:val="-3"/>
          <w:sz w:val="24"/>
          <w:szCs w:val="24"/>
        </w:rPr>
        <w:t>有效组成部分，谈判小组应当及时以书面形式同时通知所有参加谈判的供应商。</w:t>
      </w:r>
    </w:p>
    <w:p w14:paraId="179BBC47">
      <w:pPr>
        <w:spacing w:line="359" w:lineRule="auto"/>
        <w:ind w:left="7" w:right="117" w:firstLine="473"/>
        <w:rPr>
          <w:rFonts w:hint="eastAsia" w:ascii="宋体" w:hAnsi="宋体" w:eastAsia="宋体" w:cs="宋体"/>
          <w:sz w:val="24"/>
          <w:szCs w:val="24"/>
        </w:rPr>
      </w:pPr>
      <w:r>
        <w:rPr>
          <w:rFonts w:hint="eastAsia" w:ascii="宋体" w:hAnsi="宋体" w:eastAsia="宋体" w:cs="宋体"/>
          <w:spacing w:val="-2"/>
          <w:sz w:val="24"/>
          <w:szCs w:val="24"/>
        </w:rPr>
        <w:t>供应商应当按照谈判文件的变动情况和谈判</w:t>
      </w:r>
      <w:r>
        <w:rPr>
          <w:rFonts w:hint="eastAsia" w:ascii="宋体" w:hAnsi="宋体" w:eastAsia="宋体" w:cs="宋体"/>
          <w:spacing w:val="-3"/>
          <w:sz w:val="24"/>
          <w:szCs w:val="24"/>
        </w:rPr>
        <w:t>小组的要求重新提交响应文件，并由</w:t>
      </w:r>
      <w:r>
        <w:rPr>
          <w:rFonts w:hint="eastAsia" w:ascii="宋体" w:hAnsi="宋体" w:eastAsia="宋体" w:cs="宋体"/>
          <w:spacing w:val="-2"/>
          <w:sz w:val="24"/>
          <w:szCs w:val="24"/>
        </w:rPr>
        <w:t>其 法定代表人或授权代表签字或者加盖公章。由授权代表签</w:t>
      </w:r>
      <w:r>
        <w:rPr>
          <w:rFonts w:hint="eastAsia" w:ascii="宋体" w:hAnsi="宋体" w:eastAsia="宋体" w:cs="宋体"/>
          <w:spacing w:val="-3"/>
          <w:sz w:val="24"/>
          <w:szCs w:val="24"/>
        </w:rPr>
        <w:t>字的，应当附法定代表人</w:t>
      </w:r>
      <w:r>
        <w:rPr>
          <w:rFonts w:hint="eastAsia" w:ascii="宋体" w:hAnsi="宋体" w:eastAsia="宋体" w:cs="宋体"/>
          <w:spacing w:val="-2"/>
          <w:sz w:val="24"/>
          <w:szCs w:val="24"/>
        </w:rPr>
        <w:t>授权书。供应商为自然人的，应当由本人签字并附身份证明。</w:t>
      </w:r>
    </w:p>
    <w:p w14:paraId="375E184C">
      <w:pPr>
        <w:spacing w:before="165" w:line="222" w:lineRule="auto"/>
        <w:ind w:left="499"/>
        <w:rPr>
          <w:rFonts w:hint="eastAsia" w:ascii="宋体" w:hAnsi="宋体" w:eastAsia="宋体" w:cs="宋体"/>
          <w:sz w:val="24"/>
          <w:szCs w:val="24"/>
        </w:rPr>
      </w:pPr>
      <w:r>
        <w:rPr>
          <w:rFonts w:hint="eastAsia" w:ascii="宋体" w:hAnsi="宋体" w:eastAsia="宋体" w:cs="宋体"/>
          <w:spacing w:val="-11"/>
          <w:sz w:val="24"/>
          <w:szCs w:val="24"/>
        </w:rPr>
        <w:t>18.5</w:t>
      </w:r>
      <w:r>
        <w:rPr>
          <w:rFonts w:hint="eastAsia" w:ascii="宋体" w:hAnsi="宋体" w:eastAsia="宋体" w:cs="宋体"/>
          <w:spacing w:val="-34"/>
          <w:sz w:val="24"/>
          <w:szCs w:val="24"/>
        </w:rPr>
        <w:t xml:space="preserve"> </w:t>
      </w:r>
      <w:r>
        <w:rPr>
          <w:rFonts w:hint="eastAsia" w:ascii="宋体" w:hAnsi="宋体" w:eastAsia="宋体" w:cs="宋体"/>
          <w:spacing w:val="-11"/>
          <w:sz w:val="24"/>
          <w:szCs w:val="24"/>
        </w:rPr>
        <w:t>评审</w:t>
      </w:r>
    </w:p>
    <w:p w14:paraId="7648057E">
      <w:pPr>
        <w:spacing w:before="16" w:line="220" w:lineRule="auto"/>
        <w:ind w:firstLine="444" w:firstLineChars="200"/>
        <w:rPr>
          <w:rFonts w:hint="eastAsia" w:ascii="宋体" w:hAnsi="宋体" w:eastAsia="宋体" w:cs="宋体"/>
          <w:sz w:val="24"/>
          <w:szCs w:val="24"/>
        </w:rPr>
      </w:pPr>
      <w:bookmarkStart w:id="43" w:name="bookmark126"/>
      <w:bookmarkEnd w:id="43"/>
      <w:r>
        <w:rPr>
          <w:rFonts w:hint="eastAsia" w:ascii="宋体" w:hAnsi="宋体" w:eastAsia="宋体" w:cs="宋体"/>
          <w:spacing w:val="-9"/>
          <w:sz w:val="24"/>
          <w:szCs w:val="24"/>
        </w:rPr>
        <w:t>18.5.1 资格性审查</w:t>
      </w:r>
    </w:p>
    <w:p w14:paraId="183AAD1C">
      <w:pPr>
        <w:spacing w:before="162" w:line="298" w:lineRule="auto"/>
        <w:ind w:right="59" w:firstLine="426"/>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"18.5.1.1" </w:instrText>
      </w:r>
      <w:r>
        <w:rPr>
          <w:rFonts w:hint="eastAsia" w:ascii="宋体" w:hAnsi="宋体" w:eastAsia="宋体" w:cs="宋体"/>
        </w:rPr>
        <w:fldChar w:fldCharType="separate"/>
      </w:r>
      <w:r>
        <w:rPr>
          <w:rFonts w:hint="eastAsia" w:ascii="宋体" w:hAnsi="宋体" w:eastAsia="宋体" w:cs="宋体"/>
          <w:spacing w:val="-4"/>
          <w:sz w:val="24"/>
          <w:szCs w:val="24"/>
        </w:rPr>
        <w:t>18.5.1.1</w:t>
      </w:r>
      <w:r>
        <w:rPr>
          <w:rFonts w:hint="eastAsia" w:ascii="宋体" w:hAnsi="宋体" w:eastAsia="宋体" w:cs="宋体"/>
          <w:spacing w:val="-4"/>
          <w:sz w:val="24"/>
          <w:szCs w:val="24"/>
        </w:rPr>
        <w:fldChar w:fldCharType="end"/>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谈判小组依据法律法规和采购文件的</w:t>
      </w:r>
      <w:r>
        <w:rPr>
          <w:rFonts w:hint="eastAsia" w:ascii="宋体" w:hAnsi="宋体" w:eastAsia="宋体" w:cs="宋体"/>
          <w:spacing w:val="-5"/>
          <w:sz w:val="24"/>
          <w:szCs w:val="24"/>
        </w:rPr>
        <w:t>规定，对响应文件中的资格证明、保</w:t>
      </w:r>
      <w:r>
        <w:rPr>
          <w:rFonts w:hint="eastAsia" w:ascii="宋体" w:hAnsi="宋体" w:eastAsia="宋体" w:cs="宋体"/>
          <w:spacing w:val="-2"/>
          <w:sz w:val="24"/>
          <w:szCs w:val="24"/>
        </w:rPr>
        <w:t>证金等进行审查，以确定供应商是否具备报价资格。</w:t>
      </w:r>
    </w:p>
    <w:p w14:paraId="73E45C64">
      <w:pPr>
        <w:spacing w:before="192" w:line="344" w:lineRule="auto"/>
        <w:ind w:left="2" w:right="4" w:firstLine="500"/>
        <w:rPr>
          <w:rFonts w:hint="eastAsia" w:ascii="宋体" w:hAnsi="宋体" w:eastAsia="宋体" w:cs="宋体"/>
          <w:sz w:val="24"/>
          <w:szCs w:val="24"/>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"18.5.1.2" </w:instrText>
      </w:r>
      <w:r>
        <w:rPr>
          <w:rFonts w:hint="eastAsia" w:ascii="宋体" w:hAnsi="宋体" w:eastAsia="宋体" w:cs="宋体"/>
          <w:highlight w:val="none"/>
        </w:rPr>
        <w:fldChar w:fldCharType="separate"/>
      </w:r>
      <w:r>
        <w:rPr>
          <w:rFonts w:hint="eastAsia" w:ascii="宋体" w:hAnsi="宋体" w:eastAsia="宋体" w:cs="宋体"/>
          <w:spacing w:val="-11"/>
          <w:sz w:val="24"/>
          <w:szCs w:val="24"/>
          <w:highlight w:val="none"/>
        </w:rPr>
        <w:t>18.5.1.</w:t>
      </w:r>
      <w:r>
        <w:rPr>
          <w:rFonts w:hint="eastAsia" w:ascii="宋体" w:hAnsi="宋体" w:eastAsia="宋体" w:cs="宋体"/>
          <w:spacing w:val="-11"/>
          <w:sz w:val="24"/>
          <w:szCs w:val="24"/>
          <w:highlight w:val="none"/>
        </w:rPr>
        <w:fldChar w:fldCharType="end"/>
      </w:r>
      <w:r>
        <w:rPr>
          <w:rFonts w:hint="eastAsia" w:ascii="宋体" w:hAnsi="宋体" w:eastAsia="宋体" w:cs="宋体"/>
          <w:spacing w:val="-11"/>
          <w:sz w:val="24"/>
          <w:szCs w:val="24"/>
          <w:highlight w:val="none"/>
        </w:rPr>
        <w:t>2</w:t>
      </w:r>
      <w:r>
        <w:rPr>
          <w:rFonts w:hint="eastAsia" w:ascii="宋体" w:hAnsi="宋体" w:eastAsia="宋体" w:cs="宋体"/>
          <w:spacing w:val="-22"/>
          <w:sz w:val="24"/>
          <w:szCs w:val="24"/>
          <w:highlight w:val="none"/>
        </w:rPr>
        <w:t xml:space="preserve"> </w:t>
      </w:r>
      <w:r>
        <w:rPr>
          <w:rFonts w:hint="eastAsia" w:ascii="宋体" w:hAnsi="宋体" w:eastAsia="宋体" w:cs="宋体"/>
          <w:spacing w:val="-11"/>
          <w:sz w:val="24"/>
          <w:szCs w:val="24"/>
          <w:highlight w:val="none"/>
        </w:rPr>
        <w:t>采购人、采购代理机构通过“信用中国”网站（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Fonts w:hint="eastAsia" w:ascii="宋体" w:hAnsi="宋体" w:eastAsia="宋体" w:cs="宋体"/>
          <w:spacing w:val="-11"/>
          <w:sz w:val="24"/>
          <w:szCs w:val="24"/>
          <w:highlight w:val="none"/>
        </w:rPr>
        <w:t>www.creditchina.gov.cn</w:t>
      </w:r>
      <w:r>
        <w:rPr>
          <w:rFonts w:hint="eastAsia" w:ascii="宋体" w:hAnsi="宋体" w:eastAsia="宋体" w:cs="宋体"/>
          <w:spacing w:val="-11"/>
          <w:sz w:val="24"/>
          <w:szCs w:val="24"/>
          <w:highlight w:val="none"/>
        </w:rPr>
        <w:fldChar w:fldCharType="end"/>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35"/>
          <w:sz w:val="24"/>
          <w:szCs w:val="24"/>
          <w:highlight w:val="none"/>
        </w:rPr>
        <w:t xml:space="preserve"> </w:t>
      </w:r>
      <w:r>
        <w:rPr>
          <w:rFonts w:hint="eastAsia" w:ascii="宋体" w:hAnsi="宋体" w:eastAsia="宋体" w:cs="宋体"/>
          <w:sz w:val="24"/>
          <w:szCs w:val="24"/>
          <w:highlight w:val="none"/>
        </w:rPr>
        <w:t>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"https://www.ccgp.gov.cn"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www.ccgp.gov.cn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）查询供</w:t>
      </w:r>
      <w:r>
        <w:rPr>
          <w:rFonts w:hint="eastAsia" w:ascii="宋体" w:hAnsi="宋体" w:eastAsia="宋体" w:cs="宋体"/>
          <w:spacing w:val="-1"/>
          <w:sz w:val="24"/>
          <w:szCs w:val="24"/>
          <w:highlight w:val="none"/>
        </w:rPr>
        <w:t>应商信用记录，查询时要将查询网页</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、内容进行截图或拍照，以作证据留存，截图或拍照内容要完</w:t>
      </w:r>
      <w:r>
        <w:rPr>
          <w:rFonts w:hint="eastAsia" w:ascii="宋体" w:hAnsi="宋体" w:eastAsia="宋体" w:cs="宋体"/>
          <w:spacing w:val="-3"/>
          <w:sz w:val="24"/>
          <w:szCs w:val="24"/>
          <w:highlight w:val="none"/>
        </w:rPr>
        <w:t>整清晰，应包括网站网址</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、查询内容、电脑截屏时间。采购人或者采购</w:t>
      </w:r>
      <w:r>
        <w:rPr>
          <w:rFonts w:hint="eastAsia" w:ascii="宋体" w:hAnsi="宋体" w:eastAsia="宋体" w:cs="宋体"/>
          <w:spacing w:val="-3"/>
          <w:sz w:val="24"/>
          <w:szCs w:val="24"/>
          <w:highlight w:val="none"/>
        </w:rPr>
        <w:t>代理机构应当对供应商信用记录进行甄别</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5"/>
          <w:sz w:val="24"/>
          <w:szCs w:val="24"/>
          <w:highlight w:val="none"/>
        </w:rPr>
        <w:t xml:space="preserve"> </w:t>
      </w:r>
      <w:r>
        <w:rPr>
          <w:rFonts w:hint="eastAsia" w:ascii="宋体" w:hAnsi="宋体" w:eastAsia="宋体" w:cs="宋体"/>
          <w:spacing w:val="-4"/>
          <w:sz w:val="24"/>
          <w:szCs w:val="24"/>
          <w:highlight w:val="none"/>
        </w:rPr>
        <w:t>对列入失信被执行人、重大税收违法案件当事人名单、政府采购严</w:t>
      </w:r>
      <w:r>
        <w:rPr>
          <w:rFonts w:hint="eastAsia" w:ascii="宋体" w:hAnsi="宋体" w:eastAsia="宋体" w:cs="宋体"/>
          <w:spacing w:val="-4"/>
          <w:sz w:val="24"/>
          <w:szCs w:val="24"/>
        </w:rPr>
        <w:t>重</w:t>
      </w:r>
      <w:r>
        <w:rPr>
          <w:rFonts w:hint="eastAsia" w:ascii="宋体" w:hAnsi="宋体" w:eastAsia="宋体" w:cs="宋体"/>
          <w:spacing w:val="-5"/>
          <w:sz w:val="24"/>
          <w:szCs w:val="24"/>
        </w:rPr>
        <w:t>违法失信行为记</w:t>
      </w:r>
      <w:r>
        <w:rPr>
          <w:rFonts w:hint="eastAsia" w:ascii="宋体" w:hAnsi="宋体" w:eastAsia="宋体" w:cs="宋体"/>
          <w:spacing w:val="-2"/>
          <w:sz w:val="24"/>
          <w:szCs w:val="24"/>
        </w:rPr>
        <w:t>录名单及其他不符合《中华人民共和国政府采</w:t>
      </w:r>
      <w:r>
        <w:rPr>
          <w:rFonts w:hint="eastAsia" w:ascii="宋体" w:hAnsi="宋体" w:eastAsia="宋体" w:cs="宋体"/>
          <w:spacing w:val="-3"/>
          <w:sz w:val="24"/>
          <w:szCs w:val="24"/>
        </w:rPr>
        <w:t>购法》第二十二条规定条件的供应商，应</w:t>
      </w:r>
      <w:r>
        <w:rPr>
          <w:rFonts w:hint="eastAsia" w:ascii="宋体" w:hAnsi="宋体" w:eastAsia="宋体" w:cs="宋体"/>
          <w:spacing w:val="-2"/>
          <w:sz w:val="24"/>
          <w:szCs w:val="24"/>
        </w:rPr>
        <w:t>当拒绝其参加政府采购活动，其响应无效；两</w:t>
      </w:r>
      <w:r>
        <w:rPr>
          <w:rFonts w:hint="eastAsia" w:ascii="宋体" w:hAnsi="宋体" w:eastAsia="宋体" w:cs="宋体"/>
          <w:spacing w:val="-3"/>
          <w:sz w:val="24"/>
          <w:szCs w:val="24"/>
        </w:rPr>
        <w:t>个以上的自然人、法人或者其他组织组成</w:t>
      </w:r>
      <w:r>
        <w:rPr>
          <w:rFonts w:hint="eastAsia" w:ascii="宋体" w:hAnsi="宋体" w:eastAsia="宋体" w:cs="宋体"/>
          <w:spacing w:val="-2"/>
          <w:sz w:val="24"/>
          <w:szCs w:val="24"/>
        </w:rPr>
        <w:t>一个联合体，以一个供应商的身份共同参加政</w:t>
      </w:r>
      <w:r>
        <w:rPr>
          <w:rFonts w:hint="eastAsia" w:ascii="宋体" w:hAnsi="宋体" w:eastAsia="宋体" w:cs="宋体"/>
          <w:spacing w:val="-3"/>
          <w:sz w:val="24"/>
          <w:szCs w:val="24"/>
        </w:rPr>
        <w:t>府采购活动的，应当对所有联合体成员进</w:t>
      </w:r>
      <w:r>
        <w:rPr>
          <w:rFonts w:hint="eastAsia" w:ascii="宋体" w:hAnsi="宋体" w:eastAsia="宋体" w:cs="宋体"/>
          <w:spacing w:val="-2"/>
          <w:sz w:val="24"/>
          <w:szCs w:val="24"/>
        </w:rPr>
        <w:t>行信 用记录查询，联合体成员存在不良信用记录的，视同联合体存在不良信用</w:t>
      </w:r>
      <w:r>
        <w:rPr>
          <w:rFonts w:hint="eastAsia" w:ascii="宋体" w:hAnsi="宋体" w:eastAsia="宋体" w:cs="宋体"/>
          <w:spacing w:val="-3"/>
          <w:sz w:val="24"/>
          <w:szCs w:val="24"/>
        </w:rPr>
        <w:t>记录，</w:t>
      </w:r>
    </w:p>
    <w:p w14:paraId="13EC5412">
      <w:pPr>
        <w:spacing w:before="183" w:line="219" w:lineRule="auto"/>
        <w:ind w:left="2"/>
        <w:rPr>
          <w:rFonts w:hint="eastAsia" w:ascii="宋体" w:hAnsi="宋体" w:eastAsia="宋体" w:cs="宋体"/>
          <w:sz w:val="24"/>
          <w:szCs w:val="24"/>
        </w:rPr>
      </w:pPr>
      <w:r>
        <w:rPr>
          <w:rFonts w:hint="eastAsia" w:ascii="宋体" w:hAnsi="宋体" w:eastAsia="宋体" w:cs="宋体"/>
          <w:spacing w:val="-2"/>
          <w:sz w:val="24"/>
          <w:szCs w:val="24"/>
        </w:rPr>
        <w:t>其响应无效。信用信息查询记录及相关证据应当与其他采购文件一</w:t>
      </w:r>
      <w:r>
        <w:rPr>
          <w:rFonts w:hint="eastAsia" w:ascii="宋体" w:hAnsi="宋体" w:eastAsia="宋体" w:cs="宋体"/>
          <w:spacing w:val="-3"/>
          <w:sz w:val="24"/>
          <w:szCs w:val="24"/>
        </w:rPr>
        <w:t>并保存。</w:t>
      </w:r>
    </w:p>
    <w:p w14:paraId="604F7949">
      <w:pPr>
        <w:pStyle w:val="3"/>
        <w:spacing w:line="246" w:lineRule="auto"/>
        <w:rPr>
          <w:rFonts w:hint="eastAsia" w:ascii="宋体" w:hAnsi="宋体" w:eastAsia="宋体" w:cs="宋体"/>
        </w:rPr>
      </w:pPr>
    </w:p>
    <w:p w14:paraId="39EAB810">
      <w:pPr>
        <w:spacing w:before="78" w:line="348" w:lineRule="auto"/>
        <w:ind w:right="83" w:firstLine="502"/>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"18.5.1.3" </w:instrText>
      </w:r>
      <w:r>
        <w:rPr>
          <w:rFonts w:hint="eastAsia" w:ascii="宋体" w:hAnsi="宋体" w:eastAsia="宋体" w:cs="宋体"/>
        </w:rPr>
        <w:fldChar w:fldCharType="separate"/>
      </w:r>
      <w:r>
        <w:rPr>
          <w:rFonts w:hint="eastAsia" w:ascii="宋体" w:hAnsi="宋体" w:eastAsia="宋体" w:cs="宋体"/>
          <w:spacing w:val="-4"/>
          <w:sz w:val="24"/>
          <w:szCs w:val="24"/>
        </w:rPr>
        <w:t>18.5.1.3</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 xml:space="preserve"> 供应商资格要求中，采用最低评标价法的采</w:t>
      </w:r>
      <w:r>
        <w:rPr>
          <w:rFonts w:hint="eastAsia" w:ascii="宋体" w:hAnsi="宋体" w:eastAsia="宋体" w:cs="宋体"/>
          <w:spacing w:val="-5"/>
          <w:sz w:val="24"/>
          <w:szCs w:val="24"/>
        </w:rPr>
        <w:t>购项目，提供相同品牌产品</w:t>
      </w:r>
      <w:r>
        <w:rPr>
          <w:rFonts w:hint="eastAsia" w:ascii="宋体" w:hAnsi="宋体" w:eastAsia="宋体" w:cs="宋体"/>
          <w:spacing w:val="-4"/>
          <w:sz w:val="24"/>
          <w:szCs w:val="24"/>
        </w:rPr>
        <w:t>的不同供应商参加同一合同项下投标的，以其中通过资</w:t>
      </w:r>
      <w:r>
        <w:rPr>
          <w:rFonts w:hint="eastAsia" w:ascii="宋体" w:hAnsi="宋体" w:eastAsia="宋体" w:cs="宋体"/>
          <w:spacing w:val="-5"/>
          <w:sz w:val="24"/>
          <w:szCs w:val="24"/>
        </w:rPr>
        <w:t>格审查、符合性审查且报价最低</w:t>
      </w:r>
      <w:r>
        <w:rPr>
          <w:rFonts w:hint="eastAsia" w:ascii="宋体" w:hAnsi="宋体" w:eastAsia="宋体" w:cs="宋体"/>
          <w:spacing w:val="-4"/>
          <w:sz w:val="24"/>
          <w:szCs w:val="24"/>
        </w:rPr>
        <w:t>的参加评标；报价相同的，由采购人或者采购人委托评</w:t>
      </w:r>
      <w:r>
        <w:rPr>
          <w:rFonts w:hint="eastAsia" w:ascii="宋体" w:hAnsi="宋体" w:eastAsia="宋体" w:cs="宋体"/>
          <w:spacing w:val="-5"/>
          <w:sz w:val="24"/>
          <w:szCs w:val="24"/>
        </w:rPr>
        <w:t>标委员会按照采购文件规定的方</w:t>
      </w:r>
      <w:r>
        <w:rPr>
          <w:rFonts w:hint="eastAsia" w:ascii="宋体" w:hAnsi="宋体" w:eastAsia="宋体" w:cs="宋体"/>
          <w:spacing w:val="-4"/>
          <w:sz w:val="24"/>
          <w:szCs w:val="24"/>
        </w:rPr>
        <w:t>式确定一个参加评标的供应商，采购文件未规定的采取</w:t>
      </w:r>
      <w:r>
        <w:rPr>
          <w:rFonts w:hint="eastAsia" w:ascii="宋体" w:hAnsi="宋体" w:eastAsia="宋体" w:cs="宋体"/>
          <w:spacing w:val="-5"/>
          <w:sz w:val="24"/>
          <w:szCs w:val="24"/>
        </w:rPr>
        <w:t>随机抽取方式确定，其他投标无</w:t>
      </w:r>
      <w:r>
        <w:rPr>
          <w:rFonts w:hint="eastAsia" w:ascii="宋体" w:hAnsi="宋体" w:eastAsia="宋体" w:cs="宋体"/>
          <w:spacing w:val="-4"/>
          <w:sz w:val="24"/>
          <w:szCs w:val="24"/>
        </w:rPr>
        <w:t>效。使用综合评分法的采购项目，提供相同品牌产品</w:t>
      </w:r>
      <w:r>
        <w:rPr>
          <w:rFonts w:hint="eastAsia" w:ascii="宋体" w:hAnsi="宋体" w:eastAsia="宋体" w:cs="宋体"/>
          <w:spacing w:val="-5"/>
          <w:sz w:val="24"/>
          <w:szCs w:val="24"/>
        </w:rPr>
        <w:t>且通过资格审查、符合性审查的不</w:t>
      </w:r>
      <w:r>
        <w:rPr>
          <w:rFonts w:hint="eastAsia" w:ascii="宋体" w:hAnsi="宋体" w:eastAsia="宋体" w:cs="宋体"/>
          <w:spacing w:val="-4"/>
          <w:sz w:val="24"/>
          <w:szCs w:val="24"/>
        </w:rPr>
        <w:t>同供应商参加同一合同项下投标的，按一家供应商计算</w:t>
      </w:r>
      <w:r>
        <w:rPr>
          <w:rFonts w:hint="eastAsia" w:ascii="宋体" w:hAnsi="宋体" w:eastAsia="宋体" w:cs="宋体"/>
          <w:spacing w:val="-5"/>
          <w:sz w:val="24"/>
          <w:szCs w:val="24"/>
        </w:rPr>
        <w:t>，评审后得分最高的同品牌供应</w:t>
      </w:r>
      <w:r>
        <w:rPr>
          <w:rFonts w:hint="eastAsia" w:ascii="宋体" w:hAnsi="宋体" w:eastAsia="宋体" w:cs="宋体"/>
          <w:spacing w:val="-4"/>
          <w:sz w:val="24"/>
          <w:szCs w:val="24"/>
        </w:rPr>
        <w:t>商获得中标人推荐资格；评审得分相同的，由采购人或</w:t>
      </w:r>
      <w:r>
        <w:rPr>
          <w:rFonts w:hint="eastAsia" w:ascii="宋体" w:hAnsi="宋体" w:eastAsia="宋体" w:cs="宋体"/>
          <w:spacing w:val="-5"/>
          <w:sz w:val="24"/>
          <w:szCs w:val="24"/>
        </w:rPr>
        <w:t>者采购人委托评标委员会按照采</w:t>
      </w:r>
      <w:r>
        <w:rPr>
          <w:rFonts w:hint="eastAsia" w:ascii="宋体" w:hAnsi="宋体" w:eastAsia="宋体" w:cs="宋体"/>
          <w:spacing w:val="-4"/>
          <w:sz w:val="24"/>
          <w:szCs w:val="24"/>
        </w:rPr>
        <w:t>购文件规定的方式确定一个供应商获得中标人推荐资格，采</w:t>
      </w:r>
      <w:r>
        <w:rPr>
          <w:rFonts w:hint="eastAsia" w:ascii="宋体" w:hAnsi="宋体" w:eastAsia="宋体" w:cs="宋体"/>
          <w:spacing w:val="-5"/>
          <w:sz w:val="24"/>
          <w:szCs w:val="24"/>
        </w:rPr>
        <w:t>购文件未规定的采取随机抽</w:t>
      </w:r>
      <w:r>
        <w:rPr>
          <w:rFonts w:hint="eastAsia" w:ascii="宋体" w:hAnsi="宋体" w:eastAsia="宋体" w:cs="宋体"/>
          <w:spacing w:val="-4"/>
          <w:sz w:val="24"/>
          <w:szCs w:val="24"/>
        </w:rPr>
        <w:t>取方式确定，其他同品牌供应商不作为中标候选人。非单一</w:t>
      </w:r>
      <w:r>
        <w:rPr>
          <w:rFonts w:hint="eastAsia" w:ascii="宋体" w:hAnsi="宋体" w:eastAsia="宋体" w:cs="宋体"/>
          <w:spacing w:val="-5"/>
          <w:sz w:val="24"/>
          <w:szCs w:val="24"/>
        </w:rPr>
        <w:t>产品采购项目，采购人应当</w:t>
      </w:r>
      <w:r>
        <w:rPr>
          <w:rFonts w:hint="eastAsia" w:ascii="宋体" w:hAnsi="宋体" w:eastAsia="宋体" w:cs="宋体"/>
          <w:spacing w:val="-4"/>
          <w:sz w:val="24"/>
          <w:szCs w:val="24"/>
        </w:rPr>
        <w:t>根据采购项目技术构成、产品价格比重等合 理确定核心产品，并</w:t>
      </w:r>
      <w:r>
        <w:rPr>
          <w:rFonts w:hint="eastAsia" w:ascii="宋体" w:hAnsi="宋体" w:eastAsia="宋体" w:cs="宋体"/>
          <w:spacing w:val="-5"/>
          <w:sz w:val="24"/>
          <w:szCs w:val="24"/>
        </w:rPr>
        <w:t>在采购文件中载明。</w:t>
      </w:r>
    </w:p>
    <w:p w14:paraId="7B9345F0">
      <w:pPr>
        <w:spacing w:before="180" w:line="222" w:lineRule="auto"/>
        <w:ind w:left="14"/>
        <w:rPr>
          <w:rFonts w:hint="eastAsia" w:ascii="宋体" w:hAnsi="宋体" w:eastAsia="宋体" w:cs="宋体"/>
        </w:rPr>
      </w:pPr>
      <w:r>
        <w:rPr>
          <w:rFonts w:hint="eastAsia" w:ascii="宋体" w:hAnsi="宋体" w:eastAsia="宋体" w:cs="宋体"/>
          <w:spacing w:val="-5"/>
          <w:sz w:val="24"/>
          <w:szCs w:val="24"/>
        </w:rPr>
        <w:t>多家供应商提供的核心产品品牌相同的，按前两款规定处理。</w:t>
      </w:r>
    </w:p>
    <w:p w14:paraId="566A72E9">
      <w:pPr>
        <w:spacing w:before="79" w:line="220" w:lineRule="auto"/>
        <w:ind w:left="500"/>
        <w:rPr>
          <w:rFonts w:hint="eastAsia" w:ascii="宋体" w:hAnsi="宋体" w:eastAsia="宋体" w:cs="宋体"/>
          <w:sz w:val="24"/>
          <w:szCs w:val="24"/>
        </w:rPr>
      </w:pPr>
      <w:r>
        <w:rPr>
          <w:rFonts w:hint="eastAsia" w:ascii="宋体" w:hAnsi="宋体" w:eastAsia="宋体" w:cs="宋体"/>
          <w:spacing w:val="-8"/>
          <w:sz w:val="24"/>
          <w:szCs w:val="24"/>
        </w:rPr>
        <w:t>18.5.2</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符合性审查</w:t>
      </w:r>
    </w:p>
    <w:p w14:paraId="4F22233C">
      <w:pPr>
        <w:spacing w:before="162" w:line="373" w:lineRule="auto"/>
        <w:ind w:left="5" w:right="2" w:firstLine="483"/>
        <w:rPr>
          <w:rFonts w:hint="eastAsia" w:ascii="宋体" w:hAnsi="宋体" w:eastAsia="宋体" w:cs="宋体"/>
          <w:spacing w:val="-2"/>
          <w:sz w:val="24"/>
          <w:szCs w:val="24"/>
        </w:rPr>
      </w:pPr>
      <w:r>
        <w:rPr>
          <w:rFonts w:hint="eastAsia" w:ascii="宋体" w:hAnsi="宋体" w:eastAsia="宋体" w:cs="宋体"/>
          <w:spacing w:val="-3"/>
          <w:sz w:val="24"/>
          <w:szCs w:val="24"/>
        </w:rPr>
        <w:t>谈判小组依据采购文件的规定，从响应文件的有效性、完整性和对采购文件的响应</w:t>
      </w:r>
      <w:r>
        <w:rPr>
          <w:rFonts w:hint="eastAsia" w:ascii="宋体" w:hAnsi="宋体" w:eastAsia="宋体" w:cs="宋体"/>
          <w:spacing w:val="-2"/>
          <w:sz w:val="24"/>
          <w:szCs w:val="24"/>
        </w:rPr>
        <w:t>程度进行审查，以确定是否对采购文件的实质性要求作出响应。</w:t>
      </w:r>
    </w:p>
    <w:p w14:paraId="59D710CF">
      <w:pPr>
        <w:spacing w:before="165" w:line="318" w:lineRule="auto"/>
        <w:ind w:left="4" w:right="2" w:firstLine="495"/>
        <w:rPr>
          <w:rFonts w:hint="eastAsia" w:ascii="宋体" w:hAnsi="宋体" w:eastAsia="宋体" w:cs="宋体"/>
          <w:spacing w:val="-2"/>
          <w:sz w:val="24"/>
          <w:szCs w:val="24"/>
        </w:rPr>
      </w:pPr>
      <w:r>
        <w:rPr>
          <w:rFonts w:hint="eastAsia" w:ascii="宋体" w:hAnsi="宋体" w:eastAsia="宋体" w:cs="宋体"/>
          <w:spacing w:val="-2"/>
          <w:sz w:val="24"/>
          <w:szCs w:val="24"/>
        </w:rPr>
        <w:t>18.5.3 在资格性和符合性审查同时，对属于不合格供应商或者采购人或者其委托公证人员依据法律法规和采购文件的规定，分别与供应商共同对其商务部分响应文件中的资格证明、保证金等进行审查，以确定供应商是否具备报价资格，填写资格审查表并签字确认后，提交谈判小组审核的供应商，谈判小组必须提出不合格或者响应无效的事实依据，并出具不合格或者响应无效说明，供应商签字确认。供应商签字确认后谈判小组</w:t>
      </w:r>
      <w:bookmarkStart w:id="44" w:name="bookmark127"/>
      <w:bookmarkEnd w:id="44"/>
      <w:r>
        <w:rPr>
          <w:rFonts w:hint="eastAsia" w:ascii="宋体" w:hAnsi="宋体" w:eastAsia="宋体" w:cs="宋体"/>
          <w:spacing w:val="-2"/>
          <w:sz w:val="24"/>
          <w:szCs w:val="24"/>
        </w:rPr>
        <w:t>全体成员签字。供应商拒绝签字确认的不影响谈判小组做出的不合格或无效裁定。</w:t>
      </w:r>
    </w:p>
    <w:p w14:paraId="26DC967E">
      <w:pPr>
        <w:spacing w:before="176"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18.5.4</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技术评审</w:t>
      </w:r>
    </w:p>
    <w:p w14:paraId="55C78775">
      <w:pPr>
        <w:spacing w:before="160" w:line="317" w:lineRule="auto"/>
        <w:ind w:left="5" w:right="2" w:firstLine="494"/>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"18.5.4.1" </w:instrText>
      </w:r>
      <w:r>
        <w:rPr>
          <w:rFonts w:hint="eastAsia" w:ascii="宋体" w:hAnsi="宋体" w:eastAsia="宋体" w:cs="宋体"/>
        </w:rPr>
        <w:fldChar w:fldCharType="separate"/>
      </w:r>
      <w:r>
        <w:rPr>
          <w:rFonts w:hint="eastAsia" w:ascii="宋体" w:hAnsi="宋体" w:eastAsia="宋体" w:cs="宋体"/>
          <w:spacing w:val="-5"/>
          <w:sz w:val="24"/>
          <w:szCs w:val="24"/>
        </w:rPr>
        <w:t>18.5.4.1</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按照采购文件要求，审查报价供应商所投货物和服务的规格、质量、数量</w:t>
      </w:r>
      <w:r>
        <w:rPr>
          <w:rFonts w:hint="eastAsia" w:ascii="宋体" w:hAnsi="宋体" w:eastAsia="宋体" w:cs="宋体"/>
          <w:spacing w:val="-2"/>
          <w:sz w:val="24"/>
          <w:szCs w:val="24"/>
        </w:rPr>
        <w:t>及服务要求等技术要求和参数，并记录实质</w:t>
      </w:r>
      <w:r>
        <w:rPr>
          <w:rFonts w:hint="eastAsia" w:ascii="宋体" w:hAnsi="宋体" w:eastAsia="宋体" w:cs="宋体"/>
          <w:spacing w:val="-3"/>
          <w:sz w:val="24"/>
          <w:szCs w:val="24"/>
        </w:rPr>
        <w:t>性响应、技术偏离等事项，进行技术部分的</w:t>
      </w:r>
      <w:r>
        <w:rPr>
          <w:rFonts w:hint="eastAsia" w:ascii="宋体" w:hAnsi="宋体" w:eastAsia="宋体" w:cs="宋体"/>
          <w:spacing w:val="-6"/>
          <w:sz w:val="24"/>
          <w:szCs w:val="24"/>
        </w:rPr>
        <w:t>符合性审查。</w:t>
      </w:r>
    </w:p>
    <w:p w14:paraId="092BE32A">
      <w:pPr>
        <w:spacing w:before="165" w:line="318" w:lineRule="auto"/>
        <w:ind w:left="4" w:right="2"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"18.5.4.2" </w:instrText>
      </w:r>
      <w:r>
        <w:rPr>
          <w:rFonts w:hint="eastAsia" w:ascii="宋体" w:hAnsi="宋体" w:eastAsia="宋体" w:cs="宋体"/>
        </w:rPr>
        <w:fldChar w:fldCharType="separate"/>
      </w:r>
      <w:r>
        <w:rPr>
          <w:rFonts w:hint="eastAsia" w:ascii="宋体" w:hAnsi="宋体" w:eastAsia="宋体" w:cs="宋体"/>
          <w:spacing w:val="-5"/>
          <w:sz w:val="24"/>
          <w:szCs w:val="24"/>
        </w:rPr>
        <w:t>18.5.4.2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对技术复杂或性质特殊、响应文件技术或指标不一致的，谈判小组应根据</w:t>
      </w:r>
      <w:r>
        <w:rPr>
          <w:rFonts w:hint="eastAsia" w:ascii="宋体" w:hAnsi="宋体" w:eastAsia="宋体" w:cs="宋体"/>
          <w:spacing w:val="-2"/>
          <w:sz w:val="24"/>
          <w:szCs w:val="24"/>
        </w:rPr>
        <w:t>采购文件以及各响应文件情况，在确保采购需</w:t>
      </w:r>
      <w:r>
        <w:rPr>
          <w:rFonts w:hint="eastAsia" w:ascii="宋体" w:hAnsi="宋体" w:eastAsia="宋体" w:cs="宋体"/>
          <w:spacing w:val="-3"/>
          <w:sz w:val="24"/>
          <w:szCs w:val="24"/>
        </w:rPr>
        <w:t>求、质量和服务相等的前提下，按同等或者略高于采购文件标准确定统一谈判技术指标（包括强制性标准和行业标准</w:t>
      </w:r>
      <w:r>
        <w:rPr>
          <w:rFonts w:hint="eastAsia" w:ascii="宋体" w:hAnsi="宋体" w:eastAsia="宋体" w:cs="宋体"/>
          <w:spacing w:val="9"/>
          <w:sz w:val="24"/>
          <w:szCs w:val="24"/>
        </w:rPr>
        <w:t>），</w:t>
      </w:r>
      <w:r>
        <w:rPr>
          <w:rFonts w:hint="eastAsia" w:ascii="宋体" w:hAnsi="宋体" w:eastAsia="宋体" w:cs="宋体"/>
          <w:spacing w:val="-3"/>
          <w:sz w:val="24"/>
          <w:szCs w:val="24"/>
        </w:rPr>
        <w:t>谈判现</w:t>
      </w:r>
      <w:r>
        <w:rPr>
          <w:rFonts w:hint="eastAsia" w:ascii="宋体" w:hAnsi="宋体" w:eastAsia="宋体" w:cs="宋体"/>
          <w:spacing w:val="-2"/>
          <w:sz w:val="24"/>
          <w:szCs w:val="24"/>
        </w:rPr>
        <w:t>场形成书面技术要求并经谈判小组全体成员签字确认，该标准</w:t>
      </w:r>
      <w:r>
        <w:rPr>
          <w:rFonts w:hint="eastAsia" w:ascii="宋体" w:hAnsi="宋体" w:eastAsia="宋体" w:cs="宋体"/>
          <w:spacing w:val="-3"/>
          <w:sz w:val="24"/>
          <w:szCs w:val="24"/>
        </w:rPr>
        <w:t>是评审报告的组成部分，</w:t>
      </w:r>
      <w:r>
        <w:rPr>
          <w:rFonts w:hint="eastAsia" w:ascii="宋体" w:hAnsi="宋体" w:eastAsia="宋体" w:cs="宋体"/>
          <w:spacing w:val="-2"/>
          <w:sz w:val="24"/>
          <w:szCs w:val="24"/>
        </w:rPr>
        <w:t>谈判技术指标经所有参与谈判供应商书面承诺后方可进行谈判。</w:t>
      </w:r>
    </w:p>
    <w:p w14:paraId="315E5661">
      <w:pPr>
        <w:spacing w:before="160" w:line="337" w:lineRule="auto"/>
        <w:ind w:left="1" w:right="119" w:firstLine="498"/>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"18.5.4.3" </w:instrText>
      </w:r>
      <w:r>
        <w:rPr>
          <w:rFonts w:hint="eastAsia" w:ascii="宋体" w:hAnsi="宋体" w:eastAsia="宋体" w:cs="宋体"/>
        </w:rPr>
        <w:fldChar w:fldCharType="separate"/>
      </w:r>
      <w:r>
        <w:rPr>
          <w:rFonts w:hint="eastAsia" w:ascii="宋体" w:hAnsi="宋体" w:eastAsia="宋体" w:cs="宋体"/>
          <w:spacing w:val="-5"/>
          <w:sz w:val="24"/>
          <w:szCs w:val="24"/>
        </w:rPr>
        <w:t>18.5.4.3</w:t>
      </w:r>
      <w:r>
        <w:rPr>
          <w:rFonts w:hint="eastAsia" w:ascii="宋体" w:hAnsi="宋体" w:eastAsia="宋体" w:cs="宋体"/>
          <w:spacing w:val="-5"/>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对不能事先计算出价格总额、响应报价（含单项报价）超出市场价格但</w:t>
      </w:r>
      <w:r>
        <w:rPr>
          <w:rFonts w:hint="eastAsia" w:ascii="宋体" w:hAnsi="宋体" w:eastAsia="宋体" w:cs="宋体"/>
          <w:spacing w:val="-2"/>
          <w:sz w:val="24"/>
          <w:szCs w:val="24"/>
        </w:rPr>
        <w:t>总 价不高于本次采购预算金额，以及市场价</w:t>
      </w:r>
      <w:r>
        <w:rPr>
          <w:rFonts w:hint="eastAsia" w:ascii="宋体" w:hAnsi="宋体" w:eastAsia="宋体" w:cs="宋体"/>
          <w:spacing w:val="-3"/>
          <w:sz w:val="24"/>
          <w:szCs w:val="24"/>
        </w:rPr>
        <w:t>格波动较大的，谈判小组应根据本次采购</w:t>
      </w:r>
      <w:r>
        <w:rPr>
          <w:rFonts w:hint="eastAsia" w:ascii="宋体" w:hAnsi="宋体" w:eastAsia="宋体" w:cs="宋体"/>
          <w:spacing w:val="-2"/>
          <w:sz w:val="24"/>
          <w:szCs w:val="24"/>
        </w:rPr>
        <w:t>预算 金额、市场价格以及供应商响应报价，在确保采购需求、质量和服</w:t>
      </w:r>
      <w:r>
        <w:rPr>
          <w:rFonts w:hint="eastAsia" w:ascii="宋体" w:hAnsi="宋体" w:eastAsia="宋体" w:cs="宋体"/>
          <w:spacing w:val="-3"/>
          <w:sz w:val="24"/>
          <w:szCs w:val="24"/>
        </w:rPr>
        <w:t>务相等的前提</w:t>
      </w:r>
      <w:r>
        <w:rPr>
          <w:rFonts w:hint="eastAsia" w:ascii="宋体" w:hAnsi="宋体" w:eastAsia="宋体" w:cs="宋体"/>
          <w:spacing w:val="-2"/>
          <w:sz w:val="24"/>
          <w:szCs w:val="24"/>
        </w:rPr>
        <w:t>下，谈 判小组必须集体讨论确定谈判标底和报价轮次，该标底必须</w:t>
      </w:r>
      <w:r>
        <w:rPr>
          <w:rFonts w:hint="eastAsia" w:ascii="宋体" w:hAnsi="宋体" w:eastAsia="宋体" w:cs="宋体"/>
          <w:spacing w:val="-3"/>
          <w:sz w:val="24"/>
          <w:szCs w:val="24"/>
        </w:rPr>
        <w:t>低于本次开标报价</w:t>
      </w:r>
      <w:r>
        <w:rPr>
          <w:rFonts w:hint="eastAsia" w:ascii="宋体" w:hAnsi="宋体" w:eastAsia="宋体" w:cs="宋体"/>
          <w:spacing w:val="-4"/>
          <w:sz w:val="24"/>
          <w:szCs w:val="24"/>
        </w:rPr>
        <w:t>的最低报价并低于市场价格。</w:t>
      </w:r>
    </w:p>
    <w:p w14:paraId="7390C6FF">
      <w:pPr>
        <w:pStyle w:val="3"/>
        <w:spacing w:line="265" w:lineRule="auto"/>
        <w:rPr>
          <w:rFonts w:hint="eastAsia" w:ascii="宋体" w:hAnsi="宋体" w:eastAsia="宋体" w:cs="宋体"/>
        </w:rPr>
      </w:pPr>
    </w:p>
    <w:p w14:paraId="45172297">
      <w:pPr>
        <w:spacing w:before="79"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18.6</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澄清有关问题</w:t>
      </w:r>
    </w:p>
    <w:p w14:paraId="17C72A18">
      <w:pPr>
        <w:spacing w:before="194" w:line="325" w:lineRule="auto"/>
        <w:ind w:firstLine="499"/>
        <w:rPr>
          <w:rFonts w:hint="eastAsia" w:ascii="宋体" w:hAnsi="宋体" w:eastAsia="宋体" w:cs="宋体"/>
          <w:sz w:val="24"/>
          <w:szCs w:val="24"/>
        </w:rPr>
      </w:pPr>
      <w:r>
        <w:rPr>
          <w:rFonts w:hint="eastAsia" w:ascii="宋体" w:hAnsi="宋体" w:eastAsia="宋体" w:cs="宋体"/>
          <w:spacing w:val="-5"/>
          <w:sz w:val="24"/>
          <w:szCs w:val="24"/>
        </w:rPr>
        <w:t>18.6.1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对响应文件中含义不明确、同类问题表述不一致或者有明显文字和计算错误</w:t>
      </w:r>
      <w:r>
        <w:rPr>
          <w:rFonts w:hint="eastAsia" w:ascii="宋体" w:hAnsi="宋体" w:eastAsia="宋体" w:cs="宋体"/>
          <w:spacing w:val="-2"/>
          <w:sz w:val="24"/>
          <w:szCs w:val="24"/>
        </w:rPr>
        <w:t>的内容，谈判小组应以书面形式要求供应商做出必</w:t>
      </w:r>
      <w:r>
        <w:rPr>
          <w:rFonts w:hint="eastAsia" w:ascii="宋体" w:hAnsi="宋体" w:eastAsia="宋体" w:cs="宋体"/>
          <w:spacing w:val="-3"/>
          <w:sz w:val="24"/>
          <w:szCs w:val="24"/>
        </w:rPr>
        <w:t>要的澄清、承诺、说明或者纠正。供</w:t>
      </w:r>
      <w:r>
        <w:rPr>
          <w:rFonts w:hint="eastAsia" w:ascii="宋体" w:hAnsi="宋体" w:eastAsia="宋体" w:cs="宋体"/>
          <w:spacing w:val="-7"/>
          <w:sz w:val="24"/>
          <w:szCs w:val="24"/>
        </w:rPr>
        <w:t>应商的澄清、承诺、说明或者纠正应采取书面形式，由法定代表人或者被授权代表签字</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并不得超出响应文件的范围或者改变响应文件的实质性内容。</w:t>
      </w:r>
    </w:p>
    <w:p w14:paraId="1DDC02A9">
      <w:pPr>
        <w:pStyle w:val="3"/>
        <w:spacing w:line="285" w:lineRule="auto"/>
        <w:rPr>
          <w:rFonts w:hint="eastAsia" w:ascii="宋体" w:hAnsi="宋体" w:eastAsia="宋体" w:cs="宋体"/>
        </w:rPr>
      </w:pPr>
    </w:p>
    <w:p w14:paraId="0D9EC3B3">
      <w:pPr>
        <w:spacing w:before="78" w:line="312" w:lineRule="auto"/>
        <w:ind w:right="131" w:firstLine="498"/>
        <w:rPr>
          <w:rFonts w:hint="eastAsia" w:ascii="宋体" w:hAnsi="宋体" w:eastAsia="宋体" w:cs="宋体"/>
          <w:sz w:val="24"/>
          <w:szCs w:val="24"/>
        </w:rPr>
      </w:pPr>
      <w:r>
        <w:rPr>
          <w:rFonts w:hint="eastAsia" w:ascii="宋体" w:hAnsi="宋体" w:eastAsia="宋体" w:cs="宋体"/>
          <w:spacing w:val="-5"/>
          <w:sz w:val="24"/>
          <w:szCs w:val="24"/>
        </w:rPr>
        <w:t>18.6.2</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谈判小组判断响应文件的响应性仅基于响应文件本身而不靠外部因素。未</w:t>
      </w:r>
      <w:r>
        <w:rPr>
          <w:rFonts w:hint="eastAsia" w:ascii="宋体" w:hAnsi="宋体" w:eastAsia="宋体" w:cs="宋体"/>
          <w:spacing w:val="-2"/>
          <w:sz w:val="24"/>
          <w:szCs w:val="24"/>
        </w:rPr>
        <w:t>响 应实质性条款的，谈判小组有权确定其响应</w:t>
      </w:r>
      <w:r>
        <w:rPr>
          <w:rFonts w:hint="eastAsia" w:ascii="宋体" w:hAnsi="宋体" w:eastAsia="宋体" w:cs="宋体"/>
          <w:spacing w:val="-3"/>
          <w:sz w:val="24"/>
          <w:szCs w:val="24"/>
        </w:rPr>
        <w:t>无效，供应商不能通过修正、撤销或者澄清不符之处而使其报价成为实质性响应的报价。</w:t>
      </w:r>
    </w:p>
    <w:p w14:paraId="68D5B691">
      <w:pPr>
        <w:pStyle w:val="3"/>
        <w:spacing w:line="245" w:lineRule="auto"/>
        <w:rPr>
          <w:rFonts w:hint="eastAsia" w:ascii="宋体" w:hAnsi="宋体" w:eastAsia="宋体" w:cs="宋体"/>
        </w:rPr>
      </w:pPr>
    </w:p>
    <w:p w14:paraId="389749DA">
      <w:pPr>
        <w:spacing w:before="78" w:line="299" w:lineRule="auto"/>
        <w:ind w:right="50" w:firstLine="435"/>
        <w:rPr>
          <w:rFonts w:hint="eastAsia" w:ascii="宋体" w:hAnsi="宋体" w:eastAsia="宋体" w:cs="宋体"/>
          <w:spacing w:val="-12"/>
          <w:sz w:val="24"/>
          <w:szCs w:val="24"/>
        </w:rPr>
      </w:pPr>
      <w:r>
        <w:rPr>
          <w:rFonts w:hint="eastAsia" w:ascii="宋体" w:hAnsi="宋体" w:eastAsia="宋体" w:cs="宋体"/>
          <w:spacing w:val="-5"/>
          <w:sz w:val="24"/>
          <w:szCs w:val="24"/>
        </w:rPr>
        <w:t>18.6.3 谈判小组可以允许供应商修改或者澄清其响应文件中不构成实</w:t>
      </w:r>
      <w:r>
        <w:rPr>
          <w:rFonts w:hint="eastAsia" w:ascii="宋体" w:hAnsi="宋体" w:eastAsia="宋体" w:cs="宋体"/>
          <w:spacing w:val="-6"/>
          <w:sz w:val="24"/>
          <w:szCs w:val="24"/>
        </w:rPr>
        <w:t>质偏离的、微</w:t>
      </w:r>
      <w:r>
        <w:rPr>
          <w:rFonts w:hint="eastAsia" w:ascii="宋体" w:hAnsi="宋体" w:eastAsia="宋体" w:cs="宋体"/>
          <w:spacing w:val="-2"/>
          <w:sz w:val="24"/>
          <w:szCs w:val="24"/>
        </w:rPr>
        <w:t>小的、非正规的不一致或者不规则的地方。</w:t>
      </w:r>
    </w:p>
    <w:p w14:paraId="3C3BA7F0">
      <w:pPr>
        <w:spacing w:before="181" w:line="224" w:lineRule="auto"/>
        <w:ind w:left="499"/>
        <w:rPr>
          <w:rFonts w:hint="eastAsia" w:ascii="宋体" w:hAnsi="宋体" w:eastAsia="宋体" w:cs="宋体"/>
          <w:sz w:val="24"/>
          <w:szCs w:val="24"/>
        </w:rPr>
      </w:pPr>
      <w:r>
        <w:rPr>
          <w:rFonts w:hint="eastAsia" w:ascii="宋体" w:hAnsi="宋体" w:eastAsia="宋体" w:cs="宋体"/>
          <w:spacing w:val="-12"/>
          <w:sz w:val="24"/>
          <w:szCs w:val="24"/>
        </w:rPr>
        <w:t>18.7</w:t>
      </w:r>
      <w:r>
        <w:rPr>
          <w:rFonts w:hint="eastAsia" w:ascii="宋体" w:hAnsi="宋体" w:eastAsia="宋体" w:cs="宋体"/>
          <w:spacing w:val="-28"/>
          <w:sz w:val="24"/>
          <w:szCs w:val="24"/>
        </w:rPr>
        <w:t xml:space="preserve"> </w:t>
      </w:r>
      <w:r>
        <w:rPr>
          <w:rFonts w:hint="eastAsia" w:ascii="宋体" w:hAnsi="宋体" w:eastAsia="宋体" w:cs="宋体"/>
          <w:spacing w:val="-12"/>
          <w:sz w:val="24"/>
          <w:szCs w:val="24"/>
        </w:rPr>
        <w:t>谈判</w:t>
      </w:r>
    </w:p>
    <w:p w14:paraId="1D68A64A">
      <w:pPr>
        <w:spacing w:before="154" w:line="299"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18.7.1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谈判前，谈判小组应核实供应商对统一谈判技术标准（包括强制性标准和行</w:t>
      </w:r>
      <w:r>
        <w:rPr>
          <w:rFonts w:hint="eastAsia" w:ascii="宋体" w:hAnsi="宋体" w:eastAsia="宋体" w:cs="宋体"/>
          <w:spacing w:val="-2"/>
          <w:sz w:val="24"/>
          <w:szCs w:val="24"/>
        </w:rPr>
        <w:t>业标准）等是否全部承诺或者确认。</w:t>
      </w:r>
    </w:p>
    <w:p w14:paraId="5009D451">
      <w:pPr>
        <w:spacing w:before="34" w:line="359" w:lineRule="auto"/>
        <w:ind w:left="3" w:right="131" w:firstLine="496"/>
        <w:jc w:val="both"/>
        <w:rPr>
          <w:rFonts w:hint="eastAsia" w:ascii="宋体" w:hAnsi="宋体" w:eastAsia="宋体" w:cs="宋体"/>
          <w:spacing w:val="-2"/>
          <w:sz w:val="24"/>
          <w:szCs w:val="24"/>
        </w:rPr>
      </w:pPr>
      <w:r>
        <w:rPr>
          <w:rFonts w:hint="eastAsia" w:ascii="宋体" w:hAnsi="宋体" w:eastAsia="宋体" w:cs="宋体"/>
          <w:spacing w:val="-4"/>
          <w:sz w:val="24"/>
          <w:szCs w:val="24"/>
        </w:rPr>
        <w:t>18.7.2</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谈判小组所有成员集中与单一供应商进行</w:t>
      </w:r>
      <w:r>
        <w:rPr>
          <w:rFonts w:hint="eastAsia" w:ascii="宋体" w:hAnsi="宋体" w:eastAsia="宋体" w:cs="宋体"/>
          <w:spacing w:val="-5"/>
          <w:sz w:val="24"/>
          <w:szCs w:val="24"/>
        </w:rPr>
        <w:t>谈判。在谈判中，谈判的任何一方</w:t>
      </w:r>
      <w:r>
        <w:rPr>
          <w:rFonts w:hint="eastAsia" w:ascii="宋体" w:hAnsi="宋体" w:eastAsia="宋体" w:cs="宋体"/>
          <w:spacing w:val="-2"/>
          <w:sz w:val="24"/>
          <w:szCs w:val="24"/>
        </w:rPr>
        <w:t>不得透露与谈判有关的其他供应商的技术资料、价格和其他信息。</w:t>
      </w:r>
    </w:p>
    <w:p w14:paraId="7112DF8A">
      <w:pPr>
        <w:spacing w:before="34" w:line="359" w:lineRule="auto"/>
        <w:ind w:left="3" w:right="131" w:firstLine="496"/>
        <w:jc w:val="both"/>
        <w:rPr>
          <w:rFonts w:hint="eastAsia" w:ascii="宋体" w:hAnsi="宋体" w:eastAsia="宋体" w:cs="宋体"/>
          <w:sz w:val="24"/>
          <w:szCs w:val="24"/>
        </w:rPr>
      </w:pPr>
      <w:r>
        <w:rPr>
          <w:rFonts w:hint="eastAsia" w:ascii="宋体" w:hAnsi="宋体" w:eastAsia="宋体" w:cs="宋体"/>
          <w:spacing w:val="-5"/>
          <w:sz w:val="24"/>
          <w:szCs w:val="24"/>
        </w:rPr>
        <w:t>18.7.3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谈判实行多轮报价，原则上第二轮报价为最终报价。超过二轮报价的由谈</w:t>
      </w:r>
      <w:r>
        <w:rPr>
          <w:rFonts w:hint="eastAsia" w:ascii="宋体" w:hAnsi="宋体" w:eastAsia="宋体" w:cs="宋体"/>
          <w:spacing w:val="-3"/>
          <w:sz w:val="24"/>
          <w:szCs w:val="24"/>
        </w:rPr>
        <w:t>判 小组现场集体决定是否继续报价，但最后一轮报价前必须告知所有参加谈判的供应</w:t>
      </w:r>
      <w:r>
        <w:rPr>
          <w:rFonts w:hint="eastAsia" w:ascii="宋体" w:hAnsi="宋体" w:eastAsia="宋体" w:cs="宋体"/>
          <w:spacing w:val="-2"/>
          <w:sz w:val="24"/>
          <w:szCs w:val="24"/>
        </w:rPr>
        <w:t>商，并以最后一轮报价为最终报价；参与谈判提交最终报价的供应商少于三家。</w:t>
      </w:r>
    </w:p>
    <w:p w14:paraId="4F96B08A">
      <w:pPr>
        <w:spacing w:before="179" w:line="360" w:lineRule="auto"/>
        <w:ind w:left="6" w:right="134" w:firstLine="470"/>
        <w:jc w:val="both"/>
        <w:rPr>
          <w:rFonts w:hint="eastAsia" w:ascii="宋体" w:hAnsi="宋体" w:eastAsia="宋体" w:cs="宋体"/>
          <w:sz w:val="24"/>
          <w:szCs w:val="24"/>
        </w:rPr>
      </w:pPr>
      <w:r>
        <w:rPr>
          <w:rFonts w:hint="eastAsia" w:ascii="宋体" w:hAnsi="宋体" w:eastAsia="宋体" w:cs="宋体"/>
          <w:spacing w:val="1"/>
          <w:sz w:val="24"/>
          <w:szCs w:val="24"/>
        </w:rPr>
        <w:t>特殊情况及处置</w:t>
      </w:r>
      <w:r>
        <w:rPr>
          <w:rFonts w:hint="eastAsia" w:ascii="宋体" w:hAnsi="宋体" w:eastAsia="宋体" w:cs="宋体"/>
          <w:spacing w:val="-29"/>
          <w:sz w:val="24"/>
          <w:szCs w:val="24"/>
        </w:rPr>
        <w:t>：（</w:t>
      </w:r>
      <w:r>
        <w:rPr>
          <w:rFonts w:hint="eastAsia" w:ascii="宋体" w:hAnsi="宋体" w:eastAsia="宋体" w:cs="宋体"/>
          <w:spacing w:val="1"/>
          <w:sz w:val="24"/>
          <w:szCs w:val="24"/>
        </w:rPr>
        <w:t>1）采购范围变化且总价不超过预算价的</w:t>
      </w:r>
      <w:r>
        <w:rPr>
          <w:rFonts w:hint="eastAsia" w:ascii="宋体" w:hAnsi="宋体" w:eastAsia="宋体" w:cs="宋体"/>
          <w:spacing w:val="-29"/>
          <w:sz w:val="24"/>
          <w:szCs w:val="24"/>
        </w:rPr>
        <w:t>；（</w:t>
      </w:r>
      <w:r>
        <w:rPr>
          <w:rFonts w:hint="eastAsia" w:ascii="宋体" w:hAnsi="宋体" w:eastAsia="宋体" w:cs="宋体"/>
          <w:spacing w:val="1"/>
          <w:sz w:val="24"/>
          <w:szCs w:val="24"/>
        </w:rPr>
        <w:t>2）采购</w:t>
      </w:r>
      <w:r>
        <w:rPr>
          <w:rFonts w:hint="eastAsia" w:ascii="宋体" w:hAnsi="宋体" w:eastAsia="宋体" w:cs="宋体"/>
          <w:sz w:val="24"/>
          <w:szCs w:val="24"/>
        </w:rPr>
        <w:t>货物的</w:t>
      </w:r>
      <w:r>
        <w:rPr>
          <w:rFonts w:hint="eastAsia" w:ascii="宋体" w:hAnsi="宋体" w:eastAsia="宋体" w:cs="宋体"/>
          <w:spacing w:val="3"/>
          <w:sz w:val="24"/>
          <w:szCs w:val="24"/>
        </w:rPr>
        <w:t>市 场价格明显降价的</w:t>
      </w:r>
      <w:r>
        <w:rPr>
          <w:rFonts w:hint="eastAsia" w:ascii="宋体" w:hAnsi="宋体" w:eastAsia="宋体" w:cs="宋体"/>
          <w:spacing w:val="-40"/>
          <w:sz w:val="24"/>
          <w:szCs w:val="24"/>
        </w:rPr>
        <w:t>；（</w:t>
      </w:r>
      <w:r>
        <w:rPr>
          <w:rFonts w:hint="eastAsia" w:ascii="宋体" w:hAnsi="宋体" w:eastAsia="宋体" w:cs="宋体"/>
          <w:spacing w:val="3"/>
          <w:sz w:val="24"/>
          <w:szCs w:val="24"/>
        </w:rPr>
        <w:t>3）报价明细中个别报价明显高于市场</w:t>
      </w:r>
      <w:r>
        <w:rPr>
          <w:rFonts w:hint="eastAsia" w:ascii="宋体" w:hAnsi="宋体" w:eastAsia="宋体" w:cs="宋体"/>
          <w:spacing w:val="2"/>
          <w:sz w:val="24"/>
          <w:szCs w:val="24"/>
        </w:rPr>
        <w:t>价且无明确报价依据的</w:t>
      </w:r>
      <w:r>
        <w:rPr>
          <w:rFonts w:hint="eastAsia" w:ascii="宋体" w:hAnsi="宋体" w:eastAsia="宋体" w:cs="宋体"/>
          <w:spacing w:val="-29"/>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2"/>
          <w:sz w:val="24"/>
          <w:szCs w:val="24"/>
        </w:rPr>
        <w:t>4）最后一轮报价中最低报价相同的。发生上述情形之一的，谈判小组有权予</w:t>
      </w:r>
      <w:r>
        <w:rPr>
          <w:rFonts w:hint="eastAsia" w:ascii="宋体" w:hAnsi="宋体" w:eastAsia="宋体" w:cs="宋体"/>
          <w:spacing w:val="-3"/>
          <w:sz w:val="24"/>
          <w:szCs w:val="24"/>
        </w:rPr>
        <w:t>以废标或者与供应商进行谈判后继续报价。</w:t>
      </w:r>
    </w:p>
    <w:p w14:paraId="375AB668">
      <w:pPr>
        <w:spacing w:before="162" w:line="224" w:lineRule="auto"/>
        <w:ind w:left="499"/>
        <w:rPr>
          <w:rFonts w:hint="eastAsia" w:ascii="宋体" w:hAnsi="宋体" w:eastAsia="宋体" w:cs="宋体"/>
          <w:sz w:val="24"/>
          <w:szCs w:val="24"/>
        </w:rPr>
      </w:pPr>
      <w:r>
        <w:rPr>
          <w:rFonts w:hint="eastAsia" w:ascii="宋体" w:hAnsi="宋体" w:eastAsia="宋体" w:cs="宋体"/>
          <w:spacing w:val="-12"/>
          <w:sz w:val="24"/>
          <w:szCs w:val="24"/>
        </w:rPr>
        <w:t>18.8</w:t>
      </w:r>
      <w:r>
        <w:rPr>
          <w:rFonts w:hint="eastAsia" w:ascii="宋体" w:hAnsi="宋体" w:eastAsia="宋体" w:cs="宋体"/>
          <w:spacing w:val="-28"/>
          <w:sz w:val="24"/>
          <w:szCs w:val="24"/>
        </w:rPr>
        <w:t xml:space="preserve"> </w:t>
      </w:r>
      <w:r>
        <w:rPr>
          <w:rFonts w:hint="eastAsia" w:ascii="宋体" w:hAnsi="宋体" w:eastAsia="宋体" w:cs="宋体"/>
          <w:spacing w:val="-12"/>
          <w:sz w:val="24"/>
          <w:szCs w:val="24"/>
        </w:rPr>
        <w:t>成交</w:t>
      </w:r>
    </w:p>
    <w:p w14:paraId="6B7041A4">
      <w:pPr>
        <w:spacing w:before="175" w:line="222" w:lineRule="auto"/>
        <w:jc w:val="left"/>
        <w:rPr>
          <w:rFonts w:hint="eastAsia" w:ascii="宋体" w:hAnsi="宋体" w:eastAsia="宋体" w:cs="宋体"/>
          <w:sz w:val="24"/>
          <w:szCs w:val="24"/>
        </w:rPr>
      </w:pPr>
      <w:r>
        <w:rPr>
          <w:rFonts w:hint="eastAsia" w:ascii="宋体" w:hAnsi="宋体" w:eastAsia="宋体" w:cs="宋体"/>
          <w:spacing w:val="-5"/>
          <w:sz w:val="24"/>
          <w:szCs w:val="24"/>
        </w:rPr>
        <w:t>18.8.1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本次采购采用最低评标价法，是指以价格为主要因素确定成交供应商的评审</w:t>
      </w:r>
      <w:r>
        <w:rPr>
          <w:rFonts w:hint="eastAsia" w:ascii="宋体" w:hAnsi="宋体" w:eastAsia="宋体" w:cs="宋体"/>
          <w:spacing w:val="2"/>
          <w:sz w:val="24"/>
          <w:szCs w:val="24"/>
        </w:rPr>
        <w:t>方法。即在全部满足采购文件实质性要求，且采购需求、质量和服务相等的前提下，</w:t>
      </w:r>
      <w:r>
        <w:rPr>
          <w:rFonts w:hint="eastAsia" w:ascii="宋体" w:hAnsi="宋体" w:eastAsia="宋体" w:cs="宋体"/>
          <w:spacing w:val="-1"/>
          <w:sz w:val="24"/>
          <w:szCs w:val="24"/>
        </w:rPr>
        <w:t>依 据统一的价格要素评定最低报价，按最终报价由低到高的顺序排序，确定成交供应</w:t>
      </w:r>
      <w:r>
        <w:rPr>
          <w:rFonts w:hint="eastAsia" w:ascii="宋体" w:hAnsi="宋体" w:eastAsia="宋体" w:cs="宋体"/>
          <w:spacing w:val="-3"/>
          <w:sz w:val="24"/>
          <w:szCs w:val="24"/>
        </w:rPr>
        <w:t>商或推荐成交候选供应商的评审方法。</w:t>
      </w:r>
    </w:p>
    <w:p w14:paraId="094C963C">
      <w:pPr>
        <w:spacing w:before="140" w:line="297"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18.8.2</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采购人授权谈判小组确定成交供应商的，最终报价结束后，谈判小组按照上</w:t>
      </w:r>
      <w:r>
        <w:rPr>
          <w:rFonts w:hint="eastAsia" w:ascii="宋体" w:hAnsi="宋体" w:eastAsia="宋体" w:cs="宋体"/>
          <w:spacing w:val="-2"/>
          <w:sz w:val="24"/>
          <w:szCs w:val="24"/>
        </w:rPr>
        <w:t>述的规定，对供应商进行排序并确定排序第一的为成交供应商。</w:t>
      </w:r>
    </w:p>
    <w:p w14:paraId="052FC5E9">
      <w:pPr>
        <w:spacing w:before="203" w:line="331" w:lineRule="auto"/>
        <w:ind w:right="86" w:firstLine="499"/>
        <w:rPr>
          <w:rFonts w:hint="eastAsia" w:ascii="宋体" w:hAnsi="宋体" w:eastAsia="宋体" w:cs="宋体"/>
          <w:sz w:val="24"/>
          <w:szCs w:val="24"/>
        </w:rPr>
      </w:pPr>
      <w:r>
        <w:rPr>
          <w:rFonts w:hint="eastAsia" w:ascii="宋体" w:hAnsi="宋体" w:eastAsia="宋体" w:cs="宋体"/>
          <w:spacing w:val="-5"/>
          <w:sz w:val="24"/>
          <w:szCs w:val="24"/>
        </w:rPr>
        <w:t>18.8.3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采购文件规定推荐成交候选供应商的，成交候选供应商数量应当根据采购</w:t>
      </w:r>
      <w:r>
        <w:rPr>
          <w:rFonts w:hint="eastAsia" w:ascii="宋体" w:hAnsi="宋体" w:eastAsia="宋体" w:cs="宋体"/>
          <w:spacing w:val="-2"/>
          <w:sz w:val="24"/>
          <w:szCs w:val="24"/>
        </w:rPr>
        <w:t>需 要并在采购活动开始前确定，由谈判小组按照</w:t>
      </w:r>
      <w:r>
        <w:rPr>
          <w:rFonts w:hint="eastAsia" w:ascii="宋体" w:hAnsi="宋体" w:eastAsia="宋体" w:cs="宋体"/>
          <w:spacing w:val="-3"/>
          <w:sz w:val="24"/>
          <w:szCs w:val="24"/>
        </w:rPr>
        <w:t>上述规定的评审办法确定各供应商排</w:t>
      </w:r>
      <w:r>
        <w:rPr>
          <w:rFonts w:hint="eastAsia" w:ascii="宋体" w:hAnsi="宋体" w:eastAsia="宋体" w:cs="宋体"/>
          <w:spacing w:val="-1"/>
          <w:sz w:val="24"/>
          <w:szCs w:val="24"/>
        </w:rPr>
        <w:t>列顺 序，依照顺序推荐成交候选供应商，并出具评审报告，采购人</w:t>
      </w:r>
      <w:r>
        <w:rPr>
          <w:rFonts w:hint="eastAsia" w:ascii="宋体" w:hAnsi="宋体" w:eastAsia="宋体" w:cs="宋体"/>
          <w:spacing w:val="-2"/>
          <w:sz w:val="24"/>
          <w:szCs w:val="24"/>
        </w:rPr>
        <w:t>应当在收到评审报</w:t>
      </w:r>
      <w:r>
        <w:rPr>
          <w:rFonts w:hint="eastAsia" w:ascii="宋体" w:hAnsi="宋体" w:eastAsia="宋体" w:cs="宋体"/>
          <w:spacing w:val="-3"/>
          <w:sz w:val="24"/>
          <w:szCs w:val="24"/>
        </w:rPr>
        <w:t>告后</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5 个工作日内，从评审报告提出的成交候选人中，根据质量和服务均能满足采购</w:t>
      </w:r>
      <w:r>
        <w:rPr>
          <w:rFonts w:hint="eastAsia" w:ascii="宋体" w:hAnsi="宋体" w:eastAsia="宋体" w:cs="宋体"/>
          <w:spacing w:val="-2"/>
          <w:sz w:val="24"/>
          <w:szCs w:val="24"/>
        </w:rPr>
        <w:t>文件实质性响应要求且最后报价最低的原则确定成交供应商。</w:t>
      </w:r>
    </w:p>
    <w:p w14:paraId="2F3F4923">
      <w:pPr>
        <w:pStyle w:val="3"/>
        <w:spacing w:line="282" w:lineRule="auto"/>
        <w:rPr>
          <w:rFonts w:hint="eastAsia" w:ascii="宋体" w:hAnsi="宋体" w:eastAsia="宋体" w:cs="宋体"/>
        </w:rPr>
      </w:pPr>
    </w:p>
    <w:p w14:paraId="75AB9669">
      <w:pPr>
        <w:spacing w:before="79" w:line="325" w:lineRule="auto"/>
        <w:ind w:right="119" w:firstLine="501"/>
        <w:rPr>
          <w:rFonts w:hint="eastAsia" w:ascii="宋体" w:hAnsi="宋体" w:eastAsia="宋体" w:cs="宋体"/>
        </w:rPr>
      </w:pPr>
      <w:r>
        <w:rPr>
          <w:rFonts w:hint="eastAsia" w:ascii="宋体" w:hAnsi="宋体" w:eastAsia="宋体" w:cs="宋体"/>
          <w:spacing w:val="1"/>
          <w:sz w:val="24"/>
          <w:szCs w:val="24"/>
        </w:rPr>
        <w:t>18.8.4</w:t>
      </w:r>
      <w:r>
        <w:rPr>
          <w:rFonts w:hint="eastAsia" w:ascii="宋体" w:hAnsi="宋体" w:eastAsia="宋体" w:cs="宋体"/>
          <w:spacing w:val="-20"/>
          <w:sz w:val="24"/>
          <w:szCs w:val="24"/>
        </w:rPr>
        <w:t xml:space="preserve"> </w:t>
      </w:r>
      <w:r>
        <w:rPr>
          <w:rFonts w:hint="eastAsia" w:ascii="宋体" w:hAnsi="宋体" w:eastAsia="宋体" w:cs="宋体"/>
          <w:spacing w:val="1"/>
          <w:sz w:val="24"/>
          <w:szCs w:val="24"/>
        </w:rPr>
        <w:t>按照有关规定成交供应商因不可抗力或者自身</w:t>
      </w:r>
      <w:r>
        <w:rPr>
          <w:rFonts w:hint="eastAsia" w:ascii="宋体" w:hAnsi="宋体" w:eastAsia="宋体" w:cs="宋体"/>
          <w:sz w:val="24"/>
          <w:szCs w:val="24"/>
        </w:rPr>
        <w:t>原因不能履行政府采购合</w:t>
      </w:r>
      <w:r>
        <w:rPr>
          <w:rFonts w:hint="eastAsia" w:ascii="宋体" w:hAnsi="宋体" w:eastAsia="宋体" w:cs="宋体"/>
          <w:spacing w:val="-3"/>
          <w:sz w:val="24"/>
          <w:szCs w:val="24"/>
        </w:rPr>
        <w:t>同</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的须顺延排序第二的供应商成交的，或者采购人推荐排序第二的供</w:t>
      </w:r>
      <w:r>
        <w:rPr>
          <w:rFonts w:hint="eastAsia" w:ascii="宋体" w:hAnsi="宋体" w:eastAsia="宋体" w:cs="宋体"/>
          <w:spacing w:val="-4"/>
          <w:sz w:val="24"/>
          <w:szCs w:val="24"/>
        </w:rPr>
        <w:t>应商成交的，其</w:t>
      </w:r>
      <w:r>
        <w:rPr>
          <w:rFonts w:hint="eastAsia" w:ascii="宋体" w:hAnsi="宋体" w:eastAsia="宋体" w:cs="宋体"/>
          <w:spacing w:val="-2"/>
          <w:sz w:val="24"/>
          <w:szCs w:val="24"/>
        </w:rPr>
        <w:t>原响 应报价不得超过原成交供应商响应报价与保证金之和，报经监督部门</w:t>
      </w:r>
      <w:r>
        <w:rPr>
          <w:rFonts w:hint="eastAsia" w:ascii="宋体" w:hAnsi="宋体" w:eastAsia="宋体" w:cs="宋体"/>
          <w:spacing w:val="-3"/>
          <w:sz w:val="24"/>
          <w:szCs w:val="24"/>
        </w:rPr>
        <w:t>核准后可以</w:t>
      </w:r>
      <w:r>
        <w:rPr>
          <w:rFonts w:hint="eastAsia" w:ascii="宋体" w:hAnsi="宋体" w:eastAsia="宋体" w:cs="宋体"/>
          <w:spacing w:val="-2"/>
          <w:sz w:val="24"/>
          <w:szCs w:val="24"/>
        </w:rPr>
        <w:t>确定排序第二的供应商成交。否则应予废标，由采购人依法重新组织采购。</w:t>
      </w:r>
    </w:p>
    <w:p w14:paraId="6545B518">
      <w:pPr>
        <w:spacing w:before="78"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18.8.5 谈判结果应通知所有参加谈判的供应商。</w:t>
      </w:r>
    </w:p>
    <w:p w14:paraId="08F01D6E">
      <w:pPr>
        <w:spacing w:before="179"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18.8.6</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优先成交</w:t>
      </w:r>
    </w:p>
    <w:p w14:paraId="22818EB9">
      <w:pPr>
        <w:spacing w:before="160" w:line="360" w:lineRule="auto"/>
        <w:ind w:right="54" w:firstLine="409"/>
        <w:rPr>
          <w:rFonts w:hint="eastAsia" w:ascii="宋体" w:hAnsi="宋体" w:eastAsia="宋体" w:cs="宋体"/>
          <w:color w:val="auto"/>
          <w:sz w:val="24"/>
          <w:szCs w:val="24"/>
        </w:rPr>
      </w:pPr>
      <w:r>
        <w:rPr>
          <w:rFonts w:hint="eastAsia" w:ascii="宋体" w:hAnsi="宋体" w:eastAsia="宋体" w:cs="宋体"/>
          <w:color w:val="auto"/>
          <w:spacing w:val="-8"/>
          <w:sz w:val="24"/>
          <w:szCs w:val="24"/>
        </w:rPr>
        <w:t>有下列情况之一的，谈判小组必须给予优先成交：本项目为专门</w:t>
      </w:r>
      <w:r>
        <w:rPr>
          <w:rFonts w:hint="eastAsia" w:ascii="宋体" w:hAnsi="宋体" w:eastAsia="宋体" w:cs="宋体"/>
          <w:color w:val="auto"/>
          <w:spacing w:val="-9"/>
          <w:sz w:val="24"/>
          <w:szCs w:val="24"/>
        </w:rPr>
        <w:t>面向中小企业采购，</w:t>
      </w:r>
      <w:r>
        <w:rPr>
          <w:rFonts w:hint="eastAsia" w:ascii="宋体" w:hAnsi="宋体" w:eastAsia="宋体" w:cs="宋体"/>
          <w:color w:val="auto"/>
          <w:spacing w:val="-6"/>
          <w:sz w:val="24"/>
          <w:szCs w:val="24"/>
        </w:rPr>
        <w:t>价格不下浮。</w:t>
      </w:r>
    </w:p>
    <w:p w14:paraId="32381943">
      <w:pPr>
        <w:spacing w:before="4" w:line="353" w:lineRule="auto"/>
        <w:ind w:left="8" w:right="244" w:firstLine="491"/>
        <w:jc w:val="both"/>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"18.8.6.1" </w:instrText>
      </w:r>
      <w:r>
        <w:rPr>
          <w:rFonts w:hint="eastAsia" w:ascii="宋体" w:hAnsi="宋体" w:eastAsia="宋体" w:cs="宋体"/>
        </w:rPr>
        <w:fldChar w:fldCharType="separate"/>
      </w:r>
      <w:r>
        <w:rPr>
          <w:rFonts w:hint="eastAsia" w:ascii="宋体" w:hAnsi="宋体" w:eastAsia="宋体" w:cs="宋体"/>
          <w:spacing w:val="-2"/>
          <w:sz w:val="24"/>
          <w:szCs w:val="24"/>
        </w:rPr>
        <w:t>18.8.6.1</w:t>
      </w:r>
      <w:r>
        <w:rPr>
          <w:rFonts w:hint="eastAsia" w:ascii="宋体" w:hAnsi="宋体" w:eastAsia="宋体" w:cs="宋体"/>
          <w:spacing w:val="-2"/>
          <w:sz w:val="24"/>
          <w:szCs w:val="24"/>
        </w:rPr>
        <w:fldChar w:fldCharType="end"/>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根据财政部、工业和信息化部（财库〔2020〕46 号）文件规定，供应</w:t>
      </w:r>
      <w:r>
        <w:rPr>
          <w:rFonts w:hint="eastAsia" w:ascii="宋体" w:hAnsi="宋体" w:eastAsia="宋体" w:cs="宋体"/>
          <w:spacing w:val="-3"/>
          <w:sz w:val="24"/>
          <w:szCs w:val="24"/>
        </w:rPr>
        <w:t>商属小型或微型企业并以其自身产品和服务报价，或者提供其他小微企业制造的货物</w:t>
      </w:r>
      <w:r>
        <w:rPr>
          <w:rFonts w:hint="eastAsia" w:ascii="宋体" w:hAnsi="宋体" w:eastAsia="宋体" w:cs="宋体"/>
          <w:spacing w:val="15"/>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在满足采购需求且质量和服务相等的情况下，其最终报价再</w:t>
      </w:r>
      <w:r>
        <w:rPr>
          <w:rFonts w:hint="eastAsia" w:ascii="宋体" w:hAnsi="宋体" w:eastAsia="宋体" w:cs="宋体"/>
          <w:spacing w:val="-5"/>
          <w:sz w:val="24"/>
          <w:szCs w:val="24"/>
        </w:rPr>
        <w:t>给予</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%的价格扣除后价</w:t>
      </w:r>
    </w:p>
    <w:p w14:paraId="2CA5329B">
      <w:pPr>
        <w:spacing w:before="36" w:line="359" w:lineRule="auto"/>
        <w:ind w:left="3" w:right="117" w:hanging="3"/>
        <w:rPr>
          <w:rFonts w:hint="eastAsia" w:ascii="宋体" w:hAnsi="宋体" w:eastAsia="宋体" w:cs="宋体"/>
          <w:sz w:val="24"/>
          <w:szCs w:val="24"/>
        </w:rPr>
      </w:pPr>
      <w:bookmarkStart w:id="45" w:name="bookmark128"/>
      <w:bookmarkEnd w:id="45"/>
      <w:r>
        <w:rPr>
          <w:rFonts w:hint="eastAsia" w:ascii="宋体" w:hAnsi="宋体" w:eastAsia="宋体" w:cs="宋体"/>
          <w:spacing w:val="-3"/>
          <w:sz w:val="24"/>
          <w:szCs w:val="24"/>
        </w:rPr>
        <w:t>格最低</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或与最低价相同的，须提供《中小企业声明函》并对声明函的真实性负责，否</w:t>
      </w:r>
      <w:r>
        <w:rPr>
          <w:rFonts w:hint="eastAsia" w:ascii="宋体" w:hAnsi="宋体" w:eastAsia="宋体" w:cs="宋体"/>
          <w:spacing w:val="-5"/>
          <w:sz w:val="24"/>
          <w:szCs w:val="24"/>
        </w:rPr>
        <w:t>则不予价格扣除。</w:t>
      </w:r>
    </w:p>
    <w:p w14:paraId="2D9DE22C">
      <w:pPr>
        <w:spacing w:before="161"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18.9 成交结果公告以及成交通知书</w:t>
      </w:r>
    </w:p>
    <w:p w14:paraId="64FE5BCF">
      <w:pPr>
        <w:spacing w:before="196" w:line="314" w:lineRule="auto"/>
        <w:ind w:left="9" w:right="235" w:firstLine="491"/>
        <w:rPr>
          <w:rFonts w:hint="eastAsia" w:ascii="宋体" w:hAnsi="宋体" w:eastAsia="宋体" w:cs="宋体"/>
          <w:sz w:val="24"/>
          <w:szCs w:val="24"/>
        </w:rPr>
      </w:pPr>
      <w:r>
        <w:rPr>
          <w:rFonts w:hint="eastAsia" w:ascii="宋体" w:hAnsi="宋体" w:eastAsia="宋体" w:cs="宋体"/>
          <w:spacing w:val="-7"/>
          <w:sz w:val="24"/>
          <w:szCs w:val="24"/>
        </w:rPr>
        <w:t>18.9.1 采购人或者采购代理机构应当自成交供应商确定之日起</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个工作日内，发</w:t>
      </w:r>
      <w:r>
        <w:rPr>
          <w:rFonts w:hint="eastAsia" w:ascii="宋体" w:hAnsi="宋体" w:eastAsia="宋体" w:cs="宋体"/>
          <w:spacing w:val="-4"/>
          <w:sz w:val="24"/>
          <w:szCs w:val="24"/>
        </w:rPr>
        <w:t>出成交通知书，并在相关媒介公告成交结果（公告期限为</w:t>
      </w:r>
      <w:r>
        <w:rPr>
          <w:rFonts w:hint="eastAsia" w:ascii="宋体" w:hAnsi="宋体" w:eastAsia="宋体" w:cs="宋体"/>
          <w:spacing w:val="-5"/>
          <w:sz w:val="24"/>
          <w:szCs w:val="24"/>
        </w:rPr>
        <w:t xml:space="preserve"> 1</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个工作日</w:t>
      </w:r>
      <w:r>
        <w:rPr>
          <w:rFonts w:hint="eastAsia" w:ascii="宋体" w:hAnsi="宋体" w:eastAsia="宋体" w:cs="宋体"/>
          <w:spacing w:val="-14"/>
          <w:sz w:val="24"/>
          <w:szCs w:val="24"/>
        </w:rPr>
        <w:t>），</w:t>
      </w:r>
      <w:r>
        <w:rPr>
          <w:rFonts w:hint="eastAsia" w:ascii="宋体" w:hAnsi="宋体" w:eastAsia="宋体" w:cs="宋体"/>
          <w:spacing w:val="-5"/>
          <w:sz w:val="24"/>
          <w:szCs w:val="24"/>
        </w:rPr>
        <w:t>采购文件随成交结果同时公告。</w:t>
      </w:r>
    </w:p>
    <w:p w14:paraId="654E2B8F">
      <w:pPr>
        <w:pStyle w:val="3"/>
        <w:spacing w:line="278" w:lineRule="auto"/>
        <w:rPr>
          <w:rFonts w:hint="eastAsia" w:ascii="宋体" w:hAnsi="宋体" w:eastAsia="宋体" w:cs="宋体"/>
        </w:rPr>
      </w:pPr>
    </w:p>
    <w:p w14:paraId="34168DE9">
      <w:pPr>
        <w:spacing w:before="78" w:line="313" w:lineRule="auto"/>
        <w:ind w:left="2" w:right="122" w:firstLine="498"/>
        <w:rPr>
          <w:rFonts w:hint="eastAsia" w:ascii="宋体" w:hAnsi="宋体" w:eastAsia="宋体" w:cs="宋体"/>
          <w:sz w:val="24"/>
          <w:szCs w:val="24"/>
        </w:rPr>
      </w:pPr>
      <w:r>
        <w:rPr>
          <w:rFonts w:hint="eastAsia" w:ascii="宋体" w:hAnsi="宋体" w:eastAsia="宋体" w:cs="宋体"/>
          <w:sz w:val="24"/>
          <w:szCs w:val="24"/>
        </w:rPr>
        <w:t>18.9.2 采购人或采购代理机构不按照规定发布成交结果公告或者发布成交结果</w:t>
      </w:r>
      <w:r>
        <w:rPr>
          <w:rFonts w:hint="eastAsia" w:ascii="宋体" w:hAnsi="宋体" w:eastAsia="宋体" w:cs="宋体"/>
          <w:spacing w:val="-2"/>
          <w:sz w:val="24"/>
          <w:szCs w:val="24"/>
        </w:rPr>
        <w:t>公 告后不签发成交通知书的，应当承担法律责任，给成交供</w:t>
      </w:r>
      <w:r>
        <w:rPr>
          <w:rFonts w:hint="eastAsia" w:ascii="宋体" w:hAnsi="宋体" w:eastAsia="宋体" w:cs="宋体"/>
          <w:spacing w:val="-3"/>
          <w:sz w:val="24"/>
          <w:szCs w:val="24"/>
        </w:rPr>
        <w:t>应商造成经济损失的应承</w:t>
      </w:r>
      <w:r>
        <w:rPr>
          <w:rFonts w:hint="eastAsia" w:ascii="宋体" w:hAnsi="宋体" w:eastAsia="宋体" w:cs="宋体"/>
          <w:spacing w:val="-5"/>
          <w:sz w:val="24"/>
          <w:szCs w:val="24"/>
        </w:rPr>
        <w:t>担赔偿责任。</w:t>
      </w:r>
    </w:p>
    <w:p w14:paraId="3990FD09">
      <w:pPr>
        <w:spacing w:before="216" w:line="299" w:lineRule="auto"/>
        <w:ind w:right="62" w:firstLine="418"/>
        <w:rPr>
          <w:rFonts w:hint="eastAsia" w:ascii="宋体" w:hAnsi="宋体" w:eastAsia="宋体" w:cs="宋体"/>
          <w:sz w:val="24"/>
          <w:szCs w:val="24"/>
        </w:rPr>
      </w:pPr>
      <w:r>
        <w:rPr>
          <w:rFonts w:hint="eastAsia" w:ascii="宋体" w:hAnsi="宋体" w:eastAsia="宋体" w:cs="宋体"/>
          <w:spacing w:val="-5"/>
          <w:sz w:val="24"/>
          <w:szCs w:val="24"/>
        </w:rPr>
        <w:t>18.9.3 成交通知书对采购人和成交供应商都具有法律效力。成交通知书发出</w:t>
      </w:r>
      <w:r>
        <w:rPr>
          <w:rFonts w:hint="eastAsia" w:ascii="宋体" w:hAnsi="宋体" w:eastAsia="宋体" w:cs="宋体"/>
          <w:spacing w:val="-6"/>
          <w:sz w:val="24"/>
          <w:szCs w:val="24"/>
        </w:rPr>
        <w:t>后，采</w:t>
      </w:r>
      <w:r>
        <w:rPr>
          <w:rFonts w:hint="eastAsia" w:ascii="宋体" w:hAnsi="宋体" w:eastAsia="宋体" w:cs="宋体"/>
          <w:spacing w:val="-2"/>
          <w:sz w:val="24"/>
          <w:szCs w:val="24"/>
        </w:rPr>
        <w:t>购人改变成交结果的，或者成交供应商放弃成交，应当依法承担法律责任。</w:t>
      </w:r>
    </w:p>
    <w:p w14:paraId="7E00D5F5">
      <w:pPr>
        <w:spacing w:before="179" w:line="223" w:lineRule="auto"/>
        <w:ind w:left="500"/>
        <w:rPr>
          <w:rFonts w:hint="eastAsia" w:ascii="宋体" w:hAnsi="宋体" w:eastAsia="宋体" w:cs="宋体"/>
          <w:sz w:val="24"/>
          <w:szCs w:val="24"/>
        </w:rPr>
      </w:pPr>
      <w:r>
        <w:rPr>
          <w:rFonts w:hint="eastAsia" w:ascii="宋体" w:hAnsi="宋体" w:eastAsia="宋体" w:cs="宋体"/>
          <w:spacing w:val="-10"/>
          <w:sz w:val="24"/>
          <w:szCs w:val="24"/>
        </w:rPr>
        <w:t>18.10</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响应无效</w:t>
      </w:r>
    </w:p>
    <w:p w14:paraId="453BF754">
      <w:pPr>
        <w:spacing w:before="178" w:line="222" w:lineRule="auto"/>
        <w:ind w:left="529"/>
        <w:rPr>
          <w:rFonts w:hint="eastAsia" w:ascii="宋体" w:hAnsi="宋体" w:eastAsia="宋体" w:cs="宋体"/>
          <w:sz w:val="24"/>
          <w:szCs w:val="24"/>
        </w:rPr>
      </w:pPr>
      <w:r>
        <w:rPr>
          <w:rFonts w:hint="eastAsia" w:ascii="宋体" w:hAnsi="宋体" w:eastAsia="宋体" w:cs="宋体"/>
          <w:spacing w:val="-6"/>
          <w:sz w:val="24"/>
          <w:szCs w:val="24"/>
        </w:rPr>
        <w:t>出现下列情形之一的，响应无效：</w:t>
      </w:r>
    </w:p>
    <w:p w14:paraId="2326566B">
      <w:pPr>
        <w:spacing w:before="173"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18.10.1 响应报价高于采购预算的；</w:t>
      </w:r>
    </w:p>
    <w:p w14:paraId="3BBC6022">
      <w:pPr>
        <w:spacing w:before="180" w:line="220" w:lineRule="auto"/>
        <w:ind w:left="500"/>
        <w:rPr>
          <w:rFonts w:hint="eastAsia" w:ascii="宋体" w:hAnsi="宋体" w:eastAsia="宋体" w:cs="宋体"/>
          <w:sz w:val="24"/>
          <w:szCs w:val="24"/>
        </w:rPr>
      </w:pPr>
      <w:r>
        <w:rPr>
          <w:rFonts w:hint="eastAsia" w:ascii="宋体" w:hAnsi="宋体" w:eastAsia="宋体" w:cs="宋体"/>
          <w:spacing w:val="-6"/>
          <w:sz w:val="24"/>
          <w:szCs w:val="24"/>
        </w:rPr>
        <w:t>18.10.2 对“★</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”条款未做出实质性响应或者发生负偏离的；</w:t>
      </w:r>
    </w:p>
    <w:p w14:paraId="5A65CA38">
      <w:pPr>
        <w:spacing w:before="182"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18.10.3</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应提供而未提供带“▲</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”标注的政府强制采购</w:t>
      </w:r>
      <w:r>
        <w:rPr>
          <w:rFonts w:hint="eastAsia" w:ascii="宋体" w:hAnsi="宋体" w:eastAsia="宋体" w:cs="宋体"/>
          <w:spacing w:val="-5"/>
          <w:sz w:val="24"/>
          <w:szCs w:val="24"/>
        </w:rPr>
        <w:t>节能产品的；</w:t>
      </w:r>
    </w:p>
    <w:p w14:paraId="69FF0A99">
      <w:pPr>
        <w:spacing w:before="180" w:line="220" w:lineRule="auto"/>
        <w:ind w:left="500"/>
        <w:rPr>
          <w:rFonts w:hint="eastAsia" w:ascii="宋体" w:hAnsi="宋体" w:eastAsia="宋体" w:cs="宋体"/>
          <w:sz w:val="24"/>
          <w:szCs w:val="24"/>
        </w:rPr>
      </w:pPr>
      <w:r>
        <w:rPr>
          <w:rFonts w:hint="eastAsia" w:ascii="宋体" w:hAnsi="宋体" w:eastAsia="宋体" w:cs="宋体"/>
          <w:spacing w:val="-2"/>
          <w:sz w:val="24"/>
          <w:szCs w:val="24"/>
        </w:rPr>
        <w:t>18.10.4</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对允许偏离的非实质性条款，偏离采购文件规定的偏</w:t>
      </w:r>
      <w:r>
        <w:rPr>
          <w:rFonts w:hint="eastAsia" w:ascii="宋体" w:hAnsi="宋体" w:eastAsia="宋体" w:cs="宋体"/>
          <w:spacing w:val="-3"/>
          <w:sz w:val="24"/>
          <w:szCs w:val="24"/>
        </w:rPr>
        <w:t>离范围和幅度的；</w:t>
      </w:r>
    </w:p>
    <w:p w14:paraId="205A2063">
      <w:pPr>
        <w:spacing w:before="163" w:line="297" w:lineRule="auto"/>
        <w:ind w:right="2" w:firstLine="499"/>
        <w:rPr>
          <w:rFonts w:hint="eastAsia" w:ascii="宋体" w:hAnsi="宋体" w:eastAsia="宋体" w:cs="宋体"/>
          <w:sz w:val="24"/>
          <w:szCs w:val="24"/>
        </w:rPr>
      </w:pPr>
      <w:r>
        <w:rPr>
          <w:rFonts w:hint="eastAsia" w:ascii="宋体" w:hAnsi="宋体" w:eastAsia="宋体" w:cs="宋体"/>
          <w:spacing w:val="-3"/>
          <w:sz w:val="24"/>
          <w:szCs w:val="24"/>
        </w:rPr>
        <w:t>18.10.5 不按照采购文件规定报价、没有分项报价、拒绝报价、有多个报价（采购</w:t>
      </w:r>
      <w:r>
        <w:rPr>
          <w:rFonts w:hint="eastAsia" w:ascii="宋体" w:hAnsi="宋体" w:eastAsia="宋体" w:cs="宋体"/>
          <w:spacing w:val="-1"/>
          <w:sz w:val="24"/>
          <w:szCs w:val="24"/>
        </w:rPr>
        <w:t>文件另有规定的除外）、有选择性报价、附</w:t>
      </w:r>
      <w:r>
        <w:rPr>
          <w:rFonts w:hint="eastAsia" w:ascii="宋体" w:hAnsi="宋体" w:eastAsia="宋体" w:cs="宋体"/>
          <w:spacing w:val="-2"/>
          <w:sz w:val="24"/>
          <w:szCs w:val="24"/>
        </w:rPr>
        <w:t>有条件的报价或者拒绝修正报价的；</w:t>
      </w:r>
    </w:p>
    <w:p w14:paraId="2E218CC4">
      <w:pPr>
        <w:spacing w:before="185"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18.10.6 响应文件正副本未区分或者内容严重不一致的；</w:t>
      </w:r>
    </w:p>
    <w:p w14:paraId="76088A94">
      <w:pPr>
        <w:spacing w:before="174"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18.10.7</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供应商未按采购文件要求交纳保证金的；</w:t>
      </w:r>
    </w:p>
    <w:p w14:paraId="2CF06A7C">
      <w:pPr>
        <w:spacing w:before="184"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18.10.8</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报价有效期不满足采购文件要求的；</w:t>
      </w:r>
    </w:p>
    <w:p w14:paraId="35E82294">
      <w:pPr>
        <w:spacing w:before="157" w:line="298" w:lineRule="auto"/>
        <w:ind w:right="4" w:firstLine="499"/>
        <w:rPr>
          <w:rFonts w:hint="eastAsia" w:ascii="宋体" w:hAnsi="宋体" w:eastAsia="宋体" w:cs="宋体"/>
          <w:sz w:val="24"/>
          <w:szCs w:val="24"/>
        </w:rPr>
      </w:pPr>
      <w:r>
        <w:rPr>
          <w:rFonts w:hint="eastAsia" w:ascii="宋体" w:hAnsi="宋体" w:eastAsia="宋体" w:cs="宋体"/>
          <w:spacing w:val="-4"/>
          <w:sz w:val="24"/>
          <w:szCs w:val="24"/>
        </w:rPr>
        <w:t>18.10.9 谈判小组</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2/3</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及以上成员认定报价方案技术含量低、偏离范围超出允许幅</w:t>
      </w:r>
      <w:r>
        <w:rPr>
          <w:rFonts w:hint="eastAsia" w:ascii="宋体" w:hAnsi="宋体" w:eastAsia="宋体" w:cs="宋体"/>
          <w:spacing w:val="-3"/>
          <w:sz w:val="24"/>
          <w:szCs w:val="24"/>
        </w:rPr>
        <w:t>度、不符合采购文件要求的；</w:t>
      </w:r>
    </w:p>
    <w:p w14:paraId="429D353A">
      <w:pPr>
        <w:spacing w:before="178" w:line="220" w:lineRule="auto"/>
        <w:ind w:left="500"/>
        <w:rPr>
          <w:rFonts w:hint="eastAsia" w:ascii="宋体" w:hAnsi="宋体" w:eastAsia="宋体" w:cs="宋体"/>
          <w:sz w:val="24"/>
          <w:szCs w:val="24"/>
        </w:rPr>
      </w:pPr>
      <w:r>
        <w:rPr>
          <w:rFonts w:hint="eastAsia" w:ascii="宋体" w:hAnsi="宋体" w:eastAsia="宋体" w:cs="宋体"/>
          <w:spacing w:val="-2"/>
          <w:sz w:val="24"/>
          <w:szCs w:val="24"/>
        </w:rPr>
        <w:t>18.10.10</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谈判小组判定供应商涂改证明材料</w:t>
      </w:r>
      <w:r>
        <w:rPr>
          <w:rFonts w:hint="eastAsia" w:ascii="宋体" w:hAnsi="宋体" w:eastAsia="宋体" w:cs="宋体"/>
          <w:spacing w:val="-3"/>
          <w:sz w:val="24"/>
          <w:szCs w:val="24"/>
        </w:rPr>
        <w:t>或者提供虚假材料和承诺的；</w:t>
      </w:r>
    </w:p>
    <w:p w14:paraId="5433F20E">
      <w:pPr>
        <w:spacing w:before="184" w:line="222" w:lineRule="auto"/>
        <w:ind w:left="500"/>
        <w:rPr>
          <w:rFonts w:hint="eastAsia" w:ascii="宋体" w:hAnsi="宋体" w:eastAsia="宋体" w:cs="宋体"/>
          <w:sz w:val="24"/>
          <w:szCs w:val="24"/>
        </w:rPr>
      </w:pPr>
      <w:r>
        <w:rPr>
          <w:rFonts w:hint="eastAsia" w:ascii="宋体" w:hAnsi="宋体" w:eastAsia="宋体" w:cs="宋体"/>
          <w:spacing w:val="-2"/>
          <w:sz w:val="24"/>
          <w:szCs w:val="24"/>
        </w:rPr>
        <w:t>18.10.11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未按采购文件规定编制、签署、盖章</w:t>
      </w:r>
      <w:r>
        <w:rPr>
          <w:rFonts w:hint="eastAsia" w:ascii="宋体" w:hAnsi="宋体" w:eastAsia="宋体" w:cs="宋体"/>
          <w:spacing w:val="-3"/>
          <w:sz w:val="24"/>
          <w:szCs w:val="24"/>
        </w:rPr>
        <w:t>、装订和密封响应文件的；</w:t>
      </w:r>
    </w:p>
    <w:p w14:paraId="512B70C8">
      <w:pPr>
        <w:spacing w:before="161" w:line="297" w:lineRule="auto"/>
        <w:ind w:left="1" w:firstLine="498"/>
        <w:rPr>
          <w:rFonts w:hint="eastAsia" w:ascii="宋体" w:hAnsi="宋体" w:eastAsia="宋体" w:cs="宋体"/>
          <w:sz w:val="24"/>
          <w:szCs w:val="24"/>
        </w:rPr>
      </w:pPr>
      <w:r>
        <w:rPr>
          <w:rFonts w:hint="eastAsia" w:ascii="宋体" w:hAnsi="宋体" w:eastAsia="宋体" w:cs="宋体"/>
          <w:spacing w:val="-7"/>
          <w:sz w:val="24"/>
          <w:szCs w:val="24"/>
        </w:rPr>
        <w:t>18.10.12</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采购文件第三章第 1</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条规定供应商应当提交的资格、资信等证明文件未提</w:t>
      </w:r>
      <w:r>
        <w:rPr>
          <w:rFonts w:hint="eastAsia" w:ascii="宋体" w:hAnsi="宋体" w:eastAsia="宋体" w:cs="宋体"/>
          <w:spacing w:val="-2"/>
          <w:sz w:val="24"/>
          <w:szCs w:val="24"/>
        </w:rPr>
        <w:t>供、提供不齐全或者复印件未装订于响应文件中的；</w:t>
      </w:r>
    </w:p>
    <w:p w14:paraId="02AF39CB">
      <w:pPr>
        <w:spacing w:before="180" w:line="221" w:lineRule="auto"/>
        <w:ind w:left="500"/>
        <w:rPr>
          <w:rFonts w:hint="eastAsia" w:ascii="宋体" w:hAnsi="宋体" w:eastAsia="宋体" w:cs="宋体"/>
          <w:sz w:val="24"/>
          <w:szCs w:val="24"/>
        </w:rPr>
      </w:pPr>
      <w:r>
        <w:rPr>
          <w:rFonts w:hint="eastAsia" w:ascii="宋体" w:hAnsi="宋体" w:eastAsia="宋体" w:cs="宋体"/>
          <w:spacing w:val="-3"/>
          <w:sz w:val="24"/>
          <w:szCs w:val="24"/>
        </w:rPr>
        <w:t>18.10.13 资格、资信等证明文件可以为复印件的，复印件未加盖单位公章的；</w:t>
      </w:r>
    </w:p>
    <w:p w14:paraId="5153FCC3">
      <w:pPr>
        <w:spacing w:before="181"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18.10.14 不符合法律、法规和采购文件中规定的其他要求的。</w:t>
      </w:r>
    </w:p>
    <w:p w14:paraId="46F250ED">
      <w:pPr>
        <w:spacing w:before="36" w:line="222" w:lineRule="auto"/>
        <w:jc w:val="left"/>
        <w:rPr>
          <w:rFonts w:hint="eastAsia" w:ascii="宋体" w:hAnsi="宋体" w:eastAsia="宋体" w:cs="宋体"/>
          <w:sz w:val="24"/>
          <w:szCs w:val="24"/>
        </w:rPr>
      </w:pPr>
      <w:r>
        <w:rPr>
          <w:rFonts w:hint="eastAsia" w:ascii="宋体" w:hAnsi="宋体" w:eastAsia="宋体" w:cs="宋体"/>
          <w:spacing w:val="-2"/>
          <w:sz w:val="24"/>
          <w:szCs w:val="24"/>
        </w:rPr>
        <w:t>对响应无效的认定，必须经谈判小组集体做出决定并出具响应无效的事实依据，由</w:t>
      </w:r>
      <w:bookmarkStart w:id="46" w:name="bookmark129"/>
      <w:bookmarkEnd w:id="46"/>
      <w:r>
        <w:rPr>
          <w:rFonts w:hint="eastAsia" w:ascii="宋体" w:hAnsi="宋体" w:eastAsia="宋体" w:cs="宋体"/>
          <w:spacing w:val="-6"/>
          <w:sz w:val="24"/>
          <w:szCs w:val="24"/>
        </w:rPr>
        <w:t>供应商法定代表人或者被授权代表签字确认，拒绝签字</w:t>
      </w:r>
      <w:r>
        <w:rPr>
          <w:rFonts w:hint="eastAsia" w:ascii="宋体" w:hAnsi="宋体" w:eastAsia="宋体" w:cs="宋体"/>
          <w:spacing w:val="-7"/>
          <w:sz w:val="24"/>
          <w:szCs w:val="24"/>
        </w:rPr>
        <w:t>的，不影响谈判小组做出的决定</w:t>
      </w:r>
    </w:p>
    <w:p w14:paraId="74E85054">
      <w:pPr>
        <w:spacing w:before="183" w:line="115" w:lineRule="exact"/>
        <w:jc w:val="right"/>
        <w:rPr>
          <w:rFonts w:hint="eastAsia" w:ascii="宋体" w:hAnsi="宋体" w:eastAsia="宋体" w:cs="宋体"/>
          <w:sz w:val="24"/>
          <w:szCs w:val="24"/>
        </w:rPr>
      </w:pPr>
      <w:r>
        <w:rPr>
          <w:rFonts w:hint="eastAsia" w:ascii="宋体" w:hAnsi="宋体" w:eastAsia="宋体" w:cs="宋体"/>
          <w:spacing w:val="-65"/>
          <w:w w:val="97"/>
          <w:position w:val="2"/>
          <w:sz w:val="24"/>
          <w:szCs w:val="24"/>
        </w:rPr>
        <w:t>。</w:t>
      </w:r>
    </w:p>
    <w:p w14:paraId="6F8B852B">
      <w:pPr>
        <w:spacing w:before="199" w:line="225" w:lineRule="auto"/>
        <w:ind w:left="500"/>
        <w:rPr>
          <w:rFonts w:hint="eastAsia" w:ascii="宋体" w:hAnsi="宋体" w:eastAsia="宋体" w:cs="宋体"/>
          <w:sz w:val="24"/>
          <w:szCs w:val="24"/>
        </w:rPr>
      </w:pPr>
      <w:r>
        <w:rPr>
          <w:rFonts w:hint="eastAsia" w:ascii="宋体" w:hAnsi="宋体" w:eastAsia="宋体" w:cs="宋体"/>
          <w:spacing w:val="-10"/>
          <w:sz w:val="24"/>
          <w:szCs w:val="24"/>
        </w:rPr>
        <w:t>18.11</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终止</w:t>
      </w:r>
    </w:p>
    <w:p w14:paraId="66B06A7F">
      <w:pPr>
        <w:spacing w:before="152" w:line="360" w:lineRule="auto"/>
        <w:ind w:left="12" w:right="7" w:firstLine="488"/>
        <w:rPr>
          <w:rFonts w:hint="eastAsia" w:ascii="宋体" w:hAnsi="宋体" w:eastAsia="宋体" w:cs="宋体"/>
          <w:sz w:val="24"/>
          <w:szCs w:val="24"/>
        </w:rPr>
      </w:pPr>
      <w:r>
        <w:rPr>
          <w:rFonts w:hint="eastAsia" w:ascii="宋体" w:hAnsi="宋体" w:eastAsia="宋体" w:cs="宋体"/>
          <w:spacing w:val="-4"/>
          <w:sz w:val="24"/>
          <w:szCs w:val="24"/>
        </w:rPr>
        <w:t>18.11.1</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出现下列情形之一的，采购人或者采购代理机构应当终止竞争性谈判采购</w:t>
      </w:r>
      <w:r>
        <w:rPr>
          <w:rFonts w:hint="eastAsia" w:ascii="宋体" w:hAnsi="宋体" w:eastAsia="宋体" w:cs="宋体"/>
          <w:spacing w:val="-2"/>
          <w:sz w:val="24"/>
          <w:szCs w:val="24"/>
        </w:rPr>
        <w:t>活动，发布项目终止公告并说明原因，重新开展采购活动：</w:t>
      </w:r>
    </w:p>
    <w:p w14:paraId="56348118">
      <w:pPr>
        <w:spacing w:line="325"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18.11.1.1</w:t>
      </w:r>
      <w:r>
        <w:rPr>
          <w:rFonts w:hint="eastAsia" w:ascii="宋体" w:hAnsi="宋体" w:eastAsia="宋体" w:cs="宋体"/>
          <w:spacing w:val="-4"/>
          <w:position w:val="1"/>
          <w:sz w:val="24"/>
          <w:szCs w:val="24"/>
        </w:rPr>
        <w:fldChar w:fldCharType="end"/>
      </w:r>
      <w:r>
        <w:rPr>
          <w:rFonts w:hint="eastAsia" w:ascii="宋体" w:hAnsi="宋体" w:eastAsia="宋体" w:cs="宋体"/>
          <w:spacing w:val="36"/>
          <w:position w:val="1"/>
          <w:sz w:val="24"/>
          <w:szCs w:val="24"/>
        </w:rPr>
        <w:t xml:space="preserve"> </w:t>
      </w:r>
      <w:r>
        <w:rPr>
          <w:rFonts w:hint="eastAsia" w:ascii="宋体" w:hAnsi="宋体" w:eastAsia="宋体" w:cs="宋体"/>
          <w:spacing w:val="-4"/>
          <w:position w:val="1"/>
          <w:sz w:val="24"/>
          <w:szCs w:val="24"/>
        </w:rPr>
        <w:t>因情况变化，不再符合规定的竞争性谈判采购方式适用情形的；</w:t>
      </w:r>
    </w:p>
    <w:p w14:paraId="09DF1055">
      <w:pPr>
        <w:spacing w:before="141"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"18.11.1.2"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18.11.1.2</w:t>
      </w:r>
      <w:r>
        <w:rPr>
          <w:rFonts w:hint="eastAsia" w:ascii="宋体" w:hAnsi="宋体" w:eastAsia="宋体" w:cs="宋体"/>
          <w:spacing w:val="-5"/>
          <w:position w:val="1"/>
          <w:sz w:val="24"/>
          <w:szCs w:val="24"/>
        </w:rPr>
        <w:fldChar w:fldCharType="end"/>
      </w:r>
      <w:r>
        <w:rPr>
          <w:rFonts w:hint="eastAsia" w:ascii="宋体" w:hAnsi="宋体" w:eastAsia="宋体" w:cs="宋体"/>
          <w:spacing w:val="33"/>
          <w:position w:val="1"/>
          <w:sz w:val="24"/>
          <w:szCs w:val="24"/>
        </w:rPr>
        <w:t xml:space="preserve"> </w:t>
      </w:r>
      <w:r>
        <w:rPr>
          <w:rFonts w:hint="eastAsia" w:ascii="宋体" w:hAnsi="宋体" w:eastAsia="宋体" w:cs="宋体"/>
          <w:spacing w:val="-5"/>
          <w:position w:val="1"/>
          <w:sz w:val="24"/>
          <w:szCs w:val="24"/>
        </w:rPr>
        <w:t>出现影响采购公正的违法、违</w:t>
      </w:r>
      <w:r>
        <w:rPr>
          <w:rFonts w:hint="eastAsia" w:ascii="宋体" w:hAnsi="宋体" w:eastAsia="宋体" w:cs="宋体"/>
          <w:spacing w:val="-6"/>
          <w:position w:val="1"/>
          <w:sz w:val="24"/>
          <w:szCs w:val="24"/>
        </w:rPr>
        <w:t>规行为的；</w:t>
      </w:r>
    </w:p>
    <w:p w14:paraId="7A6CDA32">
      <w:pPr>
        <w:spacing w:before="139" w:line="293" w:lineRule="auto"/>
        <w:ind w:left="6" w:right="4" w:firstLine="494"/>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"18.11.1.3" </w:instrText>
      </w:r>
      <w:r>
        <w:rPr>
          <w:rFonts w:hint="eastAsia" w:ascii="宋体" w:hAnsi="宋体" w:eastAsia="宋体" w:cs="宋体"/>
        </w:rPr>
        <w:fldChar w:fldCharType="separate"/>
      </w:r>
      <w:r>
        <w:rPr>
          <w:rFonts w:hint="eastAsia" w:ascii="宋体" w:hAnsi="宋体" w:eastAsia="宋体" w:cs="宋体"/>
          <w:spacing w:val="-2"/>
          <w:sz w:val="24"/>
          <w:szCs w:val="24"/>
        </w:rPr>
        <w:t>18.11.1.3</w:t>
      </w:r>
      <w:r>
        <w:rPr>
          <w:rFonts w:hint="eastAsia" w:ascii="宋体" w:hAnsi="宋体" w:eastAsia="宋体" w:cs="宋体"/>
          <w:spacing w:val="-2"/>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在采购过程中符合竞争要求的供应商或者报价未超过采购预算</w:t>
      </w:r>
      <w:r>
        <w:rPr>
          <w:rFonts w:hint="eastAsia" w:ascii="宋体" w:hAnsi="宋体" w:eastAsia="宋体" w:cs="宋体"/>
          <w:spacing w:val="-3"/>
          <w:sz w:val="24"/>
          <w:szCs w:val="24"/>
        </w:rPr>
        <w:t>的供应商</w:t>
      </w:r>
      <w:r>
        <w:rPr>
          <w:rFonts w:hint="eastAsia" w:ascii="宋体" w:hAnsi="宋体" w:eastAsia="宋体" w:cs="宋体"/>
          <w:spacing w:val="-4"/>
          <w:sz w:val="24"/>
          <w:szCs w:val="24"/>
        </w:rPr>
        <w:t>不足</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家的，但《政府采购非招标采购方式管理办法》第二十七条第二款规定</w:t>
      </w:r>
      <w:r>
        <w:rPr>
          <w:rFonts w:hint="eastAsia" w:ascii="宋体" w:hAnsi="宋体" w:eastAsia="宋体" w:cs="宋体"/>
          <w:spacing w:val="-5"/>
          <w:sz w:val="24"/>
          <w:szCs w:val="24"/>
        </w:rPr>
        <w:t>的情形除</w:t>
      </w:r>
      <w:r>
        <w:rPr>
          <w:rFonts w:hint="eastAsia" w:ascii="宋体" w:hAnsi="宋体" w:eastAsia="宋体" w:cs="宋体"/>
          <w:spacing w:val="-10"/>
          <w:sz w:val="24"/>
          <w:szCs w:val="24"/>
        </w:rPr>
        <w:t>外；</w:t>
      </w:r>
    </w:p>
    <w:p w14:paraId="740CEF25">
      <w:pPr>
        <w:spacing w:before="158"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"18.11.1.4" </w:instrText>
      </w:r>
      <w:r>
        <w:rPr>
          <w:rFonts w:hint="eastAsia" w:ascii="宋体" w:hAnsi="宋体" w:eastAsia="宋体" w:cs="宋体"/>
        </w:rPr>
        <w:fldChar w:fldCharType="separate"/>
      </w:r>
      <w:r>
        <w:rPr>
          <w:rFonts w:hint="eastAsia" w:ascii="宋体" w:hAnsi="宋体" w:eastAsia="宋体" w:cs="宋体"/>
          <w:spacing w:val="-7"/>
          <w:position w:val="1"/>
          <w:sz w:val="24"/>
          <w:szCs w:val="24"/>
        </w:rPr>
        <w:t>18.11.1.4</w:t>
      </w:r>
      <w:r>
        <w:rPr>
          <w:rFonts w:hint="eastAsia" w:ascii="宋体" w:hAnsi="宋体" w:eastAsia="宋体" w:cs="宋体"/>
          <w:spacing w:val="-7"/>
          <w:position w:val="1"/>
          <w:sz w:val="24"/>
          <w:szCs w:val="24"/>
        </w:rPr>
        <w:fldChar w:fldCharType="end"/>
      </w:r>
      <w:r>
        <w:rPr>
          <w:rFonts w:hint="eastAsia" w:ascii="宋体" w:hAnsi="宋体" w:eastAsia="宋体" w:cs="宋体"/>
          <w:spacing w:val="47"/>
          <w:position w:val="1"/>
          <w:sz w:val="24"/>
          <w:szCs w:val="24"/>
        </w:rPr>
        <w:t xml:space="preserve"> </w:t>
      </w:r>
      <w:r>
        <w:rPr>
          <w:rFonts w:hint="eastAsia" w:ascii="宋体" w:hAnsi="宋体" w:eastAsia="宋体" w:cs="宋体"/>
          <w:spacing w:val="-7"/>
          <w:position w:val="1"/>
          <w:sz w:val="24"/>
          <w:szCs w:val="24"/>
        </w:rPr>
        <w:t>因重大变故，采购任务取消的；</w:t>
      </w:r>
    </w:p>
    <w:p w14:paraId="3332319C">
      <w:pPr>
        <w:spacing w:before="137"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"18.11.1.5"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18.11.1.5</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法律、法规以及采购文件规定的其他废标情形。</w:t>
      </w:r>
    </w:p>
    <w:p w14:paraId="1B31DF40">
      <w:pPr>
        <w:spacing w:before="154" w:line="222" w:lineRule="auto"/>
        <w:ind w:left="500"/>
        <w:rPr>
          <w:rFonts w:hint="eastAsia" w:ascii="宋体" w:hAnsi="宋体" w:eastAsia="宋体" w:cs="宋体"/>
          <w:sz w:val="24"/>
          <w:szCs w:val="24"/>
        </w:rPr>
      </w:pPr>
      <w:r>
        <w:rPr>
          <w:rFonts w:hint="eastAsia" w:ascii="宋体" w:hAnsi="宋体" w:eastAsia="宋体" w:cs="宋体"/>
          <w:spacing w:val="-2"/>
          <w:sz w:val="24"/>
          <w:szCs w:val="24"/>
        </w:rPr>
        <w:t>18.11.2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终止后，采购人或者采购代理机构应当将废标理由通知</w:t>
      </w:r>
      <w:r>
        <w:rPr>
          <w:rFonts w:hint="eastAsia" w:ascii="宋体" w:hAnsi="宋体" w:eastAsia="宋体" w:cs="宋体"/>
          <w:spacing w:val="-3"/>
          <w:sz w:val="24"/>
          <w:szCs w:val="24"/>
        </w:rPr>
        <w:t>所有供应商。</w:t>
      </w:r>
    </w:p>
    <w:p w14:paraId="357D5560">
      <w:pPr>
        <w:spacing w:before="179"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18.12</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特殊情况处置程序</w:t>
      </w:r>
    </w:p>
    <w:p w14:paraId="4D6C4499">
      <w:pPr>
        <w:spacing w:before="180" w:line="224" w:lineRule="auto"/>
        <w:ind w:left="500"/>
        <w:rPr>
          <w:rFonts w:hint="eastAsia" w:ascii="宋体" w:hAnsi="宋体" w:eastAsia="宋体" w:cs="宋体"/>
          <w:sz w:val="24"/>
          <w:szCs w:val="24"/>
        </w:rPr>
      </w:pPr>
      <w:r>
        <w:rPr>
          <w:rFonts w:hint="eastAsia" w:ascii="宋体" w:hAnsi="宋体" w:eastAsia="宋体" w:cs="宋体"/>
          <w:spacing w:val="-6"/>
          <w:sz w:val="24"/>
          <w:szCs w:val="24"/>
        </w:rPr>
        <w:t>18.12.1</w:t>
      </w:r>
      <w:r>
        <w:rPr>
          <w:rFonts w:hint="eastAsia" w:ascii="宋体" w:hAnsi="宋体" w:eastAsia="宋体" w:cs="宋体"/>
          <w:spacing w:val="-13"/>
          <w:sz w:val="24"/>
          <w:szCs w:val="24"/>
        </w:rPr>
        <w:t xml:space="preserve"> </w:t>
      </w:r>
      <w:r>
        <w:rPr>
          <w:rFonts w:hint="eastAsia" w:ascii="宋体" w:hAnsi="宋体" w:eastAsia="宋体" w:cs="宋体"/>
          <w:spacing w:val="-6"/>
          <w:sz w:val="24"/>
          <w:szCs w:val="24"/>
        </w:rPr>
        <w:t>谈判小组成员的更换</w:t>
      </w:r>
    </w:p>
    <w:p w14:paraId="6653F30A">
      <w:pPr>
        <w:spacing w:before="157" w:line="334" w:lineRule="auto"/>
        <w:ind w:right="2" w:firstLine="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"18.12.1.1" </w:instrText>
      </w:r>
      <w:r>
        <w:rPr>
          <w:rFonts w:hint="eastAsia" w:ascii="宋体" w:hAnsi="宋体" w:eastAsia="宋体" w:cs="宋体"/>
        </w:rPr>
        <w:fldChar w:fldCharType="separate"/>
      </w:r>
      <w:r>
        <w:rPr>
          <w:rFonts w:hint="eastAsia" w:ascii="宋体" w:hAnsi="宋体" w:eastAsia="宋体" w:cs="宋体"/>
          <w:spacing w:val="-2"/>
          <w:sz w:val="24"/>
          <w:szCs w:val="24"/>
        </w:rPr>
        <w:t>18.12.1.1</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xml:space="preserve"> 谈判小组应当执行连续评</w:t>
      </w:r>
      <w:r>
        <w:rPr>
          <w:rFonts w:hint="eastAsia" w:ascii="宋体" w:hAnsi="宋体" w:eastAsia="宋体" w:cs="宋体"/>
          <w:spacing w:val="-3"/>
          <w:sz w:val="24"/>
          <w:szCs w:val="24"/>
        </w:rPr>
        <w:t>审的原则，按照采购文件规定的程序、内容、</w:t>
      </w:r>
      <w:r>
        <w:rPr>
          <w:rFonts w:hint="eastAsia" w:ascii="宋体" w:hAnsi="宋体" w:eastAsia="宋体" w:cs="宋体"/>
          <w:spacing w:val="-2"/>
          <w:sz w:val="24"/>
          <w:szCs w:val="24"/>
        </w:rPr>
        <w:t>方法、标准完成全部评审工作。出现评审专家临时缺席、回避等情形</w:t>
      </w:r>
      <w:r>
        <w:rPr>
          <w:rFonts w:hint="eastAsia" w:ascii="宋体" w:hAnsi="宋体" w:eastAsia="宋体" w:cs="宋体"/>
          <w:spacing w:val="-3"/>
          <w:sz w:val="24"/>
          <w:szCs w:val="24"/>
        </w:rPr>
        <w:t>导致评审现场专家</w:t>
      </w:r>
      <w:r>
        <w:rPr>
          <w:rFonts w:hint="eastAsia" w:ascii="宋体" w:hAnsi="宋体" w:eastAsia="宋体" w:cs="宋体"/>
          <w:spacing w:val="-2"/>
          <w:sz w:val="24"/>
          <w:szCs w:val="24"/>
        </w:rPr>
        <w:t>数量不符合法定标准的，采购人或者采购代理机构要按照有关程序及时补</w:t>
      </w:r>
      <w:r>
        <w:rPr>
          <w:rFonts w:hint="eastAsia" w:ascii="宋体" w:hAnsi="宋体" w:eastAsia="宋体" w:cs="宋体"/>
          <w:spacing w:val="-3"/>
          <w:sz w:val="24"/>
          <w:szCs w:val="24"/>
        </w:rPr>
        <w:t>抽专家，继续</w:t>
      </w:r>
      <w:r>
        <w:rPr>
          <w:rFonts w:hint="eastAsia" w:ascii="宋体" w:hAnsi="宋体" w:eastAsia="宋体" w:cs="宋体"/>
          <w:spacing w:val="-2"/>
          <w:sz w:val="24"/>
          <w:szCs w:val="24"/>
        </w:rPr>
        <w:t>组织评审。如无法及时补齐专家，则要立即停止评审</w:t>
      </w:r>
      <w:r>
        <w:rPr>
          <w:rFonts w:hint="eastAsia" w:ascii="宋体" w:hAnsi="宋体" w:eastAsia="宋体" w:cs="宋体"/>
          <w:spacing w:val="-3"/>
          <w:sz w:val="24"/>
          <w:szCs w:val="24"/>
        </w:rPr>
        <w:t>工作，封存采购文件和所有响应文</w:t>
      </w:r>
      <w:r>
        <w:rPr>
          <w:rFonts w:hint="eastAsia" w:ascii="宋体" w:hAnsi="宋体" w:eastAsia="宋体" w:cs="宋体"/>
          <w:spacing w:val="-2"/>
          <w:sz w:val="24"/>
          <w:szCs w:val="24"/>
        </w:rPr>
        <w:t>件，择期重新组建谈判小组进行评审。</w:t>
      </w:r>
    </w:p>
    <w:p w14:paraId="72C2CFD8">
      <w:pPr>
        <w:spacing w:before="166" w:line="317" w:lineRule="auto"/>
        <w:ind w:left="5" w:right="7"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"18.12.1.2" </w:instrText>
      </w:r>
      <w:r>
        <w:rPr>
          <w:rFonts w:hint="eastAsia" w:ascii="宋体" w:hAnsi="宋体" w:eastAsia="宋体" w:cs="宋体"/>
        </w:rPr>
        <w:fldChar w:fldCharType="separate"/>
      </w:r>
      <w:r>
        <w:rPr>
          <w:rFonts w:hint="eastAsia" w:ascii="宋体" w:hAnsi="宋体" w:eastAsia="宋体" w:cs="宋体"/>
          <w:spacing w:val="-3"/>
          <w:sz w:val="24"/>
          <w:szCs w:val="24"/>
        </w:rPr>
        <w:t>18.12.1.2</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 xml:space="preserve"> 退出谈判小组的成员，其已完成的评审行为无效。由采购人向监督人员</w:t>
      </w:r>
      <w:r>
        <w:rPr>
          <w:rFonts w:hint="eastAsia" w:ascii="宋体" w:hAnsi="宋体" w:eastAsia="宋体" w:cs="宋体"/>
          <w:spacing w:val="-2"/>
          <w:sz w:val="24"/>
          <w:szCs w:val="24"/>
        </w:rPr>
        <w:t>提出更换谈判小组成员意见并获准后，根据本</w:t>
      </w:r>
      <w:r>
        <w:rPr>
          <w:rFonts w:hint="eastAsia" w:ascii="宋体" w:hAnsi="宋体" w:eastAsia="宋体" w:cs="宋体"/>
          <w:spacing w:val="-3"/>
          <w:sz w:val="24"/>
          <w:szCs w:val="24"/>
        </w:rPr>
        <w:t>采购文件规定的谈判小组成员产生方式另</w:t>
      </w:r>
      <w:r>
        <w:rPr>
          <w:rFonts w:hint="eastAsia" w:ascii="宋体" w:hAnsi="宋体" w:eastAsia="宋体" w:cs="宋体"/>
          <w:spacing w:val="-4"/>
          <w:sz w:val="24"/>
          <w:szCs w:val="24"/>
        </w:rPr>
        <w:t>行确定替代者进行评审。</w:t>
      </w:r>
    </w:p>
    <w:p w14:paraId="4FBA5A19">
      <w:pPr>
        <w:spacing w:before="183" w:line="224" w:lineRule="auto"/>
        <w:ind w:left="500"/>
        <w:rPr>
          <w:rFonts w:hint="eastAsia" w:ascii="宋体" w:hAnsi="宋体" w:eastAsia="宋体" w:cs="宋体"/>
          <w:sz w:val="24"/>
          <w:szCs w:val="24"/>
        </w:rPr>
      </w:pPr>
      <w:r>
        <w:rPr>
          <w:rFonts w:hint="eastAsia" w:ascii="宋体" w:hAnsi="宋体" w:eastAsia="宋体" w:cs="宋体"/>
          <w:spacing w:val="-7"/>
          <w:sz w:val="24"/>
          <w:szCs w:val="24"/>
        </w:rPr>
        <w:t>18.12.2</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记名投票</w:t>
      </w:r>
    </w:p>
    <w:p w14:paraId="2585868F">
      <w:pPr>
        <w:spacing w:before="157" w:line="367" w:lineRule="auto"/>
        <w:ind w:right="2" w:firstLine="487"/>
        <w:rPr>
          <w:rFonts w:hint="eastAsia" w:ascii="宋体" w:hAnsi="宋体" w:eastAsia="宋体" w:cs="宋体"/>
          <w:sz w:val="24"/>
          <w:szCs w:val="24"/>
        </w:rPr>
      </w:pPr>
      <w:r>
        <w:rPr>
          <w:rFonts w:hint="eastAsia" w:ascii="宋体" w:hAnsi="宋体" w:eastAsia="宋体" w:cs="宋体"/>
          <w:spacing w:val="-2"/>
          <w:sz w:val="24"/>
          <w:szCs w:val="24"/>
        </w:rPr>
        <w:t>在评审过程中，谈判小组发生分歧或者评审</w:t>
      </w:r>
      <w:r>
        <w:rPr>
          <w:rFonts w:hint="eastAsia" w:ascii="宋体" w:hAnsi="宋体" w:eastAsia="宋体" w:cs="宋体"/>
          <w:spacing w:val="-3"/>
          <w:sz w:val="24"/>
          <w:szCs w:val="24"/>
        </w:rPr>
        <w:t>结论有异议需表决的，按照少数服从多</w:t>
      </w:r>
      <w:r>
        <w:rPr>
          <w:rFonts w:hint="eastAsia" w:ascii="宋体" w:hAnsi="宋体" w:eastAsia="宋体" w:cs="宋体"/>
          <w:spacing w:val="-2"/>
          <w:sz w:val="24"/>
          <w:szCs w:val="24"/>
        </w:rPr>
        <w:t>数的原则，由谈判小组全体成员以记名投票方式表决。</w:t>
      </w:r>
    </w:p>
    <w:p w14:paraId="6DDFCAE2">
      <w:pPr>
        <w:spacing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18.12.3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延期开标</w:t>
      </w:r>
    </w:p>
    <w:p w14:paraId="496B2A6F">
      <w:pPr>
        <w:spacing w:before="161" w:line="366" w:lineRule="auto"/>
        <w:ind w:right="2" w:firstLine="545"/>
        <w:rPr>
          <w:rFonts w:hint="eastAsia" w:ascii="宋体" w:hAnsi="宋体" w:eastAsia="宋体" w:cs="宋体"/>
          <w:sz w:val="24"/>
          <w:szCs w:val="24"/>
        </w:rPr>
      </w:pPr>
      <w:r>
        <w:rPr>
          <w:rFonts w:hint="eastAsia" w:ascii="宋体" w:hAnsi="宋体" w:eastAsia="宋体" w:cs="宋体"/>
          <w:spacing w:val="-4"/>
          <w:sz w:val="24"/>
          <w:szCs w:val="24"/>
        </w:rPr>
        <w:t>因特殊情况需要推迟开标时间的，采购人或者采购代理机构必须提前报监</w:t>
      </w:r>
      <w:r>
        <w:rPr>
          <w:rFonts w:hint="eastAsia" w:ascii="宋体" w:hAnsi="宋体" w:eastAsia="宋体" w:cs="宋体"/>
          <w:spacing w:val="-5"/>
          <w:sz w:val="24"/>
          <w:szCs w:val="24"/>
        </w:rPr>
        <w:t>督部门审</w:t>
      </w:r>
      <w:r>
        <w:rPr>
          <w:rFonts w:hint="eastAsia" w:ascii="宋体" w:hAnsi="宋体" w:eastAsia="宋体" w:cs="宋体"/>
          <w:spacing w:val="-2"/>
          <w:sz w:val="24"/>
          <w:szCs w:val="24"/>
        </w:rPr>
        <w:t>批，经批准后按规定提前告知所有参加报价的供应商，否则必须按时开标。</w:t>
      </w:r>
    </w:p>
    <w:p w14:paraId="532209F9">
      <w:pPr>
        <w:spacing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18.13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违法违规情形</w:t>
      </w:r>
    </w:p>
    <w:p w14:paraId="697870ED">
      <w:pPr>
        <w:spacing w:before="178" w:line="219" w:lineRule="auto"/>
        <w:ind w:left="500"/>
        <w:rPr>
          <w:rFonts w:hint="eastAsia" w:ascii="宋体" w:hAnsi="宋体" w:eastAsia="宋体" w:cs="宋体"/>
          <w:sz w:val="24"/>
          <w:szCs w:val="24"/>
        </w:rPr>
      </w:pPr>
      <w:r>
        <w:rPr>
          <w:rFonts w:hint="eastAsia" w:ascii="宋体" w:hAnsi="宋体" w:eastAsia="宋体" w:cs="宋体"/>
          <w:spacing w:val="-4"/>
          <w:sz w:val="24"/>
          <w:szCs w:val="24"/>
        </w:rPr>
        <w:t>18.13.1 有下列情形之一的，属于供应商相互串通报价：</w:t>
      </w:r>
    </w:p>
    <w:p w14:paraId="6823DDD0">
      <w:pPr>
        <w:spacing w:before="166" w:line="326"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"18.13.1.1"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18.13.1.1</w:t>
      </w:r>
      <w:r>
        <w:rPr>
          <w:rFonts w:hint="eastAsia" w:ascii="宋体" w:hAnsi="宋体" w:eastAsia="宋体" w:cs="宋体"/>
          <w:spacing w:val="-3"/>
          <w:position w:val="1"/>
          <w:sz w:val="24"/>
          <w:szCs w:val="24"/>
        </w:rPr>
        <w:fldChar w:fldCharType="end"/>
      </w:r>
      <w:r>
        <w:rPr>
          <w:rFonts w:hint="eastAsia" w:ascii="宋体" w:hAnsi="宋体" w:eastAsia="宋体" w:cs="宋体"/>
          <w:spacing w:val="-13"/>
          <w:position w:val="1"/>
          <w:sz w:val="24"/>
          <w:szCs w:val="24"/>
        </w:rPr>
        <w:t xml:space="preserve"> </w:t>
      </w:r>
      <w:r>
        <w:rPr>
          <w:rFonts w:hint="eastAsia" w:ascii="宋体" w:hAnsi="宋体" w:eastAsia="宋体" w:cs="宋体"/>
          <w:spacing w:val="-3"/>
          <w:position w:val="1"/>
          <w:sz w:val="24"/>
          <w:szCs w:val="24"/>
        </w:rPr>
        <w:t>供应商之间协商响应报价等响应文件的实质性内容；</w:t>
      </w:r>
    </w:p>
    <w:p w14:paraId="65636722">
      <w:pPr>
        <w:spacing w:before="141"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18.13.1.2</w:t>
      </w:r>
      <w:r>
        <w:rPr>
          <w:rFonts w:hint="eastAsia" w:ascii="宋体" w:hAnsi="宋体" w:eastAsia="宋体" w:cs="宋体"/>
          <w:spacing w:val="-4"/>
          <w:position w:val="1"/>
          <w:sz w:val="24"/>
          <w:szCs w:val="24"/>
        </w:rPr>
        <w:fldChar w:fldCharType="end"/>
      </w:r>
      <w:r>
        <w:rPr>
          <w:rFonts w:hint="eastAsia" w:ascii="宋体" w:hAnsi="宋体" w:eastAsia="宋体" w:cs="宋体"/>
          <w:spacing w:val="-21"/>
          <w:position w:val="1"/>
          <w:sz w:val="24"/>
          <w:szCs w:val="24"/>
        </w:rPr>
        <w:t xml:space="preserve"> </w:t>
      </w:r>
      <w:r>
        <w:rPr>
          <w:rFonts w:hint="eastAsia" w:ascii="宋体" w:hAnsi="宋体" w:eastAsia="宋体" w:cs="宋体"/>
          <w:spacing w:val="-4"/>
          <w:position w:val="1"/>
          <w:sz w:val="24"/>
          <w:szCs w:val="24"/>
        </w:rPr>
        <w:t>供应商之间约定成交供应商；</w:t>
      </w:r>
    </w:p>
    <w:p w14:paraId="799D3623">
      <w:pPr>
        <w:spacing w:line="330" w:lineRule="exact"/>
        <w:ind w:left="500"/>
        <w:rPr>
          <w:rFonts w:hint="eastAsia" w:ascii="宋体" w:hAnsi="宋体" w:eastAsia="宋体" w:cs="宋体"/>
          <w:sz w:val="24"/>
          <w:szCs w:val="24"/>
        </w:rPr>
      </w:pPr>
      <w:bookmarkStart w:id="47" w:name="bookmark130"/>
      <w:bookmarkEnd w:id="47"/>
      <w:r>
        <w:rPr>
          <w:rFonts w:hint="eastAsia" w:ascii="宋体" w:hAnsi="宋体" w:eastAsia="宋体" w:cs="宋体"/>
        </w:rPr>
        <w:fldChar w:fldCharType="begin"/>
      </w:r>
      <w:r>
        <w:rPr>
          <w:rFonts w:hint="eastAsia" w:ascii="宋体" w:hAnsi="宋体" w:eastAsia="宋体" w:cs="宋体"/>
        </w:rPr>
        <w:instrText xml:space="preserve"> HYPERLINK "18.13.1.3"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18.13.1.3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供应商之间约定部分供应商放弃报价或者成交；</w:t>
      </w:r>
    </w:p>
    <w:p w14:paraId="2411B016">
      <w:pPr>
        <w:spacing w:before="133" w:line="299" w:lineRule="auto"/>
        <w:ind w:left="1" w:right="4" w:firstLine="498"/>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"18.13.1.4" </w:instrText>
      </w:r>
      <w:r>
        <w:rPr>
          <w:rFonts w:hint="eastAsia" w:ascii="宋体" w:hAnsi="宋体" w:eastAsia="宋体" w:cs="宋体"/>
        </w:rPr>
        <w:fldChar w:fldCharType="separate"/>
      </w:r>
      <w:r>
        <w:rPr>
          <w:rFonts w:hint="eastAsia" w:ascii="宋体" w:hAnsi="宋体" w:eastAsia="宋体" w:cs="宋体"/>
          <w:spacing w:val="-2"/>
          <w:sz w:val="24"/>
          <w:szCs w:val="24"/>
        </w:rPr>
        <w:t>18.13.1.4</w:t>
      </w:r>
      <w:r>
        <w:rPr>
          <w:rFonts w:hint="eastAsia" w:ascii="宋体" w:hAnsi="宋体" w:eastAsia="宋体" w:cs="宋体"/>
          <w:spacing w:val="-2"/>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属于同一集团、协会、商会等组织成员的供应商按照该组织要求协</w:t>
      </w:r>
      <w:r>
        <w:rPr>
          <w:rFonts w:hint="eastAsia" w:ascii="宋体" w:hAnsi="宋体" w:eastAsia="宋体" w:cs="宋体"/>
          <w:spacing w:val="-3"/>
          <w:sz w:val="24"/>
          <w:szCs w:val="24"/>
        </w:rPr>
        <w:t>同报</w:t>
      </w:r>
      <w:r>
        <w:rPr>
          <w:rFonts w:hint="eastAsia" w:ascii="宋体" w:hAnsi="宋体" w:eastAsia="宋体" w:cs="宋体"/>
          <w:spacing w:val="-9"/>
          <w:sz w:val="24"/>
          <w:szCs w:val="24"/>
        </w:rPr>
        <w:t>价；</w:t>
      </w:r>
    </w:p>
    <w:p w14:paraId="711D3243">
      <w:pPr>
        <w:spacing w:before="159" w:line="324"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"18.13.1.5"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18.13.1.5</w:t>
      </w:r>
      <w:r>
        <w:rPr>
          <w:rFonts w:hint="eastAsia" w:ascii="宋体" w:hAnsi="宋体" w:eastAsia="宋体" w:cs="宋体"/>
          <w:spacing w:val="-2"/>
          <w:position w:val="1"/>
          <w:sz w:val="24"/>
          <w:szCs w:val="24"/>
        </w:rPr>
        <w:fldChar w:fldCharType="end"/>
      </w:r>
      <w:r>
        <w:rPr>
          <w:rFonts w:hint="eastAsia" w:ascii="宋体" w:hAnsi="宋体" w:eastAsia="宋体" w:cs="宋体"/>
          <w:spacing w:val="-29"/>
          <w:position w:val="1"/>
          <w:sz w:val="24"/>
          <w:szCs w:val="24"/>
        </w:rPr>
        <w:t xml:space="preserve"> </w:t>
      </w:r>
      <w:r>
        <w:rPr>
          <w:rFonts w:hint="eastAsia" w:ascii="宋体" w:hAnsi="宋体" w:eastAsia="宋体" w:cs="宋体"/>
          <w:spacing w:val="-2"/>
          <w:position w:val="1"/>
          <w:sz w:val="24"/>
          <w:szCs w:val="24"/>
        </w:rPr>
        <w:t>供应商之间为谋取中标或者排斥特定供应商而采取的其他</w:t>
      </w:r>
      <w:r>
        <w:rPr>
          <w:rFonts w:hint="eastAsia" w:ascii="宋体" w:hAnsi="宋体" w:eastAsia="宋体" w:cs="宋体"/>
          <w:spacing w:val="-3"/>
          <w:position w:val="1"/>
          <w:sz w:val="24"/>
          <w:szCs w:val="24"/>
        </w:rPr>
        <w:t>联合行动。</w:t>
      </w:r>
    </w:p>
    <w:p w14:paraId="4C5FBF45">
      <w:pPr>
        <w:spacing w:before="141" w:line="373" w:lineRule="auto"/>
        <w:ind w:right="4" w:firstLine="500"/>
        <w:rPr>
          <w:rFonts w:hint="eastAsia" w:ascii="宋体" w:hAnsi="宋体" w:eastAsia="宋体" w:cs="宋体"/>
          <w:sz w:val="24"/>
          <w:szCs w:val="24"/>
        </w:rPr>
      </w:pPr>
      <w:r>
        <w:rPr>
          <w:rFonts w:hint="eastAsia" w:ascii="宋体" w:hAnsi="宋体" w:eastAsia="宋体" w:cs="宋体"/>
          <w:spacing w:val="-2"/>
          <w:sz w:val="24"/>
          <w:szCs w:val="24"/>
        </w:rPr>
        <w:t>18.13.2</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有下列情形之一的，视为供应商相互串通报价，谈判小组应当出具违法违</w:t>
      </w:r>
      <w:r>
        <w:rPr>
          <w:rFonts w:hint="eastAsia" w:ascii="宋体" w:hAnsi="宋体" w:eastAsia="宋体" w:cs="宋体"/>
          <w:spacing w:val="-3"/>
          <w:sz w:val="24"/>
          <w:szCs w:val="24"/>
        </w:rPr>
        <w:t>规认定意见并作响应无效处理：</w:t>
      </w:r>
    </w:p>
    <w:p w14:paraId="03ED9FDC">
      <w:pPr>
        <w:spacing w:before="135"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18.13.2.1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不同供应商的响应文件由同一单位或者个人编制；</w:t>
      </w:r>
    </w:p>
    <w:p w14:paraId="0D7CB7A7">
      <w:pPr>
        <w:spacing w:before="139"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18.13.2.2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不同供应商委托同一单位或者个人办理报价事宜；</w:t>
      </w:r>
    </w:p>
    <w:p w14:paraId="25033895">
      <w:pPr>
        <w:spacing w:before="139"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"18.13.2.3"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18.13.2.3</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不同供应商的响应文件载明的项目管理</w:t>
      </w:r>
      <w:r>
        <w:rPr>
          <w:rFonts w:hint="eastAsia" w:ascii="宋体" w:hAnsi="宋体" w:eastAsia="宋体" w:cs="宋体"/>
          <w:spacing w:val="-4"/>
          <w:position w:val="1"/>
          <w:sz w:val="24"/>
          <w:szCs w:val="24"/>
        </w:rPr>
        <w:t>成员为同一人；</w:t>
      </w:r>
    </w:p>
    <w:p w14:paraId="32F9AB07">
      <w:pPr>
        <w:spacing w:before="136" w:line="326"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"18.13.2.4"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18.13.2.4</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不同供应商的响应文件异常一致或者响应报价呈规律性差异；</w:t>
      </w:r>
    </w:p>
    <w:p w14:paraId="4A11F5B0">
      <w:pPr>
        <w:spacing w:before="140"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"18.13.2.5"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18.13.2.5</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不同供应商的响应文件相互混装；</w:t>
      </w:r>
    </w:p>
    <w:p w14:paraId="044032F1">
      <w:pPr>
        <w:spacing w:before="137"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"18.13.2.6"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18.13.2.6</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不同供应商的保证金从同一单位或者个</w:t>
      </w:r>
      <w:r>
        <w:rPr>
          <w:rFonts w:hint="eastAsia" w:ascii="宋体" w:hAnsi="宋体" w:eastAsia="宋体" w:cs="宋体"/>
          <w:spacing w:val="-4"/>
          <w:position w:val="1"/>
          <w:sz w:val="24"/>
          <w:szCs w:val="24"/>
        </w:rPr>
        <w:t>人的账户转出。</w:t>
      </w:r>
    </w:p>
    <w:p w14:paraId="127BC0F4">
      <w:pPr>
        <w:spacing w:before="163" w:line="219" w:lineRule="auto"/>
        <w:ind w:left="500"/>
        <w:rPr>
          <w:rFonts w:hint="eastAsia" w:ascii="宋体" w:hAnsi="宋体" w:eastAsia="宋体" w:cs="宋体"/>
          <w:sz w:val="24"/>
          <w:szCs w:val="24"/>
        </w:rPr>
      </w:pPr>
      <w:r>
        <w:rPr>
          <w:rFonts w:hint="eastAsia" w:ascii="宋体" w:hAnsi="宋体" w:eastAsia="宋体" w:cs="宋体"/>
          <w:spacing w:val="-3"/>
          <w:sz w:val="24"/>
          <w:szCs w:val="24"/>
        </w:rPr>
        <w:t>18.13.3</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有下列情形之一的，属于采购人与供应商串通报价：</w:t>
      </w:r>
    </w:p>
    <w:p w14:paraId="71952678">
      <w:pPr>
        <w:spacing w:before="166"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"18.13.3.1"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18.13.3.1</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采购人在开标前开启响应文件并将有</w:t>
      </w:r>
      <w:r>
        <w:rPr>
          <w:rFonts w:hint="eastAsia" w:ascii="宋体" w:hAnsi="宋体" w:eastAsia="宋体" w:cs="宋体"/>
          <w:spacing w:val="-3"/>
          <w:position w:val="1"/>
          <w:sz w:val="24"/>
          <w:szCs w:val="24"/>
        </w:rPr>
        <w:t>关信息泄露给其他供应商；</w:t>
      </w:r>
    </w:p>
    <w:p w14:paraId="4BB6FF17">
      <w:pPr>
        <w:spacing w:before="143"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"18.13.3.2"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18.13.3.2</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采购人直接或者间接向供应商泄露标</w:t>
      </w:r>
      <w:r>
        <w:rPr>
          <w:rFonts w:hint="eastAsia" w:ascii="宋体" w:hAnsi="宋体" w:eastAsia="宋体" w:cs="宋体"/>
          <w:spacing w:val="-3"/>
          <w:position w:val="1"/>
          <w:sz w:val="24"/>
          <w:szCs w:val="24"/>
        </w:rPr>
        <w:t>底、谈判小组成员等信息；</w:t>
      </w:r>
    </w:p>
    <w:p w14:paraId="668F9AEA">
      <w:pPr>
        <w:spacing w:before="139" w:line="330" w:lineRule="exact"/>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"18.13.3.3"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18.13.3.3</w:t>
      </w:r>
      <w:r>
        <w:rPr>
          <w:rFonts w:hint="eastAsia" w:ascii="宋体" w:hAnsi="宋体" w:eastAsia="宋体" w:cs="宋体"/>
          <w:spacing w:val="-3"/>
          <w:position w:val="1"/>
          <w:sz w:val="24"/>
          <w:szCs w:val="24"/>
        </w:rPr>
        <w:fldChar w:fldCharType="end"/>
      </w:r>
      <w:r>
        <w:rPr>
          <w:rFonts w:hint="eastAsia" w:ascii="宋体" w:hAnsi="宋体" w:eastAsia="宋体" w:cs="宋体"/>
          <w:spacing w:val="-13"/>
          <w:position w:val="1"/>
          <w:sz w:val="24"/>
          <w:szCs w:val="24"/>
        </w:rPr>
        <w:t xml:space="preserve"> </w:t>
      </w:r>
      <w:r>
        <w:rPr>
          <w:rFonts w:hint="eastAsia" w:ascii="宋体" w:hAnsi="宋体" w:eastAsia="宋体" w:cs="宋体"/>
          <w:spacing w:val="-3"/>
          <w:position w:val="1"/>
          <w:sz w:val="24"/>
          <w:szCs w:val="24"/>
        </w:rPr>
        <w:t>采购人明示或者暗示供应商压低或者抬高响应报价；</w:t>
      </w:r>
    </w:p>
    <w:p w14:paraId="09FF75C8">
      <w:pPr>
        <w:spacing w:before="138"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"18.13.3.4"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18.13.3.4</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采购人授意供应商撤换、修改响应文件；</w:t>
      </w:r>
    </w:p>
    <w:p w14:paraId="68FDF46D">
      <w:pPr>
        <w:spacing w:before="137"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"18.13.3.5"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18.13.3.5</w:t>
      </w:r>
      <w:r>
        <w:rPr>
          <w:rFonts w:hint="eastAsia" w:ascii="宋体" w:hAnsi="宋体" w:eastAsia="宋体" w:cs="宋体"/>
          <w:spacing w:val="-3"/>
          <w:position w:val="1"/>
          <w:sz w:val="24"/>
          <w:szCs w:val="24"/>
        </w:rPr>
        <w:fldChar w:fldCharType="end"/>
      </w:r>
      <w:r>
        <w:rPr>
          <w:rFonts w:hint="eastAsia" w:ascii="宋体" w:hAnsi="宋体" w:eastAsia="宋体" w:cs="宋体"/>
          <w:spacing w:val="-10"/>
          <w:position w:val="1"/>
          <w:sz w:val="24"/>
          <w:szCs w:val="24"/>
        </w:rPr>
        <w:t xml:space="preserve"> </w:t>
      </w:r>
      <w:r>
        <w:rPr>
          <w:rFonts w:hint="eastAsia" w:ascii="宋体" w:hAnsi="宋体" w:eastAsia="宋体" w:cs="宋体"/>
          <w:spacing w:val="-3"/>
          <w:position w:val="1"/>
          <w:sz w:val="24"/>
          <w:szCs w:val="24"/>
        </w:rPr>
        <w:t>采购人明示或者暗示供应商为特定供应商中标提供方便；</w:t>
      </w:r>
    </w:p>
    <w:p w14:paraId="5A003074">
      <w:pPr>
        <w:spacing w:before="138"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"18.13.3.6"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18.13.3.6</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采购人与供应商为谋求特定供应商中</w:t>
      </w:r>
      <w:r>
        <w:rPr>
          <w:rFonts w:hint="eastAsia" w:ascii="宋体" w:hAnsi="宋体" w:eastAsia="宋体" w:cs="宋体"/>
          <w:spacing w:val="-3"/>
          <w:position w:val="1"/>
          <w:sz w:val="24"/>
          <w:szCs w:val="24"/>
        </w:rPr>
        <w:t>标而采取的其他串通行为。</w:t>
      </w:r>
    </w:p>
    <w:p w14:paraId="16A77296">
      <w:pPr>
        <w:spacing w:before="141" w:line="369" w:lineRule="auto"/>
        <w:ind w:left="1" w:right="2" w:firstLine="485"/>
        <w:rPr>
          <w:rFonts w:hint="eastAsia" w:ascii="宋体" w:hAnsi="宋体" w:eastAsia="宋体" w:cs="宋体"/>
          <w:sz w:val="24"/>
          <w:szCs w:val="24"/>
        </w:rPr>
      </w:pPr>
      <w:r>
        <w:rPr>
          <w:rFonts w:hint="eastAsia" w:ascii="宋体" w:hAnsi="宋体" w:eastAsia="宋体" w:cs="宋体"/>
          <w:spacing w:val="-2"/>
          <w:sz w:val="24"/>
          <w:szCs w:val="24"/>
        </w:rPr>
        <w:t>在开标、评审过程中发现以上违法违规情形</w:t>
      </w:r>
      <w:r>
        <w:rPr>
          <w:rFonts w:hint="eastAsia" w:ascii="宋体" w:hAnsi="宋体" w:eastAsia="宋体" w:cs="宋体"/>
          <w:spacing w:val="-3"/>
          <w:sz w:val="24"/>
          <w:szCs w:val="24"/>
        </w:rPr>
        <w:t>的，首先由谈判小组作出认定，对认定</w:t>
      </w:r>
      <w:r>
        <w:rPr>
          <w:rFonts w:hint="eastAsia" w:ascii="宋体" w:hAnsi="宋体" w:eastAsia="宋体" w:cs="宋体"/>
          <w:spacing w:val="-2"/>
          <w:sz w:val="24"/>
          <w:szCs w:val="24"/>
        </w:rPr>
        <w:t>确有以上违法违规情形的供应商，按无效报价处理，再进入正常评审程序。</w:t>
      </w:r>
    </w:p>
    <w:p w14:paraId="72BFCAF5">
      <w:pPr>
        <w:spacing w:line="225" w:lineRule="auto"/>
        <w:ind w:left="500"/>
        <w:rPr>
          <w:rFonts w:hint="eastAsia" w:ascii="宋体" w:hAnsi="宋体" w:eastAsia="宋体" w:cs="宋体"/>
          <w:sz w:val="24"/>
          <w:szCs w:val="24"/>
        </w:rPr>
      </w:pPr>
      <w:r>
        <w:rPr>
          <w:rFonts w:hint="eastAsia" w:ascii="宋体" w:hAnsi="宋体" w:eastAsia="宋体" w:cs="宋体"/>
          <w:spacing w:val="-8"/>
          <w:sz w:val="24"/>
          <w:szCs w:val="24"/>
        </w:rPr>
        <w:t>18.14</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违规处理</w:t>
      </w:r>
    </w:p>
    <w:p w14:paraId="6A9CEE28">
      <w:pPr>
        <w:spacing w:before="153" w:line="366" w:lineRule="auto"/>
        <w:ind w:left="14" w:right="2" w:firstLine="471"/>
        <w:rPr>
          <w:rFonts w:hint="eastAsia" w:ascii="宋体" w:hAnsi="宋体" w:eastAsia="宋体" w:cs="宋体"/>
          <w:sz w:val="24"/>
          <w:szCs w:val="24"/>
        </w:rPr>
      </w:pPr>
      <w:r>
        <w:rPr>
          <w:rFonts w:hint="eastAsia" w:ascii="宋体" w:hAnsi="宋体" w:eastAsia="宋体" w:cs="宋体"/>
          <w:spacing w:val="-2"/>
          <w:sz w:val="24"/>
          <w:szCs w:val="24"/>
        </w:rPr>
        <w:t>供应商有下列情形之一的，列入不良行为记录</w:t>
      </w:r>
      <w:r>
        <w:rPr>
          <w:rFonts w:hint="eastAsia" w:ascii="宋体" w:hAnsi="宋体" w:eastAsia="宋体" w:cs="宋体"/>
          <w:spacing w:val="-3"/>
          <w:sz w:val="24"/>
          <w:szCs w:val="24"/>
        </w:rPr>
        <w:t>名单，在一至三年内禁止参加阿克苏</w:t>
      </w:r>
      <w:r>
        <w:rPr>
          <w:rFonts w:hint="eastAsia" w:ascii="宋体" w:hAnsi="宋体" w:eastAsia="宋体" w:cs="宋体"/>
          <w:spacing w:val="-6"/>
          <w:sz w:val="24"/>
          <w:szCs w:val="24"/>
        </w:rPr>
        <w:t>市政府采购活动：</w:t>
      </w:r>
    </w:p>
    <w:p w14:paraId="53945733">
      <w:pPr>
        <w:spacing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18.14.1</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提供虚假报价材料谋取中标、成交的；</w:t>
      </w:r>
    </w:p>
    <w:p w14:paraId="6AFDE11A">
      <w:pPr>
        <w:spacing w:before="182"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18.14.2 采取不正当手段诋毁、排挤其他供应商的；</w:t>
      </w:r>
    </w:p>
    <w:p w14:paraId="03E210B4">
      <w:pPr>
        <w:spacing w:before="103" w:line="219" w:lineRule="auto"/>
        <w:ind w:left="500"/>
        <w:rPr>
          <w:rFonts w:hint="eastAsia" w:ascii="宋体" w:hAnsi="宋体" w:eastAsia="宋体" w:cs="宋体"/>
          <w:sz w:val="24"/>
          <w:szCs w:val="24"/>
        </w:rPr>
      </w:pPr>
      <w:r>
        <w:rPr>
          <w:rFonts w:hint="eastAsia" w:ascii="宋体" w:hAnsi="宋体" w:eastAsia="宋体" w:cs="宋体"/>
          <w:spacing w:val="-3"/>
          <w:sz w:val="24"/>
          <w:szCs w:val="24"/>
        </w:rPr>
        <w:t>18.14.3 与采购人、其他供应商或</w:t>
      </w:r>
      <w:r>
        <w:rPr>
          <w:rFonts w:hint="eastAsia" w:ascii="宋体" w:hAnsi="宋体" w:eastAsia="宋体" w:cs="宋体"/>
          <w:spacing w:val="-4"/>
          <w:sz w:val="24"/>
          <w:szCs w:val="24"/>
        </w:rPr>
        <w:t>者采购代理机构恶意串通的；</w:t>
      </w:r>
    </w:p>
    <w:p w14:paraId="6EA16DC1">
      <w:pPr>
        <w:spacing w:before="169" w:line="226" w:lineRule="auto"/>
        <w:ind w:left="584"/>
        <w:outlineLvl w:val="2"/>
        <w:rPr>
          <w:rFonts w:hint="eastAsia" w:ascii="宋体" w:hAnsi="宋体" w:eastAsia="宋体" w:cs="宋体"/>
          <w:sz w:val="28"/>
          <w:szCs w:val="28"/>
        </w:rPr>
      </w:pPr>
      <w:bookmarkStart w:id="48" w:name="bookmark61"/>
      <w:bookmarkEnd w:id="48"/>
      <w:bookmarkStart w:id="49" w:name="bookmark60"/>
      <w:bookmarkEnd w:id="49"/>
      <w:bookmarkStart w:id="50" w:name="_Toc27208"/>
      <w:r>
        <w:rPr>
          <w:rFonts w:hint="eastAsia" w:ascii="宋体" w:hAnsi="宋体" w:eastAsia="宋体" w:cs="宋体"/>
          <w:spacing w:val="-9"/>
          <w:sz w:val="28"/>
          <w:szCs w:val="28"/>
        </w:rPr>
        <w:t>19.质疑</w:t>
      </w:r>
      <w:bookmarkEnd w:id="50"/>
    </w:p>
    <w:p w14:paraId="64444A78">
      <w:pPr>
        <w:spacing w:before="236" w:line="309" w:lineRule="auto"/>
        <w:ind w:firstLine="500"/>
        <w:rPr>
          <w:rFonts w:hint="eastAsia" w:ascii="宋体" w:hAnsi="宋体" w:eastAsia="宋体" w:cs="宋体"/>
          <w:sz w:val="24"/>
          <w:szCs w:val="24"/>
        </w:rPr>
      </w:pPr>
      <w:r>
        <w:rPr>
          <w:rFonts w:hint="eastAsia" w:ascii="宋体" w:hAnsi="宋体" w:eastAsia="宋体" w:cs="宋体"/>
          <w:spacing w:val="-5"/>
          <w:sz w:val="24"/>
          <w:szCs w:val="24"/>
        </w:rPr>
        <w:t>19.1</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参加本次政府采购活动的供应商认为采购文件、采购过程和成交结果</w:t>
      </w:r>
      <w:r>
        <w:rPr>
          <w:rFonts w:hint="eastAsia" w:ascii="宋体" w:hAnsi="宋体" w:eastAsia="宋体" w:cs="宋体"/>
          <w:spacing w:val="-6"/>
          <w:sz w:val="24"/>
          <w:szCs w:val="24"/>
        </w:rPr>
        <w:t>使自己的</w:t>
      </w:r>
      <w:r>
        <w:rPr>
          <w:rFonts w:hint="eastAsia" w:ascii="宋体" w:hAnsi="宋体" w:eastAsia="宋体" w:cs="宋体"/>
          <w:spacing w:val="-4"/>
          <w:sz w:val="24"/>
          <w:szCs w:val="24"/>
        </w:rPr>
        <w:t>权益受到损害的，可以在知道或者应知道其权益受</w:t>
      </w:r>
      <w:r>
        <w:rPr>
          <w:rFonts w:hint="eastAsia" w:ascii="宋体" w:hAnsi="宋体" w:eastAsia="宋体" w:cs="宋体"/>
          <w:spacing w:val="-5"/>
          <w:sz w:val="24"/>
          <w:szCs w:val="24"/>
        </w:rPr>
        <w:t>到损害之日起 7</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个工作日内，以书面</w:t>
      </w:r>
      <w:r>
        <w:rPr>
          <w:rFonts w:hint="eastAsia" w:ascii="宋体" w:hAnsi="宋体" w:eastAsia="宋体" w:cs="宋体"/>
          <w:spacing w:val="-2"/>
          <w:sz w:val="24"/>
          <w:szCs w:val="24"/>
        </w:rPr>
        <w:t>形式向采购人或者采购代理机构提出质疑。</w:t>
      </w:r>
    </w:p>
    <w:p w14:paraId="3413EF6B">
      <w:pPr>
        <w:spacing w:before="177"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19.2 质疑书内容应包括以下主要内容：</w:t>
      </w:r>
    </w:p>
    <w:p w14:paraId="0992DA19">
      <w:pPr>
        <w:spacing w:before="16" w:line="221" w:lineRule="auto"/>
        <w:ind w:left="500"/>
        <w:rPr>
          <w:rFonts w:hint="eastAsia" w:ascii="宋体" w:hAnsi="宋体" w:eastAsia="宋体" w:cs="宋体"/>
          <w:spacing w:val="-6"/>
          <w:sz w:val="24"/>
          <w:szCs w:val="24"/>
        </w:rPr>
      </w:pPr>
    </w:p>
    <w:p w14:paraId="488F9D58">
      <w:pPr>
        <w:spacing w:before="16" w:line="221" w:lineRule="auto"/>
        <w:ind w:left="500"/>
        <w:rPr>
          <w:rFonts w:hint="eastAsia" w:ascii="宋体" w:hAnsi="宋体" w:eastAsia="宋体" w:cs="宋体"/>
          <w:sz w:val="24"/>
          <w:szCs w:val="24"/>
        </w:rPr>
      </w:pPr>
      <w:r>
        <w:rPr>
          <w:rFonts w:hint="eastAsia" w:ascii="宋体" w:hAnsi="宋体" w:eastAsia="宋体" w:cs="宋体"/>
          <w:spacing w:val="-6"/>
          <w:sz w:val="24"/>
          <w:szCs w:val="24"/>
        </w:rPr>
        <w:t>19.2.1 质疑人的名称、地址、电话等；</w:t>
      </w:r>
    </w:p>
    <w:p w14:paraId="0F6A6BF7">
      <w:pPr>
        <w:spacing w:before="181"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19.2.2 具体的质疑事项、证据以及法律、法</w:t>
      </w:r>
      <w:r>
        <w:rPr>
          <w:rFonts w:hint="eastAsia" w:ascii="宋体" w:hAnsi="宋体" w:eastAsia="宋体" w:cs="宋体"/>
          <w:spacing w:val="-5"/>
          <w:sz w:val="24"/>
          <w:szCs w:val="24"/>
        </w:rPr>
        <w:t>规依据；</w:t>
      </w:r>
    </w:p>
    <w:p w14:paraId="48E0CE5E">
      <w:pPr>
        <w:spacing w:before="179" w:line="223" w:lineRule="auto"/>
        <w:ind w:left="500"/>
        <w:rPr>
          <w:rFonts w:hint="eastAsia" w:ascii="宋体" w:hAnsi="宋体" w:eastAsia="宋体" w:cs="宋体"/>
          <w:sz w:val="24"/>
          <w:szCs w:val="24"/>
        </w:rPr>
      </w:pPr>
      <w:r>
        <w:rPr>
          <w:rFonts w:hint="eastAsia" w:ascii="宋体" w:hAnsi="宋体" w:eastAsia="宋体" w:cs="宋体"/>
          <w:spacing w:val="-12"/>
          <w:sz w:val="24"/>
          <w:szCs w:val="24"/>
        </w:rPr>
        <w:t>19.2.3 提出质疑的</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日期。</w:t>
      </w:r>
    </w:p>
    <w:p w14:paraId="2DBE6687">
      <w:pPr>
        <w:spacing w:before="173" w:line="220" w:lineRule="auto"/>
        <w:jc w:val="left"/>
        <w:rPr>
          <w:rFonts w:hint="eastAsia" w:ascii="宋体" w:hAnsi="宋体" w:eastAsia="宋体" w:cs="宋体"/>
        </w:rPr>
      </w:pPr>
      <w:r>
        <w:rPr>
          <w:rFonts w:hint="eastAsia" w:ascii="宋体" w:hAnsi="宋体" w:eastAsia="宋体" w:cs="宋体"/>
          <w:spacing w:val="-6"/>
          <w:sz w:val="24"/>
          <w:szCs w:val="24"/>
        </w:rPr>
        <w:t>19.3 质疑书应当署名，一式叁份。由法定代表人或者主要负责人签字并加盖公章后</w:t>
      </w:r>
    </w:p>
    <w:p w14:paraId="4CBE20C3">
      <w:pPr>
        <w:spacing w:before="78" w:line="359" w:lineRule="auto"/>
        <w:ind w:left="1" w:right="6" w:firstLine="27"/>
        <w:rPr>
          <w:rFonts w:hint="eastAsia" w:ascii="宋体" w:hAnsi="宋体" w:eastAsia="宋体" w:cs="宋体"/>
          <w:sz w:val="24"/>
          <w:szCs w:val="24"/>
        </w:rPr>
      </w:pPr>
      <w:r>
        <w:rPr>
          <w:rFonts w:hint="eastAsia" w:ascii="宋体" w:hAnsi="宋体" w:eastAsia="宋体" w:cs="宋体"/>
          <w:spacing w:val="-3"/>
          <w:sz w:val="24"/>
          <w:szCs w:val="24"/>
        </w:rPr>
        <w:t>生效。代理人办理质疑事务时，还应当提交授权委托书，授权委托书应当载明代理的具</w:t>
      </w:r>
      <w:r>
        <w:rPr>
          <w:rFonts w:hint="eastAsia" w:ascii="宋体" w:hAnsi="宋体" w:eastAsia="宋体" w:cs="宋体"/>
          <w:spacing w:val="-2"/>
          <w:sz w:val="24"/>
          <w:szCs w:val="24"/>
        </w:rPr>
        <w:t>体权限和事项。否则采购人或者采购代理机构不予受理。</w:t>
      </w:r>
    </w:p>
    <w:p w14:paraId="31183FDD">
      <w:pPr>
        <w:spacing w:line="300" w:lineRule="auto"/>
        <w:ind w:left="58" w:right="4" w:firstLine="441"/>
        <w:rPr>
          <w:rFonts w:hint="eastAsia" w:ascii="宋体" w:hAnsi="宋体" w:eastAsia="宋体" w:cs="宋体"/>
          <w:sz w:val="24"/>
          <w:szCs w:val="24"/>
        </w:rPr>
      </w:pPr>
      <w:r>
        <w:rPr>
          <w:rFonts w:hint="eastAsia" w:ascii="宋体" w:hAnsi="宋体" w:eastAsia="宋体" w:cs="宋体"/>
          <w:spacing w:val="-6"/>
          <w:sz w:val="24"/>
          <w:szCs w:val="24"/>
        </w:rPr>
        <w:t>19.4 除书面形式外，其他任何方式的质疑，采购人或者采购代理机构均不予接受和</w:t>
      </w:r>
      <w:r>
        <w:rPr>
          <w:rFonts w:hint="eastAsia" w:ascii="宋体" w:hAnsi="宋体" w:eastAsia="宋体" w:cs="宋体"/>
          <w:spacing w:val="-21"/>
          <w:sz w:val="24"/>
          <w:szCs w:val="24"/>
        </w:rPr>
        <w:t>回复。</w:t>
      </w:r>
    </w:p>
    <w:p w14:paraId="30E849C5">
      <w:pPr>
        <w:spacing w:before="156" w:line="297" w:lineRule="auto"/>
        <w:ind w:left="10" w:right="4" w:firstLine="490"/>
        <w:rPr>
          <w:rFonts w:hint="eastAsia" w:ascii="宋体" w:hAnsi="宋体" w:eastAsia="宋体" w:cs="宋体"/>
          <w:sz w:val="24"/>
          <w:szCs w:val="24"/>
        </w:rPr>
      </w:pPr>
      <w:r>
        <w:rPr>
          <w:rFonts w:hint="eastAsia" w:ascii="宋体" w:hAnsi="宋体" w:eastAsia="宋体" w:cs="宋体"/>
          <w:spacing w:val="-6"/>
          <w:sz w:val="24"/>
          <w:szCs w:val="24"/>
        </w:rPr>
        <w:t>19.5</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采购人或者采购代理机构在收到质疑书后</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7</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个</w:t>
      </w:r>
      <w:r>
        <w:rPr>
          <w:rFonts w:hint="eastAsia" w:ascii="宋体" w:hAnsi="宋体" w:eastAsia="宋体" w:cs="宋体"/>
          <w:spacing w:val="-7"/>
          <w:sz w:val="24"/>
          <w:szCs w:val="24"/>
        </w:rPr>
        <w:t>工作日内做出书面答复，并以书</w:t>
      </w:r>
      <w:r>
        <w:rPr>
          <w:rFonts w:hint="eastAsia" w:ascii="宋体" w:hAnsi="宋体" w:eastAsia="宋体" w:cs="宋体"/>
          <w:spacing w:val="-2"/>
          <w:sz w:val="24"/>
          <w:szCs w:val="24"/>
        </w:rPr>
        <w:t>面形式通知质疑人和其他有关供应商，但答复不得涉及商业秘密。</w:t>
      </w:r>
    </w:p>
    <w:p w14:paraId="096F6451">
      <w:pPr>
        <w:spacing w:before="164" w:line="295" w:lineRule="auto"/>
        <w:ind w:right="4" w:firstLine="500"/>
        <w:rPr>
          <w:rFonts w:hint="eastAsia" w:ascii="宋体" w:hAnsi="宋体" w:eastAsia="宋体" w:cs="宋体"/>
          <w:sz w:val="24"/>
          <w:szCs w:val="24"/>
        </w:rPr>
      </w:pPr>
      <w:r>
        <w:rPr>
          <w:rFonts w:hint="eastAsia" w:ascii="宋体" w:hAnsi="宋体" w:eastAsia="宋体" w:cs="宋体"/>
          <w:spacing w:val="-6"/>
          <w:sz w:val="24"/>
          <w:szCs w:val="24"/>
        </w:rPr>
        <w:t>19.6 质疑人对采购人、采购代理机构的答复不满意或者采购人、采购代理机构未在</w:t>
      </w:r>
      <w:r>
        <w:rPr>
          <w:rFonts w:hint="eastAsia" w:ascii="宋体" w:hAnsi="宋体" w:eastAsia="宋体" w:cs="宋体"/>
          <w:spacing w:val="-3"/>
          <w:sz w:val="24"/>
          <w:szCs w:val="24"/>
        </w:rPr>
        <w:t>规定的时间内做出答复的，可以在答复期满后 15</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个工作日内向同级监</w:t>
      </w:r>
      <w:r>
        <w:rPr>
          <w:rFonts w:hint="eastAsia" w:ascii="宋体" w:hAnsi="宋体" w:eastAsia="宋体" w:cs="宋体"/>
          <w:spacing w:val="-4"/>
          <w:sz w:val="24"/>
          <w:szCs w:val="24"/>
        </w:rPr>
        <w:t>管部门投诉。</w:t>
      </w:r>
    </w:p>
    <w:p w14:paraId="730775F2">
      <w:pPr>
        <w:spacing w:before="246" w:line="223" w:lineRule="auto"/>
        <w:ind w:left="550"/>
        <w:outlineLvl w:val="2"/>
        <w:rPr>
          <w:rFonts w:hint="eastAsia" w:ascii="宋体" w:hAnsi="宋体" w:eastAsia="宋体" w:cs="宋体"/>
          <w:sz w:val="28"/>
          <w:szCs w:val="28"/>
        </w:rPr>
      </w:pPr>
      <w:bookmarkStart w:id="51" w:name="bookmark62"/>
      <w:bookmarkEnd w:id="51"/>
      <w:bookmarkStart w:id="52" w:name="bookmark63"/>
      <w:bookmarkEnd w:id="52"/>
      <w:bookmarkStart w:id="53" w:name="_Toc32343"/>
      <w:r>
        <w:rPr>
          <w:rFonts w:hint="eastAsia" w:ascii="宋体" w:hAnsi="宋体" w:eastAsia="宋体" w:cs="宋体"/>
          <w:spacing w:val="-4"/>
          <w:sz w:val="28"/>
          <w:szCs w:val="28"/>
        </w:rPr>
        <w:t>20.投诉</w:t>
      </w:r>
      <w:bookmarkEnd w:id="53"/>
    </w:p>
    <w:p w14:paraId="6A9EC910">
      <w:pPr>
        <w:spacing w:before="244" w:line="320" w:lineRule="auto"/>
        <w:ind w:left="1" w:firstLine="469"/>
        <w:rPr>
          <w:rFonts w:hint="eastAsia" w:ascii="宋体" w:hAnsi="宋体" w:eastAsia="宋体" w:cs="宋体"/>
          <w:sz w:val="24"/>
          <w:szCs w:val="24"/>
        </w:rPr>
      </w:pPr>
      <w:r>
        <w:rPr>
          <w:rFonts w:hint="eastAsia" w:ascii="宋体" w:hAnsi="宋体" w:eastAsia="宋体" w:cs="宋体"/>
          <w:spacing w:val="-10"/>
          <w:sz w:val="24"/>
          <w:szCs w:val="24"/>
        </w:rPr>
        <w:t>20.1</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按照《中华人民共和国政府采购法》、财政部《政府采购质疑和投诉办</w:t>
      </w:r>
      <w:r>
        <w:rPr>
          <w:rFonts w:hint="eastAsia" w:ascii="宋体" w:hAnsi="宋体" w:eastAsia="宋体" w:cs="宋体"/>
          <w:spacing w:val="-11"/>
          <w:sz w:val="24"/>
          <w:szCs w:val="24"/>
        </w:rPr>
        <w:t>法》（财</w:t>
      </w:r>
      <w:r>
        <w:rPr>
          <w:rFonts w:hint="eastAsia" w:ascii="宋体" w:hAnsi="宋体" w:eastAsia="宋体" w:cs="宋体"/>
          <w:spacing w:val="-2"/>
          <w:sz w:val="24"/>
          <w:szCs w:val="24"/>
        </w:rPr>
        <w:t>政部令第</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94 号）文件以及相关的法律、法规及规定，质疑人对采购人、采购代理机构的答复不满意或者采购人、采购代理机构未在规</w:t>
      </w:r>
      <w:r>
        <w:rPr>
          <w:rFonts w:hint="eastAsia" w:ascii="宋体" w:hAnsi="宋体" w:eastAsia="宋体" w:cs="宋体"/>
          <w:spacing w:val="-3"/>
          <w:sz w:val="24"/>
          <w:szCs w:val="24"/>
        </w:rPr>
        <w:t>定的时间内做出答复的，可以在答复期</w:t>
      </w:r>
      <w:r>
        <w:rPr>
          <w:rFonts w:hint="eastAsia" w:ascii="宋体" w:hAnsi="宋体" w:eastAsia="宋体" w:cs="宋体"/>
          <w:spacing w:val="-6"/>
          <w:sz w:val="24"/>
          <w:szCs w:val="24"/>
        </w:rPr>
        <w:t>满后 15</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个工作日内向同级监管部门投诉。</w:t>
      </w:r>
    </w:p>
    <w:p w14:paraId="7966ACF8">
      <w:pPr>
        <w:spacing w:before="181"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投诉人提起投诉应符合下列条件：</w:t>
      </w:r>
    </w:p>
    <w:p w14:paraId="061D0BA5">
      <w:pPr>
        <w:spacing w:before="184" w:line="222" w:lineRule="auto"/>
        <w:ind w:left="471"/>
        <w:rPr>
          <w:rFonts w:hint="eastAsia" w:ascii="宋体" w:hAnsi="宋体" w:eastAsia="宋体" w:cs="宋体"/>
          <w:sz w:val="24"/>
          <w:szCs w:val="24"/>
        </w:rPr>
      </w:pPr>
      <w:r>
        <w:rPr>
          <w:rFonts w:hint="eastAsia" w:ascii="宋体" w:hAnsi="宋体" w:eastAsia="宋体" w:cs="宋体"/>
          <w:spacing w:val="-2"/>
          <w:sz w:val="24"/>
          <w:szCs w:val="24"/>
        </w:rPr>
        <w:t>20.2.1</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投诉人是参与所投诉政府采购活动的供应商；</w:t>
      </w:r>
    </w:p>
    <w:p w14:paraId="1C23B361">
      <w:pPr>
        <w:spacing w:before="177"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20.2.2 提起投诉前已依法进行质疑；</w:t>
      </w:r>
    </w:p>
    <w:p w14:paraId="3BDD3CB0">
      <w:pPr>
        <w:spacing w:before="181" w:line="291" w:lineRule="auto"/>
        <w:ind w:left="10" w:right="6" w:firstLine="461"/>
        <w:rPr>
          <w:rFonts w:hint="eastAsia" w:ascii="宋体" w:hAnsi="宋体" w:eastAsia="宋体" w:cs="宋体"/>
          <w:sz w:val="24"/>
          <w:szCs w:val="24"/>
        </w:rPr>
      </w:pPr>
      <w:r>
        <w:rPr>
          <w:rFonts w:hint="eastAsia" w:ascii="宋体" w:hAnsi="宋体" w:eastAsia="宋体" w:cs="宋体"/>
          <w:spacing w:val="-3"/>
          <w:sz w:val="24"/>
          <w:szCs w:val="24"/>
        </w:rPr>
        <w:t>20.2.3</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投诉书内容符合财政部《政府采购质疑和投诉办法》（财政部令第</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94 号规</w:t>
      </w:r>
      <w:r>
        <w:rPr>
          <w:rFonts w:hint="eastAsia" w:ascii="宋体" w:hAnsi="宋体" w:eastAsia="宋体" w:cs="宋体"/>
          <w:spacing w:val="-11"/>
          <w:sz w:val="24"/>
          <w:szCs w:val="24"/>
        </w:rPr>
        <w:t>定；</w:t>
      </w:r>
    </w:p>
    <w:p w14:paraId="65A8BDF7">
      <w:pPr>
        <w:spacing w:before="175" w:line="219" w:lineRule="auto"/>
        <w:ind w:left="471"/>
        <w:rPr>
          <w:rFonts w:hint="eastAsia" w:ascii="宋体" w:hAnsi="宋体" w:eastAsia="宋体" w:cs="宋体"/>
          <w:sz w:val="24"/>
          <w:szCs w:val="24"/>
        </w:rPr>
      </w:pPr>
      <w:r>
        <w:rPr>
          <w:rFonts w:hint="eastAsia" w:ascii="宋体" w:hAnsi="宋体" w:eastAsia="宋体" w:cs="宋体"/>
          <w:spacing w:val="-4"/>
          <w:sz w:val="24"/>
          <w:szCs w:val="24"/>
        </w:rPr>
        <w:t>20.2.4 在投诉有效期限内提起投诉；</w:t>
      </w:r>
    </w:p>
    <w:p w14:paraId="63A72EAC">
      <w:pPr>
        <w:spacing w:before="182"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20.2.5</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属于本财政部门管辖；</w:t>
      </w:r>
    </w:p>
    <w:p w14:paraId="0BF84536">
      <w:pPr>
        <w:spacing w:before="183"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20.2.6</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同一投诉事项未经财政部门投诉处理；</w:t>
      </w:r>
    </w:p>
    <w:p w14:paraId="238C04B3">
      <w:pPr>
        <w:spacing w:before="177"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20.2.7 法律法规规定的其他条件。</w:t>
      </w:r>
    </w:p>
    <w:p w14:paraId="62CC4ABB">
      <w:pPr>
        <w:spacing w:before="180" w:line="291" w:lineRule="auto"/>
        <w:ind w:right="4" w:firstLine="470"/>
        <w:rPr>
          <w:rFonts w:hint="eastAsia" w:ascii="宋体" w:hAnsi="宋体" w:eastAsia="宋体" w:cs="宋体"/>
          <w:sz w:val="24"/>
          <w:szCs w:val="24"/>
        </w:rPr>
      </w:pPr>
      <w:r>
        <w:rPr>
          <w:rFonts w:hint="eastAsia" w:ascii="宋体" w:hAnsi="宋体" w:eastAsia="宋体" w:cs="宋体"/>
          <w:spacing w:val="-5"/>
          <w:sz w:val="24"/>
          <w:szCs w:val="24"/>
        </w:rPr>
        <w:t>20.3 投诉人投诉时，应当提交投诉书，并按照被投诉采购人、采购代理机构和与投</w:t>
      </w:r>
      <w:r>
        <w:rPr>
          <w:rFonts w:hint="eastAsia" w:ascii="宋体" w:hAnsi="宋体" w:eastAsia="宋体" w:cs="宋体"/>
          <w:spacing w:val="-2"/>
          <w:sz w:val="24"/>
          <w:szCs w:val="24"/>
        </w:rPr>
        <w:t>诉事项有关的供应商数量提供投诉书的副本。</w:t>
      </w:r>
    </w:p>
    <w:p w14:paraId="7EBE6FEE">
      <w:pPr>
        <w:spacing w:before="180"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投诉书应当包括以下主要内容：</w:t>
      </w:r>
    </w:p>
    <w:p w14:paraId="5A39157D">
      <w:pPr>
        <w:spacing w:before="176" w:line="221" w:lineRule="auto"/>
        <w:ind w:left="471"/>
        <w:rPr>
          <w:rFonts w:hint="eastAsia" w:ascii="宋体" w:hAnsi="宋体" w:eastAsia="宋体" w:cs="宋体"/>
          <w:sz w:val="24"/>
          <w:szCs w:val="24"/>
        </w:rPr>
      </w:pPr>
      <w:r>
        <w:rPr>
          <w:rFonts w:hint="eastAsia" w:ascii="宋体" w:hAnsi="宋体" w:eastAsia="宋体" w:cs="宋体"/>
          <w:spacing w:val="-2"/>
          <w:sz w:val="24"/>
          <w:szCs w:val="24"/>
        </w:rPr>
        <w:t>20.4.1</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投诉人和被投诉人的名称、地址、电话</w:t>
      </w:r>
      <w:r>
        <w:rPr>
          <w:rFonts w:hint="eastAsia" w:ascii="宋体" w:hAnsi="宋体" w:eastAsia="宋体" w:cs="宋体"/>
          <w:spacing w:val="-3"/>
          <w:sz w:val="24"/>
          <w:szCs w:val="24"/>
        </w:rPr>
        <w:t>等；</w:t>
      </w:r>
    </w:p>
    <w:p w14:paraId="37B5ADF4">
      <w:pPr>
        <w:spacing w:before="181"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20.4.2 具体的投诉事宜以及事实依据；</w:t>
      </w:r>
    </w:p>
    <w:p w14:paraId="3297BDC4">
      <w:pPr>
        <w:spacing w:before="177" w:line="360" w:lineRule="auto"/>
        <w:ind w:left="471"/>
        <w:rPr>
          <w:rFonts w:hint="eastAsia" w:ascii="宋体" w:hAnsi="宋体" w:eastAsia="宋体" w:cs="宋体"/>
          <w:sz w:val="24"/>
          <w:szCs w:val="24"/>
        </w:rPr>
      </w:pPr>
      <w:r>
        <w:rPr>
          <w:rFonts w:hint="eastAsia" w:ascii="宋体" w:hAnsi="宋体" w:eastAsia="宋体" w:cs="宋体"/>
          <w:spacing w:val="-3"/>
          <w:sz w:val="24"/>
          <w:szCs w:val="24"/>
        </w:rPr>
        <w:t>20.4.3 质疑书和质疑答复情况以及相关证明材</w:t>
      </w:r>
      <w:r>
        <w:rPr>
          <w:rFonts w:hint="eastAsia" w:ascii="宋体" w:hAnsi="宋体" w:eastAsia="宋体" w:cs="宋体"/>
          <w:spacing w:val="-4"/>
          <w:sz w:val="24"/>
          <w:szCs w:val="24"/>
        </w:rPr>
        <w:t>料；</w:t>
      </w:r>
    </w:p>
    <w:p w14:paraId="25194B6F">
      <w:pPr>
        <w:spacing w:before="19" w:line="360" w:lineRule="auto"/>
        <w:ind w:firstLine="440" w:firstLineChars="200"/>
        <w:rPr>
          <w:rFonts w:hint="eastAsia" w:ascii="宋体" w:hAnsi="宋体" w:eastAsia="宋体" w:cs="宋体"/>
        </w:rPr>
      </w:pPr>
      <w:bookmarkStart w:id="54" w:name="bookmark131"/>
      <w:bookmarkEnd w:id="54"/>
      <w:r>
        <w:rPr>
          <w:rFonts w:hint="eastAsia" w:ascii="宋体" w:hAnsi="宋体" w:eastAsia="宋体" w:cs="宋体"/>
          <w:spacing w:val="-10"/>
          <w:sz w:val="24"/>
          <w:szCs w:val="24"/>
        </w:rPr>
        <w:t>20.4.4 提起投诉的</w:t>
      </w:r>
      <w:r>
        <w:rPr>
          <w:rFonts w:hint="eastAsia" w:ascii="宋体" w:hAnsi="宋体" w:eastAsia="宋体" w:cs="宋体"/>
          <w:spacing w:val="-50"/>
          <w:sz w:val="24"/>
          <w:szCs w:val="24"/>
        </w:rPr>
        <w:t xml:space="preserve"> </w:t>
      </w:r>
      <w:r>
        <w:rPr>
          <w:rFonts w:hint="eastAsia" w:ascii="宋体" w:hAnsi="宋体" w:eastAsia="宋体" w:cs="宋体"/>
          <w:spacing w:val="-10"/>
          <w:sz w:val="24"/>
          <w:szCs w:val="24"/>
        </w:rPr>
        <w:t>日期。</w:t>
      </w:r>
    </w:p>
    <w:p w14:paraId="15507E87">
      <w:pPr>
        <w:spacing w:before="78" w:line="297" w:lineRule="auto"/>
        <w:ind w:firstLine="467"/>
        <w:rPr>
          <w:rFonts w:hint="eastAsia" w:ascii="宋体" w:hAnsi="宋体" w:eastAsia="宋体" w:cs="宋体"/>
          <w:sz w:val="24"/>
          <w:szCs w:val="24"/>
        </w:rPr>
      </w:pPr>
      <w:r>
        <w:rPr>
          <w:rFonts w:hint="eastAsia" w:ascii="宋体" w:hAnsi="宋体" w:eastAsia="宋体" w:cs="宋体"/>
          <w:spacing w:val="-5"/>
          <w:sz w:val="24"/>
          <w:szCs w:val="24"/>
        </w:rPr>
        <w:t>20.5 投诉书应当署名。投诉人为自然人的，应当由本人签字；投诉人为法人或者其</w:t>
      </w:r>
      <w:r>
        <w:rPr>
          <w:rFonts w:hint="eastAsia" w:ascii="宋体" w:hAnsi="宋体" w:eastAsia="宋体" w:cs="宋体"/>
          <w:spacing w:val="-2"/>
          <w:sz w:val="24"/>
          <w:szCs w:val="24"/>
        </w:rPr>
        <w:t>他组织的，应当由法定代表人或者主要负责人签字盖章并加盖公章。</w:t>
      </w:r>
    </w:p>
    <w:p w14:paraId="22BB62AB">
      <w:pPr>
        <w:spacing w:before="196" w:line="316" w:lineRule="auto"/>
        <w:ind w:left="3" w:right="127" w:firstLine="466"/>
        <w:rPr>
          <w:rFonts w:hint="eastAsia" w:ascii="宋体" w:hAnsi="宋体" w:eastAsia="宋体" w:cs="宋体"/>
          <w:sz w:val="24"/>
          <w:szCs w:val="24"/>
        </w:rPr>
      </w:pPr>
      <w:r>
        <w:rPr>
          <w:rFonts w:hint="eastAsia" w:ascii="宋体" w:hAnsi="宋体" w:eastAsia="宋体" w:cs="宋体"/>
          <w:spacing w:val="-4"/>
          <w:sz w:val="24"/>
          <w:szCs w:val="24"/>
        </w:rPr>
        <w:t>20.6</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投诉人可以委托代理人办理投诉事务</w:t>
      </w:r>
      <w:r>
        <w:rPr>
          <w:rFonts w:hint="eastAsia" w:ascii="宋体" w:hAnsi="宋体" w:eastAsia="宋体" w:cs="宋体"/>
          <w:spacing w:val="-5"/>
          <w:sz w:val="24"/>
          <w:szCs w:val="24"/>
        </w:rPr>
        <w:t>。代理人办理投诉事务时，除提交投诉</w:t>
      </w:r>
      <w:r>
        <w:rPr>
          <w:rFonts w:hint="eastAsia" w:ascii="宋体" w:hAnsi="宋体" w:eastAsia="宋体" w:cs="宋体"/>
          <w:spacing w:val="-2"/>
          <w:sz w:val="24"/>
          <w:szCs w:val="24"/>
        </w:rPr>
        <w:t>书 外，还应当向同级监管部门提交投诉人的</w:t>
      </w:r>
      <w:r>
        <w:rPr>
          <w:rFonts w:hint="eastAsia" w:ascii="宋体" w:hAnsi="宋体" w:eastAsia="宋体" w:cs="宋体"/>
          <w:spacing w:val="-3"/>
          <w:sz w:val="24"/>
          <w:szCs w:val="24"/>
        </w:rPr>
        <w:t>授权委托书，授权委托书应当载明委托代</w:t>
      </w:r>
      <w:r>
        <w:rPr>
          <w:rFonts w:hint="eastAsia" w:ascii="宋体" w:hAnsi="宋体" w:eastAsia="宋体" w:cs="宋体"/>
          <w:spacing w:val="-9"/>
          <w:sz w:val="24"/>
          <w:szCs w:val="24"/>
        </w:rPr>
        <w:t>理的</w:t>
      </w:r>
      <w:r>
        <w:rPr>
          <w:rFonts w:hint="eastAsia" w:ascii="宋体" w:hAnsi="宋体" w:eastAsia="宋体" w:cs="宋体"/>
          <w:spacing w:val="-5"/>
          <w:sz w:val="24"/>
          <w:szCs w:val="24"/>
        </w:rPr>
        <w:t>具体权限和事项。</w:t>
      </w:r>
    </w:p>
    <w:p w14:paraId="56737605">
      <w:pPr>
        <w:spacing w:before="176" w:line="221" w:lineRule="auto"/>
        <w:ind w:left="469"/>
        <w:rPr>
          <w:rFonts w:hint="eastAsia" w:ascii="宋体" w:hAnsi="宋体" w:eastAsia="宋体" w:cs="宋体"/>
          <w:sz w:val="24"/>
          <w:szCs w:val="24"/>
        </w:rPr>
      </w:pPr>
      <w:r>
        <w:rPr>
          <w:rFonts w:hint="eastAsia" w:ascii="宋体" w:hAnsi="宋体" w:eastAsia="宋体" w:cs="宋体"/>
          <w:spacing w:val="-2"/>
          <w:sz w:val="24"/>
          <w:szCs w:val="24"/>
        </w:rPr>
        <w:t>20.7</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投诉人不符合上述规定提起的投诉，监管部门不予受理。</w:t>
      </w:r>
    </w:p>
    <w:p w14:paraId="2A6D4163">
      <w:pPr>
        <w:spacing w:before="240" w:line="222" w:lineRule="auto"/>
        <w:ind w:left="548"/>
        <w:outlineLvl w:val="2"/>
        <w:rPr>
          <w:rFonts w:hint="eastAsia" w:ascii="宋体" w:hAnsi="宋体" w:eastAsia="宋体" w:cs="宋体"/>
          <w:sz w:val="28"/>
          <w:szCs w:val="28"/>
        </w:rPr>
      </w:pPr>
      <w:bookmarkStart w:id="55" w:name="bookmark64"/>
      <w:bookmarkEnd w:id="55"/>
      <w:bookmarkStart w:id="56" w:name="bookmark65"/>
      <w:bookmarkEnd w:id="56"/>
      <w:bookmarkStart w:id="57" w:name="_Toc23300"/>
      <w:r>
        <w:rPr>
          <w:rFonts w:hint="eastAsia" w:ascii="宋体" w:hAnsi="宋体" w:eastAsia="宋体" w:cs="宋体"/>
          <w:spacing w:val="-3"/>
          <w:sz w:val="28"/>
          <w:szCs w:val="28"/>
        </w:rPr>
        <w:t>21.其他需补充的内容</w:t>
      </w:r>
      <w:bookmarkEnd w:id="57"/>
    </w:p>
    <w:p w14:paraId="6B7897E9">
      <w:pPr>
        <w:spacing w:before="19" w:line="223" w:lineRule="auto"/>
        <w:ind w:left="54"/>
        <w:rPr>
          <w:rFonts w:hint="eastAsia" w:ascii="宋体" w:hAnsi="宋体" w:eastAsia="宋体" w:cs="宋体"/>
          <w:sz w:val="28"/>
          <w:szCs w:val="28"/>
        </w:rPr>
      </w:pPr>
      <w:r>
        <w:rPr>
          <w:rFonts w:hint="eastAsia" w:ascii="宋体" w:hAnsi="宋体" w:eastAsia="宋体" w:cs="宋体"/>
          <w:spacing w:val="-14"/>
          <w:sz w:val="28"/>
          <w:szCs w:val="28"/>
        </w:rPr>
        <w:br w:type="page"/>
      </w:r>
      <w:r>
        <w:rPr>
          <w:rFonts w:hint="eastAsia" w:ascii="宋体" w:hAnsi="宋体" w:eastAsia="宋体" w:cs="宋体"/>
          <w:spacing w:val="-14"/>
          <w:sz w:val="28"/>
          <w:szCs w:val="28"/>
        </w:rPr>
        <w:t>附件：</w:t>
      </w:r>
    </w:p>
    <w:p w14:paraId="4E0B95AE">
      <w:pPr>
        <w:spacing w:before="181" w:line="296" w:lineRule="exact"/>
        <w:ind w:left="3930"/>
        <w:rPr>
          <w:rFonts w:hint="eastAsia" w:ascii="宋体" w:hAnsi="宋体" w:eastAsia="宋体" w:cs="宋体"/>
          <w:sz w:val="29"/>
          <w:szCs w:val="29"/>
        </w:rPr>
      </w:pPr>
      <w:r>
        <w:rPr>
          <w:rFonts w:hint="eastAsia" w:ascii="宋体" w:hAnsi="宋体" w:eastAsia="宋体" w:cs="宋体"/>
          <w:spacing w:val="-12"/>
          <w:w w:val="91"/>
          <w:position w:val="-1"/>
          <w:sz w:val="29"/>
          <w:szCs w:val="29"/>
        </w:rPr>
        <w:t>质疑函范本</w:t>
      </w:r>
    </w:p>
    <w:p w14:paraId="60C7B15F">
      <w:pPr>
        <w:pStyle w:val="3"/>
        <w:spacing w:line="383" w:lineRule="auto"/>
        <w:rPr>
          <w:rFonts w:hint="eastAsia" w:ascii="宋体" w:hAnsi="宋体" w:eastAsia="宋体" w:cs="宋体"/>
        </w:rPr>
      </w:pPr>
    </w:p>
    <w:p w14:paraId="44DAEF97">
      <w:pPr>
        <w:spacing w:before="78" w:line="222" w:lineRule="auto"/>
        <w:ind w:left="31"/>
        <w:rPr>
          <w:rFonts w:hint="eastAsia" w:ascii="宋体" w:hAnsi="宋体" w:eastAsia="宋体" w:cs="宋体"/>
          <w:sz w:val="24"/>
          <w:szCs w:val="24"/>
        </w:rPr>
      </w:pPr>
      <w:r>
        <w:rPr>
          <w:rFonts w:hint="eastAsia" w:ascii="宋体" w:hAnsi="宋体" w:eastAsia="宋体" w:cs="宋体"/>
          <w:spacing w:val="-4"/>
          <w:sz w:val="24"/>
          <w:szCs w:val="24"/>
        </w:rPr>
        <w:t>一、质疑供应商基本信息</w:t>
      </w:r>
    </w:p>
    <w:p w14:paraId="6E24B444">
      <w:pPr>
        <w:spacing w:before="89" w:line="223" w:lineRule="auto"/>
        <w:ind w:left="35"/>
        <w:rPr>
          <w:rFonts w:hint="eastAsia" w:ascii="宋体" w:hAnsi="宋体" w:eastAsia="宋体" w:cs="宋体"/>
          <w:sz w:val="24"/>
          <w:szCs w:val="24"/>
        </w:rPr>
      </w:pPr>
      <w:r>
        <w:rPr>
          <w:rFonts w:hint="eastAsia" w:ascii="宋体" w:hAnsi="宋体" w:eastAsia="宋体" w:cs="宋体"/>
          <w:spacing w:val="-8"/>
          <w:sz w:val="24"/>
          <w:szCs w:val="24"/>
        </w:rPr>
        <w:t>质疑供应商：</w:t>
      </w:r>
      <w:r>
        <w:rPr>
          <w:rFonts w:hint="eastAsia" w:ascii="宋体" w:hAnsi="宋体" w:eastAsia="宋体" w:cs="宋体"/>
          <w:position w:val="-2"/>
          <w:sz w:val="24"/>
          <w:szCs w:val="24"/>
        </w:rPr>
        <w:drawing>
          <wp:inline distT="0" distB="0" distL="0" distR="0">
            <wp:extent cx="47244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4724400" cy="7619"/>
                    </a:xfrm>
                    <a:prstGeom prst="rect">
                      <a:avLst/>
                    </a:prstGeom>
                  </pic:spPr>
                </pic:pic>
              </a:graphicData>
            </a:graphic>
          </wp:inline>
        </w:drawing>
      </w:r>
    </w:p>
    <w:p w14:paraId="6496F902">
      <w:pPr>
        <w:spacing w:before="88" w:line="222" w:lineRule="auto"/>
        <w:ind w:right="2"/>
        <w:jc w:val="right"/>
        <w:rPr>
          <w:rFonts w:hint="eastAsia" w:ascii="宋体" w:hAnsi="宋体" w:eastAsia="宋体" w:cs="宋体"/>
          <w:sz w:val="24"/>
          <w:szCs w:val="24"/>
        </w:rPr>
      </w:pPr>
      <w:r>
        <w:rPr>
          <w:rFonts w:hint="eastAsia" w:ascii="宋体" w:hAnsi="宋体" w:eastAsia="宋体" w:cs="宋体"/>
          <w:spacing w:val="-18"/>
          <w:sz w:val="24"/>
          <w:szCs w:val="24"/>
        </w:rPr>
        <w:t>地址：</w:t>
      </w:r>
      <w:r>
        <w:rPr>
          <w:rFonts w:hint="eastAsia" w:ascii="宋体" w:hAnsi="宋体" w:eastAsia="宋体" w:cs="宋体"/>
          <w:position w:val="-2"/>
          <w:sz w:val="24"/>
          <w:szCs w:val="24"/>
        </w:rPr>
        <w:drawing>
          <wp:inline distT="0" distB="0" distL="0" distR="0">
            <wp:extent cx="22098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2209800" cy="7619"/>
                    </a:xfrm>
                    <a:prstGeom prst="rect">
                      <a:avLst/>
                    </a:prstGeom>
                  </pic:spPr>
                </pic:pic>
              </a:graphicData>
            </a:graphic>
          </wp:inline>
        </w:drawing>
      </w:r>
      <w:r>
        <w:rPr>
          <w:rFonts w:hint="eastAsia" w:ascii="宋体" w:hAnsi="宋体" w:eastAsia="宋体" w:cs="宋体"/>
          <w:spacing w:val="-50"/>
          <w:sz w:val="24"/>
          <w:szCs w:val="24"/>
        </w:rPr>
        <w:t xml:space="preserve"> </w:t>
      </w:r>
      <w:r>
        <w:rPr>
          <w:rFonts w:hint="eastAsia" w:ascii="宋体" w:hAnsi="宋体" w:eastAsia="宋体" w:cs="宋体"/>
          <w:spacing w:val="-18"/>
          <w:sz w:val="24"/>
          <w:szCs w:val="24"/>
        </w:rPr>
        <w:t>邮编：</w:t>
      </w:r>
      <w:r>
        <w:rPr>
          <w:rFonts w:hint="eastAsia" w:ascii="宋体" w:hAnsi="宋体" w:eastAsia="宋体" w:cs="宋体"/>
          <w:position w:val="-2"/>
          <w:sz w:val="24"/>
          <w:szCs w:val="24"/>
        </w:rPr>
        <w:drawing>
          <wp:inline distT="0" distB="0" distL="0" distR="0">
            <wp:extent cx="2634615"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2634995" cy="7619"/>
                    </a:xfrm>
                    <a:prstGeom prst="rect">
                      <a:avLst/>
                    </a:prstGeom>
                  </pic:spPr>
                </pic:pic>
              </a:graphicData>
            </a:graphic>
          </wp:inline>
        </w:drawing>
      </w:r>
    </w:p>
    <w:p w14:paraId="3E4622C3">
      <w:pPr>
        <w:spacing w:before="92" w:line="223" w:lineRule="auto"/>
        <w:jc w:val="right"/>
        <w:rPr>
          <w:rFonts w:hint="eastAsia" w:ascii="宋体" w:hAnsi="宋体" w:eastAsia="宋体" w:cs="宋体"/>
          <w:sz w:val="24"/>
          <w:szCs w:val="24"/>
        </w:rPr>
      </w:pPr>
      <w:r>
        <w:rPr>
          <w:rFonts w:hint="eastAsia" w:ascii="宋体" w:hAnsi="宋体" w:eastAsia="宋体" w:cs="宋体"/>
          <w:spacing w:val="-13"/>
          <w:sz w:val="24"/>
          <w:szCs w:val="24"/>
        </w:rPr>
        <w:t>联系人：</w:t>
      </w:r>
      <w:r>
        <w:rPr>
          <w:rFonts w:hint="eastAsia" w:ascii="宋体" w:hAnsi="宋体" w:eastAsia="宋体" w:cs="宋体"/>
          <w:position w:val="-2"/>
          <w:sz w:val="24"/>
          <w:szCs w:val="24"/>
        </w:rPr>
        <w:drawing>
          <wp:inline distT="0" distB="0" distL="0" distR="0">
            <wp:extent cx="2057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2057400" cy="7619"/>
                    </a:xfrm>
                    <a:prstGeom prst="rect">
                      <a:avLst/>
                    </a:prstGeom>
                  </pic:spPr>
                </pic:pic>
              </a:graphicData>
            </a:graphic>
          </wp:inline>
        </w:drawing>
      </w:r>
      <w:r>
        <w:rPr>
          <w:rFonts w:hint="eastAsia" w:ascii="宋体" w:hAnsi="宋体" w:eastAsia="宋体" w:cs="宋体"/>
          <w:spacing w:val="-88"/>
          <w:sz w:val="24"/>
          <w:szCs w:val="24"/>
        </w:rPr>
        <w:t xml:space="preserve"> </w:t>
      </w:r>
      <w:r>
        <w:rPr>
          <w:rFonts w:hint="eastAsia" w:ascii="宋体" w:hAnsi="宋体" w:eastAsia="宋体" w:cs="宋体"/>
          <w:spacing w:val="-13"/>
          <w:sz w:val="24"/>
          <w:szCs w:val="24"/>
        </w:rPr>
        <w:t>联系电话：</w:t>
      </w:r>
    </w:p>
    <w:p w14:paraId="3CBE7BB3">
      <w:pPr>
        <w:pStyle w:val="3"/>
        <w:spacing w:line="256" w:lineRule="auto"/>
        <w:rPr>
          <w:rFonts w:hint="eastAsia" w:ascii="宋体" w:hAnsi="宋体" w:eastAsia="宋体" w:cs="宋体"/>
        </w:rPr>
      </w:pPr>
    </w:p>
    <w:p w14:paraId="40EF19E9">
      <w:pPr>
        <w:spacing w:line="4" w:lineRule="exact"/>
        <w:ind w:left="5390"/>
        <w:rPr>
          <w:rFonts w:hint="eastAsia" w:ascii="宋体" w:hAnsi="宋体" w:eastAsia="宋体" w:cs="宋体"/>
        </w:rPr>
      </w:pPr>
      <w:r>
        <w:rPr>
          <w:rFonts w:hint="eastAsia" w:ascii="宋体" w:hAnsi="宋体" w:eastAsia="宋体" w:cs="宋体"/>
        </w:rPr>
        <w:drawing>
          <wp:inline distT="0" distB="0" distL="0" distR="0">
            <wp:extent cx="2329815" cy="190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330195" cy="2539"/>
                    </a:xfrm>
                    <a:prstGeom prst="rect">
                      <a:avLst/>
                    </a:prstGeom>
                  </pic:spPr>
                </pic:pic>
              </a:graphicData>
            </a:graphic>
          </wp:inline>
        </w:drawing>
      </w:r>
    </w:p>
    <w:p w14:paraId="279F93E2">
      <w:pPr>
        <w:spacing w:before="113" w:line="222" w:lineRule="auto"/>
        <w:ind w:left="25"/>
        <w:rPr>
          <w:rFonts w:hint="eastAsia" w:ascii="宋体" w:hAnsi="宋体" w:eastAsia="宋体" w:cs="宋体"/>
          <w:sz w:val="24"/>
          <w:szCs w:val="24"/>
        </w:rPr>
      </w:pPr>
      <w:r>
        <w:rPr>
          <w:rFonts w:hint="eastAsia" w:ascii="宋体" w:hAnsi="宋体" w:eastAsia="宋体" w:cs="宋体"/>
          <w:spacing w:val="-8"/>
          <w:sz w:val="24"/>
          <w:szCs w:val="24"/>
        </w:rPr>
        <w:t>授权代表：</w:t>
      </w:r>
      <w:r>
        <w:rPr>
          <w:rFonts w:hint="eastAsia" w:ascii="宋体" w:hAnsi="宋体" w:eastAsia="宋体" w:cs="宋体"/>
          <w:position w:val="-2"/>
          <w:sz w:val="24"/>
          <w:szCs w:val="24"/>
        </w:rPr>
        <w:drawing>
          <wp:inline distT="0" distB="0" distL="0" distR="0">
            <wp:extent cx="49530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4953000" cy="7619"/>
                    </a:xfrm>
                    <a:prstGeom prst="rect">
                      <a:avLst/>
                    </a:prstGeom>
                  </pic:spPr>
                </pic:pic>
              </a:graphicData>
            </a:graphic>
          </wp:inline>
        </w:drawing>
      </w:r>
    </w:p>
    <w:p w14:paraId="5DEBB102">
      <w:pPr>
        <w:spacing w:before="88" w:line="223" w:lineRule="auto"/>
        <w:ind w:left="20"/>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position w:val="-2"/>
          <w:sz w:val="24"/>
          <w:szCs w:val="24"/>
        </w:rPr>
        <w:drawing>
          <wp:inline distT="0" distB="0" distL="0" distR="0">
            <wp:extent cx="48768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4876800" cy="7619"/>
                    </a:xfrm>
                    <a:prstGeom prst="rect">
                      <a:avLst/>
                    </a:prstGeom>
                  </pic:spPr>
                </pic:pic>
              </a:graphicData>
            </a:graphic>
          </wp:inline>
        </w:drawing>
      </w:r>
    </w:p>
    <w:p w14:paraId="6B10B5CB">
      <w:pPr>
        <w:spacing w:before="91" w:line="222" w:lineRule="auto"/>
        <w:ind w:right="2"/>
        <w:jc w:val="right"/>
        <w:rPr>
          <w:rFonts w:hint="eastAsia" w:ascii="宋体" w:hAnsi="宋体" w:eastAsia="宋体" w:cs="宋体"/>
          <w:sz w:val="24"/>
          <w:szCs w:val="24"/>
        </w:rPr>
      </w:pPr>
      <w:r>
        <w:rPr>
          <w:rFonts w:hint="eastAsia" w:ascii="宋体" w:hAnsi="宋体" w:eastAsia="宋体" w:cs="宋体"/>
          <w:spacing w:val="-16"/>
          <w:sz w:val="24"/>
          <w:szCs w:val="24"/>
        </w:rPr>
        <w:t>地址：</w:t>
      </w:r>
      <w:r>
        <w:rPr>
          <w:rFonts w:hint="eastAsia" w:ascii="宋体" w:hAnsi="宋体" w:eastAsia="宋体" w:cs="宋体"/>
          <w:spacing w:val="-14"/>
          <w:sz w:val="24"/>
          <w:szCs w:val="24"/>
        </w:rPr>
        <w:t xml:space="preserve"> </w:t>
      </w:r>
      <w:r>
        <w:rPr>
          <w:rFonts w:hint="eastAsia" w:ascii="宋体" w:hAnsi="宋体" w:eastAsia="宋体" w:cs="宋体"/>
          <w:position w:val="-2"/>
          <w:sz w:val="24"/>
          <w:szCs w:val="24"/>
        </w:rPr>
        <w:drawing>
          <wp:inline distT="0" distB="0" distL="0" distR="0">
            <wp:extent cx="22098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2209800" cy="7619"/>
                    </a:xfrm>
                    <a:prstGeom prst="rect">
                      <a:avLst/>
                    </a:prstGeom>
                  </pic:spPr>
                </pic:pic>
              </a:graphicData>
            </a:graphic>
          </wp:inline>
        </w:drawing>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邮编：</w:t>
      </w:r>
      <w:r>
        <w:rPr>
          <w:rFonts w:hint="eastAsia" w:ascii="宋体" w:hAnsi="宋体" w:eastAsia="宋体" w:cs="宋体"/>
          <w:position w:val="-2"/>
          <w:sz w:val="24"/>
          <w:szCs w:val="24"/>
        </w:rPr>
        <w:drawing>
          <wp:inline distT="0" distB="0" distL="0" distR="0">
            <wp:extent cx="255841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2558795" cy="7619"/>
                    </a:xfrm>
                    <a:prstGeom prst="rect">
                      <a:avLst/>
                    </a:prstGeom>
                  </pic:spPr>
                </pic:pic>
              </a:graphicData>
            </a:graphic>
          </wp:inline>
        </w:drawing>
      </w:r>
    </w:p>
    <w:p w14:paraId="111A78C9">
      <w:pPr>
        <w:spacing w:before="94" w:line="222" w:lineRule="auto"/>
        <w:ind w:left="40"/>
        <w:rPr>
          <w:rFonts w:hint="eastAsia" w:ascii="宋体" w:hAnsi="宋体" w:eastAsia="宋体" w:cs="宋体"/>
          <w:sz w:val="24"/>
          <w:szCs w:val="24"/>
        </w:rPr>
      </w:pPr>
      <w:r>
        <w:rPr>
          <w:rFonts w:hint="eastAsia" w:ascii="宋体" w:hAnsi="宋体" w:eastAsia="宋体" w:cs="宋体"/>
          <w:spacing w:val="-5"/>
          <w:sz w:val="24"/>
          <w:szCs w:val="24"/>
        </w:rPr>
        <w:t>二、质疑项目基本情况</w:t>
      </w:r>
    </w:p>
    <w:p w14:paraId="22CE60EB">
      <w:pPr>
        <w:spacing w:before="85" w:line="221" w:lineRule="auto"/>
        <w:ind w:left="35"/>
        <w:rPr>
          <w:rFonts w:hint="eastAsia" w:ascii="宋体" w:hAnsi="宋体" w:eastAsia="宋体" w:cs="宋体"/>
          <w:sz w:val="24"/>
          <w:szCs w:val="24"/>
        </w:rPr>
      </w:pPr>
      <w:r>
        <w:rPr>
          <w:rFonts w:hint="eastAsia" w:ascii="宋体" w:hAnsi="宋体" w:eastAsia="宋体" w:cs="宋体"/>
          <w:spacing w:val="-6"/>
          <w:sz w:val="24"/>
          <w:szCs w:val="24"/>
        </w:rPr>
        <w:t>质疑项目的名称：</w:t>
      </w:r>
      <w:r>
        <w:rPr>
          <w:rFonts w:hint="eastAsia" w:ascii="宋体" w:hAnsi="宋体" w:eastAsia="宋体" w:cs="宋体"/>
          <w:position w:val="-2"/>
          <w:sz w:val="24"/>
          <w:szCs w:val="24"/>
        </w:rPr>
        <w:drawing>
          <wp:inline distT="0" distB="0" distL="0" distR="0">
            <wp:extent cx="44196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4419600" cy="7619"/>
                    </a:xfrm>
                    <a:prstGeom prst="rect">
                      <a:avLst/>
                    </a:prstGeom>
                  </pic:spPr>
                </pic:pic>
              </a:graphicData>
            </a:graphic>
          </wp:inline>
        </w:drawing>
      </w:r>
    </w:p>
    <w:p w14:paraId="30C7DF29">
      <w:pPr>
        <w:spacing w:before="93" w:line="292" w:lineRule="auto"/>
        <w:ind w:left="29" w:right="191" w:firstLine="6"/>
        <w:rPr>
          <w:rFonts w:hint="eastAsia" w:ascii="宋体" w:hAnsi="宋体" w:eastAsia="宋体" w:cs="宋体"/>
          <w:sz w:val="24"/>
          <w:szCs w:val="24"/>
        </w:rPr>
      </w:pPr>
      <w:r>
        <w:rPr>
          <w:rFonts w:hint="eastAsia" w:ascii="宋体" w:hAnsi="宋体" w:eastAsia="宋体" w:cs="宋体"/>
          <w:spacing w:val="-10"/>
          <w:sz w:val="24"/>
          <w:szCs w:val="24"/>
        </w:rPr>
        <w:t>质疑项目的编号：</w:t>
      </w:r>
      <w:r>
        <w:rPr>
          <w:rFonts w:hint="eastAsia" w:ascii="宋体" w:hAnsi="宋体" w:eastAsia="宋体" w:cs="宋体"/>
          <w:position w:val="-2"/>
          <w:sz w:val="24"/>
          <w:szCs w:val="24"/>
        </w:rPr>
        <w:drawing>
          <wp:inline distT="0" distB="0" distL="0" distR="0">
            <wp:extent cx="19050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1905000" cy="7619"/>
                    </a:xfrm>
                    <a:prstGeom prst="rect">
                      <a:avLst/>
                    </a:prstGeom>
                  </pic:spPr>
                </pic:pic>
              </a:graphicData>
            </a:graphic>
          </wp:inline>
        </w:drawing>
      </w:r>
      <w:r>
        <w:rPr>
          <w:rFonts w:hint="eastAsia" w:ascii="宋体" w:hAnsi="宋体" w:eastAsia="宋体" w:cs="宋体"/>
          <w:spacing w:val="-57"/>
          <w:sz w:val="24"/>
          <w:szCs w:val="24"/>
        </w:rPr>
        <w:t xml:space="preserve"> </w:t>
      </w:r>
      <w:r>
        <w:rPr>
          <w:rFonts w:hint="eastAsia" w:ascii="宋体" w:hAnsi="宋体" w:eastAsia="宋体" w:cs="宋体"/>
          <w:spacing w:val="-10"/>
          <w:sz w:val="24"/>
          <w:szCs w:val="24"/>
        </w:rPr>
        <w:t>包号：</w:t>
      </w:r>
      <w:r>
        <w:rPr>
          <w:rFonts w:hint="eastAsia" w:ascii="宋体" w:hAnsi="宋体" w:eastAsia="宋体" w:cs="宋体"/>
          <w:position w:val="-2"/>
          <w:sz w:val="24"/>
          <w:szCs w:val="24"/>
        </w:rPr>
        <w:drawing>
          <wp:inline distT="0" distB="0" distL="0" distR="0">
            <wp:extent cx="20574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2057400" cy="7619"/>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7"/>
          <w:sz w:val="24"/>
          <w:szCs w:val="24"/>
        </w:rPr>
        <w:t>采购人名称：</w:t>
      </w:r>
      <w:r>
        <w:rPr>
          <w:rFonts w:hint="eastAsia" w:ascii="宋体" w:hAnsi="宋体" w:eastAsia="宋体" w:cs="宋体"/>
          <w:position w:val="-2"/>
          <w:sz w:val="24"/>
          <w:szCs w:val="24"/>
        </w:rPr>
        <w:drawing>
          <wp:inline distT="0" distB="0" distL="0" distR="0">
            <wp:extent cx="47244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
                    <a:stretch>
                      <a:fillRect/>
                    </a:stretch>
                  </pic:blipFill>
                  <pic:spPr>
                    <a:xfrm>
                      <a:off x="0" y="0"/>
                      <a:ext cx="4724400" cy="7619"/>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6"/>
          <w:sz w:val="24"/>
          <w:szCs w:val="24"/>
        </w:rPr>
        <w:t>采购文件获取日期：</w:t>
      </w:r>
      <w:r>
        <w:rPr>
          <w:rFonts w:hint="eastAsia" w:ascii="宋体" w:hAnsi="宋体" w:eastAsia="宋体" w:cs="宋体"/>
          <w:position w:val="-2"/>
          <w:sz w:val="24"/>
          <w:szCs w:val="24"/>
        </w:rPr>
        <w:drawing>
          <wp:inline distT="0" distB="0" distL="0" distR="0">
            <wp:extent cx="42672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4267200" cy="7619"/>
                    </a:xfrm>
                    <a:prstGeom prst="rect">
                      <a:avLst/>
                    </a:prstGeom>
                  </pic:spPr>
                </pic:pic>
              </a:graphicData>
            </a:graphic>
          </wp:inline>
        </w:drawing>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三、质疑事项具体内容</w:t>
      </w:r>
    </w:p>
    <w:p w14:paraId="1257898E">
      <w:pPr>
        <w:spacing w:line="223" w:lineRule="auto"/>
        <w:ind w:left="35"/>
        <w:rPr>
          <w:rFonts w:hint="eastAsia" w:ascii="宋体" w:hAnsi="宋体" w:eastAsia="宋体" w:cs="宋体"/>
          <w:sz w:val="24"/>
          <w:szCs w:val="24"/>
        </w:rPr>
      </w:pPr>
      <w:r>
        <w:rPr>
          <w:rFonts w:hint="eastAsia" w:ascii="宋体" w:hAnsi="宋体" w:eastAsia="宋体" w:cs="宋体"/>
          <w:spacing w:val="-16"/>
          <w:sz w:val="24"/>
          <w:szCs w:val="24"/>
        </w:rPr>
        <w:t>质疑事项 1：</w:t>
      </w:r>
      <w:r>
        <w:rPr>
          <w:rFonts w:hint="eastAsia" w:ascii="宋体" w:hAnsi="宋体" w:eastAsia="宋体" w:cs="宋体"/>
          <w:position w:val="-2"/>
          <w:sz w:val="24"/>
          <w:szCs w:val="24"/>
        </w:rPr>
        <w:drawing>
          <wp:inline distT="0" distB="0" distL="0" distR="0">
            <wp:extent cx="47244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
                    <a:stretch>
                      <a:fillRect/>
                    </a:stretch>
                  </pic:blipFill>
                  <pic:spPr>
                    <a:xfrm>
                      <a:off x="0" y="0"/>
                      <a:ext cx="4724400" cy="7620"/>
                    </a:xfrm>
                    <a:prstGeom prst="rect">
                      <a:avLst/>
                    </a:prstGeom>
                  </pic:spPr>
                </pic:pic>
              </a:graphicData>
            </a:graphic>
          </wp:inline>
        </w:drawing>
      </w:r>
    </w:p>
    <w:p w14:paraId="70960ABE">
      <w:pPr>
        <w:spacing w:before="90" w:line="222" w:lineRule="auto"/>
        <w:ind w:right="2"/>
        <w:jc w:val="right"/>
        <w:rPr>
          <w:rFonts w:hint="eastAsia" w:ascii="宋体" w:hAnsi="宋体" w:eastAsia="宋体" w:cs="宋体"/>
          <w:sz w:val="24"/>
          <w:szCs w:val="24"/>
        </w:rPr>
      </w:pPr>
      <w:r>
        <w:rPr>
          <w:rFonts w:hint="eastAsia" w:ascii="宋体" w:hAnsi="宋体" w:eastAsia="宋体" w:cs="宋体"/>
          <w:spacing w:val="-8"/>
          <w:sz w:val="24"/>
          <w:szCs w:val="24"/>
        </w:rPr>
        <w:t>事实依据：</w:t>
      </w:r>
      <w:r>
        <w:rPr>
          <w:rFonts w:hint="eastAsia" w:ascii="宋体" w:hAnsi="宋体" w:eastAsia="宋体" w:cs="宋体"/>
          <w:position w:val="-2"/>
          <w:sz w:val="24"/>
          <w:szCs w:val="24"/>
        </w:rPr>
        <w:drawing>
          <wp:inline distT="0" distB="0" distL="0" distR="0">
            <wp:extent cx="499681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4997195" cy="7620"/>
                    </a:xfrm>
                    <a:prstGeom prst="rect">
                      <a:avLst/>
                    </a:prstGeom>
                  </pic:spPr>
                </pic:pic>
              </a:graphicData>
            </a:graphic>
          </wp:inline>
        </w:drawing>
      </w:r>
    </w:p>
    <w:p w14:paraId="2EEBD710">
      <w:pPr>
        <w:spacing w:before="89" w:line="288" w:lineRule="auto"/>
        <w:ind w:left="35" w:right="2" w:firstLine="1"/>
        <w:rPr>
          <w:rFonts w:hint="eastAsia" w:ascii="宋体" w:hAnsi="宋体" w:eastAsia="宋体" w:cs="宋体"/>
          <w:sz w:val="24"/>
          <w:szCs w:val="24"/>
        </w:rPr>
      </w:pPr>
      <w:r>
        <w:rPr>
          <w:rFonts w:hint="eastAsia" w:ascii="宋体" w:hAnsi="宋体" w:eastAsia="宋体" w:cs="宋体"/>
          <w:spacing w:val="-10"/>
          <w:sz w:val="24"/>
          <w:szCs w:val="24"/>
        </w:rPr>
        <w:t>法律依据：</w:t>
      </w:r>
      <w:r>
        <w:rPr>
          <w:rFonts w:hint="eastAsia" w:ascii="宋体" w:hAnsi="宋体" w:eastAsia="宋体" w:cs="宋体"/>
          <w:position w:val="-2"/>
          <w:sz w:val="24"/>
          <w:szCs w:val="24"/>
        </w:rPr>
        <w:drawing>
          <wp:inline distT="0" distB="0" distL="0" distR="0">
            <wp:extent cx="499681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4997195" cy="7620"/>
                    </a:xfrm>
                    <a:prstGeom prst="rect">
                      <a:avLst/>
                    </a:prstGeom>
                  </pic:spPr>
                </pic:pic>
              </a:graphicData>
            </a:graphic>
          </wp:inline>
        </w:drawing>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质疑事项</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2</w:t>
      </w:r>
    </w:p>
    <w:p w14:paraId="640B8C39">
      <w:pPr>
        <w:spacing w:before="66" w:line="326" w:lineRule="exact"/>
        <w:ind w:left="41"/>
        <w:rPr>
          <w:rFonts w:hint="eastAsia" w:ascii="宋体" w:hAnsi="宋体" w:eastAsia="宋体" w:cs="宋体"/>
          <w:sz w:val="24"/>
          <w:szCs w:val="24"/>
        </w:rPr>
      </w:pPr>
      <w:r>
        <w:rPr>
          <w:rFonts w:hint="eastAsia" w:ascii="宋体" w:hAnsi="宋体" w:eastAsia="宋体" w:cs="宋体"/>
          <w:spacing w:val="-13"/>
          <w:position w:val="1"/>
          <w:sz w:val="24"/>
          <w:szCs w:val="24"/>
        </w:rPr>
        <w:t>……</w:t>
      </w:r>
    </w:p>
    <w:p w14:paraId="0332BED3">
      <w:pPr>
        <w:spacing w:line="220" w:lineRule="auto"/>
        <w:ind w:left="79"/>
        <w:rPr>
          <w:rFonts w:hint="eastAsia" w:ascii="宋体" w:hAnsi="宋体" w:eastAsia="宋体" w:cs="宋体"/>
          <w:sz w:val="24"/>
          <w:szCs w:val="24"/>
        </w:rPr>
      </w:pPr>
      <w:r>
        <w:rPr>
          <w:rFonts w:hint="eastAsia" w:ascii="宋体" w:hAnsi="宋体" w:eastAsia="宋体" w:cs="宋体"/>
          <w:spacing w:val="-7"/>
          <w:sz w:val="24"/>
          <w:szCs w:val="24"/>
        </w:rPr>
        <w:t>四、与质疑事项相关的质疑请求</w:t>
      </w:r>
    </w:p>
    <w:p w14:paraId="3B98EAC8">
      <w:pPr>
        <w:spacing w:before="94" w:line="220" w:lineRule="auto"/>
        <w:ind w:left="25"/>
        <w:rPr>
          <w:rFonts w:hint="eastAsia" w:ascii="宋体" w:hAnsi="宋体" w:eastAsia="宋体" w:cs="宋体"/>
          <w:sz w:val="24"/>
          <w:szCs w:val="24"/>
        </w:rPr>
      </w:pPr>
      <w:r>
        <w:rPr>
          <w:rFonts w:hint="eastAsia" w:ascii="宋体" w:hAnsi="宋体" w:eastAsia="宋体" w:cs="宋体"/>
          <w:spacing w:val="-12"/>
          <w:sz w:val="24"/>
          <w:szCs w:val="24"/>
        </w:rPr>
        <w:t>请求：</w:t>
      </w:r>
      <w:r>
        <w:rPr>
          <w:rFonts w:hint="eastAsia" w:ascii="宋体" w:hAnsi="宋体" w:eastAsia="宋体" w:cs="宋体"/>
          <w:position w:val="-2"/>
          <w:sz w:val="24"/>
          <w:szCs w:val="24"/>
        </w:rPr>
        <w:drawing>
          <wp:inline distT="0" distB="0" distL="0" distR="0">
            <wp:extent cx="52578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4"/>
                    <a:stretch>
                      <a:fillRect/>
                    </a:stretch>
                  </pic:blipFill>
                  <pic:spPr>
                    <a:xfrm>
                      <a:off x="0" y="0"/>
                      <a:ext cx="5257800" cy="7620"/>
                    </a:xfrm>
                    <a:prstGeom prst="rect">
                      <a:avLst/>
                    </a:prstGeom>
                  </pic:spPr>
                </pic:pic>
              </a:graphicData>
            </a:graphic>
          </wp:inline>
        </w:drawing>
      </w:r>
    </w:p>
    <w:p w14:paraId="1A1728EF">
      <w:pPr>
        <w:spacing w:before="96" w:line="222" w:lineRule="auto"/>
        <w:ind w:left="35"/>
        <w:rPr>
          <w:rFonts w:hint="eastAsia" w:ascii="宋体" w:hAnsi="宋体" w:eastAsia="宋体" w:cs="宋体"/>
          <w:sz w:val="24"/>
          <w:szCs w:val="24"/>
        </w:rPr>
      </w:pPr>
      <w:r>
        <w:rPr>
          <w:rFonts w:hint="eastAsia" w:ascii="宋体" w:hAnsi="宋体" w:eastAsia="宋体" w:cs="宋体"/>
          <w:spacing w:val="-8"/>
          <w:sz w:val="24"/>
          <w:szCs w:val="24"/>
        </w:rPr>
        <w:t>签字(签章)：</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公章：</w:t>
      </w:r>
    </w:p>
    <w:p w14:paraId="1BEBDB52">
      <w:pPr>
        <w:spacing w:before="92" w:line="223" w:lineRule="auto"/>
        <w:ind w:left="126"/>
        <w:rPr>
          <w:rFonts w:hint="eastAsia" w:ascii="宋体" w:hAnsi="宋体" w:eastAsia="宋体" w:cs="宋体"/>
          <w:sz w:val="24"/>
          <w:szCs w:val="24"/>
        </w:rPr>
      </w:pPr>
      <w:r>
        <w:rPr>
          <w:rFonts w:hint="eastAsia" w:ascii="宋体" w:hAnsi="宋体" w:eastAsia="宋体" w:cs="宋体"/>
          <w:spacing w:val="-31"/>
          <w:sz w:val="24"/>
          <w:szCs w:val="24"/>
        </w:rPr>
        <w:t>日期：</w:t>
      </w:r>
    </w:p>
    <w:p w14:paraId="071CD4CF">
      <w:pPr>
        <w:spacing w:before="57" w:line="296" w:lineRule="exact"/>
        <w:rPr>
          <w:rFonts w:hint="eastAsia" w:ascii="宋体" w:hAnsi="宋体" w:eastAsia="宋体" w:cs="宋体"/>
          <w:sz w:val="29"/>
          <w:szCs w:val="29"/>
        </w:rPr>
      </w:pPr>
      <w:r>
        <w:rPr>
          <w:rFonts w:hint="eastAsia" w:ascii="宋体" w:hAnsi="宋体" w:eastAsia="宋体" w:cs="宋体"/>
          <w:color w:val="0E0E0E"/>
          <w:spacing w:val="-17"/>
          <w:w w:val="91"/>
          <w:position w:val="-1"/>
          <w:sz w:val="29"/>
          <w:szCs w:val="29"/>
        </w:rPr>
        <w:t>质疑函制作说明:</w:t>
      </w:r>
    </w:p>
    <w:p w14:paraId="48B2B04E">
      <w:pPr>
        <w:spacing w:before="111" w:line="220" w:lineRule="auto"/>
        <w:ind w:left="525"/>
        <w:rPr>
          <w:rFonts w:hint="eastAsia" w:ascii="宋体" w:hAnsi="宋体" w:eastAsia="宋体" w:cs="宋体"/>
          <w:sz w:val="24"/>
          <w:szCs w:val="24"/>
        </w:rPr>
      </w:pPr>
      <w:r>
        <w:rPr>
          <w:rFonts w:hint="eastAsia" w:ascii="宋体" w:hAnsi="宋体" w:eastAsia="宋体" w:cs="宋体"/>
          <w:spacing w:val="-2"/>
          <w:sz w:val="24"/>
          <w:szCs w:val="24"/>
        </w:rPr>
        <w:t>1.供应商提出质疑时，应提交质疑函和必要的证明材料。</w:t>
      </w:r>
    </w:p>
    <w:p w14:paraId="168A1B51">
      <w:pPr>
        <w:spacing w:before="97" w:line="244" w:lineRule="auto"/>
        <w:ind w:left="52" w:right="9" w:firstLine="434"/>
        <w:rPr>
          <w:rFonts w:hint="eastAsia" w:ascii="宋体" w:hAnsi="宋体" w:eastAsia="宋体" w:cs="宋体"/>
          <w:sz w:val="24"/>
          <w:szCs w:val="24"/>
        </w:rPr>
      </w:pPr>
      <w:r>
        <w:rPr>
          <w:rFonts w:hint="eastAsia" w:ascii="宋体" w:hAnsi="宋体" w:eastAsia="宋体" w:cs="宋体"/>
          <w:spacing w:val="-4"/>
          <w:sz w:val="24"/>
          <w:szCs w:val="24"/>
        </w:rPr>
        <w:t>2.质疑供应商若委托代理人进行质疑的，质疑函应按要求列明“授权代</w:t>
      </w:r>
      <w:r>
        <w:rPr>
          <w:rFonts w:hint="eastAsia" w:ascii="宋体" w:hAnsi="宋体" w:eastAsia="宋体" w:cs="宋体"/>
          <w:spacing w:val="-5"/>
          <w:sz w:val="24"/>
          <w:szCs w:val="24"/>
        </w:rPr>
        <w:t>表</w:t>
      </w:r>
      <w:r>
        <w:rPr>
          <w:rFonts w:hint="eastAsia" w:ascii="宋体" w:hAnsi="宋体" w:eastAsia="宋体" w:cs="宋体"/>
          <w:spacing w:val="-42"/>
          <w:sz w:val="24"/>
          <w:szCs w:val="24"/>
        </w:rPr>
        <w:t xml:space="preserve"> </w:t>
      </w:r>
      <w:r>
        <w:rPr>
          <w:rFonts w:hint="eastAsia" w:ascii="宋体" w:hAnsi="宋体" w:eastAsia="宋体" w:cs="宋体"/>
          <w:spacing w:val="-5"/>
          <w:sz w:val="24"/>
          <w:szCs w:val="24"/>
        </w:rPr>
        <w:t>”的有关</w:t>
      </w:r>
      <w:r>
        <w:rPr>
          <w:rFonts w:hint="eastAsia" w:ascii="宋体" w:hAnsi="宋体" w:eastAsia="宋体" w:cs="宋体"/>
          <w:spacing w:val="-3"/>
          <w:sz w:val="24"/>
          <w:szCs w:val="24"/>
        </w:rPr>
        <w:t>内容，并在附件中提交由质疑供应商签署的授权委托书。授权委托书应</w:t>
      </w:r>
      <w:r>
        <w:rPr>
          <w:rFonts w:hint="eastAsia" w:ascii="宋体" w:hAnsi="宋体" w:eastAsia="宋体" w:cs="宋体"/>
          <w:spacing w:val="-4"/>
          <w:sz w:val="24"/>
          <w:szCs w:val="24"/>
        </w:rPr>
        <w:t>载明代理人的姓</w:t>
      </w:r>
    </w:p>
    <w:p w14:paraId="0E30F5C9">
      <w:pPr>
        <w:spacing w:before="62" w:line="221" w:lineRule="auto"/>
        <w:ind w:left="23"/>
        <w:rPr>
          <w:rFonts w:hint="eastAsia" w:ascii="宋体" w:hAnsi="宋体" w:eastAsia="宋体" w:cs="宋体"/>
          <w:sz w:val="24"/>
          <w:szCs w:val="24"/>
        </w:rPr>
      </w:pPr>
      <w:r>
        <w:rPr>
          <w:rFonts w:hint="eastAsia" w:ascii="宋体" w:hAnsi="宋体" w:eastAsia="宋体" w:cs="宋体"/>
          <w:spacing w:val="-2"/>
          <w:sz w:val="24"/>
          <w:szCs w:val="24"/>
        </w:rPr>
        <w:t>名或者名称、代理事项、具体权限、期限和相关事项。</w:t>
      </w:r>
    </w:p>
    <w:p w14:paraId="7A5F4F63">
      <w:pPr>
        <w:spacing w:before="135" w:line="221" w:lineRule="auto"/>
        <w:ind w:left="495"/>
        <w:rPr>
          <w:rFonts w:hint="eastAsia" w:ascii="宋体" w:hAnsi="宋体" w:eastAsia="宋体" w:cs="宋体"/>
          <w:sz w:val="24"/>
          <w:szCs w:val="24"/>
        </w:rPr>
      </w:pPr>
      <w:r>
        <w:rPr>
          <w:rFonts w:hint="eastAsia" w:ascii="宋体" w:hAnsi="宋体" w:eastAsia="宋体" w:cs="宋体"/>
          <w:spacing w:val="-1"/>
          <w:sz w:val="24"/>
          <w:szCs w:val="24"/>
        </w:rPr>
        <w:t>3.质疑供应商若对项目的某一分包进行质疑，质疑函中应列明具体分包号。</w:t>
      </w:r>
    </w:p>
    <w:p w14:paraId="2D69155E">
      <w:pPr>
        <w:spacing w:before="93" w:line="220" w:lineRule="auto"/>
        <w:ind w:left="484"/>
        <w:rPr>
          <w:rFonts w:hint="eastAsia" w:ascii="宋体" w:hAnsi="宋体" w:eastAsia="宋体" w:cs="宋体"/>
          <w:sz w:val="24"/>
          <w:szCs w:val="24"/>
        </w:rPr>
      </w:pPr>
      <w:r>
        <w:rPr>
          <w:rFonts w:hint="eastAsia" w:ascii="宋体" w:hAnsi="宋体" w:eastAsia="宋体" w:cs="宋体"/>
          <w:spacing w:val="-1"/>
          <w:sz w:val="24"/>
          <w:szCs w:val="24"/>
        </w:rPr>
        <w:t>4.质疑函的质疑事项应具体、明确，并有必要的事实依据和法律依据。</w:t>
      </w:r>
    </w:p>
    <w:p w14:paraId="43C4C566">
      <w:pPr>
        <w:spacing w:before="93" w:line="220" w:lineRule="auto"/>
        <w:ind w:left="495"/>
        <w:rPr>
          <w:rFonts w:hint="eastAsia" w:ascii="宋体" w:hAnsi="宋体" w:eastAsia="宋体" w:cs="宋体"/>
          <w:sz w:val="24"/>
          <w:szCs w:val="24"/>
        </w:rPr>
      </w:pPr>
      <w:r>
        <w:rPr>
          <w:rFonts w:hint="eastAsia" w:ascii="宋体" w:hAnsi="宋体" w:eastAsia="宋体" w:cs="宋体"/>
          <w:spacing w:val="-2"/>
          <w:sz w:val="24"/>
          <w:szCs w:val="24"/>
        </w:rPr>
        <w:t>5.质疑函的质疑请求应与质疑事项相关。</w:t>
      </w:r>
    </w:p>
    <w:p w14:paraId="6CB9E4CB">
      <w:pPr>
        <w:spacing w:before="41" w:line="225" w:lineRule="auto"/>
        <w:ind w:left="48" w:firstLine="441"/>
        <w:rPr>
          <w:rFonts w:hint="eastAsia" w:ascii="宋体" w:hAnsi="宋体" w:eastAsia="宋体" w:cs="宋体"/>
          <w:sz w:val="24"/>
          <w:szCs w:val="24"/>
        </w:rPr>
      </w:pPr>
      <w:r>
        <w:rPr>
          <w:rFonts w:hint="eastAsia" w:ascii="宋体" w:hAnsi="宋体" w:eastAsia="宋体" w:cs="宋体"/>
          <w:spacing w:val="-2"/>
          <w:sz w:val="24"/>
          <w:szCs w:val="24"/>
        </w:rPr>
        <w:t>6.质疑供应商为自然人的，质疑函应由本人签字；质疑供应</w:t>
      </w:r>
      <w:r>
        <w:rPr>
          <w:rFonts w:hint="eastAsia" w:ascii="宋体" w:hAnsi="宋体" w:eastAsia="宋体" w:cs="宋体"/>
          <w:spacing w:val="-3"/>
          <w:sz w:val="24"/>
          <w:szCs w:val="24"/>
        </w:rPr>
        <w:t>商为法人或者其他组织的，质疑函应由法定代表人、主要负责人，或者其授权代表签字或者盖章，并加盖公章</w:t>
      </w:r>
    </w:p>
    <w:p w14:paraId="38B89309">
      <w:pPr>
        <w:pStyle w:val="3"/>
        <w:spacing w:line="429" w:lineRule="auto"/>
        <w:rPr>
          <w:rFonts w:hint="eastAsia" w:ascii="宋体" w:hAnsi="宋体" w:eastAsia="宋体" w:cs="宋体"/>
        </w:rPr>
      </w:pPr>
    </w:p>
    <w:p w14:paraId="52574AC4">
      <w:pPr>
        <w:spacing w:before="79" w:line="222" w:lineRule="auto"/>
        <w:ind w:left="24"/>
        <w:rPr>
          <w:rFonts w:hint="eastAsia" w:ascii="宋体" w:hAnsi="宋体" w:eastAsia="宋体" w:cs="宋体"/>
          <w:sz w:val="24"/>
          <w:szCs w:val="24"/>
        </w:rPr>
      </w:pPr>
      <w:r>
        <w:rPr>
          <w:rFonts w:hint="eastAsia" w:ascii="宋体" w:hAnsi="宋体" w:eastAsia="宋体" w:cs="宋体"/>
          <w:spacing w:val="-2"/>
          <w:sz w:val="24"/>
          <w:szCs w:val="24"/>
        </w:rPr>
        <w:t>其他需补充的内容：见供应商须知前附表</w:t>
      </w:r>
    </w:p>
    <w:p w14:paraId="3A67C73B">
      <w:pPr>
        <w:spacing w:before="97" w:line="229" w:lineRule="auto"/>
        <w:ind w:left="3445"/>
        <w:outlineLvl w:val="0"/>
        <w:rPr>
          <w:rFonts w:hint="eastAsia" w:ascii="宋体" w:hAnsi="宋体" w:eastAsia="宋体" w:cs="宋体"/>
          <w:sz w:val="30"/>
          <w:szCs w:val="30"/>
        </w:rPr>
      </w:pPr>
      <w:bookmarkStart w:id="58" w:name="bookmark67"/>
      <w:bookmarkEnd w:id="58"/>
      <w:bookmarkStart w:id="59" w:name="bookmark66"/>
      <w:bookmarkEnd w:id="59"/>
      <w:bookmarkStart w:id="60" w:name="_Toc27229"/>
      <w:r>
        <w:rPr>
          <w:rFonts w:hint="eastAsia" w:ascii="宋体" w:hAnsi="宋体" w:eastAsia="宋体" w:cs="宋体"/>
          <w:spacing w:val="6"/>
          <w:sz w:val="30"/>
          <w:szCs w:val="30"/>
        </w:rPr>
        <w:br w:type="page"/>
      </w:r>
      <w:r>
        <w:rPr>
          <w:rFonts w:hint="eastAsia" w:ascii="宋体" w:hAnsi="宋体" w:eastAsia="宋体" w:cs="宋体"/>
          <w:spacing w:val="6"/>
          <w:sz w:val="30"/>
          <w:szCs w:val="30"/>
        </w:rPr>
        <w:t>第三章</w:t>
      </w:r>
      <w:r>
        <w:rPr>
          <w:rFonts w:hint="eastAsia" w:ascii="宋体" w:hAnsi="宋体" w:eastAsia="宋体" w:cs="宋体"/>
          <w:spacing w:val="23"/>
          <w:sz w:val="30"/>
          <w:szCs w:val="30"/>
        </w:rPr>
        <w:t xml:space="preserve">   </w:t>
      </w:r>
      <w:r>
        <w:rPr>
          <w:rFonts w:hint="eastAsia" w:ascii="宋体" w:hAnsi="宋体" w:eastAsia="宋体" w:cs="宋体"/>
          <w:spacing w:val="6"/>
          <w:sz w:val="30"/>
          <w:szCs w:val="30"/>
        </w:rPr>
        <w:t>采购需求</w:t>
      </w:r>
      <w:bookmarkEnd w:id="60"/>
    </w:p>
    <w:p w14:paraId="4B1394EC">
      <w:pPr>
        <w:spacing w:before="255" w:line="221" w:lineRule="auto"/>
        <w:ind w:left="134"/>
        <w:rPr>
          <w:rFonts w:hint="eastAsia" w:ascii="宋体" w:hAnsi="宋体" w:eastAsia="宋体" w:cs="宋体"/>
          <w:spacing w:val="-1"/>
          <w:sz w:val="28"/>
          <w:szCs w:val="28"/>
          <w:lang w:eastAsia="zh-CN"/>
        </w:rPr>
      </w:pPr>
      <w:r>
        <w:rPr>
          <w:rFonts w:hint="eastAsia" w:ascii="宋体" w:hAnsi="宋体" w:eastAsia="宋体" w:cs="宋体"/>
          <w:spacing w:val="-1"/>
          <w:sz w:val="28"/>
          <w:szCs w:val="28"/>
        </w:rPr>
        <w:t>一、项目名称：</w:t>
      </w:r>
      <w:r>
        <w:rPr>
          <w:rFonts w:hint="eastAsia" w:ascii="宋体" w:hAnsi="宋体" w:eastAsia="宋体" w:cs="宋体"/>
          <w:spacing w:val="-1"/>
          <w:sz w:val="28"/>
          <w:szCs w:val="28"/>
          <w:lang w:eastAsia="zh-CN"/>
        </w:rPr>
        <w:t>温宿县古勒阿瓦提乡巴格其村农村公益事业财政奖补项目</w:t>
      </w:r>
    </w:p>
    <w:p w14:paraId="04E8EE9B">
      <w:pPr>
        <w:spacing w:before="255" w:line="221" w:lineRule="auto"/>
        <w:ind w:left="134"/>
        <w:rPr>
          <w:rFonts w:hint="eastAsia" w:ascii="宋体" w:hAnsi="宋体" w:eastAsia="宋体" w:cs="宋体"/>
          <w:spacing w:val="-1"/>
          <w:sz w:val="28"/>
          <w:szCs w:val="28"/>
          <w:lang w:eastAsia="zh-CN"/>
        </w:rPr>
      </w:pPr>
      <w:r>
        <w:rPr>
          <w:rFonts w:hint="eastAsia" w:ascii="宋体" w:hAnsi="宋体" w:eastAsia="宋体" w:cs="宋体"/>
          <w:spacing w:val="-1"/>
          <w:sz w:val="28"/>
          <w:szCs w:val="28"/>
        </w:rPr>
        <w:t>二、采购需求参数：</w:t>
      </w:r>
    </w:p>
    <w:tbl>
      <w:tblPr>
        <w:tblStyle w:val="12"/>
        <w:tblpPr w:leftFromText="180" w:rightFromText="180" w:vertAnchor="page" w:horzAnchor="page" w:tblpX="558" w:tblpY="2557"/>
        <w:tblOverlap w:val="never"/>
        <w:tblW w:w="10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3"/>
        <w:gridCol w:w="630"/>
        <w:gridCol w:w="6153"/>
        <w:gridCol w:w="3336"/>
      </w:tblGrid>
      <w:tr w14:paraId="6403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43" w:type="dxa"/>
            <w:vAlign w:val="center"/>
          </w:tcPr>
          <w:p w14:paraId="61EDC975">
            <w:pPr>
              <w:keepNext w:val="0"/>
              <w:keepLines w:val="0"/>
              <w:pageBreakBefore w:val="0"/>
              <w:widowControl/>
              <w:kinsoku w:val="0"/>
              <w:wordWrap/>
              <w:overflowPunct/>
              <w:topLinePunct w:val="0"/>
              <w:autoSpaceDE w:val="0"/>
              <w:autoSpaceDN w:val="0"/>
              <w:bidi w:val="0"/>
              <w:adjustRightInd w:val="0"/>
              <w:snapToGrid w:val="0"/>
              <w:spacing w:line="360" w:lineRule="auto"/>
              <w:ind w:left="-622" w:leftChars="-296" w:firstLine="420" w:firstLineChars="175"/>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630" w:type="dxa"/>
            <w:vAlign w:val="center"/>
          </w:tcPr>
          <w:p w14:paraId="167C0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6153" w:type="dxa"/>
            <w:vAlign w:val="center"/>
          </w:tcPr>
          <w:p w14:paraId="00B826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tc>
        <w:tc>
          <w:tcPr>
            <w:tcW w:w="3336" w:type="dxa"/>
            <w:vAlign w:val="center"/>
          </w:tcPr>
          <w:p w14:paraId="648D14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备   注</w:t>
            </w:r>
          </w:p>
        </w:tc>
      </w:tr>
      <w:tr w14:paraId="6F5C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3" w:hRule="atLeast"/>
        </w:trPr>
        <w:tc>
          <w:tcPr>
            <w:tcW w:w="643" w:type="dxa"/>
            <w:vAlign w:val="center"/>
          </w:tcPr>
          <w:p w14:paraId="4C1E50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30" w:type="dxa"/>
            <w:vAlign w:val="center"/>
          </w:tcPr>
          <w:p w14:paraId="471455D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灯杆</w:t>
            </w:r>
          </w:p>
        </w:tc>
        <w:tc>
          <w:tcPr>
            <w:tcW w:w="6153" w:type="dxa"/>
            <w:vAlign w:val="center"/>
          </w:tcPr>
          <w:p w14:paraId="5CA39760">
            <w:pPr>
              <w:spacing w:before="33" w:line="244" w:lineRule="auto"/>
              <w:ind w:left="117" w:leftChars="0" w:right="107" w:rightChars="0" w:hanging="5" w:firstLine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z w:val="24"/>
                <w:szCs w:val="24"/>
                <w14:textOutline w14:w="4013" w14:cap="sq" w14:cmpd="sng">
                  <w14:solidFill>
                    <w14:srgbClr w14:val="000000"/>
                  </w14:solidFill>
                  <w14:prstDash w14:val="solid"/>
                  <w14:bevel/>
                </w14:textOutline>
              </w:rPr>
              <w:t>Q</w:t>
            </w:r>
            <w:r>
              <w:rPr>
                <w:rFonts w:hint="eastAsia" w:ascii="宋体" w:hAnsi="宋体" w:eastAsia="宋体" w:cs="宋体"/>
                <w:spacing w:val="20"/>
                <w:sz w:val="24"/>
                <w:szCs w:val="24"/>
              </w:rPr>
              <w:t>2</w:t>
            </w:r>
            <w:r>
              <w:rPr>
                <w:rFonts w:hint="eastAsia" w:ascii="宋体" w:hAnsi="宋体" w:eastAsia="宋体" w:cs="宋体"/>
                <w:spacing w:val="14"/>
                <w:sz w:val="24"/>
                <w:szCs w:val="24"/>
              </w:rPr>
              <w:t>3</w:t>
            </w:r>
            <w:r>
              <w:rPr>
                <w:rFonts w:hint="eastAsia" w:ascii="宋体" w:hAnsi="宋体" w:eastAsia="宋体" w:cs="宋体"/>
                <w:spacing w:val="10"/>
                <w:sz w:val="24"/>
                <w:szCs w:val="24"/>
              </w:rPr>
              <w:t xml:space="preserve">5优质钢材，灯杆总高6米， </w:t>
            </w:r>
            <w:r>
              <w:rPr>
                <w:rFonts w:hint="eastAsia" w:ascii="宋体" w:hAnsi="宋体" w:eastAsia="宋体" w:cs="宋体"/>
                <w:spacing w:val="10"/>
                <w:sz w:val="24"/>
                <w:szCs w:val="24"/>
                <w:lang w:val="en-US" w:eastAsia="zh-CN"/>
              </w:rPr>
              <w:t>方形回纹杆，壁厚3。0</w:t>
            </w:r>
            <w:r>
              <w:rPr>
                <w:rFonts w:hint="eastAsia" w:ascii="宋体" w:hAnsi="宋体" w:eastAsia="宋体" w:cs="宋体"/>
                <w:sz w:val="24"/>
                <w:szCs w:val="24"/>
              </w:rPr>
              <w:t>mm</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rPr>
              <w:t>法 兰 ：</w:t>
            </w:r>
            <w:r>
              <w:rPr>
                <w:rFonts w:hint="eastAsia" w:ascii="宋体" w:hAnsi="宋体" w:eastAsia="宋体" w:cs="宋体"/>
                <w:sz w:val="24"/>
                <w:szCs w:val="24"/>
              </w:rPr>
              <w:t xml:space="preserve"> </w:t>
            </w:r>
            <w:r>
              <w:rPr>
                <w:rFonts w:hint="eastAsia" w:ascii="宋体" w:hAnsi="宋体" w:eastAsia="宋体" w:cs="宋体"/>
                <w:spacing w:val="10"/>
                <w:sz w:val="24"/>
                <w:szCs w:val="24"/>
                <w:lang w:val="en-US" w:eastAsia="zh-CN"/>
              </w:rPr>
              <w:t>260</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260</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10</w:t>
            </w:r>
            <w:r>
              <w:rPr>
                <w:rFonts w:hint="eastAsia" w:ascii="宋体" w:hAnsi="宋体" w:eastAsia="宋体" w:cs="宋体"/>
                <w:sz w:val="24"/>
                <w:szCs w:val="24"/>
              </w:rPr>
              <w:t>mm</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，灯臂Φ</w:t>
            </w:r>
            <w:r>
              <w:rPr>
                <w:rFonts w:hint="eastAsia" w:ascii="宋体" w:hAnsi="宋体" w:eastAsia="宋体" w:cs="宋体"/>
                <w:spacing w:val="9"/>
                <w:sz w:val="24"/>
                <w:szCs w:val="24"/>
                <w:lang w:val="en-US" w:eastAsia="zh-CN"/>
              </w:rPr>
              <w:t>40管75公分长壁厚≧1.8mm，灯臂斜撑管采用Φ20管40公分，壁厚≧1.8mm，</w:t>
            </w:r>
            <w:r>
              <w:rPr>
                <w:rFonts w:hint="eastAsia" w:ascii="宋体" w:hAnsi="宋体" w:eastAsia="宋体" w:cs="宋体"/>
                <w:spacing w:val="9"/>
                <w:sz w:val="24"/>
                <w:szCs w:val="24"/>
              </w:rPr>
              <w:t>热镀锌、喷塑处理，</w:t>
            </w:r>
            <w:r>
              <w:rPr>
                <w:rFonts w:hint="eastAsia" w:ascii="宋体" w:hAnsi="宋体" w:eastAsia="宋体" w:cs="宋体"/>
                <w:spacing w:val="6"/>
                <w:sz w:val="24"/>
                <w:szCs w:val="24"/>
                <w:lang w:val="en-US" w:eastAsia="zh-CN"/>
              </w:rPr>
              <w:t>带中国结必须点亮。</w:t>
            </w:r>
          </w:p>
        </w:tc>
        <w:tc>
          <w:tcPr>
            <w:tcW w:w="3336" w:type="dxa"/>
            <w:vAlign w:val="center"/>
          </w:tcPr>
          <w:p w14:paraId="522EE6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092325" cy="2331085"/>
                  <wp:effectExtent l="0" t="0" r="3175" b="12065"/>
                  <wp:docPr id="13" name="图片 13" descr="49ad94332b745badeec110d9bf77a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9ad94332b745badeec110d9bf77a3dc"/>
                          <pic:cNvPicPr>
                            <a:picLocks noChangeAspect="1"/>
                          </pic:cNvPicPr>
                        </pic:nvPicPr>
                        <pic:blipFill>
                          <a:blip r:embed="rId25"/>
                          <a:stretch>
                            <a:fillRect/>
                          </a:stretch>
                        </pic:blipFill>
                        <pic:spPr>
                          <a:xfrm>
                            <a:off x="0" y="0"/>
                            <a:ext cx="2092325" cy="2331085"/>
                          </a:xfrm>
                          <a:prstGeom prst="rect">
                            <a:avLst/>
                          </a:prstGeom>
                        </pic:spPr>
                      </pic:pic>
                    </a:graphicData>
                  </a:graphic>
                </wp:inline>
              </w:drawing>
            </w:r>
          </w:p>
        </w:tc>
      </w:tr>
      <w:tr w14:paraId="3C42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643" w:type="dxa"/>
            <w:vAlign w:val="center"/>
          </w:tcPr>
          <w:p w14:paraId="1D5CC0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30" w:type="dxa"/>
            <w:vAlign w:val="center"/>
          </w:tcPr>
          <w:p w14:paraId="679278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光伏组件</w:t>
            </w:r>
          </w:p>
        </w:tc>
        <w:tc>
          <w:tcPr>
            <w:tcW w:w="6153" w:type="dxa"/>
            <w:vAlign w:val="center"/>
          </w:tcPr>
          <w:p w14:paraId="78006372">
            <w:pPr>
              <w:spacing w:before="135" w:line="262" w:lineRule="auto"/>
              <w:ind w:left="126" w:leftChars="0" w:right="107" w:rightChars="0" w:firstLine="5" w:firstLineChars="0"/>
              <w:jc w:val="left"/>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0"/>
                <w:sz w:val="24"/>
                <w:szCs w:val="24"/>
                <w:lang w:val="en-US" w:eastAsia="zh-CN"/>
              </w:rPr>
              <w:t>80</w:t>
            </w:r>
            <w:r>
              <w:rPr>
                <w:rFonts w:hint="eastAsia" w:ascii="宋体" w:hAnsi="宋体" w:eastAsia="宋体" w:cs="宋体"/>
                <w:sz w:val="24"/>
                <w:szCs w:val="24"/>
              </w:rPr>
              <w:t>W</w:t>
            </w:r>
            <w:r>
              <w:rPr>
                <w:rFonts w:hint="eastAsia" w:ascii="宋体" w:hAnsi="宋体" w:eastAsia="宋体" w:cs="宋体"/>
                <w:spacing w:val="10"/>
                <w:sz w:val="24"/>
                <w:szCs w:val="24"/>
              </w:rPr>
              <w:t xml:space="preserve"> 组件</w:t>
            </w:r>
            <w:r>
              <w:rPr>
                <w:rFonts w:hint="eastAsia" w:ascii="宋体" w:hAnsi="宋体" w:eastAsia="宋体" w:cs="宋体"/>
                <w:sz w:val="24"/>
                <w:szCs w:val="24"/>
              </w:rPr>
              <w:t>DC</w:t>
            </w:r>
            <w:r>
              <w:rPr>
                <w:rFonts w:hint="eastAsia" w:ascii="宋体" w:hAnsi="宋体" w:eastAsia="宋体" w:cs="宋体"/>
                <w:spacing w:val="10"/>
                <w:sz w:val="24"/>
                <w:szCs w:val="24"/>
              </w:rPr>
              <w:t>-</w:t>
            </w:r>
            <w:r>
              <w:rPr>
                <w:rFonts w:hint="eastAsia" w:ascii="宋体" w:hAnsi="宋体" w:eastAsia="宋体" w:cs="宋体"/>
                <w:sz w:val="24"/>
                <w:szCs w:val="24"/>
              </w:rPr>
              <w:t>DC</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12</w:t>
            </w:r>
            <w:r>
              <w:rPr>
                <w:rFonts w:hint="eastAsia" w:ascii="宋体" w:hAnsi="宋体" w:eastAsia="宋体" w:cs="宋体"/>
                <w:sz w:val="24"/>
                <w:szCs w:val="24"/>
              </w:rPr>
              <w:t>V</w:t>
            </w:r>
            <w:r>
              <w:rPr>
                <w:rFonts w:hint="eastAsia" w:ascii="宋体" w:hAnsi="宋体" w:eastAsia="宋体" w:cs="宋体"/>
                <w:spacing w:val="10"/>
                <w:sz w:val="24"/>
                <w:szCs w:val="24"/>
              </w:rPr>
              <w:t>光电转换效率18%以上、</w:t>
            </w:r>
            <w:r>
              <w:rPr>
                <w:rFonts w:hint="eastAsia" w:ascii="宋体" w:hAnsi="宋体" w:eastAsia="宋体" w:cs="宋体"/>
                <w:spacing w:val="9"/>
                <w:sz w:val="24"/>
                <w:szCs w:val="24"/>
              </w:rPr>
              <w:t>稳</w:t>
            </w:r>
            <w:r>
              <w:rPr>
                <w:rFonts w:hint="eastAsia" w:ascii="宋体" w:hAnsi="宋体" w:eastAsia="宋体" w:cs="宋体"/>
                <w:sz w:val="24"/>
                <w:szCs w:val="24"/>
              </w:rPr>
              <w:t xml:space="preserve"> </w:t>
            </w:r>
            <w:r>
              <w:rPr>
                <w:rFonts w:hint="eastAsia" w:ascii="宋体" w:hAnsi="宋体" w:eastAsia="宋体" w:cs="宋体"/>
                <w:spacing w:val="14"/>
                <w:sz w:val="24"/>
                <w:szCs w:val="24"/>
              </w:rPr>
              <w:t>定性</w:t>
            </w:r>
            <w:r>
              <w:rPr>
                <w:rFonts w:hint="eastAsia" w:ascii="宋体" w:hAnsi="宋体" w:eastAsia="宋体" w:cs="宋体"/>
                <w:spacing w:val="7"/>
                <w:sz w:val="24"/>
                <w:szCs w:val="24"/>
              </w:rPr>
              <w:t>好。使用寿命达20年以上。</w:t>
            </w:r>
          </w:p>
        </w:tc>
        <w:tc>
          <w:tcPr>
            <w:tcW w:w="3336" w:type="dxa"/>
            <w:vAlign w:val="center"/>
          </w:tcPr>
          <w:p w14:paraId="7F102F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77720" cy="2004060"/>
                  <wp:effectExtent l="0" t="0" r="17780" b="15240"/>
                  <wp:docPr id="2" name="图片 2" descr="ccc1d432d5db7e40ce78ebba026e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c1d432d5db7e40ce78ebba026e2fe"/>
                          <pic:cNvPicPr>
                            <a:picLocks noChangeAspect="1"/>
                          </pic:cNvPicPr>
                        </pic:nvPicPr>
                        <pic:blipFill>
                          <a:blip r:embed="rId26"/>
                          <a:stretch>
                            <a:fillRect/>
                          </a:stretch>
                        </pic:blipFill>
                        <pic:spPr>
                          <a:xfrm>
                            <a:off x="0" y="0"/>
                            <a:ext cx="2077720" cy="2004060"/>
                          </a:xfrm>
                          <a:prstGeom prst="rect">
                            <a:avLst/>
                          </a:prstGeom>
                        </pic:spPr>
                      </pic:pic>
                    </a:graphicData>
                  </a:graphic>
                </wp:inline>
              </w:drawing>
            </w:r>
          </w:p>
        </w:tc>
      </w:tr>
      <w:tr w14:paraId="2A0FE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643" w:type="dxa"/>
            <w:vAlign w:val="center"/>
          </w:tcPr>
          <w:p w14:paraId="31E3FC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0" w:type="dxa"/>
            <w:vAlign w:val="center"/>
          </w:tcPr>
          <w:p w14:paraId="3F3667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光源</w:t>
            </w:r>
          </w:p>
        </w:tc>
        <w:tc>
          <w:tcPr>
            <w:tcW w:w="6153" w:type="dxa"/>
            <w:vAlign w:val="center"/>
          </w:tcPr>
          <w:p w14:paraId="0DEBFB48">
            <w:pPr>
              <w:rPr>
                <w:rFonts w:hint="eastAsia" w:ascii="仿宋_GB2312" w:hAnsi="Calibri" w:eastAsia="宋体" w:cs="Arial"/>
                <w:snapToGrid w:val="0"/>
                <w:color w:val="000000"/>
                <w:kern w:val="0"/>
                <w:sz w:val="32"/>
                <w:szCs w:val="21"/>
                <w:u w:val="none" w:color="000000"/>
                <w:lang w:val="en-US" w:eastAsia="zh-CN" w:bidi="ar-SA"/>
              </w:rPr>
            </w:pPr>
            <w:r>
              <w:rPr>
                <w:rFonts w:hint="eastAsia"/>
              </w:rPr>
              <w:t>1、</w:t>
            </w:r>
            <w:r>
              <w:rPr>
                <w:rFonts w:hint="eastAsia" w:ascii="Arial" w:eastAsia="Arial"/>
                <w:lang w:val="en-US" w:eastAsia="zh-CN"/>
              </w:rPr>
              <w:t>100</w:t>
            </w:r>
            <w:r>
              <w:rPr>
                <w:rFonts w:hint="eastAsia"/>
              </w:rPr>
              <w:t>WLED光源</w:t>
            </w:r>
            <w:r>
              <w:rPr>
                <w:rFonts w:hint="eastAsia" w:eastAsia="Arial"/>
                <w:lang w:eastAsia="zh-CN"/>
              </w:rPr>
              <w:t>，</w:t>
            </w:r>
            <w:r>
              <w:rPr>
                <w:rFonts w:hint="eastAsia" w:ascii="Arial" w:eastAsia="Arial"/>
                <w:lang w:val="en-US" w:eastAsia="zh-CN"/>
              </w:rPr>
              <w:t>100颗灯珠</w:t>
            </w:r>
            <w:r>
              <w:rPr>
                <w:rFonts w:hint="eastAsia"/>
              </w:rPr>
              <w:t>，</w:t>
            </w:r>
            <w:r>
              <w:rPr>
                <w:rFonts w:hint="eastAsia" w:eastAsia="宋体"/>
                <w:lang w:val="en-US" w:eastAsia="zh-CN"/>
              </w:rPr>
              <w:t>5050灯珠</w:t>
            </w:r>
            <w:r>
              <w:rPr>
                <w:rFonts w:hint="eastAsia"/>
              </w:rPr>
              <w:t>在同样亮度下，耗电量仅为普通白炽灯的 1/10.寿命可达五万小时。质保5年 。2、稳定性能高：釆用限流、稳流多方面保护 ，可靠性高，3、热耗低 、光衰小：釆用铝基PCB板焊接工艺，导热性能极强 。</w:t>
            </w:r>
            <w:r>
              <w:rPr>
                <w:rFonts w:hint="eastAsia" w:eastAsia="宋体"/>
                <w:sz w:val="21"/>
                <w:szCs w:val="21"/>
                <w:lang w:val="en-US" w:eastAsia="zh-CN"/>
              </w:rPr>
              <w:t>4</w:t>
            </w:r>
            <w:r>
              <w:rPr>
                <w:rFonts w:hint="eastAsia" w:ascii="宋体" w:hAnsi="宋体" w:eastAsia="宋体" w:cs="宋体"/>
                <w:b w:val="0"/>
                <w:bCs/>
                <w:sz w:val="21"/>
                <w:szCs w:val="21"/>
              </w:rPr>
              <w:t>抗压防摔。灯珠：采用双芯高亮普瑞LED灯珠光效246-620LM。灯壳材质：压铸铝，抗氧化。</w:t>
            </w:r>
          </w:p>
        </w:tc>
        <w:tc>
          <w:tcPr>
            <w:tcW w:w="3336" w:type="dxa"/>
            <w:vAlign w:val="center"/>
          </w:tcPr>
          <w:p w14:paraId="637715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6A7A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643" w:type="dxa"/>
            <w:vAlign w:val="center"/>
          </w:tcPr>
          <w:p w14:paraId="65FE7A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30" w:type="dxa"/>
            <w:vAlign w:val="center"/>
          </w:tcPr>
          <w:p w14:paraId="6A47842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控制器</w:t>
            </w:r>
          </w:p>
        </w:tc>
        <w:tc>
          <w:tcPr>
            <w:tcW w:w="6153" w:type="dxa"/>
            <w:vAlign w:val="center"/>
          </w:tcPr>
          <w:p w14:paraId="1572AE80">
            <w:pPr>
              <w:spacing w:before="36"/>
              <w:ind w:left="135" w:right="107" w:hanging="3"/>
              <w:jc w:val="left"/>
              <w:rPr>
                <w:rFonts w:hint="eastAsia" w:ascii="宋体" w:hAnsi="宋体" w:eastAsia="宋体" w:cs="宋体"/>
                <w:sz w:val="24"/>
                <w:szCs w:val="24"/>
              </w:rPr>
            </w:pPr>
            <w:r>
              <w:rPr>
                <w:rFonts w:hint="eastAsia" w:ascii="宋体" w:hAnsi="宋体" w:eastAsia="宋体" w:cs="宋体"/>
                <w:spacing w:val="10"/>
                <w:sz w:val="24"/>
                <w:szCs w:val="24"/>
              </w:rPr>
              <w:t>1、对单组电芯均衡充电，提高充电效率; 2、</w:t>
            </w:r>
            <w:r>
              <w:rPr>
                <w:rFonts w:hint="eastAsia" w:ascii="宋体" w:hAnsi="宋体" w:eastAsia="宋体" w:cs="宋体"/>
                <w:spacing w:val="9"/>
                <w:sz w:val="24"/>
                <w:szCs w:val="24"/>
              </w:rPr>
              <w:t>智</w:t>
            </w:r>
            <w:r>
              <w:rPr>
                <w:rFonts w:hint="eastAsia" w:ascii="宋体" w:hAnsi="宋体" w:eastAsia="宋体" w:cs="宋体"/>
                <w:sz w:val="24"/>
                <w:szCs w:val="24"/>
              </w:rPr>
              <w:t xml:space="preserve"> </w:t>
            </w:r>
            <w:r>
              <w:rPr>
                <w:rFonts w:hint="eastAsia" w:ascii="宋体" w:hAnsi="宋体" w:eastAsia="宋体" w:cs="宋体"/>
                <w:spacing w:val="15"/>
                <w:sz w:val="24"/>
                <w:szCs w:val="24"/>
              </w:rPr>
              <w:t>能</w:t>
            </w:r>
            <w:r>
              <w:rPr>
                <w:rFonts w:hint="eastAsia" w:ascii="宋体" w:hAnsi="宋体" w:eastAsia="宋体" w:cs="宋体"/>
                <w:spacing w:val="10"/>
                <w:sz w:val="24"/>
                <w:szCs w:val="24"/>
              </w:rPr>
              <w:t>运算，检测充放电比例确保阴雨天正常亮灯 ;</w:t>
            </w:r>
          </w:p>
          <w:p w14:paraId="3586210F">
            <w:pPr>
              <w:spacing w:before="22" w:line="243" w:lineRule="auto"/>
              <w:ind w:left="138" w:right="107" w:hanging="19"/>
              <w:jc w:val="left"/>
              <w:rPr>
                <w:rFonts w:hint="eastAsia" w:ascii="宋体" w:hAnsi="宋体" w:eastAsia="宋体" w:cs="宋体"/>
                <w:sz w:val="24"/>
                <w:szCs w:val="24"/>
              </w:rPr>
            </w:pPr>
            <w:r>
              <w:rPr>
                <w:rFonts w:hint="eastAsia" w:ascii="宋体" w:hAnsi="宋体" w:eastAsia="宋体" w:cs="宋体"/>
                <w:spacing w:val="20"/>
                <w:sz w:val="24"/>
                <w:szCs w:val="24"/>
              </w:rPr>
              <w:t>3</w:t>
            </w:r>
            <w:r>
              <w:rPr>
                <w:rFonts w:hint="eastAsia" w:ascii="宋体" w:hAnsi="宋体" w:eastAsia="宋体" w:cs="宋体"/>
                <w:spacing w:val="12"/>
                <w:sz w:val="24"/>
                <w:szCs w:val="24"/>
              </w:rPr>
              <w:t>、</w:t>
            </w:r>
            <w:r>
              <w:rPr>
                <w:rFonts w:hint="eastAsia" w:ascii="宋体" w:hAnsi="宋体" w:eastAsia="宋体" w:cs="宋体"/>
                <w:spacing w:val="10"/>
                <w:sz w:val="24"/>
                <w:szCs w:val="24"/>
              </w:rPr>
              <w:t>智能匹配，提高负载光源效率; 4、实时读取</w:t>
            </w:r>
            <w:r>
              <w:rPr>
                <w:rFonts w:hint="eastAsia" w:ascii="宋体" w:hAnsi="宋体" w:eastAsia="宋体" w:cs="宋体"/>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6"/>
                <w:sz w:val="24"/>
                <w:szCs w:val="24"/>
              </w:rPr>
              <w:t>现场实时智能读取工作状态和写入工作参数;</w:t>
            </w:r>
          </w:p>
          <w:p w14:paraId="0486B9AA">
            <w:pPr>
              <w:spacing w:before="22" w:line="244" w:lineRule="auto"/>
              <w:ind w:left="112" w:leftChars="0" w:right="107" w:rightChars="0" w:firstLine="6" w:firstLineChars="0"/>
              <w:jc w:val="left"/>
              <w:rPr>
                <w:rFonts w:hint="eastAsia" w:ascii="宋体" w:hAnsi="宋体" w:eastAsia="宋体" w:cs="宋体"/>
                <w:snapToGrid w:val="0"/>
                <w:color w:val="000000"/>
                <w:kern w:val="0"/>
                <w:sz w:val="24"/>
                <w:szCs w:val="24"/>
              </w:rPr>
            </w:pPr>
            <w:r>
              <w:rPr>
                <w:rFonts w:hint="eastAsia" w:ascii="宋体" w:hAnsi="宋体" w:eastAsia="宋体" w:cs="宋体"/>
                <w:spacing w:val="11"/>
                <w:sz w:val="24"/>
                <w:szCs w:val="24"/>
              </w:rPr>
              <w:t>5、 自动激活，可实现过充过放保护功能自动激</w:t>
            </w:r>
            <w:r>
              <w:rPr>
                <w:rFonts w:hint="eastAsia" w:ascii="宋体" w:hAnsi="宋体" w:eastAsia="宋体" w:cs="宋体"/>
                <w:sz w:val="24"/>
                <w:szCs w:val="24"/>
              </w:rPr>
              <w:t xml:space="preserve"> </w:t>
            </w:r>
            <w:r>
              <w:rPr>
                <w:rFonts w:hint="eastAsia" w:ascii="宋体" w:hAnsi="宋体" w:eastAsia="宋体" w:cs="宋体"/>
                <w:spacing w:val="11"/>
                <w:sz w:val="24"/>
                <w:szCs w:val="24"/>
              </w:rPr>
              <w:t>活; 6、时控+光控，</w:t>
            </w:r>
            <w:r>
              <w:rPr>
                <w:rFonts w:hint="eastAsia" w:ascii="宋体" w:hAnsi="宋体" w:eastAsia="宋体" w:cs="宋体"/>
                <w:spacing w:val="11"/>
                <w:sz w:val="24"/>
                <w:szCs w:val="24"/>
                <w:lang w:eastAsia="zh-CN"/>
              </w:rPr>
              <w:t>亮灯时间可通过遥控器手动调控</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6H-12H(默认12H)</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防过充电、过放电保护，</w:t>
            </w:r>
            <w:r>
              <w:rPr>
                <w:rFonts w:hint="eastAsia" w:ascii="宋体" w:hAnsi="宋体" w:eastAsia="宋体" w:cs="宋体"/>
                <w:spacing w:val="7"/>
                <w:sz w:val="24"/>
                <w:szCs w:val="24"/>
              </w:rPr>
              <w:t>在</w:t>
            </w:r>
            <w:r>
              <w:rPr>
                <w:rFonts w:hint="eastAsia" w:ascii="宋体" w:hAnsi="宋体" w:eastAsia="宋体" w:cs="宋体"/>
                <w:sz w:val="24"/>
                <w:szCs w:val="24"/>
              </w:rPr>
              <w:t xml:space="preserve"> </w:t>
            </w:r>
            <w:r>
              <w:rPr>
                <w:rFonts w:hint="eastAsia" w:ascii="宋体" w:hAnsi="宋体" w:eastAsia="宋体" w:cs="宋体"/>
                <w:spacing w:val="11"/>
                <w:sz w:val="24"/>
                <w:szCs w:val="24"/>
              </w:rPr>
              <w:t>-30</w:t>
            </w:r>
            <w:r>
              <w:rPr>
                <w:rFonts w:hint="eastAsia" w:ascii="宋体" w:hAnsi="宋体" w:eastAsia="宋体" w:cs="宋体"/>
                <w:sz w:val="24"/>
                <w:szCs w:val="24"/>
              </w:rPr>
              <w:t>C</w:t>
            </w:r>
            <w:r>
              <w:rPr>
                <w:rFonts w:hint="eastAsia" w:ascii="宋体" w:hAnsi="宋体" w:eastAsia="宋体" w:cs="宋体"/>
                <w:spacing w:val="11"/>
                <w:sz w:val="24"/>
                <w:szCs w:val="24"/>
              </w:rPr>
              <w:t>到50</w:t>
            </w:r>
            <w:r>
              <w:rPr>
                <w:rFonts w:hint="eastAsia" w:ascii="宋体" w:hAnsi="宋体" w:eastAsia="宋体" w:cs="宋体"/>
                <w:sz w:val="24"/>
                <w:szCs w:val="24"/>
              </w:rPr>
              <w:t>C</w:t>
            </w:r>
            <w:r>
              <w:rPr>
                <w:rFonts w:hint="eastAsia" w:ascii="宋体" w:hAnsi="宋体" w:eastAsia="宋体" w:cs="宋体"/>
                <w:spacing w:val="11"/>
                <w:sz w:val="24"/>
                <w:szCs w:val="24"/>
              </w:rPr>
              <w:t>天气下能 正常工作，具有温度补偿</w:t>
            </w:r>
            <w:r>
              <w:rPr>
                <w:rFonts w:hint="eastAsia" w:ascii="宋体" w:hAnsi="宋体" w:eastAsia="宋体" w:cs="宋体"/>
                <w:spacing w:val="7"/>
                <w:sz w:val="24"/>
                <w:szCs w:val="24"/>
              </w:rPr>
              <w:t>功</w:t>
            </w:r>
            <w:r>
              <w:rPr>
                <w:rFonts w:hint="eastAsia" w:ascii="宋体" w:hAnsi="宋体" w:eastAsia="宋体" w:cs="宋体"/>
                <w:sz w:val="24"/>
                <w:szCs w:val="24"/>
              </w:rPr>
              <w:t xml:space="preserve"> </w:t>
            </w:r>
            <w:r>
              <w:rPr>
                <w:rFonts w:hint="eastAsia" w:ascii="宋体" w:hAnsi="宋体" w:eastAsia="宋体" w:cs="宋体"/>
                <w:spacing w:val="19"/>
                <w:sz w:val="24"/>
                <w:szCs w:val="24"/>
              </w:rPr>
              <w:t>能</w:t>
            </w:r>
            <w:r>
              <w:rPr>
                <w:rFonts w:hint="eastAsia" w:ascii="宋体" w:hAnsi="宋体" w:eastAsia="宋体" w:cs="宋体"/>
                <w:spacing w:val="10"/>
                <w:sz w:val="24"/>
                <w:szCs w:val="24"/>
              </w:rPr>
              <w:t>，轻松实现365天不灭灯，连续4-5个阴雨天不</w:t>
            </w:r>
            <w:r>
              <w:rPr>
                <w:rFonts w:hint="eastAsia" w:ascii="宋体" w:hAnsi="宋体" w:eastAsia="宋体" w:cs="宋体"/>
                <w:sz w:val="24"/>
                <w:szCs w:val="24"/>
              </w:rPr>
              <w:t xml:space="preserve"> </w:t>
            </w:r>
            <w:r>
              <w:rPr>
                <w:rFonts w:hint="eastAsia" w:ascii="宋体" w:hAnsi="宋体" w:eastAsia="宋体" w:cs="宋体"/>
                <w:spacing w:val="16"/>
                <w:sz w:val="24"/>
                <w:szCs w:val="24"/>
              </w:rPr>
              <w:t>断</w:t>
            </w:r>
            <w:r>
              <w:rPr>
                <w:rFonts w:hint="eastAsia" w:ascii="宋体" w:hAnsi="宋体" w:eastAsia="宋体" w:cs="宋体"/>
                <w:spacing w:val="12"/>
                <w:sz w:val="24"/>
                <w:szCs w:val="24"/>
              </w:rPr>
              <w:t>电</w:t>
            </w:r>
            <w:r>
              <w:rPr>
                <w:rFonts w:hint="eastAsia" w:ascii="宋体" w:hAnsi="宋体" w:eastAsia="宋体" w:cs="宋体"/>
                <w:spacing w:val="8"/>
                <w:sz w:val="24"/>
                <w:szCs w:val="24"/>
              </w:rPr>
              <w:t>，保证亮度；7、防护等级</w:t>
            </w:r>
            <w:r>
              <w:rPr>
                <w:rFonts w:hint="eastAsia" w:ascii="宋体" w:hAnsi="宋体" w:eastAsia="宋体" w:cs="宋体"/>
                <w:sz w:val="24"/>
                <w:szCs w:val="24"/>
              </w:rPr>
              <w:t>IP</w:t>
            </w:r>
            <w:r>
              <w:rPr>
                <w:rFonts w:hint="eastAsia" w:ascii="宋体" w:hAnsi="宋体" w:eastAsia="宋体" w:cs="宋体"/>
                <w:spacing w:val="8"/>
                <w:sz w:val="24"/>
                <w:szCs w:val="24"/>
              </w:rPr>
              <w:t>6</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w:t>
            </w:r>
            <w:r>
              <w:rPr>
                <w:rFonts w:hint="eastAsia" w:ascii="宋体" w:hAnsi="宋体" w:eastAsia="宋体" w:cs="宋体"/>
                <w:spacing w:val="11"/>
                <w:sz w:val="24"/>
                <w:szCs w:val="24"/>
              </w:rPr>
              <w:t>可实现整夜亮灯或分时段亮灯，实现全年无灭灯。</w:t>
            </w:r>
          </w:p>
        </w:tc>
        <w:tc>
          <w:tcPr>
            <w:tcW w:w="3336" w:type="dxa"/>
            <w:vAlign w:val="center"/>
          </w:tcPr>
          <w:p w14:paraId="78A736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2F2F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643" w:type="dxa"/>
            <w:vAlign w:val="center"/>
          </w:tcPr>
          <w:p w14:paraId="593BA30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30" w:type="dxa"/>
            <w:vAlign w:val="center"/>
          </w:tcPr>
          <w:p w14:paraId="743697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锂电池</w:t>
            </w:r>
          </w:p>
        </w:tc>
        <w:tc>
          <w:tcPr>
            <w:tcW w:w="6153" w:type="dxa"/>
            <w:vAlign w:val="center"/>
          </w:tcPr>
          <w:p w14:paraId="15BEF99D">
            <w:pPr>
              <w:spacing w:before="218" w:line="241" w:lineRule="auto"/>
              <w:ind w:left="122" w:leftChars="0" w:right="107" w:rightChars="0" w:hanging="7" w:firstLineChars="0"/>
              <w:jc w:val="left"/>
              <w:rPr>
                <w:rFonts w:hint="eastAsia" w:ascii="宋体" w:hAnsi="宋体" w:eastAsia="宋体" w:cs="宋体"/>
                <w:snapToGrid w:val="0"/>
                <w:color w:val="000000"/>
                <w:kern w:val="0"/>
                <w:sz w:val="24"/>
                <w:szCs w:val="24"/>
              </w:rPr>
            </w:pPr>
            <w:r>
              <w:rPr>
                <w:rFonts w:hint="eastAsia" w:ascii="宋体" w:hAnsi="宋体" w:eastAsia="宋体" w:cs="宋体"/>
                <w:sz w:val="24"/>
                <w:szCs w:val="24"/>
                <w:lang w:val="en-US" w:eastAsia="zh-CN"/>
              </w:rPr>
              <w:t>80</w:t>
            </w:r>
            <w:r>
              <w:rPr>
                <w:rFonts w:hint="eastAsia" w:ascii="宋体" w:hAnsi="宋体" w:eastAsia="宋体" w:cs="宋体"/>
                <w:sz w:val="24"/>
                <w:szCs w:val="24"/>
              </w:rPr>
              <w:t>AH</w:t>
            </w:r>
            <w:r>
              <w:rPr>
                <w:rFonts w:hint="eastAsia" w:ascii="宋体" w:hAnsi="宋体" w:eastAsia="宋体" w:cs="宋体"/>
                <w:spacing w:val="11"/>
                <w:sz w:val="24"/>
                <w:szCs w:val="24"/>
                <w:lang w:eastAsia="zh-CN"/>
              </w:rPr>
              <w:t>磷酸铁锂电池</w:t>
            </w:r>
            <w:r>
              <w:rPr>
                <w:rFonts w:hint="eastAsia" w:ascii="宋体" w:hAnsi="宋体" w:eastAsia="宋体" w:cs="宋体"/>
                <w:spacing w:val="11"/>
                <w:sz w:val="24"/>
                <w:szCs w:val="24"/>
              </w:rPr>
              <w:t>，</w:t>
            </w:r>
            <w:r>
              <w:rPr>
                <w:rFonts w:hint="eastAsia" w:ascii="宋体" w:hAnsi="宋体" w:eastAsia="宋体" w:cs="宋体"/>
                <w:b w:val="0"/>
                <w:bCs w:val="0"/>
                <w:sz w:val="24"/>
                <w:szCs w:val="24"/>
                <w:lang w:eastAsia="zh-CN"/>
              </w:rPr>
              <w:t>工作电压12V使用寿命长达12年，耐高温80度抗低温零下45度。</w:t>
            </w:r>
            <w:r>
              <w:rPr>
                <w:rFonts w:hint="eastAsia" w:ascii="宋体" w:hAnsi="宋体" w:eastAsia="宋体" w:cs="宋体"/>
                <w:spacing w:val="11"/>
                <w:sz w:val="24"/>
                <w:szCs w:val="24"/>
              </w:rPr>
              <w:t>太阳能风能专用免维护储能锂电池，设计使用寿命</w:t>
            </w:r>
            <w:r>
              <w:rPr>
                <w:rFonts w:hint="eastAsia" w:ascii="宋体" w:hAnsi="宋体" w:eastAsia="宋体" w:cs="宋体"/>
                <w:spacing w:val="11"/>
                <w:sz w:val="24"/>
                <w:szCs w:val="24"/>
                <w:lang w:eastAsia="zh-CN"/>
              </w:rPr>
              <w:t>五</w:t>
            </w:r>
            <w:r>
              <w:rPr>
                <w:rFonts w:hint="eastAsia" w:ascii="宋体" w:hAnsi="宋体" w:eastAsia="宋体" w:cs="宋体"/>
                <w:spacing w:val="11"/>
                <w:sz w:val="24"/>
                <w:szCs w:val="24"/>
              </w:rPr>
              <w:t>年，低温环境下</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电</w:t>
            </w:r>
            <w:r>
              <w:rPr>
                <w:rFonts w:hint="eastAsia" w:ascii="宋体" w:hAnsi="宋体" w:eastAsia="宋体" w:cs="宋体"/>
                <w:spacing w:val="7"/>
                <w:sz w:val="24"/>
                <w:szCs w:val="24"/>
              </w:rPr>
              <w:t>量</w:t>
            </w:r>
            <w:r>
              <w:rPr>
                <w:rFonts w:hint="eastAsia" w:ascii="宋体" w:hAnsi="宋体" w:eastAsia="宋体" w:cs="宋体"/>
                <w:spacing w:val="8"/>
                <w:sz w:val="24"/>
                <w:szCs w:val="24"/>
              </w:rPr>
              <w:t>输</w:t>
            </w:r>
            <w:r>
              <w:rPr>
                <w:rFonts w:hint="eastAsia" w:ascii="宋体" w:hAnsi="宋体" w:eastAsia="宋体" w:cs="宋体"/>
                <w:spacing w:val="6"/>
                <w:sz w:val="24"/>
                <w:szCs w:val="24"/>
              </w:rPr>
              <w:t>出</w:t>
            </w:r>
            <w:r>
              <w:rPr>
                <w:rFonts w:hint="eastAsia" w:ascii="宋体" w:hAnsi="宋体" w:eastAsia="宋体" w:cs="宋体"/>
                <w:spacing w:val="4"/>
                <w:sz w:val="24"/>
                <w:szCs w:val="24"/>
              </w:rPr>
              <w:t>达到</w:t>
            </w:r>
            <w:r>
              <w:rPr>
                <w:rFonts w:hint="eastAsia" w:ascii="宋体" w:hAnsi="宋体" w:eastAsia="宋体" w:cs="宋体"/>
                <w:spacing w:val="4"/>
                <w:sz w:val="24"/>
                <w:szCs w:val="24"/>
                <w:lang w:val="en-US" w:eastAsia="zh-CN"/>
              </w:rPr>
              <w:t>9</w:t>
            </w:r>
            <w:r>
              <w:rPr>
                <w:rFonts w:hint="eastAsia" w:ascii="宋体" w:hAnsi="宋体" w:eastAsia="宋体" w:cs="宋体"/>
                <w:spacing w:val="4"/>
                <w:sz w:val="24"/>
                <w:szCs w:val="24"/>
              </w:rPr>
              <w:t>0%。</w:t>
            </w:r>
          </w:p>
        </w:tc>
        <w:tc>
          <w:tcPr>
            <w:tcW w:w="3336" w:type="dxa"/>
            <w:vAlign w:val="center"/>
          </w:tcPr>
          <w:p w14:paraId="5F8D19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41F8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643" w:type="dxa"/>
            <w:vAlign w:val="center"/>
          </w:tcPr>
          <w:p w14:paraId="48E3AA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30" w:type="dxa"/>
            <w:vAlign w:val="center"/>
          </w:tcPr>
          <w:p w14:paraId="2162B7F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灯具</w:t>
            </w:r>
          </w:p>
        </w:tc>
        <w:tc>
          <w:tcPr>
            <w:tcW w:w="6153" w:type="dxa"/>
            <w:vAlign w:val="center"/>
          </w:tcPr>
          <w:p w14:paraId="484DF75F">
            <w:pPr>
              <w:spacing w:before="40" w:line="244" w:lineRule="auto"/>
              <w:ind w:left="122" w:leftChars="0" w:right="107" w:rightChars="0" w:firstLine="7" w:firstLine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pacing w:val="28"/>
                <w:sz w:val="24"/>
                <w:szCs w:val="24"/>
                <w14:textOutline w14:w="4013" w14:cap="sq" w14:cmpd="sng">
                  <w14:solidFill>
                    <w14:srgbClr w14:val="000000"/>
                  </w14:solidFill>
                  <w14:prstDash w14:val="solid"/>
                  <w14:bevel/>
                </w14:textOutline>
              </w:rPr>
              <w:t>1</w:t>
            </w:r>
            <w:r>
              <w:rPr>
                <w:rFonts w:hint="eastAsia" w:ascii="宋体" w:hAnsi="宋体" w:eastAsia="宋体" w:cs="宋体"/>
                <w:spacing w:val="16"/>
                <w:sz w:val="24"/>
                <w:szCs w:val="24"/>
              </w:rPr>
              <w:t>、灯具整体材质为铝制，外形设计美观大方及</w:t>
            </w:r>
            <w:r>
              <w:rPr>
                <w:rFonts w:hint="eastAsia" w:ascii="宋体" w:hAnsi="宋体" w:eastAsia="宋体" w:cs="宋体"/>
                <w:sz w:val="24"/>
                <w:szCs w:val="24"/>
              </w:rPr>
              <w:t xml:space="preserve"> </w:t>
            </w:r>
            <w:r>
              <w:rPr>
                <w:rFonts w:hint="eastAsia" w:ascii="宋体" w:hAnsi="宋体" w:eastAsia="宋体" w:cs="宋体"/>
                <w:spacing w:val="12"/>
                <w:sz w:val="24"/>
                <w:szCs w:val="24"/>
              </w:rPr>
              <w:t>带</w:t>
            </w:r>
            <w:r>
              <w:rPr>
                <w:rFonts w:hint="eastAsia" w:ascii="宋体" w:hAnsi="宋体" w:eastAsia="宋体" w:cs="宋体"/>
                <w:spacing w:val="11"/>
                <w:sz w:val="24"/>
                <w:szCs w:val="24"/>
              </w:rPr>
              <w:t>有</w:t>
            </w:r>
            <w:r>
              <w:rPr>
                <w:rFonts w:hint="eastAsia" w:ascii="宋体" w:hAnsi="宋体" w:eastAsia="宋体" w:cs="宋体"/>
                <w:sz w:val="24"/>
                <w:szCs w:val="24"/>
                <w14:textOutline w14:w="4013" w14:cap="sq" w14:cmpd="sng">
                  <w14:solidFill>
                    <w14:srgbClr w14:val="000000"/>
                  </w14:solidFill>
                  <w14:prstDash w14:val="solid"/>
                  <w14:bevel/>
                </w14:textOutline>
              </w:rPr>
              <w:t>LED</w:t>
            </w:r>
            <w:r>
              <w:rPr>
                <w:rFonts w:hint="eastAsia" w:ascii="宋体" w:hAnsi="宋体" w:eastAsia="宋体" w:cs="宋体"/>
                <w:spacing w:val="6"/>
                <w:sz w:val="24"/>
                <w:szCs w:val="24"/>
              </w:rPr>
              <w:t>光源专用的散热器，散热性强。</w:t>
            </w:r>
            <w:r>
              <w:rPr>
                <w:rFonts w:hint="eastAsia" w:ascii="宋体" w:hAnsi="宋体" w:eastAsia="宋体" w:cs="宋体"/>
                <w:spacing w:val="6"/>
                <w:sz w:val="24"/>
                <w:szCs w:val="24"/>
                <w14:textOutline w14:w="4013" w14:cap="sq" w14:cmpd="sng">
                  <w14:solidFill>
                    <w14:srgbClr w14:val="000000"/>
                  </w14:solidFill>
                  <w14:prstDash w14:val="solid"/>
                  <w14:bevel/>
                </w14:textOutline>
              </w:rPr>
              <w:t>2</w:t>
            </w:r>
            <w:r>
              <w:rPr>
                <w:rFonts w:hint="eastAsia" w:ascii="宋体" w:hAnsi="宋体" w:eastAsia="宋体" w:cs="宋体"/>
                <w:spacing w:val="6"/>
                <w:sz w:val="24"/>
                <w:szCs w:val="24"/>
              </w:rPr>
              <w:t>、散</w:t>
            </w:r>
            <w:r>
              <w:rPr>
                <w:rFonts w:hint="eastAsia" w:ascii="宋体" w:hAnsi="宋体" w:eastAsia="宋体" w:cs="宋体"/>
                <w:spacing w:val="18"/>
                <w:sz w:val="24"/>
                <w:szCs w:val="24"/>
              </w:rPr>
              <w:t>热</w:t>
            </w:r>
            <w:r>
              <w:rPr>
                <w:rFonts w:hint="eastAsia" w:ascii="宋体" w:hAnsi="宋体" w:eastAsia="宋体" w:cs="宋体"/>
                <w:spacing w:val="11"/>
                <w:sz w:val="24"/>
                <w:szCs w:val="24"/>
              </w:rPr>
              <w:t>器采用特殊加工工艺，经过特殊处理和设计，</w:t>
            </w:r>
            <w:r>
              <w:rPr>
                <w:rFonts w:hint="eastAsia" w:ascii="宋体" w:hAnsi="宋体" w:eastAsia="宋体" w:cs="宋体"/>
                <w:spacing w:val="20"/>
                <w:sz w:val="24"/>
                <w:szCs w:val="24"/>
              </w:rPr>
              <w:t>确</w:t>
            </w:r>
            <w:r>
              <w:rPr>
                <w:rFonts w:hint="eastAsia" w:ascii="宋体" w:hAnsi="宋体" w:eastAsia="宋体" w:cs="宋体"/>
                <w:spacing w:val="13"/>
                <w:sz w:val="24"/>
                <w:szCs w:val="24"/>
              </w:rPr>
              <w:t>保</w:t>
            </w:r>
            <w:r>
              <w:rPr>
                <w:rFonts w:hint="eastAsia" w:ascii="宋体" w:hAnsi="宋体" w:eastAsia="宋体" w:cs="宋体"/>
                <w:spacing w:val="10"/>
                <w:sz w:val="24"/>
                <w:szCs w:val="24"/>
              </w:rPr>
              <w:t>卓越的散热性能。</w:t>
            </w:r>
            <w:r>
              <w:rPr>
                <w:rFonts w:hint="eastAsia" w:ascii="宋体" w:hAnsi="宋体" w:eastAsia="宋体" w:cs="宋体"/>
                <w:spacing w:val="10"/>
                <w:sz w:val="24"/>
                <w:szCs w:val="24"/>
                <w14:textOutline w14:w="4013" w14:cap="sq" w14:cmpd="sng">
                  <w14:solidFill>
                    <w14:srgbClr w14:val="000000"/>
                  </w14:solidFill>
                  <w14:prstDash w14:val="solid"/>
                  <w14:bevel/>
                </w14:textOutline>
              </w:rPr>
              <w:t>3</w:t>
            </w:r>
            <w:r>
              <w:rPr>
                <w:rFonts w:hint="eastAsia" w:ascii="宋体" w:hAnsi="宋体" w:eastAsia="宋体" w:cs="宋体"/>
                <w:spacing w:val="10"/>
                <w:sz w:val="24"/>
                <w:szCs w:val="24"/>
              </w:rPr>
              <w:t>、透光罩使用高性能</w:t>
            </w:r>
            <w:r>
              <w:rPr>
                <w:rFonts w:hint="eastAsia" w:ascii="宋体" w:hAnsi="宋体" w:eastAsia="宋体" w:cs="宋体"/>
                <w:sz w:val="24"/>
                <w:szCs w:val="24"/>
              </w:rPr>
              <w:t xml:space="preserve"> </w:t>
            </w:r>
            <w:r>
              <w:rPr>
                <w:rFonts w:hint="eastAsia" w:ascii="宋体" w:hAnsi="宋体" w:eastAsia="宋体" w:cs="宋体"/>
                <w:spacing w:val="16"/>
                <w:sz w:val="24"/>
                <w:szCs w:val="24"/>
              </w:rPr>
              <w:t>的</w:t>
            </w:r>
            <w:r>
              <w:rPr>
                <w:rFonts w:hint="eastAsia" w:ascii="宋体" w:hAnsi="宋体" w:eastAsia="宋体" w:cs="宋体"/>
                <w:spacing w:val="13"/>
                <w:sz w:val="24"/>
                <w:szCs w:val="24"/>
              </w:rPr>
              <w:t>钢</w:t>
            </w:r>
            <w:r>
              <w:rPr>
                <w:rFonts w:hint="eastAsia" w:ascii="宋体" w:hAnsi="宋体" w:eastAsia="宋体" w:cs="宋体"/>
                <w:spacing w:val="8"/>
                <w:sz w:val="24"/>
                <w:szCs w:val="24"/>
              </w:rPr>
              <w:t>化玻璃材料耐高温，透光率高，防眩光。</w:t>
            </w:r>
          </w:p>
        </w:tc>
        <w:tc>
          <w:tcPr>
            <w:tcW w:w="3336" w:type="dxa"/>
            <w:vAlign w:val="center"/>
          </w:tcPr>
          <w:p w14:paraId="42B38A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96770" cy="2096770"/>
                  <wp:effectExtent l="0" t="0" r="17780" b="17780"/>
                  <wp:docPr id="5" name="图片 5" descr="638bc6b63341d0d42b06501bd78fd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8bc6b63341d0d42b06501bd78fd32b"/>
                          <pic:cNvPicPr>
                            <a:picLocks noChangeAspect="1"/>
                          </pic:cNvPicPr>
                        </pic:nvPicPr>
                        <pic:blipFill>
                          <a:blip r:embed="rId27"/>
                          <a:stretch>
                            <a:fillRect/>
                          </a:stretch>
                        </pic:blipFill>
                        <pic:spPr>
                          <a:xfrm>
                            <a:off x="0" y="0"/>
                            <a:ext cx="2096770" cy="2096770"/>
                          </a:xfrm>
                          <a:prstGeom prst="rect">
                            <a:avLst/>
                          </a:prstGeom>
                        </pic:spPr>
                      </pic:pic>
                    </a:graphicData>
                  </a:graphic>
                </wp:inline>
              </w:drawing>
            </w:r>
          </w:p>
        </w:tc>
      </w:tr>
      <w:tr w14:paraId="0248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6" w:hRule="atLeast"/>
        </w:trPr>
        <w:tc>
          <w:tcPr>
            <w:tcW w:w="643" w:type="dxa"/>
            <w:vAlign w:val="center"/>
          </w:tcPr>
          <w:p w14:paraId="3E134A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30" w:type="dxa"/>
            <w:vAlign w:val="center"/>
          </w:tcPr>
          <w:p w14:paraId="508D21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杆内线</w:t>
            </w:r>
          </w:p>
        </w:tc>
        <w:tc>
          <w:tcPr>
            <w:tcW w:w="6153" w:type="dxa"/>
            <w:vAlign w:val="center"/>
          </w:tcPr>
          <w:p w14:paraId="23CD7FF3">
            <w:pPr>
              <w:spacing w:before="39" w:line="236" w:lineRule="auto"/>
              <w:ind w:left="124" w:leftChars="0" w:right="107" w:rightChars="0"/>
              <w:jc w:val="left"/>
              <w:rPr>
                <w:rFonts w:hint="eastAsia" w:ascii="宋体" w:hAnsi="宋体" w:eastAsia="宋体" w:cs="宋体"/>
                <w:snapToGrid w:val="0"/>
                <w:color w:val="000000"/>
                <w:kern w:val="0"/>
                <w:sz w:val="24"/>
                <w:szCs w:val="24"/>
              </w:rPr>
            </w:pPr>
            <w:r>
              <w:rPr>
                <w:rFonts w:hint="eastAsia" w:ascii="宋体" w:hAnsi="宋体" w:eastAsia="宋体" w:cs="宋体"/>
                <w:spacing w:val="15"/>
                <w:sz w:val="24"/>
                <w:szCs w:val="24"/>
              </w:rPr>
              <w:t>配</w:t>
            </w:r>
            <w:r>
              <w:rPr>
                <w:rFonts w:hint="eastAsia" w:ascii="宋体" w:hAnsi="宋体" w:eastAsia="宋体" w:cs="宋体"/>
                <w:spacing w:val="11"/>
                <w:sz w:val="24"/>
                <w:szCs w:val="24"/>
              </w:rPr>
              <w:t>置太阳能路灯使用的标准专用电线，具有耐高</w:t>
            </w:r>
            <w:r>
              <w:rPr>
                <w:rFonts w:hint="eastAsia" w:ascii="宋体" w:hAnsi="宋体" w:eastAsia="宋体" w:cs="宋体"/>
                <w:sz w:val="24"/>
                <w:szCs w:val="24"/>
              </w:rPr>
              <w:t xml:space="preserve"> </w:t>
            </w:r>
            <w:r>
              <w:rPr>
                <w:rFonts w:hint="eastAsia" w:ascii="宋体" w:hAnsi="宋体" w:eastAsia="宋体" w:cs="宋体"/>
                <w:spacing w:val="14"/>
                <w:sz w:val="24"/>
                <w:szCs w:val="24"/>
              </w:rPr>
              <w:t>温</w:t>
            </w:r>
            <w:r>
              <w:rPr>
                <w:rFonts w:hint="eastAsia" w:ascii="宋体" w:hAnsi="宋体" w:eastAsia="宋体" w:cs="宋体"/>
                <w:spacing w:val="8"/>
                <w:sz w:val="24"/>
                <w:szCs w:val="24"/>
              </w:rPr>
              <w:t>和</w:t>
            </w:r>
            <w:r>
              <w:rPr>
                <w:rFonts w:hint="eastAsia" w:ascii="宋体" w:hAnsi="宋体" w:eastAsia="宋体" w:cs="宋体"/>
                <w:spacing w:val="7"/>
                <w:sz w:val="24"/>
                <w:szCs w:val="24"/>
              </w:rPr>
              <w:t>低温，防 腐烂外皮护套。</w:t>
            </w:r>
          </w:p>
        </w:tc>
        <w:tc>
          <w:tcPr>
            <w:tcW w:w="3336" w:type="dxa"/>
            <w:vAlign w:val="center"/>
          </w:tcPr>
          <w:p w14:paraId="1F5CC1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64C1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5" w:hRule="atLeast"/>
        </w:trPr>
        <w:tc>
          <w:tcPr>
            <w:tcW w:w="643" w:type="dxa"/>
            <w:vAlign w:val="center"/>
          </w:tcPr>
          <w:p w14:paraId="46FAE8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30" w:type="dxa"/>
            <w:vAlign w:val="center"/>
          </w:tcPr>
          <w:p w14:paraId="06A71E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太阳能板支 架</w:t>
            </w:r>
          </w:p>
        </w:tc>
        <w:tc>
          <w:tcPr>
            <w:tcW w:w="6153" w:type="dxa"/>
            <w:vAlign w:val="center"/>
          </w:tcPr>
          <w:p w14:paraId="5C701CCD">
            <w:pPr>
              <w:spacing w:before="168" w:line="231" w:lineRule="auto"/>
              <w:ind w:left="123" w:left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pacing w:val="12"/>
                <w:sz w:val="24"/>
                <w:szCs w:val="24"/>
                <w:lang w:val="en-US" w:eastAsia="zh-CN"/>
              </w:rPr>
              <w:t>H型支架，用30x30镀锌角铁焊接成型，套筒25公分76管，壁厚≧2.0mm，</w:t>
            </w:r>
            <w:r>
              <w:rPr>
                <w:rFonts w:hint="eastAsia" w:ascii="宋体" w:hAnsi="宋体" w:eastAsia="宋体" w:cs="宋体"/>
                <w:spacing w:val="12"/>
                <w:sz w:val="24"/>
                <w:szCs w:val="24"/>
              </w:rPr>
              <w:t>静</w:t>
            </w:r>
            <w:r>
              <w:rPr>
                <w:rFonts w:hint="eastAsia" w:ascii="宋体" w:hAnsi="宋体" w:eastAsia="宋体" w:cs="宋体"/>
                <w:spacing w:val="8"/>
                <w:sz w:val="24"/>
                <w:szCs w:val="24"/>
              </w:rPr>
              <w:t>电高温整体喷塑</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必须和灯杆颜色一致，保持整齐美观。</w:t>
            </w:r>
          </w:p>
        </w:tc>
        <w:tc>
          <w:tcPr>
            <w:tcW w:w="3336" w:type="dxa"/>
            <w:vAlign w:val="center"/>
          </w:tcPr>
          <w:p w14:paraId="218269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92960" cy="1279525"/>
                  <wp:effectExtent l="0" t="0" r="2540" b="15875"/>
                  <wp:docPr id="4" name="图片 4" descr="173285578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2855781597"/>
                          <pic:cNvPicPr>
                            <a:picLocks noChangeAspect="1"/>
                          </pic:cNvPicPr>
                        </pic:nvPicPr>
                        <pic:blipFill>
                          <a:blip r:embed="rId28"/>
                          <a:stretch>
                            <a:fillRect/>
                          </a:stretch>
                        </pic:blipFill>
                        <pic:spPr>
                          <a:xfrm>
                            <a:off x="0" y="0"/>
                            <a:ext cx="2092960" cy="1279525"/>
                          </a:xfrm>
                          <a:prstGeom prst="rect">
                            <a:avLst/>
                          </a:prstGeom>
                        </pic:spPr>
                      </pic:pic>
                    </a:graphicData>
                  </a:graphic>
                </wp:inline>
              </w:drawing>
            </w:r>
          </w:p>
        </w:tc>
      </w:tr>
      <w:tr w14:paraId="1B73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643" w:type="dxa"/>
            <w:vAlign w:val="center"/>
          </w:tcPr>
          <w:p w14:paraId="17D167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30" w:type="dxa"/>
            <w:vAlign w:val="center"/>
          </w:tcPr>
          <w:p w14:paraId="5DD7C7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预埋件</w:t>
            </w:r>
          </w:p>
        </w:tc>
        <w:tc>
          <w:tcPr>
            <w:tcW w:w="6153" w:type="dxa"/>
            <w:vAlign w:val="center"/>
          </w:tcPr>
          <w:p w14:paraId="62EBF2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4-M16*0.75米，260x260x2.5mm平衡法兰固定，上下两层Φ8mm钢筋焊接成型，不折叠，坚固耐用</w:t>
            </w:r>
          </w:p>
        </w:tc>
        <w:tc>
          <w:tcPr>
            <w:tcW w:w="3336" w:type="dxa"/>
            <w:vAlign w:val="center"/>
          </w:tcPr>
          <w:p w14:paraId="55010F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8"/>
                <w:szCs w:val="28"/>
                <w:lang w:eastAsia="zh-CN"/>
              </w:rPr>
              <w:drawing>
                <wp:inline distT="0" distB="0" distL="114300" distR="114300">
                  <wp:extent cx="1473835" cy="1964055"/>
                  <wp:effectExtent l="0" t="0" r="12065" b="17145"/>
                  <wp:docPr id="1" name="图片 1" descr="073da2af1d6c91cee76699376ddf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3da2af1d6c91cee76699376ddf297"/>
                          <pic:cNvPicPr>
                            <a:picLocks noChangeAspect="1"/>
                          </pic:cNvPicPr>
                        </pic:nvPicPr>
                        <pic:blipFill>
                          <a:blip r:embed="rId29"/>
                          <a:stretch>
                            <a:fillRect/>
                          </a:stretch>
                        </pic:blipFill>
                        <pic:spPr>
                          <a:xfrm>
                            <a:off x="0" y="0"/>
                            <a:ext cx="1473835" cy="1964055"/>
                          </a:xfrm>
                          <a:prstGeom prst="rect">
                            <a:avLst/>
                          </a:prstGeom>
                        </pic:spPr>
                      </pic:pic>
                    </a:graphicData>
                  </a:graphic>
                </wp:inline>
              </w:drawing>
            </w:r>
          </w:p>
        </w:tc>
      </w:tr>
      <w:tr w14:paraId="51C5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643" w:type="dxa"/>
            <w:vAlign w:val="center"/>
          </w:tcPr>
          <w:p w14:paraId="193810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0" w:type="dxa"/>
            <w:vAlign w:val="center"/>
          </w:tcPr>
          <w:p w14:paraId="262893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基础</w:t>
            </w:r>
          </w:p>
        </w:tc>
        <w:tc>
          <w:tcPr>
            <w:tcW w:w="6153" w:type="dxa"/>
            <w:vAlign w:val="center"/>
          </w:tcPr>
          <w:p w14:paraId="212738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基础现场预制，用c25商混，600*600*900mm</w:t>
            </w:r>
          </w:p>
        </w:tc>
        <w:tc>
          <w:tcPr>
            <w:tcW w:w="3336" w:type="dxa"/>
            <w:vAlign w:val="center"/>
          </w:tcPr>
          <w:p w14:paraId="0E8B86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094865" cy="1694180"/>
                  <wp:effectExtent l="0" t="0" r="635" b="1270"/>
                  <wp:docPr id="3" name="图片 3" descr="173285558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855583900"/>
                          <pic:cNvPicPr>
                            <a:picLocks noChangeAspect="1"/>
                          </pic:cNvPicPr>
                        </pic:nvPicPr>
                        <pic:blipFill>
                          <a:blip r:embed="rId30"/>
                          <a:stretch>
                            <a:fillRect/>
                          </a:stretch>
                        </pic:blipFill>
                        <pic:spPr>
                          <a:xfrm>
                            <a:off x="0" y="0"/>
                            <a:ext cx="2094865" cy="1694180"/>
                          </a:xfrm>
                          <a:prstGeom prst="rect">
                            <a:avLst/>
                          </a:prstGeom>
                        </pic:spPr>
                      </pic:pic>
                    </a:graphicData>
                  </a:graphic>
                </wp:inline>
              </w:drawing>
            </w:r>
          </w:p>
        </w:tc>
      </w:tr>
    </w:tbl>
    <w:p w14:paraId="4FA290E8">
      <w:pPr>
        <w:spacing w:before="224" w:line="222" w:lineRule="auto"/>
        <w:ind w:left="139"/>
        <w:rPr>
          <w:rFonts w:hint="eastAsia" w:ascii="宋体" w:hAnsi="宋体" w:eastAsia="宋体" w:cs="宋体"/>
          <w:sz w:val="28"/>
          <w:szCs w:val="28"/>
        </w:rPr>
      </w:pPr>
      <w:bookmarkStart w:id="61" w:name="bookmark29"/>
      <w:bookmarkEnd w:id="61"/>
      <w:r>
        <w:rPr>
          <w:rFonts w:hint="eastAsia" w:ascii="宋体" w:hAnsi="宋体" w:eastAsia="宋体" w:cs="宋体"/>
          <w:spacing w:val="-1"/>
          <w:sz w:val="28"/>
          <w:szCs w:val="28"/>
        </w:rPr>
        <w:t>太阳能路灯</w:t>
      </w:r>
      <w:r>
        <w:rPr>
          <w:rFonts w:hint="eastAsia" w:ascii="宋体" w:hAnsi="宋体" w:eastAsia="宋体" w:cs="宋体"/>
          <w:spacing w:val="-1"/>
          <w:sz w:val="28"/>
          <w:szCs w:val="28"/>
          <w:lang w:val="en-US" w:eastAsia="zh-CN"/>
        </w:rPr>
        <w:t>500</w:t>
      </w:r>
      <w:r>
        <w:rPr>
          <w:rFonts w:hint="eastAsia" w:ascii="宋体" w:hAnsi="宋体" w:eastAsia="宋体" w:cs="宋体"/>
          <w:spacing w:val="-2"/>
          <w:sz w:val="28"/>
          <w:szCs w:val="28"/>
        </w:rPr>
        <w:t>盏</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并安装调试完成</w:t>
      </w:r>
      <w:r>
        <w:rPr>
          <w:rFonts w:hint="eastAsia" w:ascii="宋体" w:hAnsi="宋体" w:eastAsia="宋体" w:cs="宋体"/>
          <w:spacing w:val="-2"/>
          <w:sz w:val="28"/>
          <w:szCs w:val="28"/>
        </w:rPr>
        <w:t>。</w:t>
      </w:r>
    </w:p>
    <w:p w14:paraId="25C7F6A8">
      <w:pPr>
        <w:spacing w:line="16" w:lineRule="exact"/>
        <w:rPr>
          <w:rFonts w:hint="eastAsia" w:ascii="宋体" w:hAnsi="宋体" w:eastAsia="宋体" w:cs="宋体"/>
        </w:rPr>
      </w:pPr>
    </w:p>
    <w:tbl>
      <w:tblPr>
        <w:tblStyle w:val="12"/>
        <w:tblW w:w="10521" w:type="dxa"/>
        <w:tblInd w:w="-1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2888"/>
        <w:gridCol w:w="3638"/>
        <w:gridCol w:w="1969"/>
        <w:gridCol w:w="1081"/>
      </w:tblGrid>
      <w:tr w14:paraId="1EA5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5" w:type="dxa"/>
            <w:vAlign w:val="top"/>
          </w:tcPr>
          <w:p w14:paraId="02C64C02">
            <w:pPr>
              <w:pStyle w:val="13"/>
              <w:spacing w:before="195" w:line="222" w:lineRule="auto"/>
              <w:ind w:left="199"/>
              <w:rPr>
                <w:rFonts w:hint="eastAsia" w:ascii="宋体" w:hAnsi="宋体" w:eastAsia="宋体" w:cs="宋体"/>
              </w:rPr>
            </w:pPr>
            <w:r>
              <w:rPr>
                <w:rFonts w:hint="eastAsia" w:ascii="宋体" w:hAnsi="宋体" w:eastAsia="宋体" w:cs="宋体"/>
                <w:spacing w:val="-8"/>
              </w:rPr>
              <w:t>序号</w:t>
            </w:r>
          </w:p>
        </w:tc>
        <w:tc>
          <w:tcPr>
            <w:tcW w:w="2888" w:type="dxa"/>
            <w:vAlign w:val="top"/>
          </w:tcPr>
          <w:p w14:paraId="30E30E23">
            <w:pPr>
              <w:pStyle w:val="13"/>
              <w:spacing w:before="195" w:line="221" w:lineRule="auto"/>
              <w:ind w:left="399"/>
              <w:rPr>
                <w:rFonts w:hint="eastAsia" w:ascii="宋体" w:hAnsi="宋体" w:eastAsia="宋体" w:cs="宋体"/>
              </w:rPr>
            </w:pPr>
            <w:r>
              <w:rPr>
                <w:rFonts w:hint="eastAsia" w:ascii="宋体" w:hAnsi="宋体" w:eastAsia="宋体" w:cs="宋体"/>
                <w:spacing w:val="-5"/>
              </w:rPr>
              <w:t>产品名称</w:t>
            </w:r>
          </w:p>
        </w:tc>
        <w:tc>
          <w:tcPr>
            <w:tcW w:w="3638" w:type="dxa"/>
            <w:vAlign w:val="top"/>
          </w:tcPr>
          <w:p w14:paraId="7C4D8A91">
            <w:pPr>
              <w:pStyle w:val="13"/>
              <w:spacing w:before="195" w:line="222" w:lineRule="auto"/>
              <w:ind w:left="1350"/>
              <w:rPr>
                <w:rFonts w:hint="eastAsia" w:ascii="宋体" w:hAnsi="宋体" w:eastAsia="宋体" w:cs="宋体"/>
              </w:rPr>
            </w:pPr>
            <w:r>
              <w:rPr>
                <w:rFonts w:hint="eastAsia" w:ascii="宋体" w:hAnsi="宋体" w:eastAsia="宋体" w:cs="宋体"/>
                <w:spacing w:val="-4"/>
              </w:rPr>
              <w:t>规格型号</w:t>
            </w:r>
          </w:p>
        </w:tc>
        <w:tc>
          <w:tcPr>
            <w:tcW w:w="1969" w:type="dxa"/>
            <w:vAlign w:val="top"/>
          </w:tcPr>
          <w:p w14:paraId="3C4FC5AA">
            <w:pPr>
              <w:pStyle w:val="13"/>
              <w:spacing w:before="195" w:line="223" w:lineRule="auto"/>
              <w:ind w:left="602"/>
              <w:rPr>
                <w:rFonts w:hint="eastAsia" w:ascii="宋体" w:hAnsi="宋体" w:eastAsia="宋体" w:cs="宋体"/>
              </w:rPr>
            </w:pPr>
            <w:r>
              <w:rPr>
                <w:rFonts w:hint="eastAsia" w:ascii="宋体" w:hAnsi="宋体" w:eastAsia="宋体" w:cs="宋体"/>
                <w:spacing w:val="-8"/>
              </w:rPr>
              <w:t>数量</w:t>
            </w:r>
          </w:p>
        </w:tc>
        <w:tc>
          <w:tcPr>
            <w:tcW w:w="1081" w:type="dxa"/>
            <w:vAlign w:val="top"/>
          </w:tcPr>
          <w:p w14:paraId="414E2ACA">
            <w:pPr>
              <w:pStyle w:val="13"/>
              <w:spacing w:before="195" w:line="224" w:lineRule="auto"/>
              <w:ind w:left="315"/>
              <w:rPr>
                <w:rFonts w:hint="eastAsia" w:ascii="宋体" w:hAnsi="宋体" w:eastAsia="宋体" w:cs="宋体"/>
              </w:rPr>
            </w:pPr>
            <w:r>
              <w:rPr>
                <w:rFonts w:hint="eastAsia" w:ascii="宋体" w:hAnsi="宋体" w:eastAsia="宋体" w:cs="宋体"/>
                <w:spacing w:val="-9"/>
              </w:rPr>
              <w:t>备注</w:t>
            </w:r>
          </w:p>
        </w:tc>
      </w:tr>
      <w:tr w14:paraId="52E2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945" w:type="dxa"/>
            <w:vAlign w:val="top"/>
          </w:tcPr>
          <w:p w14:paraId="3F1A24CF">
            <w:pPr>
              <w:spacing w:line="243" w:lineRule="auto"/>
              <w:rPr>
                <w:rFonts w:hint="eastAsia" w:ascii="宋体" w:hAnsi="宋体" w:eastAsia="宋体" w:cs="宋体"/>
                <w:sz w:val="21"/>
              </w:rPr>
            </w:pPr>
          </w:p>
          <w:p w14:paraId="534632CC">
            <w:pPr>
              <w:spacing w:line="244" w:lineRule="auto"/>
              <w:rPr>
                <w:rFonts w:hint="eastAsia" w:ascii="宋体" w:hAnsi="宋体" w:eastAsia="宋体" w:cs="宋体"/>
                <w:sz w:val="21"/>
              </w:rPr>
            </w:pPr>
          </w:p>
          <w:p w14:paraId="5C988E6A">
            <w:pPr>
              <w:pStyle w:val="13"/>
              <w:spacing w:before="78" w:line="315" w:lineRule="exact"/>
              <w:ind w:left="389"/>
              <w:rPr>
                <w:rFonts w:hint="eastAsia" w:ascii="宋体" w:hAnsi="宋体" w:eastAsia="宋体" w:cs="宋体"/>
              </w:rPr>
            </w:pPr>
            <w:r>
              <w:rPr>
                <w:rFonts w:hint="eastAsia" w:ascii="宋体" w:hAnsi="宋体" w:eastAsia="宋体" w:cs="宋体"/>
                <w:position w:val="1"/>
              </w:rPr>
              <w:t>1</w:t>
            </w:r>
          </w:p>
        </w:tc>
        <w:tc>
          <w:tcPr>
            <w:tcW w:w="2888" w:type="dxa"/>
            <w:vAlign w:val="top"/>
          </w:tcPr>
          <w:p w14:paraId="54C69710">
            <w:pPr>
              <w:spacing w:line="243" w:lineRule="auto"/>
              <w:rPr>
                <w:rFonts w:hint="eastAsia" w:ascii="宋体" w:hAnsi="宋体" w:eastAsia="宋体" w:cs="宋体"/>
                <w:sz w:val="21"/>
              </w:rPr>
            </w:pPr>
          </w:p>
          <w:p w14:paraId="2BC6D382">
            <w:pPr>
              <w:spacing w:line="244" w:lineRule="auto"/>
              <w:rPr>
                <w:rFonts w:hint="eastAsia" w:ascii="宋体" w:hAnsi="宋体" w:eastAsia="宋体" w:cs="宋体"/>
                <w:sz w:val="21"/>
              </w:rPr>
            </w:pPr>
          </w:p>
          <w:p w14:paraId="3137D15E">
            <w:pPr>
              <w:pStyle w:val="13"/>
              <w:spacing w:before="79" w:line="222" w:lineRule="auto"/>
              <w:ind w:left="279"/>
              <w:rPr>
                <w:rFonts w:hint="eastAsia" w:ascii="宋体" w:hAnsi="宋体" w:eastAsia="宋体" w:cs="宋体"/>
              </w:rPr>
            </w:pPr>
            <w:r>
              <w:rPr>
                <w:rFonts w:hint="eastAsia" w:ascii="宋体" w:hAnsi="宋体" w:eastAsia="宋体" w:cs="宋体"/>
                <w:spacing w:val="-4"/>
              </w:rPr>
              <w:t>太阳能路灯</w:t>
            </w:r>
          </w:p>
        </w:tc>
        <w:tc>
          <w:tcPr>
            <w:tcW w:w="3638" w:type="dxa"/>
            <w:vAlign w:val="top"/>
          </w:tcPr>
          <w:p w14:paraId="429EF29C">
            <w:pPr>
              <w:pStyle w:val="13"/>
              <w:spacing w:before="38" w:line="234" w:lineRule="auto"/>
              <w:ind w:left="117" w:right="103" w:firstLine="1"/>
              <w:jc w:val="both"/>
              <w:rPr>
                <w:rFonts w:hint="eastAsia" w:ascii="宋体" w:hAnsi="宋体" w:eastAsia="宋体" w:cs="宋体"/>
                <w:lang w:val="en-US" w:eastAsia="zh-CN"/>
              </w:rPr>
            </w:pPr>
          </w:p>
          <w:p w14:paraId="78C3E8BA">
            <w:pPr>
              <w:pStyle w:val="13"/>
              <w:spacing w:before="38" w:line="234" w:lineRule="auto"/>
              <w:ind w:left="117" w:right="103" w:firstLine="1"/>
              <w:jc w:val="center"/>
              <w:rPr>
                <w:rFonts w:hint="eastAsia" w:ascii="宋体" w:hAnsi="宋体" w:eastAsia="宋体" w:cs="宋体"/>
                <w:lang w:val="en-US" w:eastAsia="zh-CN"/>
              </w:rPr>
            </w:pPr>
            <w:r>
              <w:rPr>
                <w:rFonts w:hint="eastAsia" w:ascii="宋体" w:hAnsi="宋体" w:eastAsia="宋体" w:cs="宋体"/>
                <w:lang w:val="en-US" w:eastAsia="zh-CN"/>
              </w:rPr>
              <w:t>高度6米，灯头铝制品100W,太阳能板80W，电池80AH.</w:t>
            </w:r>
          </w:p>
        </w:tc>
        <w:tc>
          <w:tcPr>
            <w:tcW w:w="1969" w:type="dxa"/>
            <w:vAlign w:val="top"/>
          </w:tcPr>
          <w:p w14:paraId="5C68A17E">
            <w:pPr>
              <w:spacing w:line="243" w:lineRule="auto"/>
              <w:rPr>
                <w:rFonts w:hint="eastAsia" w:ascii="宋体" w:hAnsi="宋体" w:eastAsia="宋体" w:cs="宋体"/>
                <w:sz w:val="21"/>
              </w:rPr>
            </w:pPr>
          </w:p>
          <w:p w14:paraId="300A1D86">
            <w:pPr>
              <w:spacing w:line="244" w:lineRule="auto"/>
              <w:rPr>
                <w:rFonts w:hint="eastAsia" w:ascii="宋体" w:hAnsi="宋体" w:eastAsia="宋体" w:cs="宋体"/>
                <w:sz w:val="21"/>
              </w:rPr>
            </w:pPr>
          </w:p>
          <w:p w14:paraId="4397AA1B">
            <w:pPr>
              <w:pStyle w:val="13"/>
              <w:spacing w:before="78" w:line="223" w:lineRule="auto"/>
              <w:ind w:left="344" w:firstLine="232" w:firstLineChars="100"/>
              <w:rPr>
                <w:rFonts w:hint="eastAsia" w:ascii="宋体" w:hAnsi="宋体" w:eastAsia="宋体" w:cs="宋体"/>
              </w:rPr>
            </w:pPr>
            <w:r>
              <w:rPr>
                <w:rFonts w:hint="eastAsia" w:ascii="宋体" w:hAnsi="宋体" w:eastAsia="宋体" w:cs="宋体"/>
                <w:spacing w:val="-4"/>
                <w:lang w:val="en-US" w:eastAsia="zh-CN"/>
              </w:rPr>
              <w:t>500</w:t>
            </w:r>
            <w:r>
              <w:rPr>
                <w:rFonts w:hint="eastAsia" w:ascii="宋体" w:hAnsi="宋体" w:eastAsia="宋体" w:cs="宋体"/>
                <w:spacing w:val="-4"/>
              </w:rPr>
              <w:t>盏</w:t>
            </w:r>
          </w:p>
        </w:tc>
        <w:tc>
          <w:tcPr>
            <w:tcW w:w="1081" w:type="dxa"/>
            <w:vAlign w:val="top"/>
          </w:tcPr>
          <w:p w14:paraId="22346E27">
            <w:pPr>
              <w:rPr>
                <w:rFonts w:hint="eastAsia" w:ascii="宋体" w:hAnsi="宋体" w:eastAsia="宋体" w:cs="宋体"/>
                <w:sz w:val="21"/>
              </w:rPr>
            </w:pPr>
          </w:p>
        </w:tc>
      </w:tr>
    </w:tbl>
    <w:p w14:paraId="157F52B4">
      <w:pPr>
        <w:pStyle w:val="3"/>
        <w:spacing w:line="385" w:lineRule="auto"/>
        <w:rPr>
          <w:rFonts w:hint="eastAsia" w:ascii="宋体" w:hAnsi="宋体" w:eastAsia="宋体" w:cs="宋体"/>
        </w:rPr>
      </w:pPr>
    </w:p>
    <w:p w14:paraId="66FA0701">
      <w:pPr>
        <w:spacing w:before="91" w:line="223" w:lineRule="auto"/>
        <w:ind w:left="138"/>
        <w:rPr>
          <w:rFonts w:hint="eastAsia" w:ascii="宋体" w:hAnsi="宋体" w:eastAsia="宋体" w:cs="宋体"/>
          <w:sz w:val="28"/>
          <w:szCs w:val="28"/>
        </w:rPr>
      </w:pPr>
      <w:r>
        <w:rPr>
          <w:rFonts w:hint="eastAsia" w:ascii="宋体" w:hAnsi="宋体" w:eastAsia="宋体" w:cs="宋体"/>
          <w:spacing w:val="-4"/>
          <w:sz w:val="28"/>
          <w:szCs w:val="28"/>
        </w:rPr>
        <w:t>三、合同履约期限</w:t>
      </w:r>
      <w:r>
        <w:rPr>
          <w:rFonts w:hint="eastAsia" w:ascii="宋体" w:hAnsi="宋体" w:eastAsia="宋体" w:cs="宋体"/>
          <w:color w:val="auto"/>
          <w:spacing w:val="-4"/>
          <w:sz w:val="28"/>
          <w:szCs w:val="28"/>
          <w:lang w:val="en-US" w:eastAsia="zh-CN"/>
        </w:rPr>
        <w:t>：甲乙双方在签订合同时约定</w:t>
      </w:r>
    </w:p>
    <w:p w14:paraId="7A2F62B1">
      <w:pPr>
        <w:spacing w:before="222" w:line="222" w:lineRule="auto"/>
        <w:ind w:left="163"/>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rPr>
        <w:t>四、履约保证金：</w:t>
      </w:r>
      <w:r>
        <w:rPr>
          <w:rFonts w:hint="eastAsia" w:ascii="宋体" w:hAnsi="宋体" w:eastAsia="宋体" w:cs="宋体"/>
          <w:color w:val="auto"/>
          <w:spacing w:val="-4"/>
          <w:sz w:val="28"/>
          <w:szCs w:val="28"/>
          <w:lang w:val="en-US" w:eastAsia="zh-CN"/>
        </w:rPr>
        <w:t>/</w:t>
      </w:r>
    </w:p>
    <w:p w14:paraId="65C83493">
      <w:pPr>
        <w:spacing w:before="223" w:line="222" w:lineRule="auto"/>
        <w:ind w:left="134"/>
        <w:rPr>
          <w:rFonts w:hint="eastAsia" w:ascii="宋体" w:hAnsi="宋体" w:eastAsia="宋体" w:cs="宋体"/>
          <w:sz w:val="28"/>
          <w:szCs w:val="28"/>
        </w:rPr>
      </w:pPr>
      <w:r>
        <w:rPr>
          <w:rFonts w:hint="eastAsia" w:ascii="宋体" w:hAnsi="宋体" w:eastAsia="宋体" w:cs="宋体"/>
          <w:spacing w:val="-2"/>
          <w:sz w:val="28"/>
          <w:szCs w:val="28"/>
        </w:rPr>
        <w:t>五、质保期：完成安装调试之日起</w:t>
      </w:r>
      <w:r>
        <w:rPr>
          <w:rFonts w:hint="eastAsia" w:ascii="宋体" w:hAnsi="宋体" w:eastAsia="宋体" w:cs="宋体"/>
          <w:spacing w:val="-2"/>
          <w:sz w:val="28"/>
          <w:szCs w:val="28"/>
          <w:lang w:val="en-US" w:eastAsia="zh-CN"/>
        </w:rPr>
        <w:t>2</w:t>
      </w:r>
      <w:r>
        <w:rPr>
          <w:rFonts w:hint="eastAsia" w:ascii="宋体" w:hAnsi="宋体" w:eastAsia="宋体" w:cs="宋体"/>
          <w:spacing w:val="-2"/>
          <w:sz w:val="28"/>
          <w:szCs w:val="28"/>
        </w:rPr>
        <w:t>年</w:t>
      </w:r>
    </w:p>
    <w:p w14:paraId="0D4A84BE">
      <w:pPr>
        <w:spacing w:before="91" w:line="360" w:lineRule="auto"/>
        <w:ind w:left="138"/>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六、</w:t>
      </w:r>
      <w:r>
        <w:rPr>
          <w:rFonts w:hint="eastAsia" w:ascii="宋体" w:hAnsi="宋体" w:eastAsia="宋体" w:cs="宋体"/>
          <w:spacing w:val="-4"/>
          <w:sz w:val="28"/>
          <w:szCs w:val="28"/>
        </w:rPr>
        <w:t>本次招标的报价，包含从采购、运输、卸货至指定地点，验收合格、安装、交付使用及供应商的利润、税金、政策性文件的规定以及包括涨价等合同明示或暗示的所有一切风险、责任和义务的费用及售后服务。</w:t>
      </w:r>
    </w:p>
    <w:p w14:paraId="40B7D585">
      <w:pPr>
        <w:spacing w:before="91" w:line="360" w:lineRule="auto"/>
        <w:ind w:left="138"/>
        <w:rPr>
          <w:rFonts w:hint="eastAsia" w:ascii="宋体" w:hAnsi="宋体" w:eastAsia="宋体" w:cs="宋体"/>
          <w:spacing w:val="-4"/>
          <w:sz w:val="28"/>
          <w:szCs w:val="28"/>
          <w:lang w:val="en-US" w:eastAsia="zh-CN"/>
        </w:rPr>
      </w:pPr>
    </w:p>
    <w:p w14:paraId="08650141">
      <w:pPr>
        <w:pStyle w:val="3"/>
        <w:spacing w:line="242" w:lineRule="auto"/>
        <w:rPr>
          <w:rFonts w:hint="eastAsia" w:ascii="宋体" w:hAnsi="宋体" w:eastAsia="宋体" w:cs="宋体"/>
          <w:lang w:eastAsia="zh-CN"/>
        </w:rPr>
      </w:pPr>
      <w:r>
        <w:rPr>
          <w:rFonts w:hint="eastAsia" w:ascii="宋体" w:hAnsi="宋体" w:eastAsia="宋体" w:cs="宋体"/>
          <w:lang w:eastAsia="zh-CN"/>
        </w:rPr>
        <w:br w:type="page"/>
      </w:r>
    </w:p>
    <w:p w14:paraId="3911929B">
      <w:pPr>
        <w:pStyle w:val="3"/>
        <w:spacing w:line="242" w:lineRule="auto"/>
        <w:rPr>
          <w:rFonts w:hint="eastAsia" w:ascii="宋体" w:hAnsi="宋体" w:eastAsia="宋体" w:cs="宋体"/>
        </w:rPr>
      </w:pPr>
    </w:p>
    <w:p w14:paraId="759BBFDF">
      <w:pPr>
        <w:spacing w:before="97" w:line="229" w:lineRule="auto"/>
        <w:ind w:left="3309"/>
        <w:outlineLvl w:val="0"/>
        <w:rPr>
          <w:rFonts w:hint="eastAsia" w:ascii="宋体" w:hAnsi="宋体" w:eastAsia="宋体" w:cs="宋体"/>
          <w:sz w:val="30"/>
          <w:szCs w:val="30"/>
        </w:rPr>
      </w:pPr>
      <w:bookmarkStart w:id="62" w:name="bookmark69"/>
      <w:bookmarkEnd w:id="62"/>
      <w:bookmarkStart w:id="63" w:name="bookmark68"/>
      <w:bookmarkEnd w:id="63"/>
      <w:bookmarkStart w:id="64" w:name="bookmark71"/>
      <w:bookmarkEnd w:id="64"/>
      <w:bookmarkStart w:id="65" w:name="bookmark70"/>
      <w:bookmarkEnd w:id="65"/>
      <w:bookmarkStart w:id="66" w:name="_Toc15462"/>
      <w:r>
        <w:rPr>
          <w:rFonts w:hint="eastAsia" w:ascii="宋体" w:hAnsi="宋体" w:eastAsia="宋体" w:cs="宋体"/>
          <w:b/>
          <w:bCs/>
          <w:spacing w:val="5"/>
          <w:sz w:val="30"/>
          <w:szCs w:val="30"/>
        </w:rPr>
        <w:t>第四章</w:t>
      </w:r>
      <w:r>
        <w:rPr>
          <w:rFonts w:hint="eastAsia" w:ascii="宋体" w:hAnsi="宋体" w:eastAsia="宋体" w:cs="宋体"/>
          <w:spacing w:val="21"/>
          <w:sz w:val="30"/>
          <w:szCs w:val="30"/>
        </w:rPr>
        <w:t xml:space="preserve">   </w:t>
      </w:r>
      <w:r>
        <w:rPr>
          <w:rFonts w:hint="eastAsia" w:ascii="宋体" w:hAnsi="宋体" w:eastAsia="宋体" w:cs="宋体"/>
          <w:spacing w:val="5"/>
          <w:sz w:val="30"/>
          <w:szCs w:val="30"/>
        </w:rPr>
        <w:t>评审办法</w:t>
      </w:r>
      <w:bookmarkEnd w:id="66"/>
    </w:p>
    <w:p w14:paraId="37983CDD">
      <w:pPr>
        <w:pStyle w:val="3"/>
        <w:spacing w:line="428" w:lineRule="auto"/>
        <w:rPr>
          <w:rFonts w:hint="eastAsia" w:ascii="宋体" w:hAnsi="宋体" w:eastAsia="宋体" w:cs="宋体"/>
        </w:rPr>
      </w:pPr>
    </w:p>
    <w:p w14:paraId="67C89106">
      <w:pPr>
        <w:spacing w:before="91" w:line="223" w:lineRule="auto"/>
        <w:ind w:left="704"/>
        <w:outlineLvl w:val="1"/>
        <w:rPr>
          <w:rFonts w:hint="eastAsia" w:ascii="宋体" w:hAnsi="宋体" w:eastAsia="宋体" w:cs="宋体"/>
          <w:sz w:val="28"/>
          <w:szCs w:val="28"/>
        </w:rPr>
      </w:pPr>
      <w:bookmarkStart w:id="67" w:name="bookmark132"/>
      <w:bookmarkEnd w:id="67"/>
      <w:bookmarkStart w:id="68" w:name="_Toc13692"/>
      <w:r>
        <w:rPr>
          <w:rFonts w:hint="eastAsia" w:ascii="宋体" w:hAnsi="宋体" w:eastAsia="宋体" w:cs="宋体"/>
          <w:spacing w:val="-9"/>
          <w:sz w:val="28"/>
          <w:szCs w:val="28"/>
        </w:rPr>
        <w:t>1.评审附表</w:t>
      </w:r>
      <w:bookmarkEnd w:id="68"/>
    </w:p>
    <w:p w14:paraId="432E8C35">
      <w:pPr>
        <w:spacing w:line="117" w:lineRule="exact"/>
        <w:rPr>
          <w:rFonts w:hint="eastAsia" w:ascii="宋体" w:hAnsi="宋体" w:eastAsia="宋体" w:cs="宋体"/>
        </w:rPr>
      </w:pPr>
    </w:p>
    <w:tbl>
      <w:tblPr>
        <w:tblStyle w:val="12"/>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1685"/>
        <w:gridCol w:w="6517"/>
      </w:tblGrid>
      <w:tr w14:paraId="1FE9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022" w:type="dxa"/>
            <w:gridSpan w:val="2"/>
            <w:vAlign w:val="top"/>
          </w:tcPr>
          <w:p w14:paraId="1DCA6864">
            <w:pPr>
              <w:spacing w:before="174" w:line="294" w:lineRule="exact"/>
              <w:ind w:left="1244"/>
              <w:rPr>
                <w:rFonts w:hint="eastAsia" w:ascii="宋体" w:hAnsi="宋体" w:eastAsia="宋体" w:cs="宋体"/>
                <w:sz w:val="29"/>
                <w:szCs w:val="29"/>
              </w:rPr>
            </w:pPr>
            <w:r>
              <w:rPr>
                <w:rFonts w:hint="eastAsia" w:ascii="宋体" w:hAnsi="宋体" w:eastAsia="宋体" w:cs="宋体"/>
                <w:spacing w:val="-7"/>
                <w:w w:val="91"/>
                <w:position w:val="-1"/>
                <w:sz w:val="29"/>
                <w:szCs w:val="29"/>
              </w:rPr>
              <w:t>条款号</w:t>
            </w:r>
          </w:p>
        </w:tc>
        <w:tc>
          <w:tcPr>
            <w:tcW w:w="6517" w:type="dxa"/>
            <w:vAlign w:val="top"/>
          </w:tcPr>
          <w:p w14:paraId="19B85FB9">
            <w:pPr>
              <w:spacing w:before="174" w:line="294" w:lineRule="exact"/>
              <w:ind w:left="2524"/>
              <w:rPr>
                <w:rFonts w:hint="eastAsia" w:ascii="宋体" w:hAnsi="宋体" w:eastAsia="宋体" w:cs="宋体"/>
                <w:sz w:val="29"/>
                <w:szCs w:val="29"/>
              </w:rPr>
            </w:pPr>
            <w:r>
              <w:rPr>
                <w:rFonts w:hint="eastAsia" w:ascii="宋体" w:hAnsi="宋体" w:eastAsia="宋体" w:cs="宋体"/>
                <w:color w:val="090909"/>
                <w:spacing w:val="-11"/>
                <w:w w:val="92"/>
                <w:position w:val="-2"/>
                <w:sz w:val="29"/>
                <w:szCs w:val="29"/>
              </w:rPr>
              <w:t>评审标准</w:t>
            </w:r>
          </w:p>
        </w:tc>
      </w:tr>
      <w:tr w14:paraId="5E47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337" w:type="dxa"/>
            <w:vMerge w:val="restart"/>
            <w:vAlign w:val="top"/>
          </w:tcPr>
          <w:p w14:paraId="3C60D9B4">
            <w:pPr>
              <w:spacing w:line="250" w:lineRule="auto"/>
              <w:rPr>
                <w:rFonts w:hint="eastAsia" w:ascii="宋体" w:hAnsi="宋体" w:eastAsia="宋体" w:cs="宋体"/>
                <w:sz w:val="21"/>
              </w:rPr>
            </w:pPr>
          </w:p>
          <w:p w14:paraId="51BE7941">
            <w:pPr>
              <w:spacing w:line="250" w:lineRule="auto"/>
              <w:rPr>
                <w:rFonts w:hint="eastAsia" w:ascii="宋体" w:hAnsi="宋体" w:eastAsia="宋体" w:cs="宋体"/>
                <w:sz w:val="21"/>
              </w:rPr>
            </w:pPr>
          </w:p>
          <w:p w14:paraId="67C98310">
            <w:pPr>
              <w:spacing w:line="250" w:lineRule="auto"/>
              <w:rPr>
                <w:rFonts w:hint="eastAsia" w:ascii="宋体" w:hAnsi="宋体" w:eastAsia="宋体" w:cs="宋体"/>
                <w:sz w:val="21"/>
              </w:rPr>
            </w:pPr>
          </w:p>
          <w:p w14:paraId="5EE18B87">
            <w:pPr>
              <w:spacing w:line="250" w:lineRule="auto"/>
              <w:rPr>
                <w:rFonts w:hint="eastAsia" w:ascii="宋体" w:hAnsi="宋体" w:eastAsia="宋体" w:cs="宋体"/>
                <w:sz w:val="21"/>
              </w:rPr>
            </w:pPr>
          </w:p>
          <w:p w14:paraId="450A65D8">
            <w:pPr>
              <w:spacing w:line="250" w:lineRule="auto"/>
              <w:rPr>
                <w:rFonts w:hint="eastAsia" w:ascii="宋体" w:hAnsi="宋体" w:eastAsia="宋体" w:cs="宋体"/>
                <w:sz w:val="21"/>
              </w:rPr>
            </w:pPr>
          </w:p>
          <w:p w14:paraId="5851AF69">
            <w:pPr>
              <w:spacing w:line="250" w:lineRule="auto"/>
              <w:rPr>
                <w:rFonts w:hint="eastAsia" w:ascii="宋体" w:hAnsi="宋体" w:eastAsia="宋体" w:cs="宋体"/>
                <w:sz w:val="21"/>
              </w:rPr>
            </w:pPr>
          </w:p>
          <w:p w14:paraId="4B1171E8">
            <w:pPr>
              <w:spacing w:line="250" w:lineRule="auto"/>
              <w:rPr>
                <w:rFonts w:hint="eastAsia" w:ascii="宋体" w:hAnsi="宋体" w:eastAsia="宋体" w:cs="宋体"/>
                <w:sz w:val="21"/>
              </w:rPr>
            </w:pPr>
          </w:p>
          <w:p w14:paraId="0C8DABEB">
            <w:pPr>
              <w:spacing w:line="251" w:lineRule="auto"/>
              <w:rPr>
                <w:rFonts w:hint="eastAsia" w:ascii="宋体" w:hAnsi="宋体" w:eastAsia="宋体" w:cs="宋体"/>
                <w:sz w:val="21"/>
              </w:rPr>
            </w:pPr>
          </w:p>
          <w:p w14:paraId="264184C1">
            <w:pPr>
              <w:spacing w:line="251" w:lineRule="auto"/>
              <w:rPr>
                <w:rFonts w:hint="eastAsia" w:ascii="宋体" w:hAnsi="宋体" w:eastAsia="宋体" w:cs="宋体"/>
                <w:sz w:val="21"/>
              </w:rPr>
            </w:pPr>
          </w:p>
          <w:p w14:paraId="210FA9F0">
            <w:pPr>
              <w:spacing w:line="251" w:lineRule="auto"/>
              <w:rPr>
                <w:rFonts w:hint="eastAsia" w:ascii="宋体" w:hAnsi="宋体" w:eastAsia="宋体" w:cs="宋体"/>
                <w:sz w:val="21"/>
              </w:rPr>
            </w:pPr>
          </w:p>
          <w:p w14:paraId="05461248">
            <w:pPr>
              <w:spacing w:line="251" w:lineRule="auto"/>
              <w:rPr>
                <w:rFonts w:hint="eastAsia" w:ascii="宋体" w:hAnsi="宋体" w:eastAsia="宋体" w:cs="宋体"/>
                <w:sz w:val="21"/>
              </w:rPr>
            </w:pPr>
          </w:p>
          <w:p w14:paraId="29041E06">
            <w:pPr>
              <w:spacing w:line="251" w:lineRule="auto"/>
              <w:rPr>
                <w:rFonts w:hint="eastAsia" w:ascii="宋体" w:hAnsi="宋体" w:eastAsia="宋体" w:cs="宋体"/>
                <w:sz w:val="21"/>
              </w:rPr>
            </w:pPr>
          </w:p>
          <w:p w14:paraId="11CEEE45">
            <w:pPr>
              <w:pStyle w:val="13"/>
              <w:spacing w:before="78"/>
              <w:ind w:left="387"/>
              <w:rPr>
                <w:rFonts w:hint="eastAsia" w:ascii="宋体" w:hAnsi="宋体" w:eastAsia="宋体" w:cs="宋体"/>
              </w:rPr>
            </w:pPr>
            <w:r>
              <w:rPr>
                <w:rFonts w:hint="eastAsia" w:ascii="宋体" w:hAnsi="宋体" w:eastAsia="宋体" w:cs="宋体"/>
                <w:spacing w:val="-4"/>
              </w:rPr>
              <w:t>2.2.1</w:t>
            </w:r>
          </w:p>
        </w:tc>
        <w:tc>
          <w:tcPr>
            <w:tcW w:w="1685" w:type="dxa"/>
            <w:vMerge w:val="restart"/>
            <w:vAlign w:val="top"/>
          </w:tcPr>
          <w:p w14:paraId="5696FEC5">
            <w:pPr>
              <w:spacing w:line="250" w:lineRule="auto"/>
              <w:rPr>
                <w:rFonts w:hint="eastAsia" w:ascii="宋体" w:hAnsi="宋体" w:eastAsia="宋体" w:cs="宋体"/>
                <w:sz w:val="21"/>
              </w:rPr>
            </w:pPr>
          </w:p>
          <w:p w14:paraId="4FF4C9E9">
            <w:pPr>
              <w:spacing w:line="250" w:lineRule="auto"/>
              <w:rPr>
                <w:rFonts w:hint="eastAsia" w:ascii="宋体" w:hAnsi="宋体" w:eastAsia="宋体" w:cs="宋体"/>
                <w:sz w:val="21"/>
              </w:rPr>
            </w:pPr>
          </w:p>
          <w:p w14:paraId="36175720">
            <w:pPr>
              <w:spacing w:line="250" w:lineRule="auto"/>
              <w:rPr>
                <w:rFonts w:hint="eastAsia" w:ascii="宋体" w:hAnsi="宋体" w:eastAsia="宋体" w:cs="宋体"/>
                <w:sz w:val="21"/>
              </w:rPr>
            </w:pPr>
          </w:p>
          <w:p w14:paraId="4A72A5AC">
            <w:pPr>
              <w:spacing w:line="250" w:lineRule="auto"/>
              <w:rPr>
                <w:rFonts w:hint="eastAsia" w:ascii="宋体" w:hAnsi="宋体" w:eastAsia="宋体" w:cs="宋体"/>
                <w:sz w:val="21"/>
              </w:rPr>
            </w:pPr>
          </w:p>
          <w:p w14:paraId="3B3EC459">
            <w:pPr>
              <w:spacing w:line="250" w:lineRule="auto"/>
              <w:rPr>
                <w:rFonts w:hint="eastAsia" w:ascii="宋体" w:hAnsi="宋体" w:eastAsia="宋体" w:cs="宋体"/>
                <w:sz w:val="21"/>
              </w:rPr>
            </w:pPr>
          </w:p>
          <w:p w14:paraId="0A614EDB">
            <w:pPr>
              <w:spacing w:line="250" w:lineRule="auto"/>
              <w:rPr>
                <w:rFonts w:hint="eastAsia" w:ascii="宋体" w:hAnsi="宋体" w:eastAsia="宋体" w:cs="宋体"/>
                <w:sz w:val="21"/>
              </w:rPr>
            </w:pPr>
          </w:p>
          <w:p w14:paraId="2DF0C4B7">
            <w:pPr>
              <w:pStyle w:val="13"/>
              <w:spacing w:before="78" w:line="220" w:lineRule="auto"/>
              <w:rPr>
                <w:rFonts w:hint="eastAsia" w:ascii="宋体" w:hAnsi="宋体" w:eastAsia="宋体" w:cs="宋体"/>
                <w:spacing w:val="-10"/>
              </w:rPr>
            </w:pPr>
          </w:p>
          <w:p w14:paraId="4F655F68">
            <w:pPr>
              <w:pStyle w:val="13"/>
              <w:spacing w:before="78" w:line="220" w:lineRule="auto"/>
              <w:rPr>
                <w:rFonts w:hint="eastAsia" w:ascii="宋体" w:hAnsi="宋体" w:eastAsia="宋体" w:cs="宋体"/>
                <w:spacing w:val="-10"/>
              </w:rPr>
            </w:pPr>
          </w:p>
          <w:p w14:paraId="71AFD60C">
            <w:pPr>
              <w:pStyle w:val="13"/>
              <w:spacing w:before="78" w:line="220" w:lineRule="auto"/>
              <w:rPr>
                <w:rFonts w:hint="eastAsia" w:ascii="宋体" w:hAnsi="宋体" w:eastAsia="宋体" w:cs="宋体"/>
                <w:spacing w:val="-10"/>
              </w:rPr>
            </w:pPr>
          </w:p>
          <w:p w14:paraId="6B627617">
            <w:pPr>
              <w:pStyle w:val="13"/>
              <w:spacing w:before="78" w:line="220" w:lineRule="auto"/>
              <w:rPr>
                <w:rFonts w:hint="eastAsia" w:ascii="宋体" w:hAnsi="宋体" w:eastAsia="宋体" w:cs="宋体"/>
                <w:spacing w:val="-10"/>
              </w:rPr>
            </w:pPr>
          </w:p>
          <w:p w14:paraId="0BDF4427">
            <w:pPr>
              <w:pStyle w:val="13"/>
              <w:spacing w:before="78" w:line="220" w:lineRule="auto"/>
              <w:rPr>
                <w:rFonts w:hint="eastAsia" w:ascii="宋体" w:hAnsi="宋体" w:eastAsia="宋体" w:cs="宋体"/>
                <w:spacing w:val="-10"/>
              </w:rPr>
            </w:pPr>
          </w:p>
          <w:p w14:paraId="1D422000">
            <w:pPr>
              <w:pStyle w:val="13"/>
              <w:spacing w:before="78" w:line="220" w:lineRule="auto"/>
              <w:rPr>
                <w:rFonts w:hint="eastAsia" w:ascii="宋体" w:hAnsi="宋体" w:eastAsia="宋体" w:cs="宋体"/>
              </w:rPr>
            </w:pPr>
            <w:r>
              <w:rPr>
                <w:rFonts w:hint="eastAsia" w:ascii="宋体" w:hAnsi="宋体" w:eastAsia="宋体" w:cs="宋体"/>
                <w:spacing w:val="-10"/>
              </w:rPr>
              <w:t>资格性审查</w:t>
            </w:r>
          </w:p>
        </w:tc>
        <w:tc>
          <w:tcPr>
            <w:tcW w:w="6517" w:type="dxa"/>
            <w:vAlign w:val="top"/>
          </w:tcPr>
          <w:p w14:paraId="1AD2CC35">
            <w:pPr>
              <w:pStyle w:val="13"/>
              <w:spacing w:before="66" w:line="222" w:lineRule="auto"/>
              <w:ind w:left="17"/>
              <w:rPr>
                <w:rFonts w:hint="eastAsia" w:ascii="宋体" w:hAnsi="宋体" w:eastAsia="宋体" w:cs="宋体"/>
              </w:rPr>
            </w:pPr>
            <w:r>
              <w:rPr>
                <w:rFonts w:hint="eastAsia" w:ascii="宋体" w:hAnsi="宋体" w:eastAsia="宋体" w:cs="宋体"/>
                <w:spacing w:val="-2"/>
              </w:rPr>
              <w:t>具备有效的营业执照</w:t>
            </w:r>
          </w:p>
        </w:tc>
      </w:tr>
      <w:tr w14:paraId="6676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37" w:type="dxa"/>
            <w:vMerge w:val="continue"/>
            <w:vAlign w:val="top"/>
          </w:tcPr>
          <w:p w14:paraId="7340FC7B">
            <w:pPr>
              <w:rPr>
                <w:rFonts w:hint="eastAsia" w:ascii="宋体" w:hAnsi="宋体" w:eastAsia="宋体" w:cs="宋体"/>
                <w:sz w:val="21"/>
              </w:rPr>
            </w:pPr>
          </w:p>
        </w:tc>
        <w:tc>
          <w:tcPr>
            <w:tcW w:w="1685" w:type="dxa"/>
            <w:vMerge w:val="continue"/>
            <w:vAlign w:val="top"/>
          </w:tcPr>
          <w:p w14:paraId="18112A8A">
            <w:pPr>
              <w:rPr>
                <w:rFonts w:hint="eastAsia" w:ascii="宋体" w:hAnsi="宋体" w:eastAsia="宋体" w:cs="宋体"/>
                <w:sz w:val="21"/>
              </w:rPr>
            </w:pPr>
          </w:p>
        </w:tc>
        <w:tc>
          <w:tcPr>
            <w:tcW w:w="6517" w:type="dxa"/>
            <w:vAlign w:val="top"/>
          </w:tcPr>
          <w:p w14:paraId="498CCCE3">
            <w:pPr>
              <w:pStyle w:val="13"/>
              <w:spacing w:before="215" w:line="222" w:lineRule="auto"/>
              <w:ind w:left="16"/>
              <w:rPr>
                <w:rFonts w:hint="eastAsia" w:ascii="宋体" w:hAnsi="宋体" w:eastAsia="宋体" w:cs="宋体"/>
              </w:rPr>
            </w:pPr>
            <w:r>
              <w:rPr>
                <w:rFonts w:hint="eastAsia" w:ascii="宋体" w:hAnsi="宋体" w:eastAsia="宋体" w:cs="宋体"/>
              </w:rPr>
              <w:t>提供法定代表人身份证明、授权委托书及委托人身份证明</w:t>
            </w:r>
          </w:p>
        </w:tc>
      </w:tr>
      <w:tr w14:paraId="020E4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337" w:type="dxa"/>
            <w:vMerge w:val="continue"/>
            <w:vAlign w:val="top"/>
          </w:tcPr>
          <w:p w14:paraId="0FCC83D0">
            <w:pPr>
              <w:rPr>
                <w:rFonts w:hint="eastAsia" w:ascii="宋体" w:hAnsi="宋体" w:eastAsia="宋体" w:cs="宋体"/>
                <w:sz w:val="21"/>
              </w:rPr>
            </w:pPr>
          </w:p>
        </w:tc>
        <w:tc>
          <w:tcPr>
            <w:tcW w:w="1685" w:type="dxa"/>
            <w:vMerge w:val="continue"/>
            <w:vAlign w:val="top"/>
          </w:tcPr>
          <w:p w14:paraId="4B9D529E">
            <w:pPr>
              <w:rPr>
                <w:rFonts w:hint="eastAsia" w:ascii="宋体" w:hAnsi="宋体" w:eastAsia="宋体" w:cs="宋体"/>
                <w:sz w:val="21"/>
              </w:rPr>
            </w:pPr>
          </w:p>
        </w:tc>
        <w:tc>
          <w:tcPr>
            <w:tcW w:w="6517" w:type="dxa"/>
            <w:vAlign w:val="top"/>
          </w:tcPr>
          <w:p w14:paraId="73B7E22F">
            <w:pPr>
              <w:pStyle w:val="13"/>
              <w:spacing w:before="34" w:line="241" w:lineRule="auto"/>
              <w:ind w:left="17" w:right="4" w:hanging="3"/>
              <w:rPr>
                <w:rFonts w:hint="eastAsia" w:ascii="宋体" w:hAnsi="宋体" w:eastAsia="宋体" w:cs="宋体"/>
              </w:rPr>
            </w:pPr>
            <w:r>
              <w:rPr>
                <w:rFonts w:hint="eastAsia" w:ascii="宋体" w:hAnsi="宋体" w:eastAsia="宋体" w:cs="宋体"/>
              </w:rPr>
              <w:t>近一年经年审的财务审计报告（2024年度）或财务报表，企业</w:t>
            </w:r>
            <w:r>
              <w:rPr>
                <w:rFonts w:hint="eastAsia" w:ascii="宋体" w:hAnsi="宋体" w:eastAsia="宋体" w:cs="宋体"/>
                <w:spacing w:val="-1"/>
              </w:rPr>
              <w:t>成立不足一年的提供企业成立至今的财务报表</w:t>
            </w:r>
          </w:p>
        </w:tc>
      </w:tr>
      <w:tr w14:paraId="0E37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37" w:type="dxa"/>
            <w:vMerge w:val="continue"/>
            <w:vAlign w:val="top"/>
          </w:tcPr>
          <w:p w14:paraId="208BBEAE">
            <w:pPr>
              <w:rPr>
                <w:rFonts w:hint="eastAsia" w:ascii="宋体" w:hAnsi="宋体" w:eastAsia="宋体" w:cs="宋体"/>
                <w:sz w:val="21"/>
              </w:rPr>
            </w:pPr>
          </w:p>
        </w:tc>
        <w:tc>
          <w:tcPr>
            <w:tcW w:w="1685" w:type="dxa"/>
            <w:vMerge w:val="continue"/>
            <w:vAlign w:val="top"/>
          </w:tcPr>
          <w:p w14:paraId="4AA2661D">
            <w:pPr>
              <w:rPr>
                <w:rFonts w:hint="eastAsia" w:ascii="宋体" w:hAnsi="宋体" w:eastAsia="宋体" w:cs="宋体"/>
                <w:sz w:val="21"/>
              </w:rPr>
            </w:pPr>
          </w:p>
        </w:tc>
        <w:tc>
          <w:tcPr>
            <w:tcW w:w="6517" w:type="dxa"/>
            <w:vAlign w:val="top"/>
          </w:tcPr>
          <w:p w14:paraId="548F5965">
            <w:pPr>
              <w:pStyle w:val="13"/>
              <w:spacing w:before="240" w:line="222" w:lineRule="auto"/>
              <w:ind w:left="137"/>
              <w:rPr>
                <w:rFonts w:hint="eastAsia" w:ascii="宋体" w:hAnsi="宋体" w:eastAsia="宋体" w:cs="宋体"/>
              </w:rPr>
            </w:pPr>
            <w:r>
              <w:rPr>
                <w:rFonts w:hint="eastAsia" w:ascii="宋体" w:hAnsi="宋体" w:eastAsia="宋体" w:cs="宋体"/>
                <w:spacing w:val="-2"/>
              </w:rPr>
              <w:t>近三个月完税证明</w:t>
            </w:r>
          </w:p>
        </w:tc>
      </w:tr>
      <w:tr w14:paraId="3EE9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337" w:type="dxa"/>
            <w:vMerge w:val="continue"/>
            <w:vAlign w:val="top"/>
          </w:tcPr>
          <w:p w14:paraId="486EB358">
            <w:pPr>
              <w:rPr>
                <w:rFonts w:hint="eastAsia" w:ascii="宋体" w:hAnsi="宋体" w:eastAsia="宋体" w:cs="宋体"/>
                <w:sz w:val="21"/>
              </w:rPr>
            </w:pPr>
          </w:p>
        </w:tc>
        <w:tc>
          <w:tcPr>
            <w:tcW w:w="1685" w:type="dxa"/>
            <w:vMerge w:val="continue"/>
            <w:vAlign w:val="top"/>
          </w:tcPr>
          <w:p w14:paraId="1615C1F4">
            <w:pPr>
              <w:rPr>
                <w:rFonts w:hint="eastAsia" w:ascii="宋体" w:hAnsi="宋体" w:eastAsia="宋体" w:cs="宋体"/>
                <w:sz w:val="21"/>
              </w:rPr>
            </w:pPr>
          </w:p>
        </w:tc>
        <w:tc>
          <w:tcPr>
            <w:tcW w:w="6517" w:type="dxa"/>
            <w:vAlign w:val="top"/>
          </w:tcPr>
          <w:p w14:paraId="1B0EEE1E">
            <w:pPr>
              <w:pStyle w:val="13"/>
              <w:spacing w:before="237" w:line="312" w:lineRule="auto"/>
              <w:ind w:left="141" w:right="126" w:hanging="4"/>
              <w:rPr>
                <w:rFonts w:hint="eastAsia" w:ascii="宋体" w:hAnsi="宋体" w:eastAsia="宋体" w:cs="宋体"/>
              </w:rPr>
            </w:pPr>
            <w:r>
              <w:rPr>
                <w:rFonts w:hint="eastAsia" w:ascii="宋体" w:hAnsi="宋体" w:eastAsia="宋体" w:cs="宋体"/>
              </w:rPr>
              <w:t>近三个月社保缴纳证明</w:t>
            </w:r>
          </w:p>
        </w:tc>
      </w:tr>
      <w:tr w14:paraId="756F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37" w:type="dxa"/>
            <w:vMerge w:val="continue"/>
            <w:vAlign w:val="top"/>
          </w:tcPr>
          <w:p w14:paraId="7E317084">
            <w:pPr>
              <w:rPr>
                <w:rFonts w:hint="eastAsia" w:ascii="宋体" w:hAnsi="宋体" w:eastAsia="宋体" w:cs="宋体"/>
                <w:sz w:val="21"/>
              </w:rPr>
            </w:pPr>
          </w:p>
        </w:tc>
        <w:tc>
          <w:tcPr>
            <w:tcW w:w="1685" w:type="dxa"/>
            <w:vMerge w:val="continue"/>
            <w:vAlign w:val="top"/>
          </w:tcPr>
          <w:p w14:paraId="52BECB5D">
            <w:pPr>
              <w:rPr>
                <w:rFonts w:hint="eastAsia" w:ascii="宋体" w:hAnsi="宋体" w:eastAsia="宋体" w:cs="宋体"/>
                <w:sz w:val="21"/>
              </w:rPr>
            </w:pPr>
          </w:p>
        </w:tc>
        <w:tc>
          <w:tcPr>
            <w:tcW w:w="6517" w:type="dxa"/>
            <w:vAlign w:val="top"/>
          </w:tcPr>
          <w:p w14:paraId="273EF144">
            <w:pPr>
              <w:pStyle w:val="13"/>
              <w:spacing w:before="19" w:line="221" w:lineRule="auto"/>
              <w:ind w:left="20" w:right="33" w:hanging="6"/>
              <w:rPr>
                <w:rFonts w:hint="eastAsia" w:ascii="宋体" w:hAnsi="宋体" w:eastAsia="宋体" w:cs="宋体"/>
              </w:rPr>
            </w:pPr>
            <w:r>
              <w:rPr>
                <w:rFonts w:hint="eastAsia" w:ascii="宋体" w:hAnsi="宋体" w:eastAsia="宋体" w:cs="宋体"/>
                <w:spacing w:val="-1"/>
              </w:rPr>
              <w:t>请根据要求单独上传《中小企业声明函》。格式以采购文件要</w:t>
            </w:r>
            <w:r>
              <w:rPr>
                <w:rFonts w:hint="eastAsia" w:ascii="宋体" w:hAnsi="宋体" w:eastAsia="宋体" w:cs="宋体"/>
                <w:spacing w:val="-6"/>
              </w:rPr>
              <w:t>求为准。</w:t>
            </w:r>
          </w:p>
        </w:tc>
      </w:tr>
      <w:tr w14:paraId="1E54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337" w:type="dxa"/>
            <w:vMerge w:val="continue"/>
            <w:vAlign w:val="top"/>
          </w:tcPr>
          <w:p w14:paraId="088E751A">
            <w:pPr>
              <w:rPr>
                <w:rFonts w:hint="eastAsia" w:ascii="宋体" w:hAnsi="宋体" w:eastAsia="宋体" w:cs="宋体"/>
                <w:sz w:val="21"/>
              </w:rPr>
            </w:pPr>
          </w:p>
        </w:tc>
        <w:tc>
          <w:tcPr>
            <w:tcW w:w="1685" w:type="dxa"/>
            <w:vMerge w:val="continue"/>
            <w:vAlign w:val="top"/>
          </w:tcPr>
          <w:p w14:paraId="73B8134A">
            <w:pPr>
              <w:rPr>
                <w:rFonts w:hint="eastAsia" w:ascii="宋体" w:hAnsi="宋体" w:eastAsia="宋体" w:cs="宋体"/>
                <w:sz w:val="21"/>
              </w:rPr>
            </w:pPr>
          </w:p>
        </w:tc>
        <w:tc>
          <w:tcPr>
            <w:tcW w:w="6517" w:type="dxa"/>
            <w:vAlign w:val="top"/>
          </w:tcPr>
          <w:p w14:paraId="4855AE2B">
            <w:pPr>
              <w:pStyle w:val="13"/>
              <w:spacing w:before="217" w:line="262" w:lineRule="auto"/>
              <w:ind w:left="142" w:right="126" w:hanging="3"/>
              <w:rPr>
                <w:rFonts w:hint="eastAsia" w:ascii="宋体" w:hAnsi="宋体" w:eastAsia="宋体" w:cs="宋体"/>
              </w:rPr>
            </w:pPr>
            <w:r>
              <w:rPr>
                <w:rFonts w:hint="eastAsia" w:ascii="宋体" w:hAnsi="宋体" w:eastAsia="宋体" w:cs="宋体"/>
              </w:rPr>
              <w:t>具有履行合同所必需的设备和专业技术能力和参加政府采购</w:t>
            </w:r>
            <w:r>
              <w:rPr>
                <w:rFonts w:hint="eastAsia" w:ascii="宋体" w:hAnsi="宋体" w:eastAsia="宋体" w:cs="宋体"/>
                <w:spacing w:val="-2"/>
              </w:rPr>
              <w:t>活动前三年内，在经营活动中没有重大违法记录的声明</w:t>
            </w:r>
          </w:p>
        </w:tc>
      </w:tr>
      <w:tr w14:paraId="0CE7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1337" w:type="dxa"/>
            <w:vMerge w:val="continue"/>
            <w:vAlign w:val="top"/>
          </w:tcPr>
          <w:p w14:paraId="557DBD48">
            <w:pPr>
              <w:rPr>
                <w:rFonts w:hint="eastAsia" w:ascii="宋体" w:hAnsi="宋体" w:eastAsia="宋体" w:cs="宋体"/>
                <w:sz w:val="21"/>
              </w:rPr>
            </w:pPr>
          </w:p>
        </w:tc>
        <w:tc>
          <w:tcPr>
            <w:tcW w:w="1685" w:type="dxa"/>
            <w:vMerge w:val="continue"/>
            <w:vAlign w:val="top"/>
          </w:tcPr>
          <w:p w14:paraId="7D45BCBB">
            <w:pPr>
              <w:rPr>
                <w:rFonts w:hint="eastAsia" w:ascii="宋体" w:hAnsi="宋体" w:eastAsia="宋体" w:cs="宋体"/>
                <w:sz w:val="21"/>
              </w:rPr>
            </w:pPr>
          </w:p>
        </w:tc>
        <w:tc>
          <w:tcPr>
            <w:tcW w:w="6517" w:type="dxa"/>
            <w:vAlign w:val="top"/>
          </w:tcPr>
          <w:p w14:paraId="2BAC5BAF">
            <w:pPr>
              <w:pStyle w:val="13"/>
              <w:spacing w:before="183" w:line="219" w:lineRule="auto"/>
              <w:ind w:left="146"/>
              <w:rPr>
                <w:rFonts w:hint="eastAsia" w:ascii="宋体" w:hAnsi="宋体" w:eastAsia="宋体" w:cs="宋体"/>
              </w:rPr>
            </w:pPr>
            <w:r>
              <w:rPr>
                <w:rFonts w:hint="eastAsia" w:ascii="宋体" w:hAnsi="宋体" w:eastAsia="宋体" w:cs="宋体"/>
              </w:rPr>
              <w:t>单位负责人为同一人或者存在直接控股、管理关系的不</w:t>
            </w:r>
          </w:p>
          <w:p w14:paraId="5BB75904">
            <w:pPr>
              <w:pStyle w:val="13"/>
              <w:spacing w:before="137" w:line="210" w:lineRule="auto"/>
              <w:ind w:left="162" w:right="186" w:firstLine="29"/>
              <w:rPr>
                <w:rFonts w:hint="eastAsia" w:ascii="宋体" w:hAnsi="宋体" w:eastAsia="宋体" w:cs="宋体"/>
              </w:rPr>
            </w:pPr>
            <w:r>
              <w:rPr>
                <w:rFonts w:hint="eastAsia" w:ascii="宋体" w:hAnsi="宋体" w:eastAsia="宋体" w:cs="宋体"/>
                <w:spacing w:val="-4"/>
              </w:rPr>
              <w:t>同供应商，不得参加同一合同项下的政府采购活动</w:t>
            </w:r>
            <w:r>
              <w:rPr>
                <w:rFonts w:hint="eastAsia" w:ascii="宋体" w:hAnsi="宋体" w:eastAsia="宋体" w:cs="宋体"/>
                <w:spacing w:val="-5"/>
              </w:rPr>
              <w:t>（提供承</w:t>
            </w:r>
            <w:r>
              <w:rPr>
                <w:rFonts w:hint="eastAsia" w:ascii="宋体" w:hAnsi="宋体" w:eastAsia="宋体" w:cs="宋体"/>
                <w:spacing w:val="-8"/>
              </w:rPr>
              <w:t>诺书）。</w:t>
            </w:r>
          </w:p>
        </w:tc>
      </w:tr>
      <w:tr w14:paraId="53DB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37" w:type="dxa"/>
            <w:vMerge w:val="restart"/>
            <w:tcBorders>
              <w:bottom w:val="nil"/>
            </w:tcBorders>
            <w:vAlign w:val="top"/>
          </w:tcPr>
          <w:p w14:paraId="18B62BD1">
            <w:pPr>
              <w:spacing w:line="250" w:lineRule="auto"/>
              <w:rPr>
                <w:rFonts w:hint="eastAsia" w:ascii="宋体" w:hAnsi="宋体" w:eastAsia="宋体" w:cs="宋体"/>
                <w:sz w:val="21"/>
              </w:rPr>
            </w:pPr>
          </w:p>
          <w:p w14:paraId="69400258">
            <w:pPr>
              <w:spacing w:line="251" w:lineRule="auto"/>
              <w:rPr>
                <w:rFonts w:hint="eastAsia" w:ascii="宋体" w:hAnsi="宋体" w:eastAsia="宋体" w:cs="宋体"/>
                <w:sz w:val="21"/>
              </w:rPr>
            </w:pPr>
          </w:p>
          <w:p w14:paraId="52A617D4">
            <w:pPr>
              <w:spacing w:line="251" w:lineRule="auto"/>
              <w:rPr>
                <w:rFonts w:hint="eastAsia" w:ascii="宋体" w:hAnsi="宋体" w:eastAsia="宋体" w:cs="宋体"/>
                <w:sz w:val="21"/>
              </w:rPr>
            </w:pPr>
          </w:p>
          <w:p w14:paraId="39401CF6">
            <w:pPr>
              <w:spacing w:line="251" w:lineRule="auto"/>
              <w:rPr>
                <w:rFonts w:hint="eastAsia" w:ascii="宋体" w:hAnsi="宋体" w:eastAsia="宋体" w:cs="宋体"/>
                <w:sz w:val="21"/>
              </w:rPr>
            </w:pPr>
          </w:p>
          <w:p w14:paraId="3EAB7116">
            <w:pPr>
              <w:spacing w:line="251" w:lineRule="auto"/>
              <w:rPr>
                <w:rFonts w:hint="eastAsia" w:ascii="宋体" w:hAnsi="宋体" w:eastAsia="宋体" w:cs="宋体"/>
                <w:sz w:val="21"/>
              </w:rPr>
            </w:pPr>
          </w:p>
          <w:p w14:paraId="36E005B6">
            <w:pPr>
              <w:spacing w:line="251" w:lineRule="auto"/>
              <w:rPr>
                <w:rFonts w:hint="eastAsia" w:ascii="宋体" w:hAnsi="宋体" w:eastAsia="宋体" w:cs="宋体"/>
                <w:sz w:val="21"/>
              </w:rPr>
            </w:pPr>
          </w:p>
          <w:p w14:paraId="2EBE6E67">
            <w:pPr>
              <w:spacing w:line="251" w:lineRule="auto"/>
              <w:rPr>
                <w:rFonts w:hint="eastAsia" w:ascii="宋体" w:hAnsi="宋体" w:eastAsia="宋体" w:cs="宋体"/>
                <w:sz w:val="21"/>
              </w:rPr>
            </w:pPr>
          </w:p>
          <w:p w14:paraId="17205BA6">
            <w:pPr>
              <w:spacing w:line="251" w:lineRule="auto"/>
              <w:rPr>
                <w:rFonts w:hint="eastAsia" w:ascii="宋体" w:hAnsi="宋体" w:eastAsia="宋体" w:cs="宋体"/>
                <w:sz w:val="21"/>
              </w:rPr>
            </w:pPr>
          </w:p>
          <w:p w14:paraId="1CA5D6DC">
            <w:pPr>
              <w:spacing w:line="251" w:lineRule="auto"/>
              <w:rPr>
                <w:rFonts w:hint="eastAsia" w:ascii="宋体" w:hAnsi="宋体" w:eastAsia="宋体" w:cs="宋体"/>
                <w:sz w:val="21"/>
              </w:rPr>
            </w:pPr>
          </w:p>
          <w:p w14:paraId="317D7C28">
            <w:pPr>
              <w:pStyle w:val="13"/>
              <w:spacing w:before="78"/>
              <w:ind w:left="387"/>
              <w:rPr>
                <w:rFonts w:hint="eastAsia" w:ascii="宋体" w:hAnsi="宋体" w:eastAsia="宋体" w:cs="宋体"/>
              </w:rPr>
            </w:pPr>
            <w:r>
              <w:rPr>
                <w:rFonts w:hint="eastAsia" w:ascii="宋体" w:hAnsi="宋体" w:eastAsia="宋体" w:cs="宋体"/>
                <w:spacing w:val="-4"/>
              </w:rPr>
              <w:t>2.2.2</w:t>
            </w:r>
          </w:p>
        </w:tc>
        <w:tc>
          <w:tcPr>
            <w:tcW w:w="1685" w:type="dxa"/>
            <w:vMerge w:val="restart"/>
            <w:tcBorders>
              <w:bottom w:val="nil"/>
            </w:tcBorders>
            <w:vAlign w:val="top"/>
          </w:tcPr>
          <w:p w14:paraId="2C1FFAF2">
            <w:pPr>
              <w:spacing w:line="268" w:lineRule="auto"/>
              <w:rPr>
                <w:rFonts w:hint="eastAsia" w:ascii="宋体" w:hAnsi="宋体" w:eastAsia="宋体" w:cs="宋体"/>
                <w:sz w:val="21"/>
              </w:rPr>
            </w:pPr>
          </w:p>
          <w:p w14:paraId="72D112E0">
            <w:pPr>
              <w:spacing w:line="268" w:lineRule="auto"/>
              <w:rPr>
                <w:rFonts w:hint="eastAsia" w:ascii="宋体" w:hAnsi="宋体" w:eastAsia="宋体" w:cs="宋体"/>
                <w:sz w:val="21"/>
              </w:rPr>
            </w:pPr>
          </w:p>
          <w:p w14:paraId="78F185A7">
            <w:pPr>
              <w:spacing w:line="268" w:lineRule="auto"/>
              <w:rPr>
                <w:rFonts w:hint="eastAsia" w:ascii="宋体" w:hAnsi="宋体" w:eastAsia="宋体" w:cs="宋体"/>
                <w:sz w:val="21"/>
              </w:rPr>
            </w:pPr>
          </w:p>
          <w:p w14:paraId="5B74068D">
            <w:pPr>
              <w:spacing w:line="268" w:lineRule="auto"/>
              <w:rPr>
                <w:rFonts w:hint="eastAsia" w:ascii="宋体" w:hAnsi="宋体" w:eastAsia="宋体" w:cs="宋体"/>
                <w:sz w:val="21"/>
              </w:rPr>
            </w:pPr>
          </w:p>
          <w:p w14:paraId="52930DB1">
            <w:pPr>
              <w:spacing w:line="269" w:lineRule="auto"/>
              <w:rPr>
                <w:rFonts w:hint="eastAsia" w:ascii="宋体" w:hAnsi="宋体" w:eastAsia="宋体" w:cs="宋体"/>
                <w:sz w:val="21"/>
              </w:rPr>
            </w:pPr>
          </w:p>
          <w:p w14:paraId="242985D4">
            <w:pPr>
              <w:spacing w:line="269" w:lineRule="auto"/>
              <w:rPr>
                <w:rFonts w:hint="eastAsia" w:ascii="宋体" w:hAnsi="宋体" w:eastAsia="宋体" w:cs="宋体"/>
                <w:sz w:val="21"/>
              </w:rPr>
            </w:pPr>
          </w:p>
          <w:p w14:paraId="14DC0C44">
            <w:pPr>
              <w:spacing w:line="269" w:lineRule="auto"/>
              <w:rPr>
                <w:rFonts w:hint="eastAsia" w:ascii="宋体" w:hAnsi="宋体" w:eastAsia="宋体" w:cs="宋体"/>
                <w:sz w:val="21"/>
              </w:rPr>
            </w:pPr>
          </w:p>
          <w:p w14:paraId="326CC06B">
            <w:pPr>
              <w:spacing w:line="269" w:lineRule="auto"/>
              <w:rPr>
                <w:rFonts w:hint="eastAsia" w:ascii="宋体" w:hAnsi="宋体" w:eastAsia="宋体" w:cs="宋体"/>
                <w:sz w:val="21"/>
              </w:rPr>
            </w:pPr>
          </w:p>
          <w:p w14:paraId="5EFC51C8">
            <w:pPr>
              <w:pStyle w:val="13"/>
              <w:spacing w:before="78" w:line="220" w:lineRule="auto"/>
              <w:ind w:left="375"/>
              <w:rPr>
                <w:rFonts w:hint="eastAsia" w:ascii="宋体" w:hAnsi="宋体" w:eastAsia="宋体" w:cs="宋体"/>
              </w:rPr>
            </w:pPr>
            <w:r>
              <w:rPr>
                <w:rFonts w:hint="eastAsia" w:ascii="宋体" w:hAnsi="宋体" w:eastAsia="宋体" w:cs="宋体"/>
                <w:spacing w:val="-8"/>
              </w:rPr>
              <w:t>符合性审查</w:t>
            </w:r>
          </w:p>
        </w:tc>
        <w:tc>
          <w:tcPr>
            <w:tcW w:w="6517" w:type="dxa"/>
            <w:vAlign w:val="top"/>
          </w:tcPr>
          <w:p w14:paraId="390F1F61">
            <w:pPr>
              <w:pStyle w:val="13"/>
              <w:spacing w:before="199" w:line="220" w:lineRule="auto"/>
              <w:ind w:left="151"/>
              <w:rPr>
                <w:rFonts w:hint="eastAsia" w:ascii="宋体" w:hAnsi="宋体" w:eastAsia="宋体" w:cs="宋体"/>
              </w:rPr>
            </w:pPr>
            <w:r>
              <w:rPr>
                <w:rFonts w:hint="eastAsia" w:ascii="宋体" w:hAnsi="宋体" w:eastAsia="宋体" w:cs="宋体"/>
                <w:spacing w:val="-4"/>
              </w:rPr>
              <w:t>响应文件格式符合竞争性谈判文件要求；</w:t>
            </w:r>
          </w:p>
        </w:tc>
      </w:tr>
      <w:tr w14:paraId="7259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7" w:type="dxa"/>
            <w:vMerge w:val="continue"/>
            <w:tcBorders>
              <w:top w:val="nil"/>
              <w:bottom w:val="nil"/>
            </w:tcBorders>
            <w:vAlign w:val="top"/>
          </w:tcPr>
          <w:p w14:paraId="669121A5">
            <w:pPr>
              <w:rPr>
                <w:rFonts w:hint="eastAsia" w:ascii="宋体" w:hAnsi="宋体" w:eastAsia="宋体" w:cs="宋体"/>
                <w:sz w:val="21"/>
              </w:rPr>
            </w:pPr>
          </w:p>
        </w:tc>
        <w:tc>
          <w:tcPr>
            <w:tcW w:w="1685" w:type="dxa"/>
            <w:vMerge w:val="continue"/>
            <w:tcBorders>
              <w:top w:val="nil"/>
              <w:bottom w:val="nil"/>
            </w:tcBorders>
            <w:vAlign w:val="top"/>
          </w:tcPr>
          <w:p w14:paraId="4448D390">
            <w:pPr>
              <w:rPr>
                <w:rFonts w:hint="eastAsia" w:ascii="宋体" w:hAnsi="宋体" w:eastAsia="宋体" w:cs="宋体"/>
                <w:sz w:val="21"/>
              </w:rPr>
            </w:pPr>
          </w:p>
        </w:tc>
        <w:tc>
          <w:tcPr>
            <w:tcW w:w="6517" w:type="dxa"/>
            <w:vAlign w:val="top"/>
          </w:tcPr>
          <w:p w14:paraId="6B348B38">
            <w:pPr>
              <w:pStyle w:val="13"/>
              <w:spacing w:before="201" w:line="220" w:lineRule="auto"/>
              <w:ind w:left="151"/>
              <w:rPr>
                <w:rFonts w:hint="eastAsia" w:ascii="宋体" w:hAnsi="宋体" w:eastAsia="宋体" w:cs="宋体"/>
              </w:rPr>
            </w:pPr>
            <w:r>
              <w:rPr>
                <w:rFonts w:hint="eastAsia" w:ascii="宋体" w:hAnsi="宋体" w:eastAsia="宋体" w:cs="宋体"/>
                <w:spacing w:val="-3"/>
              </w:rPr>
              <w:t>响应文件的签名盖章符合竞争性谈判文件要求；</w:t>
            </w:r>
          </w:p>
        </w:tc>
      </w:tr>
      <w:tr w14:paraId="6BEA1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337" w:type="dxa"/>
            <w:vMerge w:val="continue"/>
            <w:tcBorders>
              <w:top w:val="nil"/>
              <w:bottom w:val="nil"/>
            </w:tcBorders>
            <w:vAlign w:val="top"/>
          </w:tcPr>
          <w:p w14:paraId="2E0CA17D">
            <w:pPr>
              <w:rPr>
                <w:rFonts w:hint="eastAsia" w:ascii="宋体" w:hAnsi="宋体" w:eastAsia="宋体" w:cs="宋体"/>
                <w:sz w:val="21"/>
              </w:rPr>
            </w:pPr>
          </w:p>
        </w:tc>
        <w:tc>
          <w:tcPr>
            <w:tcW w:w="1685" w:type="dxa"/>
            <w:vMerge w:val="continue"/>
            <w:tcBorders>
              <w:top w:val="nil"/>
              <w:bottom w:val="nil"/>
            </w:tcBorders>
            <w:vAlign w:val="top"/>
          </w:tcPr>
          <w:p w14:paraId="6B098B00">
            <w:pPr>
              <w:rPr>
                <w:rFonts w:hint="eastAsia" w:ascii="宋体" w:hAnsi="宋体" w:eastAsia="宋体" w:cs="宋体"/>
                <w:sz w:val="21"/>
              </w:rPr>
            </w:pPr>
          </w:p>
        </w:tc>
        <w:tc>
          <w:tcPr>
            <w:tcW w:w="6517" w:type="dxa"/>
            <w:vAlign w:val="top"/>
          </w:tcPr>
          <w:p w14:paraId="2942EB4B">
            <w:pPr>
              <w:pStyle w:val="13"/>
              <w:spacing w:before="200" w:line="220" w:lineRule="auto"/>
              <w:ind w:left="133"/>
              <w:rPr>
                <w:rFonts w:hint="eastAsia" w:ascii="宋体" w:hAnsi="宋体" w:eastAsia="宋体" w:cs="宋体"/>
              </w:rPr>
            </w:pPr>
            <w:r>
              <w:rPr>
                <w:rFonts w:hint="eastAsia" w:ascii="宋体" w:hAnsi="宋体" w:eastAsia="宋体" w:cs="宋体"/>
                <w:spacing w:val="-2"/>
              </w:rPr>
              <w:t>投标有效期符合竞争性谈判文件要求；</w:t>
            </w:r>
          </w:p>
        </w:tc>
      </w:tr>
      <w:tr w14:paraId="2FE6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37" w:type="dxa"/>
            <w:vMerge w:val="continue"/>
            <w:tcBorders>
              <w:top w:val="nil"/>
              <w:bottom w:val="nil"/>
            </w:tcBorders>
            <w:vAlign w:val="top"/>
          </w:tcPr>
          <w:p w14:paraId="052F577C">
            <w:pPr>
              <w:rPr>
                <w:rFonts w:hint="eastAsia" w:ascii="宋体" w:hAnsi="宋体" w:eastAsia="宋体" w:cs="宋体"/>
                <w:sz w:val="21"/>
              </w:rPr>
            </w:pPr>
          </w:p>
        </w:tc>
        <w:tc>
          <w:tcPr>
            <w:tcW w:w="1685" w:type="dxa"/>
            <w:vMerge w:val="continue"/>
            <w:tcBorders>
              <w:top w:val="nil"/>
              <w:bottom w:val="nil"/>
            </w:tcBorders>
            <w:vAlign w:val="top"/>
          </w:tcPr>
          <w:p w14:paraId="1D5C51A4">
            <w:pPr>
              <w:rPr>
                <w:rFonts w:hint="eastAsia" w:ascii="宋体" w:hAnsi="宋体" w:eastAsia="宋体" w:cs="宋体"/>
                <w:sz w:val="21"/>
              </w:rPr>
            </w:pPr>
          </w:p>
        </w:tc>
        <w:tc>
          <w:tcPr>
            <w:tcW w:w="6517" w:type="dxa"/>
            <w:vAlign w:val="top"/>
          </w:tcPr>
          <w:p w14:paraId="4739392A">
            <w:pPr>
              <w:pStyle w:val="13"/>
              <w:spacing w:before="202" w:line="220" w:lineRule="auto"/>
              <w:ind w:left="135"/>
              <w:rPr>
                <w:rFonts w:hint="eastAsia" w:ascii="宋体" w:hAnsi="宋体" w:eastAsia="宋体" w:cs="宋体"/>
              </w:rPr>
            </w:pPr>
            <w:r>
              <w:rPr>
                <w:rFonts w:hint="eastAsia" w:ascii="宋体" w:hAnsi="宋体" w:eastAsia="宋体" w:cs="宋体"/>
                <w:spacing w:val="-2"/>
              </w:rPr>
              <w:t>供货期限符合竞争性谈判文件要求；</w:t>
            </w:r>
          </w:p>
        </w:tc>
      </w:tr>
      <w:tr w14:paraId="7273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7" w:type="dxa"/>
            <w:vMerge w:val="continue"/>
            <w:tcBorders>
              <w:top w:val="nil"/>
              <w:bottom w:val="nil"/>
            </w:tcBorders>
            <w:vAlign w:val="top"/>
          </w:tcPr>
          <w:p w14:paraId="78B705FE">
            <w:pPr>
              <w:rPr>
                <w:rFonts w:hint="eastAsia" w:ascii="宋体" w:hAnsi="宋体" w:eastAsia="宋体" w:cs="宋体"/>
                <w:sz w:val="21"/>
              </w:rPr>
            </w:pPr>
          </w:p>
        </w:tc>
        <w:tc>
          <w:tcPr>
            <w:tcW w:w="1685" w:type="dxa"/>
            <w:vMerge w:val="continue"/>
            <w:tcBorders>
              <w:top w:val="nil"/>
              <w:bottom w:val="nil"/>
            </w:tcBorders>
            <w:vAlign w:val="top"/>
          </w:tcPr>
          <w:p w14:paraId="2876AAD0">
            <w:pPr>
              <w:rPr>
                <w:rFonts w:hint="eastAsia" w:ascii="宋体" w:hAnsi="宋体" w:eastAsia="宋体" w:cs="宋体"/>
                <w:sz w:val="21"/>
              </w:rPr>
            </w:pPr>
          </w:p>
        </w:tc>
        <w:tc>
          <w:tcPr>
            <w:tcW w:w="6517" w:type="dxa"/>
            <w:vAlign w:val="top"/>
          </w:tcPr>
          <w:p w14:paraId="69A6094F">
            <w:pPr>
              <w:pStyle w:val="13"/>
              <w:spacing w:before="197" w:line="220" w:lineRule="auto"/>
              <w:ind w:left="146"/>
              <w:rPr>
                <w:rFonts w:hint="eastAsia" w:ascii="宋体" w:hAnsi="宋体" w:eastAsia="宋体" w:cs="宋体"/>
              </w:rPr>
            </w:pPr>
            <w:r>
              <w:rPr>
                <w:rFonts w:hint="eastAsia" w:ascii="宋体" w:hAnsi="宋体" w:eastAsia="宋体" w:cs="宋体"/>
                <w:spacing w:val="-4"/>
              </w:rPr>
              <w:t>货物质量符合竞争性谈判文件要求；</w:t>
            </w:r>
          </w:p>
        </w:tc>
      </w:tr>
      <w:tr w14:paraId="030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7" w:type="dxa"/>
            <w:vMerge w:val="continue"/>
            <w:tcBorders>
              <w:top w:val="nil"/>
              <w:bottom w:val="nil"/>
            </w:tcBorders>
            <w:vAlign w:val="top"/>
          </w:tcPr>
          <w:p w14:paraId="02C8A88B">
            <w:pPr>
              <w:rPr>
                <w:rFonts w:hint="eastAsia" w:ascii="宋体" w:hAnsi="宋体" w:eastAsia="宋体" w:cs="宋体"/>
                <w:sz w:val="21"/>
              </w:rPr>
            </w:pPr>
          </w:p>
        </w:tc>
        <w:tc>
          <w:tcPr>
            <w:tcW w:w="1685" w:type="dxa"/>
            <w:vMerge w:val="continue"/>
            <w:tcBorders>
              <w:top w:val="nil"/>
              <w:bottom w:val="nil"/>
            </w:tcBorders>
            <w:vAlign w:val="top"/>
          </w:tcPr>
          <w:p w14:paraId="18AF0327">
            <w:pPr>
              <w:rPr>
                <w:rFonts w:hint="eastAsia" w:ascii="宋体" w:hAnsi="宋体" w:eastAsia="宋体" w:cs="宋体"/>
                <w:sz w:val="21"/>
              </w:rPr>
            </w:pPr>
          </w:p>
        </w:tc>
        <w:tc>
          <w:tcPr>
            <w:tcW w:w="6517" w:type="dxa"/>
            <w:vAlign w:val="top"/>
          </w:tcPr>
          <w:p w14:paraId="5B99B6AE">
            <w:pPr>
              <w:pStyle w:val="13"/>
              <w:spacing w:before="197" w:line="220" w:lineRule="auto"/>
              <w:ind w:left="152"/>
              <w:rPr>
                <w:rFonts w:hint="eastAsia" w:ascii="宋体" w:hAnsi="宋体" w:eastAsia="宋体" w:cs="宋体"/>
              </w:rPr>
            </w:pPr>
            <w:r>
              <w:rPr>
                <w:rFonts w:hint="eastAsia" w:ascii="宋体" w:hAnsi="宋体" w:eastAsia="宋体" w:cs="宋体"/>
                <w:spacing w:val="-3"/>
              </w:rPr>
              <w:t>商务偏离、技术偏离符合竞争性谈判文件要求；</w:t>
            </w:r>
          </w:p>
        </w:tc>
      </w:tr>
      <w:tr w14:paraId="1966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337" w:type="dxa"/>
            <w:vMerge w:val="continue"/>
            <w:tcBorders>
              <w:top w:val="nil"/>
              <w:bottom w:val="nil"/>
            </w:tcBorders>
            <w:vAlign w:val="top"/>
          </w:tcPr>
          <w:p w14:paraId="3DB9752D">
            <w:pPr>
              <w:rPr>
                <w:rFonts w:hint="eastAsia" w:ascii="宋体" w:hAnsi="宋体" w:eastAsia="宋体" w:cs="宋体"/>
                <w:sz w:val="21"/>
              </w:rPr>
            </w:pPr>
          </w:p>
        </w:tc>
        <w:tc>
          <w:tcPr>
            <w:tcW w:w="1685" w:type="dxa"/>
            <w:vMerge w:val="continue"/>
            <w:tcBorders>
              <w:top w:val="nil"/>
              <w:bottom w:val="nil"/>
            </w:tcBorders>
            <w:vAlign w:val="top"/>
          </w:tcPr>
          <w:p w14:paraId="2CD1694F">
            <w:pPr>
              <w:rPr>
                <w:rFonts w:hint="eastAsia" w:ascii="宋体" w:hAnsi="宋体" w:eastAsia="宋体" w:cs="宋体"/>
                <w:sz w:val="21"/>
              </w:rPr>
            </w:pPr>
          </w:p>
        </w:tc>
        <w:tc>
          <w:tcPr>
            <w:tcW w:w="6517" w:type="dxa"/>
            <w:vAlign w:val="top"/>
          </w:tcPr>
          <w:p w14:paraId="7D103F8B">
            <w:pPr>
              <w:pStyle w:val="13"/>
              <w:spacing w:before="60" w:line="220" w:lineRule="auto"/>
              <w:ind w:left="14"/>
              <w:rPr>
                <w:rFonts w:hint="eastAsia" w:ascii="宋体" w:hAnsi="宋体" w:eastAsia="宋体" w:cs="宋体"/>
              </w:rPr>
            </w:pPr>
            <w:r>
              <w:rPr>
                <w:rFonts w:hint="eastAsia" w:ascii="宋体" w:hAnsi="宋体" w:eastAsia="宋体" w:cs="宋体"/>
              </w:rPr>
              <w:t>按照竞争性谈判文件规定报价只有一个有效报价且没有漏项；</w:t>
            </w:r>
          </w:p>
        </w:tc>
      </w:tr>
      <w:tr w14:paraId="4B61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337" w:type="dxa"/>
            <w:vMerge w:val="continue"/>
            <w:tcBorders>
              <w:top w:val="nil"/>
            </w:tcBorders>
            <w:vAlign w:val="top"/>
          </w:tcPr>
          <w:p w14:paraId="4FAE1D90">
            <w:pPr>
              <w:rPr>
                <w:rFonts w:hint="eastAsia" w:ascii="宋体" w:hAnsi="宋体" w:eastAsia="宋体" w:cs="宋体"/>
                <w:sz w:val="21"/>
              </w:rPr>
            </w:pPr>
          </w:p>
        </w:tc>
        <w:tc>
          <w:tcPr>
            <w:tcW w:w="1685" w:type="dxa"/>
            <w:vMerge w:val="continue"/>
            <w:tcBorders>
              <w:top w:val="nil"/>
            </w:tcBorders>
            <w:vAlign w:val="top"/>
          </w:tcPr>
          <w:p w14:paraId="208AD0F9">
            <w:pPr>
              <w:rPr>
                <w:rFonts w:hint="eastAsia" w:ascii="宋体" w:hAnsi="宋体" w:eastAsia="宋体" w:cs="宋体"/>
                <w:sz w:val="21"/>
              </w:rPr>
            </w:pPr>
          </w:p>
        </w:tc>
        <w:tc>
          <w:tcPr>
            <w:tcW w:w="6517" w:type="dxa"/>
            <w:vAlign w:val="top"/>
          </w:tcPr>
          <w:p w14:paraId="333279BA">
            <w:pPr>
              <w:pStyle w:val="13"/>
              <w:spacing w:before="199" w:line="220" w:lineRule="auto"/>
              <w:ind w:left="138"/>
              <w:rPr>
                <w:rFonts w:hint="eastAsia" w:ascii="宋体" w:hAnsi="宋体" w:eastAsia="宋体" w:cs="宋体"/>
              </w:rPr>
            </w:pPr>
            <w:r>
              <w:rPr>
                <w:rFonts w:hint="eastAsia" w:ascii="宋体" w:hAnsi="宋体" w:eastAsia="宋体" w:cs="宋体"/>
                <w:spacing w:val="-2"/>
              </w:rPr>
              <w:t>其他不符合竞争性谈判文件的实质性要求。</w:t>
            </w:r>
          </w:p>
        </w:tc>
      </w:tr>
    </w:tbl>
    <w:p w14:paraId="08BF49EC">
      <w:pPr>
        <w:pStyle w:val="3"/>
        <w:spacing w:line="356" w:lineRule="auto"/>
        <w:rPr>
          <w:rFonts w:hint="eastAsia" w:ascii="宋体" w:hAnsi="宋体" w:eastAsia="宋体" w:cs="宋体"/>
        </w:rPr>
      </w:pPr>
    </w:p>
    <w:p w14:paraId="0FD3E73B">
      <w:pPr>
        <w:spacing w:before="92" w:line="223" w:lineRule="auto"/>
        <w:ind w:left="670"/>
        <w:outlineLvl w:val="1"/>
        <w:rPr>
          <w:rFonts w:hint="eastAsia" w:ascii="宋体" w:hAnsi="宋体" w:eastAsia="宋体" w:cs="宋体"/>
          <w:spacing w:val="-4"/>
          <w:sz w:val="28"/>
          <w:szCs w:val="28"/>
        </w:rPr>
      </w:pPr>
      <w:bookmarkStart w:id="69" w:name="bookmark72"/>
      <w:bookmarkEnd w:id="69"/>
      <w:bookmarkStart w:id="70" w:name="bookmark73"/>
      <w:bookmarkEnd w:id="70"/>
      <w:bookmarkStart w:id="71" w:name="_Toc28248"/>
    </w:p>
    <w:p w14:paraId="17A9B2D8">
      <w:pPr>
        <w:spacing w:before="92" w:line="223" w:lineRule="auto"/>
        <w:ind w:left="670"/>
        <w:outlineLvl w:val="1"/>
        <w:rPr>
          <w:rFonts w:hint="eastAsia" w:ascii="宋体" w:hAnsi="宋体" w:eastAsia="宋体" w:cs="宋体"/>
          <w:spacing w:val="-4"/>
          <w:sz w:val="28"/>
          <w:szCs w:val="28"/>
        </w:rPr>
      </w:pPr>
    </w:p>
    <w:p w14:paraId="462232D3">
      <w:pPr>
        <w:spacing w:before="92" w:line="223" w:lineRule="auto"/>
        <w:ind w:left="670"/>
        <w:outlineLvl w:val="1"/>
        <w:rPr>
          <w:rFonts w:hint="eastAsia" w:ascii="宋体" w:hAnsi="宋体" w:eastAsia="宋体" w:cs="宋体"/>
          <w:spacing w:val="-4"/>
          <w:sz w:val="28"/>
          <w:szCs w:val="28"/>
        </w:rPr>
      </w:pPr>
    </w:p>
    <w:p w14:paraId="5844BF72">
      <w:pPr>
        <w:spacing w:before="92" w:line="223" w:lineRule="auto"/>
        <w:ind w:left="670"/>
        <w:outlineLvl w:val="1"/>
        <w:rPr>
          <w:rFonts w:hint="eastAsia" w:ascii="宋体" w:hAnsi="宋体" w:eastAsia="宋体" w:cs="宋体"/>
          <w:sz w:val="28"/>
          <w:szCs w:val="28"/>
        </w:rPr>
      </w:pPr>
      <w:r>
        <w:rPr>
          <w:rFonts w:hint="eastAsia" w:ascii="宋体" w:hAnsi="宋体" w:eastAsia="宋体" w:cs="宋体"/>
          <w:spacing w:val="-4"/>
          <w:sz w:val="28"/>
          <w:szCs w:val="28"/>
        </w:rPr>
        <w:t>2.评审方法</w:t>
      </w:r>
      <w:bookmarkEnd w:id="71"/>
    </w:p>
    <w:p w14:paraId="3CF45DFA">
      <w:pPr>
        <w:spacing w:before="78" w:line="292" w:lineRule="auto"/>
        <w:ind w:left="86" w:right="7" w:firstLine="484"/>
        <w:jc w:val="both"/>
        <w:rPr>
          <w:rFonts w:hint="eastAsia" w:ascii="宋体" w:hAnsi="宋体" w:eastAsia="宋体" w:cs="宋体"/>
        </w:rPr>
      </w:pPr>
      <w:r>
        <w:rPr>
          <w:rFonts w:hint="eastAsia" w:ascii="宋体" w:hAnsi="宋体" w:eastAsia="宋体" w:cs="宋体"/>
          <w:spacing w:val="4"/>
          <w:sz w:val="24"/>
          <w:szCs w:val="24"/>
        </w:rPr>
        <w:t>采用的评审方式:最低评标价法，是指以价格为主要因素确定成交供应商</w:t>
      </w:r>
      <w:r>
        <w:rPr>
          <w:rFonts w:hint="eastAsia" w:ascii="宋体" w:hAnsi="宋体" w:eastAsia="宋体" w:cs="宋体"/>
          <w:spacing w:val="3"/>
          <w:sz w:val="24"/>
          <w:szCs w:val="24"/>
        </w:rPr>
        <w:t>的评审</w:t>
      </w:r>
      <w:r>
        <w:rPr>
          <w:rFonts w:hint="eastAsia" w:ascii="宋体" w:hAnsi="宋体" w:eastAsia="宋体" w:cs="宋体"/>
          <w:spacing w:val="-4"/>
          <w:sz w:val="24"/>
          <w:szCs w:val="24"/>
        </w:rPr>
        <w:t>方</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法。即在全部满足竞争性谈判文件实质性要求，且采购需求、质量和服务相等的前</w:t>
      </w:r>
      <w:r>
        <w:rPr>
          <w:rFonts w:hint="eastAsia" w:ascii="宋体" w:hAnsi="宋体" w:eastAsia="宋体" w:cs="宋体"/>
          <w:spacing w:val="-3"/>
          <w:sz w:val="24"/>
          <w:szCs w:val="24"/>
        </w:rPr>
        <w:t>提下， 依据统一的价格要素评定最低报价，第一轮审查投标供应商的响应文件，响应</w:t>
      </w:r>
      <w:r>
        <w:rPr>
          <w:rFonts w:hint="eastAsia" w:ascii="宋体" w:hAnsi="宋体" w:eastAsia="宋体" w:cs="宋体"/>
          <w:spacing w:val="3"/>
          <w:sz w:val="24"/>
          <w:szCs w:val="24"/>
        </w:rPr>
        <w:t>文件报价</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为供应商第一次报价，第二轮投标供应商提供的技术参数满</w:t>
      </w:r>
      <w:r>
        <w:rPr>
          <w:rFonts w:hint="eastAsia" w:ascii="宋体" w:hAnsi="宋体" w:eastAsia="宋体" w:cs="宋体"/>
          <w:spacing w:val="2"/>
          <w:sz w:val="24"/>
          <w:szCs w:val="24"/>
        </w:rPr>
        <w:t>足竞争性谈判</w:t>
      </w:r>
      <w:r>
        <w:rPr>
          <w:rFonts w:hint="eastAsia" w:ascii="宋体" w:hAnsi="宋体" w:eastAsia="宋体" w:cs="宋体"/>
          <w:spacing w:val="3"/>
          <w:sz w:val="24"/>
          <w:szCs w:val="24"/>
        </w:rPr>
        <w:t>文件要求的技</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术参数的供应商进行第二次报价，第二轮为供应商最终报价，按最终</w:t>
      </w:r>
      <w:r>
        <w:rPr>
          <w:rFonts w:hint="eastAsia" w:ascii="宋体" w:hAnsi="宋体" w:eastAsia="宋体" w:cs="宋体"/>
          <w:spacing w:val="-1"/>
          <w:sz w:val="24"/>
          <w:szCs w:val="24"/>
        </w:rPr>
        <w:t>报价由低到高的顺序排序，确定成交供应</w:t>
      </w:r>
      <w:r>
        <w:rPr>
          <w:rFonts w:hint="eastAsia" w:ascii="宋体" w:hAnsi="宋体" w:eastAsia="宋体" w:cs="宋体"/>
          <w:spacing w:val="-2"/>
          <w:sz w:val="24"/>
          <w:szCs w:val="24"/>
        </w:rPr>
        <w:t>商或推荐成交候选人的评审方法。</w:t>
      </w:r>
    </w:p>
    <w:p w14:paraId="46B8FE66">
      <w:pPr>
        <w:spacing w:before="91" w:line="223" w:lineRule="auto"/>
        <w:ind w:left="640"/>
        <w:outlineLvl w:val="1"/>
        <w:rPr>
          <w:rFonts w:hint="eastAsia" w:ascii="宋体" w:hAnsi="宋体" w:eastAsia="宋体" w:cs="宋体"/>
          <w:sz w:val="28"/>
          <w:szCs w:val="28"/>
        </w:rPr>
      </w:pPr>
      <w:bookmarkStart w:id="72" w:name="bookmark74"/>
      <w:bookmarkEnd w:id="72"/>
      <w:bookmarkStart w:id="73" w:name="bookmark75"/>
      <w:bookmarkEnd w:id="73"/>
      <w:bookmarkStart w:id="74" w:name="_Toc16987"/>
      <w:r>
        <w:rPr>
          <w:rFonts w:hint="eastAsia" w:ascii="宋体" w:hAnsi="宋体" w:eastAsia="宋体" w:cs="宋体"/>
          <w:spacing w:val="-4"/>
          <w:sz w:val="28"/>
          <w:szCs w:val="28"/>
        </w:rPr>
        <w:t>3.评审标准</w:t>
      </w:r>
      <w:bookmarkEnd w:id="74"/>
    </w:p>
    <w:p w14:paraId="68742D94">
      <w:pPr>
        <w:spacing w:before="251" w:line="222" w:lineRule="auto"/>
        <w:ind w:left="561"/>
        <w:rPr>
          <w:rFonts w:hint="eastAsia" w:ascii="宋体" w:hAnsi="宋体" w:eastAsia="宋体" w:cs="宋体"/>
          <w:sz w:val="24"/>
          <w:szCs w:val="24"/>
        </w:rPr>
      </w:pPr>
      <w:r>
        <w:rPr>
          <w:rFonts w:hint="eastAsia" w:ascii="宋体" w:hAnsi="宋体" w:eastAsia="宋体" w:cs="宋体"/>
          <w:spacing w:val="-6"/>
          <w:sz w:val="24"/>
          <w:szCs w:val="24"/>
        </w:rPr>
        <w:t>3.1</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初步评审标准</w:t>
      </w:r>
    </w:p>
    <w:p w14:paraId="07FD2240">
      <w:pPr>
        <w:spacing w:before="104" w:line="220" w:lineRule="auto"/>
        <w:ind w:left="561"/>
        <w:rPr>
          <w:rFonts w:hint="eastAsia" w:ascii="宋体" w:hAnsi="宋体" w:eastAsia="宋体" w:cs="宋体"/>
          <w:sz w:val="24"/>
          <w:szCs w:val="24"/>
        </w:rPr>
      </w:pPr>
      <w:r>
        <w:rPr>
          <w:rFonts w:hint="eastAsia" w:ascii="宋体" w:hAnsi="宋体" w:eastAsia="宋体" w:cs="宋体"/>
          <w:spacing w:val="-5"/>
          <w:sz w:val="24"/>
          <w:szCs w:val="24"/>
        </w:rPr>
        <w:t>3.1.1 资格性审查：评标办法前附表</w:t>
      </w:r>
    </w:p>
    <w:p w14:paraId="0D4B7077">
      <w:pPr>
        <w:spacing w:before="112" w:line="220" w:lineRule="auto"/>
        <w:ind w:left="561"/>
        <w:rPr>
          <w:rFonts w:hint="eastAsia" w:ascii="宋体" w:hAnsi="宋体" w:eastAsia="宋体" w:cs="宋体"/>
        </w:rPr>
      </w:pPr>
      <w:r>
        <w:rPr>
          <w:rFonts w:hint="eastAsia" w:ascii="宋体" w:hAnsi="宋体" w:eastAsia="宋体" w:cs="宋体"/>
          <w:spacing w:val="-5"/>
          <w:sz w:val="24"/>
          <w:szCs w:val="24"/>
        </w:rPr>
        <w:t>3.1.2 符合性审查：评标办法前附表</w:t>
      </w:r>
    </w:p>
    <w:p w14:paraId="0CB2266A">
      <w:pPr>
        <w:spacing w:before="91" w:line="223" w:lineRule="auto"/>
        <w:ind w:left="626"/>
        <w:outlineLvl w:val="1"/>
        <w:rPr>
          <w:rFonts w:hint="eastAsia" w:ascii="宋体" w:hAnsi="宋体" w:eastAsia="宋体" w:cs="宋体"/>
          <w:sz w:val="28"/>
          <w:szCs w:val="28"/>
        </w:rPr>
      </w:pPr>
      <w:bookmarkStart w:id="75" w:name="bookmark77"/>
      <w:bookmarkEnd w:id="75"/>
      <w:bookmarkStart w:id="76" w:name="bookmark76"/>
      <w:bookmarkEnd w:id="76"/>
      <w:bookmarkStart w:id="77" w:name="_Toc18880"/>
      <w:r>
        <w:rPr>
          <w:rFonts w:hint="eastAsia" w:ascii="宋体" w:hAnsi="宋体" w:eastAsia="宋体" w:cs="宋体"/>
          <w:spacing w:val="-3"/>
          <w:sz w:val="28"/>
          <w:szCs w:val="28"/>
        </w:rPr>
        <w:t>4.评审程序</w:t>
      </w:r>
      <w:bookmarkEnd w:id="77"/>
    </w:p>
    <w:p w14:paraId="7FCA30E4">
      <w:pPr>
        <w:spacing w:before="250" w:line="222" w:lineRule="auto"/>
        <w:ind w:left="548"/>
        <w:rPr>
          <w:rFonts w:hint="eastAsia" w:ascii="宋体" w:hAnsi="宋体" w:eastAsia="宋体" w:cs="宋体"/>
          <w:sz w:val="24"/>
          <w:szCs w:val="24"/>
        </w:rPr>
      </w:pPr>
      <w:r>
        <w:rPr>
          <w:rFonts w:hint="eastAsia" w:ascii="宋体" w:hAnsi="宋体" w:eastAsia="宋体" w:cs="宋体"/>
          <w:spacing w:val="-6"/>
          <w:sz w:val="24"/>
          <w:szCs w:val="24"/>
        </w:rPr>
        <w:t>4.1</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初步评审</w:t>
      </w:r>
    </w:p>
    <w:p w14:paraId="4A71E08A">
      <w:pPr>
        <w:spacing w:before="131" w:line="258" w:lineRule="auto"/>
        <w:ind w:left="86" w:right="74" w:firstLine="461"/>
        <w:rPr>
          <w:rFonts w:hint="eastAsia" w:ascii="宋体" w:hAnsi="宋体" w:eastAsia="宋体" w:cs="宋体"/>
          <w:sz w:val="24"/>
          <w:szCs w:val="24"/>
        </w:rPr>
      </w:pPr>
      <w:r>
        <w:rPr>
          <w:rFonts w:hint="eastAsia" w:ascii="宋体" w:hAnsi="宋体" w:eastAsia="宋体" w:cs="宋体"/>
          <w:spacing w:val="-7"/>
          <w:sz w:val="24"/>
          <w:szCs w:val="24"/>
        </w:rPr>
        <w:t>4.1.1</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谈判小组可以要求供应商提交第二章“供应</w:t>
      </w:r>
      <w:r>
        <w:rPr>
          <w:rFonts w:hint="eastAsia" w:ascii="宋体" w:hAnsi="宋体" w:eastAsia="宋体" w:cs="宋体"/>
          <w:spacing w:val="-8"/>
          <w:sz w:val="24"/>
          <w:szCs w:val="24"/>
        </w:rPr>
        <w:t>商须知</w:t>
      </w:r>
      <w:r>
        <w:rPr>
          <w:rFonts w:hint="eastAsia" w:ascii="宋体" w:hAnsi="宋体" w:eastAsia="宋体" w:cs="宋体"/>
          <w:spacing w:val="-62"/>
          <w:sz w:val="24"/>
          <w:szCs w:val="24"/>
        </w:rPr>
        <w:t xml:space="preserve"> </w:t>
      </w:r>
      <w:r>
        <w:rPr>
          <w:rFonts w:hint="eastAsia" w:ascii="宋体" w:hAnsi="宋体" w:eastAsia="宋体" w:cs="宋体"/>
          <w:spacing w:val="-8"/>
          <w:sz w:val="24"/>
          <w:szCs w:val="24"/>
        </w:rPr>
        <w:t>”第20项规定的有关证明</w:t>
      </w:r>
      <w:r>
        <w:rPr>
          <w:rFonts w:hint="eastAsia" w:ascii="宋体" w:hAnsi="宋体" w:eastAsia="宋体" w:cs="宋体"/>
          <w:spacing w:val="-1"/>
          <w:sz w:val="24"/>
          <w:szCs w:val="24"/>
        </w:rPr>
        <w:t>和证件的原件，以便核验。谈判小组依据本章评审办法规定的标准对响应文</w:t>
      </w:r>
      <w:r>
        <w:rPr>
          <w:rFonts w:hint="eastAsia" w:ascii="宋体" w:hAnsi="宋体" w:eastAsia="宋体" w:cs="宋体"/>
          <w:spacing w:val="-2"/>
          <w:sz w:val="24"/>
          <w:szCs w:val="24"/>
        </w:rPr>
        <w:t>件进行初</w:t>
      </w:r>
      <w:r>
        <w:rPr>
          <w:rFonts w:hint="eastAsia" w:ascii="宋体" w:hAnsi="宋体" w:eastAsia="宋体" w:cs="宋体"/>
          <w:spacing w:val="-1"/>
          <w:sz w:val="24"/>
          <w:szCs w:val="24"/>
        </w:rPr>
        <w:t>步 评审。有一项不符合评审标准的，作无</w:t>
      </w:r>
      <w:r>
        <w:rPr>
          <w:rFonts w:hint="eastAsia" w:ascii="宋体" w:hAnsi="宋体" w:eastAsia="宋体" w:cs="宋体"/>
          <w:spacing w:val="-2"/>
          <w:sz w:val="24"/>
          <w:szCs w:val="24"/>
        </w:rPr>
        <w:t>效标处理。</w:t>
      </w:r>
    </w:p>
    <w:p w14:paraId="001AF1E6">
      <w:pPr>
        <w:spacing w:before="158" w:line="220" w:lineRule="auto"/>
        <w:ind w:left="548"/>
        <w:rPr>
          <w:rFonts w:hint="eastAsia" w:ascii="宋体" w:hAnsi="宋体" w:eastAsia="宋体" w:cs="宋体"/>
          <w:sz w:val="24"/>
          <w:szCs w:val="24"/>
        </w:rPr>
      </w:pPr>
      <w:r>
        <w:rPr>
          <w:rFonts w:hint="eastAsia" w:ascii="宋体" w:hAnsi="宋体" w:eastAsia="宋体" w:cs="宋体"/>
          <w:spacing w:val="-2"/>
          <w:sz w:val="24"/>
          <w:szCs w:val="24"/>
        </w:rPr>
        <w:t>4.1.2</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供应商有以下情形之一的，其投标作无效标处理：</w:t>
      </w:r>
    </w:p>
    <w:p w14:paraId="7EC48209">
      <w:pPr>
        <w:spacing w:before="125" w:line="219" w:lineRule="auto"/>
        <w:ind w:left="576"/>
        <w:rPr>
          <w:rFonts w:hint="eastAsia" w:ascii="宋体" w:hAnsi="宋体" w:eastAsia="宋体" w:cs="宋体"/>
          <w:sz w:val="24"/>
          <w:szCs w:val="24"/>
        </w:rPr>
      </w:pPr>
      <w:r>
        <w:rPr>
          <w:rFonts w:hint="eastAsia" w:ascii="宋体" w:hAnsi="宋体" w:eastAsia="宋体" w:cs="宋体"/>
          <w:spacing w:val="-2"/>
          <w:sz w:val="24"/>
          <w:szCs w:val="24"/>
        </w:rPr>
        <w:t>（1）串通投标或弄虚作假或有其他违法行为的；</w:t>
      </w:r>
    </w:p>
    <w:p w14:paraId="676DDAC1">
      <w:pPr>
        <w:spacing w:before="112" w:line="222" w:lineRule="auto"/>
        <w:ind w:left="576"/>
        <w:rPr>
          <w:rFonts w:hint="eastAsia" w:ascii="宋体" w:hAnsi="宋体" w:eastAsia="宋体" w:cs="宋体"/>
          <w:sz w:val="24"/>
          <w:szCs w:val="24"/>
        </w:rPr>
      </w:pPr>
      <w:r>
        <w:rPr>
          <w:rFonts w:hint="eastAsia" w:ascii="宋体" w:hAnsi="宋体" w:eastAsia="宋体" w:cs="宋体"/>
          <w:spacing w:val="-2"/>
          <w:sz w:val="24"/>
          <w:szCs w:val="24"/>
        </w:rPr>
        <w:t>（2）不按谈判小组要求澄清、说明或补正的。</w:t>
      </w:r>
    </w:p>
    <w:p w14:paraId="70B67D12">
      <w:pPr>
        <w:spacing w:before="101" w:line="221" w:lineRule="auto"/>
        <w:ind w:left="576"/>
        <w:rPr>
          <w:rFonts w:hint="eastAsia" w:ascii="宋体" w:hAnsi="宋体" w:eastAsia="宋体" w:cs="宋体"/>
          <w:sz w:val="24"/>
          <w:szCs w:val="24"/>
        </w:rPr>
      </w:pPr>
      <w:r>
        <w:rPr>
          <w:rFonts w:hint="eastAsia" w:ascii="宋体" w:hAnsi="宋体" w:eastAsia="宋体" w:cs="宋体"/>
          <w:spacing w:val="-2"/>
          <w:sz w:val="24"/>
          <w:szCs w:val="24"/>
        </w:rPr>
        <w:t>（3）投标函中投标报价与清单汇总价不一致时响应文件的。</w:t>
      </w:r>
    </w:p>
    <w:p w14:paraId="267931A3">
      <w:pPr>
        <w:spacing w:before="126" w:line="220" w:lineRule="auto"/>
        <w:ind w:left="576"/>
        <w:rPr>
          <w:rFonts w:hint="eastAsia" w:ascii="宋体" w:hAnsi="宋体" w:eastAsia="宋体" w:cs="宋体"/>
          <w:sz w:val="24"/>
          <w:szCs w:val="24"/>
        </w:rPr>
      </w:pPr>
      <w:r>
        <w:rPr>
          <w:rFonts w:hint="eastAsia" w:ascii="宋体" w:hAnsi="宋体" w:eastAsia="宋体" w:cs="宋体"/>
          <w:spacing w:val="-4"/>
          <w:sz w:val="24"/>
          <w:szCs w:val="24"/>
        </w:rPr>
        <w:t>（4）提供虚假资料的。</w:t>
      </w:r>
    </w:p>
    <w:p w14:paraId="1E6E217D">
      <w:pPr>
        <w:spacing w:before="178" w:line="265" w:lineRule="auto"/>
        <w:ind w:firstLine="470"/>
        <w:rPr>
          <w:rFonts w:hint="eastAsia" w:ascii="宋体" w:hAnsi="宋体" w:eastAsia="宋体" w:cs="宋体"/>
          <w:sz w:val="24"/>
          <w:szCs w:val="24"/>
        </w:rPr>
      </w:pPr>
      <w:r>
        <w:rPr>
          <w:rFonts w:hint="eastAsia" w:ascii="宋体" w:hAnsi="宋体" w:eastAsia="宋体" w:cs="宋体"/>
          <w:sz w:val="24"/>
          <w:szCs w:val="24"/>
        </w:rPr>
        <w:t>（5）供应商在资格审查时递交的法人授权委托书公证件原件，其内容应与资格预审、响应文件的内容一致，其中委托代理人均为同</w:t>
      </w:r>
      <w:r>
        <w:rPr>
          <w:rFonts w:hint="eastAsia" w:ascii="宋体" w:hAnsi="宋体" w:eastAsia="宋体" w:cs="宋体"/>
          <w:spacing w:val="-1"/>
          <w:sz w:val="24"/>
          <w:szCs w:val="24"/>
        </w:rPr>
        <w:t>一人，不一致的。</w:t>
      </w:r>
    </w:p>
    <w:p w14:paraId="5F76C53C">
      <w:pPr>
        <w:spacing w:before="188" w:line="222" w:lineRule="auto"/>
        <w:ind w:left="490"/>
        <w:rPr>
          <w:rFonts w:hint="eastAsia" w:ascii="宋体" w:hAnsi="宋体" w:eastAsia="宋体" w:cs="宋体"/>
          <w:sz w:val="24"/>
          <w:szCs w:val="24"/>
        </w:rPr>
      </w:pPr>
      <w:r>
        <w:rPr>
          <w:rFonts w:hint="eastAsia" w:ascii="宋体" w:hAnsi="宋体" w:eastAsia="宋体" w:cs="宋体"/>
          <w:spacing w:val="-1"/>
          <w:sz w:val="24"/>
          <w:szCs w:val="24"/>
        </w:rPr>
        <w:t>（6）供应商附有采购人不能接受的条件。</w:t>
      </w:r>
    </w:p>
    <w:p w14:paraId="718B1B8A">
      <w:pPr>
        <w:spacing w:before="124" w:line="220" w:lineRule="auto"/>
        <w:ind w:left="470"/>
        <w:rPr>
          <w:rFonts w:hint="eastAsia" w:ascii="宋体" w:hAnsi="宋体" w:eastAsia="宋体" w:cs="宋体"/>
          <w:sz w:val="24"/>
          <w:szCs w:val="24"/>
        </w:rPr>
      </w:pPr>
      <w:r>
        <w:rPr>
          <w:rFonts w:hint="eastAsia" w:ascii="宋体" w:hAnsi="宋体" w:eastAsia="宋体" w:cs="宋体"/>
          <w:spacing w:val="-2"/>
          <w:sz w:val="24"/>
          <w:szCs w:val="24"/>
        </w:rPr>
        <w:t>（7）响应文件偏离竞争性谈判文件实质性要求和条件的。</w:t>
      </w:r>
    </w:p>
    <w:p w14:paraId="57CFEEAD">
      <w:pPr>
        <w:spacing w:before="135" w:line="243" w:lineRule="auto"/>
        <w:ind w:left="14" w:right="242" w:firstLine="456"/>
        <w:rPr>
          <w:rFonts w:hint="eastAsia" w:ascii="宋体" w:hAnsi="宋体" w:eastAsia="宋体" w:cs="宋体"/>
          <w:sz w:val="24"/>
          <w:szCs w:val="24"/>
        </w:rPr>
      </w:pPr>
      <w:r>
        <w:rPr>
          <w:rFonts w:hint="eastAsia" w:ascii="宋体" w:hAnsi="宋体" w:eastAsia="宋体" w:cs="宋体"/>
          <w:sz w:val="24"/>
          <w:szCs w:val="24"/>
        </w:rPr>
        <w:t>（8）一个供应商递交两份或多分内容不同的响应文件，或在一份响应文件中对</w:t>
      </w:r>
      <w:r>
        <w:rPr>
          <w:rFonts w:hint="eastAsia" w:ascii="宋体" w:hAnsi="宋体" w:eastAsia="宋体" w:cs="宋体"/>
          <w:spacing w:val="-3"/>
          <w:sz w:val="24"/>
          <w:szCs w:val="24"/>
        </w:rPr>
        <w:t>同</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一招标项目有两个或多个报价，且未声明哪一个报</w:t>
      </w:r>
      <w:r>
        <w:rPr>
          <w:rFonts w:hint="eastAsia" w:ascii="宋体" w:hAnsi="宋体" w:eastAsia="宋体" w:cs="宋体"/>
          <w:spacing w:val="-4"/>
          <w:sz w:val="24"/>
          <w:szCs w:val="24"/>
        </w:rPr>
        <w:t>价有效的。</w:t>
      </w:r>
    </w:p>
    <w:p w14:paraId="7F9978BB">
      <w:pPr>
        <w:spacing w:before="143" w:line="221" w:lineRule="auto"/>
        <w:ind w:left="469" w:right="86" w:hanging="12"/>
        <w:rPr>
          <w:rFonts w:hint="eastAsia" w:ascii="宋体" w:hAnsi="宋体" w:eastAsia="宋体" w:cs="宋体"/>
          <w:sz w:val="24"/>
          <w:szCs w:val="24"/>
        </w:rPr>
      </w:pPr>
      <w:r>
        <w:rPr>
          <w:rFonts w:hint="eastAsia" w:ascii="宋体" w:hAnsi="宋体" w:eastAsia="宋体" w:cs="宋体"/>
          <w:spacing w:val="-2"/>
          <w:sz w:val="24"/>
          <w:szCs w:val="24"/>
        </w:rPr>
        <w:t>4.1.3</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投标报价有算术错误的，谈判小组按以下原则对投标报价进行修正，修正的 价格经供应商书面确认后具有约束力。供应商不接受修正价格的，其投标作无</w:t>
      </w:r>
      <w:r>
        <w:rPr>
          <w:rFonts w:hint="eastAsia" w:ascii="宋体" w:hAnsi="宋体" w:eastAsia="宋体" w:cs="宋体"/>
          <w:spacing w:val="-5"/>
          <w:sz w:val="24"/>
          <w:szCs w:val="24"/>
        </w:rPr>
        <w:t>效标处理。</w:t>
      </w:r>
    </w:p>
    <w:p w14:paraId="51F38235">
      <w:pPr>
        <w:spacing w:before="105" w:line="222" w:lineRule="auto"/>
        <w:ind w:left="470"/>
        <w:rPr>
          <w:rFonts w:hint="eastAsia" w:ascii="宋体" w:hAnsi="宋体" w:eastAsia="宋体" w:cs="宋体"/>
          <w:sz w:val="24"/>
          <w:szCs w:val="24"/>
        </w:rPr>
      </w:pPr>
      <w:r>
        <w:rPr>
          <w:rFonts w:hint="eastAsia" w:ascii="宋体" w:hAnsi="宋体" w:eastAsia="宋体" w:cs="宋体"/>
          <w:spacing w:val="-2"/>
          <w:sz w:val="24"/>
          <w:szCs w:val="24"/>
        </w:rPr>
        <w:t>（1）响应文件中的大写金额与小写金额不一致的，以大写金额为准；</w:t>
      </w:r>
    </w:p>
    <w:p w14:paraId="40EB7D9F">
      <w:pPr>
        <w:spacing w:before="108" w:line="220" w:lineRule="auto"/>
        <w:ind w:left="470" w:right="69"/>
        <w:rPr>
          <w:rFonts w:hint="eastAsia" w:ascii="宋体" w:hAnsi="宋体" w:eastAsia="宋体" w:cs="宋体"/>
          <w:sz w:val="24"/>
          <w:szCs w:val="24"/>
        </w:rPr>
      </w:pPr>
      <w:r>
        <w:rPr>
          <w:rFonts w:hint="eastAsia" w:ascii="宋体" w:hAnsi="宋体" w:eastAsia="宋体" w:cs="宋体"/>
          <w:spacing w:val="-2"/>
          <w:sz w:val="24"/>
          <w:szCs w:val="24"/>
        </w:rPr>
        <w:t>（2）总价金额与依据单价计算出的结果不一致的，以单价金额为准修正总价，但单价金额小数点有明显错误的除外（保留小数点后两位）。</w:t>
      </w:r>
    </w:p>
    <w:p w14:paraId="123B3EFE">
      <w:pPr>
        <w:spacing w:before="114" w:line="221" w:lineRule="auto"/>
        <w:ind w:left="445"/>
        <w:rPr>
          <w:rFonts w:hint="eastAsia" w:ascii="宋体" w:hAnsi="宋体" w:eastAsia="宋体" w:cs="宋体"/>
          <w:sz w:val="24"/>
          <w:szCs w:val="24"/>
        </w:rPr>
      </w:pPr>
      <w:r>
        <w:rPr>
          <w:rFonts w:hint="eastAsia" w:ascii="宋体" w:hAnsi="宋体" w:eastAsia="宋体" w:cs="宋体"/>
          <w:spacing w:val="-6"/>
          <w:sz w:val="24"/>
          <w:szCs w:val="24"/>
        </w:rPr>
        <w:t>4.2</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详细评审</w:t>
      </w:r>
    </w:p>
    <w:p w14:paraId="0CF36B8A">
      <w:pPr>
        <w:pStyle w:val="3"/>
        <w:spacing w:line="248" w:lineRule="auto"/>
        <w:rPr>
          <w:rFonts w:hint="eastAsia" w:ascii="宋体" w:hAnsi="宋体" w:eastAsia="宋体" w:cs="宋体"/>
          <w:lang w:eastAsia="zh-CN"/>
        </w:rPr>
      </w:pPr>
      <w:r>
        <w:rPr>
          <w:rFonts w:hint="eastAsia" w:ascii="宋体" w:hAnsi="宋体" w:eastAsia="宋体" w:cs="宋体"/>
          <w:lang w:eastAsia="zh-CN"/>
        </w:rPr>
        <w:br w:type="page"/>
      </w:r>
    </w:p>
    <w:p w14:paraId="67ED2154">
      <w:pPr>
        <w:spacing w:before="78" w:line="297" w:lineRule="auto"/>
        <w:ind w:firstLine="542"/>
        <w:jc w:val="both"/>
        <w:rPr>
          <w:rFonts w:hint="eastAsia" w:ascii="宋体" w:hAnsi="宋体" w:eastAsia="宋体" w:cs="宋体"/>
          <w:sz w:val="24"/>
          <w:szCs w:val="24"/>
        </w:rPr>
      </w:pPr>
      <w:r>
        <w:rPr>
          <w:rFonts w:hint="eastAsia" w:ascii="宋体" w:hAnsi="宋体" w:eastAsia="宋体" w:cs="宋体"/>
          <w:spacing w:val="-4"/>
          <w:sz w:val="24"/>
          <w:szCs w:val="24"/>
        </w:rPr>
        <w:t>由谈判小组与供应商进行谈判，供应商进行两轮报价</w:t>
      </w:r>
      <w:r>
        <w:rPr>
          <w:rFonts w:hint="eastAsia" w:ascii="宋体" w:hAnsi="宋体" w:eastAsia="宋体" w:cs="宋体"/>
          <w:spacing w:val="-5"/>
          <w:sz w:val="24"/>
          <w:szCs w:val="24"/>
        </w:rPr>
        <w:t>。第一轮报价为响应文件内</w:t>
      </w:r>
      <w:r>
        <w:rPr>
          <w:rFonts w:hint="eastAsia" w:ascii="宋体" w:hAnsi="宋体" w:eastAsia="宋体" w:cs="宋体"/>
          <w:spacing w:val="-2"/>
          <w:sz w:val="24"/>
          <w:szCs w:val="24"/>
        </w:rPr>
        <w:t>报价，第二轮报价所有供应商同时报价。以最后一轮的最终报价由低到高进行排序，谈判小组推荐报价最低的三名供应商为成交候选人</w:t>
      </w:r>
      <w:r>
        <w:rPr>
          <w:rFonts w:hint="eastAsia" w:ascii="宋体" w:hAnsi="宋体" w:eastAsia="宋体" w:cs="宋体"/>
          <w:spacing w:val="-3"/>
          <w:sz w:val="24"/>
          <w:szCs w:val="24"/>
        </w:rPr>
        <w:t>推荐给采购人，由采购人确定排名</w:t>
      </w:r>
      <w:r>
        <w:rPr>
          <w:rFonts w:hint="eastAsia" w:ascii="宋体" w:hAnsi="宋体" w:eastAsia="宋体" w:cs="宋体"/>
          <w:spacing w:val="-2"/>
          <w:sz w:val="24"/>
          <w:szCs w:val="24"/>
        </w:rPr>
        <w:t>第一的中标候选人为成交供应商。排名第一的中</w:t>
      </w:r>
      <w:r>
        <w:rPr>
          <w:rFonts w:hint="eastAsia" w:ascii="宋体" w:hAnsi="宋体" w:eastAsia="宋体" w:cs="宋体"/>
          <w:spacing w:val="-3"/>
          <w:sz w:val="24"/>
          <w:szCs w:val="24"/>
        </w:rPr>
        <w:t>标候选人放弃中标、因不可抗力提出</w:t>
      </w:r>
      <w:r>
        <w:rPr>
          <w:rFonts w:hint="eastAsia" w:ascii="宋体" w:hAnsi="宋体" w:eastAsia="宋体" w:cs="宋体"/>
          <w:spacing w:val="-2"/>
          <w:sz w:val="24"/>
          <w:szCs w:val="24"/>
        </w:rPr>
        <w:t>不能履行合同，或者采购文件规定应当提交履约保证金而在规定的期限内未能提交，或者被查实存在影响中标结果的违法行为等情形，</w:t>
      </w:r>
      <w:r>
        <w:rPr>
          <w:rFonts w:hint="eastAsia" w:ascii="宋体" w:hAnsi="宋体" w:eastAsia="宋体" w:cs="宋体"/>
          <w:spacing w:val="-3"/>
          <w:sz w:val="24"/>
          <w:szCs w:val="24"/>
        </w:rPr>
        <w:t>不符合中标条件的，采购人可以按</w:t>
      </w:r>
      <w:r>
        <w:rPr>
          <w:rFonts w:hint="eastAsia" w:ascii="宋体" w:hAnsi="宋体" w:eastAsia="宋体" w:cs="宋体"/>
          <w:spacing w:val="-2"/>
          <w:sz w:val="24"/>
          <w:szCs w:val="24"/>
        </w:rPr>
        <w:t>照评标委员会提出的中标候选人名单排序依次确</w:t>
      </w:r>
      <w:r>
        <w:rPr>
          <w:rFonts w:hint="eastAsia" w:ascii="宋体" w:hAnsi="宋体" w:eastAsia="宋体" w:cs="宋体"/>
          <w:spacing w:val="-3"/>
          <w:sz w:val="24"/>
          <w:szCs w:val="24"/>
        </w:rPr>
        <w:t>定其他中标候选人为成交供应商。依</w:t>
      </w:r>
      <w:r>
        <w:rPr>
          <w:rFonts w:hint="eastAsia" w:ascii="宋体" w:hAnsi="宋体" w:eastAsia="宋体" w:cs="宋体"/>
          <w:spacing w:val="-2"/>
          <w:sz w:val="24"/>
          <w:szCs w:val="24"/>
        </w:rPr>
        <w:t>次确定其他中标候选人与采购人预期差距较大，或者对采购人明显不利的，采购人可</w:t>
      </w:r>
      <w:r>
        <w:rPr>
          <w:rFonts w:hint="eastAsia" w:ascii="宋体" w:hAnsi="宋体" w:eastAsia="宋体" w:cs="宋体"/>
          <w:spacing w:val="-4"/>
          <w:sz w:val="24"/>
          <w:szCs w:val="24"/>
        </w:rPr>
        <w:t>以重新招标。</w:t>
      </w:r>
    </w:p>
    <w:p w14:paraId="6924CCF2">
      <w:pPr>
        <w:spacing w:before="75" w:line="220" w:lineRule="auto"/>
        <w:ind w:left="464"/>
        <w:rPr>
          <w:rFonts w:hint="eastAsia" w:ascii="宋体" w:hAnsi="宋体" w:eastAsia="宋体" w:cs="宋体"/>
          <w:sz w:val="24"/>
          <w:szCs w:val="24"/>
        </w:rPr>
      </w:pPr>
      <w:r>
        <w:rPr>
          <w:rFonts w:hint="eastAsia" w:ascii="宋体" w:hAnsi="宋体" w:eastAsia="宋体" w:cs="宋体"/>
          <w:spacing w:val="-2"/>
          <w:sz w:val="24"/>
          <w:szCs w:val="24"/>
        </w:rPr>
        <w:t>4.3、谈判结束，主持人公布谈判结果。</w:t>
      </w:r>
    </w:p>
    <w:p w14:paraId="5DF0CFCF">
      <w:pPr>
        <w:spacing w:before="129" w:line="222" w:lineRule="auto"/>
        <w:ind w:left="464"/>
        <w:rPr>
          <w:rFonts w:hint="eastAsia" w:ascii="宋体" w:hAnsi="宋体" w:eastAsia="宋体" w:cs="宋体"/>
          <w:sz w:val="24"/>
          <w:szCs w:val="24"/>
        </w:rPr>
      </w:pPr>
      <w:r>
        <w:rPr>
          <w:rFonts w:hint="eastAsia" w:ascii="宋体" w:hAnsi="宋体" w:eastAsia="宋体" w:cs="宋体"/>
          <w:spacing w:val="-2"/>
          <w:sz w:val="24"/>
          <w:szCs w:val="24"/>
        </w:rPr>
        <w:t>4.4、谈判中的注意事项：</w:t>
      </w:r>
    </w:p>
    <w:p w14:paraId="41CF57D8">
      <w:pPr>
        <w:spacing w:before="128" w:line="264" w:lineRule="auto"/>
        <w:ind w:left="4" w:right="21" w:firstLine="480"/>
        <w:rPr>
          <w:rFonts w:hint="eastAsia" w:ascii="宋体" w:hAnsi="宋体" w:eastAsia="宋体" w:cs="宋体"/>
          <w:sz w:val="24"/>
          <w:szCs w:val="24"/>
        </w:rPr>
      </w:pPr>
      <w:r>
        <w:rPr>
          <w:rFonts w:hint="eastAsia" w:ascii="宋体" w:hAnsi="宋体" w:eastAsia="宋体" w:cs="宋体"/>
          <w:spacing w:val="-3"/>
          <w:sz w:val="24"/>
          <w:szCs w:val="24"/>
        </w:rPr>
        <w:t>谈判时由谈判小组所有成员集中与单一供应商分别进行谈判。谈判中，谈判的任</w:t>
      </w:r>
      <w:r>
        <w:rPr>
          <w:rFonts w:hint="eastAsia" w:ascii="宋体" w:hAnsi="宋体" w:eastAsia="宋体" w:cs="宋体"/>
          <w:spacing w:val="-2"/>
          <w:sz w:val="24"/>
          <w:szCs w:val="24"/>
        </w:rPr>
        <w:t>何 一方不得透露与谈判有关的其他供应商的技术资料、价格和其他信息；</w:t>
      </w:r>
    </w:p>
    <w:p w14:paraId="1AE19D52">
      <w:pPr>
        <w:spacing w:before="91" w:line="220" w:lineRule="auto"/>
        <w:ind w:left="485"/>
        <w:rPr>
          <w:rFonts w:hint="eastAsia" w:ascii="宋体" w:hAnsi="宋体" w:eastAsia="宋体" w:cs="宋体"/>
          <w:sz w:val="24"/>
          <w:szCs w:val="24"/>
        </w:rPr>
      </w:pPr>
      <w:bookmarkStart w:id="78" w:name="bookmark78"/>
      <w:bookmarkEnd w:id="78"/>
      <w:bookmarkStart w:id="79" w:name="bookmark79"/>
      <w:bookmarkEnd w:id="79"/>
      <w:r>
        <w:rPr>
          <w:rFonts w:hint="eastAsia" w:ascii="宋体" w:hAnsi="宋体" w:eastAsia="宋体" w:cs="宋体"/>
          <w:spacing w:val="-2"/>
          <w:sz w:val="24"/>
          <w:szCs w:val="24"/>
        </w:rPr>
        <w:t>谈判文件有实质性变动的，谈判小组应当以书面形式通知参加谈判的供应商。</w:t>
      </w:r>
    </w:p>
    <w:p w14:paraId="1C96FB76">
      <w:pPr>
        <w:pStyle w:val="3"/>
        <w:spacing w:line="242" w:lineRule="auto"/>
        <w:rPr>
          <w:rFonts w:hint="eastAsia" w:ascii="宋体" w:hAnsi="宋体" w:eastAsia="宋体" w:cs="宋体"/>
          <w:lang w:eastAsia="zh-CN"/>
        </w:rPr>
      </w:pPr>
      <w:r>
        <w:rPr>
          <w:rFonts w:hint="eastAsia" w:ascii="宋体" w:hAnsi="宋体" w:eastAsia="宋体" w:cs="宋体"/>
          <w:lang w:eastAsia="zh-CN"/>
        </w:rPr>
        <w:br w:type="page"/>
      </w:r>
    </w:p>
    <w:p w14:paraId="0C56760E">
      <w:pPr>
        <w:pStyle w:val="3"/>
        <w:spacing w:line="242" w:lineRule="auto"/>
        <w:rPr>
          <w:rFonts w:hint="eastAsia" w:ascii="宋体" w:hAnsi="宋体" w:eastAsia="宋体" w:cs="宋体"/>
        </w:rPr>
      </w:pPr>
    </w:p>
    <w:p w14:paraId="5F2AFDAB">
      <w:pPr>
        <w:pStyle w:val="3"/>
        <w:spacing w:line="243" w:lineRule="auto"/>
        <w:rPr>
          <w:rFonts w:hint="eastAsia" w:ascii="宋体" w:hAnsi="宋体" w:eastAsia="宋体" w:cs="宋体"/>
        </w:rPr>
      </w:pPr>
    </w:p>
    <w:p w14:paraId="713344A9">
      <w:pPr>
        <w:pStyle w:val="3"/>
        <w:spacing w:line="243" w:lineRule="auto"/>
        <w:rPr>
          <w:rFonts w:hint="eastAsia" w:ascii="宋体" w:hAnsi="宋体" w:eastAsia="宋体" w:cs="宋体"/>
        </w:rPr>
      </w:pPr>
    </w:p>
    <w:p w14:paraId="1A9D282E">
      <w:pPr>
        <w:numPr>
          <w:ilvl w:val="0"/>
          <w:numId w:val="1"/>
        </w:numPr>
        <w:spacing w:before="98" w:line="229" w:lineRule="auto"/>
        <w:ind w:left="1730"/>
        <w:outlineLvl w:val="0"/>
        <w:rPr>
          <w:rFonts w:hint="eastAsia" w:ascii="宋体" w:hAnsi="宋体" w:eastAsia="宋体" w:cs="宋体"/>
          <w:spacing w:val="12"/>
          <w:sz w:val="30"/>
          <w:szCs w:val="30"/>
        </w:rPr>
      </w:pPr>
      <w:bookmarkStart w:id="80" w:name="bookmark133"/>
      <w:bookmarkEnd w:id="80"/>
      <w:bookmarkStart w:id="81" w:name="_Toc27575"/>
      <w:r>
        <w:rPr>
          <w:rFonts w:hint="eastAsia" w:ascii="宋体" w:hAnsi="宋体" w:eastAsia="宋体" w:cs="宋体"/>
          <w:spacing w:val="26"/>
          <w:sz w:val="30"/>
          <w:szCs w:val="30"/>
        </w:rPr>
        <w:t xml:space="preserve">  </w:t>
      </w:r>
      <w:r>
        <w:rPr>
          <w:rFonts w:hint="eastAsia" w:ascii="宋体" w:hAnsi="宋体" w:eastAsia="宋体" w:cs="宋体"/>
          <w:spacing w:val="12"/>
          <w:sz w:val="30"/>
          <w:szCs w:val="30"/>
        </w:rPr>
        <w:t>签订合同、合同主要条款</w:t>
      </w:r>
      <w:bookmarkEnd w:id="81"/>
    </w:p>
    <w:p w14:paraId="5C28330B">
      <w:pPr>
        <w:pStyle w:val="3"/>
        <w:spacing w:line="268" w:lineRule="auto"/>
        <w:ind w:firstLine="648" w:firstLineChars="200"/>
        <w:rPr>
          <w:rFonts w:hint="eastAsia" w:ascii="宋体" w:hAnsi="宋体" w:eastAsia="宋体" w:cs="宋体"/>
          <w:spacing w:val="12"/>
          <w:sz w:val="30"/>
          <w:szCs w:val="30"/>
          <w:lang w:val="en-US" w:eastAsia="zh-CN"/>
        </w:rPr>
      </w:pPr>
      <w:r>
        <w:rPr>
          <w:rFonts w:hint="eastAsia" w:ascii="宋体" w:hAnsi="宋体" w:eastAsia="宋体" w:cs="宋体"/>
          <w:spacing w:val="12"/>
          <w:sz w:val="30"/>
          <w:szCs w:val="30"/>
          <w:lang w:val="en-US" w:eastAsia="zh-CN"/>
        </w:rPr>
        <w:t>（本合同仅做参考，具体条款以实际签订的合同为准）</w:t>
      </w:r>
    </w:p>
    <w:p w14:paraId="134B9AD8">
      <w:pPr>
        <w:pStyle w:val="3"/>
        <w:spacing w:line="268" w:lineRule="auto"/>
        <w:rPr>
          <w:rFonts w:hint="eastAsia" w:ascii="宋体" w:hAnsi="宋体" w:eastAsia="宋体" w:cs="宋体"/>
          <w:spacing w:val="12"/>
          <w:sz w:val="30"/>
          <w:szCs w:val="30"/>
          <w:lang w:val="en-US" w:eastAsia="zh-CN"/>
        </w:rPr>
      </w:pPr>
    </w:p>
    <w:p w14:paraId="45720AFA">
      <w:pPr>
        <w:spacing w:before="140" w:line="225" w:lineRule="auto"/>
        <w:ind w:left="2089"/>
        <w:rPr>
          <w:rFonts w:hint="eastAsia" w:ascii="宋体" w:hAnsi="宋体" w:eastAsia="宋体" w:cs="宋体"/>
          <w:sz w:val="43"/>
          <w:szCs w:val="43"/>
        </w:rPr>
      </w:pPr>
      <w:r>
        <w:rPr>
          <w:rFonts w:hint="eastAsia" w:ascii="宋体" w:hAnsi="宋体" w:eastAsia="宋体" w:cs="宋体"/>
          <w:b/>
          <w:bCs/>
          <w:spacing w:val="-14"/>
          <w:sz w:val="43"/>
          <w:szCs w:val="43"/>
        </w:rPr>
        <w:t>政府采购货物买卖合同</w:t>
      </w:r>
    </w:p>
    <w:p w14:paraId="37B4844D">
      <w:pPr>
        <w:pStyle w:val="3"/>
        <w:spacing w:line="246" w:lineRule="auto"/>
        <w:rPr>
          <w:rFonts w:hint="eastAsia" w:ascii="宋体" w:hAnsi="宋体" w:eastAsia="宋体" w:cs="宋体"/>
        </w:rPr>
      </w:pPr>
    </w:p>
    <w:p w14:paraId="53810C94">
      <w:pPr>
        <w:pStyle w:val="3"/>
        <w:spacing w:line="246" w:lineRule="auto"/>
        <w:rPr>
          <w:rFonts w:hint="eastAsia" w:ascii="宋体" w:hAnsi="宋体" w:eastAsia="宋体" w:cs="宋体"/>
        </w:rPr>
      </w:pPr>
    </w:p>
    <w:p w14:paraId="4ABF65F7">
      <w:pPr>
        <w:pStyle w:val="3"/>
        <w:spacing w:line="246" w:lineRule="auto"/>
        <w:rPr>
          <w:rFonts w:hint="eastAsia" w:ascii="宋体" w:hAnsi="宋体" w:eastAsia="宋体" w:cs="宋体"/>
        </w:rPr>
      </w:pPr>
    </w:p>
    <w:p w14:paraId="152D1E1C">
      <w:pPr>
        <w:pStyle w:val="3"/>
        <w:spacing w:line="246" w:lineRule="auto"/>
        <w:rPr>
          <w:rFonts w:hint="eastAsia" w:ascii="宋体" w:hAnsi="宋体" w:eastAsia="宋体" w:cs="宋体"/>
        </w:rPr>
      </w:pPr>
    </w:p>
    <w:p w14:paraId="41B35E36">
      <w:pPr>
        <w:pStyle w:val="3"/>
        <w:spacing w:line="246" w:lineRule="auto"/>
        <w:rPr>
          <w:rFonts w:hint="eastAsia" w:ascii="宋体" w:hAnsi="宋体" w:eastAsia="宋体" w:cs="宋体"/>
        </w:rPr>
      </w:pPr>
    </w:p>
    <w:p w14:paraId="1B2D72A1">
      <w:pPr>
        <w:pStyle w:val="3"/>
        <w:spacing w:line="246" w:lineRule="auto"/>
        <w:rPr>
          <w:rFonts w:hint="eastAsia" w:ascii="宋体" w:hAnsi="宋体" w:eastAsia="宋体" w:cs="宋体"/>
        </w:rPr>
      </w:pPr>
    </w:p>
    <w:p w14:paraId="26561F23">
      <w:pPr>
        <w:spacing w:before="101" w:line="226" w:lineRule="auto"/>
        <w:ind w:left="84"/>
        <w:rPr>
          <w:rFonts w:hint="eastAsia" w:ascii="宋体" w:hAnsi="宋体" w:eastAsia="宋体" w:cs="宋体"/>
          <w:sz w:val="31"/>
          <w:szCs w:val="31"/>
        </w:rPr>
      </w:pPr>
      <w:r>
        <w:rPr>
          <w:rFonts w:hint="eastAsia" w:ascii="宋体" w:hAnsi="宋体" w:eastAsia="宋体" w:cs="宋体"/>
          <w:spacing w:val="5"/>
          <w:sz w:val="31"/>
          <w:szCs w:val="31"/>
        </w:rPr>
        <w:t>项目名称：</w:t>
      </w:r>
      <w:r>
        <w:rPr>
          <w:rFonts w:hint="eastAsia" w:ascii="宋体" w:hAnsi="宋体" w:eastAsia="宋体" w:cs="宋体"/>
          <w:sz w:val="31"/>
          <w:szCs w:val="31"/>
          <w:u w:val="single" w:color="auto"/>
        </w:rPr>
        <w:t xml:space="preserve">                              </w:t>
      </w:r>
    </w:p>
    <w:p w14:paraId="5D3A483D">
      <w:pPr>
        <w:spacing w:before="241" w:line="229" w:lineRule="auto"/>
        <w:ind w:left="92"/>
        <w:rPr>
          <w:rFonts w:hint="eastAsia" w:ascii="宋体" w:hAnsi="宋体" w:eastAsia="宋体" w:cs="宋体"/>
          <w:sz w:val="31"/>
          <w:szCs w:val="31"/>
        </w:rPr>
      </w:pPr>
      <w:r>
        <w:rPr>
          <w:rFonts w:hint="eastAsia" w:ascii="宋体" w:hAnsi="宋体" w:eastAsia="宋体" w:cs="宋体"/>
          <w:spacing w:val="4"/>
          <w:sz w:val="31"/>
          <w:szCs w:val="31"/>
        </w:rPr>
        <w:t>合同编号：</w:t>
      </w:r>
      <w:r>
        <w:rPr>
          <w:rFonts w:hint="eastAsia" w:ascii="宋体" w:hAnsi="宋体" w:eastAsia="宋体" w:cs="宋体"/>
          <w:sz w:val="31"/>
          <w:szCs w:val="31"/>
          <w:u w:val="single" w:color="auto"/>
        </w:rPr>
        <w:t xml:space="preserve">                              </w:t>
      </w:r>
    </w:p>
    <w:p w14:paraId="35E42D50">
      <w:pPr>
        <w:spacing w:before="238" w:line="228" w:lineRule="auto"/>
        <w:ind w:left="125"/>
        <w:rPr>
          <w:rFonts w:hint="eastAsia" w:ascii="宋体" w:hAnsi="宋体" w:eastAsia="宋体" w:cs="宋体"/>
          <w:sz w:val="31"/>
          <w:szCs w:val="31"/>
        </w:rPr>
      </w:pPr>
      <w:r>
        <w:rPr>
          <w:rFonts w:hint="eastAsia" w:ascii="宋体" w:hAnsi="宋体" w:eastAsia="宋体" w:cs="宋体"/>
          <w:spacing w:val="-37"/>
          <w:sz w:val="31"/>
          <w:szCs w:val="31"/>
        </w:rPr>
        <w:t>甲</w:t>
      </w:r>
      <w:r>
        <w:rPr>
          <w:rFonts w:hint="eastAsia" w:ascii="宋体" w:hAnsi="宋体" w:eastAsia="宋体" w:cs="宋体"/>
          <w:spacing w:val="12"/>
          <w:sz w:val="31"/>
          <w:szCs w:val="31"/>
        </w:rPr>
        <w:t xml:space="preserve">    </w:t>
      </w:r>
      <w:r>
        <w:rPr>
          <w:rFonts w:hint="eastAsia" w:ascii="宋体" w:hAnsi="宋体" w:eastAsia="宋体" w:cs="宋体"/>
          <w:spacing w:val="-37"/>
          <w:sz w:val="31"/>
          <w:szCs w:val="31"/>
        </w:rPr>
        <w:t>方</w:t>
      </w:r>
      <w:r>
        <w:rPr>
          <w:rFonts w:hint="eastAsia" w:ascii="宋体" w:hAnsi="宋体" w:eastAsia="宋体" w:cs="宋体"/>
          <w:spacing w:val="-107"/>
          <w:sz w:val="31"/>
          <w:szCs w:val="31"/>
        </w:rPr>
        <w:t xml:space="preserve"> </w:t>
      </w:r>
      <w:r>
        <w:rPr>
          <w:rFonts w:hint="eastAsia" w:ascii="宋体" w:hAnsi="宋体" w:eastAsia="宋体" w:cs="宋体"/>
          <w:spacing w:val="-37"/>
          <w:sz w:val="31"/>
          <w:szCs w:val="31"/>
        </w:rPr>
        <w:t>：</w:t>
      </w:r>
      <w:r>
        <w:rPr>
          <w:rFonts w:hint="eastAsia" w:ascii="宋体" w:hAnsi="宋体" w:eastAsia="宋体" w:cs="宋体"/>
          <w:sz w:val="31"/>
          <w:szCs w:val="31"/>
          <w:u w:val="single" w:color="auto"/>
        </w:rPr>
        <w:t xml:space="preserve">                              </w:t>
      </w:r>
    </w:p>
    <w:p w14:paraId="55EA1D89">
      <w:pPr>
        <w:spacing w:before="239" w:line="230" w:lineRule="auto"/>
        <w:ind w:left="105"/>
        <w:rPr>
          <w:rFonts w:hint="eastAsia" w:ascii="宋体" w:hAnsi="宋体" w:eastAsia="宋体" w:cs="宋体"/>
          <w:sz w:val="31"/>
          <w:szCs w:val="31"/>
        </w:rPr>
      </w:pPr>
      <w:r>
        <w:rPr>
          <w:rFonts w:hint="eastAsia" w:ascii="宋体" w:hAnsi="宋体" w:eastAsia="宋体" w:cs="宋体"/>
          <w:spacing w:val="-30"/>
          <w:sz w:val="31"/>
          <w:szCs w:val="31"/>
        </w:rPr>
        <w:t>乙</w:t>
      </w:r>
      <w:r>
        <w:rPr>
          <w:rFonts w:hint="eastAsia" w:ascii="宋体" w:hAnsi="宋体" w:eastAsia="宋体" w:cs="宋体"/>
          <w:spacing w:val="12"/>
          <w:sz w:val="31"/>
          <w:szCs w:val="31"/>
        </w:rPr>
        <w:t xml:space="preserve">    </w:t>
      </w:r>
      <w:r>
        <w:rPr>
          <w:rFonts w:hint="eastAsia" w:ascii="宋体" w:hAnsi="宋体" w:eastAsia="宋体" w:cs="宋体"/>
          <w:spacing w:val="-30"/>
          <w:sz w:val="31"/>
          <w:szCs w:val="31"/>
        </w:rPr>
        <w:t>方</w:t>
      </w:r>
      <w:r>
        <w:rPr>
          <w:rFonts w:hint="eastAsia" w:ascii="宋体" w:hAnsi="宋体" w:eastAsia="宋体" w:cs="宋体"/>
          <w:spacing w:val="-108"/>
          <w:sz w:val="31"/>
          <w:szCs w:val="31"/>
        </w:rPr>
        <w:t xml:space="preserve"> </w:t>
      </w:r>
      <w:r>
        <w:rPr>
          <w:rFonts w:hint="eastAsia" w:ascii="宋体" w:hAnsi="宋体" w:eastAsia="宋体" w:cs="宋体"/>
          <w:spacing w:val="-30"/>
          <w:sz w:val="31"/>
          <w:szCs w:val="31"/>
        </w:rPr>
        <w:t>：</w:t>
      </w:r>
      <w:r>
        <w:rPr>
          <w:rFonts w:hint="eastAsia" w:ascii="宋体" w:hAnsi="宋体" w:eastAsia="宋体" w:cs="宋体"/>
          <w:sz w:val="31"/>
          <w:szCs w:val="31"/>
          <w:u w:val="single" w:color="auto"/>
        </w:rPr>
        <w:t xml:space="preserve">                              </w:t>
      </w:r>
    </w:p>
    <w:p w14:paraId="72C6941C">
      <w:pPr>
        <w:spacing w:before="235" w:line="229" w:lineRule="auto"/>
        <w:ind w:left="90"/>
        <w:rPr>
          <w:rFonts w:hint="eastAsia" w:ascii="宋体" w:hAnsi="宋体" w:eastAsia="宋体" w:cs="宋体"/>
          <w:sz w:val="31"/>
          <w:szCs w:val="31"/>
        </w:rPr>
      </w:pPr>
      <w:r>
        <w:rPr>
          <w:rFonts w:hint="eastAsia" w:ascii="宋体" w:hAnsi="宋体" w:eastAsia="宋体" w:cs="宋体"/>
          <w:spacing w:val="4"/>
          <w:sz w:val="31"/>
          <w:szCs w:val="31"/>
        </w:rPr>
        <w:t>签订时间：</w:t>
      </w:r>
      <w:r>
        <w:rPr>
          <w:rFonts w:hint="eastAsia" w:ascii="宋体" w:hAnsi="宋体" w:eastAsia="宋体" w:cs="宋体"/>
          <w:sz w:val="31"/>
          <w:szCs w:val="31"/>
          <w:u w:val="single" w:color="auto"/>
        </w:rPr>
        <w:t xml:space="preserve">                              </w:t>
      </w:r>
    </w:p>
    <w:p w14:paraId="7E54EE48">
      <w:pPr>
        <w:pStyle w:val="3"/>
        <w:spacing w:line="241" w:lineRule="auto"/>
        <w:rPr>
          <w:rFonts w:hint="eastAsia" w:ascii="宋体" w:hAnsi="宋体" w:eastAsia="宋体" w:cs="宋体"/>
          <w:lang w:eastAsia="zh-CN"/>
        </w:rPr>
      </w:pPr>
      <w:r>
        <w:rPr>
          <w:rFonts w:hint="eastAsia" w:ascii="宋体" w:hAnsi="宋体" w:eastAsia="宋体" w:cs="宋体"/>
          <w:lang w:eastAsia="zh-CN"/>
        </w:rPr>
        <w:br w:type="page"/>
      </w:r>
    </w:p>
    <w:p w14:paraId="6C0F0501">
      <w:pPr>
        <w:pStyle w:val="3"/>
        <w:spacing w:line="242" w:lineRule="auto"/>
        <w:rPr>
          <w:rFonts w:hint="eastAsia" w:ascii="宋体" w:hAnsi="宋体" w:eastAsia="宋体" w:cs="宋体"/>
        </w:rPr>
      </w:pPr>
    </w:p>
    <w:p w14:paraId="17350AA7">
      <w:pPr>
        <w:pStyle w:val="3"/>
        <w:spacing w:line="242" w:lineRule="auto"/>
        <w:rPr>
          <w:rFonts w:hint="eastAsia" w:ascii="宋体" w:hAnsi="宋体" w:eastAsia="宋体" w:cs="宋体"/>
        </w:rPr>
      </w:pPr>
    </w:p>
    <w:p w14:paraId="6D0C647E">
      <w:pPr>
        <w:pStyle w:val="3"/>
        <w:spacing w:line="242" w:lineRule="auto"/>
        <w:rPr>
          <w:rFonts w:hint="eastAsia" w:ascii="宋体" w:hAnsi="宋体" w:eastAsia="宋体" w:cs="宋体"/>
        </w:rPr>
      </w:pPr>
    </w:p>
    <w:p w14:paraId="045582F8">
      <w:pPr>
        <w:spacing w:before="140" w:line="226" w:lineRule="auto"/>
        <w:ind w:left="3324"/>
        <w:rPr>
          <w:rFonts w:hint="eastAsia" w:ascii="宋体" w:hAnsi="宋体" w:eastAsia="宋体" w:cs="宋体"/>
          <w:sz w:val="43"/>
          <w:szCs w:val="43"/>
        </w:rPr>
      </w:pPr>
      <w:bookmarkStart w:id="82" w:name="bookmark134"/>
      <w:bookmarkEnd w:id="82"/>
      <w:r>
        <w:rPr>
          <w:rFonts w:hint="eastAsia" w:ascii="宋体" w:hAnsi="宋体" w:eastAsia="宋体" w:cs="宋体"/>
          <w:spacing w:val="-16"/>
          <w:sz w:val="43"/>
          <w:szCs w:val="43"/>
        </w:rPr>
        <w:t>使</w:t>
      </w:r>
      <w:r>
        <w:rPr>
          <w:rFonts w:hint="eastAsia" w:ascii="宋体" w:hAnsi="宋体" w:eastAsia="宋体" w:cs="宋体"/>
          <w:spacing w:val="34"/>
          <w:sz w:val="43"/>
          <w:szCs w:val="43"/>
        </w:rPr>
        <w:t xml:space="preserve"> </w:t>
      </w:r>
      <w:r>
        <w:rPr>
          <w:rFonts w:hint="eastAsia" w:ascii="宋体" w:hAnsi="宋体" w:eastAsia="宋体" w:cs="宋体"/>
          <w:spacing w:val="-16"/>
          <w:sz w:val="43"/>
          <w:szCs w:val="43"/>
        </w:rPr>
        <w:t>用</w:t>
      </w:r>
      <w:r>
        <w:rPr>
          <w:rFonts w:hint="eastAsia" w:ascii="宋体" w:hAnsi="宋体" w:eastAsia="宋体" w:cs="宋体"/>
          <w:spacing w:val="37"/>
          <w:sz w:val="43"/>
          <w:szCs w:val="43"/>
        </w:rPr>
        <w:t xml:space="preserve"> </w:t>
      </w:r>
      <w:r>
        <w:rPr>
          <w:rFonts w:hint="eastAsia" w:ascii="宋体" w:hAnsi="宋体" w:eastAsia="宋体" w:cs="宋体"/>
          <w:spacing w:val="-16"/>
          <w:sz w:val="43"/>
          <w:szCs w:val="43"/>
        </w:rPr>
        <w:t>说</w:t>
      </w:r>
      <w:r>
        <w:rPr>
          <w:rFonts w:hint="eastAsia" w:ascii="宋体" w:hAnsi="宋体" w:eastAsia="宋体" w:cs="宋体"/>
          <w:spacing w:val="62"/>
          <w:sz w:val="43"/>
          <w:szCs w:val="43"/>
        </w:rPr>
        <w:t xml:space="preserve"> </w:t>
      </w:r>
      <w:r>
        <w:rPr>
          <w:rFonts w:hint="eastAsia" w:ascii="宋体" w:hAnsi="宋体" w:eastAsia="宋体" w:cs="宋体"/>
          <w:spacing w:val="-16"/>
          <w:sz w:val="43"/>
          <w:szCs w:val="43"/>
        </w:rPr>
        <w:t>明</w:t>
      </w:r>
    </w:p>
    <w:p w14:paraId="3F6A80BD">
      <w:pPr>
        <w:pStyle w:val="3"/>
        <w:spacing w:line="338" w:lineRule="auto"/>
        <w:rPr>
          <w:rFonts w:hint="eastAsia" w:ascii="宋体" w:hAnsi="宋体" w:eastAsia="宋体" w:cs="宋体"/>
        </w:rPr>
      </w:pPr>
    </w:p>
    <w:p w14:paraId="19879892">
      <w:pPr>
        <w:spacing w:before="91" w:line="231" w:lineRule="auto"/>
        <w:ind w:left="7" w:right="240" w:firstLine="563"/>
        <w:rPr>
          <w:rFonts w:hint="eastAsia" w:ascii="宋体" w:hAnsi="宋体" w:eastAsia="宋体" w:cs="宋体"/>
          <w:sz w:val="28"/>
          <w:szCs w:val="28"/>
        </w:rPr>
      </w:pPr>
      <w:r>
        <w:rPr>
          <w:rFonts w:hint="eastAsia" w:ascii="宋体" w:hAnsi="宋体" w:eastAsia="宋体" w:cs="宋体"/>
          <w:spacing w:val="-1"/>
          <w:sz w:val="28"/>
          <w:szCs w:val="28"/>
        </w:rPr>
        <w:t>1.本合同标准文本适用于购买现成货物的采购项目，不包括需要供应</w:t>
      </w:r>
      <w:r>
        <w:rPr>
          <w:rFonts w:hint="eastAsia" w:ascii="宋体" w:hAnsi="宋体" w:eastAsia="宋体" w:cs="宋体"/>
          <w:spacing w:val="-2"/>
          <w:sz w:val="28"/>
          <w:szCs w:val="28"/>
        </w:rPr>
        <w:t>商定制开发、创新研发的货物采购项目。</w:t>
      </w:r>
    </w:p>
    <w:p w14:paraId="6FF7AD4D">
      <w:pPr>
        <w:spacing w:before="25" w:line="231" w:lineRule="auto"/>
        <w:ind w:right="199" w:firstLine="592"/>
        <w:rPr>
          <w:rFonts w:hint="eastAsia" w:ascii="宋体" w:hAnsi="宋体" w:eastAsia="宋体" w:cs="宋体"/>
          <w:sz w:val="28"/>
          <w:szCs w:val="28"/>
        </w:rPr>
      </w:pPr>
      <w:r>
        <w:rPr>
          <w:rFonts w:hint="eastAsia" w:ascii="宋体" w:hAnsi="宋体" w:eastAsia="宋体" w:cs="宋体"/>
          <w:sz w:val="28"/>
          <w:szCs w:val="28"/>
        </w:rPr>
        <w:t>2.本合同标准文本为政府采购货物买卖合</w:t>
      </w:r>
      <w:r>
        <w:rPr>
          <w:rFonts w:hint="eastAsia" w:ascii="宋体" w:hAnsi="宋体" w:eastAsia="宋体" w:cs="宋体"/>
          <w:spacing w:val="-1"/>
          <w:sz w:val="28"/>
          <w:szCs w:val="28"/>
        </w:rPr>
        <w:t>同编制提供参考，可以结合采购项目具体情况，对文本作必要的调整修订后使用。</w:t>
      </w:r>
    </w:p>
    <w:p w14:paraId="19F812C9">
      <w:pPr>
        <w:spacing w:before="28" w:line="230" w:lineRule="auto"/>
        <w:ind w:firstLine="556"/>
        <w:rPr>
          <w:rFonts w:hint="eastAsia" w:ascii="宋体" w:hAnsi="宋体" w:eastAsia="宋体" w:cs="宋体"/>
          <w:sz w:val="28"/>
          <w:szCs w:val="28"/>
        </w:rPr>
      </w:pPr>
      <w:r>
        <w:rPr>
          <w:rFonts w:hint="eastAsia" w:ascii="宋体" w:hAnsi="宋体" w:eastAsia="宋体" w:cs="宋体"/>
          <w:spacing w:val="-1"/>
          <w:sz w:val="28"/>
          <w:szCs w:val="28"/>
        </w:rPr>
        <w:t>3.本合同标准文本各条款中，如涉及填写多家供应商、制造商，多种</w:t>
      </w:r>
      <w:r>
        <w:rPr>
          <w:rFonts w:hint="eastAsia" w:ascii="宋体" w:hAnsi="宋体" w:eastAsia="宋体" w:cs="宋体"/>
          <w:spacing w:val="-2"/>
          <w:sz w:val="28"/>
          <w:szCs w:val="28"/>
        </w:rPr>
        <w:t>采购标的、分包主要内容等信息的，可根据采购项目具体情况添加信息项。</w:t>
      </w:r>
    </w:p>
    <w:p w14:paraId="4353C0EF">
      <w:pPr>
        <w:pStyle w:val="3"/>
        <w:rPr>
          <w:rFonts w:hint="eastAsia" w:ascii="宋体" w:hAnsi="宋体" w:eastAsia="宋体" w:cs="宋体"/>
          <w:lang w:eastAsia="zh-CN"/>
        </w:rPr>
      </w:pPr>
      <w:r>
        <w:rPr>
          <w:rFonts w:hint="eastAsia" w:ascii="宋体" w:hAnsi="宋体" w:eastAsia="宋体" w:cs="宋体"/>
          <w:lang w:eastAsia="zh-CN"/>
        </w:rPr>
        <w:br w:type="page"/>
      </w:r>
    </w:p>
    <w:p w14:paraId="70EF993B">
      <w:pPr>
        <w:pStyle w:val="3"/>
        <w:rPr>
          <w:rFonts w:hint="eastAsia" w:ascii="宋体" w:hAnsi="宋体" w:eastAsia="宋体" w:cs="宋体"/>
        </w:rPr>
      </w:pPr>
    </w:p>
    <w:p w14:paraId="661D041B">
      <w:pPr>
        <w:pStyle w:val="3"/>
        <w:spacing w:line="241" w:lineRule="auto"/>
        <w:rPr>
          <w:rFonts w:hint="eastAsia" w:ascii="宋体" w:hAnsi="宋体" w:eastAsia="宋体" w:cs="宋体"/>
        </w:rPr>
      </w:pPr>
    </w:p>
    <w:p w14:paraId="66861D31">
      <w:pPr>
        <w:pStyle w:val="3"/>
        <w:spacing w:line="241" w:lineRule="auto"/>
        <w:rPr>
          <w:rFonts w:hint="eastAsia" w:ascii="宋体" w:hAnsi="宋体" w:eastAsia="宋体" w:cs="宋体"/>
        </w:rPr>
      </w:pPr>
    </w:p>
    <w:p w14:paraId="01C2111A">
      <w:pPr>
        <w:pStyle w:val="3"/>
        <w:spacing w:line="241" w:lineRule="auto"/>
        <w:rPr>
          <w:rFonts w:hint="eastAsia" w:ascii="宋体" w:hAnsi="宋体" w:eastAsia="宋体" w:cs="宋体"/>
        </w:rPr>
      </w:pPr>
    </w:p>
    <w:p w14:paraId="62B08EEC">
      <w:pPr>
        <w:pStyle w:val="3"/>
        <w:spacing w:line="241" w:lineRule="auto"/>
        <w:rPr>
          <w:rFonts w:hint="eastAsia" w:ascii="宋体" w:hAnsi="宋体" w:eastAsia="宋体" w:cs="宋体"/>
        </w:rPr>
      </w:pPr>
    </w:p>
    <w:p w14:paraId="515B28DB">
      <w:pPr>
        <w:pStyle w:val="3"/>
        <w:spacing w:line="241" w:lineRule="auto"/>
        <w:rPr>
          <w:rFonts w:hint="eastAsia" w:ascii="宋体" w:hAnsi="宋体" w:eastAsia="宋体" w:cs="宋体"/>
        </w:rPr>
      </w:pPr>
    </w:p>
    <w:p w14:paraId="4F1FFDFA">
      <w:pPr>
        <w:spacing w:before="91" w:line="222" w:lineRule="auto"/>
        <w:ind w:left="2791"/>
        <w:outlineLvl w:val="1"/>
        <w:rPr>
          <w:rFonts w:hint="eastAsia" w:ascii="宋体" w:hAnsi="宋体" w:eastAsia="宋体" w:cs="宋体"/>
          <w:sz w:val="28"/>
          <w:szCs w:val="28"/>
        </w:rPr>
      </w:pPr>
      <w:bookmarkStart w:id="83" w:name="bookmark80"/>
      <w:bookmarkEnd w:id="83"/>
      <w:bookmarkStart w:id="84" w:name="bookmark81"/>
      <w:bookmarkEnd w:id="84"/>
      <w:bookmarkStart w:id="85" w:name="_Toc22031"/>
      <w:r>
        <w:rPr>
          <w:rFonts w:hint="eastAsia" w:ascii="宋体" w:hAnsi="宋体" w:eastAsia="宋体" w:cs="宋体"/>
          <w:spacing w:val="-3"/>
          <w:sz w:val="28"/>
          <w:szCs w:val="28"/>
        </w:rPr>
        <w:t>第一节 政府采购合同协议书</w:t>
      </w:r>
      <w:bookmarkEnd w:id="85"/>
    </w:p>
    <w:p w14:paraId="0B86F542">
      <w:pPr>
        <w:pStyle w:val="3"/>
        <w:spacing w:line="356" w:lineRule="auto"/>
        <w:rPr>
          <w:rFonts w:hint="eastAsia" w:ascii="宋体" w:hAnsi="宋体" w:eastAsia="宋体" w:cs="宋体"/>
        </w:rPr>
      </w:pPr>
    </w:p>
    <w:p w14:paraId="3CD738AD">
      <w:pPr>
        <w:pStyle w:val="3"/>
        <w:spacing w:line="357" w:lineRule="auto"/>
        <w:rPr>
          <w:rFonts w:hint="eastAsia" w:ascii="宋体" w:hAnsi="宋体" w:eastAsia="宋体" w:cs="宋体"/>
        </w:rPr>
      </w:pPr>
    </w:p>
    <w:p w14:paraId="0EACA276">
      <w:pPr>
        <w:spacing w:before="65" w:line="369" w:lineRule="auto"/>
        <w:ind w:right="647" w:firstLine="27"/>
        <w:rPr>
          <w:rFonts w:hint="eastAsia" w:ascii="宋体" w:hAnsi="宋体" w:eastAsia="宋体" w:cs="宋体"/>
          <w:sz w:val="20"/>
          <w:szCs w:val="20"/>
        </w:rPr>
      </w:pPr>
      <w:r>
        <w:rPr>
          <w:rFonts w:hint="eastAsia" w:ascii="宋体" w:hAnsi="宋体" w:eastAsia="宋体" w:cs="宋体"/>
          <w:spacing w:val="9"/>
          <w:sz w:val="20"/>
          <w:szCs w:val="20"/>
        </w:rPr>
        <w:t>甲方（全称</w:t>
      </w:r>
      <w:r>
        <w:rPr>
          <w:rFonts w:hint="eastAsia" w:ascii="宋体" w:hAnsi="宋体" w:eastAsia="宋体" w:cs="宋体"/>
          <w:spacing w:val="-10"/>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10"/>
          <w:sz w:val="20"/>
          <w:szCs w:val="20"/>
        </w:rPr>
        <w:t>（</w:t>
      </w:r>
      <w:r>
        <w:rPr>
          <w:rFonts w:hint="eastAsia" w:ascii="宋体" w:hAnsi="宋体" w:eastAsia="宋体" w:cs="宋体"/>
          <w:spacing w:val="9"/>
          <w:sz w:val="20"/>
          <w:szCs w:val="20"/>
        </w:rPr>
        <w:t>采购人、受采购人委托签订合同的单位或采购</w:t>
      </w:r>
      <w:r>
        <w:rPr>
          <w:rFonts w:hint="eastAsia" w:ascii="宋体" w:hAnsi="宋体" w:eastAsia="宋体" w:cs="宋体"/>
          <w:spacing w:val="7"/>
          <w:sz w:val="20"/>
          <w:szCs w:val="20"/>
        </w:rPr>
        <w:t>文件约定的合同甲方）</w:t>
      </w:r>
    </w:p>
    <w:p w14:paraId="21A98299">
      <w:pPr>
        <w:spacing w:line="229" w:lineRule="auto"/>
        <w:ind w:left="14"/>
        <w:rPr>
          <w:rFonts w:hint="eastAsia" w:ascii="宋体" w:hAnsi="宋体" w:eastAsia="宋体" w:cs="宋体"/>
          <w:sz w:val="20"/>
          <w:szCs w:val="20"/>
        </w:rPr>
      </w:pPr>
      <w:r>
        <w:rPr>
          <w:rFonts w:hint="eastAsia" w:ascii="宋体" w:hAnsi="宋体" w:eastAsia="宋体" w:cs="宋体"/>
          <w:spacing w:val="8"/>
          <w:sz w:val="20"/>
          <w:szCs w:val="20"/>
        </w:rPr>
        <w:t>乙方1（全称</w:t>
      </w:r>
      <w:r>
        <w:rPr>
          <w:rFonts w:hint="eastAsia" w:ascii="宋体" w:hAnsi="宋体" w:eastAsia="宋体" w:cs="宋体"/>
          <w:spacing w:val="-13"/>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3"/>
          <w:sz w:val="20"/>
          <w:szCs w:val="20"/>
        </w:rPr>
        <w:t>（</w:t>
      </w:r>
      <w:r>
        <w:rPr>
          <w:rFonts w:hint="eastAsia" w:ascii="宋体" w:hAnsi="宋体" w:eastAsia="宋体" w:cs="宋体"/>
          <w:spacing w:val="8"/>
          <w:sz w:val="20"/>
          <w:szCs w:val="20"/>
        </w:rPr>
        <w:t>供应商）</w:t>
      </w:r>
    </w:p>
    <w:p w14:paraId="3884D260">
      <w:pPr>
        <w:spacing w:before="152" w:line="229" w:lineRule="auto"/>
        <w:ind w:left="14"/>
        <w:rPr>
          <w:rFonts w:hint="eastAsia" w:ascii="宋体" w:hAnsi="宋体" w:eastAsia="宋体" w:cs="宋体"/>
          <w:sz w:val="20"/>
          <w:szCs w:val="20"/>
        </w:rPr>
      </w:pPr>
      <w:r>
        <w:rPr>
          <w:rFonts w:hint="eastAsia" w:ascii="宋体" w:hAnsi="宋体" w:eastAsia="宋体" w:cs="宋体"/>
          <w:spacing w:val="10"/>
          <w:sz w:val="20"/>
          <w:szCs w:val="20"/>
        </w:rPr>
        <w:t>乙方2（全称</w:t>
      </w:r>
      <w:r>
        <w:rPr>
          <w:rFonts w:hint="eastAsia" w:ascii="宋体" w:hAnsi="宋体" w:eastAsia="宋体" w:cs="宋体"/>
          <w:spacing w:val="-8"/>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8"/>
          <w:sz w:val="20"/>
          <w:szCs w:val="20"/>
        </w:rPr>
        <w:t>（</w:t>
      </w:r>
      <w:r>
        <w:rPr>
          <w:rFonts w:hint="eastAsia" w:ascii="宋体" w:hAnsi="宋体" w:eastAsia="宋体" w:cs="宋体"/>
          <w:spacing w:val="10"/>
          <w:sz w:val="20"/>
          <w:szCs w:val="20"/>
        </w:rPr>
        <w:t>联合体成员供应商或其他合同主体</w:t>
      </w:r>
      <w:r>
        <w:rPr>
          <w:rFonts w:hint="eastAsia" w:ascii="宋体" w:hAnsi="宋体" w:eastAsia="宋体" w:cs="宋体"/>
          <w:spacing w:val="-8"/>
          <w:sz w:val="20"/>
          <w:szCs w:val="20"/>
        </w:rPr>
        <w:t>）（</w:t>
      </w:r>
      <w:r>
        <w:rPr>
          <w:rFonts w:hint="eastAsia" w:ascii="宋体" w:hAnsi="宋体" w:eastAsia="宋体" w:cs="宋体"/>
          <w:spacing w:val="10"/>
          <w:sz w:val="20"/>
          <w:szCs w:val="20"/>
        </w:rPr>
        <w:t>如有）</w:t>
      </w:r>
    </w:p>
    <w:p w14:paraId="3F48FC92">
      <w:pPr>
        <w:spacing w:before="152" w:line="229" w:lineRule="auto"/>
        <w:ind w:left="14"/>
        <w:rPr>
          <w:rFonts w:hint="eastAsia" w:ascii="宋体" w:hAnsi="宋体" w:eastAsia="宋体" w:cs="宋体"/>
          <w:sz w:val="20"/>
          <w:szCs w:val="20"/>
        </w:rPr>
      </w:pPr>
      <w:r>
        <w:rPr>
          <w:rFonts w:hint="eastAsia" w:ascii="宋体" w:hAnsi="宋体" w:eastAsia="宋体" w:cs="宋体"/>
          <w:spacing w:val="10"/>
          <w:sz w:val="20"/>
          <w:szCs w:val="20"/>
        </w:rPr>
        <w:t>乙方3（全称</w:t>
      </w:r>
      <w:r>
        <w:rPr>
          <w:rFonts w:hint="eastAsia" w:ascii="宋体" w:hAnsi="宋体" w:eastAsia="宋体" w:cs="宋体"/>
          <w:spacing w:val="-2"/>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联合体成员供应商或其他合同主体</w:t>
      </w:r>
      <w:r>
        <w:rPr>
          <w:rFonts w:hint="eastAsia" w:ascii="宋体" w:hAnsi="宋体" w:eastAsia="宋体" w:cs="宋体"/>
          <w:spacing w:val="-2"/>
          <w:sz w:val="20"/>
          <w:szCs w:val="20"/>
        </w:rPr>
        <w:t>）（</w:t>
      </w:r>
      <w:r>
        <w:rPr>
          <w:rFonts w:hint="eastAsia" w:ascii="宋体" w:hAnsi="宋体" w:eastAsia="宋体" w:cs="宋体"/>
          <w:spacing w:val="10"/>
          <w:sz w:val="20"/>
          <w:szCs w:val="20"/>
        </w:rPr>
        <w:t>如有）</w:t>
      </w:r>
    </w:p>
    <w:p w14:paraId="444147F5">
      <w:pPr>
        <w:pStyle w:val="3"/>
        <w:spacing w:line="241" w:lineRule="auto"/>
        <w:rPr>
          <w:rFonts w:hint="eastAsia" w:ascii="宋体" w:hAnsi="宋体" w:eastAsia="宋体" w:cs="宋体"/>
        </w:rPr>
      </w:pPr>
    </w:p>
    <w:p w14:paraId="148C4ED7">
      <w:pPr>
        <w:pStyle w:val="3"/>
        <w:spacing w:line="241" w:lineRule="auto"/>
        <w:rPr>
          <w:rFonts w:hint="eastAsia" w:ascii="宋体" w:hAnsi="宋体" w:eastAsia="宋体" w:cs="宋体"/>
        </w:rPr>
      </w:pPr>
    </w:p>
    <w:p w14:paraId="07DDF0E0">
      <w:pPr>
        <w:spacing w:before="65" w:line="369" w:lineRule="auto"/>
        <w:ind w:left="1" w:right="18" w:firstLine="419"/>
        <w:rPr>
          <w:rFonts w:hint="eastAsia" w:ascii="宋体" w:hAnsi="宋体" w:eastAsia="宋体" w:cs="宋体"/>
          <w:sz w:val="20"/>
          <w:szCs w:val="20"/>
        </w:rPr>
      </w:pPr>
      <w:r>
        <w:rPr>
          <w:rFonts w:hint="eastAsia" w:ascii="宋体" w:hAnsi="宋体" w:eastAsia="宋体" w:cs="宋体"/>
          <w:spacing w:val="8"/>
          <w:sz w:val="20"/>
          <w:szCs w:val="20"/>
        </w:rPr>
        <w:t>依据《中华人民共和国民法典》</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、《中华人民共和国政</w:t>
      </w:r>
      <w:r>
        <w:rPr>
          <w:rFonts w:hint="eastAsia" w:ascii="宋体" w:hAnsi="宋体" w:eastAsia="宋体" w:cs="宋体"/>
          <w:spacing w:val="7"/>
          <w:sz w:val="20"/>
          <w:szCs w:val="20"/>
        </w:rPr>
        <w:t>府采购法》等有关的法律法规，</w:t>
      </w:r>
      <w:r>
        <w:rPr>
          <w:rFonts w:hint="eastAsia" w:ascii="宋体" w:hAnsi="宋体" w:eastAsia="宋体" w:cs="宋体"/>
          <w:spacing w:val="-59"/>
          <w:sz w:val="20"/>
          <w:szCs w:val="20"/>
        </w:rPr>
        <w:t xml:space="preserve"> </w:t>
      </w:r>
      <w:r>
        <w:rPr>
          <w:rFonts w:hint="eastAsia" w:ascii="宋体" w:hAnsi="宋体" w:eastAsia="宋体" w:cs="宋体"/>
          <w:spacing w:val="7"/>
          <w:sz w:val="20"/>
          <w:szCs w:val="20"/>
        </w:rPr>
        <w:t>以及本</w:t>
      </w:r>
      <w:r>
        <w:rPr>
          <w:rFonts w:hint="eastAsia" w:ascii="宋体" w:hAnsi="宋体" w:eastAsia="宋体" w:cs="宋体"/>
          <w:spacing w:val="9"/>
          <w:sz w:val="20"/>
          <w:szCs w:val="20"/>
        </w:rPr>
        <w:t>采购项目的招标/谈判文件等采购文件、乙方的《投标（响应）文件》及《中标（成交）通知书》</w:t>
      </w:r>
    </w:p>
    <w:p w14:paraId="4D6031C4">
      <w:pPr>
        <w:spacing w:before="1" w:line="230" w:lineRule="auto"/>
        <w:ind w:left="14"/>
        <w:rPr>
          <w:rFonts w:hint="eastAsia" w:ascii="宋体" w:hAnsi="宋体" w:eastAsia="宋体" w:cs="宋体"/>
          <w:sz w:val="20"/>
          <w:szCs w:val="20"/>
        </w:rPr>
      </w:pPr>
      <w:r>
        <w:rPr>
          <w:rFonts w:hint="eastAsia" w:ascii="宋体" w:hAnsi="宋体" w:eastAsia="宋体" w:cs="宋体"/>
          <w:spacing w:val="4"/>
          <w:sz w:val="20"/>
          <w:szCs w:val="20"/>
        </w:rPr>
        <w:t>,</w:t>
      </w:r>
      <w:r>
        <w:rPr>
          <w:rFonts w:hint="eastAsia" w:ascii="宋体" w:hAnsi="宋体" w:eastAsia="宋体" w:cs="宋体"/>
          <w:spacing w:val="96"/>
          <w:sz w:val="20"/>
          <w:szCs w:val="20"/>
        </w:rPr>
        <w:t xml:space="preserve"> </w:t>
      </w:r>
      <w:r>
        <w:rPr>
          <w:rFonts w:hint="eastAsia" w:ascii="宋体" w:hAnsi="宋体" w:eastAsia="宋体" w:cs="宋体"/>
          <w:spacing w:val="4"/>
          <w:sz w:val="20"/>
          <w:szCs w:val="20"/>
        </w:rPr>
        <w:t>甲乙双方同意签订本合同。具体情况及要求如下：</w:t>
      </w:r>
    </w:p>
    <w:p w14:paraId="12040C1A">
      <w:pPr>
        <w:spacing w:before="151" w:line="230" w:lineRule="auto"/>
        <w:ind w:left="428"/>
        <w:rPr>
          <w:rFonts w:hint="eastAsia" w:ascii="宋体" w:hAnsi="宋体" w:eastAsia="宋体" w:cs="宋体"/>
          <w:sz w:val="20"/>
          <w:szCs w:val="20"/>
        </w:rPr>
      </w:pPr>
      <w:r>
        <w:rPr>
          <w:rFonts w:hint="eastAsia" w:ascii="宋体" w:hAnsi="宋体" w:eastAsia="宋体" w:cs="宋体"/>
          <w:b/>
          <w:bCs/>
          <w:sz w:val="20"/>
          <w:szCs w:val="20"/>
        </w:rPr>
        <w:t>1.</w:t>
      </w:r>
      <w:r>
        <w:rPr>
          <w:rFonts w:hint="eastAsia" w:ascii="宋体" w:hAnsi="宋体" w:eastAsia="宋体" w:cs="宋体"/>
          <w:spacing w:val="22"/>
          <w:sz w:val="20"/>
          <w:szCs w:val="20"/>
        </w:rPr>
        <w:t xml:space="preserve"> </w:t>
      </w:r>
      <w:r>
        <w:rPr>
          <w:rFonts w:hint="eastAsia" w:ascii="宋体" w:hAnsi="宋体" w:eastAsia="宋体" w:cs="宋体"/>
          <w:b/>
          <w:bCs/>
          <w:sz w:val="20"/>
          <w:szCs w:val="20"/>
        </w:rPr>
        <w:t>项目信息</w:t>
      </w:r>
    </w:p>
    <w:p w14:paraId="153315AD">
      <w:pPr>
        <w:spacing w:before="152" w:line="229" w:lineRule="auto"/>
        <w:ind w:left="424"/>
        <w:rPr>
          <w:rFonts w:hint="eastAsia" w:ascii="宋体" w:hAnsi="宋体" w:eastAsia="宋体" w:cs="宋体"/>
          <w:sz w:val="20"/>
          <w:szCs w:val="20"/>
        </w:rPr>
      </w:pPr>
      <w:r>
        <w:rPr>
          <w:rFonts w:hint="eastAsia" w:ascii="宋体" w:hAnsi="宋体" w:eastAsia="宋体" w:cs="宋体"/>
          <w:spacing w:val="7"/>
          <w:sz w:val="20"/>
          <w:szCs w:val="20"/>
        </w:rPr>
        <w:t>（1）采购项目名称：</w:t>
      </w:r>
      <w:r>
        <w:rPr>
          <w:rFonts w:hint="eastAsia" w:ascii="宋体" w:hAnsi="宋体" w:eastAsia="宋体" w:cs="宋体"/>
          <w:sz w:val="20"/>
          <w:szCs w:val="20"/>
          <w:u w:val="single" w:color="auto"/>
        </w:rPr>
        <w:t xml:space="preserve">                                             </w:t>
      </w:r>
    </w:p>
    <w:p w14:paraId="52237DB6">
      <w:pPr>
        <w:spacing w:before="150" w:line="231" w:lineRule="auto"/>
        <w:ind w:left="947"/>
        <w:rPr>
          <w:rFonts w:hint="eastAsia" w:ascii="宋体" w:hAnsi="宋体" w:eastAsia="宋体" w:cs="宋体"/>
          <w:sz w:val="20"/>
          <w:szCs w:val="20"/>
        </w:rPr>
      </w:pPr>
      <w:r>
        <w:rPr>
          <w:rFonts w:hint="eastAsia" w:ascii="宋体" w:hAnsi="宋体" w:eastAsia="宋体" w:cs="宋体"/>
          <w:spacing w:val="7"/>
          <w:sz w:val="20"/>
          <w:szCs w:val="20"/>
        </w:rPr>
        <w:t>采购项目编号：</w:t>
      </w:r>
      <w:r>
        <w:rPr>
          <w:rFonts w:hint="eastAsia" w:ascii="宋体" w:hAnsi="宋体" w:eastAsia="宋体" w:cs="宋体"/>
          <w:sz w:val="20"/>
          <w:szCs w:val="20"/>
          <w:u w:val="single" w:color="auto"/>
        </w:rPr>
        <w:t xml:space="preserve">                                             </w:t>
      </w:r>
    </w:p>
    <w:p w14:paraId="2D8B3882">
      <w:pPr>
        <w:spacing w:before="150" w:line="231" w:lineRule="auto"/>
        <w:ind w:left="424"/>
        <w:rPr>
          <w:rFonts w:hint="eastAsia" w:ascii="宋体" w:hAnsi="宋体" w:eastAsia="宋体" w:cs="宋体"/>
          <w:sz w:val="20"/>
          <w:szCs w:val="20"/>
        </w:rPr>
      </w:pPr>
      <w:r>
        <w:rPr>
          <w:rFonts w:hint="eastAsia" w:ascii="宋体" w:hAnsi="宋体" w:eastAsia="宋体" w:cs="宋体"/>
          <w:spacing w:val="7"/>
          <w:sz w:val="20"/>
          <w:szCs w:val="20"/>
        </w:rPr>
        <w:t>（2）采购计划编号：</w:t>
      </w:r>
      <w:r>
        <w:rPr>
          <w:rFonts w:hint="eastAsia" w:ascii="宋体" w:hAnsi="宋体" w:eastAsia="宋体" w:cs="宋体"/>
          <w:sz w:val="20"/>
          <w:szCs w:val="20"/>
          <w:u w:val="single" w:color="auto"/>
        </w:rPr>
        <w:t xml:space="preserve">                                             </w:t>
      </w:r>
    </w:p>
    <w:p w14:paraId="5B29A318">
      <w:pPr>
        <w:spacing w:before="151" w:line="231" w:lineRule="auto"/>
        <w:ind w:left="424"/>
        <w:rPr>
          <w:rFonts w:hint="eastAsia" w:ascii="宋体" w:hAnsi="宋体" w:eastAsia="宋体" w:cs="宋体"/>
          <w:sz w:val="20"/>
          <w:szCs w:val="20"/>
        </w:rPr>
      </w:pPr>
      <w:r>
        <w:rPr>
          <w:rFonts w:hint="eastAsia" w:ascii="宋体" w:hAnsi="宋体" w:eastAsia="宋体" w:cs="宋体"/>
          <w:spacing w:val="5"/>
          <w:sz w:val="20"/>
          <w:szCs w:val="20"/>
        </w:rPr>
        <w:t>（3）项目内容：</w:t>
      </w:r>
    </w:p>
    <w:p w14:paraId="1298FF12">
      <w:pPr>
        <w:spacing w:before="149" w:line="229" w:lineRule="auto"/>
        <w:ind w:left="947"/>
        <w:rPr>
          <w:rFonts w:hint="eastAsia" w:ascii="宋体" w:hAnsi="宋体" w:eastAsia="宋体" w:cs="宋体"/>
          <w:sz w:val="20"/>
          <w:szCs w:val="20"/>
        </w:rPr>
      </w:pPr>
      <w:r>
        <w:rPr>
          <w:rFonts w:hint="eastAsia" w:ascii="宋体" w:hAnsi="宋体" w:eastAsia="宋体" w:cs="宋体"/>
          <w:spacing w:val="7"/>
          <w:sz w:val="20"/>
          <w:szCs w:val="20"/>
        </w:rPr>
        <w:t>采购标的及数量（台/套/个/架/组等</w:t>
      </w:r>
      <w:r>
        <w:rPr>
          <w:rFonts w:hint="eastAsia" w:ascii="宋体" w:hAnsi="宋体" w:eastAsia="宋体" w:cs="宋体"/>
          <w:spacing w:val="-3"/>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3"/>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 xml:space="preserve">            </w:t>
      </w:r>
      <w:r>
        <w:rPr>
          <w:rFonts w:hint="eastAsia" w:ascii="宋体" w:hAnsi="宋体" w:eastAsia="宋体" w:cs="宋体"/>
          <w:sz w:val="20"/>
          <w:szCs w:val="20"/>
          <w:u w:val="single" w:color="auto"/>
        </w:rPr>
        <w:t xml:space="preserve">       </w:t>
      </w:r>
    </w:p>
    <w:p w14:paraId="11AA77E1">
      <w:pPr>
        <w:spacing w:before="152" w:line="231" w:lineRule="auto"/>
        <w:ind w:left="968"/>
        <w:rPr>
          <w:rFonts w:hint="eastAsia" w:ascii="宋体" w:hAnsi="宋体" w:eastAsia="宋体" w:cs="宋体"/>
          <w:sz w:val="20"/>
          <w:szCs w:val="20"/>
        </w:rPr>
      </w:pPr>
      <w:r>
        <w:rPr>
          <w:rFonts w:hint="eastAsia" w:ascii="宋体" w:hAnsi="宋体" w:eastAsia="宋体" w:cs="宋体"/>
          <w:spacing w:val="3"/>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规格型号：</w:t>
      </w:r>
      <w:r>
        <w:rPr>
          <w:rFonts w:hint="eastAsia" w:ascii="宋体" w:hAnsi="宋体" w:eastAsia="宋体" w:cs="宋体"/>
          <w:sz w:val="20"/>
          <w:szCs w:val="20"/>
          <w:u w:val="single" w:color="auto"/>
        </w:rPr>
        <w:t xml:space="preserve">                </w:t>
      </w:r>
    </w:p>
    <w:p w14:paraId="2FCC5E6B">
      <w:pPr>
        <w:spacing w:before="150" w:line="231" w:lineRule="auto"/>
        <w:ind w:left="947"/>
        <w:rPr>
          <w:rFonts w:hint="eastAsia" w:ascii="宋体" w:hAnsi="宋体" w:eastAsia="宋体" w:cs="宋体"/>
          <w:sz w:val="20"/>
          <w:szCs w:val="20"/>
        </w:rPr>
      </w:pPr>
      <w:r>
        <w:rPr>
          <w:rFonts w:hint="eastAsia" w:ascii="宋体" w:hAnsi="宋体" w:eastAsia="宋体" w:cs="宋体"/>
          <w:spacing w:val="8"/>
          <w:sz w:val="20"/>
          <w:szCs w:val="20"/>
        </w:rPr>
        <w:t>采购标的的技术要求、商务要求具体见附件。</w:t>
      </w:r>
    </w:p>
    <w:p w14:paraId="47D7CE0E">
      <w:pPr>
        <w:spacing w:before="148" w:line="229" w:lineRule="auto"/>
        <w:ind w:left="939"/>
        <w:rPr>
          <w:rFonts w:hint="eastAsia" w:ascii="宋体" w:hAnsi="宋体" w:eastAsia="宋体" w:cs="宋体"/>
          <w:sz w:val="20"/>
          <w:szCs w:val="20"/>
        </w:rPr>
      </w:pPr>
      <w:r>
        <w:rPr>
          <w:rFonts w:hint="eastAsia" w:ascii="宋体" w:hAnsi="宋体" w:eastAsia="宋体" w:cs="宋体"/>
          <w:spacing w:val="9"/>
          <w:sz w:val="20"/>
          <w:szCs w:val="20"/>
        </w:rPr>
        <w:t>①涉及信息类产品，请填写该产品关键部件的品牌、型号：</w:t>
      </w:r>
    </w:p>
    <w:p w14:paraId="49FE0995">
      <w:pPr>
        <w:spacing w:before="154" w:line="229" w:lineRule="auto"/>
        <w:ind w:left="944"/>
        <w:rPr>
          <w:rFonts w:hint="eastAsia" w:ascii="宋体" w:hAnsi="宋体" w:eastAsia="宋体" w:cs="宋体"/>
          <w:sz w:val="20"/>
          <w:szCs w:val="20"/>
        </w:rPr>
      </w:pPr>
      <w:r>
        <w:rPr>
          <w:rFonts w:hint="eastAsia" w:ascii="宋体" w:hAnsi="宋体" w:eastAsia="宋体" w:cs="宋体"/>
          <w:spacing w:val="7"/>
          <w:sz w:val="20"/>
          <w:szCs w:val="20"/>
        </w:rPr>
        <w:t>标的名称：</w:t>
      </w:r>
      <w:r>
        <w:rPr>
          <w:rFonts w:hint="eastAsia" w:ascii="宋体" w:hAnsi="宋体" w:eastAsia="宋体" w:cs="宋体"/>
          <w:sz w:val="20"/>
          <w:szCs w:val="20"/>
          <w:u w:val="single" w:color="auto"/>
        </w:rPr>
        <w:t xml:space="preserve">                           </w:t>
      </w:r>
    </w:p>
    <w:p w14:paraId="452CE028">
      <w:pPr>
        <w:spacing w:before="152"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1F9F4FDE">
      <w:pPr>
        <w:spacing w:before="148"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30A47513">
      <w:pPr>
        <w:spacing w:before="150"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0E98D599">
      <w:pPr>
        <w:spacing w:before="151" w:line="367" w:lineRule="auto"/>
        <w:ind w:left="20" w:right="122" w:firstLine="300"/>
        <w:rPr>
          <w:rFonts w:hint="eastAsia" w:ascii="宋体" w:hAnsi="宋体" w:eastAsia="宋体" w:cs="宋体"/>
          <w:sz w:val="20"/>
          <w:szCs w:val="20"/>
        </w:rPr>
      </w:pPr>
      <w:r>
        <w:rPr>
          <w:rFonts w:hint="eastAsia" w:ascii="宋体" w:hAnsi="宋体" w:eastAsia="宋体" w:cs="宋体"/>
          <w:spacing w:val="10"/>
          <w:sz w:val="20"/>
          <w:szCs w:val="20"/>
        </w:rPr>
        <w:t>（注：关键部件是指财政部会同有关部门发布</w:t>
      </w:r>
      <w:r>
        <w:rPr>
          <w:rFonts w:hint="eastAsia" w:ascii="宋体" w:hAnsi="宋体" w:eastAsia="宋体" w:cs="宋体"/>
          <w:spacing w:val="9"/>
          <w:sz w:val="20"/>
          <w:szCs w:val="20"/>
        </w:rPr>
        <w:t>的政府采购需求标准规定的需要通过国家有关部门指定的测评机构开展的安全可靠测评的软硬件，如</w:t>
      </w:r>
      <w:r>
        <w:rPr>
          <w:rFonts w:hint="eastAsia" w:ascii="宋体" w:hAnsi="宋体" w:eastAsia="宋体" w:cs="宋体"/>
          <w:sz w:val="20"/>
          <w:szCs w:val="20"/>
        </w:rPr>
        <w:t>CPU</w:t>
      </w:r>
      <w:r>
        <w:rPr>
          <w:rFonts w:hint="eastAsia" w:ascii="宋体" w:hAnsi="宋体" w:eastAsia="宋体" w:cs="宋体"/>
          <w:spacing w:val="9"/>
          <w:sz w:val="20"/>
          <w:szCs w:val="20"/>
        </w:rPr>
        <w:t>芯片、操作系统、数据库等。）</w:t>
      </w:r>
    </w:p>
    <w:p w14:paraId="7B78DF5B">
      <w:pPr>
        <w:spacing w:before="4" w:line="228" w:lineRule="auto"/>
        <w:ind w:left="938"/>
        <w:rPr>
          <w:rFonts w:hint="eastAsia" w:ascii="宋体" w:hAnsi="宋体" w:eastAsia="宋体" w:cs="宋体"/>
          <w:sz w:val="20"/>
          <w:szCs w:val="20"/>
        </w:rPr>
      </w:pPr>
      <w:r>
        <w:rPr>
          <w:rFonts w:hint="eastAsia" w:ascii="宋体" w:hAnsi="宋体" w:eastAsia="宋体" w:cs="宋体"/>
          <w:spacing w:val="9"/>
          <w:sz w:val="20"/>
          <w:szCs w:val="20"/>
        </w:rPr>
        <w:t>②涉及车辆采购，请填写是否属于新能源汽车：</w:t>
      </w:r>
    </w:p>
    <w:p w14:paraId="03AD113C">
      <w:pPr>
        <w:spacing w:before="145" w:line="368" w:lineRule="auto"/>
        <w:ind w:left="949" w:right="563"/>
        <w:rPr>
          <w:rFonts w:hint="eastAsia" w:ascii="宋体" w:hAnsi="宋体" w:eastAsia="宋体" w:cs="宋体"/>
          <w:sz w:val="20"/>
          <w:szCs w:val="20"/>
        </w:rPr>
      </w:pPr>
      <w:r>
        <w:rPr>
          <w:rFonts w:hint="eastAsia" w:ascii="宋体" w:hAnsi="宋体" w:eastAsia="宋体" w:cs="宋体"/>
          <w:spacing w:val="8"/>
          <w:sz w:val="20"/>
          <w:szCs w:val="20"/>
        </w:rPr>
        <w:t>o是，《政府采购品目分类目录》底级品目名称：</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 xml:space="preserve"> 数量：</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金额：</w:t>
      </w:r>
      <w:r>
        <w:rPr>
          <w:rFonts w:hint="eastAsia" w:ascii="宋体" w:hAnsi="宋体" w:eastAsia="宋体" w:cs="宋体"/>
          <w:spacing w:val="7"/>
          <w:sz w:val="20"/>
          <w:szCs w:val="20"/>
          <w:u w:val="single" w:color="auto"/>
        </w:rPr>
        <w:t xml:space="preserve">     </w:t>
      </w:r>
      <w:r>
        <w:rPr>
          <w:rFonts w:hint="eastAsia" w:ascii="宋体" w:hAnsi="宋体" w:eastAsia="宋体" w:cs="宋体"/>
          <w:sz w:val="20"/>
          <w:szCs w:val="20"/>
        </w:rPr>
        <w:t>o否</w:t>
      </w:r>
    </w:p>
    <w:p w14:paraId="0E51EA47">
      <w:pPr>
        <w:spacing w:before="3" w:line="267" w:lineRule="exact"/>
        <w:ind w:left="424"/>
        <w:rPr>
          <w:rFonts w:hint="eastAsia" w:ascii="宋体" w:hAnsi="宋体" w:eastAsia="宋体" w:cs="宋体"/>
          <w:sz w:val="20"/>
          <w:szCs w:val="20"/>
        </w:rPr>
      </w:pPr>
      <w:r>
        <w:rPr>
          <w:rFonts w:hint="eastAsia" w:ascii="宋体" w:hAnsi="宋体" w:eastAsia="宋体" w:cs="宋体"/>
          <w:spacing w:val="9"/>
          <w:position w:val="1"/>
          <w:sz w:val="20"/>
          <w:szCs w:val="20"/>
        </w:rPr>
        <w:t>（4）政府采购组织形式：o政府集中采购</w:t>
      </w:r>
      <w:r>
        <w:rPr>
          <w:rFonts w:hint="eastAsia" w:ascii="宋体" w:hAnsi="宋体" w:eastAsia="宋体" w:cs="宋体"/>
          <w:spacing w:val="8"/>
          <w:position w:val="1"/>
          <w:sz w:val="20"/>
          <w:szCs w:val="20"/>
        </w:rPr>
        <w:t xml:space="preserve">  o部门集中采购  o分散采购</w:t>
      </w:r>
    </w:p>
    <w:p w14:paraId="7F689207">
      <w:pPr>
        <w:spacing w:before="134" w:line="265" w:lineRule="exact"/>
        <w:ind w:left="424"/>
        <w:rPr>
          <w:rFonts w:hint="eastAsia" w:ascii="宋体" w:hAnsi="宋体" w:eastAsia="宋体" w:cs="宋体"/>
          <w:sz w:val="20"/>
          <w:szCs w:val="20"/>
        </w:rPr>
      </w:pPr>
      <w:r>
        <w:rPr>
          <w:rFonts w:hint="eastAsia" w:ascii="宋体" w:hAnsi="宋体" w:eastAsia="宋体" w:cs="宋体"/>
          <w:spacing w:val="9"/>
          <w:position w:val="1"/>
          <w:sz w:val="20"/>
          <w:szCs w:val="20"/>
        </w:rPr>
        <w:t xml:space="preserve">（5）政府采购方式：o公开招标 o邀请招标 </w:t>
      </w:r>
      <w:r>
        <w:rPr>
          <w:rFonts w:hint="eastAsia" w:ascii="宋体" w:hAnsi="宋体" w:eastAsia="宋体" w:cs="宋体"/>
          <w:position w:val="1"/>
          <w:sz w:val="20"/>
          <w:szCs w:val="20"/>
        </w:rPr>
        <w:drawing>
          <wp:inline distT="0" distB="0" distL="0" distR="0">
            <wp:extent cx="106680" cy="10223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107100" cy="102588"/>
                    </a:xfrm>
                    <a:prstGeom prst="rect">
                      <a:avLst/>
                    </a:prstGeom>
                  </pic:spPr>
                </pic:pic>
              </a:graphicData>
            </a:graphic>
          </wp:inline>
        </w:drawing>
      </w:r>
      <w:r>
        <w:rPr>
          <w:rFonts w:hint="eastAsia" w:ascii="宋体" w:hAnsi="宋体" w:eastAsia="宋体" w:cs="宋体"/>
          <w:spacing w:val="9"/>
          <w:position w:val="1"/>
          <w:sz w:val="20"/>
          <w:szCs w:val="20"/>
        </w:rPr>
        <w:t>竞争性谈判</w:t>
      </w:r>
      <w:r>
        <w:rPr>
          <w:rFonts w:hint="eastAsia" w:ascii="宋体" w:hAnsi="宋体" w:eastAsia="宋体" w:cs="宋体"/>
          <w:spacing w:val="23"/>
          <w:position w:val="1"/>
          <w:sz w:val="20"/>
          <w:szCs w:val="20"/>
        </w:rPr>
        <w:t xml:space="preserve"> </w:t>
      </w:r>
      <w:r>
        <w:rPr>
          <w:rFonts w:hint="eastAsia" w:ascii="宋体" w:hAnsi="宋体" w:eastAsia="宋体" w:cs="宋体"/>
          <w:spacing w:val="9"/>
          <w:position w:val="1"/>
          <w:sz w:val="20"/>
          <w:szCs w:val="20"/>
        </w:rPr>
        <w:t>o</w:t>
      </w:r>
      <w:r>
        <w:rPr>
          <w:rFonts w:hint="eastAsia" w:ascii="宋体" w:hAnsi="宋体" w:eastAsia="宋体" w:cs="宋体"/>
          <w:spacing w:val="8"/>
          <w:position w:val="1"/>
          <w:sz w:val="20"/>
          <w:szCs w:val="20"/>
        </w:rPr>
        <w:t>竞争性磋商</w:t>
      </w:r>
    </w:p>
    <w:p w14:paraId="798BA952">
      <w:pPr>
        <w:spacing w:before="133" w:line="246" w:lineRule="auto"/>
        <w:ind w:left="2403"/>
        <w:rPr>
          <w:rFonts w:hint="eastAsia" w:ascii="宋体" w:hAnsi="宋体" w:eastAsia="宋体" w:cs="宋体"/>
          <w:sz w:val="20"/>
          <w:szCs w:val="20"/>
        </w:rPr>
      </w:pPr>
      <w:r>
        <w:rPr>
          <w:rFonts w:hint="eastAsia" w:ascii="宋体" w:hAnsi="宋体" w:eastAsia="宋体" w:cs="宋体"/>
          <w:spacing w:val="6"/>
          <w:sz w:val="20"/>
          <w:szCs w:val="20"/>
        </w:rPr>
        <w:t>o询价 o单一来源</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o框架协议</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o其他：</w:t>
      </w:r>
      <w:r>
        <w:rPr>
          <w:rFonts w:hint="eastAsia" w:ascii="宋体" w:hAnsi="宋体" w:eastAsia="宋体" w:cs="宋体"/>
          <w:sz w:val="20"/>
          <w:szCs w:val="20"/>
          <w:u w:val="single" w:color="auto"/>
        </w:rPr>
        <w:t xml:space="preserve">           </w:t>
      </w:r>
    </w:p>
    <w:p w14:paraId="28B19F77">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6357FC71">
      <w:pPr>
        <w:pStyle w:val="3"/>
        <w:spacing w:line="278" w:lineRule="auto"/>
        <w:rPr>
          <w:rFonts w:hint="eastAsia" w:ascii="宋体" w:hAnsi="宋体" w:eastAsia="宋体" w:cs="宋体"/>
        </w:rPr>
      </w:pPr>
    </w:p>
    <w:p w14:paraId="4635BA8F">
      <w:pPr>
        <w:pStyle w:val="3"/>
        <w:spacing w:line="278" w:lineRule="auto"/>
        <w:rPr>
          <w:rFonts w:hint="eastAsia" w:ascii="宋体" w:hAnsi="宋体" w:eastAsia="宋体" w:cs="宋体"/>
        </w:rPr>
      </w:pPr>
    </w:p>
    <w:p w14:paraId="33B3BD3B">
      <w:pPr>
        <w:pStyle w:val="3"/>
        <w:spacing w:line="279" w:lineRule="auto"/>
        <w:rPr>
          <w:rFonts w:hint="eastAsia" w:ascii="宋体" w:hAnsi="宋体" w:eastAsia="宋体" w:cs="宋体"/>
        </w:rPr>
      </w:pPr>
    </w:p>
    <w:p w14:paraId="1C58E880">
      <w:pPr>
        <w:spacing w:before="65" w:line="228" w:lineRule="auto"/>
        <w:ind w:left="421"/>
        <w:rPr>
          <w:rFonts w:hint="eastAsia" w:ascii="宋体" w:hAnsi="宋体" w:eastAsia="宋体" w:cs="宋体"/>
          <w:sz w:val="20"/>
          <w:szCs w:val="20"/>
        </w:rPr>
      </w:pPr>
      <w:r>
        <w:rPr>
          <w:rFonts w:hint="eastAsia" w:ascii="宋体" w:hAnsi="宋体" w:eastAsia="宋体" w:cs="宋体"/>
          <w:spacing w:val="9"/>
          <w:sz w:val="20"/>
          <w:szCs w:val="20"/>
        </w:rPr>
        <w:t>（注：在框架协议采购的第二阶段，可选择使用该</w:t>
      </w:r>
      <w:r>
        <w:rPr>
          <w:rFonts w:hint="eastAsia" w:ascii="宋体" w:hAnsi="宋体" w:eastAsia="宋体" w:cs="宋体"/>
          <w:spacing w:val="8"/>
          <w:sz w:val="20"/>
          <w:szCs w:val="20"/>
        </w:rPr>
        <w:t>合同文本）</w:t>
      </w:r>
    </w:p>
    <w:p w14:paraId="22405DD8">
      <w:pPr>
        <w:spacing w:before="143" w:line="231" w:lineRule="auto"/>
        <w:ind w:left="329"/>
        <w:rPr>
          <w:rFonts w:hint="eastAsia" w:ascii="宋体" w:hAnsi="宋体" w:eastAsia="宋体" w:cs="宋体"/>
          <w:sz w:val="20"/>
          <w:szCs w:val="20"/>
        </w:rPr>
      </w:pPr>
      <w:r>
        <w:rPr>
          <w:rFonts w:hint="eastAsia" w:ascii="宋体" w:hAnsi="宋体" w:eastAsia="宋体" w:cs="宋体"/>
          <w:spacing w:val="8"/>
          <w:sz w:val="22"/>
          <w:szCs w:val="22"/>
        </w:rPr>
        <w:t>（6）</w:t>
      </w:r>
      <w:r>
        <w:rPr>
          <w:rFonts w:hint="eastAsia" w:ascii="宋体" w:hAnsi="宋体" w:eastAsia="宋体" w:cs="宋体"/>
          <w:spacing w:val="8"/>
          <w:sz w:val="20"/>
          <w:szCs w:val="20"/>
        </w:rPr>
        <w:t>中标（成交）采购标的制造商是否为中小</w:t>
      </w:r>
      <w:r>
        <w:rPr>
          <w:rFonts w:hint="eastAsia" w:ascii="宋体" w:hAnsi="宋体" w:eastAsia="宋体" w:cs="宋体"/>
          <w:spacing w:val="7"/>
          <w:sz w:val="20"/>
          <w:szCs w:val="20"/>
        </w:rPr>
        <w:t>企业：o是      o否</w:t>
      </w:r>
    </w:p>
    <w:p w14:paraId="27247D7D">
      <w:pPr>
        <w:spacing w:before="128" w:line="366" w:lineRule="auto"/>
        <w:ind w:left="943" w:right="571"/>
        <w:rPr>
          <w:rFonts w:hint="eastAsia" w:ascii="宋体" w:hAnsi="宋体" w:eastAsia="宋体" w:cs="宋体"/>
          <w:sz w:val="20"/>
          <w:szCs w:val="20"/>
        </w:rPr>
      </w:pPr>
      <w:r>
        <w:rPr>
          <w:rFonts w:hint="eastAsia" w:ascii="宋体" w:hAnsi="宋体" w:eastAsia="宋体" w:cs="宋体"/>
          <w:spacing w:val="8"/>
          <w:sz w:val="20"/>
          <w:szCs w:val="20"/>
        </w:rPr>
        <w:t>本合同是否为专门面向中小企业的采购合同（中小企业预留合同</w:t>
      </w:r>
      <w:r>
        <w:rPr>
          <w:rFonts w:hint="eastAsia" w:ascii="宋体" w:hAnsi="宋体" w:eastAsia="宋体" w:cs="宋体"/>
          <w:spacing w:val="5"/>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8"/>
          <w:sz w:val="20"/>
          <w:szCs w:val="20"/>
        </w:rPr>
        <w:t>o是    o否</w:t>
      </w:r>
      <w:r>
        <w:rPr>
          <w:rFonts w:hint="eastAsia" w:ascii="宋体" w:hAnsi="宋体" w:eastAsia="宋体" w:cs="宋体"/>
          <w:spacing w:val="9"/>
          <w:sz w:val="20"/>
          <w:szCs w:val="20"/>
        </w:rPr>
        <w:t>若本项目不专门面向中小企业采购，是否给予小微企业评审优惠：o是   o否</w:t>
      </w:r>
    </w:p>
    <w:p w14:paraId="72EBE359">
      <w:pPr>
        <w:spacing w:before="5" w:line="266" w:lineRule="exact"/>
        <w:ind w:left="970"/>
        <w:rPr>
          <w:rFonts w:hint="eastAsia" w:ascii="宋体" w:hAnsi="宋体" w:eastAsia="宋体" w:cs="宋体"/>
          <w:sz w:val="20"/>
          <w:szCs w:val="20"/>
        </w:rPr>
      </w:pPr>
      <w:r>
        <w:rPr>
          <w:rFonts w:hint="eastAsia" w:ascii="宋体" w:hAnsi="宋体" w:eastAsia="宋体" w:cs="宋体"/>
          <w:spacing w:val="8"/>
          <w:position w:val="1"/>
          <w:sz w:val="20"/>
          <w:szCs w:val="20"/>
        </w:rPr>
        <w:t>中标（成交）采购标的制造商是否为残疾人福利性单位：o是   o否</w:t>
      </w:r>
    </w:p>
    <w:p w14:paraId="7BFDF47A">
      <w:pPr>
        <w:spacing w:before="135" w:line="267" w:lineRule="exact"/>
        <w:ind w:left="970"/>
        <w:rPr>
          <w:rFonts w:hint="eastAsia" w:ascii="宋体" w:hAnsi="宋体" w:eastAsia="宋体" w:cs="宋体"/>
          <w:sz w:val="20"/>
          <w:szCs w:val="20"/>
        </w:rPr>
      </w:pPr>
      <w:r>
        <w:rPr>
          <w:rFonts w:hint="eastAsia" w:ascii="宋体" w:hAnsi="宋体" w:eastAsia="宋体" w:cs="宋体"/>
          <w:spacing w:val="7"/>
          <w:position w:val="1"/>
          <w:sz w:val="20"/>
          <w:szCs w:val="20"/>
        </w:rPr>
        <w:t>中标（成交）采购标的制造商是否为监狱企业：o是       o否</w:t>
      </w:r>
    </w:p>
    <w:p w14:paraId="473A93A3">
      <w:pPr>
        <w:spacing w:before="131" w:line="269" w:lineRule="exact"/>
        <w:ind w:left="421"/>
        <w:rPr>
          <w:rFonts w:hint="eastAsia" w:ascii="宋体" w:hAnsi="宋体" w:eastAsia="宋体" w:cs="宋体"/>
          <w:sz w:val="20"/>
          <w:szCs w:val="20"/>
        </w:rPr>
      </w:pPr>
      <w:r>
        <w:rPr>
          <w:rFonts w:hint="eastAsia" w:ascii="宋体" w:hAnsi="宋体" w:eastAsia="宋体" w:cs="宋体"/>
          <w:spacing w:val="7"/>
          <w:position w:val="1"/>
          <w:sz w:val="20"/>
          <w:szCs w:val="20"/>
        </w:rPr>
        <w:t>（7）合同是否分包：o是       o否</w:t>
      </w:r>
    </w:p>
    <w:p w14:paraId="32842528">
      <w:pPr>
        <w:spacing w:before="139" w:line="231" w:lineRule="auto"/>
        <w:ind w:left="945"/>
        <w:rPr>
          <w:rFonts w:hint="eastAsia" w:ascii="宋体" w:hAnsi="宋体" w:eastAsia="宋体" w:cs="宋体"/>
          <w:sz w:val="20"/>
          <w:szCs w:val="20"/>
        </w:rPr>
      </w:pPr>
      <w:r>
        <w:rPr>
          <w:rFonts w:hint="eastAsia" w:ascii="宋体" w:hAnsi="宋体" w:eastAsia="宋体" w:cs="宋体"/>
          <w:spacing w:val="7"/>
          <w:sz w:val="20"/>
          <w:szCs w:val="20"/>
        </w:rPr>
        <w:t>分包主要内容：</w:t>
      </w:r>
      <w:r>
        <w:rPr>
          <w:rFonts w:hint="eastAsia" w:ascii="宋体" w:hAnsi="宋体" w:eastAsia="宋体" w:cs="宋体"/>
          <w:sz w:val="20"/>
          <w:szCs w:val="20"/>
          <w:u w:val="single" w:color="auto"/>
        </w:rPr>
        <w:t xml:space="preserve">                                               </w:t>
      </w:r>
    </w:p>
    <w:p w14:paraId="477993D3">
      <w:pPr>
        <w:spacing w:before="151" w:line="229" w:lineRule="auto"/>
        <w:ind w:left="945"/>
        <w:rPr>
          <w:rFonts w:hint="eastAsia" w:ascii="宋体" w:hAnsi="宋体" w:eastAsia="宋体" w:cs="宋体"/>
          <w:sz w:val="20"/>
          <w:szCs w:val="20"/>
        </w:rPr>
      </w:pPr>
      <w:r>
        <w:rPr>
          <w:rFonts w:hint="eastAsia" w:ascii="宋体" w:hAnsi="宋体" w:eastAsia="宋体" w:cs="宋体"/>
          <w:spacing w:val="9"/>
          <w:sz w:val="20"/>
          <w:szCs w:val="20"/>
        </w:rPr>
        <w:t>分包供应商/制造商名称（如供应商和制造商不同，请分别填写</w:t>
      </w:r>
      <w:r>
        <w:rPr>
          <w:rFonts w:hint="eastAsia" w:ascii="宋体" w:hAnsi="宋体" w:eastAsia="宋体" w:cs="宋体"/>
          <w:spacing w:val="2"/>
          <w:sz w:val="20"/>
          <w:szCs w:val="20"/>
        </w:rPr>
        <w:t>）：</w:t>
      </w:r>
    </w:p>
    <w:p w14:paraId="734FA055">
      <w:pPr>
        <w:pStyle w:val="3"/>
        <w:tabs>
          <w:tab w:val="left" w:pos="7019"/>
        </w:tabs>
        <w:spacing w:before="158"/>
        <w:ind w:left="928"/>
        <w:rPr>
          <w:rFonts w:hint="eastAsia" w:ascii="宋体" w:hAnsi="宋体" w:eastAsia="宋体" w:cs="宋体"/>
        </w:rPr>
      </w:pPr>
      <w:r>
        <w:rPr>
          <w:rFonts w:hint="eastAsia" w:ascii="宋体" w:hAnsi="宋体" w:eastAsia="宋体" w:cs="宋体"/>
          <w:u w:val="single" w:color="auto"/>
        </w:rPr>
        <w:tab/>
      </w:r>
    </w:p>
    <w:p w14:paraId="5B6F8473">
      <w:pPr>
        <w:spacing w:before="152" w:line="230" w:lineRule="auto"/>
        <w:ind w:left="945"/>
        <w:rPr>
          <w:rFonts w:hint="eastAsia" w:ascii="宋体" w:hAnsi="宋体" w:eastAsia="宋体" w:cs="宋体"/>
          <w:sz w:val="20"/>
          <w:szCs w:val="20"/>
        </w:rPr>
      </w:pPr>
      <w:r>
        <w:rPr>
          <w:rFonts w:hint="eastAsia" w:ascii="宋体" w:hAnsi="宋体" w:eastAsia="宋体" w:cs="宋体"/>
          <w:spacing w:val="9"/>
          <w:sz w:val="20"/>
          <w:szCs w:val="20"/>
        </w:rPr>
        <w:t>分包供应商/制造商类型（如果供应商和制造商不同，只填写制造商类型</w:t>
      </w:r>
      <w:r>
        <w:rPr>
          <w:rFonts w:hint="eastAsia" w:ascii="宋体" w:hAnsi="宋体" w:eastAsia="宋体" w:cs="宋体"/>
          <w:spacing w:val="4"/>
          <w:sz w:val="20"/>
          <w:szCs w:val="20"/>
        </w:rPr>
        <w:t>）：</w:t>
      </w:r>
    </w:p>
    <w:p w14:paraId="4B324E76">
      <w:pPr>
        <w:spacing w:before="143" w:line="268" w:lineRule="exact"/>
        <w:ind w:left="946"/>
        <w:rPr>
          <w:rFonts w:hint="eastAsia" w:ascii="宋体" w:hAnsi="宋体" w:eastAsia="宋体" w:cs="宋体"/>
          <w:sz w:val="20"/>
          <w:szCs w:val="20"/>
        </w:rPr>
      </w:pPr>
      <w:r>
        <w:rPr>
          <w:rFonts w:hint="eastAsia" w:ascii="宋体" w:hAnsi="宋体" w:eastAsia="宋体" w:cs="宋体"/>
          <w:spacing w:val="7"/>
          <w:position w:val="1"/>
          <w:sz w:val="20"/>
          <w:szCs w:val="20"/>
        </w:rPr>
        <w:t>o大型企业  o中型企业</w:t>
      </w:r>
      <w:r>
        <w:rPr>
          <w:rFonts w:hint="eastAsia" w:ascii="宋体" w:hAnsi="宋体" w:eastAsia="宋体" w:cs="宋体"/>
          <w:spacing w:val="15"/>
          <w:position w:val="1"/>
          <w:sz w:val="20"/>
          <w:szCs w:val="20"/>
        </w:rPr>
        <w:t xml:space="preserve">  </w:t>
      </w:r>
      <w:r>
        <w:rPr>
          <w:rFonts w:hint="eastAsia" w:ascii="宋体" w:hAnsi="宋体" w:eastAsia="宋体" w:cs="宋体"/>
          <w:spacing w:val="7"/>
          <w:position w:val="1"/>
          <w:sz w:val="20"/>
          <w:szCs w:val="20"/>
        </w:rPr>
        <w:t>o小微型企业</w:t>
      </w:r>
    </w:p>
    <w:p w14:paraId="77E245B6">
      <w:pPr>
        <w:spacing w:before="131" w:line="265" w:lineRule="exact"/>
        <w:ind w:left="946"/>
        <w:rPr>
          <w:rFonts w:hint="eastAsia" w:ascii="宋体" w:hAnsi="宋体" w:eastAsia="宋体" w:cs="宋体"/>
          <w:sz w:val="20"/>
          <w:szCs w:val="20"/>
        </w:rPr>
      </w:pPr>
      <w:r>
        <w:rPr>
          <w:rFonts w:hint="eastAsia" w:ascii="宋体" w:hAnsi="宋体" w:eastAsia="宋体" w:cs="宋体"/>
          <w:spacing w:val="7"/>
          <w:position w:val="1"/>
          <w:sz w:val="20"/>
          <w:szCs w:val="20"/>
        </w:rPr>
        <w:t>o残疾人福利性单位 o监狱企业</w:t>
      </w:r>
      <w:r>
        <w:rPr>
          <w:rFonts w:hint="eastAsia" w:ascii="宋体" w:hAnsi="宋体" w:eastAsia="宋体" w:cs="宋体"/>
          <w:spacing w:val="28"/>
          <w:position w:val="1"/>
          <w:sz w:val="20"/>
          <w:szCs w:val="20"/>
        </w:rPr>
        <w:t xml:space="preserve"> </w:t>
      </w:r>
      <w:r>
        <w:rPr>
          <w:rFonts w:hint="eastAsia" w:ascii="宋体" w:hAnsi="宋体" w:eastAsia="宋体" w:cs="宋体"/>
          <w:spacing w:val="7"/>
          <w:position w:val="1"/>
          <w:sz w:val="20"/>
          <w:szCs w:val="20"/>
        </w:rPr>
        <w:t>o其他</w:t>
      </w:r>
    </w:p>
    <w:p w14:paraId="6BCC5E26">
      <w:pPr>
        <w:spacing w:before="136" w:line="267" w:lineRule="exact"/>
        <w:ind w:left="421"/>
        <w:rPr>
          <w:rFonts w:hint="eastAsia" w:ascii="宋体" w:hAnsi="宋体" w:eastAsia="宋体" w:cs="宋体"/>
          <w:sz w:val="20"/>
          <w:szCs w:val="20"/>
        </w:rPr>
      </w:pPr>
      <w:r>
        <w:rPr>
          <w:rFonts w:hint="eastAsia" w:ascii="宋体" w:hAnsi="宋体" w:eastAsia="宋体" w:cs="宋体"/>
          <w:spacing w:val="6"/>
          <w:position w:val="1"/>
          <w:sz w:val="20"/>
          <w:szCs w:val="20"/>
        </w:rPr>
        <w:t>（8）</w:t>
      </w:r>
      <w:r>
        <w:rPr>
          <w:rFonts w:hint="eastAsia" w:ascii="宋体" w:hAnsi="宋体" w:eastAsia="宋体" w:cs="宋体"/>
          <w:spacing w:val="-31"/>
          <w:position w:val="1"/>
          <w:sz w:val="20"/>
          <w:szCs w:val="20"/>
        </w:rPr>
        <w:t xml:space="preserve"> </w:t>
      </w:r>
      <w:r>
        <w:rPr>
          <w:rFonts w:hint="eastAsia" w:ascii="宋体" w:hAnsi="宋体" w:eastAsia="宋体" w:cs="宋体"/>
          <w:spacing w:val="6"/>
          <w:position w:val="1"/>
          <w:sz w:val="20"/>
          <w:szCs w:val="20"/>
        </w:rPr>
        <w:t>中标（成交）供应商是否为外商投资企业：o是       o否</w:t>
      </w:r>
    </w:p>
    <w:p w14:paraId="7E9308AB">
      <w:pPr>
        <w:spacing w:before="133" w:line="268" w:lineRule="exact"/>
        <w:ind w:left="945"/>
        <w:rPr>
          <w:rFonts w:hint="eastAsia" w:ascii="宋体" w:hAnsi="宋体" w:eastAsia="宋体" w:cs="宋体"/>
          <w:sz w:val="20"/>
          <w:szCs w:val="20"/>
        </w:rPr>
      </w:pPr>
      <w:r>
        <w:rPr>
          <w:rFonts w:hint="eastAsia" w:ascii="宋体" w:hAnsi="宋体" w:eastAsia="宋体" w:cs="宋体"/>
          <w:spacing w:val="9"/>
          <w:position w:val="1"/>
          <w:sz w:val="20"/>
          <w:szCs w:val="20"/>
        </w:rPr>
        <w:t>外商投资企业类型：o全部由外国投资者投资  o部分由外国投资者投资</w:t>
      </w:r>
    </w:p>
    <w:p w14:paraId="4E2F18D2">
      <w:pPr>
        <w:spacing w:before="138" w:line="232" w:lineRule="auto"/>
        <w:ind w:left="421"/>
        <w:rPr>
          <w:rFonts w:hint="eastAsia" w:ascii="宋体" w:hAnsi="宋体" w:eastAsia="宋体" w:cs="宋体"/>
          <w:sz w:val="20"/>
          <w:szCs w:val="20"/>
        </w:rPr>
      </w:pPr>
      <w:r>
        <w:rPr>
          <w:rFonts w:hint="eastAsia" w:ascii="宋体" w:hAnsi="宋体" w:eastAsia="宋体" w:cs="宋体"/>
          <w:spacing w:val="7"/>
          <w:sz w:val="20"/>
          <w:szCs w:val="20"/>
        </w:rPr>
        <w:t>（9）是否涉及进口产品：</w:t>
      </w:r>
    </w:p>
    <w:p w14:paraId="61F68B64">
      <w:pPr>
        <w:spacing w:before="142" w:line="246" w:lineRule="auto"/>
        <w:ind w:left="946"/>
        <w:rPr>
          <w:rFonts w:hint="eastAsia" w:ascii="宋体" w:hAnsi="宋体" w:eastAsia="宋体" w:cs="宋体"/>
          <w:sz w:val="20"/>
          <w:szCs w:val="20"/>
        </w:rPr>
      </w:pPr>
      <w:r>
        <w:rPr>
          <w:rFonts w:hint="eastAsia" w:ascii="宋体" w:hAnsi="宋体" w:eastAsia="宋体" w:cs="宋体"/>
          <w:spacing w:val="8"/>
          <w:sz w:val="20"/>
          <w:szCs w:val="20"/>
        </w:rPr>
        <w:t>o是，《政府采购品目分类目录》底级品目名称：</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 xml:space="preserve"> 金额：</w:t>
      </w:r>
      <w:r>
        <w:rPr>
          <w:rFonts w:hint="eastAsia" w:ascii="宋体" w:hAnsi="宋体" w:eastAsia="宋体" w:cs="宋体"/>
          <w:sz w:val="20"/>
          <w:szCs w:val="20"/>
          <w:u w:val="single" w:color="auto"/>
        </w:rPr>
        <w:t xml:space="preserve">         </w:t>
      </w:r>
    </w:p>
    <w:p w14:paraId="2D76083A">
      <w:pPr>
        <w:spacing w:before="142" w:line="231" w:lineRule="auto"/>
        <w:ind w:left="1701"/>
        <w:rPr>
          <w:rFonts w:hint="eastAsia" w:ascii="宋体" w:hAnsi="宋体" w:eastAsia="宋体" w:cs="宋体"/>
          <w:sz w:val="20"/>
          <w:szCs w:val="20"/>
        </w:rPr>
      </w:pPr>
      <w:r>
        <w:rPr>
          <w:rFonts w:hint="eastAsia" w:ascii="宋体" w:hAnsi="宋体" w:eastAsia="宋体" w:cs="宋体"/>
          <w:spacing w:val="3"/>
          <w:sz w:val="20"/>
          <w:szCs w:val="20"/>
        </w:rPr>
        <w:t>国别：</w:t>
      </w:r>
      <w:r>
        <w:rPr>
          <w:rFonts w:hint="eastAsia" w:ascii="宋体" w:hAnsi="宋体" w:eastAsia="宋体" w:cs="宋体"/>
          <w:spacing w:val="5"/>
          <w:sz w:val="20"/>
          <w:szCs w:val="20"/>
          <w:u w:val="single" w:color="auto"/>
        </w:rPr>
        <w:t xml:space="preserve">        </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3"/>
          <w:sz w:val="20"/>
          <w:szCs w:val="20"/>
        </w:rPr>
        <w:t xml:space="preserve"> 规格型号：</w:t>
      </w:r>
      <w:r>
        <w:rPr>
          <w:rFonts w:hint="eastAsia" w:ascii="宋体" w:hAnsi="宋体" w:eastAsia="宋体" w:cs="宋体"/>
          <w:sz w:val="20"/>
          <w:szCs w:val="20"/>
          <w:u w:val="single" w:color="auto"/>
        </w:rPr>
        <w:t xml:space="preserve">         </w:t>
      </w:r>
    </w:p>
    <w:p w14:paraId="0E130F26">
      <w:pPr>
        <w:spacing w:before="141"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8EF5566">
      <w:pPr>
        <w:spacing w:before="139" w:line="230" w:lineRule="auto"/>
        <w:ind w:left="421"/>
        <w:rPr>
          <w:rFonts w:hint="eastAsia" w:ascii="宋体" w:hAnsi="宋体" w:eastAsia="宋体" w:cs="宋体"/>
          <w:sz w:val="20"/>
          <w:szCs w:val="20"/>
        </w:rPr>
      </w:pPr>
      <w:r>
        <w:rPr>
          <w:rFonts w:hint="eastAsia" w:ascii="宋体" w:hAnsi="宋体" w:eastAsia="宋体" w:cs="宋体"/>
          <w:spacing w:val="6"/>
          <w:sz w:val="20"/>
          <w:szCs w:val="20"/>
        </w:rPr>
        <w:t>（10）是否涉及节能产品：</w:t>
      </w:r>
    </w:p>
    <w:p w14:paraId="55DD6C93">
      <w:pPr>
        <w:spacing w:before="143"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o是，《节能产品政府采购品目清单》的底级品目名称：</w:t>
      </w:r>
      <w:r>
        <w:rPr>
          <w:rFonts w:hint="eastAsia" w:ascii="宋体" w:hAnsi="宋体" w:eastAsia="宋体" w:cs="宋体"/>
          <w:sz w:val="20"/>
          <w:szCs w:val="20"/>
          <w:u w:val="single" w:color="auto"/>
        </w:rPr>
        <w:t xml:space="preserve">          </w:t>
      </w:r>
    </w:p>
    <w:p w14:paraId="50799C1F">
      <w:pPr>
        <w:spacing w:before="132"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018CD98A">
      <w:pPr>
        <w:spacing w:before="134"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38C4DFC">
      <w:pPr>
        <w:spacing w:before="139" w:line="231" w:lineRule="auto"/>
        <w:ind w:left="1049"/>
        <w:rPr>
          <w:rFonts w:hint="eastAsia" w:ascii="宋体" w:hAnsi="宋体" w:eastAsia="宋体" w:cs="宋体"/>
          <w:sz w:val="20"/>
          <w:szCs w:val="20"/>
        </w:rPr>
      </w:pPr>
      <w:r>
        <w:rPr>
          <w:rFonts w:hint="eastAsia" w:ascii="宋体" w:hAnsi="宋体" w:eastAsia="宋体" w:cs="宋体"/>
          <w:spacing w:val="7"/>
          <w:sz w:val="20"/>
          <w:szCs w:val="20"/>
        </w:rPr>
        <w:t>是否涉及环境标志产品：</w:t>
      </w:r>
    </w:p>
    <w:p w14:paraId="7792E966">
      <w:pPr>
        <w:spacing w:before="139"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o是，《环境标志产品政府采购品目清单》的底级品目名称：</w:t>
      </w:r>
      <w:r>
        <w:rPr>
          <w:rFonts w:hint="eastAsia" w:ascii="宋体" w:hAnsi="宋体" w:eastAsia="宋体" w:cs="宋体"/>
          <w:sz w:val="20"/>
          <w:szCs w:val="20"/>
          <w:u w:val="single" w:color="auto"/>
        </w:rPr>
        <w:t xml:space="preserve">          </w:t>
      </w:r>
    </w:p>
    <w:p w14:paraId="5515423E">
      <w:pPr>
        <w:spacing w:before="135"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1C0A9A81">
      <w:pPr>
        <w:spacing w:before="134"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3F6E7374">
      <w:pPr>
        <w:spacing w:before="136" w:line="232" w:lineRule="auto"/>
        <w:ind w:left="1049"/>
        <w:rPr>
          <w:rFonts w:hint="eastAsia" w:ascii="宋体" w:hAnsi="宋体" w:eastAsia="宋体" w:cs="宋体"/>
          <w:sz w:val="20"/>
          <w:szCs w:val="20"/>
        </w:rPr>
      </w:pPr>
      <w:r>
        <w:rPr>
          <w:rFonts w:hint="eastAsia" w:ascii="宋体" w:hAnsi="宋体" w:eastAsia="宋体" w:cs="宋体"/>
          <w:spacing w:val="7"/>
          <w:sz w:val="20"/>
          <w:szCs w:val="20"/>
        </w:rPr>
        <w:t>是否涉及绿色产品：</w:t>
      </w:r>
    </w:p>
    <w:p w14:paraId="12837DB2">
      <w:pPr>
        <w:spacing w:before="141"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o是，绿色产品政府采购相关政策确定的底级品目名称：</w:t>
      </w:r>
      <w:r>
        <w:rPr>
          <w:rFonts w:hint="eastAsia" w:ascii="宋体" w:hAnsi="宋体" w:eastAsia="宋体" w:cs="宋体"/>
          <w:sz w:val="20"/>
          <w:szCs w:val="20"/>
          <w:u w:val="single" w:color="auto"/>
        </w:rPr>
        <w:t xml:space="preserve">          </w:t>
      </w:r>
    </w:p>
    <w:p w14:paraId="5AB5306D">
      <w:pPr>
        <w:spacing w:before="135"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1E825C0F">
      <w:pPr>
        <w:spacing w:before="131" w:line="271"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48ABCDD">
      <w:pPr>
        <w:spacing w:before="139" w:line="365" w:lineRule="auto"/>
        <w:ind w:firstLine="421"/>
        <w:rPr>
          <w:rFonts w:hint="eastAsia" w:ascii="宋体" w:hAnsi="宋体" w:eastAsia="宋体" w:cs="宋体"/>
          <w:sz w:val="20"/>
          <w:szCs w:val="20"/>
        </w:rPr>
      </w:pPr>
      <w:r>
        <w:rPr>
          <w:rFonts w:hint="eastAsia" w:ascii="宋体" w:hAnsi="宋体" w:eastAsia="宋体" w:cs="宋体"/>
          <w:spacing w:val="9"/>
          <w:sz w:val="20"/>
          <w:szCs w:val="20"/>
        </w:rPr>
        <w:t>（11）涉及商品包装和快递包装的，是否参考《商品包装政府采购需求标准（试行）》、《快递包装政府采购需求标准（试行）》明确产品及相关快递服务的具体包装要求：</w:t>
      </w:r>
    </w:p>
    <w:p w14:paraId="56B4735E">
      <w:pPr>
        <w:spacing w:line="268" w:lineRule="exact"/>
        <w:ind w:left="841"/>
        <w:rPr>
          <w:rFonts w:hint="eastAsia" w:ascii="宋体" w:hAnsi="宋体" w:eastAsia="宋体" w:cs="宋体"/>
          <w:sz w:val="20"/>
          <w:szCs w:val="20"/>
        </w:rPr>
      </w:pPr>
      <w:r>
        <w:rPr>
          <w:rFonts w:hint="eastAsia" w:ascii="宋体" w:hAnsi="宋体" w:eastAsia="宋体" w:cs="宋体"/>
          <w:spacing w:val="2"/>
          <w:position w:val="1"/>
          <w:sz w:val="20"/>
          <w:szCs w:val="20"/>
        </w:rPr>
        <w:t>o是</w:t>
      </w:r>
      <w:r>
        <w:rPr>
          <w:rFonts w:hint="eastAsia" w:ascii="宋体" w:hAnsi="宋体" w:eastAsia="宋体" w:cs="宋体"/>
          <w:spacing w:val="8"/>
          <w:position w:val="1"/>
          <w:sz w:val="20"/>
          <w:szCs w:val="20"/>
        </w:rPr>
        <w:t xml:space="preserve">       </w:t>
      </w:r>
      <w:r>
        <w:rPr>
          <w:rFonts w:hint="eastAsia" w:ascii="宋体" w:hAnsi="宋体" w:eastAsia="宋体" w:cs="宋体"/>
          <w:spacing w:val="2"/>
          <w:position w:val="1"/>
          <w:sz w:val="20"/>
          <w:szCs w:val="20"/>
        </w:rPr>
        <w:t>o否</w:t>
      </w:r>
      <w:r>
        <w:rPr>
          <w:rFonts w:hint="eastAsia" w:ascii="宋体" w:hAnsi="宋体" w:eastAsia="宋体" w:cs="宋体"/>
          <w:spacing w:val="8"/>
          <w:position w:val="1"/>
          <w:sz w:val="20"/>
          <w:szCs w:val="20"/>
        </w:rPr>
        <w:t xml:space="preserve">      </w:t>
      </w:r>
      <w:r>
        <w:rPr>
          <w:rFonts w:hint="eastAsia" w:ascii="宋体" w:hAnsi="宋体" w:eastAsia="宋体" w:cs="宋体"/>
          <w:spacing w:val="2"/>
          <w:position w:val="1"/>
          <w:sz w:val="20"/>
          <w:szCs w:val="20"/>
        </w:rPr>
        <w:t>o不涉及</w:t>
      </w:r>
    </w:p>
    <w:p w14:paraId="1F5E959D">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636E7104">
      <w:pPr>
        <w:spacing w:before="65" w:line="232" w:lineRule="auto"/>
        <w:ind w:left="411"/>
        <w:rPr>
          <w:rFonts w:hint="eastAsia" w:ascii="宋体" w:hAnsi="宋体" w:eastAsia="宋体" w:cs="宋体"/>
          <w:sz w:val="20"/>
          <w:szCs w:val="20"/>
        </w:rPr>
      </w:pPr>
      <w:r>
        <w:rPr>
          <w:rFonts w:hint="eastAsia" w:ascii="宋体" w:hAnsi="宋体" w:eastAsia="宋体" w:cs="宋体"/>
          <w:b/>
          <w:bCs/>
          <w:spacing w:val="2"/>
          <w:sz w:val="20"/>
          <w:szCs w:val="20"/>
        </w:rPr>
        <w:t>2.</w:t>
      </w:r>
      <w:r>
        <w:rPr>
          <w:rFonts w:hint="eastAsia" w:ascii="宋体" w:hAnsi="宋体" w:eastAsia="宋体" w:cs="宋体"/>
          <w:spacing w:val="23"/>
          <w:sz w:val="20"/>
          <w:szCs w:val="20"/>
        </w:rPr>
        <w:t xml:space="preserve"> </w:t>
      </w:r>
      <w:r>
        <w:rPr>
          <w:rFonts w:hint="eastAsia" w:ascii="宋体" w:hAnsi="宋体" w:eastAsia="宋体" w:cs="宋体"/>
          <w:b/>
          <w:bCs/>
          <w:spacing w:val="2"/>
          <w:sz w:val="20"/>
          <w:szCs w:val="20"/>
        </w:rPr>
        <w:t>合同金额</w:t>
      </w:r>
    </w:p>
    <w:p w14:paraId="416E4AF3">
      <w:pPr>
        <w:spacing w:before="149" w:line="232" w:lineRule="auto"/>
        <w:ind w:left="420"/>
        <w:rPr>
          <w:rFonts w:hint="eastAsia" w:ascii="宋体" w:hAnsi="宋体" w:eastAsia="宋体" w:cs="宋体"/>
          <w:sz w:val="20"/>
          <w:szCs w:val="20"/>
        </w:rPr>
      </w:pPr>
      <w:r>
        <w:rPr>
          <w:rFonts w:hint="eastAsia" w:ascii="宋体" w:hAnsi="宋体" w:eastAsia="宋体" w:cs="宋体"/>
          <w:spacing w:val="7"/>
          <w:sz w:val="20"/>
          <w:szCs w:val="20"/>
        </w:rPr>
        <w:t>（1）合同金额小写：</w:t>
      </w:r>
      <w:r>
        <w:rPr>
          <w:rFonts w:hint="eastAsia" w:ascii="宋体" w:hAnsi="宋体" w:eastAsia="宋体" w:cs="宋体"/>
          <w:sz w:val="20"/>
          <w:szCs w:val="20"/>
          <w:u w:val="single" w:color="auto"/>
        </w:rPr>
        <w:t xml:space="preserve">                             </w:t>
      </w:r>
    </w:p>
    <w:p w14:paraId="37FEB7C2">
      <w:pPr>
        <w:spacing w:before="150" w:line="232" w:lineRule="auto"/>
        <w:ind w:left="1783"/>
        <w:rPr>
          <w:rFonts w:hint="eastAsia" w:ascii="宋体" w:hAnsi="宋体" w:eastAsia="宋体" w:cs="宋体"/>
          <w:sz w:val="20"/>
          <w:szCs w:val="20"/>
        </w:rPr>
      </w:pPr>
      <w:r>
        <w:rPr>
          <w:rFonts w:hint="eastAsia" w:ascii="宋体" w:hAnsi="宋体" w:eastAsia="宋体" w:cs="宋体"/>
          <w:spacing w:val="4"/>
          <w:sz w:val="20"/>
          <w:szCs w:val="20"/>
        </w:rPr>
        <w:t>大写：</w:t>
      </w:r>
      <w:r>
        <w:rPr>
          <w:rFonts w:hint="eastAsia" w:ascii="宋体" w:hAnsi="宋体" w:eastAsia="宋体" w:cs="宋体"/>
          <w:sz w:val="20"/>
          <w:szCs w:val="20"/>
          <w:u w:val="single" w:color="auto"/>
        </w:rPr>
        <w:t xml:space="preserve">                             </w:t>
      </w:r>
    </w:p>
    <w:p w14:paraId="6C51CEE3">
      <w:pPr>
        <w:spacing w:before="146" w:line="231" w:lineRule="auto"/>
        <w:ind w:left="943"/>
        <w:rPr>
          <w:rFonts w:hint="eastAsia" w:ascii="宋体" w:hAnsi="宋体" w:eastAsia="宋体" w:cs="宋体"/>
          <w:sz w:val="20"/>
          <w:szCs w:val="20"/>
        </w:rPr>
      </w:pPr>
      <w:r>
        <w:rPr>
          <w:rFonts w:hint="eastAsia" w:ascii="宋体" w:hAnsi="宋体" w:eastAsia="宋体" w:cs="宋体"/>
          <w:spacing w:val="8"/>
          <w:sz w:val="20"/>
          <w:szCs w:val="20"/>
        </w:rPr>
        <w:t>分包金额（如有）小写：</w:t>
      </w:r>
      <w:r>
        <w:rPr>
          <w:rFonts w:hint="eastAsia" w:ascii="宋体" w:hAnsi="宋体" w:eastAsia="宋体" w:cs="宋体"/>
          <w:sz w:val="20"/>
          <w:szCs w:val="20"/>
          <w:u w:val="single" w:color="auto"/>
        </w:rPr>
        <w:t xml:space="preserve">                    </w:t>
      </w:r>
    </w:p>
    <w:p w14:paraId="7A00482C">
      <w:pPr>
        <w:spacing w:before="151" w:line="232" w:lineRule="auto"/>
        <w:ind w:left="2203"/>
        <w:rPr>
          <w:rFonts w:hint="eastAsia" w:ascii="宋体" w:hAnsi="宋体" w:eastAsia="宋体" w:cs="宋体"/>
          <w:sz w:val="20"/>
          <w:szCs w:val="20"/>
        </w:rPr>
      </w:pPr>
      <w:r>
        <w:rPr>
          <w:rFonts w:hint="eastAsia" w:ascii="宋体" w:hAnsi="宋体" w:eastAsia="宋体" w:cs="宋体"/>
          <w:spacing w:val="4"/>
          <w:sz w:val="20"/>
          <w:szCs w:val="20"/>
        </w:rPr>
        <w:t>大写：</w:t>
      </w:r>
      <w:r>
        <w:rPr>
          <w:rFonts w:hint="eastAsia" w:ascii="宋体" w:hAnsi="宋体" w:eastAsia="宋体" w:cs="宋体"/>
          <w:sz w:val="20"/>
          <w:szCs w:val="20"/>
          <w:u w:val="single" w:color="auto"/>
        </w:rPr>
        <w:t xml:space="preserve">                         </w:t>
      </w:r>
    </w:p>
    <w:p w14:paraId="4289E7BF">
      <w:pPr>
        <w:spacing w:before="149" w:line="229" w:lineRule="auto"/>
        <w:ind w:left="420"/>
        <w:rPr>
          <w:rFonts w:hint="eastAsia" w:ascii="宋体" w:hAnsi="宋体" w:eastAsia="宋体" w:cs="宋体"/>
          <w:sz w:val="20"/>
          <w:szCs w:val="20"/>
        </w:rPr>
      </w:pPr>
      <w:r>
        <w:rPr>
          <w:rFonts w:hint="eastAsia" w:ascii="宋体" w:hAnsi="宋体" w:eastAsia="宋体" w:cs="宋体"/>
          <w:spacing w:val="6"/>
          <w:sz w:val="20"/>
          <w:szCs w:val="20"/>
        </w:rPr>
        <w:t>（注：</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固定单价合同应填写单价和最高限价）</w:t>
      </w:r>
    </w:p>
    <w:p w14:paraId="11A4472A">
      <w:pPr>
        <w:spacing w:before="149" w:line="231" w:lineRule="auto"/>
        <w:ind w:left="420"/>
        <w:rPr>
          <w:rFonts w:hint="eastAsia" w:ascii="宋体" w:hAnsi="宋体" w:eastAsia="宋体" w:cs="宋体"/>
          <w:sz w:val="20"/>
          <w:szCs w:val="20"/>
        </w:rPr>
      </w:pPr>
      <w:r>
        <w:rPr>
          <w:rFonts w:hint="eastAsia" w:ascii="宋体" w:hAnsi="宋体" w:eastAsia="宋体" w:cs="宋体"/>
          <w:spacing w:val="9"/>
          <w:sz w:val="20"/>
          <w:szCs w:val="20"/>
        </w:rPr>
        <w:t>（2）合同定价方式（采用组合定价方式的，可以勾选多项</w:t>
      </w:r>
      <w:r>
        <w:rPr>
          <w:rFonts w:hint="eastAsia" w:ascii="宋体" w:hAnsi="宋体" w:eastAsia="宋体" w:cs="宋体"/>
          <w:sz w:val="20"/>
          <w:szCs w:val="20"/>
        </w:rPr>
        <w:t>）：</w:t>
      </w:r>
    </w:p>
    <w:p w14:paraId="100B8B3E">
      <w:pPr>
        <w:spacing w:before="143" w:line="246" w:lineRule="auto"/>
        <w:ind w:left="630"/>
        <w:rPr>
          <w:rFonts w:hint="eastAsia" w:ascii="宋体" w:hAnsi="宋体" w:eastAsia="宋体" w:cs="宋体"/>
          <w:sz w:val="20"/>
          <w:szCs w:val="20"/>
        </w:rPr>
      </w:pPr>
      <w:r>
        <w:rPr>
          <w:rFonts w:hint="eastAsia" w:ascii="宋体" w:hAnsi="宋体" w:eastAsia="宋体" w:cs="宋体"/>
          <w:spacing w:val="4"/>
          <w:sz w:val="20"/>
          <w:szCs w:val="20"/>
        </w:rPr>
        <w:t>o固定总价 o固定单价 o固定费率</w:t>
      </w:r>
      <w:r>
        <w:rPr>
          <w:rFonts w:hint="eastAsia" w:ascii="宋体" w:hAnsi="宋体" w:eastAsia="宋体" w:cs="宋体"/>
          <w:spacing w:val="26"/>
          <w:sz w:val="20"/>
          <w:szCs w:val="20"/>
        </w:rPr>
        <w:t xml:space="preserve"> </w:t>
      </w:r>
      <w:r>
        <w:rPr>
          <w:rFonts w:hint="eastAsia" w:ascii="宋体" w:hAnsi="宋体" w:eastAsia="宋体" w:cs="宋体"/>
          <w:spacing w:val="4"/>
          <w:sz w:val="20"/>
          <w:szCs w:val="20"/>
        </w:rPr>
        <w:t>o成本补偿</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o绩效激励</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o其他</w:t>
      </w:r>
      <w:r>
        <w:rPr>
          <w:rFonts w:hint="eastAsia" w:ascii="宋体" w:hAnsi="宋体" w:eastAsia="宋体" w:cs="宋体"/>
          <w:spacing w:val="3"/>
          <w:sz w:val="20"/>
          <w:szCs w:val="20"/>
          <w:u w:val="single" w:color="auto"/>
        </w:rPr>
        <w:t xml:space="preserve">        </w:t>
      </w:r>
    </w:p>
    <w:p w14:paraId="0A9A0A76">
      <w:pPr>
        <w:spacing w:before="142" w:line="231" w:lineRule="auto"/>
        <w:ind w:left="420"/>
        <w:rPr>
          <w:rFonts w:hint="eastAsia" w:ascii="宋体" w:hAnsi="宋体" w:eastAsia="宋体" w:cs="宋体"/>
          <w:sz w:val="20"/>
          <w:szCs w:val="20"/>
        </w:rPr>
      </w:pPr>
      <w:r>
        <w:rPr>
          <w:rFonts w:hint="eastAsia" w:ascii="宋体" w:hAnsi="宋体" w:eastAsia="宋体" w:cs="宋体"/>
          <w:spacing w:val="8"/>
          <w:sz w:val="20"/>
          <w:szCs w:val="20"/>
        </w:rPr>
        <w:t>（3）付款方式（按项目实际勾选填写</w:t>
      </w:r>
      <w:r>
        <w:rPr>
          <w:rFonts w:hint="eastAsia" w:ascii="宋体" w:hAnsi="宋体" w:eastAsia="宋体" w:cs="宋体"/>
          <w:spacing w:val="5"/>
          <w:sz w:val="20"/>
          <w:szCs w:val="20"/>
        </w:rPr>
        <w:t>）：</w:t>
      </w:r>
    </w:p>
    <w:p w14:paraId="4C7788DE">
      <w:pPr>
        <w:spacing w:before="140" w:line="245" w:lineRule="auto"/>
        <w:ind w:left="630"/>
        <w:rPr>
          <w:rFonts w:hint="eastAsia" w:ascii="宋体" w:hAnsi="宋体" w:eastAsia="宋体" w:cs="宋体"/>
          <w:sz w:val="20"/>
          <w:szCs w:val="20"/>
        </w:rPr>
      </w:pPr>
      <w:r>
        <w:rPr>
          <w:rFonts w:hint="eastAsia" w:ascii="宋体" w:hAnsi="宋体" w:eastAsia="宋体" w:cs="宋体"/>
          <w:spacing w:val="10"/>
          <w:sz w:val="20"/>
          <w:szCs w:val="20"/>
        </w:rPr>
        <w:t>o全额付款</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应明确一次性支付合同款项的条件）</w:t>
      </w:r>
      <w:r>
        <w:rPr>
          <w:rFonts w:hint="eastAsia" w:ascii="宋体" w:hAnsi="宋体" w:eastAsia="宋体" w:cs="宋体"/>
          <w:sz w:val="20"/>
          <w:szCs w:val="20"/>
          <w:u w:val="single" w:color="auto"/>
        </w:rPr>
        <w:t xml:space="preserve">                      </w:t>
      </w:r>
    </w:p>
    <w:p w14:paraId="1A767B21">
      <w:pPr>
        <w:spacing w:before="136" w:line="304" w:lineRule="auto"/>
        <w:ind w:right="40" w:firstLine="630"/>
        <w:rPr>
          <w:rFonts w:hint="eastAsia" w:ascii="宋体" w:hAnsi="宋体" w:eastAsia="宋体" w:cs="宋体"/>
          <w:sz w:val="20"/>
          <w:szCs w:val="20"/>
        </w:rPr>
      </w:pPr>
      <w:r>
        <w:rPr>
          <w:rFonts w:hint="eastAsia" w:ascii="宋体" w:hAnsi="宋体" w:eastAsia="宋体" w:cs="宋体"/>
          <w:spacing w:val="10"/>
          <w:sz w:val="20"/>
          <w:szCs w:val="20"/>
        </w:rPr>
        <w:t>o分期付款</w:t>
      </w:r>
      <w:r>
        <w:rPr>
          <w:rFonts w:hint="eastAsia" w:ascii="宋体" w:hAnsi="宋体" w:eastAsia="宋体" w:cs="宋体"/>
          <w:spacing w:val="-4"/>
          <w:sz w:val="20"/>
          <w:szCs w:val="20"/>
        </w:rPr>
        <w:t>：</w:t>
      </w:r>
      <w:r>
        <w:rPr>
          <w:rFonts w:hint="eastAsia" w:ascii="宋体" w:hAnsi="宋体" w:eastAsia="宋体" w:cs="宋体"/>
          <w:spacing w:val="8"/>
          <w:sz w:val="20"/>
          <w:szCs w:val="20"/>
          <w:u w:val="single" w:color="auto"/>
        </w:rPr>
        <w:t xml:space="preserve">  </w:t>
      </w:r>
      <w:r>
        <w:rPr>
          <w:rFonts w:hint="eastAsia" w:ascii="宋体" w:hAnsi="宋体" w:eastAsia="宋体" w:cs="宋体"/>
          <w:spacing w:val="-4"/>
          <w:sz w:val="20"/>
          <w:szCs w:val="20"/>
          <w:u w:val="single" w:color="auto"/>
        </w:rPr>
        <w:t>（</w:t>
      </w:r>
      <w:r>
        <w:rPr>
          <w:rFonts w:hint="eastAsia" w:ascii="宋体" w:hAnsi="宋体" w:eastAsia="宋体" w:cs="宋体"/>
          <w:spacing w:val="10"/>
          <w:sz w:val="20"/>
          <w:szCs w:val="20"/>
          <w:u w:val="single" w:color="auto"/>
        </w:rPr>
        <w:t>应明确分期支付合同款项的各期比例和支付条件，各期支付条件应与分期</w:t>
      </w:r>
      <w:r>
        <w:rPr>
          <w:rFonts w:hint="eastAsia" w:ascii="宋体" w:hAnsi="宋体" w:eastAsia="宋体" w:cs="宋体"/>
          <w:spacing w:val="9"/>
          <w:sz w:val="20"/>
          <w:szCs w:val="20"/>
          <w:u w:val="single" w:color="auto"/>
        </w:rPr>
        <w:t>履约验收情况挂钩</w:t>
      </w:r>
      <w:r>
        <w:rPr>
          <w:rFonts w:hint="eastAsia" w:ascii="宋体" w:hAnsi="宋体" w:eastAsia="宋体" w:cs="宋体"/>
          <w:spacing w:val="-1"/>
          <w:sz w:val="20"/>
          <w:szCs w:val="20"/>
          <w:u w:val="single" w:color="auto"/>
        </w:rPr>
        <w:t>）</w:t>
      </w:r>
      <w:r>
        <w:rPr>
          <w:rFonts w:hint="eastAsia" w:ascii="宋体" w:hAnsi="宋体" w:eastAsia="宋体" w:cs="宋体"/>
          <w:spacing w:val="18"/>
          <w:sz w:val="20"/>
          <w:szCs w:val="20"/>
          <w:u w:val="single" w:color="auto"/>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9"/>
          <w:sz w:val="20"/>
          <w:szCs w:val="20"/>
        </w:rPr>
        <w:t>其中涉及预付款的</w:t>
      </w:r>
      <w:r>
        <w:rPr>
          <w:rFonts w:hint="eastAsia" w:ascii="宋体" w:hAnsi="宋体" w:eastAsia="宋体" w:cs="宋体"/>
          <w:spacing w:val="-1"/>
          <w:sz w:val="20"/>
          <w:szCs w:val="20"/>
        </w:rPr>
        <w:t>：</w:t>
      </w:r>
      <w:r>
        <w:rPr>
          <w:rFonts w:hint="eastAsia" w:ascii="宋体" w:hAnsi="宋体" w:eastAsia="宋体" w:cs="宋体"/>
          <w:spacing w:val="9"/>
          <w:sz w:val="20"/>
          <w:szCs w:val="20"/>
          <w:u w:val="single" w:color="auto"/>
        </w:rPr>
        <w:t xml:space="preserve"> </w:t>
      </w:r>
      <w:r>
        <w:rPr>
          <w:rFonts w:hint="eastAsia" w:ascii="宋体" w:hAnsi="宋体" w:eastAsia="宋体" w:cs="宋体"/>
          <w:spacing w:val="-1"/>
          <w:sz w:val="20"/>
          <w:szCs w:val="20"/>
          <w:u w:val="single" w:color="auto"/>
        </w:rPr>
        <w:t>（</w:t>
      </w:r>
      <w:r>
        <w:rPr>
          <w:rFonts w:hint="eastAsia" w:ascii="宋体" w:hAnsi="宋体" w:eastAsia="宋体" w:cs="宋体"/>
          <w:spacing w:val="9"/>
          <w:sz w:val="20"/>
          <w:szCs w:val="20"/>
          <w:u w:val="single" w:color="auto"/>
        </w:rPr>
        <w:t>应明确预付款的支付比例和支付条件）</w:t>
      </w:r>
      <w:r>
        <w:rPr>
          <w:rFonts w:hint="eastAsia" w:ascii="宋体" w:hAnsi="宋体" w:eastAsia="宋体" w:cs="宋体"/>
          <w:sz w:val="20"/>
          <w:szCs w:val="20"/>
          <w:u w:val="single" w:color="auto"/>
        </w:rPr>
        <w:t xml:space="preserve">  </w:t>
      </w:r>
    </w:p>
    <w:p w14:paraId="7432C33F">
      <w:pPr>
        <w:spacing w:before="141" w:line="246" w:lineRule="auto"/>
        <w:ind w:left="630"/>
        <w:rPr>
          <w:rFonts w:hint="eastAsia" w:ascii="宋体" w:hAnsi="宋体" w:eastAsia="宋体" w:cs="宋体"/>
          <w:sz w:val="20"/>
          <w:szCs w:val="20"/>
        </w:rPr>
      </w:pPr>
      <w:r>
        <w:rPr>
          <w:rFonts w:hint="eastAsia" w:ascii="宋体" w:hAnsi="宋体" w:eastAsia="宋体" w:cs="宋体"/>
          <w:spacing w:val="10"/>
          <w:sz w:val="20"/>
          <w:szCs w:val="20"/>
        </w:rPr>
        <w:t>o成本补偿</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应明确按照成本补偿方式的支付方式和支付</w:t>
      </w:r>
      <w:r>
        <w:rPr>
          <w:rFonts w:hint="eastAsia" w:ascii="宋体" w:hAnsi="宋体" w:eastAsia="宋体" w:cs="宋体"/>
          <w:spacing w:val="9"/>
          <w:sz w:val="20"/>
          <w:szCs w:val="20"/>
          <w:u w:val="single" w:color="auto"/>
        </w:rPr>
        <w:t>条件）</w:t>
      </w:r>
      <w:r>
        <w:rPr>
          <w:rFonts w:hint="eastAsia" w:ascii="宋体" w:hAnsi="宋体" w:eastAsia="宋体" w:cs="宋体"/>
          <w:sz w:val="20"/>
          <w:szCs w:val="20"/>
          <w:u w:val="single" w:color="auto"/>
        </w:rPr>
        <w:t xml:space="preserve">    </w:t>
      </w:r>
    </w:p>
    <w:p w14:paraId="0082F825">
      <w:pPr>
        <w:spacing w:before="134" w:line="247" w:lineRule="auto"/>
        <w:ind w:left="630"/>
        <w:rPr>
          <w:rFonts w:hint="eastAsia" w:ascii="宋体" w:hAnsi="宋体" w:eastAsia="宋体" w:cs="宋体"/>
          <w:sz w:val="20"/>
          <w:szCs w:val="20"/>
        </w:rPr>
      </w:pPr>
      <w:r>
        <w:rPr>
          <w:rFonts w:hint="eastAsia" w:ascii="宋体" w:hAnsi="宋体" w:eastAsia="宋体" w:cs="宋体"/>
          <w:spacing w:val="10"/>
          <w:sz w:val="20"/>
          <w:szCs w:val="20"/>
        </w:rPr>
        <w:t>o绩效激励</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应明确按照绩效激励方式的支付方式和支付</w:t>
      </w:r>
      <w:r>
        <w:rPr>
          <w:rFonts w:hint="eastAsia" w:ascii="宋体" w:hAnsi="宋体" w:eastAsia="宋体" w:cs="宋体"/>
          <w:spacing w:val="9"/>
          <w:sz w:val="20"/>
          <w:szCs w:val="20"/>
          <w:u w:val="single" w:color="auto"/>
        </w:rPr>
        <w:t>条件）</w:t>
      </w:r>
      <w:r>
        <w:rPr>
          <w:rFonts w:hint="eastAsia" w:ascii="宋体" w:hAnsi="宋体" w:eastAsia="宋体" w:cs="宋体"/>
          <w:sz w:val="20"/>
          <w:szCs w:val="20"/>
          <w:u w:val="single" w:color="auto"/>
        </w:rPr>
        <w:t xml:space="preserve">    </w:t>
      </w:r>
    </w:p>
    <w:p w14:paraId="010FE8DE">
      <w:pPr>
        <w:spacing w:before="141" w:line="229" w:lineRule="auto"/>
        <w:ind w:left="413"/>
        <w:rPr>
          <w:rFonts w:hint="eastAsia" w:ascii="宋体" w:hAnsi="宋体" w:eastAsia="宋体" w:cs="宋体"/>
          <w:sz w:val="20"/>
          <w:szCs w:val="20"/>
        </w:rPr>
      </w:pPr>
      <w:r>
        <w:rPr>
          <w:rFonts w:hint="eastAsia" w:ascii="宋体" w:hAnsi="宋体" w:eastAsia="宋体" w:cs="宋体"/>
          <w:b/>
          <w:bCs/>
          <w:spacing w:val="1"/>
          <w:sz w:val="20"/>
          <w:szCs w:val="20"/>
        </w:rPr>
        <w:t>3.</w:t>
      </w:r>
      <w:r>
        <w:rPr>
          <w:rFonts w:hint="eastAsia" w:ascii="宋体" w:hAnsi="宋体" w:eastAsia="宋体" w:cs="宋体"/>
          <w:spacing w:val="28"/>
          <w:sz w:val="20"/>
          <w:szCs w:val="20"/>
        </w:rPr>
        <w:t xml:space="preserve"> </w:t>
      </w:r>
      <w:r>
        <w:rPr>
          <w:rFonts w:hint="eastAsia" w:ascii="宋体" w:hAnsi="宋体" w:eastAsia="宋体" w:cs="宋体"/>
          <w:b/>
          <w:bCs/>
          <w:spacing w:val="1"/>
          <w:sz w:val="20"/>
          <w:szCs w:val="20"/>
        </w:rPr>
        <w:t>合同履行</w:t>
      </w:r>
    </w:p>
    <w:p w14:paraId="0981C872">
      <w:pPr>
        <w:spacing w:before="150" w:line="231" w:lineRule="auto"/>
        <w:ind w:left="420"/>
        <w:rPr>
          <w:rFonts w:hint="eastAsia" w:ascii="宋体" w:hAnsi="宋体" w:eastAsia="宋体" w:cs="宋体"/>
          <w:sz w:val="20"/>
          <w:szCs w:val="20"/>
        </w:rPr>
      </w:pPr>
      <w:r>
        <w:rPr>
          <w:rFonts w:hint="eastAsia" w:ascii="宋体" w:hAnsi="宋体" w:eastAsia="宋体" w:cs="宋体"/>
          <w:spacing w:val="-3"/>
          <w:sz w:val="20"/>
          <w:szCs w:val="20"/>
        </w:rPr>
        <w:t>（1）起始日期：</w:t>
      </w:r>
      <w:r>
        <w:rPr>
          <w:rFonts w:hint="eastAsia" w:ascii="宋体" w:hAnsi="宋体" w:eastAsia="宋体" w:cs="宋体"/>
          <w:spacing w:val="-3"/>
          <w:sz w:val="20"/>
          <w:szCs w:val="20"/>
          <w:u w:val="single" w:color="auto"/>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日，完成</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日期：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日。</w:t>
      </w:r>
    </w:p>
    <w:p w14:paraId="156DC656">
      <w:pPr>
        <w:spacing w:before="151" w:line="231" w:lineRule="auto"/>
        <w:ind w:left="420"/>
        <w:rPr>
          <w:rFonts w:hint="eastAsia" w:ascii="宋体" w:hAnsi="宋体" w:eastAsia="宋体" w:cs="宋体"/>
          <w:sz w:val="20"/>
          <w:szCs w:val="20"/>
        </w:rPr>
      </w:pPr>
      <w:r>
        <w:rPr>
          <w:rFonts w:hint="eastAsia" w:ascii="宋体" w:hAnsi="宋体" w:eastAsia="宋体" w:cs="宋体"/>
          <w:spacing w:val="7"/>
          <w:sz w:val="20"/>
          <w:szCs w:val="20"/>
        </w:rPr>
        <w:t>（2）履约地点：</w:t>
      </w:r>
      <w:r>
        <w:rPr>
          <w:rFonts w:hint="eastAsia" w:ascii="宋体" w:hAnsi="宋体" w:eastAsia="宋体" w:cs="宋体"/>
          <w:sz w:val="20"/>
          <w:szCs w:val="20"/>
          <w:u w:val="single" w:color="auto"/>
        </w:rPr>
        <w:t xml:space="preserve">                               </w:t>
      </w:r>
    </w:p>
    <w:p w14:paraId="75A605F3">
      <w:pPr>
        <w:spacing w:before="142" w:line="266" w:lineRule="exact"/>
        <w:ind w:left="420"/>
        <w:rPr>
          <w:rFonts w:hint="eastAsia" w:ascii="宋体" w:hAnsi="宋体" w:eastAsia="宋体" w:cs="宋体"/>
          <w:sz w:val="20"/>
          <w:szCs w:val="20"/>
        </w:rPr>
      </w:pPr>
      <w:r>
        <w:rPr>
          <w:rFonts w:hint="eastAsia" w:ascii="宋体" w:hAnsi="宋体" w:eastAsia="宋体" w:cs="宋体"/>
          <w:spacing w:val="8"/>
          <w:position w:val="1"/>
          <w:sz w:val="20"/>
          <w:szCs w:val="20"/>
        </w:rPr>
        <w:t>（3）履约担保：是否收取履约保证金：o是    o否</w:t>
      </w:r>
    </w:p>
    <w:p w14:paraId="56AE6631">
      <w:pPr>
        <w:spacing w:before="141" w:line="229" w:lineRule="auto"/>
        <w:ind w:left="878"/>
        <w:rPr>
          <w:rFonts w:hint="eastAsia" w:ascii="宋体" w:hAnsi="宋体" w:eastAsia="宋体" w:cs="宋体"/>
          <w:sz w:val="20"/>
          <w:szCs w:val="20"/>
        </w:rPr>
      </w:pPr>
      <w:r>
        <w:rPr>
          <w:rFonts w:hint="eastAsia" w:ascii="宋体" w:hAnsi="宋体" w:eastAsia="宋体" w:cs="宋体"/>
          <w:spacing w:val="7"/>
          <w:sz w:val="20"/>
          <w:szCs w:val="20"/>
        </w:rPr>
        <w:t>收取履约保证金形式：</w:t>
      </w:r>
      <w:r>
        <w:rPr>
          <w:rFonts w:hint="eastAsia" w:ascii="宋体" w:hAnsi="宋体" w:eastAsia="宋体" w:cs="宋体"/>
          <w:sz w:val="20"/>
          <w:szCs w:val="20"/>
          <w:u w:val="single" w:color="auto"/>
        </w:rPr>
        <w:t xml:space="preserve">                              </w:t>
      </w:r>
    </w:p>
    <w:p w14:paraId="0E716B30">
      <w:pPr>
        <w:spacing w:before="153" w:line="229" w:lineRule="auto"/>
        <w:ind w:left="847"/>
        <w:rPr>
          <w:rFonts w:hint="eastAsia" w:ascii="宋体" w:hAnsi="宋体" w:eastAsia="宋体" w:cs="宋体"/>
          <w:sz w:val="20"/>
          <w:szCs w:val="20"/>
        </w:rPr>
      </w:pPr>
      <w:r>
        <w:rPr>
          <w:rFonts w:hint="eastAsia" w:ascii="宋体" w:hAnsi="宋体" w:eastAsia="宋体" w:cs="宋体"/>
          <w:spacing w:val="7"/>
          <w:sz w:val="20"/>
          <w:szCs w:val="20"/>
        </w:rPr>
        <w:t>收取履约保证金金额：</w:t>
      </w:r>
      <w:r>
        <w:rPr>
          <w:rFonts w:hint="eastAsia" w:ascii="宋体" w:hAnsi="宋体" w:eastAsia="宋体" w:cs="宋体"/>
          <w:sz w:val="20"/>
          <w:szCs w:val="20"/>
          <w:u w:val="single" w:color="auto"/>
        </w:rPr>
        <w:t xml:space="preserve">                              </w:t>
      </w:r>
    </w:p>
    <w:p w14:paraId="7B1CAD67">
      <w:pPr>
        <w:spacing w:before="153" w:line="229" w:lineRule="auto"/>
        <w:ind w:left="840"/>
        <w:rPr>
          <w:rFonts w:hint="eastAsia" w:ascii="宋体" w:hAnsi="宋体" w:eastAsia="宋体" w:cs="宋体"/>
          <w:sz w:val="20"/>
          <w:szCs w:val="20"/>
        </w:rPr>
      </w:pPr>
      <w:r>
        <w:rPr>
          <w:rFonts w:hint="eastAsia" w:ascii="宋体" w:hAnsi="宋体" w:eastAsia="宋体" w:cs="宋体"/>
          <w:spacing w:val="7"/>
          <w:sz w:val="20"/>
          <w:szCs w:val="20"/>
        </w:rPr>
        <w:t>履约担保期限：</w:t>
      </w:r>
      <w:r>
        <w:rPr>
          <w:rFonts w:hint="eastAsia" w:ascii="宋体" w:hAnsi="宋体" w:eastAsia="宋体" w:cs="宋体"/>
          <w:sz w:val="20"/>
          <w:szCs w:val="20"/>
          <w:u w:val="single" w:color="auto"/>
        </w:rPr>
        <w:t xml:space="preserve">                                    </w:t>
      </w:r>
    </w:p>
    <w:p w14:paraId="6F72B988">
      <w:pPr>
        <w:spacing w:before="150" w:line="229" w:lineRule="auto"/>
        <w:ind w:left="420"/>
        <w:rPr>
          <w:rFonts w:hint="eastAsia" w:ascii="宋体" w:hAnsi="宋体" w:eastAsia="宋体" w:cs="宋体"/>
          <w:sz w:val="20"/>
          <w:szCs w:val="20"/>
        </w:rPr>
      </w:pPr>
      <w:r>
        <w:rPr>
          <w:rFonts w:hint="eastAsia" w:ascii="宋体" w:hAnsi="宋体" w:eastAsia="宋体" w:cs="宋体"/>
          <w:spacing w:val="4"/>
          <w:sz w:val="20"/>
          <w:szCs w:val="20"/>
        </w:rPr>
        <w:t>（4）分期履行要求：</w:t>
      </w:r>
      <w:r>
        <w:rPr>
          <w:rFonts w:hint="eastAsia" w:ascii="宋体" w:hAnsi="宋体" w:eastAsia="宋体" w:cs="宋体"/>
          <w:spacing w:val="4"/>
          <w:sz w:val="20"/>
          <w:szCs w:val="20"/>
          <w:u w:val="single" w:color="auto"/>
        </w:rPr>
        <w:t xml:space="preserve">                                             </w:t>
      </w:r>
      <w:r>
        <w:rPr>
          <w:rFonts w:hint="eastAsia" w:ascii="宋体" w:hAnsi="宋体" w:eastAsia="宋体" w:cs="宋体"/>
          <w:spacing w:val="3"/>
          <w:sz w:val="20"/>
          <w:szCs w:val="20"/>
          <w:u w:val="single" w:color="auto"/>
        </w:rPr>
        <w:t xml:space="preserve">            </w:t>
      </w:r>
    </w:p>
    <w:p w14:paraId="3473EB3B">
      <w:pPr>
        <w:spacing w:before="152" w:line="232" w:lineRule="auto"/>
        <w:ind w:left="420"/>
        <w:rPr>
          <w:rFonts w:hint="eastAsia" w:ascii="宋体" w:hAnsi="宋体" w:eastAsia="宋体" w:cs="宋体"/>
          <w:sz w:val="20"/>
          <w:szCs w:val="20"/>
        </w:rPr>
      </w:pPr>
      <w:r>
        <w:rPr>
          <w:rFonts w:hint="eastAsia" w:ascii="宋体" w:hAnsi="宋体" w:eastAsia="宋体" w:cs="宋体"/>
          <w:spacing w:val="5"/>
          <w:sz w:val="20"/>
          <w:szCs w:val="20"/>
        </w:rPr>
        <w:t>（5）风险处置措施和替代方案：</w:t>
      </w:r>
      <w:r>
        <w:rPr>
          <w:rFonts w:hint="eastAsia" w:ascii="宋体" w:hAnsi="宋体" w:eastAsia="宋体" w:cs="宋体"/>
          <w:spacing w:val="5"/>
          <w:sz w:val="20"/>
          <w:szCs w:val="20"/>
          <w:u w:val="single" w:color="auto"/>
        </w:rPr>
        <w:t xml:space="preserve">                 </w:t>
      </w:r>
      <w:r>
        <w:rPr>
          <w:rFonts w:hint="eastAsia" w:ascii="宋体" w:hAnsi="宋体" w:eastAsia="宋体" w:cs="宋体"/>
          <w:spacing w:val="4"/>
          <w:sz w:val="20"/>
          <w:szCs w:val="20"/>
          <w:u w:val="single" w:color="auto"/>
        </w:rPr>
        <w:t xml:space="preserve">                                     </w:t>
      </w:r>
    </w:p>
    <w:p w14:paraId="28A8430A">
      <w:pPr>
        <w:spacing w:before="149" w:line="232" w:lineRule="auto"/>
        <w:ind w:left="408"/>
        <w:rPr>
          <w:rFonts w:hint="eastAsia" w:ascii="宋体" w:hAnsi="宋体" w:eastAsia="宋体" w:cs="宋体"/>
          <w:sz w:val="20"/>
          <w:szCs w:val="20"/>
        </w:rPr>
      </w:pPr>
      <w:r>
        <w:rPr>
          <w:rFonts w:hint="eastAsia" w:ascii="宋体" w:hAnsi="宋体" w:eastAsia="宋体" w:cs="宋体"/>
          <w:b/>
          <w:bCs/>
          <w:spacing w:val="2"/>
          <w:sz w:val="20"/>
          <w:szCs w:val="20"/>
        </w:rPr>
        <w:t>4.</w:t>
      </w:r>
      <w:r>
        <w:rPr>
          <w:rFonts w:hint="eastAsia" w:ascii="宋体" w:hAnsi="宋体" w:eastAsia="宋体" w:cs="宋体"/>
          <w:spacing w:val="27"/>
          <w:sz w:val="20"/>
          <w:szCs w:val="20"/>
        </w:rPr>
        <w:t xml:space="preserve"> </w:t>
      </w:r>
      <w:r>
        <w:rPr>
          <w:rFonts w:hint="eastAsia" w:ascii="宋体" w:hAnsi="宋体" w:eastAsia="宋体" w:cs="宋体"/>
          <w:b/>
          <w:bCs/>
          <w:spacing w:val="2"/>
          <w:sz w:val="20"/>
          <w:szCs w:val="20"/>
        </w:rPr>
        <w:t>合同验收</w:t>
      </w:r>
    </w:p>
    <w:p w14:paraId="44067AFF">
      <w:pPr>
        <w:spacing w:before="140" w:line="304" w:lineRule="auto"/>
        <w:ind w:left="940" w:right="3844" w:hanging="520"/>
        <w:rPr>
          <w:rFonts w:hint="eastAsia" w:ascii="宋体" w:hAnsi="宋体" w:eastAsia="宋体" w:cs="宋体"/>
          <w:sz w:val="20"/>
          <w:szCs w:val="20"/>
        </w:rPr>
      </w:pPr>
      <w:r>
        <w:rPr>
          <w:rFonts w:hint="eastAsia" w:ascii="宋体" w:hAnsi="宋体" w:eastAsia="宋体" w:cs="宋体"/>
          <w:spacing w:val="8"/>
          <w:sz w:val="20"/>
          <w:szCs w:val="20"/>
        </w:rPr>
        <w:t>（1）验收组织方式：o自行组织 o委托第三方组织</w:t>
      </w:r>
      <w:r>
        <w:rPr>
          <w:rFonts w:hint="eastAsia" w:ascii="宋体" w:hAnsi="宋体" w:eastAsia="宋体" w:cs="宋体"/>
          <w:spacing w:val="7"/>
          <w:sz w:val="20"/>
          <w:szCs w:val="20"/>
        </w:rPr>
        <w:t>验收主体：</w:t>
      </w:r>
      <w:r>
        <w:rPr>
          <w:rFonts w:hint="eastAsia" w:ascii="宋体" w:hAnsi="宋体" w:eastAsia="宋体" w:cs="宋体"/>
          <w:sz w:val="20"/>
          <w:szCs w:val="20"/>
          <w:u w:val="single" w:color="auto"/>
        </w:rPr>
        <w:t xml:space="preserve">                   </w:t>
      </w:r>
    </w:p>
    <w:p w14:paraId="5BCC5CD1">
      <w:pPr>
        <w:spacing w:before="142" w:line="266" w:lineRule="exact"/>
        <w:ind w:left="836"/>
        <w:rPr>
          <w:rFonts w:hint="eastAsia" w:ascii="宋体" w:hAnsi="宋体" w:eastAsia="宋体" w:cs="宋体"/>
          <w:sz w:val="20"/>
          <w:szCs w:val="20"/>
        </w:rPr>
      </w:pPr>
      <w:r>
        <w:rPr>
          <w:rFonts w:hint="eastAsia" w:ascii="宋体" w:hAnsi="宋体" w:eastAsia="宋体" w:cs="宋体"/>
          <w:spacing w:val="9"/>
          <w:position w:val="1"/>
          <w:sz w:val="20"/>
          <w:szCs w:val="20"/>
        </w:rPr>
        <w:t>是否邀请本项目的其他供应商参加验收：o</w:t>
      </w:r>
      <w:r>
        <w:rPr>
          <w:rFonts w:hint="eastAsia" w:ascii="宋体" w:hAnsi="宋体" w:eastAsia="宋体" w:cs="宋体"/>
          <w:spacing w:val="8"/>
          <w:position w:val="1"/>
          <w:sz w:val="20"/>
          <w:szCs w:val="20"/>
        </w:rPr>
        <w:t>是  o否</w:t>
      </w:r>
    </w:p>
    <w:p w14:paraId="01107A81">
      <w:pPr>
        <w:spacing w:before="133" w:line="265"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是否邀请专家参加验收：o是  o否</w:t>
      </w:r>
    </w:p>
    <w:p w14:paraId="089D0AB7">
      <w:pPr>
        <w:spacing w:before="136" w:line="265"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是否邀请服务对象参加验收：o是  o否</w:t>
      </w:r>
    </w:p>
    <w:p w14:paraId="2951262A">
      <w:pPr>
        <w:spacing w:before="135" w:line="266"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是否邀请第三方检测机构参加验收：o是  o否</w:t>
      </w:r>
    </w:p>
    <w:p w14:paraId="0007DACE">
      <w:pPr>
        <w:spacing w:before="133" w:line="245" w:lineRule="auto"/>
        <w:ind w:left="836"/>
        <w:rPr>
          <w:rFonts w:hint="eastAsia" w:ascii="宋体" w:hAnsi="宋体" w:eastAsia="宋体" w:cs="宋体"/>
          <w:sz w:val="20"/>
          <w:szCs w:val="20"/>
        </w:rPr>
      </w:pPr>
      <w:r>
        <w:rPr>
          <w:rFonts w:hint="eastAsia" w:ascii="宋体" w:hAnsi="宋体" w:eastAsia="宋体" w:cs="宋体"/>
          <w:spacing w:val="8"/>
          <w:sz w:val="20"/>
          <w:szCs w:val="20"/>
        </w:rPr>
        <w:t>是否进行抽查检测：o是，抽查比例：</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o否</w:t>
      </w:r>
    </w:p>
    <w:p w14:paraId="13DC6B92">
      <w:pPr>
        <w:spacing w:before="136" w:line="244" w:lineRule="auto"/>
        <w:ind w:left="836"/>
        <w:rPr>
          <w:rFonts w:hint="eastAsia" w:ascii="宋体" w:hAnsi="宋体" w:eastAsia="宋体" w:cs="宋体"/>
          <w:sz w:val="20"/>
          <w:szCs w:val="20"/>
        </w:rPr>
      </w:pPr>
      <w:r>
        <w:rPr>
          <w:rFonts w:hint="eastAsia" w:ascii="宋体" w:hAnsi="宋体" w:eastAsia="宋体" w:cs="宋体"/>
          <w:spacing w:val="11"/>
          <w:sz w:val="20"/>
          <w:szCs w:val="20"/>
        </w:rPr>
        <w:t>是否存在破坏性检测：o是</w:t>
      </w:r>
      <w:r>
        <w:rPr>
          <w:rFonts w:hint="eastAsia" w:ascii="宋体" w:hAnsi="宋体" w:eastAsia="宋体" w:cs="宋体"/>
          <w:spacing w:val="-13"/>
          <w:sz w:val="20"/>
          <w:szCs w:val="20"/>
        </w:rPr>
        <w:t>，</w:t>
      </w:r>
      <w:r>
        <w:rPr>
          <w:rFonts w:hint="eastAsia" w:ascii="宋体" w:hAnsi="宋体" w:eastAsia="宋体" w:cs="宋体"/>
          <w:spacing w:val="-13"/>
          <w:sz w:val="20"/>
          <w:szCs w:val="20"/>
          <w:u w:val="single" w:color="auto"/>
        </w:rPr>
        <w:t>（</w:t>
      </w:r>
      <w:r>
        <w:rPr>
          <w:rFonts w:hint="eastAsia" w:ascii="宋体" w:hAnsi="宋体" w:eastAsia="宋体" w:cs="宋体"/>
          <w:spacing w:val="11"/>
          <w:sz w:val="20"/>
          <w:szCs w:val="20"/>
          <w:u w:val="single" w:color="auto"/>
        </w:rPr>
        <w:t>应明确对被破坏的检测产品的处理方式）</w:t>
      </w:r>
    </w:p>
    <w:p w14:paraId="1CA9BD5F">
      <w:pPr>
        <w:spacing w:before="136" w:line="270" w:lineRule="exact"/>
        <w:ind w:left="2939"/>
        <w:rPr>
          <w:rFonts w:hint="eastAsia" w:ascii="宋体" w:hAnsi="宋体" w:eastAsia="宋体" w:cs="宋体"/>
          <w:sz w:val="20"/>
          <w:szCs w:val="20"/>
        </w:rPr>
      </w:pPr>
      <w:r>
        <w:rPr>
          <w:rFonts w:hint="eastAsia" w:ascii="宋体" w:hAnsi="宋体" w:eastAsia="宋体" w:cs="宋体"/>
          <w:position w:val="1"/>
          <w:sz w:val="20"/>
          <w:szCs w:val="20"/>
        </w:rPr>
        <w:t>o否</w:t>
      </w:r>
    </w:p>
    <w:p w14:paraId="7D7AA6C2">
      <w:pPr>
        <w:spacing w:before="136" w:line="230" w:lineRule="auto"/>
        <w:ind w:left="835"/>
        <w:rPr>
          <w:rFonts w:hint="eastAsia" w:ascii="宋体" w:hAnsi="宋体" w:eastAsia="宋体" w:cs="宋体"/>
          <w:sz w:val="20"/>
          <w:szCs w:val="20"/>
        </w:rPr>
      </w:pPr>
      <w:r>
        <w:rPr>
          <w:rFonts w:hint="eastAsia" w:ascii="宋体" w:hAnsi="宋体" w:eastAsia="宋体" w:cs="宋体"/>
          <w:spacing w:val="8"/>
          <w:sz w:val="20"/>
          <w:szCs w:val="20"/>
        </w:rPr>
        <w:t>验收组织的其他事项：</w:t>
      </w:r>
      <w:r>
        <w:rPr>
          <w:rFonts w:hint="eastAsia" w:ascii="宋体" w:hAnsi="宋体" w:eastAsia="宋体" w:cs="宋体"/>
          <w:sz w:val="20"/>
          <w:szCs w:val="20"/>
          <w:u w:val="single" w:color="auto"/>
        </w:rPr>
        <w:t xml:space="preserve">                 </w:t>
      </w:r>
    </w:p>
    <w:p w14:paraId="08EF3C21">
      <w:pPr>
        <w:spacing w:before="65" w:line="229" w:lineRule="auto"/>
        <w:ind w:left="423"/>
        <w:rPr>
          <w:rFonts w:hint="eastAsia" w:ascii="宋体" w:hAnsi="宋体" w:eastAsia="宋体" w:cs="宋体"/>
          <w:sz w:val="20"/>
          <w:szCs w:val="20"/>
        </w:rPr>
      </w:pPr>
      <w:r>
        <w:rPr>
          <w:rFonts w:hint="eastAsia" w:ascii="宋体" w:hAnsi="宋体" w:eastAsia="宋体" w:cs="宋体"/>
          <w:spacing w:val="9"/>
          <w:sz w:val="20"/>
          <w:szCs w:val="20"/>
        </w:rPr>
        <w:br w:type="page"/>
      </w:r>
      <w:r>
        <w:rPr>
          <w:rFonts w:hint="eastAsia" w:ascii="宋体" w:hAnsi="宋体" w:eastAsia="宋体" w:cs="宋体"/>
          <w:spacing w:val="9"/>
          <w:sz w:val="20"/>
          <w:szCs w:val="20"/>
        </w:rPr>
        <w:t>（2）履约验收时间</w:t>
      </w:r>
      <w:r>
        <w:rPr>
          <w:rFonts w:hint="eastAsia" w:ascii="宋体" w:hAnsi="宋体" w:eastAsia="宋体" w:cs="宋体"/>
          <w:spacing w:val="2"/>
          <w:sz w:val="20"/>
          <w:szCs w:val="20"/>
        </w:rPr>
        <w:t>：</w:t>
      </w:r>
      <w:r>
        <w:rPr>
          <w:rFonts w:hint="eastAsia" w:ascii="宋体" w:hAnsi="宋体" w:eastAsia="宋体" w:cs="宋体"/>
          <w:spacing w:val="2"/>
          <w:sz w:val="20"/>
          <w:szCs w:val="20"/>
          <w:u w:val="single" w:color="auto"/>
        </w:rPr>
        <w:t>（</w:t>
      </w:r>
      <w:r>
        <w:rPr>
          <w:rFonts w:hint="eastAsia" w:ascii="宋体" w:hAnsi="宋体" w:eastAsia="宋体" w:cs="宋体"/>
          <w:spacing w:val="9"/>
          <w:sz w:val="20"/>
          <w:szCs w:val="20"/>
          <w:u w:val="single" w:color="auto"/>
        </w:rPr>
        <w:t>计划于何时验收/供应商提出验收申请之日起   日内组织验收）</w:t>
      </w:r>
      <w:r>
        <w:rPr>
          <w:rFonts w:hint="eastAsia" w:ascii="宋体" w:hAnsi="宋体" w:eastAsia="宋体" w:cs="宋体"/>
          <w:sz w:val="20"/>
          <w:szCs w:val="20"/>
          <w:u w:val="single" w:color="auto"/>
        </w:rPr>
        <w:t xml:space="preserve">  </w:t>
      </w:r>
    </w:p>
    <w:p w14:paraId="0125DF56">
      <w:pPr>
        <w:spacing w:before="144" w:line="266" w:lineRule="exact"/>
        <w:ind w:left="423"/>
        <w:rPr>
          <w:rFonts w:hint="eastAsia" w:ascii="宋体" w:hAnsi="宋体" w:eastAsia="宋体" w:cs="宋体"/>
          <w:sz w:val="20"/>
          <w:szCs w:val="20"/>
        </w:rPr>
      </w:pPr>
      <w:r>
        <w:rPr>
          <w:rFonts w:hint="eastAsia" w:ascii="宋体" w:hAnsi="宋体" w:eastAsia="宋体" w:cs="宋体"/>
          <w:spacing w:val="8"/>
          <w:position w:val="1"/>
          <w:sz w:val="20"/>
          <w:szCs w:val="20"/>
        </w:rPr>
        <w:t>（3）履约验收方式：o一次性验收</w:t>
      </w:r>
    </w:p>
    <w:p w14:paraId="3CE03BBD">
      <w:pPr>
        <w:spacing w:before="135" w:line="245" w:lineRule="auto"/>
        <w:ind w:left="2419"/>
        <w:rPr>
          <w:rFonts w:hint="eastAsia" w:ascii="宋体" w:hAnsi="宋体" w:eastAsia="宋体" w:cs="宋体"/>
          <w:sz w:val="20"/>
          <w:szCs w:val="20"/>
        </w:rPr>
      </w:pPr>
      <w:r>
        <w:rPr>
          <w:rFonts w:hint="eastAsia" w:ascii="宋体" w:hAnsi="宋体" w:eastAsia="宋体" w:cs="宋体"/>
          <w:spacing w:val="9"/>
          <w:sz w:val="20"/>
          <w:szCs w:val="20"/>
        </w:rPr>
        <w:t>o分期/分项验收</w:t>
      </w:r>
      <w:r>
        <w:rPr>
          <w:rFonts w:hint="eastAsia" w:ascii="宋体" w:hAnsi="宋体" w:eastAsia="宋体" w:cs="宋体"/>
          <w:spacing w:val="-3"/>
          <w:sz w:val="20"/>
          <w:szCs w:val="20"/>
        </w:rPr>
        <w:t>：</w:t>
      </w:r>
      <w:r>
        <w:rPr>
          <w:rFonts w:hint="eastAsia" w:ascii="宋体" w:hAnsi="宋体" w:eastAsia="宋体" w:cs="宋体"/>
          <w:spacing w:val="12"/>
          <w:sz w:val="20"/>
          <w:szCs w:val="20"/>
          <w:u w:val="single" w:color="auto"/>
        </w:rPr>
        <w:t xml:space="preserve"> </w:t>
      </w:r>
      <w:r>
        <w:rPr>
          <w:rFonts w:hint="eastAsia" w:ascii="宋体" w:hAnsi="宋体" w:eastAsia="宋体" w:cs="宋体"/>
          <w:spacing w:val="-3"/>
          <w:sz w:val="20"/>
          <w:szCs w:val="20"/>
          <w:u w:val="single" w:color="auto"/>
        </w:rPr>
        <w:t>（</w:t>
      </w:r>
      <w:r>
        <w:rPr>
          <w:rFonts w:hint="eastAsia" w:ascii="宋体" w:hAnsi="宋体" w:eastAsia="宋体" w:cs="宋体"/>
          <w:spacing w:val="9"/>
          <w:sz w:val="20"/>
          <w:szCs w:val="20"/>
          <w:u w:val="single" w:color="auto"/>
        </w:rPr>
        <w:t>应明确分期/分项验收的工作安排）</w:t>
      </w:r>
      <w:r>
        <w:rPr>
          <w:rFonts w:hint="eastAsia" w:ascii="宋体" w:hAnsi="宋体" w:eastAsia="宋体" w:cs="宋体"/>
          <w:sz w:val="20"/>
          <w:szCs w:val="20"/>
          <w:u w:val="single" w:color="auto"/>
        </w:rPr>
        <w:t xml:space="preserve">   </w:t>
      </w:r>
    </w:p>
    <w:p w14:paraId="470F34F4">
      <w:pPr>
        <w:spacing w:before="140" w:line="231" w:lineRule="auto"/>
        <w:ind w:left="423"/>
        <w:rPr>
          <w:rFonts w:hint="eastAsia" w:ascii="宋体" w:hAnsi="宋体" w:eastAsia="宋体" w:cs="宋体"/>
          <w:sz w:val="20"/>
          <w:szCs w:val="20"/>
        </w:rPr>
      </w:pPr>
      <w:r>
        <w:rPr>
          <w:rFonts w:hint="eastAsia" w:ascii="宋体" w:hAnsi="宋体" w:eastAsia="宋体" w:cs="宋体"/>
          <w:spacing w:val="7"/>
          <w:sz w:val="20"/>
          <w:szCs w:val="20"/>
        </w:rPr>
        <w:t>（4）履约验收程序：</w:t>
      </w:r>
      <w:r>
        <w:rPr>
          <w:rFonts w:hint="eastAsia" w:ascii="宋体" w:hAnsi="宋体" w:eastAsia="宋体" w:cs="宋体"/>
          <w:sz w:val="20"/>
          <w:szCs w:val="20"/>
          <w:u w:val="single" w:color="auto"/>
        </w:rPr>
        <w:t xml:space="preserve">                                            </w:t>
      </w:r>
    </w:p>
    <w:p w14:paraId="05D08C95">
      <w:pPr>
        <w:spacing w:before="150" w:line="300" w:lineRule="auto"/>
        <w:ind w:firstLine="422"/>
        <w:rPr>
          <w:rFonts w:hint="eastAsia" w:ascii="宋体" w:hAnsi="宋体" w:eastAsia="宋体" w:cs="宋体"/>
          <w:sz w:val="20"/>
          <w:szCs w:val="20"/>
        </w:rPr>
      </w:pPr>
      <w:r>
        <w:rPr>
          <w:rFonts w:hint="eastAsia" w:ascii="宋体" w:hAnsi="宋体" w:eastAsia="宋体" w:cs="宋体"/>
          <w:spacing w:val="10"/>
          <w:sz w:val="20"/>
          <w:szCs w:val="20"/>
        </w:rPr>
        <w:t>（5）履约验收的内容</w:t>
      </w:r>
      <w:r>
        <w:rPr>
          <w:rFonts w:hint="eastAsia" w:ascii="宋体" w:hAnsi="宋体" w:eastAsia="宋体" w:cs="宋体"/>
          <w:spacing w:val="-6"/>
          <w:sz w:val="20"/>
          <w:szCs w:val="20"/>
        </w:rPr>
        <w:t>：</w:t>
      </w:r>
      <w:r>
        <w:rPr>
          <w:rFonts w:hint="eastAsia" w:ascii="宋体" w:hAnsi="宋体" w:eastAsia="宋体" w:cs="宋体"/>
          <w:spacing w:val="11"/>
          <w:sz w:val="20"/>
          <w:szCs w:val="20"/>
          <w:u w:val="single" w:color="auto"/>
        </w:rPr>
        <w:t xml:space="preserve"> </w:t>
      </w:r>
      <w:r>
        <w:rPr>
          <w:rFonts w:hint="eastAsia" w:ascii="宋体" w:hAnsi="宋体" w:eastAsia="宋体" w:cs="宋体"/>
          <w:spacing w:val="-6"/>
          <w:sz w:val="20"/>
          <w:szCs w:val="20"/>
          <w:u w:val="single" w:color="auto"/>
        </w:rPr>
        <w:t>（</w:t>
      </w:r>
      <w:r>
        <w:rPr>
          <w:rFonts w:hint="eastAsia" w:ascii="宋体" w:hAnsi="宋体" w:eastAsia="宋体" w:cs="宋体"/>
          <w:spacing w:val="10"/>
          <w:sz w:val="20"/>
          <w:szCs w:val="20"/>
          <w:u w:val="single" w:color="auto"/>
        </w:rPr>
        <w:t>应当包括每一项技术和商务要求的履约情况，特别是落实政府采购</w:t>
      </w:r>
      <w:r>
        <w:rPr>
          <w:rFonts w:hint="eastAsia" w:ascii="宋体" w:hAnsi="宋体" w:eastAsia="宋体" w:cs="宋体"/>
          <w:spacing w:val="5"/>
          <w:sz w:val="20"/>
          <w:szCs w:val="20"/>
          <w:u w:val="single" w:color="auto"/>
        </w:rPr>
        <w:t xml:space="preserve">扶持中小企业，支持绿色发展和乡村振兴等政策情况）                                       </w:t>
      </w:r>
    </w:p>
    <w:p w14:paraId="2079BB2B">
      <w:pPr>
        <w:spacing w:before="149" w:line="231" w:lineRule="auto"/>
        <w:ind w:left="423"/>
        <w:rPr>
          <w:rFonts w:hint="eastAsia" w:ascii="宋体" w:hAnsi="宋体" w:eastAsia="宋体" w:cs="宋体"/>
          <w:sz w:val="20"/>
          <w:szCs w:val="20"/>
        </w:rPr>
      </w:pPr>
      <w:r>
        <w:rPr>
          <w:rFonts w:hint="eastAsia" w:ascii="宋体" w:hAnsi="宋体" w:eastAsia="宋体" w:cs="宋体"/>
          <w:spacing w:val="7"/>
          <w:sz w:val="20"/>
          <w:szCs w:val="20"/>
        </w:rPr>
        <w:t>（6）履约验收标准：</w:t>
      </w:r>
      <w:r>
        <w:rPr>
          <w:rFonts w:hint="eastAsia" w:ascii="宋体" w:hAnsi="宋体" w:eastAsia="宋体" w:cs="宋体"/>
          <w:sz w:val="20"/>
          <w:szCs w:val="20"/>
          <w:u w:val="single" w:color="auto"/>
        </w:rPr>
        <w:t xml:space="preserve">                                            </w:t>
      </w:r>
    </w:p>
    <w:p w14:paraId="39EB3557">
      <w:pPr>
        <w:spacing w:before="143" w:line="264" w:lineRule="exact"/>
        <w:ind w:left="423"/>
        <w:rPr>
          <w:rFonts w:hint="eastAsia" w:ascii="宋体" w:hAnsi="宋体" w:eastAsia="宋体" w:cs="宋体"/>
          <w:sz w:val="20"/>
          <w:szCs w:val="20"/>
        </w:rPr>
      </w:pPr>
      <w:r>
        <w:rPr>
          <w:rFonts w:hint="eastAsia" w:ascii="宋体" w:hAnsi="宋体" w:eastAsia="宋体" w:cs="宋体"/>
          <w:spacing w:val="9"/>
          <w:position w:val="1"/>
          <w:sz w:val="20"/>
          <w:szCs w:val="20"/>
        </w:rPr>
        <w:t>（7）是否以采购活动中供应商提供的样品作为参</w:t>
      </w:r>
      <w:r>
        <w:rPr>
          <w:rFonts w:hint="eastAsia" w:ascii="宋体" w:hAnsi="宋体" w:eastAsia="宋体" w:cs="宋体"/>
          <w:spacing w:val="8"/>
          <w:position w:val="1"/>
          <w:sz w:val="20"/>
          <w:szCs w:val="20"/>
        </w:rPr>
        <w:t>考：o是  o否</w:t>
      </w:r>
    </w:p>
    <w:p w14:paraId="2434B29E">
      <w:pPr>
        <w:spacing w:before="145" w:line="230" w:lineRule="auto"/>
        <w:ind w:left="423"/>
        <w:rPr>
          <w:rFonts w:hint="eastAsia" w:ascii="宋体" w:hAnsi="宋体" w:eastAsia="宋体" w:cs="宋体"/>
          <w:sz w:val="20"/>
          <w:szCs w:val="20"/>
        </w:rPr>
      </w:pPr>
      <w:r>
        <w:rPr>
          <w:rFonts w:hint="eastAsia" w:ascii="宋体" w:hAnsi="宋体" w:eastAsia="宋体" w:cs="宋体"/>
          <w:spacing w:val="9"/>
          <w:sz w:val="20"/>
          <w:szCs w:val="20"/>
        </w:rPr>
        <w:t>（8）履约验收其他事项</w:t>
      </w:r>
      <w:r>
        <w:rPr>
          <w:rFonts w:hint="eastAsia" w:ascii="宋体" w:hAnsi="宋体" w:eastAsia="宋体" w:cs="宋体"/>
          <w:spacing w:val="-1"/>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
          <w:sz w:val="20"/>
          <w:szCs w:val="20"/>
          <w:u w:val="single" w:color="auto"/>
        </w:rPr>
        <w:t>（</w:t>
      </w:r>
      <w:r>
        <w:rPr>
          <w:rFonts w:hint="eastAsia" w:ascii="宋体" w:hAnsi="宋体" w:eastAsia="宋体" w:cs="宋体"/>
          <w:spacing w:val="9"/>
          <w:sz w:val="20"/>
          <w:szCs w:val="20"/>
          <w:u w:val="single" w:color="auto"/>
        </w:rPr>
        <w:t>产权过户登记等）</w:t>
      </w:r>
      <w:r>
        <w:rPr>
          <w:rFonts w:hint="eastAsia" w:ascii="宋体" w:hAnsi="宋体" w:eastAsia="宋体" w:cs="宋体"/>
          <w:sz w:val="20"/>
          <w:szCs w:val="20"/>
          <w:u w:val="single" w:color="auto"/>
        </w:rPr>
        <w:t xml:space="preserve">           </w:t>
      </w:r>
    </w:p>
    <w:p w14:paraId="4E8DB6F5">
      <w:pPr>
        <w:spacing w:before="149" w:line="231" w:lineRule="auto"/>
        <w:ind w:left="416"/>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组成合同的文件</w:t>
      </w:r>
    </w:p>
    <w:p w14:paraId="058F6CC7">
      <w:pPr>
        <w:spacing w:before="150" w:line="369" w:lineRule="auto"/>
        <w:ind w:right="2" w:firstLine="420"/>
        <w:rPr>
          <w:rFonts w:hint="eastAsia" w:ascii="宋体" w:hAnsi="宋体" w:eastAsia="宋体" w:cs="宋体"/>
          <w:sz w:val="20"/>
          <w:szCs w:val="20"/>
        </w:rPr>
      </w:pPr>
      <w:r>
        <w:rPr>
          <w:rFonts w:hint="eastAsia" w:ascii="宋体" w:hAnsi="宋体" w:eastAsia="宋体" w:cs="宋体"/>
          <w:spacing w:val="10"/>
          <w:sz w:val="20"/>
          <w:szCs w:val="20"/>
        </w:rPr>
        <w:t>本协议书与下列文件一起构成合同文件，如下述文件之</w:t>
      </w:r>
      <w:r>
        <w:rPr>
          <w:rFonts w:hint="eastAsia" w:ascii="宋体" w:hAnsi="宋体" w:eastAsia="宋体" w:cs="宋体"/>
          <w:spacing w:val="9"/>
          <w:sz w:val="20"/>
          <w:szCs w:val="20"/>
        </w:rPr>
        <w:t>间有任何抵触、矛盾或歧义，应按以下</w:t>
      </w:r>
      <w:r>
        <w:rPr>
          <w:rFonts w:hint="eastAsia" w:ascii="宋体" w:hAnsi="宋体" w:eastAsia="宋体" w:cs="宋体"/>
          <w:spacing w:val="4"/>
          <w:sz w:val="20"/>
          <w:szCs w:val="20"/>
        </w:rPr>
        <w:t>顺序解释：</w:t>
      </w:r>
    </w:p>
    <w:p w14:paraId="578D3121">
      <w:pPr>
        <w:spacing w:line="230" w:lineRule="auto"/>
        <w:ind w:left="423"/>
        <w:rPr>
          <w:rFonts w:hint="eastAsia" w:ascii="宋体" w:hAnsi="宋体" w:eastAsia="宋体" w:cs="宋体"/>
          <w:sz w:val="20"/>
          <w:szCs w:val="20"/>
        </w:rPr>
      </w:pPr>
      <w:r>
        <w:rPr>
          <w:rFonts w:hint="eastAsia" w:ascii="宋体" w:hAnsi="宋体" w:eastAsia="宋体" w:cs="宋体"/>
          <w:spacing w:val="8"/>
          <w:sz w:val="20"/>
          <w:szCs w:val="20"/>
        </w:rPr>
        <w:t>（1）政府采购合同协议书及其变更、补充协议</w:t>
      </w:r>
    </w:p>
    <w:p w14:paraId="76F03DF4">
      <w:pPr>
        <w:spacing w:before="152" w:line="231" w:lineRule="auto"/>
        <w:ind w:left="423"/>
        <w:rPr>
          <w:rFonts w:hint="eastAsia" w:ascii="宋体" w:hAnsi="宋体" w:eastAsia="宋体" w:cs="宋体"/>
          <w:sz w:val="20"/>
          <w:szCs w:val="20"/>
        </w:rPr>
      </w:pPr>
      <w:r>
        <w:rPr>
          <w:rFonts w:hint="eastAsia" w:ascii="宋体" w:hAnsi="宋体" w:eastAsia="宋体" w:cs="宋体"/>
          <w:spacing w:val="8"/>
          <w:sz w:val="20"/>
          <w:szCs w:val="20"/>
        </w:rPr>
        <w:t>（2）政府采购合同专用条款</w:t>
      </w:r>
    </w:p>
    <w:p w14:paraId="713A092B">
      <w:pPr>
        <w:spacing w:before="150" w:line="231" w:lineRule="auto"/>
        <w:ind w:left="423"/>
        <w:rPr>
          <w:rFonts w:hint="eastAsia" w:ascii="宋体" w:hAnsi="宋体" w:eastAsia="宋体" w:cs="宋体"/>
          <w:sz w:val="20"/>
          <w:szCs w:val="20"/>
        </w:rPr>
      </w:pPr>
      <w:r>
        <w:rPr>
          <w:rFonts w:hint="eastAsia" w:ascii="宋体" w:hAnsi="宋体" w:eastAsia="宋体" w:cs="宋体"/>
          <w:spacing w:val="8"/>
          <w:sz w:val="20"/>
          <w:szCs w:val="20"/>
        </w:rPr>
        <w:t>（3）政府采购合同通用条款</w:t>
      </w:r>
    </w:p>
    <w:p w14:paraId="23ADE303">
      <w:pPr>
        <w:spacing w:before="148" w:line="231" w:lineRule="auto"/>
        <w:ind w:left="423"/>
        <w:rPr>
          <w:rFonts w:hint="eastAsia" w:ascii="宋体" w:hAnsi="宋体" w:eastAsia="宋体" w:cs="宋体"/>
          <w:sz w:val="20"/>
          <w:szCs w:val="20"/>
        </w:rPr>
      </w:pPr>
      <w:r>
        <w:rPr>
          <w:rFonts w:hint="eastAsia" w:ascii="宋体" w:hAnsi="宋体" w:eastAsia="宋体" w:cs="宋体"/>
          <w:spacing w:val="3"/>
          <w:sz w:val="20"/>
          <w:szCs w:val="20"/>
        </w:rPr>
        <w:t>（4）</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中标（成交）通知书</w:t>
      </w:r>
    </w:p>
    <w:p w14:paraId="2FD5D075">
      <w:pPr>
        <w:spacing w:before="151" w:line="231" w:lineRule="auto"/>
        <w:ind w:left="423"/>
        <w:rPr>
          <w:rFonts w:hint="eastAsia" w:ascii="宋体" w:hAnsi="宋体" w:eastAsia="宋体" w:cs="宋体"/>
          <w:sz w:val="20"/>
          <w:szCs w:val="20"/>
        </w:rPr>
      </w:pPr>
      <w:r>
        <w:rPr>
          <w:rFonts w:hint="eastAsia" w:ascii="宋体" w:hAnsi="宋体" w:eastAsia="宋体" w:cs="宋体"/>
          <w:spacing w:val="7"/>
          <w:sz w:val="20"/>
          <w:szCs w:val="20"/>
        </w:rPr>
        <w:t>（5）投标（响应）文件</w:t>
      </w:r>
    </w:p>
    <w:p w14:paraId="0D002826">
      <w:pPr>
        <w:spacing w:before="150" w:line="231" w:lineRule="auto"/>
        <w:ind w:left="423"/>
        <w:rPr>
          <w:rFonts w:hint="eastAsia" w:ascii="宋体" w:hAnsi="宋体" w:eastAsia="宋体" w:cs="宋体"/>
          <w:sz w:val="20"/>
          <w:szCs w:val="20"/>
        </w:rPr>
      </w:pPr>
      <w:r>
        <w:rPr>
          <w:rFonts w:hint="eastAsia" w:ascii="宋体" w:hAnsi="宋体" w:eastAsia="宋体" w:cs="宋体"/>
          <w:spacing w:val="6"/>
          <w:sz w:val="20"/>
          <w:szCs w:val="20"/>
        </w:rPr>
        <w:t>（6）采购文件</w:t>
      </w:r>
    </w:p>
    <w:p w14:paraId="024EFB44">
      <w:pPr>
        <w:spacing w:before="149" w:line="231" w:lineRule="auto"/>
        <w:ind w:left="423"/>
        <w:rPr>
          <w:rFonts w:hint="eastAsia" w:ascii="宋体" w:hAnsi="宋体" w:eastAsia="宋体" w:cs="宋体"/>
          <w:sz w:val="20"/>
          <w:szCs w:val="20"/>
        </w:rPr>
      </w:pPr>
      <w:r>
        <w:rPr>
          <w:rFonts w:hint="eastAsia" w:ascii="宋体" w:hAnsi="宋体" w:eastAsia="宋体" w:cs="宋体"/>
          <w:spacing w:val="4"/>
          <w:sz w:val="20"/>
          <w:szCs w:val="20"/>
        </w:rPr>
        <w:t>（7）有关技术文件，</w:t>
      </w:r>
      <w:r>
        <w:rPr>
          <w:rFonts w:hint="eastAsia" w:ascii="宋体" w:hAnsi="宋体" w:eastAsia="宋体" w:cs="宋体"/>
          <w:spacing w:val="-53"/>
          <w:sz w:val="20"/>
          <w:szCs w:val="20"/>
        </w:rPr>
        <w:t xml:space="preserve"> </w:t>
      </w:r>
      <w:r>
        <w:rPr>
          <w:rFonts w:hint="eastAsia" w:ascii="宋体" w:hAnsi="宋体" w:eastAsia="宋体" w:cs="宋体"/>
          <w:spacing w:val="4"/>
          <w:sz w:val="20"/>
          <w:szCs w:val="20"/>
        </w:rPr>
        <w:t>图纸</w:t>
      </w:r>
    </w:p>
    <w:p w14:paraId="2191BF6D">
      <w:pPr>
        <w:spacing w:before="150" w:line="229" w:lineRule="auto"/>
        <w:ind w:left="423"/>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国家法律、行政法规和规章制度规定或合同约定的作为合同组成部分的其他文件</w:t>
      </w:r>
    </w:p>
    <w:p w14:paraId="758FBD28">
      <w:pPr>
        <w:spacing w:before="153" w:line="232" w:lineRule="auto"/>
        <w:ind w:left="414"/>
        <w:rPr>
          <w:rFonts w:hint="eastAsia" w:ascii="宋体" w:hAnsi="宋体" w:eastAsia="宋体" w:cs="宋体"/>
          <w:sz w:val="20"/>
          <w:szCs w:val="20"/>
        </w:rPr>
      </w:pPr>
      <w:r>
        <w:rPr>
          <w:rFonts w:hint="eastAsia" w:ascii="宋体" w:hAnsi="宋体" w:eastAsia="宋体" w:cs="宋体"/>
          <w:b/>
          <w:bCs/>
          <w:spacing w:val="2"/>
          <w:sz w:val="20"/>
          <w:szCs w:val="20"/>
        </w:rPr>
        <w:t>6.</w:t>
      </w:r>
      <w:r>
        <w:rPr>
          <w:rFonts w:hint="eastAsia" w:ascii="宋体" w:hAnsi="宋体" w:eastAsia="宋体" w:cs="宋体"/>
          <w:spacing w:val="24"/>
          <w:sz w:val="20"/>
          <w:szCs w:val="20"/>
        </w:rPr>
        <w:t xml:space="preserve"> </w:t>
      </w:r>
      <w:r>
        <w:rPr>
          <w:rFonts w:hint="eastAsia" w:ascii="宋体" w:hAnsi="宋体" w:eastAsia="宋体" w:cs="宋体"/>
          <w:b/>
          <w:bCs/>
          <w:spacing w:val="2"/>
          <w:sz w:val="20"/>
          <w:szCs w:val="20"/>
        </w:rPr>
        <w:t>合同生效</w:t>
      </w:r>
    </w:p>
    <w:p w14:paraId="0D7D4C87">
      <w:pPr>
        <w:spacing w:before="147" w:line="231" w:lineRule="auto"/>
        <w:ind w:left="420"/>
        <w:rPr>
          <w:rFonts w:hint="eastAsia" w:ascii="宋体" w:hAnsi="宋体" w:eastAsia="宋体" w:cs="宋体"/>
          <w:sz w:val="20"/>
          <w:szCs w:val="20"/>
        </w:rPr>
      </w:pPr>
      <w:r>
        <w:rPr>
          <w:rFonts w:hint="eastAsia" w:ascii="宋体" w:hAnsi="宋体" w:eastAsia="宋体" w:cs="宋体"/>
          <w:spacing w:val="2"/>
          <w:sz w:val="20"/>
          <w:szCs w:val="20"/>
        </w:rPr>
        <w:t>本合同自</w:t>
      </w:r>
      <w:r>
        <w:rPr>
          <w:rFonts w:hint="eastAsia" w:ascii="宋体" w:hAnsi="宋体" w:eastAsia="宋体" w:cs="宋体"/>
          <w:spacing w:val="-98"/>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59"/>
          <w:sz w:val="20"/>
          <w:szCs w:val="20"/>
        </w:rPr>
        <w:t xml:space="preserve"> </w:t>
      </w:r>
      <w:r>
        <w:rPr>
          <w:rFonts w:hint="eastAsia" w:ascii="宋体" w:hAnsi="宋体" w:eastAsia="宋体" w:cs="宋体"/>
          <w:spacing w:val="2"/>
          <w:sz w:val="20"/>
          <w:szCs w:val="20"/>
        </w:rPr>
        <w:t>生效。</w:t>
      </w:r>
    </w:p>
    <w:p w14:paraId="1A8B8A87">
      <w:pPr>
        <w:spacing w:before="150" w:line="231" w:lineRule="auto"/>
        <w:ind w:left="417"/>
        <w:rPr>
          <w:rFonts w:hint="eastAsia" w:ascii="宋体" w:hAnsi="宋体" w:eastAsia="宋体" w:cs="宋体"/>
          <w:sz w:val="20"/>
          <w:szCs w:val="20"/>
        </w:rPr>
      </w:pPr>
      <w:r>
        <w:rPr>
          <w:rFonts w:hint="eastAsia" w:ascii="宋体" w:hAnsi="宋体" w:eastAsia="宋体" w:cs="宋体"/>
          <w:b/>
          <w:bCs/>
          <w:spacing w:val="1"/>
          <w:sz w:val="20"/>
          <w:szCs w:val="20"/>
        </w:rPr>
        <w:t>7.</w:t>
      </w:r>
      <w:r>
        <w:rPr>
          <w:rFonts w:hint="eastAsia" w:ascii="宋体" w:hAnsi="宋体" w:eastAsia="宋体" w:cs="宋体"/>
          <w:spacing w:val="27"/>
          <w:sz w:val="20"/>
          <w:szCs w:val="20"/>
        </w:rPr>
        <w:t xml:space="preserve"> </w:t>
      </w:r>
      <w:r>
        <w:rPr>
          <w:rFonts w:hint="eastAsia" w:ascii="宋体" w:hAnsi="宋体" w:eastAsia="宋体" w:cs="宋体"/>
          <w:b/>
          <w:bCs/>
          <w:spacing w:val="1"/>
          <w:sz w:val="20"/>
          <w:szCs w:val="20"/>
        </w:rPr>
        <w:t>合同份数</w:t>
      </w:r>
    </w:p>
    <w:p w14:paraId="2B177745">
      <w:pPr>
        <w:spacing w:before="151" w:line="231" w:lineRule="auto"/>
        <w:ind w:left="420"/>
        <w:rPr>
          <w:rFonts w:hint="eastAsia" w:ascii="宋体" w:hAnsi="宋体" w:eastAsia="宋体" w:cs="宋体"/>
          <w:sz w:val="20"/>
          <w:szCs w:val="20"/>
        </w:rPr>
      </w:pPr>
      <w:r>
        <w:rPr>
          <w:rFonts w:hint="eastAsia" w:ascii="宋体" w:hAnsi="宋体" w:eastAsia="宋体" w:cs="宋体"/>
          <w:spacing w:val="5"/>
          <w:sz w:val="20"/>
          <w:szCs w:val="20"/>
        </w:rPr>
        <w:t>本合同一式</w:t>
      </w:r>
      <w:r>
        <w:rPr>
          <w:rFonts w:hint="eastAsia" w:ascii="宋体" w:hAnsi="宋体" w:eastAsia="宋体" w:cs="宋体"/>
          <w:spacing w:val="-85"/>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w:t>
      </w:r>
      <w:r>
        <w:rPr>
          <w:rFonts w:hint="eastAsia" w:ascii="宋体" w:hAnsi="宋体" w:eastAsia="宋体" w:cs="宋体"/>
          <w:spacing w:val="-50"/>
          <w:sz w:val="20"/>
          <w:szCs w:val="20"/>
        </w:rPr>
        <w:t xml:space="preserve"> </w:t>
      </w:r>
      <w:r>
        <w:rPr>
          <w:rFonts w:hint="eastAsia" w:ascii="宋体" w:hAnsi="宋体" w:eastAsia="宋体" w:cs="宋体"/>
          <w:spacing w:val="5"/>
          <w:sz w:val="20"/>
          <w:szCs w:val="20"/>
        </w:rPr>
        <w:t>甲方执</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份，乙方执</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份，均具有同等法律效力。</w:t>
      </w:r>
    </w:p>
    <w:p w14:paraId="257CAA0C">
      <w:pPr>
        <w:spacing w:before="148" w:line="231" w:lineRule="auto"/>
        <w:ind w:left="425"/>
        <w:rPr>
          <w:rFonts w:hint="eastAsia" w:ascii="宋体" w:hAnsi="宋体" w:eastAsia="宋体" w:cs="宋体"/>
          <w:sz w:val="20"/>
          <w:szCs w:val="20"/>
        </w:rPr>
      </w:pPr>
      <w:r>
        <w:rPr>
          <w:rFonts w:hint="eastAsia" w:ascii="宋体" w:hAnsi="宋体" w:eastAsia="宋体" w:cs="宋体"/>
          <w:spacing w:val="3"/>
          <w:sz w:val="20"/>
          <w:szCs w:val="20"/>
        </w:rPr>
        <w:t>合同订立时间：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3"/>
          <w:sz w:val="20"/>
          <w:szCs w:val="20"/>
          <w:u w:val="single" w:color="auto"/>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5"/>
          <w:sz w:val="20"/>
          <w:szCs w:val="20"/>
          <w:u w:val="single" w:color="auto"/>
        </w:rPr>
        <w:t xml:space="preserve">      </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日</w:t>
      </w:r>
    </w:p>
    <w:p w14:paraId="11589C0F">
      <w:pPr>
        <w:spacing w:before="151" w:line="232" w:lineRule="auto"/>
        <w:ind w:left="425"/>
        <w:rPr>
          <w:rFonts w:hint="eastAsia" w:ascii="宋体" w:hAnsi="宋体" w:eastAsia="宋体" w:cs="宋体"/>
          <w:sz w:val="20"/>
          <w:szCs w:val="20"/>
        </w:rPr>
      </w:pPr>
      <w:r>
        <w:rPr>
          <w:rFonts w:hint="eastAsia" w:ascii="宋体" w:hAnsi="宋体" w:eastAsia="宋体" w:cs="宋体"/>
          <w:spacing w:val="7"/>
          <w:sz w:val="20"/>
          <w:szCs w:val="20"/>
        </w:rPr>
        <w:t>合同订立地点：</w:t>
      </w:r>
      <w:r>
        <w:rPr>
          <w:rFonts w:hint="eastAsia" w:ascii="宋体" w:hAnsi="宋体" w:eastAsia="宋体" w:cs="宋体"/>
          <w:sz w:val="20"/>
          <w:szCs w:val="20"/>
          <w:u w:val="single" w:color="auto"/>
        </w:rPr>
        <w:t xml:space="preserve">                             </w:t>
      </w:r>
    </w:p>
    <w:p w14:paraId="1B857E9B">
      <w:pPr>
        <w:spacing w:before="149" w:line="231" w:lineRule="auto"/>
        <w:ind w:left="428"/>
        <w:rPr>
          <w:rFonts w:hint="eastAsia" w:ascii="宋体" w:hAnsi="宋体" w:eastAsia="宋体" w:cs="宋体"/>
          <w:sz w:val="20"/>
          <w:szCs w:val="20"/>
        </w:rPr>
      </w:pPr>
      <w:r>
        <w:rPr>
          <w:rFonts w:hint="eastAsia" w:ascii="宋体" w:hAnsi="宋体" w:eastAsia="宋体" w:cs="宋体"/>
          <w:spacing w:val="9"/>
          <w:sz w:val="20"/>
          <w:szCs w:val="20"/>
        </w:rPr>
        <w:t>附件：具体标的及其技术要求和商务要求、联合协议、分包意向协</w:t>
      </w:r>
      <w:r>
        <w:rPr>
          <w:rFonts w:hint="eastAsia" w:ascii="宋体" w:hAnsi="宋体" w:eastAsia="宋体" w:cs="宋体"/>
          <w:spacing w:val="8"/>
          <w:sz w:val="20"/>
          <w:szCs w:val="20"/>
        </w:rPr>
        <w:t>议等。</w:t>
      </w:r>
    </w:p>
    <w:p w14:paraId="77DEDB8C">
      <w:pPr>
        <w:spacing w:before="22"/>
        <w:rPr>
          <w:rFonts w:hint="eastAsia" w:ascii="宋体" w:hAnsi="宋体" w:eastAsia="宋体" w:cs="宋体"/>
          <w:lang w:eastAsia="zh-CN"/>
        </w:rPr>
      </w:pPr>
      <w:r>
        <w:rPr>
          <w:rFonts w:hint="eastAsia" w:ascii="宋体" w:hAnsi="宋体" w:eastAsia="宋体" w:cs="宋体"/>
          <w:lang w:eastAsia="zh-CN"/>
        </w:rPr>
        <w:br w:type="page"/>
      </w:r>
    </w:p>
    <w:p w14:paraId="3C211661">
      <w:pPr>
        <w:spacing w:before="22"/>
        <w:rPr>
          <w:rFonts w:hint="eastAsia" w:ascii="宋体" w:hAnsi="宋体" w:eastAsia="宋体" w:cs="宋体"/>
        </w:rPr>
      </w:pPr>
    </w:p>
    <w:p w14:paraId="7B89FB26">
      <w:pPr>
        <w:spacing w:before="22"/>
        <w:rPr>
          <w:rFonts w:hint="eastAsia" w:ascii="宋体" w:hAnsi="宋体" w:eastAsia="宋体" w:cs="宋体"/>
        </w:rPr>
      </w:pPr>
    </w:p>
    <w:p w14:paraId="14590B26">
      <w:pPr>
        <w:spacing w:before="22"/>
        <w:rPr>
          <w:rFonts w:hint="eastAsia" w:ascii="宋体" w:hAnsi="宋体" w:eastAsia="宋体" w:cs="宋体"/>
        </w:rPr>
      </w:pPr>
    </w:p>
    <w:p w14:paraId="3D6A756B">
      <w:pPr>
        <w:spacing w:before="22"/>
        <w:rPr>
          <w:rFonts w:hint="eastAsia" w:ascii="宋体" w:hAnsi="宋体" w:eastAsia="宋体" w:cs="宋体"/>
        </w:rPr>
      </w:pPr>
    </w:p>
    <w:tbl>
      <w:tblPr>
        <w:tblStyle w:val="12"/>
        <w:tblW w:w="9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9"/>
        <w:gridCol w:w="2620"/>
        <w:gridCol w:w="2150"/>
        <w:gridCol w:w="2304"/>
      </w:tblGrid>
      <w:tr w14:paraId="1D8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79" w:type="dxa"/>
            <w:gridSpan w:val="2"/>
            <w:vAlign w:val="top"/>
          </w:tcPr>
          <w:p w14:paraId="68116618">
            <w:pPr>
              <w:pStyle w:val="13"/>
              <w:spacing w:before="66" w:line="229" w:lineRule="auto"/>
              <w:ind w:left="174"/>
              <w:rPr>
                <w:rFonts w:hint="eastAsia" w:ascii="宋体" w:hAnsi="宋体" w:eastAsia="宋体" w:cs="宋体"/>
                <w:sz w:val="20"/>
                <w:szCs w:val="20"/>
              </w:rPr>
            </w:pPr>
            <w:r>
              <w:rPr>
                <w:rFonts w:hint="eastAsia" w:ascii="宋体" w:hAnsi="宋体" w:eastAsia="宋体" w:cs="宋体"/>
                <w:spacing w:val="8"/>
                <w:sz w:val="20"/>
                <w:szCs w:val="20"/>
              </w:rPr>
              <w:t>甲方（采购人、受采购人委托签订合同的单</w:t>
            </w:r>
            <w:r>
              <w:rPr>
                <w:rFonts w:hint="eastAsia" w:ascii="宋体" w:hAnsi="宋体" w:eastAsia="宋体" w:cs="宋体"/>
                <w:spacing w:val="7"/>
                <w:sz w:val="20"/>
                <w:szCs w:val="20"/>
              </w:rPr>
              <w:t>位或</w:t>
            </w:r>
          </w:p>
          <w:p w14:paraId="18530566">
            <w:pPr>
              <w:pStyle w:val="13"/>
              <w:spacing w:before="51" w:line="213" w:lineRule="auto"/>
              <w:ind w:left="1094"/>
              <w:rPr>
                <w:rFonts w:hint="eastAsia" w:ascii="宋体" w:hAnsi="宋体" w:eastAsia="宋体" w:cs="宋体"/>
                <w:sz w:val="20"/>
                <w:szCs w:val="20"/>
              </w:rPr>
            </w:pPr>
            <w:r>
              <w:rPr>
                <w:rFonts w:hint="eastAsia" w:ascii="宋体" w:hAnsi="宋体" w:eastAsia="宋体" w:cs="宋体"/>
                <w:spacing w:val="7"/>
                <w:sz w:val="20"/>
                <w:szCs w:val="20"/>
              </w:rPr>
              <w:t>采购文件约定的合同甲方）</w:t>
            </w:r>
          </w:p>
        </w:tc>
        <w:tc>
          <w:tcPr>
            <w:tcW w:w="4454" w:type="dxa"/>
            <w:gridSpan w:val="2"/>
            <w:vAlign w:val="top"/>
          </w:tcPr>
          <w:p w14:paraId="21B4BB77">
            <w:pPr>
              <w:pStyle w:val="13"/>
              <w:spacing w:before="214" w:line="232" w:lineRule="auto"/>
              <w:ind w:left="1516"/>
              <w:rPr>
                <w:rFonts w:hint="eastAsia" w:ascii="宋体" w:hAnsi="宋体" w:eastAsia="宋体" w:cs="宋体"/>
                <w:sz w:val="20"/>
                <w:szCs w:val="20"/>
              </w:rPr>
            </w:pPr>
            <w:r>
              <w:rPr>
                <w:rFonts w:hint="eastAsia" w:ascii="宋体" w:hAnsi="宋体" w:eastAsia="宋体" w:cs="宋体"/>
                <w:spacing w:val="4"/>
                <w:sz w:val="20"/>
                <w:szCs w:val="20"/>
              </w:rPr>
              <w:t>乙方（供应商）</w:t>
            </w:r>
          </w:p>
        </w:tc>
      </w:tr>
      <w:tr w14:paraId="0A77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59" w:type="dxa"/>
            <w:vAlign w:val="top"/>
          </w:tcPr>
          <w:p w14:paraId="5BD190B1">
            <w:pPr>
              <w:pStyle w:val="13"/>
              <w:spacing w:before="215" w:line="229" w:lineRule="auto"/>
              <w:ind w:left="203"/>
              <w:rPr>
                <w:rFonts w:hint="eastAsia" w:ascii="宋体" w:hAnsi="宋体" w:eastAsia="宋体" w:cs="宋体"/>
                <w:sz w:val="20"/>
                <w:szCs w:val="20"/>
              </w:rPr>
            </w:pPr>
            <w:r>
              <w:rPr>
                <w:rFonts w:hint="eastAsia" w:ascii="宋体" w:hAnsi="宋体" w:eastAsia="宋体" w:cs="宋体"/>
                <w:spacing w:val="7"/>
                <w:sz w:val="20"/>
                <w:szCs w:val="20"/>
              </w:rPr>
              <w:t>单位名称（公章或</w:t>
            </w:r>
          </w:p>
          <w:p w14:paraId="1DD60239">
            <w:pPr>
              <w:pStyle w:val="13"/>
              <w:spacing w:before="51" w:line="231" w:lineRule="auto"/>
              <w:ind w:left="625"/>
              <w:rPr>
                <w:rFonts w:hint="eastAsia" w:ascii="宋体" w:hAnsi="宋体" w:eastAsia="宋体" w:cs="宋体"/>
                <w:sz w:val="20"/>
                <w:szCs w:val="20"/>
              </w:rPr>
            </w:pPr>
            <w:r>
              <w:rPr>
                <w:rFonts w:hint="eastAsia" w:ascii="宋体" w:hAnsi="宋体" w:eastAsia="宋体" w:cs="宋体"/>
                <w:spacing w:val="2"/>
                <w:sz w:val="20"/>
                <w:szCs w:val="20"/>
              </w:rPr>
              <w:t>合同章）</w:t>
            </w:r>
          </w:p>
        </w:tc>
        <w:tc>
          <w:tcPr>
            <w:tcW w:w="2620" w:type="dxa"/>
            <w:vAlign w:val="top"/>
          </w:tcPr>
          <w:p w14:paraId="5413434C">
            <w:pPr>
              <w:rPr>
                <w:rFonts w:hint="eastAsia" w:ascii="宋体" w:hAnsi="宋体" w:eastAsia="宋体" w:cs="宋体"/>
                <w:sz w:val="21"/>
              </w:rPr>
            </w:pPr>
          </w:p>
        </w:tc>
        <w:tc>
          <w:tcPr>
            <w:tcW w:w="2150" w:type="dxa"/>
            <w:vAlign w:val="top"/>
          </w:tcPr>
          <w:p w14:paraId="72CC1BA9">
            <w:pPr>
              <w:pStyle w:val="13"/>
              <w:spacing w:before="215" w:line="229" w:lineRule="auto"/>
              <w:ind w:left="144"/>
              <w:rPr>
                <w:rFonts w:hint="eastAsia" w:ascii="宋体" w:hAnsi="宋体" w:eastAsia="宋体" w:cs="宋体"/>
                <w:sz w:val="20"/>
                <w:szCs w:val="20"/>
              </w:rPr>
            </w:pPr>
            <w:r>
              <w:rPr>
                <w:rFonts w:hint="eastAsia" w:ascii="宋体" w:hAnsi="宋体" w:eastAsia="宋体" w:cs="宋体"/>
                <w:spacing w:val="7"/>
                <w:sz w:val="20"/>
                <w:szCs w:val="20"/>
              </w:rPr>
              <w:t>单位名称（公章或合</w:t>
            </w:r>
          </w:p>
          <w:p w14:paraId="63ADD9F3">
            <w:pPr>
              <w:pStyle w:val="13"/>
              <w:spacing w:before="51" w:line="231" w:lineRule="auto"/>
              <w:ind w:left="796"/>
              <w:rPr>
                <w:rFonts w:hint="eastAsia" w:ascii="宋体" w:hAnsi="宋体" w:eastAsia="宋体" w:cs="宋体"/>
                <w:sz w:val="20"/>
                <w:szCs w:val="20"/>
              </w:rPr>
            </w:pPr>
            <w:r>
              <w:rPr>
                <w:rFonts w:hint="eastAsia" w:ascii="宋体" w:hAnsi="宋体" w:eastAsia="宋体" w:cs="宋体"/>
                <w:spacing w:val="-7"/>
                <w:sz w:val="20"/>
                <w:szCs w:val="20"/>
              </w:rPr>
              <w:t>同章）</w:t>
            </w:r>
          </w:p>
        </w:tc>
        <w:tc>
          <w:tcPr>
            <w:tcW w:w="2304" w:type="dxa"/>
            <w:vAlign w:val="top"/>
          </w:tcPr>
          <w:p w14:paraId="1AF6D739">
            <w:pPr>
              <w:rPr>
                <w:rFonts w:hint="eastAsia" w:ascii="宋体" w:hAnsi="宋体" w:eastAsia="宋体" w:cs="宋体"/>
                <w:sz w:val="21"/>
              </w:rPr>
            </w:pPr>
          </w:p>
        </w:tc>
      </w:tr>
      <w:tr w14:paraId="4CF0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59" w:type="dxa"/>
            <w:vMerge w:val="restart"/>
            <w:tcBorders>
              <w:bottom w:val="nil"/>
            </w:tcBorders>
            <w:vAlign w:val="top"/>
          </w:tcPr>
          <w:p w14:paraId="4EF96AD7">
            <w:pPr>
              <w:spacing w:line="371" w:lineRule="auto"/>
              <w:rPr>
                <w:rFonts w:hint="eastAsia" w:ascii="宋体" w:hAnsi="宋体" w:eastAsia="宋体" w:cs="宋体"/>
                <w:sz w:val="21"/>
              </w:rPr>
            </w:pPr>
          </w:p>
          <w:p w14:paraId="5B0CCDB5">
            <w:pPr>
              <w:pStyle w:val="13"/>
              <w:spacing w:before="65" w:line="232" w:lineRule="auto"/>
              <w:ind w:left="523"/>
              <w:rPr>
                <w:rFonts w:hint="eastAsia" w:ascii="宋体" w:hAnsi="宋体" w:eastAsia="宋体" w:cs="宋体"/>
                <w:sz w:val="20"/>
                <w:szCs w:val="20"/>
              </w:rPr>
            </w:pPr>
            <w:r>
              <w:rPr>
                <w:rFonts w:hint="eastAsia" w:ascii="宋体" w:hAnsi="宋体" w:eastAsia="宋体" w:cs="宋体"/>
                <w:spacing w:val="5"/>
                <w:sz w:val="20"/>
                <w:szCs w:val="20"/>
              </w:rPr>
              <w:t>法定代表人</w:t>
            </w:r>
          </w:p>
          <w:p w14:paraId="64F7F932">
            <w:pPr>
              <w:pStyle w:val="13"/>
              <w:spacing w:before="48" w:line="232" w:lineRule="auto"/>
              <w:ind w:left="255"/>
              <w:rPr>
                <w:rFonts w:hint="eastAsia" w:ascii="宋体" w:hAnsi="宋体" w:eastAsia="宋体" w:cs="宋体"/>
                <w:sz w:val="20"/>
                <w:szCs w:val="20"/>
              </w:rPr>
            </w:pPr>
            <w:r>
              <w:rPr>
                <w:rFonts w:hint="eastAsia" w:ascii="宋体" w:hAnsi="宋体" w:eastAsia="宋体" w:cs="宋体"/>
                <w:spacing w:val="6"/>
                <w:sz w:val="20"/>
                <w:szCs w:val="20"/>
              </w:rPr>
              <w:t>或其委托代理人</w:t>
            </w:r>
            <w:r>
              <w:rPr>
                <w:rFonts w:hint="eastAsia" w:ascii="宋体" w:hAnsi="宋体" w:eastAsia="宋体" w:cs="宋体"/>
                <w:spacing w:val="20"/>
                <w:sz w:val="20"/>
                <w:szCs w:val="20"/>
              </w:rPr>
              <w:t xml:space="preserve"> </w:t>
            </w:r>
            <w:r>
              <w:rPr>
                <w:rFonts w:hint="eastAsia" w:ascii="宋体" w:hAnsi="宋体" w:eastAsia="宋体" w:cs="宋体"/>
                <w:spacing w:val="6"/>
                <w:sz w:val="20"/>
                <w:szCs w:val="20"/>
              </w:rPr>
              <w:t>(</w:t>
            </w:r>
          </w:p>
          <w:p w14:paraId="7C5F3AC1">
            <w:pPr>
              <w:pStyle w:val="13"/>
              <w:spacing w:before="48" w:line="231" w:lineRule="auto"/>
              <w:ind w:left="730"/>
              <w:rPr>
                <w:rFonts w:hint="eastAsia" w:ascii="宋体" w:hAnsi="宋体" w:eastAsia="宋体" w:cs="宋体"/>
                <w:sz w:val="20"/>
                <w:szCs w:val="20"/>
              </w:rPr>
            </w:pPr>
            <w:r>
              <w:rPr>
                <w:rFonts w:hint="eastAsia" w:ascii="宋体" w:hAnsi="宋体" w:eastAsia="宋体" w:cs="宋体"/>
                <w:spacing w:val="-1"/>
                <w:sz w:val="20"/>
                <w:szCs w:val="20"/>
              </w:rPr>
              <w:t>签章）</w:t>
            </w:r>
          </w:p>
        </w:tc>
        <w:tc>
          <w:tcPr>
            <w:tcW w:w="2620" w:type="dxa"/>
            <w:vMerge w:val="restart"/>
            <w:tcBorders>
              <w:bottom w:val="nil"/>
            </w:tcBorders>
            <w:vAlign w:val="top"/>
          </w:tcPr>
          <w:p w14:paraId="1EC048FE">
            <w:pPr>
              <w:rPr>
                <w:rFonts w:hint="eastAsia" w:ascii="宋体" w:hAnsi="宋体" w:eastAsia="宋体" w:cs="宋体"/>
                <w:sz w:val="21"/>
              </w:rPr>
            </w:pPr>
          </w:p>
        </w:tc>
        <w:tc>
          <w:tcPr>
            <w:tcW w:w="2150" w:type="dxa"/>
            <w:vAlign w:val="top"/>
          </w:tcPr>
          <w:p w14:paraId="3F98C379">
            <w:pPr>
              <w:pStyle w:val="13"/>
              <w:spacing w:before="193" w:line="232" w:lineRule="auto"/>
              <w:ind w:left="567"/>
              <w:rPr>
                <w:rFonts w:hint="eastAsia" w:ascii="宋体" w:hAnsi="宋体" w:eastAsia="宋体" w:cs="宋体"/>
                <w:sz w:val="20"/>
                <w:szCs w:val="20"/>
              </w:rPr>
            </w:pPr>
            <w:r>
              <w:rPr>
                <w:rFonts w:hint="eastAsia" w:ascii="宋体" w:hAnsi="宋体" w:eastAsia="宋体" w:cs="宋体"/>
                <w:spacing w:val="5"/>
                <w:sz w:val="20"/>
                <w:szCs w:val="20"/>
              </w:rPr>
              <w:t>法定代表人</w:t>
            </w:r>
          </w:p>
          <w:p w14:paraId="7347FC78">
            <w:pPr>
              <w:pStyle w:val="13"/>
              <w:spacing w:before="48" w:line="232" w:lineRule="auto"/>
              <w:ind w:left="144"/>
              <w:rPr>
                <w:rFonts w:hint="eastAsia" w:ascii="宋体" w:hAnsi="宋体" w:eastAsia="宋体" w:cs="宋体"/>
                <w:sz w:val="20"/>
                <w:szCs w:val="20"/>
              </w:rPr>
            </w:pPr>
            <w:r>
              <w:rPr>
                <w:rFonts w:hint="eastAsia" w:ascii="宋体" w:hAnsi="宋体" w:eastAsia="宋体" w:cs="宋体"/>
                <w:spacing w:val="7"/>
                <w:sz w:val="20"/>
                <w:szCs w:val="20"/>
              </w:rPr>
              <w:t>或其委托代理人（签</w:t>
            </w:r>
          </w:p>
          <w:p w14:paraId="786E4327">
            <w:pPr>
              <w:pStyle w:val="13"/>
              <w:spacing w:before="48" w:line="231" w:lineRule="auto"/>
              <w:ind w:left="879"/>
              <w:rPr>
                <w:rFonts w:hint="eastAsia" w:ascii="宋体" w:hAnsi="宋体" w:eastAsia="宋体" w:cs="宋体"/>
                <w:sz w:val="20"/>
                <w:szCs w:val="20"/>
              </w:rPr>
            </w:pPr>
            <w:r>
              <w:rPr>
                <w:rFonts w:hint="eastAsia" w:ascii="宋体" w:hAnsi="宋体" w:eastAsia="宋体" w:cs="宋体"/>
                <w:spacing w:val="-4"/>
                <w:sz w:val="20"/>
                <w:szCs w:val="20"/>
              </w:rPr>
              <w:t>章）</w:t>
            </w:r>
          </w:p>
        </w:tc>
        <w:tc>
          <w:tcPr>
            <w:tcW w:w="2304" w:type="dxa"/>
            <w:vAlign w:val="top"/>
          </w:tcPr>
          <w:p w14:paraId="5103702E">
            <w:pPr>
              <w:rPr>
                <w:rFonts w:hint="eastAsia" w:ascii="宋体" w:hAnsi="宋体" w:eastAsia="宋体" w:cs="宋体"/>
                <w:sz w:val="21"/>
              </w:rPr>
            </w:pPr>
          </w:p>
        </w:tc>
      </w:tr>
      <w:tr w14:paraId="1F27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Merge w:val="continue"/>
            <w:tcBorders>
              <w:top w:val="nil"/>
            </w:tcBorders>
            <w:vAlign w:val="top"/>
          </w:tcPr>
          <w:p w14:paraId="18C8B47A">
            <w:pPr>
              <w:rPr>
                <w:rFonts w:hint="eastAsia" w:ascii="宋体" w:hAnsi="宋体" w:eastAsia="宋体" w:cs="宋体"/>
                <w:sz w:val="21"/>
              </w:rPr>
            </w:pPr>
          </w:p>
        </w:tc>
        <w:tc>
          <w:tcPr>
            <w:tcW w:w="2620" w:type="dxa"/>
            <w:vMerge w:val="continue"/>
            <w:tcBorders>
              <w:top w:val="nil"/>
            </w:tcBorders>
            <w:vAlign w:val="top"/>
          </w:tcPr>
          <w:p w14:paraId="22536AC6">
            <w:pPr>
              <w:rPr>
                <w:rFonts w:hint="eastAsia" w:ascii="宋体" w:hAnsi="宋体" w:eastAsia="宋体" w:cs="宋体"/>
                <w:sz w:val="21"/>
              </w:rPr>
            </w:pPr>
          </w:p>
        </w:tc>
        <w:tc>
          <w:tcPr>
            <w:tcW w:w="2150" w:type="dxa"/>
            <w:vAlign w:val="top"/>
          </w:tcPr>
          <w:p w14:paraId="2E3745B6">
            <w:pPr>
              <w:pStyle w:val="13"/>
              <w:spacing w:before="151" w:line="229" w:lineRule="auto"/>
              <w:ind w:left="560"/>
              <w:rPr>
                <w:rFonts w:hint="eastAsia" w:ascii="宋体" w:hAnsi="宋体" w:eastAsia="宋体" w:cs="宋体"/>
                <w:sz w:val="20"/>
                <w:szCs w:val="20"/>
              </w:rPr>
            </w:pPr>
            <w:r>
              <w:rPr>
                <w:rFonts w:hint="eastAsia" w:ascii="宋体" w:hAnsi="宋体" w:eastAsia="宋体" w:cs="宋体"/>
                <w:spacing w:val="7"/>
                <w:sz w:val="20"/>
                <w:szCs w:val="20"/>
              </w:rPr>
              <w:t>拥有者性别</w:t>
            </w:r>
          </w:p>
        </w:tc>
        <w:tc>
          <w:tcPr>
            <w:tcW w:w="2304" w:type="dxa"/>
            <w:vAlign w:val="top"/>
          </w:tcPr>
          <w:p w14:paraId="4C6161FC">
            <w:pPr>
              <w:rPr>
                <w:rFonts w:hint="eastAsia" w:ascii="宋体" w:hAnsi="宋体" w:eastAsia="宋体" w:cs="宋体"/>
                <w:sz w:val="21"/>
              </w:rPr>
            </w:pPr>
          </w:p>
        </w:tc>
      </w:tr>
      <w:tr w14:paraId="1976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2C158E1A">
            <w:pPr>
              <w:pStyle w:val="13"/>
              <w:spacing w:before="151" w:line="230" w:lineRule="auto"/>
              <w:ind w:left="725"/>
              <w:rPr>
                <w:rFonts w:hint="eastAsia" w:ascii="宋体" w:hAnsi="宋体" w:eastAsia="宋体" w:cs="宋体"/>
                <w:sz w:val="20"/>
                <w:szCs w:val="20"/>
              </w:rPr>
            </w:pPr>
            <w:r>
              <w:rPr>
                <w:rFonts w:hint="eastAsia" w:ascii="宋体" w:hAnsi="宋体" w:eastAsia="宋体" w:cs="宋体"/>
                <w:spacing w:val="-3"/>
                <w:sz w:val="20"/>
                <w:szCs w:val="20"/>
              </w:rPr>
              <w:t>住</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所</w:t>
            </w:r>
          </w:p>
        </w:tc>
        <w:tc>
          <w:tcPr>
            <w:tcW w:w="2620" w:type="dxa"/>
            <w:vAlign w:val="top"/>
          </w:tcPr>
          <w:p w14:paraId="05FEEFCC">
            <w:pPr>
              <w:rPr>
                <w:rFonts w:hint="eastAsia" w:ascii="宋体" w:hAnsi="宋体" w:eastAsia="宋体" w:cs="宋体"/>
                <w:sz w:val="21"/>
              </w:rPr>
            </w:pPr>
          </w:p>
        </w:tc>
        <w:tc>
          <w:tcPr>
            <w:tcW w:w="2150" w:type="dxa"/>
            <w:vAlign w:val="top"/>
          </w:tcPr>
          <w:p w14:paraId="675ABE50">
            <w:pPr>
              <w:pStyle w:val="13"/>
              <w:spacing w:before="151" w:line="230" w:lineRule="auto"/>
              <w:ind w:left="771"/>
              <w:rPr>
                <w:rFonts w:hint="eastAsia" w:ascii="宋体" w:hAnsi="宋体" w:eastAsia="宋体" w:cs="宋体"/>
                <w:sz w:val="20"/>
                <w:szCs w:val="20"/>
              </w:rPr>
            </w:pPr>
            <w:r>
              <w:rPr>
                <w:rFonts w:hint="eastAsia" w:ascii="宋体" w:hAnsi="宋体" w:eastAsia="宋体" w:cs="宋体"/>
                <w:spacing w:val="-3"/>
                <w:sz w:val="20"/>
                <w:szCs w:val="20"/>
              </w:rPr>
              <w:t>住</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所</w:t>
            </w:r>
          </w:p>
        </w:tc>
        <w:tc>
          <w:tcPr>
            <w:tcW w:w="2304" w:type="dxa"/>
            <w:vAlign w:val="top"/>
          </w:tcPr>
          <w:p w14:paraId="0241A734">
            <w:pPr>
              <w:rPr>
                <w:rFonts w:hint="eastAsia" w:ascii="宋体" w:hAnsi="宋体" w:eastAsia="宋体" w:cs="宋体"/>
                <w:sz w:val="21"/>
              </w:rPr>
            </w:pPr>
          </w:p>
        </w:tc>
      </w:tr>
      <w:tr w14:paraId="12A6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4A2C981A">
            <w:pPr>
              <w:pStyle w:val="13"/>
              <w:spacing w:before="151" w:line="233" w:lineRule="auto"/>
              <w:ind w:left="617"/>
              <w:rPr>
                <w:rFonts w:hint="eastAsia" w:ascii="宋体" w:hAnsi="宋体" w:eastAsia="宋体" w:cs="宋体"/>
                <w:sz w:val="20"/>
                <w:szCs w:val="20"/>
              </w:rPr>
            </w:pPr>
            <w:r>
              <w:rPr>
                <w:rFonts w:hint="eastAsia" w:ascii="宋体" w:hAnsi="宋体" w:eastAsia="宋体" w:cs="宋体"/>
                <w:spacing w:val="-6"/>
                <w:sz w:val="20"/>
                <w:szCs w:val="20"/>
              </w:rPr>
              <w:t>联</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系</w:t>
            </w:r>
            <w:r>
              <w:rPr>
                <w:rFonts w:hint="eastAsia" w:ascii="宋体" w:hAnsi="宋体" w:eastAsia="宋体" w:cs="宋体"/>
                <w:spacing w:val="22"/>
                <w:sz w:val="20"/>
                <w:szCs w:val="20"/>
              </w:rPr>
              <w:t xml:space="preserve"> </w:t>
            </w:r>
            <w:r>
              <w:rPr>
                <w:rFonts w:hint="eastAsia" w:ascii="宋体" w:hAnsi="宋体" w:eastAsia="宋体" w:cs="宋体"/>
                <w:spacing w:val="-6"/>
                <w:sz w:val="20"/>
                <w:szCs w:val="20"/>
              </w:rPr>
              <w:t>人</w:t>
            </w:r>
          </w:p>
        </w:tc>
        <w:tc>
          <w:tcPr>
            <w:tcW w:w="2620" w:type="dxa"/>
            <w:vAlign w:val="top"/>
          </w:tcPr>
          <w:p w14:paraId="05B14698">
            <w:pPr>
              <w:rPr>
                <w:rFonts w:hint="eastAsia" w:ascii="宋体" w:hAnsi="宋体" w:eastAsia="宋体" w:cs="宋体"/>
                <w:sz w:val="21"/>
              </w:rPr>
            </w:pPr>
          </w:p>
        </w:tc>
        <w:tc>
          <w:tcPr>
            <w:tcW w:w="2150" w:type="dxa"/>
            <w:vAlign w:val="top"/>
          </w:tcPr>
          <w:p w14:paraId="3C6ABD79">
            <w:pPr>
              <w:pStyle w:val="13"/>
              <w:spacing w:before="151" w:line="233" w:lineRule="auto"/>
              <w:ind w:left="664"/>
              <w:rPr>
                <w:rFonts w:hint="eastAsia" w:ascii="宋体" w:hAnsi="宋体" w:eastAsia="宋体" w:cs="宋体"/>
                <w:sz w:val="20"/>
                <w:szCs w:val="20"/>
              </w:rPr>
            </w:pPr>
            <w:r>
              <w:rPr>
                <w:rFonts w:hint="eastAsia" w:ascii="宋体" w:hAnsi="宋体" w:eastAsia="宋体" w:cs="宋体"/>
                <w:spacing w:val="-6"/>
                <w:sz w:val="20"/>
                <w:szCs w:val="20"/>
              </w:rPr>
              <w:t>联</w:t>
            </w:r>
            <w:r>
              <w:rPr>
                <w:rFonts w:hint="eastAsia" w:ascii="宋体" w:hAnsi="宋体" w:eastAsia="宋体" w:cs="宋体"/>
                <w:spacing w:val="28"/>
                <w:sz w:val="20"/>
                <w:szCs w:val="20"/>
              </w:rPr>
              <w:t xml:space="preserve"> </w:t>
            </w:r>
            <w:r>
              <w:rPr>
                <w:rFonts w:hint="eastAsia" w:ascii="宋体" w:hAnsi="宋体" w:eastAsia="宋体" w:cs="宋体"/>
                <w:spacing w:val="-6"/>
                <w:sz w:val="20"/>
                <w:szCs w:val="20"/>
              </w:rPr>
              <w:t>系</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人</w:t>
            </w:r>
          </w:p>
        </w:tc>
        <w:tc>
          <w:tcPr>
            <w:tcW w:w="2304" w:type="dxa"/>
            <w:vAlign w:val="top"/>
          </w:tcPr>
          <w:p w14:paraId="22C1B574">
            <w:pPr>
              <w:rPr>
                <w:rFonts w:hint="eastAsia" w:ascii="宋体" w:hAnsi="宋体" w:eastAsia="宋体" w:cs="宋体"/>
                <w:sz w:val="21"/>
              </w:rPr>
            </w:pPr>
          </w:p>
        </w:tc>
      </w:tr>
      <w:tr w14:paraId="2BE0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5B2E2AD6">
            <w:pPr>
              <w:pStyle w:val="13"/>
              <w:spacing w:before="152" w:line="232" w:lineRule="auto"/>
              <w:ind w:left="617"/>
              <w:rPr>
                <w:rFonts w:hint="eastAsia" w:ascii="宋体" w:hAnsi="宋体" w:eastAsia="宋体" w:cs="宋体"/>
                <w:sz w:val="20"/>
                <w:szCs w:val="20"/>
              </w:rPr>
            </w:pPr>
            <w:r>
              <w:rPr>
                <w:rFonts w:hint="eastAsia" w:ascii="宋体" w:hAnsi="宋体" w:eastAsia="宋体" w:cs="宋体"/>
                <w:spacing w:val="6"/>
                <w:sz w:val="20"/>
                <w:szCs w:val="20"/>
              </w:rPr>
              <w:t>联系电话</w:t>
            </w:r>
          </w:p>
        </w:tc>
        <w:tc>
          <w:tcPr>
            <w:tcW w:w="2620" w:type="dxa"/>
            <w:vAlign w:val="top"/>
          </w:tcPr>
          <w:p w14:paraId="3056536D">
            <w:pPr>
              <w:rPr>
                <w:rFonts w:hint="eastAsia" w:ascii="宋体" w:hAnsi="宋体" w:eastAsia="宋体" w:cs="宋体"/>
                <w:sz w:val="21"/>
              </w:rPr>
            </w:pPr>
          </w:p>
        </w:tc>
        <w:tc>
          <w:tcPr>
            <w:tcW w:w="2150" w:type="dxa"/>
            <w:vAlign w:val="top"/>
          </w:tcPr>
          <w:p w14:paraId="231346C9">
            <w:pPr>
              <w:pStyle w:val="13"/>
              <w:spacing w:before="152" w:line="232" w:lineRule="auto"/>
              <w:ind w:left="664"/>
              <w:rPr>
                <w:rFonts w:hint="eastAsia" w:ascii="宋体" w:hAnsi="宋体" w:eastAsia="宋体" w:cs="宋体"/>
                <w:sz w:val="20"/>
                <w:szCs w:val="20"/>
              </w:rPr>
            </w:pPr>
            <w:r>
              <w:rPr>
                <w:rFonts w:hint="eastAsia" w:ascii="宋体" w:hAnsi="宋体" w:eastAsia="宋体" w:cs="宋体"/>
                <w:spacing w:val="6"/>
                <w:sz w:val="20"/>
                <w:szCs w:val="20"/>
              </w:rPr>
              <w:t>联系电话</w:t>
            </w:r>
          </w:p>
        </w:tc>
        <w:tc>
          <w:tcPr>
            <w:tcW w:w="2304" w:type="dxa"/>
            <w:vAlign w:val="top"/>
          </w:tcPr>
          <w:p w14:paraId="7C1EBC3C">
            <w:pPr>
              <w:rPr>
                <w:rFonts w:hint="eastAsia" w:ascii="宋体" w:hAnsi="宋体" w:eastAsia="宋体" w:cs="宋体"/>
                <w:sz w:val="21"/>
              </w:rPr>
            </w:pPr>
          </w:p>
        </w:tc>
      </w:tr>
      <w:tr w14:paraId="13CD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1DE8E6B8">
            <w:pPr>
              <w:pStyle w:val="13"/>
              <w:spacing w:before="152" w:line="230" w:lineRule="auto"/>
              <w:ind w:left="623"/>
              <w:rPr>
                <w:rFonts w:hint="eastAsia" w:ascii="宋体" w:hAnsi="宋体" w:eastAsia="宋体" w:cs="宋体"/>
                <w:sz w:val="20"/>
                <w:szCs w:val="20"/>
              </w:rPr>
            </w:pPr>
            <w:r>
              <w:rPr>
                <w:rFonts w:hint="eastAsia" w:ascii="宋体" w:hAnsi="宋体" w:eastAsia="宋体" w:cs="宋体"/>
                <w:spacing w:val="4"/>
                <w:sz w:val="20"/>
                <w:szCs w:val="20"/>
              </w:rPr>
              <w:t>通信地址</w:t>
            </w:r>
          </w:p>
        </w:tc>
        <w:tc>
          <w:tcPr>
            <w:tcW w:w="2620" w:type="dxa"/>
            <w:vAlign w:val="top"/>
          </w:tcPr>
          <w:p w14:paraId="34AB8A12">
            <w:pPr>
              <w:rPr>
                <w:rFonts w:hint="eastAsia" w:ascii="宋体" w:hAnsi="宋体" w:eastAsia="宋体" w:cs="宋体"/>
                <w:sz w:val="21"/>
              </w:rPr>
            </w:pPr>
          </w:p>
        </w:tc>
        <w:tc>
          <w:tcPr>
            <w:tcW w:w="2150" w:type="dxa"/>
            <w:vAlign w:val="top"/>
          </w:tcPr>
          <w:p w14:paraId="74FC7011">
            <w:pPr>
              <w:pStyle w:val="13"/>
              <w:spacing w:before="152" w:line="230" w:lineRule="auto"/>
              <w:ind w:left="670"/>
              <w:rPr>
                <w:rFonts w:hint="eastAsia" w:ascii="宋体" w:hAnsi="宋体" w:eastAsia="宋体" w:cs="宋体"/>
                <w:sz w:val="20"/>
                <w:szCs w:val="20"/>
              </w:rPr>
            </w:pPr>
            <w:r>
              <w:rPr>
                <w:rFonts w:hint="eastAsia" w:ascii="宋体" w:hAnsi="宋体" w:eastAsia="宋体" w:cs="宋体"/>
                <w:spacing w:val="4"/>
                <w:sz w:val="20"/>
                <w:szCs w:val="20"/>
              </w:rPr>
              <w:t>通信地址</w:t>
            </w:r>
          </w:p>
        </w:tc>
        <w:tc>
          <w:tcPr>
            <w:tcW w:w="2304" w:type="dxa"/>
            <w:vAlign w:val="top"/>
          </w:tcPr>
          <w:p w14:paraId="4BB4BE60">
            <w:pPr>
              <w:rPr>
                <w:rFonts w:hint="eastAsia" w:ascii="宋体" w:hAnsi="宋体" w:eastAsia="宋体" w:cs="宋体"/>
                <w:sz w:val="21"/>
              </w:rPr>
            </w:pPr>
          </w:p>
        </w:tc>
      </w:tr>
      <w:tr w14:paraId="061C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7BD33185">
            <w:pPr>
              <w:pStyle w:val="13"/>
              <w:spacing w:before="152" w:line="230" w:lineRule="auto"/>
              <w:ind w:left="635"/>
              <w:rPr>
                <w:rFonts w:hint="eastAsia" w:ascii="宋体" w:hAnsi="宋体" w:eastAsia="宋体" w:cs="宋体"/>
                <w:sz w:val="20"/>
                <w:szCs w:val="20"/>
              </w:rPr>
            </w:pPr>
            <w:r>
              <w:rPr>
                <w:rFonts w:hint="eastAsia" w:ascii="宋体" w:hAnsi="宋体" w:eastAsia="宋体" w:cs="宋体"/>
                <w:spacing w:val="2"/>
                <w:sz w:val="20"/>
                <w:szCs w:val="20"/>
              </w:rPr>
              <w:t>邮政编码</w:t>
            </w:r>
          </w:p>
        </w:tc>
        <w:tc>
          <w:tcPr>
            <w:tcW w:w="2620" w:type="dxa"/>
            <w:vAlign w:val="top"/>
          </w:tcPr>
          <w:p w14:paraId="2610CCFF">
            <w:pPr>
              <w:rPr>
                <w:rFonts w:hint="eastAsia" w:ascii="宋体" w:hAnsi="宋体" w:eastAsia="宋体" w:cs="宋体"/>
                <w:sz w:val="21"/>
              </w:rPr>
            </w:pPr>
          </w:p>
        </w:tc>
        <w:tc>
          <w:tcPr>
            <w:tcW w:w="2150" w:type="dxa"/>
            <w:vAlign w:val="top"/>
          </w:tcPr>
          <w:p w14:paraId="108201EB">
            <w:pPr>
              <w:pStyle w:val="13"/>
              <w:spacing w:before="152" w:line="230" w:lineRule="auto"/>
              <w:ind w:left="682"/>
              <w:rPr>
                <w:rFonts w:hint="eastAsia" w:ascii="宋体" w:hAnsi="宋体" w:eastAsia="宋体" w:cs="宋体"/>
                <w:sz w:val="20"/>
                <w:szCs w:val="20"/>
              </w:rPr>
            </w:pPr>
            <w:r>
              <w:rPr>
                <w:rFonts w:hint="eastAsia" w:ascii="宋体" w:hAnsi="宋体" w:eastAsia="宋体" w:cs="宋体"/>
                <w:spacing w:val="2"/>
                <w:sz w:val="20"/>
                <w:szCs w:val="20"/>
              </w:rPr>
              <w:t>邮政编码</w:t>
            </w:r>
          </w:p>
        </w:tc>
        <w:tc>
          <w:tcPr>
            <w:tcW w:w="2304" w:type="dxa"/>
            <w:vAlign w:val="top"/>
          </w:tcPr>
          <w:p w14:paraId="2C710CC6">
            <w:pPr>
              <w:rPr>
                <w:rFonts w:hint="eastAsia" w:ascii="宋体" w:hAnsi="宋体" w:eastAsia="宋体" w:cs="宋体"/>
                <w:sz w:val="21"/>
              </w:rPr>
            </w:pPr>
          </w:p>
        </w:tc>
      </w:tr>
      <w:tr w14:paraId="3E94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0CF8E9CB">
            <w:pPr>
              <w:pStyle w:val="13"/>
              <w:spacing w:before="155" w:line="229" w:lineRule="auto"/>
              <w:ind w:left="642"/>
              <w:rPr>
                <w:rFonts w:hint="eastAsia" w:ascii="宋体" w:hAnsi="宋体" w:eastAsia="宋体" w:cs="宋体"/>
                <w:sz w:val="20"/>
                <w:szCs w:val="20"/>
              </w:rPr>
            </w:pPr>
            <w:r>
              <w:rPr>
                <w:rFonts w:hint="eastAsia" w:ascii="宋体" w:hAnsi="宋体" w:eastAsia="宋体" w:cs="宋体"/>
                <w:sz w:val="20"/>
                <w:szCs w:val="20"/>
              </w:rPr>
              <w:t>电子邮箱</w:t>
            </w:r>
          </w:p>
        </w:tc>
        <w:tc>
          <w:tcPr>
            <w:tcW w:w="2620" w:type="dxa"/>
            <w:vAlign w:val="top"/>
          </w:tcPr>
          <w:p w14:paraId="20FC57EA">
            <w:pPr>
              <w:rPr>
                <w:rFonts w:hint="eastAsia" w:ascii="宋体" w:hAnsi="宋体" w:eastAsia="宋体" w:cs="宋体"/>
                <w:sz w:val="21"/>
              </w:rPr>
            </w:pPr>
          </w:p>
        </w:tc>
        <w:tc>
          <w:tcPr>
            <w:tcW w:w="2150" w:type="dxa"/>
            <w:vAlign w:val="top"/>
          </w:tcPr>
          <w:p w14:paraId="34F93361">
            <w:pPr>
              <w:pStyle w:val="13"/>
              <w:spacing w:before="155" w:line="229" w:lineRule="auto"/>
              <w:ind w:left="689"/>
              <w:rPr>
                <w:rFonts w:hint="eastAsia" w:ascii="宋体" w:hAnsi="宋体" w:eastAsia="宋体" w:cs="宋体"/>
                <w:sz w:val="20"/>
                <w:szCs w:val="20"/>
              </w:rPr>
            </w:pPr>
            <w:r>
              <w:rPr>
                <w:rFonts w:hint="eastAsia" w:ascii="宋体" w:hAnsi="宋体" w:eastAsia="宋体" w:cs="宋体"/>
                <w:sz w:val="20"/>
                <w:szCs w:val="20"/>
              </w:rPr>
              <w:t>电子邮箱</w:t>
            </w:r>
          </w:p>
        </w:tc>
        <w:tc>
          <w:tcPr>
            <w:tcW w:w="2304" w:type="dxa"/>
            <w:vAlign w:val="top"/>
          </w:tcPr>
          <w:p w14:paraId="044B1927">
            <w:pPr>
              <w:rPr>
                <w:rFonts w:hint="eastAsia" w:ascii="宋体" w:hAnsi="宋体" w:eastAsia="宋体" w:cs="宋体"/>
                <w:sz w:val="21"/>
              </w:rPr>
            </w:pPr>
          </w:p>
        </w:tc>
      </w:tr>
      <w:tr w14:paraId="3894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103E6751">
            <w:pPr>
              <w:pStyle w:val="13"/>
              <w:spacing w:before="154" w:line="230" w:lineRule="auto"/>
              <w:ind w:left="203"/>
              <w:rPr>
                <w:rFonts w:hint="eastAsia" w:ascii="宋体" w:hAnsi="宋体" w:eastAsia="宋体" w:cs="宋体"/>
                <w:sz w:val="20"/>
                <w:szCs w:val="20"/>
              </w:rPr>
            </w:pPr>
            <w:r>
              <w:rPr>
                <w:rFonts w:hint="eastAsia" w:ascii="宋体" w:hAnsi="宋体" w:eastAsia="宋体" w:cs="宋体"/>
                <w:spacing w:val="7"/>
                <w:sz w:val="20"/>
                <w:szCs w:val="20"/>
              </w:rPr>
              <w:t>统一社会信用代码</w:t>
            </w:r>
          </w:p>
        </w:tc>
        <w:tc>
          <w:tcPr>
            <w:tcW w:w="2620" w:type="dxa"/>
            <w:vAlign w:val="top"/>
          </w:tcPr>
          <w:p w14:paraId="06F7FF92">
            <w:pPr>
              <w:rPr>
                <w:rFonts w:hint="eastAsia" w:ascii="宋体" w:hAnsi="宋体" w:eastAsia="宋体" w:cs="宋体"/>
                <w:sz w:val="21"/>
              </w:rPr>
            </w:pPr>
          </w:p>
        </w:tc>
        <w:tc>
          <w:tcPr>
            <w:tcW w:w="2150" w:type="dxa"/>
            <w:vAlign w:val="top"/>
          </w:tcPr>
          <w:p w14:paraId="4B08C59C">
            <w:pPr>
              <w:pStyle w:val="13"/>
              <w:spacing w:before="154" w:line="230" w:lineRule="auto"/>
              <w:ind w:left="250"/>
              <w:rPr>
                <w:rFonts w:hint="eastAsia" w:ascii="宋体" w:hAnsi="宋体" w:eastAsia="宋体" w:cs="宋体"/>
                <w:sz w:val="20"/>
                <w:szCs w:val="20"/>
              </w:rPr>
            </w:pPr>
            <w:r>
              <w:rPr>
                <w:rFonts w:hint="eastAsia" w:ascii="宋体" w:hAnsi="宋体" w:eastAsia="宋体" w:cs="宋体"/>
                <w:spacing w:val="7"/>
                <w:sz w:val="20"/>
                <w:szCs w:val="20"/>
              </w:rPr>
              <w:t>统一社会信用代码</w:t>
            </w:r>
          </w:p>
        </w:tc>
        <w:tc>
          <w:tcPr>
            <w:tcW w:w="2304" w:type="dxa"/>
            <w:vAlign w:val="top"/>
          </w:tcPr>
          <w:p w14:paraId="0F8974E6">
            <w:pPr>
              <w:rPr>
                <w:rFonts w:hint="eastAsia" w:ascii="宋体" w:hAnsi="宋体" w:eastAsia="宋体" w:cs="宋体"/>
                <w:sz w:val="21"/>
              </w:rPr>
            </w:pPr>
          </w:p>
        </w:tc>
      </w:tr>
      <w:tr w14:paraId="4C48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71E6086F">
            <w:pPr>
              <w:rPr>
                <w:rFonts w:hint="eastAsia" w:ascii="宋体" w:hAnsi="宋体" w:eastAsia="宋体" w:cs="宋体"/>
                <w:sz w:val="21"/>
              </w:rPr>
            </w:pPr>
          </w:p>
        </w:tc>
        <w:tc>
          <w:tcPr>
            <w:tcW w:w="2620" w:type="dxa"/>
            <w:vAlign w:val="top"/>
          </w:tcPr>
          <w:p w14:paraId="6F9E6D09">
            <w:pPr>
              <w:rPr>
                <w:rFonts w:hint="eastAsia" w:ascii="宋体" w:hAnsi="宋体" w:eastAsia="宋体" w:cs="宋体"/>
                <w:sz w:val="21"/>
              </w:rPr>
            </w:pPr>
          </w:p>
        </w:tc>
        <w:tc>
          <w:tcPr>
            <w:tcW w:w="2150" w:type="dxa"/>
            <w:vAlign w:val="top"/>
          </w:tcPr>
          <w:p w14:paraId="247D22BB">
            <w:pPr>
              <w:pStyle w:val="13"/>
              <w:spacing w:before="153" w:line="229" w:lineRule="auto"/>
              <w:ind w:left="666"/>
              <w:rPr>
                <w:rFonts w:hint="eastAsia" w:ascii="宋体" w:hAnsi="宋体" w:eastAsia="宋体" w:cs="宋体"/>
                <w:sz w:val="20"/>
                <w:szCs w:val="20"/>
              </w:rPr>
            </w:pPr>
            <w:r>
              <w:rPr>
                <w:rFonts w:hint="eastAsia" w:ascii="宋体" w:hAnsi="宋体" w:eastAsia="宋体" w:cs="宋体"/>
                <w:spacing w:val="5"/>
                <w:sz w:val="20"/>
                <w:szCs w:val="20"/>
              </w:rPr>
              <w:t>开户名称</w:t>
            </w:r>
          </w:p>
        </w:tc>
        <w:tc>
          <w:tcPr>
            <w:tcW w:w="2304" w:type="dxa"/>
            <w:vAlign w:val="top"/>
          </w:tcPr>
          <w:p w14:paraId="210BA842">
            <w:pPr>
              <w:rPr>
                <w:rFonts w:hint="eastAsia" w:ascii="宋体" w:hAnsi="宋体" w:eastAsia="宋体" w:cs="宋体"/>
                <w:sz w:val="21"/>
              </w:rPr>
            </w:pPr>
          </w:p>
        </w:tc>
      </w:tr>
      <w:tr w14:paraId="7CFB2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0EEEA108">
            <w:pPr>
              <w:rPr>
                <w:rFonts w:hint="eastAsia" w:ascii="宋体" w:hAnsi="宋体" w:eastAsia="宋体" w:cs="宋体"/>
                <w:sz w:val="21"/>
              </w:rPr>
            </w:pPr>
          </w:p>
        </w:tc>
        <w:tc>
          <w:tcPr>
            <w:tcW w:w="2620" w:type="dxa"/>
            <w:vAlign w:val="top"/>
          </w:tcPr>
          <w:p w14:paraId="2D417B3C">
            <w:pPr>
              <w:rPr>
                <w:rFonts w:hint="eastAsia" w:ascii="宋体" w:hAnsi="宋体" w:eastAsia="宋体" w:cs="宋体"/>
                <w:sz w:val="21"/>
              </w:rPr>
            </w:pPr>
          </w:p>
        </w:tc>
        <w:tc>
          <w:tcPr>
            <w:tcW w:w="2150" w:type="dxa"/>
            <w:vAlign w:val="top"/>
          </w:tcPr>
          <w:p w14:paraId="293CEDE1">
            <w:pPr>
              <w:pStyle w:val="13"/>
              <w:spacing w:before="155" w:line="229" w:lineRule="auto"/>
              <w:ind w:left="666"/>
              <w:rPr>
                <w:rFonts w:hint="eastAsia" w:ascii="宋体" w:hAnsi="宋体" w:eastAsia="宋体" w:cs="宋体"/>
                <w:sz w:val="20"/>
                <w:szCs w:val="20"/>
              </w:rPr>
            </w:pPr>
            <w:r>
              <w:rPr>
                <w:rFonts w:hint="eastAsia" w:ascii="宋体" w:hAnsi="宋体" w:eastAsia="宋体" w:cs="宋体"/>
                <w:spacing w:val="5"/>
                <w:sz w:val="20"/>
                <w:szCs w:val="20"/>
              </w:rPr>
              <w:t>开户银行</w:t>
            </w:r>
          </w:p>
        </w:tc>
        <w:tc>
          <w:tcPr>
            <w:tcW w:w="2304" w:type="dxa"/>
            <w:vAlign w:val="top"/>
          </w:tcPr>
          <w:p w14:paraId="0F03B3FB">
            <w:pPr>
              <w:rPr>
                <w:rFonts w:hint="eastAsia" w:ascii="宋体" w:hAnsi="宋体" w:eastAsia="宋体" w:cs="宋体"/>
                <w:sz w:val="21"/>
              </w:rPr>
            </w:pPr>
          </w:p>
        </w:tc>
      </w:tr>
      <w:tr w14:paraId="21DC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4AC8620F">
            <w:pPr>
              <w:rPr>
                <w:rFonts w:hint="eastAsia" w:ascii="宋体" w:hAnsi="宋体" w:eastAsia="宋体" w:cs="宋体"/>
                <w:sz w:val="21"/>
              </w:rPr>
            </w:pPr>
          </w:p>
        </w:tc>
        <w:tc>
          <w:tcPr>
            <w:tcW w:w="2620" w:type="dxa"/>
            <w:vAlign w:val="top"/>
          </w:tcPr>
          <w:p w14:paraId="7C7DC5D1">
            <w:pPr>
              <w:rPr>
                <w:rFonts w:hint="eastAsia" w:ascii="宋体" w:hAnsi="宋体" w:eastAsia="宋体" w:cs="宋体"/>
                <w:sz w:val="21"/>
              </w:rPr>
            </w:pPr>
          </w:p>
        </w:tc>
        <w:tc>
          <w:tcPr>
            <w:tcW w:w="2150" w:type="dxa"/>
            <w:vAlign w:val="top"/>
          </w:tcPr>
          <w:p w14:paraId="55022D54">
            <w:pPr>
              <w:pStyle w:val="13"/>
              <w:spacing w:before="154" w:line="229" w:lineRule="auto"/>
              <w:ind w:left="667"/>
              <w:rPr>
                <w:rFonts w:hint="eastAsia" w:ascii="宋体" w:hAnsi="宋体" w:eastAsia="宋体" w:cs="宋体"/>
                <w:sz w:val="20"/>
                <w:szCs w:val="20"/>
              </w:rPr>
            </w:pPr>
            <w:r>
              <w:rPr>
                <w:rFonts w:hint="eastAsia" w:ascii="宋体" w:hAnsi="宋体" w:eastAsia="宋体" w:cs="宋体"/>
                <w:spacing w:val="5"/>
                <w:sz w:val="20"/>
                <w:szCs w:val="20"/>
              </w:rPr>
              <w:t>银行账号</w:t>
            </w:r>
          </w:p>
        </w:tc>
        <w:tc>
          <w:tcPr>
            <w:tcW w:w="2304" w:type="dxa"/>
            <w:vAlign w:val="top"/>
          </w:tcPr>
          <w:p w14:paraId="1511C0A3">
            <w:pPr>
              <w:rPr>
                <w:rFonts w:hint="eastAsia" w:ascii="宋体" w:hAnsi="宋体" w:eastAsia="宋体" w:cs="宋体"/>
                <w:sz w:val="21"/>
              </w:rPr>
            </w:pPr>
          </w:p>
        </w:tc>
      </w:tr>
      <w:tr w14:paraId="4657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133" w:type="dxa"/>
            <w:gridSpan w:val="4"/>
            <w:vAlign w:val="top"/>
          </w:tcPr>
          <w:p w14:paraId="527E4495">
            <w:pPr>
              <w:pStyle w:val="13"/>
              <w:spacing w:before="182" w:line="230" w:lineRule="auto"/>
              <w:ind w:left="126"/>
              <w:outlineLvl w:val="1"/>
              <w:rPr>
                <w:rFonts w:hint="eastAsia" w:ascii="宋体" w:hAnsi="宋体" w:eastAsia="宋体" w:cs="宋体"/>
                <w:sz w:val="20"/>
                <w:szCs w:val="20"/>
              </w:rPr>
            </w:pPr>
            <w:bookmarkStart w:id="86" w:name="_Toc31810"/>
            <w:r>
              <w:rPr>
                <w:rFonts w:hint="eastAsia" w:ascii="宋体" w:hAnsi="宋体" w:eastAsia="宋体" w:cs="宋体"/>
                <w:spacing w:val="9"/>
                <w:sz w:val="20"/>
                <w:szCs w:val="20"/>
              </w:rPr>
              <w:t>注：涉及联合体或其他合同主体的信息应按上</w:t>
            </w:r>
            <w:r>
              <w:rPr>
                <w:rFonts w:hint="eastAsia" w:ascii="宋体" w:hAnsi="宋体" w:eastAsia="宋体" w:cs="宋体"/>
                <w:spacing w:val="8"/>
                <w:sz w:val="20"/>
                <w:szCs w:val="20"/>
              </w:rPr>
              <w:t>表格式加列。</w:t>
            </w:r>
            <w:bookmarkEnd w:id="86"/>
          </w:p>
        </w:tc>
      </w:tr>
    </w:tbl>
    <w:p w14:paraId="5D9D022D">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68D5B8F3">
      <w:pPr>
        <w:spacing w:before="91" w:line="222" w:lineRule="auto"/>
        <w:ind w:left="2654"/>
        <w:outlineLvl w:val="1"/>
        <w:rPr>
          <w:rFonts w:hint="eastAsia" w:ascii="宋体" w:hAnsi="宋体" w:eastAsia="宋体" w:cs="宋体"/>
          <w:sz w:val="28"/>
          <w:szCs w:val="28"/>
        </w:rPr>
      </w:pPr>
      <w:bookmarkStart w:id="87" w:name="bookmark83"/>
      <w:bookmarkEnd w:id="87"/>
      <w:bookmarkStart w:id="88" w:name="bookmark82"/>
      <w:bookmarkEnd w:id="88"/>
      <w:bookmarkStart w:id="89" w:name="_Toc6187"/>
      <w:r>
        <w:rPr>
          <w:rFonts w:hint="eastAsia" w:ascii="宋体" w:hAnsi="宋体" w:eastAsia="宋体" w:cs="宋体"/>
          <w:spacing w:val="-3"/>
          <w:sz w:val="28"/>
          <w:szCs w:val="28"/>
        </w:rPr>
        <w:t>第二节 政府采购合同通用条款</w:t>
      </w:r>
      <w:bookmarkEnd w:id="89"/>
    </w:p>
    <w:p w14:paraId="070D2E9E">
      <w:pPr>
        <w:pStyle w:val="3"/>
        <w:spacing w:line="271" w:lineRule="auto"/>
        <w:rPr>
          <w:rFonts w:hint="eastAsia" w:ascii="宋体" w:hAnsi="宋体" w:eastAsia="宋体" w:cs="宋体"/>
        </w:rPr>
      </w:pPr>
    </w:p>
    <w:p w14:paraId="51744EC8">
      <w:pPr>
        <w:pStyle w:val="3"/>
        <w:spacing w:line="272" w:lineRule="auto"/>
        <w:rPr>
          <w:rFonts w:hint="eastAsia" w:ascii="宋体" w:hAnsi="宋体" w:eastAsia="宋体" w:cs="宋体"/>
        </w:rPr>
      </w:pPr>
    </w:p>
    <w:p w14:paraId="58EC9501">
      <w:pPr>
        <w:spacing w:before="78" w:line="226" w:lineRule="auto"/>
        <w:ind w:left="14"/>
        <w:rPr>
          <w:rFonts w:hint="eastAsia" w:ascii="宋体" w:hAnsi="宋体" w:eastAsia="宋体" w:cs="宋体"/>
          <w:sz w:val="24"/>
          <w:szCs w:val="24"/>
        </w:rPr>
      </w:pPr>
      <w:r>
        <w:rPr>
          <w:rFonts w:hint="eastAsia" w:ascii="宋体" w:hAnsi="宋体" w:eastAsia="宋体" w:cs="宋体"/>
          <w:b/>
          <w:bCs/>
          <w:spacing w:val="-14"/>
          <w:sz w:val="24"/>
          <w:szCs w:val="24"/>
        </w:rPr>
        <w:t>1.</w:t>
      </w:r>
      <w:r>
        <w:rPr>
          <w:rFonts w:hint="eastAsia" w:ascii="宋体" w:hAnsi="宋体" w:eastAsia="宋体" w:cs="宋体"/>
          <w:spacing w:val="21"/>
          <w:sz w:val="24"/>
          <w:szCs w:val="24"/>
        </w:rPr>
        <w:t xml:space="preserve"> </w:t>
      </w:r>
      <w:r>
        <w:rPr>
          <w:rFonts w:hint="eastAsia" w:ascii="宋体" w:hAnsi="宋体" w:eastAsia="宋体" w:cs="宋体"/>
          <w:b/>
          <w:bCs/>
          <w:spacing w:val="-14"/>
          <w:sz w:val="24"/>
          <w:szCs w:val="24"/>
        </w:rPr>
        <w:t>定义</w:t>
      </w:r>
    </w:p>
    <w:p w14:paraId="5C67B3C6">
      <w:pPr>
        <w:spacing w:before="130" w:line="232" w:lineRule="auto"/>
        <w:ind w:left="431"/>
        <w:rPr>
          <w:rFonts w:hint="eastAsia" w:ascii="宋体" w:hAnsi="宋体" w:eastAsia="宋体" w:cs="宋体"/>
          <w:sz w:val="20"/>
          <w:szCs w:val="20"/>
        </w:rPr>
      </w:pPr>
      <w:r>
        <w:rPr>
          <w:rFonts w:hint="eastAsia" w:ascii="宋体" w:hAnsi="宋体" w:eastAsia="宋体" w:cs="宋体"/>
          <w:spacing w:val="5"/>
          <w:sz w:val="20"/>
          <w:szCs w:val="20"/>
        </w:rPr>
        <w:t>1.1合同当事人</w:t>
      </w:r>
    </w:p>
    <w:p w14:paraId="0D4B52A6">
      <w:pPr>
        <w:spacing w:before="149" w:line="300" w:lineRule="auto"/>
        <w:ind w:left="4" w:right="105" w:firstLine="422"/>
        <w:rPr>
          <w:rFonts w:hint="eastAsia" w:ascii="宋体" w:hAnsi="宋体" w:eastAsia="宋体" w:cs="宋体"/>
          <w:sz w:val="20"/>
          <w:szCs w:val="20"/>
        </w:rPr>
      </w:pPr>
      <w:r>
        <w:rPr>
          <w:rFonts w:hint="eastAsia" w:ascii="宋体" w:hAnsi="宋体" w:eastAsia="宋体" w:cs="宋体"/>
          <w:spacing w:val="9"/>
          <w:sz w:val="20"/>
          <w:szCs w:val="20"/>
        </w:rPr>
        <w:t>（1）采购人（以下称甲方）是指使用财政性资金，通过政府采购方式向供应商购买货物及其</w:t>
      </w:r>
      <w:r>
        <w:rPr>
          <w:rFonts w:hint="eastAsia" w:ascii="宋体" w:hAnsi="宋体" w:eastAsia="宋体" w:cs="宋体"/>
          <w:spacing w:val="6"/>
          <w:sz w:val="20"/>
          <w:szCs w:val="20"/>
        </w:rPr>
        <w:t>相关服务的国家机关、事业单位、</w:t>
      </w:r>
      <w:r>
        <w:rPr>
          <w:rFonts w:hint="eastAsia" w:ascii="宋体" w:hAnsi="宋体" w:eastAsia="宋体" w:cs="宋体"/>
          <w:spacing w:val="-48"/>
          <w:sz w:val="20"/>
          <w:szCs w:val="20"/>
        </w:rPr>
        <w:t xml:space="preserve"> </w:t>
      </w:r>
      <w:r>
        <w:rPr>
          <w:rFonts w:hint="eastAsia" w:ascii="宋体" w:hAnsi="宋体" w:eastAsia="宋体" w:cs="宋体"/>
          <w:spacing w:val="6"/>
          <w:sz w:val="20"/>
          <w:szCs w:val="20"/>
        </w:rPr>
        <w:t>团体组织。</w:t>
      </w:r>
    </w:p>
    <w:p w14:paraId="592B0608">
      <w:pPr>
        <w:spacing w:before="149" w:line="300" w:lineRule="auto"/>
        <w:ind w:left="6" w:right="103" w:firstLine="420"/>
        <w:rPr>
          <w:rFonts w:hint="eastAsia" w:ascii="宋体" w:hAnsi="宋体" w:eastAsia="宋体" w:cs="宋体"/>
          <w:sz w:val="20"/>
          <w:szCs w:val="20"/>
        </w:rPr>
      </w:pPr>
      <w:r>
        <w:rPr>
          <w:rFonts w:hint="eastAsia" w:ascii="宋体" w:hAnsi="宋体" w:eastAsia="宋体" w:cs="宋体"/>
          <w:spacing w:val="8"/>
          <w:sz w:val="20"/>
          <w:szCs w:val="20"/>
        </w:rPr>
        <w:t>（2）供应商（以下称乙方）是指参加政府采购活动并且中标（成交</w:t>
      </w:r>
      <w:r>
        <w:rPr>
          <w:rFonts w:hint="eastAsia" w:ascii="宋体" w:hAnsi="宋体" w:eastAsia="宋体" w:cs="宋体"/>
          <w:spacing w:val="13"/>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向采购人提供合同约定的货物及其相关服务的法人、非法人组织或者自然人。</w:t>
      </w:r>
    </w:p>
    <w:p w14:paraId="43A33071">
      <w:pPr>
        <w:spacing w:before="151" w:line="300" w:lineRule="auto"/>
        <w:ind w:left="3" w:right="103" w:firstLine="423"/>
        <w:rPr>
          <w:rFonts w:hint="eastAsia" w:ascii="宋体" w:hAnsi="宋体" w:eastAsia="宋体" w:cs="宋体"/>
          <w:sz w:val="20"/>
          <w:szCs w:val="20"/>
        </w:rPr>
      </w:pPr>
      <w:r>
        <w:rPr>
          <w:rFonts w:hint="eastAsia" w:ascii="宋体" w:hAnsi="宋体" w:eastAsia="宋体" w:cs="宋体"/>
          <w:spacing w:val="9"/>
          <w:sz w:val="20"/>
          <w:szCs w:val="20"/>
        </w:rPr>
        <w:t>（3）其他合同主体是指除采购人和供应商以外，依法参与合同缔结或履行，享有权利、承担</w:t>
      </w:r>
      <w:r>
        <w:rPr>
          <w:rFonts w:hint="eastAsia" w:ascii="宋体" w:hAnsi="宋体" w:eastAsia="宋体" w:cs="宋体"/>
          <w:spacing w:val="7"/>
          <w:sz w:val="20"/>
          <w:szCs w:val="20"/>
        </w:rPr>
        <w:t>义务的合同当事人。</w:t>
      </w:r>
    </w:p>
    <w:p w14:paraId="646F1ED0">
      <w:pPr>
        <w:spacing w:before="149" w:line="231" w:lineRule="auto"/>
        <w:ind w:left="431"/>
        <w:rPr>
          <w:rFonts w:hint="eastAsia" w:ascii="宋体" w:hAnsi="宋体" w:eastAsia="宋体" w:cs="宋体"/>
          <w:sz w:val="20"/>
          <w:szCs w:val="20"/>
        </w:rPr>
      </w:pPr>
      <w:r>
        <w:rPr>
          <w:rFonts w:hint="eastAsia" w:ascii="宋体" w:hAnsi="宋体" w:eastAsia="宋体" w:cs="宋体"/>
          <w:spacing w:val="6"/>
          <w:sz w:val="20"/>
          <w:szCs w:val="20"/>
        </w:rPr>
        <w:t>1.2本合同下列术语应解释为：</w:t>
      </w:r>
    </w:p>
    <w:p w14:paraId="07D4FBFB">
      <w:pPr>
        <w:spacing w:before="151" w:line="334" w:lineRule="auto"/>
        <w:ind w:left="1" w:firstLine="425"/>
        <w:rPr>
          <w:rFonts w:hint="eastAsia" w:ascii="宋体" w:hAnsi="宋体" w:eastAsia="宋体" w:cs="宋体"/>
          <w:sz w:val="20"/>
          <w:szCs w:val="20"/>
        </w:rPr>
      </w:pPr>
      <w:r>
        <w:rPr>
          <w:rFonts w:hint="eastAsia" w:ascii="宋体" w:hAnsi="宋体" w:eastAsia="宋体" w:cs="宋体"/>
          <w:spacing w:val="9"/>
          <w:sz w:val="20"/>
          <w:szCs w:val="20"/>
        </w:rPr>
        <w:t>（1）“合同</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”系指合同当事人意思表示达成一致的任何协</w:t>
      </w:r>
      <w:r>
        <w:rPr>
          <w:rFonts w:hint="eastAsia" w:ascii="宋体" w:hAnsi="宋体" w:eastAsia="宋体" w:cs="宋体"/>
          <w:spacing w:val="8"/>
          <w:sz w:val="20"/>
          <w:szCs w:val="20"/>
        </w:rPr>
        <w:t>议，包括签署的政府采购合同协议</w:t>
      </w:r>
      <w:r>
        <w:rPr>
          <w:rFonts w:hint="eastAsia" w:ascii="宋体" w:hAnsi="宋体" w:eastAsia="宋体" w:cs="宋体"/>
          <w:spacing w:val="9"/>
          <w:sz w:val="20"/>
          <w:szCs w:val="20"/>
        </w:rPr>
        <w:t>书及其变更、补充协议，政府采购合同专用条款</w:t>
      </w:r>
      <w:r>
        <w:rPr>
          <w:rFonts w:hint="eastAsia" w:ascii="宋体" w:hAnsi="宋体" w:eastAsia="宋体" w:cs="宋体"/>
          <w:spacing w:val="8"/>
          <w:sz w:val="20"/>
          <w:szCs w:val="20"/>
        </w:rPr>
        <w:t>，政府采购合同通用条款，</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中标（成交）通知书，</w:t>
      </w:r>
      <w:r>
        <w:rPr>
          <w:rFonts w:hint="eastAsia" w:ascii="宋体" w:hAnsi="宋体" w:eastAsia="宋体" w:cs="宋体"/>
          <w:spacing w:val="9"/>
          <w:sz w:val="20"/>
          <w:szCs w:val="20"/>
        </w:rPr>
        <w:t>投标（响应）文件，采购文件，有关技术文件和图纸，</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以及国家法</w:t>
      </w:r>
      <w:r>
        <w:rPr>
          <w:rFonts w:hint="eastAsia" w:ascii="宋体" w:hAnsi="宋体" w:eastAsia="宋体" w:cs="宋体"/>
          <w:spacing w:val="8"/>
          <w:sz w:val="20"/>
          <w:szCs w:val="20"/>
        </w:rPr>
        <w:t>律、行政法规和规章制度规定或合同约定的作为合同组成部分的其他文件。</w:t>
      </w:r>
    </w:p>
    <w:p w14:paraId="7BB81BB4">
      <w:pPr>
        <w:spacing w:before="151" w:line="228" w:lineRule="auto"/>
        <w:ind w:left="427"/>
        <w:rPr>
          <w:rFonts w:hint="eastAsia" w:ascii="宋体" w:hAnsi="宋体" w:eastAsia="宋体" w:cs="宋体"/>
          <w:sz w:val="20"/>
          <w:szCs w:val="20"/>
        </w:rPr>
      </w:pPr>
      <w:r>
        <w:rPr>
          <w:rFonts w:hint="eastAsia" w:ascii="宋体" w:hAnsi="宋体" w:eastAsia="宋体" w:cs="宋体"/>
          <w:spacing w:val="9"/>
          <w:sz w:val="20"/>
          <w:szCs w:val="20"/>
        </w:rPr>
        <w:t>（2）“合同价款</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”系指根据本合同规定乙方在全面履行</w:t>
      </w:r>
      <w:r>
        <w:rPr>
          <w:rFonts w:hint="eastAsia" w:ascii="宋体" w:hAnsi="宋体" w:eastAsia="宋体" w:cs="宋体"/>
          <w:spacing w:val="8"/>
          <w:sz w:val="20"/>
          <w:szCs w:val="20"/>
        </w:rPr>
        <w:t>合同义务后甲方应支付给乙方的价款</w:t>
      </w:r>
    </w:p>
    <w:p w14:paraId="50FAAA9B">
      <w:pPr>
        <w:spacing w:before="294" w:line="98" w:lineRule="exact"/>
        <w:ind w:left="18"/>
        <w:rPr>
          <w:rFonts w:hint="eastAsia" w:ascii="宋体" w:hAnsi="宋体" w:eastAsia="宋体" w:cs="宋体"/>
          <w:sz w:val="20"/>
          <w:szCs w:val="20"/>
        </w:rPr>
      </w:pPr>
      <w:r>
        <w:rPr>
          <w:rFonts w:hint="eastAsia" w:ascii="宋体" w:hAnsi="宋体" w:eastAsia="宋体" w:cs="宋体"/>
          <w:position w:val="1"/>
          <w:sz w:val="20"/>
          <w:szCs w:val="20"/>
        </w:rPr>
        <w:t>。</w:t>
      </w:r>
    </w:p>
    <w:p w14:paraId="10D1F1B4">
      <w:pPr>
        <w:spacing w:before="163" w:line="298" w:lineRule="auto"/>
        <w:ind w:left="18" w:right="105" w:firstLine="408"/>
        <w:rPr>
          <w:rFonts w:hint="eastAsia" w:ascii="宋体" w:hAnsi="宋体" w:eastAsia="宋体" w:cs="宋体"/>
          <w:sz w:val="20"/>
          <w:szCs w:val="20"/>
        </w:rPr>
      </w:pPr>
      <w:r>
        <w:rPr>
          <w:rFonts w:hint="eastAsia" w:ascii="宋体" w:hAnsi="宋体" w:eastAsia="宋体" w:cs="宋体"/>
          <w:spacing w:val="9"/>
          <w:sz w:val="20"/>
          <w:szCs w:val="20"/>
        </w:rPr>
        <w:t>（3）“货物</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”系指乙方根据本合同规定须向甲方提供的</w:t>
      </w:r>
      <w:r>
        <w:rPr>
          <w:rFonts w:hint="eastAsia" w:ascii="宋体" w:hAnsi="宋体" w:eastAsia="宋体" w:cs="宋体"/>
          <w:spacing w:val="8"/>
          <w:sz w:val="20"/>
          <w:szCs w:val="20"/>
        </w:rPr>
        <w:t>各种形态和种类的物品，包括原材料</w:t>
      </w:r>
      <w:r>
        <w:rPr>
          <w:rFonts w:hint="eastAsia" w:ascii="宋体" w:hAnsi="宋体" w:eastAsia="宋体" w:cs="宋体"/>
          <w:sz w:val="20"/>
          <w:szCs w:val="20"/>
        </w:rPr>
        <w:t xml:space="preserve"> </w:t>
      </w:r>
      <w:r>
        <w:rPr>
          <w:rFonts w:hint="eastAsia" w:ascii="宋体" w:hAnsi="宋体" w:eastAsia="宋体" w:cs="宋体"/>
          <w:spacing w:val="9"/>
          <w:sz w:val="20"/>
          <w:szCs w:val="20"/>
        </w:rPr>
        <w:t>、设备、产品（包括软件）及相关的其备品备件、工具、手册及其他技术资料和材料</w:t>
      </w:r>
      <w:r>
        <w:rPr>
          <w:rFonts w:hint="eastAsia" w:ascii="宋体" w:hAnsi="宋体" w:eastAsia="宋体" w:cs="宋体"/>
          <w:spacing w:val="8"/>
          <w:sz w:val="20"/>
          <w:szCs w:val="20"/>
        </w:rPr>
        <w:t>等。</w:t>
      </w:r>
    </w:p>
    <w:p w14:paraId="117C335B">
      <w:pPr>
        <w:spacing w:before="154" w:line="229" w:lineRule="auto"/>
        <w:ind w:left="427"/>
        <w:rPr>
          <w:rFonts w:hint="eastAsia" w:ascii="宋体" w:hAnsi="宋体" w:eastAsia="宋体" w:cs="宋体"/>
          <w:sz w:val="20"/>
          <w:szCs w:val="20"/>
        </w:rPr>
      </w:pPr>
      <w:r>
        <w:rPr>
          <w:rFonts w:hint="eastAsia" w:ascii="宋体" w:hAnsi="宋体" w:eastAsia="宋体" w:cs="宋体"/>
          <w:spacing w:val="8"/>
          <w:sz w:val="20"/>
          <w:szCs w:val="20"/>
        </w:rPr>
        <w:t>（4）“相关服务</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”系指根据合同规定，乙方应提供的与货物有关的技术、管理和其他服务，</w:t>
      </w:r>
    </w:p>
    <w:p w14:paraId="77F8F636">
      <w:pPr>
        <w:spacing w:before="152" w:line="299" w:lineRule="auto"/>
        <w:ind w:left="17" w:hanging="7"/>
        <w:rPr>
          <w:rFonts w:hint="eastAsia" w:ascii="宋体" w:hAnsi="宋体" w:eastAsia="宋体" w:cs="宋体"/>
          <w:sz w:val="20"/>
          <w:szCs w:val="20"/>
        </w:rPr>
      </w:pPr>
      <w:r>
        <w:rPr>
          <w:rFonts w:hint="eastAsia" w:ascii="宋体" w:hAnsi="宋体" w:eastAsia="宋体" w:cs="宋体"/>
          <w:spacing w:val="9"/>
          <w:sz w:val="20"/>
          <w:szCs w:val="20"/>
        </w:rPr>
        <w:t>包括但不限于：管理和质量保证、运输、保险、检验、现场准备、安装、集成、调试、培训、维修</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、废弃处置、技术支持等以及合同中规定乙方应承担的其他义务。</w:t>
      </w:r>
    </w:p>
    <w:p w14:paraId="76ED7A67">
      <w:pPr>
        <w:spacing w:before="151" w:line="300" w:lineRule="auto"/>
        <w:ind w:left="29" w:firstLine="397"/>
        <w:rPr>
          <w:rFonts w:hint="eastAsia" w:ascii="宋体" w:hAnsi="宋体" w:eastAsia="宋体" w:cs="宋体"/>
          <w:sz w:val="20"/>
          <w:szCs w:val="20"/>
        </w:rPr>
      </w:pPr>
      <w:r>
        <w:rPr>
          <w:rFonts w:hint="eastAsia" w:ascii="宋体" w:hAnsi="宋体" w:eastAsia="宋体" w:cs="宋体"/>
          <w:spacing w:val="9"/>
          <w:sz w:val="20"/>
          <w:szCs w:val="20"/>
        </w:rPr>
        <w:t>（5）“分包</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”系指中标（成交）供应商按采购文件、投</w:t>
      </w:r>
      <w:r>
        <w:rPr>
          <w:rFonts w:hint="eastAsia" w:ascii="宋体" w:hAnsi="宋体" w:eastAsia="宋体" w:cs="宋体"/>
          <w:spacing w:val="8"/>
          <w:sz w:val="20"/>
          <w:szCs w:val="20"/>
        </w:rPr>
        <w:t>标（响应）文件的规定，根据分包意</w:t>
      </w:r>
      <w:r>
        <w:rPr>
          <w:rFonts w:hint="eastAsia" w:ascii="宋体" w:hAnsi="宋体" w:eastAsia="宋体" w:cs="宋体"/>
          <w:spacing w:val="9"/>
          <w:sz w:val="20"/>
          <w:szCs w:val="20"/>
        </w:rPr>
        <w:t>向协议，将中标（成交）项目中的部分履约内容，分给具有相应资质条件的供应商履行合同的行为</w:t>
      </w:r>
    </w:p>
    <w:p w14:paraId="1181E2D8">
      <w:pPr>
        <w:spacing w:before="289" w:line="98" w:lineRule="exact"/>
        <w:ind w:left="18"/>
        <w:rPr>
          <w:rFonts w:hint="eastAsia" w:ascii="宋体" w:hAnsi="宋体" w:eastAsia="宋体" w:cs="宋体"/>
          <w:sz w:val="20"/>
          <w:szCs w:val="20"/>
        </w:rPr>
      </w:pPr>
      <w:r>
        <w:rPr>
          <w:rFonts w:hint="eastAsia" w:ascii="宋体" w:hAnsi="宋体" w:eastAsia="宋体" w:cs="宋体"/>
          <w:position w:val="1"/>
          <w:sz w:val="20"/>
          <w:szCs w:val="20"/>
        </w:rPr>
        <w:t>。</w:t>
      </w:r>
    </w:p>
    <w:p w14:paraId="6F64E2CD">
      <w:pPr>
        <w:spacing w:before="164" w:line="334" w:lineRule="auto"/>
        <w:ind w:left="2" w:firstLine="424"/>
        <w:rPr>
          <w:rFonts w:hint="eastAsia" w:ascii="宋体" w:hAnsi="宋体" w:eastAsia="宋体" w:cs="宋体"/>
          <w:sz w:val="20"/>
          <w:szCs w:val="20"/>
        </w:rPr>
      </w:pPr>
      <w:r>
        <w:rPr>
          <w:rFonts w:hint="eastAsia" w:ascii="宋体" w:hAnsi="宋体" w:eastAsia="宋体" w:cs="宋体"/>
          <w:spacing w:val="8"/>
          <w:sz w:val="20"/>
          <w:szCs w:val="20"/>
        </w:rPr>
        <w:t>（6）“联合体</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”系指由两个以上的自然人、法人或者非法人组</w:t>
      </w:r>
      <w:r>
        <w:rPr>
          <w:rFonts w:hint="eastAsia" w:ascii="宋体" w:hAnsi="宋体" w:eastAsia="宋体" w:cs="宋体"/>
          <w:spacing w:val="7"/>
          <w:sz w:val="20"/>
          <w:szCs w:val="20"/>
        </w:rPr>
        <w:t>织组成，</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以一个供应商的身份</w:t>
      </w:r>
      <w:r>
        <w:rPr>
          <w:rFonts w:hint="eastAsia" w:ascii="宋体" w:hAnsi="宋体" w:eastAsia="宋体" w:cs="宋体"/>
          <w:spacing w:val="10"/>
          <w:sz w:val="20"/>
          <w:szCs w:val="20"/>
        </w:rPr>
        <w:t>共同参加政府采购的主体。联合体各方应在签订合同协议书</w:t>
      </w:r>
      <w:r>
        <w:rPr>
          <w:rFonts w:hint="eastAsia" w:ascii="宋体" w:hAnsi="宋体" w:eastAsia="宋体" w:cs="宋体"/>
          <w:spacing w:val="9"/>
          <w:sz w:val="20"/>
          <w:szCs w:val="20"/>
        </w:rPr>
        <w:t>前向甲方提交联合协议，且明确牵头人</w:t>
      </w:r>
      <w:r>
        <w:rPr>
          <w:rFonts w:hint="eastAsia" w:ascii="宋体" w:hAnsi="宋体" w:eastAsia="宋体" w:cs="宋体"/>
          <w:spacing w:val="10"/>
          <w:sz w:val="20"/>
          <w:szCs w:val="20"/>
        </w:rPr>
        <w:t>及各成员单位的工作分工、权利、义务、责任，联合体各方</w:t>
      </w:r>
      <w:r>
        <w:rPr>
          <w:rFonts w:hint="eastAsia" w:ascii="宋体" w:hAnsi="宋体" w:eastAsia="宋体" w:cs="宋体"/>
          <w:spacing w:val="9"/>
          <w:sz w:val="20"/>
          <w:szCs w:val="20"/>
        </w:rPr>
        <w:t>应共同与甲方签订合同，就合同约定的</w:t>
      </w:r>
      <w:r>
        <w:rPr>
          <w:rFonts w:hint="eastAsia" w:ascii="宋体" w:hAnsi="宋体" w:eastAsia="宋体" w:cs="宋体"/>
          <w:spacing w:val="8"/>
          <w:sz w:val="20"/>
          <w:szCs w:val="20"/>
        </w:rPr>
        <w:t>事项对甲方承担连带责任。联合体具体要求见【</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w:t>
      </w:r>
    </w:p>
    <w:p w14:paraId="6E8D06CE">
      <w:pPr>
        <w:spacing w:before="153" w:line="230" w:lineRule="auto"/>
        <w:ind w:left="427"/>
        <w:rPr>
          <w:rFonts w:hint="eastAsia" w:ascii="宋体" w:hAnsi="宋体" w:eastAsia="宋体" w:cs="宋体"/>
          <w:sz w:val="20"/>
          <w:szCs w:val="20"/>
        </w:rPr>
      </w:pPr>
      <w:r>
        <w:rPr>
          <w:rFonts w:hint="eastAsia" w:ascii="宋体" w:hAnsi="宋体" w:eastAsia="宋体" w:cs="宋体"/>
          <w:spacing w:val="7"/>
          <w:sz w:val="20"/>
          <w:szCs w:val="20"/>
        </w:rPr>
        <w:t>（7）其他术语解释，见【</w:t>
      </w:r>
      <w:r>
        <w:rPr>
          <w:rFonts w:hint="eastAsia" w:ascii="宋体" w:hAnsi="宋体" w:eastAsia="宋体" w:cs="宋体"/>
          <w:b/>
          <w:bCs/>
          <w:spacing w:val="7"/>
          <w:sz w:val="20"/>
          <w:szCs w:val="20"/>
        </w:rPr>
        <w:t>政府采购合同专用条款</w:t>
      </w:r>
      <w:r>
        <w:rPr>
          <w:rFonts w:hint="eastAsia" w:ascii="宋体" w:hAnsi="宋体" w:eastAsia="宋体" w:cs="宋体"/>
          <w:spacing w:val="7"/>
          <w:sz w:val="20"/>
          <w:szCs w:val="20"/>
        </w:rPr>
        <w:t>】。</w:t>
      </w:r>
    </w:p>
    <w:p w14:paraId="1944DB8A">
      <w:pPr>
        <w:spacing w:before="125" w:line="222" w:lineRule="auto"/>
        <w:rPr>
          <w:rFonts w:hint="eastAsia" w:ascii="宋体" w:hAnsi="宋体" w:eastAsia="宋体" w:cs="宋体"/>
          <w:sz w:val="24"/>
          <w:szCs w:val="24"/>
        </w:rPr>
      </w:pPr>
      <w:r>
        <w:rPr>
          <w:rFonts w:hint="eastAsia" w:ascii="宋体" w:hAnsi="宋体" w:eastAsia="宋体" w:cs="宋体"/>
          <w:b/>
          <w:bCs/>
          <w:spacing w:val="-6"/>
          <w:sz w:val="24"/>
          <w:szCs w:val="24"/>
        </w:rPr>
        <w:t>2.</w:t>
      </w:r>
      <w:r>
        <w:rPr>
          <w:rFonts w:hint="eastAsia" w:ascii="宋体" w:hAnsi="宋体" w:eastAsia="宋体" w:cs="宋体"/>
          <w:spacing w:val="26"/>
          <w:sz w:val="24"/>
          <w:szCs w:val="24"/>
        </w:rPr>
        <w:t xml:space="preserve"> </w:t>
      </w:r>
      <w:r>
        <w:rPr>
          <w:rFonts w:hint="eastAsia" w:ascii="宋体" w:hAnsi="宋体" w:eastAsia="宋体" w:cs="宋体"/>
          <w:b/>
          <w:bCs/>
          <w:spacing w:val="-6"/>
          <w:sz w:val="24"/>
          <w:szCs w:val="24"/>
        </w:rPr>
        <w:t>合同标的及金额</w:t>
      </w:r>
    </w:p>
    <w:p w14:paraId="41BA5BD4">
      <w:pPr>
        <w:spacing w:before="136" w:line="358" w:lineRule="auto"/>
        <w:ind w:left="4" w:firstLine="414"/>
        <w:rPr>
          <w:rFonts w:hint="eastAsia" w:ascii="宋体" w:hAnsi="宋体" w:eastAsia="宋体" w:cs="宋体"/>
          <w:sz w:val="20"/>
          <w:szCs w:val="20"/>
        </w:rPr>
      </w:pPr>
      <w:r>
        <w:rPr>
          <w:rFonts w:hint="eastAsia" w:ascii="宋体" w:hAnsi="宋体" w:eastAsia="宋体" w:cs="宋体"/>
          <w:spacing w:val="9"/>
          <w:sz w:val="20"/>
          <w:szCs w:val="20"/>
        </w:rPr>
        <w:t>2.1 合同标的及金额应与中标（成交）结果一致。乙方为履行本合同而发生的所有费用均应包</w:t>
      </w:r>
      <w:r>
        <w:rPr>
          <w:rFonts w:hint="eastAsia" w:ascii="宋体" w:hAnsi="宋体" w:eastAsia="宋体" w:cs="宋体"/>
          <w:spacing w:val="6"/>
          <w:sz w:val="20"/>
          <w:szCs w:val="20"/>
        </w:rPr>
        <w:t>含在合同价款中，</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甲方不再另行支付其他任何费用。</w:t>
      </w:r>
    </w:p>
    <w:p w14:paraId="53D54B2E">
      <w:pPr>
        <w:spacing w:before="1" w:line="220" w:lineRule="auto"/>
        <w:ind w:left="1"/>
        <w:rPr>
          <w:rFonts w:hint="eastAsia" w:ascii="宋体" w:hAnsi="宋体" w:eastAsia="宋体" w:cs="宋体"/>
          <w:sz w:val="24"/>
          <w:szCs w:val="24"/>
        </w:rPr>
      </w:pPr>
      <w:r>
        <w:rPr>
          <w:rFonts w:hint="eastAsia" w:ascii="宋体" w:hAnsi="宋体" w:eastAsia="宋体" w:cs="宋体"/>
          <w:b/>
          <w:bCs/>
          <w:spacing w:val="-3"/>
          <w:sz w:val="24"/>
          <w:szCs w:val="24"/>
        </w:rPr>
        <w:t>3.</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履行合同的时间、地点和方式</w:t>
      </w:r>
    </w:p>
    <w:p w14:paraId="31DB7332">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0D97EAC2">
      <w:pPr>
        <w:pStyle w:val="3"/>
        <w:spacing w:line="278" w:lineRule="auto"/>
        <w:rPr>
          <w:rFonts w:hint="eastAsia" w:ascii="宋体" w:hAnsi="宋体" w:eastAsia="宋体" w:cs="宋体"/>
        </w:rPr>
      </w:pPr>
    </w:p>
    <w:p w14:paraId="59DBB42F">
      <w:pPr>
        <w:pStyle w:val="3"/>
        <w:spacing w:line="278" w:lineRule="auto"/>
        <w:rPr>
          <w:rFonts w:hint="eastAsia" w:ascii="宋体" w:hAnsi="宋体" w:eastAsia="宋体" w:cs="宋体"/>
        </w:rPr>
      </w:pPr>
    </w:p>
    <w:p w14:paraId="3CCA6B56">
      <w:pPr>
        <w:pStyle w:val="3"/>
        <w:spacing w:line="279" w:lineRule="auto"/>
        <w:rPr>
          <w:rFonts w:hint="eastAsia" w:ascii="宋体" w:hAnsi="宋体" w:eastAsia="宋体" w:cs="宋体"/>
        </w:rPr>
      </w:pPr>
    </w:p>
    <w:p w14:paraId="67C03FE5">
      <w:pPr>
        <w:spacing w:before="65" w:line="228" w:lineRule="auto"/>
        <w:ind w:left="424"/>
        <w:rPr>
          <w:rFonts w:hint="eastAsia" w:ascii="宋体" w:hAnsi="宋体" w:eastAsia="宋体" w:cs="宋体"/>
          <w:sz w:val="20"/>
          <w:szCs w:val="20"/>
        </w:rPr>
      </w:pPr>
      <w:r>
        <w:rPr>
          <w:rFonts w:hint="eastAsia" w:ascii="宋体" w:hAnsi="宋体" w:eastAsia="宋体" w:cs="宋体"/>
          <w:spacing w:val="7"/>
          <w:sz w:val="20"/>
          <w:szCs w:val="20"/>
        </w:rPr>
        <w:t>3.1</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乙方应当在约定的时间、地点，按照约定方式履行合同。</w:t>
      </w:r>
    </w:p>
    <w:p w14:paraId="78AD463F">
      <w:pPr>
        <w:spacing w:before="127" w:line="222" w:lineRule="auto"/>
        <w:rPr>
          <w:rFonts w:hint="eastAsia" w:ascii="宋体" w:hAnsi="宋体" w:eastAsia="宋体" w:cs="宋体"/>
          <w:sz w:val="24"/>
          <w:szCs w:val="24"/>
        </w:rPr>
      </w:pPr>
      <w:bookmarkStart w:id="90" w:name="bookmark135"/>
      <w:bookmarkEnd w:id="90"/>
      <w:r>
        <w:rPr>
          <w:rFonts w:hint="eastAsia" w:ascii="宋体" w:hAnsi="宋体" w:eastAsia="宋体" w:cs="宋体"/>
          <w:b/>
          <w:bCs/>
          <w:spacing w:val="-8"/>
          <w:sz w:val="24"/>
          <w:szCs w:val="24"/>
        </w:rPr>
        <w:t>4.</w:t>
      </w:r>
      <w:r>
        <w:rPr>
          <w:rFonts w:hint="eastAsia" w:ascii="宋体" w:hAnsi="宋体" w:eastAsia="宋体" w:cs="宋体"/>
          <w:spacing w:val="55"/>
          <w:sz w:val="24"/>
          <w:szCs w:val="24"/>
        </w:rPr>
        <w:t xml:space="preserve"> </w:t>
      </w:r>
      <w:r>
        <w:rPr>
          <w:rFonts w:hint="eastAsia" w:ascii="宋体" w:hAnsi="宋体" w:eastAsia="宋体" w:cs="宋体"/>
          <w:b/>
          <w:bCs/>
          <w:spacing w:val="-8"/>
          <w:sz w:val="24"/>
          <w:szCs w:val="24"/>
        </w:rPr>
        <w:t>甲方的权利和义务</w:t>
      </w:r>
    </w:p>
    <w:p w14:paraId="290758CD">
      <w:pPr>
        <w:spacing w:before="138" w:line="322" w:lineRule="auto"/>
        <w:ind w:left="4" w:right="9" w:firstLine="414"/>
        <w:rPr>
          <w:rFonts w:hint="eastAsia" w:ascii="宋体" w:hAnsi="宋体" w:eastAsia="宋体" w:cs="宋体"/>
          <w:sz w:val="20"/>
          <w:szCs w:val="20"/>
        </w:rPr>
      </w:pPr>
      <w:r>
        <w:rPr>
          <w:rFonts w:hint="eastAsia" w:ascii="宋体" w:hAnsi="宋体" w:eastAsia="宋体" w:cs="宋体"/>
          <w:spacing w:val="6"/>
          <w:sz w:val="20"/>
          <w:szCs w:val="20"/>
        </w:rPr>
        <w:t>4.1 签署合同后，</w:t>
      </w:r>
      <w:r>
        <w:rPr>
          <w:rFonts w:hint="eastAsia" w:ascii="宋体" w:hAnsi="宋体" w:eastAsia="宋体" w:cs="宋体"/>
          <w:spacing w:val="-50"/>
          <w:sz w:val="20"/>
          <w:szCs w:val="20"/>
        </w:rPr>
        <w:t xml:space="preserve"> </w:t>
      </w:r>
      <w:r>
        <w:rPr>
          <w:rFonts w:hint="eastAsia" w:ascii="宋体" w:hAnsi="宋体" w:eastAsia="宋体" w:cs="宋体"/>
          <w:spacing w:val="6"/>
          <w:sz w:val="20"/>
          <w:szCs w:val="20"/>
        </w:rPr>
        <w:t>甲方应确定项目负责人（或项目联系人</w:t>
      </w:r>
      <w:r>
        <w:rPr>
          <w:rFonts w:hint="eastAsia" w:ascii="宋体" w:hAnsi="宋体" w:eastAsia="宋体" w:cs="宋体"/>
          <w:spacing w:val="29"/>
          <w:sz w:val="20"/>
          <w:szCs w:val="20"/>
        </w:rPr>
        <w:t>），</w:t>
      </w:r>
      <w:r>
        <w:rPr>
          <w:rFonts w:hint="eastAsia" w:ascii="宋体" w:hAnsi="宋体" w:eastAsia="宋体" w:cs="宋体"/>
          <w:spacing w:val="6"/>
          <w:sz w:val="20"/>
          <w:szCs w:val="20"/>
        </w:rPr>
        <w:t>负责与本合同有关的事务。</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甲方</w:t>
      </w:r>
      <w:r>
        <w:rPr>
          <w:rFonts w:hint="eastAsia" w:ascii="宋体" w:hAnsi="宋体" w:eastAsia="宋体" w:cs="宋体"/>
          <w:spacing w:val="9"/>
          <w:sz w:val="20"/>
          <w:szCs w:val="20"/>
        </w:rPr>
        <w:t>有权对乙方的履约行为进行检查，并及时确认乙方</w:t>
      </w:r>
      <w:r>
        <w:rPr>
          <w:rFonts w:hint="eastAsia" w:ascii="宋体" w:hAnsi="宋体" w:eastAsia="宋体" w:cs="宋体"/>
          <w:spacing w:val="8"/>
          <w:sz w:val="20"/>
          <w:szCs w:val="20"/>
        </w:rPr>
        <w:t>提交的事项。</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甲方应当配合乙方完成相关项目实</w:t>
      </w:r>
      <w:r>
        <w:rPr>
          <w:rFonts w:hint="eastAsia" w:ascii="宋体" w:hAnsi="宋体" w:eastAsia="宋体" w:cs="宋体"/>
          <w:spacing w:val="4"/>
          <w:sz w:val="20"/>
          <w:szCs w:val="20"/>
        </w:rPr>
        <w:t>施工作。</w:t>
      </w:r>
    </w:p>
    <w:p w14:paraId="222EE3B7">
      <w:pPr>
        <w:spacing w:before="153" w:line="298" w:lineRule="auto"/>
        <w:ind w:left="5" w:right="9" w:firstLine="413"/>
        <w:rPr>
          <w:rFonts w:hint="eastAsia" w:ascii="宋体" w:hAnsi="宋体" w:eastAsia="宋体" w:cs="宋体"/>
          <w:sz w:val="20"/>
          <w:szCs w:val="20"/>
        </w:rPr>
      </w:pPr>
      <w:r>
        <w:rPr>
          <w:rFonts w:hint="eastAsia" w:ascii="宋体" w:hAnsi="宋体" w:eastAsia="宋体" w:cs="宋体"/>
          <w:spacing w:val="9"/>
          <w:sz w:val="20"/>
          <w:szCs w:val="20"/>
        </w:rPr>
        <w:t>4.2</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甲方有权要求乙方按时提交各阶段有</w:t>
      </w:r>
      <w:r>
        <w:rPr>
          <w:rFonts w:hint="eastAsia" w:ascii="宋体" w:hAnsi="宋体" w:eastAsia="宋体" w:cs="宋体"/>
          <w:spacing w:val="8"/>
          <w:sz w:val="20"/>
          <w:szCs w:val="20"/>
        </w:rPr>
        <w:t>关安排计划，并有权定期核对乙方提供货物数量、规格、质量等内容。</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甲方有权督促乙方工作并要求乙方更换不符</w:t>
      </w:r>
      <w:r>
        <w:rPr>
          <w:rFonts w:hint="eastAsia" w:ascii="宋体" w:hAnsi="宋体" w:eastAsia="宋体" w:cs="宋体"/>
          <w:spacing w:val="7"/>
          <w:sz w:val="20"/>
          <w:szCs w:val="20"/>
        </w:rPr>
        <w:t>合要求的货物。</w:t>
      </w:r>
    </w:p>
    <w:p w14:paraId="6F150D50">
      <w:pPr>
        <w:spacing w:before="154" w:line="300" w:lineRule="auto"/>
        <w:ind w:left="5" w:right="9" w:firstLine="413"/>
        <w:rPr>
          <w:rFonts w:hint="eastAsia" w:ascii="宋体" w:hAnsi="宋体" w:eastAsia="宋体" w:cs="宋体"/>
          <w:sz w:val="20"/>
          <w:szCs w:val="20"/>
        </w:rPr>
      </w:pPr>
      <w:r>
        <w:rPr>
          <w:rFonts w:hint="eastAsia" w:ascii="宋体" w:hAnsi="宋体" w:eastAsia="宋体" w:cs="宋体"/>
          <w:spacing w:val="9"/>
          <w:sz w:val="20"/>
          <w:szCs w:val="20"/>
        </w:rPr>
        <w:t>4.3</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甲方有权要求乙方对缺陷部分予以修</w:t>
      </w:r>
      <w:r>
        <w:rPr>
          <w:rFonts w:hint="eastAsia" w:ascii="宋体" w:hAnsi="宋体" w:eastAsia="宋体" w:cs="宋体"/>
          <w:spacing w:val="8"/>
          <w:sz w:val="20"/>
          <w:szCs w:val="20"/>
        </w:rPr>
        <w:t>复，并按合同约定享有货物保修及其他合同约定的权</w:t>
      </w:r>
      <w:r>
        <w:rPr>
          <w:rFonts w:hint="eastAsia" w:ascii="宋体" w:hAnsi="宋体" w:eastAsia="宋体" w:cs="宋体"/>
          <w:spacing w:val="-3"/>
          <w:sz w:val="20"/>
          <w:szCs w:val="20"/>
        </w:rPr>
        <w:t>利。</w:t>
      </w:r>
    </w:p>
    <w:p w14:paraId="62E7E7B5">
      <w:pPr>
        <w:spacing w:before="149" w:line="299" w:lineRule="auto"/>
        <w:ind w:left="18" w:firstLine="400"/>
        <w:rPr>
          <w:rFonts w:hint="eastAsia" w:ascii="宋体" w:hAnsi="宋体" w:eastAsia="宋体" w:cs="宋体"/>
          <w:sz w:val="20"/>
          <w:szCs w:val="20"/>
        </w:rPr>
      </w:pPr>
      <w:r>
        <w:rPr>
          <w:rFonts w:hint="eastAsia" w:ascii="宋体" w:hAnsi="宋体" w:eastAsia="宋体" w:cs="宋体"/>
          <w:spacing w:val="8"/>
          <w:sz w:val="20"/>
          <w:szCs w:val="20"/>
        </w:rPr>
        <w:t>4.4</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甲方应当按照合同约定及时对交付的货物进行验收，未在</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w:t>
      </w:r>
      <w:r>
        <w:rPr>
          <w:rFonts w:hint="eastAsia" w:ascii="宋体" w:hAnsi="宋体" w:eastAsia="宋体" w:cs="宋体"/>
          <w:spacing w:val="9"/>
          <w:sz w:val="20"/>
          <w:szCs w:val="20"/>
        </w:rPr>
        <w:t>的期限内对乙方履约提出任何异议或者向乙方作出任何说明的，视为</w:t>
      </w:r>
      <w:r>
        <w:rPr>
          <w:rFonts w:hint="eastAsia" w:ascii="宋体" w:hAnsi="宋体" w:eastAsia="宋体" w:cs="宋体"/>
          <w:spacing w:val="8"/>
          <w:sz w:val="20"/>
          <w:szCs w:val="20"/>
        </w:rPr>
        <w:t>验收通过。</w:t>
      </w:r>
    </w:p>
    <w:p w14:paraId="5DF44F7B">
      <w:pPr>
        <w:spacing w:before="152" w:line="300" w:lineRule="auto"/>
        <w:ind w:left="8" w:right="9" w:firstLine="411"/>
        <w:rPr>
          <w:rFonts w:hint="eastAsia" w:ascii="宋体" w:hAnsi="宋体" w:eastAsia="宋体" w:cs="宋体"/>
          <w:sz w:val="20"/>
          <w:szCs w:val="20"/>
        </w:rPr>
      </w:pPr>
      <w:r>
        <w:rPr>
          <w:rFonts w:hint="eastAsia" w:ascii="宋体" w:hAnsi="宋体" w:eastAsia="宋体" w:cs="宋体"/>
          <w:spacing w:val="9"/>
          <w:sz w:val="20"/>
          <w:szCs w:val="20"/>
        </w:rPr>
        <w:t>4.5</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甲方应当根据合同约定及时向乙方支</w:t>
      </w:r>
      <w:r>
        <w:rPr>
          <w:rFonts w:hint="eastAsia" w:ascii="宋体" w:hAnsi="宋体" w:eastAsia="宋体" w:cs="宋体"/>
          <w:spacing w:val="8"/>
          <w:sz w:val="20"/>
          <w:szCs w:val="20"/>
        </w:rPr>
        <w:t>付合同价款，不得以内部人员变更、履行内部付款流</w:t>
      </w:r>
      <w:r>
        <w:rPr>
          <w:rFonts w:hint="eastAsia" w:ascii="宋体" w:hAnsi="宋体" w:eastAsia="宋体" w:cs="宋体"/>
          <w:spacing w:val="7"/>
          <w:sz w:val="20"/>
          <w:szCs w:val="20"/>
        </w:rPr>
        <w:t>程等为由，拒绝或迟延支付。</w:t>
      </w:r>
    </w:p>
    <w:p w14:paraId="6F039083">
      <w:pPr>
        <w:spacing w:before="150" w:line="230" w:lineRule="auto"/>
        <w:ind w:left="419"/>
        <w:rPr>
          <w:rFonts w:hint="eastAsia" w:ascii="宋体" w:hAnsi="宋体" w:eastAsia="宋体" w:cs="宋体"/>
          <w:sz w:val="20"/>
          <w:szCs w:val="20"/>
        </w:rPr>
      </w:pPr>
      <w:r>
        <w:rPr>
          <w:rFonts w:hint="eastAsia" w:ascii="宋体" w:hAnsi="宋体" w:eastAsia="宋体" w:cs="宋体"/>
          <w:spacing w:val="8"/>
          <w:sz w:val="20"/>
          <w:szCs w:val="20"/>
        </w:rPr>
        <w:t>4.6</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国家法律法规规定及</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约定应由甲方承担的其他义</w:t>
      </w:r>
      <w:r>
        <w:rPr>
          <w:rFonts w:hint="eastAsia" w:ascii="宋体" w:hAnsi="宋体" w:eastAsia="宋体" w:cs="宋体"/>
          <w:spacing w:val="7"/>
          <w:sz w:val="20"/>
          <w:szCs w:val="20"/>
        </w:rPr>
        <w:t>务和责任。</w:t>
      </w:r>
    </w:p>
    <w:p w14:paraId="6EFC0529">
      <w:pPr>
        <w:spacing w:before="126" w:line="222" w:lineRule="auto"/>
        <w:ind w:left="5"/>
        <w:rPr>
          <w:rFonts w:hint="eastAsia" w:ascii="宋体" w:hAnsi="宋体" w:eastAsia="宋体" w:cs="宋体"/>
          <w:sz w:val="24"/>
          <w:szCs w:val="24"/>
        </w:rPr>
      </w:pPr>
      <w:r>
        <w:rPr>
          <w:rFonts w:hint="eastAsia" w:ascii="宋体" w:hAnsi="宋体" w:eastAsia="宋体" w:cs="宋体"/>
          <w:b/>
          <w:bCs/>
          <w:spacing w:val="-7"/>
          <w:sz w:val="24"/>
          <w:szCs w:val="24"/>
        </w:rPr>
        <w:t>5.</w:t>
      </w:r>
      <w:r>
        <w:rPr>
          <w:rFonts w:hint="eastAsia" w:ascii="宋体" w:hAnsi="宋体" w:eastAsia="宋体" w:cs="宋体"/>
          <w:spacing w:val="40"/>
          <w:sz w:val="24"/>
          <w:szCs w:val="24"/>
        </w:rPr>
        <w:t xml:space="preserve"> </w:t>
      </w:r>
      <w:r>
        <w:rPr>
          <w:rFonts w:hint="eastAsia" w:ascii="宋体" w:hAnsi="宋体" w:eastAsia="宋体" w:cs="宋体"/>
          <w:b/>
          <w:bCs/>
          <w:spacing w:val="-7"/>
          <w:sz w:val="24"/>
          <w:szCs w:val="24"/>
        </w:rPr>
        <w:t>乙方的权利和义务</w:t>
      </w:r>
    </w:p>
    <w:p w14:paraId="143730F0">
      <w:pPr>
        <w:spacing w:before="136" w:line="231" w:lineRule="auto"/>
        <w:ind w:left="424"/>
        <w:rPr>
          <w:rFonts w:hint="eastAsia" w:ascii="宋体" w:hAnsi="宋体" w:eastAsia="宋体" w:cs="宋体"/>
          <w:sz w:val="20"/>
          <w:szCs w:val="20"/>
        </w:rPr>
      </w:pPr>
      <w:r>
        <w:rPr>
          <w:rFonts w:hint="eastAsia" w:ascii="宋体" w:hAnsi="宋体" w:eastAsia="宋体" w:cs="宋体"/>
          <w:spacing w:val="8"/>
          <w:sz w:val="20"/>
          <w:szCs w:val="20"/>
        </w:rPr>
        <w:t>5.1 签署合同后，乙方应确定项目负责人（或项目联系人</w:t>
      </w:r>
      <w:r>
        <w:rPr>
          <w:rFonts w:hint="eastAsia" w:ascii="宋体" w:hAnsi="宋体" w:eastAsia="宋体" w:cs="宋体"/>
          <w:spacing w:val="26"/>
          <w:sz w:val="20"/>
          <w:szCs w:val="20"/>
        </w:rPr>
        <w:t>），</w:t>
      </w:r>
      <w:r>
        <w:rPr>
          <w:rFonts w:hint="eastAsia" w:ascii="宋体" w:hAnsi="宋体" w:eastAsia="宋体" w:cs="宋体"/>
          <w:spacing w:val="8"/>
          <w:sz w:val="20"/>
          <w:szCs w:val="20"/>
        </w:rPr>
        <w:t>负责与本合同有关的事务。</w:t>
      </w:r>
    </w:p>
    <w:p w14:paraId="34CDF51C">
      <w:pPr>
        <w:spacing w:before="151" w:line="229" w:lineRule="auto"/>
        <w:ind w:right="9"/>
        <w:jc w:val="right"/>
        <w:rPr>
          <w:rFonts w:hint="eastAsia" w:ascii="宋体" w:hAnsi="宋体" w:eastAsia="宋体" w:cs="宋体"/>
          <w:sz w:val="20"/>
          <w:szCs w:val="20"/>
        </w:rPr>
      </w:pPr>
      <w:r>
        <w:rPr>
          <w:rFonts w:hint="eastAsia" w:ascii="宋体" w:hAnsi="宋体" w:eastAsia="宋体" w:cs="宋体"/>
          <w:spacing w:val="9"/>
          <w:sz w:val="20"/>
          <w:szCs w:val="20"/>
        </w:rPr>
        <w:t>5.2</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乙方应按照合同要求履约，充分合理安排，确保提供的</w:t>
      </w:r>
      <w:r>
        <w:rPr>
          <w:rFonts w:hint="eastAsia" w:ascii="宋体" w:hAnsi="宋体" w:eastAsia="宋体" w:cs="宋体"/>
          <w:spacing w:val="8"/>
          <w:sz w:val="20"/>
          <w:szCs w:val="20"/>
        </w:rPr>
        <w:t>货物及相关服务符合合同有关要求</w:t>
      </w:r>
    </w:p>
    <w:p w14:paraId="7DB34E14">
      <w:pPr>
        <w:spacing w:before="152" w:line="367" w:lineRule="auto"/>
        <w:ind w:left="8" w:right="9" w:firstLine="14"/>
        <w:rPr>
          <w:rFonts w:hint="eastAsia" w:ascii="宋体" w:hAnsi="宋体" w:eastAsia="宋体" w:cs="宋体"/>
          <w:sz w:val="20"/>
          <w:szCs w:val="20"/>
        </w:rPr>
      </w:pPr>
      <w:r>
        <w:rPr>
          <w:rFonts w:hint="eastAsia" w:ascii="宋体" w:hAnsi="宋体" w:eastAsia="宋体" w:cs="宋体"/>
          <w:spacing w:val="9"/>
          <w:sz w:val="20"/>
          <w:szCs w:val="20"/>
        </w:rPr>
        <w:t>。接受项目行业管理部门及政府有关部门的指导，配合甲方的履约检查及验收，并负责项目实施过</w:t>
      </w:r>
      <w:r>
        <w:rPr>
          <w:rFonts w:hint="eastAsia" w:ascii="宋体" w:hAnsi="宋体" w:eastAsia="宋体" w:cs="宋体"/>
          <w:spacing w:val="7"/>
          <w:sz w:val="20"/>
          <w:szCs w:val="20"/>
        </w:rPr>
        <w:t>程中的所有协调工作。</w:t>
      </w:r>
    </w:p>
    <w:p w14:paraId="3DC4B969">
      <w:pPr>
        <w:spacing w:before="4" w:line="229" w:lineRule="auto"/>
        <w:ind w:left="376"/>
        <w:rPr>
          <w:rFonts w:hint="eastAsia" w:ascii="宋体" w:hAnsi="宋体" w:eastAsia="宋体" w:cs="宋体"/>
          <w:sz w:val="20"/>
          <w:szCs w:val="20"/>
        </w:rPr>
      </w:pPr>
      <w:r>
        <w:rPr>
          <w:rFonts w:hint="eastAsia" w:ascii="宋体" w:hAnsi="宋体" w:eastAsia="宋体" w:cs="宋体"/>
          <w:spacing w:val="8"/>
          <w:sz w:val="20"/>
          <w:szCs w:val="20"/>
        </w:rPr>
        <w:t>5.3乙方有权根据合同约定向甲方收取合同价款。</w:t>
      </w:r>
    </w:p>
    <w:p w14:paraId="3CBE1FEC">
      <w:pPr>
        <w:spacing w:before="153" w:line="230" w:lineRule="auto"/>
        <w:ind w:left="376"/>
        <w:rPr>
          <w:rFonts w:hint="eastAsia" w:ascii="宋体" w:hAnsi="宋体" w:eastAsia="宋体" w:cs="宋体"/>
          <w:sz w:val="20"/>
          <w:szCs w:val="20"/>
        </w:rPr>
      </w:pPr>
      <w:r>
        <w:rPr>
          <w:rFonts w:hint="eastAsia" w:ascii="宋体" w:hAnsi="宋体" w:eastAsia="宋体" w:cs="宋体"/>
          <w:spacing w:val="9"/>
          <w:sz w:val="20"/>
          <w:szCs w:val="20"/>
        </w:rPr>
        <w:t>5.4国家法律法规规定及</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约定应</w:t>
      </w:r>
      <w:r>
        <w:rPr>
          <w:rFonts w:hint="eastAsia" w:ascii="宋体" w:hAnsi="宋体" w:eastAsia="宋体" w:cs="宋体"/>
          <w:spacing w:val="8"/>
          <w:sz w:val="20"/>
          <w:szCs w:val="20"/>
        </w:rPr>
        <w:t>由乙方承担的其他义务和责任。</w:t>
      </w:r>
    </w:p>
    <w:p w14:paraId="4AD08221">
      <w:pPr>
        <w:spacing w:before="125" w:line="221" w:lineRule="auto"/>
        <w:ind w:left="2"/>
        <w:rPr>
          <w:rFonts w:hint="eastAsia" w:ascii="宋体" w:hAnsi="宋体" w:eastAsia="宋体" w:cs="宋体"/>
          <w:sz w:val="24"/>
          <w:szCs w:val="24"/>
        </w:rPr>
      </w:pPr>
      <w:r>
        <w:rPr>
          <w:rFonts w:hint="eastAsia" w:ascii="宋体" w:hAnsi="宋体" w:eastAsia="宋体" w:cs="宋体"/>
          <w:b/>
          <w:bCs/>
          <w:spacing w:val="-8"/>
          <w:sz w:val="24"/>
          <w:szCs w:val="24"/>
        </w:rPr>
        <w:t>6.</w:t>
      </w:r>
      <w:r>
        <w:rPr>
          <w:rFonts w:hint="eastAsia" w:ascii="宋体" w:hAnsi="宋体" w:eastAsia="宋体" w:cs="宋体"/>
          <w:spacing w:val="26"/>
          <w:sz w:val="24"/>
          <w:szCs w:val="24"/>
        </w:rPr>
        <w:t xml:space="preserve"> </w:t>
      </w:r>
      <w:r>
        <w:rPr>
          <w:rFonts w:hint="eastAsia" w:ascii="宋体" w:hAnsi="宋体" w:eastAsia="宋体" w:cs="宋体"/>
          <w:b/>
          <w:bCs/>
          <w:spacing w:val="-8"/>
          <w:sz w:val="24"/>
          <w:szCs w:val="24"/>
        </w:rPr>
        <w:t>合同履行</w:t>
      </w:r>
    </w:p>
    <w:p w14:paraId="33DB1132">
      <w:pPr>
        <w:spacing w:before="137" w:line="300" w:lineRule="auto"/>
        <w:ind w:left="18" w:firstLine="402"/>
        <w:rPr>
          <w:rFonts w:hint="eastAsia" w:ascii="宋体" w:hAnsi="宋体" w:eastAsia="宋体" w:cs="宋体"/>
          <w:sz w:val="20"/>
          <w:szCs w:val="20"/>
        </w:rPr>
      </w:pPr>
      <w:r>
        <w:rPr>
          <w:rFonts w:hint="eastAsia" w:ascii="宋体" w:hAnsi="宋体" w:eastAsia="宋体" w:cs="宋体"/>
          <w:spacing w:val="8"/>
          <w:sz w:val="20"/>
          <w:szCs w:val="20"/>
        </w:rPr>
        <w:t>6.1</w:t>
      </w:r>
      <w:r>
        <w:rPr>
          <w:rFonts w:hint="eastAsia" w:ascii="宋体" w:hAnsi="宋体" w:eastAsia="宋体" w:cs="宋体"/>
          <w:spacing w:val="47"/>
          <w:sz w:val="20"/>
          <w:szCs w:val="20"/>
        </w:rPr>
        <w:t xml:space="preserve"> </w:t>
      </w:r>
      <w:r>
        <w:rPr>
          <w:rFonts w:hint="eastAsia" w:ascii="宋体" w:hAnsi="宋体" w:eastAsia="宋体" w:cs="宋体"/>
          <w:spacing w:val="8"/>
          <w:sz w:val="20"/>
          <w:szCs w:val="20"/>
        </w:rPr>
        <w:t>甲乙双方应当按照</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约定顺序履行合同义务；如果没有先后顺序</w:t>
      </w:r>
      <w:r>
        <w:rPr>
          <w:rFonts w:hint="eastAsia" w:ascii="宋体" w:hAnsi="宋体" w:eastAsia="宋体" w:cs="宋体"/>
          <w:spacing w:val="5"/>
          <w:sz w:val="20"/>
          <w:szCs w:val="20"/>
        </w:rPr>
        <w:t>的，应当同时履行。</w:t>
      </w:r>
    </w:p>
    <w:p w14:paraId="7D0B8095">
      <w:pPr>
        <w:spacing w:before="150" w:line="299" w:lineRule="auto"/>
        <w:ind w:left="5" w:right="9" w:firstLine="415"/>
        <w:rPr>
          <w:rFonts w:hint="eastAsia" w:ascii="宋体" w:hAnsi="宋体" w:eastAsia="宋体" w:cs="宋体"/>
          <w:sz w:val="20"/>
          <w:szCs w:val="20"/>
        </w:rPr>
      </w:pPr>
      <w:r>
        <w:rPr>
          <w:rFonts w:hint="eastAsia" w:ascii="宋体" w:hAnsi="宋体" w:eastAsia="宋体" w:cs="宋体"/>
          <w:spacing w:val="8"/>
          <w:sz w:val="20"/>
          <w:szCs w:val="20"/>
        </w:rPr>
        <w:t>6.2</w:t>
      </w:r>
      <w:r>
        <w:rPr>
          <w:rFonts w:hint="eastAsia" w:ascii="宋体" w:hAnsi="宋体" w:eastAsia="宋体" w:cs="宋体"/>
          <w:spacing w:val="62"/>
          <w:sz w:val="20"/>
          <w:szCs w:val="20"/>
        </w:rPr>
        <w:t xml:space="preserve"> </w:t>
      </w:r>
      <w:r>
        <w:rPr>
          <w:rFonts w:hint="eastAsia" w:ascii="宋体" w:hAnsi="宋体" w:eastAsia="宋体" w:cs="宋体"/>
          <w:spacing w:val="8"/>
          <w:sz w:val="20"/>
          <w:szCs w:val="20"/>
        </w:rPr>
        <w:t>甲乙双方按照合同约定顺序履行合同义务时，应当先履行一方未履行的，后履行一方有权</w:t>
      </w:r>
      <w:r>
        <w:rPr>
          <w:rFonts w:hint="eastAsia" w:ascii="宋体" w:hAnsi="宋体" w:eastAsia="宋体" w:cs="宋体"/>
          <w:spacing w:val="9"/>
          <w:sz w:val="20"/>
          <w:szCs w:val="20"/>
        </w:rPr>
        <w:t>拒绝其履行请求。先履行一方履行不符合约定的，后履行一方有权拒绝其相应的履行请求。</w:t>
      </w:r>
    </w:p>
    <w:p w14:paraId="155A9603">
      <w:pPr>
        <w:spacing w:before="127" w:line="221" w:lineRule="auto"/>
        <w:ind w:left="6"/>
        <w:rPr>
          <w:rFonts w:hint="eastAsia" w:ascii="宋体" w:hAnsi="宋体" w:eastAsia="宋体" w:cs="宋体"/>
          <w:sz w:val="24"/>
          <w:szCs w:val="24"/>
        </w:rPr>
      </w:pPr>
      <w:r>
        <w:rPr>
          <w:rFonts w:hint="eastAsia" w:ascii="宋体" w:hAnsi="宋体" w:eastAsia="宋体" w:cs="宋体"/>
          <w:b/>
          <w:bCs/>
          <w:spacing w:val="-3"/>
          <w:sz w:val="24"/>
          <w:szCs w:val="24"/>
        </w:rPr>
        <w:t>7.</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货物包装、运输、保险和交付要求</w:t>
      </w:r>
    </w:p>
    <w:p w14:paraId="5D5CBA01">
      <w:pPr>
        <w:spacing w:before="137" w:line="324" w:lineRule="auto"/>
        <w:ind w:left="6" w:firstLine="418"/>
        <w:rPr>
          <w:rFonts w:hint="eastAsia" w:ascii="宋体" w:hAnsi="宋体" w:eastAsia="宋体" w:cs="宋体"/>
          <w:sz w:val="20"/>
          <w:szCs w:val="20"/>
        </w:rPr>
      </w:pPr>
      <w:r>
        <w:rPr>
          <w:rFonts w:hint="eastAsia" w:ascii="宋体" w:hAnsi="宋体" w:eastAsia="宋体" w:cs="宋体"/>
          <w:spacing w:val="9"/>
          <w:sz w:val="20"/>
          <w:szCs w:val="20"/>
        </w:rPr>
        <w:t>7.1 本合同涉及商品包装、快递包装的，除</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另有约</w:t>
      </w:r>
      <w:r>
        <w:rPr>
          <w:rFonts w:hint="eastAsia" w:ascii="宋体" w:hAnsi="宋体" w:eastAsia="宋体" w:cs="宋体"/>
          <w:spacing w:val="8"/>
          <w:sz w:val="20"/>
          <w:szCs w:val="20"/>
        </w:rPr>
        <w:t>定外，包装应适</w:t>
      </w:r>
      <w:r>
        <w:rPr>
          <w:rFonts w:hint="eastAsia" w:ascii="宋体" w:hAnsi="宋体" w:eastAsia="宋体" w:cs="宋体"/>
          <w:spacing w:val="9"/>
          <w:sz w:val="20"/>
          <w:szCs w:val="20"/>
        </w:rPr>
        <w:t>应远距离运输、防潮、防震、防锈和防野蛮装卸等要求，确保货物安全无损地运抵</w:t>
      </w:r>
      <w:r>
        <w:rPr>
          <w:rFonts w:hint="eastAsia" w:ascii="宋体" w:hAnsi="宋体" w:eastAsia="宋体" w:cs="宋体"/>
          <w:b/>
          <w:bCs/>
          <w:spacing w:val="9"/>
          <w:sz w:val="20"/>
          <w:szCs w:val="20"/>
        </w:rPr>
        <w:t>【政府采购合同</w:t>
      </w:r>
      <w:r>
        <w:rPr>
          <w:rFonts w:hint="eastAsia" w:ascii="宋体" w:hAnsi="宋体" w:eastAsia="宋体" w:cs="宋体"/>
          <w:b/>
          <w:bCs/>
          <w:spacing w:val="7"/>
          <w:sz w:val="20"/>
          <w:szCs w:val="20"/>
        </w:rPr>
        <w:t>专用条款】</w:t>
      </w:r>
      <w:r>
        <w:rPr>
          <w:rFonts w:hint="eastAsia" w:ascii="宋体" w:hAnsi="宋体" w:eastAsia="宋体" w:cs="宋体"/>
          <w:spacing w:val="7"/>
          <w:sz w:val="20"/>
          <w:szCs w:val="20"/>
        </w:rPr>
        <w:t>约定的指定现场。</w:t>
      </w:r>
    </w:p>
    <w:p w14:paraId="6B90C85E">
      <w:pPr>
        <w:spacing w:before="147" w:line="299" w:lineRule="auto"/>
        <w:ind w:left="17" w:firstLine="407"/>
        <w:rPr>
          <w:rFonts w:hint="eastAsia" w:ascii="宋体" w:hAnsi="宋体" w:eastAsia="宋体" w:cs="宋体"/>
          <w:sz w:val="20"/>
          <w:szCs w:val="20"/>
        </w:rPr>
      </w:pPr>
      <w:r>
        <w:rPr>
          <w:rFonts w:hint="eastAsia" w:ascii="宋体" w:hAnsi="宋体" w:eastAsia="宋体" w:cs="宋体"/>
          <w:spacing w:val="9"/>
          <w:sz w:val="20"/>
          <w:szCs w:val="20"/>
        </w:rPr>
        <w:t>7.2 除</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另有约定外，乙方负责办理将货物运抵本</w:t>
      </w:r>
      <w:r>
        <w:rPr>
          <w:rFonts w:hint="eastAsia" w:ascii="宋体" w:hAnsi="宋体" w:eastAsia="宋体" w:cs="宋体"/>
          <w:spacing w:val="8"/>
          <w:sz w:val="20"/>
          <w:szCs w:val="20"/>
        </w:rPr>
        <w:t>合同规定的交货地</w:t>
      </w:r>
      <w:r>
        <w:rPr>
          <w:rFonts w:hint="eastAsia" w:ascii="宋体" w:hAnsi="宋体" w:eastAsia="宋体" w:cs="宋体"/>
          <w:spacing w:val="9"/>
          <w:sz w:val="20"/>
          <w:szCs w:val="20"/>
        </w:rPr>
        <w:t>点，并装卸、交付至甲方的一切运输事项，相关费用应包含在合同</w:t>
      </w:r>
      <w:r>
        <w:rPr>
          <w:rFonts w:hint="eastAsia" w:ascii="宋体" w:hAnsi="宋体" w:eastAsia="宋体" w:cs="宋体"/>
          <w:spacing w:val="8"/>
          <w:sz w:val="20"/>
          <w:szCs w:val="20"/>
        </w:rPr>
        <w:t>价款中。</w:t>
      </w:r>
    </w:p>
    <w:p w14:paraId="1B8C553F">
      <w:pPr>
        <w:spacing w:before="155" w:line="229" w:lineRule="auto"/>
        <w:ind w:left="424"/>
        <w:rPr>
          <w:rFonts w:hint="eastAsia" w:ascii="宋体" w:hAnsi="宋体" w:eastAsia="宋体" w:cs="宋体"/>
          <w:lang w:eastAsia="zh-CN"/>
        </w:rPr>
      </w:pPr>
      <w:r>
        <w:rPr>
          <w:rFonts w:hint="eastAsia" w:ascii="宋体" w:hAnsi="宋体" w:eastAsia="宋体" w:cs="宋体"/>
          <w:spacing w:val="8"/>
          <w:sz w:val="20"/>
          <w:szCs w:val="20"/>
        </w:rPr>
        <w:t>7.3 货物保险要求按</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w:t>
      </w:r>
      <w:r>
        <w:rPr>
          <w:rFonts w:hint="eastAsia" w:ascii="宋体" w:hAnsi="宋体" w:eastAsia="宋体" w:cs="宋体"/>
          <w:spacing w:val="7"/>
          <w:sz w:val="20"/>
          <w:szCs w:val="20"/>
        </w:rPr>
        <w:t>定执行。</w:t>
      </w:r>
      <w:r>
        <w:rPr>
          <w:rFonts w:hint="eastAsia" w:ascii="宋体" w:hAnsi="宋体" w:eastAsia="宋体" w:cs="宋体"/>
          <w:spacing w:val="7"/>
          <w:sz w:val="20"/>
          <w:szCs w:val="20"/>
        </w:rPr>
        <w:br w:type="page"/>
      </w:r>
    </w:p>
    <w:p w14:paraId="42B6A0DE">
      <w:pPr>
        <w:spacing w:before="65" w:line="369" w:lineRule="auto"/>
        <w:ind w:left="6" w:firstLine="416"/>
        <w:jc w:val="both"/>
        <w:rPr>
          <w:rFonts w:hint="eastAsia" w:ascii="宋体" w:hAnsi="宋体" w:eastAsia="宋体" w:cs="宋体"/>
          <w:sz w:val="20"/>
          <w:szCs w:val="20"/>
        </w:rPr>
      </w:pPr>
      <w:r>
        <w:rPr>
          <w:rFonts w:hint="eastAsia" w:ascii="宋体" w:hAnsi="宋体" w:eastAsia="宋体" w:cs="宋体"/>
          <w:spacing w:val="9"/>
          <w:sz w:val="20"/>
          <w:szCs w:val="20"/>
        </w:rPr>
        <w:t>7.4 除采购活动对商品包装、快递包装达成具体约定外，乙方提供产品及相关快递服务涉及到</w:t>
      </w:r>
      <w:r>
        <w:rPr>
          <w:rFonts w:hint="eastAsia" w:ascii="宋体" w:hAnsi="宋体" w:eastAsia="宋体" w:cs="宋体"/>
          <w:spacing w:val="10"/>
          <w:sz w:val="20"/>
          <w:szCs w:val="20"/>
        </w:rPr>
        <w:t>具体包装要求的，应不低于《商品包装政府采购需求标</w:t>
      </w:r>
      <w:r>
        <w:rPr>
          <w:rFonts w:hint="eastAsia" w:ascii="宋体" w:hAnsi="宋体" w:eastAsia="宋体" w:cs="宋体"/>
          <w:spacing w:val="9"/>
          <w:sz w:val="20"/>
          <w:szCs w:val="20"/>
        </w:rPr>
        <w:t>准（试行）》《快递包装政府采购需求标准</w:t>
      </w:r>
      <w:r>
        <w:rPr>
          <w:rFonts w:hint="eastAsia" w:ascii="宋体" w:hAnsi="宋体" w:eastAsia="宋体" w:cs="宋体"/>
          <w:spacing w:val="10"/>
          <w:sz w:val="20"/>
          <w:szCs w:val="20"/>
        </w:rPr>
        <w:t>（试行）》标准，并作为履约验收的内容，必要时甲方</w:t>
      </w:r>
      <w:r>
        <w:rPr>
          <w:rFonts w:hint="eastAsia" w:ascii="宋体" w:hAnsi="宋体" w:eastAsia="宋体" w:cs="宋体"/>
          <w:spacing w:val="9"/>
          <w:sz w:val="20"/>
          <w:szCs w:val="20"/>
        </w:rPr>
        <w:t>可以要求乙方在履约验收环节出具检测报告</w:t>
      </w:r>
    </w:p>
    <w:p w14:paraId="563E210E">
      <w:pPr>
        <w:spacing w:before="139" w:line="98" w:lineRule="exact"/>
        <w:ind w:left="20"/>
        <w:rPr>
          <w:rFonts w:hint="eastAsia" w:ascii="宋体" w:hAnsi="宋体" w:eastAsia="宋体" w:cs="宋体"/>
          <w:sz w:val="20"/>
          <w:szCs w:val="20"/>
        </w:rPr>
      </w:pPr>
      <w:r>
        <w:rPr>
          <w:rFonts w:hint="eastAsia" w:ascii="宋体" w:hAnsi="宋体" w:eastAsia="宋体" w:cs="宋体"/>
          <w:position w:val="1"/>
          <w:sz w:val="20"/>
          <w:szCs w:val="20"/>
        </w:rPr>
        <w:t>。</w:t>
      </w:r>
    </w:p>
    <w:p w14:paraId="1265D9DB">
      <w:pPr>
        <w:spacing w:before="163" w:line="299" w:lineRule="auto"/>
        <w:ind w:left="4" w:firstLine="418"/>
        <w:rPr>
          <w:rFonts w:hint="eastAsia" w:ascii="宋体" w:hAnsi="宋体" w:eastAsia="宋体" w:cs="宋体"/>
          <w:sz w:val="20"/>
          <w:szCs w:val="20"/>
        </w:rPr>
      </w:pPr>
      <w:r>
        <w:rPr>
          <w:rFonts w:hint="eastAsia" w:ascii="宋体" w:hAnsi="宋体" w:eastAsia="宋体" w:cs="宋体"/>
          <w:spacing w:val="8"/>
          <w:sz w:val="20"/>
          <w:szCs w:val="20"/>
        </w:rPr>
        <w:t>7.5</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乙方在运输到达之前应提前通知甲方，</w:t>
      </w:r>
      <w:r>
        <w:rPr>
          <w:rFonts w:hint="eastAsia" w:ascii="宋体" w:hAnsi="宋体" w:eastAsia="宋体" w:cs="宋体"/>
          <w:spacing w:val="7"/>
          <w:sz w:val="20"/>
          <w:szCs w:val="20"/>
        </w:rPr>
        <w:t>并提示货物运输装卸的注意事项，</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甲方配合乙方做好货物的接收工作。</w:t>
      </w:r>
    </w:p>
    <w:p w14:paraId="28A42C84">
      <w:pPr>
        <w:spacing w:before="149" w:line="300" w:lineRule="auto"/>
        <w:ind w:left="5" w:firstLine="417"/>
        <w:rPr>
          <w:rFonts w:hint="eastAsia" w:ascii="宋体" w:hAnsi="宋体" w:eastAsia="宋体" w:cs="宋体"/>
          <w:sz w:val="20"/>
          <w:szCs w:val="20"/>
        </w:rPr>
      </w:pPr>
      <w:r>
        <w:rPr>
          <w:rFonts w:hint="eastAsia" w:ascii="宋体" w:hAnsi="宋体" w:eastAsia="宋体" w:cs="宋体"/>
          <w:spacing w:val="8"/>
          <w:sz w:val="20"/>
          <w:szCs w:val="20"/>
        </w:rPr>
        <w:t>7.6 如因包装、运输问题导致货物损毁、丢失或者品质下降，</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甲方有权要求降价、换货、拒收</w:t>
      </w:r>
      <w:r>
        <w:rPr>
          <w:rFonts w:hint="eastAsia" w:ascii="宋体" w:hAnsi="宋体" w:eastAsia="宋体" w:cs="宋体"/>
          <w:spacing w:val="7"/>
          <w:sz w:val="20"/>
          <w:szCs w:val="20"/>
        </w:rPr>
        <w:t>部分或整批货物，</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由此产生的费用和损失，均由乙方承担。</w:t>
      </w:r>
    </w:p>
    <w:p w14:paraId="184E3C5B">
      <w:pPr>
        <w:spacing w:before="126" w:line="221" w:lineRule="auto"/>
        <w:rPr>
          <w:rFonts w:hint="eastAsia" w:ascii="宋体" w:hAnsi="宋体" w:eastAsia="宋体" w:cs="宋体"/>
          <w:sz w:val="24"/>
          <w:szCs w:val="24"/>
        </w:rPr>
      </w:pPr>
      <w:r>
        <w:rPr>
          <w:rFonts w:hint="eastAsia" w:ascii="宋体" w:hAnsi="宋体" w:eastAsia="宋体" w:cs="宋体"/>
          <w:b/>
          <w:bCs/>
          <w:spacing w:val="-6"/>
          <w:sz w:val="24"/>
          <w:szCs w:val="24"/>
        </w:rPr>
        <w:t>8.</w:t>
      </w:r>
      <w:r>
        <w:rPr>
          <w:rFonts w:hint="eastAsia" w:ascii="宋体" w:hAnsi="宋体" w:eastAsia="宋体" w:cs="宋体"/>
          <w:spacing w:val="28"/>
          <w:sz w:val="24"/>
          <w:szCs w:val="24"/>
        </w:rPr>
        <w:t xml:space="preserve"> </w:t>
      </w:r>
      <w:r>
        <w:rPr>
          <w:rFonts w:hint="eastAsia" w:ascii="宋体" w:hAnsi="宋体" w:eastAsia="宋体" w:cs="宋体"/>
          <w:b/>
          <w:bCs/>
          <w:spacing w:val="-6"/>
          <w:sz w:val="24"/>
          <w:szCs w:val="24"/>
        </w:rPr>
        <w:t>质量标准和保证</w:t>
      </w:r>
    </w:p>
    <w:p w14:paraId="3A2DDBCF">
      <w:pPr>
        <w:spacing w:before="138" w:line="231" w:lineRule="auto"/>
        <w:ind w:left="418"/>
        <w:rPr>
          <w:rFonts w:hint="eastAsia" w:ascii="宋体" w:hAnsi="宋体" w:eastAsia="宋体" w:cs="宋体"/>
          <w:sz w:val="20"/>
          <w:szCs w:val="20"/>
        </w:rPr>
      </w:pPr>
      <w:r>
        <w:rPr>
          <w:rFonts w:hint="eastAsia" w:ascii="宋体" w:hAnsi="宋体" w:eastAsia="宋体" w:cs="宋体"/>
          <w:spacing w:val="3"/>
          <w:sz w:val="20"/>
          <w:szCs w:val="20"/>
        </w:rPr>
        <w:t>8.1</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质量标准</w:t>
      </w:r>
    </w:p>
    <w:p w14:paraId="03B21559">
      <w:pPr>
        <w:spacing w:before="151" w:line="334" w:lineRule="auto"/>
        <w:ind w:left="3" w:firstLine="425"/>
        <w:rPr>
          <w:rFonts w:hint="eastAsia" w:ascii="宋体" w:hAnsi="宋体" w:eastAsia="宋体" w:cs="宋体"/>
          <w:sz w:val="20"/>
          <w:szCs w:val="20"/>
        </w:rPr>
      </w:pPr>
      <w:r>
        <w:rPr>
          <w:rFonts w:hint="eastAsia" w:ascii="宋体" w:hAnsi="宋体" w:eastAsia="宋体" w:cs="宋体"/>
          <w:spacing w:val="9"/>
          <w:sz w:val="20"/>
          <w:szCs w:val="20"/>
        </w:rPr>
        <w:t>（1）本合同下提供的货物应符合合同约定的品牌、规格型号、技术性能、配置、质量、数量</w:t>
      </w:r>
      <w:r>
        <w:rPr>
          <w:rFonts w:hint="eastAsia" w:ascii="宋体" w:hAnsi="宋体" w:eastAsia="宋体" w:cs="宋体"/>
          <w:spacing w:val="10"/>
          <w:sz w:val="20"/>
          <w:szCs w:val="20"/>
        </w:rPr>
        <w:t>等要求。质量要求不明确的，按照强制性国家标准履行；没有</w:t>
      </w:r>
      <w:r>
        <w:rPr>
          <w:rFonts w:hint="eastAsia" w:ascii="宋体" w:hAnsi="宋体" w:eastAsia="宋体" w:cs="宋体"/>
          <w:spacing w:val="9"/>
          <w:sz w:val="20"/>
          <w:szCs w:val="20"/>
        </w:rPr>
        <w:t>强制性国家标准的，按照推荐性国家</w:t>
      </w:r>
      <w:r>
        <w:rPr>
          <w:rFonts w:hint="eastAsia" w:ascii="宋体" w:hAnsi="宋体" w:eastAsia="宋体" w:cs="宋体"/>
          <w:spacing w:val="10"/>
          <w:sz w:val="20"/>
          <w:szCs w:val="20"/>
        </w:rPr>
        <w:t>标准履行；没有推荐性国家标准的，按照行业标准履行；没有</w:t>
      </w:r>
      <w:r>
        <w:rPr>
          <w:rFonts w:hint="eastAsia" w:ascii="宋体" w:hAnsi="宋体" w:eastAsia="宋体" w:cs="宋体"/>
          <w:spacing w:val="9"/>
          <w:sz w:val="20"/>
          <w:szCs w:val="20"/>
        </w:rPr>
        <w:t>国家标准、行业标准的，按照通常标</w:t>
      </w:r>
      <w:r>
        <w:rPr>
          <w:rFonts w:hint="eastAsia" w:ascii="宋体" w:hAnsi="宋体" w:eastAsia="宋体" w:cs="宋体"/>
          <w:spacing w:val="8"/>
          <w:sz w:val="20"/>
          <w:szCs w:val="20"/>
        </w:rPr>
        <w:t>准或者符合合同目的的特定标准履行。</w:t>
      </w:r>
    </w:p>
    <w:p w14:paraId="30A91B44">
      <w:pPr>
        <w:spacing w:before="153" w:line="229" w:lineRule="auto"/>
        <w:ind w:left="428"/>
        <w:rPr>
          <w:rFonts w:hint="eastAsia" w:ascii="宋体" w:hAnsi="宋体" w:eastAsia="宋体" w:cs="宋体"/>
          <w:sz w:val="20"/>
          <w:szCs w:val="20"/>
        </w:rPr>
      </w:pPr>
      <w:r>
        <w:rPr>
          <w:rFonts w:hint="eastAsia" w:ascii="宋体" w:hAnsi="宋体" w:eastAsia="宋体" w:cs="宋体"/>
          <w:spacing w:val="8"/>
          <w:sz w:val="20"/>
          <w:szCs w:val="20"/>
        </w:rPr>
        <w:t>（2）采用中华人民共和国法定计量单位。</w:t>
      </w:r>
    </w:p>
    <w:p w14:paraId="2EC188DD">
      <w:pPr>
        <w:spacing w:before="150" w:line="229" w:lineRule="auto"/>
        <w:ind w:left="428"/>
        <w:rPr>
          <w:rFonts w:hint="eastAsia" w:ascii="宋体" w:hAnsi="宋体" w:eastAsia="宋体" w:cs="宋体"/>
          <w:sz w:val="20"/>
          <w:szCs w:val="20"/>
        </w:rPr>
      </w:pPr>
      <w:r>
        <w:rPr>
          <w:rFonts w:hint="eastAsia" w:ascii="宋体" w:hAnsi="宋体" w:eastAsia="宋体" w:cs="宋体"/>
          <w:spacing w:val="9"/>
          <w:sz w:val="20"/>
          <w:szCs w:val="20"/>
        </w:rPr>
        <w:t>（3）乙方所提供的货物应符合国家有关安全、环保、</w:t>
      </w:r>
      <w:r>
        <w:rPr>
          <w:rFonts w:hint="eastAsia" w:ascii="宋体" w:hAnsi="宋体" w:eastAsia="宋体" w:cs="宋体"/>
          <w:spacing w:val="8"/>
          <w:sz w:val="20"/>
          <w:szCs w:val="20"/>
        </w:rPr>
        <w:t>卫生的规定。</w:t>
      </w:r>
    </w:p>
    <w:p w14:paraId="58657CA3">
      <w:pPr>
        <w:spacing w:before="153" w:line="299" w:lineRule="auto"/>
        <w:ind w:left="24" w:right="141" w:firstLine="404"/>
        <w:rPr>
          <w:rFonts w:hint="eastAsia" w:ascii="宋体" w:hAnsi="宋体" w:eastAsia="宋体" w:cs="宋体"/>
          <w:sz w:val="20"/>
          <w:szCs w:val="20"/>
        </w:rPr>
      </w:pPr>
      <w:r>
        <w:rPr>
          <w:rFonts w:hint="eastAsia" w:ascii="宋体" w:hAnsi="宋体" w:eastAsia="宋体" w:cs="宋体"/>
          <w:spacing w:val="9"/>
          <w:sz w:val="20"/>
          <w:szCs w:val="20"/>
        </w:rPr>
        <w:t>（4）乙方应向甲方提交所提供货物的技术文</w:t>
      </w:r>
      <w:r>
        <w:rPr>
          <w:rFonts w:hint="eastAsia" w:ascii="宋体" w:hAnsi="宋体" w:eastAsia="宋体" w:cs="宋体"/>
          <w:spacing w:val="8"/>
          <w:sz w:val="20"/>
          <w:szCs w:val="20"/>
        </w:rPr>
        <w:t>件，包括相应的中文技术文件，如：产品目录、</w:t>
      </w:r>
      <w:r>
        <w:rPr>
          <w:rFonts w:hint="eastAsia" w:ascii="宋体" w:hAnsi="宋体" w:eastAsia="宋体" w:cs="宋体"/>
          <w:spacing w:val="9"/>
          <w:sz w:val="20"/>
          <w:szCs w:val="20"/>
        </w:rPr>
        <w:t>图纸、操作手册、使用说明、维护手册或服务指南等。上述文件应包装好随</w:t>
      </w:r>
      <w:r>
        <w:rPr>
          <w:rFonts w:hint="eastAsia" w:ascii="宋体" w:hAnsi="宋体" w:eastAsia="宋体" w:cs="宋体"/>
          <w:spacing w:val="8"/>
          <w:sz w:val="20"/>
          <w:szCs w:val="20"/>
        </w:rPr>
        <w:t>货物一同发运。</w:t>
      </w:r>
    </w:p>
    <w:p w14:paraId="0F4E6998">
      <w:pPr>
        <w:spacing w:before="152" w:line="229" w:lineRule="auto"/>
        <w:ind w:left="418"/>
        <w:rPr>
          <w:rFonts w:hint="eastAsia" w:ascii="宋体" w:hAnsi="宋体" w:eastAsia="宋体" w:cs="宋体"/>
          <w:sz w:val="20"/>
          <w:szCs w:val="20"/>
        </w:rPr>
      </w:pPr>
      <w:r>
        <w:rPr>
          <w:rFonts w:hint="eastAsia" w:ascii="宋体" w:hAnsi="宋体" w:eastAsia="宋体" w:cs="宋体"/>
          <w:spacing w:val="2"/>
          <w:sz w:val="20"/>
          <w:szCs w:val="20"/>
        </w:rPr>
        <w:t>8.2</w:t>
      </w:r>
      <w:r>
        <w:rPr>
          <w:rFonts w:hint="eastAsia" w:ascii="宋体" w:hAnsi="宋体" w:eastAsia="宋体" w:cs="宋体"/>
          <w:spacing w:val="18"/>
          <w:sz w:val="20"/>
          <w:szCs w:val="20"/>
        </w:rPr>
        <w:t xml:space="preserve"> </w:t>
      </w:r>
      <w:r>
        <w:rPr>
          <w:rFonts w:hint="eastAsia" w:ascii="宋体" w:hAnsi="宋体" w:eastAsia="宋体" w:cs="宋体"/>
          <w:spacing w:val="2"/>
          <w:sz w:val="20"/>
          <w:szCs w:val="20"/>
        </w:rPr>
        <w:t>保证</w:t>
      </w:r>
    </w:p>
    <w:p w14:paraId="736F0207">
      <w:pPr>
        <w:spacing w:before="153" w:line="334" w:lineRule="auto"/>
        <w:ind w:left="6" w:right="8" w:firstLine="421"/>
        <w:rPr>
          <w:rFonts w:hint="eastAsia" w:ascii="宋体" w:hAnsi="宋体" w:eastAsia="宋体" w:cs="宋体"/>
          <w:sz w:val="20"/>
          <w:szCs w:val="20"/>
        </w:rPr>
      </w:pPr>
      <w:r>
        <w:rPr>
          <w:rFonts w:hint="eastAsia" w:ascii="宋体" w:hAnsi="宋体" w:eastAsia="宋体" w:cs="宋体"/>
          <w:spacing w:val="9"/>
          <w:sz w:val="20"/>
          <w:szCs w:val="20"/>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规定或乙方书面承诺</w:t>
      </w:r>
      <w:r>
        <w:rPr>
          <w:rFonts w:hint="eastAsia" w:ascii="宋体" w:hAnsi="宋体" w:eastAsia="宋体" w:cs="宋体"/>
          <w:spacing w:val="8"/>
          <w:sz w:val="20"/>
          <w:szCs w:val="20"/>
        </w:rPr>
        <w:t>（两者以较长的为准）的质量保证期内，本保证保持有效。</w:t>
      </w:r>
    </w:p>
    <w:p w14:paraId="61282854">
      <w:pPr>
        <w:spacing w:before="152" w:line="228" w:lineRule="auto"/>
        <w:ind w:left="428"/>
        <w:rPr>
          <w:rFonts w:hint="eastAsia" w:ascii="宋体" w:hAnsi="宋体" w:eastAsia="宋体" w:cs="宋体"/>
          <w:sz w:val="20"/>
          <w:szCs w:val="20"/>
        </w:rPr>
      </w:pPr>
      <w:r>
        <w:rPr>
          <w:rFonts w:hint="eastAsia" w:ascii="宋体" w:hAnsi="宋体" w:eastAsia="宋体" w:cs="宋体"/>
          <w:spacing w:val="7"/>
          <w:sz w:val="20"/>
          <w:szCs w:val="20"/>
        </w:rPr>
        <w:t>（2）在质量保证期内所发现的缺陷，</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甲方应尽快以书面形式通知乙方。</w:t>
      </w:r>
    </w:p>
    <w:p w14:paraId="2AF2426B">
      <w:pPr>
        <w:spacing w:before="151" w:line="300" w:lineRule="auto"/>
        <w:ind w:left="8" w:right="96" w:firstLine="420"/>
        <w:rPr>
          <w:rFonts w:hint="eastAsia" w:ascii="宋体" w:hAnsi="宋体" w:eastAsia="宋体" w:cs="宋体"/>
          <w:sz w:val="20"/>
          <w:szCs w:val="20"/>
        </w:rPr>
      </w:pPr>
      <w:r>
        <w:rPr>
          <w:rFonts w:hint="eastAsia" w:ascii="宋体" w:hAnsi="宋体" w:eastAsia="宋体" w:cs="宋体"/>
          <w:spacing w:val="9"/>
          <w:sz w:val="20"/>
          <w:szCs w:val="20"/>
        </w:rPr>
        <w:t>（3）乙方收到通知后，应在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规定的响应时间内以合理的速度免费</w:t>
      </w:r>
      <w:r>
        <w:rPr>
          <w:rFonts w:hint="eastAsia" w:ascii="宋体" w:hAnsi="宋体" w:eastAsia="宋体" w:cs="宋体"/>
          <w:spacing w:val="7"/>
          <w:sz w:val="20"/>
          <w:szCs w:val="20"/>
        </w:rPr>
        <w:t>维修或更换有缺陷的货物或部件。</w:t>
      </w:r>
    </w:p>
    <w:p w14:paraId="08BF1C24">
      <w:pPr>
        <w:spacing w:before="153" w:line="323" w:lineRule="auto"/>
        <w:ind w:left="6" w:firstLine="422"/>
        <w:rPr>
          <w:rFonts w:hint="eastAsia" w:ascii="宋体" w:hAnsi="宋体" w:eastAsia="宋体" w:cs="宋体"/>
          <w:sz w:val="20"/>
          <w:szCs w:val="20"/>
        </w:rPr>
      </w:pPr>
      <w:r>
        <w:rPr>
          <w:rFonts w:hint="eastAsia" w:ascii="宋体" w:hAnsi="宋体" w:eastAsia="宋体" w:cs="宋体"/>
          <w:spacing w:val="9"/>
          <w:sz w:val="20"/>
          <w:szCs w:val="20"/>
        </w:rPr>
        <w:t>（4）在质量保证期内，如果货物的质量或规格与合同不符，或证实货物是有缺陷的，包括潜</w:t>
      </w:r>
      <w:r>
        <w:rPr>
          <w:rFonts w:hint="eastAsia" w:ascii="宋体" w:hAnsi="宋体" w:eastAsia="宋体" w:cs="宋体"/>
          <w:spacing w:val="8"/>
          <w:sz w:val="20"/>
          <w:szCs w:val="20"/>
        </w:rPr>
        <w:t>在的缺陷或使用不符合要求的材料等，</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甲方可以根据本合同第15.1条规定以书面形式追究乙方的违</w:t>
      </w:r>
      <w:r>
        <w:rPr>
          <w:rFonts w:hint="eastAsia" w:ascii="宋体" w:hAnsi="宋体" w:eastAsia="宋体" w:cs="宋体"/>
          <w:spacing w:val="3"/>
          <w:sz w:val="20"/>
          <w:szCs w:val="20"/>
        </w:rPr>
        <w:t>约责任。</w:t>
      </w:r>
    </w:p>
    <w:p w14:paraId="3E31B7C1">
      <w:pPr>
        <w:spacing w:before="149" w:line="299" w:lineRule="auto"/>
        <w:ind w:left="19" w:right="103" w:firstLine="409"/>
        <w:rPr>
          <w:rFonts w:hint="eastAsia" w:ascii="宋体" w:hAnsi="宋体" w:eastAsia="宋体" w:cs="宋体"/>
          <w:sz w:val="20"/>
          <w:szCs w:val="20"/>
        </w:rPr>
      </w:pPr>
      <w:r>
        <w:rPr>
          <w:rFonts w:hint="eastAsia" w:ascii="宋体" w:hAnsi="宋体" w:eastAsia="宋体" w:cs="宋体"/>
          <w:spacing w:val="8"/>
          <w:sz w:val="20"/>
          <w:szCs w:val="20"/>
        </w:rPr>
        <w:t>（5）乙方在约定的时间内未能弥补缺陷，</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甲方可采取必要的补救措施，但其风险和费用将由</w:t>
      </w:r>
      <w:r>
        <w:rPr>
          <w:rFonts w:hint="eastAsia" w:ascii="宋体" w:hAnsi="宋体" w:eastAsia="宋体" w:cs="宋体"/>
          <w:spacing w:val="7"/>
          <w:sz w:val="20"/>
          <w:szCs w:val="20"/>
        </w:rPr>
        <w:t>乙方承担，</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甲方根据合同约定对乙方行使的其他权利</w:t>
      </w:r>
      <w:r>
        <w:rPr>
          <w:rFonts w:hint="eastAsia" w:ascii="宋体" w:hAnsi="宋体" w:eastAsia="宋体" w:cs="宋体"/>
          <w:spacing w:val="6"/>
          <w:sz w:val="20"/>
          <w:szCs w:val="20"/>
        </w:rPr>
        <w:t>不受影响。</w:t>
      </w:r>
    </w:p>
    <w:p w14:paraId="0DA9792E">
      <w:pPr>
        <w:spacing w:before="125" w:line="221" w:lineRule="auto"/>
        <w:rPr>
          <w:rFonts w:hint="eastAsia" w:ascii="宋体" w:hAnsi="宋体" w:eastAsia="宋体" w:cs="宋体"/>
          <w:sz w:val="24"/>
          <w:szCs w:val="24"/>
        </w:rPr>
      </w:pPr>
      <w:r>
        <w:rPr>
          <w:rFonts w:hint="eastAsia" w:ascii="宋体" w:hAnsi="宋体" w:eastAsia="宋体" w:cs="宋体"/>
          <w:b/>
          <w:bCs/>
          <w:spacing w:val="-5"/>
          <w:sz w:val="24"/>
          <w:szCs w:val="24"/>
        </w:rPr>
        <w:t>9.</w:t>
      </w:r>
      <w:r>
        <w:rPr>
          <w:rFonts w:hint="eastAsia" w:ascii="宋体" w:hAnsi="宋体" w:eastAsia="宋体" w:cs="宋体"/>
          <w:spacing w:val="17"/>
          <w:sz w:val="24"/>
          <w:szCs w:val="24"/>
        </w:rPr>
        <w:t xml:space="preserve"> </w:t>
      </w:r>
      <w:r>
        <w:rPr>
          <w:rFonts w:hint="eastAsia" w:ascii="宋体" w:hAnsi="宋体" w:eastAsia="宋体" w:cs="宋体"/>
          <w:b/>
          <w:bCs/>
          <w:spacing w:val="-5"/>
          <w:sz w:val="24"/>
          <w:szCs w:val="24"/>
        </w:rPr>
        <w:t>权利瑕疵担保</w:t>
      </w:r>
    </w:p>
    <w:p w14:paraId="5B691193">
      <w:pPr>
        <w:spacing w:before="141" w:line="229" w:lineRule="auto"/>
        <w:ind w:left="418"/>
        <w:rPr>
          <w:rFonts w:hint="eastAsia" w:ascii="宋体" w:hAnsi="宋体" w:eastAsia="宋体" w:cs="宋体"/>
          <w:sz w:val="20"/>
          <w:szCs w:val="20"/>
        </w:rPr>
      </w:pPr>
      <w:r>
        <w:rPr>
          <w:rFonts w:hint="eastAsia" w:ascii="宋体" w:hAnsi="宋体" w:eastAsia="宋体" w:cs="宋体"/>
          <w:spacing w:val="7"/>
          <w:sz w:val="20"/>
          <w:szCs w:val="20"/>
        </w:rPr>
        <w:t>9.1</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乙方保证对其出售的货物享有合法的权利。</w:t>
      </w:r>
    </w:p>
    <w:p w14:paraId="1E17D6B5">
      <w:pPr>
        <w:spacing w:before="150" w:line="228" w:lineRule="auto"/>
        <w:ind w:left="418"/>
        <w:rPr>
          <w:rFonts w:hint="eastAsia" w:ascii="宋体" w:hAnsi="宋体" w:eastAsia="宋体" w:cs="宋体"/>
          <w:lang w:eastAsia="zh-CN"/>
        </w:rPr>
      </w:pPr>
      <w:r>
        <w:rPr>
          <w:rFonts w:hint="eastAsia" w:ascii="宋体" w:hAnsi="宋体" w:eastAsia="宋体" w:cs="宋体"/>
          <w:spacing w:val="7"/>
          <w:sz w:val="20"/>
          <w:szCs w:val="20"/>
        </w:rPr>
        <w:t>9.2</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乙方保证在交付的货物上不存在抵押权等担保物权。</w:t>
      </w:r>
      <w:r>
        <w:rPr>
          <w:rFonts w:hint="eastAsia" w:ascii="宋体" w:hAnsi="宋体" w:eastAsia="宋体" w:cs="宋体"/>
          <w:spacing w:val="7"/>
          <w:sz w:val="20"/>
          <w:szCs w:val="20"/>
        </w:rPr>
        <w:br w:type="page"/>
      </w:r>
    </w:p>
    <w:p w14:paraId="1D03F6DE">
      <w:pPr>
        <w:spacing w:before="65" w:line="229" w:lineRule="auto"/>
        <w:ind w:left="414"/>
        <w:rPr>
          <w:rFonts w:hint="eastAsia" w:ascii="宋体" w:hAnsi="宋体" w:eastAsia="宋体" w:cs="宋体"/>
          <w:sz w:val="20"/>
          <w:szCs w:val="20"/>
        </w:rPr>
      </w:pPr>
      <w:r>
        <w:rPr>
          <w:rFonts w:hint="eastAsia" w:ascii="宋体" w:hAnsi="宋体" w:eastAsia="宋体" w:cs="宋体"/>
          <w:spacing w:val="9"/>
          <w:sz w:val="20"/>
          <w:szCs w:val="20"/>
        </w:rPr>
        <w:t>9.3 如甲方使用上述货物构成对第三人侵权的，则由乙方</w:t>
      </w:r>
      <w:r>
        <w:rPr>
          <w:rFonts w:hint="eastAsia" w:ascii="宋体" w:hAnsi="宋体" w:eastAsia="宋体" w:cs="宋体"/>
          <w:spacing w:val="8"/>
          <w:sz w:val="20"/>
          <w:szCs w:val="20"/>
        </w:rPr>
        <w:t>承担全部责任。</w:t>
      </w:r>
    </w:p>
    <w:p w14:paraId="69735F7B">
      <w:pPr>
        <w:spacing w:before="125" w:line="221" w:lineRule="auto"/>
        <w:ind w:left="12"/>
        <w:rPr>
          <w:rFonts w:hint="eastAsia" w:ascii="宋体" w:hAnsi="宋体" w:eastAsia="宋体" w:cs="宋体"/>
          <w:sz w:val="24"/>
          <w:szCs w:val="24"/>
        </w:rPr>
      </w:pPr>
      <w:bookmarkStart w:id="91" w:name="bookmark136"/>
      <w:bookmarkEnd w:id="91"/>
      <w:r>
        <w:rPr>
          <w:rFonts w:hint="eastAsia" w:ascii="宋体" w:hAnsi="宋体" w:eastAsia="宋体" w:cs="宋体"/>
          <w:b/>
          <w:bCs/>
          <w:spacing w:val="-7"/>
          <w:sz w:val="24"/>
          <w:szCs w:val="24"/>
        </w:rPr>
        <w:t>10.</w:t>
      </w:r>
      <w:r>
        <w:rPr>
          <w:rFonts w:hint="eastAsia" w:ascii="宋体" w:hAnsi="宋体" w:eastAsia="宋体" w:cs="宋体"/>
          <w:spacing w:val="22"/>
          <w:sz w:val="24"/>
          <w:szCs w:val="24"/>
        </w:rPr>
        <w:t xml:space="preserve"> </w:t>
      </w:r>
      <w:r>
        <w:rPr>
          <w:rFonts w:hint="eastAsia" w:ascii="宋体" w:hAnsi="宋体" w:eastAsia="宋体" w:cs="宋体"/>
          <w:b/>
          <w:bCs/>
          <w:spacing w:val="-7"/>
          <w:sz w:val="24"/>
          <w:szCs w:val="24"/>
        </w:rPr>
        <w:t>知识产权保护</w:t>
      </w:r>
    </w:p>
    <w:p w14:paraId="4BE9EC1F">
      <w:pPr>
        <w:spacing w:before="140" w:line="361" w:lineRule="auto"/>
        <w:ind w:left="3" w:right="60" w:firstLine="425"/>
        <w:jc w:val="both"/>
        <w:rPr>
          <w:rFonts w:hint="eastAsia" w:ascii="宋体" w:hAnsi="宋体" w:eastAsia="宋体" w:cs="宋体"/>
          <w:sz w:val="20"/>
          <w:szCs w:val="20"/>
        </w:rPr>
      </w:pPr>
      <w:r>
        <w:rPr>
          <w:rFonts w:hint="eastAsia" w:ascii="宋体" w:hAnsi="宋体" w:eastAsia="宋体" w:cs="宋体"/>
          <w:spacing w:val="8"/>
          <w:sz w:val="20"/>
          <w:szCs w:val="20"/>
        </w:rPr>
        <w:t>10.1</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乙方对其所销售的货物应当享有知识产权或经权利人合法授权，保证没有侵犯任何第三</w:t>
      </w:r>
      <w:r>
        <w:rPr>
          <w:rFonts w:hint="eastAsia" w:ascii="宋体" w:hAnsi="宋体" w:eastAsia="宋体" w:cs="宋体"/>
          <w:spacing w:val="7"/>
          <w:sz w:val="20"/>
          <w:szCs w:val="20"/>
        </w:rPr>
        <w:t>人的知识产权等权利。</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因违反前述约定对第三人构成侵权的，应当由乙方向第三人承担法律责任；</w:t>
      </w:r>
      <w:r>
        <w:rPr>
          <w:rFonts w:hint="eastAsia" w:ascii="宋体" w:hAnsi="宋体" w:eastAsia="宋体" w:cs="宋体"/>
          <w:spacing w:val="8"/>
          <w:sz w:val="20"/>
          <w:szCs w:val="20"/>
        </w:rPr>
        <w:t>甲方依法向第三人赔偿后，有权向乙方追偿。</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甲方有其他损失的，</w:t>
      </w:r>
      <w:r>
        <w:rPr>
          <w:rFonts w:hint="eastAsia" w:ascii="宋体" w:hAnsi="宋体" w:eastAsia="宋体" w:cs="宋体"/>
          <w:spacing w:val="7"/>
          <w:sz w:val="20"/>
          <w:szCs w:val="20"/>
        </w:rPr>
        <w:t>乙方应当赔偿。</w:t>
      </w:r>
    </w:p>
    <w:p w14:paraId="005288CF">
      <w:pPr>
        <w:spacing w:before="1" w:line="220" w:lineRule="auto"/>
        <w:ind w:left="12"/>
        <w:rPr>
          <w:rFonts w:hint="eastAsia" w:ascii="宋体" w:hAnsi="宋体" w:eastAsia="宋体" w:cs="宋体"/>
          <w:sz w:val="24"/>
          <w:szCs w:val="24"/>
        </w:rPr>
      </w:pPr>
      <w:r>
        <w:rPr>
          <w:rFonts w:hint="eastAsia" w:ascii="宋体" w:hAnsi="宋体" w:eastAsia="宋体" w:cs="宋体"/>
          <w:b/>
          <w:bCs/>
          <w:spacing w:val="-8"/>
          <w:sz w:val="24"/>
          <w:szCs w:val="24"/>
        </w:rPr>
        <w:t>11.</w:t>
      </w:r>
      <w:r>
        <w:rPr>
          <w:rFonts w:hint="eastAsia" w:ascii="宋体" w:hAnsi="宋体" w:eastAsia="宋体" w:cs="宋体"/>
          <w:spacing w:val="19"/>
          <w:sz w:val="24"/>
          <w:szCs w:val="24"/>
        </w:rPr>
        <w:t xml:space="preserve"> </w:t>
      </w:r>
      <w:r>
        <w:rPr>
          <w:rFonts w:hint="eastAsia" w:ascii="宋体" w:hAnsi="宋体" w:eastAsia="宋体" w:cs="宋体"/>
          <w:b/>
          <w:bCs/>
          <w:spacing w:val="-8"/>
          <w:sz w:val="24"/>
          <w:szCs w:val="24"/>
        </w:rPr>
        <w:t>保密义务</w:t>
      </w:r>
    </w:p>
    <w:p w14:paraId="58B6369F">
      <w:pPr>
        <w:spacing w:before="139" w:line="363" w:lineRule="auto"/>
        <w:ind w:right="9" w:firstLine="428"/>
        <w:jc w:val="both"/>
        <w:rPr>
          <w:rFonts w:hint="eastAsia" w:ascii="宋体" w:hAnsi="宋体" w:eastAsia="宋体" w:cs="宋体"/>
          <w:sz w:val="20"/>
          <w:szCs w:val="20"/>
        </w:rPr>
      </w:pPr>
      <w:r>
        <w:rPr>
          <w:rFonts w:hint="eastAsia" w:ascii="宋体" w:hAnsi="宋体" w:eastAsia="宋体" w:cs="宋体"/>
          <w:spacing w:val="8"/>
          <w:sz w:val="20"/>
          <w:szCs w:val="20"/>
        </w:rPr>
        <w:t>11.1</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甲、乙双方对采购和合同履行过程中所获悉的国家秘密、工作秘密、商业秘密或</w:t>
      </w:r>
      <w:r>
        <w:rPr>
          <w:rFonts w:hint="eastAsia" w:ascii="宋体" w:hAnsi="宋体" w:eastAsia="宋体" w:cs="宋体"/>
          <w:spacing w:val="7"/>
          <w:sz w:val="20"/>
          <w:szCs w:val="20"/>
        </w:rPr>
        <w:t>者其他</w:t>
      </w:r>
      <w:r>
        <w:rPr>
          <w:rFonts w:hint="eastAsia" w:ascii="宋体" w:hAnsi="宋体" w:eastAsia="宋体" w:cs="宋体"/>
          <w:spacing w:val="10"/>
          <w:sz w:val="20"/>
          <w:szCs w:val="20"/>
        </w:rPr>
        <w:t>应当保密的信息，均有保密义务且不受合同有效期所限，直至</w:t>
      </w:r>
      <w:r>
        <w:rPr>
          <w:rFonts w:hint="eastAsia" w:ascii="宋体" w:hAnsi="宋体" w:eastAsia="宋体" w:cs="宋体"/>
          <w:spacing w:val="9"/>
          <w:sz w:val="20"/>
          <w:szCs w:val="20"/>
        </w:rPr>
        <w:t>该信息成为公开信息。泄露、不正当</w:t>
      </w:r>
      <w:r>
        <w:rPr>
          <w:rFonts w:hint="eastAsia" w:ascii="宋体" w:hAnsi="宋体" w:eastAsia="宋体" w:cs="宋体"/>
          <w:spacing w:val="10"/>
          <w:sz w:val="20"/>
          <w:szCs w:val="20"/>
        </w:rPr>
        <w:t>地使用国家秘密、工作秘密、商业秘密或者其他应当保密的信</w:t>
      </w:r>
      <w:r>
        <w:rPr>
          <w:rFonts w:hint="eastAsia" w:ascii="宋体" w:hAnsi="宋体" w:eastAsia="宋体" w:cs="宋体"/>
          <w:spacing w:val="9"/>
          <w:sz w:val="20"/>
          <w:szCs w:val="20"/>
        </w:rPr>
        <w:t>息，应当承担相应责任。其他应当保</w:t>
      </w:r>
      <w:r>
        <w:rPr>
          <w:rFonts w:hint="eastAsia" w:ascii="宋体" w:hAnsi="宋体" w:eastAsia="宋体" w:cs="宋体"/>
          <w:spacing w:val="6"/>
          <w:sz w:val="20"/>
          <w:szCs w:val="20"/>
        </w:rPr>
        <w:t>密的信息由双方在</w:t>
      </w:r>
      <w:r>
        <w:rPr>
          <w:rFonts w:hint="eastAsia" w:ascii="宋体" w:hAnsi="宋体" w:eastAsia="宋体" w:cs="宋体"/>
          <w:b/>
          <w:bCs/>
          <w:spacing w:val="6"/>
          <w:sz w:val="20"/>
          <w:szCs w:val="20"/>
        </w:rPr>
        <w:t>【政府采购合同专用条款】</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中约定。</w:t>
      </w:r>
    </w:p>
    <w:p w14:paraId="6199F23A">
      <w:pPr>
        <w:spacing w:line="222" w:lineRule="auto"/>
        <w:ind w:left="12"/>
        <w:rPr>
          <w:rFonts w:hint="eastAsia" w:ascii="宋体" w:hAnsi="宋体" w:eastAsia="宋体" w:cs="宋体"/>
          <w:sz w:val="24"/>
          <w:szCs w:val="24"/>
        </w:rPr>
      </w:pPr>
      <w:r>
        <w:rPr>
          <w:rFonts w:hint="eastAsia" w:ascii="宋体" w:hAnsi="宋体" w:eastAsia="宋体" w:cs="宋体"/>
          <w:b/>
          <w:bCs/>
          <w:spacing w:val="-8"/>
          <w:sz w:val="24"/>
          <w:szCs w:val="24"/>
        </w:rPr>
        <w:t>12.</w:t>
      </w:r>
      <w:r>
        <w:rPr>
          <w:rFonts w:hint="eastAsia" w:ascii="宋体" w:hAnsi="宋体" w:eastAsia="宋体" w:cs="宋体"/>
          <w:spacing w:val="31"/>
          <w:sz w:val="24"/>
          <w:szCs w:val="24"/>
        </w:rPr>
        <w:t xml:space="preserve"> </w:t>
      </w:r>
      <w:r>
        <w:rPr>
          <w:rFonts w:hint="eastAsia" w:ascii="宋体" w:hAnsi="宋体" w:eastAsia="宋体" w:cs="宋体"/>
          <w:b/>
          <w:bCs/>
          <w:spacing w:val="-8"/>
          <w:sz w:val="24"/>
          <w:szCs w:val="24"/>
        </w:rPr>
        <w:t>合同价款支付</w:t>
      </w:r>
    </w:p>
    <w:p w14:paraId="0E92AA9E">
      <w:pPr>
        <w:spacing w:before="138" w:line="229" w:lineRule="auto"/>
        <w:ind w:left="428"/>
        <w:rPr>
          <w:rFonts w:hint="eastAsia" w:ascii="宋体" w:hAnsi="宋体" w:eastAsia="宋体" w:cs="宋体"/>
          <w:sz w:val="20"/>
          <w:szCs w:val="20"/>
        </w:rPr>
      </w:pPr>
      <w:r>
        <w:rPr>
          <w:rFonts w:hint="eastAsia" w:ascii="宋体" w:hAnsi="宋体" w:eastAsia="宋体" w:cs="宋体"/>
          <w:spacing w:val="8"/>
          <w:sz w:val="20"/>
          <w:szCs w:val="20"/>
        </w:rPr>
        <w:t>12.1 合同价款支付按照国库集中支付制度及财政管理相关规定执行。</w:t>
      </w:r>
    </w:p>
    <w:p w14:paraId="117C4717">
      <w:pPr>
        <w:spacing w:before="148" w:line="335" w:lineRule="auto"/>
        <w:ind w:firstLine="428"/>
        <w:rPr>
          <w:rFonts w:hint="eastAsia" w:ascii="宋体" w:hAnsi="宋体" w:eastAsia="宋体" w:cs="宋体"/>
          <w:sz w:val="20"/>
          <w:szCs w:val="20"/>
        </w:rPr>
      </w:pPr>
      <w:r>
        <w:rPr>
          <w:rFonts w:hint="eastAsia" w:ascii="宋体" w:hAnsi="宋体" w:eastAsia="宋体" w:cs="宋体"/>
          <w:spacing w:val="7"/>
          <w:sz w:val="20"/>
          <w:szCs w:val="20"/>
        </w:rPr>
        <w:t>12.2 对于满足合同约定支付条件的，</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甲方原则上应当</w:t>
      </w:r>
      <w:r>
        <w:rPr>
          <w:rFonts w:hint="eastAsia" w:ascii="宋体" w:hAnsi="宋体" w:eastAsia="宋体" w:cs="宋体"/>
          <w:spacing w:val="6"/>
          <w:sz w:val="20"/>
          <w:szCs w:val="20"/>
        </w:rPr>
        <w:t>自收到发票后10个工作日</w:t>
      </w:r>
      <w:r>
        <w:rPr>
          <w:rFonts w:hint="eastAsia" w:ascii="宋体" w:hAnsi="宋体" w:eastAsia="宋体" w:cs="宋体"/>
          <w:spacing w:val="-59"/>
          <w:sz w:val="20"/>
          <w:szCs w:val="20"/>
        </w:rPr>
        <w:t xml:space="preserve"> </w:t>
      </w:r>
      <w:r>
        <w:rPr>
          <w:rFonts w:hint="eastAsia" w:ascii="宋体" w:hAnsi="宋体" w:eastAsia="宋体" w:cs="宋体"/>
          <w:spacing w:val="6"/>
          <w:sz w:val="20"/>
          <w:szCs w:val="20"/>
        </w:rPr>
        <w:t>内将资金支付</w:t>
      </w:r>
      <w:r>
        <w:rPr>
          <w:rFonts w:hint="eastAsia" w:ascii="宋体" w:hAnsi="宋体" w:eastAsia="宋体" w:cs="宋体"/>
          <w:spacing w:val="10"/>
          <w:sz w:val="20"/>
          <w:szCs w:val="20"/>
        </w:rPr>
        <w:t>到合同约定的乙方账户，不得以机构变动、人员更替、政策</w:t>
      </w:r>
      <w:r>
        <w:rPr>
          <w:rFonts w:hint="eastAsia" w:ascii="宋体" w:hAnsi="宋体" w:eastAsia="宋体" w:cs="宋体"/>
          <w:spacing w:val="9"/>
          <w:sz w:val="20"/>
          <w:szCs w:val="20"/>
        </w:rPr>
        <w:t>调整等为由迟延付款，不得将采购文件和合同中未规定的义务作为向乙方付款的条件。具体合同价款支付时间在【</w:t>
      </w:r>
      <w:r>
        <w:rPr>
          <w:rFonts w:hint="eastAsia" w:ascii="宋体" w:hAnsi="宋体" w:eastAsia="宋体" w:cs="宋体"/>
          <w:b/>
          <w:bCs/>
          <w:spacing w:val="9"/>
          <w:sz w:val="20"/>
          <w:szCs w:val="20"/>
        </w:rPr>
        <w:t>政府采购合同专用条款</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4"/>
          <w:sz w:val="20"/>
          <w:szCs w:val="20"/>
        </w:rPr>
        <w:t>中约定。</w:t>
      </w:r>
    </w:p>
    <w:p w14:paraId="1477125E">
      <w:pPr>
        <w:spacing w:before="124" w:line="221" w:lineRule="auto"/>
        <w:ind w:left="12"/>
        <w:rPr>
          <w:rFonts w:hint="eastAsia" w:ascii="宋体" w:hAnsi="宋体" w:eastAsia="宋体" w:cs="宋体"/>
          <w:sz w:val="24"/>
          <w:szCs w:val="24"/>
        </w:rPr>
      </w:pPr>
      <w:r>
        <w:rPr>
          <w:rFonts w:hint="eastAsia" w:ascii="宋体" w:hAnsi="宋体" w:eastAsia="宋体" w:cs="宋体"/>
          <w:b/>
          <w:bCs/>
          <w:spacing w:val="-8"/>
          <w:sz w:val="24"/>
          <w:szCs w:val="24"/>
        </w:rPr>
        <w:t>13.</w:t>
      </w:r>
      <w:r>
        <w:rPr>
          <w:rFonts w:hint="eastAsia" w:ascii="宋体" w:hAnsi="宋体" w:eastAsia="宋体" w:cs="宋体"/>
          <w:spacing w:val="26"/>
          <w:sz w:val="24"/>
          <w:szCs w:val="24"/>
        </w:rPr>
        <w:t xml:space="preserve"> </w:t>
      </w:r>
      <w:r>
        <w:rPr>
          <w:rFonts w:hint="eastAsia" w:ascii="宋体" w:hAnsi="宋体" w:eastAsia="宋体" w:cs="宋体"/>
          <w:b/>
          <w:bCs/>
          <w:spacing w:val="-8"/>
          <w:sz w:val="24"/>
          <w:szCs w:val="24"/>
        </w:rPr>
        <w:t>履约保证金</w:t>
      </w:r>
    </w:p>
    <w:p w14:paraId="721B4D0F">
      <w:pPr>
        <w:spacing w:before="141" w:line="229" w:lineRule="auto"/>
        <w:ind w:left="428"/>
        <w:rPr>
          <w:rFonts w:hint="eastAsia" w:ascii="宋体" w:hAnsi="宋体" w:eastAsia="宋体" w:cs="宋体"/>
          <w:sz w:val="20"/>
          <w:szCs w:val="20"/>
        </w:rPr>
      </w:pPr>
      <w:r>
        <w:rPr>
          <w:rFonts w:hint="eastAsia" w:ascii="宋体" w:hAnsi="宋体" w:eastAsia="宋体" w:cs="宋体"/>
          <w:spacing w:val="8"/>
          <w:sz w:val="20"/>
          <w:szCs w:val="20"/>
        </w:rPr>
        <w:t>13.1</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乙方应当以支票、汇票、本票或者金融机构、担保机构出具的保函或现金形式提</w:t>
      </w:r>
      <w:r>
        <w:rPr>
          <w:rFonts w:hint="eastAsia" w:ascii="宋体" w:hAnsi="宋体" w:eastAsia="宋体" w:cs="宋体"/>
          <w:spacing w:val="7"/>
          <w:sz w:val="20"/>
          <w:szCs w:val="20"/>
        </w:rPr>
        <w:t>交。</w:t>
      </w:r>
    </w:p>
    <w:p w14:paraId="65230530">
      <w:pPr>
        <w:spacing w:before="150" w:line="323" w:lineRule="auto"/>
        <w:ind w:right="9" w:firstLine="428"/>
        <w:rPr>
          <w:rFonts w:hint="eastAsia" w:ascii="宋体" w:hAnsi="宋体" w:eastAsia="宋体" w:cs="宋体"/>
          <w:sz w:val="20"/>
          <w:szCs w:val="20"/>
        </w:rPr>
      </w:pPr>
      <w:r>
        <w:rPr>
          <w:rFonts w:hint="eastAsia" w:ascii="宋体" w:hAnsi="宋体" w:eastAsia="宋体" w:cs="宋体"/>
          <w:spacing w:val="9"/>
          <w:sz w:val="20"/>
          <w:szCs w:val="20"/>
        </w:rPr>
        <w:t>13.2 如果乙方出现</w:t>
      </w:r>
      <w:r>
        <w:rPr>
          <w:rFonts w:hint="eastAsia" w:ascii="宋体" w:hAnsi="宋体" w:eastAsia="宋体" w:cs="宋体"/>
          <w:b/>
          <w:bCs/>
          <w:spacing w:val="9"/>
          <w:sz w:val="20"/>
          <w:szCs w:val="20"/>
        </w:rPr>
        <w:t>【政府采购合同专</w:t>
      </w:r>
      <w:r>
        <w:rPr>
          <w:rFonts w:hint="eastAsia" w:ascii="宋体" w:hAnsi="宋体" w:eastAsia="宋体" w:cs="宋体"/>
          <w:b/>
          <w:bCs/>
          <w:spacing w:val="8"/>
          <w:sz w:val="20"/>
          <w:szCs w:val="20"/>
        </w:rPr>
        <w:t>用条款】</w:t>
      </w:r>
      <w:r>
        <w:rPr>
          <w:rFonts w:hint="eastAsia" w:ascii="宋体" w:hAnsi="宋体" w:eastAsia="宋体" w:cs="宋体"/>
          <w:spacing w:val="8"/>
          <w:sz w:val="20"/>
          <w:szCs w:val="20"/>
        </w:rPr>
        <w:t>约定情形的，履约保证金不予退还；如果乙方</w:t>
      </w:r>
      <w:r>
        <w:rPr>
          <w:rFonts w:hint="eastAsia" w:ascii="宋体" w:hAnsi="宋体" w:eastAsia="宋体" w:cs="宋体"/>
          <w:spacing w:val="9"/>
          <w:sz w:val="20"/>
          <w:szCs w:val="20"/>
        </w:rPr>
        <w:t>未能按合同约定全面履行义务，</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甲方有权从履</w:t>
      </w:r>
      <w:r>
        <w:rPr>
          <w:rFonts w:hint="eastAsia" w:ascii="宋体" w:hAnsi="宋体" w:eastAsia="宋体" w:cs="宋体"/>
          <w:spacing w:val="8"/>
          <w:sz w:val="20"/>
          <w:szCs w:val="20"/>
        </w:rPr>
        <w:t>约保证金中取得补偿或赔偿，且不影响甲方要求乙方承担合同约定的超过履约保证金的违约责任的权利。</w:t>
      </w:r>
    </w:p>
    <w:p w14:paraId="4F01AD62">
      <w:pPr>
        <w:spacing w:before="151" w:line="300" w:lineRule="auto"/>
        <w:ind w:left="14" w:firstLine="414"/>
        <w:rPr>
          <w:rFonts w:hint="eastAsia" w:ascii="宋体" w:hAnsi="宋体" w:eastAsia="宋体" w:cs="宋体"/>
          <w:sz w:val="20"/>
          <w:szCs w:val="20"/>
        </w:rPr>
      </w:pPr>
      <w:r>
        <w:rPr>
          <w:rFonts w:hint="eastAsia" w:ascii="宋体" w:hAnsi="宋体" w:eastAsia="宋体" w:cs="宋体"/>
          <w:spacing w:val="8"/>
          <w:sz w:val="20"/>
          <w:szCs w:val="20"/>
        </w:rPr>
        <w:t>13.3</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甲方在项目通过验收后按照</w:t>
      </w:r>
      <w:r>
        <w:rPr>
          <w:rFonts w:hint="eastAsia" w:ascii="宋体" w:hAnsi="宋体" w:eastAsia="宋体" w:cs="宋体"/>
          <w:b/>
          <w:bCs/>
          <w:spacing w:val="8"/>
          <w:sz w:val="20"/>
          <w:szCs w:val="20"/>
        </w:rPr>
        <w:t>【政府采购合同</w:t>
      </w:r>
      <w:r>
        <w:rPr>
          <w:rFonts w:hint="eastAsia" w:ascii="宋体" w:hAnsi="宋体" w:eastAsia="宋体" w:cs="宋体"/>
          <w:b/>
          <w:bCs/>
          <w:spacing w:val="7"/>
          <w:sz w:val="20"/>
          <w:szCs w:val="20"/>
        </w:rPr>
        <w:t>专用条款】</w:t>
      </w:r>
      <w:r>
        <w:rPr>
          <w:rFonts w:hint="eastAsia" w:ascii="宋体" w:hAnsi="宋体" w:eastAsia="宋体" w:cs="宋体"/>
          <w:spacing w:val="7"/>
          <w:sz w:val="20"/>
          <w:szCs w:val="20"/>
        </w:rPr>
        <w:t>规定的时间内将履约保证金退还</w:t>
      </w:r>
      <w:r>
        <w:rPr>
          <w:rFonts w:hint="eastAsia" w:ascii="宋体" w:hAnsi="宋体" w:eastAsia="宋体" w:cs="宋体"/>
          <w:spacing w:val="9"/>
          <w:sz w:val="20"/>
          <w:szCs w:val="20"/>
        </w:rPr>
        <w:t>乙方；逾期退还的，乙方可要求甲方支付违约金，违约金按照</w:t>
      </w:r>
      <w:r>
        <w:rPr>
          <w:rFonts w:hint="eastAsia" w:ascii="宋体" w:hAnsi="宋体" w:eastAsia="宋体" w:cs="宋体"/>
          <w:b/>
          <w:bCs/>
          <w:spacing w:val="9"/>
          <w:sz w:val="20"/>
          <w:szCs w:val="20"/>
        </w:rPr>
        <w:t>【政府采购合同专用条款】</w:t>
      </w:r>
      <w:r>
        <w:rPr>
          <w:rFonts w:hint="eastAsia" w:ascii="宋体" w:hAnsi="宋体" w:eastAsia="宋体" w:cs="宋体"/>
          <w:spacing w:val="8"/>
          <w:sz w:val="20"/>
          <w:szCs w:val="20"/>
        </w:rPr>
        <w:t>规定支付</w:t>
      </w:r>
    </w:p>
    <w:p w14:paraId="794EF33F">
      <w:pPr>
        <w:spacing w:before="290" w:line="98" w:lineRule="exact"/>
        <w:ind w:left="15"/>
        <w:rPr>
          <w:rFonts w:hint="eastAsia" w:ascii="宋体" w:hAnsi="宋体" w:eastAsia="宋体" w:cs="宋体"/>
          <w:sz w:val="20"/>
          <w:szCs w:val="20"/>
        </w:rPr>
      </w:pPr>
      <w:r>
        <w:rPr>
          <w:rFonts w:hint="eastAsia" w:ascii="宋体" w:hAnsi="宋体" w:eastAsia="宋体" w:cs="宋体"/>
          <w:position w:val="1"/>
          <w:sz w:val="20"/>
          <w:szCs w:val="20"/>
        </w:rPr>
        <w:t>。</w:t>
      </w:r>
    </w:p>
    <w:p w14:paraId="6C3DED5A">
      <w:pPr>
        <w:spacing w:before="137" w:line="221" w:lineRule="auto"/>
        <w:ind w:left="12"/>
        <w:rPr>
          <w:rFonts w:hint="eastAsia" w:ascii="宋体" w:hAnsi="宋体" w:eastAsia="宋体" w:cs="宋体"/>
          <w:sz w:val="24"/>
          <w:szCs w:val="24"/>
        </w:rPr>
      </w:pPr>
      <w:r>
        <w:rPr>
          <w:rFonts w:hint="eastAsia" w:ascii="宋体" w:hAnsi="宋体" w:eastAsia="宋体" w:cs="宋体"/>
          <w:b/>
          <w:bCs/>
          <w:spacing w:val="-10"/>
          <w:sz w:val="24"/>
          <w:szCs w:val="24"/>
        </w:rPr>
        <w:t>14.</w:t>
      </w:r>
      <w:r>
        <w:rPr>
          <w:rFonts w:hint="eastAsia" w:ascii="宋体" w:hAnsi="宋体" w:eastAsia="宋体" w:cs="宋体"/>
          <w:spacing w:val="32"/>
          <w:sz w:val="24"/>
          <w:szCs w:val="24"/>
        </w:rPr>
        <w:t xml:space="preserve"> </w:t>
      </w:r>
      <w:r>
        <w:rPr>
          <w:rFonts w:hint="eastAsia" w:ascii="宋体" w:hAnsi="宋体" w:eastAsia="宋体" w:cs="宋体"/>
          <w:b/>
          <w:bCs/>
          <w:spacing w:val="-10"/>
          <w:sz w:val="24"/>
          <w:szCs w:val="24"/>
        </w:rPr>
        <w:t>售后服务</w:t>
      </w:r>
    </w:p>
    <w:p w14:paraId="612D574C">
      <w:pPr>
        <w:spacing w:before="137" w:line="231" w:lineRule="auto"/>
        <w:ind w:left="428"/>
        <w:rPr>
          <w:rFonts w:hint="eastAsia" w:ascii="宋体" w:hAnsi="宋体" w:eastAsia="宋体" w:cs="宋体"/>
          <w:sz w:val="20"/>
          <w:szCs w:val="20"/>
        </w:rPr>
      </w:pPr>
      <w:r>
        <w:rPr>
          <w:rFonts w:hint="eastAsia" w:ascii="宋体" w:hAnsi="宋体" w:eastAsia="宋体" w:cs="宋体"/>
          <w:spacing w:val="8"/>
          <w:sz w:val="20"/>
          <w:szCs w:val="20"/>
        </w:rPr>
        <w:t>14.1 除项目不涉及或采购活动中明确约定无须承担外，乙方还应提供下列服务：</w:t>
      </w:r>
    </w:p>
    <w:p w14:paraId="5953B490">
      <w:pPr>
        <w:spacing w:before="151" w:line="229" w:lineRule="auto"/>
        <w:ind w:left="424"/>
        <w:rPr>
          <w:rFonts w:hint="eastAsia" w:ascii="宋体" w:hAnsi="宋体" w:eastAsia="宋体" w:cs="宋体"/>
          <w:sz w:val="20"/>
          <w:szCs w:val="20"/>
        </w:rPr>
      </w:pPr>
      <w:r>
        <w:rPr>
          <w:rFonts w:hint="eastAsia" w:ascii="宋体" w:hAnsi="宋体" w:eastAsia="宋体" w:cs="宋体"/>
          <w:spacing w:val="9"/>
          <w:sz w:val="20"/>
          <w:szCs w:val="20"/>
        </w:rPr>
        <w:t>（1）货物的现场移动、安装、调试、启动</w:t>
      </w:r>
      <w:r>
        <w:rPr>
          <w:rFonts w:hint="eastAsia" w:ascii="宋体" w:hAnsi="宋体" w:eastAsia="宋体" w:cs="宋体"/>
          <w:spacing w:val="8"/>
          <w:sz w:val="20"/>
          <w:szCs w:val="20"/>
        </w:rPr>
        <w:t>监督及技术支持；</w:t>
      </w:r>
    </w:p>
    <w:p w14:paraId="1208630E">
      <w:pPr>
        <w:spacing w:before="150" w:line="229" w:lineRule="auto"/>
        <w:ind w:left="424"/>
        <w:rPr>
          <w:rFonts w:hint="eastAsia" w:ascii="宋体" w:hAnsi="宋体" w:eastAsia="宋体" w:cs="宋体"/>
          <w:sz w:val="20"/>
          <w:szCs w:val="20"/>
        </w:rPr>
      </w:pPr>
      <w:r>
        <w:rPr>
          <w:rFonts w:hint="eastAsia" w:ascii="宋体" w:hAnsi="宋体" w:eastAsia="宋体" w:cs="宋体"/>
          <w:spacing w:val="8"/>
          <w:sz w:val="20"/>
          <w:szCs w:val="20"/>
        </w:rPr>
        <w:t>（2）提供货物组装和维修所需的专用工具和辅助材料；</w:t>
      </w:r>
    </w:p>
    <w:p w14:paraId="71238024">
      <w:pPr>
        <w:spacing w:before="153" w:line="299" w:lineRule="auto"/>
        <w:ind w:left="2" w:right="105" w:firstLine="421"/>
        <w:rPr>
          <w:rFonts w:hint="eastAsia" w:ascii="宋体" w:hAnsi="宋体" w:eastAsia="宋体" w:cs="宋体"/>
          <w:sz w:val="20"/>
          <w:szCs w:val="20"/>
        </w:rPr>
      </w:pPr>
      <w:r>
        <w:rPr>
          <w:rFonts w:hint="eastAsia" w:ascii="宋体" w:hAnsi="宋体" w:eastAsia="宋体" w:cs="宋体"/>
          <w:spacing w:val="9"/>
          <w:sz w:val="20"/>
          <w:szCs w:val="20"/>
        </w:rPr>
        <w:t>（3）在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约定的期限内对所有的货物实施运行监督、维修，但前提条件是该服务并不能免除乙方在质量保证期内所承担的</w:t>
      </w:r>
      <w:r>
        <w:rPr>
          <w:rFonts w:hint="eastAsia" w:ascii="宋体" w:hAnsi="宋体" w:eastAsia="宋体" w:cs="宋体"/>
          <w:spacing w:val="8"/>
          <w:sz w:val="20"/>
          <w:szCs w:val="20"/>
        </w:rPr>
        <w:t>义务；</w:t>
      </w:r>
    </w:p>
    <w:p w14:paraId="1AEC0BAF">
      <w:pPr>
        <w:spacing w:before="151" w:line="300" w:lineRule="auto"/>
        <w:ind w:left="3" w:right="112" w:firstLine="421"/>
        <w:rPr>
          <w:rFonts w:hint="eastAsia" w:ascii="宋体" w:hAnsi="宋体" w:eastAsia="宋体" w:cs="宋体"/>
          <w:sz w:val="20"/>
          <w:szCs w:val="20"/>
        </w:rPr>
      </w:pPr>
      <w:r>
        <w:rPr>
          <w:rFonts w:hint="eastAsia" w:ascii="宋体" w:hAnsi="宋体" w:eastAsia="宋体" w:cs="宋体"/>
          <w:spacing w:val="9"/>
          <w:sz w:val="20"/>
          <w:szCs w:val="20"/>
        </w:rPr>
        <w:t>（4）在制造商所在地或指定现场就货物的安装、启动、运营、维护、废弃处置等对甲方操作</w:t>
      </w:r>
      <w:r>
        <w:rPr>
          <w:rFonts w:hint="eastAsia" w:ascii="宋体" w:hAnsi="宋体" w:eastAsia="宋体" w:cs="宋体"/>
          <w:spacing w:val="5"/>
          <w:sz w:val="20"/>
          <w:szCs w:val="20"/>
        </w:rPr>
        <w:t>人员进行培训；</w:t>
      </w:r>
    </w:p>
    <w:p w14:paraId="75712089">
      <w:pPr>
        <w:spacing w:before="151" w:line="299" w:lineRule="auto"/>
        <w:ind w:left="4" w:right="105" w:firstLine="420"/>
        <w:rPr>
          <w:rFonts w:hint="eastAsia" w:ascii="宋体" w:hAnsi="宋体" w:eastAsia="宋体" w:cs="宋体"/>
          <w:sz w:val="20"/>
          <w:szCs w:val="20"/>
        </w:rPr>
      </w:pPr>
      <w:r>
        <w:rPr>
          <w:rFonts w:hint="eastAsia" w:ascii="宋体" w:hAnsi="宋体" w:eastAsia="宋体" w:cs="宋体"/>
          <w:spacing w:val="9"/>
          <w:sz w:val="20"/>
          <w:szCs w:val="20"/>
        </w:rPr>
        <w:t>（5）依照法律、行政法规的规定或者按照</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约定，货物在有效使用年限届满后应予回收的，乙方负有自行或者委托第三人对货物予以回收的义务；</w:t>
      </w:r>
    </w:p>
    <w:p w14:paraId="6BC520EE">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67042E56">
      <w:pPr>
        <w:spacing w:before="65" w:line="230" w:lineRule="auto"/>
        <w:ind w:left="426"/>
        <w:rPr>
          <w:rFonts w:hint="eastAsia" w:ascii="宋体" w:hAnsi="宋体" w:eastAsia="宋体" w:cs="宋体"/>
          <w:sz w:val="20"/>
          <w:szCs w:val="20"/>
        </w:rPr>
      </w:pPr>
      <w:r>
        <w:rPr>
          <w:rFonts w:hint="eastAsia" w:ascii="宋体" w:hAnsi="宋体" w:eastAsia="宋体" w:cs="宋体"/>
          <w:spacing w:val="8"/>
          <w:sz w:val="20"/>
          <w:szCs w:val="20"/>
        </w:rPr>
        <w:t>（6）</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规定由乙方提供的其他服务。</w:t>
      </w:r>
    </w:p>
    <w:p w14:paraId="26B0D12D">
      <w:pPr>
        <w:spacing w:before="151" w:line="228" w:lineRule="auto"/>
        <w:ind w:left="431"/>
        <w:rPr>
          <w:rFonts w:hint="eastAsia" w:ascii="宋体" w:hAnsi="宋体" w:eastAsia="宋体" w:cs="宋体"/>
          <w:sz w:val="20"/>
          <w:szCs w:val="20"/>
        </w:rPr>
      </w:pPr>
      <w:r>
        <w:rPr>
          <w:rFonts w:hint="eastAsia" w:ascii="宋体" w:hAnsi="宋体" w:eastAsia="宋体" w:cs="宋体"/>
          <w:spacing w:val="6"/>
          <w:sz w:val="20"/>
          <w:szCs w:val="20"/>
        </w:rPr>
        <w:t>14.2</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乙方提供的售后服务的费用已包含在合同价款中，</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甲方不再另行支付。</w:t>
      </w:r>
    </w:p>
    <w:p w14:paraId="709A26E0">
      <w:pPr>
        <w:spacing w:before="127"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15.</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违约责任</w:t>
      </w:r>
    </w:p>
    <w:p w14:paraId="60E1BADA">
      <w:pPr>
        <w:spacing w:before="134" w:line="232" w:lineRule="auto"/>
        <w:ind w:left="431"/>
        <w:rPr>
          <w:rFonts w:hint="eastAsia" w:ascii="宋体" w:hAnsi="宋体" w:eastAsia="宋体" w:cs="宋体"/>
          <w:sz w:val="20"/>
          <w:szCs w:val="20"/>
        </w:rPr>
      </w:pPr>
      <w:r>
        <w:rPr>
          <w:rFonts w:hint="eastAsia" w:ascii="宋体" w:hAnsi="宋体" w:eastAsia="宋体" w:cs="宋体"/>
          <w:spacing w:val="6"/>
          <w:sz w:val="20"/>
          <w:szCs w:val="20"/>
        </w:rPr>
        <w:t>15.1质量瑕疵的违约责任</w:t>
      </w:r>
    </w:p>
    <w:p w14:paraId="645A1493">
      <w:pPr>
        <w:spacing w:before="149" w:line="369" w:lineRule="auto"/>
        <w:ind w:left="3" w:right="16" w:firstLine="434"/>
        <w:rPr>
          <w:rFonts w:hint="eastAsia" w:ascii="宋体" w:hAnsi="宋体" w:eastAsia="宋体" w:cs="宋体"/>
          <w:sz w:val="20"/>
          <w:szCs w:val="20"/>
        </w:rPr>
      </w:pPr>
      <w:r>
        <w:rPr>
          <w:rFonts w:hint="eastAsia" w:ascii="宋体" w:hAnsi="宋体" w:eastAsia="宋体" w:cs="宋体"/>
          <w:spacing w:val="8"/>
          <w:sz w:val="20"/>
          <w:szCs w:val="20"/>
        </w:rPr>
        <w:t>乙方提供的产品不符合合同约定的质量标准或存在产品质量缺陷，</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甲方有权要求乙方根据</w:t>
      </w:r>
      <w:r>
        <w:rPr>
          <w:rFonts w:hint="eastAsia" w:ascii="宋体" w:hAnsi="宋体" w:eastAsia="宋体" w:cs="宋体"/>
          <w:b/>
          <w:bCs/>
          <w:spacing w:val="8"/>
          <w:sz w:val="20"/>
          <w:szCs w:val="20"/>
        </w:rPr>
        <w:t>【政</w:t>
      </w:r>
      <w:r>
        <w:rPr>
          <w:rFonts w:hint="eastAsia" w:ascii="宋体" w:hAnsi="宋体" w:eastAsia="宋体" w:cs="宋体"/>
          <w:b/>
          <w:bCs/>
          <w:spacing w:val="9"/>
          <w:sz w:val="20"/>
          <w:szCs w:val="20"/>
        </w:rPr>
        <w:t>府采购合同专用条款】</w:t>
      </w:r>
      <w:r>
        <w:rPr>
          <w:rFonts w:hint="eastAsia" w:ascii="宋体" w:hAnsi="宋体" w:eastAsia="宋体" w:cs="宋体"/>
          <w:spacing w:val="9"/>
          <w:sz w:val="20"/>
          <w:szCs w:val="20"/>
        </w:rPr>
        <w:t>要求及时修理、重作、更换，并承担由此给甲方造成的</w:t>
      </w:r>
      <w:r>
        <w:rPr>
          <w:rFonts w:hint="eastAsia" w:ascii="宋体" w:hAnsi="宋体" w:eastAsia="宋体" w:cs="宋体"/>
          <w:spacing w:val="8"/>
          <w:sz w:val="20"/>
          <w:szCs w:val="20"/>
        </w:rPr>
        <w:t>损失。</w:t>
      </w:r>
    </w:p>
    <w:p w14:paraId="6789B88E">
      <w:pPr>
        <w:spacing w:before="1" w:line="231" w:lineRule="auto"/>
        <w:ind w:left="431"/>
        <w:rPr>
          <w:rFonts w:hint="eastAsia" w:ascii="宋体" w:hAnsi="宋体" w:eastAsia="宋体" w:cs="宋体"/>
          <w:sz w:val="20"/>
          <w:szCs w:val="20"/>
        </w:rPr>
      </w:pPr>
      <w:r>
        <w:rPr>
          <w:rFonts w:hint="eastAsia" w:ascii="宋体" w:hAnsi="宋体" w:eastAsia="宋体" w:cs="宋体"/>
          <w:spacing w:val="6"/>
          <w:sz w:val="20"/>
          <w:szCs w:val="20"/>
        </w:rPr>
        <w:t>15.2 迟延交货的违约责任</w:t>
      </w:r>
    </w:p>
    <w:p w14:paraId="6A9184EE">
      <w:pPr>
        <w:spacing w:before="148" w:line="335" w:lineRule="auto"/>
        <w:ind w:left="2" w:right="19" w:firstLine="424"/>
        <w:rPr>
          <w:rFonts w:hint="eastAsia" w:ascii="宋体" w:hAnsi="宋体" w:eastAsia="宋体" w:cs="宋体"/>
          <w:sz w:val="20"/>
          <w:szCs w:val="20"/>
        </w:rPr>
      </w:pPr>
      <w:r>
        <w:rPr>
          <w:rFonts w:hint="eastAsia" w:ascii="宋体" w:hAnsi="宋体" w:eastAsia="宋体" w:cs="宋体"/>
          <w:spacing w:val="9"/>
          <w:sz w:val="20"/>
          <w:szCs w:val="20"/>
        </w:rPr>
        <w:t>（1）乙方应按照本合同规定的时间、地点交货和提供相关服务。在履行合同过程中，如果乙</w:t>
      </w:r>
      <w:r>
        <w:rPr>
          <w:rFonts w:hint="eastAsia" w:ascii="宋体" w:hAnsi="宋体" w:eastAsia="宋体" w:cs="宋体"/>
          <w:spacing w:val="10"/>
          <w:sz w:val="20"/>
          <w:szCs w:val="20"/>
        </w:rPr>
        <w:t>方遇到可能影响按时交货和提供服务的情形时，应及时以书</w:t>
      </w:r>
      <w:r>
        <w:rPr>
          <w:rFonts w:hint="eastAsia" w:ascii="宋体" w:hAnsi="宋体" w:eastAsia="宋体" w:cs="宋体"/>
          <w:spacing w:val="9"/>
          <w:sz w:val="20"/>
          <w:szCs w:val="20"/>
        </w:rPr>
        <w:t>面形式将迟延的事实、可能迟延的期限和理由通知甲方。</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甲方在收到乙方通知后，应</w:t>
      </w:r>
      <w:r>
        <w:rPr>
          <w:rFonts w:hint="eastAsia" w:ascii="宋体" w:hAnsi="宋体" w:eastAsia="宋体" w:cs="宋体"/>
          <w:spacing w:val="8"/>
          <w:sz w:val="20"/>
          <w:szCs w:val="20"/>
        </w:rPr>
        <w:t>尽快对情况进行评价，并确定是否同意延长交货时间</w:t>
      </w:r>
      <w:r>
        <w:rPr>
          <w:rFonts w:hint="eastAsia" w:ascii="宋体" w:hAnsi="宋体" w:eastAsia="宋体" w:cs="宋体"/>
          <w:spacing w:val="6"/>
          <w:sz w:val="20"/>
          <w:szCs w:val="20"/>
        </w:rPr>
        <w:t>或延期提供服务。</w:t>
      </w:r>
    </w:p>
    <w:p w14:paraId="3D31C069">
      <w:pPr>
        <w:spacing w:before="152" w:line="322" w:lineRule="auto"/>
        <w:ind w:left="2" w:right="9" w:firstLine="424"/>
        <w:rPr>
          <w:rFonts w:hint="eastAsia" w:ascii="宋体" w:hAnsi="宋体" w:eastAsia="宋体" w:cs="宋体"/>
          <w:sz w:val="20"/>
          <w:szCs w:val="20"/>
        </w:rPr>
      </w:pPr>
      <w:r>
        <w:rPr>
          <w:rFonts w:hint="eastAsia" w:ascii="宋体" w:hAnsi="宋体" w:eastAsia="宋体" w:cs="宋体"/>
          <w:spacing w:val="8"/>
          <w:sz w:val="20"/>
          <w:szCs w:val="20"/>
        </w:rPr>
        <w:t>（2）如果乙方没有按照合同规定的时间交货和提供相关服务，</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甲方有权从货款中扣除误期赔</w:t>
      </w:r>
      <w:r>
        <w:rPr>
          <w:rFonts w:hint="eastAsia" w:ascii="宋体" w:hAnsi="宋体" w:eastAsia="宋体" w:cs="宋体"/>
          <w:spacing w:val="9"/>
          <w:sz w:val="20"/>
          <w:szCs w:val="20"/>
        </w:rPr>
        <w:t>偿费而不影响合同项下的其他补救方法，赔偿费按</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规定执行。如果涉及</w:t>
      </w:r>
      <w:r>
        <w:rPr>
          <w:rFonts w:hint="eastAsia" w:ascii="宋体" w:hAnsi="宋体" w:eastAsia="宋体" w:cs="宋体"/>
          <w:spacing w:val="8"/>
          <w:sz w:val="20"/>
          <w:szCs w:val="20"/>
        </w:rPr>
        <w:t>公共利益，且赔偿金额无法弥补公共利益损失，</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甲方可要求继续履行或者采取其他补救措施。</w:t>
      </w:r>
    </w:p>
    <w:p w14:paraId="5A649BC5">
      <w:pPr>
        <w:spacing w:before="152" w:line="232" w:lineRule="auto"/>
        <w:ind w:left="431"/>
        <w:rPr>
          <w:rFonts w:hint="eastAsia" w:ascii="宋体" w:hAnsi="宋体" w:eastAsia="宋体" w:cs="宋体"/>
          <w:sz w:val="20"/>
          <w:szCs w:val="20"/>
        </w:rPr>
      </w:pPr>
      <w:r>
        <w:rPr>
          <w:rFonts w:hint="eastAsia" w:ascii="宋体" w:hAnsi="宋体" w:eastAsia="宋体" w:cs="宋体"/>
          <w:spacing w:val="6"/>
          <w:sz w:val="20"/>
          <w:szCs w:val="20"/>
        </w:rPr>
        <w:t>15.3 迟延支付的违约责任</w:t>
      </w:r>
    </w:p>
    <w:p w14:paraId="50715763">
      <w:pPr>
        <w:spacing w:before="147" w:line="228" w:lineRule="auto"/>
        <w:ind w:right="9"/>
        <w:jc w:val="right"/>
        <w:rPr>
          <w:rFonts w:hint="eastAsia" w:ascii="宋体" w:hAnsi="宋体" w:eastAsia="宋体" w:cs="宋体"/>
          <w:sz w:val="20"/>
          <w:szCs w:val="20"/>
        </w:rPr>
      </w:pPr>
      <w:r>
        <w:rPr>
          <w:rFonts w:hint="eastAsia" w:ascii="宋体" w:hAnsi="宋体" w:eastAsia="宋体" w:cs="宋体"/>
          <w:spacing w:val="9"/>
          <w:sz w:val="20"/>
          <w:szCs w:val="20"/>
        </w:rPr>
        <w:t>甲方存在迟延支付乙方合同款项的，应当承担</w:t>
      </w:r>
      <w:r>
        <w:rPr>
          <w:rFonts w:hint="eastAsia" w:ascii="宋体" w:hAnsi="宋体" w:eastAsia="宋体" w:cs="宋体"/>
          <w:b/>
          <w:bCs/>
          <w:spacing w:val="9"/>
          <w:sz w:val="20"/>
          <w:szCs w:val="20"/>
        </w:rPr>
        <w:t>【政</w:t>
      </w:r>
      <w:r>
        <w:rPr>
          <w:rFonts w:hint="eastAsia" w:ascii="宋体" w:hAnsi="宋体" w:eastAsia="宋体" w:cs="宋体"/>
          <w:b/>
          <w:bCs/>
          <w:spacing w:val="8"/>
          <w:sz w:val="20"/>
          <w:szCs w:val="20"/>
        </w:rPr>
        <w:t>府采购合同专用条款】</w:t>
      </w:r>
      <w:r>
        <w:rPr>
          <w:rFonts w:hint="eastAsia" w:ascii="宋体" w:hAnsi="宋体" w:eastAsia="宋体" w:cs="宋体"/>
          <w:spacing w:val="8"/>
          <w:sz w:val="20"/>
          <w:szCs w:val="20"/>
        </w:rPr>
        <w:t>规定的逾期付款利息</w:t>
      </w:r>
    </w:p>
    <w:p w14:paraId="39F40D99">
      <w:pPr>
        <w:spacing w:before="294" w:line="98" w:lineRule="exact"/>
        <w:ind w:left="17"/>
        <w:rPr>
          <w:rFonts w:hint="eastAsia" w:ascii="宋体" w:hAnsi="宋体" w:eastAsia="宋体" w:cs="宋体"/>
          <w:sz w:val="20"/>
          <w:szCs w:val="20"/>
        </w:rPr>
      </w:pPr>
      <w:r>
        <w:rPr>
          <w:rFonts w:hint="eastAsia" w:ascii="宋体" w:hAnsi="宋体" w:eastAsia="宋体" w:cs="宋体"/>
          <w:position w:val="1"/>
          <w:sz w:val="20"/>
          <w:szCs w:val="20"/>
        </w:rPr>
        <w:t>。</w:t>
      </w:r>
    </w:p>
    <w:p w14:paraId="4D440ABB">
      <w:pPr>
        <w:spacing w:before="163" w:line="229" w:lineRule="auto"/>
        <w:ind w:left="431"/>
        <w:rPr>
          <w:rFonts w:hint="eastAsia" w:ascii="宋体" w:hAnsi="宋体" w:eastAsia="宋体" w:cs="宋体"/>
          <w:sz w:val="20"/>
          <w:szCs w:val="20"/>
        </w:rPr>
      </w:pPr>
      <w:r>
        <w:rPr>
          <w:rFonts w:hint="eastAsia" w:ascii="宋体" w:hAnsi="宋体" w:eastAsia="宋体" w:cs="宋体"/>
          <w:spacing w:val="8"/>
          <w:sz w:val="20"/>
          <w:szCs w:val="20"/>
        </w:rPr>
        <w:t>15.4其他违约责任根据项目实际需要按</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规定执行。</w:t>
      </w:r>
    </w:p>
    <w:p w14:paraId="487DE334">
      <w:pPr>
        <w:spacing w:before="127" w:line="222" w:lineRule="auto"/>
        <w:ind w:left="14"/>
        <w:rPr>
          <w:rFonts w:hint="eastAsia" w:ascii="宋体" w:hAnsi="宋体" w:eastAsia="宋体" w:cs="宋体"/>
          <w:sz w:val="24"/>
          <w:szCs w:val="24"/>
        </w:rPr>
      </w:pPr>
      <w:r>
        <w:rPr>
          <w:rFonts w:hint="eastAsia" w:ascii="宋体" w:hAnsi="宋体" w:eastAsia="宋体" w:cs="宋体"/>
          <w:b/>
          <w:bCs/>
          <w:spacing w:val="-6"/>
          <w:sz w:val="24"/>
          <w:szCs w:val="24"/>
        </w:rPr>
        <w:t>16.</w:t>
      </w:r>
      <w:r>
        <w:rPr>
          <w:rFonts w:hint="eastAsia" w:ascii="宋体" w:hAnsi="宋体" w:eastAsia="宋体" w:cs="宋体"/>
          <w:spacing w:val="30"/>
          <w:sz w:val="24"/>
          <w:szCs w:val="24"/>
        </w:rPr>
        <w:t xml:space="preserve"> </w:t>
      </w:r>
      <w:r>
        <w:rPr>
          <w:rFonts w:hint="eastAsia" w:ascii="宋体" w:hAnsi="宋体" w:eastAsia="宋体" w:cs="宋体"/>
          <w:b/>
          <w:bCs/>
          <w:spacing w:val="-6"/>
          <w:sz w:val="24"/>
          <w:szCs w:val="24"/>
        </w:rPr>
        <w:t>合同变更、中止与终止</w:t>
      </w:r>
    </w:p>
    <w:p w14:paraId="38738512">
      <w:pPr>
        <w:spacing w:before="136" w:line="232" w:lineRule="auto"/>
        <w:ind w:left="431"/>
        <w:rPr>
          <w:rFonts w:hint="eastAsia" w:ascii="宋体" w:hAnsi="宋体" w:eastAsia="宋体" w:cs="宋体"/>
          <w:sz w:val="20"/>
          <w:szCs w:val="20"/>
        </w:rPr>
      </w:pPr>
      <w:r>
        <w:rPr>
          <w:rFonts w:hint="eastAsia" w:ascii="宋体" w:hAnsi="宋体" w:eastAsia="宋体" w:cs="宋体"/>
          <w:spacing w:val="3"/>
          <w:sz w:val="20"/>
          <w:szCs w:val="20"/>
        </w:rPr>
        <w:t>16.1</w:t>
      </w:r>
      <w:r>
        <w:rPr>
          <w:rFonts w:hint="eastAsia" w:ascii="宋体" w:hAnsi="宋体" w:eastAsia="宋体" w:cs="宋体"/>
          <w:spacing w:val="-29"/>
          <w:sz w:val="20"/>
          <w:szCs w:val="20"/>
        </w:rPr>
        <w:t xml:space="preserve"> </w:t>
      </w:r>
      <w:r>
        <w:rPr>
          <w:rFonts w:hint="eastAsia" w:ascii="宋体" w:hAnsi="宋体" w:eastAsia="宋体" w:cs="宋体"/>
          <w:spacing w:val="3"/>
          <w:sz w:val="20"/>
          <w:szCs w:val="20"/>
        </w:rPr>
        <w:t>合同的变更</w:t>
      </w:r>
    </w:p>
    <w:p w14:paraId="19A39542">
      <w:pPr>
        <w:spacing w:before="149" w:line="367" w:lineRule="auto"/>
        <w:ind w:left="1" w:right="122" w:firstLine="421"/>
        <w:rPr>
          <w:rFonts w:hint="eastAsia" w:ascii="宋体" w:hAnsi="宋体" w:eastAsia="宋体" w:cs="宋体"/>
          <w:sz w:val="20"/>
          <w:szCs w:val="20"/>
        </w:rPr>
      </w:pPr>
      <w:r>
        <w:rPr>
          <w:rFonts w:hint="eastAsia" w:ascii="宋体" w:hAnsi="宋体" w:eastAsia="宋体" w:cs="宋体"/>
          <w:spacing w:val="8"/>
          <w:sz w:val="20"/>
          <w:szCs w:val="20"/>
        </w:rPr>
        <w:t>政府采购合同履行中，在不改变合同其他条款的前提下，</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甲方可以在合同价款10%的范围内追</w:t>
      </w:r>
      <w:r>
        <w:rPr>
          <w:rFonts w:hint="eastAsia" w:ascii="宋体" w:hAnsi="宋体" w:eastAsia="宋体" w:cs="宋体"/>
          <w:spacing w:val="9"/>
          <w:sz w:val="20"/>
          <w:szCs w:val="20"/>
        </w:rPr>
        <w:t>加与合同标的相同的货物，并就此与乙方协商一致后签订补充协议。</w:t>
      </w:r>
    </w:p>
    <w:p w14:paraId="77232064">
      <w:pPr>
        <w:spacing w:before="4" w:line="231" w:lineRule="auto"/>
        <w:ind w:left="431"/>
        <w:rPr>
          <w:rFonts w:hint="eastAsia" w:ascii="宋体" w:hAnsi="宋体" w:eastAsia="宋体" w:cs="宋体"/>
          <w:sz w:val="20"/>
          <w:szCs w:val="20"/>
        </w:rPr>
      </w:pPr>
      <w:r>
        <w:rPr>
          <w:rFonts w:hint="eastAsia" w:ascii="宋体" w:hAnsi="宋体" w:eastAsia="宋体" w:cs="宋体"/>
          <w:spacing w:val="5"/>
          <w:sz w:val="20"/>
          <w:szCs w:val="20"/>
        </w:rPr>
        <w:t>16.2合同的中止</w:t>
      </w:r>
    </w:p>
    <w:p w14:paraId="42B802BD">
      <w:pPr>
        <w:spacing w:before="150" w:line="299" w:lineRule="auto"/>
        <w:ind w:left="17" w:right="122" w:firstLine="409"/>
        <w:rPr>
          <w:rFonts w:hint="eastAsia" w:ascii="宋体" w:hAnsi="宋体" w:eastAsia="宋体" w:cs="宋体"/>
          <w:sz w:val="20"/>
          <w:szCs w:val="20"/>
        </w:rPr>
      </w:pPr>
      <w:r>
        <w:rPr>
          <w:rFonts w:hint="eastAsia" w:ascii="宋体" w:hAnsi="宋体" w:eastAsia="宋体" w:cs="宋体"/>
          <w:spacing w:val="8"/>
          <w:sz w:val="20"/>
          <w:szCs w:val="20"/>
        </w:rPr>
        <w:t>（1）合同履行过程中因供应商就采购文件、采购过程或结果提起投诉的，</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甲方认为有必要的</w:t>
      </w:r>
      <w:r>
        <w:rPr>
          <w:rFonts w:hint="eastAsia" w:ascii="宋体" w:hAnsi="宋体" w:eastAsia="宋体" w:cs="宋体"/>
          <w:sz w:val="20"/>
          <w:szCs w:val="20"/>
        </w:rPr>
        <w:t xml:space="preserve"> ,</w:t>
      </w:r>
      <w:r>
        <w:rPr>
          <w:rFonts w:hint="eastAsia" w:ascii="宋体" w:hAnsi="宋体" w:eastAsia="宋体" w:cs="宋体"/>
          <w:spacing w:val="70"/>
          <w:sz w:val="20"/>
          <w:szCs w:val="20"/>
        </w:rPr>
        <w:t xml:space="preserve"> </w:t>
      </w:r>
      <w:r>
        <w:rPr>
          <w:rFonts w:hint="eastAsia" w:ascii="宋体" w:hAnsi="宋体" w:eastAsia="宋体" w:cs="宋体"/>
          <w:sz w:val="20"/>
          <w:szCs w:val="20"/>
        </w:rPr>
        <w:t>可以中止合同的履行。</w:t>
      </w:r>
    </w:p>
    <w:p w14:paraId="1694610D">
      <w:pPr>
        <w:spacing w:before="153" w:line="341" w:lineRule="auto"/>
        <w:ind w:right="19" w:firstLine="426"/>
        <w:rPr>
          <w:rFonts w:hint="eastAsia" w:ascii="宋体" w:hAnsi="宋体" w:eastAsia="宋体" w:cs="宋体"/>
          <w:sz w:val="20"/>
          <w:szCs w:val="20"/>
        </w:rPr>
      </w:pPr>
      <w:r>
        <w:rPr>
          <w:rFonts w:hint="eastAsia" w:ascii="宋体" w:hAnsi="宋体" w:eastAsia="宋体" w:cs="宋体"/>
          <w:spacing w:val="9"/>
          <w:sz w:val="20"/>
          <w:szCs w:val="20"/>
        </w:rPr>
        <w:t>（2）合同履行过程中，如果乙方出现以下情形之一的：1．经营状况严重恶化；2．转移财产</w:t>
      </w:r>
      <w:r>
        <w:rPr>
          <w:rFonts w:hint="eastAsia" w:ascii="宋体" w:hAnsi="宋体" w:eastAsia="宋体" w:cs="宋体"/>
          <w:spacing w:val="4"/>
          <w:sz w:val="20"/>
          <w:szCs w:val="20"/>
        </w:rPr>
        <w:t xml:space="preserve">  </w:t>
      </w:r>
      <w:r>
        <w:rPr>
          <w:rFonts w:hint="eastAsia" w:ascii="宋体" w:hAnsi="宋体" w:eastAsia="宋体" w:cs="宋体"/>
          <w:spacing w:val="9"/>
          <w:sz w:val="20"/>
          <w:szCs w:val="20"/>
        </w:rPr>
        <w:t>、抽逃资金，</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以逃避债务；3．丧失商业信誉</w:t>
      </w:r>
      <w:r>
        <w:rPr>
          <w:rFonts w:hint="eastAsia" w:ascii="宋体" w:hAnsi="宋体" w:eastAsia="宋体" w:cs="宋体"/>
          <w:spacing w:val="8"/>
          <w:sz w:val="20"/>
          <w:szCs w:val="20"/>
        </w:rPr>
        <w:t>；4．有丧失或者可能丧失履约能力的其他情形，乙方</w:t>
      </w:r>
      <w:r>
        <w:rPr>
          <w:rFonts w:hint="eastAsia" w:ascii="宋体" w:hAnsi="宋体" w:eastAsia="宋体" w:cs="宋体"/>
          <w:spacing w:val="9"/>
          <w:sz w:val="20"/>
          <w:szCs w:val="20"/>
        </w:rPr>
        <w:t>有义务及时告知甲方。</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甲方有权以书面形式通知乙方中止</w:t>
      </w:r>
      <w:r>
        <w:rPr>
          <w:rFonts w:hint="eastAsia" w:ascii="宋体" w:hAnsi="宋体" w:eastAsia="宋体" w:cs="宋体"/>
          <w:spacing w:val="8"/>
          <w:sz w:val="20"/>
          <w:szCs w:val="20"/>
        </w:rPr>
        <w:t>合同并要求乙方在合理期限内消除相关情</w:t>
      </w:r>
      <w:r>
        <w:rPr>
          <w:rFonts w:hint="eastAsia" w:ascii="宋体" w:hAnsi="宋体" w:eastAsia="宋体" w:cs="宋体"/>
          <w:spacing w:val="10"/>
          <w:sz w:val="20"/>
          <w:szCs w:val="20"/>
        </w:rPr>
        <w:t>形或者提供适当担保。乙方提供适当担保的，合同继续履行；乙方</w:t>
      </w:r>
      <w:r>
        <w:rPr>
          <w:rFonts w:hint="eastAsia" w:ascii="宋体" w:hAnsi="宋体" w:eastAsia="宋体" w:cs="宋体"/>
          <w:spacing w:val="9"/>
          <w:sz w:val="20"/>
          <w:szCs w:val="20"/>
        </w:rPr>
        <w:t>在合理期限内未恢复履约能力且未提供适当担保的，视为拒绝继续履约，</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甲方有权解除</w:t>
      </w:r>
      <w:r>
        <w:rPr>
          <w:rFonts w:hint="eastAsia" w:ascii="宋体" w:hAnsi="宋体" w:eastAsia="宋体" w:cs="宋体"/>
          <w:spacing w:val="8"/>
          <w:sz w:val="20"/>
          <w:szCs w:val="20"/>
        </w:rPr>
        <w:t>合同并要求乙方承担由此给甲方造成的损失</w:t>
      </w:r>
    </w:p>
    <w:p w14:paraId="1A578C5A">
      <w:pPr>
        <w:spacing w:before="291" w:line="98" w:lineRule="exact"/>
        <w:ind w:left="17"/>
        <w:rPr>
          <w:rFonts w:hint="eastAsia" w:ascii="宋体" w:hAnsi="宋体" w:eastAsia="宋体" w:cs="宋体"/>
          <w:sz w:val="20"/>
          <w:szCs w:val="20"/>
        </w:rPr>
      </w:pPr>
      <w:r>
        <w:rPr>
          <w:rFonts w:hint="eastAsia" w:ascii="宋体" w:hAnsi="宋体" w:eastAsia="宋体" w:cs="宋体"/>
          <w:position w:val="1"/>
          <w:sz w:val="20"/>
          <w:szCs w:val="20"/>
        </w:rPr>
        <w:t>。</w:t>
      </w:r>
    </w:p>
    <w:p w14:paraId="1E938AB8">
      <w:pPr>
        <w:spacing w:before="163" w:line="369" w:lineRule="auto"/>
        <w:ind w:left="7" w:firstLine="419"/>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11"/>
          <w:sz w:val="20"/>
          <w:szCs w:val="20"/>
        </w:rPr>
        <w:t>乙方分立、合并或者变更住所的，应当及时以书面形式告知甲方。乙方没有及时告知甲</w:t>
      </w:r>
      <w:r>
        <w:rPr>
          <w:rFonts w:hint="eastAsia" w:ascii="宋体" w:hAnsi="宋体" w:eastAsia="宋体" w:cs="宋体"/>
          <w:spacing w:val="8"/>
          <w:sz w:val="20"/>
          <w:szCs w:val="20"/>
        </w:rPr>
        <w:t>方，致使合同履行发生困难的，</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甲方可以中止合同履行并要求乙方承担由此给甲方造成的损失。</w:t>
      </w:r>
    </w:p>
    <w:p w14:paraId="06F6A945">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1EC0C281">
      <w:pPr>
        <w:spacing w:before="65" w:line="370" w:lineRule="auto"/>
        <w:ind w:left="8" w:right="282" w:firstLine="418"/>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甲方不得以行政区划调整、政府换届、机构或者职能调整以及相关责任人更替为由中止</w:t>
      </w:r>
      <w:r>
        <w:rPr>
          <w:rFonts w:hint="eastAsia" w:ascii="宋体" w:hAnsi="宋体" w:eastAsia="宋体" w:cs="宋体"/>
          <w:spacing w:val="-1"/>
          <w:sz w:val="20"/>
          <w:szCs w:val="20"/>
        </w:rPr>
        <w:t>合同。</w:t>
      </w:r>
    </w:p>
    <w:p w14:paraId="57702D53">
      <w:pPr>
        <w:spacing w:line="232" w:lineRule="auto"/>
        <w:ind w:left="431"/>
        <w:rPr>
          <w:rFonts w:hint="eastAsia" w:ascii="宋体" w:hAnsi="宋体" w:eastAsia="宋体" w:cs="宋体"/>
          <w:sz w:val="20"/>
          <w:szCs w:val="20"/>
        </w:rPr>
      </w:pPr>
      <w:r>
        <w:rPr>
          <w:rFonts w:hint="eastAsia" w:ascii="宋体" w:hAnsi="宋体" w:eastAsia="宋体" w:cs="宋体"/>
          <w:spacing w:val="5"/>
          <w:sz w:val="20"/>
          <w:szCs w:val="20"/>
        </w:rPr>
        <w:t>16.3合同的终止</w:t>
      </w:r>
    </w:p>
    <w:p w14:paraId="24F8F170">
      <w:pPr>
        <w:spacing w:before="146" w:line="231" w:lineRule="auto"/>
        <w:ind w:left="427"/>
        <w:rPr>
          <w:rFonts w:hint="eastAsia" w:ascii="宋体" w:hAnsi="宋体" w:eastAsia="宋体" w:cs="宋体"/>
          <w:sz w:val="20"/>
          <w:szCs w:val="20"/>
        </w:rPr>
      </w:pPr>
      <w:r>
        <w:rPr>
          <w:rFonts w:hint="eastAsia" w:ascii="宋体" w:hAnsi="宋体" w:eastAsia="宋体" w:cs="宋体"/>
          <w:spacing w:val="7"/>
          <w:sz w:val="20"/>
          <w:szCs w:val="20"/>
        </w:rPr>
        <w:t>（1）合同因有效期限届满而终止；</w:t>
      </w:r>
    </w:p>
    <w:p w14:paraId="60DA1852">
      <w:pPr>
        <w:spacing w:before="150" w:line="301" w:lineRule="auto"/>
        <w:ind w:left="2" w:right="281" w:firstLine="424"/>
        <w:rPr>
          <w:rFonts w:hint="eastAsia" w:ascii="宋体" w:hAnsi="宋体" w:eastAsia="宋体" w:cs="宋体"/>
          <w:sz w:val="20"/>
          <w:szCs w:val="20"/>
        </w:rPr>
      </w:pPr>
      <w:r>
        <w:rPr>
          <w:rFonts w:hint="eastAsia" w:ascii="宋体" w:hAnsi="宋体" w:eastAsia="宋体" w:cs="宋体"/>
          <w:spacing w:val="8"/>
          <w:sz w:val="20"/>
          <w:szCs w:val="20"/>
        </w:rPr>
        <w:t>（2）乙方未按合同约定履行，构成根本性违约的，</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甲方有权终止合同，并追究乙方的违约责</w:t>
      </w:r>
      <w:r>
        <w:rPr>
          <w:rFonts w:hint="eastAsia" w:ascii="宋体" w:hAnsi="宋体" w:eastAsia="宋体" w:cs="宋体"/>
          <w:spacing w:val="-3"/>
          <w:sz w:val="20"/>
          <w:szCs w:val="20"/>
        </w:rPr>
        <w:t>任。</w:t>
      </w:r>
    </w:p>
    <w:p w14:paraId="36A18A81">
      <w:pPr>
        <w:spacing w:before="139" w:line="225" w:lineRule="auto"/>
        <w:ind w:left="454"/>
        <w:rPr>
          <w:rFonts w:hint="eastAsia" w:ascii="宋体" w:hAnsi="宋体" w:eastAsia="宋体" w:cs="宋体"/>
          <w:sz w:val="20"/>
          <w:szCs w:val="20"/>
        </w:rPr>
      </w:pPr>
      <w:r>
        <w:rPr>
          <w:rFonts w:hint="eastAsia" w:ascii="宋体" w:hAnsi="宋体" w:eastAsia="宋体" w:cs="宋体"/>
          <w:spacing w:val="6"/>
          <w:sz w:val="22"/>
          <w:szCs w:val="22"/>
        </w:rPr>
        <w:t xml:space="preserve">16.4 </w:t>
      </w:r>
      <w:r>
        <w:rPr>
          <w:rFonts w:hint="eastAsia" w:ascii="宋体" w:hAnsi="宋体" w:eastAsia="宋体" w:cs="宋体"/>
          <w:spacing w:val="6"/>
          <w:sz w:val="20"/>
          <w:szCs w:val="20"/>
        </w:rPr>
        <w:t>涉及国家利益、社会公共利益的情形</w:t>
      </w:r>
    </w:p>
    <w:p w14:paraId="2123E8B8">
      <w:pPr>
        <w:spacing w:before="140" w:line="358" w:lineRule="auto"/>
        <w:ind w:left="1" w:right="161" w:firstLine="421"/>
        <w:rPr>
          <w:rFonts w:hint="eastAsia" w:ascii="宋体" w:hAnsi="宋体" w:eastAsia="宋体" w:cs="宋体"/>
          <w:sz w:val="20"/>
          <w:szCs w:val="20"/>
        </w:rPr>
      </w:pPr>
      <w:r>
        <w:rPr>
          <w:rFonts w:hint="eastAsia" w:ascii="宋体" w:hAnsi="宋体" w:eastAsia="宋体" w:cs="宋体"/>
          <w:spacing w:val="9"/>
          <w:sz w:val="20"/>
          <w:szCs w:val="20"/>
        </w:rPr>
        <w:t>政府采购合同继续履行将损害国家利益和社会公共利益的，双方当事人应当</w:t>
      </w:r>
      <w:r>
        <w:rPr>
          <w:rFonts w:hint="eastAsia" w:ascii="宋体" w:hAnsi="宋体" w:eastAsia="宋体" w:cs="宋体"/>
          <w:spacing w:val="8"/>
          <w:sz w:val="20"/>
          <w:szCs w:val="20"/>
        </w:rPr>
        <w:t>变更、</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中止或者终</w:t>
      </w:r>
      <w:r>
        <w:rPr>
          <w:rFonts w:hint="eastAsia" w:ascii="宋体" w:hAnsi="宋体" w:eastAsia="宋体" w:cs="宋体"/>
          <w:spacing w:val="9"/>
          <w:sz w:val="20"/>
          <w:szCs w:val="20"/>
        </w:rPr>
        <w:t>止合同。有过错的一方应当承担赔偿责任，双方都有过错的，各自承担相应的责任。</w:t>
      </w:r>
    </w:p>
    <w:p w14:paraId="14B35449">
      <w:pPr>
        <w:spacing w:before="1"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17.</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合同分包</w:t>
      </w:r>
    </w:p>
    <w:p w14:paraId="7D1BACC9">
      <w:pPr>
        <w:spacing w:before="133" w:line="300" w:lineRule="auto"/>
        <w:ind w:left="2" w:right="281" w:firstLine="428"/>
        <w:rPr>
          <w:rFonts w:hint="eastAsia" w:ascii="宋体" w:hAnsi="宋体" w:eastAsia="宋体" w:cs="宋体"/>
          <w:sz w:val="20"/>
          <w:szCs w:val="20"/>
        </w:rPr>
      </w:pPr>
      <w:r>
        <w:rPr>
          <w:rFonts w:hint="eastAsia" w:ascii="宋体" w:hAnsi="宋体" w:eastAsia="宋体" w:cs="宋体"/>
          <w:spacing w:val="8"/>
          <w:sz w:val="20"/>
          <w:szCs w:val="20"/>
        </w:rPr>
        <w:t>17.1</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乙方不得将合同转包给其他供应商。涉及合同分包的，乙方应根据采购文件和投标（响</w:t>
      </w:r>
      <w:r>
        <w:rPr>
          <w:rFonts w:hint="eastAsia" w:ascii="宋体" w:hAnsi="宋体" w:eastAsia="宋体" w:cs="宋体"/>
          <w:spacing w:val="7"/>
          <w:sz w:val="20"/>
          <w:szCs w:val="20"/>
        </w:rPr>
        <w:t>应）文件规定进行合同分包。</w:t>
      </w:r>
    </w:p>
    <w:p w14:paraId="4134E1E1">
      <w:pPr>
        <w:spacing w:before="151" w:line="300" w:lineRule="auto"/>
        <w:ind w:left="2" w:right="281" w:firstLine="428"/>
        <w:rPr>
          <w:rFonts w:hint="eastAsia" w:ascii="宋体" w:hAnsi="宋体" w:eastAsia="宋体" w:cs="宋体"/>
          <w:sz w:val="20"/>
          <w:szCs w:val="20"/>
        </w:rPr>
      </w:pPr>
      <w:r>
        <w:rPr>
          <w:rFonts w:hint="eastAsia" w:ascii="宋体" w:hAnsi="宋体" w:eastAsia="宋体" w:cs="宋体"/>
          <w:spacing w:val="8"/>
          <w:sz w:val="20"/>
          <w:szCs w:val="20"/>
        </w:rPr>
        <w:t>17.2</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乙方执行政府采购政策向中小企业依法分包的，乙方应当按采购文件和投标（响应）文</w:t>
      </w:r>
      <w:r>
        <w:rPr>
          <w:rFonts w:hint="eastAsia" w:ascii="宋体" w:hAnsi="宋体" w:eastAsia="宋体" w:cs="宋体"/>
          <w:spacing w:val="9"/>
          <w:sz w:val="20"/>
          <w:szCs w:val="20"/>
        </w:rPr>
        <w:t>件签订分包意向协议，分包意向协议属于本合同组成部分。</w:t>
      </w:r>
    </w:p>
    <w:p w14:paraId="6DDF5921">
      <w:pPr>
        <w:spacing w:before="124"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18.</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不可抗力</w:t>
      </w:r>
    </w:p>
    <w:p w14:paraId="0095A854">
      <w:pPr>
        <w:spacing w:before="135" w:line="230" w:lineRule="auto"/>
        <w:ind w:left="431"/>
        <w:rPr>
          <w:rFonts w:hint="eastAsia" w:ascii="宋体" w:hAnsi="宋体" w:eastAsia="宋体" w:cs="宋体"/>
          <w:sz w:val="20"/>
          <w:szCs w:val="20"/>
        </w:rPr>
      </w:pPr>
      <w:r>
        <w:rPr>
          <w:rFonts w:hint="eastAsia" w:ascii="宋体" w:hAnsi="宋体" w:eastAsia="宋体" w:cs="宋体"/>
          <w:spacing w:val="8"/>
          <w:sz w:val="20"/>
          <w:szCs w:val="20"/>
        </w:rPr>
        <w:t>18.1 不可抗力是指合同双方不能预见、不能避免且不能克服的客观情况。</w:t>
      </w:r>
    </w:p>
    <w:p w14:paraId="4D2AB089">
      <w:pPr>
        <w:spacing w:before="152" w:line="300" w:lineRule="auto"/>
        <w:ind w:left="4" w:right="284" w:firstLine="427"/>
        <w:rPr>
          <w:rFonts w:hint="eastAsia" w:ascii="宋体" w:hAnsi="宋体" w:eastAsia="宋体" w:cs="宋体"/>
          <w:sz w:val="20"/>
          <w:szCs w:val="20"/>
        </w:rPr>
      </w:pPr>
      <w:r>
        <w:rPr>
          <w:rFonts w:hint="eastAsia" w:ascii="宋体" w:hAnsi="宋体" w:eastAsia="宋体" w:cs="宋体"/>
          <w:spacing w:val="9"/>
          <w:sz w:val="20"/>
          <w:szCs w:val="20"/>
        </w:rPr>
        <w:t>18.2 任何一方对由于不可抗力造成的部分或全部不能履行合同不承担违约</w:t>
      </w:r>
      <w:r>
        <w:rPr>
          <w:rFonts w:hint="eastAsia" w:ascii="宋体" w:hAnsi="宋体" w:eastAsia="宋体" w:cs="宋体"/>
          <w:spacing w:val="8"/>
          <w:sz w:val="20"/>
          <w:szCs w:val="20"/>
        </w:rPr>
        <w:t>责任。但迟延履行后发生不可抗力的，不能免除责任。</w:t>
      </w:r>
    </w:p>
    <w:p w14:paraId="74240D3D">
      <w:pPr>
        <w:spacing w:before="148" w:line="324" w:lineRule="auto"/>
        <w:ind w:left="4" w:right="178" w:firstLine="427"/>
        <w:rPr>
          <w:rFonts w:hint="eastAsia" w:ascii="宋体" w:hAnsi="宋体" w:eastAsia="宋体" w:cs="宋体"/>
          <w:sz w:val="20"/>
          <w:szCs w:val="20"/>
        </w:rPr>
      </w:pPr>
      <w:r>
        <w:rPr>
          <w:rFonts w:hint="eastAsia" w:ascii="宋体" w:hAnsi="宋体" w:eastAsia="宋体" w:cs="宋体"/>
          <w:spacing w:val="9"/>
          <w:sz w:val="20"/>
          <w:szCs w:val="20"/>
        </w:rPr>
        <w:t>18.3 遇有不可抗力的一方，应及时将事件情况以书面形式告知另一方，并</w:t>
      </w:r>
      <w:r>
        <w:rPr>
          <w:rFonts w:hint="eastAsia" w:ascii="宋体" w:hAnsi="宋体" w:eastAsia="宋体" w:cs="宋体"/>
          <w:spacing w:val="8"/>
          <w:sz w:val="20"/>
          <w:szCs w:val="20"/>
        </w:rPr>
        <w:t>在事件发生后及时</w:t>
      </w:r>
      <w:r>
        <w:rPr>
          <w:rFonts w:hint="eastAsia" w:ascii="宋体" w:hAnsi="宋体" w:eastAsia="宋体" w:cs="宋体"/>
          <w:spacing w:val="9"/>
          <w:sz w:val="20"/>
          <w:szCs w:val="20"/>
        </w:rPr>
        <w:t>向另一方提交合同不能履行或部分不能履行或需要延期履行的</w:t>
      </w:r>
      <w:r>
        <w:rPr>
          <w:rFonts w:hint="eastAsia" w:ascii="宋体" w:hAnsi="宋体" w:eastAsia="宋体" w:cs="宋体"/>
          <w:spacing w:val="8"/>
          <w:sz w:val="20"/>
          <w:szCs w:val="20"/>
        </w:rPr>
        <w:t>详细报告，</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以及证明不可抗力发生及</w:t>
      </w:r>
      <w:r>
        <w:rPr>
          <w:rFonts w:hint="eastAsia" w:ascii="宋体" w:hAnsi="宋体" w:eastAsia="宋体" w:cs="宋体"/>
          <w:spacing w:val="6"/>
          <w:sz w:val="20"/>
          <w:szCs w:val="20"/>
        </w:rPr>
        <w:t>其持续时间的证据。</w:t>
      </w:r>
    </w:p>
    <w:p w14:paraId="76B27222">
      <w:pPr>
        <w:spacing w:before="124" w:line="222" w:lineRule="auto"/>
        <w:ind w:left="14"/>
        <w:rPr>
          <w:rFonts w:hint="eastAsia" w:ascii="宋体" w:hAnsi="宋体" w:eastAsia="宋体" w:cs="宋体"/>
          <w:sz w:val="24"/>
          <w:szCs w:val="24"/>
        </w:rPr>
      </w:pPr>
      <w:r>
        <w:rPr>
          <w:rFonts w:hint="eastAsia" w:ascii="宋体" w:hAnsi="宋体" w:eastAsia="宋体" w:cs="宋体"/>
          <w:b/>
          <w:bCs/>
          <w:spacing w:val="-7"/>
          <w:sz w:val="24"/>
          <w:szCs w:val="24"/>
        </w:rPr>
        <w:t>19.</w:t>
      </w:r>
      <w:r>
        <w:rPr>
          <w:rFonts w:hint="eastAsia" w:ascii="宋体" w:hAnsi="宋体" w:eastAsia="宋体" w:cs="宋体"/>
          <w:spacing w:val="27"/>
          <w:sz w:val="24"/>
          <w:szCs w:val="24"/>
        </w:rPr>
        <w:t xml:space="preserve"> </w:t>
      </w:r>
      <w:r>
        <w:rPr>
          <w:rFonts w:hint="eastAsia" w:ascii="宋体" w:hAnsi="宋体" w:eastAsia="宋体" w:cs="宋体"/>
          <w:b/>
          <w:bCs/>
          <w:spacing w:val="-7"/>
          <w:sz w:val="24"/>
          <w:szCs w:val="24"/>
        </w:rPr>
        <w:t>解决争议的方法</w:t>
      </w:r>
    </w:p>
    <w:p w14:paraId="7D4BB7EC">
      <w:pPr>
        <w:spacing w:before="137" w:line="299" w:lineRule="auto"/>
        <w:ind w:firstLine="431"/>
        <w:rPr>
          <w:rFonts w:hint="eastAsia" w:ascii="宋体" w:hAnsi="宋体" w:eastAsia="宋体" w:cs="宋体"/>
          <w:sz w:val="20"/>
          <w:szCs w:val="20"/>
        </w:rPr>
      </w:pPr>
      <w:r>
        <w:rPr>
          <w:rFonts w:hint="eastAsia" w:ascii="宋体" w:hAnsi="宋体" w:eastAsia="宋体" w:cs="宋体"/>
          <w:spacing w:val="9"/>
          <w:sz w:val="20"/>
          <w:szCs w:val="20"/>
        </w:rPr>
        <w:t>19.1</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因本合同及合同有关事项发生的争议，</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由</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甲乙双方友好</w:t>
      </w:r>
      <w:r>
        <w:rPr>
          <w:rFonts w:hint="eastAsia" w:ascii="宋体" w:hAnsi="宋体" w:eastAsia="宋体" w:cs="宋体"/>
          <w:spacing w:val="8"/>
          <w:sz w:val="20"/>
          <w:szCs w:val="20"/>
        </w:rPr>
        <w:t>协商解决。协商不成时，可以向</w:t>
      </w:r>
      <w:r>
        <w:rPr>
          <w:rFonts w:hint="eastAsia" w:ascii="宋体" w:hAnsi="宋体" w:eastAsia="宋体" w:cs="宋体"/>
          <w:spacing w:val="9"/>
          <w:sz w:val="20"/>
          <w:szCs w:val="20"/>
        </w:rPr>
        <w:t>有关组织申请调解。合同一方或双方不愿调解或调解不成的，可以通过仲裁或诉讼的方式解决争议。</w:t>
      </w:r>
    </w:p>
    <w:p w14:paraId="6517A03D">
      <w:pPr>
        <w:spacing w:before="151" w:line="323" w:lineRule="auto"/>
        <w:ind w:left="4" w:right="159" w:firstLine="427"/>
        <w:rPr>
          <w:rFonts w:hint="eastAsia" w:ascii="宋体" w:hAnsi="宋体" w:eastAsia="宋体" w:cs="宋体"/>
          <w:sz w:val="20"/>
          <w:szCs w:val="20"/>
        </w:rPr>
      </w:pPr>
      <w:r>
        <w:rPr>
          <w:rFonts w:hint="eastAsia" w:ascii="宋体" w:hAnsi="宋体" w:eastAsia="宋体" w:cs="宋体"/>
          <w:spacing w:val="10"/>
          <w:sz w:val="20"/>
          <w:szCs w:val="20"/>
        </w:rPr>
        <w:t>19.2 选择仲裁的，应在</w:t>
      </w:r>
      <w:r>
        <w:rPr>
          <w:rFonts w:hint="eastAsia" w:ascii="宋体" w:hAnsi="宋体" w:eastAsia="宋体" w:cs="宋体"/>
          <w:b/>
          <w:bCs/>
          <w:spacing w:val="10"/>
          <w:sz w:val="20"/>
          <w:szCs w:val="20"/>
        </w:rPr>
        <w:t>【政府采购合同专用条款】</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中明确仲裁机构及</w:t>
      </w:r>
      <w:r>
        <w:rPr>
          <w:rFonts w:hint="eastAsia" w:ascii="宋体" w:hAnsi="宋体" w:eastAsia="宋体" w:cs="宋体"/>
          <w:spacing w:val="9"/>
          <w:sz w:val="20"/>
          <w:szCs w:val="20"/>
        </w:rPr>
        <w:t>仲裁地；通过诉讼方式</w:t>
      </w:r>
      <w:r>
        <w:rPr>
          <w:rFonts w:hint="eastAsia" w:ascii="宋体" w:hAnsi="宋体" w:eastAsia="宋体" w:cs="宋体"/>
          <w:spacing w:val="8"/>
          <w:sz w:val="20"/>
          <w:szCs w:val="20"/>
        </w:rPr>
        <w:t>解决的，可以在</w:t>
      </w:r>
      <w:r>
        <w:rPr>
          <w:rFonts w:hint="eastAsia" w:ascii="宋体" w:hAnsi="宋体" w:eastAsia="宋体" w:cs="宋体"/>
          <w:b/>
          <w:bCs/>
          <w:spacing w:val="8"/>
          <w:sz w:val="20"/>
          <w:szCs w:val="20"/>
        </w:rPr>
        <w:t>【政府采购合同专用条款】</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中进一步约定选择与争议有实际联系的地点的人民法院</w:t>
      </w:r>
      <w:r>
        <w:rPr>
          <w:rFonts w:hint="eastAsia" w:ascii="宋体" w:hAnsi="宋体" w:eastAsia="宋体" w:cs="宋体"/>
          <w:spacing w:val="9"/>
          <w:sz w:val="20"/>
          <w:szCs w:val="20"/>
        </w:rPr>
        <w:t>管辖，但管辖法院的约定不得违反级别管辖和专属管辖的规定。</w:t>
      </w:r>
    </w:p>
    <w:p w14:paraId="57F149D1">
      <w:pPr>
        <w:spacing w:before="149" w:line="300" w:lineRule="auto"/>
        <w:ind w:left="2" w:right="159" w:firstLine="428"/>
        <w:rPr>
          <w:rFonts w:hint="eastAsia" w:ascii="宋体" w:hAnsi="宋体" w:eastAsia="宋体" w:cs="宋体"/>
          <w:sz w:val="20"/>
          <w:szCs w:val="20"/>
        </w:rPr>
      </w:pPr>
      <w:r>
        <w:rPr>
          <w:rFonts w:hint="eastAsia" w:ascii="宋体" w:hAnsi="宋体" w:eastAsia="宋体" w:cs="宋体"/>
          <w:spacing w:val="12"/>
          <w:sz w:val="20"/>
          <w:szCs w:val="20"/>
        </w:rPr>
        <w:t>19.3 如甲乙双方有争议的事项不影响合同其他部分的履行，在争</w:t>
      </w:r>
      <w:r>
        <w:rPr>
          <w:rFonts w:hint="eastAsia" w:ascii="宋体" w:hAnsi="宋体" w:eastAsia="宋体" w:cs="宋体"/>
          <w:spacing w:val="11"/>
          <w:sz w:val="20"/>
          <w:szCs w:val="20"/>
        </w:rPr>
        <w:t>议解决期间，合同其他部分</w:t>
      </w:r>
      <w:r>
        <w:rPr>
          <w:rFonts w:hint="eastAsia" w:ascii="宋体" w:hAnsi="宋体" w:eastAsia="宋体" w:cs="宋体"/>
          <w:spacing w:val="6"/>
          <w:sz w:val="20"/>
          <w:szCs w:val="20"/>
        </w:rPr>
        <w:t>应当继续履行。</w:t>
      </w:r>
    </w:p>
    <w:p w14:paraId="6E6D2B68">
      <w:pPr>
        <w:spacing w:before="126" w:line="222" w:lineRule="auto"/>
        <w:rPr>
          <w:rFonts w:hint="eastAsia" w:ascii="宋体" w:hAnsi="宋体" w:eastAsia="宋体" w:cs="宋体"/>
          <w:sz w:val="24"/>
          <w:szCs w:val="24"/>
        </w:rPr>
      </w:pPr>
      <w:r>
        <w:rPr>
          <w:rFonts w:hint="eastAsia" w:ascii="宋体" w:hAnsi="宋体" w:eastAsia="宋体" w:cs="宋体"/>
          <w:b/>
          <w:bCs/>
          <w:spacing w:val="-5"/>
          <w:sz w:val="24"/>
          <w:szCs w:val="24"/>
        </w:rPr>
        <w:t>20.</w:t>
      </w:r>
      <w:r>
        <w:rPr>
          <w:rFonts w:hint="eastAsia" w:ascii="宋体" w:hAnsi="宋体" w:eastAsia="宋体" w:cs="宋体"/>
          <w:spacing w:val="19"/>
          <w:sz w:val="24"/>
          <w:szCs w:val="24"/>
        </w:rPr>
        <w:t xml:space="preserve"> </w:t>
      </w:r>
      <w:r>
        <w:rPr>
          <w:rFonts w:hint="eastAsia" w:ascii="宋体" w:hAnsi="宋体" w:eastAsia="宋体" w:cs="宋体"/>
          <w:b/>
          <w:bCs/>
          <w:spacing w:val="-5"/>
          <w:sz w:val="24"/>
          <w:szCs w:val="24"/>
        </w:rPr>
        <w:t>政府采购政策</w:t>
      </w:r>
    </w:p>
    <w:p w14:paraId="619D346F">
      <w:pPr>
        <w:spacing w:before="137" w:line="229" w:lineRule="auto"/>
        <w:ind w:left="418"/>
        <w:rPr>
          <w:rFonts w:hint="eastAsia" w:ascii="宋体" w:hAnsi="宋体" w:eastAsia="宋体" w:cs="宋体"/>
          <w:sz w:val="20"/>
          <w:szCs w:val="20"/>
        </w:rPr>
      </w:pPr>
      <w:r>
        <w:rPr>
          <w:rFonts w:hint="eastAsia" w:ascii="宋体" w:hAnsi="宋体" w:eastAsia="宋体" w:cs="宋体"/>
          <w:spacing w:val="8"/>
          <w:sz w:val="20"/>
          <w:szCs w:val="20"/>
        </w:rPr>
        <w:t>20.1 本合同应当按照规定执行政府采购政策。</w:t>
      </w:r>
    </w:p>
    <w:p w14:paraId="34E5EFB9">
      <w:pPr>
        <w:spacing w:before="151" w:line="323" w:lineRule="auto"/>
        <w:ind w:left="1" w:right="178" w:firstLine="416"/>
        <w:rPr>
          <w:rFonts w:hint="eastAsia" w:ascii="宋体" w:hAnsi="宋体" w:eastAsia="宋体" w:cs="宋体"/>
          <w:sz w:val="20"/>
          <w:szCs w:val="20"/>
        </w:rPr>
      </w:pPr>
      <w:r>
        <w:rPr>
          <w:rFonts w:hint="eastAsia" w:ascii="宋体" w:hAnsi="宋体" w:eastAsia="宋体" w:cs="宋体"/>
          <w:spacing w:val="8"/>
          <w:sz w:val="20"/>
          <w:szCs w:val="20"/>
        </w:rPr>
        <w:t>20.2 本合同依法执行政府采购政策的方式和内容，属于合同履约验收的范围。</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甲乙双方未按</w:t>
      </w:r>
      <w:r>
        <w:rPr>
          <w:rFonts w:hint="eastAsia" w:ascii="宋体" w:hAnsi="宋体" w:eastAsia="宋体" w:cs="宋体"/>
          <w:spacing w:val="10"/>
          <w:sz w:val="20"/>
          <w:szCs w:val="20"/>
        </w:rPr>
        <w:t>规定要求执行政府采购政策造成损失的，有过错的一方应当承</w:t>
      </w:r>
      <w:r>
        <w:rPr>
          <w:rFonts w:hint="eastAsia" w:ascii="宋体" w:hAnsi="宋体" w:eastAsia="宋体" w:cs="宋体"/>
          <w:spacing w:val="9"/>
          <w:sz w:val="20"/>
          <w:szCs w:val="20"/>
        </w:rPr>
        <w:t>担赔偿责任，双方都有过错的，各自</w:t>
      </w:r>
      <w:r>
        <w:rPr>
          <w:rFonts w:hint="eastAsia" w:ascii="宋体" w:hAnsi="宋体" w:eastAsia="宋体" w:cs="宋体"/>
          <w:spacing w:val="6"/>
          <w:sz w:val="20"/>
          <w:szCs w:val="20"/>
        </w:rPr>
        <w:t>承担相应的责任。</w:t>
      </w:r>
    </w:p>
    <w:p w14:paraId="59DF8AB7">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1E8597ED">
      <w:pPr>
        <w:spacing w:before="65" w:line="363" w:lineRule="auto"/>
        <w:ind w:right="73" w:firstLine="418"/>
        <w:rPr>
          <w:rFonts w:hint="eastAsia" w:ascii="宋体" w:hAnsi="宋体" w:eastAsia="宋体" w:cs="宋体"/>
          <w:sz w:val="20"/>
          <w:szCs w:val="20"/>
        </w:rPr>
      </w:pPr>
      <w:r>
        <w:rPr>
          <w:rFonts w:hint="eastAsia" w:ascii="宋体" w:hAnsi="宋体" w:eastAsia="宋体" w:cs="宋体"/>
          <w:spacing w:val="9"/>
          <w:sz w:val="20"/>
          <w:szCs w:val="20"/>
        </w:rPr>
        <w:t>20.3 对于为落实中小企业支持政策，通过采购项目整体预留、设置采购包专门预留、要求以</w:t>
      </w:r>
      <w:r>
        <w:rPr>
          <w:rFonts w:hint="eastAsia" w:ascii="宋体" w:hAnsi="宋体" w:eastAsia="宋体" w:cs="宋体"/>
          <w:spacing w:val="10"/>
          <w:sz w:val="20"/>
          <w:szCs w:val="20"/>
        </w:rPr>
        <w:t>联合体形式参加或者合同分包等措施签订的采购合同，应当明确标</w:t>
      </w:r>
      <w:r>
        <w:rPr>
          <w:rFonts w:hint="eastAsia" w:ascii="宋体" w:hAnsi="宋体" w:eastAsia="宋体" w:cs="宋体"/>
          <w:spacing w:val="9"/>
          <w:sz w:val="20"/>
          <w:szCs w:val="20"/>
        </w:rPr>
        <w:t>注本合同为中小企业预留合同。</w:t>
      </w:r>
      <w:r>
        <w:rPr>
          <w:rFonts w:hint="eastAsia" w:ascii="宋体" w:hAnsi="宋体" w:eastAsia="宋体" w:cs="宋体"/>
          <w:spacing w:val="10"/>
          <w:sz w:val="20"/>
          <w:szCs w:val="20"/>
        </w:rPr>
        <w:t>其中，要求以联合体形式参加采购活动或者合同分包的，须将联合</w:t>
      </w:r>
      <w:r>
        <w:rPr>
          <w:rFonts w:hint="eastAsia" w:ascii="宋体" w:hAnsi="宋体" w:eastAsia="宋体" w:cs="宋体"/>
          <w:spacing w:val="9"/>
          <w:sz w:val="20"/>
          <w:szCs w:val="20"/>
        </w:rPr>
        <w:t>协议或者分包意向协议作为采购</w:t>
      </w:r>
      <w:r>
        <w:rPr>
          <w:rFonts w:hint="eastAsia" w:ascii="宋体" w:hAnsi="宋体" w:eastAsia="宋体" w:cs="宋体"/>
          <w:spacing w:val="7"/>
          <w:sz w:val="20"/>
          <w:szCs w:val="20"/>
        </w:rPr>
        <w:t>合同的组成部分。</w:t>
      </w:r>
    </w:p>
    <w:p w14:paraId="0A7DD479">
      <w:pPr>
        <w:spacing w:line="222" w:lineRule="auto"/>
        <w:rPr>
          <w:rFonts w:hint="eastAsia" w:ascii="宋体" w:hAnsi="宋体" w:eastAsia="宋体" w:cs="宋体"/>
          <w:sz w:val="24"/>
          <w:szCs w:val="24"/>
        </w:rPr>
      </w:pPr>
      <w:bookmarkStart w:id="92" w:name="bookmark137"/>
      <w:bookmarkEnd w:id="92"/>
      <w:r>
        <w:rPr>
          <w:rFonts w:hint="eastAsia" w:ascii="宋体" w:hAnsi="宋体" w:eastAsia="宋体" w:cs="宋体"/>
          <w:b/>
          <w:bCs/>
          <w:spacing w:val="-7"/>
          <w:sz w:val="24"/>
          <w:szCs w:val="24"/>
        </w:rPr>
        <w:t>21.</w:t>
      </w:r>
      <w:r>
        <w:rPr>
          <w:rFonts w:hint="eastAsia" w:ascii="宋体" w:hAnsi="宋体" w:eastAsia="宋体" w:cs="宋体"/>
          <w:spacing w:val="26"/>
          <w:sz w:val="24"/>
          <w:szCs w:val="24"/>
        </w:rPr>
        <w:t xml:space="preserve"> </w:t>
      </w:r>
      <w:r>
        <w:rPr>
          <w:rFonts w:hint="eastAsia" w:ascii="宋体" w:hAnsi="宋体" w:eastAsia="宋体" w:cs="宋体"/>
          <w:b/>
          <w:bCs/>
          <w:spacing w:val="-7"/>
          <w:sz w:val="24"/>
          <w:szCs w:val="24"/>
        </w:rPr>
        <w:t>法律适用</w:t>
      </w:r>
    </w:p>
    <w:p w14:paraId="7331477C">
      <w:pPr>
        <w:spacing w:before="138" w:line="229" w:lineRule="auto"/>
        <w:jc w:val="right"/>
        <w:rPr>
          <w:rFonts w:hint="eastAsia" w:ascii="宋体" w:hAnsi="宋体" w:eastAsia="宋体" w:cs="宋体"/>
          <w:sz w:val="20"/>
          <w:szCs w:val="20"/>
        </w:rPr>
      </w:pPr>
      <w:r>
        <w:rPr>
          <w:rFonts w:hint="eastAsia" w:ascii="宋体" w:hAnsi="宋体" w:eastAsia="宋体" w:cs="宋体"/>
          <w:spacing w:val="9"/>
          <w:sz w:val="20"/>
          <w:szCs w:val="20"/>
        </w:rPr>
        <w:t>21.1 本合同的订立、生效、解释、履</w:t>
      </w:r>
      <w:r>
        <w:rPr>
          <w:rFonts w:hint="eastAsia" w:ascii="宋体" w:hAnsi="宋体" w:eastAsia="宋体" w:cs="宋体"/>
          <w:spacing w:val="8"/>
          <w:sz w:val="20"/>
          <w:szCs w:val="20"/>
        </w:rPr>
        <w:t>行及与本合同有关的争议解决，均适用法律、行政法规。</w:t>
      </w:r>
    </w:p>
    <w:p w14:paraId="0B2F48E2">
      <w:pPr>
        <w:spacing w:before="150" w:line="299" w:lineRule="auto"/>
        <w:ind w:left="1" w:right="56" w:firstLine="416"/>
        <w:rPr>
          <w:rFonts w:hint="eastAsia" w:ascii="宋体" w:hAnsi="宋体" w:eastAsia="宋体" w:cs="宋体"/>
          <w:sz w:val="20"/>
          <w:szCs w:val="20"/>
        </w:rPr>
      </w:pPr>
      <w:r>
        <w:rPr>
          <w:rFonts w:hint="eastAsia" w:ascii="宋体" w:hAnsi="宋体" w:eastAsia="宋体" w:cs="宋体"/>
          <w:spacing w:val="12"/>
          <w:sz w:val="20"/>
          <w:szCs w:val="20"/>
        </w:rPr>
        <w:t>21.2 本合同条款与法律、行政法规的强制性规定不一致的，双方当事人应按照法律、行</w:t>
      </w:r>
      <w:r>
        <w:rPr>
          <w:rFonts w:hint="eastAsia" w:ascii="宋体" w:hAnsi="宋体" w:eastAsia="宋体" w:cs="宋体"/>
          <w:spacing w:val="11"/>
          <w:sz w:val="20"/>
          <w:szCs w:val="20"/>
        </w:rPr>
        <w:t>政法</w:t>
      </w:r>
      <w:r>
        <w:rPr>
          <w:rFonts w:hint="eastAsia" w:ascii="宋体" w:hAnsi="宋体" w:eastAsia="宋体" w:cs="宋体"/>
          <w:spacing w:val="8"/>
          <w:sz w:val="20"/>
          <w:szCs w:val="20"/>
        </w:rPr>
        <w:t>规的强制性规定修改本合同的相关条款。</w:t>
      </w:r>
    </w:p>
    <w:p w14:paraId="56367BAC">
      <w:pPr>
        <w:spacing w:before="127" w:line="227" w:lineRule="auto"/>
        <w:rPr>
          <w:rFonts w:hint="eastAsia" w:ascii="宋体" w:hAnsi="宋体" w:eastAsia="宋体" w:cs="宋体"/>
          <w:sz w:val="24"/>
          <w:szCs w:val="24"/>
        </w:rPr>
      </w:pPr>
      <w:r>
        <w:rPr>
          <w:rFonts w:hint="eastAsia" w:ascii="宋体" w:hAnsi="宋体" w:eastAsia="宋体" w:cs="宋体"/>
          <w:b/>
          <w:bCs/>
          <w:spacing w:val="-9"/>
          <w:sz w:val="24"/>
          <w:szCs w:val="24"/>
        </w:rPr>
        <w:t>22.</w:t>
      </w:r>
      <w:r>
        <w:rPr>
          <w:rFonts w:hint="eastAsia" w:ascii="宋体" w:hAnsi="宋体" w:eastAsia="宋体" w:cs="宋体"/>
          <w:spacing w:val="24"/>
          <w:sz w:val="24"/>
          <w:szCs w:val="24"/>
        </w:rPr>
        <w:t xml:space="preserve"> </w:t>
      </w:r>
      <w:r>
        <w:rPr>
          <w:rFonts w:hint="eastAsia" w:ascii="宋体" w:hAnsi="宋体" w:eastAsia="宋体" w:cs="宋体"/>
          <w:b/>
          <w:bCs/>
          <w:spacing w:val="-9"/>
          <w:sz w:val="24"/>
          <w:szCs w:val="24"/>
        </w:rPr>
        <w:t>通知</w:t>
      </w:r>
    </w:p>
    <w:p w14:paraId="4D4C2E31">
      <w:pPr>
        <w:spacing w:before="129" w:line="300" w:lineRule="auto"/>
        <w:ind w:left="2" w:right="54" w:firstLine="416"/>
        <w:rPr>
          <w:rFonts w:hint="eastAsia" w:ascii="宋体" w:hAnsi="宋体" w:eastAsia="宋体" w:cs="宋体"/>
          <w:sz w:val="20"/>
          <w:szCs w:val="20"/>
        </w:rPr>
      </w:pPr>
      <w:r>
        <w:rPr>
          <w:rFonts w:hint="eastAsia" w:ascii="宋体" w:hAnsi="宋体" w:eastAsia="宋体" w:cs="宋体"/>
          <w:spacing w:val="16"/>
          <w:sz w:val="20"/>
          <w:szCs w:val="20"/>
        </w:rPr>
        <w:t>22.1 本合同任何一方向对方发出的通知</w:t>
      </w:r>
      <w:r>
        <w:rPr>
          <w:rFonts w:hint="eastAsia" w:ascii="宋体" w:hAnsi="宋体" w:eastAsia="宋体" w:cs="宋体"/>
          <w:spacing w:val="-55"/>
          <w:sz w:val="20"/>
          <w:szCs w:val="20"/>
        </w:rPr>
        <w:t xml:space="preserve"> </w:t>
      </w:r>
      <w:r>
        <w:rPr>
          <w:rFonts w:hint="eastAsia" w:ascii="宋体" w:hAnsi="宋体" w:eastAsia="宋体" w:cs="宋体"/>
          <w:spacing w:val="16"/>
          <w:sz w:val="20"/>
          <w:szCs w:val="20"/>
        </w:rPr>
        <w:t>、信件、数据电文等，应当发送至本合同第一部分</w:t>
      </w:r>
      <w:r>
        <w:rPr>
          <w:rFonts w:hint="eastAsia" w:ascii="宋体" w:hAnsi="宋体" w:eastAsia="宋体" w:cs="宋体"/>
          <w:spacing w:val="9"/>
          <w:sz w:val="20"/>
          <w:szCs w:val="20"/>
        </w:rPr>
        <w:t>《政府采购合同协议书》所约定的通讯地址、联系人、联系电话或电子邮箱。</w:t>
      </w:r>
    </w:p>
    <w:p w14:paraId="3FDDD6C0">
      <w:pPr>
        <w:spacing w:before="152" w:line="299" w:lineRule="auto"/>
        <w:ind w:left="28" w:right="53" w:firstLine="390"/>
        <w:rPr>
          <w:rFonts w:hint="eastAsia" w:ascii="宋体" w:hAnsi="宋体" w:eastAsia="宋体" w:cs="宋体"/>
          <w:sz w:val="20"/>
          <w:szCs w:val="20"/>
        </w:rPr>
      </w:pPr>
      <w:r>
        <w:rPr>
          <w:rFonts w:hint="eastAsia" w:ascii="宋体" w:hAnsi="宋体" w:eastAsia="宋体" w:cs="宋体"/>
          <w:spacing w:val="10"/>
          <w:sz w:val="20"/>
          <w:szCs w:val="20"/>
        </w:rPr>
        <w:t>22.2 一方当事人变更名称、住所、联系人</w:t>
      </w:r>
      <w:r>
        <w:rPr>
          <w:rFonts w:hint="eastAsia" w:ascii="宋体" w:hAnsi="宋体" w:eastAsia="宋体" w:cs="宋体"/>
          <w:spacing w:val="9"/>
          <w:sz w:val="20"/>
          <w:szCs w:val="20"/>
        </w:rPr>
        <w:t>、联系电话或电子邮箱等信息的，应当在变更后3日</w:t>
      </w:r>
      <w:r>
        <w:rPr>
          <w:rFonts w:hint="eastAsia" w:ascii="宋体" w:hAnsi="宋体" w:eastAsia="宋体" w:cs="宋体"/>
          <w:spacing w:val="8"/>
          <w:sz w:val="20"/>
          <w:szCs w:val="20"/>
        </w:rPr>
        <w:t>内及时书面通知对方，对方实际收到变更通知前的送达仍为有效送达。</w:t>
      </w:r>
    </w:p>
    <w:p w14:paraId="3EAD17E5">
      <w:pPr>
        <w:spacing w:before="151" w:line="301" w:lineRule="auto"/>
        <w:ind w:left="6" w:right="73" w:firstLine="411"/>
        <w:rPr>
          <w:rFonts w:hint="eastAsia" w:ascii="宋体" w:hAnsi="宋体" w:eastAsia="宋体" w:cs="宋体"/>
          <w:sz w:val="20"/>
          <w:szCs w:val="20"/>
        </w:rPr>
      </w:pPr>
      <w:r>
        <w:rPr>
          <w:rFonts w:hint="eastAsia" w:ascii="宋体" w:hAnsi="宋体" w:eastAsia="宋体" w:cs="宋体"/>
          <w:spacing w:val="9"/>
          <w:sz w:val="20"/>
          <w:szCs w:val="20"/>
        </w:rPr>
        <w:t>22.3本合同一方给另一方的通知均应采用书面形式，传真或快递送到本合同中规定的对方的地</w:t>
      </w:r>
      <w:r>
        <w:rPr>
          <w:rFonts w:hint="eastAsia" w:ascii="宋体" w:hAnsi="宋体" w:eastAsia="宋体" w:cs="宋体"/>
          <w:spacing w:val="6"/>
          <w:sz w:val="20"/>
          <w:szCs w:val="20"/>
        </w:rPr>
        <w:t>址和办理签收手续。</w:t>
      </w:r>
    </w:p>
    <w:p w14:paraId="5B75CAC9">
      <w:pPr>
        <w:spacing w:before="148" w:line="230" w:lineRule="auto"/>
        <w:ind w:left="418"/>
        <w:rPr>
          <w:rFonts w:hint="eastAsia" w:ascii="宋体" w:hAnsi="宋体" w:eastAsia="宋体" w:cs="宋体"/>
          <w:sz w:val="20"/>
          <w:szCs w:val="20"/>
        </w:rPr>
      </w:pPr>
      <w:r>
        <w:rPr>
          <w:rFonts w:hint="eastAsia" w:ascii="宋体" w:hAnsi="宋体" w:eastAsia="宋体" w:cs="宋体"/>
          <w:spacing w:val="9"/>
          <w:sz w:val="20"/>
          <w:szCs w:val="20"/>
        </w:rPr>
        <w:t>22.4通知以送达之日或通知书中规定的生效之日起生效，两者中以较迟</w:t>
      </w:r>
      <w:r>
        <w:rPr>
          <w:rFonts w:hint="eastAsia" w:ascii="宋体" w:hAnsi="宋体" w:eastAsia="宋体" w:cs="宋体"/>
          <w:spacing w:val="8"/>
          <w:sz w:val="20"/>
          <w:szCs w:val="20"/>
        </w:rPr>
        <w:t>之日为准。</w:t>
      </w:r>
    </w:p>
    <w:p w14:paraId="11A8FC23">
      <w:pPr>
        <w:spacing w:before="125" w:line="222" w:lineRule="auto"/>
        <w:rPr>
          <w:rFonts w:hint="eastAsia" w:ascii="宋体" w:hAnsi="宋体" w:eastAsia="宋体" w:cs="宋体"/>
          <w:sz w:val="24"/>
          <w:szCs w:val="24"/>
        </w:rPr>
      </w:pPr>
      <w:r>
        <w:rPr>
          <w:rFonts w:hint="eastAsia" w:ascii="宋体" w:hAnsi="宋体" w:eastAsia="宋体" w:cs="宋体"/>
          <w:b/>
          <w:bCs/>
          <w:spacing w:val="-6"/>
          <w:sz w:val="24"/>
          <w:szCs w:val="24"/>
        </w:rPr>
        <w:t>23.</w:t>
      </w:r>
      <w:r>
        <w:rPr>
          <w:rFonts w:hint="eastAsia" w:ascii="宋体" w:hAnsi="宋体" w:eastAsia="宋体" w:cs="宋体"/>
          <w:spacing w:val="28"/>
          <w:sz w:val="24"/>
          <w:szCs w:val="24"/>
        </w:rPr>
        <w:t xml:space="preserve"> </w:t>
      </w:r>
      <w:r>
        <w:rPr>
          <w:rFonts w:hint="eastAsia" w:ascii="宋体" w:hAnsi="宋体" w:eastAsia="宋体" w:cs="宋体"/>
          <w:b/>
          <w:bCs/>
          <w:spacing w:val="-6"/>
          <w:sz w:val="24"/>
          <w:szCs w:val="24"/>
        </w:rPr>
        <w:t>合同未尽事项</w:t>
      </w:r>
    </w:p>
    <w:p w14:paraId="284AC7DD">
      <w:pPr>
        <w:spacing w:before="138" w:line="231" w:lineRule="auto"/>
        <w:ind w:left="418"/>
        <w:rPr>
          <w:rFonts w:hint="eastAsia" w:ascii="宋体" w:hAnsi="宋体" w:eastAsia="宋体" w:cs="宋体"/>
          <w:sz w:val="20"/>
          <w:szCs w:val="20"/>
        </w:rPr>
      </w:pPr>
      <w:r>
        <w:rPr>
          <w:rFonts w:hint="eastAsia" w:ascii="宋体" w:hAnsi="宋体" w:eastAsia="宋体" w:cs="宋体"/>
          <w:spacing w:val="7"/>
          <w:sz w:val="20"/>
          <w:szCs w:val="20"/>
        </w:rPr>
        <w:t>23.1合同未尽事项见</w:t>
      </w:r>
      <w:r>
        <w:rPr>
          <w:rFonts w:hint="eastAsia" w:ascii="宋体" w:hAnsi="宋体" w:eastAsia="宋体" w:cs="宋体"/>
          <w:b/>
          <w:bCs/>
          <w:spacing w:val="7"/>
          <w:sz w:val="20"/>
          <w:szCs w:val="20"/>
        </w:rPr>
        <w:t>【政府采购合同专用条款】</w:t>
      </w:r>
      <w:r>
        <w:rPr>
          <w:rFonts w:hint="eastAsia" w:ascii="宋体" w:hAnsi="宋体" w:eastAsia="宋体" w:cs="宋体"/>
          <w:spacing w:val="7"/>
          <w:sz w:val="20"/>
          <w:szCs w:val="20"/>
        </w:rPr>
        <w:t>。</w:t>
      </w:r>
    </w:p>
    <w:p w14:paraId="16FC571F">
      <w:pPr>
        <w:spacing w:before="148" w:line="231" w:lineRule="auto"/>
        <w:ind w:left="418"/>
        <w:rPr>
          <w:rFonts w:hint="eastAsia" w:ascii="宋体" w:hAnsi="宋体" w:eastAsia="宋体" w:cs="宋体"/>
          <w:sz w:val="20"/>
          <w:szCs w:val="20"/>
        </w:rPr>
      </w:pPr>
      <w:r>
        <w:rPr>
          <w:rFonts w:hint="eastAsia" w:ascii="宋体" w:hAnsi="宋体" w:eastAsia="宋体" w:cs="宋体"/>
          <w:spacing w:val="8"/>
          <w:sz w:val="20"/>
          <w:szCs w:val="20"/>
        </w:rPr>
        <w:t>23.2 合同附件与合同正文具有同等的法律效力。</w:t>
      </w:r>
    </w:p>
    <w:p w14:paraId="342F3304">
      <w:pPr>
        <w:pStyle w:val="3"/>
        <w:spacing w:line="247" w:lineRule="auto"/>
        <w:rPr>
          <w:rFonts w:hint="eastAsia" w:ascii="宋体" w:hAnsi="宋体" w:eastAsia="宋体" w:cs="宋体"/>
          <w:lang w:eastAsia="zh-CN"/>
        </w:rPr>
      </w:pPr>
      <w:r>
        <w:rPr>
          <w:rFonts w:hint="eastAsia" w:ascii="宋体" w:hAnsi="宋体" w:eastAsia="宋体" w:cs="宋体"/>
          <w:lang w:eastAsia="zh-CN"/>
        </w:rPr>
        <w:br w:type="page"/>
      </w:r>
    </w:p>
    <w:p w14:paraId="14D39ED3">
      <w:pPr>
        <w:pStyle w:val="3"/>
        <w:spacing w:line="247" w:lineRule="auto"/>
        <w:rPr>
          <w:rFonts w:hint="eastAsia" w:ascii="宋体" w:hAnsi="宋体" w:eastAsia="宋体" w:cs="宋体"/>
        </w:rPr>
      </w:pPr>
    </w:p>
    <w:p w14:paraId="3C24246F">
      <w:pPr>
        <w:pStyle w:val="3"/>
        <w:spacing w:line="248" w:lineRule="auto"/>
        <w:rPr>
          <w:rFonts w:hint="eastAsia" w:ascii="宋体" w:hAnsi="宋体" w:eastAsia="宋体" w:cs="宋体"/>
        </w:rPr>
      </w:pPr>
    </w:p>
    <w:p w14:paraId="6D730EDE">
      <w:pPr>
        <w:pStyle w:val="3"/>
        <w:spacing w:line="248" w:lineRule="auto"/>
        <w:rPr>
          <w:rFonts w:hint="eastAsia" w:ascii="宋体" w:hAnsi="宋体" w:eastAsia="宋体" w:cs="宋体"/>
        </w:rPr>
      </w:pPr>
    </w:p>
    <w:p w14:paraId="720470CC">
      <w:pPr>
        <w:spacing w:before="91" w:line="222" w:lineRule="auto"/>
        <w:ind w:left="2679"/>
        <w:outlineLvl w:val="1"/>
        <w:rPr>
          <w:rFonts w:hint="eastAsia" w:ascii="宋体" w:hAnsi="宋体" w:eastAsia="宋体" w:cs="宋体"/>
          <w:sz w:val="28"/>
          <w:szCs w:val="28"/>
        </w:rPr>
      </w:pPr>
      <w:bookmarkStart w:id="93" w:name="bookmark84"/>
      <w:bookmarkEnd w:id="93"/>
      <w:bookmarkStart w:id="94" w:name="bookmark85"/>
      <w:bookmarkEnd w:id="94"/>
      <w:bookmarkStart w:id="95" w:name="_Toc7768"/>
      <w:r>
        <w:rPr>
          <w:rFonts w:hint="eastAsia" w:ascii="宋体" w:hAnsi="宋体" w:eastAsia="宋体" w:cs="宋体"/>
          <w:spacing w:val="-3"/>
          <w:sz w:val="28"/>
          <w:szCs w:val="28"/>
        </w:rPr>
        <w:t>第三节 政府采购合同专用条款</w:t>
      </w:r>
      <w:bookmarkEnd w:id="95"/>
    </w:p>
    <w:p w14:paraId="21B616F9">
      <w:pPr>
        <w:spacing w:before="14"/>
        <w:rPr>
          <w:rFonts w:hint="eastAsia" w:ascii="宋体" w:hAnsi="宋体" w:eastAsia="宋体" w:cs="宋体"/>
        </w:rPr>
      </w:pPr>
    </w:p>
    <w:p w14:paraId="20AAE739">
      <w:pPr>
        <w:spacing w:before="13"/>
        <w:rPr>
          <w:rFonts w:hint="eastAsia" w:ascii="宋体" w:hAnsi="宋体" w:eastAsia="宋体" w:cs="宋体"/>
        </w:rPr>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2314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76693019">
            <w:pPr>
              <w:pStyle w:val="13"/>
              <w:spacing w:before="150"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101993D6">
            <w:pPr>
              <w:pStyle w:val="13"/>
              <w:spacing w:before="24"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第1.2（6）项</w:t>
            </w:r>
          </w:p>
        </w:tc>
        <w:tc>
          <w:tcPr>
            <w:tcW w:w="1741" w:type="dxa"/>
            <w:tcBorders>
              <w:top w:val="single" w:color="000000" w:sz="2" w:space="0"/>
            </w:tcBorders>
            <w:vAlign w:val="top"/>
          </w:tcPr>
          <w:p w14:paraId="71955B1B">
            <w:pPr>
              <w:pStyle w:val="13"/>
              <w:spacing w:before="286" w:line="231" w:lineRule="auto"/>
              <w:ind w:left="113"/>
              <w:rPr>
                <w:rFonts w:hint="eastAsia" w:ascii="宋体" w:hAnsi="宋体" w:eastAsia="宋体" w:cs="宋体"/>
                <w:sz w:val="20"/>
                <w:szCs w:val="20"/>
              </w:rPr>
            </w:pPr>
            <w:r>
              <w:rPr>
                <w:rFonts w:hint="eastAsia" w:ascii="宋体" w:hAnsi="宋体" w:eastAsia="宋体" w:cs="宋体"/>
                <w:spacing w:val="8"/>
                <w:sz w:val="20"/>
                <w:szCs w:val="20"/>
              </w:rPr>
              <w:t>联合体具体要求</w:t>
            </w:r>
          </w:p>
        </w:tc>
        <w:tc>
          <w:tcPr>
            <w:tcW w:w="5181" w:type="dxa"/>
            <w:tcBorders>
              <w:top w:val="single" w:color="000000" w:sz="2" w:space="0"/>
              <w:right w:val="single" w:color="000000" w:sz="2" w:space="0"/>
            </w:tcBorders>
            <w:vAlign w:val="top"/>
          </w:tcPr>
          <w:p w14:paraId="36FF9C70">
            <w:pPr>
              <w:pStyle w:val="13"/>
              <w:spacing w:before="287"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3D61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3C758DDD">
            <w:pPr>
              <w:pStyle w:val="13"/>
              <w:spacing w:before="58"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0B0D6A5">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第1.2（7）项</w:t>
            </w:r>
          </w:p>
        </w:tc>
        <w:tc>
          <w:tcPr>
            <w:tcW w:w="1741" w:type="dxa"/>
            <w:vAlign w:val="top"/>
          </w:tcPr>
          <w:p w14:paraId="72B862BA">
            <w:pPr>
              <w:pStyle w:val="13"/>
              <w:spacing w:before="195" w:line="230" w:lineRule="auto"/>
              <w:ind w:left="117"/>
              <w:rPr>
                <w:rFonts w:hint="eastAsia" w:ascii="宋体" w:hAnsi="宋体" w:eastAsia="宋体" w:cs="宋体"/>
                <w:sz w:val="20"/>
                <w:szCs w:val="20"/>
              </w:rPr>
            </w:pPr>
            <w:r>
              <w:rPr>
                <w:rFonts w:hint="eastAsia" w:ascii="宋体" w:hAnsi="宋体" w:eastAsia="宋体" w:cs="宋体"/>
                <w:spacing w:val="7"/>
                <w:sz w:val="20"/>
                <w:szCs w:val="20"/>
              </w:rPr>
              <w:t>其他术语解释</w:t>
            </w:r>
          </w:p>
        </w:tc>
        <w:tc>
          <w:tcPr>
            <w:tcW w:w="5181" w:type="dxa"/>
            <w:tcBorders>
              <w:right w:val="single" w:color="000000" w:sz="2" w:space="0"/>
            </w:tcBorders>
            <w:vAlign w:val="top"/>
          </w:tcPr>
          <w:p w14:paraId="563505E5">
            <w:pPr>
              <w:pStyle w:val="13"/>
              <w:spacing w:before="195"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5DF9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66567294">
            <w:pPr>
              <w:pStyle w:val="13"/>
              <w:spacing w:before="164" w:line="253"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第二节第4.4款</w:t>
            </w:r>
          </w:p>
        </w:tc>
        <w:tc>
          <w:tcPr>
            <w:tcW w:w="1741" w:type="dxa"/>
            <w:vAlign w:val="top"/>
          </w:tcPr>
          <w:p w14:paraId="003D3061">
            <w:pPr>
              <w:pStyle w:val="13"/>
              <w:spacing w:before="30"/>
              <w:ind w:left="116" w:right="160" w:firstLine="3"/>
              <w:jc w:val="both"/>
              <w:rPr>
                <w:rFonts w:hint="eastAsia" w:ascii="宋体" w:hAnsi="宋体" w:eastAsia="宋体" w:cs="宋体"/>
                <w:sz w:val="20"/>
                <w:szCs w:val="20"/>
              </w:rPr>
            </w:pPr>
            <w:r>
              <w:rPr>
                <w:rFonts w:hint="eastAsia" w:ascii="宋体" w:hAnsi="宋体" w:eastAsia="宋体" w:cs="宋体"/>
                <w:spacing w:val="7"/>
                <w:sz w:val="20"/>
                <w:szCs w:val="20"/>
              </w:rPr>
              <w:t>履约验收中甲方提出异议或作出</w:t>
            </w:r>
            <w:r>
              <w:rPr>
                <w:rFonts w:hint="eastAsia" w:ascii="宋体" w:hAnsi="宋体" w:eastAsia="宋体" w:cs="宋体"/>
                <w:spacing w:val="6"/>
                <w:sz w:val="20"/>
                <w:szCs w:val="20"/>
              </w:rPr>
              <w:t>说明的期限</w:t>
            </w:r>
          </w:p>
        </w:tc>
        <w:tc>
          <w:tcPr>
            <w:tcW w:w="5181" w:type="dxa"/>
            <w:tcBorders>
              <w:right w:val="single" w:color="000000" w:sz="2" w:space="0"/>
            </w:tcBorders>
            <w:vAlign w:val="top"/>
          </w:tcPr>
          <w:p w14:paraId="6CC959A2">
            <w:pPr>
              <w:rPr>
                <w:rFonts w:hint="eastAsia" w:ascii="宋体" w:hAnsi="宋体" w:eastAsia="宋体" w:cs="宋体"/>
                <w:sz w:val="21"/>
              </w:rPr>
            </w:pPr>
          </w:p>
        </w:tc>
      </w:tr>
      <w:tr w14:paraId="29B5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9FA5A1B">
            <w:pPr>
              <w:pStyle w:val="13"/>
              <w:spacing w:before="12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第二节第4.6款</w:t>
            </w:r>
          </w:p>
        </w:tc>
        <w:tc>
          <w:tcPr>
            <w:tcW w:w="1741" w:type="dxa"/>
            <w:vAlign w:val="top"/>
          </w:tcPr>
          <w:p w14:paraId="20D22B79">
            <w:pPr>
              <w:pStyle w:val="13"/>
              <w:spacing w:before="125" w:line="250" w:lineRule="auto"/>
              <w:ind w:left="117" w:right="160"/>
              <w:rPr>
                <w:rFonts w:hint="eastAsia" w:ascii="宋体" w:hAnsi="宋体" w:eastAsia="宋体" w:cs="宋体"/>
                <w:sz w:val="20"/>
                <w:szCs w:val="20"/>
              </w:rPr>
            </w:pPr>
            <w:r>
              <w:rPr>
                <w:rFonts w:hint="eastAsia" w:ascii="宋体" w:hAnsi="宋体" w:eastAsia="宋体" w:cs="宋体"/>
                <w:spacing w:val="7"/>
                <w:sz w:val="20"/>
                <w:szCs w:val="20"/>
              </w:rPr>
              <w:t>约定甲方承担的其他义务和责任</w:t>
            </w:r>
          </w:p>
        </w:tc>
        <w:tc>
          <w:tcPr>
            <w:tcW w:w="5181" w:type="dxa"/>
            <w:tcBorders>
              <w:right w:val="single" w:color="000000" w:sz="2" w:space="0"/>
            </w:tcBorders>
            <w:vAlign w:val="top"/>
          </w:tcPr>
          <w:p w14:paraId="67ECD7DD">
            <w:pPr>
              <w:rPr>
                <w:rFonts w:hint="eastAsia" w:ascii="宋体" w:hAnsi="宋体" w:eastAsia="宋体" w:cs="宋体"/>
                <w:sz w:val="21"/>
              </w:rPr>
            </w:pPr>
          </w:p>
        </w:tc>
      </w:tr>
      <w:tr w14:paraId="013E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4B734B5F">
            <w:pPr>
              <w:pStyle w:val="13"/>
              <w:spacing w:before="12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第二节第5.4款</w:t>
            </w:r>
          </w:p>
        </w:tc>
        <w:tc>
          <w:tcPr>
            <w:tcW w:w="1741" w:type="dxa"/>
            <w:vAlign w:val="top"/>
          </w:tcPr>
          <w:p w14:paraId="149E5967">
            <w:pPr>
              <w:pStyle w:val="13"/>
              <w:spacing w:before="126" w:line="250" w:lineRule="auto"/>
              <w:ind w:left="117" w:right="160"/>
              <w:rPr>
                <w:rFonts w:hint="eastAsia" w:ascii="宋体" w:hAnsi="宋体" w:eastAsia="宋体" w:cs="宋体"/>
                <w:sz w:val="20"/>
                <w:szCs w:val="20"/>
              </w:rPr>
            </w:pPr>
            <w:r>
              <w:rPr>
                <w:rFonts w:hint="eastAsia" w:ascii="宋体" w:hAnsi="宋体" w:eastAsia="宋体" w:cs="宋体"/>
                <w:spacing w:val="7"/>
                <w:sz w:val="20"/>
                <w:szCs w:val="20"/>
              </w:rPr>
              <w:t>约定乙方承担的其他义务和责任</w:t>
            </w:r>
          </w:p>
        </w:tc>
        <w:tc>
          <w:tcPr>
            <w:tcW w:w="5181" w:type="dxa"/>
            <w:tcBorders>
              <w:right w:val="single" w:color="000000" w:sz="2" w:space="0"/>
            </w:tcBorders>
            <w:vAlign w:val="top"/>
          </w:tcPr>
          <w:p w14:paraId="7C17883D">
            <w:pPr>
              <w:rPr>
                <w:rFonts w:hint="eastAsia" w:ascii="宋体" w:hAnsi="宋体" w:eastAsia="宋体" w:cs="宋体"/>
                <w:sz w:val="21"/>
              </w:rPr>
            </w:pPr>
          </w:p>
        </w:tc>
      </w:tr>
      <w:tr w14:paraId="5B0A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B5A95FC">
            <w:pPr>
              <w:pStyle w:val="13"/>
              <w:spacing w:before="126"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第二节第6.1款</w:t>
            </w:r>
          </w:p>
        </w:tc>
        <w:tc>
          <w:tcPr>
            <w:tcW w:w="1741" w:type="dxa"/>
            <w:vAlign w:val="top"/>
          </w:tcPr>
          <w:p w14:paraId="31478AC4">
            <w:pPr>
              <w:pStyle w:val="13"/>
              <w:spacing w:before="126" w:line="251" w:lineRule="auto"/>
              <w:ind w:left="116" w:right="160" w:firstLine="3"/>
              <w:rPr>
                <w:rFonts w:hint="eastAsia" w:ascii="宋体" w:hAnsi="宋体" w:eastAsia="宋体" w:cs="宋体"/>
                <w:sz w:val="20"/>
                <w:szCs w:val="20"/>
              </w:rPr>
            </w:pPr>
            <w:r>
              <w:rPr>
                <w:rFonts w:hint="eastAsia" w:ascii="宋体" w:hAnsi="宋体" w:eastAsia="宋体" w:cs="宋体"/>
                <w:spacing w:val="7"/>
                <w:sz w:val="20"/>
                <w:szCs w:val="20"/>
              </w:rPr>
              <w:t>履行合同义务的</w:t>
            </w:r>
            <w:r>
              <w:rPr>
                <w:rFonts w:hint="eastAsia" w:ascii="宋体" w:hAnsi="宋体" w:eastAsia="宋体" w:cs="宋体"/>
                <w:spacing w:val="1"/>
                <w:sz w:val="20"/>
                <w:szCs w:val="20"/>
              </w:rPr>
              <w:t>顺序</w:t>
            </w:r>
          </w:p>
        </w:tc>
        <w:tc>
          <w:tcPr>
            <w:tcW w:w="5181" w:type="dxa"/>
            <w:tcBorders>
              <w:right w:val="single" w:color="000000" w:sz="2" w:space="0"/>
            </w:tcBorders>
            <w:vAlign w:val="top"/>
          </w:tcPr>
          <w:p w14:paraId="32181595">
            <w:pPr>
              <w:rPr>
                <w:rFonts w:hint="eastAsia" w:ascii="宋体" w:hAnsi="宋体" w:eastAsia="宋体" w:cs="宋体"/>
                <w:sz w:val="21"/>
              </w:rPr>
            </w:pPr>
          </w:p>
        </w:tc>
      </w:tr>
      <w:tr w14:paraId="6673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29886F6F">
            <w:pPr>
              <w:spacing w:line="366" w:lineRule="auto"/>
              <w:rPr>
                <w:rFonts w:hint="eastAsia" w:ascii="宋体" w:hAnsi="宋体" w:eastAsia="宋体" w:cs="宋体"/>
                <w:sz w:val="21"/>
              </w:rPr>
            </w:pPr>
          </w:p>
          <w:p w14:paraId="2310A044">
            <w:pPr>
              <w:pStyle w:val="13"/>
              <w:spacing w:before="65"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第二节第7.1款</w:t>
            </w:r>
          </w:p>
        </w:tc>
        <w:tc>
          <w:tcPr>
            <w:tcW w:w="1741" w:type="dxa"/>
            <w:vAlign w:val="top"/>
          </w:tcPr>
          <w:p w14:paraId="0919E571">
            <w:pPr>
              <w:pStyle w:val="13"/>
              <w:spacing w:before="227" w:line="230" w:lineRule="auto"/>
              <w:ind w:left="123"/>
              <w:rPr>
                <w:rFonts w:hint="eastAsia" w:ascii="宋体" w:hAnsi="宋体" w:eastAsia="宋体" w:cs="宋体"/>
                <w:sz w:val="20"/>
                <w:szCs w:val="20"/>
              </w:rPr>
            </w:pPr>
            <w:r>
              <w:rPr>
                <w:rFonts w:hint="eastAsia" w:ascii="宋体" w:hAnsi="宋体" w:eastAsia="宋体" w:cs="宋体"/>
                <w:spacing w:val="5"/>
                <w:sz w:val="20"/>
                <w:szCs w:val="20"/>
              </w:rPr>
              <w:t>包装特殊要求</w:t>
            </w:r>
          </w:p>
        </w:tc>
        <w:tc>
          <w:tcPr>
            <w:tcW w:w="5181" w:type="dxa"/>
            <w:tcBorders>
              <w:right w:val="single" w:color="000000" w:sz="2" w:space="0"/>
            </w:tcBorders>
            <w:vAlign w:val="top"/>
          </w:tcPr>
          <w:p w14:paraId="00958492">
            <w:pPr>
              <w:pStyle w:val="13"/>
              <w:spacing w:before="227"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0EB6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7207E258">
            <w:pPr>
              <w:rPr>
                <w:rFonts w:hint="eastAsia" w:ascii="宋体" w:hAnsi="宋体" w:eastAsia="宋体" w:cs="宋体"/>
                <w:sz w:val="21"/>
              </w:rPr>
            </w:pPr>
          </w:p>
        </w:tc>
        <w:tc>
          <w:tcPr>
            <w:tcW w:w="1741" w:type="dxa"/>
            <w:vAlign w:val="top"/>
          </w:tcPr>
          <w:p w14:paraId="21F2B2E3">
            <w:pPr>
              <w:pStyle w:val="13"/>
              <w:spacing w:before="226" w:line="232" w:lineRule="auto"/>
              <w:ind w:left="115"/>
              <w:rPr>
                <w:rFonts w:hint="eastAsia" w:ascii="宋体" w:hAnsi="宋体" w:eastAsia="宋体" w:cs="宋体"/>
                <w:sz w:val="20"/>
                <w:szCs w:val="20"/>
              </w:rPr>
            </w:pPr>
            <w:r>
              <w:rPr>
                <w:rFonts w:hint="eastAsia" w:ascii="宋体" w:hAnsi="宋体" w:eastAsia="宋体" w:cs="宋体"/>
                <w:spacing w:val="5"/>
                <w:sz w:val="20"/>
                <w:szCs w:val="20"/>
              </w:rPr>
              <w:t>指定现场</w:t>
            </w:r>
          </w:p>
        </w:tc>
        <w:tc>
          <w:tcPr>
            <w:tcW w:w="5181" w:type="dxa"/>
            <w:tcBorders>
              <w:right w:val="single" w:color="000000" w:sz="2" w:space="0"/>
            </w:tcBorders>
            <w:vAlign w:val="top"/>
          </w:tcPr>
          <w:p w14:paraId="604AF980">
            <w:pPr>
              <w:pStyle w:val="13"/>
              <w:spacing w:before="227" w:line="231" w:lineRule="auto"/>
              <w:ind w:left="144"/>
              <w:rPr>
                <w:rFonts w:hint="eastAsia" w:ascii="宋体" w:hAnsi="宋体" w:eastAsia="宋体" w:cs="宋体"/>
                <w:sz w:val="20"/>
                <w:szCs w:val="20"/>
              </w:rPr>
            </w:pPr>
            <w:r>
              <w:rPr>
                <w:rFonts w:hint="eastAsia" w:ascii="宋体" w:hAnsi="宋体" w:eastAsia="宋体" w:cs="宋体"/>
                <w:spacing w:val="2"/>
                <w:sz w:val="20"/>
                <w:szCs w:val="20"/>
              </w:rPr>
              <w:t>甲方指定地点</w:t>
            </w:r>
          </w:p>
        </w:tc>
      </w:tr>
      <w:tr w14:paraId="4054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35508DC5">
            <w:pPr>
              <w:pStyle w:val="13"/>
              <w:spacing w:before="14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第二节第7.2款</w:t>
            </w:r>
          </w:p>
        </w:tc>
        <w:tc>
          <w:tcPr>
            <w:tcW w:w="1741" w:type="dxa"/>
            <w:vAlign w:val="top"/>
          </w:tcPr>
          <w:p w14:paraId="017CA714">
            <w:pPr>
              <w:pStyle w:val="13"/>
              <w:spacing w:before="279" w:line="230" w:lineRule="auto"/>
              <w:ind w:left="117"/>
              <w:rPr>
                <w:rFonts w:hint="eastAsia" w:ascii="宋体" w:hAnsi="宋体" w:eastAsia="宋体" w:cs="宋体"/>
                <w:sz w:val="20"/>
                <w:szCs w:val="20"/>
              </w:rPr>
            </w:pPr>
            <w:r>
              <w:rPr>
                <w:rFonts w:hint="eastAsia" w:ascii="宋体" w:hAnsi="宋体" w:eastAsia="宋体" w:cs="宋体"/>
                <w:spacing w:val="7"/>
                <w:sz w:val="20"/>
                <w:szCs w:val="20"/>
              </w:rPr>
              <w:t>运输特殊要求</w:t>
            </w:r>
          </w:p>
        </w:tc>
        <w:tc>
          <w:tcPr>
            <w:tcW w:w="5181" w:type="dxa"/>
            <w:tcBorders>
              <w:right w:val="single" w:color="000000" w:sz="2" w:space="0"/>
            </w:tcBorders>
            <w:vAlign w:val="top"/>
          </w:tcPr>
          <w:p w14:paraId="54F6B1E6">
            <w:pPr>
              <w:pStyle w:val="13"/>
              <w:spacing w:before="279"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1CA2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0E417D1A">
            <w:pPr>
              <w:pStyle w:val="13"/>
              <w:spacing w:before="93"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第二节第7.3款</w:t>
            </w:r>
          </w:p>
        </w:tc>
        <w:tc>
          <w:tcPr>
            <w:tcW w:w="1741" w:type="dxa"/>
            <w:vAlign w:val="top"/>
          </w:tcPr>
          <w:p w14:paraId="10366B26">
            <w:pPr>
              <w:pStyle w:val="13"/>
              <w:spacing w:before="228" w:line="229" w:lineRule="auto"/>
              <w:ind w:left="116"/>
              <w:rPr>
                <w:rFonts w:hint="eastAsia" w:ascii="宋体" w:hAnsi="宋体" w:eastAsia="宋体" w:cs="宋体"/>
                <w:sz w:val="20"/>
                <w:szCs w:val="20"/>
              </w:rPr>
            </w:pPr>
            <w:r>
              <w:rPr>
                <w:rFonts w:hint="eastAsia" w:ascii="宋体" w:hAnsi="宋体" w:eastAsia="宋体" w:cs="宋体"/>
                <w:spacing w:val="5"/>
                <w:sz w:val="20"/>
                <w:szCs w:val="20"/>
              </w:rPr>
              <w:t>保险要求</w:t>
            </w:r>
          </w:p>
        </w:tc>
        <w:tc>
          <w:tcPr>
            <w:tcW w:w="5181" w:type="dxa"/>
            <w:tcBorders>
              <w:right w:val="single" w:color="000000" w:sz="2" w:space="0"/>
            </w:tcBorders>
            <w:vAlign w:val="top"/>
          </w:tcPr>
          <w:p w14:paraId="25B71AA0">
            <w:pPr>
              <w:pStyle w:val="13"/>
              <w:spacing w:before="228"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4FA0A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45445DE">
            <w:pPr>
              <w:pStyle w:val="13"/>
              <w:spacing w:before="127"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F4091A7">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第8.2（1）项</w:t>
            </w:r>
          </w:p>
        </w:tc>
        <w:tc>
          <w:tcPr>
            <w:tcW w:w="1741" w:type="dxa"/>
            <w:vAlign w:val="top"/>
          </w:tcPr>
          <w:p w14:paraId="79EA6942">
            <w:pPr>
              <w:pStyle w:val="13"/>
              <w:spacing w:before="264" w:line="229" w:lineRule="auto"/>
              <w:ind w:left="120"/>
              <w:rPr>
                <w:rFonts w:hint="eastAsia" w:ascii="宋体" w:hAnsi="宋体" w:eastAsia="宋体" w:cs="宋体"/>
                <w:sz w:val="20"/>
                <w:szCs w:val="20"/>
              </w:rPr>
            </w:pPr>
            <w:r>
              <w:rPr>
                <w:rFonts w:hint="eastAsia" w:ascii="宋体" w:hAnsi="宋体" w:eastAsia="宋体" w:cs="宋体"/>
                <w:spacing w:val="6"/>
                <w:sz w:val="20"/>
                <w:szCs w:val="20"/>
              </w:rPr>
              <w:t>质量保证期</w:t>
            </w:r>
          </w:p>
        </w:tc>
        <w:tc>
          <w:tcPr>
            <w:tcW w:w="5181" w:type="dxa"/>
            <w:tcBorders>
              <w:right w:val="single" w:color="000000" w:sz="2" w:space="0"/>
            </w:tcBorders>
            <w:vAlign w:val="top"/>
          </w:tcPr>
          <w:p w14:paraId="2745C160">
            <w:pPr>
              <w:pStyle w:val="13"/>
              <w:spacing w:before="264" w:line="229" w:lineRule="auto"/>
              <w:ind w:left="156"/>
              <w:rPr>
                <w:rFonts w:hint="eastAsia" w:ascii="宋体" w:hAnsi="宋体" w:eastAsia="宋体" w:cs="宋体"/>
                <w:sz w:val="20"/>
                <w:szCs w:val="20"/>
              </w:rPr>
            </w:pPr>
            <w:r>
              <w:rPr>
                <w:rFonts w:hint="eastAsia" w:ascii="宋体" w:hAnsi="宋体" w:eastAsia="宋体" w:cs="宋体"/>
                <w:spacing w:val="2"/>
                <w:sz w:val="20"/>
                <w:szCs w:val="20"/>
              </w:rPr>
              <w:t>自货物验收合格之日起</w:t>
            </w:r>
            <w:r>
              <w:rPr>
                <w:rFonts w:hint="eastAsia" w:ascii="宋体" w:hAnsi="宋体" w:eastAsia="宋体" w:cs="宋体"/>
                <w:spacing w:val="15"/>
                <w:sz w:val="20"/>
                <w:szCs w:val="20"/>
              </w:rPr>
              <w:t xml:space="preserve">   </w:t>
            </w:r>
            <w:r>
              <w:rPr>
                <w:rFonts w:hint="eastAsia" w:ascii="宋体" w:hAnsi="宋体" w:eastAsia="宋体" w:cs="宋体"/>
                <w:spacing w:val="2"/>
                <w:sz w:val="20"/>
                <w:szCs w:val="20"/>
              </w:rPr>
              <w:t>年。</w:t>
            </w:r>
          </w:p>
        </w:tc>
      </w:tr>
      <w:tr w14:paraId="715E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61B32325">
            <w:pPr>
              <w:pStyle w:val="13"/>
              <w:spacing w:before="127"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5790AC7">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第8.2（3）项</w:t>
            </w:r>
          </w:p>
        </w:tc>
        <w:tc>
          <w:tcPr>
            <w:tcW w:w="1741" w:type="dxa"/>
            <w:vAlign w:val="top"/>
          </w:tcPr>
          <w:p w14:paraId="5E8EE5F5">
            <w:pPr>
              <w:pStyle w:val="13"/>
              <w:spacing w:before="127" w:line="251" w:lineRule="auto"/>
              <w:ind w:left="121" w:right="371" w:hanging="2"/>
              <w:rPr>
                <w:rFonts w:hint="eastAsia" w:ascii="宋体" w:hAnsi="宋体" w:eastAsia="宋体" w:cs="宋体"/>
                <w:sz w:val="20"/>
                <w:szCs w:val="20"/>
              </w:rPr>
            </w:pPr>
            <w:r>
              <w:rPr>
                <w:rFonts w:hint="eastAsia" w:ascii="宋体" w:hAnsi="宋体" w:eastAsia="宋体" w:cs="宋体"/>
                <w:spacing w:val="6"/>
                <w:sz w:val="20"/>
                <w:szCs w:val="20"/>
              </w:rPr>
              <w:t>货物质量缺陷</w:t>
            </w:r>
            <w:r>
              <w:rPr>
                <w:rFonts w:hint="eastAsia" w:ascii="宋体" w:hAnsi="宋体" w:eastAsia="宋体" w:cs="宋体"/>
                <w:spacing w:val="4"/>
                <w:sz w:val="20"/>
                <w:szCs w:val="20"/>
              </w:rPr>
              <w:t>响应时间</w:t>
            </w:r>
          </w:p>
        </w:tc>
        <w:tc>
          <w:tcPr>
            <w:tcW w:w="5181" w:type="dxa"/>
            <w:tcBorders>
              <w:right w:val="single" w:color="000000" w:sz="2" w:space="0"/>
            </w:tcBorders>
            <w:vAlign w:val="top"/>
          </w:tcPr>
          <w:p w14:paraId="5667C99D">
            <w:pPr>
              <w:pStyle w:val="13"/>
              <w:spacing w:before="263" w:line="231" w:lineRule="auto"/>
              <w:ind w:left="128"/>
              <w:rPr>
                <w:rFonts w:hint="eastAsia" w:ascii="宋体" w:hAnsi="宋体" w:eastAsia="宋体" w:cs="宋体"/>
                <w:sz w:val="20"/>
                <w:szCs w:val="20"/>
              </w:rPr>
            </w:pPr>
            <w:r>
              <w:rPr>
                <w:rFonts w:hint="eastAsia" w:ascii="宋体" w:hAnsi="宋体" w:eastAsia="宋体" w:cs="宋体"/>
                <w:spacing w:val="1"/>
                <w:sz w:val="20"/>
                <w:szCs w:val="20"/>
              </w:rPr>
              <w:t>收到甲方通知起一</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日内。</w:t>
            </w:r>
          </w:p>
        </w:tc>
      </w:tr>
      <w:tr w14:paraId="1358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4A731BB7">
            <w:pPr>
              <w:pStyle w:val="13"/>
              <w:spacing w:before="62" w:line="294" w:lineRule="auto"/>
              <w:ind w:left="397" w:right="358" w:firstLine="123"/>
              <w:rPr>
                <w:rFonts w:hint="eastAsia" w:ascii="宋体" w:hAnsi="宋体" w:eastAsia="宋体" w:cs="宋体"/>
                <w:sz w:val="22"/>
                <w:szCs w:val="22"/>
              </w:rPr>
            </w:pPr>
            <w:r>
              <w:rPr>
                <w:rFonts w:hint="eastAsia" w:ascii="宋体" w:hAnsi="宋体" w:eastAsia="宋体" w:cs="宋体"/>
                <w:spacing w:val="2"/>
                <w:sz w:val="20"/>
                <w:szCs w:val="20"/>
              </w:rPr>
              <w:t>第二节</w:t>
            </w:r>
            <w:r>
              <w:rPr>
                <w:rFonts w:hint="eastAsia" w:ascii="宋体" w:hAnsi="宋体" w:eastAsia="宋体" w:cs="宋体"/>
                <w:spacing w:val="-4"/>
                <w:sz w:val="22"/>
                <w:szCs w:val="22"/>
              </w:rPr>
              <w:t>第11.1款</w:t>
            </w:r>
          </w:p>
        </w:tc>
        <w:tc>
          <w:tcPr>
            <w:tcW w:w="1741" w:type="dxa"/>
            <w:vAlign w:val="top"/>
          </w:tcPr>
          <w:p w14:paraId="0F5E31D6">
            <w:pPr>
              <w:pStyle w:val="13"/>
              <w:spacing w:before="127" w:line="250" w:lineRule="auto"/>
              <w:ind w:left="115" w:right="104" w:firstLine="1"/>
              <w:rPr>
                <w:rFonts w:hint="eastAsia" w:ascii="宋体" w:hAnsi="宋体" w:eastAsia="宋体" w:cs="宋体"/>
                <w:sz w:val="20"/>
                <w:szCs w:val="20"/>
              </w:rPr>
            </w:pPr>
            <w:r>
              <w:rPr>
                <w:rFonts w:hint="eastAsia" w:ascii="宋体" w:hAnsi="宋体" w:eastAsia="宋体" w:cs="宋体"/>
                <w:spacing w:val="15"/>
                <w:sz w:val="20"/>
                <w:szCs w:val="20"/>
              </w:rPr>
              <w:t>其他应当保密的</w:t>
            </w:r>
            <w:r>
              <w:rPr>
                <w:rFonts w:hint="eastAsia" w:ascii="宋体" w:hAnsi="宋体" w:eastAsia="宋体" w:cs="宋体"/>
                <w:spacing w:val="2"/>
                <w:sz w:val="20"/>
                <w:szCs w:val="20"/>
              </w:rPr>
              <w:t>信息</w:t>
            </w:r>
          </w:p>
        </w:tc>
        <w:tc>
          <w:tcPr>
            <w:tcW w:w="5181" w:type="dxa"/>
            <w:tcBorders>
              <w:right w:val="single" w:color="000000" w:sz="2" w:space="0"/>
            </w:tcBorders>
            <w:vAlign w:val="top"/>
          </w:tcPr>
          <w:p w14:paraId="0F6C2D80">
            <w:pPr>
              <w:pStyle w:val="13"/>
              <w:spacing w:before="264"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66DC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FDB456E">
            <w:pPr>
              <w:pStyle w:val="13"/>
              <w:spacing w:before="167"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第二节第12.2款</w:t>
            </w:r>
          </w:p>
        </w:tc>
        <w:tc>
          <w:tcPr>
            <w:tcW w:w="1741" w:type="dxa"/>
            <w:vAlign w:val="top"/>
          </w:tcPr>
          <w:p w14:paraId="098E2107">
            <w:pPr>
              <w:pStyle w:val="13"/>
              <w:spacing w:before="168" w:line="251" w:lineRule="auto"/>
              <w:ind w:left="134" w:right="160" w:hanging="13"/>
              <w:rPr>
                <w:rFonts w:hint="eastAsia" w:ascii="宋体" w:hAnsi="宋体" w:eastAsia="宋体" w:cs="宋体"/>
                <w:sz w:val="20"/>
                <w:szCs w:val="20"/>
              </w:rPr>
            </w:pPr>
            <w:r>
              <w:rPr>
                <w:rFonts w:hint="eastAsia" w:ascii="宋体" w:hAnsi="宋体" w:eastAsia="宋体" w:cs="宋体"/>
                <w:spacing w:val="7"/>
                <w:sz w:val="20"/>
                <w:szCs w:val="20"/>
              </w:rPr>
              <w:t>合同价款支付时</w:t>
            </w:r>
            <w:r>
              <w:rPr>
                <w:rFonts w:hint="eastAsia" w:ascii="宋体" w:hAnsi="宋体" w:eastAsia="宋体" w:cs="宋体"/>
                <w:sz w:val="20"/>
                <w:szCs w:val="20"/>
              </w:rPr>
              <w:t>间</w:t>
            </w:r>
          </w:p>
        </w:tc>
        <w:tc>
          <w:tcPr>
            <w:tcW w:w="5181" w:type="dxa"/>
            <w:tcBorders>
              <w:right w:val="single" w:color="000000" w:sz="2" w:space="0"/>
            </w:tcBorders>
            <w:vAlign w:val="top"/>
          </w:tcPr>
          <w:p w14:paraId="604E9E31">
            <w:pPr>
              <w:pStyle w:val="13"/>
              <w:spacing w:before="31"/>
              <w:ind w:left="116" w:right="241"/>
              <w:jc w:val="both"/>
              <w:rPr>
                <w:rFonts w:hint="eastAsia" w:ascii="宋体" w:hAnsi="宋体" w:eastAsia="宋体" w:cs="宋体"/>
                <w:sz w:val="20"/>
                <w:szCs w:val="20"/>
              </w:rPr>
            </w:pPr>
            <w:r>
              <w:rPr>
                <w:rFonts w:hint="eastAsia" w:ascii="宋体" w:hAnsi="宋体" w:eastAsia="宋体" w:cs="宋体"/>
                <w:spacing w:val="9"/>
                <w:sz w:val="20"/>
                <w:szCs w:val="20"/>
              </w:rPr>
              <w:t>双方签订合同后，乙方完成培训义务，且经甲方最终</w:t>
            </w:r>
            <w:r>
              <w:rPr>
                <w:rFonts w:hint="eastAsia" w:ascii="宋体" w:hAnsi="宋体" w:eastAsia="宋体" w:cs="宋体"/>
                <w:spacing w:val="5"/>
                <w:sz w:val="20"/>
                <w:szCs w:val="20"/>
              </w:rPr>
              <w:t>验收合格，</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甲方收到乙方提供的发票，</w:t>
            </w:r>
            <w:r>
              <w:rPr>
                <w:rFonts w:hint="eastAsia" w:ascii="宋体" w:hAnsi="宋体" w:eastAsia="宋体" w:cs="宋体"/>
                <w:spacing w:val="-52"/>
                <w:sz w:val="20"/>
                <w:szCs w:val="20"/>
              </w:rPr>
              <w:t xml:space="preserve"> </w:t>
            </w:r>
            <w:r>
              <w:rPr>
                <w:rFonts w:hint="eastAsia" w:ascii="宋体" w:hAnsi="宋体" w:eastAsia="宋体" w:cs="宋体"/>
                <w:spacing w:val="5"/>
                <w:sz w:val="20"/>
                <w:szCs w:val="20"/>
              </w:rPr>
              <w:t>甲方向乙方支付全部货款。</w:t>
            </w:r>
          </w:p>
        </w:tc>
      </w:tr>
      <w:tr w14:paraId="5D24B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238B104C">
            <w:pPr>
              <w:pStyle w:val="13"/>
              <w:spacing w:before="109"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第二节第13.2款</w:t>
            </w:r>
          </w:p>
        </w:tc>
        <w:tc>
          <w:tcPr>
            <w:tcW w:w="1741" w:type="dxa"/>
            <w:vAlign w:val="top"/>
          </w:tcPr>
          <w:p w14:paraId="032FBDAC">
            <w:pPr>
              <w:pStyle w:val="13"/>
              <w:spacing w:before="109" w:line="251" w:lineRule="auto"/>
              <w:ind w:left="119" w:right="160"/>
              <w:rPr>
                <w:rFonts w:hint="eastAsia" w:ascii="宋体" w:hAnsi="宋体" w:eastAsia="宋体" w:cs="宋体"/>
                <w:sz w:val="20"/>
                <w:szCs w:val="20"/>
              </w:rPr>
            </w:pPr>
            <w:r>
              <w:rPr>
                <w:rFonts w:hint="eastAsia" w:ascii="宋体" w:hAnsi="宋体" w:eastAsia="宋体" w:cs="宋体"/>
                <w:spacing w:val="7"/>
                <w:sz w:val="20"/>
                <w:szCs w:val="20"/>
              </w:rPr>
              <w:t>履约保证金不予</w:t>
            </w:r>
            <w:r>
              <w:rPr>
                <w:rFonts w:hint="eastAsia" w:ascii="宋体" w:hAnsi="宋体" w:eastAsia="宋体" w:cs="宋体"/>
                <w:spacing w:val="6"/>
                <w:sz w:val="20"/>
                <w:szCs w:val="20"/>
              </w:rPr>
              <w:t>退还的情形</w:t>
            </w:r>
          </w:p>
        </w:tc>
        <w:tc>
          <w:tcPr>
            <w:tcW w:w="5181" w:type="dxa"/>
            <w:tcBorders>
              <w:right w:val="single" w:color="000000" w:sz="2" w:space="0"/>
            </w:tcBorders>
            <w:vAlign w:val="top"/>
          </w:tcPr>
          <w:p w14:paraId="28D4575F">
            <w:pPr>
              <w:rPr>
                <w:rFonts w:hint="eastAsia" w:ascii="宋体" w:hAnsi="宋体" w:eastAsia="宋体" w:cs="宋体"/>
                <w:sz w:val="21"/>
              </w:rPr>
            </w:pPr>
          </w:p>
        </w:tc>
      </w:tr>
      <w:tr w14:paraId="7B41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620" w:type="dxa"/>
            <w:tcBorders>
              <w:left w:val="single" w:color="000000" w:sz="2" w:space="0"/>
            </w:tcBorders>
            <w:vAlign w:val="top"/>
          </w:tcPr>
          <w:p w14:paraId="6ECE6286">
            <w:pPr>
              <w:pStyle w:val="13"/>
              <w:spacing w:before="168" w:line="253"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第二节第13.3款</w:t>
            </w:r>
          </w:p>
        </w:tc>
        <w:tc>
          <w:tcPr>
            <w:tcW w:w="1741" w:type="dxa"/>
            <w:vAlign w:val="top"/>
          </w:tcPr>
          <w:p w14:paraId="30E8FB18">
            <w:pPr>
              <w:pStyle w:val="13"/>
              <w:spacing w:before="35" w:line="239" w:lineRule="auto"/>
              <w:ind w:left="127" w:right="160" w:hanging="8"/>
              <w:jc w:val="both"/>
              <w:rPr>
                <w:rFonts w:hint="eastAsia" w:ascii="宋体" w:hAnsi="宋体" w:eastAsia="宋体" w:cs="宋体"/>
                <w:sz w:val="20"/>
                <w:szCs w:val="20"/>
              </w:rPr>
            </w:pPr>
            <w:r>
              <w:rPr>
                <w:rFonts w:hint="eastAsia" w:ascii="宋体" w:hAnsi="宋体" w:eastAsia="宋体" w:cs="宋体"/>
                <w:spacing w:val="7"/>
                <w:sz w:val="20"/>
                <w:szCs w:val="20"/>
              </w:rPr>
              <w:t>履约保证金退还</w:t>
            </w:r>
            <w:r>
              <w:rPr>
                <w:rFonts w:hint="eastAsia" w:ascii="宋体" w:hAnsi="宋体" w:eastAsia="宋体" w:cs="宋体"/>
                <w:spacing w:val="5"/>
                <w:sz w:val="20"/>
                <w:szCs w:val="20"/>
              </w:rPr>
              <w:t>时间及逾期退还</w:t>
            </w:r>
            <w:r>
              <w:rPr>
                <w:rFonts w:hint="eastAsia" w:ascii="宋体" w:hAnsi="宋体" w:eastAsia="宋体" w:cs="宋体"/>
                <w:spacing w:val="2"/>
                <w:sz w:val="20"/>
                <w:szCs w:val="20"/>
              </w:rPr>
              <w:t>的违约金</w:t>
            </w:r>
          </w:p>
        </w:tc>
        <w:tc>
          <w:tcPr>
            <w:tcW w:w="5181" w:type="dxa"/>
            <w:tcBorders>
              <w:right w:val="single" w:color="000000" w:sz="2" w:space="0"/>
            </w:tcBorders>
            <w:vAlign w:val="top"/>
          </w:tcPr>
          <w:p w14:paraId="39C9F257">
            <w:pPr>
              <w:rPr>
                <w:rFonts w:hint="eastAsia" w:ascii="宋体" w:hAnsi="宋体" w:eastAsia="宋体" w:cs="宋体"/>
                <w:sz w:val="21"/>
              </w:rPr>
            </w:pPr>
          </w:p>
        </w:tc>
      </w:tr>
      <w:tr w14:paraId="1881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343FD9B9">
            <w:pPr>
              <w:pStyle w:val="13"/>
              <w:spacing w:before="152"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0CA695FB">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第14.1（3）项</w:t>
            </w:r>
          </w:p>
        </w:tc>
        <w:tc>
          <w:tcPr>
            <w:tcW w:w="1741" w:type="dxa"/>
            <w:tcBorders>
              <w:bottom w:val="single" w:color="000000" w:sz="2" w:space="0"/>
            </w:tcBorders>
            <w:vAlign w:val="top"/>
          </w:tcPr>
          <w:p w14:paraId="1BE77FE8">
            <w:pPr>
              <w:pStyle w:val="13"/>
              <w:spacing w:before="151" w:line="251" w:lineRule="auto"/>
              <w:ind w:left="115" w:right="160" w:firstLine="1"/>
              <w:rPr>
                <w:rFonts w:hint="eastAsia" w:ascii="宋体" w:hAnsi="宋体" w:eastAsia="宋体" w:cs="宋体"/>
                <w:sz w:val="20"/>
                <w:szCs w:val="20"/>
              </w:rPr>
            </w:pPr>
            <w:r>
              <w:rPr>
                <w:rFonts w:hint="eastAsia" w:ascii="宋体" w:hAnsi="宋体" w:eastAsia="宋体" w:cs="宋体"/>
                <w:spacing w:val="7"/>
                <w:sz w:val="20"/>
                <w:szCs w:val="20"/>
              </w:rPr>
              <w:t>运行监督、维修</w:t>
            </w:r>
            <w:r>
              <w:rPr>
                <w:rFonts w:hint="eastAsia" w:ascii="宋体" w:hAnsi="宋体" w:eastAsia="宋体" w:cs="宋体"/>
                <w:spacing w:val="2"/>
                <w:sz w:val="20"/>
                <w:szCs w:val="20"/>
              </w:rPr>
              <w:t>期限</w:t>
            </w:r>
          </w:p>
        </w:tc>
        <w:tc>
          <w:tcPr>
            <w:tcW w:w="5181" w:type="dxa"/>
            <w:tcBorders>
              <w:bottom w:val="single" w:color="000000" w:sz="2" w:space="0"/>
              <w:right w:val="single" w:color="000000" w:sz="2" w:space="0"/>
            </w:tcBorders>
            <w:vAlign w:val="top"/>
          </w:tcPr>
          <w:p w14:paraId="25B208DF">
            <w:pPr>
              <w:pStyle w:val="13"/>
              <w:spacing w:before="153" w:line="249" w:lineRule="auto"/>
              <w:ind w:left="122" w:right="135" w:firstLine="8"/>
              <w:rPr>
                <w:rFonts w:hint="eastAsia" w:ascii="宋体" w:hAnsi="宋体" w:eastAsia="宋体" w:cs="宋体"/>
                <w:sz w:val="20"/>
                <w:szCs w:val="20"/>
              </w:rPr>
            </w:pPr>
            <w:r>
              <w:rPr>
                <w:rFonts w:hint="eastAsia" w:ascii="宋体" w:hAnsi="宋体" w:eastAsia="宋体" w:cs="宋体"/>
                <w:spacing w:val="8"/>
                <w:sz w:val="20"/>
                <w:szCs w:val="20"/>
              </w:rPr>
              <w:t>乙方应在货物验收合格后，每   月对货物进行运行监</w:t>
            </w:r>
            <w:r>
              <w:rPr>
                <w:rFonts w:hint="eastAsia" w:ascii="宋体" w:hAnsi="宋体" w:eastAsia="宋体" w:cs="宋体"/>
                <w:spacing w:val="6"/>
                <w:sz w:val="20"/>
                <w:szCs w:val="20"/>
              </w:rPr>
              <w:t>督，并留存书面资料。</w:t>
            </w:r>
          </w:p>
        </w:tc>
      </w:tr>
    </w:tbl>
    <w:p w14:paraId="5FF6CACA">
      <w:pPr>
        <w:pStyle w:val="3"/>
        <w:rPr>
          <w:rFonts w:hint="eastAsia" w:ascii="宋体" w:hAnsi="宋体" w:eastAsia="宋体" w:cs="宋体"/>
        </w:rPr>
      </w:pPr>
    </w:p>
    <w:p w14:paraId="5D94FBC9">
      <w:pPr>
        <w:spacing w:before="20"/>
        <w:rPr>
          <w:rFonts w:hint="eastAsia" w:ascii="宋体" w:hAnsi="宋体" w:eastAsia="宋体" w:cs="宋体"/>
          <w:lang w:eastAsia="zh-CN"/>
        </w:rPr>
      </w:pPr>
      <w:r>
        <w:rPr>
          <w:rFonts w:hint="eastAsia" w:ascii="宋体" w:hAnsi="宋体" w:eastAsia="宋体" w:cs="宋体"/>
          <w:lang w:eastAsia="zh-CN"/>
        </w:rPr>
        <w:br w:type="page"/>
      </w:r>
    </w:p>
    <w:p w14:paraId="17E524F1">
      <w:pPr>
        <w:spacing w:before="20"/>
        <w:rPr>
          <w:rFonts w:hint="eastAsia" w:ascii="宋体" w:hAnsi="宋体" w:eastAsia="宋体" w:cs="宋体"/>
        </w:rPr>
      </w:pPr>
    </w:p>
    <w:p w14:paraId="120CDF56">
      <w:pPr>
        <w:spacing w:before="20"/>
        <w:rPr>
          <w:rFonts w:hint="eastAsia" w:ascii="宋体" w:hAnsi="宋体" w:eastAsia="宋体" w:cs="宋体"/>
        </w:rPr>
      </w:pPr>
    </w:p>
    <w:p w14:paraId="3068E702">
      <w:pPr>
        <w:spacing w:before="20"/>
        <w:rPr>
          <w:rFonts w:hint="eastAsia" w:ascii="宋体" w:hAnsi="宋体" w:eastAsia="宋体" w:cs="宋体"/>
        </w:rPr>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6B84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6305B4F7">
            <w:pPr>
              <w:pStyle w:val="13"/>
              <w:spacing w:before="175" w:line="230" w:lineRule="auto"/>
              <w:ind w:left="520"/>
              <w:rPr>
                <w:rFonts w:hint="eastAsia" w:ascii="宋体" w:hAnsi="宋体" w:eastAsia="宋体" w:cs="宋体"/>
                <w:sz w:val="20"/>
                <w:szCs w:val="20"/>
              </w:rPr>
            </w:pPr>
            <w:bookmarkStart w:id="96" w:name="bookmark138"/>
            <w:bookmarkEnd w:id="96"/>
            <w:r>
              <w:rPr>
                <w:rFonts w:hint="eastAsia" w:ascii="宋体" w:hAnsi="宋体" w:eastAsia="宋体" w:cs="宋体"/>
                <w:spacing w:val="5"/>
                <w:sz w:val="20"/>
                <w:szCs w:val="20"/>
              </w:rPr>
              <w:t>第二节</w:t>
            </w:r>
          </w:p>
          <w:p w14:paraId="2B2E1D24">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第14.1（5）项</w:t>
            </w:r>
          </w:p>
        </w:tc>
        <w:tc>
          <w:tcPr>
            <w:tcW w:w="1741" w:type="dxa"/>
            <w:tcBorders>
              <w:top w:val="single" w:color="000000" w:sz="2" w:space="0"/>
            </w:tcBorders>
            <w:vAlign w:val="top"/>
          </w:tcPr>
          <w:p w14:paraId="685B7F94">
            <w:pPr>
              <w:spacing w:line="245" w:lineRule="auto"/>
              <w:rPr>
                <w:rFonts w:hint="eastAsia" w:ascii="宋体" w:hAnsi="宋体" w:eastAsia="宋体" w:cs="宋体"/>
                <w:sz w:val="21"/>
              </w:rPr>
            </w:pPr>
          </w:p>
          <w:p w14:paraId="0848F02B">
            <w:pPr>
              <w:pStyle w:val="13"/>
              <w:spacing w:before="65" w:line="229" w:lineRule="auto"/>
              <w:ind w:left="119"/>
              <w:rPr>
                <w:rFonts w:hint="eastAsia" w:ascii="宋体" w:hAnsi="宋体" w:eastAsia="宋体" w:cs="宋体"/>
                <w:sz w:val="20"/>
                <w:szCs w:val="20"/>
              </w:rPr>
            </w:pPr>
            <w:r>
              <w:rPr>
                <w:rFonts w:hint="eastAsia" w:ascii="宋体" w:hAnsi="宋体" w:eastAsia="宋体" w:cs="宋体"/>
                <w:spacing w:val="7"/>
                <w:sz w:val="20"/>
                <w:szCs w:val="20"/>
              </w:rPr>
              <w:t>货物回收的约定</w:t>
            </w:r>
          </w:p>
        </w:tc>
        <w:tc>
          <w:tcPr>
            <w:tcW w:w="5181" w:type="dxa"/>
            <w:tcBorders>
              <w:top w:val="single" w:color="000000" w:sz="2" w:space="0"/>
              <w:right w:val="single" w:color="000000" w:sz="2" w:space="0"/>
            </w:tcBorders>
            <w:vAlign w:val="top"/>
          </w:tcPr>
          <w:p w14:paraId="2C40D1BB">
            <w:pPr>
              <w:spacing w:line="246" w:lineRule="auto"/>
              <w:rPr>
                <w:rFonts w:hint="eastAsia" w:ascii="宋体" w:hAnsi="宋体" w:eastAsia="宋体" w:cs="宋体"/>
                <w:sz w:val="21"/>
              </w:rPr>
            </w:pPr>
          </w:p>
          <w:p w14:paraId="263C9D9E">
            <w:pPr>
              <w:pStyle w:val="13"/>
              <w:spacing w:before="65"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465A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A702CEB">
            <w:pPr>
              <w:pStyle w:val="13"/>
              <w:spacing w:before="124"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42FFC1CB">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第14.1（6）项</w:t>
            </w:r>
          </w:p>
        </w:tc>
        <w:tc>
          <w:tcPr>
            <w:tcW w:w="1741" w:type="dxa"/>
            <w:vAlign w:val="top"/>
          </w:tcPr>
          <w:p w14:paraId="01F02C7B">
            <w:pPr>
              <w:pStyle w:val="13"/>
              <w:spacing w:before="123" w:line="251" w:lineRule="auto"/>
              <w:ind w:left="115" w:right="160" w:firstLine="15"/>
              <w:rPr>
                <w:rFonts w:hint="eastAsia" w:ascii="宋体" w:hAnsi="宋体" w:eastAsia="宋体" w:cs="宋体"/>
                <w:sz w:val="20"/>
                <w:szCs w:val="20"/>
              </w:rPr>
            </w:pPr>
            <w:r>
              <w:rPr>
                <w:rFonts w:hint="eastAsia" w:ascii="宋体" w:hAnsi="宋体" w:eastAsia="宋体" w:cs="宋体"/>
                <w:spacing w:val="5"/>
                <w:sz w:val="20"/>
                <w:szCs w:val="20"/>
              </w:rPr>
              <w:t>乙方提供的其他</w:t>
            </w:r>
            <w:r>
              <w:rPr>
                <w:rFonts w:hint="eastAsia" w:ascii="宋体" w:hAnsi="宋体" w:eastAsia="宋体" w:cs="宋体"/>
                <w:spacing w:val="2"/>
                <w:sz w:val="20"/>
                <w:szCs w:val="20"/>
              </w:rPr>
              <w:t>服务</w:t>
            </w:r>
          </w:p>
        </w:tc>
        <w:tc>
          <w:tcPr>
            <w:tcW w:w="5181" w:type="dxa"/>
            <w:tcBorders>
              <w:right w:val="single" w:color="000000" w:sz="2" w:space="0"/>
            </w:tcBorders>
            <w:vAlign w:val="top"/>
          </w:tcPr>
          <w:p w14:paraId="47AAE854">
            <w:pPr>
              <w:pStyle w:val="13"/>
              <w:spacing w:before="261"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24D0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2FAD003">
            <w:pPr>
              <w:pStyle w:val="13"/>
              <w:spacing w:before="123"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第二节第15.1款</w:t>
            </w:r>
          </w:p>
        </w:tc>
        <w:tc>
          <w:tcPr>
            <w:tcW w:w="1741" w:type="dxa"/>
            <w:vAlign w:val="top"/>
          </w:tcPr>
          <w:p w14:paraId="7FB370CB">
            <w:pPr>
              <w:pStyle w:val="13"/>
              <w:spacing w:before="125" w:line="250" w:lineRule="auto"/>
              <w:ind w:left="116" w:right="160" w:hanging="1"/>
              <w:rPr>
                <w:rFonts w:hint="eastAsia" w:ascii="宋体" w:hAnsi="宋体" w:eastAsia="宋体" w:cs="宋体"/>
                <w:sz w:val="20"/>
                <w:szCs w:val="20"/>
              </w:rPr>
            </w:pPr>
            <w:r>
              <w:rPr>
                <w:rFonts w:hint="eastAsia" w:ascii="宋体" w:hAnsi="宋体" w:eastAsia="宋体" w:cs="宋体"/>
                <w:spacing w:val="7"/>
                <w:sz w:val="20"/>
                <w:szCs w:val="20"/>
              </w:rPr>
              <w:t>修理、重作、更换相关具体规定</w:t>
            </w:r>
          </w:p>
        </w:tc>
        <w:tc>
          <w:tcPr>
            <w:tcW w:w="5181" w:type="dxa"/>
            <w:tcBorders>
              <w:right w:val="single" w:color="000000" w:sz="2" w:space="0"/>
            </w:tcBorders>
            <w:vAlign w:val="top"/>
          </w:tcPr>
          <w:p w14:paraId="447C178A">
            <w:pPr>
              <w:pStyle w:val="13"/>
              <w:spacing w:before="125" w:line="250" w:lineRule="auto"/>
              <w:ind w:left="139" w:right="241" w:hanging="8"/>
              <w:rPr>
                <w:rFonts w:hint="eastAsia" w:ascii="宋体" w:hAnsi="宋体" w:eastAsia="宋体" w:cs="宋体"/>
                <w:sz w:val="20"/>
                <w:szCs w:val="20"/>
              </w:rPr>
            </w:pPr>
            <w:r>
              <w:rPr>
                <w:rFonts w:hint="eastAsia" w:ascii="宋体" w:hAnsi="宋体" w:eastAsia="宋体" w:cs="宋体"/>
                <w:spacing w:val="8"/>
                <w:sz w:val="20"/>
                <w:szCs w:val="20"/>
              </w:rPr>
              <w:t>乙方提供的产品不符合合同约定的质量标准或存在产</w:t>
            </w:r>
            <w:r>
              <w:rPr>
                <w:rFonts w:hint="eastAsia" w:ascii="宋体" w:hAnsi="宋体" w:eastAsia="宋体" w:cs="宋体"/>
                <w:spacing w:val="2"/>
                <w:sz w:val="20"/>
                <w:szCs w:val="20"/>
              </w:rPr>
              <w:t>品质量缺陷。</w:t>
            </w:r>
          </w:p>
        </w:tc>
      </w:tr>
      <w:tr w14:paraId="2AC8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620" w:type="dxa"/>
            <w:tcBorders>
              <w:left w:val="single" w:color="000000" w:sz="2" w:space="0"/>
            </w:tcBorders>
            <w:vAlign w:val="top"/>
          </w:tcPr>
          <w:p w14:paraId="29F7BCD7">
            <w:pPr>
              <w:pStyle w:val="13"/>
              <w:spacing w:before="303"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D454FC3">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第15.2（2）项</w:t>
            </w:r>
          </w:p>
        </w:tc>
        <w:tc>
          <w:tcPr>
            <w:tcW w:w="1741" w:type="dxa"/>
            <w:vAlign w:val="top"/>
          </w:tcPr>
          <w:p w14:paraId="4DB17CEA">
            <w:pPr>
              <w:spacing w:line="370" w:lineRule="auto"/>
              <w:rPr>
                <w:rFonts w:hint="eastAsia" w:ascii="宋体" w:hAnsi="宋体" w:eastAsia="宋体" w:cs="宋体"/>
                <w:sz w:val="21"/>
              </w:rPr>
            </w:pPr>
          </w:p>
          <w:p w14:paraId="6DC6ECB3">
            <w:pPr>
              <w:pStyle w:val="13"/>
              <w:spacing w:before="65" w:line="231" w:lineRule="auto"/>
              <w:ind w:left="118"/>
              <w:rPr>
                <w:rFonts w:hint="eastAsia" w:ascii="宋体" w:hAnsi="宋体" w:eastAsia="宋体" w:cs="宋体"/>
                <w:sz w:val="20"/>
                <w:szCs w:val="20"/>
              </w:rPr>
            </w:pPr>
            <w:r>
              <w:rPr>
                <w:rFonts w:hint="eastAsia" w:ascii="宋体" w:hAnsi="宋体" w:eastAsia="宋体" w:cs="宋体"/>
                <w:spacing w:val="7"/>
                <w:sz w:val="20"/>
                <w:szCs w:val="20"/>
              </w:rPr>
              <w:t>迟延交货赔偿费</w:t>
            </w:r>
          </w:p>
        </w:tc>
        <w:tc>
          <w:tcPr>
            <w:tcW w:w="5181" w:type="dxa"/>
            <w:tcBorders>
              <w:right w:val="single" w:color="000000" w:sz="2" w:space="0"/>
            </w:tcBorders>
            <w:vAlign w:val="top"/>
          </w:tcPr>
          <w:p w14:paraId="70F94544">
            <w:pPr>
              <w:pStyle w:val="13"/>
              <w:spacing w:before="30" w:line="243" w:lineRule="auto"/>
              <w:ind w:left="117" w:right="241" w:firstLine="8"/>
              <w:jc w:val="both"/>
              <w:rPr>
                <w:rFonts w:hint="eastAsia" w:ascii="宋体" w:hAnsi="宋体" w:eastAsia="宋体" w:cs="宋体"/>
                <w:sz w:val="20"/>
                <w:szCs w:val="20"/>
              </w:rPr>
            </w:pPr>
            <w:r>
              <w:rPr>
                <w:rFonts w:hint="eastAsia" w:ascii="宋体" w:hAnsi="宋体" w:eastAsia="宋体" w:cs="宋体"/>
                <w:spacing w:val="8"/>
                <w:sz w:val="20"/>
                <w:szCs w:val="20"/>
              </w:rPr>
              <w:t>1.乙方应按合同约定的时间及地点向甲方提供符合验</w:t>
            </w:r>
            <w:r>
              <w:rPr>
                <w:rFonts w:hint="eastAsia" w:ascii="宋体" w:hAnsi="宋体" w:eastAsia="宋体" w:cs="宋体"/>
                <w:spacing w:val="7"/>
                <w:sz w:val="20"/>
                <w:szCs w:val="20"/>
              </w:rPr>
              <w:t>收条件的货物，</w:t>
            </w:r>
            <w:r>
              <w:rPr>
                <w:rFonts w:hint="eastAsia" w:ascii="宋体" w:hAnsi="宋体" w:eastAsia="宋体" w:cs="宋体"/>
                <w:spacing w:val="-47"/>
                <w:sz w:val="20"/>
                <w:szCs w:val="20"/>
              </w:rPr>
              <w:t xml:space="preserve"> </w:t>
            </w:r>
            <w:r>
              <w:rPr>
                <w:rFonts w:hint="eastAsia" w:ascii="宋体" w:hAnsi="宋体" w:eastAsia="宋体" w:cs="宋体"/>
                <w:spacing w:val="7"/>
                <w:sz w:val="20"/>
                <w:szCs w:val="20"/>
              </w:rPr>
              <w:t>因乙方原因造成项目未在约定期限内</w:t>
            </w:r>
            <w:r>
              <w:rPr>
                <w:rFonts w:hint="eastAsia" w:ascii="宋体" w:hAnsi="宋体" w:eastAsia="宋体" w:cs="宋体"/>
                <w:spacing w:val="6"/>
                <w:sz w:val="20"/>
                <w:szCs w:val="20"/>
              </w:rPr>
              <w:t>完成验收，每逾期一</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日，按合同金额的0.5%向甲方支</w:t>
            </w:r>
            <w:r>
              <w:rPr>
                <w:rFonts w:hint="eastAsia" w:ascii="宋体" w:hAnsi="宋体" w:eastAsia="宋体" w:cs="宋体"/>
                <w:spacing w:val="8"/>
                <w:sz w:val="20"/>
                <w:szCs w:val="20"/>
              </w:rPr>
              <w:t>付违约金，对甲方造成相应损失的，还应据实赔偿。</w:t>
            </w:r>
          </w:p>
        </w:tc>
      </w:tr>
      <w:tr w14:paraId="3EF1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3C02A04">
            <w:pPr>
              <w:pStyle w:val="13"/>
              <w:spacing w:before="126"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第二节第15.3款</w:t>
            </w:r>
          </w:p>
        </w:tc>
        <w:tc>
          <w:tcPr>
            <w:tcW w:w="1741" w:type="dxa"/>
            <w:vAlign w:val="top"/>
          </w:tcPr>
          <w:p w14:paraId="03DFCD1A">
            <w:pPr>
              <w:pStyle w:val="13"/>
              <w:spacing w:before="261" w:line="231" w:lineRule="auto"/>
              <w:ind w:left="115"/>
              <w:rPr>
                <w:rFonts w:hint="eastAsia" w:ascii="宋体" w:hAnsi="宋体" w:eastAsia="宋体" w:cs="宋体"/>
                <w:sz w:val="20"/>
                <w:szCs w:val="20"/>
              </w:rPr>
            </w:pPr>
            <w:r>
              <w:rPr>
                <w:rFonts w:hint="eastAsia" w:ascii="宋体" w:hAnsi="宋体" w:eastAsia="宋体" w:cs="宋体"/>
                <w:spacing w:val="7"/>
                <w:sz w:val="20"/>
                <w:szCs w:val="20"/>
              </w:rPr>
              <w:t>逾期付款利息</w:t>
            </w:r>
          </w:p>
        </w:tc>
        <w:tc>
          <w:tcPr>
            <w:tcW w:w="5181" w:type="dxa"/>
            <w:tcBorders>
              <w:right w:val="single" w:color="000000" w:sz="2" w:space="0"/>
            </w:tcBorders>
            <w:vAlign w:val="top"/>
          </w:tcPr>
          <w:p w14:paraId="1F398AF9">
            <w:pPr>
              <w:pStyle w:val="13"/>
              <w:spacing w:before="261"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7552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620" w:type="dxa"/>
            <w:tcBorders>
              <w:left w:val="single" w:color="000000" w:sz="2" w:space="0"/>
              <w:bottom w:val="single" w:color="000000" w:sz="2" w:space="0"/>
              <w:right w:val="single" w:color="000000" w:sz="2" w:space="0"/>
            </w:tcBorders>
            <w:vAlign w:val="top"/>
          </w:tcPr>
          <w:p w14:paraId="20E9E7A1">
            <w:pPr>
              <w:pStyle w:val="13"/>
              <w:spacing w:before="302" w:line="253" w:lineRule="auto"/>
              <w:ind w:left="415" w:right="384" w:firstLine="105"/>
              <w:rPr>
                <w:rFonts w:hint="eastAsia" w:ascii="宋体" w:hAnsi="宋体" w:eastAsia="宋体" w:cs="宋体"/>
                <w:sz w:val="20"/>
                <w:szCs w:val="20"/>
              </w:rPr>
            </w:pPr>
            <w:r>
              <w:rPr>
                <w:rFonts w:hint="eastAsia" w:ascii="宋体" w:hAnsi="宋体" w:eastAsia="宋体" w:cs="宋体"/>
                <w:spacing w:val="2"/>
                <w:sz w:val="20"/>
                <w:szCs w:val="20"/>
              </w:rPr>
              <w:t>第二节第15.4款</w:t>
            </w:r>
          </w:p>
        </w:tc>
        <w:tc>
          <w:tcPr>
            <w:tcW w:w="1741" w:type="dxa"/>
            <w:tcBorders>
              <w:left w:val="single" w:color="000000" w:sz="2" w:space="0"/>
              <w:bottom w:val="single" w:color="000000" w:sz="2" w:space="0"/>
              <w:right w:val="single" w:color="000000" w:sz="2" w:space="0"/>
            </w:tcBorders>
            <w:vAlign w:val="top"/>
          </w:tcPr>
          <w:p w14:paraId="55311B4E">
            <w:pPr>
              <w:spacing w:line="372" w:lineRule="auto"/>
              <w:rPr>
                <w:rFonts w:hint="eastAsia" w:ascii="宋体" w:hAnsi="宋体" w:eastAsia="宋体" w:cs="宋体"/>
                <w:sz w:val="21"/>
              </w:rPr>
            </w:pPr>
          </w:p>
          <w:p w14:paraId="40F787BE">
            <w:pPr>
              <w:pStyle w:val="13"/>
              <w:spacing w:before="65" w:line="230" w:lineRule="auto"/>
              <w:ind w:left="119"/>
              <w:rPr>
                <w:rFonts w:hint="eastAsia" w:ascii="宋体" w:hAnsi="宋体" w:eastAsia="宋体" w:cs="宋体"/>
                <w:sz w:val="20"/>
                <w:szCs w:val="20"/>
              </w:rPr>
            </w:pPr>
            <w:r>
              <w:rPr>
                <w:rFonts w:hint="eastAsia" w:ascii="宋体" w:hAnsi="宋体" w:eastAsia="宋体" w:cs="宋体"/>
                <w:spacing w:val="7"/>
                <w:sz w:val="20"/>
                <w:szCs w:val="20"/>
              </w:rPr>
              <w:t>其他违约责任</w:t>
            </w:r>
          </w:p>
        </w:tc>
        <w:tc>
          <w:tcPr>
            <w:tcW w:w="5181" w:type="dxa"/>
            <w:tcBorders>
              <w:left w:val="single" w:color="000000" w:sz="2" w:space="0"/>
              <w:bottom w:val="single" w:color="000000" w:sz="2" w:space="0"/>
              <w:right w:val="single" w:color="000000" w:sz="2" w:space="0"/>
            </w:tcBorders>
            <w:vAlign w:val="top"/>
          </w:tcPr>
          <w:p w14:paraId="189EE59A">
            <w:pPr>
              <w:pStyle w:val="13"/>
              <w:spacing w:before="33" w:line="251" w:lineRule="auto"/>
              <w:ind w:left="119" w:right="241" w:firstLine="5"/>
              <w:jc w:val="both"/>
              <w:rPr>
                <w:rFonts w:hint="eastAsia" w:ascii="宋体" w:hAnsi="宋体" w:eastAsia="宋体" w:cs="宋体"/>
                <w:sz w:val="20"/>
                <w:szCs w:val="20"/>
              </w:rPr>
            </w:pPr>
            <w:r>
              <w:rPr>
                <w:rFonts w:hint="eastAsia" w:ascii="宋体" w:hAnsi="宋体" w:eastAsia="宋体" w:cs="宋体"/>
                <w:spacing w:val="9"/>
                <w:sz w:val="20"/>
                <w:szCs w:val="20"/>
              </w:rPr>
              <w:t>质保期内，乙方未按合同约定在约定时间内完成货物</w:t>
            </w:r>
            <w:r>
              <w:rPr>
                <w:rFonts w:hint="eastAsia" w:ascii="宋体" w:hAnsi="宋体" w:eastAsia="宋体" w:cs="宋体"/>
                <w:spacing w:val="6"/>
                <w:sz w:val="20"/>
                <w:szCs w:val="20"/>
              </w:rPr>
              <w:t>维修或更换，每逾期一</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日，按合同金额的0.5%向甲方</w:t>
            </w:r>
            <w:r>
              <w:rPr>
                <w:rFonts w:hint="eastAsia" w:ascii="宋体" w:hAnsi="宋体" w:eastAsia="宋体" w:cs="宋体"/>
                <w:spacing w:val="9"/>
                <w:sz w:val="20"/>
                <w:szCs w:val="20"/>
              </w:rPr>
              <w:t>支付违约金，对甲方造成相应损失的，还应据实赔偿</w:t>
            </w:r>
          </w:p>
          <w:p w14:paraId="009FA653">
            <w:pPr>
              <w:pStyle w:val="13"/>
              <w:spacing w:before="141" w:line="88" w:lineRule="exact"/>
              <w:ind w:left="135"/>
              <w:rPr>
                <w:rFonts w:hint="eastAsia" w:ascii="宋体" w:hAnsi="宋体" w:eastAsia="宋体" w:cs="宋体"/>
                <w:sz w:val="20"/>
                <w:szCs w:val="20"/>
              </w:rPr>
            </w:pPr>
            <w:r>
              <w:rPr>
                <w:rFonts w:hint="eastAsia" w:ascii="宋体" w:hAnsi="宋体" w:eastAsia="宋体" w:cs="宋体"/>
                <w:position w:val="1"/>
                <w:sz w:val="20"/>
                <w:szCs w:val="20"/>
              </w:rPr>
              <w:t>。</w:t>
            </w:r>
          </w:p>
        </w:tc>
      </w:tr>
      <w:tr w14:paraId="4B37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20" w:type="dxa"/>
            <w:tcBorders>
              <w:top w:val="single" w:color="000000" w:sz="2" w:space="0"/>
              <w:left w:val="single" w:color="000000" w:sz="2" w:space="0"/>
              <w:right w:val="single" w:color="000000" w:sz="2" w:space="0"/>
            </w:tcBorders>
            <w:vAlign w:val="top"/>
          </w:tcPr>
          <w:p w14:paraId="278DABE0">
            <w:pPr>
              <w:spacing w:line="312" w:lineRule="auto"/>
              <w:rPr>
                <w:rFonts w:hint="eastAsia" w:ascii="宋体" w:hAnsi="宋体" w:eastAsia="宋体" w:cs="宋体"/>
                <w:sz w:val="21"/>
              </w:rPr>
            </w:pPr>
          </w:p>
          <w:p w14:paraId="04A3087B">
            <w:pPr>
              <w:spacing w:line="313" w:lineRule="auto"/>
              <w:rPr>
                <w:rFonts w:hint="eastAsia" w:ascii="宋体" w:hAnsi="宋体" w:eastAsia="宋体" w:cs="宋体"/>
                <w:sz w:val="21"/>
              </w:rPr>
            </w:pPr>
          </w:p>
          <w:p w14:paraId="023218FC">
            <w:pPr>
              <w:pStyle w:val="13"/>
              <w:spacing w:before="65" w:line="253" w:lineRule="auto"/>
              <w:ind w:left="415" w:right="384" w:firstLine="105"/>
              <w:rPr>
                <w:rFonts w:hint="eastAsia" w:ascii="宋体" w:hAnsi="宋体" w:eastAsia="宋体" w:cs="宋体"/>
                <w:sz w:val="20"/>
                <w:szCs w:val="20"/>
              </w:rPr>
            </w:pPr>
            <w:r>
              <w:rPr>
                <w:rFonts w:hint="eastAsia" w:ascii="宋体" w:hAnsi="宋体" w:eastAsia="宋体" w:cs="宋体"/>
                <w:spacing w:val="2"/>
                <w:sz w:val="20"/>
                <w:szCs w:val="20"/>
              </w:rPr>
              <w:t>第二节第19.2款</w:t>
            </w:r>
          </w:p>
        </w:tc>
        <w:tc>
          <w:tcPr>
            <w:tcW w:w="1741" w:type="dxa"/>
            <w:tcBorders>
              <w:top w:val="single" w:color="000000" w:sz="2" w:space="0"/>
              <w:left w:val="single" w:color="000000" w:sz="2" w:space="0"/>
              <w:right w:val="single" w:color="000000" w:sz="2" w:space="0"/>
            </w:tcBorders>
            <w:vAlign w:val="top"/>
          </w:tcPr>
          <w:p w14:paraId="698FBCE2">
            <w:pPr>
              <w:spacing w:line="253" w:lineRule="auto"/>
              <w:rPr>
                <w:rFonts w:hint="eastAsia" w:ascii="宋体" w:hAnsi="宋体" w:eastAsia="宋体" w:cs="宋体"/>
                <w:sz w:val="21"/>
              </w:rPr>
            </w:pPr>
          </w:p>
          <w:p w14:paraId="53B08C41">
            <w:pPr>
              <w:spacing w:line="254" w:lineRule="auto"/>
              <w:rPr>
                <w:rFonts w:hint="eastAsia" w:ascii="宋体" w:hAnsi="宋体" w:eastAsia="宋体" w:cs="宋体"/>
                <w:sz w:val="21"/>
              </w:rPr>
            </w:pPr>
          </w:p>
          <w:p w14:paraId="5322F0D5">
            <w:pPr>
              <w:spacing w:line="254" w:lineRule="auto"/>
              <w:rPr>
                <w:rFonts w:hint="eastAsia" w:ascii="宋体" w:hAnsi="宋体" w:eastAsia="宋体" w:cs="宋体"/>
                <w:sz w:val="21"/>
              </w:rPr>
            </w:pPr>
          </w:p>
          <w:p w14:paraId="7295CB6D">
            <w:pPr>
              <w:pStyle w:val="13"/>
              <w:spacing w:before="65" w:line="231" w:lineRule="auto"/>
              <w:ind w:left="119"/>
              <w:rPr>
                <w:rFonts w:hint="eastAsia" w:ascii="宋体" w:hAnsi="宋体" w:eastAsia="宋体" w:cs="宋体"/>
                <w:sz w:val="20"/>
                <w:szCs w:val="20"/>
              </w:rPr>
            </w:pPr>
            <w:r>
              <w:rPr>
                <w:rFonts w:hint="eastAsia" w:ascii="宋体" w:hAnsi="宋体" w:eastAsia="宋体" w:cs="宋体"/>
                <w:spacing w:val="7"/>
                <w:sz w:val="20"/>
                <w:szCs w:val="20"/>
              </w:rPr>
              <w:t>解决争议的方法</w:t>
            </w:r>
          </w:p>
        </w:tc>
        <w:tc>
          <w:tcPr>
            <w:tcW w:w="5181" w:type="dxa"/>
            <w:tcBorders>
              <w:top w:val="single" w:color="000000" w:sz="2" w:space="0"/>
              <w:left w:val="single" w:color="000000" w:sz="2" w:space="0"/>
              <w:right w:val="single" w:color="000000" w:sz="2" w:space="0"/>
            </w:tcBorders>
            <w:vAlign w:val="top"/>
          </w:tcPr>
          <w:p w14:paraId="434AF7F7">
            <w:pPr>
              <w:pStyle w:val="13"/>
              <w:spacing w:before="140" w:line="370" w:lineRule="auto"/>
              <w:ind w:left="124" w:right="135" w:firstLine="16"/>
              <w:rPr>
                <w:rFonts w:hint="eastAsia" w:ascii="宋体" w:hAnsi="宋体" w:eastAsia="宋体" w:cs="宋体"/>
                <w:sz w:val="20"/>
                <w:szCs w:val="20"/>
              </w:rPr>
            </w:pPr>
            <w:r>
              <w:rPr>
                <w:rFonts w:hint="eastAsia" w:ascii="宋体" w:hAnsi="宋体" w:eastAsia="宋体" w:cs="宋体"/>
                <w:spacing w:val="7"/>
                <w:sz w:val="20"/>
                <w:szCs w:val="20"/>
              </w:rPr>
              <w:t>因本合同及合同有关事项发生的争议，按下列第</w:t>
            </w:r>
            <w:r>
              <w:rPr>
                <w:rFonts w:hint="eastAsia" w:ascii="宋体" w:hAnsi="宋体" w:eastAsia="宋体" w:cs="宋体"/>
                <w:spacing w:val="7"/>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7"/>
                <w:sz w:val="20"/>
                <w:szCs w:val="20"/>
              </w:rPr>
              <w:t>种</w:t>
            </w:r>
            <w:r>
              <w:rPr>
                <w:rFonts w:hint="eastAsia" w:ascii="宋体" w:hAnsi="宋体" w:eastAsia="宋体" w:cs="宋体"/>
                <w:spacing w:val="3"/>
                <w:sz w:val="20"/>
                <w:szCs w:val="20"/>
              </w:rPr>
              <w:t>方式解决：</w:t>
            </w:r>
          </w:p>
          <w:p w14:paraId="3BF03539">
            <w:pPr>
              <w:pStyle w:val="13"/>
              <w:spacing w:line="299" w:lineRule="auto"/>
              <w:ind w:left="134" w:right="241" w:hanging="10"/>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rPr>
              <w:t>向</w:t>
            </w:r>
            <w:r>
              <w:rPr>
                <w:rFonts w:hint="eastAsia" w:ascii="宋体" w:hAnsi="宋体" w:eastAsia="宋体" w:cs="宋体"/>
                <w:spacing w:val="6"/>
                <w:sz w:val="20"/>
                <w:szCs w:val="20"/>
                <w:u w:val="single" w:color="auto"/>
              </w:rPr>
              <w:t xml:space="preserve">       </w:t>
            </w:r>
            <w:r>
              <w:rPr>
                <w:rFonts w:hint="eastAsia" w:ascii="宋体" w:hAnsi="宋体" w:eastAsia="宋体" w:cs="宋体"/>
                <w:spacing w:val="2"/>
                <w:sz w:val="20"/>
                <w:szCs w:val="20"/>
                <w:u w:val="single" w:color="auto"/>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仲裁委员会申请仲裁</w:t>
            </w:r>
            <w:r>
              <w:rPr>
                <w:rFonts w:hint="eastAsia" w:ascii="宋体" w:hAnsi="宋体" w:eastAsia="宋体" w:cs="宋体"/>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6"/>
                <w:sz w:val="20"/>
                <w:szCs w:val="20"/>
              </w:rPr>
              <w:t xml:space="preserve"> </w:t>
            </w:r>
            <w:r>
              <w:rPr>
                <w:rFonts w:hint="eastAsia" w:ascii="宋体" w:hAnsi="宋体" w:eastAsia="宋体" w:cs="宋体"/>
                <w:spacing w:val="-5"/>
                <w:sz w:val="20"/>
                <w:szCs w:val="20"/>
              </w:rPr>
              <w:t>仲裁地点为</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1CCBE791">
            <w:pPr>
              <w:pStyle w:val="13"/>
              <w:spacing w:before="42" w:line="215" w:lineRule="auto"/>
              <w:ind w:left="124"/>
              <w:rPr>
                <w:rFonts w:hint="eastAsia" w:ascii="宋体" w:hAnsi="宋体" w:eastAsia="宋体" w:cs="宋体"/>
                <w:sz w:val="20"/>
                <w:szCs w:val="20"/>
              </w:rPr>
            </w:pPr>
            <w:r>
              <w:rPr>
                <w:rFonts w:hint="eastAsia" w:ascii="宋体" w:hAnsi="宋体" w:eastAsia="宋体" w:cs="宋体"/>
                <w:spacing w:val="2"/>
                <w:sz w:val="20"/>
                <w:szCs w:val="20"/>
              </w:rPr>
              <w:t>（2）</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向</w:t>
            </w:r>
            <w:r>
              <w:rPr>
                <w:rFonts w:hint="eastAsia" w:ascii="宋体" w:hAnsi="宋体" w:eastAsia="宋体" w:cs="宋体"/>
                <w:spacing w:val="9"/>
                <w:sz w:val="20"/>
                <w:szCs w:val="20"/>
                <w:u w:val="single" w:color="auto"/>
              </w:rPr>
              <w:t xml:space="preserve">    </w:t>
            </w:r>
            <w:r>
              <w:rPr>
                <w:rFonts w:hint="eastAsia" w:ascii="宋体" w:hAnsi="宋体" w:eastAsia="宋体" w:cs="宋体"/>
                <w:spacing w:val="2"/>
                <w:sz w:val="20"/>
                <w:szCs w:val="20"/>
                <w:u w:val="single" w:color="auto"/>
              </w:rPr>
              <w:t xml:space="preserve">项目所在地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人民法院起诉。</w:t>
            </w:r>
          </w:p>
        </w:tc>
      </w:tr>
      <w:tr w14:paraId="73E43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561FD179">
            <w:pPr>
              <w:pStyle w:val="13"/>
              <w:spacing w:before="145" w:line="253"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第二节第23.1款</w:t>
            </w:r>
          </w:p>
        </w:tc>
        <w:tc>
          <w:tcPr>
            <w:tcW w:w="1741" w:type="dxa"/>
            <w:tcBorders>
              <w:bottom w:val="single" w:color="000000" w:sz="2" w:space="0"/>
            </w:tcBorders>
            <w:vAlign w:val="top"/>
          </w:tcPr>
          <w:p w14:paraId="703691FE">
            <w:pPr>
              <w:pStyle w:val="13"/>
              <w:spacing w:before="282" w:line="230" w:lineRule="auto"/>
              <w:ind w:left="117"/>
              <w:rPr>
                <w:rFonts w:hint="eastAsia" w:ascii="宋体" w:hAnsi="宋体" w:eastAsia="宋体" w:cs="宋体"/>
                <w:sz w:val="20"/>
                <w:szCs w:val="20"/>
              </w:rPr>
            </w:pPr>
            <w:r>
              <w:rPr>
                <w:rFonts w:hint="eastAsia" w:ascii="宋体" w:hAnsi="宋体" w:eastAsia="宋体" w:cs="宋体"/>
                <w:spacing w:val="7"/>
                <w:sz w:val="20"/>
                <w:szCs w:val="20"/>
              </w:rPr>
              <w:t>其他专用条款</w:t>
            </w:r>
          </w:p>
        </w:tc>
        <w:tc>
          <w:tcPr>
            <w:tcW w:w="5181" w:type="dxa"/>
            <w:tcBorders>
              <w:bottom w:val="single" w:color="000000" w:sz="2" w:space="0"/>
              <w:right w:val="single" w:color="000000" w:sz="2" w:space="0"/>
            </w:tcBorders>
            <w:vAlign w:val="top"/>
          </w:tcPr>
          <w:p w14:paraId="4B25539C">
            <w:pPr>
              <w:pStyle w:val="13"/>
              <w:spacing w:before="282"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bl>
    <w:p w14:paraId="0364A994">
      <w:pPr>
        <w:pStyle w:val="3"/>
        <w:rPr>
          <w:rFonts w:hint="eastAsia" w:ascii="宋体" w:hAnsi="宋体" w:eastAsia="宋体" w:cs="宋体"/>
        </w:rPr>
      </w:pPr>
    </w:p>
    <w:p w14:paraId="309FF17A">
      <w:pPr>
        <w:pStyle w:val="3"/>
        <w:spacing w:line="242" w:lineRule="auto"/>
        <w:rPr>
          <w:rFonts w:hint="eastAsia" w:ascii="宋体" w:hAnsi="宋体" w:eastAsia="宋体" w:cs="宋体"/>
          <w:lang w:eastAsia="zh-CN"/>
        </w:rPr>
      </w:pPr>
      <w:r>
        <w:rPr>
          <w:rFonts w:hint="eastAsia" w:ascii="宋体" w:hAnsi="宋体" w:eastAsia="宋体" w:cs="宋体"/>
          <w:lang w:eastAsia="zh-CN"/>
        </w:rPr>
        <w:br w:type="page"/>
      </w:r>
    </w:p>
    <w:p w14:paraId="15FAEB17">
      <w:pPr>
        <w:pStyle w:val="3"/>
        <w:spacing w:line="242" w:lineRule="auto"/>
        <w:rPr>
          <w:rFonts w:hint="eastAsia" w:ascii="宋体" w:hAnsi="宋体" w:eastAsia="宋体" w:cs="宋体"/>
        </w:rPr>
      </w:pPr>
    </w:p>
    <w:p w14:paraId="36E93B45">
      <w:pPr>
        <w:pStyle w:val="3"/>
        <w:spacing w:line="242" w:lineRule="auto"/>
        <w:rPr>
          <w:rFonts w:hint="eastAsia" w:ascii="宋体" w:hAnsi="宋体" w:eastAsia="宋体" w:cs="宋体"/>
        </w:rPr>
      </w:pPr>
    </w:p>
    <w:p w14:paraId="5A763062">
      <w:pPr>
        <w:pStyle w:val="3"/>
        <w:spacing w:line="243" w:lineRule="auto"/>
        <w:rPr>
          <w:rFonts w:hint="eastAsia" w:ascii="宋体" w:hAnsi="宋体" w:eastAsia="宋体" w:cs="宋体"/>
        </w:rPr>
      </w:pPr>
    </w:p>
    <w:p w14:paraId="65D653D8">
      <w:pPr>
        <w:pStyle w:val="3"/>
        <w:spacing w:line="243" w:lineRule="auto"/>
        <w:rPr>
          <w:rFonts w:hint="eastAsia" w:ascii="宋体" w:hAnsi="宋体" w:eastAsia="宋体" w:cs="宋体"/>
        </w:rPr>
      </w:pPr>
    </w:p>
    <w:p w14:paraId="70F02500">
      <w:pPr>
        <w:pStyle w:val="3"/>
        <w:spacing w:line="243" w:lineRule="auto"/>
        <w:rPr>
          <w:rFonts w:hint="eastAsia" w:ascii="宋体" w:hAnsi="宋体" w:eastAsia="宋体" w:cs="宋体"/>
        </w:rPr>
      </w:pPr>
    </w:p>
    <w:p w14:paraId="090284FC">
      <w:pPr>
        <w:pStyle w:val="3"/>
        <w:spacing w:line="243" w:lineRule="auto"/>
        <w:rPr>
          <w:rFonts w:hint="eastAsia" w:ascii="宋体" w:hAnsi="宋体" w:eastAsia="宋体" w:cs="宋体"/>
        </w:rPr>
      </w:pPr>
    </w:p>
    <w:p w14:paraId="3D66F8FC">
      <w:pPr>
        <w:spacing w:before="91" w:line="223" w:lineRule="auto"/>
        <w:ind w:left="2946"/>
        <w:outlineLvl w:val="0"/>
        <w:rPr>
          <w:rFonts w:hint="eastAsia" w:ascii="宋体" w:hAnsi="宋体" w:eastAsia="宋体" w:cs="宋体"/>
          <w:sz w:val="28"/>
          <w:szCs w:val="28"/>
        </w:rPr>
      </w:pPr>
      <w:bookmarkStart w:id="97" w:name="bookmark87"/>
      <w:bookmarkEnd w:id="97"/>
      <w:bookmarkStart w:id="98" w:name="bookmark86"/>
      <w:bookmarkEnd w:id="98"/>
      <w:bookmarkStart w:id="99" w:name="_Toc11721"/>
      <w:r>
        <w:rPr>
          <w:rFonts w:hint="eastAsia" w:ascii="宋体" w:hAnsi="宋体" w:eastAsia="宋体" w:cs="宋体"/>
          <w:spacing w:val="-8"/>
          <w:sz w:val="28"/>
          <w:szCs w:val="28"/>
        </w:rPr>
        <w:t>第六章</w:t>
      </w:r>
      <w:r>
        <w:rPr>
          <w:rFonts w:hint="eastAsia" w:ascii="宋体" w:hAnsi="宋体" w:eastAsia="宋体" w:cs="宋体"/>
          <w:spacing w:val="11"/>
          <w:sz w:val="28"/>
          <w:szCs w:val="28"/>
        </w:rPr>
        <w:t xml:space="preserve">  </w:t>
      </w:r>
      <w:r>
        <w:rPr>
          <w:rFonts w:hint="eastAsia" w:ascii="宋体" w:hAnsi="宋体" w:eastAsia="宋体" w:cs="宋体"/>
          <w:spacing w:val="-8"/>
          <w:sz w:val="28"/>
          <w:szCs w:val="28"/>
        </w:rPr>
        <w:t>响应文件格式</w:t>
      </w:r>
      <w:bookmarkEnd w:id="99"/>
    </w:p>
    <w:p w14:paraId="7CC35E2B">
      <w:pPr>
        <w:pStyle w:val="3"/>
        <w:spacing w:line="265" w:lineRule="auto"/>
        <w:rPr>
          <w:rFonts w:hint="eastAsia" w:ascii="宋体" w:hAnsi="宋体" w:eastAsia="宋体" w:cs="宋体"/>
          <w:lang w:eastAsia="zh-CN"/>
        </w:rPr>
      </w:pPr>
      <w:r>
        <w:rPr>
          <w:rFonts w:hint="eastAsia" w:ascii="宋体" w:hAnsi="宋体" w:eastAsia="宋体" w:cs="宋体"/>
          <w:lang w:eastAsia="zh-CN"/>
        </w:rPr>
        <w:br w:type="page"/>
      </w:r>
    </w:p>
    <w:p w14:paraId="07E9F2B7">
      <w:pPr>
        <w:pStyle w:val="3"/>
        <w:spacing w:line="265" w:lineRule="auto"/>
        <w:rPr>
          <w:rFonts w:hint="eastAsia" w:ascii="宋体" w:hAnsi="宋体" w:eastAsia="宋体" w:cs="宋体"/>
        </w:rPr>
      </w:pPr>
    </w:p>
    <w:p w14:paraId="0FCD580B">
      <w:pPr>
        <w:pStyle w:val="3"/>
        <w:spacing w:line="266" w:lineRule="auto"/>
        <w:rPr>
          <w:rFonts w:hint="eastAsia" w:ascii="宋体" w:hAnsi="宋体" w:eastAsia="宋体" w:cs="宋体"/>
        </w:rPr>
      </w:pPr>
    </w:p>
    <w:p w14:paraId="4F930083">
      <w:pPr>
        <w:pStyle w:val="3"/>
        <w:spacing w:line="266" w:lineRule="auto"/>
        <w:rPr>
          <w:rFonts w:hint="eastAsia" w:ascii="宋体" w:hAnsi="宋体" w:eastAsia="宋体" w:cs="宋体"/>
        </w:rPr>
      </w:pPr>
    </w:p>
    <w:p w14:paraId="77077FDB">
      <w:pPr>
        <w:spacing w:before="150" w:line="351" w:lineRule="exact"/>
        <w:ind w:left="2998"/>
        <w:rPr>
          <w:rFonts w:hint="eastAsia" w:ascii="宋体" w:hAnsi="宋体" w:eastAsia="宋体" w:cs="宋体"/>
          <w:sz w:val="35"/>
          <w:szCs w:val="35"/>
        </w:rPr>
      </w:pPr>
      <w:r>
        <w:rPr>
          <w:rFonts w:hint="eastAsia" w:ascii="宋体" w:hAnsi="宋体" w:eastAsia="宋体" w:cs="宋体"/>
          <w:spacing w:val="-11"/>
          <w:w w:val="98"/>
          <w:position w:val="-1"/>
          <w:sz w:val="35"/>
          <w:szCs w:val="35"/>
        </w:rPr>
        <w:t>(响应文件标书封皮)</w:t>
      </w:r>
    </w:p>
    <w:p w14:paraId="245ADB02">
      <w:pPr>
        <w:spacing w:before="283" w:line="387" w:lineRule="exact"/>
        <w:jc w:val="right"/>
        <w:rPr>
          <w:rFonts w:hint="eastAsia" w:ascii="宋体" w:hAnsi="宋体" w:eastAsia="宋体" w:cs="宋体"/>
          <w:sz w:val="38"/>
          <w:szCs w:val="38"/>
        </w:rPr>
      </w:pPr>
      <w:r>
        <w:rPr>
          <w:rFonts w:hint="eastAsia" w:ascii="宋体" w:hAnsi="宋体" w:eastAsia="宋体" w:cs="宋体"/>
          <w:spacing w:val="2"/>
          <w:position w:val="-1"/>
          <w:sz w:val="38"/>
          <w:szCs w:val="38"/>
        </w:rPr>
        <w:t>正</w:t>
      </w:r>
      <w:r>
        <w:rPr>
          <w:rFonts w:hint="eastAsia" w:ascii="宋体" w:hAnsi="宋体" w:eastAsia="宋体" w:cs="宋体"/>
          <w:spacing w:val="75"/>
          <w:position w:val="-1"/>
          <w:sz w:val="38"/>
          <w:szCs w:val="38"/>
        </w:rPr>
        <w:t xml:space="preserve"> </w:t>
      </w:r>
      <w:r>
        <w:rPr>
          <w:rFonts w:hint="eastAsia" w:ascii="宋体" w:hAnsi="宋体" w:eastAsia="宋体" w:cs="宋体"/>
          <w:color w:val="121212"/>
          <w:spacing w:val="2"/>
          <w:position w:val="-1"/>
          <w:sz w:val="38"/>
          <w:szCs w:val="38"/>
        </w:rPr>
        <w:t>(副)</w:t>
      </w:r>
      <w:r>
        <w:rPr>
          <w:rFonts w:hint="eastAsia" w:ascii="宋体" w:hAnsi="宋体" w:eastAsia="宋体" w:cs="宋体"/>
          <w:color w:val="121212"/>
          <w:spacing w:val="75"/>
          <w:position w:val="-1"/>
          <w:sz w:val="38"/>
          <w:szCs w:val="38"/>
        </w:rPr>
        <w:t xml:space="preserve"> </w:t>
      </w:r>
      <w:r>
        <w:rPr>
          <w:rFonts w:hint="eastAsia" w:ascii="宋体" w:hAnsi="宋体" w:eastAsia="宋体" w:cs="宋体"/>
          <w:color w:val="131313"/>
          <w:spacing w:val="2"/>
          <w:position w:val="-1"/>
          <w:sz w:val="38"/>
          <w:szCs w:val="38"/>
        </w:rPr>
        <w:t>本</w:t>
      </w:r>
    </w:p>
    <w:p w14:paraId="34E28E29">
      <w:pPr>
        <w:pStyle w:val="3"/>
        <w:spacing w:line="277" w:lineRule="auto"/>
        <w:rPr>
          <w:rFonts w:hint="eastAsia" w:ascii="宋体" w:hAnsi="宋体" w:eastAsia="宋体" w:cs="宋体"/>
        </w:rPr>
      </w:pPr>
    </w:p>
    <w:p w14:paraId="2E5E1D8C">
      <w:pPr>
        <w:pStyle w:val="3"/>
        <w:spacing w:line="277" w:lineRule="auto"/>
        <w:rPr>
          <w:rFonts w:hint="eastAsia" w:ascii="宋体" w:hAnsi="宋体" w:eastAsia="宋体" w:cs="宋体"/>
        </w:rPr>
      </w:pPr>
    </w:p>
    <w:p w14:paraId="25C439DA">
      <w:pPr>
        <w:spacing w:before="223" w:line="188" w:lineRule="auto"/>
        <w:ind w:left="3450"/>
        <w:rPr>
          <w:rFonts w:hint="eastAsia" w:ascii="宋体" w:hAnsi="宋体" w:eastAsia="宋体" w:cs="宋体"/>
          <w:sz w:val="52"/>
          <w:szCs w:val="52"/>
        </w:rPr>
      </w:pPr>
      <w:bookmarkStart w:id="100" w:name="bookmark139"/>
      <w:bookmarkEnd w:id="100"/>
      <w:r>
        <w:rPr>
          <w:rFonts w:hint="eastAsia" w:ascii="宋体" w:hAnsi="宋体" w:eastAsia="宋体" w:cs="宋体"/>
          <w:b/>
          <w:bCs/>
          <w:spacing w:val="-15"/>
          <w:sz w:val="52"/>
          <w:szCs w:val="52"/>
          <w:u w:val="single" w:color="auto"/>
        </w:rPr>
        <w:t>****</w:t>
      </w:r>
      <w:r>
        <w:rPr>
          <w:rFonts w:hint="eastAsia" w:ascii="宋体" w:hAnsi="宋体" w:eastAsia="宋体" w:cs="宋体"/>
          <w:color w:val="101010"/>
          <w:spacing w:val="-15"/>
          <w:sz w:val="52"/>
          <w:szCs w:val="52"/>
        </w:rPr>
        <w:t>项目</w:t>
      </w:r>
    </w:p>
    <w:p w14:paraId="43C97859">
      <w:pPr>
        <w:spacing w:before="285" w:line="224" w:lineRule="auto"/>
        <w:ind w:left="3875"/>
        <w:rPr>
          <w:rFonts w:hint="eastAsia" w:ascii="宋体" w:hAnsi="宋体" w:eastAsia="宋体" w:cs="宋体"/>
          <w:sz w:val="24"/>
          <w:szCs w:val="24"/>
        </w:rPr>
      </w:pPr>
      <w:r>
        <w:rPr>
          <w:rFonts w:hint="eastAsia" w:ascii="宋体" w:hAnsi="宋体" w:eastAsia="宋体" w:cs="宋体"/>
          <w:spacing w:val="-6"/>
          <w:sz w:val="24"/>
          <w:szCs w:val="24"/>
        </w:rPr>
        <w:t>项目编号：</w:t>
      </w:r>
    </w:p>
    <w:p w14:paraId="0965B211">
      <w:pPr>
        <w:pStyle w:val="3"/>
        <w:spacing w:line="255" w:lineRule="auto"/>
        <w:rPr>
          <w:rFonts w:hint="eastAsia" w:ascii="宋体" w:hAnsi="宋体" w:eastAsia="宋体" w:cs="宋体"/>
        </w:rPr>
      </w:pPr>
    </w:p>
    <w:p w14:paraId="24DAA014">
      <w:pPr>
        <w:pStyle w:val="3"/>
        <w:spacing w:line="255" w:lineRule="auto"/>
        <w:rPr>
          <w:rFonts w:hint="eastAsia" w:ascii="宋体" w:hAnsi="宋体" w:eastAsia="宋体" w:cs="宋体"/>
        </w:rPr>
      </w:pPr>
    </w:p>
    <w:p w14:paraId="7CA185F7">
      <w:pPr>
        <w:pStyle w:val="3"/>
        <w:spacing w:line="255" w:lineRule="auto"/>
        <w:rPr>
          <w:rFonts w:hint="eastAsia" w:ascii="宋体" w:hAnsi="宋体" w:eastAsia="宋体" w:cs="宋体"/>
        </w:rPr>
      </w:pPr>
    </w:p>
    <w:p w14:paraId="3CB73ACD">
      <w:pPr>
        <w:pStyle w:val="3"/>
        <w:spacing w:line="255" w:lineRule="auto"/>
        <w:rPr>
          <w:rFonts w:hint="eastAsia" w:ascii="宋体" w:hAnsi="宋体" w:eastAsia="宋体" w:cs="宋体"/>
        </w:rPr>
      </w:pPr>
    </w:p>
    <w:p w14:paraId="006E35C0">
      <w:pPr>
        <w:pStyle w:val="3"/>
        <w:spacing w:line="256" w:lineRule="auto"/>
        <w:rPr>
          <w:rFonts w:hint="eastAsia" w:ascii="宋体" w:hAnsi="宋体" w:eastAsia="宋体" w:cs="宋体"/>
        </w:rPr>
      </w:pPr>
    </w:p>
    <w:p w14:paraId="0DEC011C">
      <w:pPr>
        <w:pStyle w:val="3"/>
        <w:spacing w:line="256" w:lineRule="auto"/>
        <w:rPr>
          <w:rFonts w:hint="eastAsia" w:ascii="宋体" w:hAnsi="宋体" w:eastAsia="宋体" w:cs="宋体"/>
        </w:rPr>
      </w:pPr>
    </w:p>
    <w:p w14:paraId="7BC5F7BA">
      <w:pPr>
        <w:pStyle w:val="3"/>
        <w:spacing w:line="256" w:lineRule="auto"/>
        <w:rPr>
          <w:rFonts w:hint="eastAsia" w:ascii="宋体" w:hAnsi="宋体" w:eastAsia="宋体" w:cs="宋体"/>
        </w:rPr>
      </w:pPr>
    </w:p>
    <w:p w14:paraId="5BC0B8E2">
      <w:pPr>
        <w:pStyle w:val="3"/>
        <w:spacing w:line="256" w:lineRule="auto"/>
        <w:rPr>
          <w:rFonts w:hint="eastAsia" w:ascii="宋体" w:hAnsi="宋体" w:eastAsia="宋体" w:cs="宋体"/>
        </w:rPr>
      </w:pPr>
    </w:p>
    <w:p w14:paraId="358A9B75">
      <w:pPr>
        <w:pStyle w:val="3"/>
        <w:spacing w:line="256" w:lineRule="auto"/>
        <w:rPr>
          <w:rFonts w:hint="eastAsia" w:ascii="宋体" w:hAnsi="宋体" w:eastAsia="宋体" w:cs="宋体"/>
        </w:rPr>
      </w:pPr>
    </w:p>
    <w:p w14:paraId="6CAC1BB2">
      <w:pPr>
        <w:pStyle w:val="3"/>
        <w:spacing w:line="256" w:lineRule="auto"/>
        <w:rPr>
          <w:rFonts w:hint="eastAsia" w:ascii="宋体" w:hAnsi="宋体" w:eastAsia="宋体" w:cs="宋体"/>
        </w:rPr>
      </w:pPr>
    </w:p>
    <w:p w14:paraId="065EAEBB">
      <w:pPr>
        <w:pStyle w:val="3"/>
        <w:spacing w:line="256" w:lineRule="auto"/>
        <w:rPr>
          <w:rFonts w:hint="eastAsia" w:ascii="宋体" w:hAnsi="宋体" w:eastAsia="宋体" w:cs="宋体"/>
        </w:rPr>
      </w:pPr>
    </w:p>
    <w:p w14:paraId="3F512016">
      <w:pPr>
        <w:spacing w:before="309" w:line="726" w:lineRule="exact"/>
        <w:ind w:left="3091"/>
        <w:rPr>
          <w:rFonts w:hint="eastAsia" w:ascii="宋体" w:hAnsi="宋体" w:eastAsia="宋体" w:cs="宋体"/>
          <w:sz w:val="72"/>
          <w:szCs w:val="72"/>
        </w:rPr>
      </w:pPr>
      <w:r>
        <w:rPr>
          <w:rFonts w:hint="eastAsia" w:ascii="宋体" w:hAnsi="宋体" w:eastAsia="宋体" w:cs="宋体"/>
          <w:color w:val="0E0E0E"/>
          <w:spacing w:val="-20"/>
          <w:position w:val="-4"/>
          <w:sz w:val="72"/>
          <w:szCs w:val="72"/>
        </w:rPr>
        <w:t>响应文件</w:t>
      </w:r>
    </w:p>
    <w:p w14:paraId="398642E2">
      <w:pPr>
        <w:pStyle w:val="3"/>
        <w:spacing w:line="249" w:lineRule="auto"/>
        <w:rPr>
          <w:rFonts w:hint="eastAsia" w:ascii="宋体" w:hAnsi="宋体" w:eastAsia="宋体" w:cs="宋体"/>
        </w:rPr>
      </w:pPr>
    </w:p>
    <w:p w14:paraId="3B633D56">
      <w:pPr>
        <w:pStyle w:val="3"/>
        <w:spacing w:line="249" w:lineRule="auto"/>
        <w:rPr>
          <w:rFonts w:hint="eastAsia" w:ascii="宋体" w:hAnsi="宋体" w:eastAsia="宋体" w:cs="宋体"/>
        </w:rPr>
      </w:pPr>
    </w:p>
    <w:p w14:paraId="11908A3E">
      <w:pPr>
        <w:pStyle w:val="3"/>
        <w:spacing w:line="249" w:lineRule="auto"/>
        <w:rPr>
          <w:rFonts w:hint="eastAsia" w:ascii="宋体" w:hAnsi="宋体" w:eastAsia="宋体" w:cs="宋体"/>
        </w:rPr>
      </w:pPr>
    </w:p>
    <w:p w14:paraId="7907E70E">
      <w:pPr>
        <w:pStyle w:val="3"/>
        <w:spacing w:line="249" w:lineRule="auto"/>
        <w:rPr>
          <w:rFonts w:hint="eastAsia" w:ascii="宋体" w:hAnsi="宋体" w:eastAsia="宋体" w:cs="宋体"/>
        </w:rPr>
      </w:pPr>
    </w:p>
    <w:p w14:paraId="18B1D789">
      <w:pPr>
        <w:pStyle w:val="3"/>
        <w:spacing w:line="249" w:lineRule="auto"/>
        <w:rPr>
          <w:rFonts w:hint="eastAsia" w:ascii="宋体" w:hAnsi="宋体" w:eastAsia="宋体" w:cs="宋体"/>
        </w:rPr>
      </w:pPr>
    </w:p>
    <w:p w14:paraId="00D80539">
      <w:pPr>
        <w:pStyle w:val="3"/>
        <w:spacing w:line="249" w:lineRule="auto"/>
        <w:rPr>
          <w:rFonts w:hint="eastAsia" w:ascii="宋体" w:hAnsi="宋体" w:eastAsia="宋体" w:cs="宋体"/>
        </w:rPr>
      </w:pPr>
    </w:p>
    <w:p w14:paraId="11B4DE77">
      <w:pPr>
        <w:pStyle w:val="3"/>
        <w:spacing w:line="249" w:lineRule="auto"/>
        <w:rPr>
          <w:rFonts w:hint="eastAsia" w:ascii="宋体" w:hAnsi="宋体" w:eastAsia="宋体" w:cs="宋体"/>
        </w:rPr>
      </w:pPr>
    </w:p>
    <w:p w14:paraId="65795AE1">
      <w:pPr>
        <w:pStyle w:val="3"/>
        <w:spacing w:line="249" w:lineRule="auto"/>
        <w:rPr>
          <w:rFonts w:hint="eastAsia" w:ascii="宋体" w:hAnsi="宋体" w:eastAsia="宋体" w:cs="宋体"/>
        </w:rPr>
      </w:pPr>
    </w:p>
    <w:p w14:paraId="71FE2A08">
      <w:pPr>
        <w:pStyle w:val="3"/>
        <w:spacing w:line="249" w:lineRule="auto"/>
        <w:rPr>
          <w:rFonts w:hint="eastAsia" w:ascii="宋体" w:hAnsi="宋体" w:eastAsia="宋体" w:cs="宋体"/>
        </w:rPr>
      </w:pPr>
    </w:p>
    <w:p w14:paraId="5F5F12B3">
      <w:pPr>
        <w:pStyle w:val="3"/>
        <w:spacing w:line="249" w:lineRule="auto"/>
        <w:rPr>
          <w:rFonts w:hint="eastAsia" w:ascii="宋体" w:hAnsi="宋体" w:eastAsia="宋体" w:cs="宋体"/>
        </w:rPr>
      </w:pPr>
    </w:p>
    <w:p w14:paraId="6807F8C1">
      <w:pPr>
        <w:pStyle w:val="3"/>
        <w:spacing w:line="250" w:lineRule="auto"/>
        <w:rPr>
          <w:rFonts w:hint="eastAsia" w:ascii="宋体" w:hAnsi="宋体" w:eastAsia="宋体" w:cs="宋体"/>
        </w:rPr>
      </w:pPr>
    </w:p>
    <w:p w14:paraId="295EA9EA">
      <w:pPr>
        <w:pStyle w:val="3"/>
        <w:spacing w:line="250" w:lineRule="auto"/>
        <w:rPr>
          <w:rFonts w:hint="eastAsia" w:ascii="宋体" w:hAnsi="宋体" w:eastAsia="宋体" w:cs="宋体"/>
        </w:rPr>
      </w:pPr>
    </w:p>
    <w:p w14:paraId="2803AE4A">
      <w:pPr>
        <w:pStyle w:val="3"/>
        <w:spacing w:line="250" w:lineRule="auto"/>
        <w:rPr>
          <w:rFonts w:hint="eastAsia" w:ascii="宋体" w:hAnsi="宋体" w:eastAsia="宋体" w:cs="宋体"/>
        </w:rPr>
      </w:pPr>
    </w:p>
    <w:p w14:paraId="040B28E6">
      <w:pPr>
        <w:spacing w:before="91" w:line="222" w:lineRule="auto"/>
        <w:rPr>
          <w:rFonts w:hint="eastAsia" w:ascii="宋体" w:hAnsi="宋体" w:eastAsia="宋体" w:cs="宋体"/>
          <w:sz w:val="28"/>
          <w:szCs w:val="28"/>
        </w:rPr>
      </w:pPr>
      <w:r>
        <w:rPr>
          <w:rFonts w:hint="eastAsia" w:ascii="宋体" w:hAnsi="宋体" w:eastAsia="宋体" w:cs="宋体"/>
          <w:spacing w:val="2"/>
          <w:sz w:val="28"/>
          <w:szCs w:val="28"/>
        </w:rPr>
        <w:t>供应商名称</w:t>
      </w:r>
      <w:r>
        <w:rPr>
          <w:rFonts w:hint="eastAsia" w:ascii="宋体" w:hAnsi="宋体" w:eastAsia="宋体" w:cs="宋体"/>
          <w:spacing w:val="-27"/>
          <w:sz w:val="28"/>
          <w:szCs w:val="28"/>
        </w:rPr>
        <w:t>：（</w:t>
      </w:r>
      <w:r>
        <w:rPr>
          <w:rFonts w:hint="eastAsia" w:ascii="宋体" w:hAnsi="宋体" w:eastAsia="宋体" w:cs="宋体"/>
          <w:spacing w:val="2"/>
          <w:sz w:val="28"/>
          <w:szCs w:val="28"/>
        </w:rPr>
        <w:t>盖章）</w:t>
      </w:r>
    </w:p>
    <w:p w14:paraId="1968E831">
      <w:pPr>
        <w:spacing w:before="206" w:line="223" w:lineRule="auto"/>
        <w:ind w:left="10"/>
        <w:rPr>
          <w:rFonts w:hint="eastAsia" w:ascii="宋体" w:hAnsi="宋体" w:eastAsia="宋体" w:cs="宋体"/>
          <w:sz w:val="28"/>
          <w:szCs w:val="28"/>
        </w:rPr>
      </w:pPr>
      <w:r>
        <w:rPr>
          <w:rFonts w:hint="eastAsia" w:ascii="宋体" w:hAnsi="宋体" w:eastAsia="宋体" w:cs="宋体"/>
          <w:spacing w:val="1"/>
          <w:sz w:val="28"/>
          <w:szCs w:val="28"/>
        </w:rPr>
        <w:t>法定代表人</w:t>
      </w:r>
      <w:r>
        <w:rPr>
          <w:rFonts w:hint="eastAsia" w:ascii="宋体" w:hAnsi="宋体" w:eastAsia="宋体" w:cs="宋体"/>
          <w:spacing w:val="-29"/>
          <w:sz w:val="28"/>
          <w:szCs w:val="28"/>
        </w:rPr>
        <w:t>：（</w:t>
      </w:r>
      <w:r>
        <w:rPr>
          <w:rFonts w:hint="eastAsia" w:ascii="宋体" w:hAnsi="宋体" w:eastAsia="宋体" w:cs="宋体"/>
          <w:spacing w:val="1"/>
          <w:sz w:val="28"/>
          <w:szCs w:val="28"/>
        </w:rPr>
        <w:t>签字或盖章）</w:t>
      </w:r>
    </w:p>
    <w:p w14:paraId="52CD99C5">
      <w:pPr>
        <w:pStyle w:val="3"/>
        <w:spacing w:line="422" w:lineRule="auto"/>
        <w:rPr>
          <w:rFonts w:hint="eastAsia" w:ascii="宋体" w:hAnsi="宋体" w:eastAsia="宋体" w:cs="宋体"/>
        </w:rPr>
      </w:pPr>
    </w:p>
    <w:p w14:paraId="23FF46C5">
      <w:pPr>
        <w:spacing w:before="92" w:line="223" w:lineRule="auto"/>
        <w:ind w:left="4022"/>
        <w:rPr>
          <w:rFonts w:hint="eastAsia" w:ascii="宋体" w:hAnsi="宋体" w:eastAsia="宋体" w:cs="宋体"/>
          <w:sz w:val="28"/>
          <w:szCs w:val="28"/>
        </w:rPr>
      </w:pPr>
      <w:r>
        <w:rPr>
          <w:rFonts w:hint="eastAsia" w:ascii="宋体" w:hAnsi="宋体" w:eastAsia="宋体" w:cs="宋体"/>
          <w:spacing w:val="-18"/>
          <w:sz w:val="28"/>
          <w:szCs w:val="28"/>
        </w:rPr>
        <w:t>年</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rPr>
        <w:t>月</w:t>
      </w:r>
      <w:r>
        <w:rPr>
          <w:rFonts w:hint="eastAsia" w:ascii="宋体" w:hAnsi="宋体" w:eastAsia="宋体" w:cs="宋体"/>
          <w:spacing w:val="63"/>
          <w:sz w:val="28"/>
          <w:szCs w:val="28"/>
        </w:rPr>
        <w:t xml:space="preserve">  </w:t>
      </w:r>
      <w:r>
        <w:rPr>
          <w:rFonts w:hint="eastAsia" w:ascii="宋体" w:hAnsi="宋体" w:eastAsia="宋体" w:cs="宋体"/>
          <w:spacing w:val="-18"/>
          <w:sz w:val="28"/>
          <w:szCs w:val="28"/>
        </w:rPr>
        <w:t>日</w:t>
      </w:r>
    </w:p>
    <w:p w14:paraId="582A0AF7">
      <w:pPr>
        <w:pStyle w:val="3"/>
        <w:rPr>
          <w:rFonts w:hint="eastAsia" w:ascii="宋体" w:hAnsi="宋体" w:eastAsia="宋体" w:cs="宋体"/>
          <w:lang w:eastAsia="zh-CN"/>
        </w:rPr>
      </w:pPr>
      <w:r>
        <w:rPr>
          <w:rFonts w:hint="eastAsia" w:ascii="宋体" w:hAnsi="宋体" w:eastAsia="宋体" w:cs="宋体"/>
          <w:lang w:eastAsia="zh-CN"/>
        </w:rPr>
        <w:br w:type="page"/>
      </w:r>
    </w:p>
    <w:p w14:paraId="1855DD02">
      <w:pPr>
        <w:pStyle w:val="3"/>
        <w:spacing w:line="241" w:lineRule="auto"/>
        <w:rPr>
          <w:rFonts w:hint="eastAsia" w:ascii="宋体" w:hAnsi="宋体" w:eastAsia="宋体" w:cs="宋体"/>
        </w:rPr>
      </w:pPr>
    </w:p>
    <w:p w14:paraId="0F87770F">
      <w:pPr>
        <w:pStyle w:val="3"/>
        <w:spacing w:line="241" w:lineRule="auto"/>
        <w:rPr>
          <w:rFonts w:hint="eastAsia" w:ascii="宋体" w:hAnsi="宋体" w:eastAsia="宋体" w:cs="宋体"/>
        </w:rPr>
      </w:pPr>
    </w:p>
    <w:sdt>
      <w:sdtPr>
        <w:rPr>
          <w:rFonts w:hint="eastAsia" w:ascii="宋体" w:hAnsi="宋体" w:eastAsia="宋体" w:cs="宋体"/>
          <w:sz w:val="30"/>
          <w:szCs w:val="30"/>
        </w:rPr>
        <w:id w:val="147459871"/>
        <w:docPartObj>
          <w:docPartGallery w:val="Table of Contents"/>
          <w:docPartUnique/>
        </w:docPartObj>
      </w:sdtPr>
      <w:sdtEndPr>
        <w:rPr>
          <w:rFonts w:hint="eastAsia" w:ascii="宋体" w:hAnsi="宋体" w:eastAsia="宋体" w:cs="宋体"/>
          <w:sz w:val="24"/>
          <w:szCs w:val="24"/>
        </w:rPr>
      </w:sdtEndPr>
      <w:sdtContent>
        <w:p w14:paraId="7062B0F2">
          <w:pPr>
            <w:spacing w:before="98" w:line="223" w:lineRule="auto"/>
            <w:ind w:left="4312"/>
            <w:rPr>
              <w:rFonts w:hint="eastAsia" w:ascii="宋体" w:hAnsi="宋体" w:eastAsia="宋体" w:cs="宋体"/>
              <w:sz w:val="30"/>
              <w:szCs w:val="30"/>
            </w:rPr>
          </w:pPr>
          <w:bookmarkStart w:id="101" w:name="bookmark140"/>
          <w:bookmarkEnd w:id="101"/>
          <w:r>
            <w:rPr>
              <w:rFonts w:hint="eastAsia" w:ascii="宋体" w:hAnsi="宋体" w:eastAsia="宋体" w:cs="宋体"/>
              <w:spacing w:val="-37"/>
              <w:sz w:val="30"/>
              <w:szCs w:val="30"/>
            </w:rPr>
            <w:t>目录</w:t>
          </w:r>
        </w:p>
        <w:p w14:paraId="311B1F71">
          <w:pPr>
            <w:spacing w:before="71" w:line="222" w:lineRule="auto"/>
            <w:ind w:left="4"/>
            <w:rPr>
              <w:rFonts w:hint="eastAsia" w:ascii="宋体" w:hAnsi="宋体" w:eastAsia="宋体" w:cs="宋体"/>
              <w:sz w:val="24"/>
              <w:szCs w:val="24"/>
            </w:rPr>
          </w:pPr>
          <w:r>
            <w:rPr>
              <w:rFonts w:hint="eastAsia" w:ascii="宋体" w:hAnsi="宋体" w:eastAsia="宋体" w:cs="宋体"/>
              <w:spacing w:val="-7"/>
              <w:sz w:val="24"/>
              <w:szCs w:val="24"/>
            </w:rPr>
            <w:t>一、报价函</w:t>
          </w:r>
        </w:p>
        <w:p w14:paraId="1FB562AE">
          <w:pPr>
            <w:spacing w:before="78" w:line="222" w:lineRule="auto"/>
            <w:ind w:left="8"/>
            <w:rPr>
              <w:rFonts w:hint="eastAsia" w:ascii="宋体" w:hAnsi="宋体" w:eastAsia="宋体" w:cs="宋体"/>
              <w:sz w:val="24"/>
              <w:szCs w:val="24"/>
            </w:rPr>
          </w:pPr>
          <w:r>
            <w:rPr>
              <w:rFonts w:hint="eastAsia" w:ascii="宋体" w:hAnsi="宋体" w:eastAsia="宋体" w:cs="宋体"/>
              <w:spacing w:val="-7"/>
              <w:sz w:val="24"/>
              <w:szCs w:val="24"/>
            </w:rPr>
            <w:t>二、报价一览表</w:t>
          </w:r>
        </w:p>
        <w:p w14:paraId="312FB39C">
          <w:pPr>
            <w:spacing w:before="76" w:line="222" w:lineRule="auto"/>
            <w:ind w:left="7"/>
            <w:rPr>
              <w:rFonts w:hint="eastAsia" w:ascii="宋体" w:hAnsi="宋体" w:eastAsia="宋体" w:cs="宋体"/>
              <w:sz w:val="24"/>
              <w:szCs w:val="24"/>
            </w:rPr>
          </w:pPr>
          <w:r>
            <w:rPr>
              <w:rFonts w:hint="eastAsia" w:ascii="宋体" w:hAnsi="宋体" w:eastAsia="宋体" w:cs="宋体"/>
              <w:spacing w:val="-6"/>
              <w:sz w:val="24"/>
              <w:szCs w:val="24"/>
            </w:rPr>
            <w:t>三、报价明细表</w:t>
          </w:r>
        </w:p>
        <w:p w14:paraId="5A83985E">
          <w:pPr>
            <w:spacing w:before="78" w:line="222" w:lineRule="auto"/>
            <w:ind w:left="29"/>
            <w:rPr>
              <w:rFonts w:hint="eastAsia" w:ascii="宋体" w:hAnsi="宋体" w:eastAsia="宋体" w:cs="宋体"/>
              <w:sz w:val="24"/>
              <w:szCs w:val="24"/>
            </w:rPr>
          </w:pPr>
          <w:r>
            <w:rPr>
              <w:rFonts w:hint="eastAsia" w:ascii="宋体" w:hAnsi="宋体" w:eastAsia="宋体" w:cs="宋体"/>
              <w:spacing w:val="-6"/>
              <w:sz w:val="24"/>
              <w:szCs w:val="24"/>
            </w:rPr>
            <w:t>四、法定代表人身份证明（或法定代表人授权委托书)</w:t>
          </w:r>
        </w:p>
        <w:p w14:paraId="71E02BFD">
          <w:pPr>
            <w:spacing w:before="76" w:line="222" w:lineRule="auto"/>
            <w:ind w:left="4"/>
            <w:rPr>
              <w:rFonts w:hint="eastAsia" w:ascii="宋体" w:hAnsi="宋体" w:eastAsia="宋体" w:cs="宋体"/>
              <w:sz w:val="24"/>
              <w:szCs w:val="24"/>
            </w:rPr>
          </w:pPr>
          <w:r>
            <w:rPr>
              <w:rFonts w:hint="eastAsia" w:ascii="宋体" w:hAnsi="宋体" w:eastAsia="宋体" w:cs="宋体"/>
              <w:spacing w:val="-5"/>
              <w:sz w:val="24"/>
              <w:szCs w:val="24"/>
            </w:rPr>
            <w:t>五、供应商基本情况表（附营业执照等）</w:t>
          </w:r>
        </w:p>
        <w:p w14:paraId="34416184">
          <w:pPr>
            <w:spacing w:before="78" w:line="221" w:lineRule="auto"/>
            <w:ind w:left="2"/>
            <w:rPr>
              <w:rFonts w:hint="eastAsia" w:ascii="宋体" w:hAnsi="宋体" w:eastAsia="宋体" w:cs="宋体"/>
              <w:sz w:val="24"/>
              <w:szCs w:val="24"/>
            </w:rPr>
          </w:pPr>
          <w:r>
            <w:rPr>
              <w:rFonts w:hint="eastAsia" w:ascii="宋体" w:hAnsi="宋体" w:eastAsia="宋体" w:cs="宋体"/>
              <w:spacing w:val="-5"/>
              <w:sz w:val="24"/>
              <w:szCs w:val="24"/>
            </w:rPr>
            <w:t>六、审计报告、社保缴纳凭证及完税证明</w:t>
          </w:r>
        </w:p>
        <w:p w14:paraId="42D6484E">
          <w:pPr>
            <w:spacing w:before="78" w:line="222" w:lineRule="auto"/>
            <w:ind w:left="5"/>
            <w:rPr>
              <w:rFonts w:hint="eastAsia" w:ascii="宋体" w:hAnsi="宋体" w:eastAsia="宋体" w:cs="宋体"/>
              <w:sz w:val="24"/>
              <w:szCs w:val="24"/>
            </w:rPr>
          </w:pPr>
          <w:r>
            <w:rPr>
              <w:rFonts w:hint="eastAsia" w:ascii="宋体" w:hAnsi="宋体" w:eastAsia="宋体" w:cs="宋体"/>
              <w:spacing w:val="-6"/>
              <w:sz w:val="24"/>
              <w:szCs w:val="24"/>
            </w:rPr>
            <w:t>七、商务偏离表</w:t>
          </w:r>
        </w:p>
        <w:p w14:paraId="3B2CD6F1">
          <w:pPr>
            <w:spacing w:before="76" w:line="222" w:lineRule="auto"/>
            <w:rPr>
              <w:rFonts w:hint="eastAsia" w:ascii="宋体" w:hAnsi="宋体" w:eastAsia="宋体" w:cs="宋体"/>
              <w:sz w:val="24"/>
              <w:szCs w:val="24"/>
            </w:rPr>
          </w:pPr>
          <w:r>
            <w:rPr>
              <w:rFonts w:hint="eastAsia" w:ascii="宋体" w:hAnsi="宋体" w:eastAsia="宋体" w:cs="宋体"/>
              <w:spacing w:val="-5"/>
              <w:sz w:val="24"/>
              <w:szCs w:val="24"/>
            </w:rPr>
            <w:t>八、技术偏离表</w:t>
          </w:r>
        </w:p>
        <w:p w14:paraId="1E87074A">
          <w:pPr>
            <w:spacing w:before="78" w:line="219" w:lineRule="auto"/>
            <w:ind w:left="9"/>
            <w:rPr>
              <w:rFonts w:hint="eastAsia" w:ascii="宋体" w:hAnsi="宋体" w:eastAsia="宋体" w:cs="宋体"/>
              <w:sz w:val="24"/>
              <w:szCs w:val="24"/>
            </w:rPr>
          </w:pPr>
          <w:r>
            <w:rPr>
              <w:rFonts w:hint="eastAsia" w:ascii="宋体" w:hAnsi="宋体" w:eastAsia="宋体" w:cs="宋体"/>
              <w:spacing w:val="-5"/>
              <w:sz w:val="24"/>
              <w:szCs w:val="24"/>
            </w:rPr>
            <w:t>九、在经营活动中没有重大违法记录的书面声明</w:t>
          </w:r>
        </w:p>
        <w:p w14:paraId="27949F54">
          <w:pPr>
            <w:spacing w:before="20" w:line="221" w:lineRule="auto"/>
            <w:ind w:left="2"/>
            <w:rPr>
              <w:rFonts w:hint="eastAsia" w:ascii="宋体" w:hAnsi="宋体" w:eastAsia="宋体" w:cs="宋体"/>
              <w:sz w:val="24"/>
              <w:szCs w:val="24"/>
            </w:rPr>
          </w:pPr>
          <w:r>
            <w:rPr>
              <w:rFonts w:hint="eastAsia" w:ascii="宋体" w:hAnsi="宋体" w:eastAsia="宋体" w:cs="宋体"/>
              <w:spacing w:val="-5"/>
              <w:sz w:val="24"/>
              <w:szCs w:val="24"/>
            </w:rPr>
            <w:t>十、具有履行合同所必需的设备和专业技术能力声明函</w:t>
          </w:r>
        </w:p>
        <w:p w14:paraId="3A6D6FEE">
          <w:pPr>
            <w:spacing w:before="85" w:line="222" w:lineRule="auto"/>
            <w:ind w:left="7"/>
            <w:rPr>
              <w:rFonts w:hint="eastAsia" w:ascii="宋体" w:hAnsi="宋体" w:eastAsia="宋体" w:cs="宋体"/>
              <w:sz w:val="24"/>
              <w:szCs w:val="24"/>
            </w:rPr>
          </w:pPr>
          <w:r>
            <w:rPr>
              <w:rFonts w:hint="eastAsia" w:ascii="宋体" w:hAnsi="宋体" w:eastAsia="宋体" w:cs="宋体"/>
              <w:spacing w:val="-6"/>
              <w:sz w:val="24"/>
              <w:szCs w:val="24"/>
            </w:rPr>
            <w:t>十一、中小企业声明函</w:t>
          </w:r>
        </w:p>
        <w:p w14:paraId="19AB53F1">
          <w:pPr>
            <w:spacing w:before="76" w:line="220" w:lineRule="auto"/>
            <w:ind w:left="7"/>
            <w:rPr>
              <w:rFonts w:hint="eastAsia" w:ascii="宋体" w:hAnsi="宋体" w:eastAsia="宋体" w:cs="宋体"/>
              <w:sz w:val="24"/>
              <w:szCs w:val="24"/>
            </w:rPr>
          </w:pPr>
          <w:r>
            <w:rPr>
              <w:rFonts w:hint="eastAsia" w:ascii="宋体" w:hAnsi="宋体" w:eastAsia="宋体" w:cs="宋体"/>
              <w:spacing w:val="-5"/>
              <w:sz w:val="24"/>
              <w:szCs w:val="24"/>
            </w:rPr>
            <w:t>十二、供应商认为需要提供其他材料</w:t>
          </w:r>
        </w:p>
      </w:sdtContent>
    </w:sdt>
    <w:p w14:paraId="4931362E">
      <w:pPr>
        <w:pStyle w:val="3"/>
        <w:spacing w:line="284" w:lineRule="auto"/>
        <w:rPr>
          <w:rFonts w:hint="eastAsia" w:ascii="宋体" w:hAnsi="宋体" w:eastAsia="宋体" w:cs="宋体"/>
          <w:lang w:eastAsia="zh-CN"/>
        </w:rPr>
      </w:pPr>
      <w:r>
        <w:rPr>
          <w:rFonts w:hint="eastAsia" w:ascii="宋体" w:hAnsi="宋体" w:eastAsia="宋体" w:cs="宋体"/>
          <w:lang w:eastAsia="zh-CN"/>
        </w:rPr>
        <w:br w:type="page"/>
      </w:r>
    </w:p>
    <w:p w14:paraId="62EB9EBA">
      <w:pPr>
        <w:spacing w:before="91" w:line="223" w:lineRule="auto"/>
        <w:ind w:left="3808"/>
        <w:outlineLvl w:val="1"/>
        <w:rPr>
          <w:rFonts w:hint="eastAsia" w:ascii="宋体" w:hAnsi="宋体" w:eastAsia="宋体" w:cs="宋体"/>
          <w:sz w:val="28"/>
          <w:szCs w:val="28"/>
        </w:rPr>
      </w:pPr>
      <w:bookmarkStart w:id="102" w:name="bookmark88"/>
      <w:bookmarkEnd w:id="102"/>
      <w:bookmarkStart w:id="103" w:name="bookmark89"/>
      <w:bookmarkEnd w:id="103"/>
      <w:bookmarkStart w:id="104" w:name="_Toc19071"/>
      <w:r>
        <w:rPr>
          <w:rFonts w:hint="eastAsia" w:ascii="宋体" w:hAnsi="宋体" w:eastAsia="宋体" w:cs="宋体"/>
          <w:spacing w:val="-7"/>
          <w:sz w:val="28"/>
          <w:szCs w:val="28"/>
        </w:rPr>
        <w:t>一、报价函</w:t>
      </w:r>
      <w:bookmarkEnd w:id="104"/>
    </w:p>
    <w:p w14:paraId="778B8E85">
      <w:pPr>
        <w:pStyle w:val="3"/>
        <w:spacing w:line="332" w:lineRule="auto"/>
        <w:rPr>
          <w:rFonts w:hint="eastAsia" w:ascii="宋体" w:hAnsi="宋体" w:eastAsia="宋体" w:cs="宋体"/>
        </w:rPr>
      </w:pPr>
    </w:p>
    <w:p w14:paraId="5A48F0EB">
      <w:pPr>
        <w:pStyle w:val="3"/>
        <w:spacing w:line="332" w:lineRule="auto"/>
        <w:rPr>
          <w:rFonts w:hint="eastAsia" w:ascii="宋体" w:hAnsi="宋体" w:eastAsia="宋体" w:cs="宋体"/>
        </w:rPr>
      </w:pPr>
    </w:p>
    <w:p w14:paraId="2A2F8F82">
      <w:pPr>
        <w:tabs>
          <w:tab w:val="left" w:pos="272"/>
        </w:tabs>
        <w:spacing w:before="78" w:line="222"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7"/>
          <w:w w:val="90"/>
          <w:sz w:val="24"/>
          <w:szCs w:val="24"/>
          <w:u w:val="single" w:color="auto"/>
        </w:rPr>
        <w:t>（采购人</w:t>
      </w:r>
      <w:r>
        <w:rPr>
          <w:rFonts w:hint="eastAsia" w:ascii="宋体" w:hAnsi="宋体" w:eastAsia="宋体" w:cs="宋体"/>
          <w:spacing w:val="-15"/>
          <w:sz w:val="24"/>
          <w:szCs w:val="24"/>
          <w:u w:val="single" w:color="auto"/>
        </w:rPr>
        <w:t>）</w:t>
      </w:r>
      <w:r>
        <w:rPr>
          <w:rFonts w:hint="eastAsia" w:ascii="宋体" w:hAnsi="宋体" w:eastAsia="宋体" w:cs="宋体"/>
          <w:spacing w:val="-15"/>
          <w:sz w:val="24"/>
          <w:szCs w:val="24"/>
        </w:rPr>
        <w:t>：</w:t>
      </w:r>
    </w:p>
    <w:p w14:paraId="24C031B7">
      <w:pPr>
        <w:pStyle w:val="3"/>
        <w:spacing w:line="311" w:lineRule="auto"/>
        <w:rPr>
          <w:rFonts w:hint="eastAsia" w:ascii="宋体" w:hAnsi="宋体" w:eastAsia="宋体" w:cs="宋体"/>
        </w:rPr>
      </w:pPr>
    </w:p>
    <w:p w14:paraId="4F5462EB">
      <w:pPr>
        <w:pStyle w:val="3"/>
        <w:spacing w:line="311" w:lineRule="auto"/>
        <w:rPr>
          <w:rFonts w:hint="eastAsia" w:ascii="宋体" w:hAnsi="宋体" w:eastAsia="宋体" w:cs="宋体"/>
        </w:rPr>
      </w:pPr>
    </w:p>
    <w:p w14:paraId="666C7020">
      <w:pPr>
        <w:tabs>
          <w:tab w:val="left" w:pos="750"/>
        </w:tabs>
        <w:spacing w:before="78" w:line="221" w:lineRule="auto"/>
        <w:ind w:left="48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u w:val="single" w:color="auto"/>
        </w:rPr>
        <w:t>（供应商名称）</w:t>
      </w:r>
      <w:r>
        <w:rPr>
          <w:rFonts w:hint="eastAsia" w:ascii="宋体" w:hAnsi="宋体" w:eastAsia="宋体" w:cs="宋体"/>
          <w:spacing w:val="-11"/>
          <w:sz w:val="24"/>
          <w:szCs w:val="24"/>
        </w:rPr>
        <w:t>系中华人民共和国合法企业，经营地址。</w:t>
      </w:r>
    </w:p>
    <w:p w14:paraId="61855386">
      <w:pPr>
        <w:spacing w:before="192" w:line="336" w:lineRule="auto"/>
        <w:ind w:left="32" w:right="9" w:firstLine="51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color="auto"/>
        </w:rPr>
        <w:t>（姓名）</w:t>
      </w:r>
      <w:r>
        <w:rPr>
          <w:rFonts w:hint="eastAsia" w:ascii="宋体" w:hAnsi="宋体" w:eastAsia="宋体" w:cs="宋体"/>
          <w:sz w:val="24"/>
          <w:szCs w:val="24"/>
        </w:rPr>
        <w:t>系</w:t>
      </w:r>
      <w:r>
        <w:rPr>
          <w:rFonts w:hint="eastAsia" w:ascii="宋体" w:hAnsi="宋体" w:eastAsia="宋体" w:cs="宋体"/>
          <w:sz w:val="24"/>
          <w:szCs w:val="24"/>
          <w:u w:val="single" w:color="auto"/>
        </w:rPr>
        <w:t>（供应商名称）</w:t>
      </w:r>
      <w:r>
        <w:rPr>
          <w:rFonts w:hint="eastAsia" w:ascii="宋体" w:hAnsi="宋体" w:eastAsia="宋体" w:cs="宋体"/>
          <w:sz w:val="24"/>
          <w:szCs w:val="24"/>
        </w:rPr>
        <w:t>的法定代表人，我方愿意参加贵方组织的</w:t>
      </w:r>
      <w:r>
        <w:rPr>
          <w:rFonts w:hint="eastAsia" w:ascii="宋体" w:hAnsi="宋体" w:eastAsia="宋体" w:cs="宋体"/>
          <w:sz w:val="24"/>
          <w:szCs w:val="24"/>
          <w:u w:val="single" w:color="auto"/>
        </w:rPr>
        <w:t>（项目名称</w:t>
      </w:r>
      <w:r>
        <w:rPr>
          <w:rFonts w:hint="eastAsia" w:ascii="宋体" w:hAnsi="宋体" w:eastAsia="宋体" w:cs="宋体"/>
          <w:spacing w:val="-19"/>
          <w:sz w:val="24"/>
          <w:szCs w:val="24"/>
          <w:u w:val="single" w:color="auto"/>
        </w:rPr>
        <w:t>）（</w:t>
      </w:r>
      <w:r>
        <w:rPr>
          <w:rFonts w:hint="eastAsia" w:ascii="宋体" w:hAnsi="宋体" w:eastAsia="宋体" w:cs="宋体"/>
          <w:sz w:val="24"/>
          <w:szCs w:val="24"/>
          <w:u w:val="single" w:color="auto"/>
        </w:rPr>
        <w:t>编号为）</w:t>
      </w:r>
      <w:r>
        <w:rPr>
          <w:rFonts w:hint="eastAsia" w:ascii="宋体" w:hAnsi="宋体" w:eastAsia="宋体" w:cs="宋体"/>
          <w:sz w:val="24"/>
          <w:szCs w:val="24"/>
        </w:rPr>
        <w:t>的报价，为此，我方就本次报价有关事项郑重声明如下：</w:t>
      </w:r>
    </w:p>
    <w:p w14:paraId="0367BCA3">
      <w:pPr>
        <w:spacing w:before="21" w:line="221" w:lineRule="auto"/>
        <w:ind w:left="532"/>
        <w:rPr>
          <w:rFonts w:hint="eastAsia" w:ascii="宋体" w:hAnsi="宋体" w:eastAsia="宋体" w:cs="宋体"/>
          <w:sz w:val="24"/>
          <w:szCs w:val="24"/>
        </w:rPr>
      </w:pPr>
      <w:r>
        <w:rPr>
          <w:rFonts w:hint="eastAsia" w:ascii="宋体" w:hAnsi="宋体" w:eastAsia="宋体" w:cs="宋体"/>
          <w:spacing w:val="-2"/>
          <w:sz w:val="24"/>
          <w:szCs w:val="24"/>
        </w:rPr>
        <w:t>1、我方已详细审查全部采购文件，同意采购文件的各项要求。</w:t>
      </w:r>
    </w:p>
    <w:p w14:paraId="5F5BE12E">
      <w:pPr>
        <w:spacing w:before="174" w:line="220" w:lineRule="auto"/>
        <w:ind w:left="501"/>
        <w:rPr>
          <w:rFonts w:hint="eastAsia" w:ascii="宋体" w:hAnsi="宋体" w:eastAsia="宋体" w:cs="宋体"/>
          <w:sz w:val="24"/>
          <w:szCs w:val="24"/>
        </w:rPr>
      </w:pPr>
      <w:r>
        <w:rPr>
          <w:rFonts w:hint="eastAsia" w:ascii="宋体" w:hAnsi="宋体" w:eastAsia="宋体" w:cs="宋体"/>
          <w:spacing w:val="-1"/>
          <w:sz w:val="24"/>
          <w:szCs w:val="24"/>
        </w:rPr>
        <w:t>2、我方向贵方提交的所有响应文件、资料</w:t>
      </w:r>
      <w:r>
        <w:rPr>
          <w:rFonts w:hint="eastAsia" w:ascii="宋体" w:hAnsi="宋体" w:eastAsia="宋体" w:cs="宋体"/>
          <w:spacing w:val="-2"/>
          <w:sz w:val="24"/>
          <w:szCs w:val="24"/>
        </w:rPr>
        <w:t>都是准确的和真实的。</w:t>
      </w:r>
    </w:p>
    <w:p w14:paraId="7FDFD584">
      <w:pPr>
        <w:spacing w:before="174" w:line="221" w:lineRule="auto"/>
        <w:ind w:left="505"/>
        <w:rPr>
          <w:rFonts w:hint="eastAsia" w:ascii="宋体" w:hAnsi="宋体" w:eastAsia="宋体" w:cs="宋体"/>
          <w:sz w:val="24"/>
          <w:szCs w:val="24"/>
        </w:rPr>
      </w:pPr>
      <w:r>
        <w:rPr>
          <w:rFonts w:hint="eastAsia" w:ascii="宋体" w:hAnsi="宋体" w:eastAsia="宋体" w:cs="宋体"/>
          <w:spacing w:val="-2"/>
          <w:sz w:val="24"/>
          <w:szCs w:val="24"/>
        </w:rPr>
        <w:t>3、若中标，我方将按照采购文件规定履行合同责任和义务。</w:t>
      </w:r>
    </w:p>
    <w:p w14:paraId="344D803E">
      <w:pPr>
        <w:spacing w:before="157" w:line="294" w:lineRule="auto"/>
        <w:ind w:left="33" w:right="7" w:firstLine="475"/>
        <w:rPr>
          <w:rFonts w:hint="eastAsia" w:ascii="宋体" w:hAnsi="宋体" w:eastAsia="宋体" w:cs="宋体"/>
          <w:sz w:val="24"/>
          <w:szCs w:val="24"/>
        </w:rPr>
      </w:pPr>
      <w:r>
        <w:rPr>
          <w:rFonts w:hint="eastAsia" w:ascii="宋体" w:hAnsi="宋体" w:eastAsia="宋体" w:cs="宋体"/>
          <w:spacing w:val="-2"/>
          <w:sz w:val="24"/>
          <w:szCs w:val="24"/>
        </w:rPr>
        <w:t>4、我方不是采购人的附属机构；在获知本项目采购信息后，与采购人聘</w:t>
      </w:r>
      <w:r>
        <w:rPr>
          <w:rFonts w:hint="eastAsia" w:ascii="宋体" w:hAnsi="宋体" w:eastAsia="宋体" w:cs="宋体"/>
          <w:spacing w:val="-3"/>
          <w:sz w:val="24"/>
          <w:szCs w:val="24"/>
        </w:rPr>
        <w:t>请的为此</w:t>
      </w:r>
      <w:r>
        <w:rPr>
          <w:rFonts w:hint="eastAsia" w:ascii="宋体" w:hAnsi="宋体" w:eastAsia="宋体" w:cs="宋体"/>
          <w:spacing w:val="-2"/>
          <w:sz w:val="24"/>
          <w:szCs w:val="24"/>
        </w:rPr>
        <w:t>项目提供咨询服务的公司以及其附属机构没有任何联系。</w:t>
      </w:r>
    </w:p>
    <w:p w14:paraId="09624308">
      <w:pPr>
        <w:spacing w:before="172" w:line="222" w:lineRule="auto"/>
        <w:ind w:left="505"/>
        <w:rPr>
          <w:rFonts w:hint="eastAsia" w:ascii="宋体" w:hAnsi="宋体" w:eastAsia="宋体" w:cs="宋体"/>
          <w:sz w:val="24"/>
          <w:szCs w:val="24"/>
        </w:rPr>
      </w:pPr>
      <w:r>
        <w:rPr>
          <w:rFonts w:hint="eastAsia" w:ascii="宋体" w:hAnsi="宋体" w:eastAsia="宋体" w:cs="宋体"/>
          <w:spacing w:val="-7"/>
          <w:sz w:val="24"/>
          <w:szCs w:val="24"/>
        </w:rPr>
        <w:t>5、响应文件自开标日起有效期为</w:t>
      </w:r>
      <w:r>
        <w:rPr>
          <w:rFonts w:hint="eastAsia" w:ascii="宋体" w:hAnsi="宋体" w:eastAsia="宋体" w:cs="宋体"/>
          <w:spacing w:val="60"/>
          <w:sz w:val="24"/>
          <w:szCs w:val="24"/>
          <w:u w:val="single" w:color="auto"/>
        </w:rPr>
        <w:t xml:space="preserve">  </w:t>
      </w:r>
      <w:r>
        <w:rPr>
          <w:rFonts w:hint="eastAsia" w:ascii="宋体" w:hAnsi="宋体" w:eastAsia="宋体" w:cs="宋体"/>
          <w:spacing w:val="-7"/>
          <w:sz w:val="24"/>
          <w:szCs w:val="24"/>
        </w:rPr>
        <w:t xml:space="preserve"> 日历日。</w:t>
      </w:r>
    </w:p>
    <w:p w14:paraId="35F7E153">
      <w:pPr>
        <w:spacing w:before="167" w:line="220" w:lineRule="auto"/>
        <w:ind w:left="500"/>
        <w:rPr>
          <w:rFonts w:hint="eastAsia" w:ascii="宋体" w:hAnsi="宋体" w:eastAsia="宋体" w:cs="宋体"/>
          <w:sz w:val="24"/>
          <w:szCs w:val="24"/>
        </w:rPr>
      </w:pPr>
      <w:r>
        <w:rPr>
          <w:rFonts w:hint="eastAsia" w:ascii="宋体" w:hAnsi="宋体" w:eastAsia="宋体" w:cs="宋体"/>
          <w:spacing w:val="-2"/>
          <w:sz w:val="24"/>
          <w:szCs w:val="24"/>
        </w:rPr>
        <w:t>6.以上事项如有虚假或者隐瞒，我方愿意承担一切后果。</w:t>
      </w:r>
    </w:p>
    <w:p w14:paraId="18D2AD8A">
      <w:pPr>
        <w:pStyle w:val="3"/>
        <w:spacing w:line="248" w:lineRule="auto"/>
        <w:rPr>
          <w:rFonts w:hint="eastAsia" w:ascii="宋体" w:hAnsi="宋体" w:eastAsia="宋体" w:cs="宋体"/>
        </w:rPr>
      </w:pPr>
    </w:p>
    <w:p w14:paraId="5D0621ED">
      <w:pPr>
        <w:pStyle w:val="3"/>
        <w:spacing w:line="249" w:lineRule="auto"/>
        <w:rPr>
          <w:rFonts w:hint="eastAsia" w:ascii="宋体" w:hAnsi="宋体" w:eastAsia="宋体" w:cs="宋体"/>
        </w:rPr>
      </w:pPr>
    </w:p>
    <w:p w14:paraId="655EFAD3">
      <w:pPr>
        <w:pStyle w:val="3"/>
        <w:spacing w:line="249" w:lineRule="auto"/>
        <w:rPr>
          <w:rFonts w:hint="eastAsia" w:ascii="宋体" w:hAnsi="宋体" w:eastAsia="宋体" w:cs="宋体"/>
        </w:rPr>
      </w:pPr>
    </w:p>
    <w:p w14:paraId="3BBBCFFD">
      <w:pPr>
        <w:pStyle w:val="3"/>
        <w:spacing w:line="249" w:lineRule="auto"/>
        <w:rPr>
          <w:rFonts w:hint="eastAsia" w:ascii="宋体" w:hAnsi="宋体" w:eastAsia="宋体" w:cs="宋体"/>
        </w:rPr>
      </w:pPr>
    </w:p>
    <w:p w14:paraId="1CB31EC3">
      <w:pPr>
        <w:pStyle w:val="3"/>
        <w:spacing w:line="249" w:lineRule="auto"/>
        <w:rPr>
          <w:rFonts w:hint="eastAsia" w:ascii="宋体" w:hAnsi="宋体" w:eastAsia="宋体" w:cs="宋体"/>
        </w:rPr>
      </w:pPr>
    </w:p>
    <w:p w14:paraId="73ED22F4">
      <w:pPr>
        <w:pStyle w:val="3"/>
        <w:spacing w:line="249" w:lineRule="auto"/>
        <w:rPr>
          <w:rFonts w:hint="eastAsia" w:ascii="宋体" w:hAnsi="宋体" w:eastAsia="宋体" w:cs="宋体"/>
        </w:rPr>
      </w:pPr>
    </w:p>
    <w:p w14:paraId="2589915C">
      <w:pPr>
        <w:spacing w:before="79" w:line="221" w:lineRule="auto"/>
        <w:ind w:right="16"/>
        <w:jc w:val="right"/>
        <w:rPr>
          <w:rFonts w:hint="eastAsia" w:ascii="宋体" w:hAnsi="宋体" w:eastAsia="宋体" w:cs="宋体"/>
          <w:sz w:val="24"/>
          <w:szCs w:val="24"/>
        </w:rPr>
      </w:pPr>
      <w:r>
        <w:rPr>
          <w:rFonts w:hint="eastAsia" w:ascii="宋体" w:hAnsi="宋体" w:eastAsia="宋体" w:cs="宋体"/>
          <w:spacing w:val="-6"/>
          <w:sz w:val="24"/>
          <w:szCs w:val="24"/>
        </w:rPr>
        <w:t>供应商名称（公章</w:t>
      </w:r>
      <w:r>
        <w:rPr>
          <w:rFonts w:hint="eastAsia" w:ascii="宋体" w:hAnsi="宋体" w:eastAsia="宋体" w:cs="宋体"/>
          <w:spacing w:val="3"/>
          <w:sz w:val="24"/>
          <w:szCs w:val="24"/>
        </w:rPr>
        <w:t>）：</w:t>
      </w:r>
    </w:p>
    <w:p w14:paraId="760A494B">
      <w:pPr>
        <w:spacing w:before="200" w:line="222" w:lineRule="auto"/>
        <w:ind w:right="12"/>
        <w:jc w:val="right"/>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4"/>
          <w:sz w:val="24"/>
          <w:szCs w:val="24"/>
        </w:rPr>
        <w:t>）：</w:t>
      </w:r>
    </w:p>
    <w:p w14:paraId="1212F7D9">
      <w:pPr>
        <w:spacing w:before="273" w:line="222" w:lineRule="auto"/>
        <w:jc w:val="right"/>
        <w:rPr>
          <w:rFonts w:hint="eastAsia" w:ascii="宋体" w:hAnsi="宋体" w:eastAsia="宋体" w:cs="宋体"/>
          <w:lang w:eastAsia="zh-CN"/>
        </w:rPr>
      </w:pPr>
      <w:r>
        <w:rPr>
          <w:rFonts w:hint="eastAsia" w:ascii="宋体" w:hAnsi="宋体" w:eastAsia="宋体" w:cs="宋体"/>
          <w:spacing w:val="-22"/>
          <w:sz w:val="24"/>
          <w:szCs w:val="24"/>
        </w:rPr>
        <w:t>日期：年月日</w:t>
      </w:r>
      <w:r>
        <w:rPr>
          <w:rFonts w:hint="eastAsia" w:ascii="宋体" w:hAnsi="宋体" w:eastAsia="宋体" w:cs="宋体"/>
          <w:spacing w:val="-22"/>
          <w:sz w:val="24"/>
          <w:szCs w:val="24"/>
        </w:rPr>
        <w:br w:type="page"/>
      </w:r>
    </w:p>
    <w:p w14:paraId="6EBCDC81">
      <w:pPr>
        <w:pStyle w:val="3"/>
        <w:spacing w:line="287" w:lineRule="auto"/>
        <w:rPr>
          <w:rFonts w:hint="eastAsia" w:ascii="宋体" w:hAnsi="宋体" w:eastAsia="宋体" w:cs="宋体"/>
        </w:rPr>
      </w:pPr>
    </w:p>
    <w:p w14:paraId="4EB40344">
      <w:pPr>
        <w:numPr>
          <w:ilvl w:val="0"/>
          <w:numId w:val="2"/>
        </w:numPr>
        <w:spacing w:before="97" w:line="209" w:lineRule="auto"/>
        <w:ind w:left="3061" w:firstLine="1904" w:firstLineChars="700"/>
        <w:outlineLvl w:val="1"/>
        <w:rPr>
          <w:rFonts w:hint="eastAsia" w:ascii="宋体" w:hAnsi="宋体" w:eastAsia="宋体" w:cs="宋体"/>
          <w:spacing w:val="-4"/>
          <w:sz w:val="28"/>
          <w:szCs w:val="28"/>
        </w:rPr>
      </w:pPr>
      <w:bookmarkStart w:id="105" w:name="bookmark91"/>
      <w:bookmarkEnd w:id="105"/>
      <w:bookmarkStart w:id="106" w:name="bookmark90"/>
      <w:bookmarkEnd w:id="106"/>
      <w:bookmarkStart w:id="107" w:name="_Toc16496"/>
      <w:r>
        <w:rPr>
          <w:rFonts w:hint="eastAsia" w:ascii="宋体" w:hAnsi="宋体" w:eastAsia="宋体" w:cs="宋体"/>
          <w:spacing w:val="-4"/>
          <w:sz w:val="28"/>
          <w:szCs w:val="28"/>
        </w:rPr>
        <w:t>开标一览表（第一轮报价）</w:t>
      </w:r>
      <w:bookmarkEnd w:id="107"/>
    </w:p>
    <w:p w14:paraId="48D5B16C">
      <w:pPr>
        <w:spacing w:before="183" w:line="221" w:lineRule="auto"/>
        <w:ind w:left="389"/>
        <w:rPr>
          <w:rFonts w:hint="eastAsia" w:ascii="宋体" w:hAnsi="宋体" w:eastAsia="宋体" w:cs="宋体"/>
          <w:sz w:val="24"/>
          <w:szCs w:val="24"/>
        </w:rPr>
      </w:pPr>
      <w:r>
        <w:rPr>
          <w:rFonts w:hint="eastAsia" w:ascii="宋体" w:hAnsi="宋体" w:eastAsia="宋体" w:cs="宋体"/>
          <w:spacing w:val="-6"/>
          <w:sz w:val="24"/>
          <w:szCs w:val="24"/>
        </w:rPr>
        <w:t>项目名称：</w:t>
      </w:r>
    </w:p>
    <w:p w14:paraId="06956531">
      <w:pPr>
        <w:spacing w:before="192" w:line="224" w:lineRule="auto"/>
        <w:ind w:left="389"/>
        <w:rPr>
          <w:rFonts w:hint="eastAsia" w:ascii="宋体" w:hAnsi="宋体" w:eastAsia="宋体" w:cs="宋体"/>
          <w:spacing w:val="-4"/>
          <w:sz w:val="28"/>
          <w:szCs w:val="28"/>
        </w:rPr>
      </w:pPr>
      <w:r>
        <w:rPr>
          <w:rFonts w:hint="eastAsia" w:ascii="宋体" w:hAnsi="宋体" w:eastAsia="宋体" w:cs="宋体"/>
          <w:spacing w:val="-6"/>
          <w:sz w:val="24"/>
          <w:szCs w:val="24"/>
        </w:rPr>
        <w:t>项目编号：</w:t>
      </w:r>
    </w:p>
    <w:tbl>
      <w:tblPr>
        <w:tblStyle w:val="12"/>
        <w:tblpPr w:leftFromText="180" w:rightFromText="180" w:vertAnchor="text" w:horzAnchor="page" w:tblpX="503" w:tblpY="657"/>
        <w:tblOverlap w:val="never"/>
        <w:tblW w:w="108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0"/>
        <w:gridCol w:w="3407"/>
        <w:gridCol w:w="3526"/>
        <w:gridCol w:w="994"/>
      </w:tblGrid>
      <w:tr w14:paraId="17A5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2940" w:type="dxa"/>
            <w:vAlign w:val="top"/>
          </w:tcPr>
          <w:p w14:paraId="1945B956">
            <w:pPr>
              <w:spacing w:line="424" w:lineRule="auto"/>
              <w:rPr>
                <w:rFonts w:hint="eastAsia" w:ascii="宋体" w:hAnsi="宋体" w:eastAsia="宋体" w:cs="宋体"/>
                <w:sz w:val="21"/>
              </w:rPr>
            </w:pPr>
          </w:p>
          <w:p w14:paraId="3A7B0AAB">
            <w:pPr>
              <w:kinsoku w:val="0"/>
              <w:autoSpaceDE w:val="0"/>
              <w:autoSpaceDN w:val="0"/>
              <w:adjustRightInd w:val="0"/>
              <w:snapToGrid w:val="0"/>
              <w:spacing w:before="78" w:line="221" w:lineRule="auto"/>
              <w:ind w:left="144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项目名称</w:t>
            </w:r>
          </w:p>
        </w:tc>
        <w:tc>
          <w:tcPr>
            <w:tcW w:w="3407" w:type="dxa"/>
            <w:vAlign w:val="top"/>
          </w:tcPr>
          <w:p w14:paraId="6BF8A9FE">
            <w:pPr>
              <w:spacing w:line="427" w:lineRule="auto"/>
              <w:rPr>
                <w:rFonts w:hint="eastAsia" w:ascii="宋体" w:hAnsi="宋体" w:eastAsia="宋体" w:cs="宋体"/>
                <w:sz w:val="21"/>
              </w:rPr>
            </w:pPr>
          </w:p>
          <w:p w14:paraId="12A612EC">
            <w:pPr>
              <w:kinsoku w:val="0"/>
              <w:autoSpaceDE w:val="0"/>
              <w:autoSpaceDN w:val="0"/>
              <w:adjustRightInd w:val="0"/>
              <w:snapToGrid w:val="0"/>
              <w:spacing w:before="78"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6"/>
                <w:kern w:val="0"/>
                <w:sz w:val="24"/>
                <w:szCs w:val="24"/>
                <w:lang w:val="en-US" w:eastAsia="en-US" w:bidi="ar-SA"/>
              </w:rPr>
              <w:t>投标报价</w:t>
            </w:r>
            <w:r>
              <w:rPr>
                <w:rFonts w:hint="eastAsia" w:ascii="宋体" w:hAnsi="宋体" w:eastAsia="宋体" w:cs="宋体"/>
                <w:snapToGrid w:val="0"/>
                <w:color w:val="000000"/>
                <w:spacing w:val="-6"/>
                <w:kern w:val="0"/>
                <w:sz w:val="24"/>
                <w:szCs w:val="24"/>
                <w:lang w:val="en-US" w:eastAsia="zh-CN" w:bidi="ar-SA"/>
              </w:rPr>
              <w:t>（元）</w:t>
            </w:r>
          </w:p>
        </w:tc>
        <w:tc>
          <w:tcPr>
            <w:tcW w:w="3526" w:type="dxa"/>
            <w:vAlign w:val="top"/>
          </w:tcPr>
          <w:p w14:paraId="5E6294AF">
            <w:pPr>
              <w:spacing w:line="427" w:lineRule="auto"/>
              <w:rPr>
                <w:rFonts w:hint="eastAsia" w:ascii="宋体" w:hAnsi="宋体" w:eastAsia="宋体" w:cs="宋体"/>
                <w:sz w:val="21"/>
              </w:rPr>
            </w:pPr>
          </w:p>
          <w:p w14:paraId="6E80B195">
            <w:pPr>
              <w:kinsoku w:val="0"/>
              <w:autoSpaceDE w:val="0"/>
              <w:autoSpaceDN w:val="0"/>
              <w:adjustRightInd w:val="0"/>
              <w:snapToGrid w:val="0"/>
              <w:spacing w:before="78" w:line="223" w:lineRule="auto"/>
              <w:ind w:firstLine="444" w:firstLineChars="20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服务（</w:t>
            </w:r>
            <w:r>
              <w:rPr>
                <w:rFonts w:hint="eastAsia" w:ascii="宋体" w:hAnsi="宋体" w:eastAsia="宋体" w:cs="宋体"/>
                <w:snapToGrid w:val="0"/>
                <w:color w:val="000000"/>
                <w:spacing w:val="-9"/>
                <w:kern w:val="0"/>
                <w:sz w:val="24"/>
                <w:szCs w:val="24"/>
                <w:lang w:val="en-US" w:eastAsia="en-US" w:bidi="ar-SA"/>
              </w:rPr>
              <w:t>供货</w:t>
            </w:r>
            <w:r>
              <w:rPr>
                <w:rFonts w:hint="eastAsia" w:ascii="宋体" w:hAnsi="宋体" w:eastAsia="宋体" w:cs="宋体"/>
                <w:snapToGrid w:val="0"/>
                <w:color w:val="000000"/>
                <w:spacing w:val="-9"/>
                <w:kern w:val="0"/>
                <w:sz w:val="24"/>
                <w:szCs w:val="24"/>
                <w:lang w:val="en-US" w:eastAsia="zh-CN" w:bidi="ar-SA"/>
              </w:rPr>
              <w:t>）</w:t>
            </w:r>
            <w:r>
              <w:rPr>
                <w:rFonts w:hint="eastAsia" w:ascii="宋体" w:hAnsi="宋体" w:eastAsia="宋体" w:cs="宋体"/>
                <w:snapToGrid w:val="0"/>
                <w:color w:val="000000"/>
                <w:spacing w:val="-9"/>
                <w:kern w:val="0"/>
                <w:sz w:val="24"/>
                <w:szCs w:val="24"/>
                <w:lang w:val="en-US" w:eastAsia="en-US" w:bidi="ar-SA"/>
              </w:rPr>
              <w:t>期</w:t>
            </w:r>
          </w:p>
        </w:tc>
        <w:tc>
          <w:tcPr>
            <w:tcW w:w="994" w:type="dxa"/>
            <w:vAlign w:val="top"/>
          </w:tcPr>
          <w:p w14:paraId="6B0097CC">
            <w:pPr>
              <w:spacing w:line="430" w:lineRule="auto"/>
              <w:rPr>
                <w:rFonts w:hint="eastAsia" w:ascii="宋体" w:hAnsi="宋体" w:eastAsia="宋体" w:cs="宋体"/>
                <w:sz w:val="21"/>
              </w:rPr>
            </w:pPr>
          </w:p>
          <w:p w14:paraId="5EBB98BB">
            <w:pPr>
              <w:kinsoku w:val="0"/>
              <w:autoSpaceDE w:val="0"/>
              <w:autoSpaceDN w:val="0"/>
              <w:adjustRightInd w:val="0"/>
              <w:snapToGrid w:val="0"/>
              <w:spacing w:before="78" w:line="224" w:lineRule="auto"/>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备注</w:t>
            </w:r>
          </w:p>
        </w:tc>
      </w:tr>
      <w:tr w14:paraId="47EB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2940" w:type="dxa"/>
            <w:vAlign w:val="top"/>
          </w:tcPr>
          <w:p w14:paraId="5D0357E0">
            <w:pPr>
              <w:rPr>
                <w:rFonts w:hint="eastAsia" w:ascii="宋体" w:hAnsi="宋体" w:eastAsia="宋体" w:cs="宋体"/>
                <w:sz w:val="21"/>
              </w:rPr>
            </w:pPr>
          </w:p>
        </w:tc>
        <w:tc>
          <w:tcPr>
            <w:tcW w:w="3407" w:type="dxa"/>
            <w:vAlign w:val="top"/>
          </w:tcPr>
          <w:p w14:paraId="7DF7B1F9">
            <w:pPr>
              <w:rPr>
                <w:rFonts w:hint="eastAsia" w:ascii="宋体" w:hAnsi="宋体" w:eastAsia="宋体" w:cs="宋体"/>
                <w:sz w:val="21"/>
              </w:rPr>
            </w:pPr>
            <w:bookmarkStart w:id="145" w:name="_GoBack"/>
            <w:bookmarkEnd w:id="145"/>
          </w:p>
        </w:tc>
        <w:tc>
          <w:tcPr>
            <w:tcW w:w="3526" w:type="dxa"/>
            <w:vAlign w:val="top"/>
          </w:tcPr>
          <w:p w14:paraId="5931A52E">
            <w:pPr>
              <w:rPr>
                <w:rFonts w:hint="eastAsia" w:ascii="宋体" w:hAnsi="宋体" w:eastAsia="宋体" w:cs="宋体"/>
                <w:sz w:val="21"/>
              </w:rPr>
            </w:pPr>
          </w:p>
        </w:tc>
        <w:tc>
          <w:tcPr>
            <w:tcW w:w="994" w:type="dxa"/>
            <w:vAlign w:val="top"/>
          </w:tcPr>
          <w:p w14:paraId="43DAB1D0">
            <w:pPr>
              <w:rPr>
                <w:rFonts w:hint="eastAsia" w:ascii="宋体" w:hAnsi="宋体" w:eastAsia="宋体" w:cs="宋体"/>
                <w:sz w:val="21"/>
              </w:rPr>
            </w:pPr>
          </w:p>
        </w:tc>
      </w:tr>
      <w:tr w14:paraId="0BB8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2940" w:type="dxa"/>
            <w:vAlign w:val="top"/>
          </w:tcPr>
          <w:p w14:paraId="425E1717">
            <w:pPr>
              <w:spacing w:line="269" w:lineRule="auto"/>
              <w:rPr>
                <w:rFonts w:hint="eastAsia" w:ascii="宋体" w:hAnsi="宋体" w:eastAsia="宋体" w:cs="宋体"/>
                <w:sz w:val="21"/>
              </w:rPr>
            </w:pPr>
          </w:p>
          <w:p w14:paraId="0321C6CD">
            <w:pPr>
              <w:spacing w:line="269" w:lineRule="auto"/>
              <w:rPr>
                <w:rFonts w:hint="eastAsia" w:ascii="宋体" w:hAnsi="宋体" w:eastAsia="宋体" w:cs="宋体"/>
                <w:sz w:val="21"/>
              </w:rPr>
            </w:pPr>
          </w:p>
          <w:p w14:paraId="3FF1D1C4">
            <w:pPr>
              <w:kinsoku w:val="0"/>
              <w:autoSpaceDE w:val="0"/>
              <w:autoSpaceDN w:val="0"/>
              <w:adjustRightInd w:val="0"/>
              <w:snapToGrid w:val="0"/>
              <w:spacing w:before="78" w:line="222" w:lineRule="auto"/>
              <w:ind w:left="131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投标总报价</w:t>
            </w:r>
          </w:p>
        </w:tc>
        <w:tc>
          <w:tcPr>
            <w:tcW w:w="7927" w:type="dxa"/>
            <w:gridSpan w:val="3"/>
            <w:vAlign w:val="top"/>
          </w:tcPr>
          <w:p w14:paraId="57BF101B">
            <w:pPr>
              <w:kinsoku w:val="0"/>
              <w:autoSpaceDE w:val="0"/>
              <w:autoSpaceDN w:val="0"/>
              <w:adjustRightInd w:val="0"/>
              <w:snapToGrid w:val="0"/>
              <w:spacing w:before="139" w:line="224" w:lineRule="auto"/>
              <w:ind w:left="1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(小写)</w:t>
            </w:r>
          </w:p>
          <w:p w14:paraId="78CF3FEB">
            <w:pPr>
              <w:spacing w:line="292" w:lineRule="auto"/>
              <w:rPr>
                <w:rFonts w:hint="eastAsia" w:ascii="宋体" w:hAnsi="宋体" w:eastAsia="宋体" w:cs="宋体"/>
                <w:sz w:val="21"/>
              </w:rPr>
            </w:pPr>
          </w:p>
          <w:p w14:paraId="0E3B0CED">
            <w:pPr>
              <w:spacing w:line="292" w:lineRule="auto"/>
              <w:rPr>
                <w:rFonts w:hint="eastAsia" w:ascii="宋体" w:hAnsi="宋体" w:eastAsia="宋体" w:cs="宋体"/>
                <w:sz w:val="21"/>
              </w:rPr>
            </w:pPr>
          </w:p>
          <w:p w14:paraId="6B1EA3E6">
            <w:pPr>
              <w:kinsoku w:val="0"/>
              <w:autoSpaceDE w:val="0"/>
              <w:autoSpaceDN w:val="0"/>
              <w:adjustRightInd w:val="0"/>
              <w:snapToGrid w:val="0"/>
              <w:spacing w:before="78" w:line="224" w:lineRule="auto"/>
              <w:ind w:left="1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(大写)</w:t>
            </w:r>
          </w:p>
        </w:tc>
      </w:tr>
    </w:tbl>
    <w:p w14:paraId="2B767F8F">
      <w:pPr>
        <w:spacing w:before="143"/>
        <w:rPr>
          <w:rFonts w:hint="eastAsia" w:ascii="宋体" w:hAnsi="宋体" w:eastAsia="宋体" w:cs="宋体"/>
        </w:rPr>
      </w:pPr>
    </w:p>
    <w:p w14:paraId="65C8167F">
      <w:pPr>
        <w:pStyle w:val="3"/>
        <w:spacing w:line="251" w:lineRule="auto"/>
        <w:rPr>
          <w:rFonts w:hint="eastAsia" w:ascii="宋体" w:hAnsi="宋体" w:eastAsia="宋体" w:cs="宋体"/>
        </w:rPr>
      </w:pPr>
    </w:p>
    <w:p w14:paraId="70555CA1">
      <w:pPr>
        <w:pStyle w:val="3"/>
        <w:spacing w:line="251" w:lineRule="auto"/>
        <w:rPr>
          <w:rFonts w:hint="eastAsia" w:ascii="宋体" w:hAnsi="宋体" w:eastAsia="宋体" w:cs="宋体"/>
        </w:rPr>
      </w:pPr>
    </w:p>
    <w:p w14:paraId="1C00105B">
      <w:pPr>
        <w:pStyle w:val="3"/>
        <w:spacing w:line="251" w:lineRule="auto"/>
        <w:rPr>
          <w:rFonts w:hint="eastAsia" w:ascii="宋体" w:hAnsi="宋体" w:eastAsia="宋体" w:cs="宋体"/>
        </w:rPr>
      </w:pPr>
    </w:p>
    <w:p w14:paraId="24BCEC1A">
      <w:pPr>
        <w:pStyle w:val="3"/>
        <w:spacing w:line="252" w:lineRule="auto"/>
        <w:rPr>
          <w:rFonts w:hint="eastAsia" w:ascii="宋体" w:hAnsi="宋体" w:eastAsia="宋体" w:cs="宋体"/>
        </w:rPr>
      </w:pPr>
    </w:p>
    <w:p w14:paraId="7E869C68">
      <w:pPr>
        <w:spacing w:before="78" w:line="221" w:lineRule="auto"/>
        <w:ind w:left="5948"/>
        <w:rPr>
          <w:rFonts w:hint="eastAsia" w:ascii="宋体" w:hAnsi="宋体" w:eastAsia="宋体" w:cs="宋体"/>
          <w:sz w:val="24"/>
          <w:szCs w:val="24"/>
        </w:rPr>
      </w:pPr>
      <w:r>
        <w:rPr>
          <w:rFonts w:hint="eastAsia" w:ascii="宋体" w:hAnsi="宋体" w:eastAsia="宋体" w:cs="宋体"/>
          <w:spacing w:val="1"/>
          <w:sz w:val="24"/>
          <w:szCs w:val="24"/>
        </w:rPr>
        <w:t>供应商名称（盖章）:</w:t>
      </w:r>
    </w:p>
    <w:p w14:paraId="7506148E">
      <w:pPr>
        <w:spacing w:before="190" w:line="222" w:lineRule="auto"/>
        <w:jc w:val="center"/>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p>
    <w:p w14:paraId="1EFC056F">
      <w:pPr>
        <w:spacing w:before="287" w:line="222" w:lineRule="auto"/>
        <w:ind w:left="6134"/>
        <w:rPr>
          <w:rFonts w:hint="eastAsia" w:ascii="宋体" w:hAnsi="宋体" w:eastAsia="宋体" w:cs="宋体"/>
          <w:sz w:val="24"/>
          <w:szCs w:val="24"/>
        </w:rPr>
      </w:pPr>
      <w:r>
        <w:rPr>
          <w:rFonts w:hint="eastAsia" w:ascii="宋体" w:hAnsi="宋体" w:eastAsia="宋体" w:cs="宋体"/>
          <w:spacing w:val="-20"/>
          <w:sz w:val="24"/>
          <w:szCs w:val="24"/>
        </w:rPr>
        <w:t>日期：年月日</w:t>
      </w:r>
    </w:p>
    <w:p w14:paraId="313F2055">
      <w:pPr>
        <w:spacing w:before="91" w:line="223" w:lineRule="auto"/>
        <w:ind w:left="3321" w:firstLine="1876" w:firstLineChars="700"/>
        <w:outlineLvl w:val="1"/>
        <w:rPr>
          <w:rFonts w:hint="eastAsia" w:ascii="宋体" w:hAnsi="宋体" w:eastAsia="宋体" w:cs="宋体"/>
        </w:rPr>
      </w:pPr>
      <w:bookmarkStart w:id="108" w:name="bookmark115"/>
      <w:bookmarkEnd w:id="108"/>
      <w:bookmarkStart w:id="109" w:name="bookmark114"/>
      <w:bookmarkEnd w:id="109"/>
      <w:bookmarkStart w:id="110" w:name="bookmark59"/>
      <w:bookmarkEnd w:id="110"/>
      <w:bookmarkStart w:id="111" w:name="_Toc13009"/>
      <w:r>
        <w:rPr>
          <w:rFonts w:hint="eastAsia" w:ascii="宋体" w:hAnsi="宋体" w:eastAsia="宋体" w:cs="宋体"/>
          <w:spacing w:val="-6"/>
          <w:sz w:val="28"/>
          <w:szCs w:val="28"/>
        </w:rPr>
        <w:br w:type="page"/>
      </w:r>
      <w:r>
        <w:rPr>
          <w:rFonts w:hint="eastAsia" w:ascii="宋体" w:hAnsi="宋体" w:eastAsia="宋体" w:cs="宋体"/>
          <w:spacing w:val="-6"/>
          <w:sz w:val="28"/>
          <w:szCs w:val="28"/>
        </w:rPr>
        <w:t>三、报价明细表</w:t>
      </w:r>
      <w:bookmarkEnd w:id="111"/>
    </w:p>
    <w:tbl>
      <w:tblPr>
        <w:tblStyle w:val="12"/>
        <w:tblpPr w:leftFromText="180" w:rightFromText="180" w:vertAnchor="text" w:horzAnchor="page" w:tblpX="155" w:tblpY="877"/>
        <w:tblOverlap w:val="never"/>
        <w:tblW w:w="114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636"/>
        <w:gridCol w:w="733"/>
        <w:gridCol w:w="619"/>
        <w:gridCol w:w="1000"/>
        <w:gridCol w:w="1222"/>
        <w:gridCol w:w="981"/>
        <w:gridCol w:w="2537"/>
        <w:gridCol w:w="982"/>
        <w:gridCol w:w="2228"/>
      </w:tblGrid>
      <w:tr w14:paraId="1E8C4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496" w:type="dxa"/>
            <w:textDirection w:val="tbRlV"/>
            <w:vAlign w:val="top"/>
          </w:tcPr>
          <w:p w14:paraId="6551BA0D">
            <w:pPr>
              <w:kinsoku w:val="0"/>
              <w:autoSpaceDE w:val="0"/>
              <w:autoSpaceDN w:val="0"/>
              <w:adjustRightInd w:val="0"/>
              <w:snapToGrid w:val="0"/>
              <w:spacing w:before="193" w:line="195"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8"/>
                <w:kern w:val="0"/>
                <w:sz w:val="18"/>
                <w:szCs w:val="18"/>
                <w:lang w:val="en-US" w:eastAsia="en-US" w:bidi="ar-SA"/>
              </w:rPr>
              <w:t>序号</w:t>
            </w:r>
          </w:p>
        </w:tc>
        <w:tc>
          <w:tcPr>
            <w:tcW w:w="636" w:type="dxa"/>
            <w:textDirection w:val="tbRlV"/>
            <w:vAlign w:val="top"/>
          </w:tcPr>
          <w:p w14:paraId="23075ADF">
            <w:pPr>
              <w:spacing w:line="247" w:lineRule="auto"/>
              <w:jc w:val="center"/>
              <w:rPr>
                <w:rFonts w:hint="eastAsia" w:ascii="宋体" w:hAnsi="宋体" w:eastAsia="宋体" w:cs="宋体"/>
                <w:sz w:val="21"/>
              </w:rPr>
            </w:pPr>
          </w:p>
          <w:p w14:paraId="777352F6">
            <w:pPr>
              <w:kinsoku w:val="0"/>
              <w:autoSpaceDE w:val="0"/>
              <w:autoSpaceDN w:val="0"/>
              <w:adjustRightInd w:val="0"/>
              <w:snapToGrid w:val="0"/>
              <w:spacing w:before="61" w:line="189"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8"/>
                <w:kern w:val="0"/>
                <w:sz w:val="18"/>
                <w:szCs w:val="18"/>
                <w:lang w:val="en-US" w:eastAsia="en-US" w:bidi="ar-SA"/>
              </w:rPr>
              <w:t>名称</w:t>
            </w:r>
          </w:p>
        </w:tc>
        <w:tc>
          <w:tcPr>
            <w:tcW w:w="733" w:type="dxa"/>
            <w:vAlign w:val="top"/>
          </w:tcPr>
          <w:p w14:paraId="6E39BF23">
            <w:pPr>
              <w:kinsoku w:val="0"/>
              <w:autoSpaceDE w:val="0"/>
              <w:autoSpaceDN w:val="0"/>
              <w:adjustRightInd w:val="0"/>
              <w:snapToGrid w:val="0"/>
              <w:spacing w:before="59" w:line="234"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参数（必填项）</w:t>
            </w:r>
          </w:p>
        </w:tc>
        <w:tc>
          <w:tcPr>
            <w:tcW w:w="619" w:type="dxa"/>
            <w:vAlign w:val="top"/>
          </w:tcPr>
          <w:p w14:paraId="0DC3E287">
            <w:pPr>
              <w:kinsoku w:val="0"/>
              <w:autoSpaceDE w:val="0"/>
              <w:autoSpaceDN w:val="0"/>
              <w:adjustRightInd w:val="0"/>
              <w:snapToGrid w:val="0"/>
              <w:spacing w:before="59" w:line="234"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数量</w:t>
            </w:r>
          </w:p>
        </w:tc>
        <w:tc>
          <w:tcPr>
            <w:tcW w:w="1000" w:type="dxa"/>
            <w:vAlign w:val="top"/>
          </w:tcPr>
          <w:p w14:paraId="6E784268">
            <w:pPr>
              <w:kinsoku w:val="0"/>
              <w:autoSpaceDE w:val="0"/>
              <w:autoSpaceDN w:val="0"/>
              <w:adjustRightInd w:val="0"/>
              <w:snapToGrid w:val="0"/>
              <w:spacing w:before="59" w:line="231"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单位</w:t>
            </w:r>
          </w:p>
        </w:tc>
        <w:tc>
          <w:tcPr>
            <w:tcW w:w="1222" w:type="dxa"/>
            <w:vAlign w:val="top"/>
          </w:tcPr>
          <w:p w14:paraId="0B0D79E4">
            <w:pPr>
              <w:kinsoku w:val="0"/>
              <w:autoSpaceDE w:val="0"/>
              <w:autoSpaceDN w:val="0"/>
              <w:adjustRightInd w:val="0"/>
              <w:snapToGrid w:val="0"/>
              <w:spacing w:before="59" w:line="412" w:lineRule="auto"/>
              <w:ind w:right="283"/>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单价</w:t>
            </w:r>
            <w:r>
              <w:rPr>
                <w:rFonts w:hint="eastAsia" w:ascii="宋体" w:hAnsi="宋体" w:eastAsia="宋体" w:cs="宋体"/>
                <w:snapToGrid w:val="0"/>
                <w:color w:val="000000"/>
                <w:spacing w:val="-3"/>
                <w:kern w:val="0"/>
                <w:sz w:val="18"/>
                <w:szCs w:val="18"/>
                <w:lang w:val="en-US" w:eastAsia="en-US" w:bidi="ar-SA"/>
              </w:rPr>
              <w:t>（元）</w:t>
            </w:r>
          </w:p>
        </w:tc>
        <w:tc>
          <w:tcPr>
            <w:tcW w:w="981" w:type="dxa"/>
            <w:vAlign w:val="top"/>
          </w:tcPr>
          <w:p w14:paraId="1FE2545B">
            <w:pPr>
              <w:kinsoku w:val="0"/>
              <w:autoSpaceDE w:val="0"/>
              <w:autoSpaceDN w:val="0"/>
              <w:adjustRightInd w:val="0"/>
              <w:snapToGrid w:val="0"/>
              <w:spacing w:before="59" w:line="233"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1"/>
                <w:kern w:val="0"/>
                <w:sz w:val="18"/>
                <w:szCs w:val="18"/>
                <w:lang w:val="en-US" w:eastAsia="en-US" w:bidi="ar-SA"/>
              </w:rPr>
              <w:t>合计（元）</w:t>
            </w:r>
          </w:p>
        </w:tc>
        <w:tc>
          <w:tcPr>
            <w:tcW w:w="2537" w:type="dxa"/>
            <w:vAlign w:val="top"/>
          </w:tcPr>
          <w:p w14:paraId="1985756E">
            <w:pPr>
              <w:kinsoku w:val="0"/>
              <w:autoSpaceDE w:val="0"/>
              <w:autoSpaceDN w:val="0"/>
              <w:adjustRightInd w:val="0"/>
              <w:snapToGrid w:val="0"/>
              <w:spacing w:before="59" w:line="232"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制造商（生产商）必（填项）</w:t>
            </w:r>
          </w:p>
        </w:tc>
        <w:tc>
          <w:tcPr>
            <w:tcW w:w="982" w:type="dxa"/>
            <w:vAlign w:val="top"/>
          </w:tcPr>
          <w:p w14:paraId="41205099">
            <w:pPr>
              <w:kinsoku w:val="0"/>
              <w:autoSpaceDE w:val="0"/>
              <w:autoSpaceDN w:val="0"/>
              <w:adjustRightInd w:val="0"/>
              <w:snapToGrid w:val="0"/>
              <w:spacing w:before="59" w:line="235"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6"/>
                <w:kern w:val="0"/>
                <w:sz w:val="18"/>
                <w:szCs w:val="18"/>
                <w:lang w:val="en-US" w:eastAsia="en-US" w:bidi="ar-SA"/>
              </w:rPr>
              <w:t>备注</w:t>
            </w:r>
          </w:p>
        </w:tc>
        <w:tc>
          <w:tcPr>
            <w:tcW w:w="2228" w:type="dxa"/>
            <w:vAlign w:val="top"/>
          </w:tcPr>
          <w:p w14:paraId="7D1DD28E">
            <w:pPr>
              <w:kinsoku w:val="0"/>
              <w:autoSpaceDE w:val="0"/>
              <w:autoSpaceDN w:val="0"/>
              <w:adjustRightInd w:val="0"/>
              <w:snapToGrid w:val="0"/>
              <w:spacing w:before="59" w:line="297" w:lineRule="exact"/>
              <w:jc w:val="center"/>
              <w:textAlignment w:val="baseline"/>
              <w:rPr>
                <w:rFonts w:hint="eastAsia" w:ascii="宋体" w:hAnsi="宋体" w:eastAsia="宋体" w:cs="宋体"/>
                <w:snapToGrid w:val="0"/>
                <w:color w:val="000000"/>
                <w:kern w:val="0"/>
                <w:sz w:val="18"/>
                <w:szCs w:val="18"/>
                <w:lang w:val="en-US" w:eastAsia="en-US" w:bidi="ar-SA"/>
              </w:rPr>
            </w:pPr>
          </w:p>
        </w:tc>
      </w:tr>
      <w:tr w14:paraId="1A17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96" w:type="dxa"/>
            <w:vAlign w:val="top"/>
          </w:tcPr>
          <w:p w14:paraId="7F554549">
            <w:pPr>
              <w:rPr>
                <w:rFonts w:hint="eastAsia" w:ascii="宋体" w:hAnsi="宋体" w:eastAsia="宋体" w:cs="宋体"/>
                <w:sz w:val="21"/>
              </w:rPr>
            </w:pPr>
          </w:p>
        </w:tc>
        <w:tc>
          <w:tcPr>
            <w:tcW w:w="636" w:type="dxa"/>
            <w:vAlign w:val="top"/>
          </w:tcPr>
          <w:p w14:paraId="0919B316">
            <w:pPr>
              <w:rPr>
                <w:rFonts w:hint="eastAsia" w:ascii="宋体" w:hAnsi="宋体" w:eastAsia="宋体" w:cs="宋体"/>
                <w:sz w:val="21"/>
              </w:rPr>
            </w:pPr>
          </w:p>
        </w:tc>
        <w:tc>
          <w:tcPr>
            <w:tcW w:w="733" w:type="dxa"/>
            <w:vAlign w:val="top"/>
          </w:tcPr>
          <w:p w14:paraId="29292014">
            <w:pPr>
              <w:rPr>
                <w:rFonts w:hint="eastAsia" w:ascii="宋体" w:hAnsi="宋体" w:eastAsia="宋体" w:cs="宋体"/>
                <w:sz w:val="21"/>
              </w:rPr>
            </w:pPr>
          </w:p>
        </w:tc>
        <w:tc>
          <w:tcPr>
            <w:tcW w:w="619" w:type="dxa"/>
            <w:vAlign w:val="top"/>
          </w:tcPr>
          <w:p w14:paraId="6B6E02D2">
            <w:pPr>
              <w:rPr>
                <w:rFonts w:hint="eastAsia" w:ascii="宋体" w:hAnsi="宋体" w:eastAsia="宋体" w:cs="宋体"/>
                <w:sz w:val="21"/>
              </w:rPr>
            </w:pPr>
          </w:p>
        </w:tc>
        <w:tc>
          <w:tcPr>
            <w:tcW w:w="1000" w:type="dxa"/>
            <w:vAlign w:val="top"/>
          </w:tcPr>
          <w:p w14:paraId="4894C435">
            <w:pPr>
              <w:rPr>
                <w:rFonts w:hint="eastAsia" w:ascii="宋体" w:hAnsi="宋体" w:eastAsia="宋体" w:cs="宋体"/>
                <w:sz w:val="21"/>
              </w:rPr>
            </w:pPr>
          </w:p>
        </w:tc>
        <w:tc>
          <w:tcPr>
            <w:tcW w:w="1222" w:type="dxa"/>
            <w:vAlign w:val="top"/>
          </w:tcPr>
          <w:p w14:paraId="682CFA36">
            <w:pPr>
              <w:rPr>
                <w:rFonts w:hint="eastAsia" w:ascii="宋体" w:hAnsi="宋体" w:eastAsia="宋体" w:cs="宋体"/>
                <w:sz w:val="21"/>
              </w:rPr>
            </w:pPr>
          </w:p>
        </w:tc>
        <w:tc>
          <w:tcPr>
            <w:tcW w:w="981" w:type="dxa"/>
            <w:vAlign w:val="top"/>
          </w:tcPr>
          <w:p w14:paraId="204EBB5D">
            <w:pPr>
              <w:rPr>
                <w:rFonts w:hint="eastAsia" w:ascii="宋体" w:hAnsi="宋体" w:eastAsia="宋体" w:cs="宋体"/>
                <w:sz w:val="21"/>
              </w:rPr>
            </w:pPr>
          </w:p>
        </w:tc>
        <w:tc>
          <w:tcPr>
            <w:tcW w:w="2537" w:type="dxa"/>
            <w:vAlign w:val="top"/>
          </w:tcPr>
          <w:p w14:paraId="58172E4A">
            <w:pPr>
              <w:rPr>
                <w:rFonts w:hint="eastAsia" w:ascii="宋体" w:hAnsi="宋体" w:eastAsia="宋体" w:cs="宋体"/>
                <w:sz w:val="21"/>
              </w:rPr>
            </w:pPr>
          </w:p>
        </w:tc>
        <w:tc>
          <w:tcPr>
            <w:tcW w:w="982" w:type="dxa"/>
            <w:vAlign w:val="top"/>
          </w:tcPr>
          <w:p w14:paraId="7447D987">
            <w:pPr>
              <w:rPr>
                <w:rFonts w:hint="eastAsia" w:ascii="宋体" w:hAnsi="宋体" w:eastAsia="宋体" w:cs="宋体"/>
                <w:sz w:val="21"/>
              </w:rPr>
            </w:pPr>
          </w:p>
        </w:tc>
        <w:tc>
          <w:tcPr>
            <w:tcW w:w="2228" w:type="dxa"/>
            <w:vAlign w:val="top"/>
          </w:tcPr>
          <w:p w14:paraId="742F8B50">
            <w:pPr>
              <w:rPr>
                <w:rFonts w:hint="eastAsia" w:ascii="宋体" w:hAnsi="宋体" w:eastAsia="宋体" w:cs="宋体"/>
                <w:sz w:val="21"/>
              </w:rPr>
            </w:pPr>
          </w:p>
        </w:tc>
      </w:tr>
      <w:tr w14:paraId="0A6E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434" w:type="dxa"/>
            <w:gridSpan w:val="10"/>
            <w:vAlign w:val="top"/>
          </w:tcPr>
          <w:p w14:paraId="0E58519E">
            <w:pPr>
              <w:kinsoku w:val="0"/>
              <w:autoSpaceDE w:val="0"/>
              <w:autoSpaceDN w:val="0"/>
              <w:adjustRightInd w:val="0"/>
              <w:snapToGrid w:val="0"/>
              <w:spacing w:before="294" w:line="222" w:lineRule="auto"/>
              <w:ind w:left="3956"/>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4"/>
                <w:kern w:val="0"/>
                <w:sz w:val="24"/>
                <w:szCs w:val="24"/>
                <w:lang w:val="en-US" w:eastAsia="en-US" w:bidi="ar-SA"/>
              </w:rPr>
              <w:t>投标总报价（人民币）</w:t>
            </w:r>
            <w:r>
              <w:rPr>
                <w:rFonts w:hint="eastAsia" w:ascii="宋体" w:hAnsi="宋体" w:eastAsia="宋体" w:cs="宋体"/>
                <w:snapToGrid w:val="0"/>
                <w:color w:val="000000"/>
                <w:spacing w:val="114"/>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大写：                   小写：</w:t>
            </w:r>
            <w:r>
              <w:rPr>
                <w:rFonts w:hint="eastAsia" w:ascii="宋体" w:hAnsi="宋体" w:eastAsia="宋体" w:cs="宋体"/>
                <w:snapToGrid w:val="0"/>
                <w:color w:val="000000"/>
                <w:spacing w:val="-4"/>
                <w:kern w:val="0"/>
                <w:sz w:val="24"/>
                <w:szCs w:val="24"/>
                <w:lang w:val="en-US" w:eastAsia="zh-CN" w:bidi="ar-SA"/>
              </w:rPr>
              <w:t xml:space="preserve">             元</w:t>
            </w:r>
          </w:p>
        </w:tc>
      </w:tr>
      <w:tr w14:paraId="6ADBA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434" w:type="dxa"/>
            <w:gridSpan w:val="10"/>
            <w:vAlign w:val="top"/>
          </w:tcPr>
          <w:p w14:paraId="40AC1D09">
            <w:pPr>
              <w:kinsoku w:val="0"/>
              <w:autoSpaceDE w:val="0"/>
              <w:autoSpaceDN w:val="0"/>
              <w:adjustRightInd w:val="0"/>
              <w:snapToGrid w:val="0"/>
              <w:spacing w:before="308" w:line="224" w:lineRule="auto"/>
              <w:ind w:left="15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其它：</w:t>
            </w:r>
          </w:p>
        </w:tc>
      </w:tr>
    </w:tbl>
    <w:p w14:paraId="601B4FDB">
      <w:pPr>
        <w:spacing w:before="271" w:line="222" w:lineRule="auto"/>
        <w:ind w:left="700"/>
        <w:rPr>
          <w:rFonts w:hint="eastAsia" w:ascii="宋体" w:hAnsi="宋体" w:eastAsia="宋体" w:cs="宋体"/>
          <w:lang w:val="en-US" w:eastAsia="zh-CN"/>
        </w:rPr>
      </w:pPr>
      <w:r>
        <w:rPr>
          <w:rFonts w:hint="eastAsia" w:ascii="宋体" w:hAnsi="宋体" w:eastAsia="宋体" w:cs="宋体"/>
          <w:sz w:val="22"/>
          <w:szCs w:val="22"/>
        </w:rPr>
        <w:t>项目名称：                                                                                      单位：</w:t>
      </w:r>
      <w:r>
        <w:rPr>
          <w:rFonts w:hint="eastAsia" w:ascii="宋体" w:hAnsi="宋体" w:eastAsia="宋体" w:cs="宋体"/>
          <w:spacing w:val="10"/>
          <w:sz w:val="22"/>
          <w:szCs w:val="22"/>
        </w:rPr>
        <w:t xml:space="preserve">   </w:t>
      </w:r>
      <w:r>
        <w:rPr>
          <w:rFonts w:hint="eastAsia" w:ascii="宋体" w:hAnsi="宋体" w:eastAsia="宋体" w:cs="宋体"/>
          <w:lang w:val="en-US" w:eastAsia="zh-CN"/>
        </w:rPr>
        <w:t xml:space="preserve"> </w:t>
      </w:r>
    </w:p>
    <w:p w14:paraId="3F3D7DDC">
      <w:pPr>
        <w:pStyle w:val="3"/>
        <w:spacing w:line="364" w:lineRule="auto"/>
        <w:rPr>
          <w:rFonts w:hint="eastAsia" w:ascii="宋体" w:hAnsi="宋体" w:eastAsia="宋体" w:cs="宋体"/>
        </w:rPr>
      </w:pPr>
    </w:p>
    <w:p w14:paraId="24AD0FAD">
      <w:pPr>
        <w:pStyle w:val="3"/>
        <w:spacing w:line="257" w:lineRule="auto"/>
        <w:rPr>
          <w:rFonts w:hint="eastAsia" w:ascii="宋体" w:hAnsi="宋体" w:eastAsia="宋体" w:cs="宋体"/>
          <w:spacing w:val="-2"/>
          <w:sz w:val="21"/>
          <w:szCs w:val="21"/>
        </w:rPr>
      </w:pPr>
      <w:r>
        <w:rPr>
          <w:rFonts w:hint="eastAsia" w:ascii="宋体" w:hAnsi="宋体" w:eastAsia="宋体" w:cs="宋体"/>
          <w:b/>
          <w:bCs/>
          <w:spacing w:val="-1"/>
          <w:sz w:val="21"/>
          <w:szCs w:val="21"/>
        </w:rPr>
        <w:t>注：</w:t>
      </w:r>
    </w:p>
    <w:p w14:paraId="315E8DC9">
      <w:pPr>
        <w:pStyle w:val="3"/>
        <w:spacing w:line="257" w:lineRule="auto"/>
        <w:rPr>
          <w:rFonts w:hint="eastAsia" w:ascii="宋体" w:hAnsi="宋体" w:eastAsia="宋体" w:cs="宋体"/>
          <w:sz w:val="21"/>
          <w:szCs w:val="21"/>
        </w:rPr>
      </w:pPr>
      <w:r>
        <w:rPr>
          <w:rFonts w:hint="eastAsia" w:ascii="宋体" w:hAnsi="宋体" w:eastAsia="宋体" w:cs="宋体"/>
          <w:spacing w:val="-4"/>
          <w:sz w:val="21"/>
          <w:szCs w:val="21"/>
        </w:rPr>
        <w:t>1．各表格长度方向可做扩展。</w:t>
      </w:r>
    </w:p>
    <w:p w14:paraId="7CEE5301">
      <w:pPr>
        <w:spacing w:before="78" w:line="221" w:lineRule="auto"/>
        <w:ind w:left="8"/>
        <w:rPr>
          <w:rFonts w:hint="eastAsia" w:ascii="宋体" w:hAnsi="宋体" w:eastAsia="宋体" w:cs="宋体"/>
          <w:sz w:val="21"/>
          <w:szCs w:val="21"/>
        </w:rPr>
      </w:pPr>
      <w:r>
        <w:rPr>
          <w:rFonts w:hint="eastAsia" w:ascii="宋体" w:hAnsi="宋体" w:eastAsia="宋体" w:cs="宋体"/>
          <w:spacing w:val="-1"/>
          <w:sz w:val="21"/>
          <w:szCs w:val="21"/>
        </w:rPr>
        <w:t>2．该表应详细列明单价、合价、投标总价，大写金额与小写金额不一致的，以大写金额为准。</w:t>
      </w:r>
    </w:p>
    <w:p w14:paraId="31157CCA">
      <w:pPr>
        <w:spacing w:before="207" w:line="257" w:lineRule="auto"/>
        <w:ind w:left="18" w:hanging="8"/>
        <w:rPr>
          <w:rFonts w:hint="eastAsia" w:ascii="宋体" w:hAnsi="宋体" w:eastAsia="宋体" w:cs="宋体"/>
          <w:sz w:val="21"/>
          <w:szCs w:val="21"/>
        </w:rPr>
      </w:pPr>
      <w:r>
        <w:rPr>
          <w:rFonts w:hint="eastAsia" w:ascii="宋体" w:hAnsi="宋体" w:eastAsia="宋体" w:cs="宋体"/>
          <w:spacing w:val="-2"/>
          <w:sz w:val="21"/>
          <w:szCs w:val="21"/>
        </w:rPr>
        <w:t>3．本次招标的报价，包含从采购、运输、卸货至指定地点，验收合格、安装、交付使用及供应商的利润、税金、政策性文件的规定以及包括涨价等合同明示或暗示的所有一切风险、责任和义务的费用及售后服务。</w:t>
      </w:r>
    </w:p>
    <w:p w14:paraId="4ADD0EE8">
      <w:pPr>
        <w:spacing w:before="267" w:line="219" w:lineRule="auto"/>
        <w:rPr>
          <w:rFonts w:hint="eastAsia" w:ascii="宋体" w:hAnsi="宋体" w:eastAsia="宋体" w:cs="宋体"/>
          <w:sz w:val="21"/>
          <w:szCs w:val="21"/>
        </w:rPr>
      </w:pPr>
      <w:r>
        <w:rPr>
          <w:rFonts w:hint="eastAsia" w:ascii="宋体" w:hAnsi="宋体" w:eastAsia="宋体" w:cs="宋体"/>
          <w:spacing w:val="-1"/>
          <w:sz w:val="21"/>
          <w:szCs w:val="21"/>
        </w:rPr>
        <w:t>4．在本次招标范围内，只能对应唯一的一个综合单价，即载明的单价。</w:t>
      </w:r>
    </w:p>
    <w:p w14:paraId="7878F114">
      <w:pPr>
        <w:spacing w:before="78" w:line="222" w:lineRule="auto"/>
        <w:ind w:left="502"/>
        <w:rPr>
          <w:rFonts w:hint="eastAsia" w:ascii="宋体" w:hAnsi="宋体" w:eastAsia="宋体" w:cs="宋体"/>
          <w:sz w:val="24"/>
          <w:szCs w:val="24"/>
        </w:rPr>
      </w:pPr>
    </w:p>
    <w:p w14:paraId="53B4F982">
      <w:pPr>
        <w:pStyle w:val="3"/>
        <w:spacing w:line="246" w:lineRule="auto"/>
        <w:rPr>
          <w:rFonts w:hint="eastAsia" w:ascii="宋体" w:hAnsi="宋体" w:eastAsia="宋体" w:cs="宋体"/>
        </w:rPr>
      </w:pPr>
    </w:p>
    <w:p w14:paraId="08A419AE">
      <w:pPr>
        <w:spacing w:before="65" w:line="226" w:lineRule="auto"/>
        <w:ind w:left="2044"/>
        <w:jc w:val="center"/>
        <w:rPr>
          <w:rFonts w:hint="eastAsia" w:ascii="宋体" w:hAnsi="宋体" w:eastAsia="宋体" w:cs="宋体"/>
          <w:sz w:val="20"/>
          <w:szCs w:val="20"/>
        </w:rPr>
      </w:pPr>
      <w:r>
        <w:rPr>
          <w:rFonts w:hint="eastAsia" w:ascii="宋体" w:hAnsi="宋体" w:eastAsia="宋体" w:cs="宋体"/>
          <w:spacing w:val="7"/>
          <w:sz w:val="20"/>
          <w:szCs w:val="20"/>
        </w:rPr>
        <w:t>供应商名称（公章</w:t>
      </w:r>
      <w:r>
        <w:rPr>
          <w:rFonts w:hint="eastAsia" w:ascii="宋体" w:hAnsi="宋体" w:eastAsia="宋体" w:cs="宋体"/>
          <w:spacing w:val="-8"/>
          <w:sz w:val="20"/>
          <w:szCs w:val="20"/>
        </w:rPr>
        <w:t>）</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7"/>
          <w:sz w:val="20"/>
          <w:szCs w:val="20"/>
        </w:rPr>
        <w:t>_</w:t>
      </w:r>
    </w:p>
    <w:p w14:paraId="0CA11EA9">
      <w:pPr>
        <w:spacing w:before="302" w:line="226" w:lineRule="auto"/>
        <w:ind w:left="2050"/>
        <w:jc w:val="center"/>
        <w:rPr>
          <w:rFonts w:hint="eastAsia" w:ascii="宋体" w:hAnsi="宋体" w:eastAsia="宋体" w:cs="宋体"/>
          <w:sz w:val="20"/>
          <w:szCs w:val="20"/>
        </w:rPr>
      </w:pPr>
      <w:r>
        <w:rPr>
          <w:rFonts w:hint="eastAsia" w:ascii="宋体" w:hAnsi="宋体" w:eastAsia="宋体" w:cs="宋体"/>
          <w:spacing w:val="7"/>
          <w:sz w:val="20"/>
          <w:szCs w:val="20"/>
        </w:rPr>
        <w:t>法定代表人或其授权委托人(签字或盖章)：</w:t>
      </w:r>
      <w:r>
        <w:rPr>
          <w:rFonts w:hint="eastAsia" w:ascii="宋体" w:hAnsi="宋体" w:eastAsia="宋体" w:cs="宋体"/>
          <w:spacing w:val="7"/>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99"/>
          <w:sz w:val="20"/>
          <w:szCs w:val="20"/>
        </w:rPr>
        <w:t xml:space="preserve"> </w:t>
      </w:r>
      <w:r>
        <w:rPr>
          <w:rFonts w:hint="eastAsia" w:ascii="宋体" w:hAnsi="宋体" w:eastAsia="宋体" w:cs="宋体"/>
          <w:spacing w:val="6"/>
          <w:sz w:val="20"/>
          <w:szCs w:val="20"/>
        </w:rPr>
        <w:t>_</w:t>
      </w:r>
    </w:p>
    <w:p w14:paraId="61EFF774">
      <w:pPr>
        <w:spacing w:before="297" w:line="231" w:lineRule="auto"/>
        <w:ind w:left="2088" w:firstLine="3640" w:firstLineChars="2000"/>
        <w:jc w:val="both"/>
        <w:rPr>
          <w:rFonts w:hint="eastAsia" w:ascii="宋体" w:hAnsi="宋体" w:eastAsia="宋体" w:cs="宋体"/>
          <w:sz w:val="20"/>
          <w:szCs w:val="20"/>
        </w:rPr>
      </w:pPr>
      <w:r>
        <w:rPr>
          <w:rFonts w:hint="eastAsia" w:ascii="宋体" w:hAnsi="宋体" w:eastAsia="宋体" w:cs="宋体"/>
          <w:spacing w:val="-9"/>
          <w:sz w:val="20"/>
          <w:szCs w:val="20"/>
        </w:rPr>
        <w:t>日期：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9"/>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9"/>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日</w:t>
      </w:r>
    </w:p>
    <w:p w14:paraId="368286DE">
      <w:pPr>
        <w:pStyle w:val="3"/>
        <w:spacing w:line="260" w:lineRule="auto"/>
        <w:rPr>
          <w:rFonts w:hint="eastAsia" w:ascii="宋体" w:hAnsi="宋体" w:eastAsia="宋体" w:cs="宋体"/>
          <w:lang w:eastAsia="zh-CN"/>
        </w:rPr>
      </w:pPr>
      <w:r>
        <w:rPr>
          <w:rFonts w:hint="eastAsia" w:ascii="宋体" w:hAnsi="宋体" w:eastAsia="宋体" w:cs="宋体"/>
          <w:lang w:eastAsia="zh-CN"/>
        </w:rPr>
        <w:br w:type="page"/>
      </w:r>
    </w:p>
    <w:p w14:paraId="145D7C61">
      <w:pPr>
        <w:spacing w:before="91" w:line="223" w:lineRule="auto"/>
        <w:ind w:left="2834"/>
        <w:outlineLvl w:val="1"/>
        <w:rPr>
          <w:rFonts w:hint="eastAsia" w:ascii="宋体" w:hAnsi="宋体" w:eastAsia="宋体" w:cs="宋体"/>
          <w:sz w:val="28"/>
          <w:szCs w:val="28"/>
        </w:rPr>
      </w:pPr>
      <w:bookmarkStart w:id="112" w:name="bookmark93"/>
      <w:bookmarkEnd w:id="112"/>
      <w:bookmarkStart w:id="113" w:name="bookmark94"/>
      <w:bookmarkEnd w:id="113"/>
      <w:bookmarkStart w:id="114" w:name="_Toc30142"/>
      <w:r>
        <w:rPr>
          <w:rFonts w:hint="eastAsia" w:ascii="宋体" w:hAnsi="宋体" w:eastAsia="宋体" w:cs="宋体"/>
          <w:spacing w:val="-9"/>
          <w:sz w:val="28"/>
          <w:szCs w:val="28"/>
        </w:rPr>
        <w:t>四、法定代表人身份证明</w:t>
      </w:r>
      <w:bookmarkEnd w:id="114"/>
    </w:p>
    <w:p w14:paraId="3EBD865F">
      <w:pPr>
        <w:pStyle w:val="3"/>
        <w:spacing w:line="257" w:lineRule="auto"/>
        <w:rPr>
          <w:rFonts w:hint="eastAsia" w:ascii="宋体" w:hAnsi="宋体" w:eastAsia="宋体" w:cs="宋体"/>
        </w:rPr>
      </w:pPr>
    </w:p>
    <w:p w14:paraId="3C18863B">
      <w:pPr>
        <w:pStyle w:val="3"/>
        <w:spacing w:line="257" w:lineRule="auto"/>
        <w:rPr>
          <w:rFonts w:hint="eastAsia" w:ascii="宋体" w:hAnsi="宋体" w:eastAsia="宋体" w:cs="宋体"/>
        </w:rPr>
      </w:pPr>
    </w:p>
    <w:p w14:paraId="13BB7DDF">
      <w:pPr>
        <w:pStyle w:val="3"/>
        <w:spacing w:line="258" w:lineRule="auto"/>
        <w:rPr>
          <w:rFonts w:hint="eastAsia" w:ascii="宋体" w:hAnsi="宋体" w:eastAsia="宋体" w:cs="宋体"/>
        </w:rPr>
      </w:pPr>
    </w:p>
    <w:p w14:paraId="2EC63EF6">
      <w:pPr>
        <w:pStyle w:val="3"/>
        <w:spacing w:line="258" w:lineRule="auto"/>
        <w:rPr>
          <w:rFonts w:hint="eastAsia" w:ascii="宋体" w:hAnsi="宋体" w:eastAsia="宋体" w:cs="宋体"/>
        </w:rPr>
      </w:pPr>
    </w:p>
    <w:p w14:paraId="7E3A1702">
      <w:pPr>
        <w:spacing w:before="78" w:line="221" w:lineRule="auto"/>
        <w:ind w:left="51"/>
        <w:rPr>
          <w:rFonts w:hint="eastAsia" w:ascii="宋体" w:hAnsi="宋体" w:eastAsia="宋体" w:cs="宋体"/>
          <w:sz w:val="24"/>
          <w:szCs w:val="24"/>
        </w:rPr>
      </w:pPr>
      <w:r>
        <w:rPr>
          <w:rFonts w:hint="eastAsia" w:ascii="宋体" w:hAnsi="宋体" w:eastAsia="宋体" w:cs="宋体"/>
          <w:spacing w:val="-5"/>
          <w:sz w:val="24"/>
          <w:szCs w:val="24"/>
        </w:rPr>
        <w:t>供应商名称：</w:t>
      </w:r>
    </w:p>
    <w:p w14:paraId="21FF37F2">
      <w:pPr>
        <w:spacing w:before="161" w:line="220" w:lineRule="auto"/>
        <w:ind w:left="58"/>
        <w:rPr>
          <w:rFonts w:hint="eastAsia" w:ascii="宋体" w:hAnsi="宋体" w:eastAsia="宋体" w:cs="宋体"/>
          <w:sz w:val="24"/>
          <w:szCs w:val="24"/>
        </w:rPr>
      </w:pPr>
      <w:r>
        <w:rPr>
          <w:rFonts w:hint="eastAsia" w:ascii="宋体" w:hAnsi="宋体" w:eastAsia="宋体" w:cs="宋体"/>
          <w:spacing w:val="-8"/>
          <w:sz w:val="24"/>
          <w:szCs w:val="24"/>
        </w:rPr>
        <w:t>单位性质：</w:t>
      </w:r>
    </w:p>
    <w:p w14:paraId="315B404E">
      <w:pPr>
        <w:spacing w:before="162" w:line="232" w:lineRule="auto"/>
        <w:ind w:left="51"/>
        <w:rPr>
          <w:rFonts w:hint="eastAsia" w:ascii="宋体" w:hAnsi="宋体" w:eastAsia="宋体" w:cs="宋体"/>
          <w:sz w:val="24"/>
          <w:szCs w:val="24"/>
        </w:rPr>
      </w:pPr>
      <w:r>
        <w:rPr>
          <w:rFonts w:hint="eastAsia" w:ascii="宋体" w:hAnsi="宋体" w:eastAsia="宋体" w:cs="宋体"/>
          <w:spacing w:val="-9"/>
          <w:sz w:val="24"/>
          <w:szCs w:val="24"/>
        </w:rPr>
        <w:t>地址：</w:t>
      </w:r>
    </w:p>
    <w:p w14:paraId="61AB9EAC">
      <w:pPr>
        <w:spacing w:before="119" w:line="222" w:lineRule="auto"/>
        <w:ind w:left="57"/>
        <w:rPr>
          <w:rFonts w:hint="eastAsia" w:ascii="宋体" w:hAnsi="宋体" w:eastAsia="宋体" w:cs="宋体"/>
          <w:sz w:val="24"/>
          <w:szCs w:val="24"/>
        </w:rPr>
      </w:pPr>
      <w:r>
        <w:rPr>
          <w:rFonts w:hint="eastAsia" w:ascii="宋体" w:hAnsi="宋体" w:eastAsia="宋体" w:cs="宋体"/>
          <w:spacing w:val="-5"/>
          <w:sz w:val="24"/>
          <w:szCs w:val="24"/>
        </w:rPr>
        <w:t>成立时间：年月日</w:t>
      </w:r>
    </w:p>
    <w:p w14:paraId="5EBE1822">
      <w:pPr>
        <w:spacing w:before="163" w:line="222" w:lineRule="auto"/>
        <w:ind w:left="48"/>
        <w:rPr>
          <w:rFonts w:hint="eastAsia" w:ascii="宋体" w:hAnsi="宋体" w:eastAsia="宋体" w:cs="宋体"/>
          <w:sz w:val="24"/>
          <w:szCs w:val="24"/>
        </w:rPr>
      </w:pPr>
      <w:r>
        <w:rPr>
          <w:rFonts w:hint="eastAsia" w:ascii="宋体" w:hAnsi="宋体" w:eastAsia="宋体" w:cs="宋体"/>
          <w:spacing w:val="-6"/>
          <w:sz w:val="24"/>
          <w:szCs w:val="24"/>
        </w:rPr>
        <w:t>经营期限：</w:t>
      </w:r>
    </w:p>
    <w:p w14:paraId="734503A0">
      <w:pPr>
        <w:pStyle w:val="3"/>
        <w:spacing w:line="286" w:lineRule="auto"/>
        <w:rPr>
          <w:rFonts w:hint="eastAsia" w:ascii="宋体" w:hAnsi="宋体" w:eastAsia="宋体" w:cs="宋体"/>
        </w:rPr>
      </w:pPr>
    </w:p>
    <w:p w14:paraId="6015688B">
      <w:pPr>
        <w:pStyle w:val="3"/>
        <w:spacing w:line="286" w:lineRule="auto"/>
        <w:rPr>
          <w:rFonts w:hint="eastAsia" w:ascii="宋体" w:hAnsi="宋体" w:eastAsia="宋体" w:cs="宋体"/>
        </w:rPr>
      </w:pPr>
    </w:p>
    <w:p w14:paraId="5F4EC6E9">
      <w:pPr>
        <w:spacing w:before="79" w:line="220" w:lineRule="auto"/>
        <w:ind w:left="48"/>
        <w:rPr>
          <w:rFonts w:hint="eastAsia" w:ascii="宋体" w:hAnsi="宋体" w:eastAsia="宋体" w:cs="宋体"/>
          <w:sz w:val="24"/>
          <w:szCs w:val="24"/>
        </w:rPr>
      </w:pPr>
      <w:r>
        <w:rPr>
          <w:rFonts w:hint="eastAsia" w:ascii="宋体" w:hAnsi="宋体" w:eastAsia="宋体" w:cs="宋体"/>
          <w:spacing w:val="-3"/>
          <w:sz w:val="24"/>
          <w:szCs w:val="24"/>
        </w:rPr>
        <w:t>姓名：性别：年龄：职务：</w:t>
      </w:r>
    </w:p>
    <w:p w14:paraId="27EEE519">
      <w:pPr>
        <w:spacing w:before="143" w:line="221" w:lineRule="auto"/>
        <w:ind w:left="67"/>
        <w:rPr>
          <w:rFonts w:hint="eastAsia" w:ascii="宋体" w:hAnsi="宋体" w:eastAsia="宋体" w:cs="宋体"/>
          <w:sz w:val="24"/>
          <w:szCs w:val="24"/>
        </w:rPr>
      </w:pPr>
      <w:r>
        <w:rPr>
          <w:rFonts w:hint="eastAsia" w:ascii="宋体" w:hAnsi="宋体" w:eastAsia="宋体" w:cs="宋体"/>
          <w:spacing w:val="-4"/>
          <w:sz w:val="24"/>
          <w:szCs w:val="24"/>
        </w:rPr>
        <w:t>系（供应商名称）的法定代表人。</w:t>
      </w:r>
    </w:p>
    <w:p w14:paraId="22F43ACE">
      <w:pPr>
        <w:spacing w:before="164" w:line="224" w:lineRule="auto"/>
        <w:ind w:left="527"/>
        <w:rPr>
          <w:rFonts w:hint="eastAsia" w:ascii="宋体" w:hAnsi="宋体" w:eastAsia="宋体" w:cs="宋体"/>
          <w:sz w:val="24"/>
          <w:szCs w:val="24"/>
        </w:rPr>
      </w:pPr>
      <w:r>
        <w:rPr>
          <w:rFonts w:hint="eastAsia" w:ascii="宋体" w:hAnsi="宋体" w:eastAsia="宋体" w:cs="宋体"/>
          <w:spacing w:val="-6"/>
          <w:sz w:val="24"/>
          <w:szCs w:val="24"/>
        </w:rPr>
        <w:t>特此证明。</w:t>
      </w:r>
    </w:p>
    <w:p w14:paraId="4C711D9C">
      <w:pPr>
        <w:pStyle w:val="3"/>
        <w:spacing w:line="286" w:lineRule="auto"/>
        <w:rPr>
          <w:rFonts w:hint="eastAsia" w:ascii="宋体" w:hAnsi="宋体" w:eastAsia="宋体" w:cs="宋体"/>
        </w:rPr>
      </w:pPr>
    </w:p>
    <w:p w14:paraId="5431B3BE">
      <w:pPr>
        <w:pStyle w:val="3"/>
        <w:spacing w:line="286" w:lineRule="auto"/>
        <w:rPr>
          <w:rFonts w:hint="eastAsia" w:ascii="宋体" w:hAnsi="宋体" w:eastAsia="宋体" w:cs="宋体"/>
        </w:rPr>
      </w:pPr>
    </w:p>
    <w:p w14:paraId="1BAD85ED">
      <w:pPr>
        <w:spacing w:before="78" w:line="222" w:lineRule="auto"/>
        <w:ind w:left="70"/>
        <w:rPr>
          <w:rFonts w:hint="eastAsia" w:ascii="宋体" w:hAnsi="宋体" w:eastAsia="宋体" w:cs="宋体"/>
          <w:sz w:val="24"/>
          <w:szCs w:val="24"/>
        </w:rPr>
      </w:pPr>
      <w:r>
        <w:rPr>
          <w:rFonts w:hint="eastAsia" w:ascii="宋体" w:hAnsi="宋体" w:eastAsia="宋体" w:cs="宋体"/>
          <w:spacing w:val="-4"/>
          <w:sz w:val="24"/>
          <w:szCs w:val="24"/>
        </w:rPr>
        <w:t>附：法定代表人身份证复印件。</w:t>
      </w:r>
    </w:p>
    <w:p w14:paraId="55F7301B">
      <w:pPr>
        <w:pStyle w:val="3"/>
        <w:spacing w:line="271" w:lineRule="auto"/>
        <w:rPr>
          <w:rFonts w:hint="eastAsia" w:ascii="宋体" w:hAnsi="宋体" w:eastAsia="宋体" w:cs="宋体"/>
        </w:rPr>
      </w:pPr>
    </w:p>
    <w:p w14:paraId="31AD3DF1">
      <w:pPr>
        <w:pStyle w:val="3"/>
        <w:spacing w:line="271" w:lineRule="auto"/>
        <w:rPr>
          <w:rFonts w:hint="eastAsia" w:ascii="宋体" w:hAnsi="宋体" w:eastAsia="宋体" w:cs="宋体"/>
        </w:rPr>
      </w:pPr>
    </w:p>
    <w:p w14:paraId="763CBA6C">
      <w:pPr>
        <w:pStyle w:val="3"/>
        <w:spacing w:line="271" w:lineRule="auto"/>
        <w:rPr>
          <w:rFonts w:hint="eastAsia" w:ascii="宋体" w:hAnsi="宋体" w:eastAsia="宋体" w:cs="宋体"/>
        </w:rPr>
      </w:pPr>
    </w:p>
    <w:p w14:paraId="34F13A06">
      <w:pPr>
        <w:pStyle w:val="3"/>
        <w:spacing w:line="272" w:lineRule="auto"/>
        <w:rPr>
          <w:rFonts w:hint="eastAsia" w:ascii="宋体" w:hAnsi="宋体" w:eastAsia="宋体" w:cs="宋体"/>
        </w:rPr>
      </w:pPr>
    </w:p>
    <w:p w14:paraId="43EA5BF1">
      <w:pPr>
        <w:pStyle w:val="3"/>
        <w:spacing w:line="272" w:lineRule="auto"/>
        <w:rPr>
          <w:rFonts w:hint="eastAsia" w:ascii="宋体" w:hAnsi="宋体" w:eastAsia="宋体" w:cs="宋体"/>
        </w:rPr>
      </w:pPr>
    </w:p>
    <w:p w14:paraId="17F1846A">
      <w:pPr>
        <w:spacing w:before="113" w:line="261" w:lineRule="exact"/>
        <w:ind w:left="8"/>
        <w:rPr>
          <w:rFonts w:hint="eastAsia" w:ascii="宋体" w:hAnsi="宋体" w:eastAsia="宋体" w:cs="宋体"/>
          <w:sz w:val="26"/>
          <w:szCs w:val="26"/>
        </w:rPr>
      </w:pPr>
      <w:r>
        <w:rPr>
          <w:rFonts w:hint="eastAsia" w:ascii="宋体" w:hAnsi="宋体" w:eastAsia="宋体" w:cs="宋体"/>
          <w:spacing w:val="-7"/>
          <w:w w:val="85"/>
          <w:position w:val="-1"/>
          <w:sz w:val="26"/>
          <w:szCs w:val="26"/>
        </w:rPr>
        <w:t>注:</w:t>
      </w:r>
      <w:r>
        <w:rPr>
          <w:rFonts w:hint="eastAsia" w:ascii="宋体" w:hAnsi="宋体" w:eastAsia="宋体" w:cs="宋体"/>
          <w:spacing w:val="23"/>
          <w:position w:val="-1"/>
          <w:sz w:val="26"/>
          <w:szCs w:val="26"/>
        </w:rPr>
        <w:t xml:space="preserve"> </w:t>
      </w:r>
      <w:r>
        <w:rPr>
          <w:rFonts w:hint="eastAsia" w:ascii="宋体" w:hAnsi="宋体" w:eastAsia="宋体" w:cs="宋体"/>
          <w:spacing w:val="-7"/>
          <w:w w:val="85"/>
          <w:position w:val="-1"/>
          <w:sz w:val="26"/>
          <w:szCs w:val="26"/>
        </w:rPr>
        <w:t>1、法定代表人参加本次投标的应签署本文件并附本人身份证复印件;</w:t>
      </w:r>
    </w:p>
    <w:p w14:paraId="4CD87728">
      <w:pPr>
        <w:spacing w:before="312" w:line="245" w:lineRule="exact"/>
        <w:rPr>
          <w:rFonts w:hint="eastAsia" w:ascii="宋体" w:hAnsi="宋体" w:eastAsia="宋体" w:cs="宋体"/>
          <w:sz w:val="24"/>
          <w:szCs w:val="24"/>
        </w:rPr>
      </w:pPr>
      <w:r>
        <w:rPr>
          <w:rFonts w:hint="eastAsia" w:ascii="宋体" w:hAnsi="宋体" w:eastAsia="宋体" w:cs="宋体"/>
          <w:spacing w:val="-7"/>
          <w:w w:val="93"/>
          <w:position w:val="-1"/>
          <w:sz w:val="24"/>
          <w:szCs w:val="24"/>
        </w:rPr>
        <w:t>2、如法定代表人不参加本次投标,应签署《法定代表人授权</w:t>
      </w:r>
      <w:r>
        <w:rPr>
          <w:rFonts w:hint="eastAsia" w:ascii="宋体" w:hAnsi="宋体" w:eastAsia="宋体" w:cs="宋体"/>
          <w:spacing w:val="-8"/>
          <w:w w:val="93"/>
          <w:position w:val="-1"/>
          <w:sz w:val="24"/>
          <w:szCs w:val="24"/>
        </w:rPr>
        <w:t>委托书》。</w:t>
      </w:r>
    </w:p>
    <w:p w14:paraId="03D9DEF4">
      <w:pPr>
        <w:pStyle w:val="3"/>
        <w:spacing w:line="258" w:lineRule="auto"/>
        <w:rPr>
          <w:rFonts w:hint="eastAsia" w:ascii="宋体" w:hAnsi="宋体" w:eastAsia="宋体" w:cs="宋体"/>
        </w:rPr>
      </w:pPr>
    </w:p>
    <w:p w14:paraId="4BC2F25F">
      <w:pPr>
        <w:pStyle w:val="3"/>
        <w:spacing w:line="258" w:lineRule="auto"/>
        <w:rPr>
          <w:rFonts w:hint="eastAsia" w:ascii="宋体" w:hAnsi="宋体" w:eastAsia="宋体" w:cs="宋体"/>
        </w:rPr>
      </w:pPr>
    </w:p>
    <w:p w14:paraId="2E99D5CA">
      <w:pPr>
        <w:pStyle w:val="3"/>
        <w:spacing w:line="258" w:lineRule="auto"/>
        <w:rPr>
          <w:rFonts w:hint="eastAsia" w:ascii="宋体" w:hAnsi="宋体" w:eastAsia="宋体" w:cs="宋体"/>
        </w:rPr>
      </w:pPr>
    </w:p>
    <w:p w14:paraId="359EDFE2">
      <w:pPr>
        <w:pStyle w:val="3"/>
        <w:spacing w:line="258" w:lineRule="auto"/>
        <w:rPr>
          <w:rFonts w:hint="eastAsia" w:ascii="宋体" w:hAnsi="宋体" w:eastAsia="宋体" w:cs="宋体"/>
        </w:rPr>
      </w:pPr>
    </w:p>
    <w:p w14:paraId="2F8E3A6B">
      <w:pPr>
        <w:pStyle w:val="3"/>
        <w:spacing w:line="258" w:lineRule="auto"/>
        <w:rPr>
          <w:rFonts w:hint="eastAsia" w:ascii="宋体" w:hAnsi="宋体" w:eastAsia="宋体" w:cs="宋体"/>
        </w:rPr>
      </w:pPr>
    </w:p>
    <w:p w14:paraId="23ED20C2">
      <w:pPr>
        <w:pStyle w:val="3"/>
        <w:spacing w:line="259" w:lineRule="auto"/>
        <w:rPr>
          <w:rFonts w:hint="eastAsia" w:ascii="宋体" w:hAnsi="宋体" w:eastAsia="宋体" w:cs="宋体"/>
        </w:rPr>
      </w:pPr>
    </w:p>
    <w:p w14:paraId="6BBDE37E">
      <w:pPr>
        <w:pStyle w:val="3"/>
        <w:spacing w:line="259" w:lineRule="auto"/>
        <w:rPr>
          <w:rFonts w:hint="eastAsia" w:ascii="宋体" w:hAnsi="宋体" w:eastAsia="宋体" w:cs="宋体"/>
        </w:rPr>
      </w:pPr>
    </w:p>
    <w:p w14:paraId="51511154">
      <w:pPr>
        <w:pStyle w:val="3"/>
        <w:spacing w:line="259" w:lineRule="auto"/>
        <w:rPr>
          <w:rFonts w:hint="eastAsia" w:ascii="宋体" w:hAnsi="宋体" w:eastAsia="宋体" w:cs="宋体"/>
        </w:rPr>
      </w:pPr>
    </w:p>
    <w:p w14:paraId="54F06FCA">
      <w:pPr>
        <w:pStyle w:val="3"/>
        <w:spacing w:line="259" w:lineRule="auto"/>
        <w:rPr>
          <w:rFonts w:hint="eastAsia" w:ascii="宋体" w:hAnsi="宋体" w:eastAsia="宋体" w:cs="宋体"/>
        </w:rPr>
      </w:pPr>
    </w:p>
    <w:p w14:paraId="1DBC652A">
      <w:pPr>
        <w:pStyle w:val="3"/>
        <w:spacing w:line="259" w:lineRule="auto"/>
        <w:rPr>
          <w:rFonts w:hint="eastAsia" w:ascii="宋体" w:hAnsi="宋体" w:eastAsia="宋体" w:cs="宋体"/>
        </w:rPr>
      </w:pPr>
    </w:p>
    <w:p w14:paraId="0508BBF1">
      <w:pPr>
        <w:spacing w:before="78" w:line="352" w:lineRule="auto"/>
        <w:ind w:left="57" w:right="6647" w:hanging="6"/>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23"/>
          <w:sz w:val="24"/>
          <w:szCs w:val="24"/>
        </w:rPr>
        <w:t>：（</w:t>
      </w:r>
      <w:r>
        <w:rPr>
          <w:rFonts w:hint="eastAsia" w:ascii="宋体" w:hAnsi="宋体" w:eastAsia="宋体" w:cs="宋体"/>
          <w:spacing w:val="-2"/>
          <w:sz w:val="24"/>
          <w:szCs w:val="24"/>
        </w:rPr>
        <w:t>公章）</w:t>
      </w:r>
      <w:r>
        <w:rPr>
          <w:rFonts w:hint="eastAsia" w:ascii="宋体" w:hAnsi="宋体" w:eastAsia="宋体" w:cs="宋体"/>
          <w:spacing w:val="-10"/>
          <w:sz w:val="24"/>
          <w:szCs w:val="24"/>
        </w:rPr>
        <w:t>年月日</w:t>
      </w:r>
    </w:p>
    <w:p w14:paraId="7014F7E7">
      <w:pPr>
        <w:spacing w:before="110" w:line="223" w:lineRule="auto"/>
        <w:ind w:left="3128"/>
        <w:outlineLvl w:val="2"/>
        <w:rPr>
          <w:rFonts w:hint="eastAsia" w:ascii="宋体" w:hAnsi="宋体" w:eastAsia="宋体" w:cs="宋体"/>
          <w:sz w:val="28"/>
          <w:szCs w:val="28"/>
        </w:rPr>
      </w:pPr>
      <w:bookmarkStart w:id="115" w:name="bookmark96"/>
      <w:bookmarkEnd w:id="115"/>
      <w:bookmarkStart w:id="116" w:name="bookmark95"/>
      <w:bookmarkEnd w:id="116"/>
      <w:bookmarkStart w:id="117" w:name="_Toc23228"/>
      <w:r>
        <w:rPr>
          <w:rFonts w:hint="eastAsia" w:ascii="宋体" w:hAnsi="宋体" w:eastAsia="宋体" w:cs="宋体"/>
          <w:spacing w:val="-7"/>
          <w:sz w:val="28"/>
          <w:szCs w:val="28"/>
        </w:rPr>
        <w:br w:type="page"/>
      </w:r>
      <w:r>
        <w:rPr>
          <w:rFonts w:hint="eastAsia" w:ascii="宋体" w:hAnsi="宋体" w:eastAsia="宋体" w:cs="宋体"/>
          <w:spacing w:val="-7"/>
          <w:sz w:val="28"/>
          <w:szCs w:val="28"/>
        </w:rPr>
        <w:t>法定代表人授权委托书</w:t>
      </w:r>
      <w:bookmarkEnd w:id="117"/>
    </w:p>
    <w:p w14:paraId="7410477F">
      <w:pPr>
        <w:pStyle w:val="3"/>
        <w:spacing w:line="466" w:lineRule="auto"/>
        <w:rPr>
          <w:rFonts w:hint="eastAsia" w:ascii="宋体" w:hAnsi="宋体" w:eastAsia="宋体" w:cs="宋体"/>
        </w:rPr>
      </w:pPr>
    </w:p>
    <w:p w14:paraId="3EDDBCE7">
      <w:pPr>
        <w:tabs>
          <w:tab w:val="left" w:pos="272"/>
        </w:tabs>
        <w:spacing w:before="78" w:line="222"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7"/>
          <w:w w:val="90"/>
          <w:sz w:val="24"/>
          <w:szCs w:val="24"/>
          <w:u w:val="single" w:color="auto"/>
        </w:rPr>
        <w:t>（采购人</w:t>
      </w:r>
      <w:r>
        <w:rPr>
          <w:rFonts w:hint="eastAsia" w:ascii="宋体" w:hAnsi="宋体" w:eastAsia="宋体" w:cs="宋体"/>
          <w:spacing w:val="-15"/>
          <w:sz w:val="24"/>
          <w:szCs w:val="24"/>
          <w:u w:val="single" w:color="auto"/>
        </w:rPr>
        <w:t>）</w:t>
      </w:r>
      <w:r>
        <w:rPr>
          <w:rFonts w:hint="eastAsia" w:ascii="宋体" w:hAnsi="宋体" w:eastAsia="宋体" w:cs="宋体"/>
          <w:spacing w:val="-15"/>
          <w:sz w:val="24"/>
          <w:szCs w:val="24"/>
        </w:rPr>
        <w:t>：</w:t>
      </w:r>
    </w:p>
    <w:p w14:paraId="723BA3F5">
      <w:pPr>
        <w:pStyle w:val="3"/>
        <w:spacing w:line="301" w:lineRule="auto"/>
        <w:rPr>
          <w:rFonts w:hint="eastAsia" w:ascii="宋体" w:hAnsi="宋体" w:eastAsia="宋体" w:cs="宋体"/>
        </w:rPr>
      </w:pPr>
    </w:p>
    <w:p w14:paraId="77FA160F">
      <w:pPr>
        <w:spacing w:before="78" w:line="471" w:lineRule="auto"/>
        <w:ind w:left="39" w:right="11" w:firstLine="487"/>
        <w:jc w:val="both"/>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color="auto"/>
        </w:rPr>
        <w:t>（姓名）</w:t>
      </w:r>
      <w:r>
        <w:rPr>
          <w:rFonts w:hint="eastAsia" w:ascii="宋体" w:hAnsi="宋体" w:eastAsia="宋体" w:cs="宋体"/>
          <w:sz w:val="24"/>
          <w:szCs w:val="24"/>
        </w:rPr>
        <w:t>系</w:t>
      </w:r>
      <w:r>
        <w:rPr>
          <w:rFonts w:hint="eastAsia" w:ascii="宋体" w:hAnsi="宋体" w:eastAsia="宋体" w:cs="宋体"/>
          <w:sz w:val="24"/>
          <w:szCs w:val="24"/>
          <w:u w:val="single" w:color="auto"/>
        </w:rPr>
        <w:t>（供应商名称）</w:t>
      </w:r>
      <w:r>
        <w:rPr>
          <w:rFonts w:hint="eastAsia" w:ascii="宋体" w:hAnsi="宋体" w:eastAsia="宋体" w:cs="宋体"/>
          <w:sz w:val="24"/>
          <w:szCs w:val="24"/>
        </w:rPr>
        <w:t>法定代表人，现授权委托我公司的</w:t>
      </w:r>
      <w:r>
        <w:rPr>
          <w:rFonts w:hint="eastAsia" w:ascii="宋体" w:hAnsi="宋体" w:eastAsia="宋体" w:cs="宋体"/>
          <w:sz w:val="24"/>
          <w:szCs w:val="24"/>
          <w:u w:val="single" w:color="auto"/>
        </w:rPr>
        <w:t>（姓名、职务或者职称）</w:t>
      </w:r>
      <w:r>
        <w:rPr>
          <w:rFonts w:hint="eastAsia" w:ascii="宋体" w:hAnsi="宋体" w:eastAsia="宋体" w:cs="宋体"/>
          <w:sz w:val="24"/>
          <w:szCs w:val="24"/>
        </w:rPr>
        <w:t>为我公司本次项目的授权代表，代表我方办理本次报价、签约等相关事宜，</w:t>
      </w:r>
      <w:r>
        <w:rPr>
          <w:rFonts w:hint="eastAsia" w:ascii="宋体" w:hAnsi="宋体" w:eastAsia="宋体" w:cs="宋体"/>
          <w:spacing w:val="-2"/>
          <w:sz w:val="24"/>
          <w:szCs w:val="24"/>
        </w:rPr>
        <w:t>签署全部有关的文件、协议、合同并具有法律效力。</w:t>
      </w:r>
    </w:p>
    <w:p w14:paraId="330639CF">
      <w:pPr>
        <w:spacing w:before="26" w:line="487" w:lineRule="auto"/>
        <w:ind w:left="39" w:firstLine="492"/>
        <w:rPr>
          <w:rFonts w:hint="eastAsia" w:ascii="宋体" w:hAnsi="宋体" w:eastAsia="宋体" w:cs="宋体"/>
          <w:sz w:val="24"/>
          <w:szCs w:val="24"/>
        </w:rPr>
      </w:pPr>
      <w:r>
        <w:rPr>
          <w:rFonts w:hint="eastAsia" w:ascii="宋体" w:hAnsi="宋体" w:eastAsia="宋体" w:cs="宋体"/>
          <w:sz w:val="24"/>
          <w:szCs w:val="24"/>
        </w:rPr>
        <w:t>在我方未发出撤销授权委托书的书面通知以前，本授权委托书一直有效。被授权</w:t>
      </w:r>
      <w:r>
        <w:rPr>
          <w:rFonts w:hint="eastAsia" w:ascii="宋体" w:hAnsi="宋体" w:eastAsia="宋体" w:cs="宋体"/>
          <w:spacing w:val="-2"/>
          <w:sz w:val="24"/>
          <w:szCs w:val="24"/>
        </w:rPr>
        <w:t>人签署的所有文件（在授权书有效期内签署的）不因授权撤销而失效。</w:t>
      </w:r>
    </w:p>
    <w:p w14:paraId="4D3DFA73">
      <w:pPr>
        <w:spacing w:before="22" w:line="219" w:lineRule="auto"/>
        <w:ind w:left="512"/>
        <w:rPr>
          <w:rFonts w:hint="eastAsia" w:ascii="宋体" w:hAnsi="宋体" w:eastAsia="宋体" w:cs="宋体"/>
          <w:sz w:val="24"/>
          <w:szCs w:val="24"/>
        </w:rPr>
      </w:pPr>
      <w:r>
        <w:rPr>
          <w:rFonts w:hint="eastAsia" w:ascii="宋体" w:hAnsi="宋体" w:eastAsia="宋体" w:cs="宋体"/>
          <w:spacing w:val="-2"/>
          <w:sz w:val="24"/>
          <w:szCs w:val="24"/>
        </w:rPr>
        <w:t>被授权代表无权转让委托权。特此授权。</w:t>
      </w:r>
    </w:p>
    <w:p w14:paraId="1D98D3D5">
      <w:pPr>
        <w:pStyle w:val="3"/>
        <w:spacing w:line="296" w:lineRule="auto"/>
        <w:rPr>
          <w:rFonts w:hint="eastAsia" w:ascii="宋体" w:hAnsi="宋体" w:eastAsia="宋体" w:cs="宋体"/>
        </w:rPr>
      </w:pPr>
    </w:p>
    <w:p w14:paraId="1AE893DD">
      <w:pPr>
        <w:spacing w:before="79" w:line="222" w:lineRule="auto"/>
        <w:ind w:left="513"/>
        <w:rPr>
          <w:rFonts w:hint="eastAsia" w:ascii="宋体" w:hAnsi="宋体" w:eastAsia="宋体" w:cs="宋体"/>
          <w:sz w:val="24"/>
          <w:szCs w:val="24"/>
        </w:rPr>
      </w:pPr>
      <w:r>
        <w:rPr>
          <w:rFonts w:hint="eastAsia" w:ascii="宋体" w:hAnsi="宋体" w:eastAsia="宋体" w:cs="宋体"/>
          <w:spacing w:val="-2"/>
          <w:sz w:val="24"/>
          <w:szCs w:val="24"/>
        </w:rPr>
        <w:t>本授权委托书于年月日签字生效,特此声明。</w:t>
      </w:r>
    </w:p>
    <w:p w14:paraId="0FF8140B">
      <w:pPr>
        <w:pStyle w:val="3"/>
        <w:spacing w:line="268" w:lineRule="auto"/>
        <w:rPr>
          <w:rFonts w:hint="eastAsia" w:ascii="宋体" w:hAnsi="宋体" w:eastAsia="宋体" w:cs="宋体"/>
        </w:rPr>
      </w:pPr>
    </w:p>
    <w:p w14:paraId="62419A80">
      <w:pPr>
        <w:pStyle w:val="3"/>
        <w:spacing w:line="268" w:lineRule="auto"/>
        <w:rPr>
          <w:rFonts w:hint="eastAsia" w:ascii="宋体" w:hAnsi="宋体" w:eastAsia="宋体" w:cs="宋体"/>
        </w:rPr>
      </w:pPr>
    </w:p>
    <w:p w14:paraId="757CF4B6">
      <w:pPr>
        <w:pStyle w:val="3"/>
        <w:spacing w:line="269" w:lineRule="auto"/>
        <w:rPr>
          <w:rFonts w:hint="eastAsia" w:ascii="宋体" w:hAnsi="宋体" w:eastAsia="宋体" w:cs="宋体"/>
        </w:rPr>
      </w:pPr>
    </w:p>
    <w:p w14:paraId="0B89AC38">
      <w:pPr>
        <w:spacing w:before="78" w:line="222" w:lineRule="auto"/>
        <w:ind w:left="2177"/>
        <w:rPr>
          <w:rFonts w:hint="eastAsia" w:ascii="宋体" w:hAnsi="宋体" w:eastAsia="宋体" w:cs="宋体"/>
          <w:sz w:val="24"/>
          <w:szCs w:val="24"/>
        </w:rPr>
      </w:pPr>
      <w:r>
        <w:rPr>
          <w:rFonts w:hint="eastAsia" w:ascii="宋体" w:hAnsi="宋体" w:eastAsia="宋体" w:cs="宋体"/>
          <w:spacing w:val="-5"/>
          <w:sz w:val="24"/>
          <w:szCs w:val="24"/>
        </w:rPr>
        <w:t>(附法人代表身份证以及被授权代表身份证复印</w:t>
      </w:r>
      <w:r>
        <w:rPr>
          <w:rFonts w:hint="eastAsia" w:ascii="宋体" w:hAnsi="宋体" w:eastAsia="宋体" w:cs="宋体"/>
          <w:spacing w:val="-6"/>
          <w:sz w:val="24"/>
          <w:szCs w:val="24"/>
        </w:rPr>
        <w:t>件)</w:t>
      </w:r>
    </w:p>
    <w:p w14:paraId="3CB466F4">
      <w:pPr>
        <w:pStyle w:val="3"/>
        <w:spacing w:line="285" w:lineRule="auto"/>
        <w:rPr>
          <w:rFonts w:hint="eastAsia" w:ascii="宋体" w:hAnsi="宋体" w:eastAsia="宋体" w:cs="宋体"/>
        </w:rPr>
      </w:pPr>
    </w:p>
    <w:p w14:paraId="1F70692E">
      <w:pPr>
        <w:pStyle w:val="3"/>
        <w:spacing w:line="285" w:lineRule="auto"/>
        <w:rPr>
          <w:rFonts w:hint="eastAsia" w:ascii="宋体" w:hAnsi="宋体" w:eastAsia="宋体" w:cs="宋体"/>
        </w:rPr>
      </w:pPr>
    </w:p>
    <w:p w14:paraId="68F2F741">
      <w:pPr>
        <w:pStyle w:val="3"/>
        <w:spacing w:line="285" w:lineRule="auto"/>
        <w:rPr>
          <w:rFonts w:hint="eastAsia" w:ascii="宋体" w:hAnsi="宋体" w:eastAsia="宋体" w:cs="宋体"/>
        </w:rPr>
      </w:pPr>
    </w:p>
    <w:p w14:paraId="0AC23489">
      <w:pPr>
        <w:pStyle w:val="3"/>
        <w:spacing w:line="286" w:lineRule="auto"/>
        <w:rPr>
          <w:rFonts w:hint="eastAsia" w:ascii="宋体" w:hAnsi="宋体" w:eastAsia="宋体" w:cs="宋体"/>
        </w:rPr>
      </w:pPr>
    </w:p>
    <w:p w14:paraId="35EA2866">
      <w:pPr>
        <w:spacing w:before="79" w:line="220" w:lineRule="auto"/>
        <w:ind w:left="32"/>
        <w:rPr>
          <w:rFonts w:hint="eastAsia" w:ascii="宋体" w:hAnsi="宋体" w:eastAsia="宋体" w:cs="宋体"/>
          <w:sz w:val="24"/>
          <w:szCs w:val="24"/>
        </w:rPr>
      </w:pPr>
      <w:r>
        <w:rPr>
          <w:rFonts w:hint="eastAsia" w:ascii="宋体" w:hAnsi="宋体" w:eastAsia="宋体" w:cs="宋体"/>
          <w:spacing w:val="-3"/>
          <w:sz w:val="24"/>
          <w:szCs w:val="24"/>
        </w:rPr>
        <w:t>被授权代表姓名：性别：年龄：</w:t>
      </w:r>
    </w:p>
    <w:p w14:paraId="1F70AB56">
      <w:pPr>
        <w:spacing w:before="198" w:line="221" w:lineRule="auto"/>
        <w:ind w:left="40"/>
        <w:rPr>
          <w:rFonts w:hint="eastAsia" w:ascii="宋体" w:hAnsi="宋体" w:eastAsia="宋体" w:cs="宋体"/>
          <w:sz w:val="24"/>
          <w:szCs w:val="24"/>
        </w:rPr>
      </w:pPr>
      <w:r>
        <w:rPr>
          <w:rFonts w:hint="eastAsia" w:ascii="宋体" w:hAnsi="宋体" w:eastAsia="宋体" w:cs="宋体"/>
          <w:spacing w:val="-5"/>
          <w:sz w:val="24"/>
          <w:szCs w:val="24"/>
        </w:rPr>
        <w:t>单位：部门：职务：</w:t>
      </w:r>
    </w:p>
    <w:p w14:paraId="59580E09">
      <w:pPr>
        <w:pStyle w:val="3"/>
        <w:spacing w:line="318" w:lineRule="auto"/>
        <w:rPr>
          <w:rFonts w:hint="eastAsia" w:ascii="宋体" w:hAnsi="宋体" w:eastAsia="宋体" w:cs="宋体"/>
        </w:rPr>
      </w:pPr>
    </w:p>
    <w:p w14:paraId="1AEC6BF2">
      <w:pPr>
        <w:pStyle w:val="3"/>
        <w:spacing w:line="318" w:lineRule="auto"/>
        <w:rPr>
          <w:rFonts w:hint="eastAsia" w:ascii="宋体" w:hAnsi="宋体" w:eastAsia="宋体" w:cs="宋体"/>
        </w:rPr>
      </w:pPr>
    </w:p>
    <w:p w14:paraId="363E13A0">
      <w:pPr>
        <w:spacing w:before="79" w:line="222" w:lineRule="auto"/>
        <w:ind w:left="4353"/>
        <w:rPr>
          <w:rFonts w:hint="eastAsia" w:ascii="宋体" w:hAnsi="宋体" w:eastAsia="宋体" w:cs="宋体"/>
          <w:sz w:val="24"/>
          <w:szCs w:val="24"/>
        </w:rPr>
      </w:pPr>
      <w:r>
        <w:rPr>
          <w:rFonts w:hint="eastAsia" w:ascii="宋体" w:hAnsi="宋体" w:eastAsia="宋体" w:cs="宋体"/>
          <w:spacing w:val="-6"/>
          <w:sz w:val="24"/>
          <w:szCs w:val="24"/>
        </w:rPr>
        <w:t>供应商（公章</w:t>
      </w:r>
      <w:r>
        <w:rPr>
          <w:rFonts w:hint="eastAsia" w:ascii="宋体" w:hAnsi="宋体" w:eastAsia="宋体" w:cs="宋体"/>
          <w:spacing w:val="-1"/>
          <w:sz w:val="24"/>
          <w:szCs w:val="24"/>
        </w:rPr>
        <w:t>）：</w:t>
      </w:r>
    </w:p>
    <w:p w14:paraId="6E2AB9B6">
      <w:pPr>
        <w:spacing w:before="158" w:line="222" w:lineRule="auto"/>
        <w:ind w:left="4365"/>
        <w:rPr>
          <w:rFonts w:hint="eastAsia" w:ascii="宋体" w:hAnsi="宋体" w:eastAsia="宋体" w:cs="宋体"/>
          <w:sz w:val="24"/>
          <w:szCs w:val="24"/>
        </w:rPr>
      </w:pPr>
      <w:r>
        <w:rPr>
          <w:rFonts w:hint="eastAsia" w:ascii="宋体" w:hAnsi="宋体" w:eastAsia="宋体" w:cs="宋体"/>
          <w:spacing w:val="-5"/>
          <w:sz w:val="24"/>
          <w:szCs w:val="24"/>
        </w:rPr>
        <w:t>法定代表人（签字或盖章</w:t>
      </w:r>
      <w:r>
        <w:rPr>
          <w:rFonts w:hint="eastAsia" w:ascii="宋体" w:hAnsi="宋体" w:eastAsia="宋体" w:cs="宋体"/>
          <w:sz w:val="24"/>
          <w:szCs w:val="24"/>
        </w:rPr>
        <w:t>）：</w:t>
      </w:r>
    </w:p>
    <w:p w14:paraId="20157E10">
      <w:pPr>
        <w:spacing w:before="199" w:line="222" w:lineRule="auto"/>
        <w:ind w:left="4336"/>
        <w:rPr>
          <w:rFonts w:hint="eastAsia" w:ascii="宋体" w:hAnsi="宋体" w:eastAsia="宋体" w:cs="宋体"/>
          <w:sz w:val="24"/>
          <w:szCs w:val="24"/>
        </w:rPr>
      </w:pPr>
      <w:r>
        <w:rPr>
          <w:rFonts w:hint="eastAsia" w:ascii="宋体" w:hAnsi="宋体" w:eastAsia="宋体" w:cs="宋体"/>
          <w:spacing w:val="-12"/>
          <w:sz w:val="24"/>
          <w:szCs w:val="24"/>
        </w:rPr>
        <w:t>授权委托人(签字)：</w:t>
      </w:r>
    </w:p>
    <w:p w14:paraId="13805028">
      <w:pPr>
        <w:spacing w:before="287" w:line="222" w:lineRule="auto"/>
        <w:ind w:left="4386"/>
        <w:rPr>
          <w:rFonts w:hint="eastAsia" w:ascii="宋体" w:hAnsi="宋体" w:eastAsia="宋体" w:cs="宋体"/>
          <w:sz w:val="24"/>
          <w:szCs w:val="24"/>
        </w:rPr>
      </w:pPr>
      <w:r>
        <w:rPr>
          <w:rFonts w:hint="eastAsia" w:ascii="宋体" w:hAnsi="宋体" w:eastAsia="宋体" w:cs="宋体"/>
          <w:spacing w:val="-20"/>
          <w:sz w:val="24"/>
          <w:szCs w:val="24"/>
        </w:rPr>
        <w:t>日期：年月日</w:t>
      </w:r>
    </w:p>
    <w:p w14:paraId="4FBCCA35">
      <w:pPr>
        <w:spacing w:before="110" w:line="223" w:lineRule="auto"/>
        <w:ind w:left="2385"/>
        <w:outlineLvl w:val="1"/>
        <w:rPr>
          <w:rFonts w:hint="eastAsia" w:ascii="宋体" w:hAnsi="宋体" w:eastAsia="宋体" w:cs="宋体"/>
          <w:sz w:val="28"/>
          <w:szCs w:val="28"/>
        </w:rPr>
      </w:pPr>
      <w:bookmarkStart w:id="118" w:name="bookmark97"/>
      <w:bookmarkEnd w:id="118"/>
      <w:bookmarkStart w:id="119" w:name="bookmark98"/>
      <w:bookmarkEnd w:id="119"/>
      <w:bookmarkStart w:id="120" w:name="_Toc28323"/>
      <w:r>
        <w:rPr>
          <w:rFonts w:hint="eastAsia" w:ascii="宋体" w:hAnsi="宋体" w:eastAsia="宋体" w:cs="宋体"/>
          <w:spacing w:val="-4"/>
          <w:sz w:val="28"/>
          <w:szCs w:val="28"/>
        </w:rPr>
        <w:br w:type="page"/>
      </w:r>
      <w:r>
        <w:rPr>
          <w:rFonts w:hint="eastAsia" w:ascii="宋体" w:hAnsi="宋体" w:eastAsia="宋体" w:cs="宋体"/>
          <w:spacing w:val="-4"/>
          <w:sz w:val="28"/>
          <w:szCs w:val="28"/>
        </w:rPr>
        <w:t>五、供应商基本情况表（附营业执照等）</w:t>
      </w:r>
      <w:bookmarkEnd w:id="120"/>
    </w:p>
    <w:p w14:paraId="726FDA06">
      <w:pPr>
        <w:spacing w:before="174"/>
        <w:rPr>
          <w:rFonts w:hint="eastAsia" w:ascii="宋体" w:hAnsi="宋体" w:eastAsia="宋体" w:cs="宋体"/>
        </w:rPr>
      </w:pPr>
    </w:p>
    <w:tbl>
      <w:tblPr>
        <w:tblStyle w:val="12"/>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1348"/>
        <w:gridCol w:w="1136"/>
        <w:gridCol w:w="1404"/>
        <w:gridCol w:w="1424"/>
        <w:gridCol w:w="1057"/>
        <w:gridCol w:w="1574"/>
      </w:tblGrid>
      <w:tr w14:paraId="6AB6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80" w:type="dxa"/>
            <w:vAlign w:val="top"/>
          </w:tcPr>
          <w:p w14:paraId="320F8234">
            <w:pPr>
              <w:pStyle w:val="13"/>
              <w:spacing w:before="231" w:line="221" w:lineRule="auto"/>
              <w:ind w:left="317"/>
              <w:rPr>
                <w:rFonts w:hint="eastAsia" w:ascii="宋体" w:hAnsi="宋体" w:eastAsia="宋体" w:cs="宋体"/>
              </w:rPr>
            </w:pPr>
            <w:r>
              <w:rPr>
                <w:rFonts w:hint="eastAsia" w:ascii="宋体" w:hAnsi="宋体" w:eastAsia="宋体" w:cs="宋体"/>
                <w:spacing w:val="-6"/>
              </w:rPr>
              <w:t>供应商名称</w:t>
            </w:r>
          </w:p>
        </w:tc>
        <w:tc>
          <w:tcPr>
            <w:tcW w:w="7943" w:type="dxa"/>
            <w:gridSpan w:val="6"/>
            <w:vAlign w:val="top"/>
          </w:tcPr>
          <w:p w14:paraId="62ECDFCC">
            <w:pPr>
              <w:rPr>
                <w:rFonts w:hint="eastAsia" w:ascii="宋体" w:hAnsi="宋体" w:eastAsia="宋体" w:cs="宋体"/>
                <w:sz w:val="21"/>
              </w:rPr>
            </w:pPr>
          </w:p>
        </w:tc>
      </w:tr>
      <w:tr w14:paraId="633F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79EF4524">
            <w:pPr>
              <w:pStyle w:val="13"/>
              <w:spacing w:before="228" w:line="224" w:lineRule="auto"/>
              <w:ind w:left="450"/>
              <w:rPr>
                <w:rFonts w:hint="eastAsia" w:ascii="宋体" w:hAnsi="宋体" w:eastAsia="宋体" w:cs="宋体"/>
              </w:rPr>
            </w:pPr>
            <w:r>
              <w:rPr>
                <w:rFonts w:hint="eastAsia" w:ascii="宋体" w:hAnsi="宋体" w:eastAsia="宋体" w:cs="宋体"/>
                <w:spacing w:val="-9"/>
              </w:rPr>
              <w:t>注册地址</w:t>
            </w:r>
          </w:p>
        </w:tc>
        <w:tc>
          <w:tcPr>
            <w:tcW w:w="3888" w:type="dxa"/>
            <w:gridSpan w:val="3"/>
            <w:vAlign w:val="top"/>
          </w:tcPr>
          <w:p w14:paraId="15480642">
            <w:pPr>
              <w:rPr>
                <w:rFonts w:hint="eastAsia" w:ascii="宋体" w:hAnsi="宋体" w:eastAsia="宋体" w:cs="宋体"/>
                <w:sz w:val="21"/>
              </w:rPr>
            </w:pPr>
          </w:p>
        </w:tc>
        <w:tc>
          <w:tcPr>
            <w:tcW w:w="1424" w:type="dxa"/>
            <w:vAlign w:val="top"/>
          </w:tcPr>
          <w:p w14:paraId="3C8268F5">
            <w:pPr>
              <w:pStyle w:val="13"/>
              <w:spacing w:before="228" w:line="222" w:lineRule="auto"/>
              <w:ind w:left="299"/>
              <w:rPr>
                <w:rFonts w:hint="eastAsia" w:ascii="宋体" w:hAnsi="宋体" w:eastAsia="宋体" w:cs="宋体"/>
              </w:rPr>
            </w:pPr>
            <w:r>
              <w:rPr>
                <w:rFonts w:hint="eastAsia" w:ascii="宋体" w:hAnsi="宋体" w:eastAsia="宋体" w:cs="宋体"/>
                <w:spacing w:val="-14"/>
              </w:rPr>
              <w:t>邮政编码</w:t>
            </w:r>
          </w:p>
        </w:tc>
        <w:tc>
          <w:tcPr>
            <w:tcW w:w="2631" w:type="dxa"/>
            <w:gridSpan w:val="2"/>
            <w:vAlign w:val="top"/>
          </w:tcPr>
          <w:p w14:paraId="36626DD1">
            <w:pPr>
              <w:rPr>
                <w:rFonts w:hint="eastAsia" w:ascii="宋体" w:hAnsi="宋体" w:eastAsia="宋体" w:cs="宋体"/>
                <w:sz w:val="21"/>
              </w:rPr>
            </w:pPr>
          </w:p>
        </w:tc>
      </w:tr>
      <w:tr w14:paraId="352B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Merge w:val="restart"/>
            <w:tcBorders>
              <w:bottom w:val="nil"/>
            </w:tcBorders>
            <w:vAlign w:val="top"/>
          </w:tcPr>
          <w:p w14:paraId="1D3B4C63">
            <w:pPr>
              <w:spacing w:line="273" w:lineRule="auto"/>
              <w:rPr>
                <w:rFonts w:hint="eastAsia" w:ascii="宋体" w:hAnsi="宋体" w:eastAsia="宋体" w:cs="宋体"/>
                <w:sz w:val="21"/>
              </w:rPr>
            </w:pPr>
          </w:p>
          <w:p w14:paraId="6FA31561">
            <w:pPr>
              <w:spacing w:line="274" w:lineRule="auto"/>
              <w:rPr>
                <w:rFonts w:hint="eastAsia" w:ascii="宋体" w:hAnsi="宋体" w:eastAsia="宋体" w:cs="宋体"/>
                <w:sz w:val="21"/>
              </w:rPr>
            </w:pPr>
          </w:p>
          <w:p w14:paraId="034C8CE9">
            <w:pPr>
              <w:pStyle w:val="13"/>
              <w:spacing w:before="78" w:line="223" w:lineRule="auto"/>
              <w:ind w:left="431"/>
              <w:rPr>
                <w:rFonts w:hint="eastAsia" w:ascii="宋体" w:hAnsi="宋体" w:eastAsia="宋体" w:cs="宋体"/>
              </w:rPr>
            </w:pPr>
            <w:r>
              <w:rPr>
                <w:rFonts w:hint="eastAsia" w:ascii="宋体" w:hAnsi="宋体" w:eastAsia="宋体" w:cs="宋体"/>
                <w:spacing w:val="-6"/>
              </w:rPr>
              <w:t>联系方式</w:t>
            </w:r>
          </w:p>
        </w:tc>
        <w:tc>
          <w:tcPr>
            <w:tcW w:w="1348" w:type="dxa"/>
            <w:vAlign w:val="top"/>
          </w:tcPr>
          <w:p w14:paraId="2146CC07">
            <w:pPr>
              <w:pStyle w:val="13"/>
              <w:spacing w:before="230" w:line="224" w:lineRule="auto"/>
              <w:ind w:left="333"/>
              <w:rPr>
                <w:rFonts w:hint="eastAsia" w:ascii="宋体" w:hAnsi="宋体" w:eastAsia="宋体" w:cs="宋体"/>
              </w:rPr>
            </w:pPr>
            <w:r>
              <w:rPr>
                <w:rFonts w:hint="eastAsia" w:ascii="宋体" w:hAnsi="宋体" w:eastAsia="宋体" w:cs="宋体"/>
                <w:spacing w:val="-7"/>
              </w:rPr>
              <w:t>联系人</w:t>
            </w:r>
          </w:p>
        </w:tc>
        <w:tc>
          <w:tcPr>
            <w:tcW w:w="2540" w:type="dxa"/>
            <w:gridSpan w:val="2"/>
            <w:vAlign w:val="top"/>
          </w:tcPr>
          <w:p w14:paraId="7BC71B90">
            <w:pPr>
              <w:rPr>
                <w:rFonts w:hint="eastAsia" w:ascii="宋体" w:hAnsi="宋体" w:eastAsia="宋体" w:cs="宋体"/>
                <w:sz w:val="21"/>
              </w:rPr>
            </w:pPr>
          </w:p>
        </w:tc>
        <w:tc>
          <w:tcPr>
            <w:tcW w:w="1424" w:type="dxa"/>
            <w:vAlign w:val="top"/>
          </w:tcPr>
          <w:p w14:paraId="5C6A58F5">
            <w:pPr>
              <w:pStyle w:val="13"/>
              <w:spacing w:before="227" w:line="223" w:lineRule="auto"/>
              <w:ind w:left="554"/>
              <w:rPr>
                <w:rFonts w:hint="eastAsia" w:ascii="宋体" w:hAnsi="宋体" w:eastAsia="宋体" w:cs="宋体"/>
              </w:rPr>
            </w:pPr>
            <w:r>
              <w:rPr>
                <w:rFonts w:hint="eastAsia" w:ascii="宋体" w:hAnsi="宋体" w:eastAsia="宋体" w:cs="宋体"/>
                <w:spacing w:val="-22"/>
              </w:rPr>
              <w:t>电话</w:t>
            </w:r>
          </w:p>
        </w:tc>
        <w:tc>
          <w:tcPr>
            <w:tcW w:w="2631" w:type="dxa"/>
            <w:gridSpan w:val="2"/>
            <w:vAlign w:val="top"/>
          </w:tcPr>
          <w:p w14:paraId="12DF24F0">
            <w:pPr>
              <w:rPr>
                <w:rFonts w:hint="eastAsia" w:ascii="宋体" w:hAnsi="宋体" w:eastAsia="宋体" w:cs="宋体"/>
                <w:sz w:val="21"/>
              </w:rPr>
            </w:pPr>
          </w:p>
        </w:tc>
      </w:tr>
      <w:tr w14:paraId="1C08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Merge w:val="continue"/>
            <w:tcBorders>
              <w:top w:val="nil"/>
            </w:tcBorders>
            <w:vAlign w:val="top"/>
          </w:tcPr>
          <w:p w14:paraId="15450B09">
            <w:pPr>
              <w:rPr>
                <w:rFonts w:hint="eastAsia" w:ascii="宋体" w:hAnsi="宋体" w:eastAsia="宋体" w:cs="宋体"/>
                <w:sz w:val="21"/>
              </w:rPr>
            </w:pPr>
          </w:p>
        </w:tc>
        <w:tc>
          <w:tcPr>
            <w:tcW w:w="1348" w:type="dxa"/>
            <w:vAlign w:val="top"/>
          </w:tcPr>
          <w:p w14:paraId="6F53AAF7">
            <w:pPr>
              <w:pStyle w:val="13"/>
              <w:spacing w:before="229" w:line="223" w:lineRule="auto"/>
              <w:ind w:left="464"/>
              <w:rPr>
                <w:rFonts w:hint="eastAsia" w:ascii="宋体" w:hAnsi="宋体" w:eastAsia="宋体" w:cs="宋体"/>
              </w:rPr>
            </w:pPr>
            <w:r>
              <w:rPr>
                <w:rFonts w:hint="eastAsia" w:ascii="宋体" w:hAnsi="宋体" w:eastAsia="宋体" w:cs="宋体"/>
                <w:spacing w:val="-10"/>
              </w:rPr>
              <w:t>传真</w:t>
            </w:r>
          </w:p>
        </w:tc>
        <w:tc>
          <w:tcPr>
            <w:tcW w:w="2540" w:type="dxa"/>
            <w:gridSpan w:val="2"/>
            <w:vAlign w:val="top"/>
          </w:tcPr>
          <w:p w14:paraId="1F465ACA">
            <w:pPr>
              <w:rPr>
                <w:rFonts w:hint="eastAsia" w:ascii="宋体" w:hAnsi="宋体" w:eastAsia="宋体" w:cs="宋体"/>
                <w:sz w:val="21"/>
              </w:rPr>
            </w:pPr>
          </w:p>
        </w:tc>
        <w:tc>
          <w:tcPr>
            <w:tcW w:w="1424" w:type="dxa"/>
            <w:vAlign w:val="top"/>
          </w:tcPr>
          <w:p w14:paraId="0D552E83">
            <w:pPr>
              <w:pStyle w:val="13"/>
              <w:spacing w:before="229" w:line="224" w:lineRule="auto"/>
              <w:ind w:left="554"/>
              <w:rPr>
                <w:rFonts w:hint="eastAsia" w:ascii="宋体" w:hAnsi="宋体" w:eastAsia="宋体" w:cs="宋体"/>
              </w:rPr>
            </w:pPr>
            <w:r>
              <w:rPr>
                <w:rFonts w:hint="eastAsia" w:ascii="宋体" w:hAnsi="宋体" w:eastAsia="宋体" w:cs="宋体"/>
                <w:spacing w:val="-22"/>
              </w:rPr>
              <w:t>网址</w:t>
            </w:r>
          </w:p>
        </w:tc>
        <w:tc>
          <w:tcPr>
            <w:tcW w:w="2631" w:type="dxa"/>
            <w:gridSpan w:val="2"/>
            <w:vAlign w:val="top"/>
          </w:tcPr>
          <w:p w14:paraId="634ACFDC">
            <w:pPr>
              <w:rPr>
                <w:rFonts w:hint="eastAsia" w:ascii="宋体" w:hAnsi="宋体" w:eastAsia="宋体" w:cs="宋体"/>
                <w:sz w:val="21"/>
              </w:rPr>
            </w:pPr>
          </w:p>
        </w:tc>
      </w:tr>
      <w:tr w14:paraId="590F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53B6F99D">
            <w:pPr>
              <w:pStyle w:val="13"/>
              <w:spacing w:before="229" w:line="223" w:lineRule="auto"/>
              <w:ind w:left="331"/>
              <w:rPr>
                <w:rFonts w:hint="eastAsia" w:ascii="宋体" w:hAnsi="宋体" w:eastAsia="宋体" w:cs="宋体"/>
              </w:rPr>
            </w:pPr>
            <w:r>
              <w:rPr>
                <w:rFonts w:hint="eastAsia" w:ascii="宋体" w:hAnsi="宋体" w:eastAsia="宋体" w:cs="宋体"/>
                <w:spacing w:val="-8"/>
              </w:rPr>
              <w:t>法定代表人</w:t>
            </w:r>
          </w:p>
        </w:tc>
        <w:tc>
          <w:tcPr>
            <w:tcW w:w="1348" w:type="dxa"/>
            <w:vAlign w:val="top"/>
          </w:tcPr>
          <w:p w14:paraId="4234185F">
            <w:pPr>
              <w:pStyle w:val="13"/>
              <w:spacing w:before="232" w:line="224" w:lineRule="auto"/>
              <w:ind w:left="458"/>
              <w:rPr>
                <w:rFonts w:hint="eastAsia" w:ascii="宋体" w:hAnsi="宋体" w:eastAsia="宋体" w:cs="宋体"/>
              </w:rPr>
            </w:pPr>
            <w:r>
              <w:rPr>
                <w:rFonts w:hint="eastAsia" w:ascii="宋体" w:hAnsi="宋体" w:eastAsia="宋体" w:cs="宋体"/>
                <w:spacing w:val="-8"/>
              </w:rPr>
              <w:t>姓名</w:t>
            </w:r>
          </w:p>
        </w:tc>
        <w:tc>
          <w:tcPr>
            <w:tcW w:w="1136" w:type="dxa"/>
            <w:vAlign w:val="top"/>
          </w:tcPr>
          <w:p w14:paraId="14B1F330">
            <w:pPr>
              <w:rPr>
                <w:rFonts w:hint="eastAsia" w:ascii="宋体" w:hAnsi="宋体" w:eastAsia="宋体" w:cs="宋体"/>
                <w:sz w:val="21"/>
              </w:rPr>
            </w:pPr>
          </w:p>
        </w:tc>
        <w:tc>
          <w:tcPr>
            <w:tcW w:w="1404" w:type="dxa"/>
            <w:vAlign w:val="top"/>
          </w:tcPr>
          <w:p w14:paraId="2B6C9C4D">
            <w:pPr>
              <w:pStyle w:val="13"/>
              <w:spacing w:before="227" w:line="221" w:lineRule="auto"/>
              <w:ind w:left="251"/>
              <w:rPr>
                <w:rFonts w:hint="eastAsia" w:ascii="宋体" w:hAnsi="宋体" w:eastAsia="宋体" w:cs="宋体"/>
              </w:rPr>
            </w:pPr>
            <w:r>
              <w:rPr>
                <w:rFonts w:hint="eastAsia" w:ascii="宋体" w:hAnsi="宋体" w:eastAsia="宋体" w:cs="宋体"/>
                <w:spacing w:val="-7"/>
              </w:rPr>
              <w:t>技术职称</w:t>
            </w:r>
          </w:p>
        </w:tc>
        <w:tc>
          <w:tcPr>
            <w:tcW w:w="1424" w:type="dxa"/>
            <w:vAlign w:val="top"/>
          </w:tcPr>
          <w:p w14:paraId="52931F73">
            <w:pPr>
              <w:rPr>
                <w:rFonts w:hint="eastAsia" w:ascii="宋体" w:hAnsi="宋体" w:eastAsia="宋体" w:cs="宋体"/>
                <w:sz w:val="21"/>
              </w:rPr>
            </w:pPr>
          </w:p>
        </w:tc>
        <w:tc>
          <w:tcPr>
            <w:tcW w:w="1057" w:type="dxa"/>
            <w:vAlign w:val="top"/>
          </w:tcPr>
          <w:p w14:paraId="6522B646">
            <w:pPr>
              <w:pStyle w:val="13"/>
              <w:spacing w:before="229" w:line="223" w:lineRule="auto"/>
              <w:ind w:left="374"/>
              <w:rPr>
                <w:rFonts w:hint="eastAsia" w:ascii="宋体" w:hAnsi="宋体" w:eastAsia="宋体" w:cs="宋体"/>
              </w:rPr>
            </w:pPr>
            <w:r>
              <w:rPr>
                <w:rFonts w:hint="eastAsia" w:ascii="宋体" w:hAnsi="宋体" w:eastAsia="宋体" w:cs="宋体"/>
                <w:spacing w:val="-22"/>
              </w:rPr>
              <w:t>电话</w:t>
            </w:r>
          </w:p>
        </w:tc>
        <w:tc>
          <w:tcPr>
            <w:tcW w:w="1574" w:type="dxa"/>
            <w:vAlign w:val="top"/>
          </w:tcPr>
          <w:p w14:paraId="6B9B87E8">
            <w:pPr>
              <w:rPr>
                <w:rFonts w:hint="eastAsia" w:ascii="宋体" w:hAnsi="宋体" w:eastAsia="宋体" w:cs="宋体"/>
                <w:sz w:val="21"/>
              </w:rPr>
            </w:pPr>
          </w:p>
        </w:tc>
      </w:tr>
      <w:tr w14:paraId="5946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5C08308A">
            <w:pPr>
              <w:pStyle w:val="13"/>
              <w:spacing w:before="231" w:line="223" w:lineRule="auto"/>
              <w:ind w:left="445"/>
              <w:rPr>
                <w:rFonts w:hint="eastAsia" w:ascii="宋体" w:hAnsi="宋体" w:eastAsia="宋体" w:cs="宋体"/>
              </w:rPr>
            </w:pPr>
            <w:r>
              <w:rPr>
                <w:rFonts w:hint="eastAsia" w:ascii="宋体" w:hAnsi="宋体" w:eastAsia="宋体" w:cs="宋体"/>
                <w:spacing w:val="-8"/>
              </w:rPr>
              <w:t>成立时间</w:t>
            </w:r>
          </w:p>
        </w:tc>
        <w:tc>
          <w:tcPr>
            <w:tcW w:w="7943" w:type="dxa"/>
            <w:gridSpan w:val="6"/>
            <w:vAlign w:val="top"/>
          </w:tcPr>
          <w:p w14:paraId="5114B33A">
            <w:pPr>
              <w:rPr>
                <w:rFonts w:hint="eastAsia" w:ascii="宋体" w:hAnsi="宋体" w:eastAsia="宋体" w:cs="宋体"/>
                <w:sz w:val="21"/>
              </w:rPr>
            </w:pPr>
          </w:p>
        </w:tc>
      </w:tr>
      <w:tr w14:paraId="7D80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0999E072">
            <w:pPr>
              <w:pStyle w:val="13"/>
              <w:spacing w:before="230" w:line="224" w:lineRule="auto"/>
              <w:ind w:left="330"/>
              <w:rPr>
                <w:rFonts w:hint="eastAsia" w:ascii="宋体" w:hAnsi="宋体" w:eastAsia="宋体" w:cs="宋体"/>
              </w:rPr>
            </w:pPr>
            <w:r>
              <w:rPr>
                <w:rFonts w:hint="eastAsia" w:ascii="宋体" w:hAnsi="宋体" w:eastAsia="宋体" w:cs="宋体"/>
                <w:spacing w:val="-8"/>
              </w:rPr>
              <w:t>营业执照号</w:t>
            </w:r>
          </w:p>
        </w:tc>
        <w:tc>
          <w:tcPr>
            <w:tcW w:w="2484" w:type="dxa"/>
            <w:gridSpan w:val="2"/>
            <w:vAlign w:val="top"/>
          </w:tcPr>
          <w:p w14:paraId="420F77B8">
            <w:pPr>
              <w:rPr>
                <w:rFonts w:hint="eastAsia" w:ascii="宋体" w:hAnsi="宋体" w:eastAsia="宋体" w:cs="宋体"/>
                <w:sz w:val="21"/>
              </w:rPr>
            </w:pPr>
          </w:p>
        </w:tc>
        <w:tc>
          <w:tcPr>
            <w:tcW w:w="1404" w:type="dxa"/>
            <w:vMerge w:val="restart"/>
            <w:tcBorders>
              <w:bottom w:val="nil"/>
            </w:tcBorders>
            <w:vAlign w:val="top"/>
          </w:tcPr>
          <w:p w14:paraId="461EF1F2">
            <w:pPr>
              <w:spacing w:line="262" w:lineRule="auto"/>
              <w:rPr>
                <w:rFonts w:hint="eastAsia" w:ascii="宋体" w:hAnsi="宋体" w:eastAsia="宋体" w:cs="宋体"/>
                <w:sz w:val="21"/>
              </w:rPr>
            </w:pPr>
          </w:p>
          <w:p w14:paraId="6ED6A566">
            <w:pPr>
              <w:spacing w:line="262" w:lineRule="auto"/>
              <w:rPr>
                <w:rFonts w:hint="eastAsia" w:ascii="宋体" w:hAnsi="宋体" w:eastAsia="宋体" w:cs="宋体"/>
                <w:sz w:val="21"/>
              </w:rPr>
            </w:pPr>
          </w:p>
          <w:p w14:paraId="723703B1">
            <w:pPr>
              <w:spacing w:line="262" w:lineRule="auto"/>
              <w:rPr>
                <w:rFonts w:hint="eastAsia" w:ascii="宋体" w:hAnsi="宋体" w:eastAsia="宋体" w:cs="宋体"/>
                <w:sz w:val="21"/>
              </w:rPr>
            </w:pPr>
          </w:p>
          <w:p w14:paraId="28339FDA">
            <w:pPr>
              <w:spacing w:line="262" w:lineRule="auto"/>
              <w:rPr>
                <w:rFonts w:hint="eastAsia" w:ascii="宋体" w:hAnsi="宋体" w:eastAsia="宋体" w:cs="宋体"/>
                <w:sz w:val="21"/>
              </w:rPr>
            </w:pPr>
          </w:p>
          <w:p w14:paraId="5F60AAEF">
            <w:pPr>
              <w:spacing w:line="263" w:lineRule="auto"/>
              <w:rPr>
                <w:rFonts w:hint="eastAsia" w:ascii="宋体" w:hAnsi="宋体" w:eastAsia="宋体" w:cs="宋体"/>
                <w:sz w:val="21"/>
              </w:rPr>
            </w:pPr>
          </w:p>
          <w:p w14:paraId="015244B1">
            <w:pPr>
              <w:pStyle w:val="13"/>
              <w:spacing w:before="78" w:line="224" w:lineRule="auto"/>
              <w:ind w:left="251"/>
              <w:rPr>
                <w:rFonts w:hint="eastAsia" w:ascii="宋体" w:hAnsi="宋体" w:eastAsia="宋体" w:cs="宋体"/>
              </w:rPr>
            </w:pPr>
            <w:r>
              <w:rPr>
                <w:rFonts w:hint="eastAsia" w:ascii="宋体" w:hAnsi="宋体" w:eastAsia="宋体" w:cs="宋体"/>
                <w:spacing w:val="-7"/>
              </w:rPr>
              <w:t>企业人员</w:t>
            </w:r>
          </w:p>
        </w:tc>
        <w:tc>
          <w:tcPr>
            <w:tcW w:w="1424" w:type="dxa"/>
            <w:vAlign w:val="top"/>
          </w:tcPr>
          <w:p w14:paraId="16352604">
            <w:pPr>
              <w:rPr>
                <w:rFonts w:hint="eastAsia" w:ascii="宋体" w:hAnsi="宋体" w:eastAsia="宋体" w:cs="宋体"/>
                <w:sz w:val="21"/>
              </w:rPr>
            </w:pPr>
          </w:p>
        </w:tc>
        <w:tc>
          <w:tcPr>
            <w:tcW w:w="2631" w:type="dxa"/>
            <w:gridSpan w:val="2"/>
            <w:vAlign w:val="top"/>
          </w:tcPr>
          <w:p w14:paraId="6E12310F">
            <w:pPr>
              <w:rPr>
                <w:rFonts w:hint="eastAsia" w:ascii="宋体" w:hAnsi="宋体" w:eastAsia="宋体" w:cs="宋体"/>
                <w:sz w:val="21"/>
              </w:rPr>
            </w:pPr>
          </w:p>
        </w:tc>
      </w:tr>
      <w:tr w14:paraId="20D6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499D7A5D">
            <w:pPr>
              <w:pStyle w:val="13"/>
              <w:spacing w:before="231" w:line="224" w:lineRule="auto"/>
              <w:ind w:left="450"/>
              <w:rPr>
                <w:rFonts w:hint="eastAsia" w:ascii="宋体" w:hAnsi="宋体" w:eastAsia="宋体" w:cs="宋体"/>
              </w:rPr>
            </w:pPr>
            <w:r>
              <w:rPr>
                <w:rFonts w:hint="eastAsia" w:ascii="宋体" w:hAnsi="宋体" w:eastAsia="宋体" w:cs="宋体"/>
                <w:spacing w:val="-9"/>
              </w:rPr>
              <w:t>注册资金</w:t>
            </w:r>
          </w:p>
        </w:tc>
        <w:tc>
          <w:tcPr>
            <w:tcW w:w="2484" w:type="dxa"/>
            <w:gridSpan w:val="2"/>
            <w:vAlign w:val="top"/>
          </w:tcPr>
          <w:p w14:paraId="5B1E0162">
            <w:pPr>
              <w:rPr>
                <w:rFonts w:hint="eastAsia" w:ascii="宋体" w:hAnsi="宋体" w:eastAsia="宋体" w:cs="宋体"/>
                <w:sz w:val="21"/>
              </w:rPr>
            </w:pPr>
          </w:p>
        </w:tc>
        <w:tc>
          <w:tcPr>
            <w:tcW w:w="1404" w:type="dxa"/>
            <w:vMerge w:val="continue"/>
            <w:tcBorders>
              <w:top w:val="nil"/>
              <w:bottom w:val="nil"/>
            </w:tcBorders>
            <w:vAlign w:val="top"/>
          </w:tcPr>
          <w:p w14:paraId="0999D211">
            <w:pPr>
              <w:rPr>
                <w:rFonts w:hint="eastAsia" w:ascii="宋体" w:hAnsi="宋体" w:eastAsia="宋体" w:cs="宋体"/>
                <w:sz w:val="21"/>
              </w:rPr>
            </w:pPr>
          </w:p>
        </w:tc>
        <w:tc>
          <w:tcPr>
            <w:tcW w:w="1424" w:type="dxa"/>
            <w:vAlign w:val="top"/>
          </w:tcPr>
          <w:p w14:paraId="18729FD4">
            <w:pPr>
              <w:rPr>
                <w:rFonts w:hint="eastAsia" w:ascii="宋体" w:hAnsi="宋体" w:eastAsia="宋体" w:cs="宋体"/>
                <w:sz w:val="21"/>
              </w:rPr>
            </w:pPr>
          </w:p>
        </w:tc>
        <w:tc>
          <w:tcPr>
            <w:tcW w:w="2631" w:type="dxa"/>
            <w:gridSpan w:val="2"/>
            <w:vAlign w:val="top"/>
          </w:tcPr>
          <w:p w14:paraId="5BA71020">
            <w:pPr>
              <w:rPr>
                <w:rFonts w:hint="eastAsia" w:ascii="宋体" w:hAnsi="宋体" w:eastAsia="宋体" w:cs="宋体"/>
                <w:sz w:val="21"/>
              </w:rPr>
            </w:pPr>
          </w:p>
        </w:tc>
      </w:tr>
      <w:tr w14:paraId="00186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5F843C32">
            <w:pPr>
              <w:pStyle w:val="13"/>
              <w:spacing w:before="229" w:line="221" w:lineRule="auto"/>
              <w:ind w:left="436"/>
              <w:rPr>
                <w:rFonts w:hint="eastAsia" w:ascii="宋体" w:hAnsi="宋体" w:eastAsia="宋体" w:cs="宋体"/>
              </w:rPr>
            </w:pPr>
            <w:r>
              <w:rPr>
                <w:rFonts w:hint="eastAsia" w:ascii="宋体" w:hAnsi="宋体" w:eastAsia="宋体" w:cs="宋体"/>
                <w:spacing w:val="-6"/>
              </w:rPr>
              <w:t>开户银行</w:t>
            </w:r>
          </w:p>
        </w:tc>
        <w:tc>
          <w:tcPr>
            <w:tcW w:w="2484" w:type="dxa"/>
            <w:gridSpan w:val="2"/>
            <w:vAlign w:val="top"/>
          </w:tcPr>
          <w:p w14:paraId="655B6620">
            <w:pPr>
              <w:rPr>
                <w:rFonts w:hint="eastAsia" w:ascii="宋体" w:hAnsi="宋体" w:eastAsia="宋体" w:cs="宋体"/>
                <w:sz w:val="21"/>
              </w:rPr>
            </w:pPr>
          </w:p>
        </w:tc>
        <w:tc>
          <w:tcPr>
            <w:tcW w:w="1404" w:type="dxa"/>
            <w:vMerge w:val="continue"/>
            <w:tcBorders>
              <w:top w:val="nil"/>
              <w:bottom w:val="nil"/>
            </w:tcBorders>
            <w:vAlign w:val="top"/>
          </w:tcPr>
          <w:p w14:paraId="6BBE112C">
            <w:pPr>
              <w:rPr>
                <w:rFonts w:hint="eastAsia" w:ascii="宋体" w:hAnsi="宋体" w:eastAsia="宋体" w:cs="宋体"/>
                <w:sz w:val="21"/>
              </w:rPr>
            </w:pPr>
          </w:p>
        </w:tc>
        <w:tc>
          <w:tcPr>
            <w:tcW w:w="1424" w:type="dxa"/>
            <w:vAlign w:val="top"/>
          </w:tcPr>
          <w:p w14:paraId="1926EC87">
            <w:pPr>
              <w:rPr>
                <w:rFonts w:hint="eastAsia" w:ascii="宋体" w:hAnsi="宋体" w:eastAsia="宋体" w:cs="宋体"/>
                <w:sz w:val="21"/>
              </w:rPr>
            </w:pPr>
          </w:p>
        </w:tc>
        <w:tc>
          <w:tcPr>
            <w:tcW w:w="2631" w:type="dxa"/>
            <w:gridSpan w:val="2"/>
            <w:vAlign w:val="top"/>
          </w:tcPr>
          <w:p w14:paraId="3C275807">
            <w:pPr>
              <w:rPr>
                <w:rFonts w:hint="eastAsia" w:ascii="宋体" w:hAnsi="宋体" w:eastAsia="宋体" w:cs="宋体"/>
                <w:sz w:val="21"/>
              </w:rPr>
            </w:pPr>
          </w:p>
        </w:tc>
      </w:tr>
      <w:tr w14:paraId="1853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56FB4139">
            <w:pPr>
              <w:pStyle w:val="13"/>
              <w:spacing w:before="233" w:line="224" w:lineRule="auto"/>
              <w:ind w:left="671"/>
              <w:rPr>
                <w:rFonts w:hint="eastAsia" w:ascii="宋体" w:hAnsi="宋体" w:eastAsia="宋体" w:cs="宋体"/>
              </w:rPr>
            </w:pPr>
            <w:r>
              <w:rPr>
                <w:rFonts w:hint="eastAsia" w:ascii="宋体" w:hAnsi="宋体" w:eastAsia="宋体" w:cs="宋体"/>
                <w:spacing w:val="-7"/>
              </w:rPr>
              <w:t>账号</w:t>
            </w:r>
          </w:p>
        </w:tc>
        <w:tc>
          <w:tcPr>
            <w:tcW w:w="2484" w:type="dxa"/>
            <w:gridSpan w:val="2"/>
            <w:vAlign w:val="top"/>
          </w:tcPr>
          <w:p w14:paraId="1C503B37">
            <w:pPr>
              <w:rPr>
                <w:rFonts w:hint="eastAsia" w:ascii="宋体" w:hAnsi="宋体" w:eastAsia="宋体" w:cs="宋体"/>
                <w:sz w:val="21"/>
              </w:rPr>
            </w:pPr>
          </w:p>
        </w:tc>
        <w:tc>
          <w:tcPr>
            <w:tcW w:w="1404" w:type="dxa"/>
            <w:vMerge w:val="continue"/>
            <w:tcBorders>
              <w:top w:val="nil"/>
            </w:tcBorders>
            <w:vAlign w:val="top"/>
          </w:tcPr>
          <w:p w14:paraId="6458A20A">
            <w:pPr>
              <w:rPr>
                <w:rFonts w:hint="eastAsia" w:ascii="宋体" w:hAnsi="宋体" w:eastAsia="宋体" w:cs="宋体"/>
                <w:sz w:val="21"/>
              </w:rPr>
            </w:pPr>
          </w:p>
        </w:tc>
        <w:tc>
          <w:tcPr>
            <w:tcW w:w="1424" w:type="dxa"/>
            <w:vAlign w:val="top"/>
          </w:tcPr>
          <w:p w14:paraId="1FA23263">
            <w:pPr>
              <w:rPr>
                <w:rFonts w:hint="eastAsia" w:ascii="宋体" w:hAnsi="宋体" w:eastAsia="宋体" w:cs="宋体"/>
                <w:sz w:val="21"/>
              </w:rPr>
            </w:pPr>
          </w:p>
        </w:tc>
        <w:tc>
          <w:tcPr>
            <w:tcW w:w="2631" w:type="dxa"/>
            <w:gridSpan w:val="2"/>
            <w:vAlign w:val="top"/>
          </w:tcPr>
          <w:p w14:paraId="657A1951">
            <w:pPr>
              <w:rPr>
                <w:rFonts w:hint="eastAsia" w:ascii="宋体" w:hAnsi="宋体" w:eastAsia="宋体" w:cs="宋体"/>
                <w:sz w:val="21"/>
              </w:rPr>
            </w:pPr>
          </w:p>
        </w:tc>
      </w:tr>
      <w:tr w14:paraId="5343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1780" w:type="dxa"/>
            <w:vAlign w:val="top"/>
          </w:tcPr>
          <w:p w14:paraId="449FDE5F">
            <w:pPr>
              <w:spacing w:line="272" w:lineRule="auto"/>
              <w:rPr>
                <w:rFonts w:hint="eastAsia" w:ascii="宋体" w:hAnsi="宋体" w:eastAsia="宋体" w:cs="宋体"/>
                <w:sz w:val="21"/>
              </w:rPr>
            </w:pPr>
          </w:p>
          <w:p w14:paraId="1BC7DFB9">
            <w:pPr>
              <w:spacing w:line="272" w:lineRule="auto"/>
              <w:rPr>
                <w:rFonts w:hint="eastAsia" w:ascii="宋体" w:hAnsi="宋体" w:eastAsia="宋体" w:cs="宋体"/>
                <w:sz w:val="21"/>
              </w:rPr>
            </w:pPr>
          </w:p>
          <w:p w14:paraId="2361AF16">
            <w:pPr>
              <w:spacing w:line="273" w:lineRule="auto"/>
              <w:rPr>
                <w:rFonts w:hint="eastAsia" w:ascii="宋体" w:hAnsi="宋体" w:eastAsia="宋体" w:cs="宋体"/>
                <w:sz w:val="21"/>
              </w:rPr>
            </w:pPr>
          </w:p>
          <w:p w14:paraId="48E2EB45">
            <w:pPr>
              <w:spacing w:line="273" w:lineRule="auto"/>
              <w:rPr>
                <w:rFonts w:hint="eastAsia" w:ascii="宋体" w:hAnsi="宋体" w:eastAsia="宋体" w:cs="宋体"/>
                <w:sz w:val="21"/>
              </w:rPr>
            </w:pPr>
          </w:p>
          <w:p w14:paraId="042FB779">
            <w:pPr>
              <w:spacing w:line="273" w:lineRule="auto"/>
              <w:rPr>
                <w:rFonts w:hint="eastAsia" w:ascii="宋体" w:hAnsi="宋体" w:eastAsia="宋体" w:cs="宋体"/>
                <w:sz w:val="21"/>
              </w:rPr>
            </w:pPr>
          </w:p>
          <w:p w14:paraId="2EEAD898">
            <w:pPr>
              <w:pStyle w:val="13"/>
              <w:spacing w:before="78" w:line="223" w:lineRule="auto"/>
              <w:ind w:left="436"/>
              <w:rPr>
                <w:rFonts w:hint="eastAsia" w:ascii="宋体" w:hAnsi="宋体" w:eastAsia="宋体" w:cs="宋体"/>
              </w:rPr>
            </w:pPr>
            <w:r>
              <w:rPr>
                <w:rFonts w:hint="eastAsia" w:ascii="宋体" w:hAnsi="宋体" w:eastAsia="宋体" w:cs="宋体"/>
                <w:spacing w:val="-6"/>
              </w:rPr>
              <w:t>经营范围</w:t>
            </w:r>
          </w:p>
        </w:tc>
        <w:tc>
          <w:tcPr>
            <w:tcW w:w="7943" w:type="dxa"/>
            <w:gridSpan w:val="6"/>
            <w:vAlign w:val="top"/>
          </w:tcPr>
          <w:p w14:paraId="3A2CC951">
            <w:pPr>
              <w:rPr>
                <w:rFonts w:hint="eastAsia" w:ascii="宋体" w:hAnsi="宋体" w:eastAsia="宋体" w:cs="宋体"/>
                <w:sz w:val="21"/>
              </w:rPr>
            </w:pPr>
          </w:p>
        </w:tc>
      </w:tr>
      <w:tr w14:paraId="5F11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80" w:type="dxa"/>
            <w:vAlign w:val="top"/>
          </w:tcPr>
          <w:p w14:paraId="340199AF">
            <w:pPr>
              <w:pStyle w:val="13"/>
              <w:spacing w:before="270" w:line="224" w:lineRule="auto"/>
              <w:ind w:left="680"/>
              <w:rPr>
                <w:rFonts w:hint="eastAsia" w:ascii="宋体" w:hAnsi="宋体" w:eastAsia="宋体" w:cs="宋体"/>
              </w:rPr>
            </w:pPr>
            <w:r>
              <w:rPr>
                <w:rFonts w:hint="eastAsia" w:ascii="宋体" w:hAnsi="宋体" w:eastAsia="宋体" w:cs="宋体"/>
                <w:spacing w:val="-9"/>
              </w:rPr>
              <w:t>备注</w:t>
            </w:r>
          </w:p>
        </w:tc>
        <w:tc>
          <w:tcPr>
            <w:tcW w:w="7943" w:type="dxa"/>
            <w:gridSpan w:val="6"/>
            <w:vAlign w:val="top"/>
          </w:tcPr>
          <w:p w14:paraId="6BB96687">
            <w:pPr>
              <w:rPr>
                <w:rFonts w:hint="eastAsia" w:ascii="宋体" w:hAnsi="宋体" w:eastAsia="宋体" w:cs="宋体"/>
                <w:sz w:val="21"/>
              </w:rPr>
            </w:pPr>
          </w:p>
        </w:tc>
      </w:tr>
    </w:tbl>
    <w:p w14:paraId="10D536A3">
      <w:pPr>
        <w:spacing w:before="2" w:line="229" w:lineRule="auto"/>
        <w:ind w:left="384" w:right="384" w:firstLine="13"/>
        <w:rPr>
          <w:rFonts w:hint="eastAsia" w:ascii="宋体" w:hAnsi="宋体" w:eastAsia="宋体" w:cs="宋体"/>
          <w:sz w:val="28"/>
          <w:szCs w:val="28"/>
        </w:rPr>
      </w:pPr>
      <w:r>
        <w:rPr>
          <w:rFonts w:hint="eastAsia" w:ascii="宋体" w:hAnsi="宋体" w:eastAsia="宋体" w:cs="宋体"/>
          <w:spacing w:val="-7"/>
          <w:w w:val="87"/>
          <w:sz w:val="29"/>
          <w:szCs w:val="29"/>
        </w:rPr>
        <w:t>注:本表后应附企业法人营业执照、</w:t>
      </w:r>
      <w:r>
        <w:rPr>
          <w:rFonts w:hint="eastAsia" w:ascii="宋体" w:hAnsi="宋体" w:eastAsia="宋体" w:cs="宋体"/>
          <w:color w:val="090909"/>
          <w:spacing w:val="-7"/>
          <w:w w:val="87"/>
          <w:sz w:val="29"/>
          <w:szCs w:val="29"/>
        </w:rPr>
        <w:t>开户许可证或</w:t>
      </w:r>
      <w:r>
        <w:rPr>
          <w:rFonts w:hint="eastAsia" w:ascii="宋体" w:hAnsi="宋体" w:eastAsia="宋体" w:cs="宋体"/>
          <w:color w:val="090909"/>
          <w:spacing w:val="-8"/>
          <w:w w:val="87"/>
          <w:sz w:val="29"/>
          <w:szCs w:val="29"/>
        </w:rPr>
        <w:t>开户信息等相关材料的复印件。</w:t>
      </w:r>
      <w:r>
        <w:rPr>
          <w:rFonts w:hint="eastAsia" w:ascii="宋体" w:hAnsi="宋体" w:eastAsia="宋体" w:cs="宋体"/>
          <w:spacing w:val="-8"/>
          <w:w w:val="87"/>
          <w:sz w:val="29"/>
          <w:szCs w:val="29"/>
        </w:rPr>
        <w:t>(供</w:t>
      </w:r>
      <w:r>
        <w:rPr>
          <w:rFonts w:hint="eastAsia" w:ascii="宋体" w:hAnsi="宋体" w:eastAsia="宋体" w:cs="宋体"/>
          <w:color w:val="121212"/>
          <w:spacing w:val="-11"/>
          <w:w w:val="92"/>
          <w:sz w:val="28"/>
          <w:szCs w:val="28"/>
        </w:rPr>
        <w:t>应商可根据本表自行编制)</w:t>
      </w:r>
    </w:p>
    <w:p w14:paraId="60F7FE6F">
      <w:pPr>
        <w:pStyle w:val="3"/>
        <w:spacing w:line="298" w:lineRule="auto"/>
        <w:rPr>
          <w:rFonts w:hint="eastAsia" w:ascii="宋体" w:hAnsi="宋体" w:eastAsia="宋体" w:cs="宋体"/>
          <w:lang w:eastAsia="zh-CN"/>
        </w:rPr>
      </w:pPr>
      <w:r>
        <w:rPr>
          <w:rFonts w:hint="eastAsia" w:ascii="宋体" w:hAnsi="宋体" w:eastAsia="宋体" w:cs="宋体"/>
          <w:lang w:eastAsia="zh-CN"/>
        </w:rPr>
        <w:br w:type="page"/>
      </w:r>
    </w:p>
    <w:p w14:paraId="2F2053B8">
      <w:pPr>
        <w:pStyle w:val="3"/>
        <w:spacing w:line="298" w:lineRule="auto"/>
        <w:rPr>
          <w:rFonts w:hint="eastAsia" w:ascii="宋体" w:hAnsi="宋体" w:eastAsia="宋体" w:cs="宋体"/>
        </w:rPr>
      </w:pPr>
    </w:p>
    <w:p w14:paraId="2BD8D336">
      <w:pPr>
        <w:spacing w:before="91" w:line="223" w:lineRule="auto"/>
        <w:jc w:val="right"/>
        <w:outlineLvl w:val="1"/>
        <w:rPr>
          <w:rFonts w:hint="eastAsia" w:ascii="宋体" w:hAnsi="宋体" w:eastAsia="宋体" w:cs="宋体"/>
          <w:sz w:val="28"/>
          <w:szCs w:val="28"/>
        </w:rPr>
      </w:pPr>
      <w:bookmarkStart w:id="121" w:name="bookmark101"/>
      <w:bookmarkEnd w:id="121"/>
      <w:bookmarkStart w:id="122" w:name="bookmark99"/>
      <w:bookmarkEnd w:id="122"/>
      <w:bookmarkStart w:id="123" w:name="_Toc17853"/>
      <w:r>
        <w:rPr>
          <w:rFonts w:hint="eastAsia" w:ascii="宋体" w:hAnsi="宋体" w:eastAsia="宋体" w:cs="宋体"/>
          <w:b/>
          <w:bCs/>
          <w:spacing w:val="4"/>
          <w:sz w:val="28"/>
          <w:szCs w:val="28"/>
        </w:rPr>
        <w:t>六、近一年经年审的财务审计报告（2024年度）或财务报表，企业成立</w:t>
      </w:r>
      <w:bookmarkEnd w:id="123"/>
    </w:p>
    <w:p w14:paraId="6CB0EFDE">
      <w:pPr>
        <w:spacing w:before="205" w:line="313" w:lineRule="auto"/>
        <w:ind w:left="8" w:hanging="6"/>
        <w:outlineLvl w:val="1"/>
        <w:rPr>
          <w:rFonts w:hint="eastAsia" w:ascii="宋体" w:hAnsi="宋体" w:eastAsia="宋体" w:cs="宋体"/>
          <w:color w:val="C00000"/>
          <w:sz w:val="28"/>
          <w:szCs w:val="28"/>
        </w:rPr>
      </w:pPr>
      <w:bookmarkStart w:id="124" w:name="bookmark100"/>
      <w:bookmarkEnd w:id="124"/>
      <w:bookmarkStart w:id="125" w:name="_Toc13744"/>
      <w:r>
        <w:rPr>
          <w:rFonts w:hint="eastAsia" w:ascii="宋体" w:hAnsi="宋体" w:eastAsia="宋体" w:cs="宋体"/>
          <w:b/>
          <w:bCs/>
          <w:spacing w:val="4"/>
          <w:sz w:val="28"/>
          <w:szCs w:val="28"/>
        </w:rPr>
        <w:t>不足一年的提供企业成立至今的财务报表、近三个月完税证明、近三个</w:t>
      </w:r>
      <w:bookmarkStart w:id="126" w:name="bookmark100"/>
      <w:bookmarkEnd w:id="126"/>
      <w:r>
        <w:rPr>
          <w:rFonts w:hint="eastAsia" w:ascii="宋体" w:hAnsi="宋体" w:eastAsia="宋体" w:cs="宋体"/>
          <w:b/>
          <w:bCs/>
          <w:sz w:val="28"/>
          <w:szCs w:val="28"/>
        </w:rPr>
        <w:t>月社保缴纳证明</w:t>
      </w:r>
      <w:bookmarkEnd w:id="125"/>
    </w:p>
    <w:p w14:paraId="3ADA8D45">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1BFF9153">
      <w:pPr>
        <w:pStyle w:val="3"/>
        <w:spacing w:line="278" w:lineRule="auto"/>
        <w:rPr>
          <w:rFonts w:hint="eastAsia" w:ascii="宋体" w:hAnsi="宋体" w:eastAsia="宋体" w:cs="宋体"/>
        </w:rPr>
      </w:pPr>
    </w:p>
    <w:p w14:paraId="618C38B0">
      <w:pPr>
        <w:pStyle w:val="3"/>
        <w:spacing w:line="279" w:lineRule="auto"/>
        <w:rPr>
          <w:rFonts w:hint="eastAsia" w:ascii="宋体" w:hAnsi="宋体" w:eastAsia="宋体" w:cs="宋体"/>
        </w:rPr>
      </w:pPr>
    </w:p>
    <w:p w14:paraId="4DD8987C">
      <w:pPr>
        <w:pStyle w:val="3"/>
        <w:spacing w:line="279" w:lineRule="auto"/>
        <w:rPr>
          <w:rFonts w:hint="eastAsia" w:ascii="宋体" w:hAnsi="宋体" w:eastAsia="宋体" w:cs="宋体"/>
        </w:rPr>
      </w:pPr>
    </w:p>
    <w:p w14:paraId="5D6940F1">
      <w:pPr>
        <w:spacing w:before="91" w:line="208" w:lineRule="auto"/>
        <w:ind w:left="3623"/>
        <w:outlineLvl w:val="1"/>
        <w:rPr>
          <w:rFonts w:hint="eastAsia" w:ascii="宋体" w:hAnsi="宋体" w:eastAsia="宋体" w:cs="宋体"/>
          <w:sz w:val="28"/>
          <w:szCs w:val="28"/>
        </w:rPr>
      </w:pPr>
      <w:bookmarkStart w:id="127" w:name="bookmark103"/>
      <w:bookmarkEnd w:id="127"/>
      <w:bookmarkStart w:id="128" w:name="bookmark102"/>
      <w:bookmarkEnd w:id="128"/>
      <w:bookmarkStart w:id="129" w:name="_Toc15620"/>
      <w:r>
        <w:rPr>
          <w:rFonts w:hint="eastAsia" w:ascii="宋体" w:hAnsi="宋体" w:eastAsia="宋体" w:cs="宋体"/>
          <w:spacing w:val="-7"/>
          <w:sz w:val="28"/>
          <w:szCs w:val="28"/>
        </w:rPr>
        <w:t>七、商务偏离表</w:t>
      </w:r>
      <w:bookmarkEnd w:id="129"/>
    </w:p>
    <w:tbl>
      <w:tblPr>
        <w:tblStyle w:val="12"/>
        <w:tblW w:w="9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3158"/>
        <w:gridCol w:w="3001"/>
        <w:gridCol w:w="1964"/>
      </w:tblGrid>
      <w:tr w14:paraId="054D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00" w:type="dxa"/>
            <w:vAlign w:val="top"/>
          </w:tcPr>
          <w:p w14:paraId="7A48AF17">
            <w:pPr>
              <w:pStyle w:val="13"/>
              <w:spacing w:before="72" w:line="222" w:lineRule="auto"/>
              <w:ind w:left="487"/>
              <w:rPr>
                <w:rFonts w:hint="eastAsia" w:ascii="宋体" w:hAnsi="宋体" w:eastAsia="宋体" w:cs="宋体"/>
              </w:rPr>
            </w:pPr>
            <w:r>
              <w:rPr>
                <w:rFonts w:hint="eastAsia" w:ascii="宋体" w:hAnsi="宋体" w:eastAsia="宋体" w:cs="宋体"/>
                <w:spacing w:val="-8"/>
              </w:rPr>
              <w:t>序号</w:t>
            </w:r>
          </w:p>
        </w:tc>
        <w:tc>
          <w:tcPr>
            <w:tcW w:w="3158" w:type="dxa"/>
            <w:vAlign w:val="top"/>
          </w:tcPr>
          <w:p w14:paraId="1E520D55">
            <w:pPr>
              <w:pStyle w:val="13"/>
              <w:spacing w:before="71" w:line="222" w:lineRule="auto"/>
              <w:ind w:left="409"/>
              <w:rPr>
                <w:rFonts w:hint="eastAsia" w:ascii="宋体" w:hAnsi="宋体" w:eastAsia="宋体" w:cs="宋体"/>
              </w:rPr>
            </w:pPr>
            <w:r>
              <w:rPr>
                <w:rFonts w:hint="eastAsia" w:ascii="宋体" w:hAnsi="宋体" w:eastAsia="宋体" w:cs="宋体"/>
                <w:spacing w:val="-4"/>
              </w:rPr>
              <w:t>采购文件章节及条款号</w:t>
            </w:r>
          </w:p>
        </w:tc>
        <w:tc>
          <w:tcPr>
            <w:tcW w:w="3001" w:type="dxa"/>
            <w:vAlign w:val="top"/>
          </w:tcPr>
          <w:p w14:paraId="2A1CAF2E">
            <w:pPr>
              <w:pStyle w:val="13"/>
              <w:spacing w:before="71" w:line="222" w:lineRule="auto"/>
              <w:ind w:left="346"/>
              <w:rPr>
                <w:rFonts w:hint="eastAsia" w:ascii="宋体" w:hAnsi="宋体" w:eastAsia="宋体" w:cs="宋体"/>
              </w:rPr>
            </w:pPr>
            <w:r>
              <w:rPr>
                <w:rFonts w:hint="eastAsia" w:ascii="宋体" w:hAnsi="宋体" w:eastAsia="宋体" w:cs="宋体"/>
                <w:spacing w:val="-5"/>
              </w:rPr>
              <w:t>响应文件章节及条款号</w:t>
            </w:r>
          </w:p>
        </w:tc>
        <w:tc>
          <w:tcPr>
            <w:tcW w:w="1964" w:type="dxa"/>
            <w:vAlign w:val="top"/>
          </w:tcPr>
          <w:p w14:paraId="4E16A440">
            <w:pPr>
              <w:pStyle w:val="13"/>
              <w:spacing w:before="72" w:line="222" w:lineRule="auto"/>
              <w:ind w:left="532"/>
              <w:rPr>
                <w:rFonts w:hint="eastAsia" w:ascii="宋体" w:hAnsi="宋体" w:eastAsia="宋体" w:cs="宋体"/>
              </w:rPr>
            </w:pPr>
            <w:r>
              <w:rPr>
                <w:rFonts w:hint="eastAsia" w:ascii="宋体" w:hAnsi="宋体" w:eastAsia="宋体" w:cs="宋体"/>
                <w:spacing w:val="-7"/>
              </w:rPr>
              <w:t>偏离情况</w:t>
            </w:r>
          </w:p>
        </w:tc>
      </w:tr>
      <w:tr w14:paraId="117C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3CF39B92">
            <w:pPr>
              <w:pStyle w:val="13"/>
              <w:spacing w:before="63" w:line="315" w:lineRule="exact"/>
              <w:ind w:left="687"/>
              <w:rPr>
                <w:rFonts w:hint="eastAsia" w:ascii="宋体" w:hAnsi="宋体" w:eastAsia="宋体" w:cs="宋体"/>
              </w:rPr>
            </w:pPr>
            <w:r>
              <w:rPr>
                <w:rFonts w:hint="eastAsia" w:ascii="宋体" w:hAnsi="宋体" w:eastAsia="宋体" w:cs="宋体"/>
                <w:position w:val="1"/>
              </w:rPr>
              <w:t>1</w:t>
            </w:r>
          </w:p>
        </w:tc>
        <w:tc>
          <w:tcPr>
            <w:tcW w:w="3158" w:type="dxa"/>
            <w:vAlign w:val="top"/>
          </w:tcPr>
          <w:p w14:paraId="233E53A6">
            <w:pPr>
              <w:rPr>
                <w:rFonts w:hint="eastAsia" w:ascii="宋体" w:hAnsi="宋体" w:eastAsia="宋体" w:cs="宋体"/>
                <w:sz w:val="21"/>
              </w:rPr>
            </w:pPr>
          </w:p>
        </w:tc>
        <w:tc>
          <w:tcPr>
            <w:tcW w:w="3001" w:type="dxa"/>
            <w:vAlign w:val="top"/>
          </w:tcPr>
          <w:p w14:paraId="7571BA90">
            <w:pPr>
              <w:rPr>
                <w:rFonts w:hint="eastAsia" w:ascii="宋体" w:hAnsi="宋体" w:eastAsia="宋体" w:cs="宋体"/>
                <w:sz w:val="21"/>
              </w:rPr>
            </w:pPr>
          </w:p>
        </w:tc>
        <w:tc>
          <w:tcPr>
            <w:tcW w:w="1964" w:type="dxa"/>
            <w:vAlign w:val="top"/>
          </w:tcPr>
          <w:p w14:paraId="3DAE6A01">
            <w:pPr>
              <w:rPr>
                <w:rFonts w:hint="eastAsia" w:ascii="宋体" w:hAnsi="宋体" w:eastAsia="宋体" w:cs="宋体"/>
                <w:sz w:val="21"/>
              </w:rPr>
            </w:pPr>
          </w:p>
        </w:tc>
      </w:tr>
      <w:tr w14:paraId="5F6F0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2C933134">
            <w:pPr>
              <w:pStyle w:val="13"/>
              <w:spacing w:before="66" w:line="315" w:lineRule="exact"/>
              <w:ind w:left="658"/>
              <w:rPr>
                <w:rFonts w:hint="eastAsia" w:ascii="宋体" w:hAnsi="宋体" w:eastAsia="宋体" w:cs="宋体"/>
              </w:rPr>
            </w:pPr>
            <w:r>
              <w:rPr>
                <w:rFonts w:hint="eastAsia" w:ascii="宋体" w:hAnsi="宋体" w:eastAsia="宋体" w:cs="宋体"/>
                <w:position w:val="1"/>
              </w:rPr>
              <w:t>2</w:t>
            </w:r>
          </w:p>
        </w:tc>
        <w:tc>
          <w:tcPr>
            <w:tcW w:w="3158" w:type="dxa"/>
            <w:vAlign w:val="top"/>
          </w:tcPr>
          <w:p w14:paraId="4025AD3E">
            <w:pPr>
              <w:rPr>
                <w:rFonts w:hint="eastAsia" w:ascii="宋体" w:hAnsi="宋体" w:eastAsia="宋体" w:cs="宋体"/>
                <w:sz w:val="21"/>
              </w:rPr>
            </w:pPr>
          </w:p>
        </w:tc>
        <w:tc>
          <w:tcPr>
            <w:tcW w:w="3001" w:type="dxa"/>
            <w:vAlign w:val="top"/>
          </w:tcPr>
          <w:p w14:paraId="15F10E05">
            <w:pPr>
              <w:rPr>
                <w:rFonts w:hint="eastAsia" w:ascii="宋体" w:hAnsi="宋体" w:eastAsia="宋体" w:cs="宋体"/>
                <w:sz w:val="21"/>
              </w:rPr>
            </w:pPr>
          </w:p>
        </w:tc>
        <w:tc>
          <w:tcPr>
            <w:tcW w:w="1964" w:type="dxa"/>
            <w:vAlign w:val="top"/>
          </w:tcPr>
          <w:p w14:paraId="3653B751">
            <w:pPr>
              <w:rPr>
                <w:rFonts w:hint="eastAsia" w:ascii="宋体" w:hAnsi="宋体" w:eastAsia="宋体" w:cs="宋体"/>
                <w:sz w:val="21"/>
              </w:rPr>
            </w:pPr>
          </w:p>
        </w:tc>
      </w:tr>
      <w:tr w14:paraId="19B5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400" w:type="dxa"/>
            <w:vAlign w:val="top"/>
          </w:tcPr>
          <w:p w14:paraId="65947648">
            <w:pPr>
              <w:pStyle w:val="13"/>
              <w:spacing w:before="66" w:line="241" w:lineRule="auto"/>
              <w:ind w:left="662"/>
              <w:rPr>
                <w:rFonts w:hint="eastAsia" w:ascii="宋体" w:hAnsi="宋体" w:eastAsia="宋体" w:cs="宋体"/>
              </w:rPr>
            </w:pPr>
            <w:r>
              <w:rPr>
                <w:rFonts w:hint="eastAsia" w:ascii="宋体" w:hAnsi="宋体" w:eastAsia="宋体" w:cs="宋体"/>
              </w:rPr>
              <w:t>3</w:t>
            </w:r>
          </w:p>
        </w:tc>
        <w:tc>
          <w:tcPr>
            <w:tcW w:w="3158" w:type="dxa"/>
            <w:vAlign w:val="top"/>
          </w:tcPr>
          <w:p w14:paraId="3B140AF5">
            <w:pPr>
              <w:rPr>
                <w:rFonts w:hint="eastAsia" w:ascii="宋体" w:hAnsi="宋体" w:eastAsia="宋体" w:cs="宋体"/>
                <w:sz w:val="21"/>
              </w:rPr>
            </w:pPr>
          </w:p>
        </w:tc>
        <w:tc>
          <w:tcPr>
            <w:tcW w:w="3001" w:type="dxa"/>
            <w:vAlign w:val="top"/>
          </w:tcPr>
          <w:p w14:paraId="6A636111">
            <w:pPr>
              <w:rPr>
                <w:rFonts w:hint="eastAsia" w:ascii="宋体" w:hAnsi="宋体" w:eastAsia="宋体" w:cs="宋体"/>
                <w:sz w:val="21"/>
              </w:rPr>
            </w:pPr>
          </w:p>
        </w:tc>
        <w:tc>
          <w:tcPr>
            <w:tcW w:w="1964" w:type="dxa"/>
            <w:vAlign w:val="top"/>
          </w:tcPr>
          <w:p w14:paraId="2B3DBA79">
            <w:pPr>
              <w:rPr>
                <w:rFonts w:hint="eastAsia" w:ascii="宋体" w:hAnsi="宋体" w:eastAsia="宋体" w:cs="宋体"/>
                <w:sz w:val="21"/>
              </w:rPr>
            </w:pPr>
          </w:p>
        </w:tc>
      </w:tr>
      <w:tr w14:paraId="5316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7C38987F">
            <w:pPr>
              <w:pStyle w:val="13"/>
              <w:spacing w:before="65" w:line="316" w:lineRule="exact"/>
              <w:ind w:left="649"/>
              <w:rPr>
                <w:rFonts w:hint="eastAsia" w:ascii="宋体" w:hAnsi="宋体" w:eastAsia="宋体" w:cs="宋体"/>
              </w:rPr>
            </w:pPr>
            <w:r>
              <w:rPr>
                <w:rFonts w:hint="eastAsia" w:ascii="宋体" w:hAnsi="宋体" w:eastAsia="宋体" w:cs="宋体"/>
                <w:position w:val="1"/>
              </w:rPr>
              <w:t>4</w:t>
            </w:r>
          </w:p>
        </w:tc>
        <w:tc>
          <w:tcPr>
            <w:tcW w:w="3158" w:type="dxa"/>
            <w:vAlign w:val="top"/>
          </w:tcPr>
          <w:p w14:paraId="32023388">
            <w:pPr>
              <w:rPr>
                <w:rFonts w:hint="eastAsia" w:ascii="宋体" w:hAnsi="宋体" w:eastAsia="宋体" w:cs="宋体"/>
                <w:sz w:val="21"/>
              </w:rPr>
            </w:pPr>
          </w:p>
        </w:tc>
        <w:tc>
          <w:tcPr>
            <w:tcW w:w="3001" w:type="dxa"/>
            <w:vAlign w:val="top"/>
          </w:tcPr>
          <w:p w14:paraId="51810F0E">
            <w:pPr>
              <w:rPr>
                <w:rFonts w:hint="eastAsia" w:ascii="宋体" w:hAnsi="宋体" w:eastAsia="宋体" w:cs="宋体"/>
                <w:sz w:val="21"/>
              </w:rPr>
            </w:pPr>
          </w:p>
        </w:tc>
        <w:tc>
          <w:tcPr>
            <w:tcW w:w="1964" w:type="dxa"/>
            <w:vAlign w:val="top"/>
          </w:tcPr>
          <w:p w14:paraId="18EADE99">
            <w:pPr>
              <w:rPr>
                <w:rFonts w:hint="eastAsia" w:ascii="宋体" w:hAnsi="宋体" w:eastAsia="宋体" w:cs="宋体"/>
                <w:sz w:val="21"/>
              </w:rPr>
            </w:pPr>
          </w:p>
        </w:tc>
      </w:tr>
      <w:tr w14:paraId="4118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400" w:type="dxa"/>
            <w:vAlign w:val="top"/>
          </w:tcPr>
          <w:p w14:paraId="1BE48F90">
            <w:pPr>
              <w:pStyle w:val="13"/>
              <w:spacing w:before="66" w:line="241" w:lineRule="auto"/>
              <w:ind w:left="662"/>
              <w:rPr>
                <w:rFonts w:hint="eastAsia" w:ascii="宋体" w:hAnsi="宋体" w:eastAsia="宋体" w:cs="宋体"/>
              </w:rPr>
            </w:pPr>
            <w:r>
              <w:rPr>
                <w:rFonts w:hint="eastAsia" w:ascii="宋体" w:hAnsi="宋体" w:eastAsia="宋体" w:cs="宋体"/>
              </w:rPr>
              <w:t>5</w:t>
            </w:r>
          </w:p>
        </w:tc>
        <w:tc>
          <w:tcPr>
            <w:tcW w:w="3158" w:type="dxa"/>
            <w:vAlign w:val="top"/>
          </w:tcPr>
          <w:p w14:paraId="3C96867A">
            <w:pPr>
              <w:rPr>
                <w:rFonts w:hint="eastAsia" w:ascii="宋体" w:hAnsi="宋体" w:eastAsia="宋体" w:cs="宋体"/>
                <w:sz w:val="21"/>
              </w:rPr>
            </w:pPr>
          </w:p>
        </w:tc>
        <w:tc>
          <w:tcPr>
            <w:tcW w:w="3001" w:type="dxa"/>
            <w:vAlign w:val="top"/>
          </w:tcPr>
          <w:p w14:paraId="0E0CBC44">
            <w:pPr>
              <w:rPr>
                <w:rFonts w:hint="eastAsia" w:ascii="宋体" w:hAnsi="宋体" w:eastAsia="宋体" w:cs="宋体"/>
                <w:sz w:val="21"/>
              </w:rPr>
            </w:pPr>
          </w:p>
        </w:tc>
        <w:tc>
          <w:tcPr>
            <w:tcW w:w="1964" w:type="dxa"/>
            <w:vAlign w:val="top"/>
          </w:tcPr>
          <w:p w14:paraId="06EB83BA">
            <w:pPr>
              <w:rPr>
                <w:rFonts w:hint="eastAsia" w:ascii="宋体" w:hAnsi="宋体" w:eastAsia="宋体" w:cs="宋体"/>
                <w:sz w:val="21"/>
              </w:rPr>
            </w:pPr>
          </w:p>
        </w:tc>
      </w:tr>
      <w:tr w14:paraId="710A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57109770">
            <w:pPr>
              <w:pStyle w:val="13"/>
              <w:spacing w:before="106" w:line="383" w:lineRule="exact"/>
              <w:ind w:left="506"/>
              <w:rPr>
                <w:rFonts w:hint="eastAsia" w:ascii="宋体" w:hAnsi="宋体" w:eastAsia="宋体" w:cs="宋体"/>
              </w:rPr>
            </w:pPr>
            <w:r>
              <w:rPr>
                <w:rFonts w:hint="eastAsia" w:ascii="宋体" w:hAnsi="宋体" w:eastAsia="宋体" w:cs="宋体"/>
                <w:spacing w:val="-13"/>
                <w:position w:val="3"/>
              </w:rPr>
              <w:t>……</w:t>
            </w:r>
          </w:p>
        </w:tc>
        <w:tc>
          <w:tcPr>
            <w:tcW w:w="3158" w:type="dxa"/>
            <w:vAlign w:val="top"/>
          </w:tcPr>
          <w:p w14:paraId="6DE02EB7">
            <w:pPr>
              <w:rPr>
                <w:rFonts w:hint="eastAsia" w:ascii="宋体" w:hAnsi="宋体" w:eastAsia="宋体" w:cs="宋体"/>
                <w:sz w:val="21"/>
              </w:rPr>
            </w:pPr>
          </w:p>
        </w:tc>
        <w:tc>
          <w:tcPr>
            <w:tcW w:w="3001" w:type="dxa"/>
            <w:vAlign w:val="top"/>
          </w:tcPr>
          <w:p w14:paraId="51B2CB37">
            <w:pPr>
              <w:rPr>
                <w:rFonts w:hint="eastAsia" w:ascii="宋体" w:hAnsi="宋体" w:eastAsia="宋体" w:cs="宋体"/>
                <w:sz w:val="21"/>
              </w:rPr>
            </w:pPr>
          </w:p>
        </w:tc>
        <w:tc>
          <w:tcPr>
            <w:tcW w:w="1964" w:type="dxa"/>
            <w:vAlign w:val="top"/>
          </w:tcPr>
          <w:p w14:paraId="289D3967">
            <w:pPr>
              <w:rPr>
                <w:rFonts w:hint="eastAsia" w:ascii="宋体" w:hAnsi="宋体" w:eastAsia="宋体" w:cs="宋体"/>
                <w:sz w:val="21"/>
              </w:rPr>
            </w:pPr>
          </w:p>
        </w:tc>
      </w:tr>
      <w:tr w14:paraId="230D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67486A68">
            <w:pPr>
              <w:rPr>
                <w:rFonts w:hint="eastAsia" w:ascii="宋体" w:hAnsi="宋体" w:eastAsia="宋体" w:cs="宋体"/>
                <w:sz w:val="21"/>
              </w:rPr>
            </w:pPr>
          </w:p>
        </w:tc>
        <w:tc>
          <w:tcPr>
            <w:tcW w:w="3158" w:type="dxa"/>
            <w:vAlign w:val="top"/>
          </w:tcPr>
          <w:p w14:paraId="6E5C5BCC">
            <w:pPr>
              <w:rPr>
                <w:rFonts w:hint="eastAsia" w:ascii="宋体" w:hAnsi="宋体" w:eastAsia="宋体" w:cs="宋体"/>
                <w:sz w:val="21"/>
              </w:rPr>
            </w:pPr>
          </w:p>
        </w:tc>
        <w:tc>
          <w:tcPr>
            <w:tcW w:w="3001" w:type="dxa"/>
            <w:vAlign w:val="top"/>
          </w:tcPr>
          <w:p w14:paraId="2AF564BA">
            <w:pPr>
              <w:rPr>
                <w:rFonts w:hint="eastAsia" w:ascii="宋体" w:hAnsi="宋体" w:eastAsia="宋体" w:cs="宋体"/>
                <w:sz w:val="21"/>
              </w:rPr>
            </w:pPr>
          </w:p>
        </w:tc>
        <w:tc>
          <w:tcPr>
            <w:tcW w:w="1964" w:type="dxa"/>
            <w:vAlign w:val="top"/>
          </w:tcPr>
          <w:p w14:paraId="030CACD3">
            <w:pPr>
              <w:rPr>
                <w:rFonts w:hint="eastAsia" w:ascii="宋体" w:hAnsi="宋体" w:eastAsia="宋体" w:cs="宋体"/>
                <w:sz w:val="21"/>
              </w:rPr>
            </w:pPr>
          </w:p>
        </w:tc>
      </w:tr>
      <w:tr w14:paraId="1E3C4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198E8BBE">
            <w:pPr>
              <w:rPr>
                <w:rFonts w:hint="eastAsia" w:ascii="宋体" w:hAnsi="宋体" w:eastAsia="宋体" w:cs="宋体"/>
                <w:sz w:val="21"/>
              </w:rPr>
            </w:pPr>
          </w:p>
        </w:tc>
        <w:tc>
          <w:tcPr>
            <w:tcW w:w="3158" w:type="dxa"/>
            <w:vAlign w:val="top"/>
          </w:tcPr>
          <w:p w14:paraId="46FDA66A">
            <w:pPr>
              <w:rPr>
                <w:rFonts w:hint="eastAsia" w:ascii="宋体" w:hAnsi="宋体" w:eastAsia="宋体" w:cs="宋体"/>
                <w:sz w:val="21"/>
              </w:rPr>
            </w:pPr>
          </w:p>
        </w:tc>
        <w:tc>
          <w:tcPr>
            <w:tcW w:w="3001" w:type="dxa"/>
            <w:vAlign w:val="top"/>
          </w:tcPr>
          <w:p w14:paraId="6F9563CD">
            <w:pPr>
              <w:rPr>
                <w:rFonts w:hint="eastAsia" w:ascii="宋体" w:hAnsi="宋体" w:eastAsia="宋体" w:cs="宋体"/>
                <w:sz w:val="21"/>
              </w:rPr>
            </w:pPr>
          </w:p>
        </w:tc>
        <w:tc>
          <w:tcPr>
            <w:tcW w:w="1964" w:type="dxa"/>
            <w:vAlign w:val="top"/>
          </w:tcPr>
          <w:p w14:paraId="55B287DC">
            <w:pPr>
              <w:rPr>
                <w:rFonts w:hint="eastAsia" w:ascii="宋体" w:hAnsi="宋体" w:eastAsia="宋体" w:cs="宋体"/>
                <w:sz w:val="21"/>
              </w:rPr>
            </w:pPr>
          </w:p>
        </w:tc>
      </w:tr>
      <w:tr w14:paraId="1AD7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00" w:type="dxa"/>
            <w:vAlign w:val="top"/>
          </w:tcPr>
          <w:p w14:paraId="7972428A">
            <w:pPr>
              <w:rPr>
                <w:rFonts w:hint="eastAsia" w:ascii="宋体" w:hAnsi="宋体" w:eastAsia="宋体" w:cs="宋体"/>
                <w:sz w:val="21"/>
              </w:rPr>
            </w:pPr>
          </w:p>
        </w:tc>
        <w:tc>
          <w:tcPr>
            <w:tcW w:w="3158" w:type="dxa"/>
            <w:vAlign w:val="top"/>
          </w:tcPr>
          <w:p w14:paraId="52EFC89E">
            <w:pPr>
              <w:rPr>
                <w:rFonts w:hint="eastAsia" w:ascii="宋体" w:hAnsi="宋体" w:eastAsia="宋体" w:cs="宋体"/>
                <w:sz w:val="21"/>
              </w:rPr>
            </w:pPr>
          </w:p>
        </w:tc>
        <w:tc>
          <w:tcPr>
            <w:tcW w:w="3001" w:type="dxa"/>
            <w:vAlign w:val="top"/>
          </w:tcPr>
          <w:p w14:paraId="3DCDC3CA">
            <w:pPr>
              <w:rPr>
                <w:rFonts w:hint="eastAsia" w:ascii="宋体" w:hAnsi="宋体" w:eastAsia="宋体" w:cs="宋体"/>
                <w:sz w:val="21"/>
              </w:rPr>
            </w:pPr>
          </w:p>
        </w:tc>
        <w:tc>
          <w:tcPr>
            <w:tcW w:w="1964" w:type="dxa"/>
            <w:vAlign w:val="top"/>
          </w:tcPr>
          <w:p w14:paraId="6CE8D025">
            <w:pPr>
              <w:rPr>
                <w:rFonts w:hint="eastAsia" w:ascii="宋体" w:hAnsi="宋体" w:eastAsia="宋体" w:cs="宋体"/>
                <w:sz w:val="21"/>
              </w:rPr>
            </w:pPr>
          </w:p>
        </w:tc>
      </w:tr>
    </w:tbl>
    <w:p w14:paraId="7A0E99CB">
      <w:pPr>
        <w:pStyle w:val="3"/>
        <w:spacing w:line="254" w:lineRule="auto"/>
        <w:rPr>
          <w:rFonts w:hint="eastAsia" w:ascii="宋体" w:hAnsi="宋体" w:eastAsia="宋体" w:cs="宋体"/>
        </w:rPr>
      </w:pPr>
    </w:p>
    <w:p w14:paraId="2C415A4A">
      <w:pPr>
        <w:spacing w:before="78" w:line="222" w:lineRule="auto"/>
        <w:ind w:left="333"/>
        <w:rPr>
          <w:rFonts w:hint="eastAsia" w:ascii="宋体" w:hAnsi="宋体" w:eastAsia="宋体" w:cs="宋体"/>
          <w:sz w:val="24"/>
          <w:szCs w:val="24"/>
        </w:rPr>
      </w:pPr>
      <w:r>
        <w:rPr>
          <w:rFonts w:hint="eastAsia" w:ascii="宋体" w:hAnsi="宋体" w:eastAsia="宋体" w:cs="宋体"/>
          <w:spacing w:val="-3"/>
          <w:sz w:val="24"/>
          <w:szCs w:val="24"/>
        </w:rPr>
        <w:t>注：偏离情况填写为正偏离、负偏离、无偏离。</w:t>
      </w:r>
    </w:p>
    <w:p w14:paraId="513964E1">
      <w:pPr>
        <w:pStyle w:val="3"/>
        <w:spacing w:line="354" w:lineRule="auto"/>
        <w:rPr>
          <w:rFonts w:hint="eastAsia" w:ascii="宋体" w:hAnsi="宋体" w:eastAsia="宋体" w:cs="宋体"/>
        </w:rPr>
      </w:pPr>
    </w:p>
    <w:p w14:paraId="09410BAF">
      <w:pPr>
        <w:spacing w:before="78" w:line="286" w:lineRule="auto"/>
        <w:ind w:left="319" w:right="287" w:firstLine="503"/>
        <w:rPr>
          <w:rFonts w:hint="eastAsia" w:ascii="宋体" w:hAnsi="宋体" w:eastAsia="宋体" w:cs="宋体"/>
          <w:sz w:val="24"/>
          <w:szCs w:val="24"/>
        </w:rPr>
      </w:pPr>
      <w:r>
        <w:rPr>
          <w:rFonts w:hint="eastAsia" w:ascii="宋体" w:hAnsi="宋体" w:eastAsia="宋体" w:cs="宋体"/>
          <w:spacing w:val="-3"/>
          <w:sz w:val="24"/>
          <w:szCs w:val="24"/>
        </w:rPr>
        <w:t>1、竞争性谈判文件商务指标未做要求的，不视为正偏离；如有正偏离需提供证明</w:t>
      </w:r>
      <w:r>
        <w:rPr>
          <w:rFonts w:hint="eastAsia" w:ascii="宋体" w:hAnsi="宋体" w:eastAsia="宋体" w:cs="宋体"/>
          <w:spacing w:val="-2"/>
          <w:sz w:val="24"/>
          <w:szCs w:val="24"/>
        </w:rPr>
        <w:t>材料，证明材料附后(并注明页码)。</w:t>
      </w:r>
    </w:p>
    <w:p w14:paraId="3CE66079">
      <w:pPr>
        <w:spacing w:before="153" w:line="220" w:lineRule="auto"/>
        <w:ind w:left="790"/>
        <w:rPr>
          <w:rFonts w:hint="eastAsia" w:ascii="宋体" w:hAnsi="宋体" w:eastAsia="宋体" w:cs="宋体"/>
          <w:sz w:val="24"/>
          <w:szCs w:val="24"/>
        </w:rPr>
      </w:pPr>
      <w:r>
        <w:rPr>
          <w:rFonts w:hint="eastAsia" w:ascii="宋体" w:hAnsi="宋体" w:eastAsia="宋体" w:cs="宋体"/>
          <w:spacing w:val="-1"/>
          <w:sz w:val="24"/>
          <w:szCs w:val="24"/>
        </w:rPr>
        <w:t>2、商务要求不允许负偏离，负偏离视为不</w:t>
      </w:r>
      <w:r>
        <w:rPr>
          <w:rFonts w:hint="eastAsia" w:ascii="宋体" w:hAnsi="宋体" w:eastAsia="宋体" w:cs="宋体"/>
          <w:spacing w:val="-2"/>
          <w:sz w:val="24"/>
          <w:szCs w:val="24"/>
        </w:rPr>
        <w:t>响应竞争性谈判文件。</w:t>
      </w:r>
    </w:p>
    <w:p w14:paraId="0F0EFE2C">
      <w:pPr>
        <w:pStyle w:val="3"/>
        <w:spacing w:line="268" w:lineRule="auto"/>
        <w:rPr>
          <w:rFonts w:hint="eastAsia" w:ascii="宋体" w:hAnsi="宋体" w:eastAsia="宋体" w:cs="宋体"/>
        </w:rPr>
      </w:pPr>
    </w:p>
    <w:p w14:paraId="4F40FBDF">
      <w:pPr>
        <w:pStyle w:val="3"/>
        <w:spacing w:line="268" w:lineRule="auto"/>
        <w:rPr>
          <w:rFonts w:hint="eastAsia" w:ascii="宋体" w:hAnsi="宋体" w:eastAsia="宋体" w:cs="宋体"/>
        </w:rPr>
      </w:pPr>
    </w:p>
    <w:p w14:paraId="5453B117">
      <w:pPr>
        <w:pStyle w:val="3"/>
        <w:spacing w:line="268" w:lineRule="auto"/>
        <w:rPr>
          <w:rFonts w:hint="eastAsia" w:ascii="宋体" w:hAnsi="宋体" w:eastAsia="宋体" w:cs="宋体"/>
        </w:rPr>
      </w:pPr>
    </w:p>
    <w:p w14:paraId="7BB8CA79">
      <w:pPr>
        <w:pStyle w:val="3"/>
        <w:spacing w:line="268" w:lineRule="auto"/>
        <w:rPr>
          <w:rFonts w:hint="eastAsia" w:ascii="宋体" w:hAnsi="宋体" w:eastAsia="宋体" w:cs="宋体"/>
        </w:rPr>
      </w:pPr>
    </w:p>
    <w:p w14:paraId="07AACEA2">
      <w:pPr>
        <w:pStyle w:val="3"/>
        <w:spacing w:line="268" w:lineRule="auto"/>
        <w:rPr>
          <w:rFonts w:hint="eastAsia" w:ascii="宋体" w:hAnsi="宋体" w:eastAsia="宋体" w:cs="宋体"/>
        </w:rPr>
      </w:pPr>
    </w:p>
    <w:p w14:paraId="3A3CF412">
      <w:pPr>
        <w:pStyle w:val="3"/>
        <w:spacing w:line="268" w:lineRule="auto"/>
        <w:rPr>
          <w:rFonts w:hint="eastAsia" w:ascii="宋体" w:hAnsi="宋体" w:eastAsia="宋体" w:cs="宋体"/>
        </w:rPr>
      </w:pPr>
    </w:p>
    <w:p w14:paraId="3D255385">
      <w:pPr>
        <w:spacing w:before="78" w:line="221" w:lineRule="auto"/>
        <w:ind w:left="4432"/>
        <w:rPr>
          <w:rFonts w:hint="eastAsia" w:ascii="宋体" w:hAnsi="宋体" w:eastAsia="宋体" w:cs="宋体"/>
          <w:sz w:val="24"/>
          <w:szCs w:val="24"/>
        </w:rPr>
      </w:pPr>
      <w:r>
        <w:rPr>
          <w:rFonts w:hint="eastAsia" w:ascii="宋体" w:hAnsi="宋体" w:eastAsia="宋体" w:cs="宋体"/>
          <w:spacing w:val="-3"/>
          <w:sz w:val="24"/>
          <w:szCs w:val="24"/>
        </w:rPr>
        <w:t>供应商（盖单位公章</w:t>
      </w:r>
      <w:r>
        <w:rPr>
          <w:rFonts w:hint="eastAsia" w:ascii="宋体" w:hAnsi="宋体" w:eastAsia="宋体" w:cs="宋体"/>
          <w:sz w:val="24"/>
          <w:szCs w:val="24"/>
        </w:rPr>
        <w:t>）：</w:t>
      </w:r>
    </w:p>
    <w:p w14:paraId="4BCB8B96">
      <w:pPr>
        <w:spacing w:before="142" w:line="222" w:lineRule="auto"/>
        <w:ind w:left="4445"/>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6587F510">
      <w:pPr>
        <w:spacing w:before="163" w:line="222" w:lineRule="auto"/>
        <w:ind w:left="4392"/>
        <w:rPr>
          <w:rFonts w:hint="eastAsia" w:ascii="宋体" w:hAnsi="宋体" w:eastAsia="宋体" w:cs="宋体"/>
          <w:sz w:val="24"/>
          <w:szCs w:val="24"/>
        </w:rPr>
      </w:pPr>
      <w:r>
        <w:rPr>
          <w:rFonts w:hint="eastAsia" w:ascii="宋体" w:hAnsi="宋体" w:eastAsia="宋体" w:cs="宋体"/>
          <w:spacing w:val="-20"/>
          <w:sz w:val="24"/>
          <w:szCs w:val="24"/>
        </w:rPr>
        <w:t>日期：年月日</w:t>
      </w:r>
    </w:p>
    <w:p w14:paraId="4AFBDBAC">
      <w:pPr>
        <w:spacing w:before="110" w:line="223" w:lineRule="auto"/>
        <w:ind w:left="3793"/>
        <w:outlineLvl w:val="1"/>
        <w:rPr>
          <w:rFonts w:hint="eastAsia" w:ascii="宋体" w:hAnsi="宋体" w:eastAsia="宋体" w:cs="宋体"/>
          <w:sz w:val="28"/>
          <w:szCs w:val="28"/>
        </w:rPr>
      </w:pPr>
      <w:bookmarkStart w:id="130" w:name="bookmark104"/>
      <w:bookmarkEnd w:id="130"/>
      <w:bookmarkStart w:id="131" w:name="bookmark105"/>
      <w:bookmarkEnd w:id="131"/>
      <w:bookmarkStart w:id="132" w:name="_Toc15536"/>
      <w:r>
        <w:rPr>
          <w:rFonts w:hint="eastAsia" w:ascii="宋体" w:hAnsi="宋体" w:eastAsia="宋体" w:cs="宋体"/>
          <w:spacing w:val="-5"/>
          <w:sz w:val="28"/>
          <w:szCs w:val="28"/>
        </w:rPr>
        <w:br w:type="page"/>
      </w:r>
      <w:r>
        <w:rPr>
          <w:rFonts w:hint="eastAsia" w:ascii="宋体" w:hAnsi="宋体" w:eastAsia="宋体" w:cs="宋体"/>
          <w:spacing w:val="-5"/>
          <w:sz w:val="28"/>
          <w:szCs w:val="28"/>
        </w:rPr>
        <w:t>八、技术偏离表</w:t>
      </w:r>
      <w:bookmarkEnd w:id="132"/>
    </w:p>
    <w:p w14:paraId="3D577541">
      <w:pPr>
        <w:spacing w:line="207" w:lineRule="exact"/>
        <w:rPr>
          <w:rFonts w:hint="eastAsia" w:ascii="宋体" w:hAnsi="宋体" w:eastAsia="宋体" w:cs="宋体"/>
        </w:rPr>
      </w:pPr>
    </w:p>
    <w:tbl>
      <w:tblPr>
        <w:tblStyle w:val="12"/>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4"/>
        <w:gridCol w:w="3144"/>
        <w:gridCol w:w="2989"/>
        <w:gridCol w:w="1956"/>
      </w:tblGrid>
      <w:tr w14:paraId="0DA1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94" w:type="dxa"/>
            <w:vAlign w:val="top"/>
          </w:tcPr>
          <w:p w14:paraId="15C48336">
            <w:pPr>
              <w:pStyle w:val="13"/>
              <w:spacing w:before="82" w:line="222" w:lineRule="auto"/>
              <w:ind w:left="484"/>
              <w:rPr>
                <w:rFonts w:hint="eastAsia" w:ascii="宋体" w:hAnsi="宋体" w:eastAsia="宋体" w:cs="宋体"/>
              </w:rPr>
            </w:pPr>
            <w:r>
              <w:rPr>
                <w:rFonts w:hint="eastAsia" w:ascii="宋体" w:hAnsi="宋体" w:eastAsia="宋体" w:cs="宋体"/>
                <w:spacing w:val="-8"/>
              </w:rPr>
              <w:t>序号</w:t>
            </w:r>
          </w:p>
        </w:tc>
        <w:tc>
          <w:tcPr>
            <w:tcW w:w="3144" w:type="dxa"/>
            <w:vAlign w:val="top"/>
          </w:tcPr>
          <w:p w14:paraId="4D973F40">
            <w:pPr>
              <w:pStyle w:val="13"/>
              <w:spacing w:before="78" w:line="222" w:lineRule="auto"/>
              <w:ind w:left="402"/>
              <w:rPr>
                <w:rFonts w:hint="eastAsia" w:ascii="宋体" w:hAnsi="宋体" w:eastAsia="宋体" w:cs="宋体"/>
              </w:rPr>
            </w:pPr>
            <w:r>
              <w:rPr>
                <w:rFonts w:hint="eastAsia" w:ascii="宋体" w:hAnsi="宋体" w:eastAsia="宋体" w:cs="宋体"/>
                <w:spacing w:val="-4"/>
              </w:rPr>
              <w:t>采购文件章节及条款号</w:t>
            </w:r>
          </w:p>
        </w:tc>
        <w:tc>
          <w:tcPr>
            <w:tcW w:w="2989" w:type="dxa"/>
            <w:vAlign w:val="top"/>
          </w:tcPr>
          <w:p w14:paraId="06648356">
            <w:pPr>
              <w:pStyle w:val="13"/>
              <w:spacing w:before="78" w:line="222" w:lineRule="auto"/>
              <w:ind w:left="338"/>
              <w:rPr>
                <w:rFonts w:hint="eastAsia" w:ascii="宋体" w:hAnsi="宋体" w:eastAsia="宋体" w:cs="宋体"/>
              </w:rPr>
            </w:pPr>
            <w:r>
              <w:rPr>
                <w:rFonts w:hint="eastAsia" w:ascii="宋体" w:hAnsi="宋体" w:eastAsia="宋体" w:cs="宋体"/>
                <w:spacing w:val="-5"/>
              </w:rPr>
              <w:t>响应文件章节及条款号</w:t>
            </w:r>
          </w:p>
        </w:tc>
        <w:tc>
          <w:tcPr>
            <w:tcW w:w="1956" w:type="dxa"/>
            <w:vAlign w:val="top"/>
          </w:tcPr>
          <w:p w14:paraId="4C8A77A5">
            <w:pPr>
              <w:pStyle w:val="13"/>
              <w:spacing w:before="82" w:line="222" w:lineRule="auto"/>
              <w:ind w:left="527"/>
              <w:rPr>
                <w:rFonts w:hint="eastAsia" w:ascii="宋体" w:hAnsi="宋体" w:eastAsia="宋体" w:cs="宋体"/>
              </w:rPr>
            </w:pPr>
            <w:r>
              <w:rPr>
                <w:rFonts w:hint="eastAsia" w:ascii="宋体" w:hAnsi="宋体" w:eastAsia="宋体" w:cs="宋体"/>
                <w:spacing w:val="-7"/>
              </w:rPr>
              <w:t>偏离情况</w:t>
            </w:r>
          </w:p>
        </w:tc>
      </w:tr>
      <w:tr w14:paraId="7EFA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2B3A07EE">
            <w:pPr>
              <w:pStyle w:val="13"/>
              <w:spacing w:before="71" w:line="315" w:lineRule="exact"/>
              <w:ind w:left="684"/>
              <w:rPr>
                <w:rFonts w:hint="eastAsia" w:ascii="宋体" w:hAnsi="宋体" w:eastAsia="宋体" w:cs="宋体"/>
              </w:rPr>
            </w:pPr>
            <w:r>
              <w:rPr>
                <w:rFonts w:hint="eastAsia" w:ascii="宋体" w:hAnsi="宋体" w:eastAsia="宋体" w:cs="宋体"/>
                <w:position w:val="1"/>
              </w:rPr>
              <w:t>1</w:t>
            </w:r>
          </w:p>
        </w:tc>
        <w:tc>
          <w:tcPr>
            <w:tcW w:w="3144" w:type="dxa"/>
            <w:vAlign w:val="top"/>
          </w:tcPr>
          <w:p w14:paraId="09277BA0">
            <w:pPr>
              <w:rPr>
                <w:rFonts w:hint="eastAsia" w:ascii="宋体" w:hAnsi="宋体" w:eastAsia="宋体" w:cs="宋体"/>
                <w:sz w:val="21"/>
              </w:rPr>
            </w:pPr>
          </w:p>
        </w:tc>
        <w:tc>
          <w:tcPr>
            <w:tcW w:w="2989" w:type="dxa"/>
            <w:vAlign w:val="top"/>
          </w:tcPr>
          <w:p w14:paraId="24F2C418">
            <w:pPr>
              <w:rPr>
                <w:rFonts w:hint="eastAsia" w:ascii="宋体" w:hAnsi="宋体" w:eastAsia="宋体" w:cs="宋体"/>
                <w:sz w:val="21"/>
              </w:rPr>
            </w:pPr>
          </w:p>
        </w:tc>
        <w:tc>
          <w:tcPr>
            <w:tcW w:w="1956" w:type="dxa"/>
            <w:vAlign w:val="top"/>
          </w:tcPr>
          <w:p w14:paraId="7CB12275">
            <w:pPr>
              <w:rPr>
                <w:rFonts w:hint="eastAsia" w:ascii="宋体" w:hAnsi="宋体" w:eastAsia="宋体" w:cs="宋体"/>
                <w:sz w:val="21"/>
              </w:rPr>
            </w:pPr>
          </w:p>
        </w:tc>
      </w:tr>
      <w:tr w14:paraId="3568B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7C5EF7BF">
            <w:pPr>
              <w:pStyle w:val="13"/>
              <w:spacing w:before="72" w:line="315" w:lineRule="exact"/>
              <w:ind w:left="655"/>
              <w:rPr>
                <w:rFonts w:hint="eastAsia" w:ascii="宋体" w:hAnsi="宋体" w:eastAsia="宋体" w:cs="宋体"/>
              </w:rPr>
            </w:pPr>
            <w:r>
              <w:rPr>
                <w:rFonts w:hint="eastAsia" w:ascii="宋体" w:hAnsi="宋体" w:eastAsia="宋体" w:cs="宋体"/>
                <w:position w:val="1"/>
              </w:rPr>
              <w:t>2</w:t>
            </w:r>
          </w:p>
        </w:tc>
        <w:tc>
          <w:tcPr>
            <w:tcW w:w="3144" w:type="dxa"/>
            <w:vAlign w:val="top"/>
          </w:tcPr>
          <w:p w14:paraId="517E8943">
            <w:pPr>
              <w:rPr>
                <w:rFonts w:hint="eastAsia" w:ascii="宋体" w:hAnsi="宋体" w:eastAsia="宋体" w:cs="宋体"/>
                <w:sz w:val="21"/>
              </w:rPr>
            </w:pPr>
          </w:p>
        </w:tc>
        <w:tc>
          <w:tcPr>
            <w:tcW w:w="2989" w:type="dxa"/>
            <w:vAlign w:val="top"/>
          </w:tcPr>
          <w:p w14:paraId="223055BD">
            <w:pPr>
              <w:rPr>
                <w:rFonts w:hint="eastAsia" w:ascii="宋体" w:hAnsi="宋体" w:eastAsia="宋体" w:cs="宋体"/>
                <w:sz w:val="21"/>
              </w:rPr>
            </w:pPr>
          </w:p>
        </w:tc>
        <w:tc>
          <w:tcPr>
            <w:tcW w:w="1956" w:type="dxa"/>
            <w:vAlign w:val="top"/>
          </w:tcPr>
          <w:p w14:paraId="28D2B556">
            <w:pPr>
              <w:rPr>
                <w:rFonts w:hint="eastAsia" w:ascii="宋体" w:hAnsi="宋体" w:eastAsia="宋体" w:cs="宋体"/>
                <w:sz w:val="21"/>
              </w:rPr>
            </w:pPr>
          </w:p>
        </w:tc>
      </w:tr>
      <w:tr w14:paraId="5DDE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06E790D6">
            <w:pPr>
              <w:pStyle w:val="13"/>
              <w:spacing w:before="73" w:line="241" w:lineRule="auto"/>
              <w:ind w:left="659"/>
              <w:rPr>
                <w:rFonts w:hint="eastAsia" w:ascii="宋体" w:hAnsi="宋体" w:eastAsia="宋体" w:cs="宋体"/>
              </w:rPr>
            </w:pPr>
            <w:r>
              <w:rPr>
                <w:rFonts w:hint="eastAsia" w:ascii="宋体" w:hAnsi="宋体" w:eastAsia="宋体" w:cs="宋体"/>
              </w:rPr>
              <w:t>3</w:t>
            </w:r>
          </w:p>
        </w:tc>
        <w:tc>
          <w:tcPr>
            <w:tcW w:w="3144" w:type="dxa"/>
            <w:vAlign w:val="top"/>
          </w:tcPr>
          <w:p w14:paraId="72C240B3">
            <w:pPr>
              <w:rPr>
                <w:rFonts w:hint="eastAsia" w:ascii="宋体" w:hAnsi="宋体" w:eastAsia="宋体" w:cs="宋体"/>
                <w:sz w:val="21"/>
              </w:rPr>
            </w:pPr>
          </w:p>
        </w:tc>
        <w:tc>
          <w:tcPr>
            <w:tcW w:w="2989" w:type="dxa"/>
            <w:vAlign w:val="top"/>
          </w:tcPr>
          <w:p w14:paraId="614F862D">
            <w:pPr>
              <w:rPr>
                <w:rFonts w:hint="eastAsia" w:ascii="宋体" w:hAnsi="宋体" w:eastAsia="宋体" w:cs="宋体"/>
                <w:sz w:val="21"/>
              </w:rPr>
            </w:pPr>
          </w:p>
        </w:tc>
        <w:tc>
          <w:tcPr>
            <w:tcW w:w="1956" w:type="dxa"/>
            <w:vAlign w:val="top"/>
          </w:tcPr>
          <w:p w14:paraId="2B582C5C">
            <w:pPr>
              <w:rPr>
                <w:rFonts w:hint="eastAsia" w:ascii="宋体" w:hAnsi="宋体" w:eastAsia="宋体" w:cs="宋体"/>
                <w:sz w:val="21"/>
              </w:rPr>
            </w:pPr>
          </w:p>
        </w:tc>
      </w:tr>
      <w:tr w14:paraId="27E0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394" w:type="dxa"/>
            <w:vAlign w:val="top"/>
          </w:tcPr>
          <w:p w14:paraId="1E200E22">
            <w:pPr>
              <w:pStyle w:val="13"/>
              <w:spacing w:before="74" w:line="315" w:lineRule="exact"/>
              <w:ind w:left="648"/>
              <w:rPr>
                <w:rFonts w:hint="eastAsia" w:ascii="宋体" w:hAnsi="宋体" w:eastAsia="宋体" w:cs="宋体"/>
              </w:rPr>
            </w:pPr>
            <w:r>
              <w:rPr>
                <w:rFonts w:hint="eastAsia" w:ascii="宋体" w:hAnsi="宋体" w:eastAsia="宋体" w:cs="宋体"/>
                <w:position w:val="1"/>
              </w:rPr>
              <w:t>4</w:t>
            </w:r>
          </w:p>
        </w:tc>
        <w:tc>
          <w:tcPr>
            <w:tcW w:w="3144" w:type="dxa"/>
            <w:vAlign w:val="top"/>
          </w:tcPr>
          <w:p w14:paraId="13311FE6">
            <w:pPr>
              <w:rPr>
                <w:rFonts w:hint="eastAsia" w:ascii="宋体" w:hAnsi="宋体" w:eastAsia="宋体" w:cs="宋体"/>
                <w:sz w:val="21"/>
              </w:rPr>
            </w:pPr>
          </w:p>
        </w:tc>
        <w:tc>
          <w:tcPr>
            <w:tcW w:w="2989" w:type="dxa"/>
            <w:vAlign w:val="top"/>
          </w:tcPr>
          <w:p w14:paraId="02333D9A">
            <w:pPr>
              <w:rPr>
                <w:rFonts w:hint="eastAsia" w:ascii="宋体" w:hAnsi="宋体" w:eastAsia="宋体" w:cs="宋体"/>
                <w:sz w:val="21"/>
              </w:rPr>
            </w:pPr>
          </w:p>
        </w:tc>
        <w:tc>
          <w:tcPr>
            <w:tcW w:w="1956" w:type="dxa"/>
            <w:vAlign w:val="top"/>
          </w:tcPr>
          <w:p w14:paraId="1C39A329">
            <w:pPr>
              <w:rPr>
                <w:rFonts w:hint="eastAsia" w:ascii="宋体" w:hAnsi="宋体" w:eastAsia="宋体" w:cs="宋体"/>
                <w:sz w:val="21"/>
              </w:rPr>
            </w:pPr>
          </w:p>
        </w:tc>
      </w:tr>
      <w:tr w14:paraId="0B36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394" w:type="dxa"/>
            <w:vAlign w:val="top"/>
          </w:tcPr>
          <w:p w14:paraId="7E7222FC">
            <w:pPr>
              <w:pStyle w:val="13"/>
              <w:spacing w:before="74" w:line="241" w:lineRule="auto"/>
              <w:ind w:left="659"/>
              <w:rPr>
                <w:rFonts w:hint="eastAsia" w:ascii="宋体" w:hAnsi="宋体" w:eastAsia="宋体" w:cs="宋体"/>
              </w:rPr>
            </w:pPr>
            <w:r>
              <w:rPr>
                <w:rFonts w:hint="eastAsia" w:ascii="宋体" w:hAnsi="宋体" w:eastAsia="宋体" w:cs="宋体"/>
              </w:rPr>
              <w:t>5</w:t>
            </w:r>
          </w:p>
        </w:tc>
        <w:tc>
          <w:tcPr>
            <w:tcW w:w="3144" w:type="dxa"/>
            <w:vAlign w:val="top"/>
          </w:tcPr>
          <w:p w14:paraId="69813795">
            <w:pPr>
              <w:rPr>
                <w:rFonts w:hint="eastAsia" w:ascii="宋体" w:hAnsi="宋体" w:eastAsia="宋体" w:cs="宋体"/>
                <w:sz w:val="21"/>
              </w:rPr>
            </w:pPr>
          </w:p>
        </w:tc>
        <w:tc>
          <w:tcPr>
            <w:tcW w:w="2989" w:type="dxa"/>
            <w:vAlign w:val="top"/>
          </w:tcPr>
          <w:p w14:paraId="7C0D6FA2">
            <w:pPr>
              <w:rPr>
                <w:rFonts w:hint="eastAsia" w:ascii="宋体" w:hAnsi="宋体" w:eastAsia="宋体" w:cs="宋体"/>
                <w:sz w:val="21"/>
              </w:rPr>
            </w:pPr>
          </w:p>
        </w:tc>
        <w:tc>
          <w:tcPr>
            <w:tcW w:w="1956" w:type="dxa"/>
            <w:vAlign w:val="top"/>
          </w:tcPr>
          <w:p w14:paraId="33AE1BA3">
            <w:pPr>
              <w:rPr>
                <w:rFonts w:hint="eastAsia" w:ascii="宋体" w:hAnsi="宋体" w:eastAsia="宋体" w:cs="宋体"/>
                <w:sz w:val="21"/>
              </w:rPr>
            </w:pPr>
          </w:p>
        </w:tc>
      </w:tr>
      <w:tr w14:paraId="7444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22F30C0F">
            <w:pPr>
              <w:pStyle w:val="13"/>
              <w:spacing w:before="106" w:line="383" w:lineRule="exact"/>
              <w:ind w:left="503"/>
              <w:rPr>
                <w:rFonts w:hint="eastAsia" w:ascii="宋体" w:hAnsi="宋体" w:eastAsia="宋体" w:cs="宋体"/>
              </w:rPr>
            </w:pPr>
            <w:r>
              <w:rPr>
                <w:rFonts w:hint="eastAsia" w:ascii="宋体" w:hAnsi="宋体" w:eastAsia="宋体" w:cs="宋体"/>
                <w:spacing w:val="-13"/>
                <w:position w:val="3"/>
              </w:rPr>
              <w:t>……</w:t>
            </w:r>
          </w:p>
        </w:tc>
        <w:tc>
          <w:tcPr>
            <w:tcW w:w="3144" w:type="dxa"/>
            <w:vAlign w:val="top"/>
          </w:tcPr>
          <w:p w14:paraId="6BFA034B">
            <w:pPr>
              <w:rPr>
                <w:rFonts w:hint="eastAsia" w:ascii="宋体" w:hAnsi="宋体" w:eastAsia="宋体" w:cs="宋体"/>
                <w:sz w:val="21"/>
              </w:rPr>
            </w:pPr>
          </w:p>
        </w:tc>
        <w:tc>
          <w:tcPr>
            <w:tcW w:w="2989" w:type="dxa"/>
            <w:vAlign w:val="top"/>
          </w:tcPr>
          <w:p w14:paraId="1893CA90">
            <w:pPr>
              <w:rPr>
                <w:rFonts w:hint="eastAsia" w:ascii="宋体" w:hAnsi="宋体" w:eastAsia="宋体" w:cs="宋体"/>
                <w:sz w:val="21"/>
              </w:rPr>
            </w:pPr>
          </w:p>
        </w:tc>
        <w:tc>
          <w:tcPr>
            <w:tcW w:w="1956" w:type="dxa"/>
            <w:vAlign w:val="top"/>
          </w:tcPr>
          <w:p w14:paraId="6929B65D">
            <w:pPr>
              <w:rPr>
                <w:rFonts w:hint="eastAsia" w:ascii="宋体" w:hAnsi="宋体" w:eastAsia="宋体" w:cs="宋体"/>
                <w:sz w:val="21"/>
              </w:rPr>
            </w:pPr>
          </w:p>
        </w:tc>
      </w:tr>
      <w:tr w14:paraId="0136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32A53B83">
            <w:pPr>
              <w:rPr>
                <w:rFonts w:hint="eastAsia" w:ascii="宋体" w:hAnsi="宋体" w:eastAsia="宋体" w:cs="宋体"/>
                <w:sz w:val="21"/>
              </w:rPr>
            </w:pPr>
          </w:p>
        </w:tc>
        <w:tc>
          <w:tcPr>
            <w:tcW w:w="3144" w:type="dxa"/>
            <w:vAlign w:val="top"/>
          </w:tcPr>
          <w:p w14:paraId="391D8400">
            <w:pPr>
              <w:rPr>
                <w:rFonts w:hint="eastAsia" w:ascii="宋体" w:hAnsi="宋体" w:eastAsia="宋体" w:cs="宋体"/>
                <w:sz w:val="21"/>
              </w:rPr>
            </w:pPr>
          </w:p>
        </w:tc>
        <w:tc>
          <w:tcPr>
            <w:tcW w:w="2989" w:type="dxa"/>
            <w:vAlign w:val="top"/>
          </w:tcPr>
          <w:p w14:paraId="27F23EBC">
            <w:pPr>
              <w:rPr>
                <w:rFonts w:hint="eastAsia" w:ascii="宋体" w:hAnsi="宋体" w:eastAsia="宋体" w:cs="宋体"/>
                <w:sz w:val="21"/>
              </w:rPr>
            </w:pPr>
          </w:p>
        </w:tc>
        <w:tc>
          <w:tcPr>
            <w:tcW w:w="1956" w:type="dxa"/>
            <w:vAlign w:val="top"/>
          </w:tcPr>
          <w:p w14:paraId="61F840A0">
            <w:pPr>
              <w:rPr>
                <w:rFonts w:hint="eastAsia" w:ascii="宋体" w:hAnsi="宋体" w:eastAsia="宋体" w:cs="宋体"/>
                <w:sz w:val="21"/>
              </w:rPr>
            </w:pPr>
          </w:p>
        </w:tc>
      </w:tr>
      <w:tr w14:paraId="3507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504EA84A">
            <w:pPr>
              <w:rPr>
                <w:rFonts w:hint="eastAsia" w:ascii="宋体" w:hAnsi="宋体" w:eastAsia="宋体" w:cs="宋体"/>
                <w:sz w:val="21"/>
              </w:rPr>
            </w:pPr>
          </w:p>
        </w:tc>
        <w:tc>
          <w:tcPr>
            <w:tcW w:w="3144" w:type="dxa"/>
            <w:vAlign w:val="top"/>
          </w:tcPr>
          <w:p w14:paraId="33482216">
            <w:pPr>
              <w:rPr>
                <w:rFonts w:hint="eastAsia" w:ascii="宋体" w:hAnsi="宋体" w:eastAsia="宋体" w:cs="宋体"/>
                <w:sz w:val="21"/>
              </w:rPr>
            </w:pPr>
          </w:p>
        </w:tc>
        <w:tc>
          <w:tcPr>
            <w:tcW w:w="2989" w:type="dxa"/>
            <w:vAlign w:val="top"/>
          </w:tcPr>
          <w:p w14:paraId="63995B78">
            <w:pPr>
              <w:rPr>
                <w:rFonts w:hint="eastAsia" w:ascii="宋体" w:hAnsi="宋体" w:eastAsia="宋体" w:cs="宋体"/>
                <w:sz w:val="21"/>
              </w:rPr>
            </w:pPr>
          </w:p>
        </w:tc>
        <w:tc>
          <w:tcPr>
            <w:tcW w:w="1956" w:type="dxa"/>
            <w:vAlign w:val="top"/>
          </w:tcPr>
          <w:p w14:paraId="08ADEE33">
            <w:pPr>
              <w:rPr>
                <w:rFonts w:hint="eastAsia" w:ascii="宋体" w:hAnsi="宋体" w:eastAsia="宋体" w:cs="宋体"/>
                <w:sz w:val="21"/>
              </w:rPr>
            </w:pPr>
          </w:p>
        </w:tc>
      </w:tr>
      <w:tr w14:paraId="231E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394" w:type="dxa"/>
            <w:vAlign w:val="top"/>
          </w:tcPr>
          <w:p w14:paraId="0C74E29D">
            <w:pPr>
              <w:rPr>
                <w:rFonts w:hint="eastAsia" w:ascii="宋体" w:hAnsi="宋体" w:eastAsia="宋体" w:cs="宋体"/>
                <w:sz w:val="21"/>
              </w:rPr>
            </w:pPr>
          </w:p>
        </w:tc>
        <w:tc>
          <w:tcPr>
            <w:tcW w:w="3144" w:type="dxa"/>
            <w:vAlign w:val="top"/>
          </w:tcPr>
          <w:p w14:paraId="1147FD36">
            <w:pPr>
              <w:rPr>
                <w:rFonts w:hint="eastAsia" w:ascii="宋体" w:hAnsi="宋体" w:eastAsia="宋体" w:cs="宋体"/>
                <w:sz w:val="21"/>
              </w:rPr>
            </w:pPr>
          </w:p>
        </w:tc>
        <w:tc>
          <w:tcPr>
            <w:tcW w:w="2989" w:type="dxa"/>
            <w:vAlign w:val="top"/>
          </w:tcPr>
          <w:p w14:paraId="4A33F09E">
            <w:pPr>
              <w:rPr>
                <w:rFonts w:hint="eastAsia" w:ascii="宋体" w:hAnsi="宋体" w:eastAsia="宋体" w:cs="宋体"/>
                <w:sz w:val="21"/>
              </w:rPr>
            </w:pPr>
          </w:p>
        </w:tc>
        <w:tc>
          <w:tcPr>
            <w:tcW w:w="1956" w:type="dxa"/>
            <w:vAlign w:val="top"/>
          </w:tcPr>
          <w:p w14:paraId="42FAB7CA">
            <w:pPr>
              <w:rPr>
                <w:rFonts w:hint="eastAsia" w:ascii="宋体" w:hAnsi="宋体" w:eastAsia="宋体" w:cs="宋体"/>
                <w:sz w:val="21"/>
              </w:rPr>
            </w:pPr>
          </w:p>
        </w:tc>
      </w:tr>
    </w:tbl>
    <w:p w14:paraId="284F56FB">
      <w:pPr>
        <w:spacing w:before="165" w:line="222" w:lineRule="auto"/>
        <w:ind w:left="313"/>
        <w:rPr>
          <w:rFonts w:hint="eastAsia" w:ascii="宋体" w:hAnsi="宋体" w:eastAsia="宋体" w:cs="宋体"/>
          <w:sz w:val="24"/>
          <w:szCs w:val="24"/>
        </w:rPr>
      </w:pPr>
      <w:r>
        <w:rPr>
          <w:rFonts w:hint="eastAsia" w:ascii="宋体" w:hAnsi="宋体" w:eastAsia="宋体" w:cs="宋体"/>
          <w:spacing w:val="-2"/>
          <w:sz w:val="24"/>
          <w:szCs w:val="24"/>
        </w:rPr>
        <w:t>注：偏离情况填写为正偏离、负偏离、无偏离（本项目不允许负偏离）。</w:t>
      </w:r>
    </w:p>
    <w:p w14:paraId="6A84CBF7">
      <w:pPr>
        <w:spacing w:before="137" w:line="283" w:lineRule="auto"/>
        <w:ind w:left="299" w:right="283" w:firstLine="503"/>
        <w:rPr>
          <w:rFonts w:hint="eastAsia" w:ascii="宋体" w:hAnsi="宋体" w:eastAsia="宋体" w:cs="宋体"/>
          <w:sz w:val="24"/>
          <w:szCs w:val="24"/>
        </w:rPr>
      </w:pPr>
      <w:r>
        <w:rPr>
          <w:rFonts w:hint="eastAsia" w:ascii="宋体" w:hAnsi="宋体" w:eastAsia="宋体" w:cs="宋体"/>
          <w:spacing w:val="-3"/>
          <w:sz w:val="24"/>
          <w:szCs w:val="24"/>
        </w:rPr>
        <w:t>1、采购文件技术指标未做要求的，不视为正偏离；如有正</w:t>
      </w:r>
      <w:r>
        <w:rPr>
          <w:rFonts w:hint="eastAsia" w:ascii="宋体" w:hAnsi="宋体" w:eastAsia="宋体" w:cs="宋体"/>
          <w:spacing w:val="-4"/>
          <w:sz w:val="24"/>
          <w:szCs w:val="24"/>
        </w:rPr>
        <w:t>偏离需提供证明材料，</w:t>
      </w:r>
      <w:r>
        <w:rPr>
          <w:rFonts w:hint="eastAsia" w:ascii="宋体" w:hAnsi="宋体" w:eastAsia="宋体" w:cs="宋体"/>
          <w:spacing w:val="-3"/>
          <w:sz w:val="24"/>
          <w:szCs w:val="24"/>
        </w:rPr>
        <w:t>证明材料附后(并注明页码)。</w:t>
      </w:r>
    </w:p>
    <w:p w14:paraId="0C9F9CA9">
      <w:pPr>
        <w:spacing w:before="153" w:line="220" w:lineRule="auto"/>
        <w:ind w:left="770"/>
        <w:rPr>
          <w:rFonts w:hint="eastAsia" w:ascii="宋体" w:hAnsi="宋体" w:eastAsia="宋体" w:cs="宋体"/>
          <w:sz w:val="24"/>
          <w:szCs w:val="24"/>
        </w:rPr>
      </w:pPr>
      <w:r>
        <w:rPr>
          <w:rFonts w:hint="eastAsia" w:ascii="宋体" w:hAnsi="宋体" w:eastAsia="宋体" w:cs="宋体"/>
          <w:spacing w:val="-1"/>
          <w:sz w:val="24"/>
          <w:szCs w:val="24"/>
        </w:rPr>
        <w:t>2、技术要求不允许负偏离，负偏离视为不</w:t>
      </w:r>
      <w:r>
        <w:rPr>
          <w:rFonts w:hint="eastAsia" w:ascii="宋体" w:hAnsi="宋体" w:eastAsia="宋体" w:cs="宋体"/>
          <w:spacing w:val="-2"/>
          <w:sz w:val="24"/>
          <w:szCs w:val="24"/>
        </w:rPr>
        <w:t>响应竞争性谈判文件。</w:t>
      </w:r>
    </w:p>
    <w:p w14:paraId="65751913">
      <w:pPr>
        <w:pStyle w:val="3"/>
        <w:spacing w:line="288" w:lineRule="auto"/>
        <w:rPr>
          <w:rFonts w:hint="eastAsia" w:ascii="宋体" w:hAnsi="宋体" w:eastAsia="宋体" w:cs="宋体"/>
        </w:rPr>
      </w:pPr>
    </w:p>
    <w:p w14:paraId="1201F3A2">
      <w:pPr>
        <w:pStyle w:val="3"/>
        <w:spacing w:line="289" w:lineRule="auto"/>
        <w:rPr>
          <w:rFonts w:hint="eastAsia" w:ascii="宋体" w:hAnsi="宋体" w:eastAsia="宋体" w:cs="宋体"/>
        </w:rPr>
      </w:pPr>
    </w:p>
    <w:p w14:paraId="1DC25FFA">
      <w:pPr>
        <w:spacing w:before="79" w:line="221" w:lineRule="auto"/>
        <w:ind w:left="4412"/>
        <w:rPr>
          <w:rFonts w:hint="eastAsia" w:ascii="宋体" w:hAnsi="宋体" w:eastAsia="宋体" w:cs="宋体"/>
          <w:sz w:val="24"/>
          <w:szCs w:val="24"/>
        </w:rPr>
      </w:pPr>
      <w:r>
        <w:rPr>
          <w:rFonts w:hint="eastAsia" w:ascii="宋体" w:hAnsi="宋体" w:eastAsia="宋体" w:cs="宋体"/>
          <w:spacing w:val="-3"/>
          <w:sz w:val="24"/>
          <w:szCs w:val="24"/>
        </w:rPr>
        <w:t>供应商（盖单位公章</w:t>
      </w:r>
      <w:r>
        <w:rPr>
          <w:rFonts w:hint="eastAsia" w:ascii="宋体" w:hAnsi="宋体" w:eastAsia="宋体" w:cs="宋体"/>
          <w:sz w:val="24"/>
          <w:szCs w:val="24"/>
        </w:rPr>
        <w:t>）：</w:t>
      </w:r>
    </w:p>
    <w:p w14:paraId="2302C0E1">
      <w:pPr>
        <w:spacing w:before="155" w:line="222" w:lineRule="auto"/>
        <w:ind w:left="4425"/>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rPr>
        <w:t>）：</w:t>
      </w:r>
    </w:p>
    <w:p w14:paraId="733CA3FA">
      <w:pPr>
        <w:spacing w:before="18" w:line="222" w:lineRule="auto"/>
        <w:ind w:left="3698"/>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5EE5D53B">
      <w:pPr>
        <w:spacing w:before="153" w:line="222" w:lineRule="auto"/>
        <w:ind w:left="4156"/>
        <w:rPr>
          <w:rFonts w:hint="eastAsia" w:ascii="宋体" w:hAnsi="宋体" w:eastAsia="宋体" w:cs="宋体"/>
          <w:sz w:val="24"/>
          <w:szCs w:val="24"/>
        </w:rPr>
      </w:pPr>
      <w:r>
        <w:rPr>
          <w:rFonts w:hint="eastAsia" w:ascii="宋体" w:hAnsi="宋体" w:eastAsia="宋体" w:cs="宋体"/>
          <w:spacing w:val="-20"/>
          <w:sz w:val="24"/>
          <w:szCs w:val="24"/>
        </w:rPr>
        <w:t>日期：年月日</w:t>
      </w:r>
    </w:p>
    <w:p w14:paraId="7F9C7D38">
      <w:pPr>
        <w:pStyle w:val="3"/>
        <w:spacing w:line="285" w:lineRule="auto"/>
        <w:rPr>
          <w:rFonts w:hint="eastAsia" w:ascii="宋体" w:hAnsi="宋体" w:eastAsia="宋体" w:cs="宋体"/>
          <w:lang w:eastAsia="zh-CN"/>
        </w:rPr>
      </w:pPr>
      <w:r>
        <w:rPr>
          <w:rFonts w:hint="eastAsia" w:ascii="宋体" w:hAnsi="宋体" w:eastAsia="宋体" w:cs="宋体"/>
          <w:lang w:eastAsia="zh-CN"/>
        </w:rPr>
        <w:br w:type="page"/>
      </w:r>
    </w:p>
    <w:p w14:paraId="21706CFC">
      <w:pPr>
        <w:pStyle w:val="3"/>
        <w:spacing w:line="286" w:lineRule="auto"/>
        <w:rPr>
          <w:rFonts w:hint="eastAsia" w:ascii="宋体" w:hAnsi="宋体" w:eastAsia="宋体" w:cs="宋体"/>
        </w:rPr>
      </w:pPr>
    </w:p>
    <w:p w14:paraId="2D6742F6">
      <w:pPr>
        <w:pStyle w:val="3"/>
        <w:spacing w:line="286" w:lineRule="auto"/>
        <w:rPr>
          <w:rFonts w:hint="eastAsia" w:ascii="宋体" w:hAnsi="宋体" w:eastAsia="宋体" w:cs="宋体"/>
        </w:rPr>
      </w:pPr>
    </w:p>
    <w:p w14:paraId="79706DF9">
      <w:pPr>
        <w:pStyle w:val="3"/>
        <w:spacing w:line="286" w:lineRule="auto"/>
        <w:rPr>
          <w:rFonts w:hint="eastAsia" w:ascii="宋体" w:hAnsi="宋体" w:eastAsia="宋体" w:cs="宋体"/>
        </w:rPr>
      </w:pPr>
    </w:p>
    <w:p w14:paraId="003C09B2">
      <w:pPr>
        <w:spacing w:before="91" w:line="220" w:lineRule="auto"/>
        <w:ind w:left="1554"/>
        <w:outlineLvl w:val="1"/>
        <w:rPr>
          <w:rFonts w:hint="eastAsia" w:ascii="宋体" w:hAnsi="宋体" w:eastAsia="宋体" w:cs="宋体"/>
          <w:sz w:val="28"/>
          <w:szCs w:val="28"/>
        </w:rPr>
      </w:pPr>
      <w:bookmarkStart w:id="133" w:name="bookmark106"/>
      <w:bookmarkEnd w:id="133"/>
      <w:bookmarkStart w:id="134" w:name="bookmark107"/>
      <w:bookmarkEnd w:id="134"/>
      <w:bookmarkStart w:id="135" w:name="_Toc27425"/>
      <w:r>
        <w:rPr>
          <w:rFonts w:hint="eastAsia" w:ascii="宋体" w:hAnsi="宋体" w:eastAsia="宋体" w:cs="宋体"/>
          <w:spacing w:val="-4"/>
          <w:sz w:val="28"/>
          <w:szCs w:val="28"/>
        </w:rPr>
        <w:t>九、在经营活动中没有重大违法记录的书面声明</w:t>
      </w:r>
      <w:bookmarkEnd w:id="135"/>
    </w:p>
    <w:p w14:paraId="16D795B6">
      <w:pPr>
        <w:pStyle w:val="3"/>
        <w:spacing w:line="310" w:lineRule="auto"/>
        <w:rPr>
          <w:rFonts w:hint="eastAsia" w:ascii="宋体" w:hAnsi="宋体" w:eastAsia="宋体" w:cs="宋体"/>
        </w:rPr>
      </w:pPr>
    </w:p>
    <w:p w14:paraId="35313DA8">
      <w:pPr>
        <w:pStyle w:val="3"/>
        <w:spacing w:line="310" w:lineRule="auto"/>
        <w:rPr>
          <w:rFonts w:hint="eastAsia" w:ascii="宋体" w:hAnsi="宋体" w:eastAsia="宋体" w:cs="宋体"/>
        </w:rPr>
      </w:pPr>
    </w:p>
    <w:p w14:paraId="21B9BCE7">
      <w:pPr>
        <w:spacing w:before="78" w:line="351" w:lineRule="auto"/>
        <w:ind w:firstLine="491"/>
        <w:jc w:val="both"/>
        <w:rPr>
          <w:rFonts w:hint="eastAsia" w:ascii="宋体" w:hAnsi="宋体" w:eastAsia="宋体" w:cs="宋体"/>
          <w:sz w:val="24"/>
          <w:szCs w:val="24"/>
        </w:rPr>
      </w:pPr>
      <w:r>
        <w:rPr>
          <w:rFonts w:hint="eastAsia" w:ascii="宋体" w:hAnsi="宋体" w:eastAsia="宋体" w:cs="宋体"/>
          <w:spacing w:val="-2"/>
          <w:sz w:val="24"/>
          <w:szCs w:val="24"/>
        </w:rPr>
        <w:t>我方在参加（项目名称）政府采购活动前</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3 年内，我方被公开披露或查处的违法</w:t>
      </w:r>
      <w:r>
        <w:rPr>
          <w:rFonts w:hint="eastAsia" w:ascii="宋体" w:hAnsi="宋体" w:eastAsia="宋体" w:cs="宋体"/>
          <w:sz w:val="24"/>
          <w:szCs w:val="24"/>
        </w:rPr>
        <w:t>违规行为有</w:t>
      </w:r>
      <w:r>
        <w:rPr>
          <w:rFonts w:hint="eastAsia" w:ascii="宋体" w:hAnsi="宋体" w:eastAsia="宋体" w:cs="宋体"/>
          <w:spacing w:val="20"/>
          <w:sz w:val="24"/>
          <w:szCs w:val="24"/>
        </w:rPr>
        <w:t>：，</w:t>
      </w:r>
      <w:r>
        <w:rPr>
          <w:rFonts w:hint="eastAsia" w:ascii="宋体" w:hAnsi="宋体" w:eastAsia="宋体" w:cs="宋体"/>
          <w:sz w:val="24"/>
          <w:szCs w:val="24"/>
        </w:rPr>
        <w:t>但在经营活动中没有重大违法记录（重大违法</w:t>
      </w:r>
      <w:r>
        <w:rPr>
          <w:rFonts w:hint="eastAsia" w:ascii="宋体" w:hAnsi="宋体" w:eastAsia="宋体" w:cs="宋体"/>
          <w:spacing w:val="-1"/>
          <w:sz w:val="24"/>
          <w:szCs w:val="24"/>
        </w:rPr>
        <w:t>记录指供应商因违法经</w:t>
      </w:r>
      <w:r>
        <w:rPr>
          <w:rFonts w:hint="eastAsia" w:ascii="宋体" w:hAnsi="宋体" w:eastAsia="宋体" w:cs="宋体"/>
          <w:spacing w:val="-10"/>
          <w:sz w:val="24"/>
          <w:szCs w:val="24"/>
        </w:rPr>
        <w:t>营受到刑事处罚或者责令停产停业、吊销许可证或者执照、较大数额罚款等行政处罚</w:t>
      </w:r>
      <w:r>
        <w:rPr>
          <w:rFonts w:hint="eastAsia" w:ascii="宋体" w:hAnsi="宋体" w:eastAsia="宋体" w:cs="宋体"/>
          <w:spacing w:val="-11"/>
          <w:sz w:val="24"/>
          <w:szCs w:val="24"/>
        </w:rPr>
        <w:t>）。</w:t>
      </w:r>
    </w:p>
    <w:p w14:paraId="7645B5EA">
      <w:pPr>
        <w:pStyle w:val="3"/>
        <w:spacing w:line="247" w:lineRule="auto"/>
        <w:rPr>
          <w:rFonts w:hint="eastAsia" w:ascii="宋体" w:hAnsi="宋体" w:eastAsia="宋体" w:cs="宋体"/>
        </w:rPr>
      </w:pPr>
    </w:p>
    <w:p w14:paraId="31F65F3E">
      <w:pPr>
        <w:pStyle w:val="3"/>
        <w:spacing w:line="247" w:lineRule="auto"/>
        <w:rPr>
          <w:rFonts w:hint="eastAsia" w:ascii="宋体" w:hAnsi="宋体" w:eastAsia="宋体" w:cs="宋体"/>
        </w:rPr>
      </w:pPr>
    </w:p>
    <w:p w14:paraId="140D4E49">
      <w:pPr>
        <w:pStyle w:val="3"/>
        <w:spacing w:line="248" w:lineRule="auto"/>
        <w:rPr>
          <w:rFonts w:hint="eastAsia" w:ascii="宋体" w:hAnsi="宋体" w:eastAsia="宋体" w:cs="宋体"/>
        </w:rPr>
      </w:pPr>
    </w:p>
    <w:p w14:paraId="7BC6D051">
      <w:pPr>
        <w:pStyle w:val="3"/>
        <w:spacing w:line="248" w:lineRule="auto"/>
        <w:rPr>
          <w:rFonts w:hint="eastAsia" w:ascii="宋体" w:hAnsi="宋体" w:eastAsia="宋体" w:cs="宋体"/>
        </w:rPr>
      </w:pPr>
    </w:p>
    <w:p w14:paraId="22A2E617">
      <w:pPr>
        <w:spacing w:before="78" w:line="222" w:lineRule="auto"/>
        <w:ind w:left="4105"/>
        <w:rPr>
          <w:rFonts w:hint="eastAsia" w:ascii="宋体" w:hAnsi="宋体" w:eastAsia="宋体" w:cs="宋体"/>
          <w:sz w:val="24"/>
          <w:szCs w:val="24"/>
        </w:rPr>
      </w:pPr>
      <w:r>
        <w:rPr>
          <w:rFonts w:hint="eastAsia" w:ascii="宋体" w:hAnsi="宋体" w:eastAsia="宋体" w:cs="宋体"/>
          <w:spacing w:val="-5"/>
          <w:sz w:val="24"/>
          <w:szCs w:val="24"/>
        </w:rPr>
        <w:t>供应商（公章</w:t>
      </w:r>
      <w:r>
        <w:rPr>
          <w:rFonts w:hint="eastAsia" w:ascii="宋体" w:hAnsi="宋体" w:eastAsia="宋体" w:cs="宋体"/>
          <w:spacing w:val="1"/>
          <w:sz w:val="24"/>
          <w:szCs w:val="24"/>
        </w:rPr>
        <w:t>）：</w:t>
      </w:r>
    </w:p>
    <w:p w14:paraId="759F4515">
      <w:pPr>
        <w:spacing w:before="256" w:line="222" w:lineRule="auto"/>
        <w:ind w:left="3684"/>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3DA3A2DE">
      <w:pPr>
        <w:pStyle w:val="3"/>
        <w:spacing w:line="248" w:lineRule="auto"/>
        <w:rPr>
          <w:rFonts w:hint="eastAsia" w:ascii="宋体" w:hAnsi="宋体" w:eastAsia="宋体" w:cs="宋体"/>
        </w:rPr>
      </w:pPr>
    </w:p>
    <w:p w14:paraId="63136022">
      <w:pPr>
        <w:spacing w:before="78" w:line="222" w:lineRule="auto"/>
        <w:ind w:left="4205"/>
        <w:rPr>
          <w:rFonts w:hint="eastAsia" w:ascii="宋体" w:hAnsi="宋体" w:eastAsia="宋体" w:cs="宋体"/>
          <w:sz w:val="24"/>
          <w:szCs w:val="24"/>
        </w:rPr>
      </w:pPr>
      <w:r>
        <w:rPr>
          <w:rFonts w:hint="eastAsia" w:ascii="宋体" w:hAnsi="宋体" w:eastAsia="宋体" w:cs="宋体"/>
          <w:spacing w:val="-20"/>
          <w:sz w:val="24"/>
          <w:szCs w:val="24"/>
        </w:rPr>
        <w:t>日期：年月日</w:t>
      </w:r>
    </w:p>
    <w:p w14:paraId="0825C599">
      <w:pPr>
        <w:pStyle w:val="3"/>
        <w:spacing w:line="252" w:lineRule="auto"/>
        <w:rPr>
          <w:rFonts w:hint="eastAsia" w:ascii="宋体" w:hAnsi="宋体" w:eastAsia="宋体" w:cs="宋体"/>
        </w:rPr>
      </w:pPr>
    </w:p>
    <w:p w14:paraId="3EA61459">
      <w:pPr>
        <w:pStyle w:val="3"/>
        <w:spacing w:line="252" w:lineRule="auto"/>
        <w:rPr>
          <w:rFonts w:hint="eastAsia" w:ascii="宋体" w:hAnsi="宋体" w:eastAsia="宋体" w:cs="宋体"/>
        </w:rPr>
      </w:pPr>
    </w:p>
    <w:p w14:paraId="3655627F">
      <w:pPr>
        <w:pStyle w:val="3"/>
        <w:spacing w:line="252" w:lineRule="auto"/>
        <w:rPr>
          <w:rFonts w:hint="eastAsia" w:ascii="宋体" w:hAnsi="宋体" w:eastAsia="宋体" w:cs="宋体"/>
        </w:rPr>
      </w:pPr>
    </w:p>
    <w:p w14:paraId="1075AE2E">
      <w:pPr>
        <w:pStyle w:val="3"/>
        <w:spacing w:line="252" w:lineRule="auto"/>
        <w:rPr>
          <w:rFonts w:hint="eastAsia" w:ascii="宋体" w:hAnsi="宋体" w:eastAsia="宋体" w:cs="宋体"/>
        </w:rPr>
      </w:pPr>
    </w:p>
    <w:p w14:paraId="23DF4000">
      <w:pPr>
        <w:pStyle w:val="3"/>
        <w:spacing w:line="252" w:lineRule="auto"/>
        <w:rPr>
          <w:rFonts w:hint="eastAsia" w:ascii="宋体" w:hAnsi="宋体" w:eastAsia="宋体" w:cs="宋体"/>
        </w:rPr>
      </w:pPr>
    </w:p>
    <w:p w14:paraId="4585C9CB">
      <w:pPr>
        <w:pStyle w:val="3"/>
        <w:spacing w:line="252" w:lineRule="auto"/>
        <w:rPr>
          <w:rFonts w:hint="eastAsia" w:ascii="宋体" w:hAnsi="宋体" w:eastAsia="宋体" w:cs="宋体"/>
        </w:rPr>
      </w:pPr>
    </w:p>
    <w:p w14:paraId="01F5EA84">
      <w:pPr>
        <w:pStyle w:val="3"/>
        <w:spacing w:line="253" w:lineRule="auto"/>
        <w:rPr>
          <w:rFonts w:hint="eastAsia" w:ascii="宋体" w:hAnsi="宋体" w:eastAsia="宋体" w:cs="宋体"/>
        </w:rPr>
      </w:pPr>
    </w:p>
    <w:p w14:paraId="6CDD9546">
      <w:pPr>
        <w:spacing w:before="78" w:line="221" w:lineRule="auto"/>
        <w:ind w:left="480"/>
        <w:rPr>
          <w:rFonts w:hint="eastAsia" w:ascii="宋体" w:hAnsi="宋体" w:eastAsia="宋体" w:cs="宋体"/>
          <w:sz w:val="24"/>
          <w:szCs w:val="24"/>
        </w:rPr>
      </w:pPr>
      <w:r>
        <w:rPr>
          <w:rFonts w:hint="eastAsia" w:ascii="宋体" w:hAnsi="宋体" w:eastAsia="宋体" w:cs="宋体"/>
          <w:spacing w:val="-3"/>
          <w:sz w:val="24"/>
          <w:szCs w:val="24"/>
        </w:rPr>
        <w:t>备注：供应商没有被公开披露或查处违法违</w:t>
      </w:r>
      <w:r>
        <w:rPr>
          <w:rFonts w:hint="eastAsia" w:ascii="宋体" w:hAnsi="宋体" w:eastAsia="宋体" w:cs="宋体"/>
          <w:spacing w:val="-4"/>
          <w:sz w:val="24"/>
          <w:szCs w:val="24"/>
        </w:rPr>
        <w:t>规行为的，注明“无</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”即可。</w:t>
      </w:r>
    </w:p>
    <w:p w14:paraId="271CE77E">
      <w:pPr>
        <w:pStyle w:val="3"/>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2ED6FCAE">
      <w:pPr>
        <w:pStyle w:val="3"/>
        <w:spacing w:line="281" w:lineRule="auto"/>
        <w:rPr>
          <w:rFonts w:hint="eastAsia" w:ascii="宋体" w:hAnsi="宋体" w:eastAsia="宋体" w:cs="宋体"/>
        </w:rPr>
      </w:pPr>
    </w:p>
    <w:p w14:paraId="47CAA5EC">
      <w:pPr>
        <w:pStyle w:val="3"/>
        <w:spacing w:line="281" w:lineRule="auto"/>
        <w:rPr>
          <w:rFonts w:hint="eastAsia" w:ascii="宋体" w:hAnsi="宋体" w:eastAsia="宋体" w:cs="宋体"/>
        </w:rPr>
      </w:pPr>
    </w:p>
    <w:p w14:paraId="3EAB13C8">
      <w:pPr>
        <w:pStyle w:val="3"/>
        <w:spacing w:line="282" w:lineRule="auto"/>
        <w:rPr>
          <w:rFonts w:hint="eastAsia" w:ascii="宋体" w:hAnsi="宋体" w:eastAsia="宋体" w:cs="宋体"/>
        </w:rPr>
      </w:pPr>
    </w:p>
    <w:p w14:paraId="663FDA84">
      <w:pPr>
        <w:spacing w:before="91" w:line="222" w:lineRule="auto"/>
        <w:ind w:left="992"/>
        <w:outlineLvl w:val="1"/>
        <w:rPr>
          <w:rFonts w:hint="eastAsia" w:ascii="宋体" w:hAnsi="宋体" w:eastAsia="宋体" w:cs="宋体"/>
          <w:sz w:val="28"/>
          <w:szCs w:val="28"/>
        </w:rPr>
      </w:pPr>
      <w:bookmarkStart w:id="136" w:name="bookmark109"/>
      <w:bookmarkEnd w:id="136"/>
      <w:bookmarkStart w:id="137" w:name="bookmark108"/>
      <w:bookmarkEnd w:id="137"/>
      <w:bookmarkStart w:id="138" w:name="_Toc19486"/>
      <w:r>
        <w:rPr>
          <w:rFonts w:hint="eastAsia" w:ascii="宋体" w:hAnsi="宋体" w:eastAsia="宋体" w:cs="宋体"/>
          <w:spacing w:val="-2"/>
          <w:sz w:val="28"/>
          <w:szCs w:val="28"/>
        </w:rPr>
        <w:t>十、具有履行合同所必需的设备和专业技术能力声明函</w:t>
      </w:r>
      <w:bookmarkEnd w:id="138"/>
    </w:p>
    <w:p w14:paraId="5167E2D3">
      <w:pPr>
        <w:spacing w:before="328" w:line="241" w:lineRule="auto"/>
        <w:ind w:left="21"/>
        <w:rPr>
          <w:rFonts w:hint="eastAsia" w:ascii="宋体" w:hAnsi="宋体" w:eastAsia="宋体" w:cs="宋体"/>
          <w:sz w:val="28"/>
          <w:szCs w:val="28"/>
        </w:rPr>
      </w:pPr>
      <w:r>
        <w:rPr>
          <w:rFonts w:hint="eastAsia" w:ascii="宋体" w:hAnsi="宋体" w:eastAsia="宋体" w:cs="宋体"/>
          <w:sz w:val="28"/>
          <w:szCs w:val="28"/>
        </w:rPr>
        <w:t>:</w:t>
      </w:r>
    </w:p>
    <w:p w14:paraId="046235E4">
      <w:pPr>
        <w:spacing w:before="129" w:line="233" w:lineRule="auto"/>
        <w:ind w:left="10" w:firstLine="572"/>
        <w:jc w:val="both"/>
        <w:rPr>
          <w:rFonts w:hint="eastAsia" w:ascii="宋体" w:hAnsi="宋体" w:eastAsia="宋体" w:cs="宋体"/>
          <w:sz w:val="28"/>
          <w:szCs w:val="28"/>
        </w:rPr>
      </w:pPr>
      <w:r>
        <w:rPr>
          <w:rFonts w:hint="eastAsia" w:ascii="宋体" w:hAnsi="宋体" w:eastAsia="宋体" w:cs="宋体"/>
          <w:spacing w:val="-3"/>
          <w:sz w:val="28"/>
          <w:szCs w:val="28"/>
        </w:rPr>
        <w:t>我公司参与贵方组织的</w:t>
      </w:r>
      <w:r>
        <w:rPr>
          <w:rFonts w:hint="eastAsia" w:ascii="宋体" w:hAnsi="宋体" w:eastAsia="宋体" w:cs="宋体"/>
          <w:spacing w:val="-3"/>
          <w:sz w:val="28"/>
          <w:szCs w:val="28"/>
          <w:u w:val="single" w:color="auto"/>
        </w:rPr>
        <w:t xml:space="preserve">                              </w:t>
      </w:r>
      <w:r>
        <w:rPr>
          <w:rFonts w:hint="eastAsia" w:ascii="宋体" w:hAnsi="宋体" w:eastAsia="宋体" w:cs="宋体"/>
          <w:spacing w:val="-69"/>
          <w:sz w:val="28"/>
          <w:szCs w:val="28"/>
        </w:rPr>
        <w:t xml:space="preserve"> </w:t>
      </w:r>
      <w:r>
        <w:rPr>
          <w:rFonts w:hint="eastAsia" w:ascii="宋体" w:hAnsi="宋体" w:eastAsia="宋体" w:cs="宋体"/>
          <w:spacing w:val="-3"/>
          <w:sz w:val="28"/>
          <w:szCs w:val="28"/>
        </w:rPr>
        <w:t>活动中，如</w:t>
      </w:r>
      <w:r>
        <w:rPr>
          <w:rFonts w:hint="eastAsia" w:ascii="宋体" w:hAnsi="宋体" w:eastAsia="宋体" w:cs="宋体"/>
          <w:spacing w:val="7"/>
          <w:sz w:val="28"/>
          <w:szCs w:val="28"/>
        </w:rPr>
        <w:t>我方获得中标资格，我方保证具备履行合同所必需的设备和专业技术力</w:t>
      </w:r>
      <w:r>
        <w:rPr>
          <w:rFonts w:hint="eastAsia" w:ascii="宋体" w:hAnsi="宋体" w:eastAsia="宋体" w:cs="宋体"/>
          <w:spacing w:val="-6"/>
          <w:sz w:val="28"/>
          <w:szCs w:val="28"/>
        </w:rPr>
        <w:t>量，并承诺如下：</w:t>
      </w:r>
    </w:p>
    <w:p w14:paraId="49DBDBA8">
      <w:pPr>
        <w:spacing w:before="135" w:line="222" w:lineRule="auto"/>
        <w:ind w:left="1"/>
        <w:rPr>
          <w:rFonts w:hint="eastAsia" w:ascii="宋体" w:hAnsi="宋体" w:eastAsia="宋体" w:cs="宋体"/>
          <w:sz w:val="28"/>
          <w:szCs w:val="28"/>
        </w:rPr>
      </w:pPr>
      <w:r>
        <w:rPr>
          <w:rFonts w:hint="eastAsia" w:ascii="宋体" w:hAnsi="宋体" w:eastAsia="宋体" w:cs="宋体"/>
          <w:spacing w:val="-3"/>
          <w:sz w:val="28"/>
          <w:szCs w:val="28"/>
        </w:rPr>
        <w:t>（一）具有独立承担民事责任的能力；</w:t>
      </w:r>
    </w:p>
    <w:p w14:paraId="71920D6F">
      <w:pPr>
        <w:spacing w:before="128" w:line="222" w:lineRule="auto"/>
        <w:ind w:left="1"/>
        <w:rPr>
          <w:rFonts w:hint="eastAsia" w:ascii="宋体" w:hAnsi="宋体" w:eastAsia="宋体" w:cs="宋体"/>
          <w:sz w:val="28"/>
          <w:szCs w:val="28"/>
        </w:rPr>
      </w:pPr>
      <w:r>
        <w:rPr>
          <w:rFonts w:hint="eastAsia" w:ascii="宋体" w:hAnsi="宋体" w:eastAsia="宋体" w:cs="宋体"/>
          <w:spacing w:val="-2"/>
          <w:sz w:val="28"/>
          <w:szCs w:val="28"/>
        </w:rPr>
        <w:t>（二）具有良好的商业信誉和健全的财务会计制度；</w:t>
      </w:r>
    </w:p>
    <w:p w14:paraId="5B0B3DC8">
      <w:pPr>
        <w:spacing w:before="159" w:line="222" w:lineRule="auto"/>
        <w:ind w:left="1"/>
        <w:rPr>
          <w:rFonts w:hint="eastAsia" w:ascii="宋体" w:hAnsi="宋体" w:eastAsia="宋体" w:cs="宋体"/>
          <w:sz w:val="28"/>
          <w:szCs w:val="28"/>
        </w:rPr>
      </w:pPr>
      <w:r>
        <w:rPr>
          <w:rFonts w:hint="eastAsia" w:ascii="宋体" w:hAnsi="宋体" w:eastAsia="宋体" w:cs="宋体"/>
          <w:spacing w:val="-2"/>
          <w:sz w:val="28"/>
          <w:szCs w:val="28"/>
        </w:rPr>
        <w:t>（三）具有履行合同所必需的设备和专业技术能力；</w:t>
      </w:r>
    </w:p>
    <w:p w14:paraId="482F2993">
      <w:pPr>
        <w:spacing w:before="146" w:line="222" w:lineRule="auto"/>
        <w:ind w:left="1"/>
        <w:rPr>
          <w:rFonts w:hint="eastAsia" w:ascii="宋体" w:hAnsi="宋体" w:eastAsia="宋体" w:cs="宋体"/>
          <w:sz w:val="28"/>
          <w:szCs w:val="28"/>
        </w:rPr>
      </w:pPr>
      <w:r>
        <w:rPr>
          <w:rFonts w:hint="eastAsia" w:ascii="宋体" w:hAnsi="宋体" w:eastAsia="宋体" w:cs="宋体"/>
          <w:spacing w:val="-2"/>
          <w:sz w:val="28"/>
          <w:szCs w:val="28"/>
        </w:rPr>
        <w:t>（四）有依法缴纳税收和社会保障资金的良好记录；</w:t>
      </w:r>
    </w:p>
    <w:p w14:paraId="28BA9050">
      <w:pPr>
        <w:spacing w:before="144" w:line="220" w:lineRule="auto"/>
        <w:ind w:left="1"/>
        <w:rPr>
          <w:rFonts w:hint="eastAsia" w:ascii="宋体" w:hAnsi="宋体" w:eastAsia="宋体" w:cs="宋体"/>
          <w:sz w:val="28"/>
          <w:szCs w:val="28"/>
        </w:rPr>
      </w:pPr>
      <w:r>
        <w:rPr>
          <w:rFonts w:hint="eastAsia" w:ascii="宋体" w:hAnsi="宋体" w:eastAsia="宋体" w:cs="宋体"/>
          <w:spacing w:val="-2"/>
          <w:sz w:val="28"/>
          <w:szCs w:val="28"/>
        </w:rPr>
        <w:t>（五）参加政府采购活动前三年内，在经营活动中没有重大违法记录；</w:t>
      </w:r>
    </w:p>
    <w:p w14:paraId="0779A228">
      <w:pPr>
        <w:spacing w:before="150" w:line="222" w:lineRule="auto"/>
        <w:ind w:left="1"/>
        <w:rPr>
          <w:rFonts w:hint="eastAsia" w:ascii="宋体" w:hAnsi="宋体" w:eastAsia="宋体" w:cs="宋体"/>
          <w:sz w:val="28"/>
          <w:szCs w:val="28"/>
        </w:rPr>
      </w:pPr>
      <w:r>
        <w:rPr>
          <w:rFonts w:hint="eastAsia" w:ascii="宋体" w:hAnsi="宋体" w:eastAsia="宋体" w:cs="宋体"/>
          <w:spacing w:val="-2"/>
          <w:sz w:val="28"/>
          <w:szCs w:val="28"/>
        </w:rPr>
        <w:t>（六）法律、行政法规规定的其他条件。</w:t>
      </w:r>
    </w:p>
    <w:p w14:paraId="6B9CB7A0">
      <w:pPr>
        <w:spacing w:before="159" w:line="232" w:lineRule="auto"/>
        <w:ind w:right="2" w:firstLine="565"/>
        <w:rPr>
          <w:rFonts w:hint="eastAsia" w:ascii="宋体" w:hAnsi="宋体" w:eastAsia="宋体" w:cs="宋体"/>
          <w:sz w:val="28"/>
          <w:szCs w:val="28"/>
        </w:rPr>
      </w:pPr>
      <w:r>
        <w:rPr>
          <w:rFonts w:hint="eastAsia" w:ascii="宋体" w:hAnsi="宋体" w:eastAsia="宋体" w:cs="宋体"/>
          <w:spacing w:val="-2"/>
          <w:sz w:val="28"/>
          <w:szCs w:val="28"/>
        </w:rPr>
        <w:t>本公司对上述声明的真实性负责。如有虚假，我公司依法承担相应法</w:t>
      </w:r>
      <w:r>
        <w:rPr>
          <w:rFonts w:hint="eastAsia" w:ascii="宋体" w:hAnsi="宋体" w:eastAsia="宋体" w:cs="宋体"/>
          <w:spacing w:val="-7"/>
          <w:sz w:val="28"/>
          <w:szCs w:val="28"/>
        </w:rPr>
        <w:t>律责任。</w:t>
      </w:r>
    </w:p>
    <w:p w14:paraId="6CC2D147">
      <w:pPr>
        <w:pStyle w:val="3"/>
        <w:spacing w:line="292" w:lineRule="auto"/>
        <w:rPr>
          <w:rFonts w:hint="eastAsia" w:ascii="宋体" w:hAnsi="宋体" w:eastAsia="宋体" w:cs="宋体"/>
        </w:rPr>
      </w:pPr>
    </w:p>
    <w:p w14:paraId="215693BC">
      <w:pPr>
        <w:pStyle w:val="3"/>
        <w:spacing w:line="293" w:lineRule="auto"/>
        <w:rPr>
          <w:rFonts w:hint="eastAsia" w:ascii="宋体" w:hAnsi="宋体" w:eastAsia="宋体" w:cs="宋体"/>
        </w:rPr>
      </w:pPr>
    </w:p>
    <w:p w14:paraId="5ADA71AE">
      <w:pPr>
        <w:spacing w:before="92" w:line="222" w:lineRule="auto"/>
        <w:ind w:left="3081"/>
        <w:rPr>
          <w:rFonts w:hint="eastAsia" w:ascii="宋体" w:hAnsi="宋体" w:eastAsia="宋体" w:cs="宋体"/>
          <w:sz w:val="28"/>
          <w:szCs w:val="28"/>
        </w:rPr>
      </w:pPr>
      <w:r>
        <w:rPr>
          <w:rFonts w:hint="eastAsia" w:ascii="宋体" w:hAnsi="宋体" w:eastAsia="宋体" w:cs="宋体"/>
          <w:spacing w:val="-5"/>
          <w:sz w:val="28"/>
          <w:szCs w:val="28"/>
        </w:rPr>
        <w:t>供应商名称（公章</w:t>
      </w:r>
      <w:r>
        <w:rPr>
          <w:rFonts w:hint="eastAsia" w:ascii="宋体" w:hAnsi="宋体" w:eastAsia="宋体" w:cs="宋体"/>
          <w:spacing w:val="-3"/>
          <w:sz w:val="28"/>
          <w:szCs w:val="28"/>
        </w:rPr>
        <w:t>）：</w:t>
      </w:r>
    </w:p>
    <w:p w14:paraId="18ABD5E6">
      <w:pPr>
        <w:spacing w:before="156" w:line="223" w:lineRule="auto"/>
        <w:ind w:left="2105"/>
        <w:rPr>
          <w:rFonts w:hint="eastAsia" w:ascii="宋体" w:hAnsi="宋体" w:eastAsia="宋体" w:cs="宋体"/>
          <w:sz w:val="28"/>
          <w:szCs w:val="28"/>
        </w:rPr>
      </w:pPr>
      <w:r>
        <w:rPr>
          <w:rFonts w:hint="eastAsia" w:ascii="宋体" w:hAnsi="宋体" w:eastAsia="宋体" w:cs="宋体"/>
          <w:spacing w:val="-4"/>
          <w:sz w:val="28"/>
          <w:szCs w:val="28"/>
        </w:rPr>
        <w:t>法定代表人或授权委托人（签字或盖章</w:t>
      </w:r>
      <w:r>
        <w:rPr>
          <w:rFonts w:hint="eastAsia" w:ascii="宋体" w:hAnsi="宋体" w:eastAsia="宋体" w:cs="宋体"/>
          <w:spacing w:val="5"/>
          <w:sz w:val="28"/>
          <w:szCs w:val="28"/>
        </w:rPr>
        <w:t>）：</w:t>
      </w:r>
    </w:p>
    <w:p w14:paraId="3AF0EFF5">
      <w:pPr>
        <w:spacing w:before="158" w:line="223" w:lineRule="auto"/>
        <w:ind w:left="3763"/>
        <w:rPr>
          <w:rFonts w:hint="eastAsia" w:ascii="宋体" w:hAnsi="宋体" w:eastAsia="宋体" w:cs="宋体"/>
          <w:sz w:val="28"/>
          <w:szCs w:val="28"/>
        </w:rPr>
      </w:pPr>
      <w:r>
        <w:rPr>
          <w:rFonts w:hint="eastAsia" w:ascii="宋体" w:hAnsi="宋体" w:eastAsia="宋体" w:cs="宋体"/>
          <w:spacing w:val="-30"/>
          <w:sz w:val="28"/>
          <w:szCs w:val="28"/>
        </w:rPr>
        <w:t>日期：</w:t>
      </w:r>
      <w:r>
        <w:rPr>
          <w:rFonts w:hint="eastAsia" w:ascii="宋体" w:hAnsi="宋体" w:eastAsia="宋体" w:cs="宋体"/>
          <w:spacing w:val="6"/>
          <w:sz w:val="28"/>
          <w:szCs w:val="28"/>
        </w:rPr>
        <w:t xml:space="preserve">     </w:t>
      </w:r>
      <w:r>
        <w:rPr>
          <w:rFonts w:hint="eastAsia" w:ascii="宋体" w:hAnsi="宋体" w:eastAsia="宋体" w:cs="宋体"/>
          <w:spacing w:val="-30"/>
          <w:sz w:val="28"/>
          <w:szCs w:val="28"/>
        </w:rPr>
        <w:t>年</w:t>
      </w:r>
      <w:r>
        <w:rPr>
          <w:rFonts w:hint="eastAsia" w:ascii="宋体" w:hAnsi="宋体" w:eastAsia="宋体" w:cs="宋体"/>
          <w:spacing w:val="8"/>
          <w:sz w:val="28"/>
          <w:szCs w:val="28"/>
        </w:rPr>
        <w:t xml:space="preserve">     </w:t>
      </w:r>
      <w:r>
        <w:rPr>
          <w:rFonts w:hint="eastAsia" w:ascii="宋体" w:hAnsi="宋体" w:eastAsia="宋体" w:cs="宋体"/>
          <w:spacing w:val="-30"/>
          <w:sz w:val="28"/>
          <w:szCs w:val="28"/>
        </w:rPr>
        <w:t>月</w:t>
      </w:r>
      <w:r>
        <w:rPr>
          <w:rFonts w:hint="eastAsia" w:ascii="宋体" w:hAnsi="宋体" w:eastAsia="宋体" w:cs="宋体"/>
          <w:spacing w:val="32"/>
          <w:sz w:val="28"/>
          <w:szCs w:val="28"/>
        </w:rPr>
        <w:t xml:space="preserve">    </w:t>
      </w:r>
      <w:r>
        <w:rPr>
          <w:rFonts w:hint="eastAsia" w:ascii="宋体" w:hAnsi="宋体" w:eastAsia="宋体" w:cs="宋体"/>
          <w:spacing w:val="-30"/>
          <w:sz w:val="28"/>
          <w:szCs w:val="28"/>
        </w:rPr>
        <w:t>日</w:t>
      </w:r>
    </w:p>
    <w:p w14:paraId="60BE1186">
      <w:pPr>
        <w:pStyle w:val="3"/>
        <w:spacing w:line="295" w:lineRule="auto"/>
        <w:rPr>
          <w:rFonts w:hint="eastAsia" w:ascii="宋体" w:hAnsi="宋体" w:eastAsia="宋体" w:cs="宋体"/>
          <w:lang w:eastAsia="zh-CN"/>
        </w:rPr>
      </w:pPr>
      <w:r>
        <w:rPr>
          <w:rFonts w:hint="eastAsia" w:ascii="宋体" w:hAnsi="宋体" w:eastAsia="宋体" w:cs="宋体"/>
          <w:lang w:eastAsia="zh-CN"/>
        </w:rPr>
        <w:br w:type="page"/>
      </w:r>
    </w:p>
    <w:p w14:paraId="6691CEC5">
      <w:pPr>
        <w:spacing w:before="91" w:line="222" w:lineRule="auto"/>
        <w:ind w:left="2548"/>
        <w:outlineLvl w:val="1"/>
        <w:rPr>
          <w:rFonts w:hint="eastAsia" w:ascii="宋体" w:hAnsi="宋体" w:eastAsia="宋体" w:cs="宋体"/>
          <w:sz w:val="28"/>
          <w:szCs w:val="28"/>
        </w:rPr>
      </w:pPr>
      <w:bookmarkStart w:id="139" w:name="bookmark110"/>
      <w:bookmarkEnd w:id="139"/>
      <w:bookmarkStart w:id="140" w:name="bookmark111"/>
      <w:bookmarkEnd w:id="140"/>
      <w:bookmarkStart w:id="141" w:name="_Toc17960"/>
      <w:r>
        <w:rPr>
          <w:rFonts w:hint="eastAsia" w:ascii="宋体" w:hAnsi="宋体" w:eastAsia="宋体" w:cs="宋体"/>
          <w:spacing w:val="-4"/>
          <w:sz w:val="28"/>
          <w:szCs w:val="28"/>
        </w:rPr>
        <w:t>十一、中小企业声明函（货物）</w:t>
      </w:r>
      <w:bookmarkEnd w:id="141"/>
    </w:p>
    <w:p w14:paraId="58667DDD">
      <w:pPr>
        <w:spacing w:before="269" w:line="383" w:lineRule="auto"/>
        <w:ind w:left="13" w:right="350" w:firstLine="641"/>
        <w:jc w:val="both"/>
        <w:rPr>
          <w:rFonts w:hint="eastAsia" w:ascii="宋体" w:hAnsi="宋体" w:eastAsia="宋体" w:cs="宋体"/>
          <w:sz w:val="24"/>
          <w:szCs w:val="24"/>
        </w:rPr>
      </w:pPr>
      <w:r>
        <w:rPr>
          <w:rFonts w:hint="eastAsia" w:ascii="宋体" w:hAnsi="宋体" w:eastAsia="宋体" w:cs="宋体"/>
          <w:spacing w:val="-14"/>
          <w:sz w:val="24"/>
          <w:szCs w:val="24"/>
        </w:rPr>
        <w:t>本公司（联合体）郑重声明，根据《政府采购促进中小企业发展管理办法》（财</w:t>
      </w:r>
      <w:r>
        <w:rPr>
          <w:rFonts w:hint="eastAsia" w:ascii="宋体" w:hAnsi="宋体" w:eastAsia="宋体" w:cs="宋体"/>
          <w:spacing w:val="-9"/>
          <w:sz w:val="24"/>
          <w:szCs w:val="24"/>
        </w:rPr>
        <w:t>库﹝2020﹞46</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号）的规定，本公司（联合体）参加</w:t>
      </w:r>
      <w:r>
        <w:rPr>
          <w:rFonts w:hint="eastAsia" w:ascii="宋体" w:hAnsi="宋体" w:eastAsia="宋体" w:cs="宋体"/>
          <w:spacing w:val="4"/>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9"/>
          <w:sz w:val="24"/>
          <w:szCs w:val="24"/>
        </w:rPr>
        <w:t>的</w:t>
      </w:r>
      <w:r>
        <w:rPr>
          <w:rFonts w:hint="eastAsia" w:ascii="宋体" w:hAnsi="宋体" w:eastAsia="宋体" w:cs="宋体"/>
          <w:spacing w:val="-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采购活</w:t>
      </w:r>
      <w:r>
        <w:rPr>
          <w:rFonts w:hint="eastAsia" w:ascii="宋体" w:hAnsi="宋体" w:eastAsia="宋体" w:cs="宋体"/>
          <w:spacing w:val="-6"/>
          <w:sz w:val="24"/>
          <w:szCs w:val="24"/>
        </w:rPr>
        <w:t>动，提供的货物全部由符合 政策要求的中小企业制造。相关企业（含联合体中的中</w:t>
      </w:r>
    </w:p>
    <w:p w14:paraId="278AF659">
      <w:pPr>
        <w:spacing w:line="222" w:lineRule="auto"/>
        <w:ind w:left="10"/>
        <w:rPr>
          <w:rFonts w:hint="eastAsia" w:ascii="宋体" w:hAnsi="宋体" w:eastAsia="宋体" w:cs="宋体"/>
          <w:sz w:val="24"/>
          <w:szCs w:val="24"/>
        </w:rPr>
      </w:pPr>
      <w:r>
        <w:rPr>
          <w:rFonts w:hint="eastAsia" w:ascii="宋体" w:hAnsi="宋体" w:eastAsia="宋体" w:cs="宋体"/>
          <w:spacing w:val="-5"/>
          <w:sz w:val="24"/>
          <w:szCs w:val="24"/>
        </w:rPr>
        <w:t>小企业、签订分包意向协议</w:t>
      </w:r>
    </w:p>
    <w:p w14:paraId="12C0F68A">
      <w:pPr>
        <w:spacing w:before="188" w:line="222" w:lineRule="auto"/>
        <w:ind w:left="46"/>
        <w:rPr>
          <w:rFonts w:hint="eastAsia" w:ascii="宋体" w:hAnsi="宋体" w:eastAsia="宋体" w:cs="宋体"/>
          <w:sz w:val="24"/>
          <w:szCs w:val="24"/>
        </w:rPr>
      </w:pPr>
      <w:r>
        <w:rPr>
          <w:rFonts w:hint="eastAsia" w:ascii="宋体" w:hAnsi="宋体" w:eastAsia="宋体" w:cs="宋体"/>
          <w:spacing w:val="-9"/>
          <w:sz w:val="24"/>
          <w:szCs w:val="24"/>
        </w:rPr>
        <w:t>的中小企业）</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的具体情况如下：</w:t>
      </w:r>
    </w:p>
    <w:p w14:paraId="0016E686">
      <w:pPr>
        <w:spacing w:before="282" w:line="225" w:lineRule="auto"/>
        <w:ind w:left="461"/>
        <w:rPr>
          <w:rFonts w:hint="eastAsia" w:ascii="宋体" w:hAnsi="宋体" w:eastAsia="宋体" w:cs="宋体"/>
          <w:sz w:val="24"/>
          <w:szCs w:val="24"/>
        </w:rPr>
      </w:pPr>
      <w:r>
        <w:rPr>
          <w:rFonts w:hint="eastAsia" w:ascii="宋体" w:hAnsi="宋体" w:eastAsia="宋体" w:cs="宋体"/>
          <w:spacing w:val="-6"/>
          <w:sz w:val="30"/>
          <w:szCs w:val="30"/>
        </w:rPr>
        <w:t>1.</w:t>
      </w:r>
      <w:r>
        <w:rPr>
          <w:rFonts w:hint="eastAsia" w:ascii="宋体" w:hAnsi="宋体" w:eastAsia="宋体" w:cs="宋体"/>
          <w:spacing w:val="-40"/>
          <w:sz w:val="24"/>
          <w:szCs w:val="24"/>
          <w:u w:val="single" w:color="auto"/>
        </w:rPr>
        <w:t xml:space="preserve"> </w:t>
      </w:r>
      <w:r>
        <w:rPr>
          <w:rFonts w:hint="eastAsia" w:ascii="宋体" w:hAnsi="宋体" w:eastAsia="宋体" w:cs="宋体"/>
          <w:spacing w:val="-6"/>
          <w:sz w:val="24"/>
          <w:szCs w:val="24"/>
          <w:u w:val="single" w:color="auto"/>
        </w:rPr>
        <w:t>（标的名称</w:t>
      </w:r>
      <w:r>
        <w:rPr>
          <w:rFonts w:hint="eastAsia" w:ascii="宋体" w:hAnsi="宋体" w:eastAsia="宋体" w:cs="宋体"/>
          <w:sz w:val="24"/>
          <w:szCs w:val="24"/>
          <w:u w:val="single" w:color="auto"/>
        </w:rPr>
        <w:t>）</w:t>
      </w:r>
      <w:r>
        <w:rPr>
          <w:rFonts w:hint="eastAsia" w:ascii="宋体" w:hAnsi="宋体" w:eastAsia="宋体" w:cs="宋体"/>
          <w:spacing w:val="-34"/>
          <w:sz w:val="24"/>
          <w:szCs w:val="24"/>
          <w:u w:val="single" w:color="auto"/>
        </w:rPr>
        <w:t xml:space="preserve"> </w:t>
      </w:r>
      <w:r>
        <w:rPr>
          <w:rFonts w:hint="eastAsia" w:ascii="宋体" w:hAnsi="宋体" w:eastAsia="宋体" w:cs="宋体"/>
          <w:spacing w:val="-58"/>
          <w:sz w:val="24"/>
          <w:szCs w:val="24"/>
        </w:rPr>
        <w:t xml:space="preserve"> </w:t>
      </w:r>
      <w:r>
        <w:rPr>
          <w:rFonts w:hint="eastAsia" w:ascii="宋体" w:hAnsi="宋体" w:eastAsia="宋体" w:cs="宋体"/>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行业；制造商为</w:t>
      </w:r>
      <w:r>
        <w:rPr>
          <w:rFonts w:hint="eastAsia" w:ascii="宋体" w:hAnsi="宋体" w:eastAsia="宋体" w:cs="宋体"/>
          <w:spacing w:val="-6"/>
          <w:sz w:val="24"/>
          <w:szCs w:val="24"/>
          <w:u w:val="single" w:color="auto"/>
        </w:rPr>
        <w:t>（企业名称</w:t>
      </w:r>
      <w:r>
        <w:rPr>
          <w:rFonts w:hint="eastAsia" w:ascii="宋体" w:hAnsi="宋体" w:eastAsia="宋体" w:cs="宋体"/>
          <w:sz w:val="24"/>
          <w:szCs w:val="24"/>
          <w:u w:val="single" w:color="auto"/>
        </w:rPr>
        <w:t>）</w:t>
      </w:r>
      <w:r>
        <w:rPr>
          <w:rFonts w:hint="eastAsia" w:ascii="宋体" w:hAnsi="宋体" w:eastAsia="宋体" w:cs="宋体"/>
          <w:sz w:val="24"/>
          <w:szCs w:val="24"/>
        </w:rPr>
        <w:t>，</w:t>
      </w:r>
      <w:r>
        <w:rPr>
          <w:rFonts w:hint="eastAsia" w:ascii="宋体" w:hAnsi="宋体" w:eastAsia="宋体" w:cs="宋体"/>
          <w:spacing w:val="-6"/>
          <w:sz w:val="24"/>
          <w:szCs w:val="24"/>
        </w:rPr>
        <w:t>从业人</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人</w:t>
      </w:r>
    </w:p>
    <w:p w14:paraId="1A3774D7">
      <w:pPr>
        <w:spacing w:before="176" w:line="328" w:lineRule="auto"/>
        <w:ind w:left="16" w:right="1111" w:firstLine="20"/>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80"/>
          <w:sz w:val="24"/>
          <w:szCs w:val="24"/>
        </w:rPr>
        <w:t xml:space="preserve"> </w:t>
      </w:r>
      <w:r>
        <w:rPr>
          <w:rFonts w:hint="eastAsia" w:ascii="宋体" w:hAnsi="宋体" w:eastAsia="宋体" w:cs="宋体"/>
          <w:spacing w:val="-6"/>
          <w:sz w:val="24"/>
          <w:szCs w:val="24"/>
        </w:rPr>
        <w:t xml:space="preserve">营业收入为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万元，资产总额为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color="auto"/>
        </w:rPr>
        <w:t>（中型</w:t>
      </w:r>
      <w:r>
        <w:rPr>
          <w:rFonts w:hint="eastAsia" w:ascii="宋体" w:hAnsi="宋体" w:eastAsia="宋体" w:cs="宋体"/>
          <w:spacing w:val="-4"/>
          <w:sz w:val="24"/>
          <w:szCs w:val="24"/>
          <w:u w:val="single" w:color="auto"/>
        </w:rPr>
        <w:t>企业、小型企业、微型企业</w:t>
      </w:r>
      <w:r>
        <w:rPr>
          <w:rFonts w:hint="eastAsia" w:ascii="宋体" w:hAnsi="宋体" w:eastAsia="宋体" w:cs="宋体"/>
          <w:spacing w:val="3"/>
          <w:sz w:val="24"/>
          <w:szCs w:val="24"/>
          <w:u w:val="single" w:color="auto"/>
        </w:rPr>
        <w:t>）</w:t>
      </w:r>
      <w:r>
        <w:rPr>
          <w:rFonts w:hint="eastAsia" w:ascii="宋体" w:hAnsi="宋体" w:eastAsia="宋体" w:cs="宋体"/>
          <w:spacing w:val="3"/>
          <w:sz w:val="24"/>
          <w:szCs w:val="24"/>
        </w:rPr>
        <w:t>；</w:t>
      </w:r>
    </w:p>
    <w:p w14:paraId="15539F52">
      <w:pPr>
        <w:spacing w:before="101" w:line="298" w:lineRule="auto"/>
        <w:ind w:left="26" w:right="134" w:firstLine="397"/>
        <w:rPr>
          <w:rFonts w:hint="eastAsia" w:ascii="宋体" w:hAnsi="宋体" w:eastAsia="宋体" w:cs="宋体"/>
          <w:sz w:val="24"/>
          <w:szCs w:val="24"/>
        </w:rPr>
      </w:pPr>
      <w:r>
        <w:rPr>
          <w:rFonts w:hint="eastAsia" w:ascii="宋体" w:hAnsi="宋体" w:eastAsia="宋体" w:cs="宋体"/>
          <w:spacing w:val="-13"/>
          <w:sz w:val="30"/>
          <w:szCs w:val="30"/>
        </w:rPr>
        <w:t>2.</w:t>
      </w:r>
      <w:r>
        <w:rPr>
          <w:rFonts w:hint="eastAsia" w:ascii="宋体" w:hAnsi="宋体" w:eastAsia="宋体" w:cs="宋体"/>
          <w:spacing w:val="-13"/>
          <w:sz w:val="24"/>
          <w:szCs w:val="24"/>
          <w:u w:val="single" w:color="auto"/>
        </w:rPr>
        <w:t>（标的名称</w:t>
      </w:r>
      <w:r>
        <w:rPr>
          <w:rFonts w:hint="eastAsia" w:ascii="宋体" w:hAnsi="宋体" w:eastAsia="宋体" w:cs="宋体"/>
          <w:spacing w:val="-55"/>
          <w:w w:val="80"/>
          <w:sz w:val="24"/>
          <w:szCs w:val="24"/>
          <w:u w:val="single" w:color="auto"/>
        </w:rPr>
        <w:t>）</w:t>
      </w:r>
      <w:r>
        <w:rPr>
          <w:rFonts w:hint="eastAsia" w:ascii="宋体" w:hAnsi="宋体" w:eastAsia="宋体" w:cs="宋体"/>
          <w:spacing w:val="-55"/>
          <w:w w:val="80"/>
          <w:sz w:val="24"/>
          <w:szCs w:val="24"/>
        </w:rPr>
        <w:t>，</w:t>
      </w:r>
      <w:r>
        <w:rPr>
          <w:rFonts w:hint="eastAsia" w:ascii="宋体" w:hAnsi="宋体" w:eastAsia="宋体" w:cs="宋体"/>
          <w:spacing w:val="-13"/>
          <w:sz w:val="24"/>
          <w:szCs w:val="24"/>
        </w:rPr>
        <w:t>属于</w:t>
      </w:r>
      <w:r>
        <w:rPr>
          <w:rFonts w:hint="eastAsia" w:ascii="宋体" w:hAnsi="宋体" w:eastAsia="宋体" w:cs="宋体"/>
          <w:position w:val="-2"/>
          <w:sz w:val="24"/>
          <w:szCs w:val="24"/>
        </w:rPr>
        <w:drawing>
          <wp:inline distT="0" distB="0" distL="0" distR="0">
            <wp:extent cx="70993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2"/>
                    <a:stretch>
                      <a:fillRect/>
                    </a:stretch>
                  </pic:blipFill>
                  <pic:spPr>
                    <a:xfrm>
                      <a:off x="0" y="0"/>
                      <a:ext cx="710202" cy="7619"/>
                    </a:xfrm>
                    <a:prstGeom prst="rect">
                      <a:avLst/>
                    </a:prstGeom>
                  </pic:spPr>
                </pic:pic>
              </a:graphicData>
            </a:graphic>
          </wp:inline>
        </w:drawing>
      </w:r>
      <w:r>
        <w:rPr>
          <w:rFonts w:hint="eastAsia" w:ascii="宋体" w:hAnsi="宋体" w:eastAsia="宋体" w:cs="宋体"/>
          <w:spacing w:val="-55"/>
          <w:w w:val="80"/>
          <w:sz w:val="24"/>
          <w:szCs w:val="24"/>
        </w:rPr>
        <w:t>（）</w:t>
      </w:r>
      <w:r>
        <w:rPr>
          <w:rFonts w:hint="eastAsia" w:ascii="宋体" w:hAnsi="宋体" w:eastAsia="宋体" w:cs="宋体"/>
          <w:spacing w:val="-13"/>
          <w:sz w:val="24"/>
          <w:szCs w:val="24"/>
        </w:rPr>
        <w:t>行业；制造商为</w:t>
      </w:r>
      <w:r>
        <w:rPr>
          <w:rFonts w:hint="eastAsia" w:ascii="宋体" w:hAnsi="宋体" w:eastAsia="宋体" w:cs="宋体"/>
          <w:spacing w:val="-13"/>
          <w:sz w:val="24"/>
          <w:szCs w:val="24"/>
          <w:u w:val="single" w:color="auto"/>
        </w:rPr>
        <w:t>（企业名称</w:t>
      </w:r>
      <w:r>
        <w:rPr>
          <w:rFonts w:hint="eastAsia" w:ascii="宋体" w:hAnsi="宋体" w:eastAsia="宋体" w:cs="宋体"/>
          <w:spacing w:val="-55"/>
          <w:w w:val="80"/>
          <w:sz w:val="24"/>
          <w:szCs w:val="24"/>
          <w:u w:val="single" w:color="auto"/>
        </w:rPr>
        <w:t>）</w:t>
      </w:r>
      <w:r>
        <w:rPr>
          <w:rFonts w:hint="eastAsia" w:ascii="宋体" w:hAnsi="宋体" w:eastAsia="宋体" w:cs="宋体"/>
          <w:spacing w:val="-55"/>
          <w:w w:val="80"/>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2"/>
          <w:sz w:val="24"/>
          <w:szCs w:val="24"/>
        </w:rPr>
        <w:t xml:space="preserve">营业收入为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（中型企业、小型企业、微</w:t>
      </w:r>
      <w:r>
        <w:rPr>
          <w:rFonts w:hint="eastAsia" w:ascii="宋体" w:hAnsi="宋体" w:eastAsia="宋体" w:cs="宋体"/>
          <w:spacing w:val="-12"/>
          <w:sz w:val="24"/>
          <w:szCs w:val="24"/>
          <w:u w:val="single" w:color="auto"/>
        </w:rPr>
        <w:t>型企业</w:t>
      </w:r>
      <w:r>
        <w:rPr>
          <w:rFonts w:hint="eastAsia" w:ascii="宋体" w:hAnsi="宋体" w:eastAsia="宋体" w:cs="宋体"/>
          <w:spacing w:val="-4"/>
          <w:sz w:val="24"/>
          <w:szCs w:val="24"/>
          <w:u w:val="single" w:color="auto"/>
        </w:rPr>
        <w:t>）</w:t>
      </w:r>
      <w:r>
        <w:rPr>
          <w:rFonts w:hint="eastAsia" w:ascii="宋体" w:hAnsi="宋体" w:eastAsia="宋体" w:cs="宋体"/>
          <w:spacing w:val="-4"/>
          <w:sz w:val="24"/>
          <w:szCs w:val="24"/>
        </w:rPr>
        <w:t>；</w:t>
      </w:r>
    </w:p>
    <w:p w14:paraId="73DB2CDD">
      <w:pPr>
        <w:spacing w:before="238" w:line="298" w:lineRule="auto"/>
        <w:ind w:left="26" w:right="134" w:firstLine="401"/>
        <w:rPr>
          <w:rFonts w:hint="eastAsia" w:ascii="宋体" w:hAnsi="宋体" w:eastAsia="宋体" w:cs="宋体"/>
          <w:sz w:val="24"/>
          <w:szCs w:val="24"/>
        </w:rPr>
      </w:pPr>
      <w:r>
        <w:rPr>
          <w:rFonts w:hint="eastAsia" w:ascii="宋体" w:hAnsi="宋体" w:eastAsia="宋体" w:cs="宋体"/>
          <w:spacing w:val="-13"/>
          <w:sz w:val="30"/>
          <w:szCs w:val="30"/>
        </w:rPr>
        <w:t>3.</w:t>
      </w:r>
      <w:r>
        <w:rPr>
          <w:rFonts w:hint="eastAsia" w:ascii="宋体" w:hAnsi="宋体" w:eastAsia="宋体" w:cs="宋体"/>
          <w:spacing w:val="-13"/>
          <w:sz w:val="24"/>
          <w:szCs w:val="24"/>
          <w:u w:val="single" w:color="auto"/>
        </w:rPr>
        <w:t>（标的名称</w:t>
      </w:r>
      <w:r>
        <w:rPr>
          <w:rFonts w:hint="eastAsia" w:ascii="宋体" w:hAnsi="宋体" w:eastAsia="宋体" w:cs="宋体"/>
          <w:spacing w:val="-56"/>
          <w:w w:val="82"/>
          <w:sz w:val="24"/>
          <w:szCs w:val="24"/>
          <w:u w:val="single" w:color="auto"/>
        </w:rPr>
        <w:t>）</w:t>
      </w:r>
      <w:r>
        <w:rPr>
          <w:rFonts w:hint="eastAsia" w:ascii="宋体" w:hAnsi="宋体" w:eastAsia="宋体" w:cs="宋体"/>
          <w:spacing w:val="-56"/>
          <w:w w:val="82"/>
          <w:sz w:val="24"/>
          <w:szCs w:val="24"/>
        </w:rPr>
        <w:t>，</w:t>
      </w:r>
      <w:r>
        <w:rPr>
          <w:rFonts w:hint="eastAsia" w:ascii="宋体" w:hAnsi="宋体" w:eastAsia="宋体" w:cs="宋体"/>
          <w:spacing w:val="-13"/>
          <w:sz w:val="24"/>
          <w:szCs w:val="24"/>
        </w:rPr>
        <w:t>属于</w:t>
      </w:r>
      <w:r>
        <w:rPr>
          <w:rFonts w:hint="eastAsia" w:ascii="宋体" w:hAnsi="宋体" w:eastAsia="宋体" w:cs="宋体"/>
          <w:position w:val="-3"/>
          <w:sz w:val="24"/>
          <w:szCs w:val="24"/>
        </w:rPr>
        <w:drawing>
          <wp:inline distT="0" distB="0" distL="0" distR="0">
            <wp:extent cx="69596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3"/>
                    <a:stretch>
                      <a:fillRect/>
                    </a:stretch>
                  </pic:blipFill>
                  <pic:spPr>
                    <a:xfrm>
                      <a:off x="0" y="0"/>
                      <a:ext cx="696346" cy="7619"/>
                    </a:xfrm>
                    <a:prstGeom prst="rect">
                      <a:avLst/>
                    </a:prstGeom>
                  </pic:spPr>
                </pic:pic>
              </a:graphicData>
            </a:graphic>
          </wp:inline>
        </w:drawing>
      </w:r>
      <w:r>
        <w:rPr>
          <w:rFonts w:hint="eastAsia" w:ascii="宋体" w:hAnsi="宋体" w:eastAsia="宋体" w:cs="宋体"/>
          <w:spacing w:val="-56"/>
          <w:w w:val="82"/>
          <w:sz w:val="24"/>
          <w:szCs w:val="24"/>
        </w:rPr>
        <w:t>（）</w:t>
      </w:r>
      <w:r>
        <w:rPr>
          <w:rFonts w:hint="eastAsia" w:ascii="宋体" w:hAnsi="宋体" w:eastAsia="宋体" w:cs="宋体"/>
          <w:spacing w:val="-13"/>
          <w:sz w:val="24"/>
          <w:szCs w:val="24"/>
        </w:rPr>
        <w:t>行业；制造商为</w:t>
      </w:r>
      <w:r>
        <w:rPr>
          <w:rFonts w:hint="eastAsia" w:ascii="宋体" w:hAnsi="宋体" w:eastAsia="宋体" w:cs="宋体"/>
          <w:spacing w:val="-13"/>
          <w:sz w:val="24"/>
          <w:szCs w:val="24"/>
          <w:u w:val="single" w:color="auto"/>
        </w:rPr>
        <w:t>（企业名称</w:t>
      </w:r>
      <w:r>
        <w:rPr>
          <w:rFonts w:hint="eastAsia" w:ascii="宋体" w:hAnsi="宋体" w:eastAsia="宋体" w:cs="宋体"/>
          <w:spacing w:val="-56"/>
          <w:w w:val="82"/>
          <w:sz w:val="24"/>
          <w:szCs w:val="24"/>
          <w:u w:val="single" w:color="auto"/>
        </w:rPr>
        <w:t>）</w:t>
      </w:r>
      <w:r>
        <w:rPr>
          <w:rFonts w:hint="eastAsia" w:ascii="宋体" w:hAnsi="宋体" w:eastAsia="宋体" w:cs="宋体"/>
          <w:spacing w:val="-56"/>
          <w:w w:val="82"/>
          <w:sz w:val="24"/>
          <w:szCs w:val="24"/>
        </w:rPr>
        <w:t>，</w:t>
      </w:r>
      <w:r>
        <w:rPr>
          <w:rFonts w:hint="eastAsia" w:ascii="宋体" w:hAnsi="宋体" w:eastAsia="宋体" w:cs="宋体"/>
          <w:spacing w:val="-13"/>
          <w:sz w:val="24"/>
          <w:szCs w:val="24"/>
        </w:rPr>
        <w:t>从业</w:t>
      </w:r>
      <w:r>
        <w:rPr>
          <w:rFonts w:hint="eastAsia" w:ascii="宋体" w:hAnsi="宋体" w:eastAsia="宋体" w:cs="宋体"/>
          <w:spacing w:val="-14"/>
          <w:sz w:val="24"/>
          <w:szCs w:val="24"/>
        </w:rPr>
        <w:t>人员</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4"/>
          <w:sz w:val="24"/>
          <w:szCs w:val="24"/>
        </w:rPr>
        <w:t>人，</w:t>
      </w:r>
      <w:r>
        <w:rPr>
          <w:rFonts w:hint="eastAsia" w:ascii="宋体" w:hAnsi="宋体" w:eastAsia="宋体" w:cs="宋体"/>
          <w:spacing w:val="-2"/>
          <w:sz w:val="24"/>
          <w:szCs w:val="24"/>
        </w:rPr>
        <w:t xml:space="preserve">营业收入为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（中型企业、小型企业、微</w:t>
      </w:r>
      <w:r>
        <w:rPr>
          <w:rFonts w:hint="eastAsia" w:ascii="宋体" w:hAnsi="宋体" w:eastAsia="宋体" w:cs="宋体"/>
          <w:spacing w:val="-12"/>
          <w:sz w:val="24"/>
          <w:szCs w:val="24"/>
          <w:u w:val="single" w:color="auto"/>
        </w:rPr>
        <w:t>型企业</w:t>
      </w:r>
      <w:r>
        <w:rPr>
          <w:rFonts w:hint="eastAsia" w:ascii="宋体" w:hAnsi="宋体" w:eastAsia="宋体" w:cs="宋体"/>
          <w:spacing w:val="-4"/>
          <w:sz w:val="24"/>
          <w:szCs w:val="24"/>
          <w:u w:val="single" w:color="auto"/>
        </w:rPr>
        <w:t>）</w:t>
      </w:r>
      <w:r>
        <w:rPr>
          <w:rFonts w:hint="eastAsia" w:ascii="宋体" w:hAnsi="宋体" w:eastAsia="宋体" w:cs="宋体"/>
          <w:spacing w:val="-4"/>
          <w:sz w:val="24"/>
          <w:szCs w:val="24"/>
        </w:rPr>
        <w:t>；</w:t>
      </w:r>
    </w:p>
    <w:p w14:paraId="2982113D">
      <w:pPr>
        <w:spacing w:before="299" w:line="383" w:lineRule="exact"/>
        <w:ind w:left="1253"/>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3A9A01CA">
      <w:pPr>
        <w:spacing w:before="159" w:line="393" w:lineRule="auto"/>
        <w:ind w:left="20" w:right="396" w:firstLine="688"/>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以上企业，不属于大企业的分支机构，不存在控股股东为</w:t>
      </w:r>
      <w:r>
        <w:rPr>
          <w:rFonts w:hint="eastAsia" w:ascii="宋体" w:hAnsi="宋体" w:eastAsia="宋体" w:cs="宋体"/>
          <w:spacing w:val="-4"/>
          <w:sz w:val="24"/>
          <w:szCs w:val="24"/>
        </w:rPr>
        <w:t>大企业的情形，也</w:t>
      </w:r>
      <w:r>
        <w:rPr>
          <w:rFonts w:hint="eastAsia" w:ascii="宋体" w:hAnsi="宋体" w:eastAsia="宋体" w:cs="宋体"/>
          <w:spacing w:val="-3"/>
          <w:sz w:val="24"/>
          <w:szCs w:val="24"/>
        </w:rPr>
        <w:t>不存在与大企业的负责人为同一人的情形。</w:t>
      </w:r>
    </w:p>
    <w:p w14:paraId="78EE4659">
      <w:pPr>
        <w:spacing w:before="11" w:line="220" w:lineRule="auto"/>
        <w:ind w:left="659"/>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272295EB">
      <w:pPr>
        <w:spacing w:before="270" w:line="222" w:lineRule="auto"/>
        <w:ind w:left="507"/>
        <w:rPr>
          <w:rFonts w:hint="eastAsia" w:ascii="宋体" w:hAnsi="宋体" w:eastAsia="宋体" w:cs="宋体"/>
          <w:sz w:val="24"/>
          <w:szCs w:val="24"/>
        </w:rPr>
      </w:pPr>
      <w:r>
        <w:rPr>
          <w:rFonts w:hint="eastAsia" w:ascii="宋体" w:hAnsi="宋体" w:eastAsia="宋体" w:cs="宋体"/>
          <w:spacing w:val="-2"/>
          <w:sz w:val="24"/>
          <w:szCs w:val="24"/>
        </w:rPr>
        <w:t>（备注：供应商如不提供此声明函，价格将不做相应扣除）</w:t>
      </w:r>
    </w:p>
    <w:p w14:paraId="505A167A">
      <w:pPr>
        <w:spacing w:before="213" w:line="221" w:lineRule="auto"/>
        <w:jc w:val="right"/>
        <w:rPr>
          <w:rFonts w:hint="eastAsia" w:ascii="宋体" w:hAnsi="宋体" w:eastAsia="宋体" w:cs="宋体"/>
          <w:sz w:val="24"/>
          <w:szCs w:val="24"/>
        </w:rPr>
      </w:pPr>
      <w:r>
        <w:rPr>
          <w:rFonts w:hint="eastAsia" w:ascii="宋体" w:hAnsi="宋体" w:eastAsia="宋体" w:cs="宋体"/>
          <w:spacing w:val="-5"/>
          <w:sz w:val="24"/>
          <w:szCs w:val="24"/>
        </w:rPr>
        <w:t>企业名称（盖章</w:t>
      </w:r>
      <w:r>
        <w:rPr>
          <w:rFonts w:hint="eastAsia" w:ascii="宋体" w:hAnsi="宋体" w:eastAsia="宋体" w:cs="宋体"/>
          <w:spacing w:val="-28"/>
          <w:sz w:val="24"/>
          <w:szCs w:val="24"/>
        </w:rPr>
        <w:t>）：</w:t>
      </w:r>
    </w:p>
    <w:p w14:paraId="3DEB5A67">
      <w:pPr>
        <w:spacing w:before="201" w:line="270" w:lineRule="auto"/>
        <w:ind w:firstLine="637"/>
        <w:rPr>
          <w:rFonts w:hint="eastAsia" w:ascii="宋体" w:hAnsi="宋体" w:eastAsia="宋体" w:cs="宋体"/>
          <w:sz w:val="25"/>
          <w:szCs w:val="25"/>
        </w:rPr>
      </w:pPr>
      <w:r>
        <w:rPr>
          <w:rFonts w:hint="eastAsia" w:ascii="宋体" w:hAnsi="宋体" w:eastAsia="宋体" w:cs="宋体"/>
          <w:color w:val="171717"/>
          <w:spacing w:val="-10"/>
          <w:w w:val="85"/>
          <w:sz w:val="26"/>
          <w:szCs w:val="26"/>
        </w:rPr>
        <w:t>1</w:t>
      </w:r>
      <w:r>
        <w:rPr>
          <w:rFonts w:hint="eastAsia" w:ascii="宋体" w:hAnsi="宋体" w:eastAsia="宋体" w:cs="宋体"/>
          <w:color w:val="171717"/>
          <w:spacing w:val="-9"/>
          <w:w w:val="85"/>
          <w:sz w:val="26"/>
          <w:szCs w:val="26"/>
        </w:rPr>
        <w:t>.根据上一年度的数据如实填写从业人员、营业收入、资产总额,无上一年度数据的新成</w:t>
      </w:r>
      <w:r>
        <w:rPr>
          <w:rFonts w:hint="eastAsia" w:ascii="宋体" w:hAnsi="宋体" w:eastAsia="宋体" w:cs="宋体"/>
          <w:color w:val="171717"/>
          <w:spacing w:val="-8"/>
          <w:w w:val="85"/>
          <w:sz w:val="26"/>
          <w:szCs w:val="26"/>
        </w:rPr>
        <w:t>立</w:t>
      </w:r>
      <w:r>
        <w:rPr>
          <w:rFonts w:hint="eastAsia" w:ascii="宋体" w:hAnsi="宋体" w:eastAsia="宋体" w:cs="宋体"/>
          <w:color w:val="141414"/>
          <w:spacing w:val="-9"/>
          <w:w w:val="88"/>
          <w:sz w:val="25"/>
          <w:szCs w:val="25"/>
        </w:rPr>
        <w:t>的企业可不填报。</w:t>
      </w:r>
    </w:p>
    <w:p w14:paraId="4D82FCA5">
      <w:pPr>
        <w:spacing w:before="23"/>
        <w:rPr>
          <w:rFonts w:hint="eastAsia" w:ascii="宋体" w:hAnsi="宋体" w:eastAsia="宋体" w:cs="宋体"/>
          <w:lang w:eastAsia="zh-CN"/>
        </w:rPr>
      </w:pPr>
      <w:r>
        <w:rPr>
          <w:rFonts w:hint="eastAsia" w:ascii="宋体" w:hAnsi="宋体" w:eastAsia="宋体" w:cs="宋体"/>
          <w:lang w:eastAsia="zh-CN"/>
        </w:rPr>
        <w:br w:type="page"/>
      </w:r>
    </w:p>
    <w:p w14:paraId="0D6C50D7">
      <w:pPr>
        <w:spacing w:before="23"/>
        <w:rPr>
          <w:rFonts w:hint="eastAsia" w:ascii="宋体" w:hAnsi="宋体" w:eastAsia="宋体" w:cs="宋体"/>
        </w:rPr>
      </w:pPr>
    </w:p>
    <w:p w14:paraId="613E691F">
      <w:pPr>
        <w:spacing w:before="23"/>
        <w:rPr>
          <w:rFonts w:hint="eastAsia" w:ascii="宋体" w:hAnsi="宋体" w:eastAsia="宋体" w:cs="宋体"/>
        </w:rPr>
      </w:pPr>
    </w:p>
    <w:p w14:paraId="21A9B65C">
      <w:pPr>
        <w:spacing w:before="23"/>
        <w:rPr>
          <w:rFonts w:hint="eastAsia" w:ascii="宋体" w:hAnsi="宋体" w:eastAsia="宋体" w:cs="宋体"/>
        </w:rPr>
      </w:pPr>
    </w:p>
    <w:p w14:paraId="2E4E3A91">
      <w:pPr>
        <w:spacing w:before="22"/>
        <w:rPr>
          <w:rFonts w:hint="eastAsia" w:ascii="宋体" w:hAnsi="宋体" w:eastAsia="宋体" w:cs="宋体"/>
        </w:rPr>
      </w:pPr>
    </w:p>
    <w:p w14:paraId="0ED4D6BF">
      <w:pPr>
        <w:spacing w:before="22"/>
        <w:rPr>
          <w:rFonts w:hint="eastAsia" w:ascii="宋体" w:hAnsi="宋体" w:eastAsia="宋体" w:cs="宋体"/>
        </w:rPr>
      </w:pPr>
    </w:p>
    <w:p w14:paraId="56B764D9">
      <w:pPr>
        <w:spacing w:before="22"/>
        <w:rPr>
          <w:rFonts w:hint="eastAsia" w:ascii="宋体" w:hAnsi="宋体" w:eastAsia="宋体" w:cs="宋体"/>
        </w:rPr>
      </w:pPr>
    </w:p>
    <w:tbl>
      <w:tblPr>
        <w:tblStyle w:val="12"/>
        <w:tblW w:w="9807" w:type="dxa"/>
        <w:tblInd w:w="5" w:type="dxa"/>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Layout w:type="fixed"/>
        <w:tblCellMar>
          <w:top w:w="0" w:type="dxa"/>
          <w:left w:w="0" w:type="dxa"/>
          <w:bottom w:w="0" w:type="dxa"/>
          <w:right w:w="0" w:type="dxa"/>
        </w:tblCellMar>
      </w:tblPr>
      <w:tblGrid>
        <w:gridCol w:w="1159"/>
        <w:gridCol w:w="1497"/>
        <w:gridCol w:w="1094"/>
        <w:gridCol w:w="2676"/>
        <w:gridCol w:w="2009"/>
        <w:gridCol w:w="1372"/>
      </w:tblGrid>
      <w:tr w14:paraId="12C6FF4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95" w:hRule="atLeast"/>
        </w:trPr>
        <w:tc>
          <w:tcPr>
            <w:tcW w:w="1159" w:type="dxa"/>
            <w:tcBorders>
              <w:top w:val="single" w:color="DFDFDF" w:sz="4" w:space="0"/>
              <w:left w:val="single" w:color="DFDFDF" w:sz="4" w:space="0"/>
            </w:tcBorders>
            <w:vAlign w:val="top"/>
          </w:tcPr>
          <w:p w14:paraId="3D13B302">
            <w:pPr>
              <w:pStyle w:val="13"/>
              <w:spacing w:before="226" w:line="221" w:lineRule="auto"/>
              <w:ind w:left="105"/>
              <w:rPr>
                <w:rFonts w:hint="eastAsia" w:ascii="宋体" w:hAnsi="宋体" w:eastAsia="宋体" w:cs="宋体"/>
              </w:rPr>
            </w:pPr>
            <w:r>
              <w:rPr>
                <w:rFonts w:hint="eastAsia" w:ascii="宋体" w:hAnsi="宋体" w:eastAsia="宋体" w:cs="宋体"/>
                <w:spacing w:val="-5"/>
              </w:rPr>
              <w:t>行业名称</w:t>
            </w:r>
          </w:p>
        </w:tc>
        <w:tc>
          <w:tcPr>
            <w:tcW w:w="1497" w:type="dxa"/>
            <w:tcBorders>
              <w:top w:val="single" w:color="DFDFDF" w:sz="4" w:space="0"/>
            </w:tcBorders>
            <w:vAlign w:val="top"/>
          </w:tcPr>
          <w:p w14:paraId="14C9E9ED">
            <w:pPr>
              <w:pStyle w:val="13"/>
              <w:spacing w:before="226" w:line="221" w:lineRule="auto"/>
              <w:ind w:left="96"/>
              <w:rPr>
                <w:rFonts w:hint="eastAsia" w:ascii="宋体" w:hAnsi="宋体" w:eastAsia="宋体" w:cs="宋体"/>
              </w:rPr>
            </w:pPr>
            <w:r>
              <w:rPr>
                <w:rFonts w:hint="eastAsia" w:ascii="宋体" w:hAnsi="宋体" w:eastAsia="宋体" w:cs="宋体"/>
                <w:spacing w:val="-4"/>
              </w:rPr>
              <w:t>指标名称</w:t>
            </w:r>
          </w:p>
        </w:tc>
        <w:tc>
          <w:tcPr>
            <w:tcW w:w="1094" w:type="dxa"/>
            <w:tcBorders>
              <w:top w:val="single" w:color="DFDFDF" w:sz="4" w:space="0"/>
            </w:tcBorders>
            <w:vAlign w:val="top"/>
          </w:tcPr>
          <w:p w14:paraId="4B9B880A">
            <w:pPr>
              <w:pStyle w:val="13"/>
              <w:spacing w:before="71" w:line="236" w:lineRule="auto"/>
              <w:ind w:left="97" w:right="282"/>
              <w:rPr>
                <w:rFonts w:hint="eastAsia" w:ascii="宋体" w:hAnsi="宋体" w:eastAsia="宋体" w:cs="宋体"/>
              </w:rPr>
            </w:pPr>
            <w:r>
              <w:rPr>
                <w:rFonts w:hint="eastAsia" w:ascii="宋体" w:hAnsi="宋体" w:eastAsia="宋体" w:cs="宋体"/>
                <w:spacing w:val="-6"/>
              </w:rPr>
              <w:t>计量单</w:t>
            </w:r>
            <w:r>
              <w:rPr>
                <w:rFonts w:hint="eastAsia" w:ascii="宋体" w:hAnsi="宋体" w:eastAsia="宋体" w:cs="宋体"/>
              </w:rPr>
              <w:t>位</w:t>
            </w:r>
          </w:p>
        </w:tc>
        <w:tc>
          <w:tcPr>
            <w:tcW w:w="2676" w:type="dxa"/>
            <w:tcBorders>
              <w:top w:val="single" w:color="DFDFDF" w:sz="4" w:space="0"/>
            </w:tcBorders>
            <w:vAlign w:val="top"/>
          </w:tcPr>
          <w:p w14:paraId="677D1807">
            <w:pPr>
              <w:pStyle w:val="13"/>
              <w:spacing w:before="226" w:line="222" w:lineRule="auto"/>
              <w:ind w:left="608"/>
              <w:rPr>
                <w:rFonts w:hint="eastAsia" w:ascii="宋体" w:hAnsi="宋体" w:eastAsia="宋体" w:cs="宋体"/>
              </w:rPr>
            </w:pPr>
            <w:r>
              <w:rPr>
                <w:rFonts w:hint="eastAsia" w:ascii="宋体" w:hAnsi="宋体" w:eastAsia="宋体" w:cs="宋体"/>
                <w:spacing w:val="-24"/>
              </w:rPr>
              <w:t>中型</w:t>
            </w:r>
          </w:p>
        </w:tc>
        <w:tc>
          <w:tcPr>
            <w:tcW w:w="2009" w:type="dxa"/>
            <w:tcBorders>
              <w:top w:val="single" w:color="DFDFDF" w:sz="4" w:space="0"/>
            </w:tcBorders>
            <w:vAlign w:val="top"/>
          </w:tcPr>
          <w:p w14:paraId="27B57F7D">
            <w:pPr>
              <w:pStyle w:val="13"/>
              <w:spacing w:before="226" w:line="225" w:lineRule="auto"/>
              <w:ind w:left="577"/>
              <w:rPr>
                <w:rFonts w:hint="eastAsia" w:ascii="宋体" w:hAnsi="宋体" w:eastAsia="宋体" w:cs="宋体"/>
              </w:rPr>
            </w:pPr>
            <w:r>
              <w:rPr>
                <w:rFonts w:hint="eastAsia" w:ascii="宋体" w:hAnsi="宋体" w:eastAsia="宋体" w:cs="宋体"/>
                <w:spacing w:val="-8"/>
              </w:rPr>
              <w:t>小型</w:t>
            </w:r>
          </w:p>
        </w:tc>
        <w:tc>
          <w:tcPr>
            <w:tcW w:w="1372" w:type="dxa"/>
            <w:tcBorders>
              <w:top w:val="single" w:color="DFDFDF" w:sz="4" w:space="0"/>
              <w:right w:val="nil"/>
            </w:tcBorders>
            <w:vAlign w:val="top"/>
          </w:tcPr>
          <w:p w14:paraId="46D86A93">
            <w:pPr>
              <w:pStyle w:val="13"/>
              <w:spacing w:before="225" w:line="224" w:lineRule="auto"/>
              <w:ind w:left="579"/>
              <w:rPr>
                <w:rFonts w:hint="eastAsia" w:ascii="宋体" w:hAnsi="宋体" w:eastAsia="宋体" w:cs="宋体"/>
              </w:rPr>
            </w:pPr>
            <w:r>
              <w:rPr>
                <w:rFonts w:hint="eastAsia" w:ascii="宋体" w:hAnsi="宋体" w:eastAsia="宋体" w:cs="宋体"/>
                <w:spacing w:val="-8"/>
              </w:rPr>
              <w:t>微型</w:t>
            </w:r>
          </w:p>
        </w:tc>
      </w:tr>
      <w:tr w14:paraId="203F2A8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tcBorders>
              <w:left w:val="single" w:color="DFDFDF" w:sz="4" w:space="0"/>
            </w:tcBorders>
            <w:vAlign w:val="top"/>
          </w:tcPr>
          <w:p w14:paraId="688B89CB">
            <w:pPr>
              <w:pStyle w:val="13"/>
              <w:spacing w:before="64" w:line="222" w:lineRule="auto"/>
              <w:ind w:left="104"/>
              <w:rPr>
                <w:rFonts w:hint="eastAsia" w:ascii="宋体" w:hAnsi="宋体" w:eastAsia="宋体" w:cs="宋体"/>
              </w:rPr>
            </w:pPr>
            <w:r>
              <w:rPr>
                <w:rFonts w:hint="eastAsia" w:ascii="宋体" w:hAnsi="宋体" w:eastAsia="宋体" w:cs="宋体"/>
                <w:spacing w:val="-5"/>
              </w:rPr>
              <w:t>农、林、</w:t>
            </w:r>
          </w:p>
          <w:p w14:paraId="3FF7D119">
            <w:pPr>
              <w:pStyle w:val="13"/>
              <w:spacing w:before="21" w:line="222" w:lineRule="auto"/>
              <w:ind w:left="105"/>
              <w:rPr>
                <w:rFonts w:hint="eastAsia" w:ascii="宋体" w:hAnsi="宋体" w:eastAsia="宋体" w:cs="宋体"/>
              </w:rPr>
            </w:pPr>
            <w:r>
              <w:rPr>
                <w:rFonts w:hint="eastAsia" w:ascii="宋体" w:hAnsi="宋体" w:eastAsia="宋体" w:cs="宋体"/>
                <w:spacing w:val="-5"/>
              </w:rPr>
              <w:t>牧、渔业</w:t>
            </w:r>
          </w:p>
        </w:tc>
        <w:tc>
          <w:tcPr>
            <w:tcW w:w="1497" w:type="dxa"/>
            <w:vAlign w:val="top"/>
          </w:tcPr>
          <w:p w14:paraId="71328DA0">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4DA352E6">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4F340029">
            <w:pPr>
              <w:pStyle w:val="13"/>
              <w:spacing w:before="217"/>
              <w:ind w:left="575"/>
              <w:rPr>
                <w:rFonts w:hint="eastAsia" w:ascii="宋体" w:hAnsi="宋体" w:eastAsia="宋体" w:cs="宋体"/>
              </w:rPr>
            </w:pPr>
            <w:r>
              <w:rPr>
                <w:rFonts w:hint="eastAsia" w:ascii="宋体" w:hAnsi="宋体" w:eastAsia="宋体" w:cs="宋体"/>
                <w:spacing w:val="-2"/>
              </w:rPr>
              <w:t>500≤Y&lt;20000</w:t>
            </w:r>
          </w:p>
        </w:tc>
        <w:tc>
          <w:tcPr>
            <w:tcW w:w="2009" w:type="dxa"/>
            <w:vAlign w:val="top"/>
          </w:tcPr>
          <w:p w14:paraId="6E7C346B">
            <w:pPr>
              <w:pStyle w:val="13"/>
              <w:spacing w:before="217"/>
              <w:ind w:left="575"/>
              <w:rPr>
                <w:rFonts w:hint="eastAsia" w:ascii="宋体" w:hAnsi="宋体" w:eastAsia="宋体" w:cs="宋体"/>
              </w:rPr>
            </w:pPr>
            <w:r>
              <w:rPr>
                <w:rFonts w:hint="eastAsia" w:ascii="宋体" w:hAnsi="宋体" w:eastAsia="宋体" w:cs="宋体"/>
                <w:spacing w:val="-2"/>
              </w:rPr>
              <w:t>50≤Y&lt;500</w:t>
            </w:r>
          </w:p>
        </w:tc>
        <w:tc>
          <w:tcPr>
            <w:tcW w:w="1372" w:type="dxa"/>
            <w:tcBorders>
              <w:right w:val="nil"/>
            </w:tcBorders>
            <w:vAlign w:val="top"/>
          </w:tcPr>
          <w:p w14:paraId="0F6ADFB9">
            <w:pPr>
              <w:pStyle w:val="13"/>
              <w:spacing w:before="217" w:line="241" w:lineRule="auto"/>
              <w:ind w:left="568"/>
              <w:rPr>
                <w:rFonts w:hint="eastAsia" w:ascii="宋体" w:hAnsi="宋体" w:eastAsia="宋体" w:cs="宋体"/>
              </w:rPr>
            </w:pPr>
            <w:r>
              <w:rPr>
                <w:rFonts w:hint="eastAsia" w:ascii="宋体" w:hAnsi="宋体" w:eastAsia="宋体" w:cs="宋体"/>
                <w:spacing w:val="-2"/>
              </w:rPr>
              <w:t>Y&lt;50</w:t>
            </w:r>
          </w:p>
        </w:tc>
      </w:tr>
      <w:tr w14:paraId="06627FA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1CE7B0C">
            <w:pPr>
              <w:spacing w:line="242" w:lineRule="auto"/>
              <w:rPr>
                <w:rFonts w:hint="eastAsia" w:ascii="宋体" w:hAnsi="宋体" w:eastAsia="宋体" w:cs="宋体"/>
                <w:sz w:val="21"/>
              </w:rPr>
            </w:pPr>
          </w:p>
          <w:p w14:paraId="3BE75528">
            <w:pPr>
              <w:spacing w:line="243" w:lineRule="auto"/>
              <w:rPr>
                <w:rFonts w:hint="eastAsia" w:ascii="宋体" w:hAnsi="宋体" w:eastAsia="宋体" w:cs="宋体"/>
                <w:sz w:val="21"/>
              </w:rPr>
            </w:pPr>
          </w:p>
          <w:p w14:paraId="4148C125">
            <w:pPr>
              <w:pStyle w:val="13"/>
              <w:spacing w:before="78" w:line="233" w:lineRule="auto"/>
              <w:ind w:left="109"/>
              <w:rPr>
                <w:rFonts w:hint="eastAsia" w:ascii="宋体" w:hAnsi="宋体" w:eastAsia="宋体" w:cs="宋体"/>
              </w:rPr>
            </w:pPr>
            <w:r>
              <w:rPr>
                <w:rFonts w:hint="eastAsia" w:ascii="宋体" w:hAnsi="宋体" w:eastAsia="宋体" w:cs="宋体"/>
                <w:spacing w:val="-11"/>
              </w:rPr>
              <w:t>工业</w:t>
            </w:r>
          </w:p>
        </w:tc>
        <w:tc>
          <w:tcPr>
            <w:tcW w:w="1497" w:type="dxa"/>
            <w:vAlign w:val="top"/>
          </w:tcPr>
          <w:p w14:paraId="111127B8">
            <w:pPr>
              <w:pStyle w:val="13"/>
              <w:spacing w:before="61"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33D7D153">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B2BB888">
            <w:pPr>
              <w:pStyle w:val="13"/>
              <w:spacing w:before="219"/>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7139F92B">
            <w:pPr>
              <w:pStyle w:val="13"/>
              <w:spacing w:before="219"/>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1C09F309">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4E6CFB83">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7F2CE9DF">
            <w:pPr>
              <w:rPr>
                <w:rFonts w:hint="eastAsia" w:ascii="宋体" w:hAnsi="宋体" w:eastAsia="宋体" w:cs="宋体"/>
                <w:sz w:val="21"/>
              </w:rPr>
            </w:pPr>
          </w:p>
        </w:tc>
        <w:tc>
          <w:tcPr>
            <w:tcW w:w="1497" w:type="dxa"/>
            <w:tcBorders>
              <w:left w:val="single" w:color="DFDFDF" w:sz="4" w:space="0"/>
            </w:tcBorders>
            <w:vAlign w:val="top"/>
          </w:tcPr>
          <w:p w14:paraId="6480AE64">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D7211B1">
            <w:pPr>
              <w:pStyle w:val="13"/>
              <w:spacing w:before="216"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3438BC5A">
            <w:pPr>
              <w:pStyle w:val="13"/>
              <w:spacing w:before="217"/>
              <w:ind w:left="573"/>
              <w:rPr>
                <w:rFonts w:hint="eastAsia" w:ascii="宋体" w:hAnsi="宋体" w:eastAsia="宋体" w:cs="宋体"/>
              </w:rPr>
            </w:pPr>
            <w:r>
              <w:rPr>
                <w:rFonts w:hint="eastAsia" w:ascii="宋体" w:hAnsi="宋体" w:eastAsia="宋体" w:cs="宋体"/>
                <w:spacing w:val="-1"/>
              </w:rPr>
              <w:t>2000≤Y&lt;40000</w:t>
            </w:r>
          </w:p>
        </w:tc>
        <w:tc>
          <w:tcPr>
            <w:tcW w:w="2009" w:type="dxa"/>
            <w:vAlign w:val="top"/>
          </w:tcPr>
          <w:p w14:paraId="609F83E3">
            <w:pPr>
              <w:pStyle w:val="13"/>
              <w:spacing w:before="217"/>
              <w:ind w:left="575"/>
              <w:rPr>
                <w:rFonts w:hint="eastAsia" w:ascii="宋体" w:hAnsi="宋体" w:eastAsia="宋体" w:cs="宋体"/>
              </w:rPr>
            </w:pPr>
            <w:r>
              <w:rPr>
                <w:rFonts w:hint="eastAsia" w:ascii="宋体" w:hAnsi="宋体" w:eastAsia="宋体" w:cs="宋体"/>
                <w:spacing w:val="-2"/>
              </w:rPr>
              <w:t>300≤Y&lt;2000</w:t>
            </w:r>
          </w:p>
        </w:tc>
        <w:tc>
          <w:tcPr>
            <w:tcW w:w="1372" w:type="dxa"/>
            <w:tcBorders>
              <w:right w:val="nil"/>
            </w:tcBorders>
            <w:vAlign w:val="top"/>
          </w:tcPr>
          <w:p w14:paraId="3820E03B">
            <w:pPr>
              <w:pStyle w:val="13"/>
              <w:spacing w:before="216" w:line="241" w:lineRule="auto"/>
              <w:ind w:left="568"/>
              <w:rPr>
                <w:rFonts w:hint="eastAsia" w:ascii="宋体" w:hAnsi="宋体" w:eastAsia="宋体" w:cs="宋体"/>
              </w:rPr>
            </w:pPr>
            <w:r>
              <w:rPr>
                <w:rFonts w:hint="eastAsia" w:ascii="宋体" w:hAnsi="宋体" w:eastAsia="宋体" w:cs="宋体"/>
                <w:spacing w:val="-1"/>
              </w:rPr>
              <w:t>Y&lt;300</w:t>
            </w:r>
          </w:p>
        </w:tc>
      </w:tr>
      <w:tr w14:paraId="41FC6101">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E95AB4A">
            <w:pPr>
              <w:spacing w:line="243" w:lineRule="auto"/>
              <w:rPr>
                <w:rFonts w:hint="eastAsia" w:ascii="宋体" w:hAnsi="宋体" w:eastAsia="宋体" w:cs="宋体"/>
                <w:sz w:val="21"/>
              </w:rPr>
            </w:pPr>
          </w:p>
          <w:p w14:paraId="16ADA168">
            <w:pPr>
              <w:spacing w:line="244" w:lineRule="auto"/>
              <w:rPr>
                <w:rFonts w:hint="eastAsia" w:ascii="宋体" w:hAnsi="宋体" w:eastAsia="宋体" w:cs="宋体"/>
                <w:sz w:val="21"/>
              </w:rPr>
            </w:pPr>
          </w:p>
          <w:p w14:paraId="54121562">
            <w:pPr>
              <w:pStyle w:val="13"/>
              <w:spacing w:before="78" w:line="224" w:lineRule="auto"/>
              <w:ind w:left="103"/>
              <w:rPr>
                <w:rFonts w:hint="eastAsia" w:ascii="宋体" w:hAnsi="宋体" w:eastAsia="宋体" w:cs="宋体"/>
              </w:rPr>
            </w:pPr>
            <w:r>
              <w:rPr>
                <w:rFonts w:hint="eastAsia" w:ascii="宋体" w:hAnsi="宋体" w:eastAsia="宋体" w:cs="宋体"/>
                <w:spacing w:val="-6"/>
              </w:rPr>
              <w:t>建筑业</w:t>
            </w:r>
          </w:p>
        </w:tc>
        <w:tc>
          <w:tcPr>
            <w:tcW w:w="1497" w:type="dxa"/>
            <w:vAlign w:val="top"/>
          </w:tcPr>
          <w:p w14:paraId="48A25ECF">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26DA949A">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F0B54BE">
            <w:pPr>
              <w:pStyle w:val="13"/>
              <w:spacing w:before="218"/>
              <w:ind w:left="572"/>
              <w:rPr>
                <w:rFonts w:hint="eastAsia" w:ascii="宋体" w:hAnsi="宋体" w:eastAsia="宋体" w:cs="宋体"/>
              </w:rPr>
            </w:pPr>
            <w:r>
              <w:rPr>
                <w:rFonts w:hint="eastAsia" w:ascii="宋体" w:hAnsi="宋体" w:eastAsia="宋体" w:cs="宋体"/>
                <w:spacing w:val="-1"/>
              </w:rPr>
              <w:t>6000≤Y&lt;80000</w:t>
            </w:r>
          </w:p>
        </w:tc>
        <w:tc>
          <w:tcPr>
            <w:tcW w:w="2009" w:type="dxa"/>
            <w:vAlign w:val="top"/>
          </w:tcPr>
          <w:p w14:paraId="49424011">
            <w:pPr>
              <w:pStyle w:val="13"/>
              <w:spacing w:before="218"/>
              <w:ind w:left="575"/>
              <w:rPr>
                <w:rFonts w:hint="eastAsia" w:ascii="宋体" w:hAnsi="宋体" w:eastAsia="宋体" w:cs="宋体"/>
              </w:rPr>
            </w:pPr>
            <w:r>
              <w:rPr>
                <w:rFonts w:hint="eastAsia" w:ascii="宋体" w:hAnsi="宋体" w:eastAsia="宋体" w:cs="宋体"/>
                <w:spacing w:val="-2"/>
              </w:rPr>
              <w:t>300≤Y&lt;6000</w:t>
            </w:r>
          </w:p>
        </w:tc>
        <w:tc>
          <w:tcPr>
            <w:tcW w:w="1372" w:type="dxa"/>
            <w:tcBorders>
              <w:right w:val="nil"/>
            </w:tcBorders>
            <w:vAlign w:val="top"/>
          </w:tcPr>
          <w:p w14:paraId="2C4A1642">
            <w:pPr>
              <w:pStyle w:val="13"/>
              <w:spacing w:before="218" w:line="241" w:lineRule="auto"/>
              <w:ind w:left="568"/>
              <w:rPr>
                <w:rFonts w:hint="eastAsia" w:ascii="宋体" w:hAnsi="宋体" w:eastAsia="宋体" w:cs="宋体"/>
              </w:rPr>
            </w:pPr>
            <w:r>
              <w:rPr>
                <w:rFonts w:hint="eastAsia" w:ascii="宋体" w:hAnsi="宋体" w:eastAsia="宋体" w:cs="宋体"/>
                <w:spacing w:val="-1"/>
              </w:rPr>
              <w:t>Y&lt;300</w:t>
            </w:r>
          </w:p>
        </w:tc>
      </w:tr>
      <w:tr w14:paraId="1CB6E49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1D780FCE">
            <w:pPr>
              <w:rPr>
                <w:rFonts w:hint="eastAsia" w:ascii="宋体" w:hAnsi="宋体" w:eastAsia="宋体" w:cs="宋体"/>
                <w:sz w:val="21"/>
              </w:rPr>
            </w:pPr>
          </w:p>
        </w:tc>
        <w:tc>
          <w:tcPr>
            <w:tcW w:w="1497" w:type="dxa"/>
            <w:tcBorders>
              <w:left w:val="single" w:color="DFDFDF" w:sz="4" w:space="0"/>
            </w:tcBorders>
            <w:vAlign w:val="top"/>
          </w:tcPr>
          <w:p w14:paraId="1C06F445">
            <w:pPr>
              <w:pStyle w:val="13"/>
              <w:spacing w:before="63" w:line="236"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40056B2F">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04E5C6D">
            <w:pPr>
              <w:pStyle w:val="13"/>
              <w:spacing w:before="218"/>
              <w:ind w:left="575"/>
              <w:rPr>
                <w:rFonts w:hint="eastAsia" w:ascii="宋体" w:hAnsi="宋体" w:eastAsia="宋体" w:cs="宋体"/>
              </w:rPr>
            </w:pPr>
            <w:r>
              <w:rPr>
                <w:rFonts w:hint="eastAsia" w:ascii="宋体" w:hAnsi="宋体" w:eastAsia="宋体" w:cs="宋体"/>
                <w:spacing w:val="-2"/>
              </w:rPr>
              <w:t>5000≤Z&lt;80000</w:t>
            </w:r>
          </w:p>
        </w:tc>
        <w:tc>
          <w:tcPr>
            <w:tcW w:w="2009" w:type="dxa"/>
            <w:vAlign w:val="top"/>
          </w:tcPr>
          <w:p w14:paraId="41F89A77">
            <w:pPr>
              <w:pStyle w:val="13"/>
              <w:spacing w:before="218"/>
              <w:ind w:left="575"/>
              <w:rPr>
                <w:rFonts w:hint="eastAsia" w:ascii="宋体" w:hAnsi="宋体" w:eastAsia="宋体" w:cs="宋体"/>
              </w:rPr>
            </w:pPr>
            <w:r>
              <w:rPr>
                <w:rFonts w:hint="eastAsia" w:ascii="宋体" w:hAnsi="宋体" w:eastAsia="宋体" w:cs="宋体"/>
                <w:spacing w:val="-2"/>
              </w:rPr>
              <w:t>300≤Z&lt;5000</w:t>
            </w:r>
          </w:p>
        </w:tc>
        <w:tc>
          <w:tcPr>
            <w:tcW w:w="1372" w:type="dxa"/>
            <w:tcBorders>
              <w:right w:val="nil"/>
            </w:tcBorders>
            <w:vAlign w:val="top"/>
          </w:tcPr>
          <w:p w14:paraId="4C082110">
            <w:pPr>
              <w:pStyle w:val="13"/>
              <w:spacing w:before="218" w:line="241" w:lineRule="auto"/>
              <w:ind w:left="571"/>
              <w:rPr>
                <w:rFonts w:hint="eastAsia" w:ascii="宋体" w:hAnsi="宋体" w:eastAsia="宋体" w:cs="宋体"/>
              </w:rPr>
            </w:pPr>
            <w:r>
              <w:rPr>
                <w:rFonts w:hint="eastAsia" w:ascii="宋体" w:hAnsi="宋体" w:eastAsia="宋体" w:cs="宋体"/>
                <w:spacing w:val="-2"/>
              </w:rPr>
              <w:t>Z&lt;300</w:t>
            </w:r>
          </w:p>
        </w:tc>
      </w:tr>
      <w:tr w14:paraId="102F7ED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5B936365">
            <w:pPr>
              <w:spacing w:line="243" w:lineRule="auto"/>
              <w:rPr>
                <w:rFonts w:hint="eastAsia" w:ascii="宋体" w:hAnsi="宋体" w:eastAsia="宋体" w:cs="宋体"/>
                <w:sz w:val="21"/>
              </w:rPr>
            </w:pPr>
          </w:p>
          <w:p w14:paraId="58A0B83E">
            <w:pPr>
              <w:spacing w:line="243" w:lineRule="auto"/>
              <w:rPr>
                <w:rFonts w:hint="eastAsia" w:ascii="宋体" w:hAnsi="宋体" w:eastAsia="宋体" w:cs="宋体"/>
                <w:sz w:val="21"/>
              </w:rPr>
            </w:pPr>
          </w:p>
          <w:p w14:paraId="5EB7FFE7">
            <w:pPr>
              <w:pStyle w:val="13"/>
              <w:spacing w:before="78" w:line="223" w:lineRule="auto"/>
              <w:ind w:left="103"/>
              <w:rPr>
                <w:rFonts w:hint="eastAsia" w:ascii="宋体" w:hAnsi="宋体" w:eastAsia="宋体" w:cs="宋体"/>
              </w:rPr>
            </w:pPr>
            <w:r>
              <w:rPr>
                <w:rFonts w:hint="eastAsia" w:ascii="宋体" w:hAnsi="宋体" w:eastAsia="宋体" w:cs="宋体"/>
                <w:spacing w:val="-6"/>
              </w:rPr>
              <w:t>批发业</w:t>
            </w:r>
          </w:p>
        </w:tc>
        <w:tc>
          <w:tcPr>
            <w:tcW w:w="1497" w:type="dxa"/>
            <w:vAlign w:val="top"/>
          </w:tcPr>
          <w:p w14:paraId="0D9F870B">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37BEFC35">
            <w:pPr>
              <w:pStyle w:val="13"/>
              <w:spacing w:before="219"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8FA66DD">
            <w:pPr>
              <w:pStyle w:val="13"/>
              <w:spacing w:before="220"/>
              <w:ind w:left="573"/>
              <w:rPr>
                <w:rFonts w:hint="eastAsia" w:ascii="宋体" w:hAnsi="宋体" w:eastAsia="宋体" w:cs="宋体"/>
              </w:rPr>
            </w:pPr>
            <w:r>
              <w:rPr>
                <w:rFonts w:hint="eastAsia" w:ascii="宋体" w:hAnsi="宋体" w:eastAsia="宋体" w:cs="宋体"/>
                <w:spacing w:val="-2"/>
              </w:rPr>
              <w:t>20≤X&lt;200</w:t>
            </w:r>
          </w:p>
        </w:tc>
        <w:tc>
          <w:tcPr>
            <w:tcW w:w="2009" w:type="dxa"/>
            <w:vAlign w:val="top"/>
          </w:tcPr>
          <w:p w14:paraId="50567062">
            <w:pPr>
              <w:pStyle w:val="13"/>
              <w:spacing w:before="220"/>
              <w:ind w:left="575"/>
              <w:rPr>
                <w:rFonts w:hint="eastAsia" w:ascii="宋体" w:hAnsi="宋体" w:eastAsia="宋体" w:cs="宋体"/>
              </w:rPr>
            </w:pPr>
            <w:r>
              <w:rPr>
                <w:rFonts w:hint="eastAsia" w:ascii="宋体" w:hAnsi="宋体" w:eastAsia="宋体" w:cs="宋体"/>
                <w:spacing w:val="-3"/>
              </w:rPr>
              <w:t>5≤X&lt;20</w:t>
            </w:r>
          </w:p>
        </w:tc>
        <w:tc>
          <w:tcPr>
            <w:tcW w:w="1372" w:type="dxa"/>
            <w:tcBorders>
              <w:right w:val="nil"/>
            </w:tcBorders>
            <w:vAlign w:val="top"/>
          </w:tcPr>
          <w:p w14:paraId="2E2B9765">
            <w:pPr>
              <w:pStyle w:val="13"/>
              <w:spacing w:before="219" w:line="241" w:lineRule="auto"/>
              <w:ind w:left="569"/>
              <w:rPr>
                <w:rFonts w:hint="eastAsia" w:ascii="宋体" w:hAnsi="宋体" w:eastAsia="宋体" w:cs="宋体"/>
              </w:rPr>
            </w:pPr>
            <w:r>
              <w:rPr>
                <w:rFonts w:hint="eastAsia" w:ascii="宋体" w:hAnsi="宋体" w:eastAsia="宋体" w:cs="宋体"/>
                <w:spacing w:val="-2"/>
              </w:rPr>
              <w:t>X&lt;5</w:t>
            </w:r>
          </w:p>
        </w:tc>
      </w:tr>
      <w:tr w14:paraId="1EB438C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5EE27DE7">
            <w:pPr>
              <w:rPr>
                <w:rFonts w:hint="eastAsia" w:ascii="宋体" w:hAnsi="宋体" w:eastAsia="宋体" w:cs="宋体"/>
                <w:sz w:val="21"/>
              </w:rPr>
            </w:pPr>
          </w:p>
        </w:tc>
        <w:tc>
          <w:tcPr>
            <w:tcW w:w="1497" w:type="dxa"/>
            <w:tcBorders>
              <w:left w:val="single" w:color="DFDFDF" w:sz="4" w:space="0"/>
            </w:tcBorders>
            <w:vAlign w:val="top"/>
          </w:tcPr>
          <w:p w14:paraId="6131530A">
            <w:pPr>
              <w:pStyle w:val="13"/>
              <w:spacing w:before="60" w:line="237"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5741BA80">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7D32551E">
            <w:pPr>
              <w:pStyle w:val="13"/>
              <w:spacing w:before="218"/>
              <w:ind w:left="575"/>
              <w:rPr>
                <w:rFonts w:hint="eastAsia" w:ascii="宋体" w:hAnsi="宋体" w:eastAsia="宋体" w:cs="宋体"/>
              </w:rPr>
            </w:pPr>
            <w:r>
              <w:rPr>
                <w:rFonts w:hint="eastAsia" w:ascii="宋体" w:hAnsi="宋体" w:eastAsia="宋体" w:cs="宋体"/>
                <w:spacing w:val="-2"/>
              </w:rPr>
              <w:t>5000≤Y&lt;40000</w:t>
            </w:r>
          </w:p>
        </w:tc>
        <w:tc>
          <w:tcPr>
            <w:tcW w:w="2009" w:type="dxa"/>
            <w:vAlign w:val="top"/>
          </w:tcPr>
          <w:p w14:paraId="6EB33E2F">
            <w:pPr>
              <w:pStyle w:val="13"/>
              <w:spacing w:before="60" w:line="237" w:lineRule="auto"/>
              <w:ind w:left="86" w:right="717" w:firstLine="501"/>
              <w:rPr>
                <w:rFonts w:hint="eastAsia" w:ascii="宋体" w:hAnsi="宋体" w:eastAsia="宋体" w:cs="宋体"/>
              </w:rPr>
            </w:pPr>
            <w:r>
              <w:rPr>
                <w:rFonts w:hint="eastAsia" w:ascii="宋体" w:hAnsi="宋体" w:eastAsia="宋体" w:cs="宋体"/>
                <w:spacing w:val="-6"/>
              </w:rPr>
              <w:t>1000≤</w:t>
            </w:r>
            <w:r>
              <w:rPr>
                <w:rFonts w:hint="eastAsia" w:ascii="宋体" w:hAnsi="宋体" w:eastAsia="宋体" w:cs="宋体"/>
                <w:spacing w:val="2"/>
              </w:rPr>
              <w:t xml:space="preserve"> </w:t>
            </w:r>
            <w:r>
              <w:rPr>
                <w:rFonts w:hint="eastAsia" w:ascii="宋体" w:hAnsi="宋体" w:eastAsia="宋体" w:cs="宋体"/>
                <w:spacing w:val="-1"/>
              </w:rPr>
              <w:t>Y&lt;5000</w:t>
            </w:r>
          </w:p>
        </w:tc>
        <w:tc>
          <w:tcPr>
            <w:tcW w:w="1372" w:type="dxa"/>
            <w:tcBorders>
              <w:right w:val="nil"/>
            </w:tcBorders>
            <w:vAlign w:val="top"/>
          </w:tcPr>
          <w:p w14:paraId="1BFFF7D7">
            <w:pPr>
              <w:pStyle w:val="13"/>
              <w:spacing w:before="60" w:line="237" w:lineRule="auto"/>
              <w:ind w:left="94" w:right="202" w:firstLine="474"/>
              <w:rPr>
                <w:rFonts w:hint="eastAsia" w:ascii="宋体" w:hAnsi="宋体" w:eastAsia="宋体" w:cs="宋体"/>
              </w:rPr>
            </w:pPr>
            <w:r>
              <w:rPr>
                <w:rFonts w:hint="eastAsia" w:ascii="宋体" w:hAnsi="宋体" w:eastAsia="宋体" w:cs="宋体"/>
                <w:spacing w:val="-1"/>
              </w:rPr>
              <w:t>Y&lt;100</w:t>
            </w:r>
            <w:r>
              <w:rPr>
                <w:rFonts w:hint="eastAsia" w:ascii="宋体" w:hAnsi="宋体" w:eastAsia="宋体" w:cs="宋体"/>
              </w:rPr>
              <w:t xml:space="preserve"> 0</w:t>
            </w:r>
          </w:p>
        </w:tc>
      </w:tr>
      <w:tr w14:paraId="4458A9E2">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4FC5FF6">
            <w:pPr>
              <w:spacing w:line="243" w:lineRule="auto"/>
              <w:rPr>
                <w:rFonts w:hint="eastAsia" w:ascii="宋体" w:hAnsi="宋体" w:eastAsia="宋体" w:cs="宋体"/>
                <w:sz w:val="21"/>
              </w:rPr>
            </w:pPr>
          </w:p>
          <w:p w14:paraId="34108A48">
            <w:pPr>
              <w:spacing w:line="243" w:lineRule="auto"/>
              <w:rPr>
                <w:rFonts w:hint="eastAsia" w:ascii="宋体" w:hAnsi="宋体" w:eastAsia="宋体" w:cs="宋体"/>
                <w:sz w:val="21"/>
              </w:rPr>
            </w:pPr>
          </w:p>
          <w:p w14:paraId="46555D84">
            <w:pPr>
              <w:pStyle w:val="13"/>
              <w:spacing w:before="78" w:line="221" w:lineRule="auto"/>
              <w:ind w:left="104"/>
              <w:rPr>
                <w:rFonts w:hint="eastAsia" w:ascii="宋体" w:hAnsi="宋体" w:eastAsia="宋体" w:cs="宋体"/>
              </w:rPr>
            </w:pPr>
            <w:r>
              <w:rPr>
                <w:rFonts w:hint="eastAsia" w:ascii="宋体" w:hAnsi="宋体" w:eastAsia="宋体" w:cs="宋体"/>
                <w:spacing w:val="-6"/>
              </w:rPr>
              <w:t>零售业</w:t>
            </w:r>
          </w:p>
        </w:tc>
        <w:tc>
          <w:tcPr>
            <w:tcW w:w="1497" w:type="dxa"/>
            <w:vAlign w:val="top"/>
          </w:tcPr>
          <w:p w14:paraId="4FBD3593">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79C0EFF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426589E">
            <w:pPr>
              <w:pStyle w:val="13"/>
              <w:spacing w:before="219"/>
              <w:ind w:left="575"/>
              <w:rPr>
                <w:rFonts w:hint="eastAsia" w:ascii="宋体" w:hAnsi="宋体" w:eastAsia="宋体" w:cs="宋体"/>
              </w:rPr>
            </w:pPr>
            <w:r>
              <w:rPr>
                <w:rFonts w:hint="eastAsia" w:ascii="宋体" w:hAnsi="宋体" w:eastAsia="宋体" w:cs="宋体"/>
                <w:spacing w:val="-2"/>
              </w:rPr>
              <w:t>50≤X&lt;300</w:t>
            </w:r>
          </w:p>
        </w:tc>
        <w:tc>
          <w:tcPr>
            <w:tcW w:w="2009" w:type="dxa"/>
            <w:vAlign w:val="top"/>
          </w:tcPr>
          <w:p w14:paraId="2366881C">
            <w:pPr>
              <w:pStyle w:val="13"/>
              <w:spacing w:before="219"/>
              <w:ind w:left="588"/>
              <w:rPr>
                <w:rFonts w:hint="eastAsia" w:ascii="宋体" w:hAnsi="宋体" w:eastAsia="宋体" w:cs="宋体"/>
              </w:rPr>
            </w:pPr>
            <w:r>
              <w:rPr>
                <w:rFonts w:hint="eastAsia" w:ascii="宋体" w:hAnsi="宋体" w:eastAsia="宋体" w:cs="宋体"/>
                <w:spacing w:val="-4"/>
              </w:rPr>
              <w:t>10≤X&lt;50</w:t>
            </w:r>
          </w:p>
        </w:tc>
        <w:tc>
          <w:tcPr>
            <w:tcW w:w="1372" w:type="dxa"/>
            <w:tcBorders>
              <w:right w:val="nil"/>
            </w:tcBorders>
            <w:vAlign w:val="top"/>
          </w:tcPr>
          <w:p w14:paraId="483DAAA1">
            <w:pPr>
              <w:pStyle w:val="13"/>
              <w:spacing w:before="219" w:line="241" w:lineRule="auto"/>
              <w:ind w:left="569"/>
              <w:rPr>
                <w:rFonts w:hint="eastAsia" w:ascii="宋体" w:hAnsi="宋体" w:eastAsia="宋体" w:cs="宋体"/>
              </w:rPr>
            </w:pPr>
            <w:r>
              <w:rPr>
                <w:rFonts w:hint="eastAsia" w:ascii="宋体" w:hAnsi="宋体" w:eastAsia="宋体" w:cs="宋体"/>
                <w:spacing w:val="-2"/>
              </w:rPr>
              <w:t>X&lt;10</w:t>
            </w:r>
          </w:p>
        </w:tc>
      </w:tr>
      <w:tr w14:paraId="2D5466A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EB3AB7D">
            <w:pPr>
              <w:rPr>
                <w:rFonts w:hint="eastAsia" w:ascii="宋体" w:hAnsi="宋体" w:eastAsia="宋体" w:cs="宋体"/>
                <w:sz w:val="21"/>
              </w:rPr>
            </w:pPr>
          </w:p>
        </w:tc>
        <w:tc>
          <w:tcPr>
            <w:tcW w:w="1497" w:type="dxa"/>
            <w:tcBorders>
              <w:left w:val="single" w:color="DFDFDF" w:sz="4" w:space="0"/>
            </w:tcBorders>
            <w:vAlign w:val="top"/>
          </w:tcPr>
          <w:p w14:paraId="0D168478">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0402617">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D8DE1DE">
            <w:pPr>
              <w:pStyle w:val="13"/>
              <w:spacing w:before="217"/>
              <w:ind w:left="575"/>
              <w:rPr>
                <w:rFonts w:hint="eastAsia" w:ascii="宋体" w:hAnsi="宋体" w:eastAsia="宋体" w:cs="宋体"/>
              </w:rPr>
            </w:pPr>
            <w:r>
              <w:rPr>
                <w:rFonts w:hint="eastAsia" w:ascii="宋体" w:hAnsi="宋体" w:eastAsia="宋体" w:cs="宋体"/>
                <w:spacing w:val="-2"/>
              </w:rPr>
              <w:t>500≤Y&lt;20000</w:t>
            </w:r>
          </w:p>
        </w:tc>
        <w:tc>
          <w:tcPr>
            <w:tcW w:w="2009" w:type="dxa"/>
            <w:vAlign w:val="top"/>
          </w:tcPr>
          <w:p w14:paraId="308AB1B8">
            <w:pPr>
              <w:pStyle w:val="13"/>
              <w:spacing w:before="217"/>
              <w:ind w:left="588"/>
              <w:rPr>
                <w:rFonts w:hint="eastAsia" w:ascii="宋体" w:hAnsi="宋体" w:eastAsia="宋体" w:cs="宋体"/>
              </w:rPr>
            </w:pPr>
            <w:r>
              <w:rPr>
                <w:rFonts w:hint="eastAsia" w:ascii="宋体" w:hAnsi="宋体" w:eastAsia="宋体" w:cs="宋体"/>
                <w:spacing w:val="-3"/>
              </w:rPr>
              <w:t>100≤Y&lt;500</w:t>
            </w:r>
          </w:p>
        </w:tc>
        <w:tc>
          <w:tcPr>
            <w:tcW w:w="1372" w:type="dxa"/>
            <w:tcBorders>
              <w:right w:val="nil"/>
            </w:tcBorders>
            <w:vAlign w:val="top"/>
          </w:tcPr>
          <w:p w14:paraId="6246A35C">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4725E02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A7378A1">
            <w:pPr>
              <w:spacing w:line="331" w:lineRule="auto"/>
              <w:rPr>
                <w:rFonts w:hint="eastAsia" w:ascii="宋体" w:hAnsi="宋体" w:eastAsia="宋体" w:cs="宋体"/>
                <w:sz w:val="21"/>
              </w:rPr>
            </w:pPr>
          </w:p>
          <w:p w14:paraId="04F12E34">
            <w:pPr>
              <w:pStyle w:val="13"/>
              <w:spacing w:before="78" w:line="246" w:lineRule="auto"/>
              <w:ind w:left="103" w:right="101" w:firstLine="5"/>
              <w:rPr>
                <w:rFonts w:hint="eastAsia" w:ascii="宋体" w:hAnsi="宋体" w:eastAsia="宋体" w:cs="宋体"/>
              </w:rPr>
            </w:pPr>
            <w:r>
              <w:rPr>
                <w:rFonts w:hint="eastAsia" w:ascii="宋体" w:hAnsi="宋体" w:eastAsia="宋体" w:cs="宋体"/>
                <w:spacing w:val="-6"/>
              </w:rPr>
              <w:t>交通运输</w:t>
            </w:r>
            <w:r>
              <w:rPr>
                <w:rFonts w:hint="eastAsia" w:ascii="宋体" w:hAnsi="宋体" w:eastAsia="宋体" w:cs="宋体"/>
              </w:rPr>
              <w:t>业</w:t>
            </w:r>
          </w:p>
        </w:tc>
        <w:tc>
          <w:tcPr>
            <w:tcW w:w="1497" w:type="dxa"/>
            <w:vAlign w:val="top"/>
          </w:tcPr>
          <w:p w14:paraId="25358981">
            <w:pPr>
              <w:pStyle w:val="13"/>
              <w:spacing w:before="61"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6FEBA7A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326BFDCB">
            <w:pPr>
              <w:pStyle w:val="13"/>
              <w:spacing w:before="219"/>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38B4185F">
            <w:pPr>
              <w:pStyle w:val="13"/>
              <w:spacing w:before="219"/>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4BCF71E5">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561897A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562C99D0">
            <w:pPr>
              <w:rPr>
                <w:rFonts w:hint="eastAsia" w:ascii="宋体" w:hAnsi="宋体" w:eastAsia="宋体" w:cs="宋体"/>
                <w:sz w:val="21"/>
              </w:rPr>
            </w:pPr>
          </w:p>
        </w:tc>
        <w:tc>
          <w:tcPr>
            <w:tcW w:w="1497" w:type="dxa"/>
            <w:tcBorders>
              <w:left w:val="single" w:color="DFDFDF" w:sz="4" w:space="0"/>
            </w:tcBorders>
            <w:vAlign w:val="top"/>
          </w:tcPr>
          <w:p w14:paraId="0E3D0DC7">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0C261D41">
            <w:pPr>
              <w:pStyle w:val="13"/>
              <w:spacing w:before="216"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5C98F5D8">
            <w:pPr>
              <w:pStyle w:val="13"/>
              <w:spacing w:before="217"/>
              <w:ind w:left="575"/>
              <w:rPr>
                <w:rFonts w:hint="eastAsia" w:ascii="宋体" w:hAnsi="宋体" w:eastAsia="宋体" w:cs="宋体"/>
              </w:rPr>
            </w:pPr>
            <w:r>
              <w:rPr>
                <w:rFonts w:hint="eastAsia" w:ascii="宋体" w:hAnsi="宋体" w:eastAsia="宋体" w:cs="宋体"/>
                <w:spacing w:val="-2"/>
              </w:rPr>
              <w:t>3000≤Y&lt;30000</w:t>
            </w:r>
          </w:p>
        </w:tc>
        <w:tc>
          <w:tcPr>
            <w:tcW w:w="2009" w:type="dxa"/>
            <w:vAlign w:val="top"/>
          </w:tcPr>
          <w:p w14:paraId="0361C5D3">
            <w:pPr>
              <w:pStyle w:val="13"/>
              <w:spacing w:before="217"/>
              <w:ind w:left="573"/>
              <w:rPr>
                <w:rFonts w:hint="eastAsia" w:ascii="宋体" w:hAnsi="宋体" w:eastAsia="宋体" w:cs="宋体"/>
              </w:rPr>
            </w:pPr>
            <w:r>
              <w:rPr>
                <w:rFonts w:hint="eastAsia" w:ascii="宋体" w:hAnsi="宋体" w:eastAsia="宋体" w:cs="宋体"/>
                <w:spacing w:val="-2"/>
              </w:rPr>
              <w:t>200≤Y&lt;3000</w:t>
            </w:r>
          </w:p>
        </w:tc>
        <w:tc>
          <w:tcPr>
            <w:tcW w:w="1372" w:type="dxa"/>
            <w:tcBorders>
              <w:right w:val="nil"/>
            </w:tcBorders>
            <w:vAlign w:val="top"/>
          </w:tcPr>
          <w:p w14:paraId="3A639824">
            <w:pPr>
              <w:pStyle w:val="13"/>
              <w:spacing w:before="216" w:line="241" w:lineRule="auto"/>
              <w:ind w:left="568"/>
              <w:rPr>
                <w:rFonts w:hint="eastAsia" w:ascii="宋体" w:hAnsi="宋体" w:eastAsia="宋体" w:cs="宋体"/>
              </w:rPr>
            </w:pPr>
            <w:r>
              <w:rPr>
                <w:rFonts w:hint="eastAsia" w:ascii="宋体" w:hAnsi="宋体" w:eastAsia="宋体" w:cs="宋体"/>
                <w:spacing w:val="-1"/>
              </w:rPr>
              <w:t>Y&lt;200</w:t>
            </w:r>
          </w:p>
        </w:tc>
      </w:tr>
      <w:tr w14:paraId="2849BFD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46A48B8D">
            <w:pPr>
              <w:spacing w:line="243" w:lineRule="auto"/>
              <w:rPr>
                <w:rFonts w:hint="eastAsia" w:ascii="宋体" w:hAnsi="宋体" w:eastAsia="宋体" w:cs="宋体"/>
                <w:sz w:val="21"/>
              </w:rPr>
            </w:pPr>
          </w:p>
          <w:p w14:paraId="78544117">
            <w:pPr>
              <w:spacing w:line="244" w:lineRule="auto"/>
              <w:rPr>
                <w:rFonts w:hint="eastAsia" w:ascii="宋体" w:hAnsi="宋体" w:eastAsia="宋体" w:cs="宋体"/>
                <w:sz w:val="21"/>
              </w:rPr>
            </w:pPr>
          </w:p>
          <w:p w14:paraId="0DBE1E5B">
            <w:pPr>
              <w:pStyle w:val="13"/>
              <w:spacing w:before="78" w:line="223" w:lineRule="auto"/>
              <w:ind w:left="108"/>
              <w:rPr>
                <w:rFonts w:hint="eastAsia" w:ascii="宋体" w:hAnsi="宋体" w:eastAsia="宋体" w:cs="宋体"/>
              </w:rPr>
            </w:pPr>
            <w:r>
              <w:rPr>
                <w:rFonts w:hint="eastAsia" w:ascii="宋体" w:hAnsi="宋体" w:eastAsia="宋体" w:cs="宋体"/>
                <w:spacing w:val="-7"/>
              </w:rPr>
              <w:t>仓储业</w:t>
            </w:r>
          </w:p>
        </w:tc>
        <w:tc>
          <w:tcPr>
            <w:tcW w:w="1497" w:type="dxa"/>
            <w:vAlign w:val="top"/>
          </w:tcPr>
          <w:p w14:paraId="2BB91B54">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6735B5F9">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100AB75">
            <w:pPr>
              <w:pStyle w:val="13"/>
              <w:spacing w:before="218"/>
              <w:ind w:left="588"/>
              <w:rPr>
                <w:rFonts w:hint="eastAsia" w:ascii="宋体" w:hAnsi="宋体" w:eastAsia="宋体" w:cs="宋体"/>
              </w:rPr>
            </w:pPr>
            <w:r>
              <w:rPr>
                <w:rFonts w:hint="eastAsia" w:ascii="宋体" w:hAnsi="宋体" w:eastAsia="宋体" w:cs="宋体"/>
                <w:spacing w:val="-3"/>
              </w:rPr>
              <w:t>100≤X&lt;200</w:t>
            </w:r>
          </w:p>
        </w:tc>
        <w:tc>
          <w:tcPr>
            <w:tcW w:w="2009" w:type="dxa"/>
            <w:vAlign w:val="top"/>
          </w:tcPr>
          <w:p w14:paraId="41809FF6">
            <w:pPr>
              <w:pStyle w:val="13"/>
              <w:spacing w:before="218"/>
              <w:ind w:left="573"/>
              <w:rPr>
                <w:rFonts w:hint="eastAsia" w:ascii="宋体" w:hAnsi="宋体" w:eastAsia="宋体" w:cs="宋体"/>
              </w:rPr>
            </w:pPr>
            <w:r>
              <w:rPr>
                <w:rFonts w:hint="eastAsia" w:ascii="宋体" w:hAnsi="宋体" w:eastAsia="宋体" w:cs="宋体"/>
                <w:spacing w:val="-2"/>
              </w:rPr>
              <w:t>20≤X&lt;100</w:t>
            </w:r>
          </w:p>
        </w:tc>
        <w:tc>
          <w:tcPr>
            <w:tcW w:w="1372" w:type="dxa"/>
            <w:tcBorders>
              <w:right w:val="nil"/>
            </w:tcBorders>
            <w:vAlign w:val="top"/>
          </w:tcPr>
          <w:p w14:paraId="4432FE68">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3646162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0B4E536F">
            <w:pPr>
              <w:rPr>
                <w:rFonts w:hint="eastAsia" w:ascii="宋体" w:hAnsi="宋体" w:eastAsia="宋体" w:cs="宋体"/>
                <w:sz w:val="21"/>
              </w:rPr>
            </w:pPr>
          </w:p>
        </w:tc>
        <w:tc>
          <w:tcPr>
            <w:tcW w:w="1497" w:type="dxa"/>
            <w:tcBorders>
              <w:left w:val="single" w:color="DFDFDF" w:sz="4" w:space="0"/>
            </w:tcBorders>
            <w:vAlign w:val="top"/>
          </w:tcPr>
          <w:p w14:paraId="72C4D3D2">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5247332B">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EC11594">
            <w:pPr>
              <w:pStyle w:val="13"/>
              <w:spacing w:before="218"/>
              <w:ind w:left="588"/>
              <w:rPr>
                <w:rFonts w:hint="eastAsia" w:ascii="宋体" w:hAnsi="宋体" w:eastAsia="宋体" w:cs="宋体"/>
              </w:rPr>
            </w:pPr>
            <w:r>
              <w:rPr>
                <w:rFonts w:hint="eastAsia" w:ascii="宋体" w:hAnsi="宋体" w:eastAsia="宋体" w:cs="宋体"/>
                <w:spacing w:val="-3"/>
              </w:rPr>
              <w:t>1000≤Y&lt;30000</w:t>
            </w:r>
          </w:p>
        </w:tc>
        <w:tc>
          <w:tcPr>
            <w:tcW w:w="2009" w:type="dxa"/>
            <w:vAlign w:val="top"/>
          </w:tcPr>
          <w:p w14:paraId="27523B6F">
            <w:pPr>
              <w:pStyle w:val="13"/>
              <w:spacing w:before="218"/>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7C832ABE">
            <w:pPr>
              <w:pStyle w:val="13"/>
              <w:spacing w:before="218" w:line="241" w:lineRule="auto"/>
              <w:ind w:left="568"/>
              <w:rPr>
                <w:rFonts w:hint="eastAsia" w:ascii="宋体" w:hAnsi="宋体" w:eastAsia="宋体" w:cs="宋体"/>
              </w:rPr>
            </w:pPr>
            <w:r>
              <w:rPr>
                <w:rFonts w:hint="eastAsia" w:ascii="宋体" w:hAnsi="宋体" w:eastAsia="宋体" w:cs="宋体"/>
                <w:spacing w:val="-1"/>
              </w:rPr>
              <w:t>Y&lt;100</w:t>
            </w:r>
          </w:p>
        </w:tc>
      </w:tr>
      <w:tr w14:paraId="3F83E5E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B03FAFD">
            <w:pPr>
              <w:spacing w:line="243" w:lineRule="auto"/>
              <w:rPr>
                <w:rFonts w:hint="eastAsia" w:ascii="宋体" w:hAnsi="宋体" w:eastAsia="宋体" w:cs="宋体"/>
                <w:sz w:val="21"/>
              </w:rPr>
            </w:pPr>
          </w:p>
          <w:p w14:paraId="3F072366">
            <w:pPr>
              <w:spacing w:line="243" w:lineRule="auto"/>
              <w:rPr>
                <w:rFonts w:hint="eastAsia" w:ascii="宋体" w:hAnsi="宋体" w:eastAsia="宋体" w:cs="宋体"/>
                <w:sz w:val="21"/>
              </w:rPr>
            </w:pPr>
          </w:p>
          <w:p w14:paraId="7FD4E9BA">
            <w:pPr>
              <w:pStyle w:val="13"/>
              <w:spacing w:before="78" w:line="222" w:lineRule="auto"/>
              <w:ind w:left="121"/>
              <w:rPr>
                <w:rFonts w:hint="eastAsia" w:ascii="宋体" w:hAnsi="宋体" w:eastAsia="宋体" w:cs="宋体"/>
              </w:rPr>
            </w:pPr>
            <w:r>
              <w:rPr>
                <w:rFonts w:hint="eastAsia" w:ascii="宋体" w:hAnsi="宋体" w:eastAsia="宋体" w:cs="宋体"/>
                <w:spacing w:val="-12"/>
              </w:rPr>
              <w:t>邮政业</w:t>
            </w:r>
          </w:p>
        </w:tc>
        <w:tc>
          <w:tcPr>
            <w:tcW w:w="1497" w:type="dxa"/>
            <w:vAlign w:val="top"/>
          </w:tcPr>
          <w:p w14:paraId="2C62B923">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77AECEDC">
            <w:pPr>
              <w:pStyle w:val="13"/>
              <w:spacing w:before="219"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E8EED3A">
            <w:pPr>
              <w:pStyle w:val="13"/>
              <w:spacing w:before="220"/>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760DE999">
            <w:pPr>
              <w:pStyle w:val="13"/>
              <w:spacing w:before="220"/>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0CB33200">
            <w:pPr>
              <w:pStyle w:val="13"/>
              <w:spacing w:before="219" w:line="241" w:lineRule="auto"/>
              <w:ind w:left="569"/>
              <w:rPr>
                <w:rFonts w:hint="eastAsia" w:ascii="宋体" w:hAnsi="宋体" w:eastAsia="宋体" w:cs="宋体"/>
              </w:rPr>
            </w:pPr>
            <w:r>
              <w:rPr>
                <w:rFonts w:hint="eastAsia" w:ascii="宋体" w:hAnsi="宋体" w:eastAsia="宋体" w:cs="宋体"/>
                <w:spacing w:val="-2"/>
              </w:rPr>
              <w:t>X&lt;20</w:t>
            </w:r>
          </w:p>
        </w:tc>
      </w:tr>
      <w:tr w14:paraId="1DB55AC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6436AC03">
            <w:pPr>
              <w:rPr>
                <w:rFonts w:hint="eastAsia" w:ascii="宋体" w:hAnsi="宋体" w:eastAsia="宋体" w:cs="宋体"/>
                <w:sz w:val="21"/>
              </w:rPr>
            </w:pPr>
          </w:p>
        </w:tc>
        <w:tc>
          <w:tcPr>
            <w:tcW w:w="1497" w:type="dxa"/>
            <w:tcBorders>
              <w:left w:val="single" w:color="DFDFDF" w:sz="4" w:space="0"/>
            </w:tcBorders>
            <w:vAlign w:val="top"/>
          </w:tcPr>
          <w:p w14:paraId="788F7AD2">
            <w:pPr>
              <w:pStyle w:val="13"/>
              <w:spacing w:before="60" w:line="237"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315C8E99">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56449858">
            <w:pPr>
              <w:pStyle w:val="13"/>
              <w:spacing w:before="218"/>
              <w:ind w:left="573"/>
              <w:rPr>
                <w:rFonts w:hint="eastAsia" w:ascii="宋体" w:hAnsi="宋体" w:eastAsia="宋体" w:cs="宋体"/>
              </w:rPr>
            </w:pPr>
            <w:r>
              <w:rPr>
                <w:rFonts w:hint="eastAsia" w:ascii="宋体" w:hAnsi="宋体" w:eastAsia="宋体" w:cs="宋体"/>
                <w:spacing w:val="-1"/>
              </w:rPr>
              <w:t>2000≤Y&lt;30000</w:t>
            </w:r>
          </w:p>
        </w:tc>
        <w:tc>
          <w:tcPr>
            <w:tcW w:w="2009" w:type="dxa"/>
            <w:vAlign w:val="top"/>
          </w:tcPr>
          <w:p w14:paraId="244B78A5">
            <w:pPr>
              <w:pStyle w:val="13"/>
              <w:spacing w:before="218"/>
              <w:ind w:left="588"/>
              <w:rPr>
                <w:rFonts w:hint="eastAsia" w:ascii="宋体" w:hAnsi="宋体" w:eastAsia="宋体" w:cs="宋体"/>
              </w:rPr>
            </w:pPr>
            <w:r>
              <w:rPr>
                <w:rFonts w:hint="eastAsia" w:ascii="宋体" w:hAnsi="宋体" w:eastAsia="宋体" w:cs="宋体"/>
                <w:spacing w:val="-3"/>
              </w:rPr>
              <w:t>100≤Y&lt;2000</w:t>
            </w:r>
          </w:p>
        </w:tc>
        <w:tc>
          <w:tcPr>
            <w:tcW w:w="1372" w:type="dxa"/>
            <w:tcBorders>
              <w:right w:val="nil"/>
            </w:tcBorders>
            <w:vAlign w:val="top"/>
          </w:tcPr>
          <w:p w14:paraId="61C12DEF">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144E693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E34FE96">
            <w:pPr>
              <w:spacing w:line="242" w:lineRule="auto"/>
              <w:rPr>
                <w:rFonts w:hint="eastAsia" w:ascii="宋体" w:hAnsi="宋体" w:eastAsia="宋体" w:cs="宋体"/>
                <w:sz w:val="21"/>
              </w:rPr>
            </w:pPr>
          </w:p>
          <w:p w14:paraId="687D1D47">
            <w:pPr>
              <w:spacing w:line="243" w:lineRule="auto"/>
              <w:rPr>
                <w:rFonts w:hint="eastAsia" w:ascii="宋体" w:hAnsi="宋体" w:eastAsia="宋体" w:cs="宋体"/>
                <w:sz w:val="21"/>
              </w:rPr>
            </w:pPr>
          </w:p>
          <w:p w14:paraId="2ECD3AD3">
            <w:pPr>
              <w:pStyle w:val="13"/>
              <w:spacing w:before="78" w:line="222" w:lineRule="auto"/>
              <w:ind w:left="103"/>
              <w:rPr>
                <w:rFonts w:hint="eastAsia" w:ascii="宋体" w:hAnsi="宋体" w:eastAsia="宋体" w:cs="宋体"/>
              </w:rPr>
            </w:pPr>
            <w:r>
              <w:rPr>
                <w:rFonts w:hint="eastAsia" w:ascii="宋体" w:hAnsi="宋体" w:eastAsia="宋体" w:cs="宋体"/>
                <w:spacing w:val="-6"/>
              </w:rPr>
              <w:t>住宿业</w:t>
            </w:r>
          </w:p>
        </w:tc>
        <w:tc>
          <w:tcPr>
            <w:tcW w:w="1497" w:type="dxa"/>
            <w:vAlign w:val="top"/>
          </w:tcPr>
          <w:p w14:paraId="0368BE39">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4EA7009F">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7289A522">
            <w:pPr>
              <w:pStyle w:val="13"/>
              <w:spacing w:before="219"/>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74545938">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EF8CFFF">
            <w:pPr>
              <w:pStyle w:val="13"/>
              <w:spacing w:before="219" w:line="241" w:lineRule="auto"/>
              <w:ind w:left="569"/>
              <w:rPr>
                <w:rFonts w:hint="eastAsia" w:ascii="宋体" w:hAnsi="宋体" w:eastAsia="宋体" w:cs="宋体"/>
              </w:rPr>
            </w:pPr>
            <w:r>
              <w:rPr>
                <w:rFonts w:hint="eastAsia" w:ascii="宋体" w:hAnsi="宋体" w:eastAsia="宋体" w:cs="宋体"/>
                <w:spacing w:val="-2"/>
              </w:rPr>
              <w:t>X&lt;10</w:t>
            </w:r>
          </w:p>
        </w:tc>
      </w:tr>
      <w:tr w14:paraId="1DF5879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78" w:hRule="atLeast"/>
        </w:trPr>
        <w:tc>
          <w:tcPr>
            <w:tcW w:w="1159" w:type="dxa"/>
            <w:vMerge w:val="continue"/>
            <w:tcBorders>
              <w:top w:val="nil"/>
              <w:left w:val="single" w:color="DFDFDF" w:sz="4" w:space="0"/>
              <w:bottom w:val="nil"/>
            </w:tcBorders>
            <w:vAlign w:val="top"/>
          </w:tcPr>
          <w:p w14:paraId="57B41755">
            <w:pPr>
              <w:rPr>
                <w:rFonts w:hint="eastAsia" w:ascii="宋体" w:hAnsi="宋体" w:eastAsia="宋体" w:cs="宋体"/>
                <w:sz w:val="21"/>
              </w:rPr>
            </w:pPr>
          </w:p>
        </w:tc>
        <w:tc>
          <w:tcPr>
            <w:tcW w:w="1497" w:type="dxa"/>
            <w:tcBorders>
              <w:left w:val="single" w:color="DFDFDF" w:sz="4" w:space="0"/>
              <w:bottom w:val="nil"/>
            </w:tcBorders>
            <w:vAlign w:val="top"/>
          </w:tcPr>
          <w:p w14:paraId="77411BA1">
            <w:pPr>
              <w:pStyle w:val="13"/>
              <w:spacing w:before="64" w:line="232"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tcBorders>
              <w:bottom w:val="nil"/>
            </w:tcBorders>
            <w:vAlign w:val="top"/>
          </w:tcPr>
          <w:p w14:paraId="2FE7E0E9">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tcBorders>
              <w:bottom w:val="nil"/>
            </w:tcBorders>
            <w:vAlign w:val="top"/>
          </w:tcPr>
          <w:p w14:paraId="1EF8BDEE">
            <w:pPr>
              <w:pStyle w:val="13"/>
              <w:spacing w:before="217"/>
              <w:ind w:left="573"/>
              <w:rPr>
                <w:rFonts w:hint="eastAsia" w:ascii="宋体" w:hAnsi="宋体" w:eastAsia="宋体" w:cs="宋体"/>
              </w:rPr>
            </w:pPr>
            <w:r>
              <w:rPr>
                <w:rFonts w:hint="eastAsia" w:ascii="宋体" w:hAnsi="宋体" w:eastAsia="宋体" w:cs="宋体"/>
                <w:spacing w:val="-1"/>
              </w:rPr>
              <w:t>2000≤Y&lt;10000</w:t>
            </w:r>
          </w:p>
        </w:tc>
        <w:tc>
          <w:tcPr>
            <w:tcW w:w="2009" w:type="dxa"/>
            <w:tcBorders>
              <w:bottom w:val="nil"/>
            </w:tcBorders>
            <w:vAlign w:val="top"/>
          </w:tcPr>
          <w:p w14:paraId="2C0BE35D">
            <w:pPr>
              <w:pStyle w:val="13"/>
              <w:spacing w:before="217"/>
              <w:ind w:left="588"/>
              <w:rPr>
                <w:rFonts w:hint="eastAsia" w:ascii="宋体" w:hAnsi="宋体" w:eastAsia="宋体" w:cs="宋体"/>
              </w:rPr>
            </w:pPr>
            <w:r>
              <w:rPr>
                <w:rFonts w:hint="eastAsia" w:ascii="宋体" w:hAnsi="宋体" w:eastAsia="宋体" w:cs="宋体"/>
                <w:spacing w:val="-3"/>
              </w:rPr>
              <w:t>100≤Y&lt;2000</w:t>
            </w:r>
          </w:p>
        </w:tc>
        <w:tc>
          <w:tcPr>
            <w:tcW w:w="1372" w:type="dxa"/>
            <w:tcBorders>
              <w:bottom w:val="nil"/>
              <w:right w:val="nil"/>
            </w:tcBorders>
            <w:vAlign w:val="top"/>
          </w:tcPr>
          <w:p w14:paraId="5A691087">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5072E53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95" w:hRule="atLeast"/>
        </w:trPr>
        <w:tc>
          <w:tcPr>
            <w:tcW w:w="1159" w:type="dxa"/>
            <w:vMerge w:val="restart"/>
            <w:tcBorders>
              <w:left w:val="single" w:color="DFDFDF" w:sz="4" w:space="0"/>
              <w:bottom w:val="nil"/>
              <w:right w:val="single" w:color="DFDFDF" w:sz="4" w:space="0"/>
            </w:tcBorders>
            <w:vAlign w:val="top"/>
          </w:tcPr>
          <w:p w14:paraId="0FFA994C">
            <w:pPr>
              <w:spacing w:line="247" w:lineRule="auto"/>
              <w:rPr>
                <w:rFonts w:hint="eastAsia" w:ascii="宋体" w:hAnsi="宋体" w:eastAsia="宋体" w:cs="宋体"/>
                <w:sz w:val="21"/>
              </w:rPr>
            </w:pPr>
          </w:p>
          <w:p w14:paraId="47F97C54">
            <w:pPr>
              <w:spacing w:line="247" w:lineRule="auto"/>
              <w:rPr>
                <w:rFonts w:hint="eastAsia" w:ascii="宋体" w:hAnsi="宋体" w:eastAsia="宋体" w:cs="宋体"/>
                <w:sz w:val="21"/>
              </w:rPr>
            </w:pPr>
          </w:p>
          <w:p w14:paraId="27E62883">
            <w:pPr>
              <w:spacing w:line="248" w:lineRule="auto"/>
              <w:rPr>
                <w:rFonts w:hint="eastAsia" w:ascii="宋体" w:hAnsi="宋体" w:eastAsia="宋体" w:cs="宋体"/>
                <w:sz w:val="21"/>
              </w:rPr>
            </w:pPr>
          </w:p>
          <w:p w14:paraId="2B76F146">
            <w:pPr>
              <w:spacing w:line="248" w:lineRule="auto"/>
              <w:rPr>
                <w:rFonts w:hint="eastAsia" w:ascii="宋体" w:hAnsi="宋体" w:eastAsia="宋体" w:cs="宋体"/>
                <w:sz w:val="21"/>
              </w:rPr>
            </w:pPr>
          </w:p>
          <w:p w14:paraId="11D0486C">
            <w:pPr>
              <w:spacing w:line="248" w:lineRule="auto"/>
              <w:rPr>
                <w:rFonts w:hint="eastAsia" w:ascii="宋体" w:hAnsi="宋体" w:eastAsia="宋体" w:cs="宋体"/>
                <w:sz w:val="21"/>
              </w:rPr>
            </w:pPr>
          </w:p>
          <w:p w14:paraId="58590EB0">
            <w:pPr>
              <w:pStyle w:val="13"/>
              <w:spacing w:before="78" w:line="223" w:lineRule="auto"/>
              <w:ind w:left="107"/>
              <w:rPr>
                <w:rFonts w:hint="eastAsia" w:ascii="宋体" w:hAnsi="宋体" w:eastAsia="宋体" w:cs="宋体"/>
              </w:rPr>
            </w:pPr>
            <w:r>
              <w:rPr>
                <w:rFonts w:hint="eastAsia" w:ascii="宋体" w:hAnsi="宋体" w:eastAsia="宋体" w:cs="宋体"/>
                <w:spacing w:val="-7"/>
              </w:rPr>
              <w:t>餐饮业</w:t>
            </w:r>
          </w:p>
        </w:tc>
        <w:tc>
          <w:tcPr>
            <w:tcW w:w="1497" w:type="dxa"/>
            <w:vAlign w:val="top"/>
          </w:tcPr>
          <w:p w14:paraId="012CAD8B">
            <w:pPr>
              <w:pStyle w:val="13"/>
              <w:spacing w:before="71"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17C0CC08">
            <w:pPr>
              <w:pStyle w:val="13"/>
              <w:spacing w:before="224"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BC9D52D">
            <w:pPr>
              <w:pStyle w:val="13"/>
              <w:spacing w:before="225"/>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3E42ED85">
            <w:pPr>
              <w:pStyle w:val="13"/>
              <w:spacing w:before="225"/>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10EE16F2">
            <w:pPr>
              <w:pStyle w:val="13"/>
              <w:spacing w:before="224" w:line="241" w:lineRule="auto"/>
              <w:ind w:left="569"/>
              <w:rPr>
                <w:rFonts w:hint="eastAsia" w:ascii="宋体" w:hAnsi="宋体" w:eastAsia="宋体" w:cs="宋体"/>
              </w:rPr>
            </w:pPr>
            <w:r>
              <w:rPr>
                <w:rFonts w:hint="eastAsia" w:ascii="宋体" w:hAnsi="宋体" w:eastAsia="宋体" w:cs="宋体"/>
                <w:spacing w:val="-2"/>
              </w:rPr>
              <w:t>X&lt;10</w:t>
            </w:r>
          </w:p>
        </w:tc>
      </w:tr>
      <w:tr w14:paraId="3DB03863">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2188" w:hRule="atLeast"/>
        </w:trPr>
        <w:tc>
          <w:tcPr>
            <w:tcW w:w="1159" w:type="dxa"/>
            <w:vMerge w:val="continue"/>
            <w:tcBorders>
              <w:top w:val="nil"/>
              <w:left w:val="single" w:color="DFDFDF" w:sz="4" w:space="0"/>
              <w:right w:val="single" w:color="DFDFDF" w:sz="4" w:space="0"/>
            </w:tcBorders>
            <w:vAlign w:val="top"/>
          </w:tcPr>
          <w:p w14:paraId="484B1FB1">
            <w:pPr>
              <w:rPr>
                <w:rFonts w:hint="eastAsia" w:ascii="宋体" w:hAnsi="宋体" w:eastAsia="宋体" w:cs="宋体"/>
                <w:sz w:val="21"/>
              </w:rPr>
            </w:pPr>
          </w:p>
        </w:tc>
        <w:tc>
          <w:tcPr>
            <w:tcW w:w="1497" w:type="dxa"/>
            <w:tcBorders>
              <w:left w:val="single" w:color="DFDFDF" w:sz="4" w:space="0"/>
            </w:tcBorders>
            <w:vAlign w:val="top"/>
          </w:tcPr>
          <w:p w14:paraId="108BC131">
            <w:pPr>
              <w:spacing w:line="243" w:lineRule="auto"/>
              <w:rPr>
                <w:rFonts w:hint="eastAsia" w:ascii="宋体" w:hAnsi="宋体" w:eastAsia="宋体" w:cs="宋体"/>
                <w:sz w:val="21"/>
              </w:rPr>
            </w:pPr>
          </w:p>
          <w:p w14:paraId="14FA4FDD">
            <w:pPr>
              <w:spacing w:line="243" w:lineRule="auto"/>
              <w:rPr>
                <w:rFonts w:hint="eastAsia" w:ascii="宋体" w:hAnsi="宋体" w:eastAsia="宋体" w:cs="宋体"/>
                <w:sz w:val="21"/>
              </w:rPr>
            </w:pPr>
          </w:p>
          <w:p w14:paraId="5EDD00B3">
            <w:pPr>
              <w:spacing w:line="244" w:lineRule="auto"/>
              <w:rPr>
                <w:rFonts w:hint="eastAsia" w:ascii="宋体" w:hAnsi="宋体" w:eastAsia="宋体" w:cs="宋体"/>
                <w:sz w:val="21"/>
              </w:rPr>
            </w:pPr>
          </w:p>
          <w:p w14:paraId="77B273DF">
            <w:pPr>
              <w:pStyle w:val="13"/>
              <w:spacing w:before="78"/>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3E2E41A">
            <w:pPr>
              <w:spacing w:line="294" w:lineRule="auto"/>
              <w:rPr>
                <w:rFonts w:hint="eastAsia" w:ascii="宋体" w:hAnsi="宋体" w:eastAsia="宋体" w:cs="宋体"/>
                <w:sz w:val="21"/>
              </w:rPr>
            </w:pPr>
          </w:p>
          <w:p w14:paraId="30017254">
            <w:pPr>
              <w:spacing w:line="294" w:lineRule="auto"/>
              <w:rPr>
                <w:rFonts w:hint="eastAsia" w:ascii="宋体" w:hAnsi="宋体" w:eastAsia="宋体" w:cs="宋体"/>
                <w:sz w:val="21"/>
              </w:rPr>
            </w:pPr>
          </w:p>
          <w:p w14:paraId="7DA274CE">
            <w:pPr>
              <w:spacing w:line="295" w:lineRule="auto"/>
              <w:rPr>
                <w:rFonts w:hint="eastAsia" w:ascii="宋体" w:hAnsi="宋体" w:eastAsia="宋体" w:cs="宋体"/>
                <w:sz w:val="21"/>
              </w:rPr>
            </w:pPr>
          </w:p>
          <w:p w14:paraId="5D2065BE">
            <w:pPr>
              <w:pStyle w:val="13"/>
              <w:spacing w:before="7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4ABE04F1">
            <w:pPr>
              <w:spacing w:line="294" w:lineRule="auto"/>
              <w:rPr>
                <w:rFonts w:hint="eastAsia" w:ascii="宋体" w:hAnsi="宋体" w:eastAsia="宋体" w:cs="宋体"/>
                <w:sz w:val="21"/>
              </w:rPr>
            </w:pPr>
          </w:p>
          <w:p w14:paraId="09AA420D">
            <w:pPr>
              <w:spacing w:line="295" w:lineRule="auto"/>
              <w:rPr>
                <w:rFonts w:hint="eastAsia" w:ascii="宋体" w:hAnsi="宋体" w:eastAsia="宋体" w:cs="宋体"/>
                <w:sz w:val="21"/>
              </w:rPr>
            </w:pPr>
          </w:p>
          <w:p w14:paraId="3632ED09">
            <w:pPr>
              <w:spacing w:line="295" w:lineRule="auto"/>
              <w:rPr>
                <w:rFonts w:hint="eastAsia" w:ascii="宋体" w:hAnsi="宋体" w:eastAsia="宋体" w:cs="宋体"/>
                <w:sz w:val="21"/>
              </w:rPr>
            </w:pPr>
          </w:p>
          <w:p w14:paraId="79099ACF">
            <w:pPr>
              <w:pStyle w:val="13"/>
              <w:spacing w:before="78"/>
              <w:ind w:left="573"/>
              <w:rPr>
                <w:rFonts w:hint="eastAsia" w:ascii="宋体" w:hAnsi="宋体" w:eastAsia="宋体" w:cs="宋体"/>
              </w:rPr>
            </w:pPr>
            <w:r>
              <w:rPr>
                <w:rFonts w:hint="eastAsia" w:ascii="宋体" w:hAnsi="宋体" w:eastAsia="宋体" w:cs="宋体"/>
                <w:spacing w:val="-1"/>
              </w:rPr>
              <w:t>2000≤Y&lt;10000</w:t>
            </w:r>
          </w:p>
        </w:tc>
        <w:tc>
          <w:tcPr>
            <w:tcW w:w="2009" w:type="dxa"/>
            <w:vAlign w:val="top"/>
          </w:tcPr>
          <w:p w14:paraId="252E7500">
            <w:pPr>
              <w:spacing w:line="294" w:lineRule="auto"/>
              <w:rPr>
                <w:rFonts w:hint="eastAsia" w:ascii="宋体" w:hAnsi="宋体" w:eastAsia="宋体" w:cs="宋体"/>
                <w:sz w:val="21"/>
              </w:rPr>
            </w:pPr>
          </w:p>
          <w:p w14:paraId="09DACB78">
            <w:pPr>
              <w:spacing w:line="295" w:lineRule="auto"/>
              <w:rPr>
                <w:rFonts w:hint="eastAsia" w:ascii="宋体" w:hAnsi="宋体" w:eastAsia="宋体" w:cs="宋体"/>
                <w:sz w:val="21"/>
              </w:rPr>
            </w:pPr>
          </w:p>
          <w:p w14:paraId="0B8628A6">
            <w:pPr>
              <w:spacing w:line="295" w:lineRule="auto"/>
              <w:rPr>
                <w:rFonts w:hint="eastAsia" w:ascii="宋体" w:hAnsi="宋体" w:eastAsia="宋体" w:cs="宋体"/>
                <w:sz w:val="21"/>
              </w:rPr>
            </w:pPr>
          </w:p>
          <w:p w14:paraId="5036521F">
            <w:pPr>
              <w:pStyle w:val="13"/>
              <w:spacing w:before="78"/>
              <w:ind w:left="588"/>
              <w:rPr>
                <w:rFonts w:hint="eastAsia" w:ascii="宋体" w:hAnsi="宋体" w:eastAsia="宋体" w:cs="宋体"/>
              </w:rPr>
            </w:pPr>
            <w:r>
              <w:rPr>
                <w:rFonts w:hint="eastAsia" w:ascii="宋体" w:hAnsi="宋体" w:eastAsia="宋体" w:cs="宋体"/>
                <w:spacing w:val="-3"/>
              </w:rPr>
              <w:t>100≤Y&lt;2000</w:t>
            </w:r>
          </w:p>
        </w:tc>
        <w:tc>
          <w:tcPr>
            <w:tcW w:w="1372" w:type="dxa"/>
            <w:tcBorders>
              <w:right w:val="nil"/>
            </w:tcBorders>
            <w:vAlign w:val="top"/>
          </w:tcPr>
          <w:p w14:paraId="7EDE3424">
            <w:pPr>
              <w:spacing w:line="294" w:lineRule="auto"/>
              <w:rPr>
                <w:rFonts w:hint="eastAsia" w:ascii="宋体" w:hAnsi="宋体" w:eastAsia="宋体" w:cs="宋体"/>
                <w:sz w:val="21"/>
              </w:rPr>
            </w:pPr>
          </w:p>
          <w:p w14:paraId="5C427B41">
            <w:pPr>
              <w:spacing w:line="294" w:lineRule="auto"/>
              <w:rPr>
                <w:rFonts w:hint="eastAsia" w:ascii="宋体" w:hAnsi="宋体" w:eastAsia="宋体" w:cs="宋体"/>
                <w:sz w:val="21"/>
              </w:rPr>
            </w:pPr>
          </w:p>
          <w:p w14:paraId="5AEAC7E6">
            <w:pPr>
              <w:spacing w:line="295" w:lineRule="auto"/>
              <w:rPr>
                <w:rFonts w:hint="eastAsia" w:ascii="宋体" w:hAnsi="宋体" w:eastAsia="宋体" w:cs="宋体"/>
                <w:sz w:val="21"/>
              </w:rPr>
            </w:pPr>
          </w:p>
          <w:p w14:paraId="33B85E3C">
            <w:pPr>
              <w:pStyle w:val="13"/>
              <w:spacing w:before="78" w:line="241" w:lineRule="auto"/>
              <w:ind w:left="568"/>
              <w:rPr>
                <w:rFonts w:hint="eastAsia" w:ascii="宋体" w:hAnsi="宋体" w:eastAsia="宋体" w:cs="宋体"/>
              </w:rPr>
            </w:pPr>
            <w:r>
              <w:rPr>
                <w:rFonts w:hint="eastAsia" w:ascii="宋体" w:hAnsi="宋体" w:eastAsia="宋体" w:cs="宋体"/>
                <w:spacing w:val="-1"/>
              </w:rPr>
              <w:t>Y&lt;100</w:t>
            </w:r>
          </w:p>
        </w:tc>
      </w:tr>
      <w:tr w14:paraId="42F3F3B5">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06CA28A2">
            <w:pPr>
              <w:spacing w:line="331" w:lineRule="auto"/>
              <w:rPr>
                <w:rFonts w:hint="eastAsia" w:ascii="宋体" w:hAnsi="宋体" w:eastAsia="宋体" w:cs="宋体"/>
                <w:sz w:val="21"/>
              </w:rPr>
            </w:pPr>
          </w:p>
          <w:p w14:paraId="4F24F107">
            <w:pPr>
              <w:pStyle w:val="13"/>
              <w:spacing w:before="78" w:line="246" w:lineRule="auto"/>
              <w:ind w:left="103" w:right="101"/>
              <w:rPr>
                <w:rFonts w:hint="eastAsia" w:ascii="宋体" w:hAnsi="宋体" w:eastAsia="宋体" w:cs="宋体"/>
              </w:rPr>
            </w:pPr>
            <w:r>
              <w:rPr>
                <w:rFonts w:hint="eastAsia" w:ascii="宋体" w:hAnsi="宋体" w:eastAsia="宋体" w:cs="宋体"/>
                <w:spacing w:val="-4"/>
              </w:rPr>
              <w:t>信息传输</w:t>
            </w:r>
            <w:r>
              <w:rPr>
                <w:rFonts w:hint="eastAsia" w:ascii="宋体" w:hAnsi="宋体" w:eastAsia="宋体" w:cs="宋体"/>
              </w:rPr>
              <w:t>业</w:t>
            </w:r>
          </w:p>
        </w:tc>
        <w:tc>
          <w:tcPr>
            <w:tcW w:w="1497" w:type="dxa"/>
            <w:vAlign w:val="top"/>
          </w:tcPr>
          <w:p w14:paraId="316C6994">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55ECA167">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4F458C8E">
            <w:pPr>
              <w:pStyle w:val="13"/>
              <w:spacing w:before="219"/>
              <w:ind w:left="588"/>
              <w:rPr>
                <w:rFonts w:hint="eastAsia" w:ascii="宋体" w:hAnsi="宋体" w:eastAsia="宋体" w:cs="宋体"/>
              </w:rPr>
            </w:pPr>
            <w:r>
              <w:rPr>
                <w:rFonts w:hint="eastAsia" w:ascii="宋体" w:hAnsi="宋体" w:eastAsia="宋体" w:cs="宋体"/>
                <w:spacing w:val="-3"/>
              </w:rPr>
              <w:t>100≤X&lt;2000</w:t>
            </w:r>
          </w:p>
        </w:tc>
        <w:tc>
          <w:tcPr>
            <w:tcW w:w="2009" w:type="dxa"/>
            <w:vAlign w:val="top"/>
          </w:tcPr>
          <w:p w14:paraId="1F72985E">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33031F16">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6472679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6847FC6">
            <w:pPr>
              <w:rPr>
                <w:rFonts w:hint="eastAsia" w:ascii="宋体" w:hAnsi="宋体" w:eastAsia="宋体" w:cs="宋体"/>
                <w:sz w:val="21"/>
              </w:rPr>
            </w:pPr>
          </w:p>
        </w:tc>
        <w:tc>
          <w:tcPr>
            <w:tcW w:w="1497" w:type="dxa"/>
            <w:tcBorders>
              <w:left w:val="single" w:color="DFDFDF" w:sz="4" w:space="0"/>
            </w:tcBorders>
            <w:vAlign w:val="top"/>
          </w:tcPr>
          <w:p w14:paraId="7F6C2338">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3F9F0384">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51C21A0">
            <w:pPr>
              <w:pStyle w:val="13"/>
              <w:spacing w:before="218"/>
              <w:ind w:left="588"/>
              <w:rPr>
                <w:rFonts w:hint="eastAsia" w:ascii="宋体" w:hAnsi="宋体" w:eastAsia="宋体" w:cs="宋体"/>
              </w:rPr>
            </w:pPr>
            <w:r>
              <w:rPr>
                <w:rFonts w:hint="eastAsia" w:ascii="宋体" w:hAnsi="宋体" w:eastAsia="宋体" w:cs="宋体"/>
                <w:spacing w:val="-3"/>
              </w:rPr>
              <w:t>1000≤Y&lt;100000</w:t>
            </w:r>
          </w:p>
        </w:tc>
        <w:tc>
          <w:tcPr>
            <w:tcW w:w="2009" w:type="dxa"/>
            <w:vAlign w:val="top"/>
          </w:tcPr>
          <w:p w14:paraId="3CB2D268">
            <w:pPr>
              <w:pStyle w:val="13"/>
              <w:spacing w:before="218"/>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7B7D3B02">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0D2CD70C">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59EE955C">
            <w:pPr>
              <w:pStyle w:val="13"/>
              <w:spacing w:before="256"/>
              <w:ind w:left="109" w:right="101" w:hanging="5"/>
              <w:jc w:val="both"/>
              <w:rPr>
                <w:rFonts w:hint="eastAsia" w:ascii="宋体" w:hAnsi="宋体" w:eastAsia="宋体" w:cs="宋体"/>
              </w:rPr>
            </w:pPr>
            <w:r>
              <w:rPr>
                <w:rFonts w:hint="eastAsia" w:ascii="宋体" w:hAnsi="宋体" w:eastAsia="宋体" w:cs="宋体"/>
                <w:spacing w:val="-5"/>
              </w:rPr>
              <w:t>软件和信</w:t>
            </w:r>
            <w:r>
              <w:rPr>
                <w:rFonts w:hint="eastAsia" w:ascii="宋体" w:hAnsi="宋体" w:eastAsia="宋体" w:cs="宋体"/>
                <w:spacing w:val="-6"/>
              </w:rPr>
              <w:t>息技术服</w:t>
            </w:r>
            <w:r>
              <w:rPr>
                <w:rFonts w:hint="eastAsia" w:ascii="宋体" w:hAnsi="宋体" w:eastAsia="宋体" w:cs="宋体"/>
                <w:spacing w:val="-12"/>
              </w:rPr>
              <w:t>务业</w:t>
            </w:r>
          </w:p>
        </w:tc>
        <w:tc>
          <w:tcPr>
            <w:tcW w:w="1497" w:type="dxa"/>
            <w:vAlign w:val="top"/>
          </w:tcPr>
          <w:p w14:paraId="12E98F64">
            <w:pPr>
              <w:pStyle w:val="13"/>
              <w:spacing w:before="60"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27C671F8">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6A76BC85">
            <w:pPr>
              <w:pStyle w:val="13"/>
              <w:spacing w:before="218"/>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5F0FB860">
            <w:pPr>
              <w:pStyle w:val="13"/>
              <w:spacing w:before="218"/>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9633026">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56C2186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3ACA7DFD">
            <w:pPr>
              <w:rPr>
                <w:rFonts w:hint="eastAsia" w:ascii="宋体" w:hAnsi="宋体" w:eastAsia="宋体" w:cs="宋体"/>
                <w:sz w:val="21"/>
              </w:rPr>
            </w:pPr>
          </w:p>
        </w:tc>
        <w:tc>
          <w:tcPr>
            <w:tcW w:w="1497" w:type="dxa"/>
            <w:tcBorders>
              <w:left w:val="single" w:color="DFDFDF" w:sz="4" w:space="0"/>
            </w:tcBorders>
            <w:vAlign w:val="top"/>
          </w:tcPr>
          <w:p w14:paraId="7AD47CF5">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7D145488">
            <w:pPr>
              <w:pStyle w:val="13"/>
              <w:spacing w:before="219"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701842C">
            <w:pPr>
              <w:pStyle w:val="13"/>
              <w:spacing w:before="219"/>
              <w:ind w:left="588"/>
              <w:rPr>
                <w:rFonts w:hint="eastAsia" w:ascii="宋体" w:hAnsi="宋体" w:eastAsia="宋体" w:cs="宋体"/>
              </w:rPr>
            </w:pPr>
            <w:r>
              <w:rPr>
                <w:rFonts w:hint="eastAsia" w:ascii="宋体" w:hAnsi="宋体" w:eastAsia="宋体" w:cs="宋体"/>
                <w:spacing w:val="-3"/>
              </w:rPr>
              <w:t>1000≤Y&lt;10000</w:t>
            </w:r>
          </w:p>
        </w:tc>
        <w:tc>
          <w:tcPr>
            <w:tcW w:w="2009" w:type="dxa"/>
            <w:vAlign w:val="top"/>
          </w:tcPr>
          <w:p w14:paraId="3FB3BA63">
            <w:pPr>
              <w:pStyle w:val="13"/>
              <w:spacing w:before="219"/>
              <w:ind w:left="575"/>
              <w:rPr>
                <w:rFonts w:hint="eastAsia" w:ascii="宋体" w:hAnsi="宋体" w:eastAsia="宋体" w:cs="宋体"/>
              </w:rPr>
            </w:pPr>
            <w:r>
              <w:rPr>
                <w:rFonts w:hint="eastAsia" w:ascii="宋体" w:hAnsi="宋体" w:eastAsia="宋体" w:cs="宋体"/>
                <w:spacing w:val="-2"/>
              </w:rPr>
              <w:t>50≤Y&lt;1000</w:t>
            </w:r>
          </w:p>
        </w:tc>
        <w:tc>
          <w:tcPr>
            <w:tcW w:w="1372" w:type="dxa"/>
            <w:tcBorders>
              <w:right w:val="nil"/>
            </w:tcBorders>
            <w:vAlign w:val="top"/>
          </w:tcPr>
          <w:p w14:paraId="53E77CD4">
            <w:pPr>
              <w:pStyle w:val="13"/>
              <w:spacing w:before="219" w:line="241" w:lineRule="auto"/>
              <w:ind w:left="568"/>
              <w:rPr>
                <w:rFonts w:hint="eastAsia" w:ascii="宋体" w:hAnsi="宋体" w:eastAsia="宋体" w:cs="宋体"/>
              </w:rPr>
            </w:pPr>
            <w:r>
              <w:rPr>
                <w:rFonts w:hint="eastAsia" w:ascii="宋体" w:hAnsi="宋体" w:eastAsia="宋体" w:cs="宋体"/>
                <w:spacing w:val="-2"/>
              </w:rPr>
              <w:t>Y&lt;50</w:t>
            </w:r>
          </w:p>
        </w:tc>
      </w:tr>
      <w:tr w14:paraId="62AD3C7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7499201F">
            <w:pPr>
              <w:spacing w:line="331" w:lineRule="auto"/>
              <w:rPr>
                <w:rFonts w:hint="eastAsia" w:ascii="宋体" w:hAnsi="宋体" w:eastAsia="宋体" w:cs="宋体"/>
                <w:sz w:val="21"/>
              </w:rPr>
            </w:pPr>
          </w:p>
          <w:p w14:paraId="7C35E69E">
            <w:pPr>
              <w:pStyle w:val="13"/>
              <w:spacing w:before="78"/>
              <w:ind w:left="109" w:right="101" w:hanging="1"/>
              <w:rPr>
                <w:rFonts w:hint="eastAsia" w:ascii="宋体" w:hAnsi="宋体" w:eastAsia="宋体" w:cs="宋体"/>
              </w:rPr>
            </w:pPr>
            <w:r>
              <w:rPr>
                <w:rFonts w:hint="eastAsia" w:ascii="宋体" w:hAnsi="宋体" w:eastAsia="宋体" w:cs="宋体"/>
                <w:spacing w:val="-6"/>
              </w:rPr>
              <w:t>房地产开</w:t>
            </w:r>
            <w:r>
              <w:rPr>
                <w:rFonts w:hint="eastAsia" w:ascii="宋体" w:hAnsi="宋体" w:eastAsia="宋体" w:cs="宋体"/>
                <w:spacing w:val="-8"/>
              </w:rPr>
              <w:t>发经营</w:t>
            </w:r>
          </w:p>
        </w:tc>
        <w:tc>
          <w:tcPr>
            <w:tcW w:w="1497" w:type="dxa"/>
            <w:vAlign w:val="top"/>
          </w:tcPr>
          <w:p w14:paraId="5731C075">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069FCAAE">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350F969C">
            <w:pPr>
              <w:pStyle w:val="13"/>
              <w:spacing w:before="217"/>
              <w:ind w:left="588"/>
              <w:rPr>
                <w:rFonts w:hint="eastAsia" w:ascii="宋体" w:hAnsi="宋体" w:eastAsia="宋体" w:cs="宋体"/>
              </w:rPr>
            </w:pPr>
            <w:r>
              <w:rPr>
                <w:rFonts w:hint="eastAsia" w:ascii="宋体" w:hAnsi="宋体" w:eastAsia="宋体" w:cs="宋体"/>
                <w:spacing w:val="-3"/>
              </w:rPr>
              <w:t>1000≤Y&lt;200000</w:t>
            </w:r>
          </w:p>
        </w:tc>
        <w:tc>
          <w:tcPr>
            <w:tcW w:w="2009" w:type="dxa"/>
            <w:vAlign w:val="top"/>
          </w:tcPr>
          <w:p w14:paraId="5616E49E">
            <w:pPr>
              <w:pStyle w:val="13"/>
              <w:spacing w:before="217"/>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437F0C80">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03FA6B9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E9FF894">
            <w:pPr>
              <w:rPr>
                <w:rFonts w:hint="eastAsia" w:ascii="宋体" w:hAnsi="宋体" w:eastAsia="宋体" w:cs="宋体"/>
                <w:sz w:val="21"/>
              </w:rPr>
            </w:pPr>
          </w:p>
        </w:tc>
        <w:tc>
          <w:tcPr>
            <w:tcW w:w="1497" w:type="dxa"/>
            <w:tcBorders>
              <w:left w:val="single" w:color="DFDFDF" w:sz="4" w:space="0"/>
            </w:tcBorders>
            <w:vAlign w:val="top"/>
          </w:tcPr>
          <w:p w14:paraId="757117A7">
            <w:pPr>
              <w:pStyle w:val="13"/>
              <w:spacing w:before="61" w:line="237"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11F9F995">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5CAA5D1">
            <w:pPr>
              <w:pStyle w:val="13"/>
              <w:spacing w:before="219"/>
              <w:ind w:left="575"/>
              <w:rPr>
                <w:rFonts w:hint="eastAsia" w:ascii="宋体" w:hAnsi="宋体" w:eastAsia="宋体" w:cs="宋体"/>
              </w:rPr>
            </w:pPr>
            <w:r>
              <w:rPr>
                <w:rFonts w:hint="eastAsia" w:ascii="宋体" w:hAnsi="宋体" w:eastAsia="宋体" w:cs="宋体"/>
                <w:spacing w:val="-2"/>
              </w:rPr>
              <w:t>5000≤Z&lt;10000</w:t>
            </w:r>
          </w:p>
        </w:tc>
        <w:tc>
          <w:tcPr>
            <w:tcW w:w="2009" w:type="dxa"/>
            <w:vAlign w:val="top"/>
          </w:tcPr>
          <w:p w14:paraId="4F7FB9AC">
            <w:pPr>
              <w:pStyle w:val="13"/>
              <w:spacing w:before="61" w:line="237" w:lineRule="auto"/>
              <w:ind w:left="89" w:right="717" w:firstLine="483"/>
              <w:rPr>
                <w:rFonts w:hint="eastAsia" w:ascii="宋体" w:hAnsi="宋体" w:eastAsia="宋体" w:cs="宋体"/>
              </w:rPr>
            </w:pPr>
            <w:r>
              <w:rPr>
                <w:rFonts w:hint="eastAsia" w:ascii="宋体" w:hAnsi="宋体" w:eastAsia="宋体" w:cs="宋体"/>
                <w:spacing w:val="-3"/>
              </w:rPr>
              <w:t>2000≤</w:t>
            </w:r>
            <w:r>
              <w:rPr>
                <w:rFonts w:hint="eastAsia" w:ascii="宋体" w:hAnsi="宋体" w:eastAsia="宋体" w:cs="宋体"/>
                <w:spacing w:val="2"/>
              </w:rPr>
              <w:t xml:space="preserve"> </w:t>
            </w:r>
            <w:r>
              <w:rPr>
                <w:rFonts w:hint="eastAsia" w:ascii="宋体" w:hAnsi="宋体" w:eastAsia="宋体" w:cs="宋体"/>
                <w:spacing w:val="-2"/>
              </w:rPr>
              <w:t>Z&lt;5000</w:t>
            </w:r>
          </w:p>
        </w:tc>
        <w:tc>
          <w:tcPr>
            <w:tcW w:w="1372" w:type="dxa"/>
            <w:tcBorders>
              <w:right w:val="nil"/>
            </w:tcBorders>
            <w:vAlign w:val="top"/>
          </w:tcPr>
          <w:p w14:paraId="5F83FFC5">
            <w:pPr>
              <w:pStyle w:val="13"/>
              <w:spacing w:before="61" w:line="237" w:lineRule="auto"/>
              <w:ind w:left="94" w:right="202" w:firstLine="477"/>
              <w:rPr>
                <w:rFonts w:hint="eastAsia" w:ascii="宋体" w:hAnsi="宋体" w:eastAsia="宋体" w:cs="宋体"/>
              </w:rPr>
            </w:pPr>
            <w:r>
              <w:rPr>
                <w:rFonts w:hint="eastAsia" w:ascii="宋体" w:hAnsi="宋体" w:eastAsia="宋体" w:cs="宋体"/>
                <w:spacing w:val="-2"/>
              </w:rPr>
              <w:t>Z&lt;200</w:t>
            </w:r>
            <w:r>
              <w:rPr>
                <w:rFonts w:hint="eastAsia" w:ascii="宋体" w:hAnsi="宋体" w:eastAsia="宋体" w:cs="宋体"/>
                <w:spacing w:val="1"/>
              </w:rPr>
              <w:t xml:space="preserve"> </w:t>
            </w:r>
            <w:r>
              <w:rPr>
                <w:rFonts w:hint="eastAsia" w:ascii="宋体" w:hAnsi="宋体" w:eastAsia="宋体" w:cs="宋体"/>
              </w:rPr>
              <w:t>0</w:t>
            </w:r>
          </w:p>
        </w:tc>
      </w:tr>
      <w:tr w14:paraId="77923B2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67FF45A8">
            <w:pPr>
              <w:spacing w:line="243" w:lineRule="auto"/>
              <w:rPr>
                <w:rFonts w:hint="eastAsia" w:ascii="宋体" w:hAnsi="宋体" w:eastAsia="宋体" w:cs="宋体"/>
                <w:sz w:val="21"/>
              </w:rPr>
            </w:pPr>
          </w:p>
          <w:p w14:paraId="4A5F5DF4">
            <w:pPr>
              <w:spacing w:line="243" w:lineRule="auto"/>
              <w:rPr>
                <w:rFonts w:hint="eastAsia" w:ascii="宋体" w:hAnsi="宋体" w:eastAsia="宋体" w:cs="宋体"/>
                <w:sz w:val="21"/>
              </w:rPr>
            </w:pPr>
          </w:p>
          <w:p w14:paraId="22114591">
            <w:pPr>
              <w:pStyle w:val="13"/>
              <w:spacing w:before="78" w:line="221" w:lineRule="auto"/>
              <w:ind w:left="104"/>
              <w:rPr>
                <w:rFonts w:hint="eastAsia" w:ascii="宋体" w:hAnsi="宋体" w:eastAsia="宋体" w:cs="宋体"/>
              </w:rPr>
            </w:pPr>
            <w:r>
              <w:rPr>
                <w:rFonts w:hint="eastAsia" w:ascii="宋体" w:hAnsi="宋体" w:eastAsia="宋体" w:cs="宋体"/>
                <w:spacing w:val="-5"/>
              </w:rPr>
              <w:t>物业管理</w:t>
            </w:r>
          </w:p>
        </w:tc>
        <w:tc>
          <w:tcPr>
            <w:tcW w:w="1497" w:type="dxa"/>
            <w:vAlign w:val="top"/>
          </w:tcPr>
          <w:p w14:paraId="335752B9">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2D59EFB6">
            <w:pPr>
              <w:pStyle w:val="13"/>
              <w:spacing w:before="216"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8134439">
            <w:pPr>
              <w:pStyle w:val="13"/>
              <w:spacing w:before="217"/>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5767463D">
            <w:pPr>
              <w:pStyle w:val="13"/>
              <w:spacing w:before="217"/>
              <w:ind w:left="588"/>
              <w:rPr>
                <w:rFonts w:hint="eastAsia" w:ascii="宋体" w:hAnsi="宋体" w:eastAsia="宋体" w:cs="宋体"/>
              </w:rPr>
            </w:pPr>
            <w:r>
              <w:rPr>
                <w:rFonts w:hint="eastAsia" w:ascii="宋体" w:hAnsi="宋体" w:eastAsia="宋体" w:cs="宋体"/>
                <w:spacing w:val="-3"/>
              </w:rPr>
              <w:t>100≤X&lt;300</w:t>
            </w:r>
          </w:p>
        </w:tc>
        <w:tc>
          <w:tcPr>
            <w:tcW w:w="1372" w:type="dxa"/>
            <w:tcBorders>
              <w:right w:val="nil"/>
            </w:tcBorders>
            <w:vAlign w:val="top"/>
          </w:tcPr>
          <w:p w14:paraId="2E2651F8">
            <w:pPr>
              <w:pStyle w:val="13"/>
              <w:spacing w:before="216" w:line="241" w:lineRule="auto"/>
              <w:ind w:left="569"/>
              <w:rPr>
                <w:rFonts w:hint="eastAsia" w:ascii="宋体" w:hAnsi="宋体" w:eastAsia="宋体" w:cs="宋体"/>
              </w:rPr>
            </w:pPr>
            <w:r>
              <w:rPr>
                <w:rFonts w:hint="eastAsia" w:ascii="宋体" w:hAnsi="宋体" w:eastAsia="宋体" w:cs="宋体"/>
                <w:spacing w:val="-2"/>
              </w:rPr>
              <w:t>X&lt;100</w:t>
            </w:r>
          </w:p>
        </w:tc>
      </w:tr>
      <w:tr w14:paraId="044E4D3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3AC952CD">
            <w:pPr>
              <w:rPr>
                <w:rFonts w:hint="eastAsia" w:ascii="宋体" w:hAnsi="宋体" w:eastAsia="宋体" w:cs="宋体"/>
                <w:sz w:val="21"/>
              </w:rPr>
            </w:pPr>
          </w:p>
        </w:tc>
        <w:tc>
          <w:tcPr>
            <w:tcW w:w="1497" w:type="dxa"/>
            <w:tcBorders>
              <w:left w:val="single" w:color="DFDFDF" w:sz="4" w:space="0"/>
            </w:tcBorders>
            <w:vAlign w:val="top"/>
          </w:tcPr>
          <w:p w14:paraId="0F0ECAB5">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1B9F75E2">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71ABC93">
            <w:pPr>
              <w:pStyle w:val="13"/>
              <w:spacing w:before="218"/>
              <w:ind w:left="588"/>
              <w:rPr>
                <w:rFonts w:hint="eastAsia" w:ascii="宋体" w:hAnsi="宋体" w:eastAsia="宋体" w:cs="宋体"/>
              </w:rPr>
            </w:pPr>
            <w:r>
              <w:rPr>
                <w:rFonts w:hint="eastAsia" w:ascii="宋体" w:hAnsi="宋体" w:eastAsia="宋体" w:cs="宋体"/>
                <w:spacing w:val="-3"/>
              </w:rPr>
              <w:t>1000≤Y&lt;5000</w:t>
            </w:r>
          </w:p>
        </w:tc>
        <w:tc>
          <w:tcPr>
            <w:tcW w:w="2009" w:type="dxa"/>
            <w:vAlign w:val="top"/>
          </w:tcPr>
          <w:p w14:paraId="582C2262">
            <w:pPr>
              <w:pStyle w:val="13"/>
              <w:spacing w:before="218"/>
              <w:ind w:left="575"/>
              <w:rPr>
                <w:rFonts w:hint="eastAsia" w:ascii="宋体" w:hAnsi="宋体" w:eastAsia="宋体" w:cs="宋体"/>
              </w:rPr>
            </w:pPr>
            <w:r>
              <w:rPr>
                <w:rFonts w:hint="eastAsia" w:ascii="宋体" w:hAnsi="宋体" w:eastAsia="宋体" w:cs="宋体"/>
                <w:spacing w:val="-2"/>
              </w:rPr>
              <w:t>500≤Y&lt;1000</w:t>
            </w:r>
          </w:p>
        </w:tc>
        <w:tc>
          <w:tcPr>
            <w:tcW w:w="1372" w:type="dxa"/>
            <w:tcBorders>
              <w:right w:val="nil"/>
            </w:tcBorders>
            <w:vAlign w:val="top"/>
          </w:tcPr>
          <w:p w14:paraId="3B06FDF2">
            <w:pPr>
              <w:pStyle w:val="13"/>
              <w:spacing w:before="218" w:line="241" w:lineRule="auto"/>
              <w:ind w:left="568"/>
              <w:rPr>
                <w:rFonts w:hint="eastAsia" w:ascii="宋体" w:hAnsi="宋体" w:eastAsia="宋体" w:cs="宋体"/>
              </w:rPr>
            </w:pPr>
            <w:r>
              <w:rPr>
                <w:rFonts w:hint="eastAsia" w:ascii="宋体" w:hAnsi="宋体" w:eastAsia="宋体" w:cs="宋体"/>
                <w:spacing w:val="-1"/>
              </w:rPr>
              <w:t>Y&lt;500</w:t>
            </w:r>
          </w:p>
        </w:tc>
      </w:tr>
      <w:tr w14:paraId="3E6ABC5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4C7352B5">
            <w:pPr>
              <w:spacing w:line="330" w:lineRule="auto"/>
              <w:rPr>
                <w:rFonts w:hint="eastAsia" w:ascii="宋体" w:hAnsi="宋体" w:eastAsia="宋体" w:cs="宋体"/>
                <w:sz w:val="21"/>
              </w:rPr>
            </w:pPr>
          </w:p>
          <w:p w14:paraId="4FAE5E03">
            <w:pPr>
              <w:pStyle w:val="13"/>
              <w:spacing w:before="78" w:line="241" w:lineRule="auto"/>
              <w:ind w:left="109" w:right="101" w:hanging="5"/>
              <w:rPr>
                <w:rFonts w:hint="eastAsia" w:ascii="宋体" w:hAnsi="宋体" w:eastAsia="宋体" w:cs="宋体"/>
              </w:rPr>
            </w:pPr>
            <w:r>
              <w:rPr>
                <w:rFonts w:hint="eastAsia" w:ascii="宋体" w:hAnsi="宋体" w:eastAsia="宋体" w:cs="宋体"/>
                <w:spacing w:val="-5"/>
              </w:rPr>
              <w:t>租赁和商</w:t>
            </w:r>
            <w:r>
              <w:rPr>
                <w:rFonts w:hint="eastAsia" w:ascii="宋体" w:hAnsi="宋体" w:eastAsia="宋体" w:cs="宋体"/>
                <w:spacing w:val="-6"/>
              </w:rPr>
              <w:t>务服务业</w:t>
            </w:r>
          </w:p>
        </w:tc>
        <w:tc>
          <w:tcPr>
            <w:tcW w:w="1497" w:type="dxa"/>
            <w:vAlign w:val="top"/>
          </w:tcPr>
          <w:p w14:paraId="726ED268">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5630393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4CE9D317">
            <w:pPr>
              <w:pStyle w:val="13"/>
              <w:spacing w:before="219"/>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1DCAEBFF">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02EE58A">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5B1FEDF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69D441F">
            <w:pPr>
              <w:rPr>
                <w:rFonts w:hint="eastAsia" w:ascii="宋体" w:hAnsi="宋体" w:eastAsia="宋体" w:cs="宋体"/>
                <w:sz w:val="21"/>
              </w:rPr>
            </w:pPr>
          </w:p>
        </w:tc>
        <w:tc>
          <w:tcPr>
            <w:tcW w:w="1497" w:type="dxa"/>
            <w:tcBorders>
              <w:left w:val="single" w:color="DFDFDF" w:sz="4" w:space="0"/>
            </w:tcBorders>
            <w:vAlign w:val="top"/>
          </w:tcPr>
          <w:p w14:paraId="56D7C090">
            <w:pPr>
              <w:pStyle w:val="13"/>
              <w:spacing w:before="64" w:line="236"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0A942507">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3F007D7">
            <w:pPr>
              <w:pStyle w:val="13"/>
              <w:spacing w:before="218"/>
              <w:ind w:left="571"/>
              <w:rPr>
                <w:rFonts w:hint="eastAsia" w:ascii="宋体" w:hAnsi="宋体" w:eastAsia="宋体" w:cs="宋体"/>
              </w:rPr>
            </w:pPr>
            <w:r>
              <w:rPr>
                <w:rFonts w:hint="eastAsia" w:ascii="宋体" w:hAnsi="宋体" w:eastAsia="宋体" w:cs="宋体"/>
                <w:spacing w:val="-1"/>
              </w:rPr>
              <w:t>8000≤Z&lt;120000</w:t>
            </w:r>
          </w:p>
        </w:tc>
        <w:tc>
          <w:tcPr>
            <w:tcW w:w="2009" w:type="dxa"/>
            <w:vAlign w:val="top"/>
          </w:tcPr>
          <w:p w14:paraId="56A101B8">
            <w:pPr>
              <w:pStyle w:val="13"/>
              <w:spacing w:before="218"/>
              <w:ind w:left="588"/>
              <w:rPr>
                <w:rFonts w:hint="eastAsia" w:ascii="宋体" w:hAnsi="宋体" w:eastAsia="宋体" w:cs="宋体"/>
              </w:rPr>
            </w:pPr>
            <w:r>
              <w:rPr>
                <w:rFonts w:hint="eastAsia" w:ascii="宋体" w:hAnsi="宋体" w:eastAsia="宋体" w:cs="宋体"/>
                <w:spacing w:val="-3"/>
              </w:rPr>
              <w:t>100≤Z&lt;8000</w:t>
            </w:r>
          </w:p>
        </w:tc>
        <w:tc>
          <w:tcPr>
            <w:tcW w:w="1372" w:type="dxa"/>
            <w:tcBorders>
              <w:right w:val="nil"/>
            </w:tcBorders>
            <w:vAlign w:val="top"/>
          </w:tcPr>
          <w:p w14:paraId="4176138E">
            <w:pPr>
              <w:pStyle w:val="13"/>
              <w:spacing w:before="217" w:line="241" w:lineRule="auto"/>
              <w:ind w:left="571"/>
              <w:rPr>
                <w:rFonts w:hint="eastAsia" w:ascii="宋体" w:hAnsi="宋体" w:eastAsia="宋体" w:cs="宋体"/>
              </w:rPr>
            </w:pPr>
            <w:r>
              <w:rPr>
                <w:rFonts w:hint="eastAsia" w:ascii="宋体" w:hAnsi="宋体" w:eastAsia="宋体" w:cs="宋体"/>
                <w:spacing w:val="-2"/>
              </w:rPr>
              <w:t>Z&lt;100</w:t>
            </w:r>
          </w:p>
        </w:tc>
      </w:tr>
      <w:tr w14:paraId="21102B3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79" w:hRule="atLeast"/>
        </w:trPr>
        <w:tc>
          <w:tcPr>
            <w:tcW w:w="1159" w:type="dxa"/>
            <w:tcBorders>
              <w:left w:val="single" w:color="DFDFDF" w:sz="4" w:space="0"/>
              <w:bottom w:val="nil"/>
            </w:tcBorders>
            <w:vAlign w:val="top"/>
          </w:tcPr>
          <w:p w14:paraId="1E6138FD">
            <w:pPr>
              <w:pStyle w:val="13"/>
              <w:spacing w:before="61" w:line="222" w:lineRule="auto"/>
              <w:ind w:left="105"/>
              <w:rPr>
                <w:rFonts w:hint="eastAsia" w:ascii="宋体" w:hAnsi="宋体" w:eastAsia="宋体" w:cs="宋体"/>
              </w:rPr>
            </w:pPr>
            <w:r>
              <w:rPr>
                <w:rFonts w:hint="eastAsia" w:ascii="宋体" w:hAnsi="宋体" w:eastAsia="宋体" w:cs="宋体"/>
                <w:spacing w:val="-5"/>
              </w:rPr>
              <w:t>其他未列</w:t>
            </w:r>
          </w:p>
          <w:p w14:paraId="4BC5526C">
            <w:pPr>
              <w:pStyle w:val="13"/>
              <w:spacing w:before="23" w:line="221" w:lineRule="auto"/>
              <w:ind w:left="118"/>
              <w:rPr>
                <w:rFonts w:hint="eastAsia" w:ascii="宋体" w:hAnsi="宋体" w:eastAsia="宋体" w:cs="宋体"/>
              </w:rPr>
            </w:pPr>
            <w:r>
              <w:rPr>
                <w:rFonts w:hint="eastAsia" w:ascii="宋体" w:hAnsi="宋体" w:eastAsia="宋体" w:cs="宋体"/>
                <w:spacing w:val="-8"/>
              </w:rPr>
              <w:t>明行业*</w:t>
            </w:r>
          </w:p>
        </w:tc>
        <w:tc>
          <w:tcPr>
            <w:tcW w:w="1497" w:type="dxa"/>
            <w:tcBorders>
              <w:bottom w:val="nil"/>
            </w:tcBorders>
            <w:vAlign w:val="top"/>
          </w:tcPr>
          <w:p w14:paraId="266632A3">
            <w:pPr>
              <w:pStyle w:val="13"/>
              <w:spacing w:before="63" w:line="233"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tcBorders>
              <w:bottom w:val="nil"/>
            </w:tcBorders>
            <w:vAlign w:val="top"/>
          </w:tcPr>
          <w:p w14:paraId="228903B0">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tcBorders>
              <w:bottom w:val="nil"/>
            </w:tcBorders>
            <w:vAlign w:val="top"/>
          </w:tcPr>
          <w:p w14:paraId="6894241A">
            <w:pPr>
              <w:pStyle w:val="13"/>
              <w:spacing w:before="218"/>
              <w:ind w:left="588"/>
              <w:rPr>
                <w:rFonts w:hint="eastAsia" w:ascii="宋体" w:hAnsi="宋体" w:eastAsia="宋体" w:cs="宋体"/>
              </w:rPr>
            </w:pPr>
            <w:r>
              <w:rPr>
                <w:rFonts w:hint="eastAsia" w:ascii="宋体" w:hAnsi="宋体" w:eastAsia="宋体" w:cs="宋体"/>
                <w:spacing w:val="-3"/>
              </w:rPr>
              <w:t>100≤X&lt;300</w:t>
            </w:r>
          </w:p>
        </w:tc>
        <w:tc>
          <w:tcPr>
            <w:tcW w:w="2009" w:type="dxa"/>
            <w:tcBorders>
              <w:bottom w:val="nil"/>
            </w:tcBorders>
            <w:vAlign w:val="top"/>
          </w:tcPr>
          <w:p w14:paraId="1E194E96">
            <w:pPr>
              <w:pStyle w:val="13"/>
              <w:spacing w:before="218"/>
              <w:ind w:left="588"/>
              <w:rPr>
                <w:rFonts w:hint="eastAsia" w:ascii="宋体" w:hAnsi="宋体" w:eastAsia="宋体" w:cs="宋体"/>
              </w:rPr>
            </w:pPr>
            <w:r>
              <w:rPr>
                <w:rFonts w:hint="eastAsia" w:ascii="宋体" w:hAnsi="宋体" w:eastAsia="宋体" w:cs="宋体"/>
                <w:spacing w:val="-4"/>
              </w:rPr>
              <w:t>10≤X&lt;100</w:t>
            </w:r>
          </w:p>
        </w:tc>
        <w:tc>
          <w:tcPr>
            <w:tcW w:w="1372" w:type="dxa"/>
            <w:tcBorders>
              <w:bottom w:val="nil"/>
              <w:right w:val="nil"/>
            </w:tcBorders>
            <w:vAlign w:val="top"/>
          </w:tcPr>
          <w:p w14:paraId="4D366EC5">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bl>
    <w:p w14:paraId="641896F1">
      <w:pPr>
        <w:pStyle w:val="3"/>
        <w:rPr>
          <w:rFonts w:hint="eastAsia" w:ascii="宋体" w:hAnsi="宋体" w:eastAsia="宋体" w:cs="宋体"/>
        </w:rPr>
      </w:pPr>
    </w:p>
    <w:p w14:paraId="65BCB280">
      <w:pPr>
        <w:pStyle w:val="3"/>
        <w:spacing w:line="255" w:lineRule="auto"/>
        <w:rPr>
          <w:rFonts w:hint="eastAsia" w:ascii="宋体" w:hAnsi="宋体" w:eastAsia="宋体" w:cs="宋体"/>
          <w:lang w:eastAsia="zh-CN"/>
        </w:rPr>
      </w:pPr>
      <w:r>
        <w:rPr>
          <w:rFonts w:hint="eastAsia" w:ascii="宋体" w:hAnsi="宋体" w:eastAsia="宋体" w:cs="宋体"/>
          <w:lang w:eastAsia="zh-CN"/>
        </w:rPr>
        <w:br w:type="page"/>
      </w:r>
    </w:p>
    <w:p w14:paraId="24972B03">
      <w:pPr>
        <w:pStyle w:val="3"/>
        <w:spacing w:line="255" w:lineRule="auto"/>
        <w:rPr>
          <w:rFonts w:hint="eastAsia" w:ascii="宋体" w:hAnsi="宋体" w:eastAsia="宋体" w:cs="宋体"/>
        </w:rPr>
      </w:pPr>
    </w:p>
    <w:p w14:paraId="0FAAA768">
      <w:pPr>
        <w:pStyle w:val="3"/>
        <w:spacing w:line="256" w:lineRule="auto"/>
        <w:rPr>
          <w:rFonts w:hint="eastAsia" w:ascii="宋体" w:hAnsi="宋体" w:eastAsia="宋体" w:cs="宋体"/>
        </w:rPr>
      </w:pPr>
    </w:p>
    <w:p w14:paraId="10423130">
      <w:pPr>
        <w:pStyle w:val="3"/>
        <w:spacing w:line="256" w:lineRule="auto"/>
        <w:rPr>
          <w:rFonts w:hint="eastAsia" w:ascii="宋体" w:hAnsi="宋体" w:eastAsia="宋体" w:cs="宋体"/>
        </w:rPr>
      </w:pPr>
    </w:p>
    <w:p w14:paraId="11BDA68E">
      <w:pPr>
        <w:pStyle w:val="3"/>
        <w:spacing w:line="256" w:lineRule="auto"/>
        <w:rPr>
          <w:rFonts w:hint="eastAsia" w:ascii="宋体" w:hAnsi="宋体" w:eastAsia="宋体" w:cs="宋体"/>
        </w:rPr>
      </w:pPr>
    </w:p>
    <w:p w14:paraId="392F8095">
      <w:pPr>
        <w:spacing w:before="91" w:line="221" w:lineRule="auto"/>
        <w:ind w:left="1977"/>
        <w:outlineLvl w:val="1"/>
        <w:rPr>
          <w:rFonts w:hint="eastAsia" w:ascii="宋体" w:hAnsi="宋体" w:eastAsia="宋体" w:cs="宋体"/>
          <w:sz w:val="28"/>
          <w:szCs w:val="28"/>
        </w:rPr>
      </w:pPr>
      <w:bookmarkStart w:id="142" w:name="bookmark112"/>
      <w:bookmarkEnd w:id="142"/>
      <w:bookmarkStart w:id="143" w:name="bookmark113"/>
      <w:bookmarkEnd w:id="143"/>
      <w:bookmarkStart w:id="144" w:name="_Toc6967"/>
      <w:r>
        <w:rPr>
          <w:rFonts w:hint="eastAsia" w:ascii="宋体" w:hAnsi="宋体" w:eastAsia="宋体" w:cs="宋体"/>
          <w:spacing w:val="-4"/>
          <w:sz w:val="28"/>
          <w:szCs w:val="28"/>
        </w:rPr>
        <w:t>十二、供应商认为需要提供其他材料</w:t>
      </w:r>
      <w:bookmarkEnd w:id="144"/>
    </w:p>
    <w:sectPr>
      <w:headerReference r:id="rId5" w:type="default"/>
      <w:footerReference r:id="rId6" w:type="default"/>
      <w:pgSz w:w="11906" w:h="16840"/>
      <w:pgMar w:top="400" w:right="1785" w:bottom="1221" w:left="1785"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B93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38FF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2B38F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801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8E1D5"/>
    <w:multiLevelType w:val="singleLevel"/>
    <w:tmpl w:val="85F8E1D5"/>
    <w:lvl w:ilvl="0" w:tentative="0">
      <w:start w:val="5"/>
      <w:numFmt w:val="chineseCounting"/>
      <w:suff w:val="space"/>
      <w:lvlText w:val="第%1章"/>
      <w:lvlJc w:val="left"/>
      <w:rPr>
        <w:rFonts w:hint="eastAsia"/>
      </w:rPr>
    </w:lvl>
  </w:abstractNum>
  <w:abstractNum w:abstractNumId="1">
    <w:nsid w:val="6F84D2F8"/>
    <w:multiLevelType w:val="singleLevel"/>
    <w:tmpl w:val="6F84D2F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33130"/>
    <w:rsid w:val="029307AF"/>
    <w:rsid w:val="0296055D"/>
    <w:rsid w:val="02C20AD0"/>
    <w:rsid w:val="03271D8E"/>
    <w:rsid w:val="047F69EF"/>
    <w:rsid w:val="0539191E"/>
    <w:rsid w:val="06405DFC"/>
    <w:rsid w:val="0C426D2B"/>
    <w:rsid w:val="0C5B35F1"/>
    <w:rsid w:val="0D016648"/>
    <w:rsid w:val="0D0F4ED6"/>
    <w:rsid w:val="0DFA5B87"/>
    <w:rsid w:val="0EA31D7A"/>
    <w:rsid w:val="0ED10C23"/>
    <w:rsid w:val="11345CC2"/>
    <w:rsid w:val="129B3315"/>
    <w:rsid w:val="14360A97"/>
    <w:rsid w:val="14F10372"/>
    <w:rsid w:val="161A7F9E"/>
    <w:rsid w:val="17E36535"/>
    <w:rsid w:val="17F765E5"/>
    <w:rsid w:val="198E776D"/>
    <w:rsid w:val="1E6966C5"/>
    <w:rsid w:val="26192BF6"/>
    <w:rsid w:val="27DA63B5"/>
    <w:rsid w:val="281F026C"/>
    <w:rsid w:val="28C606E7"/>
    <w:rsid w:val="2A637EC5"/>
    <w:rsid w:val="2D277229"/>
    <w:rsid w:val="2D811081"/>
    <w:rsid w:val="32FA04AD"/>
    <w:rsid w:val="344529CD"/>
    <w:rsid w:val="34594B05"/>
    <w:rsid w:val="35724C40"/>
    <w:rsid w:val="36A22794"/>
    <w:rsid w:val="3AAF722D"/>
    <w:rsid w:val="3AFB06C4"/>
    <w:rsid w:val="3B334302"/>
    <w:rsid w:val="3CF257A2"/>
    <w:rsid w:val="3D8B7F87"/>
    <w:rsid w:val="3E207A89"/>
    <w:rsid w:val="3E7762B4"/>
    <w:rsid w:val="42C01710"/>
    <w:rsid w:val="46B22C27"/>
    <w:rsid w:val="46BD2949"/>
    <w:rsid w:val="47C14A44"/>
    <w:rsid w:val="490F3BEA"/>
    <w:rsid w:val="4E760336"/>
    <w:rsid w:val="503C110B"/>
    <w:rsid w:val="52D63A99"/>
    <w:rsid w:val="541847A3"/>
    <w:rsid w:val="556F1F83"/>
    <w:rsid w:val="56686FB7"/>
    <w:rsid w:val="587C4F54"/>
    <w:rsid w:val="5B3E042E"/>
    <w:rsid w:val="5B44356A"/>
    <w:rsid w:val="5C084598"/>
    <w:rsid w:val="5CA72002"/>
    <w:rsid w:val="5E190CDE"/>
    <w:rsid w:val="5E897C12"/>
    <w:rsid w:val="5F9E593F"/>
    <w:rsid w:val="5FC37153"/>
    <w:rsid w:val="603F527B"/>
    <w:rsid w:val="612752C6"/>
    <w:rsid w:val="63547CDE"/>
    <w:rsid w:val="63E61766"/>
    <w:rsid w:val="64974CD3"/>
    <w:rsid w:val="64C16883"/>
    <w:rsid w:val="65C5024C"/>
    <w:rsid w:val="65E70E9A"/>
    <w:rsid w:val="692C5D69"/>
    <w:rsid w:val="6C9D0D2C"/>
    <w:rsid w:val="6D6104D7"/>
    <w:rsid w:val="6D9143ED"/>
    <w:rsid w:val="6E056B79"/>
    <w:rsid w:val="6E315BD0"/>
    <w:rsid w:val="6EF07839"/>
    <w:rsid w:val="74F35F87"/>
    <w:rsid w:val="771A36A5"/>
    <w:rsid w:val="781225CE"/>
    <w:rsid w:val="78B045F1"/>
    <w:rsid w:val="79A908B3"/>
    <w:rsid w:val="7A1E16FE"/>
    <w:rsid w:val="7DA0067C"/>
    <w:rsid w:val="7F086E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jpeg"/><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Info spid="_x0000_s1029"/>
    <customShpInfo spid="_x0000_s1027"/>
  </customShpExts>
</s:customData>
</file>

<file path=customXml/item2.xml><?xml version="1.0" encoding="utf-8"?>
<contractReview xmlns="http://schemas.wps.cn/vas-ai-hub/contract-review">
  <reviewItems>
    <reviewItem>
      <errorID>07476fec-0c0b-439f-9475-0bab3432bc87</errorID>
      <errorWord>二○二五</errorWord>
      <group>L1_Knowledge</group>
      <groupName>知识性问题</groupName>
      <ability>L2_Knowledge</ability>
      <abilityName>其他知识</abilityName>
      <candidateList>
        <item>二〇二五</item>
      </candidateList>
      <explain/>
      <paraID>672C8059</paraID>
      <start>0</start>
      <end>4</end>
      <status>modified</status>
      <modifiedWord>二〇二五</modifiedWord>
      <trackRevisions>false</trackRevisions>
    </reviewItem>
    <reviewItem>
      <errorID>b7716930-1fce-48eb-9111-a319e60e6794</errorID>
      <errorWord>:</errorWord>
      <group>L1_Format</group>
      <groupName>格式问题</groupName>
      <ability>L2_HalfPunc</ability>
      <abilityName>全半角检查</abilityName>
      <candidateList>
        <item>：</item>
      </candidateList>
      <explain>文本全半角错误。</explain>
      <paraID> BD1B8EB</paraID>
      <start>4</start>
      <end>5</end>
      <status>modified</status>
      <modifiedWord>：</modifiedWord>
      <trackRevisions>false</trackRevisions>
    </reviewItem>
    <reviewItem>
      <errorID>d72499cd-aaf3-4526-b92d-751c0741acbc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11A00060</paraID>
      <start>54</start>
      <end>65</end>
      <status>ignored</status>
      <modifiedWord/>
      <trackRevisions>false</trackRevisions>
    </reviewItem>
    <reviewItem>
      <errorID>bd5367e2-25ed-41e2-910b-5e4986f3d10e</errorID>
      <errorWord>,</errorWord>
      <group>L1_Format</group>
      <groupName>格式问题</groupName>
      <ability>L2_HalfPunc</ability>
      <abilityName>全半角检查</abilityName>
      <candidateList>
        <item>，</item>
      </candidateList>
      <explain>文本全半角错误。</explain>
      <paraID> E2097BE</paraID>
      <start>23</start>
      <end>24</end>
      <status>modified</status>
      <modifiedWord>，</modifiedWord>
      <trackRevisions>false</trackRevisions>
    </reviewItem>
    <reviewItem>
      <errorID>7788cd05-d8e7-4b0b-9727-e82981075bb4</errorID>
      <errorWord>[2019]9号</errorWord>
      <group>L1_Knowledge</group>
      <groupName>知识性问题</groupName>
      <ability>L2_Knowledge</ability>
      <abilityName>其他知识</abilityName>
      <candidateList>
        <item>〔2019〕9号</item>
      </candidateList>
      <explain>发文字号格式错误。</explain>
      <paraID>7AA0C9AE</paraID>
      <start>60</start>
      <end>68</end>
      <status>ignored</status>
      <modifiedWord/>
      <trackRevisions>false</trackRevisions>
    </reviewItem>
    <reviewItem>
      <errorID>1c6c1944-9e32-4c54-baa4-628dbaa8288f</errorID>
      <errorWord>(</errorWord>
      <group>L1_Format</group>
      <groupName>格式问题</groupName>
      <ability>L2_HalfPunc</ability>
      <abilityName>全半角检查</abilityName>
      <candidateList>
        <item>（</item>
      </candidateList>
      <explain>文本全半角错误。</explain>
      <paraID>41D64DE9</paraID>
      <start>36</start>
      <end>37</end>
      <status>ignored</status>
      <modifiedWord/>
      <trackRevisions>false</trackRevisions>
    </reviewItem>
    <reviewItem>
      <errorID>dd74df71-2c53-4ca6-850c-a3702a900f45</errorID>
      <errorWord>[2019]18号</errorWord>
      <group>L1_Knowledge</group>
      <groupName>知识性问题</groupName>
      <ability>L2_Knowledge</ability>
      <abilityName>其他知识</abilityName>
      <candidateList>
        <item>〔2019〕18号</item>
      </candidateList>
      <explain>发文字号格式错误。</explain>
      <paraID>41D64DE9</paraID>
      <start>39</start>
      <end>48</end>
      <status>ignored</status>
      <modifiedWord/>
      <trackRevisions>false</trackRevisions>
    </reviewItem>
    <reviewItem>
      <errorID>858cdb17-b652-4a18-82c2-75eb39ced355</errorID>
      <errorWord>[2019]19号</errorWord>
      <group>L1_Knowledge</group>
      <groupName>知识性问题</groupName>
      <ability>L2_Knowledge</ability>
      <abilityName>其他知识</abilityName>
      <candidateList>
        <item>〔2019〕19号</item>
      </candidateList>
      <explain>发文字号格式错误。</explain>
      <paraID>799BDD34</paraID>
      <start>0</start>
      <end>9</end>
      <status>unmodified</status>
      <modifiedWord/>
      <trackRevisions>false</trackRevisions>
    </reviewItem>
    <reviewItem>
      <errorID>0658db28-1f7c-41d9-801c-7b24275b7cb3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375A0D03</paraID>
      <start>0</start>
      <end>2</end>
      <status>unmodified</status>
      <modifiedWord/>
      <trackRevisions>false</trackRevisions>
    </reviewItem>
    <reviewItem>
      <errorID>0a5ce97d-353a-41a0-b44d-183b4b58be84</errorID>
      <errorWord>下午15：30</errorWord>
      <group>L1_Knowledge</group>
      <groupName>知识性问题</groupName>
      <ability>L2_Time</ability>
      <abilityName>日期时间</abilityName>
      <candidateList>
        <item>15:30</item>
      </candidateList>
      <explain>24小时制的时间，不需要强调“下午”，并且冒号应使用半角。</explain>
      <paraID>35B3CA14</paraID>
      <start>45</start>
      <end>52</end>
      <status>unmodified</status>
      <modifiedWord/>
      <trackRevisions>false</trackRevisions>
    </reviewItem>
    <reviewItem>
      <errorID>90ed1422-528b-4a35-b8d6-638892483601</errorID>
      <errorWord>登陆</errorWord>
      <group>L1_Word</group>
      <groupName>字词问题</groupName>
      <ability>L2_Typo</ability>
      <abilityName>字词错误</abilityName>
      <candidateList>
        <item>登录</item>
      </candidateList>
      <explain>存在发音相同字词的误用。</explain>
      <paraID>224F92F4</paraID>
      <start>111</start>
      <end>113</end>
      <status>unmodified</status>
      <modifiedWord/>
      <trackRevisions>false</trackRevisions>
    </reviewItem>
    <reviewItem>
      <errorID>649aa50b-6236-4345-a114-76876efc507b</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1CFAC656</paraID>
      <start>5</start>
      <end>16</end>
      <status>unmodified</status>
      <modifiedWord/>
      <trackRevisions>false</trackRevisions>
    </reviewItem>
    <reviewItem>
      <errorID>8b46f232-faf7-4c12-bfd6-e4d51c54f503</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1509B9F8</paraID>
      <start>5</start>
      <end>16</end>
      <status>unmodified</status>
      <modifiedWord/>
      <trackRevisions>false</trackRevisions>
    </reviewItem>
    <reviewItem>
      <errorID>99ea9401-5f52-4fd0-89b3-5c3acc5a1ab4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63FFFF65</paraID>
      <start>38</start>
      <end>39</end>
      <status>unmodified</status>
      <modifiedWord/>
      <trackRevisions>false</trackRevisions>
    </reviewItem>
    <reviewItem>
      <errorID>2047d18c-802f-45c6-b411-86d7b3a56407</errorID>
      <errorWord>-</errorWord>
      <group>L1_Format</group>
      <groupName>格式问题</groupName>
      <ability>L2_HalfPunc</ability>
      <abilityName>全半角检查</abilityName>
      <candidateList>
        <item>－</item>
      </candidateList>
      <explain>文本全半角错误。</explain>
      <paraID>63FFFF65</paraID>
      <start>43</start>
      <end>44</end>
      <status>unmodified</status>
      <modifiedWord/>
      <trackRevisions>false</trackRevisions>
    </reviewItem>
    <reviewItem>
      <errorID>7e8920e5-503f-449d-82c0-25505e0955a4</errorID>
      <errorWord>-</errorWord>
      <group>L1_Format</group>
      <groupName>格式问题</groupName>
      <ability>L2_HalfPunc</ability>
      <abilityName>全半角检查</abilityName>
      <candidateList>
        <item>－</item>
      </candidateList>
      <explain>文本全半角错误。</explain>
      <paraID>63FFFF65</paraID>
      <start>48</start>
      <end>49</end>
      <status>unmodified</status>
      <modifiedWord/>
      <trackRevisions>false</trackRevisions>
    </reviewItem>
    <reviewItem>
      <errorID>75ce814a-9fe4-447a-9a63-2cbcf6b3c153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42C4F1BC</paraID>
      <start>0</start>
      <end>2</end>
      <status>unmodified</status>
      <modifiedWord/>
      <trackRevisions>false</trackRevisions>
    </reviewItem>
    <reviewItem>
      <errorID>68fcf6bf-a1d4-404a-b39b-dec1038f13b3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6038947D</paraID>
      <start>0</start>
      <end>2</end>
      <status>unmodified</status>
      <modifiedWord/>
      <trackRevisions>false</trackRevisions>
    </reviewItem>
    <reviewItem>
      <errorID>f7525231-f161-4302-9959-63ec8ebbd96b</errorID>
      <errorWord>(</errorWord>
      <group>L1_Format</group>
      <groupName>格式问题</groupName>
      <ability>L2_HalfPunc</ability>
      <abilityName>全半角检查</abilityName>
      <candidateList>
        <item>（</item>
      </candidateList>
      <explain>文本全半角错误。</explain>
      <paraID>6038947D</paraID>
      <start>34</start>
      <end>35</end>
      <status>unmodified</status>
      <modifiedWord/>
      <trackRevisions>false</trackRevisions>
    </reviewItem>
    <reviewItem>
      <errorID>0b82d2ed-1044-4378-aa98-55a776626013</errorID>
      <errorWord>)</errorWord>
      <group>L1_Format</group>
      <groupName>格式问题</groupName>
      <ability>L2_HalfPunc</ability>
      <abilityName>全半角检查</abilityName>
      <candidateList>
        <item>）</item>
      </candidateList>
      <explain>文本全半角错误。</explain>
      <paraID>6038947D</paraID>
      <start>41</start>
      <end>42</end>
      <status>unmodified</status>
      <modifiedWord/>
      <trackRevisions>false</trackRevisions>
    </reviewItem>
    <reviewItem>
      <errorID>505d619a-71c0-48cf-b85c-c0afb53c74c5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1C9E9F18</paraID>
      <start>0</start>
      <end>2</end>
      <status>unmodified</status>
      <modifiedWord/>
      <trackRevisions>false</trackRevisions>
    </reviewItem>
    <reviewItem>
      <errorID>983c60e0-b11b-4546-a0b1-dbca6de93f49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2090B407</paraID>
      <start>0</start>
      <end>2</end>
      <status>unmodified</status>
      <modifiedWord/>
      <trackRevisions>false</trackRevisions>
    </reviewItem>
    <reviewItem>
      <errorID>59ed9cd8-d31a-4147-bb40-aad2632b0167</errorID>
      <errorWord>(</errorWord>
      <group>L1_Format</group>
      <groupName>格式问题</groupName>
      <ability>L2_HalfPunc</ability>
      <abilityName>全半角检查</abilityName>
      <candidateList>
        <item>（</item>
      </candidateList>
      <explain>文本全半角错误。</explain>
      <paraID>2090B407</paraID>
      <start>65</start>
      <end>66</end>
      <status>unmodified</status>
      <modifiedWord/>
      <trackRevisions>false</trackRevisions>
    </reviewItem>
    <reviewItem>
      <errorID>ca0e3c3c-14de-4681-9c17-3cf58434a93f</errorID>
      <errorWord>)</errorWord>
      <group>L1_Format</group>
      <groupName>格式问题</groupName>
      <ability>L2_HalfPunc</ability>
      <abilityName>全半角检查</abilityName>
      <candidateList>
        <item>）</item>
      </candidateList>
      <explain>文本全半角错误。</explain>
      <paraID>2090B407</paraID>
      <start>73</start>
      <end>74</end>
      <status>unmodified</status>
      <modifiedWord/>
      <trackRevisions>false</trackRevisions>
    </reviewItem>
    <reviewItem>
      <errorID>d163f5ae-feb6-48b4-b062-b43c19076add</errorID>
      <errorWord>,</errorWord>
      <group>L1_Format</group>
      <groupName>格式问题</groupName>
      <ability>L2_HalfPunc</ability>
      <abilityName>全半角检查</abilityName>
      <candidateList>
        <item>，</item>
      </candidateList>
      <explain>文本全半角错误。</explain>
      <paraID>2090B407</paraID>
      <start>372</start>
      <end>373</end>
      <status>unmodified</status>
      <modifiedWord/>
      <trackRevisions>false</trackRevisions>
    </reviewItem>
    <reviewItem>
      <errorID>e6fc0b41-c60b-4286-8f46-f688bf4100c1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44057B24</paraID>
      <start>3</start>
      <end>5</end>
      <status>unmodified</status>
      <modifiedWord/>
      <trackRevisions>false</trackRevisions>
    </reviewItem>
    <reviewItem>
      <errorID>3b794877-80e3-4e38-8879-259291734ddd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3BD81C9B</paraID>
      <start>3</start>
      <end>5</end>
      <status>unmodified</status>
      <modifiedWord/>
      <trackRevisions>false</trackRevisions>
    </reviewItem>
    <reviewItem>
      <errorID>916c89d1-13b9-417b-99e1-3cac819c7ed0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4F8C4AD9</paraID>
      <start>3</start>
      <end>5</end>
      <status>unmodified</status>
      <modifiedWord/>
      <trackRevisions>false</trackRevisions>
    </reviewItem>
    <reviewItem>
      <errorID>aa507879-0c83-436e-9fec-f77cc97afd90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462C1497</paraID>
      <start>3</start>
      <end>5</end>
      <status>unmodified</status>
      <modifiedWord/>
      <trackRevisions>false</trackRevisions>
    </reviewItem>
    <reviewItem>
      <errorID>30cd23f1-3563-4593-9883-75e372b8f651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71</start>
      <end>78</end>
      <status>unmodified</status>
      <modifiedWord/>
      <trackRevisions>false</trackRevisions>
    </reviewItem>
    <reviewItem>
      <errorID>e89a3131-7b8f-4e6a-9df0-234eb2435f59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84</start>
      <end>89</end>
      <status>unmodified</status>
      <modifiedWord/>
      <trackRevisions>false</trackRevisions>
    </reviewItem>
    <reviewItem>
      <errorID>373fb411-b4ab-4db0-b22f-93ab228c3701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175</start>
      <end>180</end>
      <status>unmodified</status>
      <modifiedWord/>
      <trackRevisions>false</trackRevisions>
    </reviewItem>
    <reviewItem>
      <errorID>d946a80b-b9d0-436d-af4b-715e5014cfa1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17E1CCF</paraID>
      <start>0</start>
      <end>2</end>
      <status>unmodified</status>
      <modifiedWord/>
      <trackRevisions>false</trackRevisions>
    </reviewItem>
    <reviewItem>
      <errorID>960c7268-71be-4cd4-a7a9-1271a95ff7a1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114</start>
      <end>119</end>
      <status>unmodified</status>
      <modifiedWord/>
      <trackRevisions>false</trackRevisions>
    </reviewItem>
    <reviewItem>
      <errorID>cbef0e34-2436-45e9-bb57-9b775bdc42b3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125</start>
      <end>130</end>
      <status>unmodified</status>
      <modifiedWord/>
      <trackRevisions>false</trackRevisions>
    </reviewItem>
    <reviewItem>
      <errorID>32d3151f-b35f-41c8-8914-ae14a21c7d1e</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216</start>
      <end>221</end>
      <status>unmodified</status>
      <modifiedWord/>
      <trackRevisions>false</trackRevisions>
    </reviewItem>
    <reviewItem>
      <errorID>8a662341-0e84-4efc-a2d8-0ec9bf94bfa8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7B97834C</paraID>
      <start>0</start>
      <end>2</end>
      <status>unmodified</status>
      <modifiedWord/>
      <trackRevisions>false</trackRevisions>
    </reviewItem>
    <reviewItem>
      <errorID>1ee9e459-63b0-43c6-baec-1507ffa22e13</errorID>
      <errorWord>,</errorWord>
      <group>L1_Format</group>
      <groupName>格式问题</groupName>
      <ability>L2_HalfPunc</ability>
      <abilityName>全半角检查</abilityName>
      <candidateList>
        <item>，</item>
      </candidateList>
      <explain>文本全半角错误。</explain>
      <paraID>27530451</paraID>
      <start>11</start>
      <end>12</end>
      <status>unmodified</status>
      <modifiedWord/>
      <trackRevisions>false</trackRevisions>
    </reviewItem>
    <reviewItem>
      <errorID>c06898ab-784f-4b5f-b7e9-50bb0f3bc971</errorID>
      <errorWord>(</errorWord>
      <group>L1_Format</group>
      <groupName>格式问题</groupName>
      <ability>L2_HalfPunc</ability>
      <abilityName>全半角检查</abilityName>
      <candidateList>
        <item>（</item>
      </candidateList>
      <explain>文本全半角错误。</explain>
      <paraID>6AD4B44F</paraID>
      <start>2</start>
      <end>3</end>
      <status>unmodified</status>
      <modifiedWord/>
      <trackRevisions>false</trackRevisions>
    </reviewItem>
    <reviewItem>
      <errorID>1edee300-f45c-4fb0-9c98-3f2a7e0de45d</errorID>
      <errorWord>)</errorWord>
      <group>L1_Format</group>
      <groupName>格式问题</groupName>
      <ability>L2_HalfPunc</ability>
      <abilityName>全半角检查</abilityName>
      <candidateList>
        <item>）</item>
      </candidateList>
      <explain>文本全半角错误。</explain>
      <paraID>6AD4B44F</paraID>
      <start>5</start>
      <end>6</end>
      <status>unmodified</status>
      <modifiedWord/>
      <trackRevisions>false</trackRevisions>
    </reviewItem>
    <reviewItem>
      <errorID>97ed81eb-3df6-4a2a-8680-5f58e090a119</errorID>
      <errorWord>[2002]1980号</errorWord>
      <group>L1_Knowledge</group>
      <groupName>知识性问题</groupName>
      <ability>L2_Knowledge</ability>
      <abilityName>其他知识</abilityName>
      <candidateList>
        <item>〔2002〕1980号</item>
      </candidateList>
      <explain>发文字号格式错误。</explain>
      <paraID>3F2D53AD</paraID>
      <start>32</start>
      <end>43</end>
      <status>unmodified</status>
      <modifiedWord/>
      <trackRevisions>false</trackRevisions>
    </reviewItem>
    <reviewItem>
      <errorID>a786593b-e621-4043-b18b-0e47dd8b341b</errorID>
      <errorWord>[2011]534号</errorWord>
      <group>L1_Knowledge</group>
      <groupName>知识性问题</groupName>
      <ability>L2_Knowledge</ability>
      <abilityName>其他知识</abilityName>
      <candidateList>
        <item>〔2011〕534号</item>
      </candidateList>
      <explain>发文字号格式错误。</explain>
      <paraID>3F2D53AD</paraID>
      <start>49</start>
      <end>59</end>
      <status>unmodified</status>
      <modifiedWord/>
      <trackRevisions>false</trackRevisions>
    </reviewItem>
    <reviewItem>
      <errorID>e0763b4a-fe2c-4978-b2f7-fc33396e4905</errorID>
      <errorWord>(</errorWord>
      <group>L1_Format</group>
      <groupName>格式问题</groupName>
      <ability>L2_HalfPunc</ability>
      <abilityName>全半角检查</abilityName>
      <candidateList>
        <item>（</item>
      </candidateList>
      <explain>文本全半角错误。</explain>
      <paraID>7147DF04</paraID>
      <start>24</start>
      <end>25</end>
      <status>unmodified</status>
      <modifiedWord/>
      <trackRevisions>false</trackRevisions>
    </reviewItem>
    <reviewItem>
      <errorID>140c0e30-07b0-4979-b35e-9dda2b5597d5</errorID>
      <errorWord>)</errorWord>
      <group>L1_Format</group>
      <groupName>格式问题</groupName>
      <ability>L2_HalfPunc</ability>
      <abilityName>全半角检查</abilityName>
      <candidateList>
        <item>）</item>
      </candidateList>
      <explain>文本全半角错误。</explain>
      <paraID>7AE5D6FC</paraID>
      <start>53</start>
      <end>54</end>
      <status>unmodified</status>
      <modifiedWord/>
      <trackRevisions>false</trackRevisions>
    </reviewItem>
    <reviewItem>
      <errorID>65e5c80f-82df-463b-8b5c-8ee1f7523873</errorID>
      <errorWord>（</errorWord>
      <group>L1_Word</group>
      <groupName>字词问题</groupName>
      <ability>L2_Typo</ability>
      <abilityName>字词错误</abilityName>
      <candidateList>
        <item>（使</item>
      </candidateList>
      <explain/>
      <paraID>37A2391F</paraID>
      <start>67</start>
      <end>68</end>
      <status>unmodified</status>
      <modifiedWord/>
      <trackRevisions>false</trackRevisions>
    </reviewItem>
    <reviewItem>
      <errorID>accdf32a-af86-4566-86da-d791b67199b0</errorID>
      <errorWord>-</errorWord>
      <group>L1_Format</group>
      <groupName>格式问题</groupName>
      <ability>L2_HalfPunc</ability>
      <abilityName>全半角检查</abilityName>
      <candidateList>
        <item>－</item>
      </candidateList>
      <explain>文本全半角错误。</explain>
      <paraID>37A2391F</paraID>
      <start>74</start>
      <end>75</end>
      <status>unmodified</status>
      <modifiedWord/>
      <trackRevisions>false</trackRevisions>
    </reviewItem>
    <reviewItem>
      <errorID>3f2c1369-886b-4f4d-a0f6-52d6ac173954</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69B47011</paraID>
      <start>3</start>
      <end>14</end>
      <status>unmodified</status>
      <modifiedWord/>
      <trackRevisions>false</trackRevisions>
    </reviewItem>
    <reviewItem>
      <errorID>6f81a4ff-cace-4e0f-b771-7b80587b7eb1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52D56324</paraID>
      <start>3</start>
      <end>14</end>
      <status>unmodified</status>
      <modifiedWord/>
      <trackRevisions>false</trackRevisions>
    </reviewItem>
    <reviewItem>
      <errorID>81ae763a-291d-4144-bf98-93a766e476ca</errorID>
      <errorWord>[2020]46号</errorWord>
      <group>L1_Knowledge</group>
      <groupName>知识性问题</groupName>
      <ability>L2_Knowledge</ability>
      <abilityName>其他知识</abilityName>
      <candidateList>
        <item>〔2020〕46号</item>
      </candidateList>
      <explain>发文字号格式错误。</explain>
      <paraID>66651F4C</paraID>
      <start>32</start>
      <end>41</end>
      <status>unmodified</status>
      <modifiedWord/>
      <trackRevisions>false</trackRevisions>
    </reviewItem>
    <reviewItem>
      <errorID>422cfeb9-137c-456e-bf52-6912ba2c9d1b</errorID>
      <errorWord>:</errorWord>
      <group>L1_Format</group>
      <groupName>格式问题</groupName>
      <ability>L2_HalfPunc</ability>
      <abilityName>全半角检查</abilityName>
      <candidateList>
        <item>：</item>
      </candidateList>
      <explain>文本全半角错误。</explain>
      <paraID>36A39A08</paraID>
      <start>10</start>
      <end>11</end>
      <status>unmodified</status>
      <modifiedWord/>
      <trackRevisions>false</trackRevisions>
    </reviewItem>
    <reviewItem>
      <errorID>6c20b8d1-a9d2-4158-9467-e9c0b2020fe0</errorID>
      <errorWord>[2014]68号</errorWord>
      <group>L1_Knowledge</group>
      <groupName>知识性问题</groupName>
      <ability>L2_Knowledge</ability>
      <abilityName>其他知识</abilityName>
      <candidateList>
        <item>〔2014〕68号</item>
      </candidateList>
      <explain>发文字号格式错误。</explain>
      <paraID>36A39A08</paraID>
      <start>45</start>
      <end>54</end>
      <status>unmodified</status>
      <modifiedWord/>
      <trackRevisions>false</trackRevisions>
    </reviewItem>
    <reviewItem>
      <errorID>1806033e-cd47-4eb0-b0a2-b3bfe8edaa35</errorID>
      <errorWord>,</errorWord>
      <group>L1_Format</group>
      <groupName>格式问题</groupName>
      <ability>L2_HalfPunc</ability>
      <abilityName>全半角检查</abilityName>
      <candidateList>
        <item>，</item>
      </candidateList>
      <explain>文本全半角错误。</explain>
      <paraID>36A39A08</paraID>
      <start>58</start>
      <end>59</end>
      <status>unmodified</status>
      <modifiedWord/>
      <trackRevisions>false</trackRevisions>
    </reviewItem>
    <reviewItem>
      <errorID>a2e94831-64ef-429a-b6cb-5418e0de28bc</errorID>
      <errorWord>,</errorWord>
      <group>L1_Format</group>
      <groupName>格式问题</groupName>
      <ability>L2_HalfPunc</ability>
      <abilityName>全半角检查</abilityName>
      <candidateList>
        <item>，</item>
      </candidateList>
      <explain>文本全半角错误。</explain>
      <paraID>36A39A08</paraID>
      <start>72</start>
      <end>73</end>
      <status>unmodified</status>
      <modifiedWord/>
      <trackRevisions>false</trackRevisions>
    </reviewItem>
    <reviewItem>
      <errorID>8626d37f-1f18-429e-b5c9-087fe2eb9508</errorID>
      <errorWord>(</errorWord>
      <group>L1_Format</group>
      <groupName>格式问题</groupName>
      <ability>L2_HalfPunc</ability>
      <abilityName>全半角检查</abilityName>
      <candidateList>
        <item>（</item>
      </candidateList>
      <explain>文本全半角错误。</explain>
      <paraID>36A39A08</paraID>
      <start>128</start>
      <end>129</end>
      <status>unmodified</status>
      <modifiedWord/>
      <trackRevisions>false</trackRevisions>
    </reviewItem>
    <reviewItem>
      <errorID>9955bfb8-f5d3-4d8f-bc09-57e0bb2f990e</errorID>
      <errorWord>)</errorWord>
      <group>L1_Format</group>
      <groupName>格式问题</groupName>
      <ability>L2_HalfPunc</ability>
      <abilityName>全半角检查</abilityName>
      <candidateList>
        <item>）</item>
      </candidateList>
      <explain>文本全半角错误。</explain>
      <paraID>36A39A08</paraID>
      <start>138</start>
      <end>139</end>
      <status>unmodified</status>
      <modifiedWord/>
      <trackRevisions>false</trackRevisions>
    </reviewItem>
    <reviewItem>
      <errorID>e439c145-23d2-415c-bce1-e32dad9df4aa</errorID>
      <errorWord>:</errorWord>
      <group>L1_Format</group>
      <groupName>格式问题</groupName>
      <ability>L2_HalfPunc</ability>
      <abilityName>全半角检查</abilityName>
      <candidateList>
        <item>：</item>
      </candidateList>
      <explain>文本全半角错误。</explain>
      <paraID>5720D35F</paraID>
      <start>15</start>
      <end>16</end>
      <status>unmodified</status>
      <modifiedWord/>
      <trackRevisions>false</trackRevisions>
    </reviewItem>
    <reviewItem>
      <errorID>968f4907-2a68-4596-bb17-2be1cf9ea612</errorID>
      <errorWord>[2017]141号</errorWord>
      <group>L1_Knowledge</group>
      <groupName>知识性问题</groupName>
      <ability>L2_Knowledge</ability>
      <abilityName>其他知识</abilityName>
      <candidateList>
        <item>〔2017〕141号</item>
      </candidateList>
      <explain>发文字号格式错误。</explain>
      <paraID>5096CFB9</paraID>
      <start>33</start>
      <end>43</end>
      <status>unmodified</status>
      <modifiedWord/>
      <trackRevisions>false</trackRevisions>
    </reviewItem>
    <reviewItem>
      <errorID>f18fb406-c4f0-4cda-b99e-c56dd8a2ae30</errorID>
      <errorWord>,</errorWord>
      <group>L1_Format</group>
      <groupName>格式问题</groupName>
      <ability>L2_HalfPunc</ability>
      <abilityName>全半角检查</abilityName>
      <candidateList>
        <item>，</item>
      </candidateList>
      <explain>文本全半角错误。</explain>
      <paraID>5096CFB9</paraID>
      <start>47</start>
      <end>48</end>
      <status>unmodified</status>
      <modifiedWord/>
      <trackRevisions>false</trackRevisions>
    </reviewItem>
    <reviewItem>
      <errorID>040ea2df-d684-4d90-8b5d-1a0f0ba2ce50</errorID>
      <errorWord>,</errorWord>
      <group>L1_Format</group>
      <groupName>格式问题</groupName>
      <ability>L2_HalfPunc</ability>
      <abilityName>全半角检查</abilityName>
      <candidateList>
        <item>，</item>
      </candidateList>
      <explain>文本全半角错误。</explain>
      <paraID>5096CFB9</paraID>
      <start>65</start>
      <end>66</end>
      <status>unmodified</status>
      <modifiedWord/>
      <trackRevisions>false</trackRevisions>
    </reviewItem>
    <reviewItem>
      <errorID>a4393607-829a-4177-87e9-589747f7a2bc</errorID>
      <errorWord>《政府采购法》</errorWord>
      <group>L1_Word</group>
      <groupName>字词问题</groupName>
      <ability>L2_Typo</ability>
      <abilityName>字词错误</abilityName>
      <candidateList>
        <item>《中华人民共和国政府采购法》</item>
      </candidateList>
      <explain/>
      <paraID>5096CFB9</paraID>
      <start>154</start>
      <end>161</end>
      <status>unmodified</status>
      <modifiedWord/>
      <trackRevisions>false</trackRevisions>
    </reviewItem>
    <reviewItem>
      <errorID>b1bd36e5-4e27-4ba2-8bd3-45a8b2747ec2</errorID>
      <errorWord>(</errorWord>
      <group>L1_Format</group>
      <groupName>格式问题</groupName>
      <ability>L2_HalfPunc</ability>
      <abilityName>全半角检查</abilityName>
      <candidateList>
        <item>（</item>
      </candidateList>
      <explain>文本全半角错误。</explain>
      <paraID>26088106</paraID>
      <start>295</start>
      <end>296</end>
      <status>unmodified</status>
      <modifiedWord/>
      <trackRevisions>false</trackRevisions>
    </reviewItem>
    <reviewItem>
      <errorID>7ce480a9-a89b-4154-9694-249ecfb44db1</errorID>
      <errorWord>其它</errorWord>
      <group>L1_Word</group>
      <groupName>字词问题</groupName>
      <ability>L2_Alias</ability>
      <abilityName>也作/曾用词</abilityName>
      <candidateList>
        <item>其他</item>
      </candidateList>
      <explain>词汇[其它]为不规范表述或旧称，其规范书面表述为[其他]。</explain>
      <paraID>4D48988E</paraID>
      <start>12</start>
      <end>14</end>
      <status>unmodified</status>
      <modifiedWord/>
      <trackRevisions>false</trackRevisions>
    </reviewItem>
    <reviewItem>
      <errorID>4c87aa44-0125-4f25-8426-ea27d1f99fd2</errorID>
      <errorWord>《政府采购法》</errorWord>
      <group>L1_Word</group>
      <groupName>字词问题</groupName>
      <ability>L2_Typo</ability>
      <abilityName>字词错误</abilityName>
      <candidateList>
        <item>《中华人民共和国政府采购法》</item>
      </candidateList>
      <explain/>
      <paraID>7086552F</paraID>
      <start>16</start>
      <end>23</end>
      <status>unmodified</status>
      <modifiedWord/>
      <trackRevisions>false</trackRevisions>
    </reviewItem>
    <reviewItem>
      <errorID>b6211e00-91e6-4056-9ab1-42753f89a42c</errorID>
      <errorWord>须知人</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1BB3E037</paraID>
      <start>10</start>
      <end>13</end>
      <status>unmodified</status>
      <modifiedWord/>
      <trackRevisions>false</trackRevisions>
    </reviewItem>
    <reviewItem>
      <errorID>f493e967-cc5c-4ef4-91ec-2be534a6d90e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6FFD1EE4</paraID>
      <start>27</start>
      <end>30</end>
      <status>unmodified</status>
      <modifiedWord/>
      <trackRevisions>false</trackRevisions>
    </reviewItem>
    <reviewItem>
      <errorID>c20cf500-82cb-4179-a6ff-b32a162ccbb6</errorID>
      <errorWord>其它</errorWord>
      <group>L1_Word</group>
      <groupName>字词问题</groupName>
      <ability>L2_Alias</ability>
      <abilityName>也作/曾用词</abilityName>
      <candidateList>
        <item>其他</item>
      </candidateList>
      <explain>词汇[其它]为不规范表述或旧称，其规范书面表述为[其他]。</explain>
      <paraID>5A409D04</paraID>
      <start>85</start>
      <end>87</end>
      <status>unmodified</status>
      <modifiedWord/>
      <trackRevisions>false</trackRevisions>
    </reviewItem>
    <reviewItem>
      <errorID>3f15086a-ed64-4907-8624-4b01d918ee89</errorID>
      <errorWord>[2002]1980号</errorWord>
      <group>L1_Knowledge</group>
      <groupName>知识性问题</groupName>
      <ability>L2_Knowledge</ability>
      <abilityName>其他知识</abilityName>
      <candidateList>
        <item>〔2002〕1980号</item>
      </candidateList>
      <explain>发文字号格式错误。</explain>
      <paraID> 83D2122</paraID>
      <start>86</start>
      <end>97</end>
      <status>unmodified</status>
      <modifiedWord/>
      <trackRevisions>false</trackRevisions>
    </reviewItem>
    <reviewItem>
      <errorID>f277385c-35e0-4187-ab21-9833df422833</errorID>
      <errorWord>[2011]534号</errorWord>
      <group>L1_Knowledge</group>
      <groupName>知识性问题</groupName>
      <ability>L2_Knowledge</ability>
      <abilityName>其他知识</abilityName>
      <candidateList>
        <item>〔2011〕534号</item>
      </candidateList>
      <explain>发文字号格式错误。</explain>
      <paraID> 83D2122</paraID>
      <start>103</start>
      <end>113</end>
      <status>unmodified</status>
      <modifiedWord/>
      <trackRevisions>false</trackRevisions>
    </reviewItem>
    <reviewItem>
      <errorID>85512bce-4c3b-40e0-9dbf-4a9a05e19c90</errorID>
      <errorWord>:</errorWord>
      <group>L1_Format</group>
      <groupName>格式问题</groupName>
      <ability>L2_HalfPunc</ability>
      <abilityName>全半角检查</abilityName>
      <candidateList>
        <item>：</item>
      </candidateList>
      <explain>文本全半角错误。</explain>
      <paraID>18F9FF51</paraID>
      <start>1</start>
      <end>2</end>
      <status>unmodified</status>
      <modifiedWord/>
      <trackRevisions>false</trackRevisions>
    </reviewItem>
    <reviewItem>
      <errorID>692243f8-8c23-4eef-9900-82fc94b0b3af</errorID>
      <errorWord>间</errorWord>
      <group>L1_Word</group>
      <groupName>字词问题</groupName>
      <ability>L2_Typo</ability>
      <abilityName>字词错误</abilityName>
      <candidateList>
        <item>间之</item>
      </candidateList>
      <explain/>
      <paraID>  154024</paraID>
      <start>24</start>
      <end>25</end>
      <status>unmodified</status>
      <modifiedWord/>
      <trackRevisions>false</trackRevisions>
    </reviewItem>
    <reviewItem>
      <errorID>622a5db7-7f3a-476e-bc50-44fcf5a18b55</errorID>
      <errorWord>并</errorWord>
      <group>L1_Word</group>
      <groupName>字词问题</groupName>
      <ability>L2_Typo</ability>
      <abilityName>字词错误</abilityName>
      <candidateList>
        <item>并以</item>
      </candidateList>
      <explain/>
      <paraID>  154024</paraID>
      <start>50</start>
      <end>51</end>
      <status>unmodified</status>
      <modifiedWord/>
      <trackRevisions>false</trackRevisions>
    </reviewItem>
    <reviewItem>
      <errorID>56937831-fbdb-4df7-a928-753d91460747</errorID>
      <errorWord>保证金的</errorWord>
      <group>L1_Word</group>
      <groupName>字词问题</groupName>
      <ability>L2_Typo</ability>
      <abilityName>字词错误</abilityName>
      <candidateList>
        <item>保证金</item>
      </candidateList>
      <explain/>
      <paraID>2202AC39</paraID>
      <start>5</start>
      <end>9</end>
      <status>unmodified</status>
      <modifiedWord/>
      <trackRevisions>false</trackRevisions>
    </reviewItem>
    <reviewItem>
      <errorID>9443eea2-c8e7-4391-ad98-e1820d8ecd57</errorID>
      <errorWord>其它</errorWord>
      <group>L1_Word</group>
      <groupName>字词问题</groupName>
      <ability>L2_Alias</ability>
      <abilityName>也作/曾用词</abilityName>
      <candidateList>
        <item>其他</item>
      </candidateList>
      <explain>词汇[其它]为不规范表述或旧称，其规范书面表述为[其他]。</explain>
      <paraID>499D1E81</paraID>
      <start>22</start>
      <end>24</end>
      <status>unmodified</status>
      <modifiedWord/>
      <trackRevisions>false</trackRevisions>
    </reviewItem>
    <reviewItem>
      <errorID>7673b873-ac67-4809-a36f-a5040440e067</errorID>
      <errorWord>;</errorWord>
      <group>L1_Format</group>
      <groupName>格式问题</groupName>
      <ability>L2_HalfPunc</ability>
      <abilityName>全半角检查</abilityName>
      <candidateList>
        <item>；</item>
      </candidateList>
      <explain>文本全半角错误。</explain>
      <paraID>499D1E81</paraID>
      <start>29</start>
      <end>30</end>
      <status>unmodified</status>
      <modifiedWord/>
      <trackRevisions>false</trackRevisions>
    </reviewItem>
    <reviewItem>
      <errorID>6adc20a1-bac1-4cb3-9461-25b05a2cc70e</errorID>
      <errorWord>脑</errorWord>
      <group>L1_Word</group>
      <groupName>字词问题</groupName>
      <ability>L2_Typo</ability>
      <abilityName>字词错误</abilityName>
      <candidateList>
        <item>脑上</item>
      </candidateList>
      <explain/>
      <paraID>1F9295E5</paraID>
      <start>63</start>
      <end>64</end>
      <status>unmodified</status>
      <modifiedWord/>
      <trackRevisions>false</trackRevisions>
    </reviewItem>
    <reviewItem>
      <errorID>d3193ea3-5b5e-4e33-947e-e20f4ad831a8</errorID>
      <errorWord>保密的</errorWord>
      <group>L1_Word</group>
      <groupName>字词问题</groupName>
      <ability>L2_Typo</ability>
      <abilityName>字词错误</abilityName>
      <candidateList>
        <item>保密</item>
      </candidateList>
      <explain/>
      <paraID> E30D190</paraID>
      <start>70</start>
      <end>73</end>
      <status>unmodified</status>
      <modifiedWord/>
      <trackRevisions>false</trackRevisions>
    </reviewItem>
    <reviewItem>
      <errorID>7489706e-ab6c-4b33-bb35-e6efb7b99d50</errorID>
      <errorWord>做出评价</errorWord>
      <group>L1_Word</group>
      <groupName>字词问题</groupName>
      <ability>L2_Typo</ability>
      <abilityName>字词错误</abilityName>
      <candidateList>
        <item>作出评价</item>
      </candidateList>
      <explain>存在发音相同字词的误用。</explain>
      <paraID>290244DE</paraID>
      <start>66</start>
      <end>70</end>
      <status>unmodified</status>
      <modifiedWord/>
      <trackRevisions>false</trackRevisions>
    </reviewItem>
    <reviewItem>
      <errorID>d1d43710-06d3-4acc-94c7-28f2b331dc40</errorID>
      <errorWord>做出解释</errorWord>
      <group>L1_Word</group>
      <groupName>字词问题</groupName>
      <ability>L2_Typo</ability>
      <abilityName>字词错误</abilityName>
      <candidateList>
        <item>作出解释</item>
      </candidateList>
      <explain/>
      <paraID>63AA775B</paraID>
      <start>48</start>
      <end>52</end>
      <status>unmodified</status>
      <modifiedWord/>
      <trackRevisions>false</trackRevisions>
    </reviewItem>
    <reviewItem>
      <errorID>9541ea2d-5c94-4d09-be95-f6fb6df9c460</errorID>
      <errorWord>关系</errorWord>
      <group>L1_Word</group>
      <groupName>字词问题</groupName>
      <ability>L2_Typo</ability>
      <abilityName>字词错误</abilityName>
      <candidateList>
        <item>关</item>
      </candidateList>
      <explain/>
      <paraID>344F015D</paraID>
      <start>52</start>
      <end>54</end>
      <status>unmodified</status>
      <modifiedWord/>
      <trackRevisions>false</trackRevisions>
    </reviewItem>
    <reviewItem>
      <errorID>2d128817-e5e6-422d-b8df-d26a56e7d2c4</errorID>
      <errorWord>二轮</errorWord>
      <group>L1_Word</group>
      <groupName>字词问题</groupName>
      <ability>L2_Typo</ability>
      <abilityName>字词错误</abilityName>
      <candidateList>
        <item>两轮</item>
      </candidateList>
      <explain/>
      <paraID>7112DF8A</paraID>
      <start>32</start>
      <end>34</end>
      <status>unmodified</status>
      <modifiedWord/>
      <trackRevisions>false</trackRevisions>
    </reviewItem>
    <reviewItem>
      <errorID>780a7c32-6421-40de-8d42-44a9849ca54d</errorID>
      <errorWord>上述的</errorWord>
      <group>L1_Word</group>
      <groupName>字词问题</groupName>
      <ability>L2_Typo</ability>
      <abilityName>字词错误</abilityName>
      <candidateList>
        <item>上述</item>
      </candidateList>
      <explain>〈形〉属性词。上面所说的：～各条，望切实执行。</explain>
      <paraID> 94C963C</paraID>
      <start>39</start>
      <end>42</end>
      <status>unmodified</status>
      <modifiedWord/>
      <trackRevisions>false</trackRevisions>
    </reviewItem>
    <reviewItem>
      <errorID>0eaa4ba8-766f-4dc0-85ab-baab9769b057</errorID>
      <errorWord>属</errorWord>
      <group>L1_Word</group>
      <groupName>字词问题</groupName>
      <ability>L2_Typo</ability>
      <abilityName>字词错误</abilityName>
      <candidateList>
        <item>属于</item>
      </candidateList>
      <explain/>
      <paraID>32381943</paraID>
      <start>69</start>
      <end>70</end>
      <status>unmodified</status>
      <modifiedWord/>
      <trackRevisions>false</trackRevisions>
    </reviewItem>
    <reviewItem>
      <errorID>a3f80076-c255-4ebf-b146-4a822e5d59f7</errorID>
      <errorWord>法律、法规</errorWord>
      <group>L1_Word</group>
      <groupName>字词问题</groupName>
      <ability>L2_Typo</ability>
      <abilityName>字词错误</abilityName>
      <candidateList>
        <item>法律法规</item>
      </candidateList>
      <explain/>
      <paraID>5153FCC3</paraID>
      <start>12</start>
      <end>17</end>
      <status>unmodified</status>
      <modifiedWord/>
      <trackRevisions>false</trackRevisions>
    </reviewItem>
    <reviewItem>
      <errorID>a48f3349-deb1-4fcd-8cd0-0342e8020886</errorID>
      <errorWord>做出决定</errorWord>
      <group>L1_Word</group>
      <groupName>字词问题</groupName>
      <ability>L2_Typo</ability>
      <abilityName>字词错误</abilityName>
      <candidateList>
        <item>作出决定</item>
      </candidateList>
      <explain/>
      <paraID>46F250ED</paraID>
      <start>18</start>
      <end>22</end>
      <status>unmodified</status>
      <modifiedWord/>
      <trackRevisions>false</trackRevisions>
    </reviewItem>
    <reviewItem>
      <errorID>8bba6910-a8bb-4a98-a492-78f97da92366</errorID>
      <errorWord>做出的决定</errorWord>
      <group>L1_Word</group>
      <groupName>字词问题</groupName>
      <ability>L2_Typo</ability>
      <abilityName>字词错误</abilityName>
      <candidateList>
        <item>作出的决定</item>
      </candidateList>
      <explain/>
      <paraID>46F250ED</paraID>
      <start>69</start>
      <end>74</end>
      <status>unmodified</status>
      <modifiedWord/>
      <trackRevisions>false</trackRevisions>
    </reviewItem>
    <reviewItem>
      <errorID>5209cc45-2ac2-41c9-8dba-09768b56bc23</errorID>
      <errorWord>。</errorWord>
      <group>L1_Punc</group>
      <groupName>标点问题</groupName>
      <ability>L2_Punc</ability>
      <abilityName>标点符号检查</abilityName>
      <candidateList/>
      <explain/>
      <paraID>74E85054</paraID>
      <start>0</start>
      <end>1</end>
      <status>unmodified</status>
      <modifiedWord/>
      <trackRevisions>false</trackRevisions>
    </reviewItem>
    <reviewItem>
      <errorID>66aa0a8e-51da-4955-89a1-fd44e975b4f0</errorID>
      <errorWord>法律、法规</errorWord>
      <group>L1_Word</group>
      <groupName>字词问题</groupName>
      <ability>L2_Typo</ability>
      <abilityName>字词错误</abilityName>
      <candidateList>
        <item>法律法规</item>
      </candidateList>
      <explain/>
      <paraID>3332319C</paraID>
      <start>36</start>
      <end>41</end>
      <status>unmodified</status>
      <modifiedWord/>
      <trackRevisions>false</trackRevisions>
    </reviewItem>
    <reviewItem>
      <errorID>98a07ea7-3158-4a7d-b3d1-32da936e9c5d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4C5FBF45</paraID>
      <start>47</start>
      <end>49</end>
      <status>unmodified</status>
      <modifiedWord/>
      <trackRevisions>false</trackRevisions>
    </reviewItem>
    <reviewItem>
      <errorID>aedd0802-4a0f-4f29-b89e-a76abe2be39e</errorID>
      <errorWord>或者应知道</errorWord>
      <group>L1_Word</group>
      <groupName>字词问题</groupName>
      <ability>L2_Typo</ability>
      <abilityName>字词错误</abilityName>
      <candidateList>
        <item>或者应当知道</item>
      </candidateList>
      <explain/>
      <paraID>64444A78</paraID>
      <start>52</start>
      <end>57</end>
      <status>unmodified</status>
      <modifiedWord/>
      <trackRevisions>false</trackRevisions>
    </reviewItem>
    <reviewItem>
      <errorID>5ddc6cca-4499-43af-aea9-b98c6bc64472</errorID>
      <errorWord>法律、法规</errorWord>
      <group>L1_Word</group>
      <groupName>字词问题</groupName>
      <ability>L2_Typo</ability>
      <abilityName>字词错误</abilityName>
      <candidateList>
        <item>法律法规</item>
      </candidateList>
      <explain/>
      <paraID> F6A6BF7</paraID>
      <start>19</start>
      <end>24</end>
      <status>unmodified</status>
      <modifiedWord/>
      <trackRevisions>false</trackRevisions>
    </reviewItem>
    <reviewItem>
      <errorID>5e511edc-0eb0-4463-8a1d-ff1e2406c1b5</errorID>
      <errorWord>做出</errorWord>
      <group>L1_Word</group>
      <groupName>字词问题</groupName>
      <ability>L2_Typo</ability>
      <abilityName>字词错误</abilityName>
      <candidateList>
        <item>作出</item>
      </candidateList>
      <explain/>
      <paraID> 96F6451</paraID>
      <start>45</start>
      <end>47</end>
      <status>unmodified</status>
      <modifiedWord/>
      <trackRevisions>false</trackRevisions>
    </reviewItem>
    <reviewItem>
      <errorID>cb234bb0-e95b-4c8d-b656-3e9e90b46a5b</errorID>
      <errorWord>法律、法规</errorWord>
      <group>L1_Word</group>
      <groupName>字词问题</groupName>
      <ability>L2_Typo</ability>
      <abilityName>字词错误</abilityName>
      <candidateList>
        <item>法律法规</item>
      </candidateList>
      <explain/>
      <paraID>6A9EC910</paraID>
      <start>57</start>
      <end>62</end>
      <status>unmodified</status>
      <modifiedWord/>
      <trackRevisions>false</trackRevisions>
    </reviewItem>
    <reviewItem>
      <errorID>6f01497f-d409-46de-8de9-5210421a8f4d</errorID>
      <errorWord>做出</errorWord>
      <group>L1_Word</group>
      <groupName>字词问题</groupName>
      <ability>L2_Typo</ability>
      <abilityName>字词错误</abilityName>
      <candidateList>
        <item>作出</item>
      </candidateList>
      <explain/>
      <paraID>6A9EC910</paraID>
      <start>106</start>
      <end>108</end>
      <status>unmodified</status>
      <modifiedWord/>
      <trackRevisions>false</trackRevisions>
    </reviewItem>
    <reviewItem>
      <errorID>009661f3-194e-4a38-8e04-c358ee761a83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3BDD3CB0</paraID>
      <start>30</start>
      <end>31</end>
      <status>unmodified</status>
      <modifiedWord/>
      <trackRevisions>false</trackRevisions>
    </reviewItem>
    <reviewItem>
      <errorID>1af27f4c-8b1d-41c1-9d6a-90d9d399558d</errorID>
      <errorWord>(</errorWord>
      <group>L1_Format</group>
      <groupName>格式问题</groupName>
      <ability>L2_HalfPunc</ability>
      <abilityName>全半角检查</abilityName>
      <candidateList>
        <item>（</item>
      </candidateList>
      <explain>文本全半角错误。</explain>
      <paraID>1A1728EF</paraID>
      <start>2</start>
      <end>3</end>
      <status>unmodified</status>
      <modifiedWord/>
      <trackRevisions>false</trackRevisions>
    </reviewItem>
    <reviewItem>
      <errorID>4dbcd0c3-cf47-4ad7-ae33-a42761f21b4d</errorID>
      <errorWord>)</errorWord>
      <group>L1_Format</group>
      <groupName>格式问题</groupName>
      <ability>L2_HalfPunc</ability>
      <abilityName>全半角检查</abilityName>
      <candidateList>
        <item>）</item>
      </candidateList>
      <explain>文本全半角错误。</explain>
      <paraID>1A1728EF</paraID>
      <start>5</start>
      <end>6</end>
      <status>unmodified</status>
      <modifiedWord/>
      <trackRevisions>false</trackRevisions>
    </reviewItem>
    <reviewItem>
      <errorID>59d83de6-2150-43e7-98f1-98434158165b</errorID>
      <errorWord>:</errorWord>
      <group>L1_Format</group>
      <groupName>格式问题</groupName>
      <ability>L2_HalfPunc</ability>
      <abilityName>全半角检查</abilityName>
      <candidateList>
        <item>：</item>
      </candidateList>
      <explain>文本全半角错误。</explain>
      <paraID> 71CD4CF</paraID>
      <start>7</start>
      <end>8</end>
      <status>unmodified</status>
      <modifiedWord/>
      <trackRevisions>false</trackRevisions>
    </reviewItem>
    <reviewItem>
      <errorID>a6f86843-80e0-494f-90df-ca315d2bc305</errorID>
      <errorWord>-</errorWord>
      <group>L1_Format</group>
      <groupName>格式问题</groupName>
      <ability>L2_HalfPunc</ability>
      <abilityName>全半角检查</abilityName>
      <candidateList>
        <item>－</item>
      </candidateList>
      <explain>文本全半角错误。</explain>
      <paraID>78C3E8BA</paraID>
      <start>11</start>
      <end>12</end>
      <status>unmodified</status>
      <modifiedWord/>
      <trackRevisions>false</trackRevisions>
    </reviewItem>
    <reviewItem>
      <errorID>5099b88f-7c9f-45d3-836f-88c8ad2cffb0</errorID>
      <errorWord>(</errorWord>
      <group>L1_Format</group>
      <groupName>格式问题</groupName>
      <ability>L2_HalfPunc</ability>
      <abilityName>全半角检查</abilityName>
      <candidateList>
        <item>（</item>
      </candidateList>
      <explain>文本全半角错误。</explain>
      <paraID>78C3E8BA</paraID>
      <start>67</start>
      <end>68</end>
      <status>unmodified</status>
      <modifiedWord/>
      <trackRevisions>false</trackRevisions>
    </reviewItem>
    <reviewItem>
      <errorID>640754ce-2053-4216-8018-5143279845f5</errorID>
      <errorWord>)</errorWord>
      <group>L1_Format</group>
      <groupName>格式问题</groupName>
      <ability>L2_HalfPunc</ability>
      <abilityName>全半角检查</abilityName>
      <candidateList>
        <item>）</item>
      </candidateList>
      <explain>文本全半角错误。</explain>
      <paraID>78C3E8BA</paraID>
      <start>72</start>
      <end>73</end>
      <status>unmodified</status>
      <modifiedWord/>
      <trackRevisions>false</trackRevisions>
    </reviewItem>
    <reviewItem>
      <errorID>2b8dde5c-a14c-400d-85b5-d98ab6f83f2a</errorID>
      <errorWord>同</errorWord>
      <group>L1_Word</group>
      <groupName>字词问题</groupName>
      <ability>L2_Typo</ability>
      <abilityName>字词错误</abilityName>
      <candidateList>
        <item>同一</item>
      </candidateList>
      <explain/>
      <paraID>5BB75904</paraID>
      <start>0</start>
      <end>1</end>
      <status>unmodified</status>
      <modifiedWord/>
      <trackRevisions>false</trackRevisions>
    </reviewItem>
    <reviewItem>
      <errorID>f62a35c1-1574-4260-82e4-9803ccf2411b</errorID>
      <errorWord>:</errorWord>
      <group>L1_Format</group>
      <groupName>格式问题</groupName>
      <ability>L2_HalfPunc</ability>
      <abilityName>全半角检查</abilityName>
      <candidateList>
        <item>：</item>
      </candidateList>
      <explain>文本全半角错误。</explain>
      <paraID>3CF45DFA</paraID>
      <start>7</start>
      <end>8</end>
      <status>unmodified</status>
      <modifiedWord/>
      <trackRevisions>false</trackRevisions>
    </reviewItem>
    <reviewItem>
      <errorID>64ef858b-1ad7-492e-86d8-410c7b5640f3</errorID>
      <errorWord>多分</errorWord>
      <group>L1_Knowledge</group>
      <groupName>知识性问题</groupName>
      <ability>L2_Knowledge</ability>
      <abilityName>其他知识</abilityName>
      <candidateList>
        <item>多份</item>
      </candidateList>
      <explain/>
      <paraID>57CFEEAD</paraID>
      <start>13</start>
      <end>15</end>
      <status>unmodified</status>
      <modifiedWord/>
      <trackRevisions>false</trackRevisions>
    </reviewItem>
    <reviewItem>
      <errorID>7815a1fa-be46-4fca-9632-80a54c7dfd0a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5C28330B</paraID>
      <start>5</start>
      <end>6</end>
      <status>unmodified</status>
      <modifiedWord/>
      <trackRevisions>false</trackRevisions>
    </reviewItem>
    <reviewItem>
      <errorID>09335826-7aaa-4123-840d-71485717af3a</errorID>
      <errorWord>,</errorWord>
      <group>L1_Punc</group>
      <groupName>标点问题</groupName>
      <ability>L2_Punc</ability>
      <abilityName>标点符号检查</abilityName>
      <candidateList/>
      <explain/>
      <paraID>4D6031C4</paraID>
      <start>0</start>
      <end>1</end>
      <status>unmodified</status>
      <modifiedWord/>
      <trackRevisions>false</trackRevisions>
    </reviewItem>
    <reviewItem>
      <errorID>f158c603-873b-42de-9756-895da1d3c947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548ABCDD</paraID>
      <start>38</start>
      <end>41</end>
      <status>unmodified</status>
      <modifiedWord/>
      <trackRevisions>false</trackRevisions>
    </reviewItem>
    <reviewItem>
      <errorID>13be7838-8c48-423a-81e2-142de13bfa3b</errorID>
      <errorWord>(</errorWord>
      <group>L1_Format</group>
      <groupName>格式问题</groupName>
      <ability>L2_HalfPunc</ability>
      <abilityName>全半角检查</abilityName>
      <candidateList>
        <item>（</item>
      </candidateList>
      <explain>文本全半角错误。</explain>
      <paraID>64F7F932</paraID>
      <start>8</start>
      <end>9</end>
      <status>unmodified</status>
      <modifiedWord/>
      <trackRevisions>false</trackRevisions>
    </reviewItem>
    <reviewItem>
      <errorID>9baff870-f669-4243-98a8-c0edef521b35</errorID>
      <errorWord>下</errorWord>
      <group>L1_Word</group>
      <groupName>字词问题</groupName>
      <ability>L2_Typo</ability>
      <abilityName>字词错误</abilityName>
      <candidateList>
        <item>下简</item>
      </candidateList>
      <explain/>
      <paraID> D4B52A6</paraID>
      <start>8</start>
      <end>9</end>
      <status>unmodified</status>
      <modifiedWord/>
      <trackRevisions>false</trackRevisions>
    </reviewItem>
    <reviewItem>
      <errorID>cd5cc88b-f762-4144-bdd7-7160772c8568</errorID>
      <errorWord>下</errorWord>
      <group>L1_Word</group>
      <groupName>字词问题</groupName>
      <ability>L2_Typo</ability>
      <abilityName>字词错误</abilityName>
      <candidateList>
        <item>下简</item>
      </candidateList>
      <explain/>
      <paraID>592B0608</paraID>
      <start>8</start>
      <end>9</end>
      <status>unmodified</status>
      <modifiedWord/>
      <trackRevisions>false</trackRevisions>
    </reviewItem>
    <reviewItem>
      <errorID>e82be2be-e1f6-41e2-aca1-881bf3f7e7b0</errorID>
      <errorWord>。</errorWord>
      <group>L1_Punc</group>
      <groupName>标点问题</groupName>
      <ability>L2_Punc</ability>
      <abilityName>标点符号检查</abilityName>
      <candidateList/>
      <explain/>
      <paraID>50FAAA9B</paraID>
      <start>0</start>
      <end>1</end>
      <status>unmodified</status>
      <modifiedWord/>
      <trackRevisions>false</trackRevisions>
    </reviewItem>
    <reviewItem>
      <errorID>a8c743a1-3042-474a-a89d-e7fd082a71b8</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10D1F1B4</paraID>
      <start>59</start>
      <end>60</end>
      <status>unmodified</status>
      <modifiedWord/>
      <trackRevisions>false</trackRevisions>
    </reviewItem>
    <reviewItem>
      <errorID>ce6429db-ee7e-4e83-ba71-903ead35ddf6</errorID>
      <errorWord>。</errorWord>
      <group>L1_Punc</group>
      <groupName>标点问题</groupName>
      <ability>L2_Punc</ability>
      <abilityName>标点符号检查</abilityName>
      <candidateList/>
      <explain/>
      <paraID>1181E2D8</paraID>
      <start>0</start>
      <end>1</end>
      <status>unmodified</status>
      <modifiedWord/>
      <trackRevisions>false</trackRevisions>
    </reviewItem>
    <reviewItem>
      <errorID>aa059059-084b-446b-8ff3-7b120a8ee5ef</errorID>
      <errorWord>。</errorWord>
      <group>L1_Punc</group>
      <groupName>标点问题</groupName>
      <ability>L2_Punc</ability>
      <abilityName>标点符号检查</abilityName>
      <candidateList/>
      <explain/>
      <paraID>7DB34E14</paraID>
      <start>0</start>
      <end>1</end>
      <status>unmodified</status>
      <modifiedWord/>
      <trackRevisions>false</trackRevisions>
    </reviewItem>
    <reviewItem>
      <errorID>16de378f-b688-4750-bd04-f5efbfd405b0</errorID>
      <errorWord>涉及到</errorWord>
      <group>L1_Grammar</group>
      <groupName>语法问题</groupName>
      <ability>L2_Grammar</ability>
      <abilityName>语法错误</abilityName>
      <candidateList>
        <item>涉及</item>
      </candidateList>
      <explain>〈动〉牵涉到；关联到：案子～好几个人｜这个问题～面很广。</explain>
      <paraID>42B6A0DE</paraID>
      <start>40</start>
      <end>43</end>
      <status>unmodified</status>
      <modifiedWord/>
      <trackRevisions>false</trackRevisions>
    </reviewItem>
    <reviewItem>
      <errorID>7ecc6e65-4d1c-4277-8d39-dd4828702798</errorID>
      <errorWord>。</errorWord>
      <group>L1_Punc</group>
      <groupName>标点问题</groupName>
      <ability>L2_Punc</ability>
      <abilityName>标点符号检查</abilityName>
      <candidateList/>
      <explain/>
      <paraID>563E210E</paraID>
      <start>0</start>
      <end>1</end>
      <status>unmodified</status>
      <modifiedWord/>
      <trackRevisions>false</trackRevisions>
    </reviewItem>
    <reviewItem>
      <errorID>3ce69bf1-9137-447d-aebd-c848f9db0a62</errorID>
      <errorWord>。</errorWord>
      <group>L1_Punc</group>
      <groupName>标点问题</groupName>
      <ability>L2_Punc</ability>
      <abilityName>标点符号检查</abilityName>
      <candidateList/>
      <explain/>
      <paraID>794EF33F</paraID>
      <start>0</start>
      <end>1</end>
      <status>unmodified</status>
      <modifiedWord/>
      <trackRevisions>false</trackRevisions>
    </reviewItem>
    <reviewItem>
      <errorID>d2de8524-1c49-498b-a788-01c7e74749f6</errorID>
      <errorWord>。</errorWord>
      <group>L1_Punc</group>
      <groupName>标点问题</groupName>
      <ability>L2_Punc</ability>
      <abilityName>标点符号检查</abilityName>
      <candidateList/>
      <explain/>
      <paraID>39F40D99</paraID>
      <start>0</start>
      <end>1</end>
      <status>unmodified</status>
      <modifiedWord/>
      <trackRevisions>false</trackRevisions>
    </reviewItem>
    <reviewItem>
      <errorID>0f44edb0-f1b0-4088-9ac2-0e4efc742472</errorID>
      <errorWord>。</errorWord>
      <group>L1_Punc</group>
      <groupName>标点问题</groupName>
      <ability>L2_Punc</ability>
      <abilityName>标点符号检查</abilityName>
      <candidateList/>
      <explain/>
      <paraID>1A578C5A</paraID>
      <start>0</start>
      <end>1</end>
      <status>unmodified</status>
      <modifiedWord/>
      <trackRevisions>false</trackRevisions>
    </reviewItem>
    <reviewItem>
      <errorID>487258e0-27bd-4c38-bbaf-7ebd3b631cc6</errorID>
      <errorWord>应</errorWord>
      <group>L1_Word</group>
      <groupName>字词问题</groupName>
      <ability>L2_Typo</ability>
      <abilityName>字词错误</abilityName>
      <candidateList>
        <item>应当</item>
      </candidateList>
      <explain/>
      <paraID> B2F48E2</paraID>
      <start>34</start>
      <end>35</end>
      <status>unmodified</status>
      <modifiedWord/>
      <trackRevisions>false</trackRevisions>
    </reviewItem>
    <reviewItem>
      <errorID>20b1db6a-9b48-46fb-a619-1b4b7ea65e2a</errorID>
      <errorWord>作</errorWord>
      <group>L1_Word</group>
      <groupName>字词问题</groupName>
      <ability>L2_Typo</ability>
      <abilityName>字词错误</abilityName>
      <candidateList>
        <item>做</item>
      </candidateList>
      <explain>存在发音相同字词的误用。</explain>
      <paraID>7FB370CB</paraID>
      <start>4</start>
      <end>5</end>
      <status>unmodified</status>
      <modifiedWord/>
      <trackRevisions>false</trackRevisions>
    </reviewItem>
    <reviewItem>
      <errorID>01e883b8-0260-4f1b-96a9-0c787c5bd8e7</errorID>
      <errorWord>。</errorWord>
      <group>L1_Punc</group>
      <groupName>标点问题</groupName>
      <ability>L2_Punc</ability>
      <abilityName>标点符号检查</abilityName>
      <candidateList/>
      <explain/>
      <paraID>  9FA653</paraID>
      <start>0</start>
      <end>1</end>
      <status>unmodified</status>
      <modifiedWord/>
      <trackRevisions>false</trackRevisions>
    </reviewItem>
    <reviewItem>
      <errorID>83f98b32-7144-4e2b-badb-1668a643cda7</errorID>
      <errorWord>(</errorWord>
      <group>L1_Format</group>
      <groupName>格式问题</groupName>
      <ability>L2_HalfPunc</ability>
      <abilityName>全半角检查</abilityName>
      <candidateList>
        <item>（</item>
      </candidateList>
      <explain>文本全半角错误。</explain>
      <paraID>77077FDB</paraID>
      <start>0</start>
      <end>1</end>
      <status>unmodified</status>
      <modifiedWord/>
      <trackRevisions>false</trackRevisions>
    </reviewItem>
    <reviewItem>
      <errorID>bd34a083-cb42-48eb-93c8-bc0823ead30a</errorID>
      <errorWord>)</errorWord>
      <group>L1_Format</group>
      <groupName>格式问题</groupName>
      <ability>L2_HalfPunc</ability>
      <abilityName>全半角检查</abilityName>
      <candidateList>
        <item>）</item>
      </candidateList>
      <explain>文本全半角错误。</explain>
      <paraID>77077FDB</paraID>
      <start>9</start>
      <end>10</end>
      <status>unmodified</status>
      <modifiedWord/>
      <trackRevisions>false</trackRevisions>
    </reviewItem>
    <reviewItem>
      <errorID>4ebb054b-7e95-4493-b759-6f14d6c17d74</errorID>
      <errorWord>(</errorWord>
      <group>L1_Format</group>
      <groupName>格式问题</groupName>
      <ability>L2_HalfPunc</ability>
      <abilityName>全半角检查</abilityName>
      <candidateList>
        <item>（</item>
      </candidateList>
      <explain>文本全半角错误。</explain>
      <paraID>245ADB02</paraID>
      <start>2</start>
      <end>3</end>
      <status>unmodified</status>
      <modifiedWord/>
      <trackRevisions>false</trackRevisions>
    </reviewItem>
    <reviewItem>
      <errorID>0ae44f06-cfa0-4a0b-bcac-ef076b0c06fb</errorID>
      <errorWord>)</errorWord>
      <group>L1_Format</group>
      <groupName>格式问题</groupName>
      <ability>L2_HalfPunc</ability>
      <abilityName>全半角检查</abilityName>
      <candidateList>
        <item>）</item>
      </candidateList>
      <explain>文本全半角错误。</explain>
      <paraID>245ADB02</paraID>
      <start>4</start>
      <end>5</end>
      <status>unmodified</status>
      <modifiedWord/>
      <trackRevisions>false</trackRevisions>
    </reviewItem>
    <reviewItem>
      <errorID>ce166b66-342a-43d5-9b0a-fc5a048f0891</errorID>
      <errorWord>)</errorWord>
      <group>L1_Format</group>
      <groupName>格式问题</groupName>
      <ability>L2_HalfPunc</ability>
      <abilityName>全半角检查</abilityName>
      <candidateList>
        <item>）</item>
      </candidateList>
      <explain>文本全半角错误。</explain>
      <paraID>5A83985E</paraID>
      <start>23</start>
      <end>24</end>
      <status>unmodified</status>
      <modifiedWord/>
      <trackRevisions>false</trackRevisions>
    </reviewItem>
    <reviewItem>
      <errorID>051793f3-18a4-4562-b8d2-52e96bc21d3e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367BCA3</paraID>
      <start>0</start>
      <end>2</end>
      <status>unmodified</status>
      <modifiedWord/>
      <trackRevisions>false</trackRevisions>
    </reviewItem>
    <reviewItem>
      <errorID>cac74191-b5b6-4d2e-ae46-803c1dc2bbb3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5F5BE12E</paraID>
      <start>0</start>
      <end>2</end>
      <status>unmodified</status>
      <modifiedWord/>
      <trackRevisions>false</trackRevisions>
    </reviewItem>
    <reviewItem>
      <errorID>25eea62c-9a14-4058-b698-0ab6596ad7b2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7FDFD584</paraID>
      <start>0</start>
      <end>2</end>
      <status>unmodified</status>
      <modifiedWord/>
      <trackRevisions>false</trackRevisions>
    </reviewItem>
    <reviewItem>
      <errorID>73c7e0b9-5e42-49d2-8390-c59115f1e26b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344D803E</paraID>
      <start>0</start>
      <end>2</end>
      <status>unmodified</status>
      <modifiedWord/>
      <trackRevisions>false</trackRevisions>
    </reviewItem>
    <reviewItem>
      <errorID>1dbb494a-2f3d-4be6-b7be-071497a49666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9624308</paraID>
      <start>0</start>
      <end>2</end>
      <status>unmodified</status>
      <modifiedWord/>
      <trackRevisions>false</trackRevisions>
    </reviewItem>
    <reviewItem>
      <errorID>043f3c00-870b-43df-91d2-4ad83452f59e</errorID>
      <errorWord>(</errorWord>
      <group>L1_Format</group>
      <groupName>格式问题</groupName>
      <ability>L2_HalfPunc</ability>
      <abilityName>全半角检查</abilityName>
      <candidateList>
        <item>（</item>
      </candidateList>
      <explain>文本全半角错误。</explain>
      <paraID>57BF101B</paraID>
      <start>0</start>
      <end>1</end>
      <status>unmodified</status>
      <modifiedWord/>
      <trackRevisions>false</trackRevisions>
    </reviewItem>
    <reviewItem>
      <errorID>b5329c92-6c16-4da4-b8c8-434612e34540</errorID>
      <errorWord>)</errorWord>
      <group>L1_Format</group>
      <groupName>格式问题</groupName>
      <ability>L2_HalfPunc</ability>
      <abilityName>全半角检查</abilityName>
      <candidateList>
        <item>）</item>
      </candidateList>
      <explain>文本全半角错误。</explain>
      <paraID>57BF101B</paraID>
      <start>3</start>
      <end>4</end>
      <status>unmodified</status>
      <modifiedWord/>
      <trackRevisions>false</trackRevisions>
    </reviewItem>
    <reviewItem>
      <errorID>11c46cce-8601-468c-8c12-b84e3fb175d1</errorID>
      <errorWord>(</errorWord>
      <group>L1_Format</group>
      <groupName>格式问题</groupName>
      <ability>L2_HalfPunc</ability>
      <abilityName>全半角检查</abilityName>
      <candidateList>
        <item>（</item>
      </candidateList>
      <explain>文本全半角错误。</explain>
      <paraID>6B1EA3E6</paraID>
      <start>0</start>
      <end>1</end>
      <status>unmodified</status>
      <modifiedWord/>
      <trackRevisions>false</trackRevisions>
    </reviewItem>
    <reviewItem>
      <errorID>37fbfa68-3205-4a1c-a518-770a7a337995</errorID>
      <errorWord>)</errorWord>
      <group>L1_Format</group>
      <groupName>格式问题</groupName>
      <ability>L2_HalfPunc</ability>
      <abilityName>全半角检查</abilityName>
      <candidateList>
        <item>）</item>
      </candidateList>
      <explain>文本全半角错误。</explain>
      <paraID>6B1EA3E6</paraID>
      <start>3</start>
      <end>4</end>
      <status>unmodified</status>
      <modifiedWord/>
      <trackRevisions>false</trackRevisions>
    </reviewItem>
    <reviewItem>
      <errorID>9d0ef6af-a89d-488e-b3c2-eba76c04c728</errorID>
      <errorWord>:</errorWord>
      <group>L1_Format</group>
      <groupName>格式问题</groupName>
      <ability>L2_HalfPunc</ability>
      <abilityName>全半角检查</abilityName>
      <candidateList>
        <item>：</item>
      </candidateList>
      <explain>文本全半角错误。</explain>
      <paraID>7E869C68</paraID>
      <start>9</start>
      <end>10</end>
      <status>unmodified</status>
      <modifiedWord/>
      <trackRevisions>false</trackRevisions>
    </reviewItem>
    <reviewItem>
      <errorID>58abd086-f5a2-482b-8cd2-585a2a512e35</errorID>
      <errorWord>:</errorWord>
      <group>L1_Format</group>
      <groupName>格式问题</groupName>
      <ability>L2_HalfPunc</ability>
      <abilityName>全半角检查</abilityName>
      <candidateList>
        <item>：</item>
      </candidateList>
      <explain>文本全半角错误。</explain>
      <paraID>7506148E</paraID>
      <start>18</start>
      <end>19</end>
      <status>unmodified</status>
      <modifiedWord/>
      <trackRevisions>false</trackRevisions>
    </reviewItem>
    <reviewItem>
      <errorID>e9d367aa-2c53-429f-a6a7-fcb93229a572</errorID>
      <errorWord>其它</errorWord>
      <group>L1_Word</group>
      <groupName>字词问题</groupName>
      <ability>L2_Alias</ability>
      <abilityName>也作/曾用词</abilityName>
      <candidateList>
        <item>其他</item>
      </candidateList>
      <explain>词汇[其它]为不规范表述或旧称，其规范书面表述为[其他]。</explain>
      <paraID>2EBA7306</paraID>
      <start>0</start>
      <end>2</end>
      <status>unmodified</status>
      <modifiedWord/>
      <trackRevisions>false</trackRevisions>
    </reviewItem>
    <reviewItem>
      <errorID>0681d35f-901d-4f89-9eca-a8047194ba3f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315E8DC9</paraID>
      <start>0</start>
      <end>2</end>
      <status>unmodified</status>
      <modifiedWord/>
      <trackRevisions>false</trackRevisions>
    </reviewItem>
    <reviewItem>
      <errorID>2dc6fc81-45cd-467a-8fc0-9b25774d2a6d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7CEE5301</paraID>
      <start>0</start>
      <end>2</end>
      <status>unmodified</status>
      <modifiedWord/>
      <trackRevisions>false</trackRevisions>
    </reviewItem>
    <reviewItem>
      <errorID>14dac1f1-0913-41f8-be5b-722fe9d30169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31157CCA</paraID>
      <start>0</start>
      <end>2</end>
      <status>unmodified</status>
      <modifiedWord/>
      <trackRevisions>false</trackRevisions>
    </reviewItem>
    <reviewItem>
      <errorID>d94ceef6-06ef-4ee9-a205-6c9dde0c10e3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4ADD0EE8</paraID>
      <start>0</start>
      <end>2</end>
      <status>unmodified</status>
      <modifiedWord/>
      <trackRevisions>false</trackRevisions>
    </reviewItem>
    <reviewItem>
      <errorID>02ebd2cd-6b18-455c-87ff-52a120592e3f</errorID>
      <errorWord>(</errorWord>
      <group>L1_Format</group>
      <groupName>格式问题</groupName>
      <ability>L2_HalfPunc</ability>
      <abilityName>全半角检查</abilityName>
      <candidateList>
        <item>（</item>
      </candidateList>
      <explain>文本全半角错误。</explain>
      <paraID> CA11EA9</paraID>
      <start>12</start>
      <end>13</end>
      <status>unmodified</status>
      <modifiedWord/>
      <trackRevisions>false</trackRevisions>
    </reviewItem>
    <reviewItem>
      <errorID>f4aa9851-2449-4e39-8948-134ac333c24f</errorID>
      <errorWord>)</errorWord>
      <group>L1_Format</group>
      <groupName>格式问题</groupName>
      <ability>L2_HalfPunc</ability>
      <abilityName>全半角检查</abilityName>
      <candidateList>
        <item>）</item>
      </candidateList>
      <explain>文本全半角错误。</explain>
      <paraID> CA11EA9</paraID>
      <start>18</start>
      <end>19</end>
      <status>unmodified</status>
      <modifiedWord/>
      <trackRevisions>false</trackRevisions>
    </reviewItem>
    <reviewItem>
      <errorID>9d1a7bc0-c7d7-46a5-b25a-fc9feff6e082</errorID>
      <errorWord>:</errorWord>
      <group>L1_Format</group>
      <groupName>格式问题</groupName>
      <ability>L2_HalfPunc</ability>
      <abilityName>全半角检查</abilityName>
      <candidateList>
        <item>：</item>
      </candidateList>
      <explain>文本全半角错误。</explain>
      <paraID>17F1846A</paraID>
      <start>1</start>
      <end>2</end>
      <status>unmodified</status>
      <modifiedWord/>
      <trackRevisions>false</trackRevisions>
    </reviewItem>
    <reviewItem>
      <errorID>bc9c71be-ba5d-43b9-b3cc-b0e33d9db954</errorID>
      <errorWord>;</errorWord>
      <group>L1_Format</group>
      <groupName>格式问题</groupName>
      <ability>L2_HalfPunc</ability>
      <abilityName>全半角检查</abilityName>
      <candidateList>
        <item>；</item>
      </candidateList>
      <explain>文本全半角错误。</explain>
      <paraID>17F1846A</paraID>
      <start>33</start>
      <end>34</end>
      <status>unmodified</status>
      <modifiedWord/>
      <trackRevisions>false</trackRevisions>
    </reviewItem>
    <reviewItem>
      <errorID>0e6b07e9-80ca-46ef-b123-03a454d78b71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4CD87728</paraID>
      <start>0</start>
      <end>2</end>
      <status>unmodified</status>
      <modifiedWord/>
      <trackRevisions>false</trackRevisions>
    </reviewItem>
    <reviewItem>
      <errorID>579bf35c-e1af-417d-9ea9-b7ddd062586c</errorID>
      <errorWord>,</errorWord>
      <group>L1_Format</group>
      <groupName>格式问题</groupName>
      <ability>L2_HalfPunc</ability>
      <abilityName>全半角检查</abilityName>
      <candidateList>
        <item>，</item>
      </candidateList>
      <explain>文本全半角错误。</explain>
      <paraID>4CD87728</paraID>
      <start>15</start>
      <end>16</end>
      <status>unmodified</status>
      <modifiedWord/>
      <trackRevisions>false</trackRevisions>
    </reviewItem>
    <reviewItem>
      <errorID>c06d4de7-a300-4e90-88a3-0b150d387753</errorID>
      <errorWord>,</errorWord>
      <group>L1_Format</group>
      <groupName>格式问题</groupName>
      <ability>L2_HalfPunc</ability>
      <abilityName>全半角检查</abilityName>
      <candidateList>
        <item>，</item>
      </candidateList>
      <explain>文本全半角错误。</explain>
      <paraID>1AE893DD</paraID>
      <start>14</start>
      <end>15</end>
      <status>unmodified</status>
      <modifiedWord/>
      <trackRevisions>false</trackRevisions>
    </reviewItem>
    <reviewItem>
      <errorID>71e7436a-eebc-4fb0-803d-046c0d6870f1</errorID>
      <errorWord>(</errorWord>
      <group>L1_Format</group>
      <groupName>格式问题</groupName>
      <ability>L2_HalfPunc</ability>
      <abilityName>全半角检查</abilityName>
      <candidateList>
        <item>（</item>
      </candidateList>
      <explain>文本全半角错误。</explain>
      <paraID> B89AC38</paraID>
      <start>0</start>
      <end>1</end>
      <status>unmodified</status>
      <modifiedWord/>
      <trackRevisions>false</trackRevisions>
    </reviewItem>
    <reviewItem>
      <errorID>82f058a0-d798-42e0-b3dc-44eba98b645a</errorID>
      <errorWord>)</errorWord>
      <group>L1_Format</group>
      <groupName>格式问题</groupName>
      <ability>L2_HalfPunc</ability>
      <abilityName>全半角检查</abilityName>
      <candidateList>
        <item>）</item>
      </candidateList>
      <explain>文本全半角错误。</explain>
      <paraID> B89AC38</paraID>
      <start>22</start>
      <end>23</end>
      <status>unmodified</status>
      <modifiedWord/>
      <trackRevisions>false</trackRevisions>
    </reviewItem>
    <reviewItem>
      <errorID>003d7d39-9041-44fd-95a9-eebc6c48bba0</errorID>
      <errorWord>(</errorWord>
      <group>L1_Format</group>
      <groupName>格式问题</groupName>
      <ability>L2_HalfPunc</ability>
      <abilityName>全半角检查</abilityName>
      <candidateList>
        <item>（</item>
      </candidateList>
      <explain>文本全半角错误。</explain>
      <paraID>20157E10</paraID>
      <start>5</start>
      <end>6</end>
      <status>unmodified</status>
      <modifiedWord/>
      <trackRevisions>false</trackRevisions>
    </reviewItem>
    <reviewItem>
      <errorID>c3785393-ec38-45fa-bd72-6caf65365460</errorID>
      <errorWord>)</errorWord>
      <group>L1_Format</group>
      <groupName>格式问题</groupName>
      <ability>L2_HalfPunc</ability>
      <abilityName>全半角检查</abilityName>
      <candidateList>
        <item>）</item>
      </candidateList>
      <explain>文本全半角错误。</explain>
      <paraID>20157E10</paraID>
      <start>8</start>
      <end>9</end>
      <status>unmodified</status>
      <modifiedWord/>
      <trackRevisions>false</trackRevisions>
    </reviewItem>
    <reviewItem>
      <errorID>a16fbbbb-a389-4115-b4eb-e7023b6a256f</errorID>
      <errorWord>:</errorWord>
      <group>L1_Format</group>
      <groupName>格式问题</groupName>
      <ability>L2_HalfPunc</ability>
      <abilityName>全半角检查</abilityName>
      <candidateList>
        <item>：</item>
      </candidateList>
      <explain>文本全半角错误。</explain>
      <paraID>10D536A3</paraID>
      <start>1</start>
      <end>2</end>
      <status>unmodified</status>
      <modifiedWord/>
      <trackRevisions>false</trackRevisions>
    </reviewItem>
    <reviewItem>
      <errorID>eb59cd15-87fe-444d-b564-fb25eb64726c</errorID>
      <errorWord>(</errorWord>
      <group>L1_Format</group>
      <groupName>格式问题</groupName>
      <ability>L2_HalfPunc</ability>
      <abilityName>全半角检查</abilityName>
      <candidateList>
        <item>（</item>
      </candidateList>
      <explain>文本全半角错误。</explain>
      <paraID>10D536A3</paraID>
      <start>36</start>
      <end>37</end>
      <status>unmodified</status>
      <modifiedWord/>
      <trackRevisions>false</trackRevisions>
    </reviewItem>
    <reviewItem>
      <errorID>a9baf136-f5e4-4004-a7b8-4bcf20686d9f</errorID>
      <errorWord>)</errorWord>
      <group>L1_Format</group>
      <groupName>格式问题</groupName>
      <ability>L2_HalfPunc</ability>
      <abilityName>全半角检查</abilityName>
      <candidateList>
        <item>）</item>
      </candidateList>
      <explain>文本全半角错误。</explain>
      <paraID>10D536A3</paraID>
      <start>49</start>
      <end>50</end>
      <status>unmodified</status>
      <modifiedWord/>
      <trackRevisions>false</trackRevisions>
    </reviewItem>
    <reviewItem>
      <errorID>defc5baa-0c75-4166-927a-f3244435c992</errorID>
      <errorWord>(</errorWord>
      <group>L1_Format</group>
      <groupName>格式问题</groupName>
      <ability>L2_HalfPunc</ability>
      <abilityName>全半角检查</abilityName>
      <candidateList>
        <item>（</item>
      </candidateList>
      <explain>文本全半角错误。</explain>
      <paraID>6CB0EFDE</paraID>
      <start>38</start>
      <end>39</end>
      <status>unmodified</status>
      <modifiedWord/>
      <trackRevisions>false</trackRevisions>
    </reviewItem>
    <reviewItem>
      <errorID>cad88b0f-1ac5-4385-841d-b022d8dddbdb</errorID>
      <errorWord>)</errorWord>
      <group>L1_Format</group>
      <groupName>格式问题</groupName>
      <ability>L2_HalfPunc</ability>
      <abilityName>全半角检查</abilityName>
      <candidateList>
        <item>）</item>
      </candidateList>
      <explain>文本全半角错误。</explain>
      <paraID>6CB0EFDE</paraID>
      <start>64</start>
      <end>65</end>
      <status>unmodified</status>
      <modifiedWord/>
      <trackRevisions>false</trackRevisions>
    </reviewItem>
    <reviewItem>
      <errorID>7c4dd501-7f77-461c-8146-39da4721f3f9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9410BAF</paraID>
      <start>0</start>
      <end>2</end>
      <status>unmodified</status>
      <modifiedWord/>
      <trackRevisions>false</trackRevisions>
    </reviewItem>
    <reviewItem>
      <errorID>227f2a28-8f57-409c-a131-5c679d62974b</errorID>
      <errorWord>做要求</errorWord>
      <group>L1_Word</group>
      <groupName>字词问题</groupName>
      <ability>L2_Typo</ability>
      <abilityName>字词错误</abilityName>
      <candidateList>
        <item>作要求</item>
      </candidateList>
      <explain/>
      <paraID> 9410BAF</paraID>
      <start>14</start>
      <end>17</end>
      <status>unmodified</status>
      <modifiedWord/>
      <trackRevisions>false</trackRevisions>
    </reviewItem>
    <reviewItem>
      <errorID>9fb5f756-588b-4c17-bcae-31c61df3e058</errorID>
      <errorWord>(</errorWord>
      <group>L1_Format</group>
      <groupName>格式问题</groupName>
      <ability>L2_HalfPunc</ability>
      <abilityName>全半角检查</abilityName>
      <candidateList>
        <item>（</item>
      </candidateList>
      <explain>文本全半角错误。</explain>
      <paraID> 9410BAF</paraID>
      <start>45</start>
      <end>46</end>
      <status>unmodified</status>
      <modifiedWord/>
      <trackRevisions>false</trackRevisions>
    </reviewItem>
    <reviewItem>
      <errorID>d6f2168f-50f9-44f1-981c-7c3aab55a910</errorID>
      <errorWord>)</errorWord>
      <group>L1_Format</group>
      <groupName>格式问题</groupName>
      <ability>L2_HalfPunc</ability>
      <abilityName>全半角检查</abilityName>
      <candidateList>
        <item>）</item>
      </candidateList>
      <explain>文本全半角错误。</explain>
      <paraID> 9410BAF</paraID>
      <start>51</start>
      <end>52</end>
      <status>unmodified</status>
      <modifiedWord/>
      <trackRevisions>false</trackRevisions>
    </reviewItem>
    <reviewItem>
      <errorID>5ed2d7a9-e1c0-42be-b9b8-8096cf69c32b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3CE66079</paraID>
      <start>0</start>
      <end>2</end>
      <status>unmodified</status>
      <modifiedWord/>
      <trackRevisions>false</trackRevisions>
    </reviewItem>
    <reviewItem>
      <errorID>ccb71905-0996-48db-87c4-06c52f8443f4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6A84CBF7</paraID>
      <start>0</start>
      <end>2</end>
      <status>unmodified</status>
      <modifiedWord/>
      <trackRevisions>false</trackRevisions>
    </reviewItem>
    <reviewItem>
      <errorID>ebeacf5f-793a-434d-8409-babf972e517f</errorID>
      <errorWord>做要求</errorWord>
      <group>L1_Word</group>
      <groupName>字词问题</groupName>
      <ability>L2_Typo</ability>
      <abilityName>字词错误</abilityName>
      <candidateList>
        <item>作要求</item>
      </candidateList>
      <explain/>
      <paraID>6A84CBF7</paraID>
      <start>11</start>
      <end>14</end>
      <status>unmodified</status>
      <modifiedWord/>
      <trackRevisions>false</trackRevisions>
    </reviewItem>
    <reviewItem>
      <errorID>69d5e4e9-24b4-4825-bc73-96c514a74750</errorID>
      <errorWord>(</errorWord>
      <group>L1_Format</group>
      <groupName>格式问题</groupName>
      <ability>L2_HalfPunc</ability>
      <abilityName>全半角检查</abilityName>
      <candidateList>
        <item>（</item>
      </candidateList>
      <explain>文本全半角错误。</explain>
      <paraID>6A84CBF7</paraID>
      <start>42</start>
      <end>43</end>
      <status>unmodified</status>
      <modifiedWord/>
      <trackRevisions>false</trackRevisions>
    </reviewItem>
    <reviewItem>
      <errorID>5ac39bbc-ff90-47f2-b029-a57df25bf7b8</errorID>
      <errorWord>)</errorWord>
      <group>L1_Format</group>
      <groupName>格式问题</groupName>
      <ability>L2_HalfPunc</ability>
      <abilityName>全半角检查</abilityName>
      <candidateList>
        <item>）</item>
      </candidateList>
      <explain>文本全半角错误。</explain>
      <paraID>6A84CBF7</paraID>
      <start>48</start>
      <end>49</end>
      <status>unmodified</status>
      <modifiedWord/>
      <trackRevisions>false</trackRevisions>
    </reviewItem>
    <reviewItem>
      <errorID>eca5e6f2-09b1-4c9c-b24c-e8c60104a9b3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C9F9CA9</paraID>
      <start>0</start>
      <end>2</end>
      <status>unmodified</status>
      <modifiedWord/>
      <trackRevisions>false</trackRevisions>
    </reviewItem>
    <reviewItem>
      <errorID>c283cea6-3ef1-4926-b8df-e9bb1becd6e9</errorID>
      <errorWord>：，</errorWord>
      <group>L1_Punc</group>
      <groupName>标点问题</groupName>
      <ability>L2_Punc</ability>
      <abilityName>标点符号检查</abilityName>
      <candidateList>
        <item>：</item>
      </candidateList>
      <explain/>
      <paraID>21B9BCE7</paraID>
      <start>42</start>
      <end>44</end>
      <status>unmodified</status>
      <modifiedWord/>
      <trackRevisions>false</trackRevisions>
    </reviewItem>
    <reviewItem>
      <errorID>5b041b04-6cd4-4d60-8e34-59e6e7895a37</errorID>
      <errorWord>:</errorWord>
      <group>L1_Punc</group>
      <groupName>标点问题</groupName>
      <ability>L2_Punc</ability>
      <abilityName>标点符号检查</abilityName>
      <candidateList/>
      <explain/>
      <paraID>5167E2D3</paraID>
      <start>0</start>
      <end>1</end>
      <status>unmodified</status>
      <modifiedWord/>
      <trackRevisions>false</trackRevisions>
    </reviewItem>
    <reviewItem>
      <errorID>6ac2f72e-a71c-413c-ba6e-d9ef693189c9</errorID>
      <errorWord>,</errorWord>
      <group>L1_Punc</group>
      <groupName>标点问题</groupName>
      <ability>L2_Punc</ability>
      <abilityName>标点符号检查</abilityName>
      <candidateList/>
      <explain/>
      <paraID>1A3774D7</paraID>
      <start>0</start>
      <end>1</end>
      <status>unmodified</status>
      <modifiedWord/>
      <trackRevisions>false</trackRevisions>
    </reviewItem>
    <reviewItem>
      <errorID>5fbe765d-262b-47e6-afce-8d5d10239f1b</errorID>
      <errorWord>,</errorWord>
      <group>L1_Format</group>
      <groupName>格式问题</groupName>
      <ability>L2_HalfPunc</ability>
      <abilityName>全半角检查</abilityName>
      <candidateList>
        <item>，</item>
      </candidateList>
      <explain>文本全半角错误。</explain>
      <paraID>3DEB5A67</paraID>
      <start>29</start>
      <end>30</end>
      <status>unmodified</status>
      <modifiedWord/>
      <trackRevisions>false</trackRevisions>
    </reviewItem>
    <reviewItem>
      <errorID>9366fe07-e50b-449e-ac9c-b3138d228b9f</errorID>
      <errorWord>(</errorWord>
      <group>L1_Format</group>
      <groupName>格式问题</groupName>
      <ability>L2_HalfPunc</ability>
      <abilityName>全半角检查</abilityName>
      <candidateList>
        <item>（</item>
      </candidateList>
      <explain>文本全半角错误。</explain>
      <paraID>71328DA0</paraID>
      <start>4</start>
      <end>5</end>
      <status>unmodified</status>
      <modifiedWord/>
      <trackRevisions>false</trackRevisions>
    </reviewItem>
    <reviewItem>
      <errorID>dccd2c70-023d-4f22-868e-bb824eaf3d62</errorID>
      <errorWord>)</errorWord>
      <group>L1_Format</group>
      <groupName>格式问题</groupName>
      <ability>L2_HalfPunc</ability>
      <abilityName>全半角检查</abilityName>
      <candidateList>
        <item>）</item>
      </candidateList>
      <explain>文本全半角错误。</explain>
      <paraID>71328DA0</paraID>
      <start>6</start>
      <end>7</end>
      <status>unmodified</status>
      <modifiedWord/>
      <trackRevisions>false</trackRevisions>
    </reviewItem>
    <reviewItem>
      <errorID>9ee7854b-b802-4ff6-8c87-d7068f160d91</errorID>
      <errorWord>(</errorWord>
      <group>L1_Format</group>
      <groupName>格式问题</groupName>
      <ability>L2_HalfPunc</ability>
      <abilityName>全半角检查</abilityName>
      <candidateList>
        <item>（</item>
      </candidateList>
      <explain>文本全半角错误。</explain>
      <paraID>6480AE64</paraID>
      <start>4</start>
      <end>5</end>
      <status>unmodified</status>
      <modifiedWord/>
      <trackRevisions>false</trackRevisions>
    </reviewItem>
    <reviewItem>
      <errorID>db3874f5-a6cb-40ab-aac3-6161fb995f71</errorID>
      <errorWord>)</errorWord>
      <group>L1_Format</group>
      <groupName>格式问题</groupName>
      <ability>L2_HalfPunc</ability>
      <abilityName>全半角检查</abilityName>
      <candidateList>
        <item>）</item>
      </candidateList>
      <explain>文本全半角错误。</explain>
      <paraID>6480AE64</paraID>
      <start>6</start>
      <end>7</end>
      <status>unmodified</status>
      <modifiedWord/>
      <trackRevisions>false</trackRevisions>
    </reviewItem>
    <reviewItem>
      <errorID>a510927a-4b8a-48fc-b602-f1bf89311f8b</errorID>
      <errorWord>(</errorWord>
      <group>L1_Format</group>
      <groupName>格式问题</groupName>
      <ability>L2_HalfPunc</ability>
      <abilityName>全半角检查</abilityName>
      <candidateList>
        <item>（</item>
      </candidateList>
      <explain>文本全半角错误。</explain>
      <paraID>48A25ECF</paraID>
      <start>4</start>
      <end>5</end>
      <status>unmodified</status>
      <modifiedWord/>
      <trackRevisions>false</trackRevisions>
    </reviewItem>
    <reviewItem>
      <errorID>bd401198-a53c-4af9-bc88-f590f322a9ac</errorID>
      <errorWord>)</errorWord>
      <group>L1_Format</group>
      <groupName>格式问题</groupName>
      <ability>L2_HalfPunc</ability>
      <abilityName>全半角检查</abilityName>
      <candidateList>
        <item>）</item>
      </candidateList>
      <explain>文本全半角错误。</explain>
      <paraID>48A25ECF</paraID>
      <start>6</start>
      <end>7</end>
      <status>unmodified</status>
      <modifiedWord/>
      <trackRevisions>false</trackRevisions>
    </reviewItem>
    <reviewItem>
      <errorID>94d912f1-fc97-4fa1-b83f-5bc21bfab20d</errorID>
      <errorWord>(</errorWord>
      <group>L1_Format</group>
      <groupName>格式问题</groupName>
      <ability>L2_HalfPunc</ability>
      <abilityName>全半角检查</abilityName>
      <candidateList>
        <item>（</item>
      </candidateList>
      <explain>文本全半角错误。</explain>
      <paraID>1C06F445</paraID>
      <start>4</start>
      <end>5</end>
      <status>unmodified</status>
      <modifiedWord/>
      <trackRevisions>false</trackRevisions>
    </reviewItem>
    <reviewItem>
      <errorID>6243b283-aa5f-4bc8-9a83-c7d950926f2a</errorID>
      <errorWord>)</errorWord>
      <group>L1_Format</group>
      <groupName>格式问题</groupName>
      <ability>L2_HalfPunc</ability>
      <abilityName>全半角检查</abilityName>
      <candidateList>
        <item>）</item>
      </candidateList>
      <explain>文本全半角错误。</explain>
      <paraID>1C06F445</paraID>
      <start>6</start>
      <end>7</end>
      <status>unmodified</status>
      <modifiedWord/>
      <trackRevisions>false</trackRevisions>
    </reviewItem>
    <reviewItem>
      <errorID>b70125c4-244f-4537-bb20-81f714d978db</errorID>
      <errorWord>(</errorWord>
      <group>L1_Format</group>
      <groupName>格式问题</groupName>
      <ability>L2_HalfPunc</ability>
      <abilityName>全半角检查</abilityName>
      <candidateList>
        <item>（</item>
      </candidateList>
      <explain>文本全半角错误。</explain>
      <paraID>6131530A</paraID>
      <start>4</start>
      <end>5</end>
      <status>unmodified</status>
      <modifiedWord/>
      <trackRevisions>false</trackRevisions>
    </reviewItem>
    <reviewItem>
      <errorID>29e5d26f-16e9-41f6-9fca-e52ebce8d03d</errorID>
      <errorWord>)</errorWord>
      <group>L1_Format</group>
      <groupName>格式问题</groupName>
      <ability>L2_HalfPunc</ability>
      <abilityName>全半角检查</abilityName>
      <candidateList>
        <item>）</item>
      </candidateList>
      <explain>文本全半角错误。</explain>
      <paraID>6131530A</paraID>
      <start>6</start>
      <end>7</end>
      <status>unmodified</status>
      <modifiedWord/>
      <trackRevisions>false</trackRevisions>
    </reviewItem>
    <reviewItem>
      <errorID>a5613af8-545b-478f-abae-8f87c2ac604c</errorID>
      <errorWord>(</errorWord>
      <group>L1_Format</group>
      <groupName>格式问题</groupName>
      <ability>L2_HalfPunc</ability>
      <abilityName>全半角检查</abilityName>
      <candidateList>
        <item>（</item>
      </candidateList>
      <explain>文本全半角错误。</explain>
      <paraID> D168478</paraID>
      <start>4</start>
      <end>5</end>
      <status>unmodified</status>
      <modifiedWord/>
      <trackRevisions>false</trackRevisions>
    </reviewItem>
    <reviewItem>
      <errorID>1dc03d3e-aff2-413b-99c3-a669dd783bd6</errorID>
      <errorWord>)</errorWord>
      <group>L1_Format</group>
      <groupName>格式问题</groupName>
      <ability>L2_HalfPunc</ability>
      <abilityName>全半角检查</abilityName>
      <candidateList>
        <item>）</item>
      </candidateList>
      <explain>文本全半角错误。</explain>
      <paraID> D168478</paraID>
      <start>6</start>
      <end>7</end>
      <status>unmodified</status>
      <modifiedWord/>
      <trackRevisions>false</trackRevisions>
    </reviewItem>
    <reviewItem>
      <errorID>851bdfe4-bec0-4927-aade-49052983f7e1</errorID>
      <errorWord>(</errorWord>
      <group>L1_Format</group>
      <groupName>格式问题</groupName>
      <ability>L2_HalfPunc</ability>
      <abilityName>全半角检查</abilityName>
      <candidateList>
        <item>（</item>
      </candidateList>
      <explain>文本全半角错误。</explain>
      <paraID> E3D0DC7</paraID>
      <start>4</start>
      <end>5</end>
      <status>unmodified</status>
      <modifiedWord/>
      <trackRevisions>false</trackRevisions>
    </reviewItem>
    <reviewItem>
      <errorID>d22f3e48-707a-47d0-84a0-583c64acfd17</errorID>
      <errorWord>)</errorWord>
      <group>L1_Format</group>
      <groupName>格式问题</groupName>
      <ability>L2_HalfPunc</ability>
      <abilityName>全半角检查</abilityName>
      <candidateList>
        <item>）</item>
      </candidateList>
      <explain>文本全半角错误。</explain>
      <paraID> E3D0DC7</paraID>
      <start>6</start>
      <end>7</end>
      <status>unmodified</status>
      <modifiedWord/>
      <trackRevisions>false</trackRevisions>
    </reviewItem>
    <reviewItem>
      <errorID>95a3d88c-5614-45dc-aed1-06e90f740880</errorID>
      <errorWord>(</errorWord>
      <group>L1_Format</group>
      <groupName>格式问题</groupName>
      <ability>L2_HalfPunc</ability>
      <abilityName>全半角检查</abilityName>
      <candidateList>
        <item>（</item>
      </candidateList>
      <explain>文本全半角错误。</explain>
      <paraID>72C4D3D2</paraID>
      <start>4</start>
      <end>5</end>
      <status>unmodified</status>
      <modifiedWord/>
      <trackRevisions>false</trackRevisions>
    </reviewItem>
    <reviewItem>
      <errorID>3f319ad7-41ba-469f-97bd-b83c91f66be0</errorID>
      <errorWord>)</errorWord>
      <group>L1_Format</group>
      <groupName>格式问题</groupName>
      <ability>L2_HalfPunc</ability>
      <abilityName>全半角检查</abilityName>
      <candidateList>
        <item>）</item>
      </candidateList>
      <explain>文本全半角错误。</explain>
      <paraID>72C4D3D2</paraID>
      <start>6</start>
      <end>7</end>
      <status>unmodified</status>
      <modifiedWord/>
      <trackRevisions>false</trackRevisions>
    </reviewItem>
    <reviewItem>
      <errorID>dead125b-853d-4bc6-b59d-a1ab3d45ecd4</errorID>
      <errorWord>(</errorWord>
      <group>L1_Format</group>
      <groupName>格式问题</groupName>
      <ability>L2_HalfPunc</ability>
      <abilityName>全半角检查</abilityName>
      <candidateList>
        <item>（</item>
      </candidateList>
      <explain>文本全半角错误。</explain>
      <paraID>788F7AD2</paraID>
      <start>4</start>
      <end>5</end>
      <status>unmodified</status>
      <modifiedWord/>
      <trackRevisions>false</trackRevisions>
    </reviewItem>
    <reviewItem>
      <errorID>7c5ab199-454b-4011-8c38-6bb10c547de8</errorID>
      <errorWord>)</errorWord>
      <group>L1_Format</group>
      <groupName>格式问题</groupName>
      <ability>L2_HalfPunc</ability>
      <abilityName>全半角检查</abilityName>
      <candidateList>
        <item>）</item>
      </candidateList>
      <explain>文本全半角错误。</explain>
      <paraID>788F7AD2</paraID>
      <start>6</start>
      <end>7</end>
      <status>unmodified</status>
      <modifiedWord/>
      <trackRevisions>false</trackRevisions>
    </reviewItem>
    <reviewItem>
      <errorID>74257990-8c68-4dc1-a0a3-1683530517d0</errorID>
      <errorWord>(</errorWord>
      <group>L1_Format</group>
      <groupName>格式问题</groupName>
      <ability>L2_HalfPunc</ability>
      <abilityName>全半角检查</abilityName>
      <candidateList>
        <item>（</item>
      </candidateList>
      <explain>文本全半角错误。</explain>
      <paraID>77411BA1</paraID>
      <start>4</start>
      <end>5</end>
      <status>unmodified</status>
      <modifiedWord/>
      <trackRevisions>false</trackRevisions>
    </reviewItem>
    <reviewItem>
      <errorID>236d55eb-7b69-47cd-a7f8-8c31424ce6c6</errorID>
      <errorWord>)</errorWord>
      <group>L1_Format</group>
      <groupName>格式问题</groupName>
      <ability>L2_HalfPunc</ability>
      <abilityName>全半角检查</abilityName>
      <candidateList>
        <item>）</item>
      </candidateList>
      <explain>文本全半角错误。</explain>
      <paraID>77411BA1</paraID>
      <start>6</start>
      <end>7</end>
      <status>unmodified</status>
      <modifiedWord/>
      <trackRevisions>false</trackRevisions>
    </reviewItem>
    <reviewItem>
      <errorID>f5de03c1-e20f-42cb-b2fd-381c06937660</errorID>
      <errorWord>(</errorWord>
      <group>L1_Format</group>
      <groupName>格式问题</groupName>
      <ability>L2_HalfPunc</ability>
      <abilityName>全半角检查</abilityName>
      <candidateList>
        <item>（</item>
      </candidateList>
      <explain>文本全半角错误。</explain>
      <paraID>77B273DF</paraID>
      <start>4</start>
      <end>5</end>
      <status>unmodified</status>
      <modifiedWord/>
      <trackRevisions>false</trackRevisions>
    </reviewItem>
    <reviewItem>
      <errorID>81c59e39-2664-4ff5-9f90-d714c90824c1</errorID>
      <errorWord>)</errorWord>
      <group>L1_Format</group>
      <groupName>格式问题</groupName>
      <ability>L2_HalfPunc</ability>
      <abilityName>全半角检查</abilityName>
      <candidateList>
        <item>）</item>
      </candidateList>
      <explain>文本全半角错误。</explain>
      <paraID>77B273DF</paraID>
      <start>6</start>
      <end>7</end>
      <status>unmodified</status>
      <modifiedWord/>
      <trackRevisions>false</trackRevisions>
    </reviewItem>
    <reviewItem>
      <errorID>a214f190-b7c8-47ed-8704-5d4455075028</errorID>
      <errorWord>(</errorWord>
      <group>L1_Format</group>
      <groupName>格式问题</groupName>
      <ability>L2_HalfPunc</ability>
      <abilityName>全半角检查</abilityName>
      <candidateList>
        <item>（</item>
      </candidateList>
      <explain>文本全半角错误。</explain>
      <paraID>7F6C2338</paraID>
      <start>4</start>
      <end>5</end>
      <status>unmodified</status>
      <modifiedWord/>
      <trackRevisions>false</trackRevisions>
    </reviewItem>
    <reviewItem>
      <errorID>71d30563-f9c1-488f-b121-b78e4882f9f8</errorID>
      <errorWord>)</errorWord>
      <group>L1_Format</group>
      <groupName>格式问题</groupName>
      <ability>L2_HalfPunc</ability>
      <abilityName>全半角检查</abilityName>
      <candidateList>
        <item>）</item>
      </candidateList>
      <explain>文本全半角错误。</explain>
      <paraID>7F6C2338</paraID>
      <start>6</start>
      <end>7</end>
      <status>unmodified</status>
      <modifiedWord/>
      <trackRevisions>false</trackRevisions>
    </reviewItem>
    <reviewItem>
      <errorID>c3d620f9-d41e-4637-9f38-d649407e9367</errorID>
      <errorWord>(</errorWord>
      <group>L1_Format</group>
      <groupName>格式问题</groupName>
      <ability>L2_HalfPunc</ability>
      <abilityName>全半角检查</abilityName>
      <candidateList>
        <item>（</item>
      </candidateList>
      <explain>文本全半角错误。</explain>
      <paraID>7AD47CF5</paraID>
      <start>4</start>
      <end>5</end>
      <status>unmodified</status>
      <modifiedWord/>
      <trackRevisions>false</trackRevisions>
    </reviewItem>
    <reviewItem>
      <errorID>9bcde318-5b58-4e93-a042-f947adb202fd</errorID>
      <errorWord>)</errorWord>
      <group>L1_Format</group>
      <groupName>格式问题</groupName>
      <ability>L2_HalfPunc</ability>
      <abilityName>全半角检查</abilityName>
      <candidateList>
        <item>）</item>
      </candidateList>
      <explain>文本全半角错误。</explain>
      <paraID>7AD47CF5</paraID>
      <start>6</start>
      <end>7</end>
      <status>unmodified</status>
      <modifiedWord/>
      <trackRevisions>false</trackRevisions>
    </reviewItem>
    <reviewItem>
      <errorID>b78824e8-1acc-40e4-b21d-8a6d1800b842</errorID>
      <errorWord>(</errorWord>
      <group>L1_Format</group>
      <groupName>格式问题</groupName>
      <ability>L2_HalfPunc</ability>
      <abilityName>全半角检查</abilityName>
      <candidateList>
        <item>（</item>
      </candidateList>
      <explain>文本全半角错误。</explain>
      <paraID>5731C075</paraID>
      <start>4</start>
      <end>5</end>
      <status>unmodified</status>
      <modifiedWord/>
      <trackRevisions>false</trackRevisions>
    </reviewItem>
    <reviewItem>
      <errorID>3f2cc947-ed6d-4640-950b-d395aa81af20</errorID>
      <errorWord>)</errorWord>
      <group>L1_Format</group>
      <groupName>格式问题</groupName>
      <ability>L2_HalfPunc</ability>
      <abilityName>全半角检查</abilityName>
      <candidateList>
        <item>）</item>
      </candidateList>
      <explain>文本全半角错误。</explain>
      <paraID>5731C075</paraID>
      <start>6</start>
      <end>7</end>
      <status>unmodified</status>
      <modifiedWord/>
      <trackRevisions>false</trackRevisions>
    </reviewItem>
    <reviewItem>
      <errorID>b91616b2-673d-4d99-bf14-bb798d35532f</errorID>
      <errorWord>(</errorWord>
      <group>L1_Format</group>
      <groupName>格式问题</groupName>
      <ability>L2_HalfPunc</ability>
      <abilityName>全半角检查</abilityName>
      <candidateList>
        <item>（</item>
      </candidateList>
      <explain>文本全半角错误。</explain>
      <paraID>757117A7</paraID>
      <start>4</start>
      <end>5</end>
      <status>unmodified</status>
      <modifiedWord/>
      <trackRevisions>false</trackRevisions>
    </reviewItem>
    <reviewItem>
      <errorID>cd0ebacc-9cbe-4019-a26b-1180ea54ae0e</errorID>
      <errorWord>)</errorWord>
      <group>L1_Format</group>
      <groupName>格式问题</groupName>
      <ability>L2_HalfPunc</ability>
      <abilityName>全半角检查</abilityName>
      <candidateList>
        <item>）</item>
      </candidateList>
      <explain>文本全半角错误。</explain>
      <paraID>757117A7</paraID>
      <start>6</start>
      <end>7</end>
      <status>unmodified</status>
      <modifiedWord/>
      <trackRevisions>false</trackRevisions>
    </reviewItem>
    <reviewItem>
      <errorID>690a151a-14b0-48fd-879e-894c33e72200</errorID>
      <errorWord>(</errorWord>
      <group>L1_Format</group>
      <groupName>格式问题</groupName>
      <ability>L2_HalfPunc</ability>
      <abilityName>全半角检查</abilityName>
      <candidateList>
        <item>（</item>
      </candidateList>
      <explain>文本全半角错误。</explain>
      <paraID> F0ECAB5</paraID>
      <start>4</start>
      <end>5</end>
      <status>unmodified</status>
      <modifiedWord/>
      <trackRevisions>false</trackRevisions>
    </reviewItem>
    <reviewItem>
      <errorID>69b48e7d-eff9-49b7-a187-5890b7191b36</errorID>
      <errorWord>)</errorWord>
      <group>L1_Format</group>
      <groupName>格式问题</groupName>
      <ability>L2_HalfPunc</ability>
      <abilityName>全半角检查</abilityName>
      <candidateList>
        <item>）</item>
      </candidateList>
      <explain>文本全半角错误。</explain>
      <paraID> F0ECAB5</paraID>
      <start>6</start>
      <end>7</end>
      <status>unmodified</status>
      <modifiedWord/>
      <trackRevisions>false</trackRevisions>
    </reviewItem>
    <reviewItem>
      <errorID>cf6becbc-3f69-460d-b8d7-a9baa8e8bc07</errorID>
      <errorWord>(</errorWord>
      <group>L1_Format</group>
      <groupName>格式问题</groupName>
      <ability>L2_HalfPunc</ability>
      <abilityName>全半角检查</abilityName>
      <candidateList>
        <item>（</item>
      </candidateList>
      <explain>文本全半角错误。</explain>
      <paraID>56D7C090</paraID>
      <start>4</start>
      <end>5</end>
      <status>unmodified</status>
      <modifiedWord/>
      <trackRevisions>false</trackRevisions>
    </reviewItem>
    <reviewItem>
      <errorID>957bdd7e-5745-4e21-bc5a-1eb6947b2c18</errorID>
      <errorWord>)</errorWord>
      <group>L1_Format</group>
      <groupName>格式问题</groupName>
      <ability>L2_HalfPunc</ability>
      <abilityName>全半角检查</abilityName>
      <candidateList>
        <item>）</item>
      </candidateList>
      <explain>文本全半角错误。</explain>
      <paraID>56D7C090</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cd7e0-1361-4253-8b54-28fc95c39795}">
  <ds:schemaRefs/>
</ds:datastoreItem>
</file>

<file path=docProps/app.xml><?xml version="1.0" encoding="utf-8"?>
<Properties xmlns="http://schemas.openxmlformats.org/officeDocument/2006/extended-properties" xmlns:vt="http://schemas.openxmlformats.org/officeDocument/2006/docPropsVTypes">
  <Pages>79</Pages>
  <Words>8742</Words>
  <Characters>9617</Characters>
  <TotalTime>26</TotalTime>
  <ScaleCrop>false</ScaleCrop>
  <LinksUpToDate>false</LinksUpToDate>
  <CharactersWithSpaces>9818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2026-03-18T11:37:00Z</dcterms:created>
  <dc:creator>市政务服务办</dc:creator>
  <cp:lastModifiedBy>Administrator</cp:lastModifiedBy>
  <dcterms:modified xsi:type="dcterms:W3CDTF">2026-04-17T04:18:15Z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2026-03-18T11:38:41Z</vt:filetime>
  </property>
  <property fmtid="{D5CDD505-2E9C-101B-9397-08002B2CF9AE}" pid="4" name="KSOTemplateDocerSaveRecord">
    <vt:lpwstr>eyJoZGlkIjoiYTczYzZmZjMxYTNlMDg4MDAwMjEzOGQxN2UxNjIwMmEiLCJ1c2VySWQiOiI0NzcwNjcxMTcifQ==</vt:lpwstr>
  </property>
  <property fmtid="{D5CDD505-2E9C-101B-9397-08002B2CF9AE}" pid="5" name="KSOProductBuildVer">
    <vt:lpwstr>2052-12.1.0.25225</vt:lpwstr>
  </property>
  <property fmtid="{D5CDD505-2E9C-101B-9397-08002B2CF9AE}" pid="6" name="ICV">
    <vt:lpwstr>4920B9B40A2C4B12891545D5F206B76E_12</vt:lpwstr>
  </property>
</Properties>
</file>