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版本号：N510722202600005620260403002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三台县2025年补充耕地指标报备入库项目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N5107222026000056</w:t>
      </w:r>
    </w:p>
    <w:p>
      <w:pPr>
        <w:pStyle w:val="null3"/>
        <w:jc w:val="center"/>
        <w:outlineLvl w:val="2"/>
      </w:pPr>
      <w:r>
        <w:rPr>
          <w:rFonts w:ascii="仿宋_GB2312" w:hAnsi="仿宋_GB2312" w:cs="仿宋_GB2312" w:eastAsia="仿宋_GB2312"/>
          <w:sz w:val="28"/>
          <w:b/>
        </w:rPr>
        <w:t>三台县自然资源局</w:t>
      </w:r>
    </w:p>
    <w:p>
      <w:pPr>
        <w:pStyle w:val="null3"/>
        <w:jc w:val="center"/>
        <w:outlineLvl w:val="2"/>
      </w:pPr>
      <w:r>
        <w:rPr>
          <w:rFonts w:ascii="仿宋_GB2312" w:hAnsi="仿宋_GB2312" w:cs="仿宋_GB2312" w:eastAsia="仿宋_GB2312"/>
          <w:sz w:val="28"/>
          <w:b/>
        </w:rPr>
        <w:t>四川中讯启成工程项目管理有限公司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四川中讯启成工程项目管理有限公司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三台县自然资源局</w:t>
      </w:r>
      <w:r>
        <w:rPr>
          <w:rFonts w:ascii="仿宋_GB2312" w:hAnsi="仿宋_GB2312" w:cs="仿宋_GB2312" w:eastAsia="仿宋_GB2312"/>
        </w:rPr>
        <w:t xml:space="preserve"> 委托，拟对 </w:t>
      </w:r>
      <w:r>
        <w:rPr>
          <w:rFonts w:ascii="仿宋_GB2312" w:hAnsi="仿宋_GB2312" w:cs="仿宋_GB2312" w:eastAsia="仿宋_GB2312"/>
        </w:rPr>
        <w:t>三台县2025年补充耕地指标报备入库项目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绵阳市三台县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N5107222026000056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三台县2025年补充耕地指标报备入库项目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按照《自然资源部 农业农村部关于改革完善耕地占补平衡管理的通知》（自然资发〔2024〕204号）和《中共四川省委办公厅 四川省人民政府办公厅 印发〈关于加强耕地保护提升耕地质量完善占补平衡的实施方案〉的通知》（川委办〔2025〕9号）文件落实规范补充耕地质量验收、强化补充耕地管理的要求，农业农村主管部门负责对补充耕地质量进行鉴定，包括农业生产符合性评价和补充耕地质量等级评价，以县级行政区为单位建立非农建设补充耕地储备库，将符合条件的补充耕地纳入储备库形成补充耕地指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1、具备测绘地理信息行政主管部门颁发的测绘乙级或以上资质。（提供有效的资质证书复印件）（描述：具备测绘地理信息行政主管部门颁发的测绘乙级或以上资质。（提供有效的资质证书复印件））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三台县自然资源局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三台县潼川镇明雅路1号附1号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李锐侨</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0816-5283679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四川中讯启成工程项目管理有限公司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三台县北坝镇城隍路四季阳光8栋301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曹萍</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0816-5766366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采购包1：656,400.00元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代理服务费收费标准：参照《招标代理服务收费管理暂行办法》（计价格〔2002〕1980号）（已废止，参考）文件规定的收费标准下浮25%收取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三台县自然资源局</w:t>
      </w:r>
      <w:r>
        <w:rPr>
          <w:rFonts w:ascii="仿宋_GB2312" w:hAnsi="仿宋_GB2312" w:cs="仿宋_GB2312" w:eastAsia="仿宋_GB2312"/>
        </w:rPr>
        <w:t xml:space="preserve"> 和 </w:t>
      </w:r>
      <w:r>
        <w:rPr>
          <w:rFonts w:ascii="仿宋_GB2312" w:hAnsi="仿宋_GB2312" w:cs="仿宋_GB2312" w:eastAsia="仿宋_GB2312"/>
        </w:rPr>
        <w:t>四川中讯启成工程项目管理有限公司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三台县自然资源局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四川中讯启成工程项目管理有限公司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按照《财政部关于印发《政府采购需求管理办法》的通知》（财库[2021]22号 ）以及《财政部关于进一步加强政府采购需求和履约验收管理的指导意见》（财库【2016】205号）和的要求进行验收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按照《财政部关于印发《政府采购需求管理办法》的通知》（财库[2021]22号 ）以及《财政部关于进一步加强政府采购需求和履约验收管理的指导意见》（财库【2016】205号）和的要求进行验收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按照《财政部关于印发《政府采购需求管理办法》的通知》（财库[2021]22号 ）以及《财政部关于进一步加强政府采购需求和履约验收管理的指导意见》（财库【2016】205号）和的要求进行验收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按照《财政部关于印发《政府采购需求管理办法》的通知》（财库[2021]22号 ）以及《财政部关于进一步加强政府采购需求和履约验收管理的指导意见》（财库【2016】205号）和的要求进行验收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按照《财政部关于印发《政府采购需求管理办法》的通知》（财库[2021]22号 ）以及《财政部关于进一步加强政府采购需求和履约验收管理的指导意见》（财库【2016】205号）和的要求进行验收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四川中讯启成工程项目管理有限公司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四川中讯启成工程项目管理有限公司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四川中讯启成工程项目管理有限公司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联系人：曹萍</w:t>
      </w:r>
    </w:p>
    <w:p>
      <w:pPr>
        <w:pStyle w:val="null3"/>
        <w:jc w:val="left"/>
      </w:pPr>
      <w:r>
        <w:rPr>
          <w:rFonts w:ascii="仿宋_GB2312" w:hAnsi="仿宋_GB2312" w:cs="仿宋_GB2312" w:eastAsia="仿宋_GB2312"/>
        </w:rPr>
        <w:t>联系电话：0816-5766366</w:t>
      </w:r>
    </w:p>
    <w:p>
      <w:pPr>
        <w:pStyle w:val="null3"/>
        <w:jc w:val="left"/>
      </w:pPr>
      <w:r>
        <w:rPr>
          <w:rFonts w:ascii="仿宋_GB2312" w:hAnsi="仿宋_GB2312" w:cs="仿宋_GB2312" w:eastAsia="仿宋_GB2312"/>
        </w:rPr>
        <w:t>地址：绵阳市三台县北坝镇城隍路四季阳光 8 栋 301</w:t>
      </w:r>
    </w:p>
    <w:p>
      <w:pPr>
        <w:pStyle w:val="null3"/>
        <w:jc w:val="left"/>
      </w:pPr>
      <w:r>
        <w:rPr>
          <w:rFonts w:ascii="仿宋_GB2312" w:hAnsi="仿宋_GB2312" w:cs="仿宋_GB2312" w:eastAsia="仿宋_GB2312"/>
        </w:rPr>
        <w:t>邮编：621100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656,400.00</w:t>
      </w:r>
    </w:p>
    <w:p>
      <w:pPr>
        <w:pStyle w:val="null3"/>
        <w:jc w:val="left"/>
      </w:pPr>
      <w:r>
        <w:rPr>
          <w:rFonts w:ascii="仿宋_GB2312" w:hAnsi="仿宋_GB2312" w:cs="仿宋_GB2312" w:eastAsia="仿宋_GB2312"/>
        </w:rPr>
        <w:t>采购包最高限价（元）: 656,400.00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三台县2025年补充耕地指标报备入库项目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656,400.00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三台县2025年补充耕地指标报备入库项目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656,400.00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标的名称：三台县2025年补充耕地指标报备入库项目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一、工作内容</w:t>
            </w:r>
          </w:p>
        </w:tc>
        <w:tc>
          <w:tcPr>
            <w:tcW w:type="dxa" w:w="5814"/>
          </w:tcPr>
          <w:p>
            <w:pPr>
              <w:pStyle w:val="null3"/>
              <w:ind w:firstLine="560"/>
              <w:jc w:val="both"/>
            </w:pPr>
            <w:r>
              <w:rPr>
                <w:rFonts w:ascii="仿宋_GB2312" w:hAnsi="仿宋_GB2312" w:cs="仿宋_GB2312" w:eastAsia="仿宋_GB2312"/>
                <w:sz w:val="21"/>
                <w:color w:val="000000"/>
              </w:rPr>
              <w:t>根据《四川省农业农村厅四川省自然资源厅关于做好补充耕地质量验收准备工作的通知》（川农函〔</w:t>
            </w:r>
            <w:r>
              <w:rPr>
                <w:rFonts w:ascii="仿宋_GB2312" w:hAnsi="仿宋_GB2312" w:cs="仿宋_GB2312" w:eastAsia="仿宋_GB2312"/>
                <w:sz w:val="21"/>
                <w:color w:val="000000"/>
              </w:rPr>
              <w:t>2025〕257号）要求，在规定时间内完成三台县补充耕地底图制作及补充耕地指标报备入库工作，</w:t>
            </w:r>
            <w:r>
              <w:rPr>
                <w:rFonts w:ascii="仿宋_GB2312" w:hAnsi="仿宋_GB2312" w:cs="仿宋_GB2312" w:eastAsia="仿宋_GB2312"/>
                <w:sz w:val="21"/>
              </w:rPr>
              <w:t>拟报备入库补充耕地面积为</w:t>
            </w:r>
            <w:r>
              <w:rPr>
                <w:rFonts w:ascii="仿宋_GB2312" w:hAnsi="仿宋_GB2312" w:cs="仿宋_GB2312" w:eastAsia="仿宋_GB2312"/>
                <w:sz w:val="21"/>
              </w:rPr>
              <w:t>6564亩（具体以实际为准），</w:t>
            </w:r>
            <w:r>
              <w:rPr>
                <w:rFonts w:ascii="仿宋_GB2312" w:hAnsi="仿宋_GB2312" w:cs="仿宋_GB2312" w:eastAsia="仿宋_GB2312"/>
                <w:sz w:val="21"/>
                <w:color w:val="000000"/>
              </w:rPr>
              <w:t>内容包括基础资料收集整理、内业分析、底图制作、入库资料收集、新增耕地数据制作、新增耕地审核、报备系统填报及入库等。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二、技术标准</w:t>
            </w:r>
          </w:p>
        </w:tc>
        <w:tc>
          <w:tcPr>
            <w:tcW w:type="dxa" w:w="5814"/>
          </w:tcPr>
          <w:p>
            <w:pPr>
              <w:pStyle w:val="null3"/>
              <w:jc w:val="left"/>
            </w:pPr>
            <w:r>
              <w:rPr>
                <w:rFonts w:ascii="仿宋_GB2312" w:hAnsi="仿宋_GB2312" w:cs="仿宋_GB2312" w:eastAsia="仿宋_GB2312"/>
                <w:sz w:val="21"/>
                <w:color w:val="000000"/>
              </w:rPr>
              <w:t>1、农业农村部 自然资源部关于印发《补充耕地质量验收办法（试行）》的通知（农建发〔2025〕5号）；</w:t>
            </w:r>
          </w:p>
          <w:p>
            <w:pPr>
              <w:pStyle w:val="null3"/>
              <w:ind w:firstLine="640"/>
              <w:jc w:val="both"/>
            </w:pPr>
            <w:r>
              <w:rPr>
                <w:rFonts w:ascii="仿宋_GB2312" w:hAnsi="仿宋_GB2312" w:cs="仿宋_GB2312" w:eastAsia="仿宋_GB2312"/>
                <w:sz w:val="21"/>
                <w:color w:val="000000"/>
              </w:rPr>
              <w:t>2、四川省农业农村厅 四川省自然资源厅《关于做好补充耕地质量验收准备工作的通知》（川农函〔2025〕257号）；</w:t>
            </w:r>
          </w:p>
          <w:p>
            <w:pPr>
              <w:pStyle w:val="null3"/>
              <w:ind w:firstLine="640"/>
              <w:jc w:val="both"/>
            </w:pPr>
            <w:r>
              <w:rPr>
                <w:rFonts w:ascii="仿宋_GB2312" w:hAnsi="仿宋_GB2312" w:cs="仿宋_GB2312" w:eastAsia="仿宋_GB2312"/>
                <w:sz w:val="21"/>
                <w:color w:val="000000"/>
              </w:rPr>
              <w:t>3、《国土变更调查技术规程》；</w:t>
            </w:r>
          </w:p>
          <w:p>
            <w:pPr>
              <w:pStyle w:val="null3"/>
              <w:ind w:firstLine="640"/>
              <w:jc w:val="both"/>
            </w:pPr>
            <w:r>
              <w:rPr>
                <w:rFonts w:ascii="仿宋_GB2312" w:hAnsi="仿宋_GB2312" w:cs="仿宋_GB2312" w:eastAsia="仿宋_GB2312"/>
                <w:sz w:val="21"/>
                <w:color w:val="000000"/>
              </w:rPr>
              <w:t>4、TD/T 1036-2013 土地复垦质量控制标准；</w:t>
            </w:r>
          </w:p>
          <w:p>
            <w:pPr>
              <w:pStyle w:val="null3"/>
              <w:ind w:firstLine="640"/>
              <w:jc w:val="both"/>
            </w:pPr>
            <w:r>
              <w:rPr>
                <w:rFonts w:ascii="仿宋_GB2312" w:hAnsi="仿宋_GB2312" w:cs="仿宋_GB2312" w:eastAsia="仿宋_GB2312"/>
                <w:sz w:val="21"/>
                <w:color w:val="000000"/>
              </w:rPr>
              <w:t>5、GB/T 33469-2016 耕地质量等级；</w:t>
            </w:r>
          </w:p>
          <w:p>
            <w:pPr>
              <w:pStyle w:val="null3"/>
              <w:ind w:firstLine="640"/>
              <w:jc w:val="both"/>
            </w:pPr>
            <w:r>
              <w:rPr>
                <w:rFonts w:ascii="仿宋_GB2312" w:hAnsi="仿宋_GB2312" w:cs="仿宋_GB2312" w:eastAsia="仿宋_GB2312"/>
                <w:sz w:val="21"/>
                <w:color w:val="000000"/>
              </w:rPr>
              <w:t>6、GB/T 21010-2017 土地利用现状分类；</w:t>
            </w:r>
          </w:p>
          <w:p>
            <w:pPr>
              <w:pStyle w:val="null3"/>
              <w:ind w:firstLine="640"/>
              <w:jc w:val="both"/>
            </w:pPr>
            <w:r>
              <w:rPr>
                <w:rFonts w:ascii="仿宋_GB2312" w:hAnsi="仿宋_GB2312" w:cs="仿宋_GB2312" w:eastAsia="仿宋_GB2312"/>
                <w:sz w:val="21"/>
                <w:color w:val="000000"/>
              </w:rPr>
              <w:t>7、TD/T 1055-2019 第三次全国国土调查技术规程；</w:t>
            </w:r>
          </w:p>
          <w:p>
            <w:pPr>
              <w:pStyle w:val="null3"/>
              <w:ind w:firstLine="640"/>
              <w:jc w:val="both"/>
            </w:pPr>
            <w:r>
              <w:rPr>
                <w:rFonts w:ascii="仿宋_GB2312" w:hAnsi="仿宋_GB2312" w:cs="仿宋_GB2312" w:eastAsia="仿宋_GB2312"/>
                <w:sz w:val="21"/>
                <w:color w:val="000000"/>
              </w:rPr>
              <w:t>注：本项目所引用的规范</w:t>
            </w:r>
            <w:r>
              <w:rPr>
                <w:rFonts w:ascii="仿宋_GB2312" w:hAnsi="仿宋_GB2312" w:cs="仿宋_GB2312" w:eastAsia="仿宋_GB2312"/>
                <w:sz w:val="21"/>
                <w:color w:val="000000"/>
              </w:rPr>
              <w:t>/标准/文件，如有最新版本，从其规定执行。</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签定合同后180日内完成，具体以自然资源主管部门要求时间为准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三台县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按照《财政部关于印发《政府采购需求管理办法》的通知》（财库[2021]22号 ）以及《财政部关于进一步加强政府采购需求和履约验收管理的指导意见》（财库【2016】205号）和的要求进行验收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1、预付款，在签订合同，供应商进场开展工作后，达到付款条件起10日内，支付合同总金额的40.00%</w:t>
            </w:r>
          </w:p>
          <w:p>
            <w:pPr>
              <w:pStyle w:val="null3"/>
              <w:jc w:val="left"/>
            </w:pPr>
            <w:r>
              <w:rPr>
                <w:rFonts w:ascii="仿宋_GB2312" w:hAnsi="仿宋_GB2312" w:cs="仿宋_GB2312" w:eastAsia="仿宋_GB2312"/>
              </w:rPr>
              <w:t>2、进度款，供应商完成资料并提交采购人资料后，达到付款条件起10日内，支付合同总金额的30.00%</w:t>
            </w:r>
          </w:p>
          <w:p>
            <w:pPr>
              <w:pStyle w:val="null3"/>
              <w:jc w:val="left"/>
            </w:pPr>
            <w:r>
              <w:rPr>
                <w:rFonts w:ascii="仿宋_GB2312" w:hAnsi="仿宋_GB2312" w:cs="仿宋_GB2312" w:eastAsia="仿宋_GB2312"/>
              </w:rPr>
              <w:t>3、尾款，完成补充耕地指标报备入库后，达到付款条件起10日内，支付合同总金额的30.00%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以采购合同实际约定为准。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与评审有关的因素：一、供应商针对本项目提供项目分析（包括：①本项目背景政策分析，②认识分析，③达到目的与作用）二、供应商针对本项目提供技术方案（①技术路线；②技术流程；③技术实施方案；④资料检查制度；⑤成果编制） 三、为本项目配备服务团队人员、技术人员等。三、供应商针对本项目提供实施方案（包括：①安全责任体系，②安全管理制度，③成果质量保障措施，④难点分析及应对策略，⑤保密制度及措施，⑥进度保障措施内容）；四、具有完成本项目的能力，有类似业绩作为履约能力。五、供应商拟派本项目的项目负责人(1人)、技术负责人(1人)以及其他项目组成员。（二）、本项目规定的国家、行业、地方等标准如有最新标准，均按最新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政府采购法律法规等规定不能实质性变动的内容除外</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政府采购法律法规等规定不能实质性变动的内容除外</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具备测绘地理信息行政主管部门颁发的测绘乙级或以上资质。（提供有效的资质证书复印件）</w:t>
            </w:r>
          </w:p>
        </w:tc>
        <w:tc>
          <w:tcPr>
            <w:tcW w:type="dxa" w:w="3322"/>
          </w:tcPr>
          <w:p>
            <w:pPr>
              <w:pStyle w:val="null3"/>
              <w:jc w:val="left"/>
            </w:pPr>
            <w:r>
              <w:rPr>
                <w:rFonts w:ascii="仿宋_GB2312" w:hAnsi="仿宋_GB2312" w:cs="仿宋_GB2312" w:eastAsia="仿宋_GB2312"/>
              </w:rPr>
              <w:t>具备测绘地理信息行政主管部门颁发的测绘乙级或以上资质。（提供有效的资质证书复印件）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对第三章技术、服务及其他要求审查</w:t>
            </w:r>
          </w:p>
        </w:tc>
        <w:tc>
          <w:tcPr>
            <w:tcW w:type="dxa" w:w="3322"/>
          </w:tcPr>
          <w:p>
            <w:pPr>
              <w:pStyle w:val="null3"/>
              <w:jc w:val="left"/>
            </w:pPr>
            <w:r>
              <w:rPr>
                <w:rFonts w:ascii="仿宋_GB2312" w:hAnsi="仿宋_GB2312" w:cs="仿宋_GB2312" w:eastAsia="仿宋_GB2312"/>
              </w:rPr>
              <w:t>磋商文件第三章"技术、服务及其他要求"中带“★"要求为实质性要求。供应商应当在响应文件中进行实质性响应，否则作无效响应处理。(特别说明:因系统固化，该条内容与该表第一项内容不一致的，以该条内容为准)</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1.供应商针对本项目提供的项目分析，内容包括：①本项目背景政策分析，②认识分析，③达到目的与作用，方案共9分，每有一项缺项扣3分，每有一项缺陷扣1.5分。(缺陷是指：①内容体现不齐全；②服务应答与方案不一致存在前后矛盾；③涉及内容无重点；④语言错误或存在歧义，项目名称、实施地点与本项目不一致等)</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项目分析.docx</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供应商针对本项目提供方案，内容包括：①技术路线；②技术流程；③技术实施方案；④资料检查制度；⑤成果编制内容，方案共24分，每有一项缺项扣6分，每有一项缺陷扣3分(缺陷是指：①内容体现不齐全；②服务应答与方案不一致存在前后矛盾；③涉及内容无重点；④语言错误或存在歧义，项目名称、实施地点与本项目不一致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实施方案，内容包括：①安全责任体系，②安全管理制度，③成果质量保障措施，④难点分析及应对策略，⑤保密制度及措施，⑥进度保障措施内容方案共24分，每有一项缺项扣4分，每有一项缺陷扣2分。(缺陷是指：①内容体现不齐全；②服务应答与方案不一致存在前后矛盾；③涉及内容无重点；④语言错误或存在歧义，项目名称、实施地点与本项目不一致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供应商自2021年(含)以来每具有1个类似项目业绩。得4分，最高得12分。(类似业绩是指:土地整治类或耕地和永久基本农田保护类)。注:提供中标(成交)通知书或合同的扫描件加盖供应商公章。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1.供应商拟派本项目的项目负责人(1人)具有测绘类中级及以上技术职称的得5分。 2.供应商拟派本项目的项目技术负责人(1人)具有测绘类中级及以上技术职称得4分。 3.供应商拟派本项目组成员中：具有测绘或国土类或地理信息系统类助理工程师及以上职称证书的，每有一人得3分。本项最高得12分。 注：1. 以上1～4项人员均需提供相关证书复印件和供应商单位的在职证明材料复印件，注册类证书需提供注册在本单位的相关网页截图证明，未提供不得分； 2.以上人员不能重复计分，如有重复按最高得分计分一次。</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人员配置1.docx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详见附件：技术方案.docx</w:t>
      </w:r>
    </w:p>
    <w:p>
      <w:pPr>
        <w:pStyle w:val="null3"/>
        <w:ind w:firstLine="960"/>
        <w:jc w:val="left"/>
      </w:pPr>
      <w:r>
        <w:rPr>
          <w:rFonts w:ascii="仿宋_GB2312" w:hAnsi="仿宋_GB2312" w:cs="仿宋_GB2312" w:eastAsia="仿宋_GB2312"/>
        </w:rPr>
        <w:t>详见附件：人员配置1.docx</w:t>
      </w:r>
    </w:p>
    <w:p>
      <w:pPr>
        <w:pStyle w:val="null3"/>
        <w:ind w:firstLine="960"/>
        <w:jc w:val="left"/>
      </w:pPr>
      <w:r>
        <w:rPr>
          <w:rFonts w:ascii="仿宋_GB2312" w:hAnsi="仿宋_GB2312" w:cs="仿宋_GB2312" w:eastAsia="仿宋_GB2312"/>
        </w:rPr>
        <w:t>详见附件：项目分析.docx</w:t>
      </w:r>
    </w:p>
    <w:p>
      <w:pPr>
        <w:pStyle w:val="null3"/>
        <w:ind w:firstLine="960"/>
        <w:jc w:val="left"/>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