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81B7F6">
      <w:pPr>
        <w:spacing w:line="500" w:lineRule="exact"/>
        <w:jc w:val="center"/>
        <w:rPr>
          <w:rFonts w:hint="eastAsia" w:ascii="仿宋" w:hAnsi="仿宋" w:eastAsia="仿宋" w:cs="仿宋"/>
          <w:b/>
          <w:bCs/>
          <w:sz w:val="28"/>
          <w:szCs w:val="28"/>
        </w:rPr>
      </w:pPr>
      <w:bookmarkStart w:id="0" w:name="_Toc20660"/>
    </w:p>
    <w:p w14:paraId="4C7B2817">
      <w:pPr>
        <w:spacing w:line="500" w:lineRule="exact"/>
        <w:jc w:val="center"/>
        <w:rPr>
          <w:rFonts w:hint="eastAsia" w:ascii="仿宋" w:hAnsi="仿宋" w:eastAsia="仿宋" w:cs="仿宋"/>
          <w:b/>
          <w:bCs/>
          <w:sz w:val="28"/>
          <w:szCs w:val="28"/>
        </w:rPr>
      </w:pPr>
    </w:p>
    <w:p w14:paraId="2BBDDE63">
      <w:pPr>
        <w:spacing w:line="500" w:lineRule="exact"/>
        <w:jc w:val="center"/>
        <w:rPr>
          <w:rFonts w:hint="eastAsia" w:ascii="仿宋" w:hAnsi="仿宋" w:eastAsia="仿宋" w:cs="仿宋"/>
          <w:b/>
          <w:bCs/>
          <w:sz w:val="28"/>
          <w:szCs w:val="28"/>
        </w:rPr>
      </w:pPr>
    </w:p>
    <w:bookmarkEnd w:id="0"/>
    <w:p w14:paraId="2E094240">
      <w:pPr>
        <w:spacing w:line="360" w:lineRule="auto"/>
        <w:jc w:val="center"/>
        <w:rPr>
          <w:rFonts w:hint="eastAsia" w:ascii="仿宋" w:hAnsi="仿宋" w:eastAsia="仿宋" w:cs="仿宋"/>
          <w:sz w:val="36"/>
          <w:szCs w:val="36"/>
        </w:rPr>
      </w:pPr>
      <w:r>
        <w:rPr>
          <w:rFonts w:hint="eastAsia" w:ascii="仿宋" w:hAnsi="仿宋" w:eastAsia="仿宋" w:cs="仿宋"/>
          <w:b/>
          <w:bCs/>
          <w:sz w:val="36"/>
          <w:szCs w:val="36"/>
        </w:rPr>
        <w:t>乌鲁木齐市市属单位2026年屏显设备运维服务项目</w:t>
      </w:r>
    </w:p>
    <w:p w14:paraId="343F5343">
      <w:pPr>
        <w:spacing w:line="500" w:lineRule="exact"/>
        <w:rPr>
          <w:rFonts w:hint="eastAsia" w:ascii="仿宋" w:hAnsi="仿宋" w:eastAsia="仿宋" w:cs="仿宋"/>
          <w:sz w:val="28"/>
          <w:szCs w:val="28"/>
        </w:rPr>
      </w:pPr>
    </w:p>
    <w:p w14:paraId="7C6A0C26">
      <w:pPr>
        <w:pStyle w:val="7"/>
        <w:spacing w:before="0" w:line="500" w:lineRule="exact"/>
        <w:rPr>
          <w:rFonts w:hint="eastAsia" w:ascii="仿宋" w:hAnsi="仿宋" w:eastAsia="仿宋" w:cs="仿宋"/>
          <w:sz w:val="28"/>
          <w:szCs w:val="28"/>
        </w:rPr>
      </w:pPr>
    </w:p>
    <w:p w14:paraId="0B6113B5">
      <w:pPr>
        <w:tabs>
          <w:tab w:val="left" w:pos="1960"/>
          <w:tab w:val="left" w:pos="3480"/>
          <w:tab w:val="left" w:pos="4980"/>
        </w:tabs>
        <w:jc w:val="center"/>
        <w:rPr>
          <w:rFonts w:hint="eastAsia" w:ascii="仿宋" w:hAnsi="仿宋" w:eastAsia="仿宋" w:cs="仿宋"/>
          <w:b/>
          <w:sz w:val="28"/>
          <w:szCs w:val="28"/>
        </w:rPr>
      </w:pPr>
      <w:bookmarkStart w:id="1" w:name="_Toc32589"/>
      <w:bookmarkStart w:id="2" w:name="_Toc27749"/>
      <w:bookmarkStart w:id="3" w:name="_Toc19000"/>
      <w:r>
        <w:rPr>
          <w:rFonts w:hint="eastAsia" w:ascii="仿宋" w:hAnsi="仿宋" w:eastAsia="仿宋" w:cs="仿宋"/>
          <w:b/>
          <w:sz w:val="28"/>
          <w:szCs w:val="28"/>
        </w:rPr>
        <w:t>竞争性磋商文件</w:t>
      </w:r>
      <w:bookmarkEnd w:id="1"/>
      <w:bookmarkEnd w:id="2"/>
      <w:bookmarkEnd w:id="3"/>
    </w:p>
    <w:p w14:paraId="263DAAA5">
      <w:pPr>
        <w:spacing w:line="500" w:lineRule="exact"/>
        <w:rPr>
          <w:rFonts w:hint="eastAsia" w:ascii="仿宋" w:hAnsi="仿宋" w:eastAsia="仿宋" w:cs="仿宋"/>
          <w:sz w:val="28"/>
          <w:szCs w:val="28"/>
        </w:rPr>
      </w:pPr>
    </w:p>
    <w:p w14:paraId="26C85602">
      <w:pPr>
        <w:spacing w:line="500" w:lineRule="exact"/>
        <w:jc w:val="center"/>
        <w:rPr>
          <w:rFonts w:hint="eastAsia" w:ascii="仿宋" w:hAnsi="仿宋" w:eastAsia="仿宋" w:cs="仿宋"/>
          <w:b/>
          <w:sz w:val="28"/>
          <w:szCs w:val="28"/>
        </w:rPr>
      </w:pPr>
      <w:bookmarkStart w:id="4" w:name="_Toc23376"/>
      <w:bookmarkStart w:id="5" w:name="_Toc32203"/>
      <w:bookmarkStart w:id="6" w:name="_Toc11923"/>
      <w:r>
        <w:rPr>
          <w:rFonts w:hint="eastAsia" w:ascii="仿宋" w:hAnsi="仿宋" w:eastAsia="仿宋" w:cs="仿宋"/>
          <w:b/>
          <w:sz w:val="28"/>
          <w:szCs w:val="28"/>
        </w:rPr>
        <w:t>项目编号：</w:t>
      </w:r>
      <w:bookmarkEnd w:id="4"/>
      <w:bookmarkEnd w:id="5"/>
      <w:bookmarkEnd w:id="6"/>
      <w:r>
        <w:rPr>
          <w:rFonts w:hint="eastAsia" w:ascii="仿宋" w:hAnsi="仿宋" w:eastAsia="仿宋" w:cs="仿宋"/>
          <w:b/>
          <w:sz w:val="28"/>
          <w:szCs w:val="28"/>
        </w:rPr>
        <w:t>ZJZK—ZC2026-01</w:t>
      </w:r>
    </w:p>
    <w:p w14:paraId="6E984AF0">
      <w:pPr>
        <w:spacing w:line="500" w:lineRule="exact"/>
        <w:rPr>
          <w:rFonts w:hint="eastAsia" w:ascii="仿宋" w:hAnsi="仿宋" w:eastAsia="仿宋" w:cs="仿宋"/>
          <w:sz w:val="28"/>
          <w:szCs w:val="28"/>
        </w:rPr>
      </w:pPr>
    </w:p>
    <w:p w14:paraId="637FCC93">
      <w:pPr>
        <w:spacing w:line="500" w:lineRule="exact"/>
        <w:rPr>
          <w:rFonts w:hint="eastAsia" w:ascii="仿宋" w:hAnsi="仿宋" w:eastAsia="仿宋" w:cs="仿宋"/>
          <w:sz w:val="28"/>
          <w:szCs w:val="28"/>
        </w:rPr>
      </w:pPr>
    </w:p>
    <w:p w14:paraId="38D8191E">
      <w:pPr>
        <w:spacing w:line="500" w:lineRule="exact"/>
        <w:rPr>
          <w:rFonts w:hint="eastAsia" w:ascii="仿宋" w:hAnsi="仿宋" w:eastAsia="仿宋" w:cs="仿宋"/>
          <w:b/>
          <w:bCs/>
          <w:sz w:val="28"/>
          <w:szCs w:val="28"/>
        </w:rPr>
      </w:pPr>
      <w:r>
        <w:rPr>
          <w:rFonts w:hint="eastAsia" w:ascii="仿宋" w:hAnsi="仿宋" w:eastAsia="仿宋" w:cs="仿宋"/>
          <w:b/>
          <w:bCs/>
          <w:sz w:val="28"/>
          <w:szCs w:val="28"/>
        </w:rPr>
        <w:t>项目名称：乌鲁木齐市市属单位2026年屏显设备运维服务项目</w:t>
      </w:r>
    </w:p>
    <w:p w14:paraId="55485516">
      <w:pPr>
        <w:spacing w:line="500" w:lineRule="exact"/>
        <w:rPr>
          <w:rFonts w:hint="eastAsia" w:ascii="仿宋" w:hAnsi="仿宋" w:eastAsia="仿宋" w:cs="仿宋"/>
          <w:b/>
          <w:bCs/>
          <w:sz w:val="28"/>
          <w:szCs w:val="28"/>
        </w:rPr>
      </w:pPr>
      <w:r>
        <w:rPr>
          <w:rFonts w:hint="eastAsia" w:ascii="仿宋" w:hAnsi="仿宋" w:eastAsia="仿宋" w:cs="仿宋"/>
          <w:b/>
          <w:bCs/>
          <w:sz w:val="28"/>
          <w:szCs w:val="28"/>
        </w:rPr>
        <w:t>项目编号：ZJZK—ZC2026-01</w:t>
      </w:r>
    </w:p>
    <w:p w14:paraId="52F507E1">
      <w:pPr>
        <w:spacing w:line="500" w:lineRule="exact"/>
        <w:rPr>
          <w:rFonts w:hint="eastAsia" w:ascii="仿宋" w:hAnsi="仿宋" w:eastAsia="仿宋" w:cs="仿宋"/>
          <w:b/>
          <w:bCs/>
          <w:sz w:val="28"/>
          <w:szCs w:val="28"/>
        </w:rPr>
      </w:pPr>
      <w:r>
        <w:rPr>
          <w:rFonts w:hint="eastAsia" w:ascii="仿宋" w:hAnsi="仿宋" w:eastAsia="仿宋" w:cs="仿宋"/>
          <w:b/>
          <w:bCs/>
          <w:sz w:val="28"/>
          <w:szCs w:val="28"/>
        </w:rPr>
        <w:t>采购单位：乌鲁木齐市市属单位</w:t>
      </w:r>
    </w:p>
    <w:p w14:paraId="1D3C293E">
      <w:pPr>
        <w:spacing w:line="500" w:lineRule="exact"/>
        <w:rPr>
          <w:rFonts w:hint="eastAsia" w:ascii="仿宋" w:hAnsi="仿宋" w:eastAsia="仿宋" w:cs="仿宋"/>
          <w:b/>
          <w:bCs/>
          <w:sz w:val="28"/>
          <w:szCs w:val="28"/>
        </w:rPr>
      </w:pPr>
    </w:p>
    <w:p w14:paraId="2806F595">
      <w:pPr>
        <w:spacing w:line="500" w:lineRule="exact"/>
        <w:rPr>
          <w:rFonts w:hint="eastAsia" w:ascii="仿宋" w:hAnsi="仿宋" w:eastAsia="仿宋" w:cs="仿宋"/>
          <w:b/>
          <w:bCs/>
          <w:sz w:val="28"/>
          <w:szCs w:val="28"/>
        </w:rPr>
      </w:pPr>
      <w:r>
        <w:rPr>
          <w:rFonts w:hint="eastAsia" w:ascii="仿宋" w:hAnsi="仿宋" w:eastAsia="仿宋" w:cs="仿宋"/>
          <w:b/>
          <w:bCs/>
          <w:sz w:val="28"/>
          <w:szCs w:val="28"/>
        </w:rPr>
        <w:t>采购代理机构 ：新疆中景正开工程管理有限责任公司</w:t>
      </w:r>
    </w:p>
    <w:p w14:paraId="2E08289A">
      <w:pPr>
        <w:spacing w:line="500" w:lineRule="exact"/>
        <w:rPr>
          <w:rFonts w:hint="eastAsia" w:ascii="仿宋" w:hAnsi="仿宋" w:eastAsia="仿宋" w:cs="仿宋"/>
          <w:b/>
          <w:bCs/>
          <w:sz w:val="28"/>
          <w:szCs w:val="28"/>
        </w:rPr>
      </w:pPr>
      <w:r>
        <w:rPr>
          <w:rFonts w:hint="eastAsia" w:ascii="仿宋" w:hAnsi="仿宋" w:eastAsia="仿宋" w:cs="仿宋"/>
          <w:b/>
          <w:bCs/>
          <w:sz w:val="28"/>
          <w:szCs w:val="28"/>
        </w:rPr>
        <w:t>联   系  人：高瑞</w:t>
      </w:r>
    </w:p>
    <w:p w14:paraId="0A0A5CC3">
      <w:pPr>
        <w:spacing w:line="500" w:lineRule="exact"/>
        <w:rPr>
          <w:rFonts w:hint="eastAsia" w:ascii="仿宋" w:hAnsi="仿宋" w:eastAsia="仿宋" w:cs="仿宋"/>
          <w:b/>
          <w:bCs/>
          <w:sz w:val="28"/>
          <w:szCs w:val="28"/>
        </w:rPr>
      </w:pPr>
      <w:r>
        <w:rPr>
          <w:rFonts w:hint="eastAsia" w:ascii="仿宋" w:hAnsi="仿宋" w:eastAsia="仿宋" w:cs="仿宋"/>
          <w:b/>
          <w:bCs/>
          <w:sz w:val="28"/>
          <w:szCs w:val="28"/>
        </w:rPr>
        <w:t>联 系 电 话：18699152650</w:t>
      </w:r>
    </w:p>
    <w:p w14:paraId="4A955CE3">
      <w:pPr>
        <w:spacing w:line="500" w:lineRule="exact"/>
        <w:rPr>
          <w:rFonts w:hint="eastAsia" w:ascii="仿宋" w:hAnsi="仿宋" w:eastAsia="仿宋" w:cs="仿宋"/>
          <w:b/>
          <w:bCs/>
          <w:sz w:val="28"/>
          <w:szCs w:val="28"/>
        </w:rPr>
      </w:pPr>
      <w:r>
        <w:rPr>
          <w:rFonts w:hint="eastAsia" w:ascii="仿宋" w:hAnsi="仿宋" w:eastAsia="仿宋" w:cs="仿宋"/>
          <w:b/>
          <w:bCs/>
          <w:sz w:val="28"/>
          <w:szCs w:val="28"/>
        </w:rPr>
        <w:t>联系地址：乌鲁木齐市水磨沟区七道湾管委会龙腾路66号万科大都会9号楼708室</w:t>
      </w:r>
    </w:p>
    <w:p w14:paraId="5F194535">
      <w:pPr>
        <w:spacing w:line="500" w:lineRule="exact"/>
        <w:jc w:val="center"/>
        <w:rPr>
          <w:rFonts w:hint="eastAsia" w:ascii="仿宋" w:hAnsi="仿宋" w:eastAsia="仿宋" w:cs="仿宋"/>
          <w:b/>
          <w:bCs/>
          <w:sz w:val="28"/>
          <w:szCs w:val="28"/>
        </w:rPr>
      </w:pPr>
    </w:p>
    <w:p w14:paraId="6780ECCD">
      <w:pPr>
        <w:spacing w:line="500" w:lineRule="exact"/>
        <w:jc w:val="center"/>
        <w:rPr>
          <w:rFonts w:hint="eastAsia" w:ascii="仿宋" w:hAnsi="仿宋" w:eastAsia="仿宋" w:cs="仿宋"/>
          <w:b/>
          <w:bCs/>
          <w:sz w:val="28"/>
          <w:szCs w:val="28"/>
        </w:rPr>
      </w:pPr>
      <w:r>
        <w:rPr>
          <w:rFonts w:hint="eastAsia" w:ascii="仿宋" w:hAnsi="仿宋" w:eastAsia="仿宋" w:cs="仿宋"/>
          <w:b/>
          <w:bCs/>
          <w:sz w:val="28"/>
          <w:szCs w:val="28"/>
        </w:rPr>
        <w:t>二〇二六年三月</w:t>
      </w:r>
    </w:p>
    <w:p w14:paraId="5809598D">
      <w:pPr>
        <w:pStyle w:val="10"/>
        <w:jc w:val="center"/>
        <w:rPr>
          <w:rFonts w:hint="eastAsia" w:ascii="仿宋" w:hAnsi="仿宋" w:eastAsia="仿宋" w:cs="仿宋"/>
          <w:b/>
          <w:bCs/>
          <w:sz w:val="28"/>
          <w:szCs w:val="28"/>
        </w:rPr>
        <w:sectPr>
          <w:pgSz w:w="11911" w:h="16838"/>
          <w:pgMar w:top="1417" w:right="1417" w:bottom="1417" w:left="1417" w:header="720" w:footer="720" w:gutter="0"/>
          <w:pgNumType w:start="1"/>
          <w:cols w:space="0" w:num="1"/>
          <w:docGrid w:linePitch="312" w:charSpace="0"/>
        </w:sectPr>
      </w:pPr>
    </w:p>
    <w:p w14:paraId="79BD5155">
      <w:pPr>
        <w:rPr>
          <w:rFonts w:hint="eastAsia" w:ascii="仿宋" w:hAnsi="仿宋" w:eastAsia="仿宋" w:cs="仿宋"/>
          <w:b/>
          <w:bCs/>
          <w:sz w:val="28"/>
          <w:szCs w:val="28"/>
        </w:rPr>
      </w:pPr>
    </w:p>
    <w:sdt>
      <w:sdtPr>
        <w:rPr>
          <w:rFonts w:hint="eastAsia" w:ascii="仿宋" w:hAnsi="仿宋" w:eastAsia="仿宋" w:cs="仿宋"/>
          <w:sz w:val="28"/>
          <w:szCs w:val="28"/>
        </w:rPr>
        <w:id w:val="147482002"/>
        <w15:color w:val="DBDBDB"/>
        <w:docPartObj>
          <w:docPartGallery w:val="Table of Contents"/>
          <w:docPartUnique/>
        </w:docPartObj>
      </w:sdtPr>
      <w:sdtEndPr>
        <w:rPr>
          <w:rFonts w:hint="eastAsia" w:ascii="仿宋" w:hAnsi="仿宋" w:eastAsia="仿宋" w:cs="仿宋"/>
          <w:bCs/>
          <w:sz w:val="28"/>
          <w:szCs w:val="28"/>
        </w:rPr>
      </w:sdtEndPr>
      <w:sdtContent>
        <w:p w14:paraId="6EE62549">
          <w:pPr>
            <w:jc w:val="center"/>
            <w:rPr>
              <w:rFonts w:hint="eastAsia" w:ascii="仿宋" w:hAnsi="仿宋" w:eastAsia="仿宋" w:cs="仿宋"/>
              <w:sz w:val="28"/>
              <w:szCs w:val="28"/>
            </w:rPr>
          </w:pPr>
          <w:r>
            <w:rPr>
              <w:rFonts w:hint="eastAsia" w:ascii="仿宋" w:hAnsi="仿宋" w:eastAsia="仿宋" w:cs="仿宋"/>
              <w:sz w:val="28"/>
              <w:szCs w:val="28"/>
            </w:rPr>
            <w:t>目录</w:t>
          </w:r>
        </w:p>
        <w:p w14:paraId="0E3141A8">
          <w:pPr>
            <w:pStyle w:val="19"/>
            <w:tabs>
              <w:tab w:val="right" w:leader="dot" w:pos="9077"/>
            </w:tabs>
            <w:rPr>
              <w:rFonts w:hint="eastAsia" w:ascii="仿宋" w:hAnsi="仿宋" w:eastAsia="仿宋" w:cs="仿宋"/>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"1-2" \h \u </w:instrText>
          </w:r>
          <w:r>
            <w:rPr>
              <w:rFonts w:hint="eastAsia" w:ascii="仿宋" w:hAnsi="仿宋" w:eastAsia="仿宋" w:cs="仿宋"/>
              <w:b/>
              <w:bCs/>
              <w:sz w:val="28"/>
              <w:szCs w:val="28"/>
            </w:rPr>
            <w:fldChar w:fldCharType="separate"/>
          </w:r>
          <w:r>
            <w:fldChar w:fldCharType="begin"/>
          </w:r>
          <w:r>
            <w:instrText xml:space="preserve"> HYPERLINK \l "_Toc32678" </w:instrText>
          </w:r>
          <w:r>
            <w:fldChar w:fldCharType="separate"/>
          </w:r>
          <w:r>
            <w:rPr>
              <w:rFonts w:hint="eastAsia" w:ascii="仿宋" w:hAnsi="仿宋" w:eastAsia="仿宋" w:cs="仿宋"/>
              <w:bCs/>
              <w:sz w:val="28"/>
              <w:szCs w:val="28"/>
            </w:rPr>
            <w:t>第一部分  磋商公告</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_Toc32678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12B07F4F">
          <w:pPr>
            <w:pStyle w:val="19"/>
            <w:tabs>
              <w:tab w:val="right" w:leader="dot" w:pos="9077"/>
            </w:tabs>
            <w:rPr>
              <w:rFonts w:hint="eastAsia" w:ascii="仿宋" w:hAnsi="仿宋" w:eastAsia="仿宋" w:cs="仿宋"/>
              <w:sz w:val="28"/>
              <w:szCs w:val="28"/>
            </w:rPr>
          </w:pPr>
          <w:r>
            <w:fldChar w:fldCharType="begin"/>
          </w:r>
          <w:r>
            <w:instrText xml:space="preserve"> HYPERLINK \l "_Toc6913" </w:instrText>
          </w:r>
          <w:r>
            <w:fldChar w:fldCharType="separate"/>
          </w:r>
          <w:r>
            <w:rPr>
              <w:rFonts w:hint="eastAsia" w:ascii="仿宋" w:hAnsi="仿宋" w:eastAsia="仿宋" w:cs="仿宋"/>
              <w:bCs/>
              <w:sz w:val="28"/>
              <w:szCs w:val="28"/>
            </w:rPr>
            <w:t>第二部分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_Toc6913 \h </w:instrText>
          </w:r>
          <w:r>
            <w:rPr>
              <w:rFonts w:hint="eastAsia" w:ascii="仿宋" w:hAnsi="仿宋" w:eastAsia="仿宋" w:cs="仿宋"/>
              <w:sz w:val="28"/>
              <w:szCs w:val="28"/>
            </w:rPr>
            <w:fldChar w:fldCharType="separate"/>
          </w:r>
          <w:r>
            <w:rPr>
              <w:rFonts w:hint="eastAsia"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1810B2CC">
          <w:pPr>
            <w:pStyle w:val="21"/>
            <w:tabs>
              <w:tab w:val="right" w:leader="dot" w:pos="9077"/>
            </w:tabs>
            <w:rPr>
              <w:rFonts w:hint="eastAsia" w:ascii="仿宋" w:hAnsi="仿宋" w:eastAsia="仿宋" w:cs="仿宋"/>
              <w:sz w:val="28"/>
              <w:szCs w:val="28"/>
            </w:rPr>
          </w:pPr>
          <w:r>
            <w:fldChar w:fldCharType="begin"/>
          </w:r>
          <w:r>
            <w:instrText xml:space="preserve"> HYPERLINK \l "_Toc17080" </w:instrText>
          </w:r>
          <w:r>
            <w:fldChar w:fldCharType="separate"/>
          </w:r>
          <w:r>
            <w:rPr>
              <w:rFonts w:hint="eastAsia" w:ascii="仿宋" w:hAnsi="仿宋" w:eastAsia="仿宋" w:cs="仿宋"/>
              <w:bCs/>
              <w:kern w:val="0"/>
              <w:sz w:val="28"/>
              <w:szCs w:val="28"/>
              <w:shd w:val="clear" w:color="auto" w:fill="FFFFFF"/>
              <w:lang w:bidi="ar"/>
            </w:rPr>
            <w:t>（1）资格性审查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_Toc17080 \h </w:instrText>
          </w:r>
          <w:r>
            <w:rPr>
              <w:rFonts w:hint="eastAsia" w:ascii="仿宋" w:hAnsi="仿宋" w:eastAsia="仿宋" w:cs="仿宋"/>
              <w:sz w:val="28"/>
              <w:szCs w:val="28"/>
            </w:rPr>
            <w:fldChar w:fldCharType="separate"/>
          </w:r>
          <w:r>
            <w:rPr>
              <w:rFonts w:hint="eastAsia" w:ascii="仿宋" w:hAnsi="仿宋" w:eastAsia="仿宋" w:cs="仿宋"/>
              <w:sz w:val="28"/>
              <w:szCs w:val="28"/>
            </w:rPr>
            <w:t>17</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53A7FF52">
          <w:pPr>
            <w:pStyle w:val="21"/>
            <w:tabs>
              <w:tab w:val="right" w:leader="dot" w:pos="9077"/>
            </w:tabs>
            <w:rPr>
              <w:rFonts w:hint="eastAsia" w:ascii="仿宋" w:hAnsi="仿宋" w:eastAsia="仿宋" w:cs="仿宋"/>
              <w:sz w:val="28"/>
              <w:szCs w:val="28"/>
            </w:rPr>
          </w:pPr>
          <w:r>
            <w:fldChar w:fldCharType="begin"/>
          </w:r>
          <w:r>
            <w:instrText xml:space="preserve"> HYPERLINK \l "_Toc32303" </w:instrText>
          </w:r>
          <w:r>
            <w:fldChar w:fldCharType="separate"/>
          </w:r>
          <w:r>
            <w:rPr>
              <w:rFonts w:hint="eastAsia" w:ascii="仿宋" w:hAnsi="仿宋" w:eastAsia="仿宋" w:cs="仿宋"/>
              <w:sz w:val="28"/>
              <w:szCs w:val="28"/>
            </w:rPr>
            <w:t>（2）符合性审查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_Toc32303 \h </w:instrText>
          </w:r>
          <w:r>
            <w:rPr>
              <w:rFonts w:hint="eastAsia" w:ascii="仿宋" w:hAnsi="仿宋" w:eastAsia="仿宋" w:cs="仿宋"/>
              <w:sz w:val="28"/>
              <w:szCs w:val="28"/>
            </w:rPr>
            <w:fldChar w:fldCharType="separate"/>
          </w:r>
          <w:r>
            <w:rPr>
              <w:rFonts w:hint="eastAsia" w:ascii="仿宋" w:hAnsi="仿宋" w:eastAsia="仿宋" w:cs="仿宋"/>
              <w:sz w:val="28"/>
              <w:szCs w:val="28"/>
            </w:rPr>
            <w:t>19</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EFAC401">
          <w:pPr>
            <w:pStyle w:val="21"/>
            <w:tabs>
              <w:tab w:val="right" w:leader="dot" w:pos="9077"/>
            </w:tabs>
            <w:rPr>
              <w:rFonts w:hint="eastAsia" w:ascii="仿宋" w:hAnsi="仿宋" w:eastAsia="仿宋" w:cs="仿宋"/>
              <w:sz w:val="28"/>
              <w:szCs w:val="28"/>
            </w:rPr>
          </w:pPr>
          <w:r>
            <w:fldChar w:fldCharType="begin"/>
          </w:r>
          <w:r>
            <w:instrText xml:space="preserve"> HYPERLINK \l "_Toc5163" </w:instrText>
          </w:r>
          <w:r>
            <w:fldChar w:fldCharType="separate"/>
          </w:r>
          <w:r>
            <w:rPr>
              <w:rFonts w:hint="eastAsia" w:ascii="仿宋" w:hAnsi="仿宋" w:eastAsia="仿宋" w:cs="仿宋"/>
              <w:bCs/>
              <w:sz w:val="28"/>
              <w:szCs w:val="28"/>
              <w:shd w:val="clear" w:color="auto" w:fill="FFFFFF"/>
            </w:rPr>
            <w:t>综合评分内容</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_Toc5163 \h </w:instrText>
          </w:r>
          <w:r>
            <w:rPr>
              <w:rFonts w:hint="eastAsia" w:ascii="仿宋" w:hAnsi="仿宋" w:eastAsia="仿宋" w:cs="仿宋"/>
              <w:sz w:val="28"/>
              <w:szCs w:val="28"/>
            </w:rPr>
            <w:fldChar w:fldCharType="separate"/>
          </w:r>
          <w:r>
            <w:rPr>
              <w:rFonts w:hint="eastAsia" w:ascii="仿宋" w:hAnsi="仿宋" w:eastAsia="仿宋" w:cs="仿宋"/>
              <w:sz w:val="28"/>
              <w:szCs w:val="28"/>
            </w:rPr>
            <w:t>21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253E44B0">
          <w:pPr>
            <w:pStyle w:val="19"/>
            <w:tabs>
              <w:tab w:val="right" w:leader="dot" w:pos="9077"/>
            </w:tabs>
            <w:rPr>
              <w:rFonts w:hint="eastAsia" w:ascii="仿宋" w:hAnsi="仿宋" w:eastAsia="仿宋" w:cs="仿宋"/>
              <w:sz w:val="28"/>
              <w:szCs w:val="28"/>
            </w:rPr>
          </w:pPr>
          <w:r>
            <w:fldChar w:fldCharType="begin"/>
          </w:r>
          <w:r>
            <w:instrText xml:space="preserve"> HYPERLINK \l "_Toc6275" </w:instrText>
          </w:r>
          <w:r>
            <w:fldChar w:fldCharType="separate"/>
          </w:r>
          <w:r>
            <w:rPr>
              <w:rFonts w:hint="eastAsia" w:ascii="仿宋" w:hAnsi="仿宋" w:eastAsia="仿宋" w:cs="仿宋"/>
              <w:bCs/>
              <w:sz w:val="28"/>
              <w:szCs w:val="28"/>
            </w:rPr>
            <w:t>第三部分  合同范本</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_Toc6275 \h </w:instrText>
          </w:r>
          <w:r>
            <w:rPr>
              <w:rFonts w:hint="eastAsia" w:ascii="仿宋" w:hAnsi="仿宋" w:eastAsia="仿宋" w:cs="仿宋"/>
              <w:sz w:val="28"/>
              <w:szCs w:val="28"/>
            </w:rPr>
            <w:fldChar w:fldCharType="separate"/>
          </w:r>
          <w:r>
            <w:rPr>
              <w:rFonts w:hint="eastAsia" w:ascii="仿宋" w:hAnsi="仿宋" w:eastAsia="仿宋" w:cs="仿宋"/>
              <w:sz w:val="28"/>
              <w:szCs w:val="28"/>
            </w:rPr>
            <w:t>25</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0DDE42F">
          <w:pPr>
            <w:pStyle w:val="19"/>
            <w:tabs>
              <w:tab w:val="right" w:leader="dot" w:pos="9077"/>
            </w:tabs>
            <w:rPr>
              <w:rFonts w:hint="eastAsia" w:ascii="仿宋" w:hAnsi="仿宋" w:eastAsia="仿宋" w:cs="仿宋"/>
              <w:sz w:val="28"/>
              <w:szCs w:val="28"/>
            </w:rPr>
          </w:pPr>
          <w:r>
            <w:fldChar w:fldCharType="begin"/>
          </w:r>
          <w:r>
            <w:instrText xml:space="preserve"> HYPERLINK \l "_Toc6723" </w:instrText>
          </w:r>
          <w:r>
            <w:fldChar w:fldCharType="separate"/>
          </w:r>
          <w:r>
            <w:rPr>
              <w:rFonts w:hint="eastAsia" w:ascii="仿宋" w:hAnsi="仿宋" w:eastAsia="仿宋" w:cs="仿宋"/>
              <w:bCs/>
              <w:sz w:val="28"/>
              <w:szCs w:val="28"/>
            </w:rPr>
            <w:t>第四部分  采购需求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_Toc6723 \h </w:instrText>
          </w:r>
          <w:r>
            <w:rPr>
              <w:rFonts w:hint="eastAsia" w:ascii="仿宋" w:hAnsi="仿宋" w:eastAsia="仿宋" w:cs="仿宋"/>
              <w:sz w:val="28"/>
              <w:szCs w:val="28"/>
            </w:rPr>
            <w:fldChar w:fldCharType="separate"/>
          </w:r>
          <w:r>
            <w:rPr>
              <w:rFonts w:hint="eastAsia" w:ascii="仿宋" w:hAnsi="仿宋" w:eastAsia="仿宋" w:cs="仿宋"/>
              <w:sz w:val="28"/>
              <w:szCs w:val="28"/>
            </w:rPr>
            <w:t>31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B87CD85">
          <w:pPr>
            <w:pStyle w:val="19"/>
            <w:tabs>
              <w:tab w:val="right" w:leader="dot" w:pos="9077"/>
            </w:tabs>
            <w:rPr>
              <w:rFonts w:hint="eastAsia" w:ascii="仿宋" w:hAnsi="仿宋" w:eastAsia="仿宋" w:cs="仿宋"/>
              <w:sz w:val="28"/>
              <w:szCs w:val="28"/>
            </w:rPr>
          </w:pPr>
          <w:r>
            <w:fldChar w:fldCharType="begin"/>
          </w:r>
          <w:r>
            <w:instrText xml:space="preserve"> HYPERLINK \l "_Toc918" </w:instrText>
          </w:r>
          <w:r>
            <w:fldChar w:fldCharType="separate"/>
          </w:r>
          <w:r>
            <w:rPr>
              <w:rFonts w:hint="eastAsia" w:ascii="仿宋" w:hAnsi="仿宋" w:eastAsia="仿宋" w:cs="仿宋"/>
              <w:bCs/>
              <w:sz w:val="28"/>
              <w:szCs w:val="28"/>
            </w:rPr>
            <w:t>第五部分  范 本 格 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_Toc918 \h </w:instrText>
          </w:r>
          <w:r>
            <w:rPr>
              <w:rFonts w:hint="eastAsia" w:ascii="仿宋" w:hAnsi="仿宋" w:eastAsia="仿宋" w:cs="仿宋"/>
              <w:sz w:val="28"/>
              <w:szCs w:val="28"/>
            </w:rPr>
            <w:fldChar w:fldCharType="separate"/>
          </w:r>
          <w:r>
            <w:rPr>
              <w:rFonts w:hint="eastAsia" w:ascii="仿宋" w:hAnsi="仿宋" w:eastAsia="仿宋" w:cs="仿宋"/>
              <w:sz w:val="28"/>
              <w:szCs w:val="28"/>
            </w:rPr>
            <w:t>40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3E4371D">
          <w:pPr>
            <w:jc w:val="center"/>
            <w:outlineLvl w:val="0"/>
            <w:rPr>
              <w:rFonts w:hint="eastAsia" w:ascii="仿宋" w:hAnsi="仿宋" w:eastAsia="仿宋" w:cs="仿宋"/>
              <w:bCs/>
              <w:sz w:val="28"/>
              <w:szCs w:val="28"/>
            </w:rPr>
          </w:pPr>
          <w:r>
            <w:rPr>
              <w:rFonts w:hint="eastAsia" w:ascii="仿宋" w:hAnsi="仿宋" w:eastAsia="仿宋" w:cs="仿宋"/>
              <w:bCs/>
              <w:sz w:val="28"/>
              <w:szCs w:val="28"/>
            </w:rPr>
            <w:fldChar w:fldCharType="end"/>
          </w:r>
        </w:p>
      </w:sdtContent>
    </w:sdt>
    <w:p w14:paraId="45233E88">
      <w:pPr>
        <w:jc w:val="center"/>
        <w:outlineLvl w:val="0"/>
        <w:rPr>
          <w:rFonts w:hint="eastAsia" w:ascii="仿宋" w:hAnsi="仿宋" w:eastAsia="仿宋" w:cs="仿宋"/>
          <w:bCs/>
          <w:sz w:val="28"/>
          <w:szCs w:val="28"/>
        </w:rPr>
        <w:sectPr>
          <w:footerReference r:id="rId3" w:type="default"/>
          <w:pgSz w:w="11911" w:h="16838"/>
          <w:pgMar w:top="1417" w:right="1417" w:bottom="1417" w:left="1417" w:header="720" w:footer="720" w:gutter="0"/>
          <w:pgNumType w:start="1"/>
          <w:cols w:space="0" w:num="1"/>
          <w:docGrid w:linePitch="312" w:charSpace="0"/>
        </w:sectPr>
      </w:pPr>
    </w:p>
    <w:p w14:paraId="7422CFEE">
      <w:pPr>
        <w:jc w:val="center"/>
        <w:outlineLvl w:val="0"/>
        <w:rPr>
          <w:rFonts w:hint="eastAsia" w:ascii="仿宋" w:hAnsi="仿宋" w:eastAsia="仿宋" w:cs="仿宋"/>
          <w:b/>
          <w:bCs/>
          <w:sz w:val="28"/>
          <w:szCs w:val="28"/>
        </w:rPr>
      </w:pPr>
      <w:bookmarkStart w:id="7" w:name="_Toc32678"/>
      <w:r>
        <w:rPr>
          <w:rFonts w:hint="eastAsia" w:ascii="仿宋" w:hAnsi="仿宋" w:eastAsia="仿宋" w:cs="仿宋"/>
          <w:b/>
          <w:bCs/>
          <w:sz w:val="28"/>
          <w:szCs w:val="28"/>
        </w:rPr>
        <w:t>第一部分  磋商公告</w:t>
      </w:r>
      <w:bookmarkEnd w:id="7"/>
    </w:p>
    <w:p w14:paraId="768FC635">
      <w:pPr>
        <w:pBdr>
          <w:top w:val="single" w:color="auto" w:sz="4" w:space="1"/>
          <w:left w:val="single" w:color="auto" w:sz="4" w:space="4"/>
          <w:bottom w:val="single" w:color="auto" w:sz="4" w:space="1"/>
          <w:right w:val="single" w:color="auto" w:sz="4" w:space="4"/>
        </w:pBdr>
        <w:overflowPunct w:val="0"/>
        <w:autoSpaceDE w:val="0"/>
        <w:autoSpaceDN w:val="0"/>
        <w:spacing w:line="500" w:lineRule="exact"/>
        <w:rPr>
          <w:rFonts w:hint="eastAsia" w:ascii="仿宋" w:hAnsi="仿宋" w:eastAsia="仿宋" w:cs="仿宋"/>
          <w:kern w:val="0"/>
          <w:sz w:val="28"/>
          <w:szCs w:val="28"/>
        </w:rPr>
      </w:pPr>
      <w:bookmarkStart w:id="8" w:name="OLE_LINK3"/>
      <w:r>
        <w:rPr>
          <w:rFonts w:hint="eastAsia" w:ascii="仿宋" w:hAnsi="仿宋" w:eastAsia="仿宋" w:cs="仿宋"/>
          <w:kern w:val="0"/>
          <w:sz w:val="28"/>
          <w:szCs w:val="28"/>
        </w:rPr>
        <w:t>项目概况</w:t>
      </w:r>
    </w:p>
    <w:p w14:paraId="04B3DD10">
      <w:pPr>
        <w:pBdr>
          <w:top w:val="single" w:color="auto" w:sz="4" w:space="1"/>
          <w:left w:val="single" w:color="auto" w:sz="4" w:space="4"/>
          <w:bottom w:val="single" w:color="auto" w:sz="4" w:space="1"/>
          <w:right w:val="single" w:color="auto" w:sz="4" w:space="4"/>
        </w:pBdr>
        <w:overflowPunct w:val="0"/>
        <w:autoSpaceDE w:val="0"/>
        <w:autoSpaceDN w:val="0"/>
        <w:spacing w:line="50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乌鲁木齐市市属单位2026年屏显设备运维服务项目的潜在供应商应在政采云平台https://www.zcygov.cn/获取采购文件，并于2026年</w:t>
      </w:r>
      <w:r>
        <w:rPr>
          <w:rFonts w:hint="eastAsia" w:ascii="仿宋" w:hAnsi="仿宋" w:eastAsia="仿宋" w:cs="仿宋"/>
          <w:kern w:val="0"/>
          <w:sz w:val="28"/>
          <w:szCs w:val="28"/>
          <w:lang w:val="en-US" w:eastAsia="zh-CN"/>
        </w:rPr>
        <w:t>04</w:t>
      </w:r>
      <w:r>
        <w:rPr>
          <w:rFonts w:hint="eastAsia" w:ascii="仿宋" w:hAnsi="仿宋" w:eastAsia="仿宋" w:cs="仿宋"/>
          <w:kern w:val="0"/>
          <w:sz w:val="28"/>
          <w:szCs w:val="28"/>
        </w:rPr>
        <w:t>月</w:t>
      </w:r>
      <w:r>
        <w:rPr>
          <w:rFonts w:hint="eastAsia" w:ascii="仿宋" w:hAnsi="仿宋" w:eastAsia="仿宋" w:cs="仿宋"/>
          <w:kern w:val="0"/>
          <w:sz w:val="28"/>
          <w:szCs w:val="28"/>
          <w:lang w:val="en-US" w:eastAsia="zh-CN"/>
        </w:rPr>
        <w:t>22</w:t>
      </w:r>
      <w:r>
        <w:rPr>
          <w:rFonts w:hint="eastAsia" w:ascii="仿宋" w:hAnsi="仿宋" w:eastAsia="仿宋" w:cs="仿宋"/>
          <w:kern w:val="0"/>
          <w:sz w:val="28"/>
          <w:szCs w:val="28"/>
        </w:rPr>
        <w:t>日1</w:t>
      </w:r>
      <w:r>
        <w:rPr>
          <w:rFonts w:hint="eastAsia" w:ascii="仿宋" w:hAnsi="仿宋" w:eastAsia="仿宋" w:cs="仿宋"/>
          <w:kern w:val="0"/>
          <w:sz w:val="28"/>
          <w:szCs w:val="28"/>
          <w:lang w:val="en-US" w:eastAsia="zh-CN"/>
        </w:rPr>
        <w:t>6</w:t>
      </w:r>
      <w:r>
        <w:rPr>
          <w:rFonts w:hint="eastAsia" w:ascii="仿宋" w:hAnsi="仿宋" w:eastAsia="仿宋" w:cs="仿宋"/>
          <w:kern w:val="0"/>
          <w:sz w:val="28"/>
          <w:szCs w:val="28"/>
        </w:rPr>
        <w:t>:</w:t>
      </w:r>
      <w:r>
        <w:rPr>
          <w:rFonts w:hint="eastAsia" w:ascii="仿宋" w:hAnsi="仿宋" w:eastAsia="仿宋" w:cs="仿宋"/>
          <w:kern w:val="0"/>
          <w:sz w:val="28"/>
          <w:szCs w:val="28"/>
          <w:lang w:val="en-US" w:eastAsia="zh-CN"/>
        </w:rPr>
        <w:t>00</w:t>
      </w:r>
      <w:r>
        <w:rPr>
          <w:rFonts w:hint="eastAsia" w:ascii="仿宋" w:hAnsi="仿宋" w:eastAsia="仿宋" w:cs="仿宋"/>
          <w:bCs/>
          <w:kern w:val="0"/>
          <w:sz w:val="28"/>
          <w:szCs w:val="28"/>
        </w:rPr>
        <w:t>（北京时间）</w:t>
      </w:r>
      <w:r>
        <w:rPr>
          <w:rFonts w:hint="eastAsia" w:ascii="仿宋" w:hAnsi="仿宋" w:eastAsia="仿宋" w:cs="仿宋"/>
          <w:kern w:val="0"/>
          <w:sz w:val="28"/>
          <w:szCs w:val="28"/>
        </w:rPr>
        <w:t xml:space="preserve">前提交响应文件。 </w:t>
      </w:r>
    </w:p>
    <w:bookmarkEnd w:id="8"/>
    <w:p w14:paraId="03346165">
      <w:pPr>
        <w:spacing w:line="360" w:lineRule="auto"/>
        <w:rPr>
          <w:rFonts w:hint="eastAsia" w:ascii="仿宋" w:hAnsi="仿宋" w:eastAsia="仿宋" w:cs="仿宋"/>
          <w:b/>
          <w:bCs/>
          <w:kern w:val="0"/>
          <w:sz w:val="28"/>
          <w:szCs w:val="28"/>
        </w:rPr>
      </w:pPr>
      <w:r>
        <w:rPr>
          <w:rFonts w:hint="eastAsia" w:ascii="仿宋" w:hAnsi="仿宋" w:eastAsia="仿宋" w:cs="仿宋"/>
          <w:b/>
          <w:bCs/>
          <w:kern w:val="0"/>
          <w:sz w:val="28"/>
          <w:szCs w:val="28"/>
        </w:rPr>
        <w:t>一、项目基本情况</w:t>
      </w:r>
    </w:p>
    <w:p w14:paraId="0B89041C">
      <w:pPr>
        <w:spacing w:line="360" w:lineRule="auto"/>
        <w:ind w:firstLine="560" w:firstLineChars="200"/>
        <w:rPr>
          <w:rFonts w:hint="eastAsia" w:ascii="仿宋" w:hAnsi="仿宋" w:eastAsia="仿宋" w:cs="仿宋"/>
          <w:bCs/>
          <w:kern w:val="0"/>
          <w:sz w:val="28"/>
          <w:szCs w:val="28"/>
        </w:rPr>
      </w:pPr>
      <w:r>
        <w:rPr>
          <w:rFonts w:hint="eastAsia" w:ascii="仿宋" w:hAnsi="仿宋" w:eastAsia="仿宋" w:cs="仿宋"/>
          <w:bCs/>
          <w:kern w:val="0"/>
          <w:sz w:val="28"/>
          <w:szCs w:val="28"/>
        </w:rPr>
        <w:t>项目编号：</w:t>
      </w:r>
      <w:r>
        <w:rPr>
          <w:rFonts w:hint="eastAsia" w:ascii="仿宋" w:hAnsi="仿宋" w:eastAsia="仿宋" w:cs="仿宋"/>
          <w:kern w:val="0"/>
          <w:sz w:val="28"/>
          <w:szCs w:val="28"/>
        </w:rPr>
        <w:t>ZJZK—ZC2026-01</w:t>
      </w:r>
    </w:p>
    <w:p w14:paraId="226F644B">
      <w:pPr>
        <w:spacing w:line="360" w:lineRule="auto"/>
        <w:ind w:left="1879" w:leftChars="228" w:hanging="1400" w:hangingChars="500"/>
        <w:rPr>
          <w:rFonts w:hint="eastAsia" w:ascii="仿宋" w:hAnsi="仿宋" w:eastAsia="仿宋" w:cs="仿宋"/>
          <w:bCs/>
          <w:kern w:val="0"/>
          <w:sz w:val="28"/>
          <w:szCs w:val="28"/>
        </w:rPr>
      </w:pPr>
      <w:r>
        <w:rPr>
          <w:rFonts w:hint="eastAsia" w:ascii="仿宋" w:hAnsi="仿宋" w:eastAsia="仿宋" w:cs="仿宋"/>
          <w:bCs/>
          <w:kern w:val="0"/>
          <w:sz w:val="28"/>
          <w:szCs w:val="28"/>
        </w:rPr>
        <w:t>项目名称：乌鲁木齐市市属单位2026年屏显设备运维服务项目</w:t>
      </w:r>
    </w:p>
    <w:p w14:paraId="26674B9C">
      <w:pPr>
        <w:spacing w:line="360" w:lineRule="auto"/>
        <w:ind w:firstLine="560" w:firstLineChars="200"/>
        <w:rPr>
          <w:rFonts w:hint="eastAsia" w:ascii="仿宋" w:hAnsi="仿宋" w:eastAsia="仿宋" w:cs="仿宋"/>
          <w:bCs/>
          <w:kern w:val="0"/>
          <w:sz w:val="28"/>
          <w:szCs w:val="28"/>
        </w:rPr>
      </w:pPr>
      <w:r>
        <w:rPr>
          <w:rFonts w:hint="eastAsia" w:ascii="仿宋" w:hAnsi="仿宋" w:eastAsia="仿宋" w:cs="仿宋"/>
          <w:bCs/>
          <w:kern w:val="0"/>
          <w:sz w:val="28"/>
          <w:szCs w:val="28"/>
        </w:rPr>
        <w:t>采购方式：竞争性磋商</w:t>
      </w:r>
    </w:p>
    <w:p w14:paraId="63CC5701">
      <w:pPr>
        <w:spacing w:line="360" w:lineRule="auto"/>
        <w:ind w:firstLine="560" w:firstLineChars="200"/>
        <w:rPr>
          <w:rFonts w:hint="eastAsia" w:ascii="仿宋" w:hAnsi="仿宋" w:eastAsia="仿宋" w:cs="仿宋"/>
          <w:bCs/>
          <w:kern w:val="0"/>
          <w:sz w:val="28"/>
          <w:szCs w:val="28"/>
        </w:rPr>
      </w:pPr>
      <w:r>
        <w:rPr>
          <w:rFonts w:hint="eastAsia" w:ascii="仿宋" w:hAnsi="仿宋" w:eastAsia="仿宋" w:cs="仿宋"/>
          <w:bCs/>
          <w:kern w:val="0"/>
          <w:sz w:val="28"/>
          <w:szCs w:val="28"/>
        </w:rPr>
        <w:t>预算金额（元）：580000.00元</w:t>
      </w:r>
    </w:p>
    <w:p w14:paraId="3132B3D1">
      <w:pPr>
        <w:spacing w:line="360" w:lineRule="auto"/>
        <w:ind w:firstLine="560" w:firstLineChars="200"/>
        <w:rPr>
          <w:rFonts w:hint="eastAsia" w:ascii="仿宋" w:hAnsi="仿宋" w:eastAsia="仿宋" w:cs="仿宋"/>
          <w:bCs/>
          <w:kern w:val="0"/>
          <w:sz w:val="28"/>
          <w:szCs w:val="28"/>
        </w:rPr>
      </w:pPr>
      <w:r>
        <w:rPr>
          <w:rFonts w:hint="eastAsia" w:ascii="仿宋" w:hAnsi="仿宋" w:eastAsia="仿宋" w:cs="仿宋"/>
          <w:bCs/>
          <w:kern w:val="0"/>
          <w:sz w:val="28"/>
          <w:szCs w:val="28"/>
        </w:rPr>
        <w:t>最高限价（元）：580000.00元</w:t>
      </w:r>
    </w:p>
    <w:p w14:paraId="0129310C">
      <w:pPr>
        <w:spacing w:line="360" w:lineRule="auto"/>
        <w:ind w:firstLine="560" w:firstLineChars="200"/>
        <w:rPr>
          <w:rFonts w:hint="eastAsia" w:ascii="仿宋" w:hAnsi="仿宋" w:eastAsia="仿宋" w:cs="仿宋"/>
          <w:bCs/>
          <w:kern w:val="0"/>
          <w:sz w:val="28"/>
          <w:szCs w:val="28"/>
        </w:rPr>
      </w:pPr>
      <w:r>
        <w:rPr>
          <w:rFonts w:hint="eastAsia" w:ascii="仿宋" w:hAnsi="仿宋" w:eastAsia="仿宋" w:cs="仿宋"/>
          <w:bCs/>
          <w:kern w:val="0"/>
          <w:sz w:val="28"/>
          <w:szCs w:val="28"/>
        </w:rPr>
        <w:t>采购需求：具体详见磋商文件。</w:t>
      </w:r>
    </w:p>
    <w:p w14:paraId="244B3DDA">
      <w:pPr>
        <w:spacing w:line="360" w:lineRule="auto"/>
        <w:ind w:firstLine="560" w:firstLineChars="200"/>
        <w:rPr>
          <w:rFonts w:hint="eastAsia" w:ascii="仿宋" w:hAnsi="仿宋" w:eastAsia="仿宋" w:cs="仿宋"/>
          <w:bCs/>
          <w:kern w:val="0"/>
          <w:sz w:val="28"/>
          <w:szCs w:val="28"/>
        </w:rPr>
      </w:pPr>
      <w:r>
        <w:rPr>
          <w:rFonts w:hint="eastAsia" w:ascii="仿宋" w:hAnsi="仿宋" w:eastAsia="仿宋" w:cs="仿宋"/>
          <w:bCs/>
          <w:kern w:val="0"/>
          <w:sz w:val="28"/>
          <w:szCs w:val="28"/>
        </w:rPr>
        <w:t>标项名称:</w:t>
      </w:r>
    </w:p>
    <w:p w14:paraId="75909947">
      <w:pPr>
        <w:spacing w:line="360" w:lineRule="auto"/>
        <w:ind w:left="479" w:leftChars="228"/>
        <w:rPr>
          <w:rFonts w:hint="eastAsia" w:ascii="仿宋" w:hAnsi="仿宋" w:eastAsia="仿宋" w:cs="仿宋"/>
          <w:bCs/>
          <w:kern w:val="0"/>
          <w:sz w:val="28"/>
          <w:szCs w:val="28"/>
        </w:rPr>
      </w:pPr>
      <w:r>
        <w:rPr>
          <w:rFonts w:hint="eastAsia" w:ascii="仿宋" w:hAnsi="仿宋" w:eastAsia="仿宋" w:cs="仿宋"/>
          <w:bCs/>
          <w:kern w:val="0"/>
          <w:sz w:val="28"/>
          <w:szCs w:val="28"/>
        </w:rPr>
        <w:t>数量:1项</w:t>
      </w:r>
      <w:r>
        <w:rPr>
          <w:rFonts w:hint="eastAsia" w:ascii="仿宋" w:hAnsi="仿宋" w:eastAsia="仿宋" w:cs="仿宋"/>
          <w:bCs/>
          <w:kern w:val="0"/>
          <w:sz w:val="28"/>
          <w:szCs w:val="28"/>
        </w:rPr>
        <w:br w:type="textWrapping"/>
      </w:r>
      <w:r>
        <w:rPr>
          <w:rFonts w:hint="eastAsia" w:ascii="仿宋" w:hAnsi="仿宋" w:eastAsia="仿宋" w:cs="仿宋"/>
          <w:bCs/>
          <w:kern w:val="0"/>
          <w:sz w:val="28"/>
          <w:szCs w:val="28"/>
        </w:rPr>
        <w:t>预算金额（元）:580000.00</w:t>
      </w:r>
    </w:p>
    <w:p w14:paraId="47553044">
      <w:pPr>
        <w:spacing w:line="360" w:lineRule="auto"/>
        <w:ind w:firstLine="560" w:firstLineChars="200"/>
        <w:rPr>
          <w:rFonts w:hint="eastAsia" w:ascii="仿宋" w:hAnsi="仿宋" w:eastAsia="仿宋" w:cs="仿宋"/>
          <w:bCs/>
          <w:kern w:val="0"/>
          <w:sz w:val="28"/>
          <w:szCs w:val="28"/>
        </w:rPr>
      </w:pPr>
      <w:r>
        <w:rPr>
          <w:rFonts w:hint="eastAsia" w:ascii="仿宋" w:hAnsi="仿宋" w:eastAsia="仿宋" w:cs="仿宋"/>
          <w:bCs/>
          <w:kern w:val="0"/>
          <w:sz w:val="28"/>
          <w:szCs w:val="28"/>
        </w:rPr>
        <w:t>简要规格描述或项目基本概况介绍、用途：具体详见磋商文件。</w:t>
      </w:r>
    </w:p>
    <w:p w14:paraId="2A297F7D">
      <w:pPr>
        <w:spacing w:line="360" w:lineRule="auto"/>
        <w:ind w:left="479" w:leftChars="228"/>
        <w:rPr>
          <w:rFonts w:hint="eastAsia" w:ascii="仿宋" w:hAnsi="仿宋" w:eastAsia="仿宋" w:cs="仿宋"/>
          <w:bCs/>
          <w:kern w:val="0"/>
          <w:sz w:val="28"/>
          <w:szCs w:val="28"/>
        </w:rPr>
      </w:pPr>
      <w:r>
        <w:rPr>
          <w:rFonts w:hint="eastAsia" w:ascii="仿宋" w:hAnsi="仿宋" w:eastAsia="仿宋" w:cs="仿宋"/>
          <w:bCs/>
          <w:kern w:val="0"/>
          <w:sz w:val="28"/>
          <w:szCs w:val="28"/>
        </w:rPr>
        <w:t>备注：</w:t>
      </w:r>
    </w:p>
    <w:p w14:paraId="150CAFA3">
      <w:pPr>
        <w:spacing w:line="360" w:lineRule="auto"/>
        <w:ind w:firstLine="560" w:firstLineChars="200"/>
        <w:rPr>
          <w:rFonts w:hint="eastAsia" w:ascii="仿宋" w:hAnsi="仿宋" w:eastAsia="仿宋" w:cs="仿宋"/>
          <w:bCs/>
          <w:kern w:val="0"/>
          <w:sz w:val="28"/>
          <w:szCs w:val="28"/>
        </w:rPr>
      </w:pPr>
      <w:r>
        <w:rPr>
          <w:rFonts w:hint="eastAsia" w:ascii="仿宋" w:hAnsi="仿宋" w:eastAsia="仿宋" w:cs="仿宋"/>
          <w:bCs/>
          <w:kern w:val="0"/>
          <w:sz w:val="28"/>
          <w:szCs w:val="28"/>
        </w:rPr>
        <w:t>合同履约期限：自合同签订之日起一年。</w:t>
      </w:r>
    </w:p>
    <w:p w14:paraId="22BAAFCC">
      <w:pPr>
        <w:spacing w:line="360" w:lineRule="auto"/>
        <w:ind w:firstLine="560" w:firstLineChars="200"/>
        <w:rPr>
          <w:rFonts w:hint="eastAsia" w:ascii="仿宋" w:hAnsi="仿宋" w:eastAsia="仿宋" w:cs="仿宋"/>
          <w:sz w:val="28"/>
          <w:szCs w:val="28"/>
        </w:rPr>
      </w:pPr>
      <w:r>
        <w:rPr>
          <w:rFonts w:hint="eastAsia" w:ascii="仿宋" w:hAnsi="仿宋" w:eastAsia="仿宋" w:cs="仿宋"/>
          <w:bCs/>
          <w:kern w:val="0"/>
          <w:sz w:val="28"/>
          <w:szCs w:val="28"/>
        </w:rPr>
        <w:t>本项目（否）接受联合体投标。</w:t>
      </w:r>
    </w:p>
    <w:p w14:paraId="6EF6E5B2">
      <w:pPr>
        <w:spacing w:line="360" w:lineRule="auto"/>
        <w:rPr>
          <w:rFonts w:hint="eastAsia" w:ascii="仿宋" w:hAnsi="仿宋" w:eastAsia="仿宋" w:cs="仿宋"/>
          <w:sz w:val="28"/>
          <w:szCs w:val="28"/>
        </w:rPr>
      </w:pPr>
      <w:bookmarkStart w:id="9" w:name="_Toc28359090"/>
      <w:bookmarkStart w:id="10" w:name="_Toc35393799"/>
      <w:bookmarkStart w:id="11" w:name="_Toc35393630"/>
      <w:bookmarkStart w:id="12" w:name="_Toc28359013"/>
      <w:r>
        <w:rPr>
          <w:rFonts w:hint="eastAsia" w:ascii="仿宋" w:hAnsi="仿宋" w:eastAsia="仿宋" w:cs="仿宋"/>
          <w:b/>
          <w:bCs/>
          <w:kern w:val="0"/>
          <w:sz w:val="28"/>
          <w:szCs w:val="28"/>
        </w:rPr>
        <w:t>二、申请人的资格要求：</w:t>
      </w:r>
      <w:bookmarkEnd w:id="9"/>
      <w:bookmarkEnd w:id="10"/>
      <w:bookmarkEnd w:id="11"/>
      <w:bookmarkEnd w:id="12"/>
    </w:p>
    <w:p w14:paraId="10D6CD89">
      <w:pPr>
        <w:spacing w:line="360" w:lineRule="auto"/>
        <w:rPr>
          <w:rFonts w:hint="eastAsia" w:ascii="仿宋" w:hAnsi="仿宋" w:eastAsia="仿宋" w:cs="仿宋"/>
          <w:kern w:val="0"/>
          <w:sz w:val="28"/>
          <w:szCs w:val="28"/>
        </w:rPr>
      </w:pPr>
      <w:bookmarkStart w:id="13" w:name="_Toc35393800"/>
      <w:bookmarkStart w:id="14" w:name="_Toc28359091"/>
      <w:bookmarkStart w:id="15" w:name="_Toc35393631"/>
      <w:bookmarkStart w:id="16" w:name="_Toc28359014"/>
      <w:r>
        <w:rPr>
          <w:rFonts w:hint="eastAsia" w:ascii="仿宋" w:hAnsi="仿宋" w:eastAsia="仿宋" w:cs="仿宋"/>
          <w:kern w:val="0"/>
          <w:sz w:val="28"/>
          <w:szCs w:val="28"/>
        </w:rPr>
        <w:t>1.符合《中华人民共和国政府采购法》第二十二条规定条件；</w:t>
      </w:r>
    </w:p>
    <w:p w14:paraId="1B97BB97">
      <w:pPr>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2.落实政府采购政策需满足的资格要求：本项目专门面向</w:t>
      </w:r>
      <w:r>
        <w:rPr>
          <w:rFonts w:hint="eastAsia" w:ascii="仿宋" w:hAnsi="仿宋" w:eastAsia="仿宋" w:cs="仿宋"/>
          <w:kern w:val="0"/>
          <w:sz w:val="28"/>
          <w:szCs w:val="28"/>
          <w:lang w:val="en-US" w:eastAsia="zh-CN"/>
        </w:rPr>
        <w:t>小微</w:t>
      </w:r>
      <w:r>
        <w:rPr>
          <w:rFonts w:hint="eastAsia" w:ascii="仿宋" w:hAnsi="仿宋" w:eastAsia="仿宋" w:cs="仿宋"/>
          <w:kern w:val="0"/>
          <w:sz w:val="28"/>
          <w:szCs w:val="28"/>
        </w:rPr>
        <w:t>企业。</w:t>
      </w:r>
    </w:p>
    <w:p w14:paraId="270459E3">
      <w:pPr>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（1）按照《财政部工业和信息化部关于印发&lt;政府采购促进中小企业发展暂行办法&gt;的通知》（财库〔2011〕181号）的规定，落实促进中小企业发展政策；</w:t>
      </w:r>
    </w:p>
    <w:p w14:paraId="6CF91E9F">
      <w:pPr>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（2）按照《财政部、司法部关于政府采购支持监狱企业发展有关问题的通知》（财库〔2014〕68号）的规定，落实支持监狱企业发展政策；</w:t>
      </w:r>
    </w:p>
    <w:p w14:paraId="2C18ACB4">
      <w:pPr>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（3）按照《三部门联合发布关于促进残疾人就业政府采购政策的通知》（财库〔2017〕141号）的规定，落实支持残疾人福利性单位发展政策。</w:t>
      </w:r>
    </w:p>
    <w:p w14:paraId="49A64171">
      <w:pPr>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（4）《关于调整优化节能产品、环境标志产品政府采购执行机制的通知》（财库[2019]9号）的规定。</w:t>
      </w:r>
    </w:p>
    <w:p w14:paraId="0A2973E8">
      <w:pPr>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3.本项目的特定资格要求：无。</w:t>
      </w:r>
    </w:p>
    <w:p w14:paraId="73503550">
      <w:pPr>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4.其它：</w:t>
      </w:r>
    </w:p>
    <w:p w14:paraId="671A3A71">
      <w:pPr>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1）主体信用记录符合政府采购活动要求供应商参加政府采购活动前三年内未被列入“信用中国”网站(www.creditchina.gov.cn)失信被执行人、重大税收违法案件当事人、政府采购严重违法失信行为记录名单和“中国政府采购”网站（www.ccgp.gov.cn）政府采购严重违法失信行为记录名单；</w:t>
      </w:r>
    </w:p>
    <w:p w14:paraId="7440EEF8">
      <w:pPr>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（2）其他说明：  1.与采购人存在利害关系可能影响招标公正性的法人、其他组织或者个人，不得参加投标: 2. 单位负责人为同一人或者存在控股、管理关系的不同单位，不得参加同一标段投标或者未划分标段的同一招标项目投标。违反上述两款规定的，相关投标均无效；</w:t>
      </w:r>
    </w:p>
    <w:p w14:paraId="7A1C8BD6">
      <w:pPr>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（3）本项目不接受联合体投标。</w:t>
      </w:r>
    </w:p>
    <w:p w14:paraId="342D98BD">
      <w:pPr>
        <w:spacing w:line="360" w:lineRule="auto"/>
        <w:rPr>
          <w:rFonts w:hint="eastAsia" w:ascii="仿宋" w:hAnsi="仿宋" w:eastAsia="仿宋" w:cs="仿宋"/>
          <w:b/>
          <w:bCs/>
          <w:kern w:val="0"/>
          <w:sz w:val="28"/>
          <w:szCs w:val="28"/>
        </w:rPr>
      </w:pPr>
      <w:r>
        <w:rPr>
          <w:rFonts w:hint="eastAsia" w:ascii="仿宋" w:hAnsi="仿宋" w:eastAsia="仿宋" w:cs="仿宋"/>
          <w:b/>
          <w:bCs/>
          <w:kern w:val="0"/>
          <w:sz w:val="28"/>
          <w:szCs w:val="28"/>
        </w:rPr>
        <w:t>三、获取采购文件</w:t>
      </w:r>
      <w:bookmarkEnd w:id="13"/>
      <w:bookmarkEnd w:id="14"/>
      <w:bookmarkEnd w:id="15"/>
      <w:bookmarkEnd w:id="16"/>
    </w:p>
    <w:p w14:paraId="54495836">
      <w:pPr>
        <w:spacing w:line="360" w:lineRule="auto"/>
        <w:ind w:firstLine="560" w:firstLineChars="200"/>
        <w:rPr>
          <w:rFonts w:hint="eastAsia" w:ascii="仿宋" w:hAnsi="仿宋" w:eastAsia="仿宋" w:cs="仿宋"/>
          <w:bCs/>
          <w:kern w:val="0"/>
          <w:sz w:val="28"/>
          <w:szCs w:val="28"/>
        </w:rPr>
      </w:pPr>
      <w:bookmarkStart w:id="17" w:name="_Toc35393632"/>
      <w:bookmarkStart w:id="18" w:name="_Toc28359092"/>
      <w:bookmarkStart w:id="19" w:name="_Toc35393801"/>
      <w:bookmarkStart w:id="20" w:name="_Toc28359015"/>
      <w:r>
        <w:rPr>
          <w:rFonts w:hint="eastAsia" w:ascii="仿宋" w:hAnsi="仿宋" w:eastAsia="仿宋" w:cs="仿宋"/>
          <w:bCs/>
          <w:kern w:val="0"/>
          <w:sz w:val="28"/>
          <w:szCs w:val="28"/>
        </w:rPr>
        <w:t xml:space="preserve">时间：2026年 </w:t>
      </w:r>
      <w:r>
        <w:rPr>
          <w:rFonts w:hint="eastAsia" w:ascii="仿宋" w:hAnsi="仿宋" w:eastAsia="仿宋" w:cs="仿宋"/>
          <w:bCs/>
          <w:kern w:val="0"/>
          <w:sz w:val="28"/>
          <w:szCs w:val="28"/>
          <w:lang w:val="en-US" w:eastAsia="zh-CN"/>
        </w:rPr>
        <w:t>04</w:t>
      </w:r>
      <w:r>
        <w:rPr>
          <w:rFonts w:hint="eastAsia" w:ascii="仿宋" w:hAnsi="仿宋" w:eastAsia="仿宋" w:cs="仿宋"/>
          <w:bCs/>
          <w:kern w:val="0"/>
          <w:sz w:val="28"/>
          <w:szCs w:val="28"/>
        </w:rPr>
        <w:t xml:space="preserve"> 月 </w:t>
      </w:r>
      <w:r>
        <w:rPr>
          <w:rFonts w:hint="eastAsia" w:ascii="仿宋" w:hAnsi="仿宋" w:eastAsia="仿宋" w:cs="仿宋"/>
          <w:bCs/>
          <w:kern w:val="0"/>
          <w:sz w:val="28"/>
          <w:szCs w:val="28"/>
          <w:lang w:val="en-US" w:eastAsia="zh-CN"/>
        </w:rPr>
        <w:t>08</w:t>
      </w:r>
      <w:r>
        <w:rPr>
          <w:rFonts w:hint="eastAsia" w:ascii="仿宋" w:hAnsi="仿宋" w:eastAsia="仿宋" w:cs="仿宋"/>
          <w:bCs/>
          <w:kern w:val="0"/>
          <w:sz w:val="28"/>
          <w:szCs w:val="28"/>
        </w:rPr>
        <w:t xml:space="preserve"> 日至2026年 </w:t>
      </w:r>
      <w:r>
        <w:rPr>
          <w:rFonts w:hint="eastAsia" w:ascii="仿宋" w:hAnsi="仿宋" w:eastAsia="仿宋" w:cs="仿宋"/>
          <w:bCs/>
          <w:kern w:val="0"/>
          <w:sz w:val="28"/>
          <w:szCs w:val="28"/>
          <w:lang w:val="en-US" w:eastAsia="zh-CN"/>
        </w:rPr>
        <w:t>04</w:t>
      </w:r>
      <w:r>
        <w:rPr>
          <w:rFonts w:hint="eastAsia" w:ascii="仿宋" w:hAnsi="仿宋" w:eastAsia="仿宋" w:cs="仿宋"/>
          <w:bCs/>
          <w:kern w:val="0"/>
          <w:sz w:val="28"/>
          <w:szCs w:val="28"/>
        </w:rPr>
        <w:t xml:space="preserve"> 月 </w:t>
      </w:r>
      <w:r>
        <w:rPr>
          <w:rFonts w:hint="eastAsia" w:ascii="仿宋" w:hAnsi="仿宋" w:eastAsia="仿宋" w:cs="仿宋"/>
          <w:bCs/>
          <w:kern w:val="0"/>
          <w:sz w:val="28"/>
          <w:szCs w:val="28"/>
          <w:lang w:val="en-US" w:eastAsia="zh-CN"/>
        </w:rPr>
        <w:t>14</w:t>
      </w:r>
      <w:r>
        <w:rPr>
          <w:rFonts w:hint="eastAsia" w:ascii="仿宋" w:hAnsi="仿宋" w:eastAsia="仿宋" w:cs="仿宋"/>
          <w:bCs/>
          <w:kern w:val="0"/>
          <w:sz w:val="28"/>
          <w:szCs w:val="28"/>
        </w:rPr>
        <w:t xml:space="preserve"> 日，每天上午00:00至12:00，下午12:00至23:59（北京时间，法定节假日除外）</w:t>
      </w:r>
    </w:p>
    <w:p w14:paraId="1CC9E962">
      <w:pPr>
        <w:spacing w:line="360" w:lineRule="auto"/>
        <w:ind w:firstLine="560" w:firstLineChars="200"/>
        <w:rPr>
          <w:rFonts w:hint="eastAsia" w:ascii="仿宋" w:hAnsi="仿宋" w:eastAsia="仿宋" w:cs="仿宋"/>
          <w:bCs/>
          <w:kern w:val="0"/>
          <w:sz w:val="28"/>
          <w:szCs w:val="28"/>
        </w:rPr>
      </w:pPr>
      <w:r>
        <w:rPr>
          <w:rFonts w:hint="eastAsia" w:ascii="仿宋" w:hAnsi="仿宋" w:eastAsia="仿宋" w:cs="仿宋"/>
          <w:bCs/>
          <w:kern w:val="0"/>
          <w:sz w:val="28"/>
          <w:szCs w:val="28"/>
        </w:rPr>
        <w:t>地点：新疆政府采购云平台https://www.zcygov.cn/线上</w:t>
      </w:r>
    </w:p>
    <w:p w14:paraId="090B1F4F">
      <w:pPr>
        <w:spacing w:line="360" w:lineRule="auto"/>
        <w:ind w:firstLine="560" w:firstLineChars="200"/>
        <w:rPr>
          <w:rFonts w:hint="eastAsia" w:ascii="仿宋" w:hAnsi="仿宋" w:eastAsia="仿宋" w:cs="仿宋"/>
          <w:bCs/>
          <w:kern w:val="0"/>
          <w:sz w:val="28"/>
          <w:szCs w:val="28"/>
        </w:rPr>
      </w:pPr>
      <w:r>
        <w:rPr>
          <w:rFonts w:hint="eastAsia" w:ascii="仿宋" w:hAnsi="仿宋" w:eastAsia="仿宋" w:cs="仿宋"/>
          <w:bCs/>
          <w:kern w:val="0"/>
          <w:sz w:val="28"/>
          <w:szCs w:val="28"/>
        </w:rPr>
        <w:t>方式：供应商登录政采云平台https://www.zcygov.cn/在线获取采购文件(进入“项目采购”应用，在获取采购文件菜单中选择项目，申请获取采购文件)。（具体详见政采云平台详细操作步骤）</w:t>
      </w:r>
    </w:p>
    <w:p w14:paraId="0ABCD0DA">
      <w:pPr>
        <w:spacing w:line="360" w:lineRule="auto"/>
        <w:ind w:firstLine="560" w:firstLineChars="200"/>
        <w:rPr>
          <w:rFonts w:hint="eastAsia" w:ascii="仿宋" w:hAnsi="仿宋" w:eastAsia="仿宋" w:cs="仿宋"/>
          <w:bCs/>
          <w:kern w:val="0"/>
          <w:sz w:val="28"/>
          <w:szCs w:val="28"/>
        </w:rPr>
      </w:pPr>
      <w:r>
        <w:rPr>
          <w:rFonts w:hint="eastAsia" w:ascii="仿宋" w:hAnsi="仿宋" w:eastAsia="仿宋" w:cs="仿宋"/>
          <w:bCs/>
          <w:kern w:val="0"/>
          <w:sz w:val="28"/>
          <w:szCs w:val="28"/>
        </w:rPr>
        <w:t>磋商文件售价（元）：0 元</w:t>
      </w:r>
    </w:p>
    <w:p w14:paraId="08A4E2B0">
      <w:pPr>
        <w:spacing w:line="360" w:lineRule="auto"/>
        <w:rPr>
          <w:rFonts w:hint="eastAsia" w:ascii="仿宋" w:hAnsi="仿宋" w:eastAsia="仿宋" w:cs="仿宋"/>
          <w:b/>
          <w:bCs/>
          <w:kern w:val="0"/>
          <w:sz w:val="28"/>
          <w:szCs w:val="28"/>
        </w:rPr>
      </w:pPr>
      <w:r>
        <w:rPr>
          <w:rFonts w:hint="eastAsia" w:ascii="仿宋" w:hAnsi="仿宋" w:eastAsia="仿宋" w:cs="仿宋"/>
          <w:b/>
          <w:bCs/>
          <w:kern w:val="0"/>
          <w:sz w:val="28"/>
          <w:szCs w:val="28"/>
        </w:rPr>
        <w:t>四、响应文件提交</w:t>
      </w:r>
      <w:bookmarkEnd w:id="17"/>
      <w:bookmarkEnd w:id="18"/>
      <w:bookmarkEnd w:id="19"/>
      <w:bookmarkEnd w:id="20"/>
    </w:p>
    <w:p w14:paraId="389922D9">
      <w:pPr>
        <w:spacing w:line="360" w:lineRule="auto"/>
        <w:ind w:firstLine="560" w:firstLineChars="200"/>
        <w:rPr>
          <w:rFonts w:hint="eastAsia" w:ascii="仿宋" w:hAnsi="仿宋" w:eastAsia="仿宋" w:cs="仿宋"/>
          <w:bCs/>
          <w:kern w:val="0"/>
          <w:sz w:val="28"/>
          <w:szCs w:val="28"/>
        </w:rPr>
      </w:pPr>
      <w:r>
        <w:rPr>
          <w:rFonts w:hint="eastAsia" w:ascii="仿宋" w:hAnsi="仿宋" w:eastAsia="仿宋" w:cs="仿宋"/>
          <w:bCs/>
          <w:kern w:val="0"/>
          <w:sz w:val="28"/>
          <w:szCs w:val="28"/>
        </w:rPr>
        <w:t>截止时间：</w:t>
      </w:r>
      <w:r>
        <w:rPr>
          <w:rFonts w:hint="eastAsia" w:ascii="仿宋" w:hAnsi="仿宋" w:eastAsia="仿宋" w:cs="仿宋"/>
          <w:kern w:val="0"/>
          <w:sz w:val="28"/>
          <w:szCs w:val="28"/>
        </w:rPr>
        <w:t>2026年</w:t>
      </w:r>
      <w:r>
        <w:rPr>
          <w:rFonts w:hint="eastAsia" w:ascii="仿宋" w:hAnsi="仿宋" w:eastAsia="仿宋" w:cs="仿宋"/>
          <w:kern w:val="0"/>
          <w:sz w:val="28"/>
          <w:szCs w:val="28"/>
          <w:lang w:val="en-US" w:eastAsia="zh-CN"/>
        </w:rPr>
        <w:t>04</w:t>
      </w:r>
      <w:r>
        <w:rPr>
          <w:rFonts w:hint="eastAsia" w:ascii="仿宋" w:hAnsi="仿宋" w:eastAsia="仿宋" w:cs="仿宋"/>
          <w:kern w:val="0"/>
          <w:sz w:val="28"/>
          <w:szCs w:val="28"/>
        </w:rPr>
        <w:t>月</w:t>
      </w:r>
      <w:r>
        <w:rPr>
          <w:rFonts w:hint="eastAsia" w:ascii="仿宋" w:hAnsi="仿宋" w:eastAsia="仿宋" w:cs="仿宋"/>
          <w:kern w:val="0"/>
          <w:sz w:val="28"/>
          <w:szCs w:val="28"/>
          <w:lang w:val="en-US" w:eastAsia="zh-CN"/>
        </w:rPr>
        <w:t>22</w:t>
      </w:r>
      <w:r>
        <w:rPr>
          <w:rFonts w:hint="eastAsia" w:ascii="仿宋" w:hAnsi="仿宋" w:eastAsia="仿宋" w:cs="仿宋"/>
          <w:kern w:val="0"/>
          <w:sz w:val="28"/>
          <w:szCs w:val="28"/>
        </w:rPr>
        <w:t>日1</w:t>
      </w:r>
      <w:r>
        <w:rPr>
          <w:rFonts w:hint="eastAsia" w:ascii="仿宋" w:hAnsi="仿宋" w:eastAsia="仿宋" w:cs="仿宋"/>
          <w:kern w:val="0"/>
          <w:sz w:val="28"/>
          <w:szCs w:val="28"/>
          <w:lang w:val="en-US" w:eastAsia="zh-CN"/>
        </w:rPr>
        <w:t>6</w:t>
      </w:r>
      <w:r>
        <w:rPr>
          <w:rFonts w:hint="eastAsia" w:ascii="仿宋" w:hAnsi="仿宋" w:eastAsia="仿宋" w:cs="仿宋"/>
          <w:kern w:val="0"/>
          <w:sz w:val="28"/>
          <w:szCs w:val="28"/>
        </w:rPr>
        <w:t>:</w:t>
      </w:r>
      <w:r>
        <w:rPr>
          <w:rFonts w:hint="eastAsia" w:ascii="仿宋" w:hAnsi="仿宋" w:eastAsia="仿宋" w:cs="仿宋"/>
          <w:kern w:val="0"/>
          <w:sz w:val="28"/>
          <w:szCs w:val="28"/>
          <w:lang w:val="en-US" w:eastAsia="zh-CN"/>
        </w:rPr>
        <w:t>00</w:t>
      </w:r>
      <w:r>
        <w:rPr>
          <w:rFonts w:hint="eastAsia" w:ascii="仿宋" w:hAnsi="仿宋" w:eastAsia="仿宋" w:cs="仿宋"/>
          <w:bCs/>
          <w:kern w:val="0"/>
          <w:sz w:val="28"/>
          <w:szCs w:val="28"/>
        </w:rPr>
        <w:t>（北京时间）</w:t>
      </w:r>
    </w:p>
    <w:p w14:paraId="65DABF6A">
      <w:pPr>
        <w:spacing w:line="360" w:lineRule="auto"/>
        <w:ind w:firstLine="560" w:firstLineChars="200"/>
        <w:rPr>
          <w:rFonts w:hint="eastAsia" w:ascii="仿宋" w:hAnsi="仿宋" w:eastAsia="仿宋" w:cs="仿宋"/>
          <w:bCs/>
          <w:kern w:val="0"/>
          <w:sz w:val="28"/>
          <w:szCs w:val="28"/>
        </w:rPr>
      </w:pPr>
      <w:r>
        <w:rPr>
          <w:rFonts w:hint="eastAsia" w:ascii="仿宋" w:hAnsi="仿宋" w:eastAsia="仿宋" w:cs="仿宋"/>
          <w:bCs/>
          <w:kern w:val="0"/>
          <w:sz w:val="28"/>
          <w:szCs w:val="28"/>
        </w:rPr>
        <w:t>地点：政采云平台https：//www.zcygov.cn/ （本项目采用不见面开标，加密的电子响应文件在磋商时间前通过CA在政采云平台上传 ）。 </w:t>
      </w:r>
    </w:p>
    <w:p w14:paraId="13EE2485">
      <w:pPr>
        <w:spacing w:line="360" w:lineRule="auto"/>
        <w:ind w:firstLine="560" w:firstLineChars="200"/>
        <w:rPr>
          <w:rFonts w:hint="eastAsia" w:ascii="仿宋" w:hAnsi="仿宋" w:eastAsia="仿宋" w:cs="仿宋"/>
          <w:bCs/>
          <w:kern w:val="0"/>
          <w:sz w:val="28"/>
          <w:szCs w:val="28"/>
        </w:rPr>
      </w:pPr>
      <w:bookmarkStart w:id="21" w:name="_Toc28359093"/>
      <w:bookmarkStart w:id="22" w:name="_Toc28359016"/>
      <w:bookmarkStart w:id="23" w:name="_Toc35393633"/>
      <w:bookmarkStart w:id="24" w:name="_Toc35393802"/>
      <w:r>
        <w:rPr>
          <w:rFonts w:hint="eastAsia" w:ascii="仿宋" w:hAnsi="仿宋" w:eastAsia="仿宋" w:cs="仿宋"/>
          <w:bCs/>
          <w:kern w:val="0"/>
          <w:sz w:val="28"/>
          <w:szCs w:val="28"/>
        </w:rPr>
        <w:t>五、开启</w:t>
      </w:r>
      <w:bookmarkEnd w:id="21"/>
      <w:bookmarkEnd w:id="22"/>
      <w:bookmarkEnd w:id="23"/>
      <w:bookmarkEnd w:id="24"/>
    </w:p>
    <w:p w14:paraId="31FBC215">
      <w:pPr>
        <w:spacing w:line="360" w:lineRule="auto"/>
        <w:ind w:firstLine="560" w:firstLineChars="200"/>
        <w:rPr>
          <w:rFonts w:hint="eastAsia" w:ascii="仿宋" w:hAnsi="仿宋" w:eastAsia="仿宋" w:cs="仿宋"/>
          <w:bCs/>
          <w:kern w:val="0"/>
          <w:sz w:val="28"/>
          <w:szCs w:val="28"/>
        </w:rPr>
      </w:pPr>
      <w:r>
        <w:rPr>
          <w:rFonts w:hint="eastAsia" w:ascii="仿宋" w:hAnsi="仿宋" w:eastAsia="仿宋" w:cs="仿宋"/>
          <w:bCs/>
          <w:kern w:val="0"/>
          <w:sz w:val="28"/>
          <w:szCs w:val="28"/>
        </w:rPr>
        <w:t>时间：</w:t>
      </w:r>
      <w:r>
        <w:rPr>
          <w:rFonts w:hint="eastAsia" w:ascii="仿宋" w:hAnsi="仿宋" w:eastAsia="仿宋" w:cs="仿宋"/>
          <w:kern w:val="0"/>
          <w:sz w:val="28"/>
          <w:szCs w:val="28"/>
        </w:rPr>
        <w:t>2026年</w:t>
      </w:r>
      <w:r>
        <w:rPr>
          <w:rFonts w:hint="eastAsia" w:ascii="仿宋" w:hAnsi="仿宋" w:eastAsia="仿宋" w:cs="仿宋"/>
          <w:kern w:val="0"/>
          <w:sz w:val="28"/>
          <w:szCs w:val="28"/>
          <w:lang w:val="en-US" w:eastAsia="zh-CN"/>
        </w:rPr>
        <w:t>04</w:t>
      </w:r>
      <w:r>
        <w:rPr>
          <w:rFonts w:hint="eastAsia" w:ascii="仿宋" w:hAnsi="仿宋" w:eastAsia="仿宋" w:cs="仿宋"/>
          <w:kern w:val="0"/>
          <w:sz w:val="28"/>
          <w:szCs w:val="28"/>
        </w:rPr>
        <w:t>月</w:t>
      </w:r>
      <w:r>
        <w:rPr>
          <w:rFonts w:hint="eastAsia" w:ascii="仿宋" w:hAnsi="仿宋" w:eastAsia="仿宋" w:cs="仿宋"/>
          <w:kern w:val="0"/>
          <w:sz w:val="28"/>
          <w:szCs w:val="28"/>
          <w:lang w:val="en-US" w:eastAsia="zh-CN"/>
        </w:rPr>
        <w:t>22</w:t>
      </w:r>
      <w:r>
        <w:rPr>
          <w:rFonts w:hint="eastAsia" w:ascii="仿宋" w:hAnsi="仿宋" w:eastAsia="仿宋" w:cs="仿宋"/>
          <w:kern w:val="0"/>
          <w:sz w:val="28"/>
          <w:szCs w:val="28"/>
        </w:rPr>
        <w:t>日1</w:t>
      </w:r>
      <w:r>
        <w:rPr>
          <w:rFonts w:hint="eastAsia" w:ascii="仿宋" w:hAnsi="仿宋" w:eastAsia="仿宋" w:cs="仿宋"/>
          <w:kern w:val="0"/>
          <w:sz w:val="28"/>
          <w:szCs w:val="28"/>
          <w:lang w:val="en-US" w:eastAsia="zh-CN"/>
        </w:rPr>
        <w:t>6</w:t>
      </w:r>
      <w:r>
        <w:rPr>
          <w:rFonts w:hint="eastAsia" w:ascii="仿宋" w:hAnsi="仿宋" w:eastAsia="仿宋" w:cs="仿宋"/>
          <w:kern w:val="0"/>
          <w:sz w:val="28"/>
          <w:szCs w:val="28"/>
        </w:rPr>
        <w:t>:</w:t>
      </w:r>
      <w:r>
        <w:rPr>
          <w:rFonts w:hint="eastAsia" w:ascii="仿宋" w:hAnsi="仿宋" w:eastAsia="仿宋" w:cs="仿宋"/>
          <w:kern w:val="0"/>
          <w:sz w:val="28"/>
          <w:szCs w:val="28"/>
          <w:lang w:val="en-US" w:eastAsia="zh-CN"/>
        </w:rPr>
        <w:t>00</w:t>
      </w:r>
      <w:r>
        <w:rPr>
          <w:rFonts w:hint="eastAsia" w:ascii="仿宋" w:hAnsi="仿宋" w:eastAsia="仿宋" w:cs="仿宋"/>
          <w:bCs/>
          <w:kern w:val="0"/>
          <w:sz w:val="28"/>
          <w:szCs w:val="28"/>
        </w:rPr>
        <w:t>（北京时间）</w:t>
      </w:r>
    </w:p>
    <w:p w14:paraId="22516936">
      <w:pPr>
        <w:spacing w:line="360" w:lineRule="auto"/>
        <w:ind w:firstLine="560" w:firstLineChars="200"/>
        <w:rPr>
          <w:rFonts w:hint="eastAsia" w:ascii="仿宋" w:hAnsi="仿宋" w:eastAsia="仿宋" w:cs="仿宋"/>
          <w:bCs/>
          <w:kern w:val="0"/>
          <w:sz w:val="28"/>
          <w:szCs w:val="28"/>
        </w:rPr>
      </w:pPr>
      <w:r>
        <w:rPr>
          <w:rFonts w:hint="eastAsia" w:ascii="仿宋" w:hAnsi="仿宋" w:eastAsia="仿宋" w:cs="仿宋"/>
          <w:bCs/>
          <w:kern w:val="0"/>
          <w:sz w:val="28"/>
          <w:szCs w:val="28"/>
        </w:rPr>
        <w:t>地点：政采云平台https：//www.zcygov.cn/ （本项目采用不见面开标，加密的电子响应文件在磋商时间前通</w:t>
      </w:r>
      <w:bookmarkStart w:id="250" w:name="_GoBack"/>
      <w:bookmarkEnd w:id="250"/>
      <w:r>
        <w:rPr>
          <w:rFonts w:hint="eastAsia" w:ascii="仿宋" w:hAnsi="仿宋" w:eastAsia="仿宋" w:cs="仿宋"/>
          <w:bCs/>
          <w:kern w:val="0"/>
          <w:sz w:val="28"/>
          <w:szCs w:val="28"/>
        </w:rPr>
        <w:t>过CA在政采云平台上传 ）。</w:t>
      </w:r>
    </w:p>
    <w:p w14:paraId="283DFE55">
      <w:pPr>
        <w:spacing w:line="360" w:lineRule="auto"/>
        <w:rPr>
          <w:rFonts w:hint="eastAsia" w:ascii="仿宋" w:hAnsi="仿宋" w:eastAsia="仿宋" w:cs="仿宋"/>
          <w:b/>
          <w:bCs/>
          <w:kern w:val="0"/>
          <w:sz w:val="28"/>
          <w:szCs w:val="28"/>
        </w:rPr>
      </w:pPr>
      <w:bookmarkStart w:id="25" w:name="_Toc35393634"/>
      <w:bookmarkStart w:id="26" w:name="_Toc28359094"/>
      <w:bookmarkStart w:id="27" w:name="_Toc28359017"/>
      <w:bookmarkStart w:id="28" w:name="_Toc35393803"/>
      <w:r>
        <w:rPr>
          <w:rFonts w:hint="eastAsia" w:ascii="仿宋" w:hAnsi="仿宋" w:eastAsia="仿宋" w:cs="仿宋"/>
          <w:b/>
          <w:bCs/>
          <w:kern w:val="0"/>
          <w:sz w:val="28"/>
          <w:szCs w:val="28"/>
        </w:rPr>
        <w:t>六、公告期限</w:t>
      </w:r>
      <w:bookmarkEnd w:id="25"/>
      <w:bookmarkEnd w:id="26"/>
      <w:bookmarkEnd w:id="27"/>
      <w:bookmarkEnd w:id="28"/>
    </w:p>
    <w:p w14:paraId="6D52C1D1">
      <w:pPr>
        <w:spacing w:line="360" w:lineRule="auto"/>
        <w:ind w:firstLine="560" w:firstLineChars="200"/>
        <w:rPr>
          <w:rFonts w:hint="eastAsia" w:ascii="仿宋" w:hAnsi="仿宋" w:eastAsia="仿宋" w:cs="仿宋"/>
          <w:bCs/>
          <w:kern w:val="0"/>
          <w:sz w:val="28"/>
          <w:szCs w:val="28"/>
        </w:rPr>
      </w:pPr>
      <w:r>
        <w:rPr>
          <w:rFonts w:hint="eastAsia" w:ascii="仿宋" w:hAnsi="仿宋" w:eastAsia="仿宋" w:cs="仿宋"/>
          <w:bCs/>
          <w:kern w:val="0"/>
          <w:sz w:val="28"/>
          <w:szCs w:val="28"/>
        </w:rPr>
        <w:t>自本公告发布之日起3个工作日。</w:t>
      </w:r>
    </w:p>
    <w:p w14:paraId="1AE25EF2">
      <w:pPr>
        <w:numPr>
          <w:ilvl w:val="0"/>
          <w:numId w:val="2"/>
        </w:numPr>
        <w:spacing w:line="360" w:lineRule="auto"/>
        <w:rPr>
          <w:rFonts w:hint="eastAsia" w:ascii="仿宋" w:hAnsi="仿宋" w:eastAsia="仿宋" w:cs="仿宋"/>
          <w:b/>
          <w:bCs/>
          <w:kern w:val="0"/>
          <w:sz w:val="28"/>
          <w:szCs w:val="28"/>
        </w:rPr>
      </w:pPr>
      <w:bookmarkStart w:id="29" w:name="_Toc35393635"/>
      <w:bookmarkStart w:id="30" w:name="_Toc35393804"/>
      <w:r>
        <w:rPr>
          <w:rFonts w:hint="eastAsia" w:ascii="仿宋" w:hAnsi="仿宋" w:eastAsia="仿宋" w:cs="仿宋"/>
          <w:b/>
          <w:bCs/>
          <w:kern w:val="0"/>
          <w:sz w:val="28"/>
          <w:szCs w:val="28"/>
        </w:rPr>
        <w:t>其他补充事宜</w:t>
      </w:r>
      <w:bookmarkEnd w:id="29"/>
      <w:bookmarkEnd w:id="30"/>
      <w:r>
        <w:rPr>
          <w:rFonts w:hint="eastAsia" w:ascii="仿宋" w:hAnsi="仿宋" w:eastAsia="仿宋" w:cs="仿宋"/>
          <w:b/>
          <w:bCs/>
          <w:kern w:val="0"/>
          <w:sz w:val="28"/>
          <w:szCs w:val="28"/>
        </w:rPr>
        <w:t xml:space="preserve"> </w:t>
      </w:r>
    </w:p>
    <w:p w14:paraId="796132AB">
      <w:pPr>
        <w:pStyle w:val="7"/>
        <w:autoSpaceDE w:val="0"/>
        <w:autoSpaceDN w:val="0"/>
        <w:spacing w:before="0" w:line="360" w:lineRule="auto"/>
        <w:ind w:firstLine="560" w:firstLineChars="200"/>
        <w:rPr>
          <w:rStyle w:val="27"/>
          <w:rFonts w:hint="eastAsia" w:ascii="仿宋" w:hAnsi="仿宋" w:eastAsia="仿宋" w:cs="仿宋"/>
          <w:b w:val="0"/>
          <w:bCs w:val="0"/>
          <w:sz w:val="28"/>
          <w:szCs w:val="28"/>
          <w:lang w:val="zh-CN" w:bidi="zh-CN"/>
        </w:rPr>
      </w:pPr>
      <w:bookmarkStart w:id="31" w:name="_Toc28359095"/>
      <w:bookmarkStart w:id="32" w:name="_Toc28359018"/>
      <w:bookmarkStart w:id="33" w:name="_Toc35393636"/>
      <w:bookmarkStart w:id="34" w:name="_Toc35393805"/>
      <w:r>
        <w:rPr>
          <w:rStyle w:val="27"/>
          <w:rFonts w:hint="eastAsia" w:ascii="仿宋" w:hAnsi="仿宋" w:eastAsia="仿宋" w:cs="仿宋"/>
          <w:b w:val="0"/>
          <w:bCs w:val="0"/>
          <w:sz w:val="28"/>
          <w:szCs w:val="28"/>
          <w:lang w:bidi="zh-CN"/>
        </w:rPr>
        <w:t>1、</w:t>
      </w:r>
      <w:r>
        <w:rPr>
          <w:rStyle w:val="27"/>
          <w:rFonts w:hint="eastAsia" w:ascii="仿宋" w:hAnsi="仿宋" w:eastAsia="仿宋" w:cs="仿宋"/>
          <w:b w:val="0"/>
          <w:bCs w:val="0"/>
          <w:sz w:val="28"/>
          <w:szCs w:val="28"/>
          <w:lang w:val="zh-CN" w:bidi="zh-CN"/>
        </w:rPr>
        <w:t>本公告在新疆政府采购网发布。</w:t>
      </w:r>
    </w:p>
    <w:p w14:paraId="20E1B246">
      <w:pPr>
        <w:pStyle w:val="7"/>
        <w:autoSpaceDE w:val="0"/>
        <w:autoSpaceDN w:val="0"/>
        <w:spacing w:before="0" w:line="360" w:lineRule="auto"/>
        <w:ind w:firstLine="560" w:firstLineChars="200"/>
        <w:rPr>
          <w:rStyle w:val="27"/>
          <w:rFonts w:hint="eastAsia" w:ascii="仿宋" w:hAnsi="仿宋" w:eastAsia="仿宋" w:cs="仿宋"/>
          <w:b w:val="0"/>
          <w:bCs w:val="0"/>
          <w:sz w:val="28"/>
          <w:szCs w:val="28"/>
          <w:lang w:val="zh-CN" w:bidi="zh-CN"/>
        </w:rPr>
      </w:pPr>
      <w:r>
        <w:rPr>
          <w:rStyle w:val="27"/>
          <w:rFonts w:hint="eastAsia" w:ascii="仿宋" w:hAnsi="仿宋" w:eastAsia="仿宋" w:cs="仿宋"/>
          <w:b w:val="0"/>
          <w:bCs w:val="0"/>
          <w:sz w:val="28"/>
          <w:szCs w:val="28"/>
          <w:lang w:bidi="zh-CN"/>
        </w:rPr>
        <w:t>2、</w:t>
      </w:r>
      <w:r>
        <w:rPr>
          <w:rStyle w:val="27"/>
          <w:rFonts w:hint="eastAsia" w:ascii="仿宋" w:hAnsi="仿宋" w:eastAsia="仿宋" w:cs="仿宋"/>
          <w:b w:val="0"/>
          <w:bCs w:val="0"/>
          <w:sz w:val="28"/>
          <w:szCs w:val="28"/>
          <w:lang w:val="zh-CN" w:bidi="zh-CN"/>
        </w:rPr>
        <w:t>请各投标人随时关注本项目的变更、答疑、澄清文件。</w:t>
      </w:r>
    </w:p>
    <w:p w14:paraId="0D80ED7E">
      <w:pPr>
        <w:pStyle w:val="7"/>
        <w:autoSpaceDE w:val="0"/>
        <w:autoSpaceDN w:val="0"/>
        <w:spacing w:before="0" w:line="360" w:lineRule="auto"/>
        <w:ind w:firstLine="560" w:firstLineChars="200"/>
        <w:rPr>
          <w:rStyle w:val="27"/>
          <w:rFonts w:hint="eastAsia" w:ascii="仿宋" w:hAnsi="仿宋" w:eastAsia="仿宋" w:cs="仿宋"/>
          <w:b w:val="0"/>
          <w:bCs w:val="0"/>
          <w:sz w:val="28"/>
          <w:szCs w:val="28"/>
          <w:lang w:val="zh-CN" w:bidi="zh-CN"/>
        </w:rPr>
      </w:pPr>
      <w:r>
        <w:rPr>
          <w:rStyle w:val="27"/>
          <w:rFonts w:hint="eastAsia" w:ascii="仿宋" w:hAnsi="仿宋" w:eastAsia="仿宋" w:cs="仿宋"/>
          <w:b w:val="0"/>
          <w:bCs w:val="0"/>
          <w:sz w:val="28"/>
          <w:szCs w:val="28"/>
          <w:lang w:bidi="zh-CN"/>
        </w:rPr>
        <w:t>3、</w:t>
      </w:r>
      <w:r>
        <w:rPr>
          <w:rStyle w:val="27"/>
          <w:rFonts w:hint="eastAsia" w:ascii="仿宋" w:hAnsi="仿宋" w:eastAsia="仿宋" w:cs="仿宋"/>
          <w:b w:val="0"/>
          <w:bCs w:val="0"/>
          <w:sz w:val="28"/>
          <w:szCs w:val="28"/>
          <w:lang w:val="zh-CN" w:bidi="zh-CN"/>
        </w:rPr>
        <w:t>本项目实行电子招投标，投标人须登录政采云平台申请获取磋商文件，并通过政采云电子投标客户端制作投标文件，同时自行承担与投标有关的一切费用。各投标人应在开标前确保成为新疆维吾尔自治区政府采购网正式注册入库投标人，并完成CA数字证书申领。因未注册入库、未办理CA数字证书等原因造成无法投标或投标失败等后果由投标人自行承担。　</w:t>
      </w:r>
    </w:p>
    <w:p w14:paraId="2623A7E2">
      <w:pPr>
        <w:pStyle w:val="7"/>
        <w:wordWrap w:val="0"/>
        <w:autoSpaceDE w:val="0"/>
        <w:autoSpaceDN w:val="0"/>
        <w:spacing w:before="0" w:line="360" w:lineRule="auto"/>
        <w:ind w:firstLine="560" w:firstLineChars="200"/>
        <w:rPr>
          <w:rStyle w:val="27"/>
          <w:rFonts w:hint="eastAsia" w:ascii="仿宋" w:hAnsi="仿宋" w:eastAsia="仿宋" w:cs="仿宋"/>
          <w:b w:val="0"/>
          <w:bCs w:val="0"/>
          <w:sz w:val="28"/>
          <w:szCs w:val="28"/>
          <w:lang w:val="zh-CN" w:bidi="zh-CN"/>
        </w:rPr>
      </w:pPr>
      <w:r>
        <w:rPr>
          <w:rStyle w:val="27"/>
          <w:rFonts w:hint="eastAsia" w:ascii="仿宋" w:hAnsi="仿宋" w:eastAsia="仿宋" w:cs="仿宋"/>
          <w:b w:val="0"/>
          <w:bCs w:val="0"/>
          <w:sz w:val="28"/>
          <w:szCs w:val="28"/>
          <w:lang w:bidi="zh-CN"/>
        </w:rPr>
        <w:t>4、</w:t>
      </w:r>
      <w:r>
        <w:rPr>
          <w:rStyle w:val="27"/>
          <w:rFonts w:hint="eastAsia" w:ascii="仿宋" w:hAnsi="仿宋" w:eastAsia="仿宋" w:cs="仿宋"/>
          <w:b w:val="0"/>
          <w:bCs w:val="0"/>
          <w:sz w:val="28"/>
          <w:szCs w:val="28"/>
          <w:lang w:val="zh-CN" w:bidi="zh-CN"/>
        </w:rPr>
        <w:t>投标人可前往新疆政府采购网（http://www.ccgp-xinjiang.gov.cn/）下载专区，下载政采云电子投标客户端，安装完成后，可通过账号密码或CA登录客户端进行投标文件制作。在使用政采云电子投标客户端时，建议使用WIN7及以上操作系统。如有问题可拨打政采云客户服务热线进行咨询。</w:t>
      </w:r>
    </w:p>
    <w:p w14:paraId="40EC49EA">
      <w:pPr>
        <w:pStyle w:val="7"/>
        <w:autoSpaceDE w:val="0"/>
        <w:autoSpaceDN w:val="0"/>
        <w:spacing w:before="0" w:line="360" w:lineRule="auto"/>
        <w:ind w:firstLine="560" w:firstLineChars="200"/>
        <w:rPr>
          <w:rStyle w:val="27"/>
          <w:rFonts w:hint="eastAsia" w:ascii="仿宋" w:hAnsi="仿宋" w:eastAsia="仿宋" w:cs="仿宋"/>
          <w:b w:val="0"/>
          <w:bCs w:val="0"/>
          <w:sz w:val="28"/>
          <w:szCs w:val="28"/>
          <w:lang w:val="zh-CN" w:bidi="zh-CN"/>
        </w:rPr>
      </w:pPr>
      <w:r>
        <w:rPr>
          <w:rStyle w:val="27"/>
          <w:rFonts w:hint="eastAsia" w:ascii="仿宋" w:hAnsi="仿宋" w:eastAsia="仿宋" w:cs="仿宋"/>
          <w:b w:val="0"/>
          <w:bCs w:val="0"/>
          <w:sz w:val="28"/>
          <w:szCs w:val="28"/>
          <w:lang w:bidi="zh-CN"/>
        </w:rPr>
        <w:t>5、</w:t>
      </w:r>
      <w:r>
        <w:rPr>
          <w:rStyle w:val="27"/>
          <w:rFonts w:hint="eastAsia" w:ascii="仿宋" w:hAnsi="仿宋" w:eastAsia="仿宋" w:cs="仿宋"/>
          <w:b w:val="0"/>
          <w:bCs w:val="0"/>
          <w:sz w:val="28"/>
          <w:szCs w:val="28"/>
          <w:lang w:val="zh-CN" w:bidi="zh-CN"/>
        </w:rPr>
        <w:t>本项目采用不见面开标，投标人须在投标截止时间前通过CA在政采云平台上传加密的电子投标文件。</w:t>
      </w:r>
    </w:p>
    <w:p w14:paraId="43DC746B">
      <w:pPr>
        <w:pStyle w:val="7"/>
        <w:autoSpaceDE w:val="0"/>
        <w:autoSpaceDN w:val="0"/>
        <w:spacing w:before="0" w:line="360" w:lineRule="auto"/>
        <w:ind w:firstLine="560" w:firstLineChars="200"/>
        <w:rPr>
          <w:rStyle w:val="27"/>
          <w:rFonts w:hint="eastAsia" w:ascii="仿宋" w:hAnsi="仿宋" w:eastAsia="仿宋" w:cs="仿宋"/>
          <w:b w:val="0"/>
          <w:bCs w:val="0"/>
          <w:sz w:val="28"/>
          <w:szCs w:val="28"/>
          <w:lang w:val="zh-CN" w:bidi="zh-CN"/>
        </w:rPr>
      </w:pPr>
      <w:r>
        <w:rPr>
          <w:rStyle w:val="27"/>
          <w:rFonts w:hint="eastAsia" w:ascii="仿宋" w:hAnsi="仿宋" w:eastAsia="仿宋" w:cs="仿宋"/>
          <w:b w:val="0"/>
          <w:bCs w:val="0"/>
          <w:sz w:val="28"/>
          <w:szCs w:val="28"/>
          <w:lang w:bidi="zh-CN"/>
        </w:rPr>
        <w:t>6、</w:t>
      </w:r>
      <w:r>
        <w:rPr>
          <w:rStyle w:val="27"/>
          <w:rFonts w:hint="eastAsia" w:ascii="仿宋" w:hAnsi="仿宋" w:eastAsia="仿宋" w:cs="仿宋"/>
          <w:b w:val="0"/>
          <w:bCs w:val="0"/>
          <w:sz w:val="28"/>
          <w:szCs w:val="28"/>
          <w:lang w:val="zh-CN" w:bidi="zh-CN"/>
        </w:rPr>
        <w:t>投标人在开标前须提前配置好电脑浏览器（建议使用360浏览器或谷歌浏览器），开标时请使用制作加密电子投标文件的CA锁进行解密及报价确认。本项目投标文件解密时间定为30分钟，如因自身原因导致无法正常解密，后果由投标人自行承担。</w:t>
      </w:r>
    </w:p>
    <w:p w14:paraId="7B6B019D">
      <w:pPr>
        <w:spacing w:line="360" w:lineRule="auto"/>
        <w:rPr>
          <w:rFonts w:hint="eastAsia" w:ascii="仿宋" w:hAnsi="仿宋" w:eastAsia="仿宋" w:cs="仿宋"/>
          <w:b/>
          <w:bCs/>
          <w:kern w:val="0"/>
          <w:sz w:val="28"/>
          <w:szCs w:val="28"/>
        </w:rPr>
      </w:pPr>
      <w:r>
        <w:rPr>
          <w:rFonts w:hint="eastAsia" w:ascii="仿宋" w:hAnsi="仿宋" w:eastAsia="仿宋" w:cs="仿宋"/>
          <w:b/>
          <w:bCs/>
          <w:kern w:val="0"/>
          <w:sz w:val="28"/>
          <w:szCs w:val="28"/>
        </w:rPr>
        <w:t>八、凡对本次采购提出询问，请按以下方式联系。</w:t>
      </w:r>
      <w:bookmarkEnd w:id="31"/>
      <w:bookmarkEnd w:id="32"/>
      <w:bookmarkEnd w:id="33"/>
      <w:bookmarkEnd w:id="34"/>
    </w:p>
    <w:p w14:paraId="5329CE95">
      <w:pPr>
        <w:autoSpaceDE w:val="0"/>
        <w:autoSpaceDN w:val="0"/>
        <w:spacing w:line="360" w:lineRule="auto"/>
        <w:ind w:firstLine="560" w:firstLineChars="200"/>
        <w:rPr>
          <w:rFonts w:hint="eastAsia" w:ascii="仿宋" w:hAnsi="仿宋" w:eastAsia="仿宋" w:cs="仿宋"/>
          <w:bCs/>
          <w:kern w:val="0"/>
          <w:sz w:val="28"/>
          <w:szCs w:val="28"/>
        </w:rPr>
      </w:pPr>
      <w:r>
        <w:rPr>
          <w:rFonts w:hint="eastAsia" w:ascii="仿宋" w:hAnsi="仿宋" w:eastAsia="仿宋" w:cs="仿宋"/>
          <w:bCs/>
          <w:kern w:val="0"/>
          <w:sz w:val="28"/>
          <w:szCs w:val="28"/>
        </w:rPr>
        <w:t>1.采购人信息</w:t>
      </w:r>
    </w:p>
    <w:p w14:paraId="05E70F5C">
      <w:pPr>
        <w:autoSpaceDE w:val="0"/>
        <w:autoSpaceDN w:val="0"/>
        <w:spacing w:line="360" w:lineRule="auto"/>
        <w:ind w:firstLine="560" w:firstLineChars="200"/>
        <w:rPr>
          <w:rFonts w:hint="eastAsia" w:ascii="仿宋" w:hAnsi="仿宋" w:eastAsia="仿宋" w:cs="仿宋"/>
          <w:bCs/>
          <w:kern w:val="0"/>
          <w:sz w:val="28"/>
          <w:szCs w:val="28"/>
        </w:rPr>
      </w:pPr>
      <w:r>
        <w:rPr>
          <w:rFonts w:hint="eastAsia" w:ascii="仿宋" w:hAnsi="仿宋" w:eastAsia="仿宋" w:cs="仿宋"/>
          <w:bCs/>
          <w:kern w:val="0"/>
          <w:sz w:val="28"/>
          <w:szCs w:val="28"/>
        </w:rPr>
        <w:t>名 称：乌鲁木齐市市属单位</w:t>
      </w:r>
    </w:p>
    <w:p w14:paraId="0C44FF1D">
      <w:pPr>
        <w:autoSpaceDE w:val="0"/>
        <w:autoSpaceDN w:val="0"/>
        <w:spacing w:line="360" w:lineRule="auto"/>
        <w:ind w:firstLine="560" w:firstLineChars="200"/>
        <w:rPr>
          <w:rFonts w:hint="eastAsia" w:ascii="仿宋" w:hAnsi="仿宋" w:eastAsia="仿宋" w:cs="仿宋"/>
          <w:bCs/>
          <w:kern w:val="0"/>
          <w:sz w:val="28"/>
          <w:szCs w:val="28"/>
        </w:rPr>
      </w:pPr>
      <w:r>
        <w:rPr>
          <w:rFonts w:hint="eastAsia" w:ascii="仿宋" w:hAnsi="仿宋" w:eastAsia="仿宋" w:cs="仿宋"/>
          <w:bCs/>
          <w:kern w:val="0"/>
          <w:sz w:val="28"/>
          <w:szCs w:val="28"/>
        </w:rPr>
        <w:t>地 址：新疆乌鲁木齐市</w:t>
      </w:r>
    </w:p>
    <w:p w14:paraId="4DFBA1F9">
      <w:pPr>
        <w:autoSpaceDE w:val="0"/>
        <w:autoSpaceDN w:val="0"/>
        <w:spacing w:line="360" w:lineRule="auto"/>
        <w:ind w:firstLine="560" w:firstLineChars="200"/>
        <w:rPr>
          <w:rFonts w:hint="eastAsia" w:ascii="仿宋" w:hAnsi="仿宋" w:eastAsia="仿宋" w:cs="仿宋"/>
          <w:bCs/>
          <w:kern w:val="0"/>
          <w:sz w:val="28"/>
          <w:szCs w:val="28"/>
        </w:rPr>
      </w:pPr>
      <w:r>
        <w:rPr>
          <w:rFonts w:hint="eastAsia" w:ascii="仿宋" w:hAnsi="仿宋" w:eastAsia="仿宋" w:cs="仿宋"/>
          <w:bCs/>
          <w:kern w:val="0"/>
          <w:sz w:val="28"/>
          <w:szCs w:val="28"/>
        </w:rPr>
        <w:t>联系人：贾先生</w:t>
      </w:r>
    </w:p>
    <w:p w14:paraId="4981AE44">
      <w:pPr>
        <w:autoSpaceDE w:val="0"/>
        <w:autoSpaceDN w:val="0"/>
        <w:spacing w:line="360" w:lineRule="auto"/>
        <w:ind w:firstLine="560" w:firstLineChars="200"/>
        <w:rPr>
          <w:rFonts w:hint="eastAsia" w:ascii="仿宋" w:hAnsi="仿宋" w:eastAsia="仿宋" w:cs="仿宋"/>
          <w:bCs/>
          <w:kern w:val="0"/>
          <w:sz w:val="28"/>
          <w:szCs w:val="28"/>
        </w:rPr>
      </w:pPr>
      <w:r>
        <w:rPr>
          <w:rFonts w:hint="eastAsia" w:ascii="仿宋" w:hAnsi="仿宋" w:eastAsia="仿宋" w:cs="仿宋"/>
          <w:bCs/>
          <w:kern w:val="0"/>
          <w:sz w:val="28"/>
          <w:szCs w:val="28"/>
        </w:rPr>
        <w:t>联系方式：17599006161</w:t>
      </w:r>
    </w:p>
    <w:p w14:paraId="0F073442">
      <w:pPr>
        <w:autoSpaceDE w:val="0"/>
        <w:autoSpaceDN w:val="0"/>
        <w:spacing w:line="360" w:lineRule="auto"/>
        <w:ind w:firstLine="560" w:firstLineChars="200"/>
        <w:rPr>
          <w:rFonts w:hint="eastAsia" w:ascii="仿宋" w:hAnsi="仿宋" w:eastAsia="仿宋" w:cs="仿宋"/>
          <w:bCs/>
          <w:kern w:val="0"/>
          <w:sz w:val="28"/>
          <w:szCs w:val="28"/>
        </w:rPr>
      </w:pPr>
      <w:r>
        <w:rPr>
          <w:rFonts w:hint="eastAsia" w:ascii="仿宋" w:hAnsi="仿宋" w:eastAsia="仿宋" w:cs="仿宋"/>
          <w:bCs/>
          <w:kern w:val="0"/>
          <w:sz w:val="28"/>
          <w:szCs w:val="28"/>
        </w:rPr>
        <w:t>2.采购代理机构信息</w:t>
      </w:r>
    </w:p>
    <w:p w14:paraId="226C7B61">
      <w:pPr>
        <w:autoSpaceDE w:val="0"/>
        <w:autoSpaceDN w:val="0"/>
        <w:spacing w:line="360" w:lineRule="auto"/>
        <w:ind w:firstLine="560" w:firstLineChars="200"/>
        <w:rPr>
          <w:rFonts w:hint="eastAsia" w:ascii="仿宋" w:hAnsi="仿宋" w:eastAsia="仿宋" w:cs="仿宋"/>
          <w:bCs/>
          <w:kern w:val="0"/>
          <w:sz w:val="28"/>
          <w:szCs w:val="28"/>
        </w:rPr>
      </w:pPr>
      <w:r>
        <w:rPr>
          <w:rFonts w:hint="eastAsia" w:ascii="仿宋" w:hAnsi="仿宋" w:eastAsia="仿宋" w:cs="仿宋"/>
          <w:bCs/>
          <w:kern w:val="0"/>
          <w:sz w:val="28"/>
          <w:szCs w:val="28"/>
        </w:rPr>
        <w:t>名 称：新疆中景正开工程管理有限责任公司</w:t>
      </w:r>
    </w:p>
    <w:p w14:paraId="36C602F1">
      <w:pPr>
        <w:autoSpaceDE w:val="0"/>
        <w:autoSpaceDN w:val="0"/>
        <w:spacing w:line="360" w:lineRule="auto"/>
        <w:ind w:firstLine="560" w:firstLineChars="200"/>
        <w:rPr>
          <w:rFonts w:hint="eastAsia" w:ascii="仿宋" w:hAnsi="仿宋" w:eastAsia="仿宋" w:cs="仿宋"/>
          <w:bCs/>
          <w:kern w:val="0"/>
          <w:sz w:val="28"/>
          <w:szCs w:val="28"/>
        </w:rPr>
      </w:pPr>
      <w:r>
        <w:rPr>
          <w:rFonts w:hint="eastAsia" w:ascii="仿宋" w:hAnsi="仿宋" w:eastAsia="仿宋" w:cs="仿宋"/>
          <w:bCs/>
          <w:kern w:val="0"/>
          <w:sz w:val="28"/>
          <w:szCs w:val="28"/>
        </w:rPr>
        <w:t>地 址：乌鲁木齐市水磨沟区七道湾管委会龙腾路66号万科大都会9号楼708室</w:t>
      </w:r>
    </w:p>
    <w:p w14:paraId="656BB50F">
      <w:pPr>
        <w:autoSpaceDE w:val="0"/>
        <w:autoSpaceDN w:val="0"/>
        <w:spacing w:line="360" w:lineRule="auto"/>
        <w:ind w:firstLine="560" w:firstLineChars="200"/>
        <w:rPr>
          <w:rFonts w:hint="eastAsia" w:ascii="仿宋" w:hAnsi="仿宋" w:eastAsia="仿宋" w:cs="仿宋"/>
          <w:bCs/>
          <w:kern w:val="0"/>
          <w:sz w:val="28"/>
          <w:szCs w:val="28"/>
        </w:rPr>
      </w:pPr>
      <w:r>
        <w:rPr>
          <w:rFonts w:hint="eastAsia" w:ascii="仿宋" w:hAnsi="仿宋" w:eastAsia="仿宋" w:cs="仿宋"/>
          <w:bCs/>
          <w:kern w:val="0"/>
          <w:sz w:val="28"/>
          <w:szCs w:val="28"/>
        </w:rPr>
        <w:t>联系方式：18699152650　</w:t>
      </w:r>
    </w:p>
    <w:p w14:paraId="700DF4A9">
      <w:pPr>
        <w:autoSpaceDE w:val="0"/>
        <w:autoSpaceDN w:val="0"/>
        <w:spacing w:line="360" w:lineRule="auto"/>
        <w:ind w:firstLine="560" w:firstLineChars="200"/>
        <w:rPr>
          <w:rFonts w:hint="eastAsia" w:ascii="仿宋" w:hAnsi="仿宋" w:eastAsia="仿宋" w:cs="仿宋"/>
          <w:bCs/>
          <w:kern w:val="0"/>
          <w:sz w:val="28"/>
          <w:szCs w:val="28"/>
        </w:rPr>
      </w:pPr>
      <w:r>
        <w:rPr>
          <w:rFonts w:hint="eastAsia" w:ascii="仿宋" w:hAnsi="仿宋" w:eastAsia="仿宋" w:cs="仿宋"/>
          <w:bCs/>
          <w:kern w:val="0"/>
          <w:sz w:val="28"/>
          <w:szCs w:val="28"/>
        </w:rPr>
        <w:t>3.项目联系方式</w:t>
      </w:r>
    </w:p>
    <w:p w14:paraId="626FED08">
      <w:pPr>
        <w:autoSpaceDE w:val="0"/>
        <w:autoSpaceDN w:val="0"/>
        <w:spacing w:line="360" w:lineRule="auto"/>
        <w:ind w:firstLine="560" w:firstLineChars="200"/>
        <w:rPr>
          <w:rFonts w:hint="eastAsia" w:ascii="仿宋" w:hAnsi="仿宋" w:eastAsia="仿宋" w:cs="仿宋"/>
          <w:bCs/>
          <w:kern w:val="0"/>
          <w:sz w:val="28"/>
          <w:szCs w:val="28"/>
        </w:rPr>
      </w:pPr>
      <w:r>
        <w:rPr>
          <w:rFonts w:hint="eastAsia" w:ascii="仿宋" w:hAnsi="仿宋" w:eastAsia="仿宋" w:cs="仿宋"/>
          <w:bCs/>
          <w:kern w:val="0"/>
          <w:sz w:val="28"/>
          <w:szCs w:val="28"/>
        </w:rPr>
        <w:t>项目联系人：高瑞</w:t>
      </w:r>
    </w:p>
    <w:p w14:paraId="7AE52CA3">
      <w:pPr>
        <w:autoSpaceDE w:val="0"/>
        <w:autoSpaceDN w:val="0"/>
        <w:spacing w:line="360" w:lineRule="auto"/>
        <w:ind w:firstLine="560" w:firstLineChars="200"/>
        <w:rPr>
          <w:rFonts w:hint="eastAsia" w:ascii="仿宋" w:hAnsi="仿宋" w:eastAsia="仿宋" w:cs="仿宋"/>
          <w:bCs/>
          <w:kern w:val="0"/>
          <w:sz w:val="28"/>
          <w:szCs w:val="28"/>
        </w:rPr>
        <w:sectPr>
          <w:footerReference r:id="rId4" w:type="default"/>
          <w:pgSz w:w="11911" w:h="16838"/>
          <w:pgMar w:top="1417" w:right="1417" w:bottom="1417" w:left="1417" w:header="720" w:footer="720" w:gutter="0"/>
          <w:pgNumType w:start="1"/>
          <w:cols w:space="0" w:num="1"/>
          <w:docGrid w:linePitch="312" w:charSpace="0"/>
        </w:sectPr>
      </w:pPr>
      <w:r>
        <w:rPr>
          <w:rFonts w:hint="eastAsia" w:ascii="仿宋" w:hAnsi="仿宋" w:eastAsia="仿宋" w:cs="仿宋"/>
          <w:bCs/>
          <w:kern w:val="0"/>
          <w:sz w:val="28"/>
          <w:szCs w:val="28"/>
        </w:rPr>
        <w:t>电 话：18699152650</w:t>
      </w:r>
    </w:p>
    <w:p w14:paraId="44EE5629">
      <w:pPr>
        <w:jc w:val="center"/>
        <w:outlineLvl w:val="0"/>
        <w:rPr>
          <w:rFonts w:hint="eastAsia" w:ascii="仿宋" w:hAnsi="仿宋" w:eastAsia="仿宋" w:cs="仿宋"/>
          <w:b/>
          <w:bCs/>
          <w:sz w:val="28"/>
          <w:szCs w:val="28"/>
        </w:rPr>
      </w:pPr>
      <w:bookmarkStart w:id="35" w:name="_Toc6913"/>
      <w:bookmarkStart w:id="36" w:name="_Toc8516"/>
      <w:bookmarkStart w:id="37" w:name="_Toc1444"/>
      <w:r>
        <w:rPr>
          <w:rFonts w:hint="eastAsia" w:ascii="仿宋" w:hAnsi="仿宋" w:eastAsia="仿宋" w:cs="仿宋"/>
          <w:b/>
          <w:bCs/>
          <w:sz w:val="28"/>
          <w:szCs w:val="28"/>
        </w:rPr>
        <w:t>第二部分  供应商须知</w:t>
      </w:r>
      <w:bookmarkEnd w:id="35"/>
      <w:bookmarkEnd w:id="36"/>
      <w:bookmarkEnd w:id="37"/>
    </w:p>
    <w:tbl>
      <w:tblPr>
        <w:tblStyle w:val="24"/>
        <w:tblW w:w="90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
      <w:tblGrid>
        <w:gridCol w:w="597"/>
        <w:gridCol w:w="1410"/>
        <w:gridCol w:w="7073"/>
      </w:tblGrid>
      <w:tr w14:paraId="655232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90" w:hRule="atLeast"/>
          <w:jc w:val="center"/>
        </w:trPr>
        <w:tc>
          <w:tcPr>
            <w:tcW w:w="597" w:type="dxa"/>
            <w:vAlign w:val="center"/>
          </w:tcPr>
          <w:p w14:paraId="066C40EF">
            <w:pPr>
              <w:spacing w:line="360" w:lineRule="auto"/>
              <w:rPr>
                <w:rFonts w:hint="eastAsia" w:ascii="仿宋" w:hAnsi="仿宋" w:eastAsia="仿宋" w:cs="仿宋"/>
                <w:b/>
                <w:kern w:val="0"/>
                <w:sz w:val="28"/>
                <w:szCs w:val="28"/>
              </w:rPr>
            </w:pPr>
            <w:bookmarkStart w:id="38" w:name="_Toc468707217"/>
            <w:r>
              <w:rPr>
                <w:rFonts w:hint="eastAsia" w:ascii="仿宋" w:hAnsi="仿宋" w:eastAsia="仿宋" w:cs="仿宋"/>
                <w:sz w:val="28"/>
                <w:szCs w:val="28"/>
              </w:rPr>
              <w:br w:type="page"/>
            </w:r>
            <w:r>
              <w:rPr>
                <w:rFonts w:hint="eastAsia" w:ascii="仿宋" w:hAnsi="仿宋" w:eastAsia="仿宋" w:cs="仿宋"/>
                <w:b/>
                <w:kern w:val="0"/>
                <w:sz w:val="28"/>
                <w:szCs w:val="28"/>
              </w:rPr>
              <w:t>项号</w:t>
            </w:r>
          </w:p>
        </w:tc>
        <w:tc>
          <w:tcPr>
            <w:tcW w:w="8483" w:type="dxa"/>
            <w:gridSpan w:val="2"/>
            <w:vAlign w:val="center"/>
          </w:tcPr>
          <w:p w14:paraId="0203C2BB">
            <w:pPr>
              <w:spacing w:line="360" w:lineRule="auto"/>
              <w:jc w:val="center"/>
              <w:rPr>
                <w:rFonts w:hint="eastAsia" w:ascii="仿宋" w:hAnsi="仿宋" w:eastAsia="仿宋" w:cs="仿宋"/>
                <w:b/>
                <w:kern w:val="0"/>
                <w:sz w:val="28"/>
                <w:szCs w:val="28"/>
              </w:rPr>
            </w:pPr>
            <w:r>
              <w:rPr>
                <w:rFonts w:hint="eastAsia" w:ascii="仿宋" w:hAnsi="仿宋" w:eastAsia="仿宋" w:cs="仿宋"/>
                <w:b/>
                <w:kern w:val="0"/>
                <w:sz w:val="28"/>
                <w:szCs w:val="28"/>
              </w:rPr>
              <w:t>编列内容</w:t>
            </w:r>
          </w:p>
        </w:tc>
      </w:tr>
      <w:tr w14:paraId="4664BB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555" w:hRule="atLeast"/>
          <w:jc w:val="center"/>
        </w:trPr>
        <w:tc>
          <w:tcPr>
            <w:tcW w:w="597" w:type="dxa"/>
            <w:vMerge w:val="restart"/>
            <w:vAlign w:val="center"/>
          </w:tcPr>
          <w:p w14:paraId="1D62D6A2">
            <w:pPr>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1</w:t>
            </w:r>
          </w:p>
        </w:tc>
        <w:tc>
          <w:tcPr>
            <w:tcW w:w="1410" w:type="dxa"/>
            <w:vAlign w:val="center"/>
          </w:tcPr>
          <w:p w14:paraId="73D0BBD9">
            <w:pPr>
              <w:keepNext/>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项目名称</w:t>
            </w:r>
          </w:p>
        </w:tc>
        <w:tc>
          <w:tcPr>
            <w:tcW w:w="7073" w:type="dxa"/>
            <w:vAlign w:val="center"/>
          </w:tcPr>
          <w:p w14:paraId="29C35A1C">
            <w:pPr>
              <w:keepNext/>
              <w:widowControl/>
              <w:spacing w:line="360" w:lineRule="auto"/>
              <w:jc w:val="left"/>
              <w:rPr>
                <w:rFonts w:hint="eastAsia" w:ascii="仿宋" w:hAnsi="仿宋" w:eastAsia="仿宋" w:cs="仿宋"/>
                <w:kern w:val="0"/>
                <w:sz w:val="28"/>
                <w:szCs w:val="28"/>
              </w:rPr>
            </w:pPr>
            <w:r>
              <w:rPr>
                <w:rFonts w:hint="eastAsia" w:ascii="仿宋" w:hAnsi="仿宋" w:eastAsia="仿宋" w:cs="仿宋"/>
                <w:kern w:val="0"/>
                <w:sz w:val="28"/>
                <w:szCs w:val="28"/>
              </w:rPr>
              <w:t>乌鲁木齐市市属单位2026年屏显设备运维服务项目</w:t>
            </w:r>
          </w:p>
        </w:tc>
      </w:tr>
      <w:tr w14:paraId="640D67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21840EA5">
            <w:pPr>
              <w:spacing w:line="360" w:lineRule="auto"/>
              <w:jc w:val="center"/>
              <w:rPr>
                <w:rFonts w:hint="eastAsia" w:ascii="仿宋" w:hAnsi="仿宋" w:eastAsia="仿宋" w:cs="仿宋"/>
                <w:kern w:val="0"/>
                <w:sz w:val="28"/>
                <w:szCs w:val="28"/>
              </w:rPr>
            </w:pPr>
          </w:p>
        </w:tc>
        <w:tc>
          <w:tcPr>
            <w:tcW w:w="1410" w:type="dxa"/>
            <w:vAlign w:val="center"/>
          </w:tcPr>
          <w:p w14:paraId="62328B82">
            <w:pPr>
              <w:keepNext/>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项目编号</w:t>
            </w:r>
          </w:p>
        </w:tc>
        <w:tc>
          <w:tcPr>
            <w:tcW w:w="7073" w:type="dxa"/>
            <w:vAlign w:val="center"/>
          </w:tcPr>
          <w:p w14:paraId="481EE393">
            <w:pPr>
              <w:keepNext/>
              <w:widowControl/>
              <w:spacing w:line="360" w:lineRule="auto"/>
              <w:jc w:val="left"/>
              <w:rPr>
                <w:rFonts w:hint="eastAsia" w:ascii="仿宋" w:hAnsi="仿宋" w:eastAsia="仿宋" w:cs="仿宋"/>
                <w:kern w:val="0"/>
                <w:sz w:val="28"/>
                <w:szCs w:val="28"/>
              </w:rPr>
            </w:pPr>
            <w:r>
              <w:rPr>
                <w:rFonts w:hint="eastAsia" w:ascii="仿宋" w:hAnsi="仿宋" w:eastAsia="仿宋" w:cs="仿宋"/>
                <w:kern w:val="0"/>
                <w:sz w:val="28"/>
                <w:szCs w:val="28"/>
              </w:rPr>
              <w:t>ZJZK—ZC2026-01</w:t>
            </w:r>
          </w:p>
        </w:tc>
      </w:tr>
      <w:tr w14:paraId="44E3B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71383A96">
            <w:pPr>
              <w:spacing w:line="360" w:lineRule="auto"/>
              <w:jc w:val="center"/>
              <w:rPr>
                <w:rFonts w:hint="eastAsia" w:ascii="仿宋" w:hAnsi="仿宋" w:eastAsia="仿宋" w:cs="仿宋"/>
                <w:kern w:val="0"/>
                <w:sz w:val="28"/>
                <w:szCs w:val="28"/>
              </w:rPr>
            </w:pPr>
          </w:p>
        </w:tc>
        <w:tc>
          <w:tcPr>
            <w:tcW w:w="1410" w:type="dxa"/>
            <w:vAlign w:val="center"/>
          </w:tcPr>
          <w:p w14:paraId="152C81E8">
            <w:pPr>
              <w:keepNext/>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采购人</w:t>
            </w:r>
          </w:p>
        </w:tc>
        <w:tc>
          <w:tcPr>
            <w:tcW w:w="7073" w:type="dxa"/>
            <w:vAlign w:val="center"/>
          </w:tcPr>
          <w:p w14:paraId="67806D08">
            <w:pPr>
              <w:keepNext/>
              <w:widowControl/>
              <w:spacing w:line="360" w:lineRule="auto"/>
              <w:jc w:val="left"/>
              <w:rPr>
                <w:rFonts w:hint="eastAsia" w:ascii="仿宋" w:hAnsi="仿宋" w:eastAsia="仿宋" w:cs="仿宋"/>
                <w:kern w:val="0"/>
                <w:sz w:val="28"/>
                <w:szCs w:val="28"/>
              </w:rPr>
            </w:pPr>
            <w:r>
              <w:rPr>
                <w:rFonts w:hint="eastAsia" w:ascii="仿宋" w:hAnsi="仿宋" w:eastAsia="仿宋" w:cs="仿宋"/>
                <w:kern w:val="0"/>
                <w:sz w:val="28"/>
                <w:szCs w:val="28"/>
              </w:rPr>
              <w:t>乌鲁木齐市市属单位</w:t>
            </w:r>
          </w:p>
        </w:tc>
      </w:tr>
      <w:tr w14:paraId="6CB19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585" w:hRule="atLeast"/>
          <w:jc w:val="center"/>
        </w:trPr>
        <w:tc>
          <w:tcPr>
            <w:tcW w:w="597" w:type="dxa"/>
            <w:vMerge w:val="continue"/>
            <w:vAlign w:val="center"/>
          </w:tcPr>
          <w:p w14:paraId="700657C4">
            <w:pPr>
              <w:spacing w:line="360" w:lineRule="auto"/>
              <w:jc w:val="center"/>
              <w:rPr>
                <w:rFonts w:hint="eastAsia" w:ascii="仿宋" w:hAnsi="仿宋" w:eastAsia="仿宋" w:cs="仿宋"/>
                <w:kern w:val="0"/>
                <w:sz w:val="28"/>
                <w:szCs w:val="28"/>
              </w:rPr>
            </w:pPr>
          </w:p>
        </w:tc>
        <w:tc>
          <w:tcPr>
            <w:tcW w:w="1410" w:type="dxa"/>
            <w:vAlign w:val="center"/>
          </w:tcPr>
          <w:p w14:paraId="3E61F516">
            <w:pPr>
              <w:keepNext/>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采购代理机构</w:t>
            </w:r>
          </w:p>
        </w:tc>
        <w:tc>
          <w:tcPr>
            <w:tcW w:w="7073" w:type="dxa"/>
            <w:vAlign w:val="center"/>
          </w:tcPr>
          <w:p w14:paraId="4F0422A2">
            <w:pPr>
              <w:keepNext/>
              <w:widowControl/>
              <w:spacing w:line="360" w:lineRule="auto"/>
              <w:jc w:val="left"/>
              <w:rPr>
                <w:rFonts w:hint="eastAsia" w:ascii="仿宋" w:hAnsi="仿宋" w:eastAsia="仿宋" w:cs="仿宋"/>
                <w:kern w:val="0"/>
                <w:sz w:val="28"/>
                <w:szCs w:val="28"/>
              </w:rPr>
            </w:pPr>
            <w:r>
              <w:rPr>
                <w:rFonts w:hint="eastAsia" w:ascii="仿宋" w:hAnsi="仿宋" w:eastAsia="仿宋" w:cs="仿宋"/>
                <w:kern w:val="0"/>
                <w:sz w:val="28"/>
                <w:szCs w:val="28"/>
              </w:rPr>
              <w:t>新疆中景正开工程管理有限责任公司</w:t>
            </w:r>
          </w:p>
        </w:tc>
      </w:tr>
      <w:tr w14:paraId="2268F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7346213B">
            <w:pPr>
              <w:spacing w:line="360" w:lineRule="auto"/>
              <w:jc w:val="center"/>
              <w:rPr>
                <w:rFonts w:hint="eastAsia" w:ascii="仿宋" w:hAnsi="仿宋" w:eastAsia="仿宋" w:cs="仿宋"/>
                <w:kern w:val="0"/>
                <w:sz w:val="28"/>
                <w:szCs w:val="28"/>
              </w:rPr>
            </w:pPr>
          </w:p>
        </w:tc>
        <w:tc>
          <w:tcPr>
            <w:tcW w:w="1410" w:type="dxa"/>
            <w:vAlign w:val="center"/>
          </w:tcPr>
          <w:p w14:paraId="6475DA7A">
            <w:pPr>
              <w:keepNext/>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项目地点</w:t>
            </w:r>
          </w:p>
        </w:tc>
        <w:tc>
          <w:tcPr>
            <w:tcW w:w="7073" w:type="dxa"/>
            <w:vAlign w:val="center"/>
          </w:tcPr>
          <w:p w14:paraId="184B78E0">
            <w:pPr>
              <w:keepNext/>
              <w:widowControl/>
              <w:spacing w:line="360" w:lineRule="auto"/>
              <w:jc w:val="left"/>
              <w:rPr>
                <w:rFonts w:hint="eastAsia" w:ascii="仿宋" w:hAnsi="仿宋" w:eastAsia="仿宋" w:cs="仿宋"/>
                <w:kern w:val="0"/>
                <w:sz w:val="28"/>
                <w:szCs w:val="28"/>
              </w:rPr>
            </w:pPr>
            <w:r>
              <w:rPr>
                <w:rFonts w:hint="eastAsia" w:ascii="仿宋" w:hAnsi="仿宋" w:eastAsia="仿宋" w:cs="仿宋"/>
                <w:kern w:val="0"/>
                <w:sz w:val="28"/>
                <w:szCs w:val="28"/>
              </w:rPr>
              <w:t>乌鲁木齐市</w:t>
            </w:r>
          </w:p>
        </w:tc>
      </w:tr>
      <w:tr w14:paraId="5D810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3079947E">
            <w:pPr>
              <w:spacing w:line="360" w:lineRule="auto"/>
              <w:jc w:val="center"/>
              <w:rPr>
                <w:rFonts w:hint="eastAsia" w:ascii="仿宋" w:hAnsi="仿宋" w:eastAsia="仿宋" w:cs="仿宋"/>
                <w:kern w:val="0"/>
                <w:sz w:val="28"/>
                <w:szCs w:val="28"/>
              </w:rPr>
            </w:pPr>
          </w:p>
        </w:tc>
        <w:tc>
          <w:tcPr>
            <w:tcW w:w="1410" w:type="dxa"/>
            <w:vAlign w:val="center"/>
          </w:tcPr>
          <w:p w14:paraId="43426BC2">
            <w:pPr>
              <w:keepNext/>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资金来源</w:t>
            </w:r>
          </w:p>
        </w:tc>
        <w:tc>
          <w:tcPr>
            <w:tcW w:w="7073" w:type="dxa"/>
            <w:vAlign w:val="center"/>
          </w:tcPr>
          <w:p w14:paraId="662CBDFA">
            <w:pPr>
              <w:keepNext/>
              <w:widowControl/>
              <w:spacing w:line="360" w:lineRule="auto"/>
              <w:jc w:val="left"/>
              <w:rPr>
                <w:rFonts w:hint="eastAsia" w:ascii="仿宋" w:hAnsi="仿宋" w:eastAsia="仿宋" w:cs="仿宋"/>
                <w:kern w:val="0"/>
                <w:sz w:val="28"/>
                <w:szCs w:val="28"/>
              </w:rPr>
            </w:pPr>
            <w:r>
              <w:rPr>
                <w:rFonts w:hint="eastAsia" w:ascii="仿宋" w:hAnsi="仿宋" w:eastAsia="仿宋" w:cs="仿宋"/>
                <w:kern w:val="0"/>
                <w:sz w:val="28"/>
                <w:szCs w:val="28"/>
              </w:rPr>
              <w:t>财政资金</w:t>
            </w:r>
          </w:p>
        </w:tc>
      </w:tr>
      <w:tr w14:paraId="451725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3A945BEF">
            <w:pPr>
              <w:spacing w:line="360" w:lineRule="auto"/>
              <w:jc w:val="center"/>
              <w:rPr>
                <w:rFonts w:hint="eastAsia" w:ascii="仿宋" w:hAnsi="仿宋" w:eastAsia="仿宋" w:cs="仿宋"/>
                <w:kern w:val="0"/>
                <w:sz w:val="28"/>
                <w:szCs w:val="28"/>
              </w:rPr>
            </w:pPr>
          </w:p>
        </w:tc>
        <w:tc>
          <w:tcPr>
            <w:tcW w:w="1410" w:type="dxa"/>
            <w:vAlign w:val="center"/>
          </w:tcPr>
          <w:p w14:paraId="6897B816">
            <w:pPr>
              <w:keepNext/>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采购预算金额</w:t>
            </w:r>
          </w:p>
        </w:tc>
        <w:tc>
          <w:tcPr>
            <w:tcW w:w="7073" w:type="dxa"/>
            <w:vAlign w:val="center"/>
          </w:tcPr>
          <w:p w14:paraId="1F7E2326">
            <w:pPr>
              <w:keepNext/>
              <w:widowControl/>
              <w:spacing w:line="360" w:lineRule="auto"/>
              <w:jc w:val="left"/>
              <w:rPr>
                <w:rFonts w:hint="eastAsia" w:ascii="仿宋" w:hAnsi="仿宋" w:eastAsia="仿宋" w:cs="仿宋"/>
                <w:kern w:val="0"/>
                <w:sz w:val="28"/>
                <w:szCs w:val="28"/>
              </w:rPr>
            </w:pPr>
            <w:r>
              <w:rPr>
                <w:rFonts w:hint="eastAsia" w:ascii="仿宋" w:hAnsi="仿宋" w:eastAsia="仿宋" w:cs="仿宋"/>
                <w:kern w:val="0"/>
                <w:sz w:val="28"/>
                <w:szCs w:val="28"/>
              </w:rPr>
              <w:t>580000.00</w:t>
            </w:r>
          </w:p>
        </w:tc>
      </w:tr>
      <w:tr w14:paraId="7E1C8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240C17AA">
            <w:pPr>
              <w:spacing w:line="360" w:lineRule="auto"/>
              <w:jc w:val="center"/>
              <w:rPr>
                <w:rFonts w:hint="eastAsia" w:ascii="仿宋" w:hAnsi="仿宋" w:eastAsia="仿宋" w:cs="仿宋"/>
                <w:kern w:val="0"/>
                <w:sz w:val="28"/>
                <w:szCs w:val="28"/>
              </w:rPr>
            </w:pPr>
          </w:p>
        </w:tc>
        <w:tc>
          <w:tcPr>
            <w:tcW w:w="1410" w:type="dxa"/>
            <w:vAlign w:val="center"/>
          </w:tcPr>
          <w:p w14:paraId="7EF49DBC">
            <w:pPr>
              <w:keepNext/>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合同履行期限</w:t>
            </w:r>
          </w:p>
        </w:tc>
        <w:tc>
          <w:tcPr>
            <w:tcW w:w="7073" w:type="dxa"/>
            <w:vAlign w:val="center"/>
          </w:tcPr>
          <w:p w14:paraId="0954325B">
            <w:pPr>
              <w:keepNext/>
              <w:widowControl/>
              <w:spacing w:line="360" w:lineRule="auto"/>
              <w:jc w:val="left"/>
              <w:rPr>
                <w:rFonts w:hint="eastAsia" w:ascii="仿宋" w:hAnsi="仿宋" w:eastAsia="仿宋" w:cs="仿宋"/>
                <w:kern w:val="0"/>
                <w:sz w:val="28"/>
                <w:szCs w:val="28"/>
              </w:rPr>
            </w:pPr>
            <w:r>
              <w:rPr>
                <w:rFonts w:hint="eastAsia" w:ascii="仿宋" w:hAnsi="仿宋" w:eastAsia="仿宋" w:cs="仿宋"/>
                <w:kern w:val="0"/>
                <w:sz w:val="28"/>
                <w:szCs w:val="28"/>
              </w:rPr>
              <w:t>自合同签订之日起一年。</w:t>
            </w:r>
          </w:p>
        </w:tc>
      </w:tr>
      <w:tr w14:paraId="5A755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27678ED7">
            <w:pPr>
              <w:spacing w:line="360" w:lineRule="auto"/>
              <w:jc w:val="center"/>
              <w:rPr>
                <w:rFonts w:hint="eastAsia" w:ascii="仿宋" w:hAnsi="仿宋" w:eastAsia="仿宋" w:cs="仿宋"/>
                <w:kern w:val="0"/>
                <w:sz w:val="28"/>
                <w:szCs w:val="28"/>
              </w:rPr>
            </w:pPr>
          </w:p>
        </w:tc>
        <w:tc>
          <w:tcPr>
            <w:tcW w:w="1410" w:type="dxa"/>
            <w:vAlign w:val="center"/>
          </w:tcPr>
          <w:p w14:paraId="4ADF8879">
            <w:pPr>
              <w:keepNext/>
              <w:widowControl/>
              <w:spacing w:line="360" w:lineRule="auto"/>
              <w:jc w:val="center"/>
              <w:rPr>
                <w:rFonts w:hint="eastAsia" w:ascii="仿宋" w:hAnsi="仿宋" w:eastAsia="仿宋" w:cs="仿宋"/>
                <w:sz w:val="28"/>
                <w:szCs w:val="28"/>
              </w:rPr>
            </w:pPr>
            <w:r>
              <w:rPr>
                <w:rFonts w:hint="eastAsia" w:ascii="仿宋" w:hAnsi="仿宋" w:eastAsia="仿宋" w:cs="仿宋"/>
                <w:kern w:val="0"/>
                <w:sz w:val="28"/>
                <w:szCs w:val="28"/>
              </w:rPr>
              <w:t>服务地点</w:t>
            </w:r>
          </w:p>
        </w:tc>
        <w:tc>
          <w:tcPr>
            <w:tcW w:w="7073" w:type="dxa"/>
            <w:vAlign w:val="center"/>
          </w:tcPr>
          <w:p w14:paraId="7C8376E6">
            <w:pPr>
              <w:spacing w:line="360" w:lineRule="auto"/>
              <w:jc w:val="left"/>
              <w:rPr>
                <w:rFonts w:hint="eastAsia" w:ascii="仿宋" w:hAnsi="仿宋" w:eastAsia="仿宋" w:cs="仿宋"/>
                <w:sz w:val="28"/>
                <w:szCs w:val="28"/>
              </w:rPr>
            </w:pPr>
            <w:r>
              <w:rPr>
                <w:rFonts w:hint="eastAsia" w:ascii="仿宋" w:hAnsi="仿宋" w:eastAsia="仿宋" w:cs="仿宋"/>
                <w:sz w:val="28"/>
                <w:szCs w:val="28"/>
              </w:rPr>
              <w:t>乌鲁木齐市</w:t>
            </w:r>
          </w:p>
        </w:tc>
      </w:tr>
      <w:tr w14:paraId="621A1E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6302FE3D">
            <w:pPr>
              <w:spacing w:line="360" w:lineRule="auto"/>
              <w:jc w:val="center"/>
              <w:rPr>
                <w:rFonts w:hint="eastAsia" w:ascii="仿宋" w:hAnsi="仿宋" w:eastAsia="仿宋" w:cs="仿宋"/>
                <w:kern w:val="0"/>
                <w:sz w:val="28"/>
                <w:szCs w:val="28"/>
              </w:rPr>
            </w:pPr>
          </w:p>
        </w:tc>
        <w:tc>
          <w:tcPr>
            <w:tcW w:w="1410" w:type="dxa"/>
            <w:vAlign w:val="center"/>
          </w:tcPr>
          <w:p w14:paraId="04E0522A">
            <w:pPr>
              <w:keepNext/>
              <w:widowControl/>
              <w:spacing w:line="360" w:lineRule="auto"/>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付款方式</w:t>
            </w:r>
          </w:p>
        </w:tc>
        <w:tc>
          <w:tcPr>
            <w:tcW w:w="7073" w:type="dxa"/>
            <w:vAlign w:val="center"/>
          </w:tcPr>
          <w:p w14:paraId="2CBCCD3B">
            <w:pPr>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以与采购人签订合同为准。</w:t>
            </w:r>
          </w:p>
        </w:tc>
      </w:tr>
      <w:tr w14:paraId="0F4B8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90" w:hRule="atLeast"/>
          <w:jc w:val="center"/>
        </w:trPr>
        <w:tc>
          <w:tcPr>
            <w:tcW w:w="597" w:type="dxa"/>
            <w:vAlign w:val="center"/>
          </w:tcPr>
          <w:p w14:paraId="1F05C5ED">
            <w:pPr>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2</w:t>
            </w:r>
          </w:p>
        </w:tc>
        <w:tc>
          <w:tcPr>
            <w:tcW w:w="1410" w:type="dxa"/>
            <w:vAlign w:val="center"/>
          </w:tcPr>
          <w:p w14:paraId="3B86D370">
            <w:pPr>
              <w:keepNext/>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采购范围</w:t>
            </w:r>
          </w:p>
        </w:tc>
        <w:tc>
          <w:tcPr>
            <w:tcW w:w="7073" w:type="dxa"/>
            <w:vAlign w:val="center"/>
          </w:tcPr>
          <w:p w14:paraId="3E6A4E53">
            <w:pPr>
              <w:keepNext/>
              <w:widowControl/>
              <w:spacing w:line="360" w:lineRule="auto"/>
              <w:jc w:val="left"/>
              <w:rPr>
                <w:rFonts w:hint="eastAsia" w:ascii="仿宋" w:hAnsi="仿宋" w:eastAsia="仿宋" w:cs="仿宋"/>
                <w:kern w:val="0"/>
                <w:sz w:val="28"/>
                <w:szCs w:val="28"/>
              </w:rPr>
            </w:pPr>
            <w:r>
              <w:rPr>
                <w:rFonts w:hint="eastAsia" w:ascii="仿宋" w:hAnsi="仿宋" w:eastAsia="仿宋" w:cs="仿宋"/>
                <w:kern w:val="0"/>
                <w:sz w:val="28"/>
                <w:szCs w:val="28"/>
              </w:rPr>
              <w:t>乌鲁木齐市市属单位2026年屏显设备运维服务项目（具体详见磋商文件）。</w:t>
            </w:r>
          </w:p>
        </w:tc>
      </w:tr>
      <w:tr w14:paraId="0E13E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5FE46BDF">
            <w:pPr>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1410" w:type="dxa"/>
            <w:vAlign w:val="center"/>
          </w:tcPr>
          <w:p w14:paraId="590B3036">
            <w:pPr>
              <w:keepNext/>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采购方式</w:t>
            </w:r>
          </w:p>
        </w:tc>
        <w:tc>
          <w:tcPr>
            <w:tcW w:w="7073" w:type="dxa"/>
            <w:vAlign w:val="center"/>
          </w:tcPr>
          <w:p w14:paraId="1D457E88">
            <w:pPr>
              <w:keepNext/>
              <w:widowControl/>
              <w:spacing w:line="360" w:lineRule="auto"/>
              <w:jc w:val="left"/>
              <w:rPr>
                <w:rFonts w:hint="eastAsia" w:ascii="仿宋" w:hAnsi="仿宋" w:eastAsia="仿宋" w:cs="仿宋"/>
                <w:kern w:val="0"/>
                <w:sz w:val="28"/>
                <w:szCs w:val="28"/>
              </w:rPr>
            </w:pPr>
            <w:r>
              <w:rPr>
                <w:rFonts w:hint="eastAsia" w:ascii="仿宋" w:hAnsi="仿宋" w:eastAsia="仿宋" w:cs="仿宋"/>
                <w:kern w:val="0"/>
                <w:sz w:val="28"/>
                <w:szCs w:val="28"/>
              </w:rPr>
              <w:t>竞争性磋商</w:t>
            </w:r>
          </w:p>
        </w:tc>
      </w:tr>
      <w:tr w14:paraId="17AC82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90" w:hRule="atLeast"/>
          <w:jc w:val="center"/>
        </w:trPr>
        <w:tc>
          <w:tcPr>
            <w:tcW w:w="597" w:type="dxa"/>
            <w:vMerge w:val="continue"/>
            <w:vAlign w:val="center"/>
          </w:tcPr>
          <w:p w14:paraId="2C44F051">
            <w:pPr>
              <w:spacing w:line="360" w:lineRule="auto"/>
              <w:jc w:val="center"/>
              <w:rPr>
                <w:rFonts w:hint="eastAsia" w:ascii="仿宋" w:hAnsi="仿宋" w:eastAsia="仿宋" w:cs="仿宋"/>
                <w:kern w:val="0"/>
                <w:sz w:val="28"/>
                <w:szCs w:val="28"/>
              </w:rPr>
            </w:pPr>
          </w:p>
        </w:tc>
        <w:tc>
          <w:tcPr>
            <w:tcW w:w="1410" w:type="dxa"/>
            <w:vAlign w:val="center"/>
          </w:tcPr>
          <w:p w14:paraId="6BC4198E">
            <w:pPr>
              <w:keepNext/>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资格审查方式</w:t>
            </w:r>
          </w:p>
        </w:tc>
        <w:tc>
          <w:tcPr>
            <w:tcW w:w="7073" w:type="dxa"/>
            <w:vAlign w:val="center"/>
          </w:tcPr>
          <w:p w14:paraId="5D155D63">
            <w:pPr>
              <w:keepNext/>
              <w:widowControl/>
              <w:spacing w:line="360" w:lineRule="auto"/>
              <w:jc w:val="left"/>
              <w:rPr>
                <w:rFonts w:hint="eastAsia" w:ascii="仿宋" w:hAnsi="仿宋" w:eastAsia="仿宋" w:cs="仿宋"/>
                <w:kern w:val="0"/>
                <w:sz w:val="28"/>
                <w:szCs w:val="28"/>
              </w:rPr>
            </w:pPr>
            <w:r>
              <w:rPr>
                <w:rFonts w:hint="eastAsia" w:ascii="仿宋" w:hAnsi="仿宋" w:eastAsia="仿宋" w:cs="仿宋"/>
                <w:kern w:val="0"/>
                <w:sz w:val="28"/>
                <w:szCs w:val="28"/>
              </w:rPr>
              <w:t>资格后审</w:t>
            </w:r>
          </w:p>
        </w:tc>
      </w:tr>
      <w:tr w14:paraId="5F662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5007B879">
            <w:pPr>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4</w:t>
            </w:r>
          </w:p>
        </w:tc>
        <w:tc>
          <w:tcPr>
            <w:tcW w:w="1410" w:type="dxa"/>
            <w:vAlign w:val="center"/>
          </w:tcPr>
          <w:p w14:paraId="533CC70F">
            <w:pPr>
              <w:keepNext/>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评审办法</w:t>
            </w:r>
          </w:p>
        </w:tc>
        <w:tc>
          <w:tcPr>
            <w:tcW w:w="7073" w:type="dxa"/>
            <w:vAlign w:val="center"/>
          </w:tcPr>
          <w:p w14:paraId="5DAD60C4">
            <w:pPr>
              <w:keepNext/>
              <w:widowControl/>
              <w:spacing w:line="360" w:lineRule="auto"/>
              <w:jc w:val="left"/>
              <w:rPr>
                <w:rFonts w:hint="eastAsia" w:ascii="仿宋" w:hAnsi="仿宋" w:eastAsia="仿宋" w:cs="仿宋"/>
                <w:kern w:val="0"/>
                <w:sz w:val="28"/>
                <w:szCs w:val="28"/>
              </w:rPr>
            </w:pPr>
            <w:r>
              <w:rPr>
                <w:rFonts w:hint="eastAsia" w:ascii="仿宋" w:hAnsi="仿宋" w:eastAsia="仿宋" w:cs="仿宋"/>
                <w:kern w:val="0"/>
                <w:sz w:val="28"/>
                <w:szCs w:val="28"/>
              </w:rPr>
              <w:t>综合评分法</w:t>
            </w:r>
          </w:p>
        </w:tc>
      </w:tr>
      <w:tr w14:paraId="1610BC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6C4B7C1D">
            <w:pPr>
              <w:spacing w:line="360" w:lineRule="auto"/>
              <w:jc w:val="center"/>
              <w:rPr>
                <w:rFonts w:hint="eastAsia" w:ascii="仿宋" w:hAnsi="仿宋" w:eastAsia="仿宋" w:cs="仿宋"/>
                <w:kern w:val="0"/>
                <w:sz w:val="28"/>
                <w:szCs w:val="28"/>
              </w:rPr>
            </w:pPr>
          </w:p>
        </w:tc>
        <w:tc>
          <w:tcPr>
            <w:tcW w:w="1410" w:type="dxa"/>
            <w:vAlign w:val="center"/>
          </w:tcPr>
          <w:p w14:paraId="26E54784">
            <w:pPr>
              <w:keepNext/>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定标方法</w:t>
            </w:r>
          </w:p>
        </w:tc>
        <w:tc>
          <w:tcPr>
            <w:tcW w:w="7073" w:type="dxa"/>
            <w:vAlign w:val="center"/>
          </w:tcPr>
          <w:p w14:paraId="44F56AD8">
            <w:pPr>
              <w:keepNext/>
              <w:widowControl/>
              <w:spacing w:line="360" w:lineRule="auto"/>
              <w:jc w:val="left"/>
              <w:rPr>
                <w:rFonts w:hint="eastAsia" w:ascii="仿宋" w:hAnsi="仿宋" w:eastAsia="仿宋" w:cs="仿宋"/>
                <w:kern w:val="0"/>
                <w:sz w:val="28"/>
                <w:szCs w:val="28"/>
              </w:rPr>
            </w:pPr>
            <w:r>
              <w:rPr>
                <w:rFonts w:hint="eastAsia" w:ascii="仿宋" w:hAnsi="仿宋" w:eastAsia="仿宋" w:cs="仿宋"/>
                <w:kern w:val="0"/>
                <w:sz w:val="28"/>
                <w:szCs w:val="28"/>
              </w:rPr>
              <w:t>评标委员会推荐三名中标候选人</w:t>
            </w:r>
          </w:p>
        </w:tc>
      </w:tr>
      <w:tr w14:paraId="4E532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1B27161B">
            <w:pPr>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5</w:t>
            </w:r>
          </w:p>
        </w:tc>
        <w:tc>
          <w:tcPr>
            <w:tcW w:w="1410" w:type="dxa"/>
            <w:vAlign w:val="center"/>
          </w:tcPr>
          <w:p w14:paraId="4587CE4B">
            <w:pPr>
              <w:keepNext/>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供应商最低资格条件</w:t>
            </w:r>
          </w:p>
        </w:tc>
        <w:tc>
          <w:tcPr>
            <w:tcW w:w="7073" w:type="dxa"/>
            <w:vAlign w:val="center"/>
          </w:tcPr>
          <w:p w14:paraId="62138F67">
            <w:pPr>
              <w:keepNext/>
              <w:widowControl/>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1.符合《中华人民共和国政府采购法》第二十二条规定条件；</w:t>
            </w:r>
          </w:p>
          <w:p w14:paraId="5455C2FA">
            <w:pPr>
              <w:keepNext/>
              <w:widowControl/>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2.落实政府采购政策需满足的资格要求：本项目专门面向小微企业。</w:t>
            </w:r>
          </w:p>
          <w:p w14:paraId="39DE722E">
            <w:pPr>
              <w:keepNext/>
              <w:widowControl/>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（1）按照《财政部工业和信息化部关于印发&lt;政府采购促进中小企业发展暂行办法&gt;的通知》（财库〔2011〕181号）的规定，落实促进中小企业发展政策；</w:t>
            </w:r>
          </w:p>
          <w:p w14:paraId="66F6B71D">
            <w:pPr>
              <w:keepNext/>
              <w:widowControl/>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（2）按照《财政部、司法部关于政府采购支持监狱企业发展有关问题的通知》（财库〔2014〕68号）的规定，落实支持监狱企业发展政策；</w:t>
            </w:r>
          </w:p>
          <w:p w14:paraId="46C527BC">
            <w:pPr>
              <w:keepNext/>
              <w:widowControl/>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（3）按照《三部门联合发布关于促进残疾人就业政府采购政策的通知》（财库〔2017〕141号）的规定，落实支持残疾人福利性单位发展政策。</w:t>
            </w:r>
          </w:p>
          <w:p w14:paraId="5E0E2C97">
            <w:pPr>
              <w:keepNext/>
              <w:widowControl/>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（4）《关于调整优化节能产品、环境标志产品政府采购执行机制的通知》（财库[2019]9号）的规定。</w:t>
            </w:r>
          </w:p>
          <w:p w14:paraId="1F86EF74">
            <w:pPr>
              <w:keepNext/>
              <w:widowControl/>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3.本项目的特定资格要求：无。</w:t>
            </w:r>
          </w:p>
          <w:p w14:paraId="54B3C31F">
            <w:pPr>
              <w:keepNext/>
              <w:widowControl/>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4.其它：</w:t>
            </w:r>
          </w:p>
          <w:p w14:paraId="6605A78E">
            <w:pPr>
              <w:keepNext/>
              <w:widowControl/>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主体信用记录符合政府采购活动要求供应商参加政府采购活动前三年内未被列入“信用中国”网站(www.creditchina.gov.cn)失信被执行人、重大税收违法案件当事人、政府采购严重违法失信行为记录名单和“中国政府采购”网站（www.ccgp.gov.cn）政府采购严重违法失信行为记录名单；</w:t>
            </w:r>
          </w:p>
          <w:p w14:paraId="0A9212CF">
            <w:pPr>
              <w:keepNext/>
              <w:widowControl/>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（2）其他说明：  1.与采购人存在利害关系可能影响招标公正性的法人、其他组织或者个人，不得参加投标: 2. 单位负责人为同一人或者存在控股、管理关系的不同单位，不得参加同一标段投标或者未划分标段的同一招标项目投标。违反上述两款规定的，相关投标均无效；</w:t>
            </w:r>
          </w:p>
          <w:p w14:paraId="796CB690">
            <w:pPr>
              <w:keepNext/>
              <w:widowControl/>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（3）本项目不接受联合体投标。</w:t>
            </w:r>
          </w:p>
        </w:tc>
      </w:tr>
      <w:tr w14:paraId="57C35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6633376F">
            <w:pPr>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6</w:t>
            </w:r>
          </w:p>
        </w:tc>
        <w:tc>
          <w:tcPr>
            <w:tcW w:w="1410" w:type="dxa"/>
            <w:vAlign w:val="center"/>
          </w:tcPr>
          <w:p w14:paraId="55E290F0">
            <w:pPr>
              <w:keepNext/>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供应商不得存在的情形</w:t>
            </w:r>
          </w:p>
        </w:tc>
        <w:tc>
          <w:tcPr>
            <w:tcW w:w="7073" w:type="dxa"/>
            <w:vAlign w:val="center"/>
          </w:tcPr>
          <w:p w14:paraId="6FDF2B70">
            <w:pPr>
              <w:widowControl/>
              <w:spacing w:line="360" w:lineRule="auto"/>
              <w:ind w:firstLine="560" w:firstLineChars="200"/>
              <w:jc w:val="left"/>
              <w:rPr>
                <w:rFonts w:hint="eastAsia" w:ascii="仿宋" w:hAnsi="仿宋" w:eastAsia="仿宋" w:cs="仿宋"/>
                <w:kern w:val="0"/>
                <w:sz w:val="28"/>
                <w:szCs w:val="28"/>
                <w:shd w:val="clear" w:color="auto" w:fill="FFFFFF" w:themeFill="background1"/>
              </w:rPr>
            </w:pPr>
            <w:r>
              <w:rPr>
                <w:rFonts w:hint="eastAsia" w:ascii="仿宋" w:hAnsi="仿宋" w:eastAsia="仿宋" w:cs="仿宋"/>
                <w:kern w:val="0"/>
                <w:sz w:val="28"/>
                <w:szCs w:val="28"/>
                <w:shd w:val="clear" w:color="auto" w:fill="FFFFFF" w:themeFill="background1"/>
              </w:rPr>
              <w:t>1、本项目不接受联合体。</w:t>
            </w:r>
          </w:p>
          <w:p w14:paraId="5F92693D">
            <w:pPr>
              <w:spacing w:line="360" w:lineRule="auto"/>
              <w:ind w:firstLine="560" w:firstLineChars="200"/>
              <w:rPr>
                <w:rFonts w:hint="eastAsia" w:ascii="仿宋" w:hAnsi="仿宋" w:eastAsia="仿宋" w:cs="仿宋"/>
                <w:kern w:val="0"/>
                <w:sz w:val="28"/>
                <w:szCs w:val="28"/>
                <w:shd w:val="clear" w:color="auto" w:fill="FFFFFF" w:themeFill="background1"/>
              </w:rPr>
            </w:pPr>
            <w:r>
              <w:rPr>
                <w:rFonts w:hint="eastAsia" w:ascii="仿宋" w:hAnsi="仿宋" w:eastAsia="仿宋" w:cs="仿宋"/>
                <w:kern w:val="0"/>
                <w:sz w:val="28"/>
                <w:szCs w:val="28"/>
                <w:shd w:val="clear" w:color="auto" w:fill="FFFFFF" w:themeFill="background1"/>
              </w:rPr>
              <w:t>2、与采购人存在利害关系可能影响招标公正性的法人、其他组织或者个人，不得参加投标:</w:t>
            </w:r>
          </w:p>
          <w:p w14:paraId="0EDC2540">
            <w:pPr>
              <w:spacing w:line="360" w:lineRule="auto"/>
              <w:ind w:firstLine="560" w:firstLineChars="200"/>
              <w:rPr>
                <w:rFonts w:hint="eastAsia" w:ascii="仿宋" w:hAnsi="仿宋" w:eastAsia="仿宋" w:cs="仿宋"/>
                <w:kern w:val="0"/>
                <w:sz w:val="28"/>
                <w:szCs w:val="28"/>
                <w:shd w:val="clear" w:color="auto" w:fill="FFFFFF" w:themeFill="background1"/>
              </w:rPr>
            </w:pPr>
            <w:r>
              <w:rPr>
                <w:rFonts w:hint="eastAsia" w:ascii="仿宋" w:hAnsi="仿宋" w:eastAsia="仿宋" w:cs="仿宋"/>
                <w:kern w:val="0"/>
                <w:sz w:val="28"/>
                <w:szCs w:val="28"/>
                <w:shd w:val="clear" w:color="auto" w:fill="FFFFFF" w:themeFill="background1"/>
              </w:rPr>
              <w:t>3、单位负责人为同一人或者存在控股、管理关系的不同单位，不得参加同一标段投标或者未划分标段的同一招标项目投标。违反上述两款规定的，相关投标均无效；</w:t>
            </w:r>
          </w:p>
          <w:p w14:paraId="2E8DC4CB">
            <w:pPr>
              <w:keepNext/>
              <w:widowControl/>
              <w:spacing w:line="360" w:lineRule="auto"/>
              <w:ind w:firstLine="560" w:firstLineChars="200"/>
              <w:jc w:val="left"/>
              <w:rPr>
                <w:rFonts w:hint="eastAsia" w:ascii="仿宋" w:hAnsi="仿宋" w:eastAsia="仿宋" w:cs="仿宋"/>
                <w:kern w:val="0"/>
                <w:sz w:val="28"/>
                <w:szCs w:val="28"/>
                <w:shd w:val="clear" w:color="auto" w:fill="FFFFFF" w:themeFill="background1"/>
              </w:rPr>
            </w:pPr>
            <w:r>
              <w:rPr>
                <w:rFonts w:hint="eastAsia" w:ascii="仿宋" w:hAnsi="仿宋" w:eastAsia="仿宋" w:cs="仿宋"/>
                <w:kern w:val="0"/>
                <w:sz w:val="28"/>
                <w:szCs w:val="28"/>
                <w:shd w:val="clear" w:color="auto" w:fill="FFFFFF" w:themeFill="background1"/>
              </w:rPr>
              <w:t>4、供应商处于被责令停业、财产被接管、冻结和破产状态，以及投标资格被取消或者被暂停且在暂停期内。</w:t>
            </w:r>
          </w:p>
          <w:p w14:paraId="0FC37099">
            <w:pPr>
              <w:keepNext/>
              <w:widowControl/>
              <w:spacing w:line="360" w:lineRule="auto"/>
              <w:ind w:firstLine="560" w:firstLineChars="200"/>
              <w:jc w:val="left"/>
              <w:rPr>
                <w:rFonts w:hint="eastAsia" w:ascii="仿宋" w:hAnsi="仿宋" w:eastAsia="仿宋" w:cs="仿宋"/>
                <w:kern w:val="0"/>
                <w:sz w:val="28"/>
                <w:szCs w:val="28"/>
                <w:shd w:val="clear" w:color="auto" w:fill="FFFFFF" w:themeFill="background1"/>
              </w:rPr>
            </w:pPr>
            <w:r>
              <w:rPr>
                <w:rFonts w:hint="eastAsia" w:ascii="仿宋" w:hAnsi="仿宋" w:eastAsia="仿宋" w:cs="仿宋"/>
                <w:kern w:val="0"/>
                <w:sz w:val="28"/>
                <w:szCs w:val="28"/>
                <w:shd w:val="clear" w:color="auto" w:fill="FFFFFF" w:themeFill="background1"/>
              </w:rPr>
              <w:t>5、法律规定的其它情形。</w:t>
            </w:r>
          </w:p>
        </w:tc>
      </w:tr>
      <w:tr w14:paraId="4CA25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7AFB1EC4">
            <w:pPr>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7</w:t>
            </w:r>
          </w:p>
        </w:tc>
        <w:tc>
          <w:tcPr>
            <w:tcW w:w="1410" w:type="dxa"/>
            <w:vAlign w:val="center"/>
          </w:tcPr>
          <w:p w14:paraId="0ED83334">
            <w:pPr>
              <w:keepNext/>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磋商文件费</w:t>
            </w:r>
          </w:p>
        </w:tc>
        <w:tc>
          <w:tcPr>
            <w:tcW w:w="7073" w:type="dxa"/>
            <w:vAlign w:val="center"/>
          </w:tcPr>
          <w:p w14:paraId="1730F7E2">
            <w:pPr>
              <w:keepNext/>
              <w:widowControl/>
              <w:spacing w:line="360" w:lineRule="auto"/>
              <w:jc w:val="left"/>
              <w:rPr>
                <w:rFonts w:hint="eastAsia" w:ascii="仿宋" w:hAnsi="仿宋" w:eastAsia="仿宋" w:cs="仿宋"/>
                <w:kern w:val="0"/>
                <w:sz w:val="28"/>
                <w:szCs w:val="28"/>
              </w:rPr>
            </w:pPr>
            <w:r>
              <w:rPr>
                <w:rFonts w:hint="eastAsia" w:ascii="仿宋" w:hAnsi="仿宋" w:eastAsia="仿宋" w:cs="仿宋"/>
                <w:kern w:val="0"/>
                <w:sz w:val="28"/>
                <w:szCs w:val="28"/>
              </w:rPr>
              <w:t>0元</w:t>
            </w:r>
          </w:p>
        </w:tc>
      </w:tr>
      <w:tr w14:paraId="0C7268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09E7B55D">
            <w:pPr>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8</w:t>
            </w:r>
          </w:p>
        </w:tc>
        <w:tc>
          <w:tcPr>
            <w:tcW w:w="1410" w:type="dxa"/>
            <w:vAlign w:val="center"/>
          </w:tcPr>
          <w:p w14:paraId="192561F1">
            <w:pPr>
              <w:keepNext/>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投标保证金</w:t>
            </w:r>
          </w:p>
        </w:tc>
        <w:tc>
          <w:tcPr>
            <w:tcW w:w="7073" w:type="dxa"/>
            <w:vAlign w:val="center"/>
          </w:tcPr>
          <w:p w14:paraId="4A2B1405">
            <w:pPr>
              <w:keepNext/>
              <w:widowControl/>
              <w:spacing w:line="360" w:lineRule="auto"/>
              <w:jc w:val="left"/>
              <w:rPr>
                <w:rFonts w:hint="eastAsia" w:ascii="仿宋" w:hAnsi="仿宋" w:eastAsia="仿宋" w:cs="仿宋"/>
                <w:sz w:val="28"/>
                <w:szCs w:val="28"/>
              </w:rPr>
            </w:pPr>
            <w:r>
              <w:rPr>
                <w:rFonts w:hint="eastAsia" w:ascii="仿宋" w:hAnsi="仿宋" w:eastAsia="仿宋" w:cs="仿宋"/>
                <w:sz w:val="28"/>
                <w:szCs w:val="28"/>
              </w:rPr>
              <w:t>供应商以支票、汇票、本票或者金融机构、担保机构出具的保函、电汇、网银转账等非现金形式提交磋商保证金，必须在投标截止时间前交纳至招标代理机构。</w:t>
            </w:r>
          </w:p>
          <w:p w14:paraId="71ABE9DE">
            <w:pPr>
              <w:keepNext/>
              <w:widowControl/>
              <w:spacing w:line="360" w:lineRule="auto"/>
              <w:jc w:val="left"/>
              <w:rPr>
                <w:rFonts w:hint="eastAsia" w:ascii="仿宋" w:hAnsi="仿宋" w:eastAsia="仿宋" w:cs="仿宋"/>
                <w:sz w:val="28"/>
                <w:szCs w:val="28"/>
              </w:rPr>
            </w:pPr>
            <w:r>
              <w:rPr>
                <w:rFonts w:hint="eastAsia" w:ascii="仿宋" w:hAnsi="仿宋" w:eastAsia="仿宋" w:cs="仿宋"/>
                <w:sz w:val="28"/>
                <w:szCs w:val="28"/>
              </w:rPr>
              <w:t>投标保证金：5000元（伍仟元整）</w:t>
            </w:r>
          </w:p>
          <w:p w14:paraId="6B37D29F">
            <w:pPr>
              <w:keepNext/>
              <w:widowControl/>
              <w:spacing w:line="360" w:lineRule="auto"/>
              <w:jc w:val="left"/>
              <w:rPr>
                <w:rFonts w:hint="eastAsia" w:ascii="仿宋" w:hAnsi="仿宋" w:eastAsia="仿宋" w:cs="仿宋"/>
                <w:sz w:val="28"/>
                <w:szCs w:val="28"/>
              </w:rPr>
            </w:pPr>
            <w:r>
              <w:rPr>
                <w:rFonts w:hint="eastAsia" w:ascii="仿宋" w:hAnsi="仿宋" w:eastAsia="仿宋" w:cs="仿宋"/>
                <w:sz w:val="28"/>
                <w:szCs w:val="28"/>
              </w:rPr>
              <w:t>接受保证金的银行及帐号：</w:t>
            </w:r>
          </w:p>
          <w:p w14:paraId="57980A08">
            <w:pPr>
              <w:keepNext/>
              <w:widowControl/>
              <w:spacing w:line="360" w:lineRule="auto"/>
              <w:jc w:val="left"/>
              <w:rPr>
                <w:rFonts w:hint="eastAsia" w:ascii="仿宋" w:hAnsi="仿宋" w:eastAsia="仿宋" w:cs="仿宋"/>
                <w:sz w:val="28"/>
                <w:szCs w:val="28"/>
              </w:rPr>
            </w:pPr>
            <w:r>
              <w:rPr>
                <w:rFonts w:hint="eastAsia" w:ascii="仿宋" w:hAnsi="仿宋" w:eastAsia="仿宋" w:cs="仿宋"/>
                <w:sz w:val="28"/>
                <w:szCs w:val="28"/>
              </w:rPr>
              <w:t xml:space="preserve">账户名称：新疆中景正开工程管理有限责任公司 </w:t>
            </w:r>
          </w:p>
          <w:p w14:paraId="7EC5C0E0">
            <w:pPr>
              <w:keepNext/>
              <w:widowControl/>
              <w:spacing w:line="360" w:lineRule="auto"/>
              <w:jc w:val="left"/>
              <w:rPr>
                <w:rFonts w:hint="eastAsia" w:ascii="仿宋" w:hAnsi="仿宋" w:eastAsia="仿宋" w:cs="仿宋"/>
                <w:sz w:val="28"/>
                <w:szCs w:val="28"/>
              </w:rPr>
            </w:pPr>
            <w:r>
              <w:rPr>
                <w:rFonts w:hint="eastAsia" w:ascii="仿宋" w:hAnsi="仿宋" w:eastAsia="仿宋" w:cs="仿宋"/>
                <w:sz w:val="28"/>
                <w:szCs w:val="28"/>
              </w:rPr>
              <w:t>开户行名称：中国银行股份有限公司乌鲁木齐市龙盛街支行</w:t>
            </w:r>
          </w:p>
          <w:p w14:paraId="038547C4">
            <w:pPr>
              <w:keepNext/>
              <w:widowControl/>
              <w:spacing w:line="360" w:lineRule="auto"/>
              <w:jc w:val="left"/>
              <w:rPr>
                <w:rFonts w:hint="eastAsia" w:ascii="仿宋" w:hAnsi="仿宋" w:eastAsia="仿宋" w:cs="仿宋"/>
                <w:sz w:val="28"/>
                <w:szCs w:val="28"/>
              </w:rPr>
            </w:pPr>
            <w:r>
              <w:rPr>
                <w:rFonts w:hint="eastAsia" w:ascii="仿宋" w:hAnsi="仿宋" w:eastAsia="仿宋" w:cs="仿宋"/>
                <w:sz w:val="28"/>
                <w:szCs w:val="28"/>
              </w:rPr>
              <w:t>账号：107084882869</w:t>
            </w:r>
          </w:p>
          <w:p w14:paraId="2B1EDD61">
            <w:pPr>
              <w:keepNext/>
              <w:widowControl/>
              <w:spacing w:line="360" w:lineRule="auto"/>
              <w:jc w:val="left"/>
              <w:rPr>
                <w:rFonts w:hint="eastAsia" w:ascii="仿宋" w:hAnsi="仿宋" w:eastAsia="仿宋" w:cs="仿宋"/>
                <w:sz w:val="28"/>
                <w:szCs w:val="28"/>
              </w:rPr>
            </w:pPr>
            <w:r>
              <w:rPr>
                <w:rFonts w:hint="eastAsia" w:ascii="仿宋" w:hAnsi="仿宋" w:eastAsia="仿宋" w:cs="仿宋"/>
                <w:sz w:val="28"/>
                <w:szCs w:val="28"/>
              </w:rPr>
              <w:t>行号：104881004170</w:t>
            </w:r>
          </w:p>
          <w:p w14:paraId="5A1FAE66">
            <w:pPr>
              <w:keepNext/>
              <w:widowControl/>
              <w:spacing w:line="360" w:lineRule="auto"/>
              <w:jc w:val="left"/>
              <w:rPr>
                <w:rFonts w:hint="eastAsia" w:ascii="仿宋" w:hAnsi="仿宋" w:eastAsia="仿宋" w:cs="仿宋"/>
                <w:sz w:val="28"/>
                <w:szCs w:val="28"/>
              </w:rPr>
            </w:pPr>
            <w:r>
              <w:rPr>
                <w:rFonts w:hint="eastAsia" w:ascii="仿宋" w:hAnsi="仿宋" w:eastAsia="仿宋" w:cs="仿宋"/>
                <w:sz w:val="28"/>
                <w:szCs w:val="28"/>
              </w:rPr>
              <w:t>磋商保证金应在投标截止时间前缴至上述招标代理机构的银行账号，并标注项目名称或项目编号，投标人应在缴纳投标保证金后提供银行付款凭证。（开标时携带加盖单位公章的复印件）</w:t>
            </w:r>
          </w:p>
        </w:tc>
      </w:tr>
      <w:tr w14:paraId="31C4EB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1C303F31">
            <w:pPr>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9</w:t>
            </w:r>
          </w:p>
        </w:tc>
        <w:tc>
          <w:tcPr>
            <w:tcW w:w="1410" w:type="dxa"/>
            <w:vAlign w:val="center"/>
          </w:tcPr>
          <w:p w14:paraId="01F4EE48">
            <w:pPr>
              <w:keepNext/>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招标答疑</w:t>
            </w:r>
          </w:p>
        </w:tc>
        <w:tc>
          <w:tcPr>
            <w:tcW w:w="7073" w:type="dxa"/>
            <w:vAlign w:val="center"/>
          </w:tcPr>
          <w:p w14:paraId="2C65EB77">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供应商对于磋商文件提出询问的，应当以书面形式（加盖公章）递交至新疆中景正开工程管理有限责任公司，否则采购人不作任何解释。</w:t>
            </w:r>
          </w:p>
          <w:p w14:paraId="5D070D9F">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  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14:paraId="72A271FD">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对磋商文件提出质疑的，应当在获取磋商文件或者磋商文件公告期限届满之日起7个工作日内一次性以书面形式（按照财政部制定的质疑函范本编写）提出并递交至采购代理机构。</w:t>
            </w:r>
          </w:p>
          <w:p w14:paraId="5CFBDFF5">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质疑接收人：高瑞；联系方式：18699152650</w:t>
            </w:r>
          </w:p>
          <w:p w14:paraId="45CBAD52">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注：1、供应商必须在法定质疑期内一次性提出针对同一采购程序环节的质疑；供应商投诉的事项不得超出已质疑事项的范围。2、供应商在国家法律规定的时间内未提出书面疑问，视为对磋商文件的技术参数、资格条件、评审方法、合同文本等所有内容无异议。</w:t>
            </w:r>
          </w:p>
        </w:tc>
      </w:tr>
      <w:tr w14:paraId="0B606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6A7EBC4A">
            <w:pPr>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10</w:t>
            </w:r>
          </w:p>
        </w:tc>
        <w:tc>
          <w:tcPr>
            <w:tcW w:w="1410" w:type="dxa"/>
            <w:vAlign w:val="center"/>
          </w:tcPr>
          <w:p w14:paraId="1B0A63C3">
            <w:pPr>
              <w:keepNext/>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投标文件</w:t>
            </w:r>
          </w:p>
        </w:tc>
        <w:tc>
          <w:tcPr>
            <w:tcW w:w="7073" w:type="dxa"/>
            <w:vAlign w:val="center"/>
          </w:tcPr>
          <w:p w14:paraId="78A1F37F">
            <w:pPr>
              <w:keepNext/>
              <w:widowControl/>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 xml:space="preserve">1、本次采购采用电子交易方式，电子交易平台为“政采云平台（https://www.zcygov.cn/）”。供应商参与本项目电子交易活动前，应注册成为政府采购云平台正式供应商。编制电子投标文件前还需申领CA证书并绑定帐号。供应商应充分考虑完成平台注册、申领CA证书等所需的时间。因未注册入库、未办理CA数字证书等原因造成无法投标或投标失败等后果由供应商自行承担。 </w:t>
            </w:r>
          </w:p>
          <w:p w14:paraId="78075029">
            <w:pPr>
              <w:keepNext/>
              <w:widowControl/>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 xml:space="preserve">2、供应商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95763进行咨询。 </w:t>
            </w:r>
          </w:p>
          <w:p w14:paraId="4B9B2D01">
            <w:pPr>
              <w:keepNext/>
              <w:widowControl/>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3、加密的电子投标文件应在投标文件递交截止时间前通过政采云平台上传完成。逾期上传或者未上传指定地点的投标文件，不予受理。</w:t>
            </w:r>
          </w:p>
          <w:p w14:paraId="1B1A5FCC">
            <w:pPr>
              <w:keepNext/>
              <w:widowControl/>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4、供应商在开标前须提前配置好电脑浏览器，开标时请使用制作加密电子投标文件的CA锁进行解密及报价确认。本项目投标文件解密时间定为30分钟，如因自身原因导致无法正常解密，后果由供应商自行承担。</w:t>
            </w:r>
          </w:p>
          <w:p w14:paraId="5DD9E62E">
            <w:pPr>
              <w:keepNext/>
              <w:widowControl/>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kern w:val="0"/>
                <w:sz w:val="28"/>
                <w:szCs w:val="28"/>
              </w:rPr>
              <w:t>5、如遇“政采云平台（https://www.zcygov.cn/）”电子交易规则调整，以最新要求为准。</w:t>
            </w:r>
          </w:p>
        </w:tc>
      </w:tr>
      <w:tr w14:paraId="7003FB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0B792B76">
            <w:pPr>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11</w:t>
            </w:r>
          </w:p>
        </w:tc>
        <w:tc>
          <w:tcPr>
            <w:tcW w:w="1410" w:type="dxa"/>
            <w:vAlign w:val="center"/>
          </w:tcPr>
          <w:p w14:paraId="4285169F">
            <w:pPr>
              <w:keepNext/>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投标文件递交</w:t>
            </w:r>
          </w:p>
        </w:tc>
        <w:tc>
          <w:tcPr>
            <w:tcW w:w="7073" w:type="dxa"/>
            <w:vAlign w:val="center"/>
          </w:tcPr>
          <w:p w14:paraId="06C1B9EA">
            <w:pPr>
              <w:spacing w:line="360" w:lineRule="auto"/>
              <w:jc w:val="left"/>
              <w:rPr>
                <w:rFonts w:hint="eastAsia" w:ascii="仿宋" w:hAnsi="仿宋" w:eastAsia="仿宋" w:cs="仿宋"/>
                <w:kern w:val="0"/>
                <w:sz w:val="28"/>
                <w:szCs w:val="28"/>
              </w:rPr>
            </w:pPr>
            <w:r>
              <w:rPr>
                <w:rFonts w:hint="eastAsia" w:ascii="仿宋" w:hAnsi="仿宋" w:eastAsia="仿宋" w:cs="仿宋"/>
                <w:kern w:val="0"/>
                <w:sz w:val="28"/>
                <w:szCs w:val="28"/>
              </w:rPr>
              <w:t>截止时间：</w:t>
            </w:r>
            <w:r>
              <w:rPr>
                <w:rFonts w:hint="eastAsia" w:ascii="仿宋" w:hAnsi="仿宋" w:eastAsia="仿宋" w:cs="仿宋"/>
                <w:kern w:val="0"/>
                <w:sz w:val="28"/>
                <w:szCs w:val="28"/>
                <w:u w:val="single"/>
              </w:rPr>
              <w:t>2026年</w:t>
            </w:r>
            <w:r>
              <w:rPr>
                <w:rFonts w:hint="eastAsia" w:ascii="仿宋" w:hAnsi="仿宋" w:eastAsia="仿宋" w:cs="仿宋"/>
                <w:kern w:val="0"/>
                <w:sz w:val="28"/>
                <w:szCs w:val="28"/>
                <w:u w:val="single"/>
                <w:lang w:val="en-US" w:eastAsia="zh-CN"/>
              </w:rPr>
              <w:t>04</w:t>
            </w:r>
            <w:r>
              <w:rPr>
                <w:rFonts w:hint="eastAsia" w:ascii="仿宋" w:hAnsi="仿宋" w:eastAsia="仿宋" w:cs="仿宋"/>
                <w:kern w:val="0"/>
                <w:sz w:val="28"/>
                <w:szCs w:val="28"/>
                <w:u w:val="single"/>
              </w:rPr>
              <w:t>月</w:t>
            </w:r>
            <w:r>
              <w:rPr>
                <w:rFonts w:hint="eastAsia" w:ascii="仿宋" w:hAnsi="仿宋" w:eastAsia="仿宋" w:cs="仿宋"/>
                <w:kern w:val="0"/>
                <w:sz w:val="28"/>
                <w:szCs w:val="28"/>
                <w:u w:val="single"/>
                <w:lang w:val="en-US" w:eastAsia="zh-CN"/>
              </w:rPr>
              <w:t>22</w:t>
            </w:r>
            <w:r>
              <w:rPr>
                <w:rFonts w:hint="eastAsia" w:ascii="仿宋" w:hAnsi="仿宋" w:eastAsia="仿宋" w:cs="仿宋"/>
                <w:kern w:val="0"/>
                <w:sz w:val="28"/>
                <w:szCs w:val="28"/>
                <w:u w:val="single"/>
              </w:rPr>
              <w:t>日1</w:t>
            </w:r>
            <w:r>
              <w:rPr>
                <w:rFonts w:hint="eastAsia" w:ascii="仿宋" w:hAnsi="仿宋" w:eastAsia="仿宋" w:cs="仿宋"/>
                <w:kern w:val="0"/>
                <w:sz w:val="28"/>
                <w:szCs w:val="28"/>
                <w:u w:val="single"/>
                <w:lang w:val="en-US" w:eastAsia="zh-CN"/>
              </w:rPr>
              <w:t>6</w:t>
            </w:r>
            <w:r>
              <w:rPr>
                <w:rFonts w:hint="eastAsia" w:ascii="仿宋" w:hAnsi="仿宋" w:eastAsia="仿宋" w:cs="仿宋"/>
                <w:kern w:val="0"/>
                <w:sz w:val="28"/>
                <w:szCs w:val="28"/>
                <w:u w:val="single"/>
              </w:rPr>
              <w:t>:</w:t>
            </w:r>
            <w:r>
              <w:rPr>
                <w:rFonts w:hint="eastAsia" w:ascii="仿宋" w:hAnsi="仿宋" w:eastAsia="仿宋" w:cs="仿宋"/>
                <w:kern w:val="0"/>
                <w:sz w:val="28"/>
                <w:szCs w:val="28"/>
                <w:u w:val="single"/>
                <w:lang w:val="en-US" w:eastAsia="zh-CN"/>
              </w:rPr>
              <w:t>00</w:t>
            </w:r>
            <w:r>
              <w:rPr>
                <w:rFonts w:hint="eastAsia" w:ascii="仿宋" w:hAnsi="仿宋" w:eastAsia="仿宋" w:cs="仿宋"/>
                <w:bCs/>
                <w:kern w:val="0"/>
                <w:sz w:val="28"/>
                <w:szCs w:val="28"/>
                <w:u w:val="single"/>
              </w:rPr>
              <w:t>（北京时间）</w:t>
            </w:r>
          </w:p>
          <w:p w14:paraId="51060BEA">
            <w:pPr>
              <w:keepNext/>
              <w:widowControl/>
              <w:spacing w:line="360" w:lineRule="auto"/>
              <w:jc w:val="left"/>
              <w:rPr>
                <w:rFonts w:hint="eastAsia" w:ascii="仿宋" w:hAnsi="仿宋" w:eastAsia="仿宋" w:cs="仿宋"/>
                <w:kern w:val="0"/>
                <w:sz w:val="28"/>
                <w:szCs w:val="28"/>
              </w:rPr>
            </w:pPr>
            <w:r>
              <w:rPr>
                <w:rFonts w:hint="eastAsia" w:ascii="仿宋" w:hAnsi="仿宋" w:eastAsia="仿宋" w:cs="仿宋"/>
                <w:kern w:val="0"/>
                <w:sz w:val="28"/>
                <w:szCs w:val="28"/>
              </w:rPr>
              <w:t>递交地点：政采云平台（https://www.zcygov.cn/）</w:t>
            </w:r>
          </w:p>
        </w:tc>
      </w:tr>
      <w:tr w14:paraId="26C61B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63E3BC56">
            <w:pPr>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12</w:t>
            </w:r>
          </w:p>
        </w:tc>
        <w:tc>
          <w:tcPr>
            <w:tcW w:w="1410" w:type="dxa"/>
            <w:vAlign w:val="center"/>
          </w:tcPr>
          <w:p w14:paraId="32BD0CFB">
            <w:pPr>
              <w:keepNext/>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开标</w:t>
            </w:r>
          </w:p>
        </w:tc>
        <w:tc>
          <w:tcPr>
            <w:tcW w:w="7073" w:type="dxa"/>
            <w:vAlign w:val="center"/>
          </w:tcPr>
          <w:p w14:paraId="19A7B594">
            <w:pPr>
              <w:spacing w:line="360" w:lineRule="auto"/>
              <w:jc w:val="left"/>
              <w:rPr>
                <w:rFonts w:hint="eastAsia" w:ascii="仿宋" w:hAnsi="仿宋" w:eastAsia="仿宋" w:cs="仿宋"/>
                <w:kern w:val="0"/>
                <w:sz w:val="28"/>
                <w:szCs w:val="28"/>
                <w:u w:val="single"/>
              </w:rPr>
            </w:pPr>
            <w:r>
              <w:rPr>
                <w:rFonts w:hint="eastAsia" w:ascii="仿宋" w:hAnsi="仿宋" w:eastAsia="仿宋" w:cs="仿宋"/>
                <w:kern w:val="0"/>
                <w:sz w:val="28"/>
                <w:szCs w:val="28"/>
              </w:rPr>
              <w:t>时间：</w:t>
            </w:r>
            <w:r>
              <w:rPr>
                <w:rFonts w:hint="eastAsia" w:ascii="仿宋" w:hAnsi="仿宋" w:eastAsia="仿宋" w:cs="仿宋"/>
                <w:kern w:val="0"/>
                <w:sz w:val="28"/>
                <w:szCs w:val="28"/>
                <w:u w:val="single"/>
              </w:rPr>
              <w:t>2026年</w:t>
            </w:r>
            <w:r>
              <w:rPr>
                <w:rFonts w:hint="eastAsia" w:ascii="仿宋" w:hAnsi="仿宋" w:eastAsia="仿宋" w:cs="仿宋"/>
                <w:kern w:val="0"/>
                <w:sz w:val="28"/>
                <w:szCs w:val="28"/>
                <w:u w:val="single"/>
                <w:lang w:val="en-US" w:eastAsia="zh-CN"/>
              </w:rPr>
              <w:t>04</w:t>
            </w:r>
            <w:r>
              <w:rPr>
                <w:rFonts w:hint="eastAsia" w:ascii="仿宋" w:hAnsi="仿宋" w:eastAsia="仿宋" w:cs="仿宋"/>
                <w:kern w:val="0"/>
                <w:sz w:val="28"/>
                <w:szCs w:val="28"/>
                <w:u w:val="single"/>
              </w:rPr>
              <w:t>月</w:t>
            </w:r>
            <w:r>
              <w:rPr>
                <w:rFonts w:hint="eastAsia" w:ascii="仿宋" w:hAnsi="仿宋" w:eastAsia="仿宋" w:cs="仿宋"/>
                <w:kern w:val="0"/>
                <w:sz w:val="28"/>
                <w:szCs w:val="28"/>
                <w:u w:val="single"/>
                <w:lang w:val="en-US" w:eastAsia="zh-CN"/>
              </w:rPr>
              <w:t>22</w:t>
            </w:r>
            <w:r>
              <w:rPr>
                <w:rFonts w:hint="eastAsia" w:ascii="仿宋" w:hAnsi="仿宋" w:eastAsia="仿宋" w:cs="仿宋"/>
                <w:kern w:val="0"/>
                <w:sz w:val="28"/>
                <w:szCs w:val="28"/>
                <w:u w:val="single"/>
              </w:rPr>
              <w:t>日1</w:t>
            </w:r>
            <w:r>
              <w:rPr>
                <w:rFonts w:hint="eastAsia" w:ascii="仿宋" w:hAnsi="仿宋" w:eastAsia="仿宋" w:cs="仿宋"/>
                <w:kern w:val="0"/>
                <w:sz w:val="28"/>
                <w:szCs w:val="28"/>
                <w:u w:val="single"/>
                <w:lang w:val="en-US" w:eastAsia="zh-CN"/>
              </w:rPr>
              <w:t>6</w:t>
            </w:r>
            <w:r>
              <w:rPr>
                <w:rFonts w:hint="eastAsia" w:ascii="仿宋" w:hAnsi="仿宋" w:eastAsia="仿宋" w:cs="仿宋"/>
                <w:kern w:val="0"/>
                <w:sz w:val="28"/>
                <w:szCs w:val="28"/>
                <w:u w:val="single"/>
              </w:rPr>
              <w:t>:</w:t>
            </w:r>
            <w:r>
              <w:rPr>
                <w:rFonts w:hint="eastAsia" w:ascii="仿宋" w:hAnsi="仿宋" w:eastAsia="仿宋" w:cs="仿宋"/>
                <w:kern w:val="0"/>
                <w:sz w:val="28"/>
                <w:szCs w:val="28"/>
                <w:u w:val="single"/>
                <w:lang w:val="en-US" w:eastAsia="zh-CN"/>
              </w:rPr>
              <w:t>00</w:t>
            </w:r>
            <w:r>
              <w:rPr>
                <w:rFonts w:hint="eastAsia" w:ascii="仿宋" w:hAnsi="仿宋" w:eastAsia="仿宋" w:cs="仿宋"/>
                <w:bCs/>
                <w:kern w:val="0"/>
                <w:sz w:val="28"/>
                <w:szCs w:val="28"/>
                <w:u w:val="single"/>
              </w:rPr>
              <w:t>（北京时间）</w:t>
            </w:r>
          </w:p>
          <w:p w14:paraId="51EDB1AD">
            <w:pPr>
              <w:keepNext/>
              <w:widowControl/>
              <w:spacing w:line="360" w:lineRule="auto"/>
              <w:jc w:val="left"/>
              <w:rPr>
                <w:rFonts w:hint="eastAsia" w:ascii="仿宋" w:hAnsi="仿宋" w:eastAsia="仿宋" w:cs="仿宋"/>
                <w:kern w:val="0"/>
                <w:sz w:val="28"/>
                <w:szCs w:val="28"/>
              </w:rPr>
            </w:pPr>
            <w:r>
              <w:rPr>
                <w:rFonts w:hint="eastAsia" w:ascii="仿宋" w:hAnsi="仿宋" w:eastAsia="仿宋" w:cs="仿宋"/>
                <w:kern w:val="0"/>
                <w:sz w:val="28"/>
                <w:szCs w:val="28"/>
              </w:rPr>
              <w:t>地点：政采云平台（https://www.zcygov.cn/）</w:t>
            </w:r>
          </w:p>
        </w:tc>
      </w:tr>
      <w:tr w14:paraId="7FEE8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191BEB08">
            <w:pPr>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13</w:t>
            </w:r>
          </w:p>
        </w:tc>
        <w:tc>
          <w:tcPr>
            <w:tcW w:w="1410" w:type="dxa"/>
            <w:vAlign w:val="center"/>
          </w:tcPr>
          <w:p w14:paraId="5F146094">
            <w:pPr>
              <w:keepNext/>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投标有效期</w:t>
            </w:r>
          </w:p>
        </w:tc>
        <w:tc>
          <w:tcPr>
            <w:tcW w:w="7073" w:type="dxa"/>
            <w:vAlign w:val="center"/>
          </w:tcPr>
          <w:p w14:paraId="2BCA0354">
            <w:pPr>
              <w:keepNext/>
              <w:widowControl/>
              <w:spacing w:line="360" w:lineRule="auto"/>
              <w:jc w:val="left"/>
              <w:rPr>
                <w:rFonts w:hint="eastAsia" w:ascii="仿宋" w:hAnsi="仿宋" w:eastAsia="仿宋" w:cs="仿宋"/>
                <w:kern w:val="0"/>
                <w:sz w:val="28"/>
                <w:szCs w:val="28"/>
              </w:rPr>
            </w:pPr>
            <w:r>
              <w:rPr>
                <w:rFonts w:hint="eastAsia" w:ascii="仿宋" w:hAnsi="仿宋" w:eastAsia="仿宋" w:cs="仿宋"/>
                <w:kern w:val="0"/>
                <w:sz w:val="28"/>
                <w:szCs w:val="28"/>
              </w:rPr>
              <w:t>自投标截止之日90日历日</w:t>
            </w:r>
          </w:p>
        </w:tc>
      </w:tr>
      <w:tr w14:paraId="05CD30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7CC2E01D">
            <w:pPr>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14</w:t>
            </w:r>
          </w:p>
        </w:tc>
        <w:tc>
          <w:tcPr>
            <w:tcW w:w="1410" w:type="dxa"/>
            <w:vAlign w:val="center"/>
          </w:tcPr>
          <w:p w14:paraId="5B1CC4BA">
            <w:pPr>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公告发布媒体</w:t>
            </w:r>
          </w:p>
        </w:tc>
        <w:tc>
          <w:tcPr>
            <w:tcW w:w="7073" w:type="dxa"/>
            <w:vAlign w:val="center"/>
          </w:tcPr>
          <w:p w14:paraId="79B3E7B6">
            <w:pPr>
              <w:spacing w:line="360" w:lineRule="auto"/>
              <w:jc w:val="left"/>
              <w:rPr>
                <w:rFonts w:hint="eastAsia" w:ascii="仿宋" w:hAnsi="仿宋" w:eastAsia="仿宋" w:cs="仿宋"/>
                <w:kern w:val="0"/>
                <w:sz w:val="28"/>
                <w:szCs w:val="28"/>
              </w:rPr>
            </w:pPr>
            <w:r>
              <w:rPr>
                <w:rFonts w:hint="eastAsia" w:ascii="仿宋" w:hAnsi="仿宋" w:eastAsia="仿宋" w:cs="仿宋"/>
                <w:kern w:val="0"/>
                <w:sz w:val="28"/>
                <w:szCs w:val="28"/>
                <w:shd w:val="clear" w:color="auto" w:fill="FFFFFF" w:themeFill="background1"/>
              </w:rPr>
              <w:t>新疆政府采购网</w:t>
            </w:r>
          </w:p>
        </w:tc>
      </w:tr>
      <w:tr w14:paraId="45F02A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90" w:hRule="atLeast"/>
          <w:jc w:val="center"/>
        </w:trPr>
        <w:tc>
          <w:tcPr>
            <w:tcW w:w="597" w:type="dxa"/>
            <w:vAlign w:val="center"/>
          </w:tcPr>
          <w:p w14:paraId="2BD009C7">
            <w:pPr>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15</w:t>
            </w:r>
          </w:p>
        </w:tc>
        <w:tc>
          <w:tcPr>
            <w:tcW w:w="1410" w:type="dxa"/>
            <w:vAlign w:val="center"/>
          </w:tcPr>
          <w:p w14:paraId="6713D6FB">
            <w:pPr>
              <w:keepNext/>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履约保证金</w:t>
            </w:r>
          </w:p>
        </w:tc>
        <w:tc>
          <w:tcPr>
            <w:tcW w:w="7073" w:type="dxa"/>
            <w:vAlign w:val="center"/>
          </w:tcPr>
          <w:p w14:paraId="7F2B4428">
            <w:pPr>
              <w:keepNext/>
              <w:widowControl/>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1、履约保证：</w:t>
            </w:r>
            <w:r>
              <w:rPr>
                <w:rFonts w:hint="eastAsia" w:ascii="仿宋" w:hAnsi="仿宋" w:eastAsia="仿宋" w:cs="仿宋"/>
                <w:kern w:val="0"/>
                <w:sz w:val="28"/>
                <w:szCs w:val="28"/>
                <w:u w:val="single"/>
              </w:rPr>
              <w:t>/</w:t>
            </w:r>
          </w:p>
          <w:p w14:paraId="39E29EBA">
            <w:pPr>
              <w:keepNext/>
              <w:widowControl/>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2、供应商应当以支票、汇票、本票或者金融机构、担保机构出具的保函等非现金形式提交履约保证金。</w:t>
            </w:r>
          </w:p>
        </w:tc>
      </w:tr>
      <w:tr w14:paraId="6B593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299B3DAE">
            <w:pPr>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16</w:t>
            </w:r>
          </w:p>
        </w:tc>
        <w:tc>
          <w:tcPr>
            <w:tcW w:w="1410" w:type="dxa"/>
            <w:vAlign w:val="center"/>
          </w:tcPr>
          <w:p w14:paraId="4399F322">
            <w:pPr>
              <w:keepNext/>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中小企业政策说明</w:t>
            </w:r>
          </w:p>
        </w:tc>
        <w:tc>
          <w:tcPr>
            <w:tcW w:w="7073" w:type="dxa"/>
            <w:vAlign w:val="center"/>
          </w:tcPr>
          <w:p w14:paraId="04113EAA">
            <w:pPr>
              <w:keepNext/>
              <w:widowControl/>
              <w:numPr>
                <w:ilvl w:val="0"/>
                <w:numId w:val="3"/>
              </w:numPr>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249DB509">
            <w:pPr>
              <w:keepNext/>
              <w:widowControl/>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2、符合中小企业划分标准的个体工商户，在政府采购活动中视同中小企业；残疾人福利性单位和监狱企业视同小型、微型企业。</w:t>
            </w:r>
          </w:p>
          <w:p w14:paraId="5136D35D">
            <w:pPr>
              <w:keepNext/>
              <w:widowControl/>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3、在政府采购活动中，供应商提供的货物、工程或者服务符合下列情形的，享受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w:t>
            </w:r>
          </w:p>
          <w:p w14:paraId="3F57805C">
            <w:pPr>
              <w:keepNext/>
              <w:widowControl/>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4、在货物采购项目中，供应商提供的货物既有中小企业制造货物，也有大型企业制造货物的，不享受中小企业扶持政策。</w:t>
            </w:r>
          </w:p>
          <w:p w14:paraId="1AE420A4">
            <w:pPr>
              <w:keepNext/>
              <w:widowControl/>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sz w:val="28"/>
                <w:szCs w:val="28"/>
              </w:rPr>
              <w:t>5、</w:t>
            </w:r>
            <w:r>
              <w:rPr>
                <w:rFonts w:hint="eastAsia" w:ascii="仿宋" w:hAnsi="仿宋" w:eastAsia="仿宋" w:cs="仿宋"/>
                <w:kern w:val="0"/>
                <w:sz w:val="28"/>
                <w:szCs w:val="28"/>
              </w:rPr>
              <w:t>根据“关于印发中小企业划型标准规定的通知(工信部联企业〔2011〕300号)”等有关规定，本项目标的所属行业为</w:t>
            </w:r>
            <w:r>
              <w:rPr>
                <w:rFonts w:hint="eastAsia" w:ascii="仿宋" w:hAnsi="仿宋" w:eastAsia="仿宋" w:cs="仿宋"/>
                <w:b/>
                <w:bCs/>
                <w:kern w:val="0"/>
                <w:sz w:val="28"/>
                <w:szCs w:val="28"/>
                <w:u w:val="single"/>
              </w:rPr>
              <w:t>软件和信息技术服务业</w:t>
            </w:r>
            <w:r>
              <w:rPr>
                <w:rFonts w:hint="eastAsia" w:ascii="仿宋" w:hAnsi="仿宋" w:eastAsia="仿宋" w:cs="仿宋"/>
                <w:kern w:val="0"/>
                <w:sz w:val="28"/>
                <w:szCs w:val="28"/>
                <w:u w:val="single"/>
              </w:rPr>
              <w:t>。</w:t>
            </w:r>
          </w:p>
          <w:p w14:paraId="3CC4F78A">
            <w:pPr>
              <w:keepNext/>
              <w:widowControl/>
              <w:spacing w:line="360" w:lineRule="auto"/>
              <w:ind w:firstLine="560" w:firstLineChars="200"/>
              <w:jc w:val="left"/>
              <w:rPr>
                <w:rFonts w:hint="eastAsia" w:ascii="仿宋" w:hAnsi="仿宋" w:eastAsia="仿宋" w:cs="仿宋"/>
                <w:kern w:val="0"/>
                <w:sz w:val="28"/>
                <w:szCs w:val="28"/>
                <w:u w:val="single"/>
              </w:rPr>
            </w:pPr>
            <w:r>
              <w:rPr>
                <w:rFonts w:hint="eastAsia" w:ascii="仿宋" w:hAnsi="仿宋" w:eastAsia="仿宋" w:cs="仿宋"/>
                <w:kern w:val="0"/>
                <w:sz w:val="28"/>
                <w:szCs w:val="28"/>
              </w:rPr>
              <w:t>6、本项目中小企业扶持政策：本项目专门面向</w:t>
            </w:r>
            <w:r>
              <w:rPr>
                <w:rFonts w:hint="eastAsia" w:ascii="仿宋" w:hAnsi="仿宋" w:eastAsia="仿宋" w:cs="仿宋"/>
                <w:kern w:val="0"/>
                <w:sz w:val="28"/>
                <w:szCs w:val="28"/>
                <w:lang w:val="en-US" w:eastAsia="zh-CN"/>
              </w:rPr>
              <w:t>小微</w:t>
            </w:r>
            <w:r>
              <w:rPr>
                <w:rFonts w:hint="eastAsia" w:ascii="仿宋" w:hAnsi="仿宋" w:eastAsia="仿宋" w:cs="仿宋"/>
                <w:kern w:val="0"/>
                <w:sz w:val="28"/>
                <w:szCs w:val="28"/>
              </w:rPr>
              <w:t>企业采购；</w:t>
            </w:r>
            <w:r>
              <w:rPr>
                <w:rFonts w:hint="eastAsia" w:ascii="仿宋" w:hAnsi="仿宋" w:eastAsia="仿宋" w:cs="仿宋"/>
                <w:sz w:val="28"/>
                <w:szCs w:val="28"/>
              </w:rPr>
              <w:t>价格不再进行财政政策扣除；</w:t>
            </w:r>
          </w:p>
        </w:tc>
      </w:tr>
      <w:tr w14:paraId="12306A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58F84CD0">
            <w:pPr>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17</w:t>
            </w:r>
          </w:p>
        </w:tc>
        <w:tc>
          <w:tcPr>
            <w:tcW w:w="1410" w:type="dxa"/>
            <w:vAlign w:val="center"/>
          </w:tcPr>
          <w:p w14:paraId="48A79B8F">
            <w:pPr>
              <w:keepNext/>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分包</w:t>
            </w:r>
          </w:p>
        </w:tc>
        <w:tc>
          <w:tcPr>
            <w:tcW w:w="7073" w:type="dxa"/>
            <w:vAlign w:val="center"/>
          </w:tcPr>
          <w:p w14:paraId="6107882D">
            <w:pPr>
              <w:keepNext/>
              <w:widowControl/>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☑不允许分包</w:t>
            </w:r>
          </w:p>
          <w:p w14:paraId="79000E45">
            <w:pPr>
              <w:keepNext/>
              <w:widowControl/>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□允许分包,要求：</w:t>
            </w:r>
            <w:r>
              <w:rPr>
                <w:rFonts w:hint="eastAsia" w:ascii="仿宋" w:hAnsi="仿宋" w:eastAsia="仿宋" w:cs="仿宋"/>
                <w:kern w:val="0"/>
                <w:sz w:val="28"/>
                <w:szCs w:val="28"/>
                <w:u w:val="single"/>
              </w:rPr>
              <w:t xml:space="preserve">  /  </w:t>
            </w:r>
          </w:p>
        </w:tc>
      </w:tr>
      <w:tr w14:paraId="64D12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667DE627">
            <w:pPr>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18</w:t>
            </w:r>
          </w:p>
        </w:tc>
        <w:tc>
          <w:tcPr>
            <w:tcW w:w="1410" w:type="dxa"/>
            <w:vAlign w:val="center"/>
          </w:tcPr>
          <w:p w14:paraId="06F36267">
            <w:pPr>
              <w:keepNext/>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说明</w:t>
            </w:r>
          </w:p>
        </w:tc>
        <w:tc>
          <w:tcPr>
            <w:tcW w:w="7073" w:type="dxa"/>
            <w:vAlign w:val="center"/>
          </w:tcPr>
          <w:p w14:paraId="4212C30A">
            <w:pPr>
              <w:keepNext/>
              <w:widowControl/>
              <w:spacing w:line="360" w:lineRule="auto"/>
              <w:jc w:val="left"/>
              <w:rPr>
                <w:rFonts w:hint="eastAsia" w:ascii="仿宋" w:hAnsi="仿宋" w:eastAsia="仿宋" w:cs="仿宋"/>
                <w:kern w:val="0"/>
                <w:sz w:val="28"/>
                <w:szCs w:val="28"/>
              </w:rPr>
            </w:pPr>
            <w:r>
              <w:rPr>
                <w:rFonts w:hint="eastAsia" w:ascii="仿宋" w:hAnsi="仿宋" w:eastAsia="仿宋" w:cs="仿宋"/>
                <w:kern w:val="0"/>
                <w:sz w:val="28"/>
                <w:szCs w:val="28"/>
              </w:rPr>
              <w:t>本表内容如与后文内容不一致处，以本表为准。</w:t>
            </w:r>
          </w:p>
        </w:tc>
      </w:tr>
      <w:tr w14:paraId="04D46F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4668D8B5">
            <w:pPr>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19</w:t>
            </w:r>
          </w:p>
        </w:tc>
        <w:tc>
          <w:tcPr>
            <w:tcW w:w="1410" w:type="dxa"/>
            <w:vAlign w:val="center"/>
          </w:tcPr>
          <w:p w14:paraId="3F4E84B3">
            <w:pPr>
              <w:keepNext/>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代理服务费用</w:t>
            </w:r>
          </w:p>
        </w:tc>
        <w:tc>
          <w:tcPr>
            <w:tcW w:w="7073" w:type="dxa"/>
            <w:vAlign w:val="center"/>
          </w:tcPr>
          <w:p w14:paraId="4245A4EA">
            <w:pPr>
              <w:keepNext/>
              <w:widowControl/>
              <w:spacing w:line="360" w:lineRule="auto"/>
              <w:jc w:val="left"/>
              <w:rPr>
                <w:rFonts w:hint="eastAsia" w:ascii="仿宋" w:hAnsi="仿宋" w:eastAsia="仿宋" w:cs="仿宋"/>
                <w:kern w:val="0"/>
                <w:sz w:val="28"/>
                <w:szCs w:val="28"/>
              </w:rPr>
            </w:pPr>
            <w:r>
              <w:rPr>
                <w:rFonts w:hint="eastAsia" w:ascii="仿宋" w:hAnsi="仿宋" w:eastAsia="仿宋" w:cs="仿宋"/>
                <w:kern w:val="0"/>
                <w:sz w:val="28"/>
                <w:szCs w:val="28"/>
              </w:rPr>
              <w:t>参照国家发展改革委员会发改价格【2011】534号、发改办价格【2003】857号文件和国家发展改革委“发改价格”和《招标代理服务收费管理暂行办法》（计价格【2002】1980号），由中标人支付。</w:t>
            </w:r>
          </w:p>
        </w:tc>
      </w:tr>
      <w:tr w14:paraId="2C06F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64C01746">
            <w:pPr>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20</w:t>
            </w:r>
          </w:p>
        </w:tc>
        <w:tc>
          <w:tcPr>
            <w:tcW w:w="1410" w:type="dxa"/>
            <w:vAlign w:val="center"/>
          </w:tcPr>
          <w:p w14:paraId="3849BAE3">
            <w:pPr>
              <w:keepNext/>
              <w:widowControl/>
              <w:spacing w:line="360" w:lineRule="auto"/>
              <w:jc w:val="left"/>
              <w:rPr>
                <w:rFonts w:hint="eastAsia" w:ascii="仿宋" w:hAnsi="仿宋" w:eastAsia="仿宋" w:cs="仿宋"/>
                <w:kern w:val="0"/>
                <w:sz w:val="28"/>
                <w:szCs w:val="28"/>
              </w:rPr>
            </w:pPr>
            <w:r>
              <w:rPr>
                <w:rFonts w:hint="eastAsia" w:ascii="仿宋" w:hAnsi="仿宋" w:eastAsia="仿宋" w:cs="仿宋"/>
                <w:kern w:val="0"/>
                <w:sz w:val="28"/>
                <w:szCs w:val="28"/>
              </w:rPr>
              <w:t>政府采购异常低价审查</w:t>
            </w:r>
          </w:p>
          <w:p w14:paraId="7F9363DD">
            <w:pPr>
              <w:keepNext/>
              <w:widowControl/>
              <w:spacing w:line="360" w:lineRule="auto"/>
              <w:jc w:val="center"/>
              <w:rPr>
                <w:rFonts w:hint="eastAsia" w:ascii="仿宋" w:hAnsi="仿宋" w:eastAsia="仿宋" w:cs="仿宋"/>
                <w:kern w:val="0"/>
                <w:sz w:val="28"/>
                <w:szCs w:val="28"/>
              </w:rPr>
            </w:pPr>
          </w:p>
        </w:tc>
        <w:tc>
          <w:tcPr>
            <w:tcW w:w="7073" w:type="dxa"/>
            <w:vAlign w:val="center"/>
          </w:tcPr>
          <w:p w14:paraId="546B077A">
            <w:pPr>
              <w:keepNext/>
              <w:widowControl/>
              <w:spacing w:line="360" w:lineRule="auto"/>
              <w:jc w:val="left"/>
              <w:rPr>
                <w:rFonts w:hint="eastAsia" w:ascii="仿宋" w:hAnsi="仿宋" w:eastAsia="仿宋" w:cs="仿宋"/>
                <w:kern w:val="0"/>
                <w:sz w:val="28"/>
                <w:szCs w:val="28"/>
              </w:rPr>
            </w:pPr>
            <w:r>
              <w:rPr>
                <w:rFonts w:hint="eastAsia" w:ascii="仿宋" w:hAnsi="仿宋" w:eastAsia="仿宋" w:cs="仿宋"/>
                <w:kern w:val="0"/>
                <w:sz w:val="28"/>
                <w:szCs w:val="28"/>
              </w:rPr>
              <w:t>关于推动解决政府采购异常低价问题的通知财库〔2026〕2号：</w:t>
            </w:r>
          </w:p>
          <w:p w14:paraId="290AA645">
            <w:pPr>
              <w:keepNext/>
              <w:widowControl/>
              <w:spacing w:line="360" w:lineRule="auto"/>
              <w:jc w:val="left"/>
              <w:rPr>
                <w:rFonts w:hint="eastAsia" w:ascii="仿宋" w:hAnsi="仿宋" w:eastAsia="仿宋" w:cs="仿宋"/>
                <w:kern w:val="0"/>
                <w:sz w:val="28"/>
                <w:szCs w:val="28"/>
              </w:rPr>
            </w:pPr>
            <w:r>
              <w:rPr>
                <w:rFonts w:hint="eastAsia" w:ascii="仿宋" w:hAnsi="仿宋" w:eastAsia="仿宋" w:cs="仿宋"/>
                <w:kern w:val="0"/>
                <w:sz w:val="28"/>
                <w:szCs w:val="28"/>
              </w:rPr>
              <w:t xml:space="preserve">（一）采购人应当在采购文件中明确，政府采购评审中出现下列情形之一的，评审委员会应当启动异常低价投标（响应）审查程序： </w:t>
            </w:r>
          </w:p>
          <w:p w14:paraId="18995B78">
            <w:pPr>
              <w:keepNext/>
              <w:widowControl/>
              <w:spacing w:line="360" w:lineRule="auto"/>
              <w:jc w:val="left"/>
              <w:rPr>
                <w:rFonts w:hint="eastAsia" w:ascii="仿宋" w:hAnsi="仿宋" w:eastAsia="仿宋" w:cs="仿宋"/>
                <w:kern w:val="0"/>
                <w:sz w:val="28"/>
                <w:szCs w:val="28"/>
              </w:rPr>
            </w:pPr>
            <w:r>
              <w:rPr>
                <w:rFonts w:hint="eastAsia" w:ascii="仿宋" w:hAnsi="仿宋" w:eastAsia="仿宋" w:cs="仿宋"/>
                <w:kern w:val="0"/>
                <w:sz w:val="28"/>
                <w:szCs w:val="28"/>
              </w:rPr>
              <w:t xml:space="preserve">1.投标（响应）报价低于全部通过符合性审查供应商投标（响应）报价平均值50%的，即投标（响应）报价&lt;全部通过符合性审查供应商投标（响应）报价平均值×50%； </w:t>
            </w:r>
          </w:p>
          <w:p w14:paraId="4E56B920">
            <w:pPr>
              <w:keepNext/>
              <w:widowControl/>
              <w:spacing w:line="360" w:lineRule="auto"/>
              <w:jc w:val="left"/>
              <w:rPr>
                <w:rFonts w:hint="eastAsia" w:ascii="仿宋" w:hAnsi="仿宋" w:eastAsia="仿宋" w:cs="仿宋"/>
                <w:kern w:val="0"/>
                <w:sz w:val="28"/>
                <w:szCs w:val="28"/>
              </w:rPr>
            </w:pPr>
            <w:r>
              <w:rPr>
                <w:rFonts w:hint="eastAsia" w:ascii="仿宋" w:hAnsi="仿宋" w:eastAsia="仿宋" w:cs="仿宋"/>
                <w:kern w:val="0"/>
                <w:sz w:val="28"/>
                <w:szCs w:val="28"/>
              </w:rPr>
              <w:t xml:space="preserve">2.投标（响应）报价低于通过符合性审查的次低报价供应商投标（响应）报价50%的，即投标（响应）报价&lt;通过符合性审查的次低报价供应商投标（响应）报价×50%； </w:t>
            </w:r>
          </w:p>
          <w:p w14:paraId="7008D2BE">
            <w:pPr>
              <w:keepNext/>
              <w:widowControl/>
              <w:spacing w:line="360" w:lineRule="auto"/>
              <w:jc w:val="left"/>
              <w:rPr>
                <w:rFonts w:hint="eastAsia" w:ascii="仿宋" w:hAnsi="仿宋" w:eastAsia="仿宋" w:cs="仿宋"/>
                <w:kern w:val="0"/>
                <w:sz w:val="28"/>
                <w:szCs w:val="28"/>
              </w:rPr>
            </w:pPr>
            <w:r>
              <w:rPr>
                <w:rFonts w:hint="eastAsia" w:ascii="仿宋" w:hAnsi="仿宋" w:eastAsia="仿宋" w:cs="仿宋"/>
                <w:kern w:val="0"/>
                <w:sz w:val="28"/>
                <w:szCs w:val="28"/>
              </w:rPr>
              <w:t>3.投标（响应）报价低于采购项目最高限价45%的，即投标（响应）报价&lt;采购项目最高限价×45%；</w:t>
            </w:r>
          </w:p>
          <w:p w14:paraId="1D89C63A">
            <w:pPr>
              <w:keepNext/>
              <w:widowControl/>
              <w:spacing w:line="360" w:lineRule="auto"/>
              <w:jc w:val="left"/>
              <w:rPr>
                <w:rFonts w:hint="eastAsia" w:ascii="仿宋" w:hAnsi="仿宋" w:eastAsia="仿宋" w:cs="仿宋"/>
                <w:kern w:val="0"/>
                <w:sz w:val="28"/>
                <w:szCs w:val="28"/>
              </w:rPr>
            </w:pPr>
            <w:r>
              <w:rPr>
                <w:rFonts w:hint="eastAsia" w:ascii="仿宋" w:hAnsi="仿宋" w:eastAsia="仿宋" w:cs="仿宋"/>
                <w:kern w:val="0"/>
                <w:sz w:val="28"/>
                <w:szCs w:val="28"/>
              </w:rPr>
              <w:t xml:space="preserve">4.评审委员会基于专业判断，认为供应商报价过低，有可能影响产品质量或者不能诚信履约的其他情形。 </w:t>
            </w:r>
          </w:p>
          <w:p w14:paraId="498654A5">
            <w:pPr>
              <w:keepNext/>
              <w:widowControl/>
              <w:spacing w:line="360" w:lineRule="auto"/>
              <w:jc w:val="left"/>
              <w:rPr>
                <w:rFonts w:hint="eastAsia" w:ascii="仿宋" w:hAnsi="仿宋" w:eastAsia="仿宋" w:cs="仿宋"/>
                <w:kern w:val="0"/>
                <w:sz w:val="28"/>
                <w:szCs w:val="28"/>
              </w:rPr>
            </w:pPr>
            <w:r>
              <w:rPr>
                <w:rFonts w:hint="eastAsia" w:ascii="仿宋" w:hAnsi="仿宋" w:eastAsia="仿宋" w:cs="仿宋"/>
                <w:kern w:val="0"/>
                <w:sz w:val="28"/>
                <w:szCs w:val="28"/>
              </w:rPr>
              <w:t>采购人可以结合具体项目实际情况，提高上述第1项至第3项中启动异常低价投标（响应）审查的数值标准，但是最高不得超过65%。</w:t>
            </w:r>
          </w:p>
          <w:p w14:paraId="416A12E9">
            <w:pPr>
              <w:keepNext/>
              <w:widowControl/>
              <w:spacing w:line="360" w:lineRule="auto"/>
              <w:jc w:val="left"/>
              <w:rPr>
                <w:rFonts w:hint="eastAsia" w:ascii="仿宋" w:hAnsi="仿宋" w:eastAsia="仿宋" w:cs="仿宋"/>
                <w:kern w:val="0"/>
                <w:sz w:val="28"/>
                <w:szCs w:val="28"/>
              </w:rPr>
            </w:pPr>
            <w:r>
              <w:rPr>
                <w:rFonts w:hint="eastAsia" w:ascii="仿宋" w:hAnsi="仿宋" w:eastAsia="仿宋" w:cs="仿宋"/>
                <w:kern w:val="0"/>
                <w:sz w:val="28"/>
                <w:szCs w:val="28"/>
              </w:rPr>
              <w:t xml:space="preserve">（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1D644DBD">
            <w:pPr>
              <w:keepNext/>
              <w:widowControl/>
              <w:spacing w:line="360" w:lineRule="auto"/>
              <w:jc w:val="left"/>
              <w:rPr>
                <w:rFonts w:hint="eastAsia" w:ascii="仿宋" w:hAnsi="仿宋" w:eastAsia="仿宋" w:cs="仿宋"/>
                <w:kern w:val="0"/>
                <w:sz w:val="28"/>
                <w:szCs w:val="28"/>
              </w:rPr>
            </w:pPr>
            <w:r>
              <w:rPr>
                <w:rFonts w:hint="eastAsia" w:ascii="仿宋" w:hAnsi="仿宋" w:eastAsia="仿宋" w:cs="仿宋"/>
                <w:kern w:val="0"/>
                <w:sz w:val="28"/>
                <w:szCs w:val="28"/>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bl>
    <w:p w14:paraId="234B9554">
      <w:pPr>
        <w:rPr>
          <w:rFonts w:hint="eastAsia" w:ascii="仿宋" w:hAnsi="仿宋" w:eastAsia="仿宋" w:cs="仿宋"/>
          <w:sz w:val="28"/>
          <w:szCs w:val="28"/>
        </w:rPr>
      </w:pPr>
    </w:p>
    <w:bookmarkEnd w:id="38"/>
    <w:p w14:paraId="25AC81FF">
      <w:pPr>
        <w:rPr>
          <w:rFonts w:hint="eastAsia" w:ascii="仿宋" w:hAnsi="仿宋" w:eastAsia="仿宋" w:cs="仿宋"/>
          <w:sz w:val="28"/>
          <w:szCs w:val="28"/>
        </w:rPr>
      </w:pPr>
      <w:r>
        <w:rPr>
          <w:rFonts w:hint="eastAsia" w:ascii="仿宋" w:hAnsi="仿宋" w:eastAsia="仿宋" w:cs="仿宋"/>
          <w:sz w:val="28"/>
          <w:szCs w:val="28"/>
        </w:rPr>
        <w:br w:type="page"/>
      </w:r>
    </w:p>
    <w:p w14:paraId="6603DC3E">
      <w:pPr>
        <w:spacing w:line="360" w:lineRule="auto"/>
        <w:rPr>
          <w:rFonts w:hint="eastAsia" w:ascii="仿宋" w:hAnsi="仿宋" w:eastAsia="仿宋" w:cs="仿宋"/>
          <w:b/>
          <w:sz w:val="28"/>
          <w:szCs w:val="28"/>
        </w:rPr>
      </w:pPr>
      <w:bookmarkStart w:id="39" w:name="_Toc246996918"/>
      <w:bookmarkStart w:id="40" w:name="_Toc152042305"/>
      <w:bookmarkStart w:id="41" w:name="_Toc63357952"/>
      <w:bookmarkStart w:id="42" w:name="_Toc144974497"/>
      <w:bookmarkStart w:id="43" w:name="_Toc247085689"/>
      <w:bookmarkStart w:id="44" w:name="_Toc246996175"/>
      <w:bookmarkStart w:id="45" w:name="_Toc152045529"/>
      <w:bookmarkStart w:id="46" w:name="_Toc179632546"/>
      <w:r>
        <w:rPr>
          <w:rFonts w:hint="eastAsia" w:ascii="仿宋" w:hAnsi="仿宋" w:eastAsia="仿宋" w:cs="仿宋"/>
          <w:b/>
          <w:sz w:val="28"/>
          <w:szCs w:val="28"/>
        </w:rPr>
        <w:t>1. 总则</w:t>
      </w:r>
      <w:bookmarkEnd w:id="39"/>
      <w:bookmarkEnd w:id="40"/>
      <w:bookmarkEnd w:id="41"/>
      <w:bookmarkEnd w:id="42"/>
      <w:bookmarkEnd w:id="43"/>
      <w:bookmarkEnd w:id="44"/>
      <w:bookmarkEnd w:id="45"/>
      <w:bookmarkEnd w:id="46"/>
      <w:bookmarkStart w:id="47" w:name="_Toc246996176"/>
      <w:bookmarkStart w:id="48" w:name="_Toc296602421"/>
      <w:bookmarkStart w:id="49" w:name="_Toc246996919"/>
      <w:bookmarkStart w:id="50" w:name="_Toc63357953"/>
      <w:bookmarkStart w:id="51" w:name="_Toc144974498"/>
      <w:bookmarkStart w:id="52" w:name="_Toc152045530"/>
      <w:bookmarkStart w:id="53" w:name="_Toc63353716"/>
      <w:bookmarkStart w:id="54" w:name="_Toc247085690"/>
      <w:bookmarkStart w:id="55" w:name="_Toc179632547"/>
      <w:bookmarkStart w:id="56" w:name="_Toc152042306"/>
    </w:p>
    <w:p w14:paraId="3D2510BD">
      <w:pPr>
        <w:spacing w:line="360" w:lineRule="auto"/>
        <w:rPr>
          <w:rFonts w:hint="eastAsia" w:ascii="仿宋" w:hAnsi="仿宋" w:eastAsia="仿宋" w:cs="仿宋"/>
          <w:b/>
          <w:sz w:val="28"/>
          <w:szCs w:val="28"/>
        </w:rPr>
      </w:pPr>
      <w:r>
        <w:rPr>
          <w:rFonts w:hint="eastAsia" w:ascii="仿宋" w:hAnsi="仿宋" w:eastAsia="仿宋" w:cs="仿宋"/>
          <w:b/>
          <w:sz w:val="28"/>
          <w:szCs w:val="28"/>
        </w:rPr>
        <w:t>1.1 项目概况</w:t>
      </w:r>
      <w:bookmarkEnd w:id="47"/>
      <w:bookmarkEnd w:id="48"/>
      <w:bookmarkEnd w:id="49"/>
      <w:bookmarkEnd w:id="50"/>
      <w:bookmarkEnd w:id="51"/>
      <w:bookmarkEnd w:id="52"/>
      <w:bookmarkEnd w:id="53"/>
      <w:bookmarkEnd w:id="54"/>
      <w:bookmarkEnd w:id="55"/>
      <w:bookmarkEnd w:id="56"/>
    </w:p>
    <w:p w14:paraId="51FFF0CF">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1.1.1根据《中华人民共和国政府采购法》、《中华人民共和国政府采购法实施条例》、《政府采购非招标采购方式管理办法》等有关法律、法规和规部分的规定，本采购项目已具备采购条件，现对本项目施工进行竞争性磋商。</w:t>
      </w:r>
    </w:p>
    <w:p w14:paraId="62C62058">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1.1.2 本采购项目采购人：见供应商须知前附表。</w:t>
      </w:r>
    </w:p>
    <w:p w14:paraId="65D3C66E">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1.1.3 本采购项目采购代理机构：见供应商须知前附表。</w:t>
      </w:r>
    </w:p>
    <w:p w14:paraId="08704A79">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1.1.4 本采购项目名称：见供应商须知前附表。</w:t>
      </w:r>
    </w:p>
    <w:p w14:paraId="56E5B5A2">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1.1.5 本采购项目建设地点：见供应商须知前附表。</w:t>
      </w:r>
    </w:p>
    <w:p w14:paraId="4575F21A">
      <w:pPr>
        <w:spacing w:line="360" w:lineRule="auto"/>
        <w:rPr>
          <w:rFonts w:hint="eastAsia" w:ascii="仿宋" w:hAnsi="仿宋" w:eastAsia="仿宋" w:cs="仿宋"/>
          <w:b/>
          <w:sz w:val="28"/>
          <w:szCs w:val="28"/>
        </w:rPr>
      </w:pPr>
      <w:bookmarkStart w:id="57" w:name="_Toc246996177"/>
      <w:bookmarkStart w:id="58" w:name="_Toc63353717"/>
      <w:bookmarkStart w:id="59" w:name="_Toc246996920"/>
      <w:bookmarkStart w:id="60" w:name="_Toc152045531"/>
      <w:bookmarkStart w:id="61" w:name="_Toc63357954"/>
      <w:bookmarkStart w:id="62" w:name="_Toc296602422"/>
      <w:bookmarkStart w:id="63" w:name="_Toc144974499"/>
      <w:bookmarkStart w:id="64" w:name="_Toc179632548"/>
      <w:bookmarkStart w:id="65" w:name="_Toc152042307"/>
      <w:bookmarkStart w:id="66" w:name="_Toc247085691"/>
      <w:r>
        <w:rPr>
          <w:rFonts w:hint="eastAsia" w:ascii="仿宋" w:hAnsi="仿宋" w:eastAsia="仿宋" w:cs="仿宋"/>
          <w:b/>
          <w:sz w:val="28"/>
          <w:szCs w:val="28"/>
        </w:rPr>
        <w:t>1.2 资金来源和落实情况</w:t>
      </w:r>
      <w:bookmarkEnd w:id="57"/>
      <w:bookmarkEnd w:id="58"/>
      <w:bookmarkEnd w:id="59"/>
      <w:bookmarkEnd w:id="60"/>
      <w:bookmarkEnd w:id="61"/>
      <w:bookmarkEnd w:id="62"/>
      <w:bookmarkEnd w:id="63"/>
      <w:bookmarkEnd w:id="64"/>
      <w:bookmarkEnd w:id="65"/>
      <w:bookmarkEnd w:id="66"/>
    </w:p>
    <w:p w14:paraId="58D598A6">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1.2.1 本采购项目的资金来源及出资比例：见供应商须知前附表。</w:t>
      </w:r>
    </w:p>
    <w:p w14:paraId="154E03E8">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1.2.2 本采购项目的资金落实情况：见供应商须知前附表。</w:t>
      </w:r>
    </w:p>
    <w:p w14:paraId="6CF88876">
      <w:pPr>
        <w:spacing w:line="360" w:lineRule="auto"/>
        <w:rPr>
          <w:rFonts w:hint="eastAsia" w:ascii="仿宋" w:hAnsi="仿宋" w:eastAsia="仿宋" w:cs="仿宋"/>
          <w:b/>
          <w:sz w:val="28"/>
          <w:szCs w:val="28"/>
        </w:rPr>
      </w:pPr>
      <w:bookmarkStart w:id="67" w:name="_Toc63353718"/>
      <w:bookmarkStart w:id="68" w:name="_Toc152045532"/>
      <w:bookmarkStart w:id="69" w:name="_Toc179632549"/>
      <w:bookmarkStart w:id="70" w:name="_Toc296602423"/>
      <w:bookmarkStart w:id="71" w:name="_Toc144974500"/>
      <w:bookmarkStart w:id="72" w:name="_Toc246996178"/>
      <w:bookmarkStart w:id="73" w:name="_Toc247085692"/>
      <w:bookmarkStart w:id="74" w:name="_Toc152042308"/>
      <w:bookmarkStart w:id="75" w:name="_Toc63357955"/>
      <w:bookmarkStart w:id="76" w:name="_Toc246996921"/>
      <w:r>
        <w:rPr>
          <w:rFonts w:hint="eastAsia" w:ascii="仿宋" w:hAnsi="仿宋" w:eastAsia="仿宋" w:cs="仿宋"/>
          <w:b/>
          <w:sz w:val="28"/>
          <w:szCs w:val="28"/>
        </w:rPr>
        <w:t>1.3 采购需求、合同履行期限、质量要求</w:t>
      </w:r>
      <w:bookmarkEnd w:id="67"/>
      <w:bookmarkEnd w:id="68"/>
      <w:bookmarkEnd w:id="69"/>
      <w:bookmarkEnd w:id="70"/>
      <w:bookmarkEnd w:id="71"/>
      <w:bookmarkEnd w:id="72"/>
      <w:bookmarkEnd w:id="73"/>
      <w:bookmarkEnd w:id="74"/>
      <w:bookmarkEnd w:id="75"/>
      <w:bookmarkEnd w:id="76"/>
    </w:p>
    <w:p w14:paraId="15980504">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1.3.1 本次采购需求：见供应商须知前附表。</w:t>
      </w:r>
    </w:p>
    <w:p w14:paraId="04051E88">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1.3.2 本采购项目的合同履行期限：见供应商须知前附表。</w:t>
      </w:r>
    </w:p>
    <w:p w14:paraId="53710419">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1.3.3 本采购项目的质量要求：见供应商须知前附表。</w:t>
      </w:r>
    </w:p>
    <w:p w14:paraId="31B711DE">
      <w:pPr>
        <w:spacing w:line="360" w:lineRule="auto"/>
        <w:rPr>
          <w:rFonts w:hint="eastAsia" w:ascii="仿宋" w:hAnsi="仿宋" w:eastAsia="仿宋" w:cs="仿宋"/>
          <w:b/>
          <w:sz w:val="28"/>
          <w:szCs w:val="28"/>
        </w:rPr>
      </w:pPr>
      <w:bookmarkStart w:id="77" w:name="_Toc63353719"/>
      <w:bookmarkStart w:id="78" w:name="_Toc179632551"/>
      <w:bookmarkStart w:id="79" w:name="_Toc152042310"/>
      <w:bookmarkStart w:id="80" w:name="_Toc246996179"/>
      <w:bookmarkStart w:id="81" w:name="_Toc63357956"/>
      <w:bookmarkStart w:id="82" w:name="_Toc246996922"/>
      <w:bookmarkStart w:id="83" w:name="_Toc296602424"/>
      <w:bookmarkStart w:id="84" w:name="_Toc152045534"/>
      <w:bookmarkStart w:id="85" w:name="_Toc144974502"/>
      <w:bookmarkStart w:id="86" w:name="_Toc247085693"/>
      <w:r>
        <w:rPr>
          <w:rFonts w:hint="eastAsia" w:ascii="仿宋" w:hAnsi="仿宋" w:eastAsia="仿宋" w:cs="仿宋"/>
          <w:b/>
          <w:sz w:val="28"/>
          <w:szCs w:val="28"/>
        </w:rPr>
        <w:t>1.4 供应商资格要求</w:t>
      </w:r>
      <w:bookmarkEnd w:id="77"/>
      <w:bookmarkEnd w:id="78"/>
      <w:bookmarkEnd w:id="79"/>
      <w:bookmarkEnd w:id="80"/>
      <w:bookmarkEnd w:id="81"/>
      <w:bookmarkEnd w:id="82"/>
      <w:bookmarkEnd w:id="83"/>
      <w:bookmarkEnd w:id="84"/>
      <w:bookmarkEnd w:id="85"/>
      <w:bookmarkEnd w:id="86"/>
    </w:p>
    <w:p w14:paraId="573542DF">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1.4.1 供应商应具备承担本采购项目资质条件、能力：见供应商须知前附表；</w:t>
      </w:r>
    </w:p>
    <w:p w14:paraId="31533AF5">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1.4.2项目落实的财政政策：见供应商须知前附表；</w:t>
      </w:r>
    </w:p>
    <w:p w14:paraId="61098997">
      <w:pPr>
        <w:spacing w:line="360" w:lineRule="auto"/>
        <w:ind w:left="479" w:leftChars="228"/>
        <w:rPr>
          <w:rFonts w:hint="eastAsia" w:ascii="仿宋" w:hAnsi="仿宋" w:eastAsia="仿宋" w:cs="仿宋"/>
          <w:sz w:val="28"/>
          <w:szCs w:val="28"/>
        </w:rPr>
      </w:pPr>
      <w:r>
        <w:rPr>
          <w:rFonts w:hint="eastAsia" w:ascii="仿宋" w:hAnsi="仿宋" w:eastAsia="仿宋" w:cs="仿宋"/>
          <w:sz w:val="28"/>
          <w:szCs w:val="28"/>
        </w:rPr>
        <w:t>1.4.3供应商须知前附表规定接受联合体投标的，联合体除应符合本部分第 1.4.4 项和供应商须知前附表的要求外，还应遵守以下规定：</w:t>
      </w:r>
    </w:p>
    <w:p w14:paraId="45F055B9">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（1）联合体各方应按竞争性磋商文件提供的格式签订联合体协议书，明确联合体牵头人和各方权 利义务，并承诺就成交项目向采购人承担连带责任；</w:t>
      </w:r>
    </w:p>
    <w:p w14:paraId="30157B51">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（2）联合体中有同类资质的供应商按照联合体分工承担相同工作的，应当按照资质等级较低的供应商确定资质等级；</w:t>
      </w:r>
    </w:p>
    <w:p w14:paraId="4328957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（3）以联合体形式参加政府采购活动的，联合体各方不得再单独参加或者与其他供应商另外组成联合体参加同一合同项下的政府采购活动。</w:t>
      </w:r>
    </w:p>
    <w:p w14:paraId="06FBA5B2">
      <w:pPr>
        <w:spacing w:line="360" w:lineRule="auto"/>
        <w:ind w:firstLine="481" w:firstLineChars="171"/>
        <w:rPr>
          <w:rFonts w:hint="eastAsia" w:ascii="仿宋" w:hAnsi="仿宋" w:eastAsia="仿宋" w:cs="仿宋"/>
          <w:b/>
          <w:bCs/>
          <w:sz w:val="28"/>
          <w:szCs w:val="28"/>
        </w:rPr>
      </w:pPr>
      <w:r>
        <w:rPr>
          <w:rFonts w:hint="eastAsia" w:ascii="仿宋" w:hAnsi="仿宋" w:eastAsia="仿宋" w:cs="仿宋"/>
          <w:b/>
          <w:bCs/>
          <w:sz w:val="28"/>
          <w:szCs w:val="28"/>
        </w:rPr>
        <w:t>1.4.5 供应商不得存在下列情形之一：</w:t>
      </w:r>
    </w:p>
    <w:p w14:paraId="7F104380">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（1）与采购人存在利害关系可能影响招标公正性的法人、其他组织或者个人，不得参加投标:</w:t>
      </w:r>
    </w:p>
    <w:p w14:paraId="2DFA7B4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（2）单位负责人为同一人或者存在控股、管理关系的不同单位，不得参加同一标段投标或者未划分标段的同一招标项目投标；</w:t>
      </w:r>
    </w:p>
    <w:p w14:paraId="7D588E09">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（3）被最高人民法院在“信用中国”网站（www.creditchina.gov.cn）严重失信主体名单名单、重大税收违法案件当事人名单；</w:t>
      </w:r>
    </w:p>
    <w:p w14:paraId="494DEC66">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（4）被“中国政府采购网”（www.ccgp.gov.cn）列入严重违法失信行为记录名单（且在限制参加政府采购活动处罚期内的）；</w:t>
      </w:r>
    </w:p>
    <w:p w14:paraId="4D72EC15">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（5）法律法规规定的其他不得存在的情形。</w:t>
      </w:r>
    </w:p>
    <w:p w14:paraId="4CD7B21A">
      <w:pPr>
        <w:spacing w:line="360" w:lineRule="auto"/>
        <w:rPr>
          <w:rFonts w:hint="eastAsia" w:ascii="仿宋" w:hAnsi="仿宋" w:eastAsia="仿宋" w:cs="仿宋"/>
          <w:b/>
          <w:sz w:val="28"/>
          <w:szCs w:val="28"/>
        </w:rPr>
      </w:pPr>
      <w:bookmarkStart w:id="87" w:name="_Toc63357957"/>
      <w:bookmarkStart w:id="88" w:name="_Toc247085694"/>
      <w:bookmarkStart w:id="89" w:name="_Toc296602425"/>
      <w:bookmarkStart w:id="90" w:name="_Toc246996923"/>
      <w:bookmarkStart w:id="91" w:name="_Toc179632552"/>
      <w:bookmarkStart w:id="92" w:name="_Toc152042311"/>
      <w:bookmarkStart w:id="93" w:name="_Toc152045535"/>
      <w:bookmarkStart w:id="94" w:name="_Toc63353720"/>
      <w:bookmarkStart w:id="95" w:name="_Toc246996180"/>
      <w:bookmarkStart w:id="96" w:name="_Toc144974503"/>
      <w:r>
        <w:rPr>
          <w:rFonts w:hint="eastAsia" w:ascii="仿宋" w:hAnsi="仿宋" w:eastAsia="仿宋" w:cs="仿宋"/>
          <w:b/>
          <w:sz w:val="28"/>
          <w:szCs w:val="28"/>
        </w:rPr>
        <w:t>1.5 费用承担</w:t>
      </w:r>
      <w:bookmarkEnd w:id="87"/>
      <w:bookmarkEnd w:id="88"/>
      <w:bookmarkEnd w:id="89"/>
      <w:bookmarkEnd w:id="90"/>
      <w:bookmarkEnd w:id="91"/>
      <w:bookmarkEnd w:id="92"/>
      <w:bookmarkEnd w:id="93"/>
      <w:bookmarkEnd w:id="94"/>
      <w:bookmarkEnd w:id="95"/>
      <w:bookmarkEnd w:id="96"/>
    </w:p>
    <w:p w14:paraId="09D86C6F">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供应商准备和参加政府采购活动发生的费用自理。</w:t>
      </w:r>
    </w:p>
    <w:p w14:paraId="4EC4A1C2">
      <w:pPr>
        <w:spacing w:line="360" w:lineRule="auto"/>
        <w:rPr>
          <w:rFonts w:hint="eastAsia" w:ascii="仿宋" w:hAnsi="仿宋" w:eastAsia="仿宋" w:cs="仿宋"/>
          <w:b/>
          <w:sz w:val="28"/>
          <w:szCs w:val="28"/>
        </w:rPr>
      </w:pPr>
      <w:bookmarkStart w:id="97" w:name="_Toc296602426"/>
      <w:bookmarkStart w:id="98" w:name="_Toc246996181"/>
      <w:bookmarkStart w:id="99" w:name="_Toc152042312"/>
      <w:bookmarkStart w:id="100" w:name="_Toc179632553"/>
      <w:bookmarkStart w:id="101" w:name="_Toc246996924"/>
      <w:bookmarkStart w:id="102" w:name="_Toc63353721"/>
      <w:bookmarkStart w:id="103" w:name="_Toc144974504"/>
      <w:bookmarkStart w:id="104" w:name="_Toc63357958"/>
      <w:bookmarkStart w:id="105" w:name="_Toc247085695"/>
      <w:bookmarkStart w:id="106" w:name="_Toc152045536"/>
      <w:r>
        <w:rPr>
          <w:rFonts w:hint="eastAsia" w:ascii="仿宋" w:hAnsi="仿宋" w:eastAsia="仿宋" w:cs="仿宋"/>
          <w:b/>
          <w:sz w:val="28"/>
          <w:szCs w:val="28"/>
        </w:rPr>
        <w:t>1.6 保密</w:t>
      </w:r>
      <w:bookmarkEnd w:id="97"/>
      <w:bookmarkEnd w:id="98"/>
      <w:bookmarkEnd w:id="99"/>
      <w:bookmarkEnd w:id="100"/>
      <w:bookmarkEnd w:id="101"/>
      <w:bookmarkEnd w:id="102"/>
      <w:bookmarkEnd w:id="103"/>
      <w:bookmarkEnd w:id="104"/>
      <w:bookmarkEnd w:id="105"/>
      <w:bookmarkEnd w:id="106"/>
    </w:p>
    <w:p w14:paraId="687E7B99">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参与政府采购活动的各方应对竞争性磋商文件和响应文件中的商业和技术等秘密保密，违者应对由此造成的后果承担法律责任。 </w:t>
      </w:r>
    </w:p>
    <w:p w14:paraId="57587A8A">
      <w:pPr>
        <w:spacing w:line="360" w:lineRule="auto"/>
        <w:rPr>
          <w:rFonts w:hint="eastAsia" w:ascii="仿宋" w:hAnsi="仿宋" w:eastAsia="仿宋" w:cs="仿宋"/>
          <w:b/>
          <w:sz w:val="28"/>
          <w:szCs w:val="28"/>
        </w:rPr>
      </w:pPr>
      <w:bookmarkStart w:id="107" w:name="_Toc144974505"/>
      <w:bookmarkStart w:id="108" w:name="_Toc179632554"/>
      <w:bookmarkStart w:id="109" w:name="_Toc152042313"/>
      <w:bookmarkStart w:id="110" w:name="_Toc63357959"/>
      <w:bookmarkStart w:id="111" w:name="_Toc246996182"/>
      <w:bookmarkStart w:id="112" w:name="_Toc296602427"/>
      <w:bookmarkStart w:id="113" w:name="_Toc152045537"/>
      <w:bookmarkStart w:id="114" w:name="_Toc247085696"/>
      <w:bookmarkStart w:id="115" w:name="_Toc246996925"/>
      <w:bookmarkStart w:id="116" w:name="_Toc63353722"/>
      <w:r>
        <w:rPr>
          <w:rFonts w:hint="eastAsia" w:ascii="仿宋" w:hAnsi="仿宋" w:eastAsia="仿宋" w:cs="仿宋"/>
          <w:b/>
          <w:sz w:val="28"/>
          <w:szCs w:val="28"/>
        </w:rPr>
        <w:t>1.7 语言</w:t>
      </w:r>
      <w:bookmarkEnd w:id="107"/>
      <w:r>
        <w:rPr>
          <w:rFonts w:hint="eastAsia" w:ascii="仿宋" w:hAnsi="仿宋" w:eastAsia="仿宋" w:cs="仿宋"/>
          <w:b/>
          <w:sz w:val="28"/>
          <w:szCs w:val="28"/>
        </w:rPr>
        <w:t>文字</w:t>
      </w:r>
      <w:bookmarkEnd w:id="108"/>
      <w:bookmarkEnd w:id="109"/>
      <w:bookmarkEnd w:id="110"/>
      <w:bookmarkEnd w:id="111"/>
      <w:bookmarkEnd w:id="112"/>
      <w:bookmarkEnd w:id="113"/>
      <w:bookmarkEnd w:id="114"/>
      <w:bookmarkEnd w:id="115"/>
      <w:bookmarkEnd w:id="116"/>
    </w:p>
    <w:p w14:paraId="7861F7CA">
      <w:pPr>
        <w:spacing w:line="360" w:lineRule="auto"/>
        <w:ind w:firstLine="560" w:firstLineChars="200"/>
        <w:rPr>
          <w:rFonts w:hint="eastAsia" w:ascii="仿宋" w:hAnsi="仿宋" w:eastAsia="仿宋" w:cs="仿宋"/>
          <w:sz w:val="28"/>
          <w:szCs w:val="28"/>
        </w:rPr>
      </w:pPr>
      <w:bookmarkStart w:id="117" w:name="_Toc246996183"/>
      <w:bookmarkStart w:id="118" w:name="_Toc246996926"/>
      <w:bookmarkStart w:id="119" w:name="_Toc247085697"/>
      <w:bookmarkStart w:id="120" w:name="_Toc144974506"/>
      <w:bookmarkStart w:id="121" w:name="_Toc152045538"/>
      <w:bookmarkStart w:id="122" w:name="_Toc152042314"/>
      <w:bookmarkStart w:id="123" w:name="_Toc179632555"/>
      <w:r>
        <w:rPr>
          <w:rFonts w:hint="eastAsia" w:ascii="仿宋" w:hAnsi="仿宋" w:eastAsia="仿宋" w:cs="仿宋"/>
          <w:sz w:val="28"/>
          <w:szCs w:val="28"/>
        </w:rPr>
        <w:t>采购响应文件使用的语言文字为中文。专用术语使用外文的，应附有中文注释。</w:t>
      </w:r>
    </w:p>
    <w:p w14:paraId="616C03A8">
      <w:pPr>
        <w:spacing w:line="360" w:lineRule="auto"/>
        <w:rPr>
          <w:rFonts w:hint="eastAsia" w:ascii="仿宋" w:hAnsi="仿宋" w:eastAsia="仿宋" w:cs="仿宋"/>
          <w:b/>
          <w:sz w:val="28"/>
          <w:szCs w:val="28"/>
        </w:rPr>
      </w:pPr>
      <w:bookmarkStart w:id="124" w:name="_Toc63357960"/>
      <w:bookmarkStart w:id="125" w:name="_Toc296602428"/>
      <w:bookmarkStart w:id="126" w:name="_Toc63353723"/>
      <w:r>
        <w:rPr>
          <w:rFonts w:hint="eastAsia" w:ascii="仿宋" w:hAnsi="仿宋" w:eastAsia="仿宋" w:cs="仿宋"/>
          <w:b/>
          <w:sz w:val="28"/>
          <w:szCs w:val="28"/>
        </w:rPr>
        <w:t>1.8 计量单位</w:t>
      </w:r>
      <w:bookmarkEnd w:id="117"/>
      <w:bookmarkEnd w:id="118"/>
      <w:bookmarkEnd w:id="119"/>
      <w:bookmarkEnd w:id="120"/>
      <w:bookmarkEnd w:id="121"/>
      <w:bookmarkEnd w:id="122"/>
      <w:bookmarkEnd w:id="123"/>
      <w:bookmarkEnd w:id="124"/>
      <w:bookmarkEnd w:id="125"/>
      <w:bookmarkEnd w:id="126"/>
    </w:p>
    <w:p w14:paraId="07D526DE">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所有计量均采用中华人民共和国法定计量单位。</w:t>
      </w:r>
    </w:p>
    <w:p w14:paraId="1740B62B">
      <w:pPr>
        <w:spacing w:line="360" w:lineRule="auto"/>
        <w:rPr>
          <w:rFonts w:hint="eastAsia" w:ascii="仿宋" w:hAnsi="仿宋" w:eastAsia="仿宋" w:cs="仿宋"/>
          <w:b/>
          <w:sz w:val="28"/>
          <w:szCs w:val="28"/>
        </w:rPr>
      </w:pPr>
      <w:bookmarkStart w:id="127" w:name="_Toc63357961"/>
      <w:bookmarkStart w:id="128" w:name="_Toc152045539"/>
      <w:bookmarkStart w:id="129" w:name="_Toc247592876"/>
      <w:bookmarkStart w:id="130" w:name="_Toc247527563"/>
      <w:bookmarkStart w:id="131" w:name="_Toc63353724"/>
      <w:bookmarkStart w:id="132" w:name="_Toc296602429"/>
      <w:bookmarkStart w:id="133" w:name="_Toc247513962"/>
      <w:bookmarkStart w:id="134" w:name="_Toc152042315"/>
      <w:bookmarkStart w:id="135" w:name="_Toc144974507"/>
      <w:r>
        <w:rPr>
          <w:rFonts w:hint="eastAsia" w:ascii="仿宋" w:hAnsi="仿宋" w:eastAsia="仿宋" w:cs="仿宋"/>
          <w:b/>
          <w:sz w:val="28"/>
          <w:szCs w:val="28"/>
        </w:rPr>
        <w:t>1.9 踏勘现场</w:t>
      </w:r>
      <w:bookmarkEnd w:id="127"/>
      <w:bookmarkEnd w:id="128"/>
      <w:bookmarkEnd w:id="129"/>
      <w:bookmarkEnd w:id="130"/>
      <w:bookmarkEnd w:id="131"/>
      <w:bookmarkEnd w:id="132"/>
      <w:bookmarkEnd w:id="133"/>
      <w:bookmarkEnd w:id="134"/>
      <w:bookmarkEnd w:id="135"/>
    </w:p>
    <w:p w14:paraId="289946D8">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1.9.1 供应商须知前附表规定组织踏勘现场的，采购人按供应商须知前附表规定的时间、地点组织供应商踏勘项目现场。 </w:t>
      </w:r>
    </w:p>
    <w:p w14:paraId="1B3FA14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1.9.2 供应商踏勘现场发生的费用自理。</w:t>
      </w:r>
    </w:p>
    <w:p w14:paraId="731B5F08">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1.9.3 除采购人的原因外，供应商自行负责在踏勘现场中所发生的人员伤亡和财产损失。</w:t>
      </w:r>
    </w:p>
    <w:p w14:paraId="7C19BD39">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1.9.4 采购人在踏勘现场中介绍的工程场地和相关的周边环境情况，供应商在编制响应文件时参考，采购人不对供应商据此作出的判断和决策负责。</w:t>
      </w:r>
    </w:p>
    <w:p w14:paraId="027D35B6">
      <w:pPr>
        <w:overflowPunct w:val="0"/>
        <w:spacing w:line="360" w:lineRule="auto"/>
        <w:rPr>
          <w:rFonts w:hint="eastAsia" w:ascii="仿宋" w:hAnsi="仿宋" w:eastAsia="仿宋" w:cs="仿宋"/>
          <w:b/>
          <w:sz w:val="28"/>
          <w:szCs w:val="28"/>
        </w:rPr>
      </w:pPr>
      <w:bookmarkStart w:id="136" w:name="_Toc152045540"/>
      <w:bookmarkStart w:id="137" w:name="_Toc247527564"/>
      <w:bookmarkStart w:id="138" w:name="_Toc63357962"/>
      <w:bookmarkStart w:id="139" w:name="_Toc247592877"/>
      <w:bookmarkStart w:id="140" w:name="_Toc152042316"/>
      <w:bookmarkStart w:id="141" w:name="_Toc144974508"/>
      <w:bookmarkStart w:id="142" w:name="_Toc296602430"/>
      <w:bookmarkStart w:id="143" w:name="_Toc247513963"/>
      <w:bookmarkStart w:id="144" w:name="_Toc63353725"/>
      <w:r>
        <w:rPr>
          <w:rFonts w:hint="eastAsia" w:ascii="仿宋" w:hAnsi="仿宋" w:eastAsia="仿宋" w:cs="仿宋"/>
          <w:b/>
          <w:sz w:val="28"/>
          <w:szCs w:val="28"/>
        </w:rPr>
        <w:t xml:space="preserve">1.10 </w:t>
      </w:r>
      <w:bookmarkEnd w:id="136"/>
      <w:bookmarkEnd w:id="137"/>
      <w:bookmarkEnd w:id="138"/>
      <w:bookmarkEnd w:id="139"/>
      <w:bookmarkEnd w:id="140"/>
      <w:bookmarkEnd w:id="141"/>
      <w:bookmarkEnd w:id="142"/>
      <w:bookmarkEnd w:id="143"/>
      <w:bookmarkEnd w:id="144"/>
      <w:r>
        <w:rPr>
          <w:rFonts w:hint="eastAsia" w:ascii="仿宋" w:hAnsi="仿宋" w:eastAsia="仿宋" w:cs="仿宋"/>
          <w:b/>
          <w:sz w:val="28"/>
          <w:szCs w:val="28"/>
        </w:rPr>
        <w:t>预备会</w:t>
      </w:r>
    </w:p>
    <w:p w14:paraId="1882404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1.10.1 供应商须知前附表规定召开预备会的，采购人按供应商须知前附表规定的时间和地点召开预备会，澄清供应商提出的问题。</w:t>
      </w:r>
    </w:p>
    <w:p w14:paraId="57E92110">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1.10.2 供应商应在供应商须知前附表规定的时间前，以书面形式将提出的问题送达采购人，以便采购人在会议期间澄清。</w:t>
      </w:r>
    </w:p>
    <w:p w14:paraId="25A64CE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1.10.3 预备会后，采购人在供应商须知前附表规定的时间内，将对供应商所提问题的澄清，以书面形式通知所有购买竞争性磋商文件的供应商。该澄清内容为竞争性磋商文件的组成部分。</w:t>
      </w:r>
    </w:p>
    <w:p w14:paraId="77E16846">
      <w:pPr>
        <w:spacing w:line="360" w:lineRule="auto"/>
        <w:rPr>
          <w:rFonts w:hint="eastAsia" w:ascii="仿宋" w:hAnsi="仿宋" w:eastAsia="仿宋" w:cs="仿宋"/>
          <w:b/>
          <w:sz w:val="28"/>
          <w:szCs w:val="28"/>
        </w:rPr>
      </w:pPr>
      <w:bookmarkStart w:id="145" w:name="_Toc63353726"/>
      <w:bookmarkStart w:id="146" w:name="_Toc296602431"/>
      <w:bookmarkStart w:id="147" w:name="_Toc63357963"/>
      <w:r>
        <w:rPr>
          <w:rFonts w:hint="eastAsia" w:ascii="仿宋" w:hAnsi="仿宋" w:eastAsia="仿宋" w:cs="仿宋"/>
          <w:b/>
          <w:sz w:val="28"/>
          <w:szCs w:val="28"/>
        </w:rPr>
        <w:t>1.11 偏离</w:t>
      </w:r>
      <w:bookmarkEnd w:id="145"/>
      <w:bookmarkEnd w:id="146"/>
      <w:bookmarkEnd w:id="147"/>
    </w:p>
    <w:p w14:paraId="1D6A3945">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供应商须知前附表允许响应文件偏离竞争性磋商文件某些要求的，偏离应当符合竞争性磋商文件规定的偏离范围和幅度。</w:t>
      </w:r>
    </w:p>
    <w:p w14:paraId="0F23DF04">
      <w:pPr>
        <w:spacing w:line="360" w:lineRule="auto"/>
        <w:rPr>
          <w:rFonts w:hint="eastAsia" w:ascii="仿宋" w:hAnsi="仿宋" w:eastAsia="仿宋" w:cs="仿宋"/>
          <w:b/>
          <w:sz w:val="28"/>
          <w:szCs w:val="28"/>
        </w:rPr>
      </w:pPr>
      <w:bookmarkStart w:id="148" w:name="_Toc144974510"/>
      <w:bookmarkStart w:id="149" w:name="_Toc247085701"/>
      <w:bookmarkStart w:id="150" w:name="_Toc246996930"/>
      <w:bookmarkStart w:id="151" w:name="_Toc246996187"/>
      <w:bookmarkStart w:id="152" w:name="_Toc63357964"/>
      <w:bookmarkStart w:id="153" w:name="_Toc179632560"/>
      <w:bookmarkStart w:id="154" w:name="_Toc152045542"/>
      <w:bookmarkStart w:id="155" w:name="_Toc152042318"/>
      <w:bookmarkStart w:id="156" w:name="_Toc246996934"/>
      <w:bookmarkStart w:id="157" w:name="_Toc63357968"/>
      <w:bookmarkStart w:id="158" w:name="_Toc246996191"/>
      <w:bookmarkStart w:id="159" w:name="_Toc247085705"/>
      <w:bookmarkStart w:id="160" w:name="_Toc152042322"/>
      <w:bookmarkStart w:id="161" w:name="_Toc179632564"/>
      <w:bookmarkStart w:id="162" w:name="_Toc144974514"/>
      <w:bookmarkStart w:id="163" w:name="_Toc152045546"/>
      <w:r>
        <w:rPr>
          <w:rFonts w:hint="eastAsia" w:ascii="仿宋" w:hAnsi="仿宋" w:eastAsia="仿宋" w:cs="仿宋"/>
          <w:b/>
          <w:sz w:val="28"/>
          <w:szCs w:val="28"/>
        </w:rPr>
        <w:t xml:space="preserve">2. </w:t>
      </w:r>
      <w:bookmarkEnd w:id="148"/>
      <w:bookmarkEnd w:id="149"/>
      <w:bookmarkEnd w:id="150"/>
      <w:bookmarkEnd w:id="151"/>
      <w:bookmarkEnd w:id="152"/>
      <w:bookmarkEnd w:id="153"/>
      <w:bookmarkEnd w:id="154"/>
      <w:bookmarkEnd w:id="155"/>
      <w:r>
        <w:rPr>
          <w:rFonts w:hint="eastAsia" w:ascii="仿宋" w:hAnsi="仿宋" w:eastAsia="仿宋" w:cs="仿宋"/>
          <w:b/>
          <w:sz w:val="28"/>
          <w:szCs w:val="28"/>
        </w:rPr>
        <w:t>竞争性磋商文件</w:t>
      </w:r>
    </w:p>
    <w:p w14:paraId="6E2F52D9">
      <w:pPr>
        <w:spacing w:line="360" w:lineRule="auto"/>
        <w:rPr>
          <w:rFonts w:hint="eastAsia" w:ascii="仿宋" w:hAnsi="仿宋" w:eastAsia="仿宋" w:cs="仿宋"/>
          <w:b/>
          <w:sz w:val="28"/>
          <w:szCs w:val="28"/>
        </w:rPr>
      </w:pPr>
      <w:bookmarkStart w:id="164" w:name="_Toc152042319"/>
      <w:bookmarkStart w:id="165" w:name="_Toc179632561"/>
      <w:bookmarkStart w:id="166" w:name="_Toc144974511"/>
      <w:bookmarkStart w:id="167" w:name="_Toc246996931"/>
      <w:bookmarkStart w:id="168" w:name="_Toc63357965"/>
      <w:bookmarkStart w:id="169" w:name="_Toc247085702"/>
      <w:bookmarkStart w:id="170" w:name="_Toc296602433"/>
      <w:bookmarkStart w:id="171" w:name="_Toc246996188"/>
      <w:bookmarkStart w:id="172" w:name="_Toc63353728"/>
      <w:bookmarkStart w:id="173" w:name="_Toc152045543"/>
      <w:r>
        <w:rPr>
          <w:rFonts w:hint="eastAsia" w:ascii="仿宋" w:hAnsi="仿宋" w:eastAsia="仿宋" w:cs="仿宋"/>
          <w:b/>
          <w:sz w:val="28"/>
          <w:szCs w:val="28"/>
        </w:rPr>
        <w:t>2.1 竞争性磋商文件的组成</w:t>
      </w:r>
      <w:bookmarkEnd w:id="164"/>
      <w:bookmarkEnd w:id="165"/>
      <w:bookmarkEnd w:id="166"/>
      <w:bookmarkEnd w:id="167"/>
      <w:bookmarkEnd w:id="168"/>
      <w:bookmarkEnd w:id="169"/>
      <w:bookmarkEnd w:id="170"/>
      <w:bookmarkEnd w:id="171"/>
      <w:bookmarkEnd w:id="172"/>
      <w:bookmarkEnd w:id="173"/>
    </w:p>
    <w:p w14:paraId="288A4A17">
      <w:pPr>
        <w:spacing w:line="360" w:lineRule="auto"/>
        <w:ind w:firstLine="240"/>
        <w:rPr>
          <w:rFonts w:hint="eastAsia" w:ascii="仿宋" w:hAnsi="仿宋" w:eastAsia="仿宋" w:cs="仿宋"/>
          <w:sz w:val="28"/>
          <w:szCs w:val="28"/>
        </w:rPr>
      </w:pPr>
      <w:r>
        <w:rPr>
          <w:rFonts w:hint="eastAsia" w:ascii="仿宋" w:hAnsi="仿宋" w:eastAsia="仿宋" w:cs="仿宋"/>
          <w:sz w:val="28"/>
          <w:szCs w:val="28"/>
        </w:rPr>
        <w:t>（1）磋商公告；</w:t>
      </w:r>
    </w:p>
    <w:p w14:paraId="5C49268D">
      <w:pPr>
        <w:spacing w:line="360" w:lineRule="auto"/>
        <w:ind w:firstLine="240"/>
        <w:rPr>
          <w:rFonts w:hint="eastAsia" w:ascii="仿宋" w:hAnsi="仿宋" w:eastAsia="仿宋" w:cs="仿宋"/>
          <w:sz w:val="28"/>
          <w:szCs w:val="28"/>
        </w:rPr>
      </w:pPr>
      <w:r>
        <w:rPr>
          <w:rFonts w:hint="eastAsia" w:ascii="仿宋" w:hAnsi="仿宋" w:eastAsia="仿宋" w:cs="仿宋"/>
          <w:sz w:val="28"/>
          <w:szCs w:val="28"/>
        </w:rPr>
        <w:t>（2）供应商须知；</w:t>
      </w:r>
    </w:p>
    <w:p w14:paraId="7D58D306">
      <w:pPr>
        <w:spacing w:line="360" w:lineRule="auto"/>
        <w:ind w:firstLine="240"/>
        <w:rPr>
          <w:rFonts w:hint="eastAsia" w:ascii="仿宋" w:hAnsi="仿宋" w:eastAsia="仿宋" w:cs="仿宋"/>
          <w:sz w:val="28"/>
          <w:szCs w:val="28"/>
        </w:rPr>
      </w:pPr>
      <w:r>
        <w:rPr>
          <w:rFonts w:hint="eastAsia" w:ascii="仿宋" w:hAnsi="仿宋" w:eastAsia="仿宋" w:cs="仿宋"/>
          <w:sz w:val="28"/>
          <w:szCs w:val="28"/>
        </w:rPr>
        <w:t>（3）合同条款；</w:t>
      </w:r>
    </w:p>
    <w:p w14:paraId="53A48B48">
      <w:pPr>
        <w:spacing w:line="360" w:lineRule="auto"/>
        <w:ind w:firstLine="240"/>
        <w:rPr>
          <w:rFonts w:hint="eastAsia" w:ascii="仿宋" w:hAnsi="仿宋" w:eastAsia="仿宋" w:cs="仿宋"/>
          <w:sz w:val="28"/>
          <w:szCs w:val="28"/>
        </w:rPr>
      </w:pPr>
      <w:r>
        <w:rPr>
          <w:rFonts w:hint="eastAsia" w:ascii="仿宋" w:hAnsi="仿宋" w:eastAsia="仿宋" w:cs="仿宋"/>
          <w:sz w:val="28"/>
          <w:szCs w:val="28"/>
        </w:rPr>
        <w:t>（4）采购需求</w:t>
      </w:r>
    </w:p>
    <w:p w14:paraId="6A803DF8">
      <w:pPr>
        <w:spacing w:line="360" w:lineRule="auto"/>
        <w:ind w:firstLine="240"/>
        <w:rPr>
          <w:rFonts w:hint="eastAsia" w:ascii="仿宋" w:hAnsi="仿宋" w:eastAsia="仿宋" w:cs="仿宋"/>
          <w:sz w:val="28"/>
          <w:szCs w:val="28"/>
        </w:rPr>
      </w:pPr>
      <w:r>
        <w:rPr>
          <w:rFonts w:hint="eastAsia" w:ascii="仿宋" w:hAnsi="仿宋" w:eastAsia="仿宋" w:cs="仿宋"/>
          <w:sz w:val="28"/>
          <w:szCs w:val="28"/>
        </w:rPr>
        <w:t>（5）范本格式；</w:t>
      </w:r>
    </w:p>
    <w:p w14:paraId="54D633C0">
      <w:pPr>
        <w:spacing w:line="360" w:lineRule="auto"/>
        <w:rPr>
          <w:rFonts w:hint="eastAsia" w:ascii="仿宋" w:hAnsi="仿宋" w:eastAsia="仿宋" w:cs="仿宋"/>
          <w:b/>
          <w:sz w:val="28"/>
          <w:szCs w:val="28"/>
        </w:rPr>
      </w:pPr>
      <w:bookmarkStart w:id="174" w:name="_Toc179632562"/>
      <w:bookmarkStart w:id="175" w:name="_Toc296602434"/>
      <w:bookmarkStart w:id="176" w:name="_Toc144974512"/>
      <w:bookmarkStart w:id="177" w:name="_Toc247085703"/>
      <w:bookmarkStart w:id="178" w:name="_Toc63357966"/>
      <w:bookmarkStart w:id="179" w:name="_Toc152045544"/>
      <w:bookmarkStart w:id="180" w:name="_Toc246996932"/>
      <w:bookmarkStart w:id="181" w:name="_Toc63353729"/>
      <w:bookmarkStart w:id="182" w:name="_Toc152042320"/>
      <w:bookmarkStart w:id="183" w:name="_Toc246996189"/>
      <w:r>
        <w:rPr>
          <w:rFonts w:hint="eastAsia" w:ascii="仿宋" w:hAnsi="仿宋" w:eastAsia="仿宋" w:cs="仿宋"/>
          <w:b/>
          <w:sz w:val="28"/>
          <w:szCs w:val="28"/>
        </w:rPr>
        <w:t>2.2 竞争性磋商文件的澄清</w:t>
      </w:r>
      <w:bookmarkEnd w:id="174"/>
      <w:bookmarkEnd w:id="175"/>
      <w:bookmarkEnd w:id="176"/>
      <w:bookmarkEnd w:id="177"/>
      <w:bookmarkEnd w:id="178"/>
      <w:bookmarkEnd w:id="179"/>
      <w:bookmarkEnd w:id="180"/>
      <w:bookmarkEnd w:id="181"/>
      <w:bookmarkEnd w:id="182"/>
      <w:bookmarkEnd w:id="183"/>
      <w:r>
        <w:rPr>
          <w:rFonts w:hint="eastAsia" w:ascii="仿宋" w:hAnsi="仿宋" w:eastAsia="仿宋" w:cs="仿宋"/>
          <w:b/>
          <w:sz w:val="28"/>
          <w:szCs w:val="28"/>
        </w:rPr>
        <w:t xml:space="preserve"> </w:t>
      </w:r>
    </w:p>
    <w:p w14:paraId="388C32B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2.2.1供应商对磋商文件有疑问的，可以向招标代理机构提出询问，招标代理机构将及时做出答复；</w:t>
      </w:r>
    </w:p>
    <w:p w14:paraId="7582EB93">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2.2.2供应商对磋商文件有质疑，须在磋商响应文件递交截止时间5日以前，以书面形式向招标机构提出质疑；招标机构在收到书面质疑后尽快做出答复，并以书面形式通知质疑供应商。</w:t>
      </w:r>
    </w:p>
    <w:p w14:paraId="3A9456B8">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2.2.4供应商在收到澄清后，应在24小时内以书面形式通知采购人，确认已收到该澄清。</w:t>
      </w:r>
    </w:p>
    <w:p w14:paraId="67CFB578">
      <w:pPr>
        <w:spacing w:line="360" w:lineRule="auto"/>
        <w:rPr>
          <w:rFonts w:hint="eastAsia" w:ascii="仿宋" w:hAnsi="仿宋" w:eastAsia="仿宋" w:cs="仿宋"/>
          <w:b/>
          <w:sz w:val="28"/>
          <w:szCs w:val="28"/>
        </w:rPr>
      </w:pPr>
      <w:bookmarkStart w:id="184" w:name="_Toc63353730"/>
      <w:bookmarkStart w:id="185" w:name="_Toc63357967"/>
      <w:bookmarkStart w:id="186" w:name="_Toc246996933"/>
      <w:bookmarkStart w:id="187" w:name="_Toc246996190"/>
      <w:bookmarkStart w:id="188" w:name="_Toc296602435"/>
      <w:bookmarkStart w:id="189" w:name="_Toc247085704"/>
      <w:bookmarkStart w:id="190" w:name="_Toc144974513"/>
      <w:bookmarkStart w:id="191" w:name="_Toc152045545"/>
      <w:bookmarkStart w:id="192" w:name="_Toc152042321"/>
      <w:bookmarkStart w:id="193" w:name="_Toc179632563"/>
      <w:r>
        <w:rPr>
          <w:rFonts w:hint="eastAsia" w:ascii="仿宋" w:hAnsi="仿宋" w:eastAsia="仿宋" w:cs="仿宋"/>
          <w:b/>
          <w:sz w:val="28"/>
          <w:szCs w:val="28"/>
        </w:rPr>
        <w:t>2.3 竞争性磋商文件的修改</w:t>
      </w:r>
      <w:bookmarkEnd w:id="184"/>
      <w:bookmarkEnd w:id="185"/>
      <w:bookmarkEnd w:id="186"/>
      <w:bookmarkEnd w:id="187"/>
      <w:bookmarkEnd w:id="188"/>
      <w:bookmarkEnd w:id="189"/>
      <w:bookmarkEnd w:id="190"/>
      <w:bookmarkEnd w:id="191"/>
      <w:bookmarkEnd w:id="192"/>
      <w:bookmarkEnd w:id="193"/>
    </w:p>
    <w:p w14:paraId="2671BAA0">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2.3.1对磋商文件进行必要的修改，招标代理机构将在投标截止时间2日前以书面形式通知所有购买磋商文件的供应商。该修改的内容为磋商文件的组成部分；</w:t>
      </w:r>
    </w:p>
    <w:p w14:paraId="74115387">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2.3.2供应商在规定的时间内未对磋商文件提出澄清要求的，招标代理机构将视其为同意。</w:t>
      </w:r>
    </w:p>
    <w:p w14:paraId="57BE6637">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2.3.3在投标截止时间前，招标机构可视具体情况延长磋商截止时间，并将变更时间书面通知所有购买磋商文件的供应商。</w:t>
      </w:r>
    </w:p>
    <w:p w14:paraId="3E6435B4">
      <w:pPr>
        <w:spacing w:line="360" w:lineRule="auto"/>
        <w:rPr>
          <w:rFonts w:hint="eastAsia" w:ascii="仿宋" w:hAnsi="仿宋" w:eastAsia="仿宋" w:cs="仿宋"/>
          <w:b/>
          <w:sz w:val="28"/>
          <w:szCs w:val="28"/>
        </w:rPr>
      </w:pPr>
      <w:r>
        <w:rPr>
          <w:rFonts w:hint="eastAsia" w:ascii="仿宋" w:hAnsi="仿宋" w:eastAsia="仿宋" w:cs="仿宋"/>
          <w:b/>
          <w:sz w:val="28"/>
          <w:szCs w:val="28"/>
        </w:rPr>
        <w:t xml:space="preserve">3. </w:t>
      </w:r>
      <w:bookmarkEnd w:id="156"/>
      <w:bookmarkEnd w:id="157"/>
      <w:bookmarkEnd w:id="158"/>
      <w:bookmarkEnd w:id="159"/>
      <w:bookmarkEnd w:id="160"/>
      <w:bookmarkEnd w:id="161"/>
      <w:bookmarkEnd w:id="162"/>
      <w:bookmarkEnd w:id="163"/>
      <w:r>
        <w:rPr>
          <w:rFonts w:hint="eastAsia" w:ascii="仿宋" w:hAnsi="仿宋" w:eastAsia="仿宋" w:cs="仿宋"/>
          <w:b/>
          <w:sz w:val="28"/>
          <w:szCs w:val="28"/>
        </w:rPr>
        <w:t>磋商响应文件的编写</w:t>
      </w:r>
    </w:p>
    <w:p w14:paraId="256D1F8C">
      <w:pPr>
        <w:spacing w:line="360" w:lineRule="auto"/>
        <w:rPr>
          <w:rFonts w:hint="eastAsia" w:ascii="仿宋" w:hAnsi="仿宋" w:eastAsia="仿宋" w:cs="仿宋"/>
          <w:sz w:val="28"/>
          <w:szCs w:val="28"/>
        </w:rPr>
      </w:pPr>
      <w:bookmarkStart w:id="194" w:name="_Toc246996935"/>
      <w:bookmarkStart w:id="195" w:name="_Toc152042323"/>
      <w:bookmarkStart w:id="196" w:name="_Toc63353732"/>
      <w:bookmarkStart w:id="197" w:name="_Toc144974515"/>
      <w:bookmarkStart w:id="198" w:name="_Toc296602437"/>
      <w:bookmarkStart w:id="199" w:name="_Toc63357969"/>
      <w:bookmarkStart w:id="200" w:name="_Toc179632565"/>
      <w:bookmarkStart w:id="201" w:name="_Toc247085706"/>
      <w:bookmarkStart w:id="202" w:name="_Toc246996192"/>
      <w:bookmarkStart w:id="203" w:name="_Toc152045547"/>
      <w:r>
        <w:rPr>
          <w:rFonts w:hint="eastAsia" w:ascii="仿宋" w:hAnsi="仿宋" w:eastAsia="仿宋" w:cs="仿宋"/>
          <w:b/>
          <w:sz w:val="28"/>
          <w:szCs w:val="28"/>
        </w:rPr>
        <w:t xml:space="preserve">3.1 </w:t>
      </w:r>
      <w:r>
        <w:rPr>
          <w:rFonts w:hint="eastAsia" w:ascii="仿宋" w:hAnsi="仿宋" w:eastAsia="仿宋" w:cs="仿宋"/>
          <w:sz w:val="28"/>
          <w:szCs w:val="28"/>
        </w:rPr>
        <w:t>要求</w:t>
      </w:r>
    </w:p>
    <w:p w14:paraId="665FF993">
      <w:pPr>
        <w:spacing w:line="360" w:lineRule="auto"/>
        <w:rPr>
          <w:rFonts w:hint="eastAsia" w:ascii="仿宋" w:hAnsi="仿宋" w:eastAsia="仿宋" w:cs="仿宋"/>
          <w:sz w:val="28"/>
          <w:szCs w:val="28"/>
        </w:rPr>
      </w:pPr>
      <w:r>
        <w:rPr>
          <w:rFonts w:hint="eastAsia" w:ascii="仿宋" w:hAnsi="仿宋" w:eastAsia="仿宋" w:cs="仿宋"/>
          <w:sz w:val="28"/>
          <w:szCs w:val="28"/>
        </w:rPr>
        <w:t>3.1.1供应商应仔细阅读磋商文件的所有内容，按磋商文件的要求提供磋商响应文件，并保证所提供的全部资料的真实性，以使其磋商响应对磋商文件作出实质性响应。</w:t>
      </w:r>
    </w:p>
    <w:p w14:paraId="0AF673B1">
      <w:pPr>
        <w:spacing w:line="360" w:lineRule="auto"/>
        <w:rPr>
          <w:rFonts w:hint="eastAsia" w:ascii="仿宋" w:hAnsi="仿宋" w:eastAsia="仿宋" w:cs="仿宋"/>
          <w:sz w:val="28"/>
          <w:szCs w:val="28"/>
        </w:rPr>
      </w:pPr>
      <w:r>
        <w:rPr>
          <w:rFonts w:hint="eastAsia" w:ascii="仿宋" w:hAnsi="仿宋" w:eastAsia="仿宋" w:cs="仿宋"/>
          <w:sz w:val="28"/>
          <w:szCs w:val="28"/>
        </w:rPr>
        <w:t>3.2磋商语言</w:t>
      </w:r>
    </w:p>
    <w:p w14:paraId="2BC1075F">
      <w:pPr>
        <w:spacing w:line="360" w:lineRule="auto"/>
        <w:rPr>
          <w:rFonts w:hint="eastAsia" w:ascii="仿宋" w:hAnsi="仿宋" w:eastAsia="仿宋" w:cs="仿宋"/>
          <w:sz w:val="28"/>
          <w:szCs w:val="28"/>
        </w:rPr>
      </w:pPr>
      <w:r>
        <w:rPr>
          <w:rFonts w:hint="eastAsia" w:ascii="仿宋" w:hAnsi="仿宋" w:eastAsia="仿宋" w:cs="仿宋"/>
          <w:sz w:val="28"/>
          <w:szCs w:val="28"/>
        </w:rPr>
        <w:t>3.2.1磋商响应文件及供应商与招标代理机构就磋商交换的文件和来往信件，应以中文书写（磋商供应商提交的支持文件和印刷的文献可以使用别的语言，但其相应内容必须附有中文翻译文本，在解释竞争性磋商响应文件时以翻译文本为主）。</w:t>
      </w:r>
    </w:p>
    <w:p w14:paraId="27449896">
      <w:pPr>
        <w:spacing w:line="360" w:lineRule="auto"/>
        <w:rPr>
          <w:rFonts w:hint="eastAsia" w:ascii="仿宋" w:hAnsi="仿宋" w:eastAsia="仿宋" w:cs="仿宋"/>
          <w:sz w:val="28"/>
          <w:szCs w:val="28"/>
        </w:rPr>
      </w:pPr>
      <w:r>
        <w:rPr>
          <w:rFonts w:hint="eastAsia" w:ascii="仿宋" w:hAnsi="仿宋" w:eastAsia="仿宋" w:cs="仿宋"/>
          <w:sz w:val="28"/>
          <w:szCs w:val="28"/>
        </w:rPr>
        <w:t>3.3磋商响应文件的组成</w:t>
      </w:r>
    </w:p>
    <w:bookmarkEnd w:id="194"/>
    <w:bookmarkEnd w:id="195"/>
    <w:bookmarkEnd w:id="196"/>
    <w:bookmarkEnd w:id="197"/>
    <w:bookmarkEnd w:id="198"/>
    <w:bookmarkEnd w:id="199"/>
    <w:bookmarkEnd w:id="200"/>
    <w:bookmarkEnd w:id="201"/>
    <w:bookmarkEnd w:id="202"/>
    <w:bookmarkEnd w:id="203"/>
    <w:p w14:paraId="0D9E7A80">
      <w:pPr>
        <w:spacing w:line="360" w:lineRule="auto"/>
        <w:rPr>
          <w:rFonts w:hint="eastAsia" w:ascii="仿宋" w:hAnsi="仿宋" w:eastAsia="仿宋" w:cs="仿宋"/>
          <w:sz w:val="28"/>
          <w:szCs w:val="28"/>
        </w:rPr>
      </w:pPr>
      <w:r>
        <w:rPr>
          <w:rFonts w:hint="eastAsia" w:ascii="仿宋" w:hAnsi="仿宋" w:eastAsia="仿宋" w:cs="仿宋"/>
          <w:sz w:val="28"/>
          <w:szCs w:val="28"/>
        </w:rPr>
        <w:t>3.3.1响应文件应包括但不限于下列内容：具体详见磋商文件第五部分，格式范本</w:t>
      </w:r>
    </w:p>
    <w:p w14:paraId="13CE4955">
      <w:pPr>
        <w:spacing w:line="360" w:lineRule="auto"/>
        <w:rPr>
          <w:rFonts w:hint="eastAsia" w:ascii="仿宋" w:hAnsi="仿宋" w:eastAsia="仿宋" w:cs="仿宋"/>
          <w:sz w:val="28"/>
          <w:szCs w:val="28"/>
        </w:rPr>
      </w:pPr>
      <w:r>
        <w:rPr>
          <w:rFonts w:hint="eastAsia" w:ascii="仿宋" w:hAnsi="仿宋" w:eastAsia="仿宋" w:cs="仿宋"/>
          <w:sz w:val="28"/>
          <w:szCs w:val="28"/>
        </w:rPr>
        <w:t>3.4供应商应将磋商响应文件按照11.1项顺序装订成册，并填写文件资料清单。</w:t>
      </w:r>
    </w:p>
    <w:p w14:paraId="6BE00AA2">
      <w:pPr>
        <w:spacing w:line="360" w:lineRule="auto"/>
        <w:rPr>
          <w:rFonts w:hint="eastAsia" w:ascii="仿宋" w:hAnsi="仿宋" w:eastAsia="仿宋" w:cs="仿宋"/>
          <w:sz w:val="28"/>
          <w:szCs w:val="28"/>
        </w:rPr>
      </w:pPr>
      <w:r>
        <w:rPr>
          <w:rFonts w:hint="eastAsia" w:ascii="仿宋" w:hAnsi="仿宋" w:eastAsia="仿宋" w:cs="仿宋"/>
          <w:sz w:val="28"/>
          <w:szCs w:val="28"/>
        </w:rPr>
        <w:t>3.5磋商响应文件格式</w:t>
      </w:r>
    </w:p>
    <w:p w14:paraId="0D04D101">
      <w:pPr>
        <w:spacing w:line="360" w:lineRule="auto"/>
        <w:rPr>
          <w:rFonts w:hint="eastAsia" w:ascii="仿宋" w:hAnsi="仿宋" w:eastAsia="仿宋" w:cs="仿宋"/>
          <w:sz w:val="28"/>
          <w:szCs w:val="28"/>
        </w:rPr>
      </w:pPr>
      <w:r>
        <w:rPr>
          <w:rFonts w:hint="eastAsia" w:ascii="仿宋" w:hAnsi="仿宋" w:eastAsia="仿宋" w:cs="仿宋"/>
          <w:sz w:val="28"/>
          <w:szCs w:val="28"/>
        </w:rPr>
        <w:t>3.5.1供应商应按磋商文件的范本格式中提供的文件格式填写磋商书、磋商报价表、磋商报价分项表。</w:t>
      </w:r>
    </w:p>
    <w:p w14:paraId="0CD2D96D">
      <w:pPr>
        <w:spacing w:line="360" w:lineRule="auto"/>
        <w:rPr>
          <w:rFonts w:hint="eastAsia" w:ascii="仿宋" w:hAnsi="仿宋" w:eastAsia="仿宋" w:cs="仿宋"/>
          <w:sz w:val="28"/>
          <w:szCs w:val="28"/>
        </w:rPr>
      </w:pPr>
      <w:r>
        <w:rPr>
          <w:rFonts w:hint="eastAsia" w:ascii="仿宋" w:hAnsi="仿宋" w:eastAsia="仿宋" w:cs="仿宋"/>
          <w:sz w:val="28"/>
          <w:szCs w:val="28"/>
        </w:rPr>
        <w:t>3.5.2对于响应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其授权的代表签字。投标人的澄清、说明或者补正不得超出响应文件的范围或者改变响应文件的实质性内容。</w:t>
      </w:r>
    </w:p>
    <w:p w14:paraId="0FEBD7B5">
      <w:pPr>
        <w:spacing w:line="360" w:lineRule="auto"/>
        <w:rPr>
          <w:rFonts w:hint="eastAsia" w:ascii="仿宋" w:hAnsi="仿宋" w:eastAsia="仿宋" w:cs="仿宋"/>
          <w:sz w:val="28"/>
          <w:szCs w:val="28"/>
        </w:rPr>
      </w:pPr>
      <w:r>
        <w:rPr>
          <w:rFonts w:hint="eastAsia" w:ascii="仿宋" w:hAnsi="仿宋" w:eastAsia="仿宋" w:cs="仿宋"/>
          <w:sz w:val="28"/>
          <w:szCs w:val="28"/>
        </w:rPr>
        <w:t>3.6磋商报价</w:t>
      </w:r>
    </w:p>
    <w:p w14:paraId="65BEFB91">
      <w:pPr>
        <w:spacing w:line="360" w:lineRule="auto"/>
        <w:rPr>
          <w:rFonts w:hint="eastAsia" w:ascii="仿宋" w:hAnsi="仿宋" w:eastAsia="仿宋" w:cs="仿宋"/>
          <w:sz w:val="28"/>
          <w:szCs w:val="28"/>
        </w:rPr>
      </w:pPr>
      <w:r>
        <w:rPr>
          <w:rFonts w:hint="eastAsia" w:ascii="仿宋" w:hAnsi="仿宋" w:eastAsia="仿宋" w:cs="仿宋"/>
          <w:sz w:val="28"/>
          <w:szCs w:val="28"/>
        </w:rPr>
        <w:t>3.6.1供应商应按第五部分“报价表”的要求填写相应表格。</w:t>
      </w:r>
    </w:p>
    <w:p w14:paraId="6AC5C815">
      <w:pPr>
        <w:spacing w:line="360" w:lineRule="auto"/>
        <w:rPr>
          <w:rFonts w:hint="eastAsia" w:ascii="仿宋" w:hAnsi="仿宋" w:eastAsia="仿宋" w:cs="仿宋"/>
          <w:sz w:val="28"/>
          <w:szCs w:val="28"/>
        </w:rPr>
      </w:pPr>
      <w:r>
        <w:rPr>
          <w:rFonts w:hint="eastAsia" w:ascii="仿宋" w:hAnsi="仿宋" w:eastAsia="仿宋" w:cs="仿宋"/>
          <w:sz w:val="28"/>
          <w:szCs w:val="28"/>
        </w:rPr>
        <w:t>3.6.2供应商在磋商截止时间前修改响应文件中的报价总额，应同时修改“投标分项报价明细表”中的相应报价，报价总额为各分项金额之和。</w:t>
      </w:r>
    </w:p>
    <w:p w14:paraId="4099C8BD">
      <w:pPr>
        <w:spacing w:line="360" w:lineRule="auto"/>
        <w:rPr>
          <w:rFonts w:hint="eastAsia" w:ascii="仿宋" w:hAnsi="仿宋" w:eastAsia="仿宋" w:cs="仿宋"/>
          <w:sz w:val="28"/>
          <w:szCs w:val="28"/>
        </w:rPr>
      </w:pPr>
      <w:r>
        <w:rPr>
          <w:rFonts w:hint="eastAsia" w:ascii="仿宋" w:hAnsi="仿宋" w:eastAsia="仿宋" w:cs="仿宋"/>
          <w:sz w:val="28"/>
          <w:szCs w:val="28"/>
        </w:rPr>
        <w:t>3.6.3采购人设有项目控制价的，供应商的报价不得超过项目控制价，项目控制价在供应商须知前附表中载明。</w:t>
      </w:r>
    </w:p>
    <w:p w14:paraId="66B6BEEB">
      <w:pPr>
        <w:spacing w:line="360" w:lineRule="auto"/>
        <w:rPr>
          <w:rFonts w:hint="eastAsia" w:ascii="仿宋" w:hAnsi="仿宋" w:eastAsia="仿宋" w:cs="仿宋"/>
          <w:sz w:val="28"/>
          <w:szCs w:val="28"/>
        </w:rPr>
      </w:pPr>
      <w:r>
        <w:rPr>
          <w:rFonts w:hint="eastAsia" w:ascii="仿宋" w:hAnsi="仿宋" w:eastAsia="仿宋" w:cs="仿宋"/>
          <w:sz w:val="28"/>
          <w:szCs w:val="28"/>
        </w:rPr>
        <w:t>3.7算术性修正。算术性修正是指对磋商响应文件的报价明细进行校核，并对其算术上和运算上的差错给予修正。修正的原则如下：</w:t>
      </w:r>
    </w:p>
    <w:p w14:paraId="0BC7296C">
      <w:pPr>
        <w:spacing w:line="360" w:lineRule="auto"/>
        <w:ind w:left="840" w:hanging="840" w:hangingChars="300"/>
        <w:rPr>
          <w:rFonts w:hint="eastAsia" w:ascii="仿宋" w:hAnsi="仿宋" w:eastAsia="仿宋" w:cs="仿宋"/>
          <w:sz w:val="28"/>
          <w:szCs w:val="28"/>
        </w:rPr>
      </w:pPr>
      <w:r>
        <w:rPr>
          <w:rFonts w:hint="eastAsia" w:ascii="仿宋" w:hAnsi="仿宋" w:eastAsia="仿宋" w:cs="仿宋"/>
          <w:sz w:val="28"/>
          <w:szCs w:val="28"/>
        </w:rPr>
        <w:t>（1）当以数字表示的金额与文字表示的金额有差异时，以文字表示的金额为准；</w:t>
      </w:r>
    </w:p>
    <w:p w14:paraId="728CC4DC">
      <w:pPr>
        <w:spacing w:line="360" w:lineRule="auto"/>
        <w:rPr>
          <w:rFonts w:hint="eastAsia" w:ascii="仿宋" w:hAnsi="仿宋" w:eastAsia="仿宋" w:cs="仿宋"/>
          <w:sz w:val="28"/>
          <w:szCs w:val="28"/>
        </w:rPr>
      </w:pPr>
      <w:r>
        <w:rPr>
          <w:rFonts w:hint="eastAsia" w:ascii="仿宋" w:hAnsi="仿宋" w:eastAsia="仿宋" w:cs="仿宋"/>
          <w:sz w:val="28"/>
          <w:szCs w:val="28"/>
        </w:rPr>
        <w:t>（2）大写金额和小写金额不一致的，以大写金额为准；</w:t>
      </w:r>
    </w:p>
    <w:p w14:paraId="1D6927B5">
      <w:pPr>
        <w:spacing w:line="360" w:lineRule="auto"/>
        <w:rPr>
          <w:rFonts w:hint="eastAsia" w:ascii="仿宋" w:hAnsi="仿宋" w:eastAsia="仿宋" w:cs="仿宋"/>
          <w:sz w:val="28"/>
          <w:szCs w:val="28"/>
        </w:rPr>
      </w:pPr>
      <w:r>
        <w:rPr>
          <w:rFonts w:hint="eastAsia" w:ascii="仿宋" w:hAnsi="仿宋" w:eastAsia="仿宋" w:cs="仿宋"/>
          <w:sz w:val="28"/>
          <w:szCs w:val="28"/>
        </w:rPr>
        <w:t>（3）当单价与数量相乘不等于合价时，以单价计算为准。如果单价有明显的小数点位置差错，应以标出的合价为准，同时对单价予以修正；</w:t>
      </w:r>
    </w:p>
    <w:p w14:paraId="662500ED">
      <w:pPr>
        <w:spacing w:line="360" w:lineRule="auto"/>
        <w:rPr>
          <w:rFonts w:hint="eastAsia" w:ascii="仿宋" w:hAnsi="仿宋" w:eastAsia="仿宋" w:cs="仿宋"/>
          <w:sz w:val="28"/>
          <w:szCs w:val="28"/>
        </w:rPr>
      </w:pPr>
      <w:r>
        <w:rPr>
          <w:rFonts w:hint="eastAsia" w:ascii="仿宋" w:hAnsi="仿宋" w:eastAsia="仿宋" w:cs="仿宋"/>
          <w:sz w:val="28"/>
          <w:szCs w:val="28"/>
        </w:rPr>
        <w:t>（5）当各明细部分的价格累计不等于合价时，应以各明细的累计计数为准，修正合价。</w:t>
      </w:r>
    </w:p>
    <w:p w14:paraId="34A16A73">
      <w:pPr>
        <w:spacing w:line="360" w:lineRule="auto"/>
        <w:rPr>
          <w:rFonts w:hint="eastAsia" w:ascii="仿宋" w:hAnsi="仿宋" w:eastAsia="仿宋" w:cs="仿宋"/>
          <w:sz w:val="28"/>
          <w:szCs w:val="28"/>
        </w:rPr>
      </w:pPr>
      <w:r>
        <w:rPr>
          <w:rFonts w:hint="eastAsia" w:ascii="仿宋" w:hAnsi="仿宋" w:eastAsia="仿宋" w:cs="仿宋"/>
          <w:sz w:val="28"/>
          <w:szCs w:val="28"/>
        </w:rPr>
        <w:t>（6）按以上原则对算术性差错修正，应取得供应商的同意，并确认修正后最终磋商报价。如果供应商拒绝确认，则其磋商响应文件将不予以评审并按废标处理，没收其投标担保。</w:t>
      </w:r>
    </w:p>
    <w:p w14:paraId="2F7D9C43">
      <w:pPr>
        <w:spacing w:line="360" w:lineRule="auto"/>
        <w:rPr>
          <w:rFonts w:hint="eastAsia" w:ascii="仿宋" w:hAnsi="仿宋" w:eastAsia="仿宋" w:cs="仿宋"/>
          <w:sz w:val="28"/>
          <w:szCs w:val="28"/>
        </w:rPr>
      </w:pPr>
      <w:r>
        <w:rPr>
          <w:rFonts w:hint="eastAsia" w:ascii="仿宋" w:hAnsi="仿宋" w:eastAsia="仿宋" w:cs="仿宋"/>
          <w:sz w:val="28"/>
          <w:szCs w:val="28"/>
        </w:rPr>
        <w:t>3.8投标货币</w:t>
      </w:r>
    </w:p>
    <w:p w14:paraId="00E0920E">
      <w:pPr>
        <w:spacing w:line="360" w:lineRule="auto"/>
        <w:rPr>
          <w:rFonts w:hint="eastAsia" w:ascii="仿宋" w:hAnsi="仿宋" w:eastAsia="仿宋" w:cs="仿宋"/>
          <w:sz w:val="28"/>
          <w:szCs w:val="28"/>
        </w:rPr>
      </w:pPr>
      <w:r>
        <w:rPr>
          <w:rFonts w:hint="eastAsia" w:ascii="仿宋" w:hAnsi="仿宋" w:eastAsia="仿宋" w:cs="仿宋"/>
          <w:sz w:val="28"/>
          <w:szCs w:val="28"/>
        </w:rPr>
        <w:t>3.8.1人民币报价。</w:t>
      </w:r>
    </w:p>
    <w:p w14:paraId="424FE326">
      <w:pPr>
        <w:spacing w:line="360" w:lineRule="auto"/>
        <w:rPr>
          <w:rFonts w:hint="eastAsia" w:ascii="仿宋" w:hAnsi="仿宋" w:eastAsia="仿宋" w:cs="仿宋"/>
          <w:b/>
          <w:sz w:val="28"/>
          <w:szCs w:val="28"/>
        </w:rPr>
      </w:pPr>
      <w:bookmarkStart w:id="204" w:name="_Toc296602439"/>
      <w:bookmarkStart w:id="205" w:name="_Toc246996937"/>
      <w:bookmarkStart w:id="206" w:name="_Toc246996194"/>
      <w:bookmarkStart w:id="207" w:name="_Toc63357971"/>
      <w:bookmarkStart w:id="208" w:name="_Toc63353734"/>
      <w:bookmarkStart w:id="209" w:name="_Toc247085708"/>
      <w:r>
        <w:rPr>
          <w:rFonts w:hint="eastAsia" w:ascii="仿宋" w:hAnsi="仿宋" w:eastAsia="仿宋" w:cs="仿宋"/>
          <w:b/>
          <w:sz w:val="28"/>
          <w:szCs w:val="28"/>
        </w:rPr>
        <w:t>3.</w:t>
      </w:r>
      <w:bookmarkEnd w:id="204"/>
      <w:bookmarkEnd w:id="205"/>
      <w:bookmarkEnd w:id="206"/>
      <w:bookmarkEnd w:id="207"/>
      <w:bookmarkEnd w:id="208"/>
      <w:bookmarkEnd w:id="209"/>
      <w:r>
        <w:rPr>
          <w:rFonts w:hint="eastAsia" w:ascii="仿宋" w:hAnsi="仿宋" w:eastAsia="仿宋" w:cs="仿宋"/>
          <w:b/>
          <w:sz w:val="28"/>
          <w:szCs w:val="28"/>
        </w:rPr>
        <w:t>9响应有效期</w:t>
      </w:r>
    </w:p>
    <w:p w14:paraId="0DCA0E43">
      <w:pPr>
        <w:spacing w:line="360" w:lineRule="auto"/>
        <w:rPr>
          <w:rFonts w:hint="eastAsia" w:ascii="仿宋" w:hAnsi="仿宋" w:eastAsia="仿宋" w:cs="仿宋"/>
          <w:sz w:val="28"/>
          <w:szCs w:val="28"/>
        </w:rPr>
      </w:pPr>
      <w:r>
        <w:rPr>
          <w:rFonts w:hint="eastAsia" w:ascii="仿宋" w:hAnsi="仿宋" w:eastAsia="仿宋" w:cs="仿宋"/>
          <w:sz w:val="28"/>
          <w:szCs w:val="28"/>
        </w:rPr>
        <w:t>3.9.1除供应商须知前附表另有规定外，响应有效期为90天。</w:t>
      </w:r>
    </w:p>
    <w:p w14:paraId="1B91DD09">
      <w:pPr>
        <w:spacing w:line="360" w:lineRule="auto"/>
        <w:rPr>
          <w:rFonts w:hint="eastAsia" w:ascii="仿宋" w:hAnsi="仿宋" w:eastAsia="仿宋" w:cs="仿宋"/>
          <w:sz w:val="28"/>
          <w:szCs w:val="28"/>
        </w:rPr>
      </w:pPr>
      <w:r>
        <w:rPr>
          <w:rFonts w:hint="eastAsia" w:ascii="仿宋" w:hAnsi="仿宋" w:eastAsia="仿宋" w:cs="仿宋"/>
          <w:sz w:val="28"/>
          <w:szCs w:val="28"/>
        </w:rPr>
        <w:t>3.9.2在响应有效期内，供应商撤销或修改其响应文件的，应承担竞争性磋商文件和法律规定的责任。</w:t>
      </w:r>
    </w:p>
    <w:p w14:paraId="45D95AB1">
      <w:pPr>
        <w:spacing w:line="360" w:lineRule="auto"/>
        <w:rPr>
          <w:rFonts w:hint="eastAsia" w:ascii="仿宋" w:hAnsi="仿宋" w:eastAsia="仿宋" w:cs="仿宋"/>
          <w:sz w:val="28"/>
          <w:szCs w:val="28"/>
        </w:rPr>
      </w:pPr>
      <w:r>
        <w:rPr>
          <w:rFonts w:hint="eastAsia" w:ascii="仿宋" w:hAnsi="仿宋" w:eastAsia="仿宋" w:cs="仿宋"/>
          <w:sz w:val="28"/>
          <w:szCs w:val="28"/>
        </w:rPr>
        <w:t>3.9.3出现特殊情况需要延长响应有效期的，采购人以书面形式通知所有供应商延长响应有效期。供应商同意延长的，应相应延长其响应保证金的有效期，但不得要求或被允许修改或撤销其响应文件；供应商拒绝延长的，其响应失效，但供应商有权收回其响应保证金。</w:t>
      </w:r>
    </w:p>
    <w:p w14:paraId="3E790986">
      <w:pPr>
        <w:spacing w:line="360" w:lineRule="auto"/>
        <w:rPr>
          <w:rFonts w:hint="eastAsia" w:ascii="仿宋" w:hAnsi="仿宋" w:eastAsia="仿宋" w:cs="仿宋"/>
          <w:b/>
          <w:sz w:val="28"/>
          <w:szCs w:val="28"/>
        </w:rPr>
      </w:pPr>
      <w:bookmarkStart w:id="210" w:name="_Toc63357972"/>
      <w:bookmarkStart w:id="211" w:name="_Toc246996195"/>
      <w:bookmarkStart w:id="212" w:name="_Toc152045550"/>
      <w:bookmarkStart w:id="213" w:name="_Toc179632568"/>
      <w:bookmarkStart w:id="214" w:name="_Toc152042326"/>
      <w:bookmarkStart w:id="215" w:name="_Toc246996938"/>
      <w:bookmarkStart w:id="216" w:name="_Toc144974518"/>
      <w:bookmarkStart w:id="217" w:name="_Toc296602440"/>
      <w:bookmarkStart w:id="218" w:name="_Toc247085709"/>
      <w:bookmarkStart w:id="219" w:name="_Toc63353735"/>
      <w:r>
        <w:rPr>
          <w:rFonts w:hint="eastAsia" w:ascii="仿宋" w:hAnsi="仿宋" w:eastAsia="仿宋" w:cs="仿宋"/>
          <w:b/>
          <w:sz w:val="28"/>
          <w:szCs w:val="28"/>
        </w:rPr>
        <w:t>3.</w:t>
      </w:r>
      <w:bookmarkEnd w:id="210"/>
      <w:bookmarkEnd w:id="211"/>
      <w:bookmarkEnd w:id="212"/>
      <w:bookmarkEnd w:id="213"/>
      <w:bookmarkEnd w:id="214"/>
      <w:bookmarkEnd w:id="215"/>
      <w:bookmarkEnd w:id="216"/>
      <w:bookmarkEnd w:id="217"/>
      <w:bookmarkEnd w:id="218"/>
      <w:bookmarkEnd w:id="219"/>
      <w:r>
        <w:rPr>
          <w:rFonts w:hint="eastAsia" w:ascii="仿宋" w:hAnsi="仿宋" w:eastAsia="仿宋" w:cs="仿宋"/>
          <w:b/>
          <w:sz w:val="28"/>
          <w:szCs w:val="28"/>
        </w:rPr>
        <w:t>10响应保证金</w:t>
      </w:r>
    </w:p>
    <w:p w14:paraId="446F2F9F">
      <w:pPr>
        <w:spacing w:line="360" w:lineRule="auto"/>
        <w:rPr>
          <w:rFonts w:hint="eastAsia" w:ascii="仿宋" w:hAnsi="仿宋" w:eastAsia="仿宋" w:cs="仿宋"/>
          <w:sz w:val="28"/>
          <w:szCs w:val="28"/>
        </w:rPr>
      </w:pPr>
      <w:r>
        <w:rPr>
          <w:rFonts w:hint="eastAsia" w:ascii="仿宋" w:hAnsi="仿宋" w:eastAsia="仿宋" w:cs="仿宋"/>
          <w:sz w:val="28"/>
          <w:szCs w:val="28"/>
        </w:rPr>
        <w:t>3.10.1供应商须知前附表规定递交响应保证金的，供应商在递交响应文件的同时，应按供应商须知前附表规定的金额、形式递交响应保证金，并作为其响应文件的组成部分。</w:t>
      </w:r>
    </w:p>
    <w:p w14:paraId="7882CDB6">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3.10.2 供应商应按照供应商须知附表缴纳磋商响应保证金，否则磋商小组将视为其响应无效。</w:t>
      </w:r>
    </w:p>
    <w:p w14:paraId="4D1AAEFC">
      <w:pPr>
        <w:spacing w:line="360" w:lineRule="auto"/>
        <w:rPr>
          <w:rFonts w:hint="eastAsia" w:ascii="仿宋" w:hAnsi="仿宋" w:eastAsia="仿宋" w:cs="仿宋"/>
          <w:sz w:val="28"/>
          <w:szCs w:val="28"/>
        </w:rPr>
      </w:pPr>
      <w:r>
        <w:rPr>
          <w:rFonts w:hint="eastAsia" w:ascii="仿宋" w:hAnsi="仿宋" w:eastAsia="仿宋" w:cs="仿宋"/>
          <w:sz w:val="28"/>
          <w:szCs w:val="28"/>
        </w:rPr>
        <w:t>3.10.3成交通知书发出之日起5个工作日内，退还未成交人响应保证金；采购人与成交人签订合同后5个工作日内，向成交人退还响应保证金。</w:t>
      </w:r>
    </w:p>
    <w:p w14:paraId="13B7DABB">
      <w:pPr>
        <w:spacing w:line="360" w:lineRule="auto"/>
        <w:rPr>
          <w:rFonts w:hint="eastAsia" w:ascii="仿宋" w:hAnsi="仿宋" w:eastAsia="仿宋" w:cs="仿宋"/>
          <w:sz w:val="28"/>
          <w:szCs w:val="28"/>
        </w:rPr>
      </w:pPr>
      <w:r>
        <w:rPr>
          <w:rFonts w:hint="eastAsia" w:ascii="仿宋" w:hAnsi="仿宋" w:eastAsia="仿宋" w:cs="仿宋"/>
          <w:sz w:val="28"/>
          <w:szCs w:val="28"/>
        </w:rPr>
        <w:t>3.10.4下列任何情况发生时，磋商保证金将被没收：</w:t>
      </w:r>
    </w:p>
    <w:p w14:paraId="0F4F01F7">
      <w:pPr>
        <w:spacing w:line="360" w:lineRule="auto"/>
        <w:rPr>
          <w:rFonts w:hint="eastAsia" w:ascii="仿宋" w:hAnsi="仿宋" w:eastAsia="仿宋" w:cs="仿宋"/>
          <w:sz w:val="28"/>
          <w:szCs w:val="28"/>
        </w:rPr>
      </w:pPr>
      <w:r>
        <w:rPr>
          <w:rFonts w:hint="eastAsia" w:ascii="仿宋" w:hAnsi="仿宋" w:eastAsia="仿宋" w:cs="仿宋"/>
          <w:sz w:val="28"/>
          <w:szCs w:val="28"/>
        </w:rPr>
        <w:t>（1）供应商在提交响应文件截止时间后撤回响应文件的；</w:t>
      </w:r>
    </w:p>
    <w:p w14:paraId="650B25E3">
      <w:pPr>
        <w:spacing w:line="360" w:lineRule="auto"/>
        <w:rPr>
          <w:rFonts w:hint="eastAsia" w:ascii="仿宋" w:hAnsi="仿宋" w:eastAsia="仿宋" w:cs="仿宋"/>
          <w:sz w:val="28"/>
          <w:szCs w:val="28"/>
        </w:rPr>
      </w:pPr>
      <w:r>
        <w:rPr>
          <w:rFonts w:hint="eastAsia" w:ascii="仿宋" w:hAnsi="仿宋" w:eastAsia="仿宋" w:cs="仿宋"/>
          <w:sz w:val="28"/>
          <w:szCs w:val="28"/>
        </w:rPr>
        <w:t>（2）供应商在响应文件中提供虚假材料的；</w:t>
      </w:r>
    </w:p>
    <w:p w14:paraId="77B96867">
      <w:pPr>
        <w:spacing w:line="360" w:lineRule="auto"/>
        <w:rPr>
          <w:rFonts w:hint="eastAsia" w:ascii="仿宋" w:hAnsi="仿宋" w:eastAsia="仿宋" w:cs="仿宋"/>
          <w:sz w:val="28"/>
          <w:szCs w:val="28"/>
        </w:rPr>
      </w:pPr>
      <w:r>
        <w:rPr>
          <w:rFonts w:hint="eastAsia" w:ascii="仿宋" w:hAnsi="仿宋" w:eastAsia="仿宋" w:cs="仿宋"/>
          <w:sz w:val="28"/>
          <w:szCs w:val="28"/>
        </w:rPr>
        <w:t>（3）成交人在收到成交通知书后，无正当理由不与采购人订立合同，在签订合同时向采购人提出附加条件，或者不按照竞争性磋商文件要求递交履约保证金的；</w:t>
      </w:r>
    </w:p>
    <w:p w14:paraId="1EE729B0">
      <w:pPr>
        <w:spacing w:line="360" w:lineRule="auto"/>
        <w:rPr>
          <w:rFonts w:hint="eastAsia" w:ascii="仿宋" w:hAnsi="仿宋" w:eastAsia="仿宋" w:cs="仿宋"/>
          <w:sz w:val="28"/>
          <w:szCs w:val="28"/>
        </w:rPr>
      </w:pPr>
      <w:r>
        <w:rPr>
          <w:rFonts w:hint="eastAsia" w:ascii="仿宋" w:hAnsi="仿宋" w:eastAsia="仿宋" w:cs="仿宋"/>
          <w:sz w:val="28"/>
          <w:szCs w:val="28"/>
        </w:rPr>
        <w:t>（4）供应商与采购人、其他供应商或者采购代理机构恶意串通的。</w:t>
      </w:r>
    </w:p>
    <w:p w14:paraId="2536F891">
      <w:pPr>
        <w:spacing w:line="360" w:lineRule="auto"/>
        <w:rPr>
          <w:rFonts w:hint="eastAsia" w:ascii="仿宋" w:hAnsi="仿宋" w:eastAsia="仿宋" w:cs="仿宋"/>
          <w:sz w:val="28"/>
          <w:szCs w:val="28"/>
        </w:rPr>
      </w:pPr>
      <w:r>
        <w:rPr>
          <w:rFonts w:hint="eastAsia" w:ascii="仿宋" w:hAnsi="仿宋" w:eastAsia="仿宋" w:cs="仿宋"/>
          <w:sz w:val="28"/>
          <w:szCs w:val="28"/>
        </w:rPr>
        <w:t>（5）法律法规及竞争性磋商文件规定的其他不予退还响应保证金的情形。</w:t>
      </w:r>
    </w:p>
    <w:p w14:paraId="48EA8BEC">
      <w:pPr>
        <w:pStyle w:val="6"/>
        <w:spacing w:line="360" w:lineRule="auto"/>
        <w:ind w:firstLine="0" w:firstLineChars="0"/>
        <w:rPr>
          <w:rFonts w:hint="eastAsia" w:ascii="仿宋" w:hAnsi="仿宋" w:eastAsia="仿宋" w:cs="仿宋"/>
          <w:b/>
          <w:bCs/>
          <w:sz w:val="28"/>
          <w:szCs w:val="28"/>
        </w:rPr>
      </w:pPr>
      <w:r>
        <w:rPr>
          <w:rFonts w:hint="eastAsia" w:ascii="仿宋" w:hAnsi="仿宋" w:eastAsia="仿宋" w:cs="仿宋"/>
          <w:b/>
          <w:bCs/>
          <w:sz w:val="28"/>
          <w:szCs w:val="28"/>
        </w:rPr>
        <w:t>4.磋商响应文件的递交</w:t>
      </w:r>
    </w:p>
    <w:p w14:paraId="6906ADE1">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4.1电子磋商响应文件递交</w:t>
      </w:r>
    </w:p>
    <w:p w14:paraId="40498614">
      <w:pPr>
        <w:spacing w:line="360" w:lineRule="auto"/>
        <w:rPr>
          <w:rFonts w:hint="eastAsia" w:ascii="仿宋" w:hAnsi="仿宋" w:eastAsia="仿宋" w:cs="仿宋"/>
          <w:sz w:val="28"/>
          <w:szCs w:val="28"/>
        </w:rPr>
      </w:pPr>
      <w:r>
        <w:rPr>
          <w:rFonts w:hint="eastAsia" w:ascii="仿宋" w:hAnsi="仿宋" w:eastAsia="仿宋" w:cs="仿宋"/>
          <w:sz w:val="28"/>
          <w:szCs w:val="28"/>
        </w:rPr>
        <w:t>（1）供应商需要递交电子响应文件，加密的电子响应文件，在投标截止时间前通过政采云（http://www.ccgp-xinjiang.gov.cn/）上传到指定位置。</w:t>
      </w:r>
    </w:p>
    <w:p w14:paraId="5FA971F9">
      <w:pPr>
        <w:spacing w:line="360" w:lineRule="auto"/>
        <w:rPr>
          <w:rFonts w:hint="eastAsia" w:ascii="仿宋" w:hAnsi="仿宋" w:eastAsia="仿宋" w:cs="仿宋"/>
          <w:sz w:val="28"/>
          <w:szCs w:val="28"/>
        </w:rPr>
      </w:pPr>
      <w:r>
        <w:rPr>
          <w:rFonts w:hint="eastAsia" w:ascii="仿宋" w:hAnsi="仿宋" w:eastAsia="仿宋" w:cs="仿宋"/>
          <w:sz w:val="28"/>
          <w:szCs w:val="28"/>
        </w:rPr>
        <w:t>（2）本项目采用远程不见面交易的模式。开标当日，供应商无需到达开标现场，仅需在任意地点通过政采云（http://www.ccgp-xinjiang.gov.cn/）平台完成远程解密、提疑澄清、开标唱标、结果公布等交互环节。供应商必须使用能正确解密响应文件的“须使锁”在规定的时间内完成远程解密，因供应商原因未能解密、解密失败或解密超时，视为供应商撤销其响应文件，系统内响应文件将被退回；因采购人原因或网上招投标平台发生故障，导致无法按时完成响应文件解密或开、评标工作无法进行的，可根据实际情况相应延迟解密时间或调整开、评标时间（友情提示：若供应商已领取副锁（含多把副锁）请注意正副锁的使用差别，务必使用生成响应文件的那把锁解密）。</w:t>
      </w:r>
    </w:p>
    <w:p w14:paraId="02864CF4">
      <w:pPr>
        <w:spacing w:line="360" w:lineRule="auto"/>
        <w:rPr>
          <w:rFonts w:hint="eastAsia" w:ascii="仿宋" w:hAnsi="仿宋" w:eastAsia="仿宋" w:cs="仿宋"/>
          <w:sz w:val="28"/>
          <w:szCs w:val="28"/>
        </w:rPr>
      </w:pPr>
      <w:r>
        <w:rPr>
          <w:rFonts w:hint="eastAsia" w:ascii="仿宋" w:hAnsi="仿宋" w:eastAsia="仿宋" w:cs="仿宋"/>
          <w:sz w:val="28"/>
          <w:szCs w:val="28"/>
        </w:rPr>
        <w:t>（3）采购人可以通过修改磋商文件酌情延长响应文件接收截止日期，在此情况下，供应商的所有权利和义务以及供应商受制约的截止日期均应以延长后新的截止日期为准。</w:t>
      </w:r>
    </w:p>
    <w:p w14:paraId="7542EAE7">
      <w:pPr>
        <w:spacing w:line="360" w:lineRule="auto"/>
        <w:rPr>
          <w:rFonts w:hint="eastAsia" w:ascii="仿宋" w:hAnsi="仿宋" w:eastAsia="仿宋" w:cs="仿宋"/>
          <w:sz w:val="28"/>
          <w:szCs w:val="28"/>
        </w:rPr>
      </w:pPr>
      <w:r>
        <w:rPr>
          <w:rFonts w:hint="eastAsia" w:ascii="仿宋" w:hAnsi="仿宋" w:eastAsia="仿宋" w:cs="仿宋"/>
          <w:sz w:val="28"/>
          <w:szCs w:val="28"/>
        </w:rPr>
        <w:t>4.2磋商响应文件的修改和撤销</w:t>
      </w:r>
    </w:p>
    <w:p w14:paraId="233A9DF4">
      <w:pPr>
        <w:spacing w:line="360" w:lineRule="auto"/>
        <w:rPr>
          <w:rFonts w:hint="eastAsia" w:ascii="仿宋" w:hAnsi="仿宋" w:eastAsia="仿宋" w:cs="仿宋"/>
          <w:sz w:val="28"/>
          <w:szCs w:val="28"/>
        </w:rPr>
      </w:pPr>
      <w:r>
        <w:rPr>
          <w:rFonts w:hint="eastAsia" w:ascii="仿宋" w:hAnsi="仿宋" w:eastAsia="仿宋" w:cs="仿宋"/>
          <w:sz w:val="28"/>
          <w:szCs w:val="28"/>
        </w:rPr>
        <w:t>4.2.1供应商在提交磋商响应文件后可对其磋商响应文件进行修改或撤销，但招标代理机构须在投标截止时间之前收到该修改或撤销的书面通知，该通知须有经正式授权的供应商代表签字。</w:t>
      </w:r>
    </w:p>
    <w:p w14:paraId="1ACA51C4">
      <w:pPr>
        <w:spacing w:line="360" w:lineRule="auto"/>
        <w:jc w:val="left"/>
        <w:rPr>
          <w:rFonts w:hint="eastAsia" w:ascii="仿宋" w:hAnsi="仿宋" w:eastAsia="仿宋" w:cs="仿宋"/>
          <w:sz w:val="28"/>
          <w:szCs w:val="28"/>
        </w:rPr>
      </w:pPr>
      <w:r>
        <w:rPr>
          <w:rFonts w:hint="eastAsia" w:ascii="仿宋" w:hAnsi="仿宋" w:eastAsia="仿宋" w:cs="仿宋"/>
          <w:sz w:val="28"/>
          <w:szCs w:val="28"/>
        </w:rPr>
        <w:t>4.2.2供应商不得在磋商时间起至磋商有效期期满前撤销磋商响应文件。否则招标代理机构将没收其磋商保证金。</w:t>
      </w:r>
      <w:bookmarkStart w:id="220" w:name="_Toc349573125"/>
      <w:bookmarkStart w:id="221" w:name="_Toc267301286"/>
      <w:bookmarkStart w:id="222" w:name="_Toc349637924"/>
      <w:bookmarkStart w:id="223" w:name="_Toc298240409"/>
    </w:p>
    <w:p w14:paraId="5EAF818D">
      <w:pPr>
        <w:spacing w:line="360" w:lineRule="auto"/>
        <w:jc w:val="left"/>
        <w:rPr>
          <w:rFonts w:hint="eastAsia" w:ascii="仿宋" w:hAnsi="仿宋" w:eastAsia="仿宋" w:cs="仿宋"/>
          <w:sz w:val="28"/>
          <w:szCs w:val="28"/>
        </w:rPr>
      </w:pPr>
      <w:r>
        <w:rPr>
          <w:rFonts w:hint="eastAsia" w:ascii="仿宋" w:hAnsi="仿宋" w:eastAsia="仿宋" w:cs="仿宋"/>
          <w:sz w:val="28"/>
          <w:szCs w:val="28"/>
        </w:rPr>
        <w:t>4.2.3修改的内容为响应文件的组成部分。修改的响应文件应按照本部分第2条、第3条规定进行编制、密封、标记和递交，并标明“修改”字样。</w:t>
      </w:r>
    </w:p>
    <w:p w14:paraId="0E09E4A7">
      <w:pPr>
        <w:spacing w:line="360" w:lineRule="auto"/>
        <w:jc w:val="left"/>
        <w:rPr>
          <w:rFonts w:hint="eastAsia" w:ascii="仿宋" w:hAnsi="仿宋" w:eastAsia="仿宋" w:cs="仿宋"/>
          <w:b/>
          <w:bCs/>
          <w:sz w:val="28"/>
          <w:szCs w:val="28"/>
        </w:rPr>
      </w:pPr>
      <w:bookmarkStart w:id="224" w:name="_Toc20998"/>
      <w:bookmarkStart w:id="225" w:name="_Toc31019"/>
      <w:r>
        <w:rPr>
          <w:rFonts w:hint="eastAsia" w:ascii="仿宋" w:hAnsi="仿宋" w:eastAsia="仿宋" w:cs="仿宋"/>
          <w:b/>
          <w:bCs/>
          <w:sz w:val="28"/>
          <w:szCs w:val="28"/>
        </w:rPr>
        <w:t>5、 磋商程序</w:t>
      </w:r>
      <w:bookmarkEnd w:id="220"/>
      <w:bookmarkEnd w:id="221"/>
      <w:bookmarkEnd w:id="222"/>
      <w:bookmarkEnd w:id="223"/>
      <w:bookmarkEnd w:id="224"/>
      <w:bookmarkEnd w:id="225"/>
    </w:p>
    <w:p w14:paraId="2C9599C2">
      <w:pPr>
        <w:spacing w:line="360" w:lineRule="auto"/>
        <w:jc w:val="left"/>
        <w:rPr>
          <w:rFonts w:hint="eastAsia" w:ascii="仿宋" w:hAnsi="仿宋" w:eastAsia="仿宋" w:cs="仿宋"/>
          <w:sz w:val="28"/>
          <w:szCs w:val="28"/>
        </w:rPr>
      </w:pPr>
      <w:r>
        <w:rPr>
          <w:rFonts w:hint="eastAsia" w:ascii="仿宋" w:hAnsi="仿宋" w:eastAsia="仿宋" w:cs="仿宋"/>
          <w:sz w:val="28"/>
          <w:szCs w:val="28"/>
        </w:rPr>
        <w:t>5.1本项目磋商的时间、地点已在须知前附表说明。</w:t>
      </w:r>
    </w:p>
    <w:p w14:paraId="02387F12">
      <w:pPr>
        <w:spacing w:line="360" w:lineRule="auto"/>
        <w:rPr>
          <w:rFonts w:hint="eastAsia" w:ascii="仿宋" w:hAnsi="仿宋" w:eastAsia="仿宋" w:cs="仿宋"/>
          <w:sz w:val="28"/>
          <w:szCs w:val="28"/>
        </w:rPr>
      </w:pPr>
      <w:r>
        <w:rPr>
          <w:rFonts w:hint="eastAsia" w:ascii="仿宋" w:hAnsi="仿宋" w:eastAsia="仿宋" w:cs="仿宋"/>
          <w:sz w:val="28"/>
          <w:szCs w:val="28"/>
        </w:rPr>
        <w:t>5.2本次磋商按磋商文件中磋商邀请规定的时间地点进行磋商，将邀请供应商的法定代表人或其授权委托人准时参加磋商会。</w:t>
      </w:r>
    </w:p>
    <w:p w14:paraId="4C6F95FA">
      <w:pPr>
        <w:spacing w:line="360" w:lineRule="auto"/>
        <w:ind w:left="700" w:hanging="700" w:hangingChars="250"/>
        <w:rPr>
          <w:rFonts w:hint="eastAsia" w:ascii="仿宋" w:hAnsi="仿宋" w:eastAsia="仿宋" w:cs="仿宋"/>
          <w:sz w:val="28"/>
          <w:szCs w:val="28"/>
        </w:rPr>
      </w:pPr>
      <w:r>
        <w:rPr>
          <w:rFonts w:hint="eastAsia" w:ascii="仿宋" w:hAnsi="仿宋" w:eastAsia="仿宋" w:cs="仿宋"/>
          <w:sz w:val="28"/>
          <w:szCs w:val="28"/>
        </w:rPr>
        <w:t>5.3宣布磋商响应文件开启顺序。</w:t>
      </w:r>
    </w:p>
    <w:p w14:paraId="6FD979C0">
      <w:pPr>
        <w:spacing w:line="360" w:lineRule="auto"/>
        <w:ind w:left="700" w:hanging="700" w:hangingChars="250"/>
        <w:rPr>
          <w:rFonts w:hint="eastAsia" w:ascii="仿宋" w:hAnsi="仿宋" w:eastAsia="仿宋" w:cs="仿宋"/>
          <w:sz w:val="28"/>
          <w:szCs w:val="28"/>
        </w:rPr>
      </w:pPr>
      <w:r>
        <w:rPr>
          <w:rFonts w:hint="eastAsia" w:ascii="仿宋" w:hAnsi="仿宋" w:eastAsia="仿宋" w:cs="仿宋"/>
          <w:sz w:val="28"/>
          <w:szCs w:val="28"/>
        </w:rPr>
        <w:t>5.4磋商时检查磋商响应文件密封情况。</w:t>
      </w:r>
    </w:p>
    <w:p w14:paraId="0520BB1B">
      <w:pPr>
        <w:spacing w:line="360" w:lineRule="auto"/>
        <w:rPr>
          <w:rFonts w:hint="eastAsia" w:ascii="仿宋" w:hAnsi="仿宋" w:eastAsia="仿宋" w:cs="仿宋"/>
          <w:sz w:val="28"/>
          <w:szCs w:val="28"/>
        </w:rPr>
      </w:pPr>
      <w:r>
        <w:rPr>
          <w:rFonts w:hint="eastAsia" w:ascii="仿宋" w:hAnsi="仿宋" w:eastAsia="仿宋" w:cs="仿宋"/>
          <w:sz w:val="28"/>
          <w:szCs w:val="28"/>
        </w:rPr>
        <w:t>5.5磋商原则在磋商会议上宣布。</w:t>
      </w:r>
    </w:p>
    <w:p w14:paraId="53B6B421">
      <w:pPr>
        <w:spacing w:line="360" w:lineRule="auto"/>
        <w:rPr>
          <w:rFonts w:hint="eastAsia" w:ascii="仿宋" w:hAnsi="仿宋" w:eastAsia="仿宋" w:cs="仿宋"/>
          <w:sz w:val="28"/>
          <w:szCs w:val="28"/>
        </w:rPr>
      </w:pPr>
      <w:r>
        <w:rPr>
          <w:rFonts w:hint="eastAsia" w:ascii="仿宋" w:hAnsi="仿宋" w:eastAsia="仿宋" w:cs="仿宋"/>
          <w:sz w:val="28"/>
          <w:szCs w:val="28"/>
        </w:rPr>
        <w:t>5.6对采购方的纪律要求</w:t>
      </w:r>
    </w:p>
    <w:p w14:paraId="23292E1B">
      <w:pPr>
        <w:spacing w:line="360" w:lineRule="auto"/>
        <w:rPr>
          <w:rFonts w:hint="eastAsia" w:ascii="仿宋" w:hAnsi="仿宋" w:eastAsia="仿宋" w:cs="仿宋"/>
          <w:sz w:val="28"/>
          <w:szCs w:val="28"/>
        </w:rPr>
      </w:pPr>
      <w:r>
        <w:rPr>
          <w:rFonts w:hint="eastAsia" w:ascii="仿宋" w:hAnsi="仿宋" w:eastAsia="仿宋" w:cs="仿宋"/>
          <w:sz w:val="28"/>
          <w:szCs w:val="28"/>
        </w:rPr>
        <w:t>（1）采购方不得泄露磋商活动中应当保密的情况和资料，不得与供应商串通损害国家利益、社会公共利益或者他人合法权益。</w:t>
      </w:r>
    </w:p>
    <w:p w14:paraId="7DDA8CA9">
      <w:pPr>
        <w:spacing w:line="360" w:lineRule="auto"/>
        <w:rPr>
          <w:rFonts w:hint="eastAsia" w:ascii="仿宋" w:hAnsi="仿宋" w:eastAsia="仿宋" w:cs="仿宋"/>
          <w:sz w:val="28"/>
          <w:szCs w:val="28"/>
        </w:rPr>
      </w:pPr>
      <w:r>
        <w:rPr>
          <w:rFonts w:hint="eastAsia" w:ascii="仿宋" w:hAnsi="仿宋" w:eastAsia="仿宋" w:cs="仿宋"/>
          <w:sz w:val="28"/>
          <w:szCs w:val="28"/>
        </w:rPr>
        <w:t>5.7对供应商的纪律要求</w:t>
      </w:r>
    </w:p>
    <w:p w14:paraId="44531AD7">
      <w:pPr>
        <w:spacing w:line="360" w:lineRule="auto"/>
        <w:rPr>
          <w:rFonts w:hint="eastAsia" w:ascii="仿宋" w:hAnsi="仿宋" w:eastAsia="仿宋" w:cs="仿宋"/>
          <w:sz w:val="28"/>
          <w:szCs w:val="28"/>
        </w:rPr>
      </w:pPr>
      <w:r>
        <w:rPr>
          <w:rFonts w:hint="eastAsia" w:ascii="仿宋" w:hAnsi="仿宋" w:eastAsia="仿宋" w:cs="仿宋"/>
          <w:sz w:val="28"/>
          <w:szCs w:val="28"/>
        </w:rPr>
        <w:t>（1）供应商不得互相串通磋商或者与采购人串通磋商，不得向采购人或者磋商小组成员行贿谋取成交，不得以他人名义磋商或者以其他方式弄虚作假骗取成交；供应商不得以任何方式干扰、影响磋商工作。</w:t>
      </w:r>
    </w:p>
    <w:p w14:paraId="4339963A">
      <w:pPr>
        <w:spacing w:line="360" w:lineRule="auto"/>
        <w:rPr>
          <w:rFonts w:hint="eastAsia" w:ascii="仿宋" w:hAnsi="仿宋" w:eastAsia="仿宋" w:cs="仿宋"/>
          <w:sz w:val="28"/>
          <w:szCs w:val="28"/>
        </w:rPr>
      </w:pPr>
      <w:r>
        <w:rPr>
          <w:rFonts w:hint="eastAsia" w:ascii="仿宋" w:hAnsi="仿宋" w:eastAsia="仿宋" w:cs="仿宋"/>
          <w:sz w:val="28"/>
          <w:szCs w:val="28"/>
        </w:rPr>
        <w:t>5.8对与磋商活动有关的工作人员的纪律要求</w:t>
      </w:r>
    </w:p>
    <w:p w14:paraId="13450D09">
      <w:pPr>
        <w:spacing w:line="360" w:lineRule="auto"/>
        <w:rPr>
          <w:rFonts w:hint="eastAsia" w:ascii="仿宋" w:hAnsi="仿宋" w:eastAsia="仿宋" w:cs="仿宋"/>
          <w:sz w:val="28"/>
          <w:szCs w:val="28"/>
        </w:rPr>
      </w:pPr>
      <w:r>
        <w:rPr>
          <w:rFonts w:hint="eastAsia" w:ascii="仿宋" w:hAnsi="仿宋" w:eastAsia="仿宋" w:cs="仿宋"/>
          <w:sz w:val="28"/>
          <w:szCs w:val="28"/>
        </w:rPr>
        <w:t>（1）与磋商活动有关的工作人员不得收受他人的财物或者好处，不得向其他人透露对磋商响应文件的评审和比较、成交候选人的推荐情况及磋商有关其他情况。在磋商活动中，与磋商活动有关的工作人员不得擅离职守，影响磋商程序正常进行。</w:t>
      </w:r>
    </w:p>
    <w:p w14:paraId="5B11BD34">
      <w:pPr>
        <w:spacing w:line="360" w:lineRule="auto"/>
        <w:rPr>
          <w:rFonts w:hint="eastAsia" w:ascii="仿宋" w:hAnsi="仿宋" w:eastAsia="仿宋" w:cs="仿宋"/>
          <w:sz w:val="28"/>
          <w:szCs w:val="28"/>
        </w:rPr>
      </w:pPr>
      <w:r>
        <w:rPr>
          <w:rFonts w:hint="eastAsia" w:ascii="仿宋" w:hAnsi="仿宋" w:eastAsia="仿宋" w:cs="仿宋"/>
          <w:sz w:val="28"/>
          <w:szCs w:val="28"/>
        </w:rPr>
        <w:t>5.9对磋商小组成员要求磋商纪律</w:t>
      </w:r>
    </w:p>
    <w:p w14:paraId="529450CD">
      <w:pPr>
        <w:spacing w:line="360" w:lineRule="auto"/>
        <w:rPr>
          <w:rFonts w:hint="eastAsia" w:ascii="仿宋" w:hAnsi="仿宋" w:eastAsia="仿宋" w:cs="仿宋"/>
          <w:sz w:val="28"/>
          <w:szCs w:val="28"/>
        </w:rPr>
      </w:pPr>
      <w:r>
        <w:rPr>
          <w:rFonts w:hint="eastAsia" w:ascii="仿宋" w:hAnsi="仿宋" w:eastAsia="仿宋" w:cs="仿宋"/>
          <w:sz w:val="28"/>
          <w:szCs w:val="28"/>
        </w:rPr>
        <w:t>（1）磋商小组应当依照有关法律法规的规定，按照磋商文件确定的磋商标准和办法客观、公正的对磋商响应文件提出评审意见。磋商文件设有规定的磋商标准和方法不得作为磋商依据。</w:t>
      </w:r>
    </w:p>
    <w:p w14:paraId="1EECAB4E">
      <w:pPr>
        <w:spacing w:line="360" w:lineRule="auto"/>
        <w:rPr>
          <w:rFonts w:hint="eastAsia" w:ascii="仿宋" w:hAnsi="仿宋" w:eastAsia="仿宋" w:cs="仿宋"/>
          <w:sz w:val="28"/>
          <w:szCs w:val="28"/>
        </w:rPr>
      </w:pPr>
      <w:r>
        <w:rPr>
          <w:rFonts w:hint="eastAsia" w:ascii="仿宋" w:hAnsi="仿宋" w:eastAsia="仿宋" w:cs="仿宋"/>
          <w:sz w:val="28"/>
          <w:szCs w:val="28"/>
        </w:rPr>
        <w:t>（2）磋商小组成员不得私下接触供应商，不得收受供应商给予的财务或者其他好处，不得向采购方征询确定成交方意向。</w:t>
      </w:r>
    </w:p>
    <w:p w14:paraId="78749936">
      <w:pPr>
        <w:spacing w:line="360" w:lineRule="auto"/>
        <w:rPr>
          <w:rFonts w:hint="eastAsia" w:ascii="仿宋" w:hAnsi="仿宋" w:eastAsia="仿宋" w:cs="仿宋"/>
          <w:sz w:val="28"/>
          <w:szCs w:val="28"/>
        </w:rPr>
      </w:pPr>
      <w:r>
        <w:rPr>
          <w:rFonts w:hint="eastAsia" w:ascii="仿宋" w:hAnsi="仿宋" w:eastAsia="仿宋" w:cs="仿宋"/>
          <w:sz w:val="28"/>
          <w:szCs w:val="28"/>
        </w:rPr>
        <w:t>（3）不得接受任何单位或个人明示或暗示提出的倾向或排斥特定供应商的要求。</w:t>
      </w:r>
    </w:p>
    <w:p w14:paraId="2C26B091">
      <w:pPr>
        <w:spacing w:line="360" w:lineRule="auto"/>
        <w:rPr>
          <w:rFonts w:hint="eastAsia" w:ascii="仿宋" w:hAnsi="仿宋" w:eastAsia="仿宋" w:cs="仿宋"/>
          <w:sz w:val="28"/>
          <w:szCs w:val="28"/>
        </w:rPr>
      </w:pPr>
      <w:r>
        <w:rPr>
          <w:rFonts w:hint="eastAsia" w:ascii="仿宋" w:hAnsi="仿宋" w:eastAsia="仿宋" w:cs="仿宋"/>
          <w:sz w:val="28"/>
          <w:szCs w:val="28"/>
        </w:rPr>
        <w:t>（4）不得有其他不客观，不公正履行职务的行为。</w:t>
      </w:r>
    </w:p>
    <w:p w14:paraId="63507F91">
      <w:pPr>
        <w:spacing w:line="360" w:lineRule="auto"/>
        <w:jc w:val="left"/>
        <w:rPr>
          <w:rFonts w:hint="eastAsia" w:ascii="仿宋" w:hAnsi="仿宋" w:eastAsia="仿宋" w:cs="仿宋"/>
          <w:b/>
          <w:bCs/>
          <w:sz w:val="28"/>
          <w:szCs w:val="28"/>
        </w:rPr>
      </w:pPr>
      <w:r>
        <w:rPr>
          <w:rFonts w:hint="eastAsia" w:ascii="仿宋" w:hAnsi="仿宋" w:eastAsia="仿宋" w:cs="仿宋"/>
          <w:b/>
          <w:bCs/>
          <w:sz w:val="28"/>
          <w:szCs w:val="28"/>
        </w:rPr>
        <w:t>6、磋商过程</w:t>
      </w:r>
    </w:p>
    <w:p w14:paraId="223AD62A">
      <w:pPr>
        <w:spacing w:line="360" w:lineRule="auto"/>
        <w:rPr>
          <w:rFonts w:hint="eastAsia" w:ascii="仿宋" w:hAnsi="仿宋" w:eastAsia="仿宋" w:cs="仿宋"/>
          <w:sz w:val="28"/>
          <w:szCs w:val="28"/>
        </w:rPr>
      </w:pPr>
      <w:r>
        <w:rPr>
          <w:rFonts w:hint="eastAsia" w:ascii="仿宋" w:hAnsi="仿宋" w:eastAsia="仿宋" w:cs="仿宋"/>
          <w:sz w:val="28"/>
          <w:szCs w:val="28"/>
        </w:rPr>
        <w:t>6.1 磋商的依据为磋商文件和磋商响应文件。</w:t>
      </w:r>
    </w:p>
    <w:p w14:paraId="4636BFBB">
      <w:pPr>
        <w:spacing w:line="360" w:lineRule="auto"/>
        <w:rPr>
          <w:rFonts w:hint="eastAsia" w:ascii="仿宋" w:hAnsi="仿宋" w:eastAsia="仿宋" w:cs="仿宋"/>
          <w:sz w:val="28"/>
          <w:szCs w:val="28"/>
        </w:rPr>
      </w:pPr>
      <w:r>
        <w:rPr>
          <w:rFonts w:hint="eastAsia" w:ascii="仿宋" w:hAnsi="仿宋" w:eastAsia="仿宋" w:cs="仿宋"/>
          <w:sz w:val="28"/>
          <w:szCs w:val="28"/>
        </w:rPr>
        <w:t>6.2磋商后磋商小组审查磋商响应文件是否完整，是否有计算错误，要求的保证金是否提供，文件是否恰当地签署。</w:t>
      </w:r>
    </w:p>
    <w:p w14:paraId="3D6644CC">
      <w:pPr>
        <w:spacing w:line="360" w:lineRule="auto"/>
        <w:outlineLvl w:val="1"/>
        <w:rPr>
          <w:rFonts w:hint="eastAsia" w:ascii="仿宋" w:hAnsi="仿宋" w:eastAsia="仿宋" w:cs="仿宋"/>
          <w:b/>
          <w:bCs/>
          <w:kern w:val="0"/>
          <w:sz w:val="28"/>
          <w:szCs w:val="28"/>
        </w:rPr>
      </w:pPr>
      <w:bookmarkStart w:id="226" w:name="_Toc17080"/>
      <w:r>
        <w:rPr>
          <w:rFonts w:hint="eastAsia" w:ascii="仿宋" w:hAnsi="仿宋" w:eastAsia="仿宋" w:cs="仿宋"/>
          <w:b/>
          <w:bCs/>
          <w:color w:val="000000"/>
          <w:kern w:val="0"/>
          <w:sz w:val="28"/>
          <w:szCs w:val="28"/>
          <w:shd w:val="clear" w:color="auto" w:fill="FFFFFF"/>
          <w:lang w:bidi="ar"/>
        </w:rPr>
        <w:t>（1）资格性审查</w:t>
      </w:r>
      <w:bookmarkEnd w:id="226"/>
    </w:p>
    <w:tbl>
      <w:tblPr>
        <w:tblStyle w:val="24"/>
        <w:tblW w:w="52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3220"/>
        <w:gridCol w:w="5742"/>
      </w:tblGrid>
      <w:tr w14:paraId="64653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433" w:type="pct"/>
            <w:noWrap/>
            <w:vAlign w:val="center"/>
          </w:tcPr>
          <w:p w14:paraId="176A141D">
            <w:pPr>
              <w:spacing w:line="500" w:lineRule="exact"/>
              <w:jc w:val="center"/>
              <w:rPr>
                <w:rFonts w:hint="eastAsia" w:ascii="仿宋" w:hAnsi="仿宋" w:eastAsia="仿宋" w:cs="仿宋"/>
                <w:sz w:val="28"/>
                <w:szCs w:val="28"/>
              </w:rPr>
            </w:pPr>
            <w:r>
              <w:rPr>
                <w:rFonts w:hint="eastAsia" w:ascii="仿宋" w:hAnsi="仿宋" w:eastAsia="仿宋" w:cs="仿宋"/>
                <w:sz w:val="28"/>
                <w:szCs w:val="28"/>
              </w:rPr>
              <w:t>序号</w:t>
            </w:r>
          </w:p>
        </w:tc>
        <w:tc>
          <w:tcPr>
            <w:tcW w:w="1641" w:type="pct"/>
            <w:noWrap/>
            <w:vAlign w:val="center"/>
          </w:tcPr>
          <w:p w14:paraId="5B925362">
            <w:pPr>
              <w:spacing w:line="500" w:lineRule="exact"/>
              <w:jc w:val="center"/>
              <w:rPr>
                <w:rFonts w:hint="eastAsia" w:ascii="仿宋" w:hAnsi="仿宋" w:eastAsia="仿宋" w:cs="仿宋"/>
                <w:sz w:val="28"/>
                <w:szCs w:val="28"/>
              </w:rPr>
            </w:pPr>
            <w:r>
              <w:rPr>
                <w:rFonts w:hint="eastAsia" w:ascii="仿宋" w:hAnsi="仿宋" w:eastAsia="仿宋" w:cs="仿宋"/>
                <w:sz w:val="28"/>
                <w:szCs w:val="28"/>
              </w:rPr>
              <w:t>检查因素</w:t>
            </w:r>
          </w:p>
        </w:tc>
        <w:tc>
          <w:tcPr>
            <w:tcW w:w="2924" w:type="pct"/>
            <w:noWrap/>
            <w:vAlign w:val="center"/>
          </w:tcPr>
          <w:p w14:paraId="1795AEF2">
            <w:pPr>
              <w:spacing w:line="500" w:lineRule="exact"/>
              <w:jc w:val="center"/>
              <w:rPr>
                <w:rFonts w:hint="eastAsia" w:ascii="仿宋" w:hAnsi="仿宋" w:eastAsia="仿宋" w:cs="仿宋"/>
                <w:sz w:val="28"/>
                <w:szCs w:val="28"/>
              </w:rPr>
            </w:pPr>
            <w:r>
              <w:rPr>
                <w:rFonts w:hint="eastAsia" w:ascii="仿宋" w:hAnsi="仿宋" w:eastAsia="仿宋" w:cs="仿宋"/>
                <w:sz w:val="28"/>
                <w:szCs w:val="28"/>
              </w:rPr>
              <w:t>检查内容</w:t>
            </w:r>
          </w:p>
        </w:tc>
      </w:tr>
      <w:tr w14:paraId="5F003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restart"/>
            <w:noWrap/>
            <w:vAlign w:val="center"/>
          </w:tcPr>
          <w:p w14:paraId="196E3CC9">
            <w:pPr>
              <w:spacing w:line="500" w:lineRule="exact"/>
              <w:jc w:val="center"/>
              <w:rPr>
                <w:rFonts w:hint="eastAsia" w:ascii="仿宋" w:hAnsi="仿宋" w:eastAsia="仿宋" w:cs="仿宋"/>
                <w:sz w:val="28"/>
                <w:szCs w:val="28"/>
              </w:rPr>
            </w:pPr>
            <w:r>
              <w:rPr>
                <w:rFonts w:hint="eastAsia" w:ascii="仿宋" w:hAnsi="仿宋" w:eastAsia="仿宋" w:cs="仿宋"/>
                <w:sz w:val="28"/>
                <w:szCs w:val="28"/>
              </w:rPr>
              <w:t>1</w:t>
            </w:r>
          </w:p>
        </w:tc>
        <w:tc>
          <w:tcPr>
            <w:tcW w:w="1641" w:type="pct"/>
            <w:noWrap/>
            <w:vAlign w:val="center"/>
          </w:tcPr>
          <w:p w14:paraId="351EB1C1">
            <w:pPr>
              <w:spacing w:line="500" w:lineRule="exact"/>
              <w:jc w:val="center"/>
              <w:rPr>
                <w:rFonts w:hint="eastAsia" w:ascii="仿宋" w:hAnsi="仿宋" w:eastAsia="仿宋" w:cs="仿宋"/>
                <w:sz w:val="28"/>
                <w:szCs w:val="28"/>
              </w:rPr>
            </w:pPr>
            <w:r>
              <w:rPr>
                <w:rFonts w:hint="eastAsia" w:ascii="仿宋" w:hAnsi="仿宋" w:eastAsia="仿宋" w:cs="仿宋"/>
                <w:sz w:val="28"/>
                <w:szCs w:val="28"/>
              </w:rPr>
              <w:t>（1）具有独立承担民事责任的能力</w:t>
            </w:r>
          </w:p>
        </w:tc>
        <w:tc>
          <w:tcPr>
            <w:tcW w:w="2924" w:type="pct"/>
            <w:noWrap/>
            <w:vAlign w:val="center"/>
          </w:tcPr>
          <w:p w14:paraId="7595FE92">
            <w:pPr>
              <w:spacing w:line="500" w:lineRule="exact"/>
              <w:rPr>
                <w:rFonts w:hint="eastAsia" w:ascii="仿宋" w:hAnsi="仿宋" w:eastAsia="仿宋" w:cs="仿宋"/>
                <w:sz w:val="28"/>
                <w:szCs w:val="28"/>
              </w:rPr>
            </w:pPr>
            <w:r>
              <w:rPr>
                <w:rFonts w:hint="eastAsia" w:ascii="仿宋" w:hAnsi="仿宋" w:eastAsia="仿宋" w:cs="仿宋"/>
                <w:sz w:val="28"/>
                <w:szCs w:val="28"/>
              </w:rPr>
              <w:t>一、如供应商是企业（包括合伙企业)，应提供在工商部门注册的有效“企业法人营业执照”或“营业执照”;</w:t>
            </w:r>
          </w:p>
          <w:p w14:paraId="16540F7E">
            <w:pPr>
              <w:spacing w:line="500" w:lineRule="exact"/>
              <w:rPr>
                <w:rFonts w:hint="eastAsia" w:ascii="仿宋" w:hAnsi="仿宋" w:eastAsia="仿宋" w:cs="仿宋"/>
                <w:sz w:val="28"/>
                <w:szCs w:val="28"/>
              </w:rPr>
            </w:pPr>
            <w:r>
              <w:rPr>
                <w:rFonts w:hint="eastAsia" w:ascii="仿宋" w:hAnsi="仿宋" w:eastAsia="仿宋" w:cs="仿宋"/>
                <w:sz w:val="28"/>
                <w:szCs w:val="28"/>
              </w:rPr>
              <w:t>二、如供应商是事业单位，应提供有效的“事业单位法人证书”;</w:t>
            </w:r>
          </w:p>
          <w:p w14:paraId="31E31058">
            <w:pPr>
              <w:spacing w:line="500" w:lineRule="exact"/>
              <w:rPr>
                <w:rFonts w:hint="eastAsia" w:ascii="仿宋" w:hAnsi="仿宋" w:eastAsia="仿宋" w:cs="仿宋"/>
                <w:sz w:val="28"/>
                <w:szCs w:val="28"/>
              </w:rPr>
            </w:pPr>
            <w:r>
              <w:rPr>
                <w:rFonts w:hint="eastAsia" w:ascii="仿宋" w:hAnsi="仿宋" w:eastAsia="仿宋" w:cs="仿宋"/>
                <w:sz w:val="28"/>
                <w:szCs w:val="28"/>
              </w:rPr>
              <w:t>三、供应商是非企业专业服务机构的，应提供执业许可证等证明文件;</w:t>
            </w:r>
          </w:p>
          <w:p w14:paraId="6EF6C2F4">
            <w:pPr>
              <w:spacing w:line="500" w:lineRule="exact"/>
              <w:rPr>
                <w:rFonts w:hint="eastAsia" w:ascii="仿宋" w:hAnsi="仿宋" w:eastAsia="仿宋" w:cs="仿宋"/>
                <w:sz w:val="28"/>
                <w:szCs w:val="28"/>
              </w:rPr>
            </w:pPr>
            <w:r>
              <w:rPr>
                <w:rFonts w:hint="eastAsia" w:ascii="仿宋" w:hAnsi="仿宋" w:eastAsia="仿宋" w:cs="仿宋"/>
                <w:sz w:val="28"/>
                <w:szCs w:val="28"/>
              </w:rPr>
              <w:t>四、如供应商是个体工商户，应提供有效的“个体工商户营业执照”;</w:t>
            </w:r>
          </w:p>
          <w:p w14:paraId="0BA1F352">
            <w:pPr>
              <w:spacing w:line="500" w:lineRule="exact"/>
              <w:rPr>
                <w:rFonts w:hint="eastAsia" w:ascii="仿宋" w:hAnsi="仿宋" w:eastAsia="仿宋" w:cs="仿宋"/>
                <w:sz w:val="28"/>
                <w:szCs w:val="28"/>
              </w:rPr>
            </w:pPr>
            <w:r>
              <w:rPr>
                <w:rFonts w:hint="eastAsia" w:ascii="仿宋" w:hAnsi="仿宋" w:eastAsia="仿宋" w:cs="仿宋"/>
                <w:sz w:val="28"/>
                <w:szCs w:val="28"/>
              </w:rPr>
              <w:t>五、如供应商是自然人，应提供有效的自然人身份证明。</w:t>
            </w:r>
          </w:p>
        </w:tc>
      </w:tr>
      <w:tr w14:paraId="12596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noWrap/>
            <w:vAlign w:val="center"/>
          </w:tcPr>
          <w:p w14:paraId="26DD86AC">
            <w:pPr>
              <w:spacing w:line="500" w:lineRule="exact"/>
              <w:jc w:val="center"/>
              <w:rPr>
                <w:rFonts w:hint="eastAsia" w:ascii="仿宋" w:hAnsi="仿宋" w:eastAsia="仿宋" w:cs="仿宋"/>
                <w:sz w:val="28"/>
                <w:szCs w:val="28"/>
              </w:rPr>
            </w:pPr>
          </w:p>
        </w:tc>
        <w:tc>
          <w:tcPr>
            <w:tcW w:w="1641" w:type="pct"/>
            <w:noWrap/>
            <w:vAlign w:val="center"/>
          </w:tcPr>
          <w:p w14:paraId="1B843C0B">
            <w:pPr>
              <w:spacing w:line="500" w:lineRule="exact"/>
              <w:jc w:val="center"/>
              <w:rPr>
                <w:rFonts w:hint="eastAsia" w:ascii="仿宋" w:hAnsi="仿宋" w:eastAsia="仿宋" w:cs="仿宋"/>
                <w:sz w:val="28"/>
                <w:szCs w:val="28"/>
              </w:rPr>
            </w:pPr>
            <w:r>
              <w:rPr>
                <w:rFonts w:hint="eastAsia" w:ascii="仿宋" w:hAnsi="仿宋" w:eastAsia="仿宋" w:cs="仿宋"/>
                <w:sz w:val="28"/>
                <w:szCs w:val="28"/>
              </w:rPr>
              <w:t>（2）具有良好的商业信誉和健全的财务会计制度</w:t>
            </w:r>
          </w:p>
        </w:tc>
        <w:tc>
          <w:tcPr>
            <w:tcW w:w="2924" w:type="pct"/>
            <w:noWrap/>
            <w:vAlign w:val="center"/>
          </w:tcPr>
          <w:p w14:paraId="3B003761">
            <w:pPr>
              <w:spacing w:line="500" w:lineRule="exact"/>
              <w:rPr>
                <w:rFonts w:hint="eastAsia" w:ascii="仿宋" w:hAnsi="仿宋" w:eastAsia="仿宋" w:cs="仿宋"/>
                <w:sz w:val="28"/>
                <w:szCs w:val="28"/>
              </w:rPr>
            </w:pPr>
            <w:r>
              <w:rPr>
                <w:rFonts w:hint="eastAsia" w:ascii="仿宋" w:hAnsi="仿宋" w:eastAsia="仿宋" w:cs="仿宋"/>
                <w:sz w:val="28"/>
                <w:szCs w:val="28"/>
              </w:rPr>
              <w:t>最近一个年度（2024年或2025年）由第三方审计单位出具的财务审计报告，审计报告须包括资产负债表 、利润表 、现金流量表 、所有者权益变动（如有） 及其附注（复印件并加盖本单位公章） 。如供应商无法提供上年度审计报告 ，则可提供响应截止日前三个月内银行出具的资信证明或加盖单位财务印章的财务报表。银行资信证明可提供原件，也可提供复印件加盖公章。</w:t>
            </w:r>
          </w:p>
        </w:tc>
      </w:tr>
      <w:tr w14:paraId="60B9F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noWrap/>
            <w:vAlign w:val="center"/>
          </w:tcPr>
          <w:p w14:paraId="0AA029C0">
            <w:pPr>
              <w:spacing w:line="500" w:lineRule="exact"/>
              <w:jc w:val="center"/>
              <w:rPr>
                <w:rFonts w:hint="eastAsia" w:ascii="仿宋" w:hAnsi="仿宋" w:eastAsia="仿宋" w:cs="仿宋"/>
                <w:sz w:val="28"/>
                <w:szCs w:val="28"/>
              </w:rPr>
            </w:pPr>
          </w:p>
        </w:tc>
        <w:tc>
          <w:tcPr>
            <w:tcW w:w="1641" w:type="pct"/>
            <w:noWrap/>
            <w:vAlign w:val="center"/>
          </w:tcPr>
          <w:p w14:paraId="3D6E5F6D">
            <w:pPr>
              <w:spacing w:line="500" w:lineRule="exact"/>
              <w:jc w:val="center"/>
              <w:rPr>
                <w:rFonts w:hint="eastAsia" w:ascii="仿宋" w:hAnsi="仿宋" w:eastAsia="仿宋" w:cs="仿宋"/>
                <w:sz w:val="28"/>
                <w:szCs w:val="28"/>
              </w:rPr>
            </w:pPr>
            <w:r>
              <w:rPr>
                <w:rFonts w:hint="eastAsia" w:ascii="仿宋" w:hAnsi="仿宋" w:eastAsia="仿宋" w:cs="仿宋"/>
                <w:sz w:val="28"/>
                <w:szCs w:val="28"/>
              </w:rPr>
              <w:t>（3）有依法缴纳税收和社会保障金的良好记录</w:t>
            </w:r>
          </w:p>
        </w:tc>
        <w:tc>
          <w:tcPr>
            <w:tcW w:w="2924" w:type="pct"/>
            <w:noWrap/>
            <w:vAlign w:val="center"/>
          </w:tcPr>
          <w:p w14:paraId="4E4FA6AC">
            <w:pPr>
              <w:spacing w:line="500" w:lineRule="exact"/>
              <w:rPr>
                <w:rFonts w:hint="eastAsia" w:ascii="仿宋" w:hAnsi="仿宋" w:eastAsia="仿宋" w:cs="仿宋"/>
                <w:sz w:val="28"/>
                <w:szCs w:val="28"/>
              </w:rPr>
            </w:pPr>
            <w:r>
              <w:rPr>
                <w:rFonts w:hint="eastAsia" w:ascii="仿宋" w:hAnsi="仿宋" w:eastAsia="仿宋" w:cs="仿宋"/>
                <w:sz w:val="28"/>
                <w:szCs w:val="28"/>
              </w:rPr>
              <w:t>依法缴纳税收和社会保障资金的相关材料（提供提交投标文件截止时间前一年内至少一个月依法缴纳税收及缴纳社会保障资金的证明材料。投标人依法享受缓缴、免缴税收、社会保障资金的提供证明材料。）（复印件加盖公章）</w:t>
            </w:r>
          </w:p>
        </w:tc>
      </w:tr>
      <w:tr w14:paraId="35975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noWrap/>
            <w:vAlign w:val="center"/>
          </w:tcPr>
          <w:p w14:paraId="598565FA">
            <w:pPr>
              <w:spacing w:line="500" w:lineRule="exact"/>
              <w:jc w:val="center"/>
              <w:rPr>
                <w:rFonts w:hint="eastAsia" w:ascii="仿宋" w:hAnsi="仿宋" w:eastAsia="仿宋" w:cs="仿宋"/>
                <w:sz w:val="28"/>
                <w:szCs w:val="28"/>
              </w:rPr>
            </w:pPr>
          </w:p>
        </w:tc>
        <w:tc>
          <w:tcPr>
            <w:tcW w:w="1641" w:type="pct"/>
            <w:noWrap/>
            <w:vAlign w:val="center"/>
          </w:tcPr>
          <w:p w14:paraId="6DA607F3">
            <w:pPr>
              <w:spacing w:line="500" w:lineRule="exact"/>
              <w:jc w:val="center"/>
              <w:rPr>
                <w:rFonts w:hint="eastAsia" w:ascii="仿宋" w:hAnsi="仿宋" w:eastAsia="仿宋" w:cs="仿宋"/>
                <w:sz w:val="28"/>
                <w:szCs w:val="28"/>
              </w:rPr>
            </w:pPr>
            <w:r>
              <w:rPr>
                <w:rFonts w:hint="eastAsia" w:ascii="仿宋" w:hAnsi="仿宋" w:eastAsia="仿宋" w:cs="仿宋"/>
                <w:sz w:val="28"/>
                <w:szCs w:val="28"/>
              </w:rPr>
              <w:t>（4）具有履行合同所必须的设备和专业技术能力</w:t>
            </w:r>
          </w:p>
        </w:tc>
        <w:tc>
          <w:tcPr>
            <w:tcW w:w="2924" w:type="pct"/>
            <w:noWrap/>
            <w:vAlign w:val="center"/>
          </w:tcPr>
          <w:p w14:paraId="158BF735">
            <w:pPr>
              <w:spacing w:line="500" w:lineRule="exact"/>
              <w:rPr>
                <w:rFonts w:hint="eastAsia" w:ascii="仿宋" w:hAnsi="仿宋" w:eastAsia="仿宋" w:cs="仿宋"/>
                <w:sz w:val="28"/>
                <w:szCs w:val="28"/>
              </w:rPr>
            </w:pPr>
            <w:r>
              <w:rPr>
                <w:rFonts w:hint="eastAsia" w:ascii="仿宋" w:hAnsi="仿宋" w:eastAsia="仿宋" w:cs="仿宋"/>
                <w:sz w:val="28"/>
                <w:szCs w:val="28"/>
              </w:rPr>
              <w:t>具备履行合同所必需的设备和专业技术能力的证明材料（承诺函加盖公章）</w:t>
            </w:r>
          </w:p>
        </w:tc>
      </w:tr>
      <w:tr w14:paraId="3B403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noWrap/>
            <w:vAlign w:val="center"/>
          </w:tcPr>
          <w:p w14:paraId="0B125CAE">
            <w:pPr>
              <w:spacing w:line="500" w:lineRule="exact"/>
              <w:jc w:val="center"/>
              <w:rPr>
                <w:rFonts w:hint="eastAsia" w:ascii="仿宋" w:hAnsi="仿宋" w:eastAsia="仿宋" w:cs="仿宋"/>
                <w:sz w:val="28"/>
                <w:szCs w:val="28"/>
              </w:rPr>
            </w:pPr>
          </w:p>
        </w:tc>
        <w:tc>
          <w:tcPr>
            <w:tcW w:w="1641" w:type="pct"/>
            <w:noWrap/>
            <w:vAlign w:val="center"/>
          </w:tcPr>
          <w:p w14:paraId="5A7A2772">
            <w:pPr>
              <w:spacing w:line="500" w:lineRule="exact"/>
              <w:jc w:val="center"/>
              <w:rPr>
                <w:rFonts w:hint="eastAsia" w:ascii="仿宋" w:hAnsi="仿宋" w:eastAsia="仿宋" w:cs="仿宋"/>
                <w:sz w:val="28"/>
                <w:szCs w:val="28"/>
              </w:rPr>
            </w:pPr>
            <w:r>
              <w:rPr>
                <w:rFonts w:hint="eastAsia" w:ascii="仿宋" w:hAnsi="仿宋" w:eastAsia="仿宋" w:cs="仿宋"/>
                <w:sz w:val="28"/>
                <w:szCs w:val="28"/>
              </w:rPr>
              <w:t>（5）政府采购政策</w:t>
            </w:r>
          </w:p>
        </w:tc>
        <w:tc>
          <w:tcPr>
            <w:tcW w:w="2924" w:type="pct"/>
            <w:noWrap/>
            <w:vAlign w:val="center"/>
          </w:tcPr>
          <w:p w14:paraId="1B482F03">
            <w:pPr>
              <w:spacing w:line="500" w:lineRule="exact"/>
              <w:rPr>
                <w:rFonts w:hint="eastAsia" w:ascii="仿宋" w:hAnsi="仿宋" w:eastAsia="仿宋" w:cs="仿宋"/>
                <w:sz w:val="28"/>
                <w:szCs w:val="28"/>
              </w:rPr>
            </w:pPr>
            <w:r>
              <w:rPr>
                <w:rFonts w:hint="eastAsia" w:ascii="仿宋" w:hAnsi="仿宋" w:eastAsia="仿宋" w:cs="仿宋"/>
                <w:sz w:val="28"/>
                <w:szCs w:val="28"/>
              </w:rPr>
              <w:t>本项</w:t>
            </w:r>
            <w:r>
              <w:rPr>
                <w:rFonts w:hint="eastAsia" w:ascii="仿宋" w:hAnsi="仿宋" w:eastAsia="仿宋" w:cs="仿宋"/>
                <w:bCs/>
                <w:kern w:val="0"/>
                <w:sz w:val="28"/>
                <w:szCs w:val="28"/>
              </w:rPr>
              <w:t>目为专门面向</w:t>
            </w:r>
            <w:r>
              <w:rPr>
                <w:rFonts w:hint="eastAsia" w:ascii="仿宋" w:hAnsi="仿宋" w:eastAsia="仿宋" w:cs="仿宋"/>
                <w:bCs/>
                <w:kern w:val="0"/>
                <w:sz w:val="28"/>
                <w:szCs w:val="28"/>
                <w:lang w:val="en-US" w:eastAsia="zh-CN"/>
              </w:rPr>
              <w:t>小微</w:t>
            </w:r>
            <w:r>
              <w:rPr>
                <w:rFonts w:hint="eastAsia" w:ascii="仿宋" w:hAnsi="仿宋" w:eastAsia="仿宋" w:cs="仿宋"/>
                <w:bCs/>
                <w:kern w:val="0"/>
                <w:sz w:val="28"/>
                <w:szCs w:val="28"/>
              </w:rPr>
              <w:t>企业采购的项目，投标人须提供《中小企业声明函》</w:t>
            </w:r>
            <w:r>
              <w:rPr>
                <w:rFonts w:hint="eastAsia" w:ascii="仿宋" w:hAnsi="仿宋" w:eastAsia="仿宋" w:cs="仿宋"/>
                <w:sz w:val="28"/>
                <w:szCs w:val="28"/>
              </w:rPr>
              <w:t>（加盖公章）</w:t>
            </w:r>
          </w:p>
        </w:tc>
      </w:tr>
      <w:tr w14:paraId="42386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noWrap/>
            <w:vAlign w:val="center"/>
          </w:tcPr>
          <w:p w14:paraId="2A82BAA0">
            <w:pPr>
              <w:spacing w:line="500" w:lineRule="exact"/>
              <w:jc w:val="center"/>
              <w:rPr>
                <w:rFonts w:hint="eastAsia" w:ascii="仿宋" w:hAnsi="仿宋" w:eastAsia="仿宋" w:cs="仿宋"/>
                <w:sz w:val="28"/>
                <w:szCs w:val="28"/>
              </w:rPr>
            </w:pPr>
          </w:p>
        </w:tc>
        <w:tc>
          <w:tcPr>
            <w:tcW w:w="1641" w:type="pct"/>
            <w:noWrap/>
            <w:vAlign w:val="center"/>
          </w:tcPr>
          <w:p w14:paraId="743E4F08">
            <w:pPr>
              <w:spacing w:line="500" w:lineRule="exact"/>
              <w:jc w:val="center"/>
              <w:rPr>
                <w:rFonts w:hint="eastAsia" w:ascii="仿宋" w:hAnsi="仿宋" w:eastAsia="仿宋" w:cs="仿宋"/>
                <w:sz w:val="28"/>
                <w:szCs w:val="28"/>
              </w:rPr>
            </w:pPr>
            <w:r>
              <w:rPr>
                <w:rFonts w:hint="eastAsia" w:ascii="仿宋" w:hAnsi="仿宋" w:eastAsia="仿宋" w:cs="仿宋"/>
                <w:sz w:val="28"/>
                <w:szCs w:val="28"/>
              </w:rPr>
              <w:t>（6）参加政府采购活动近三年内，在经营活动中没有重大违法记录</w:t>
            </w:r>
          </w:p>
        </w:tc>
        <w:tc>
          <w:tcPr>
            <w:tcW w:w="2924" w:type="pct"/>
            <w:noWrap/>
            <w:vAlign w:val="center"/>
          </w:tcPr>
          <w:p w14:paraId="156AEDFB">
            <w:pPr>
              <w:spacing w:line="500" w:lineRule="exact"/>
              <w:rPr>
                <w:rFonts w:hint="eastAsia" w:ascii="仿宋" w:hAnsi="仿宋" w:eastAsia="仿宋" w:cs="仿宋"/>
                <w:sz w:val="28"/>
                <w:szCs w:val="28"/>
              </w:rPr>
            </w:pPr>
            <w:r>
              <w:rPr>
                <w:rFonts w:hint="eastAsia" w:ascii="仿宋" w:hAnsi="仿宋" w:eastAsia="仿宋" w:cs="仿宋"/>
                <w:sz w:val="28"/>
                <w:szCs w:val="28"/>
              </w:rPr>
              <w:t>参加政府采购活动前三年内在经营活动中没有重大违法记录的书面声明（加盖公章）</w:t>
            </w:r>
          </w:p>
        </w:tc>
      </w:tr>
      <w:tr w14:paraId="6748F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noWrap/>
            <w:vAlign w:val="center"/>
          </w:tcPr>
          <w:p w14:paraId="086B5362">
            <w:pPr>
              <w:spacing w:line="500" w:lineRule="exact"/>
              <w:jc w:val="center"/>
              <w:rPr>
                <w:rFonts w:hint="eastAsia" w:ascii="仿宋" w:hAnsi="仿宋" w:eastAsia="仿宋" w:cs="仿宋"/>
                <w:sz w:val="28"/>
                <w:szCs w:val="28"/>
              </w:rPr>
            </w:pPr>
          </w:p>
        </w:tc>
        <w:tc>
          <w:tcPr>
            <w:tcW w:w="1641" w:type="pct"/>
            <w:noWrap/>
            <w:vAlign w:val="center"/>
          </w:tcPr>
          <w:p w14:paraId="186A7F71">
            <w:pPr>
              <w:spacing w:line="500" w:lineRule="exact"/>
              <w:jc w:val="center"/>
              <w:rPr>
                <w:rFonts w:hint="eastAsia" w:ascii="仿宋" w:hAnsi="仿宋" w:eastAsia="仿宋" w:cs="仿宋"/>
                <w:sz w:val="28"/>
                <w:szCs w:val="28"/>
              </w:rPr>
            </w:pPr>
            <w:r>
              <w:rPr>
                <w:rFonts w:hint="eastAsia" w:ascii="仿宋" w:hAnsi="仿宋" w:eastAsia="仿宋" w:cs="仿宋"/>
                <w:sz w:val="28"/>
                <w:szCs w:val="28"/>
              </w:rPr>
              <w:t>（7）信用查询</w:t>
            </w:r>
          </w:p>
        </w:tc>
        <w:tc>
          <w:tcPr>
            <w:tcW w:w="2924" w:type="pct"/>
            <w:noWrap/>
            <w:vAlign w:val="center"/>
          </w:tcPr>
          <w:p w14:paraId="48A7C54D">
            <w:pPr>
              <w:kinsoku w:val="0"/>
              <w:overflowPunct w:val="0"/>
              <w:autoSpaceDE w:val="0"/>
              <w:autoSpaceDN w:val="0"/>
              <w:spacing w:line="500" w:lineRule="exact"/>
              <w:rPr>
                <w:rFonts w:hint="eastAsia" w:ascii="仿宋" w:hAnsi="仿宋" w:eastAsia="仿宋" w:cs="仿宋"/>
                <w:sz w:val="28"/>
                <w:szCs w:val="28"/>
              </w:rPr>
            </w:pPr>
            <w:r>
              <w:rPr>
                <w:rFonts w:hint="eastAsia" w:ascii="仿宋" w:hAnsi="仿宋" w:eastAsia="仿宋" w:cs="仿宋"/>
                <w:sz w:val="28"/>
                <w:szCs w:val="28"/>
              </w:rPr>
              <w:t>未被“信用中国”网站（www.creditchina.gov.cn）严重失信主体名单、重大税收违法失信主体、政府采购严重失信行为记录名单；未被“中国政府采购网"(www.ccgp.gov.cn)列入政府采购严重失信行为记录名单。</w:t>
            </w:r>
          </w:p>
        </w:tc>
      </w:tr>
      <w:tr w14:paraId="054F0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noWrap/>
            <w:vAlign w:val="center"/>
          </w:tcPr>
          <w:p w14:paraId="76491132">
            <w:pPr>
              <w:spacing w:line="500" w:lineRule="exact"/>
              <w:jc w:val="center"/>
              <w:rPr>
                <w:rFonts w:hint="eastAsia" w:ascii="仿宋" w:hAnsi="仿宋" w:eastAsia="仿宋" w:cs="仿宋"/>
                <w:sz w:val="28"/>
                <w:szCs w:val="28"/>
              </w:rPr>
            </w:pPr>
          </w:p>
        </w:tc>
        <w:tc>
          <w:tcPr>
            <w:tcW w:w="1641" w:type="pct"/>
            <w:noWrap/>
            <w:vAlign w:val="center"/>
          </w:tcPr>
          <w:p w14:paraId="6C259EA0">
            <w:pPr>
              <w:spacing w:line="500" w:lineRule="exact"/>
              <w:jc w:val="center"/>
              <w:rPr>
                <w:rFonts w:hint="eastAsia" w:ascii="仿宋" w:hAnsi="仿宋" w:eastAsia="仿宋" w:cs="仿宋"/>
                <w:sz w:val="28"/>
                <w:szCs w:val="28"/>
              </w:rPr>
            </w:pPr>
            <w:r>
              <w:rPr>
                <w:rFonts w:hint="eastAsia" w:ascii="仿宋" w:hAnsi="仿宋" w:eastAsia="仿宋" w:cs="仿宋"/>
                <w:sz w:val="28"/>
                <w:szCs w:val="28"/>
              </w:rPr>
              <w:t>（8）其他说明</w:t>
            </w:r>
          </w:p>
        </w:tc>
        <w:tc>
          <w:tcPr>
            <w:tcW w:w="2924" w:type="pct"/>
            <w:noWrap/>
            <w:vAlign w:val="center"/>
          </w:tcPr>
          <w:p w14:paraId="7A435CE1">
            <w:pPr>
              <w:spacing w:line="500" w:lineRule="exact"/>
              <w:rPr>
                <w:rFonts w:hint="eastAsia" w:ascii="仿宋" w:hAnsi="仿宋" w:eastAsia="仿宋" w:cs="仿宋"/>
                <w:sz w:val="28"/>
                <w:szCs w:val="28"/>
              </w:rPr>
            </w:pPr>
            <w:r>
              <w:rPr>
                <w:rFonts w:hint="eastAsia" w:ascii="仿宋" w:hAnsi="仿宋" w:eastAsia="仿宋" w:cs="仿宋"/>
                <w:sz w:val="28"/>
                <w:szCs w:val="28"/>
              </w:rPr>
              <w:t xml:space="preserve"> 1.与采购人存在利害关系可能影响招标公正性的法人、其他组织或者个人，不得参加投标: 2. 单位负责人为同一人或者存在控股、管理关系的不同单位，不得参加同一标段投标或者未划分标段的同一招标项目投标。违反上述两款规定的，相关投标均无效；（提供承诺函加盖公章）</w:t>
            </w:r>
          </w:p>
        </w:tc>
      </w:tr>
      <w:tr w14:paraId="088E9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noWrap/>
            <w:vAlign w:val="center"/>
          </w:tcPr>
          <w:p w14:paraId="44E10BCD">
            <w:pPr>
              <w:spacing w:line="460" w:lineRule="exact"/>
              <w:rPr>
                <w:rFonts w:hint="eastAsia" w:ascii="仿宋" w:hAnsi="仿宋" w:eastAsia="仿宋" w:cs="仿宋"/>
                <w:bCs/>
                <w:kern w:val="0"/>
                <w:sz w:val="28"/>
                <w:szCs w:val="28"/>
              </w:rPr>
            </w:pPr>
            <w:r>
              <w:rPr>
                <w:rFonts w:hint="eastAsia" w:ascii="仿宋" w:hAnsi="仿宋" w:eastAsia="仿宋" w:cs="仿宋"/>
                <w:sz w:val="28"/>
                <w:szCs w:val="28"/>
              </w:rPr>
              <w:t>结论：是否通过评审</w:t>
            </w:r>
            <w:r>
              <w:rPr>
                <w:rFonts w:hint="eastAsia" w:ascii="仿宋" w:hAnsi="仿宋" w:eastAsia="仿宋" w:cs="仿宋"/>
                <w:b/>
                <w:color w:val="000000"/>
                <w:sz w:val="28"/>
                <w:szCs w:val="28"/>
              </w:rPr>
              <w:t>（</w:t>
            </w:r>
            <w:r>
              <w:rPr>
                <w:rFonts w:hint="eastAsia" w:ascii="仿宋" w:hAnsi="仿宋" w:eastAsia="仿宋" w:cs="仿宋"/>
                <w:sz w:val="28"/>
                <w:szCs w:val="28"/>
              </w:rPr>
              <w:t>资格性合</w:t>
            </w:r>
            <w:r>
              <w:rPr>
                <w:rFonts w:hint="eastAsia" w:ascii="仿宋" w:hAnsi="仿宋" w:eastAsia="仿宋" w:cs="仿宋"/>
                <w:color w:val="000000"/>
                <w:sz w:val="28"/>
                <w:szCs w:val="28"/>
              </w:rPr>
              <w:t>格后方可进入详细评审阶段</w:t>
            </w:r>
            <w:r>
              <w:rPr>
                <w:rFonts w:hint="eastAsia" w:ascii="仿宋" w:hAnsi="仿宋" w:eastAsia="仿宋" w:cs="仿宋"/>
                <w:b/>
                <w:color w:val="000000"/>
                <w:sz w:val="28"/>
                <w:szCs w:val="28"/>
              </w:rPr>
              <w:t>）</w:t>
            </w:r>
          </w:p>
        </w:tc>
      </w:tr>
      <w:tr w14:paraId="079C4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noWrap/>
            <w:vAlign w:val="center"/>
          </w:tcPr>
          <w:p w14:paraId="6243C665">
            <w:pPr>
              <w:spacing w:line="460" w:lineRule="exact"/>
              <w:rPr>
                <w:rFonts w:hint="eastAsia" w:ascii="仿宋" w:hAnsi="仿宋" w:eastAsia="仿宋" w:cs="仿宋"/>
                <w:b/>
                <w:color w:val="000000"/>
                <w:sz w:val="28"/>
                <w:szCs w:val="28"/>
              </w:rPr>
            </w:pPr>
            <w:r>
              <w:rPr>
                <w:rFonts w:hint="eastAsia" w:ascii="仿宋" w:hAnsi="仿宋" w:eastAsia="仿宋" w:cs="仿宋"/>
                <w:b/>
                <w:color w:val="000000"/>
                <w:sz w:val="28"/>
                <w:szCs w:val="28"/>
              </w:rPr>
              <w:t>评标委员会成员签名：</w:t>
            </w:r>
          </w:p>
          <w:p w14:paraId="5D1EF4A5">
            <w:pPr>
              <w:spacing w:line="460" w:lineRule="exact"/>
              <w:rPr>
                <w:rFonts w:hint="eastAsia" w:ascii="仿宋" w:hAnsi="仿宋" w:eastAsia="仿宋" w:cs="仿宋"/>
                <w:bCs/>
                <w:kern w:val="0"/>
                <w:sz w:val="28"/>
                <w:szCs w:val="28"/>
              </w:rPr>
            </w:pPr>
            <w:r>
              <w:rPr>
                <w:rFonts w:hint="eastAsia" w:ascii="仿宋" w:hAnsi="仿宋" w:eastAsia="仿宋" w:cs="仿宋"/>
                <w:b/>
                <w:color w:val="000000"/>
                <w:sz w:val="28"/>
                <w:szCs w:val="28"/>
              </w:rPr>
              <w:t xml:space="preserve">                                             年    月    日</w:t>
            </w:r>
          </w:p>
        </w:tc>
      </w:tr>
      <w:tr w14:paraId="3A585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noWrap/>
            <w:vAlign w:val="center"/>
          </w:tcPr>
          <w:p w14:paraId="10DAF0E6">
            <w:pPr>
              <w:spacing w:line="460" w:lineRule="exact"/>
              <w:rPr>
                <w:rFonts w:hint="eastAsia" w:ascii="仿宋" w:hAnsi="仿宋" w:eastAsia="仿宋" w:cs="仿宋"/>
                <w:bCs/>
                <w:kern w:val="0"/>
                <w:sz w:val="28"/>
                <w:szCs w:val="28"/>
              </w:rPr>
            </w:pPr>
            <w:r>
              <w:rPr>
                <w:rFonts w:hint="eastAsia" w:ascii="仿宋" w:hAnsi="仿宋" w:eastAsia="仿宋" w:cs="仿宋"/>
                <w:sz w:val="28"/>
                <w:szCs w:val="28"/>
              </w:rPr>
              <w:t>备注：如果响应文件中有一项未通过上述审查标准，评标小组将认定整个响应文件不响应磋商文件而予以无效处理，并且不允许供应商通过修改或撤销其不符合要求的差异或保留，使之成为具有响应性的投标。</w:t>
            </w:r>
          </w:p>
        </w:tc>
      </w:tr>
    </w:tbl>
    <w:p w14:paraId="6AC0128B">
      <w:pPr>
        <w:widowControl/>
        <w:spacing w:line="460" w:lineRule="exact"/>
        <w:jc w:val="left"/>
        <w:textAlignment w:val="center"/>
        <w:rPr>
          <w:rFonts w:hint="eastAsia" w:ascii="仿宋" w:hAnsi="仿宋" w:eastAsia="仿宋" w:cs="仿宋"/>
          <w:b/>
          <w:color w:val="000000"/>
          <w:kern w:val="0"/>
          <w:sz w:val="28"/>
          <w:szCs w:val="28"/>
          <w:lang w:bidi="ar"/>
        </w:rPr>
      </w:pPr>
      <w:r>
        <w:rPr>
          <w:rFonts w:hint="eastAsia" w:ascii="仿宋" w:hAnsi="仿宋" w:eastAsia="仿宋" w:cs="仿宋"/>
          <w:b/>
          <w:color w:val="000000"/>
          <w:kern w:val="0"/>
          <w:sz w:val="28"/>
          <w:szCs w:val="28"/>
          <w:lang w:bidi="ar"/>
        </w:rPr>
        <w:t xml:space="preserve">说明：（1）上述各项中用“√”表示通过，“×”表示不通过；   </w:t>
      </w:r>
    </w:p>
    <w:p w14:paraId="65943D47">
      <w:pPr>
        <w:widowControl/>
        <w:spacing w:line="460" w:lineRule="exact"/>
        <w:ind w:firstLine="843" w:firstLineChars="300"/>
        <w:jc w:val="left"/>
        <w:rPr>
          <w:rFonts w:hint="eastAsia" w:ascii="仿宋" w:hAnsi="仿宋" w:eastAsia="仿宋" w:cs="仿宋"/>
          <w:sz w:val="28"/>
          <w:szCs w:val="28"/>
        </w:rPr>
      </w:pPr>
      <w:r>
        <w:rPr>
          <w:rFonts w:hint="eastAsia" w:ascii="仿宋" w:hAnsi="仿宋" w:eastAsia="仿宋" w:cs="仿宋"/>
          <w:b/>
          <w:color w:val="000000"/>
          <w:kern w:val="0"/>
          <w:sz w:val="28"/>
          <w:szCs w:val="28"/>
          <w:lang w:bidi="ar"/>
        </w:rPr>
        <w:t>（2）上述各项中如有一项为“×”，必须单独说明。</w:t>
      </w:r>
    </w:p>
    <w:p w14:paraId="02FFC462">
      <w:pPr>
        <w:adjustRightInd w:val="0"/>
        <w:snapToGrid w:val="0"/>
        <w:spacing w:line="460" w:lineRule="exact"/>
        <w:outlineLvl w:val="1"/>
        <w:rPr>
          <w:rFonts w:hint="eastAsia" w:ascii="仿宋" w:hAnsi="仿宋" w:eastAsia="仿宋" w:cs="仿宋"/>
          <w:b/>
          <w:color w:val="000000"/>
          <w:sz w:val="28"/>
          <w:szCs w:val="28"/>
          <w:highlight w:val="green"/>
        </w:rPr>
      </w:pPr>
      <w:bookmarkStart w:id="227" w:name="_Toc9168"/>
      <w:bookmarkStart w:id="228" w:name="_Toc32303"/>
      <w:r>
        <w:rPr>
          <w:rFonts w:hint="eastAsia" w:ascii="仿宋" w:hAnsi="仿宋" w:eastAsia="仿宋" w:cs="仿宋"/>
          <w:b/>
          <w:color w:val="000000"/>
          <w:sz w:val="28"/>
          <w:szCs w:val="28"/>
        </w:rPr>
        <w:t>（2）符合性</w:t>
      </w:r>
      <w:bookmarkEnd w:id="227"/>
      <w:r>
        <w:rPr>
          <w:rFonts w:hint="eastAsia" w:ascii="仿宋" w:hAnsi="仿宋" w:eastAsia="仿宋" w:cs="仿宋"/>
          <w:b/>
          <w:color w:val="000000"/>
          <w:sz w:val="28"/>
          <w:szCs w:val="28"/>
        </w:rPr>
        <w:t>审查</w:t>
      </w:r>
      <w:bookmarkEnd w:id="228"/>
    </w:p>
    <w:tbl>
      <w:tblPr>
        <w:tblStyle w:val="24"/>
        <w:tblW w:w="90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630"/>
        <w:gridCol w:w="6261"/>
        <w:gridCol w:w="699"/>
        <w:gridCol w:w="660"/>
      </w:tblGrid>
      <w:tr w14:paraId="0F36F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22" w:type="dxa"/>
            <w:vMerge w:val="restart"/>
            <w:vAlign w:val="center"/>
          </w:tcPr>
          <w:p w14:paraId="291D932F">
            <w:pPr>
              <w:jc w:val="center"/>
              <w:rPr>
                <w:rFonts w:hint="eastAsia" w:ascii="仿宋" w:hAnsi="仿宋" w:eastAsia="仿宋" w:cs="仿宋"/>
                <w:b/>
                <w:sz w:val="28"/>
                <w:szCs w:val="28"/>
              </w:rPr>
            </w:pPr>
            <w:r>
              <w:rPr>
                <w:rFonts w:hint="eastAsia" w:ascii="仿宋" w:hAnsi="仿宋" w:eastAsia="仿宋" w:cs="仿宋"/>
                <w:b/>
                <w:sz w:val="28"/>
                <w:szCs w:val="28"/>
                <w:lang w:bidi="ar"/>
              </w:rPr>
              <w:t>项目</w:t>
            </w:r>
          </w:p>
        </w:tc>
        <w:tc>
          <w:tcPr>
            <w:tcW w:w="6891" w:type="dxa"/>
            <w:gridSpan w:val="2"/>
            <w:vMerge w:val="restart"/>
            <w:vAlign w:val="center"/>
          </w:tcPr>
          <w:p w14:paraId="6EA432AA">
            <w:pPr>
              <w:jc w:val="center"/>
              <w:rPr>
                <w:rFonts w:hint="eastAsia" w:ascii="仿宋" w:hAnsi="仿宋" w:eastAsia="仿宋" w:cs="仿宋"/>
                <w:b/>
                <w:sz w:val="28"/>
                <w:szCs w:val="28"/>
              </w:rPr>
            </w:pPr>
            <w:r>
              <w:rPr>
                <w:rFonts w:hint="eastAsia" w:ascii="仿宋" w:hAnsi="仿宋" w:eastAsia="仿宋" w:cs="仿宋"/>
                <w:b/>
                <w:sz w:val="28"/>
                <w:szCs w:val="28"/>
                <w:lang w:bidi="ar"/>
              </w:rPr>
              <w:t>评审内容</w:t>
            </w:r>
          </w:p>
        </w:tc>
        <w:tc>
          <w:tcPr>
            <w:tcW w:w="1359" w:type="dxa"/>
            <w:gridSpan w:val="2"/>
            <w:vAlign w:val="center"/>
          </w:tcPr>
          <w:p w14:paraId="2C388444">
            <w:pPr>
              <w:jc w:val="center"/>
              <w:rPr>
                <w:rFonts w:hint="eastAsia" w:ascii="仿宋" w:hAnsi="仿宋" w:eastAsia="仿宋" w:cs="仿宋"/>
                <w:b/>
                <w:sz w:val="28"/>
                <w:szCs w:val="28"/>
              </w:rPr>
            </w:pPr>
            <w:r>
              <w:rPr>
                <w:rFonts w:hint="eastAsia" w:ascii="仿宋" w:hAnsi="仿宋" w:eastAsia="仿宋" w:cs="仿宋"/>
                <w:b/>
                <w:sz w:val="28"/>
                <w:szCs w:val="28"/>
                <w:lang w:bidi="ar"/>
              </w:rPr>
              <w:t>评审意见</w:t>
            </w:r>
          </w:p>
        </w:tc>
      </w:tr>
      <w:tr w14:paraId="5A176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2" w:type="dxa"/>
            <w:vMerge w:val="continue"/>
            <w:vAlign w:val="center"/>
          </w:tcPr>
          <w:p w14:paraId="4B8AEF45">
            <w:pPr>
              <w:rPr>
                <w:rFonts w:hint="eastAsia" w:ascii="仿宋" w:hAnsi="仿宋" w:eastAsia="仿宋" w:cs="仿宋"/>
                <w:sz w:val="28"/>
                <w:szCs w:val="28"/>
              </w:rPr>
            </w:pPr>
          </w:p>
        </w:tc>
        <w:tc>
          <w:tcPr>
            <w:tcW w:w="6891" w:type="dxa"/>
            <w:gridSpan w:val="2"/>
            <w:vMerge w:val="continue"/>
            <w:vAlign w:val="center"/>
          </w:tcPr>
          <w:p w14:paraId="2C0A19A3">
            <w:pPr>
              <w:rPr>
                <w:rFonts w:hint="eastAsia" w:ascii="仿宋" w:hAnsi="仿宋" w:eastAsia="仿宋" w:cs="仿宋"/>
                <w:sz w:val="28"/>
                <w:szCs w:val="28"/>
              </w:rPr>
            </w:pPr>
          </w:p>
        </w:tc>
        <w:tc>
          <w:tcPr>
            <w:tcW w:w="699" w:type="dxa"/>
            <w:vAlign w:val="center"/>
          </w:tcPr>
          <w:p w14:paraId="1A864774">
            <w:pPr>
              <w:jc w:val="center"/>
              <w:rPr>
                <w:rFonts w:hint="eastAsia" w:ascii="仿宋" w:hAnsi="仿宋" w:eastAsia="仿宋" w:cs="仿宋"/>
                <w:b/>
                <w:sz w:val="28"/>
                <w:szCs w:val="28"/>
              </w:rPr>
            </w:pPr>
            <w:r>
              <w:rPr>
                <w:rFonts w:hint="eastAsia" w:ascii="仿宋" w:hAnsi="仿宋" w:eastAsia="仿宋" w:cs="仿宋"/>
                <w:b/>
                <w:sz w:val="28"/>
                <w:szCs w:val="28"/>
                <w:lang w:bidi="ar"/>
              </w:rPr>
              <w:t>是</w:t>
            </w:r>
          </w:p>
        </w:tc>
        <w:tc>
          <w:tcPr>
            <w:tcW w:w="660" w:type="dxa"/>
            <w:vAlign w:val="center"/>
          </w:tcPr>
          <w:p w14:paraId="2C6FDA53">
            <w:pPr>
              <w:jc w:val="center"/>
              <w:rPr>
                <w:rFonts w:hint="eastAsia" w:ascii="仿宋" w:hAnsi="仿宋" w:eastAsia="仿宋" w:cs="仿宋"/>
                <w:b/>
                <w:sz w:val="28"/>
                <w:szCs w:val="28"/>
              </w:rPr>
            </w:pPr>
            <w:r>
              <w:rPr>
                <w:rFonts w:hint="eastAsia" w:ascii="仿宋" w:hAnsi="仿宋" w:eastAsia="仿宋" w:cs="仿宋"/>
                <w:b/>
                <w:sz w:val="28"/>
                <w:szCs w:val="28"/>
                <w:lang w:bidi="ar"/>
              </w:rPr>
              <w:t>否</w:t>
            </w:r>
          </w:p>
        </w:tc>
      </w:tr>
      <w:tr w14:paraId="014F5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822" w:type="dxa"/>
            <w:vMerge w:val="restart"/>
            <w:textDirection w:val="tbRlV"/>
            <w:vAlign w:val="center"/>
          </w:tcPr>
          <w:p w14:paraId="4F47D01D">
            <w:pPr>
              <w:ind w:left="113" w:right="113"/>
              <w:jc w:val="center"/>
              <w:rPr>
                <w:rFonts w:hint="eastAsia" w:ascii="仿宋" w:hAnsi="仿宋" w:eastAsia="仿宋" w:cs="仿宋"/>
                <w:sz w:val="28"/>
                <w:szCs w:val="28"/>
              </w:rPr>
            </w:pPr>
            <w:r>
              <w:rPr>
                <w:rFonts w:hint="eastAsia" w:ascii="仿宋" w:hAnsi="仿宋" w:eastAsia="仿宋" w:cs="仿宋"/>
                <w:sz w:val="28"/>
                <w:szCs w:val="28"/>
                <w:lang w:bidi="ar"/>
              </w:rPr>
              <w:t>符合性 审查 标 准</w:t>
            </w:r>
          </w:p>
        </w:tc>
        <w:tc>
          <w:tcPr>
            <w:tcW w:w="630" w:type="dxa"/>
            <w:vAlign w:val="center"/>
          </w:tcPr>
          <w:p w14:paraId="1107BDA8">
            <w:pPr>
              <w:spacing w:line="460" w:lineRule="exact"/>
              <w:jc w:val="center"/>
              <w:rPr>
                <w:rFonts w:hint="eastAsia" w:ascii="仿宋" w:hAnsi="仿宋" w:eastAsia="仿宋" w:cs="仿宋"/>
                <w:sz w:val="28"/>
                <w:szCs w:val="28"/>
              </w:rPr>
            </w:pPr>
            <w:r>
              <w:rPr>
                <w:rFonts w:hint="eastAsia" w:ascii="仿宋" w:hAnsi="仿宋" w:eastAsia="仿宋" w:cs="仿宋"/>
                <w:sz w:val="28"/>
                <w:szCs w:val="28"/>
              </w:rPr>
              <w:t>1</w:t>
            </w:r>
          </w:p>
        </w:tc>
        <w:tc>
          <w:tcPr>
            <w:tcW w:w="6261" w:type="dxa"/>
            <w:vAlign w:val="center"/>
          </w:tcPr>
          <w:p w14:paraId="710396B1">
            <w:pPr>
              <w:widowControl/>
              <w:shd w:val="clear" w:color="auto" w:fill="FFFFFF"/>
              <w:snapToGrid w:val="0"/>
              <w:spacing w:line="360" w:lineRule="auto"/>
              <w:rPr>
                <w:rFonts w:hint="eastAsia" w:ascii="仿宋" w:hAnsi="仿宋" w:eastAsia="仿宋" w:cs="仿宋"/>
                <w:sz w:val="28"/>
                <w:szCs w:val="28"/>
              </w:rPr>
            </w:pPr>
            <w:r>
              <w:rPr>
                <w:rFonts w:hint="eastAsia" w:ascii="仿宋" w:hAnsi="仿宋" w:eastAsia="仿宋" w:cs="仿宋"/>
                <w:kern w:val="0"/>
                <w:sz w:val="28"/>
                <w:szCs w:val="28"/>
              </w:rPr>
              <w:t>投标文件必须按磋商文件要求加盖供应商电子印章、法定代表人电子印章；</w:t>
            </w:r>
          </w:p>
        </w:tc>
        <w:tc>
          <w:tcPr>
            <w:tcW w:w="699" w:type="dxa"/>
          </w:tcPr>
          <w:p w14:paraId="31B8FB23">
            <w:pPr>
              <w:rPr>
                <w:rFonts w:hint="eastAsia" w:ascii="仿宋" w:hAnsi="仿宋" w:eastAsia="仿宋" w:cs="仿宋"/>
                <w:sz w:val="28"/>
                <w:szCs w:val="28"/>
              </w:rPr>
            </w:pPr>
          </w:p>
        </w:tc>
        <w:tc>
          <w:tcPr>
            <w:tcW w:w="660" w:type="dxa"/>
          </w:tcPr>
          <w:p w14:paraId="20874ADA">
            <w:pPr>
              <w:rPr>
                <w:rFonts w:hint="eastAsia" w:ascii="仿宋" w:hAnsi="仿宋" w:eastAsia="仿宋" w:cs="仿宋"/>
                <w:sz w:val="28"/>
                <w:szCs w:val="28"/>
              </w:rPr>
            </w:pPr>
          </w:p>
        </w:tc>
      </w:tr>
      <w:tr w14:paraId="286B8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22" w:type="dxa"/>
            <w:vMerge w:val="continue"/>
            <w:textDirection w:val="tbRlV"/>
            <w:vAlign w:val="center"/>
          </w:tcPr>
          <w:p w14:paraId="5CEBC48E">
            <w:pPr>
              <w:rPr>
                <w:rFonts w:hint="eastAsia" w:ascii="仿宋" w:hAnsi="仿宋" w:eastAsia="仿宋" w:cs="仿宋"/>
                <w:sz w:val="28"/>
                <w:szCs w:val="28"/>
              </w:rPr>
            </w:pPr>
          </w:p>
        </w:tc>
        <w:tc>
          <w:tcPr>
            <w:tcW w:w="630" w:type="dxa"/>
            <w:vAlign w:val="center"/>
          </w:tcPr>
          <w:p w14:paraId="5BE05A4C">
            <w:pPr>
              <w:spacing w:line="460" w:lineRule="exact"/>
              <w:jc w:val="center"/>
              <w:rPr>
                <w:rFonts w:hint="eastAsia" w:ascii="仿宋" w:hAnsi="仿宋" w:eastAsia="仿宋" w:cs="仿宋"/>
                <w:sz w:val="28"/>
                <w:szCs w:val="28"/>
              </w:rPr>
            </w:pPr>
            <w:r>
              <w:rPr>
                <w:rFonts w:hint="eastAsia" w:ascii="仿宋" w:hAnsi="仿宋" w:eastAsia="仿宋" w:cs="仿宋"/>
                <w:sz w:val="28"/>
                <w:szCs w:val="28"/>
              </w:rPr>
              <w:t>2</w:t>
            </w:r>
          </w:p>
        </w:tc>
        <w:tc>
          <w:tcPr>
            <w:tcW w:w="6261" w:type="dxa"/>
            <w:vAlign w:val="center"/>
          </w:tcPr>
          <w:p w14:paraId="48F4EB54">
            <w:pPr>
              <w:widowControl/>
              <w:shd w:val="clear" w:color="auto" w:fill="FFFFFF"/>
              <w:snapToGrid w:val="0"/>
              <w:spacing w:line="360" w:lineRule="auto"/>
              <w:rPr>
                <w:rFonts w:hint="eastAsia" w:ascii="仿宋" w:hAnsi="仿宋" w:eastAsia="仿宋" w:cs="仿宋"/>
                <w:sz w:val="28"/>
                <w:szCs w:val="28"/>
              </w:rPr>
            </w:pPr>
            <w:r>
              <w:rPr>
                <w:rFonts w:hint="eastAsia" w:ascii="仿宋" w:hAnsi="仿宋" w:eastAsia="仿宋" w:cs="仿宋"/>
                <w:kern w:val="0"/>
                <w:sz w:val="28"/>
                <w:szCs w:val="28"/>
              </w:rPr>
              <w:t>投标有效期符合供应商须知前附表的规定；</w:t>
            </w:r>
          </w:p>
        </w:tc>
        <w:tc>
          <w:tcPr>
            <w:tcW w:w="699" w:type="dxa"/>
          </w:tcPr>
          <w:p w14:paraId="76F4C78F">
            <w:pPr>
              <w:rPr>
                <w:rFonts w:hint="eastAsia" w:ascii="仿宋" w:hAnsi="仿宋" w:eastAsia="仿宋" w:cs="仿宋"/>
                <w:sz w:val="28"/>
                <w:szCs w:val="28"/>
              </w:rPr>
            </w:pPr>
          </w:p>
        </w:tc>
        <w:tc>
          <w:tcPr>
            <w:tcW w:w="660" w:type="dxa"/>
          </w:tcPr>
          <w:p w14:paraId="2798B52F">
            <w:pPr>
              <w:rPr>
                <w:rFonts w:hint="eastAsia" w:ascii="仿宋" w:hAnsi="仿宋" w:eastAsia="仿宋" w:cs="仿宋"/>
                <w:sz w:val="28"/>
                <w:szCs w:val="28"/>
              </w:rPr>
            </w:pPr>
          </w:p>
        </w:tc>
      </w:tr>
      <w:tr w14:paraId="7907F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22" w:type="dxa"/>
            <w:vMerge w:val="continue"/>
            <w:textDirection w:val="tbRlV"/>
            <w:vAlign w:val="center"/>
          </w:tcPr>
          <w:p w14:paraId="3FFA8B08">
            <w:pPr>
              <w:rPr>
                <w:rFonts w:hint="eastAsia" w:ascii="仿宋" w:hAnsi="仿宋" w:eastAsia="仿宋" w:cs="仿宋"/>
                <w:sz w:val="28"/>
                <w:szCs w:val="28"/>
              </w:rPr>
            </w:pPr>
          </w:p>
        </w:tc>
        <w:tc>
          <w:tcPr>
            <w:tcW w:w="630" w:type="dxa"/>
            <w:vAlign w:val="center"/>
          </w:tcPr>
          <w:p w14:paraId="09B48A66">
            <w:pPr>
              <w:spacing w:line="460" w:lineRule="exact"/>
              <w:jc w:val="center"/>
              <w:rPr>
                <w:rFonts w:hint="eastAsia" w:ascii="仿宋" w:hAnsi="仿宋" w:eastAsia="仿宋" w:cs="仿宋"/>
                <w:sz w:val="28"/>
                <w:szCs w:val="28"/>
              </w:rPr>
            </w:pPr>
            <w:r>
              <w:rPr>
                <w:rFonts w:hint="eastAsia" w:ascii="仿宋" w:hAnsi="仿宋" w:eastAsia="仿宋" w:cs="仿宋"/>
                <w:sz w:val="28"/>
                <w:szCs w:val="28"/>
              </w:rPr>
              <w:t>3</w:t>
            </w:r>
          </w:p>
        </w:tc>
        <w:tc>
          <w:tcPr>
            <w:tcW w:w="6261" w:type="dxa"/>
            <w:vAlign w:val="center"/>
          </w:tcPr>
          <w:p w14:paraId="6E2E3262">
            <w:pPr>
              <w:widowControl/>
              <w:shd w:val="clear" w:color="auto" w:fill="FFFFFF"/>
              <w:snapToGrid w:val="0"/>
              <w:spacing w:line="360" w:lineRule="auto"/>
              <w:rPr>
                <w:rFonts w:hint="eastAsia" w:ascii="仿宋" w:hAnsi="仿宋" w:eastAsia="仿宋" w:cs="仿宋"/>
                <w:sz w:val="28"/>
                <w:szCs w:val="28"/>
              </w:rPr>
            </w:pPr>
            <w:r>
              <w:rPr>
                <w:rFonts w:hint="eastAsia" w:ascii="仿宋" w:hAnsi="仿宋" w:eastAsia="仿宋" w:cs="仿宋"/>
                <w:kern w:val="0"/>
                <w:sz w:val="28"/>
                <w:szCs w:val="28"/>
              </w:rPr>
              <w:t>投标价格不得超过供应商须知前附表中的采购预算金额，且只有一个有效报价，不得提交选择性报价；</w:t>
            </w:r>
          </w:p>
        </w:tc>
        <w:tc>
          <w:tcPr>
            <w:tcW w:w="699" w:type="dxa"/>
          </w:tcPr>
          <w:p w14:paraId="7D4FD6CE">
            <w:pPr>
              <w:rPr>
                <w:rFonts w:hint="eastAsia" w:ascii="仿宋" w:hAnsi="仿宋" w:eastAsia="仿宋" w:cs="仿宋"/>
                <w:sz w:val="28"/>
                <w:szCs w:val="28"/>
              </w:rPr>
            </w:pPr>
          </w:p>
        </w:tc>
        <w:tc>
          <w:tcPr>
            <w:tcW w:w="660" w:type="dxa"/>
          </w:tcPr>
          <w:p w14:paraId="7AF08AC1">
            <w:pPr>
              <w:rPr>
                <w:rFonts w:hint="eastAsia" w:ascii="仿宋" w:hAnsi="仿宋" w:eastAsia="仿宋" w:cs="仿宋"/>
                <w:sz w:val="28"/>
                <w:szCs w:val="28"/>
              </w:rPr>
            </w:pPr>
          </w:p>
        </w:tc>
      </w:tr>
      <w:tr w14:paraId="234A2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22" w:type="dxa"/>
            <w:vMerge w:val="continue"/>
            <w:textDirection w:val="tbRlV"/>
            <w:vAlign w:val="center"/>
          </w:tcPr>
          <w:p w14:paraId="420C2E59">
            <w:pPr>
              <w:rPr>
                <w:rFonts w:hint="eastAsia" w:ascii="仿宋" w:hAnsi="仿宋" w:eastAsia="仿宋" w:cs="仿宋"/>
                <w:sz w:val="28"/>
                <w:szCs w:val="28"/>
              </w:rPr>
            </w:pPr>
          </w:p>
        </w:tc>
        <w:tc>
          <w:tcPr>
            <w:tcW w:w="630" w:type="dxa"/>
            <w:vAlign w:val="center"/>
          </w:tcPr>
          <w:p w14:paraId="685AF528">
            <w:pPr>
              <w:spacing w:line="460" w:lineRule="exact"/>
              <w:jc w:val="center"/>
              <w:rPr>
                <w:rFonts w:hint="eastAsia" w:ascii="仿宋" w:hAnsi="仿宋" w:eastAsia="仿宋" w:cs="仿宋"/>
                <w:sz w:val="28"/>
                <w:szCs w:val="28"/>
              </w:rPr>
            </w:pPr>
            <w:r>
              <w:rPr>
                <w:rFonts w:hint="eastAsia" w:ascii="仿宋" w:hAnsi="仿宋" w:eastAsia="仿宋" w:cs="仿宋"/>
                <w:sz w:val="28"/>
                <w:szCs w:val="28"/>
              </w:rPr>
              <w:t>4</w:t>
            </w:r>
          </w:p>
        </w:tc>
        <w:tc>
          <w:tcPr>
            <w:tcW w:w="6261" w:type="dxa"/>
            <w:vAlign w:val="center"/>
          </w:tcPr>
          <w:p w14:paraId="047BDDCC">
            <w:pPr>
              <w:widowControl/>
              <w:shd w:val="clear" w:color="auto" w:fill="FFFFFF"/>
              <w:snapToGrid w:val="0"/>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异常低价审查：1、评审中未出现下列情形之一的，第2项不予审查，异常低价审查全部通过。</w:t>
            </w:r>
          </w:p>
          <w:p w14:paraId="1EF87B8E">
            <w:pPr>
              <w:widowControl/>
              <w:shd w:val="clear" w:color="auto" w:fill="FFFFFF"/>
              <w:snapToGrid w:val="0"/>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（1）投标（响应）报价低于全部通过符合性审查供应商投标（响应）报价平均值50%的，即投标（响应）报价&lt;全部通过符合性审查供应商投标（响应）报价平均值×50%；</w:t>
            </w:r>
          </w:p>
          <w:p w14:paraId="3DA8C303">
            <w:pPr>
              <w:widowControl/>
              <w:shd w:val="clear" w:color="auto" w:fill="FFFFFF"/>
              <w:snapToGrid w:val="0"/>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（2）投标（响应）报价低于通过符合性审查的次低报价供应商投标（响应）报价50%的，即投标（响应）报价&lt;通过符合性审查的次低报价供应商投标（响应）报价×50%</w:t>
            </w:r>
          </w:p>
          <w:p w14:paraId="0E4E2E6C">
            <w:pPr>
              <w:widowControl/>
              <w:shd w:val="clear" w:color="auto" w:fill="FFFFFF"/>
              <w:snapToGrid w:val="0"/>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（3）投标（响应）报价低于采购项目最高限价45%的，即投标（响应）报价&lt;采购项目最高限价×45%；</w:t>
            </w:r>
          </w:p>
          <w:p w14:paraId="6857A106">
            <w:pPr>
              <w:widowControl/>
              <w:shd w:val="clear" w:color="auto" w:fill="FFFFFF"/>
              <w:snapToGrid w:val="0"/>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2、如果有第1项情形之一，评审委员会应当启动异常低价投标（响应）审查程序，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提供的书面说明、证明材料不能证明其报价合理性的，评审委员会应当将其作为无效投标（响应）处理。</w:t>
            </w:r>
          </w:p>
        </w:tc>
        <w:tc>
          <w:tcPr>
            <w:tcW w:w="699" w:type="dxa"/>
          </w:tcPr>
          <w:p w14:paraId="04C96170">
            <w:pPr>
              <w:rPr>
                <w:rFonts w:hint="eastAsia" w:ascii="仿宋" w:hAnsi="仿宋" w:eastAsia="仿宋" w:cs="仿宋"/>
                <w:sz w:val="28"/>
                <w:szCs w:val="28"/>
              </w:rPr>
            </w:pPr>
          </w:p>
        </w:tc>
        <w:tc>
          <w:tcPr>
            <w:tcW w:w="660" w:type="dxa"/>
          </w:tcPr>
          <w:p w14:paraId="3CABBBA3">
            <w:pPr>
              <w:rPr>
                <w:rFonts w:hint="eastAsia" w:ascii="仿宋" w:hAnsi="仿宋" w:eastAsia="仿宋" w:cs="仿宋"/>
                <w:sz w:val="28"/>
                <w:szCs w:val="28"/>
              </w:rPr>
            </w:pPr>
          </w:p>
        </w:tc>
      </w:tr>
      <w:tr w14:paraId="517BE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22" w:type="dxa"/>
            <w:vMerge w:val="continue"/>
            <w:textDirection w:val="tbRlV"/>
            <w:vAlign w:val="center"/>
          </w:tcPr>
          <w:p w14:paraId="6FC6973D">
            <w:pPr>
              <w:rPr>
                <w:rFonts w:hint="eastAsia" w:ascii="仿宋" w:hAnsi="仿宋" w:eastAsia="仿宋" w:cs="仿宋"/>
                <w:sz w:val="28"/>
                <w:szCs w:val="28"/>
              </w:rPr>
            </w:pPr>
          </w:p>
        </w:tc>
        <w:tc>
          <w:tcPr>
            <w:tcW w:w="630" w:type="dxa"/>
            <w:vAlign w:val="center"/>
          </w:tcPr>
          <w:p w14:paraId="30A5001D">
            <w:pPr>
              <w:spacing w:line="460" w:lineRule="exact"/>
              <w:jc w:val="center"/>
              <w:rPr>
                <w:rFonts w:hint="eastAsia" w:ascii="仿宋" w:hAnsi="仿宋" w:eastAsia="仿宋" w:cs="仿宋"/>
                <w:sz w:val="28"/>
                <w:szCs w:val="28"/>
              </w:rPr>
            </w:pPr>
            <w:r>
              <w:rPr>
                <w:rFonts w:hint="eastAsia" w:ascii="仿宋" w:hAnsi="仿宋" w:eastAsia="仿宋" w:cs="仿宋"/>
                <w:sz w:val="28"/>
                <w:szCs w:val="28"/>
              </w:rPr>
              <w:t>5</w:t>
            </w:r>
          </w:p>
        </w:tc>
        <w:tc>
          <w:tcPr>
            <w:tcW w:w="6261" w:type="dxa"/>
            <w:vAlign w:val="center"/>
          </w:tcPr>
          <w:p w14:paraId="4502233D">
            <w:pPr>
              <w:widowControl/>
              <w:shd w:val="clear" w:color="auto" w:fill="FFFFFF"/>
              <w:snapToGrid w:val="0"/>
              <w:spacing w:line="360" w:lineRule="auto"/>
              <w:rPr>
                <w:rFonts w:hint="eastAsia" w:ascii="仿宋" w:hAnsi="仿宋" w:eastAsia="仿宋" w:cs="仿宋"/>
                <w:sz w:val="28"/>
                <w:szCs w:val="28"/>
              </w:rPr>
            </w:pPr>
            <w:r>
              <w:rPr>
                <w:rFonts w:hint="eastAsia" w:ascii="仿宋" w:hAnsi="仿宋" w:eastAsia="仿宋" w:cs="仿宋"/>
                <w:kern w:val="0"/>
                <w:sz w:val="28"/>
                <w:szCs w:val="28"/>
              </w:rPr>
              <w:t>服务周期必须满足磋商文件要求。</w:t>
            </w:r>
          </w:p>
        </w:tc>
        <w:tc>
          <w:tcPr>
            <w:tcW w:w="699" w:type="dxa"/>
          </w:tcPr>
          <w:p w14:paraId="7E0EB8AB">
            <w:pPr>
              <w:rPr>
                <w:rFonts w:hint="eastAsia" w:ascii="仿宋" w:hAnsi="仿宋" w:eastAsia="仿宋" w:cs="仿宋"/>
                <w:sz w:val="28"/>
                <w:szCs w:val="28"/>
              </w:rPr>
            </w:pPr>
          </w:p>
        </w:tc>
        <w:tc>
          <w:tcPr>
            <w:tcW w:w="660" w:type="dxa"/>
          </w:tcPr>
          <w:p w14:paraId="15CF6C56">
            <w:pPr>
              <w:rPr>
                <w:rFonts w:hint="eastAsia" w:ascii="仿宋" w:hAnsi="仿宋" w:eastAsia="仿宋" w:cs="仿宋"/>
                <w:sz w:val="28"/>
                <w:szCs w:val="28"/>
              </w:rPr>
            </w:pPr>
          </w:p>
        </w:tc>
      </w:tr>
      <w:tr w14:paraId="2FDF5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22" w:type="dxa"/>
            <w:vMerge w:val="continue"/>
            <w:textDirection w:val="tbRlV"/>
            <w:vAlign w:val="center"/>
          </w:tcPr>
          <w:p w14:paraId="1A7CFE69">
            <w:pPr>
              <w:rPr>
                <w:rFonts w:hint="eastAsia" w:ascii="仿宋" w:hAnsi="仿宋" w:eastAsia="仿宋" w:cs="仿宋"/>
                <w:sz w:val="28"/>
                <w:szCs w:val="28"/>
              </w:rPr>
            </w:pPr>
          </w:p>
        </w:tc>
        <w:tc>
          <w:tcPr>
            <w:tcW w:w="630" w:type="dxa"/>
            <w:vAlign w:val="center"/>
          </w:tcPr>
          <w:p w14:paraId="4838B6AB">
            <w:pPr>
              <w:spacing w:line="460" w:lineRule="exact"/>
              <w:jc w:val="center"/>
              <w:rPr>
                <w:rFonts w:hint="eastAsia" w:ascii="仿宋" w:hAnsi="仿宋" w:eastAsia="仿宋" w:cs="仿宋"/>
                <w:sz w:val="28"/>
                <w:szCs w:val="28"/>
              </w:rPr>
            </w:pPr>
            <w:r>
              <w:rPr>
                <w:rFonts w:hint="eastAsia" w:ascii="仿宋" w:hAnsi="仿宋" w:eastAsia="仿宋" w:cs="仿宋"/>
                <w:sz w:val="28"/>
                <w:szCs w:val="28"/>
              </w:rPr>
              <w:t>6</w:t>
            </w:r>
          </w:p>
        </w:tc>
        <w:tc>
          <w:tcPr>
            <w:tcW w:w="6261" w:type="dxa"/>
            <w:vAlign w:val="center"/>
          </w:tcPr>
          <w:p w14:paraId="42C4A4A0">
            <w:pPr>
              <w:widowControl/>
              <w:shd w:val="clear" w:color="auto" w:fill="FFFFFF"/>
              <w:snapToGrid w:val="0"/>
              <w:spacing w:line="360" w:lineRule="auto"/>
              <w:rPr>
                <w:rFonts w:hint="eastAsia" w:ascii="仿宋" w:hAnsi="仿宋" w:eastAsia="仿宋" w:cs="仿宋"/>
                <w:sz w:val="28"/>
                <w:szCs w:val="28"/>
              </w:rPr>
            </w:pPr>
            <w:r>
              <w:rPr>
                <w:rFonts w:hint="eastAsia" w:ascii="仿宋" w:hAnsi="仿宋" w:eastAsia="仿宋" w:cs="仿宋"/>
                <w:kern w:val="0"/>
                <w:sz w:val="28"/>
                <w:szCs w:val="28"/>
              </w:rPr>
              <w:t>响应文件符合磋商文件全部实质性要求。</w:t>
            </w:r>
          </w:p>
        </w:tc>
        <w:tc>
          <w:tcPr>
            <w:tcW w:w="699" w:type="dxa"/>
          </w:tcPr>
          <w:p w14:paraId="0CEC5430">
            <w:pPr>
              <w:rPr>
                <w:rFonts w:hint="eastAsia" w:ascii="仿宋" w:hAnsi="仿宋" w:eastAsia="仿宋" w:cs="仿宋"/>
                <w:sz w:val="28"/>
                <w:szCs w:val="28"/>
              </w:rPr>
            </w:pPr>
          </w:p>
        </w:tc>
        <w:tc>
          <w:tcPr>
            <w:tcW w:w="660" w:type="dxa"/>
          </w:tcPr>
          <w:p w14:paraId="6166628B">
            <w:pPr>
              <w:rPr>
                <w:rFonts w:hint="eastAsia" w:ascii="仿宋" w:hAnsi="仿宋" w:eastAsia="仿宋" w:cs="仿宋"/>
                <w:sz w:val="28"/>
                <w:szCs w:val="28"/>
              </w:rPr>
            </w:pPr>
          </w:p>
        </w:tc>
      </w:tr>
      <w:tr w14:paraId="74829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22" w:type="dxa"/>
            <w:vMerge w:val="continue"/>
            <w:textDirection w:val="tbRlV"/>
            <w:vAlign w:val="center"/>
          </w:tcPr>
          <w:p w14:paraId="25E685E5">
            <w:pPr>
              <w:rPr>
                <w:rFonts w:hint="eastAsia" w:ascii="仿宋" w:hAnsi="仿宋" w:eastAsia="仿宋" w:cs="仿宋"/>
                <w:sz w:val="28"/>
                <w:szCs w:val="28"/>
              </w:rPr>
            </w:pPr>
          </w:p>
        </w:tc>
        <w:tc>
          <w:tcPr>
            <w:tcW w:w="630" w:type="dxa"/>
            <w:vAlign w:val="center"/>
          </w:tcPr>
          <w:p w14:paraId="17AB76F0">
            <w:pPr>
              <w:spacing w:line="460" w:lineRule="exact"/>
              <w:jc w:val="center"/>
              <w:rPr>
                <w:rFonts w:hint="eastAsia" w:ascii="仿宋" w:hAnsi="仿宋" w:eastAsia="仿宋" w:cs="仿宋"/>
                <w:sz w:val="28"/>
                <w:szCs w:val="28"/>
              </w:rPr>
            </w:pPr>
            <w:r>
              <w:rPr>
                <w:rFonts w:hint="eastAsia" w:ascii="仿宋" w:hAnsi="仿宋" w:eastAsia="仿宋" w:cs="仿宋"/>
                <w:sz w:val="28"/>
                <w:szCs w:val="28"/>
              </w:rPr>
              <w:t>7</w:t>
            </w:r>
          </w:p>
        </w:tc>
        <w:tc>
          <w:tcPr>
            <w:tcW w:w="6261" w:type="dxa"/>
            <w:vAlign w:val="center"/>
          </w:tcPr>
          <w:p w14:paraId="27FE9960">
            <w:pPr>
              <w:widowControl/>
              <w:shd w:val="clear" w:color="auto" w:fill="FFFFFF"/>
              <w:snapToGrid w:val="0"/>
              <w:spacing w:line="360" w:lineRule="auto"/>
              <w:rPr>
                <w:rFonts w:hint="eastAsia" w:ascii="仿宋" w:hAnsi="仿宋" w:eastAsia="仿宋" w:cs="仿宋"/>
                <w:kern w:val="0"/>
                <w:sz w:val="28"/>
                <w:szCs w:val="28"/>
              </w:rPr>
            </w:pPr>
            <w:r>
              <w:rPr>
                <w:rFonts w:hint="eastAsia" w:ascii="仿宋" w:hAnsi="仿宋" w:eastAsia="仿宋" w:cs="仿宋"/>
                <w:sz w:val="28"/>
                <w:szCs w:val="28"/>
              </w:rPr>
              <w:t>供应商是否足额缴纳保证金或电子保函。</w:t>
            </w:r>
          </w:p>
        </w:tc>
        <w:tc>
          <w:tcPr>
            <w:tcW w:w="699" w:type="dxa"/>
          </w:tcPr>
          <w:p w14:paraId="6D4EB696">
            <w:pPr>
              <w:rPr>
                <w:rFonts w:hint="eastAsia" w:ascii="仿宋" w:hAnsi="仿宋" w:eastAsia="仿宋" w:cs="仿宋"/>
                <w:sz w:val="28"/>
                <w:szCs w:val="28"/>
              </w:rPr>
            </w:pPr>
          </w:p>
        </w:tc>
        <w:tc>
          <w:tcPr>
            <w:tcW w:w="660" w:type="dxa"/>
          </w:tcPr>
          <w:p w14:paraId="7FBF99F7">
            <w:pPr>
              <w:rPr>
                <w:rFonts w:hint="eastAsia" w:ascii="仿宋" w:hAnsi="仿宋" w:eastAsia="仿宋" w:cs="仿宋"/>
                <w:sz w:val="28"/>
                <w:szCs w:val="28"/>
              </w:rPr>
            </w:pPr>
          </w:p>
        </w:tc>
      </w:tr>
    </w:tbl>
    <w:p w14:paraId="5079E2D9">
      <w:pPr>
        <w:widowControl/>
        <w:spacing w:line="360" w:lineRule="auto"/>
        <w:jc w:val="left"/>
        <w:textAlignment w:val="center"/>
        <w:rPr>
          <w:rFonts w:hint="eastAsia" w:ascii="仿宋" w:hAnsi="仿宋" w:eastAsia="仿宋" w:cs="仿宋"/>
          <w:b/>
          <w:color w:val="000000"/>
          <w:kern w:val="0"/>
          <w:sz w:val="28"/>
          <w:szCs w:val="28"/>
          <w:lang w:bidi="ar"/>
        </w:rPr>
      </w:pPr>
      <w:r>
        <w:rPr>
          <w:rFonts w:hint="eastAsia" w:ascii="仿宋" w:hAnsi="仿宋" w:eastAsia="仿宋" w:cs="仿宋"/>
          <w:b/>
          <w:color w:val="000000"/>
          <w:kern w:val="0"/>
          <w:sz w:val="28"/>
          <w:szCs w:val="28"/>
          <w:lang w:bidi="ar"/>
        </w:rPr>
        <w:t xml:space="preserve">说明：（1）上述各项中用“√”表示通过，“×”表示不通过；   </w:t>
      </w:r>
    </w:p>
    <w:p w14:paraId="6F007A77">
      <w:pPr>
        <w:tabs>
          <w:tab w:val="left" w:pos="900"/>
        </w:tabs>
        <w:spacing w:line="360" w:lineRule="auto"/>
        <w:ind w:firstLine="843" w:firstLineChars="300"/>
        <w:rPr>
          <w:rFonts w:hint="eastAsia" w:ascii="仿宋" w:hAnsi="仿宋" w:eastAsia="仿宋" w:cs="仿宋"/>
          <w:b/>
          <w:bCs/>
          <w:color w:val="000000"/>
          <w:sz w:val="28"/>
          <w:szCs w:val="28"/>
        </w:rPr>
      </w:pPr>
      <w:r>
        <w:rPr>
          <w:rFonts w:hint="eastAsia" w:ascii="仿宋" w:hAnsi="仿宋" w:eastAsia="仿宋" w:cs="仿宋"/>
          <w:b/>
          <w:color w:val="000000"/>
          <w:kern w:val="0"/>
          <w:sz w:val="28"/>
          <w:szCs w:val="28"/>
          <w:lang w:bidi="ar"/>
        </w:rPr>
        <w:t>（2）上述各项中如有一项为“×”，必须单独说明。</w:t>
      </w:r>
    </w:p>
    <w:p w14:paraId="00672D0E">
      <w:pPr>
        <w:spacing w:line="360" w:lineRule="auto"/>
        <w:ind w:left="700" w:hanging="700" w:hangingChars="250"/>
        <w:rPr>
          <w:rFonts w:hint="eastAsia" w:ascii="仿宋" w:hAnsi="仿宋" w:eastAsia="仿宋" w:cs="仿宋"/>
          <w:sz w:val="28"/>
          <w:szCs w:val="28"/>
        </w:rPr>
      </w:pPr>
      <w:r>
        <w:rPr>
          <w:rFonts w:hint="eastAsia" w:ascii="仿宋" w:hAnsi="仿宋" w:eastAsia="仿宋" w:cs="仿宋"/>
          <w:sz w:val="28"/>
          <w:szCs w:val="28"/>
        </w:rPr>
        <w:t>6.3 在对磋商响应文件进行详细评估之前，磋商小组将依据供应商提供的资格证明文件审查供应商的技术和生产能力。如果确定供应商无资格履行合同，其投标将被拒绝。</w:t>
      </w:r>
    </w:p>
    <w:p w14:paraId="11383573">
      <w:pPr>
        <w:spacing w:line="360" w:lineRule="auto"/>
        <w:ind w:left="700" w:hanging="700" w:hangingChars="250"/>
        <w:rPr>
          <w:rFonts w:hint="eastAsia" w:ascii="仿宋" w:hAnsi="仿宋" w:eastAsia="仿宋" w:cs="仿宋"/>
          <w:sz w:val="28"/>
          <w:szCs w:val="28"/>
        </w:rPr>
      </w:pPr>
      <w:r>
        <w:rPr>
          <w:rFonts w:hint="eastAsia" w:ascii="仿宋" w:hAnsi="仿宋" w:eastAsia="仿宋" w:cs="仿宋"/>
          <w:sz w:val="28"/>
          <w:szCs w:val="28"/>
        </w:rPr>
        <w:t xml:space="preserve">6.4 磋商小组将确定每一磋商响应文件是否对磋商文件的要求作出了实质性的响应，而没有重大偏离。实质性响应的磋商响应文件是指符合磋商文件的所有条款、条件和规定且没有重大偏离或保留。重大偏离或保留系指影响到磋商文件规定的供货范围、质量和性能，或限制了买方的权利和供应商的义务的规定，而纠正这些偏离将影响到其他提交实质性响应投标的供应商的公平竞争地位。   </w:t>
      </w:r>
    </w:p>
    <w:p w14:paraId="34673B92">
      <w:pPr>
        <w:tabs>
          <w:tab w:val="left" w:pos="900"/>
        </w:tabs>
        <w:spacing w:line="360" w:lineRule="auto"/>
        <w:rPr>
          <w:rFonts w:hint="eastAsia" w:ascii="仿宋" w:hAnsi="仿宋" w:eastAsia="仿宋" w:cs="仿宋"/>
          <w:b/>
          <w:color w:val="000000"/>
          <w:kern w:val="0"/>
          <w:sz w:val="28"/>
          <w:szCs w:val="28"/>
          <w:lang w:bidi="ar"/>
        </w:rPr>
      </w:pPr>
      <w:r>
        <w:rPr>
          <w:rFonts w:hint="eastAsia" w:ascii="仿宋" w:hAnsi="仿宋" w:eastAsia="仿宋" w:cs="仿宋"/>
          <w:b/>
          <w:color w:val="000000"/>
          <w:kern w:val="0"/>
          <w:sz w:val="28"/>
          <w:szCs w:val="28"/>
          <w:lang w:bidi="ar"/>
        </w:rPr>
        <w:t>7、磋商响应文件的澄清</w:t>
      </w:r>
    </w:p>
    <w:p w14:paraId="77651A1F">
      <w:pPr>
        <w:spacing w:line="360" w:lineRule="auto"/>
        <w:ind w:left="700" w:hanging="700" w:hangingChars="250"/>
        <w:rPr>
          <w:rFonts w:hint="eastAsia" w:ascii="仿宋" w:hAnsi="仿宋" w:eastAsia="仿宋" w:cs="仿宋"/>
          <w:sz w:val="28"/>
          <w:szCs w:val="28"/>
        </w:rPr>
      </w:pPr>
      <w:r>
        <w:rPr>
          <w:rFonts w:hint="eastAsia" w:ascii="仿宋" w:hAnsi="仿宋" w:eastAsia="仿宋" w:cs="仿宋"/>
          <w:sz w:val="28"/>
          <w:szCs w:val="28"/>
        </w:rPr>
        <w:t>7.1为有助于对磋商响应文件进行审查、评估和比较，磋商小组将对供应商进行磋商，请供应商澄清其磋商内容，供应商有责任按照招标代理机构通知的时间、地点指派专人进行答疑和澄清。磋商时供应商代表应作书面记录。并对重要内容作出书面答复。</w:t>
      </w:r>
    </w:p>
    <w:p w14:paraId="7CA8119E">
      <w:pPr>
        <w:spacing w:line="360" w:lineRule="auto"/>
        <w:ind w:left="700" w:hanging="700" w:hangingChars="250"/>
        <w:rPr>
          <w:rFonts w:hint="eastAsia" w:ascii="仿宋" w:hAnsi="仿宋" w:eastAsia="仿宋" w:cs="仿宋"/>
          <w:sz w:val="28"/>
          <w:szCs w:val="28"/>
        </w:rPr>
      </w:pPr>
      <w:r>
        <w:rPr>
          <w:rFonts w:hint="eastAsia" w:ascii="仿宋" w:hAnsi="仿宋" w:eastAsia="仿宋" w:cs="仿宋"/>
          <w:sz w:val="28"/>
          <w:szCs w:val="28"/>
        </w:rPr>
        <w:t>7.2要澄清的答复应是书面的，但不得对磋商内容进行实质性修改。澄清文件须由供应商法人代表或法人授权代表签字和/或加盖公章并作为磋商响应文件的组成部分。</w:t>
      </w:r>
    </w:p>
    <w:p w14:paraId="56B8CC10">
      <w:pPr>
        <w:spacing w:line="360" w:lineRule="auto"/>
        <w:ind w:left="700" w:hanging="700" w:hangingChars="250"/>
        <w:rPr>
          <w:rFonts w:hint="eastAsia" w:ascii="仿宋" w:hAnsi="仿宋" w:eastAsia="仿宋" w:cs="仿宋"/>
          <w:sz w:val="28"/>
          <w:szCs w:val="28"/>
        </w:rPr>
      </w:pPr>
      <w:r>
        <w:rPr>
          <w:rFonts w:hint="eastAsia" w:ascii="仿宋" w:hAnsi="仿宋" w:eastAsia="仿宋" w:cs="仿宋"/>
          <w:sz w:val="28"/>
          <w:szCs w:val="28"/>
        </w:rPr>
        <w:t>7.3 磋商结束后，磋商小组要求所有参加磋商的供应商在规定的时间内进行最后报价。</w:t>
      </w:r>
    </w:p>
    <w:p w14:paraId="0A7970C9">
      <w:pPr>
        <w:spacing w:line="360" w:lineRule="auto"/>
        <w:rPr>
          <w:rFonts w:hint="eastAsia" w:ascii="仿宋" w:hAnsi="仿宋" w:eastAsia="仿宋" w:cs="仿宋"/>
          <w:sz w:val="28"/>
          <w:szCs w:val="28"/>
        </w:rPr>
      </w:pPr>
      <w:r>
        <w:rPr>
          <w:rFonts w:hint="eastAsia" w:ascii="仿宋" w:hAnsi="仿宋" w:eastAsia="仿宋" w:cs="仿宋"/>
          <w:sz w:val="28"/>
          <w:szCs w:val="28"/>
        </w:rPr>
        <w:t>8、确定成交供应商的办法</w:t>
      </w:r>
    </w:p>
    <w:p w14:paraId="6FE882DE">
      <w:pPr>
        <w:spacing w:line="360" w:lineRule="auto"/>
        <w:rPr>
          <w:rFonts w:hint="eastAsia" w:ascii="仿宋" w:hAnsi="仿宋" w:eastAsia="仿宋" w:cs="仿宋"/>
          <w:bCs/>
          <w:sz w:val="28"/>
          <w:szCs w:val="28"/>
        </w:rPr>
      </w:pPr>
      <w:r>
        <w:rPr>
          <w:rFonts w:hint="eastAsia" w:ascii="仿宋" w:hAnsi="仿宋" w:eastAsia="仿宋" w:cs="仿宋"/>
          <w:bCs/>
          <w:sz w:val="28"/>
          <w:szCs w:val="28"/>
        </w:rPr>
        <w:t>8.1磋商小组按照磋商文件要求对磋商响应文件中的供应商资格、供应商资格证明文件、重要技术指标以及技术和商务上要求的其它重要内容进行审核。</w:t>
      </w:r>
    </w:p>
    <w:p w14:paraId="45F17329">
      <w:pPr>
        <w:spacing w:line="360" w:lineRule="auto"/>
        <w:rPr>
          <w:rFonts w:hint="eastAsia" w:ascii="仿宋" w:hAnsi="仿宋" w:eastAsia="仿宋" w:cs="仿宋"/>
          <w:bCs/>
          <w:sz w:val="28"/>
          <w:szCs w:val="28"/>
        </w:rPr>
      </w:pPr>
      <w:r>
        <w:rPr>
          <w:rFonts w:hint="eastAsia" w:ascii="仿宋" w:hAnsi="仿宋" w:eastAsia="仿宋" w:cs="仿宋"/>
          <w:bCs/>
          <w:sz w:val="28"/>
          <w:szCs w:val="28"/>
        </w:rPr>
        <w:t>8.2磋商小组和供应商磋商过程中作出的书面承诺是否符合磋商文件中对质量、技术和服务的要求。</w:t>
      </w:r>
    </w:p>
    <w:p w14:paraId="5ADBD71E">
      <w:pPr>
        <w:spacing w:line="360" w:lineRule="auto"/>
        <w:rPr>
          <w:rFonts w:hint="eastAsia" w:ascii="仿宋" w:hAnsi="仿宋" w:eastAsia="仿宋" w:cs="仿宋"/>
          <w:sz w:val="28"/>
          <w:szCs w:val="28"/>
        </w:rPr>
      </w:pPr>
      <w:r>
        <w:rPr>
          <w:rFonts w:hint="eastAsia" w:ascii="仿宋" w:hAnsi="仿宋" w:eastAsia="仿宋" w:cs="仿宋"/>
          <w:bCs/>
          <w:sz w:val="28"/>
          <w:szCs w:val="28"/>
        </w:rPr>
        <w:t>8.3</w:t>
      </w:r>
      <w:r>
        <w:rPr>
          <w:rFonts w:hint="eastAsia" w:ascii="仿宋" w:hAnsi="仿宋" w:eastAsia="仿宋" w:cs="仿宋"/>
          <w:sz w:val="28"/>
          <w:szCs w:val="28"/>
          <w:shd w:val="clear" w:color="auto" w:fill="FFFFFF"/>
        </w:rPr>
        <w:t>经磋商确定最终采购需求和提交最后报价的供应商后，由磋商小组采用综合评分法对提交最后报价的供应商的响应文件和最后报价进行综合评分。</w:t>
      </w:r>
    </w:p>
    <w:p w14:paraId="3ED870F7">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对响应文件的评估和比较分为两步进行，磋商小组会按照磋商文件要求对响应文件中的供应商资格、供应商资格证明文件、重要技术指标以及技术和商务上要求的其它重要内容进行审核，审核合格后即视为实质性响应的响应文件，进行第二个步骤：对实质性响应的响应文件进行评估和比较采用综合评分法进行打分评比，打分方法：总分为100分，其中价格因素占10分，技术因素、商务因素占90分。将每位投标商的价格得分、技术得分、商务得分相加即为该投标商的总得分。详细评分标准如下：</w:t>
      </w:r>
    </w:p>
    <w:p w14:paraId="1072901F">
      <w:pPr>
        <w:spacing w:line="360" w:lineRule="auto"/>
        <w:jc w:val="center"/>
        <w:outlineLvl w:val="1"/>
        <w:rPr>
          <w:rFonts w:hint="eastAsia" w:ascii="仿宋" w:hAnsi="仿宋" w:eastAsia="仿宋" w:cs="仿宋"/>
          <w:b/>
          <w:bCs/>
          <w:sz w:val="28"/>
          <w:szCs w:val="28"/>
          <w:shd w:val="clear" w:color="auto" w:fill="FFFFFF"/>
        </w:rPr>
      </w:pPr>
      <w:bookmarkStart w:id="229" w:name="_Toc5163"/>
      <w:r>
        <w:rPr>
          <w:rFonts w:hint="eastAsia" w:ascii="仿宋" w:hAnsi="仿宋" w:eastAsia="仿宋" w:cs="仿宋"/>
          <w:b/>
          <w:bCs/>
          <w:sz w:val="28"/>
          <w:szCs w:val="28"/>
          <w:shd w:val="clear" w:color="auto" w:fill="FFFFFF"/>
        </w:rPr>
        <w:t>综合评分内容</w:t>
      </w:r>
      <w:bookmarkEnd w:id="229"/>
    </w:p>
    <w:p w14:paraId="160FA751">
      <w:pPr>
        <w:spacing w:line="360" w:lineRule="auto"/>
        <w:rPr>
          <w:rFonts w:hint="eastAsia" w:ascii="仿宋" w:hAnsi="仿宋" w:eastAsia="仿宋" w:cs="仿宋"/>
          <w:b/>
          <w:bCs/>
          <w:sz w:val="28"/>
          <w:szCs w:val="28"/>
          <w:shd w:val="clear" w:color="auto" w:fill="FFFFFF"/>
        </w:rPr>
      </w:pPr>
      <w:r>
        <w:rPr>
          <w:rFonts w:hint="eastAsia" w:ascii="仿宋" w:hAnsi="仿宋" w:eastAsia="仿宋" w:cs="仿宋"/>
          <w:b/>
          <w:bCs/>
          <w:sz w:val="28"/>
          <w:szCs w:val="28"/>
          <w:shd w:val="clear" w:color="auto" w:fill="FFFFFF"/>
        </w:rPr>
        <w:t>1、经济部分（10分）：</w:t>
      </w:r>
    </w:p>
    <w:p w14:paraId="71928EC9">
      <w:pPr>
        <w:spacing w:line="360" w:lineRule="auto"/>
        <w:ind w:firstLine="562" w:firstLineChars="200"/>
        <w:rPr>
          <w:rFonts w:hint="eastAsia" w:ascii="仿宋" w:hAnsi="仿宋" w:eastAsia="仿宋" w:cs="仿宋"/>
          <w:color w:val="FF0000"/>
          <w:sz w:val="28"/>
          <w:szCs w:val="28"/>
        </w:rPr>
      </w:pPr>
      <w:r>
        <w:rPr>
          <w:rFonts w:hint="eastAsia" w:ascii="仿宋" w:hAnsi="仿宋" w:eastAsia="仿宋" w:cs="仿宋"/>
          <w:b/>
          <w:bCs/>
          <w:sz w:val="28"/>
          <w:szCs w:val="28"/>
          <w:shd w:val="clear" w:color="auto" w:fill="FFFFFF"/>
        </w:rPr>
        <w:t>综合评分法中的价格分统一采用低价优先法计算，即满足磋商文件要求最终报价最低者为磋商基准价，其价格分为满分。其他供应商的价格分统一按照下列公式计算：</w:t>
      </w:r>
    </w:p>
    <w:tbl>
      <w:tblPr>
        <w:tblStyle w:val="24"/>
        <w:tblW w:w="9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006"/>
        <w:gridCol w:w="944"/>
        <w:gridCol w:w="6752"/>
      </w:tblGrid>
      <w:tr w14:paraId="36B37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34" w:type="dxa"/>
            <w:vAlign w:val="center"/>
          </w:tcPr>
          <w:p w14:paraId="1E7CB659">
            <w:pPr>
              <w:spacing w:line="360" w:lineRule="auto"/>
              <w:rPr>
                <w:rFonts w:hint="eastAsia" w:ascii="仿宋" w:hAnsi="仿宋" w:eastAsia="仿宋" w:cs="仿宋"/>
                <w:b/>
                <w:bCs/>
                <w:sz w:val="28"/>
                <w:szCs w:val="28"/>
                <w:shd w:val="clear" w:color="auto" w:fill="FFFFFF"/>
              </w:rPr>
            </w:pPr>
            <w:r>
              <w:rPr>
                <w:rFonts w:hint="eastAsia" w:ascii="仿宋" w:hAnsi="仿宋" w:eastAsia="仿宋" w:cs="仿宋"/>
                <w:b/>
                <w:bCs/>
                <w:sz w:val="28"/>
                <w:szCs w:val="28"/>
                <w:shd w:val="clear" w:color="auto" w:fill="FFFFFF"/>
              </w:rPr>
              <w:t>序号</w:t>
            </w:r>
          </w:p>
        </w:tc>
        <w:tc>
          <w:tcPr>
            <w:tcW w:w="1006" w:type="dxa"/>
            <w:vAlign w:val="center"/>
          </w:tcPr>
          <w:p w14:paraId="316C3B97">
            <w:pPr>
              <w:spacing w:line="360" w:lineRule="auto"/>
              <w:rPr>
                <w:rFonts w:hint="eastAsia" w:ascii="仿宋" w:hAnsi="仿宋" w:eastAsia="仿宋" w:cs="仿宋"/>
                <w:b/>
                <w:bCs/>
                <w:sz w:val="28"/>
                <w:szCs w:val="28"/>
                <w:shd w:val="clear" w:color="auto" w:fill="FFFFFF"/>
              </w:rPr>
            </w:pPr>
            <w:r>
              <w:rPr>
                <w:rFonts w:hint="eastAsia" w:ascii="仿宋" w:hAnsi="仿宋" w:eastAsia="仿宋" w:cs="仿宋"/>
                <w:b/>
                <w:bCs/>
                <w:sz w:val="28"/>
                <w:szCs w:val="28"/>
                <w:shd w:val="clear" w:color="auto" w:fill="FFFFFF"/>
              </w:rPr>
              <w:t>评审项 目</w:t>
            </w:r>
          </w:p>
        </w:tc>
        <w:tc>
          <w:tcPr>
            <w:tcW w:w="944" w:type="dxa"/>
            <w:vAlign w:val="center"/>
          </w:tcPr>
          <w:p w14:paraId="2036DFBB">
            <w:pPr>
              <w:spacing w:line="360" w:lineRule="auto"/>
              <w:rPr>
                <w:rFonts w:hint="eastAsia" w:ascii="仿宋" w:hAnsi="仿宋" w:eastAsia="仿宋" w:cs="仿宋"/>
                <w:b/>
                <w:bCs/>
                <w:sz w:val="28"/>
                <w:szCs w:val="28"/>
                <w:shd w:val="clear" w:color="auto" w:fill="FFFFFF"/>
              </w:rPr>
            </w:pPr>
            <w:r>
              <w:rPr>
                <w:rFonts w:hint="eastAsia" w:ascii="仿宋" w:hAnsi="仿宋" w:eastAsia="仿宋" w:cs="仿宋"/>
                <w:b/>
                <w:bCs/>
                <w:sz w:val="28"/>
                <w:szCs w:val="28"/>
                <w:shd w:val="clear" w:color="auto" w:fill="FFFFFF"/>
              </w:rPr>
              <w:t>分值</w:t>
            </w:r>
          </w:p>
        </w:tc>
        <w:tc>
          <w:tcPr>
            <w:tcW w:w="6752" w:type="dxa"/>
            <w:vAlign w:val="center"/>
          </w:tcPr>
          <w:p w14:paraId="7431D489">
            <w:pPr>
              <w:spacing w:line="360" w:lineRule="auto"/>
              <w:jc w:val="center"/>
              <w:rPr>
                <w:rFonts w:hint="eastAsia" w:ascii="仿宋" w:hAnsi="仿宋" w:eastAsia="仿宋" w:cs="仿宋"/>
                <w:b/>
                <w:bCs/>
                <w:sz w:val="28"/>
                <w:szCs w:val="28"/>
                <w:shd w:val="clear" w:color="auto" w:fill="FFFFFF"/>
              </w:rPr>
            </w:pPr>
            <w:r>
              <w:rPr>
                <w:rFonts w:hint="eastAsia" w:ascii="仿宋" w:hAnsi="仿宋" w:eastAsia="仿宋" w:cs="仿宋"/>
                <w:b/>
                <w:bCs/>
                <w:sz w:val="28"/>
                <w:szCs w:val="28"/>
                <w:shd w:val="clear" w:color="auto" w:fill="FFFFFF"/>
              </w:rPr>
              <w:t>评分标准</w:t>
            </w:r>
          </w:p>
        </w:tc>
      </w:tr>
      <w:tr w14:paraId="2A608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734" w:type="dxa"/>
            <w:vAlign w:val="center"/>
          </w:tcPr>
          <w:p w14:paraId="1CE3311C">
            <w:pPr>
              <w:spacing w:line="360" w:lineRule="auto"/>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1</w:t>
            </w:r>
          </w:p>
        </w:tc>
        <w:tc>
          <w:tcPr>
            <w:tcW w:w="1006" w:type="dxa"/>
            <w:vAlign w:val="center"/>
          </w:tcPr>
          <w:p w14:paraId="52DFD2F1">
            <w:pPr>
              <w:spacing w:line="360" w:lineRule="auto"/>
              <w:jc w:val="center"/>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报价部分</w:t>
            </w:r>
          </w:p>
        </w:tc>
        <w:tc>
          <w:tcPr>
            <w:tcW w:w="944" w:type="dxa"/>
            <w:vAlign w:val="center"/>
          </w:tcPr>
          <w:p w14:paraId="6FAC443C">
            <w:pPr>
              <w:spacing w:line="360" w:lineRule="auto"/>
              <w:jc w:val="center"/>
              <w:rPr>
                <w:rFonts w:hint="eastAsia" w:ascii="仿宋" w:hAnsi="仿宋" w:eastAsia="仿宋" w:cs="仿宋"/>
                <w:sz w:val="28"/>
                <w:szCs w:val="28"/>
                <w:highlight w:val="green"/>
                <w:shd w:val="clear" w:color="auto" w:fill="FFFFFF"/>
              </w:rPr>
            </w:pPr>
            <w:r>
              <w:rPr>
                <w:rFonts w:hint="eastAsia" w:ascii="仿宋" w:hAnsi="仿宋" w:eastAsia="仿宋" w:cs="仿宋"/>
                <w:sz w:val="28"/>
                <w:szCs w:val="28"/>
                <w:shd w:val="clear" w:color="auto" w:fill="FFFFFF"/>
              </w:rPr>
              <w:t>10分</w:t>
            </w:r>
          </w:p>
        </w:tc>
        <w:tc>
          <w:tcPr>
            <w:tcW w:w="6752" w:type="dxa"/>
            <w:vAlign w:val="center"/>
          </w:tcPr>
          <w:p w14:paraId="3EC2A616">
            <w:pPr>
              <w:spacing w:line="360" w:lineRule="auto"/>
              <w:rPr>
                <w:rFonts w:hint="eastAsia" w:ascii="仿宋" w:hAnsi="仿宋" w:eastAsia="仿宋" w:cs="仿宋"/>
                <w:sz w:val="28"/>
                <w:szCs w:val="28"/>
              </w:rPr>
            </w:pPr>
            <w:r>
              <w:rPr>
                <w:rFonts w:hint="eastAsia" w:ascii="仿宋" w:hAnsi="仿宋" w:eastAsia="仿宋" w:cs="仿宋"/>
                <w:sz w:val="28"/>
                <w:szCs w:val="28"/>
              </w:rPr>
              <w:t>基准价为合理低价，即满足磋商文件要求且最终报价最低的投标报价为评标基准价，其价格分为满分。其他供应商的价格分统一按照下列公式计算：</w:t>
            </w:r>
          </w:p>
          <w:p w14:paraId="4C6A703C">
            <w:pPr>
              <w:spacing w:line="360" w:lineRule="auto"/>
              <w:rPr>
                <w:rFonts w:hint="eastAsia" w:ascii="仿宋" w:hAnsi="仿宋" w:eastAsia="仿宋" w:cs="仿宋"/>
                <w:sz w:val="28"/>
                <w:szCs w:val="28"/>
              </w:rPr>
            </w:pPr>
            <w:r>
              <w:rPr>
                <w:rFonts w:hint="eastAsia" w:ascii="仿宋" w:hAnsi="仿宋" w:eastAsia="仿宋" w:cs="仿宋"/>
                <w:sz w:val="28"/>
                <w:szCs w:val="28"/>
              </w:rPr>
              <w:t>磋商报价得分=(磋商基准价／最终报价)×价格分值（10）*100%</w:t>
            </w:r>
          </w:p>
        </w:tc>
      </w:tr>
    </w:tbl>
    <w:p w14:paraId="54FFDD07">
      <w:pPr>
        <w:spacing w:line="500" w:lineRule="exact"/>
        <w:rPr>
          <w:rFonts w:hint="eastAsia" w:ascii="仿宋" w:hAnsi="仿宋" w:eastAsia="仿宋" w:cs="仿宋"/>
          <w:b/>
          <w:bCs/>
          <w:sz w:val="28"/>
          <w:szCs w:val="28"/>
          <w:highlight w:val="red"/>
          <w:shd w:val="clear" w:color="auto" w:fill="FFFFFF"/>
        </w:rPr>
      </w:pPr>
      <w:r>
        <w:rPr>
          <w:rFonts w:hint="eastAsia" w:ascii="仿宋" w:hAnsi="仿宋" w:eastAsia="仿宋" w:cs="仿宋"/>
          <w:b/>
          <w:bCs/>
          <w:sz w:val="28"/>
          <w:szCs w:val="28"/>
          <w:shd w:val="clear" w:color="auto" w:fill="FFFFFF"/>
        </w:rPr>
        <w:t>2、商务技术评分标准（90分）</w:t>
      </w:r>
    </w:p>
    <w:tbl>
      <w:tblPr>
        <w:tblStyle w:val="24"/>
        <w:tblW w:w="91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
        <w:gridCol w:w="1315"/>
        <w:gridCol w:w="931"/>
        <w:gridCol w:w="6450"/>
      </w:tblGrid>
      <w:tr w14:paraId="29E81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trPr>
        <w:tc>
          <w:tcPr>
            <w:tcW w:w="482" w:type="dxa"/>
            <w:vAlign w:val="center"/>
          </w:tcPr>
          <w:p w14:paraId="76CF30E1">
            <w:pPr>
              <w:spacing w:line="350" w:lineRule="exact"/>
              <w:jc w:val="center"/>
              <w:rPr>
                <w:rFonts w:hint="eastAsia" w:ascii="仿宋" w:hAnsi="仿宋" w:eastAsia="仿宋" w:cs="仿宋"/>
                <w:sz w:val="28"/>
                <w:szCs w:val="28"/>
              </w:rPr>
            </w:pPr>
            <w:r>
              <w:rPr>
                <w:rFonts w:hint="eastAsia" w:ascii="仿宋" w:hAnsi="仿宋" w:eastAsia="仿宋" w:cs="仿宋"/>
                <w:sz w:val="28"/>
                <w:szCs w:val="28"/>
              </w:rPr>
              <w:t>序号</w:t>
            </w:r>
          </w:p>
        </w:tc>
        <w:tc>
          <w:tcPr>
            <w:tcW w:w="1315" w:type="dxa"/>
            <w:vAlign w:val="center"/>
          </w:tcPr>
          <w:p w14:paraId="059311B1">
            <w:pPr>
              <w:spacing w:line="350" w:lineRule="exact"/>
              <w:jc w:val="center"/>
              <w:rPr>
                <w:rFonts w:hint="eastAsia" w:ascii="仿宋" w:hAnsi="仿宋" w:eastAsia="仿宋" w:cs="仿宋"/>
                <w:sz w:val="28"/>
                <w:szCs w:val="28"/>
              </w:rPr>
            </w:pPr>
            <w:r>
              <w:rPr>
                <w:rFonts w:hint="eastAsia" w:ascii="仿宋" w:hAnsi="仿宋" w:eastAsia="仿宋" w:cs="仿宋"/>
                <w:sz w:val="28"/>
                <w:szCs w:val="28"/>
              </w:rPr>
              <w:t>评分主要因素</w:t>
            </w:r>
          </w:p>
        </w:tc>
        <w:tc>
          <w:tcPr>
            <w:tcW w:w="931" w:type="dxa"/>
            <w:vAlign w:val="center"/>
          </w:tcPr>
          <w:p w14:paraId="761A60C7">
            <w:pPr>
              <w:spacing w:line="350" w:lineRule="exact"/>
              <w:jc w:val="center"/>
              <w:rPr>
                <w:rFonts w:hint="eastAsia" w:ascii="仿宋" w:hAnsi="仿宋" w:eastAsia="仿宋" w:cs="仿宋"/>
                <w:sz w:val="28"/>
                <w:szCs w:val="28"/>
              </w:rPr>
            </w:pPr>
            <w:r>
              <w:rPr>
                <w:rFonts w:hint="eastAsia" w:ascii="仿宋" w:hAnsi="仿宋" w:eastAsia="仿宋" w:cs="仿宋"/>
                <w:sz w:val="28"/>
                <w:szCs w:val="28"/>
              </w:rPr>
              <w:t>分值</w:t>
            </w:r>
          </w:p>
        </w:tc>
        <w:tc>
          <w:tcPr>
            <w:tcW w:w="6450" w:type="dxa"/>
            <w:vAlign w:val="center"/>
          </w:tcPr>
          <w:p w14:paraId="6CFFBC4F">
            <w:pPr>
              <w:spacing w:line="350" w:lineRule="exact"/>
              <w:jc w:val="center"/>
              <w:rPr>
                <w:rFonts w:hint="eastAsia" w:ascii="仿宋" w:hAnsi="仿宋" w:eastAsia="仿宋" w:cs="仿宋"/>
                <w:sz w:val="28"/>
                <w:szCs w:val="28"/>
              </w:rPr>
            </w:pPr>
            <w:r>
              <w:rPr>
                <w:rFonts w:hint="eastAsia" w:ascii="仿宋" w:hAnsi="仿宋" w:eastAsia="仿宋" w:cs="仿宋"/>
                <w:sz w:val="28"/>
                <w:szCs w:val="28"/>
              </w:rPr>
              <w:t>评分细则（分值）</w:t>
            </w:r>
          </w:p>
        </w:tc>
      </w:tr>
      <w:tr w14:paraId="71144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482" w:type="dxa"/>
            <w:vAlign w:val="center"/>
          </w:tcPr>
          <w:p w14:paraId="472E6515">
            <w:pPr>
              <w:spacing w:line="350" w:lineRule="exact"/>
              <w:jc w:val="center"/>
              <w:rPr>
                <w:rFonts w:hint="eastAsia" w:ascii="仿宋" w:hAnsi="仿宋" w:eastAsia="仿宋" w:cs="仿宋"/>
                <w:sz w:val="28"/>
                <w:szCs w:val="28"/>
              </w:rPr>
            </w:pPr>
            <w:r>
              <w:rPr>
                <w:rFonts w:hint="eastAsia" w:ascii="仿宋" w:hAnsi="仿宋" w:eastAsia="仿宋" w:cs="仿宋"/>
                <w:sz w:val="28"/>
                <w:szCs w:val="28"/>
              </w:rPr>
              <w:t>1</w:t>
            </w:r>
          </w:p>
        </w:tc>
        <w:tc>
          <w:tcPr>
            <w:tcW w:w="1315" w:type="dxa"/>
            <w:vAlign w:val="center"/>
          </w:tcPr>
          <w:p w14:paraId="59E8AE4B">
            <w:pPr>
              <w:snapToGrid w:val="0"/>
              <w:spacing w:line="350" w:lineRule="exact"/>
              <w:jc w:val="center"/>
              <w:rPr>
                <w:rFonts w:hint="eastAsia" w:ascii="仿宋" w:hAnsi="仿宋" w:eastAsia="仿宋" w:cs="仿宋"/>
                <w:sz w:val="28"/>
                <w:szCs w:val="28"/>
              </w:rPr>
            </w:pPr>
            <w:r>
              <w:rPr>
                <w:rFonts w:hint="eastAsia" w:ascii="仿宋" w:hAnsi="仿宋" w:eastAsia="仿宋" w:cs="仿宋"/>
                <w:sz w:val="28"/>
                <w:szCs w:val="28"/>
              </w:rPr>
              <w:t>企业</w:t>
            </w:r>
          </w:p>
          <w:p w14:paraId="4E736104">
            <w:pPr>
              <w:snapToGrid w:val="0"/>
              <w:spacing w:line="350" w:lineRule="exact"/>
              <w:jc w:val="center"/>
              <w:rPr>
                <w:rFonts w:hint="eastAsia" w:ascii="仿宋" w:hAnsi="仿宋" w:eastAsia="仿宋" w:cs="仿宋"/>
                <w:sz w:val="28"/>
                <w:szCs w:val="28"/>
              </w:rPr>
            </w:pPr>
            <w:r>
              <w:rPr>
                <w:rFonts w:hint="eastAsia" w:ascii="仿宋" w:hAnsi="仿宋" w:eastAsia="仿宋" w:cs="仿宋"/>
                <w:sz w:val="28"/>
                <w:szCs w:val="28"/>
              </w:rPr>
              <w:t>业绩</w:t>
            </w:r>
          </w:p>
        </w:tc>
        <w:tc>
          <w:tcPr>
            <w:tcW w:w="931" w:type="dxa"/>
            <w:vAlign w:val="center"/>
          </w:tcPr>
          <w:p w14:paraId="3B5DB444">
            <w:pPr>
              <w:snapToGrid w:val="0"/>
              <w:spacing w:line="350" w:lineRule="exact"/>
              <w:jc w:val="center"/>
              <w:rPr>
                <w:rFonts w:hint="eastAsia" w:ascii="仿宋" w:hAnsi="仿宋" w:eastAsia="仿宋" w:cs="仿宋"/>
                <w:sz w:val="28"/>
                <w:szCs w:val="28"/>
              </w:rPr>
            </w:pPr>
            <w:r>
              <w:rPr>
                <w:rFonts w:hint="eastAsia" w:ascii="仿宋" w:hAnsi="仿宋" w:eastAsia="仿宋" w:cs="仿宋"/>
                <w:sz w:val="28"/>
                <w:szCs w:val="28"/>
              </w:rPr>
              <w:t>15分</w:t>
            </w:r>
          </w:p>
        </w:tc>
        <w:tc>
          <w:tcPr>
            <w:tcW w:w="6450" w:type="dxa"/>
            <w:vAlign w:val="center"/>
          </w:tcPr>
          <w:p w14:paraId="14D95811">
            <w:pPr>
              <w:spacing w:line="350" w:lineRule="exact"/>
              <w:rPr>
                <w:rFonts w:hint="eastAsia" w:ascii="仿宋" w:hAnsi="仿宋" w:eastAsia="仿宋" w:cs="仿宋"/>
                <w:sz w:val="28"/>
                <w:szCs w:val="28"/>
              </w:rPr>
            </w:pPr>
            <w:r>
              <w:rPr>
                <w:rFonts w:hint="eastAsia" w:ascii="仿宋" w:hAnsi="仿宋" w:eastAsia="仿宋" w:cs="仿宋"/>
                <w:sz w:val="28"/>
                <w:szCs w:val="28"/>
              </w:rPr>
              <w:t>投标供应商提供近三年（2023年1月1日-至今）各类指挥中心运维类似项目业绩。每提供一个得1.5分，满分15分；（提供合同或中标通知书，须清晰可辨识并加盖供应商公章，否则不得分）；</w:t>
            </w:r>
          </w:p>
        </w:tc>
      </w:tr>
      <w:tr w14:paraId="6D30F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482" w:type="dxa"/>
            <w:vAlign w:val="center"/>
          </w:tcPr>
          <w:p w14:paraId="3159DFD0">
            <w:pPr>
              <w:spacing w:line="350" w:lineRule="exact"/>
              <w:jc w:val="center"/>
              <w:rPr>
                <w:rFonts w:hint="eastAsia" w:ascii="仿宋" w:hAnsi="仿宋" w:eastAsia="仿宋" w:cs="仿宋"/>
                <w:sz w:val="28"/>
                <w:szCs w:val="28"/>
              </w:rPr>
            </w:pPr>
            <w:r>
              <w:rPr>
                <w:rFonts w:hint="eastAsia" w:ascii="仿宋" w:hAnsi="仿宋" w:eastAsia="仿宋" w:cs="仿宋"/>
                <w:sz w:val="28"/>
                <w:szCs w:val="28"/>
              </w:rPr>
              <w:t>2</w:t>
            </w:r>
          </w:p>
        </w:tc>
        <w:tc>
          <w:tcPr>
            <w:tcW w:w="1315" w:type="dxa"/>
            <w:vAlign w:val="center"/>
          </w:tcPr>
          <w:p w14:paraId="5FEBFF8F">
            <w:pPr>
              <w:jc w:val="center"/>
              <w:rPr>
                <w:rFonts w:hint="eastAsia" w:ascii="仿宋" w:hAnsi="仿宋" w:eastAsia="仿宋" w:cs="仿宋"/>
                <w:sz w:val="28"/>
                <w:szCs w:val="28"/>
              </w:rPr>
            </w:pPr>
            <w:r>
              <w:rPr>
                <w:rFonts w:hint="eastAsia" w:ascii="仿宋" w:hAnsi="仿宋" w:eastAsia="仿宋" w:cs="仿宋"/>
                <w:sz w:val="28"/>
                <w:szCs w:val="28"/>
              </w:rPr>
              <w:t>企业实力</w:t>
            </w:r>
          </w:p>
        </w:tc>
        <w:tc>
          <w:tcPr>
            <w:tcW w:w="931" w:type="dxa"/>
            <w:vAlign w:val="center"/>
          </w:tcPr>
          <w:p w14:paraId="7BB7F859">
            <w:pPr>
              <w:jc w:val="center"/>
              <w:rPr>
                <w:rFonts w:hint="eastAsia" w:ascii="仿宋" w:hAnsi="仿宋" w:eastAsia="仿宋" w:cs="仿宋"/>
                <w:sz w:val="28"/>
                <w:szCs w:val="28"/>
              </w:rPr>
            </w:pPr>
            <w:r>
              <w:rPr>
                <w:rFonts w:hint="eastAsia" w:ascii="仿宋" w:hAnsi="仿宋" w:eastAsia="仿宋" w:cs="仿宋"/>
                <w:sz w:val="28"/>
                <w:szCs w:val="28"/>
              </w:rPr>
              <w:t>10分</w:t>
            </w:r>
          </w:p>
        </w:tc>
        <w:tc>
          <w:tcPr>
            <w:tcW w:w="6450" w:type="dxa"/>
            <w:vAlign w:val="center"/>
          </w:tcPr>
          <w:p w14:paraId="5BBF61A5">
            <w:pPr>
              <w:numPr>
                <w:ilvl w:val="0"/>
                <w:numId w:val="4"/>
              </w:numPr>
              <w:rPr>
                <w:rFonts w:hint="eastAsia" w:ascii="仿宋" w:hAnsi="仿宋" w:eastAsia="仿宋" w:cs="仿宋"/>
                <w:sz w:val="28"/>
                <w:szCs w:val="28"/>
              </w:rPr>
            </w:pPr>
            <w:r>
              <w:rPr>
                <w:rFonts w:hint="eastAsia" w:ascii="仿宋" w:hAnsi="仿宋" w:eastAsia="仿宋" w:cs="仿宋"/>
                <w:sz w:val="28"/>
                <w:szCs w:val="28"/>
              </w:rPr>
              <w:t>投标人具备ISO 9001质量管理体系认证、ISO 20000信息技术服务管理体系认证、ISO 27001信息安全管理体系认证，ITSS信息技术服务标准运行维护三级，每有一项得2分，满分8分。</w:t>
            </w:r>
          </w:p>
          <w:p w14:paraId="5811E5C2">
            <w:pPr>
              <w:numPr>
                <w:ilvl w:val="0"/>
                <w:numId w:val="4"/>
              </w:numPr>
              <w:rPr>
                <w:rFonts w:hint="eastAsia" w:ascii="仿宋" w:hAnsi="仿宋" w:eastAsia="仿宋" w:cs="仿宋"/>
                <w:sz w:val="28"/>
                <w:szCs w:val="28"/>
              </w:rPr>
            </w:pPr>
            <w:r>
              <w:rPr>
                <w:rFonts w:hint="eastAsia" w:ascii="仿宋" w:hAnsi="仿宋" w:eastAsia="仿宋" w:cs="仿宋"/>
                <w:sz w:val="28"/>
                <w:szCs w:val="28"/>
              </w:rPr>
              <w:t>投标人提供针对本次运维项目屏显设备中的主要DLP设备原厂授权书；提供得2分；不提供不得分。</w:t>
            </w:r>
          </w:p>
          <w:p w14:paraId="41A8361E">
            <w:pPr>
              <w:rPr>
                <w:rFonts w:hint="eastAsia" w:ascii="仿宋" w:hAnsi="仿宋" w:eastAsia="仿宋" w:cs="仿宋"/>
                <w:sz w:val="28"/>
                <w:szCs w:val="28"/>
              </w:rPr>
            </w:pPr>
            <w:r>
              <w:rPr>
                <w:rFonts w:hint="eastAsia" w:ascii="仿宋" w:hAnsi="仿宋" w:eastAsia="仿宋" w:cs="仿宋"/>
                <w:sz w:val="28"/>
                <w:szCs w:val="28"/>
              </w:rPr>
              <w:t>以上须提供有效期内的证明文件或证书扫描件，否则不得分。</w:t>
            </w:r>
          </w:p>
        </w:tc>
      </w:tr>
      <w:tr w14:paraId="11C7A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482" w:type="dxa"/>
            <w:vAlign w:val="center"/>
          </w:tcPr>
          <w:p w14:paraId="09F24849">
            <w:pPr>
              <w:spacing w:line="350" w:lineRule="exact"/>
              <w:jc w:val="center"/>
              <w:rPr>
                <w:rFonts w:hint="eastAsia" w:ascii="仿宋" w:hAnsi="仿宋" w:eastAsia="仿宋" w:cs="仿宋"/>
                <w:sz w:val="28"/>
                <w:szCs w:val="28"/>
              </w:rPr>
            </w:pPr>
            <w:r>
              <w:rPr>
                <w:rFonts w:hint="eastAsia" w:ascii="仿宋" w:hAnsi="仿宋" w:eastAsia="仿宋" w:cs="仿宋"/>
                <w:sz w:val="28"/>
                <w:szCs w:val="28"/>
              </w:rPr>
              <w:t>3</w:t>
            </w:r>
          </w:p>
        </w:tc>
        <w:tc>
          <w:tcPr>
            <w:tcW w:w="1315" w:type="dxa"/>
            <w:vAlign w:val="center"/>
          </w:tcPr>
          <w:p w14:paraId="2ECBC94D">
            <w:pPr>
              <w:spacing w:line="350" w:lineRule="exact"/>
              <w:jc w:val="center"/>
              <w:rPr>
                <w:rFonts w:hint="eastAsia" w:ascii="仿宋" w:hAnsi="仿宋" w:eastAsia="仿宋" w:cs="仿宋"/>
                <w:sz w:val="28"/>
                <w:szCs w:val="28"/>
              </w:rPr>
            </w:pPr>
            <w:r>
              <w:rPr>
                <w:rFonts w:hint="eastAsia" w:ascii="仿宋" w:hAnsi="仿宋" w:eastAsia="仿宋" w:cs="仿宋"/>
                <w:sz w:val="28"/>
                <w:szCs w:val="28"/>
              </w:rPr>
              <w:t>项目团队</w:t>
            </w:r>
          </w:p>
        </w:tc>
        <w:tc>
          <w:tcPr>
            <w:tcW w:w="931" w:type="dxa"/>
            <w:vAlign w:val="center"/>
          </w:tcPr>
          <w:p w14:paraId="5AF64BF7">
            <w:pPr>
              <w:spacing w:line="350" w:lineRule="exact"/>
              <w:jc w:val="center"/>
              <w:rPr>
                <w:rFonts w:hint="eastAsia" w:ascii="仿宋" w:hAnsi="仿宋" w:eastAsia="仿宋" w:cs="仿宋"/>
                <w:sz w:val="28"/>
                <w:szCs w:val="28"/>
              </w:rPr>
            </w:pPr>
            <w:r>
              <w:rPr>
                <w:rFonts w:hint="eastAsia" w:ascii="仿宋" w:hAnsi="仿宋" w:eastAsia="仿宋" w:cs="仿宋"/>
                <w:sz w:val="28"/>
                <w:szCs w:val="28"/>
              </w:rPr>
              <w:t>12分</w:t>
            </w:r>
          </w:p>
        </w:tc>
        <w:tc>
          <w:tcPr>
            <w:tcW w:w="6450" w:type="dxa"/>
            <w:vAlign w:val="center"/>
          </w:tcPr>
          <w:p w14:paraId="35CD1707">
            <w:pPr>
              <w:rPr>
                <w:rFonts w:hint="eastAsia" w:ascii="仿宋" w:hAnsi="仿宋" w:eastAsia="仿宋" w:cs="仿宋"/>
                <w:sz w:val="28"/>
                <w:szCs w:val="28"/>
              </w:rPr>
            </w:pPr>
            <w:r>
              <w:rPr>
                <w:rFonts w:hint="eastAsia" w:ascii="仿宋" w:hAnsi="仿宋" w:eastAsia="仿宋" w:cs="仿宋"/>
                <w:sz w:val="28"/>
                <w:szCs w:val="28"/>
              </w:rPr>
              <w:t>1.运维服务团队需包含具有本次运维屏显主要DLP设备原厂认证的维护服务人员并提供证明文件，每提供一人得2分；不提供不得分，满分6分。</w:t>
            </w:r>
          </w:p>
          <w:p w14:paraId="17F92849">
            <w:pPr>
              <w:spacing w:line="350" w:lineRule="exact"/>
              <w:jc w:val="left"/>
              <w:rPr>
                <w:rFonts w:hint="eastAsia" w:ascii="仿宋" w:hAnsi="仿宋" w:eastAsia="仿宋" w:cs="仿宋"/>
                <w:sz w:val="28"/>
                <w:szCs w:val="28"/>
              </w:rPr>
            </w:pPr>
            <w:r>
              <w:rPr>
                <w:rFonts w:hint="eastAsia" w:ascii="仿宋" w:hAnsi="仿宋" w:eastAsia="仿宋" w:cs="仿宋"/>
                <w:sz w:val="28"/>
                <w:szCs w:val="28"/>
              </w:rPr>
              <w:t>2.运维服务团队人员具有相关专业证书（如电子设备维修证书等），每人得1分，最高得3分；（提供证书复印件，否则不得分）</w:t>
            </w:r>
          </w:p>
          <w:p w14:paraId="4C8B2999">
            <w:pPr>
              <w:spacing w:line="350" w:lineRule="exact"/>
              <w:jc w:val="left"/>
              <w:rPr>
                <w:rFonts w:hint="eastAsia" w:ascii="仿宋" w:hAnsi="仿宋" w:eastAsia="仿宋" w:cs="仿宋"/>
                <w:sz w:val="28"/>
                <w:szCs w:val="28"/>
              </w:rPr>
            </w:pPr>
            <w:r>
              <w:rPr>
                <w:rFonts w:hint="eastAsia" w:ascii="仿宋" w:hAnsi="仿宋" w:eastAsia="仿宋" w:cs="仿宋"/>
                <w:sz w:val="28"/>
                <w:szCs w:val="28"/>
              </w:rPr>
              <w:t>3.运维服务团队人员需</w:t>
            </w:r>
            <w:r>
              <w:rPr>
                <w:rFonts w:hint="eastAsia" w:ascii="仿宋" w:hAnsi="仿宋" w:eastAsia="仿宋" w:cs="仿宋"/>
                <w:kern w:val="0"/>
                <w:sz w:val="28"/>
                <w:szCs w:val="28"/>
              </w:rPr>
              <w:t>有从事大规模DLP大屏幕系统建设或维护工作2年以上项目经验，须提供与DLP设备厂家签订的劳动合同及社保缴纳记录并</w:t>
            </w:r>
            <w:r>
              <w:rPr>
                <w:rFonts w:hint="eastAsia" w:ascii="仿宋" w:hAnsi="仿宋" w:eastAsia="仿宋" w:cs="仿宋"/>
                <w:sz w:val="28"/>
                <w:szCs w:val="28"/>
              </w:rPr>
              <w:t>提供人员2年以上运维经验证明（如社保缴纳记录、工作证明等），每人得1分，最高得3分。（提供证明材料复印件，否则不得分）</w:t>
            </w:r>
          </w:p>
        </w:tc>
      </w:tr>
      <w:tr w14:paraId="5EEDA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1" w:hRule="exact"/>
        </w:trPr>
        <w:tc>
          <w:tcPr>
            <w:tcW w:w="482" w:type="dxa"/>
            <w:vAlign w:val="center"/>
          </w:tcPr>
          <w:p w14:paraId="34091E97">
            <w:pPr>
              <w:spacing w:line="350" w:lineRule="exact"/>
              <w:jc w:val="center"/>
              <w:rPr>
                <w:rFonts w:hint="eastAsia" w:ascii="仿宋" w:hAnsi="仿宋" w:eastAsia="仿宋" w:cs="仿宋"/>
                <w:sz w:val="28"/>
                <w:szCs w:val="28"/>
              </w:rPr>
            </w:pPr>
            <w:r>
              <w:rPr>
                <w:rFonts w:hint="eastAsia" w:ascii="仿宋" w:hAnsi="仿宋" w:eastAsia="仿宋" w:cs="仿宋"/>
                <w:sz w:val="28"/>
                <w:szCs w:val="28"/>
              </w:rPr>
              <w:t>4</w:t>
            </w:r>
          </w:p>
        </w:tc>
        <w:tc>
          <w:tcPr>
            <w:tcW w:w="1315" w:type="dxa"/>
            <w:vAlign w:val="center"/>
          </w:tcPr>
          <w:p w14:paraId="5CE74917">
            <w:pPr>
              <w:snapToGrid w:val="0"/>
              <w:spacing w:line="350" w:lineRule="exact"/>
              <w:jc w:val="center"/>
              <w:rPr>
                <w:rFonts w:hint="eastAsia" w:ascii="仿宋" w:hAnsi="仿宋" w:eastAsia="仿宋" w:cs="仿宋"/>
                <w:sz w:val="28"/>
                <w:szCs w:val="28"/>
              </w:rPr>
            </w:pPr>
            <w:r>
              <w:rPr>
                <w:rFonts w:hint="eastAsia" w:ascii="仿宋" w:hAnsi="仿宋" w:eastAsia="仿宋" w:cs="仿宋"/>
                <w:sz w:val="28"/>
                <w:szCs w:val="28"/>
              </w:rPr>
              <w:t>技术方案</w:t>
            </w:r>
          </w:p>
        </w:tc>
        <w:tc>
          <w:tcPr>
            <w:tcW w:w="931" w:type="dxa"/>
            <w:vAlign w:val="center"/>
          </w:tcPr>
          <w:p w14:paraId="2FEBE713">
            <w:pPr>
              <w:snapToGrid w:val="0"/>
              <w:spacing w:line="350" w:lineRule="exact"/>
              <w:jc w:val="center"/>
              <w:rPr>
                <w:rFonts w:hint="eastAsia" w:ascii="仿宋" w:hAnsi="仿宋" w:eastAsia="仿宋" w:cs="仿宋"/>
                <w:sz w:val="28"/>
                <w:szCs w:val="28"/>
              </w:rPr>
            </w:pPr>
            <w:r>
              <w:rPr>
                <w:rFonts w:hint="eastAsia" w:ascii="仿宋" w:hAnsi="仿宋" w:eastAsia="仿宋" w:cs="仿宋"/>
                <w:sz w:val="28"/>
                <w:szCs w:val="28"/>
              </w:rPr>
              <w:t>15分</w:t>
            </w:r>
          </w:p>
        </w:tc>
        <w:tc>
          <w:tcPr>
            <w:tcW w:w="6450" w:type="dxa"/>
            <w:vAlign w:val="center"/>
          </w:tcPr>
          <w:p w14:paraId="080C9714">
            <w:pPr>
              <w:snapToGrid w:val="0"/>
              <w:spacing w:line="350" w:lineRule="exact"/>
              <w:rPr>
                <w:rFonts w:hint="eastAsia" w:ascii="仿宋" w:hAnsi="仿宋" w:eastAsia="仿宋" w:cs="仿宋"/>
                <w:sz w:val="28"/>
                <w:szCs w:val="28"/>
              </w:rPr>
            </w:pPr>
            <w:r>
              <w:rPr>
                <w:rFonts w:hint="eastAsia" w:ascii="仿宋" w:hAnsi="仿宋" w:eastAsia="仿宋" w:cs="仿宋"/>
                <w:sz w:val="28"/>
                <w:szCs w:val="28"/>
              </w:rPr>
              <w:t>详细阐述针对各类屏显设施及相关设备的运维整体方案，包括但不限于日常巡检流程（工具、方法、重点部位等）、故障分级处理机制（不同故障类型详细处理步骤）、软件调测优化策略（具体指标、调整方式）。每项得5分，最高得15分；在缺陷或漏洞，每有一项扣 5分，扣完为止。方案内容明显错误、非专门针对本项目、内容不详细，满足本项目缺乏严谨性等情况，每有一处扣 2.5 分，扣完为止。</w:t>
            </w:r>
          </w:p>
          <w:p w14:paraId="660C7F34">
            <w:pPr>
              <w:snapToGrid w:val="0"/>
              <w:spacing w:line="350" w:lineRule="exact"/>
              <w:rPr>
                <w:rFonts w:hint="eastAsia" w:ascii="仿宋" w:hAnsi="仿宋" w:eastAsia="仿宋" w:cs="仿宋"/>
                <w:sz w:val="28"/>
                <w:szCs w:val="28"/>
              </w:rPr>
            </w:pPr>
            <w:r>
              <w:rPr>
                <w:rFonts w:hint="eastAsia" w:ascii="仿宋" w:hAnsi="仿宋" w:eastAsia="仿宋" w:cs="仿宋"/>
                <w:sz w:val="28"/>
                <w:szCs w:val="28"/>
              </w:rPr>
              <w:t>（内容错误或有缺陷是指：项目名称不符、需求理解错误，方案内容与项目需求不一致，涉及的技术规范标准等与国家或行业或采购文件要求不一致，方案内容存在凭空想象与编造、内容与实际实施存在差异性，语义表述不清，存在歧义、混乱，内容不充实完善等）</w:t>
            </w:r>
          </w:p>
          <w:p w14:paraId="0878DCCA">
            <w:pPr>
              <w:pStyle w:val="2"/>
              <w:ind w:firstLine="422"/>
              <w:rPr>
                <w:rFonts w:hint="eastAsia" w:ascii="仿宋" w:hAnsi="仿宋" w:eastAsia="仿宋" w:cs="仿宋"/>
              </w:rPr>
            </w:pPr>
          </w:p>
          <w:p w14:paraId="1FBADE44">
            <w:pPr>
              <w:pStyle w:val="2"/>
              <w:rPr>
                <w:rFonts w:hint="eastAsia" w:ascii="仿宋" w:hAnsi="仿宋" w:eastAsia="仿宋" w:cs="仿宋"/>
              </w:rPr>
            </w:pPr>
            <w:r>
              <w:rPr>
                <w:rFonts w:hint="eastAsia" w:ascii="仿宋" w:hAnsi="仿宋" w:eastAsia="仿宋" w:cs="仿宋"/>
                <w:b w:val="0"/>
              </w:rPr>
              <w:t>（内容错误或有缺陷是指：项目名称不符、需求理解错误，方案内容与项目需求不一致，涉及的技术规范标准等与国家或行业或采购文件要求不一致，方案内容存在凭空想象与编造、内容与实际实施存在差异性，语义表述不清，存在歧义、混乱，内容不充实完善等）</w:t>
            </w:r>
          </w:p>
        </w:tc>
      </w:tr>
      <w:tr w14:paraId="7D816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4" w:hRule="exact"/>
        </w:trPr>
        <w:tc>
          <w:tcPr>
            <w:tcW w:w="482" w:type="dxa"/>
            <w:vAlign w:val="center"/>
          </w:tcPr>
          <w:p w14:paraId="5E78433A">
            <w:pPr>
              <w:spacing w:line="350" w:lineRule="exact"/>
              <w:jc w:val="center"/>
              <w:rPr>
                <w:rFonts w:hint="eastAsia" w:ascii="仿宋" w:hAnsi="仿宋" w:eastAsia="仿宋" w:cs="仿宋"/>
                <w:sz w:val="28"/>
                <w:szCs w:val="28"/>
              </w:rPr>
            </w:pPr>
            <w:r>
              <w:rPr>
                <w:rFonts w:hint="eastAsia" w:ascii="仿宋" w:hAnsi="仿宋" w:eastAsia="仿宋" w:cs="仿宋"/>
                <w:sz w:val="28"/>
                <w:szCs w:val="28"/>
              </w:rPr>
              <w:t>5</w:t>
            </w:r>
          </w:p>
        </w:tc>
        <w:tc>
          <w:tcPr>
            <w:tcW w:w="1315" w:type="dxa"/>
            <w:vAlign w:val="center"/>
          </w:tcPr>
          <w:p w14:paraId="46B8020E">
            <w:pPr>
              <w:snapToGrid w:val="0"/>
              <w:spacing w:line="350" w:lineRule="exact"/>
              <w:jc w:val="center"/>
              <w:rPr>
                <w:rFonts w:hint="eastAsia" w:ascii="仿宋" w:hAnsi="仿宋" w:eastAsia="仿宋" w:cs="仿宋"/>
                <w:sz w:val="28"/>
                <w:szCs w:val="28"/>
              </w:rPr>
            </w:pPr>
            <w:r>
              <w:rPr>
                <w:rFonts w:hint="eastAsia" w:ascii="仿宋" w:hAnsi="仿宋" w:eastAsia="仿宋" w:cs="仿宋"/>
                <w:sz w:val="28"/>
                <w:szCs w:val="28"/>
              </w:rPr>
              <w:t>应急处理能力</w:t>
            </w:r>
          </w:p>
        </w:tc>
        <w:tc>
          <w:tcPr>
            <w:tcW w:w="931" w:type="dxa"/>
            <w:vAlign w:val="center"/>
          </w:tcPr>
          <w:p w14:paraId="1C33A1D7">
            <w:pPr>
              <w:snapToGrid w:val="0"/>
              <w:spacing w:line="350" w:lineRule="exact"/>
              <w:jc w:val="center"/>
              <w:rPr>
                <w:rFonts w:hint="eastAsia" w:ascii="仿宋" w:hAnsi="仿宋" w:eastAsia="仿宋" w:cs="仿宋"/>
                <w:sz w:val="28"/>
                <w:szCs w:val="28"/>
              </w:rPr>
            </w:pPr>
            <w:r>
              <w:rPr>
                <w:rFonts w:hint="eastAsia" w:ascii="仿宋" w:hAnsi="仿宋" w:eastAsia="仿宋" w:cs="仿宋"/>
                <w:sz w:val="28"/>
                <w:szCs w:val="28"/>
              </w:rPr>
              <w:t>15分</w:t>
            </w:r>
          </w:p>
        </w:tc>
        <w:tc>
          <w:tcPr>
            <w:tcW w:w="6450" w:type="dxa"/>
            <w:vAlign w:val="center"/>
          </w:tcPr>
          <w:p w14:paraId="03D464EA">
            <w:pPr>
              <w:rPr>
                <w:rFonts w:hint="eastAsia" w:ascii="仿宋" w:hAnsi="仿宋" w:eastAsia="仿宋" w:cs="仿宋"/>
                <w:sz w:val="28"/>
                <w:szCs w:val="28"/>
              </w:rPr>
            </w:pPr>
            <w:r>
              <w:rPr>
                <w:rFonts w:hint="eastAsia" w:ascii="仿宋" w:hAnsi="仿宋" w:eastAsia="仿宋" w:cs="仿宋"/>
                <w:sz w:val="28"/>
                <w:szCs w:val="28"/>
              </w:rPr>
              <w:t>制定针对重大故障及重大安保期间的应急处理预案，内容包括应急响应流程、人员调配、备用设备启用等方案完整、保证项目顺利实施、内容无错误或无缺陷的得15分，每缺少一项内容扣5分，每有一项内容有缺陷或每有一项内容不满足项目需求或每有一项内容错误的扣2.5分，扣完为止。</w:t>
            </w:r>
          </w:p>
          <w:p w14:paraId="06301424">
            <w:pPr>
              <w:rPr>
                <w:rFonts w:hint="eastAsia" w:ascii="仿宋" w:hAnsi="仿宋" w:eastAsia="仿宋" w:cs="仿宋"/>
                <w:sz w:val="28"/>
                <w:szCs w:val="28"/>
              </w:rPr>
            </w:pPr>
            <w:r>
              <w:rPr>
                <w:rFonts w:hint="eastAsia" w:ascii="仿宋" w:hAnsi="仿宋" w:eastAsia="仿宋" w:cs="仿宋"/>
                <w:sz w:val="28"/>
                <w:szCs w:val="28"/>
              </w:rPr>
              <w:t>（内容错误或有缺陷是指：项目名称不符、需求理解错误，方案内容与项目需求不一致，涉及的技术规范标准等与国家或行业或采购文件要求不一致，方案内容存在凭空想象与编造、内容与实际实施存在差异性，语义表述不清，存在歧义、混乱，内容不充实完善等）</w:t>
            </w:r>
          </w:p>
        </w:tc>
      </w:tr>
      <w:tr w14:paraId="036EF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2" w:hRule="exact"/>
        </w:trPr>
        <w:tc>
          <w:tcPr>
            <w:tcW w:w="482" w:type="dxa"/>
            <w:vAlign w:val="center"/>
          </w:tcPr>
          <w:p w14:paraId="683B5493">
            <w:pPr>
              <w:spacing w:line="350" w:lineRule="exact"/>
              <w:jc w:val="center"/>
              <w:rPr>
                <w:rFonts w:hint="eastAsia" w:ascii="仿宋" w:hAnsi="仿宋" w:eastAsia="仿宋" w:cs="仿宋"/>
                <w:sz w:val="28"/>
                <w:szCs w:val="28"/>
              </w:rPr>
            </w:pPr>
            <w:r>
              <w:rPr>
                <w:rFonts w:hint="eastAsia" w:ascii="仿宋" w:hAnsi="仿宋" w:eastAsia="仿宋" w:cs="仿宋"/>
                <w:sz w:val="28"/>
                <w:szCs w:val="28"/>
              </w:rPr>
              <w:t>6</w:t>
            </w:r>
          </w:p>
        </w:tc>
        <w:tc>
          <w:tcPr>
            <w:tcW w:w="1315" w:type="dxa"/>
            <w:vAlign w:val="center"/>
          </w:tcPr>
          <w:p w14:paraId="47286A56">
            <w:pPr>
              <w:snapToGrid w:val="0"/>
              <w:spacing w:line="350" w:lineRule="exact"/>
              <w:jc w:val="center"/>
              <w:rPr>
                <w:rFonts w:hint="eastAsia" w:ascii="仿宋" w:hAnsi="仿宋" w:eastAsia="仿宋" w:cs="仿宋"/>
                <w:sz w:val="28"/>
                <w:szCs w:val="28"/>
              </w:rPr>
            </w:pPr>
            <w:r>
              <w:rPr>
                <w:rFonts w:hint="eastAsia" w:ascii="仿宋" w:hAnsi="仿宋" w:eastAsia="仿宋" w:cs="仿宋"/>
                <w:sz w:val="28"/>
                <w:szCs w:val="28"/>
              </w:rPr>
              <w:t>安全保密措施</w:t>
            </w:r>
          </w:p>
        </w:tc>
        <w:tc>
          <w:tcPr>
            <w:tcW w:w="931" w:type="dxa"/>
            <w:vAlign w:val="center"/>
          </w:tcPr>
          <w:p w14:paraId="74844466">
            <w:pPr>
              <w:snapToGrid w:val="0"/>
              <w:spacing w:line="350" w:lineRule="exact"/>
              <w:jc w:val="center"/>
              <w:rPr>
                <w:rFonts w:hint="eastAsia" w:ascii="仿宋" w:hAnsi="仿宋" w:eastAsia="仿宋" w:cs="仿宋"/>
                <w:sz w:val="28"/>
                <w:szCs w:val="28"/>
              </w:rPr>
            </w:pPr>
            <w:r>
              <w:rPr>
                <w:rFonts w:hint="eastAsia" w:ascii="仿宋" w:hAnsi="仿宋" w:eastAsia="仿宋" w:cs="仿宋"/>
                <w:sz w:val="28"/>
                <w:szCs w:val="28"/>
              </w:rPr>
              <w:t>5分</w:t>
            </w:r>
          </w:p>
        </w:tc>
        <w:tc>
          <w:tcPr>
            <w:tcW w:w="6450" w:type="dxa"/>
            <w:vAlign w:val="center"/>
          </w:tcPr>
          <w:p w14:paraId="1140F11F">
            <w:pPr>
              <w:rPr>
                <w:rFonts w:hint="eastAsia" w:ascii="仿宋" w:hAnsi="仿宋" w:eastAsia="仿宋" w:cs="仿宋"/>
                <w:sz w:val="28"/>
                <w:szCs w:val="28"/>
              </w:rPr>
            </w:pPr>
            <w:r>
              <w:rPr>
                <w:rFonts w:hint="eastAsia" w:ascii="仿宋" w:hAnsi="仿宋" w:eastAsia="仿宋" w:cs="仿宋"/>
                <w:sz w:val="28"/>
                <w:szCs w:val="28"/>
              </w:rPr>
              <w:t>投标人具有完善的安全保密管理制度，针对本项目制定有效且完善的安全保密措施实施方案；得5分；存在内容与实际实施存在差异性，语义表述不清，存在歧义、混乱，内容不充实完善等扣3分，扣完为止；无安全保密管理制度，无安全保密措施，不得分；</w:t>
            </w:r>
          </w:p>
        </w:tc>
      </w:tr>
      <w:tr w14:paraId="0095A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7" w:hRule="exact"/>
        </w:trPr>
        <w:tc>
          <w:tcPr>
            <w:tcW w:w="482" w:type="dxa"/>
            <w:vAlign w:val="center"/>
          </w:tcPr>
          <w:p w14:paraId="5286FD47">
            <w:pPr>
              <w:spacing w:line="350" w:lineRule="exact"/>
              <w:jc w:val="center"/>
              <w:rPr>
                <w:rFonts w:hint="eastAsia" w:ascii="仿宋" w:hAnsi="仿宋" w:eastAsia="仿宋" w:cs="仿宋"/>
                <w:sz w:val="28"/>
                <w:szCs w:val="28"/>
              </w:rPr>
            </w:pPr>
            <w:r>
              <w:rPr>
                <w:rFonts w:hint="eastAsia" w:ascii="仿宋" w:hAnsi="仿宋" w:eastAsia="仿宋" w:cs="仿宋"/>
                <w:sz w:val="28"/>
                <w:szCs w:val="28"/>
              </w:rPr>
              <w:t>7</w:t>
            </w:r>
          </w:p>
        </w:tc>
        <w:tc>
          <w:tcPr>
            <w:tcW w:w="1315" w:type="dxa"/>
            <w:vAlign w:val="center"/>
          </w:tcPr>
          <w:p w14:paraId="1FAF66EF">
            <w:pPr>
              <w:snapToGrid w:val="0"/>
              <w:spacing w:line="350" w:lineRule="exact"/>
              <w:jc w:val="center"/>
              <w:rPr>
                <w:rFonts w:hint="eastAsia" w:ascii="仿宋" w:hAnsi="仿宋" w:eastAsia="仿宋" w:cs="仿宋"/>
                <w:sz w:val="28"/>
                <w:szCs w:val="28"/>
              </w:rPr>
            </w:pPr>
            <w:r>
              <w:rPr>
                <w:rFonts w:hint="eastAsia" w:ascii="仿宋" w:hAnsi="仿宋" w:eastAsia="仿宋" w:cs="仿宋"/>
                <w:sz w:val="28"/>
                <w:szCs w:val="28"/>
              </w:rPr>
              <w:t>备品备件</w:t>
            </w:r>
          </w:p>
        </w:tc>
        <w:tc>
          <w:tcPr>
            <w:tcW w:w="931" w:type="dxa"/>
            <w:vAlign w:val="center"/>
          </w:tcPr>
          <w:p w14:paraId="270CA602">
            <w:pPr>
              <w:spacing w:line="350" w:lineRule="exact"/>
              <w:jc w:val="center"/>
              <w:rPr>
                <w:rFonts w:hint="eastAsia" w:ascii="仿宋" w:hAnsi="仿宋" w:eastAsia="仿宋" w:cs="仿宋"/>
                <w:sz w:val="28"/>
                <w:szCs w:val="28"/>
              </w:rPr>
            </w:pPr>
            <w:r>
              <w:rPr>
                <w:rFonts w:hint="eastAsia" w:ascii="仿宋" w:hAnsi="仿宋" w:eastAsia="仿宋" w:cs="仿宋"/>
                <w:sz w:val="28"/>
                <w:szCs w:val="28"/>
              </w:rPr>
              <w:t>10分</w:t>
            </w:r>
          </w:p>
        </w:tc>
        <w:tc>
          <w:tcPr>
            <w:tcW w:w="6450" w:type="dxa"/>
            <w:vAlign w:val="center"/>
          </w:tcPr>
          <w:p w14:paraId="2B4963A2">
            <w:pPr>
              <w:rPr>
                <w:rFonts w:hint="eastAsia" w:ascii="仿宋" w:hAnsi="仿宋" w:eastAsia="仿宋" w:cs="仿宋"/>
                <w:sz w:val="28"/>
                <w:szCs w:val="28"/>
              </w:rPr>
            </w:pPr>
            <w:r>
              <w:rPr>
                <w:rFonts w:hint="eastAsia" w:ascii="仿宋" w:hAnsi="仿宋" w:eastAsia="仿宋" w:cs="仿宋"/>
                <w:sz w:val="28"/>
                <w:szCs w:val="28"/>
              </w:rPr>
              <w:t>详细阐述备件（1、DLP显示屏不少于2套，以及投影单元、灯泡（光源）、光学组件、控制模块、电源模块等部件；2、液晶显示器、LED等显示屏的维修必要备件）的管理方案，包括备件采购、库存管理、更新机制等内容。每项得2分，最高得10分；在缺陷或漏洞，每有一项扣 2分，扣完为止。方案内容明显错误、非专门针对本项目、内容不详细，满足本项目缺乏严谨性等情况的不得分。</w:t>
            </w:r>
          </w:p>
          <w:p w14:paraId="39800D93">
            <w:pPr>
              <w:rPr>
                <w:rFonts w:hint="eastAsia" w:ascii="仿宋" w:hAnsi="仿宋" w:eastAsia="仿宋" w:cs="仿宋"/>
                <w:sz w:val="28"/>
                <w:szCs w:val="28"/>
              </w:rPr>
            </w:pPr>
            <w:r>
              <w:rPr>
                <w:rFonts w:hint="eastAsia" w:ascii="仿宋" w:hAnsi="仿宋" w:eastAsia="仿宋" w:cs="仿宋"/>
                <w:sz w:val="28"/>
                <w:szCs w:val="28"/>
              </w:rPr>
              <w:t>（内容错误或有缺陷是指：项目名称不符、需求理解错误，方案内容与项目需求不一致，涉及的技术规范标准等与国家或行业或采购文件要求不一致，方案内容存在凭空想象与编造、内容与实际实施存在差异性，语义表述不清，存在歧义、混乱，内容不充实完善等）</w:t>
            </w:r>
          </w:p>
        </w:tc>
      </w:tr>
      <w:tr w14:paraId="6F3FB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6" w:hRule="exact"/>
        </w:trPr>
        <w:tc>
          <w:tcPr>
            <w:tcW w:w="482" w:type="dxa"/>
            <w:vAlign w:val="center"/>
          </w:tcPr>
          <w:p w14:paraId="07D1FC9C">
            <w:pPr>
              <w:spacing w:line="350" w:lineRule="exact"/>
              <w:jc w:val="center"/>
              <w:rPr>
                <w:rFonts w:hint="eastAsia" w:ascii="仿宋" w:hAnsi="仿宋" w:eastAsia="仿宋" w:cs="仿宋"/>
                <w:sz w:val="28"/>
                <w:szCs w:val="28"/>
              </w:rPr>
            </w:pPr>
            <w:r>
              <w:rPr>
                <w:rFonts w:hint="eastAsia" w:ascii="仿宋" w:hAnsi="仿宋" w:eastAsia="仿宋" w:cs="仿宋"/>
                <w:sz w:val="28"/>
                <w:szCs w:val="28"/>
              </w:rPr>
              <w:t>8</w:t>
            </w:r>
          </w:p>
        </w:tc>
        <w:tc>
          <w:tcPr>
            <w:tcW w:w="1315" w:type="dxa"/>
            <w:vAlign w:val="center"/>
          </w:tcPr>
          <w:p w14:paraId="1DD4AEB0">
            <w:pPr>
              <w:snapToGrid w:val="0"/>
              <w:spacing w:line="350" w:lineRule="exact"/>
              <w:jc w:val="center"/>
              <w:rPr>
                <w:rFonts w:hint="eastAsia" w:ascii="仿宋" w:hAnsi="仿宋" w:eastAsia="仿宋" w:cs="仿宋"/>
                <w:sz w:val="28"/>
                <w:szCs w:val="28"/>
              </w:rPr>
            </w:pPr>
            <w:r>
              <w:rPr>
                <w:rFonts w:hint="eastAsia" w:ascii="仿宋" w:hAnsi="仿宋" w:eastAsia="仿宋" w:cs="仿宋"/>
                <w:sz w:val="28"/>
                <w:szCs w:val="28"/>
              </w:rPr>
              <w:t>售后服务</w:t>
            </w:r>
          </w:p>
        </w:tc>
        <w:tc>
          <w:tcPr>
            <w:tcW w:w="931" w:type="dxa"/>
            <w:vAlign w:val="center"/>
          </w:tcPr>
          <w:p w14:paraId="033E55E5">
            <w:pPr>
              <w:spacing w:line="350" w:lineRule="exact"/>
              <w:jc w:val="center"/>
              <w:rPr>
                <w:rFonts w:hint="eastAsia" w:ascii="仿宋" w:hAnsi="仿宋" w:eastAsia="仿宋" w:cs="仿宋"/>
                <w:sz w:val="28"/>
                <w:szCs w:val="28"/>
              </w:rPr>
            </w:pPr>
            <w:r>
              <w:rPr>
                <w:rFonts w:hint="eastAsia" w:ascii="仿宋" w:hAnsi="仿宋" w:eastAsia="仿宋" w:cs="仿宋"/>
                <w:sz w:val="28"/>
                <w:szCs w:val="28"/>
              </w:rPr>
              <w:t>8分</w:t>
            </w:r>
          </w:p>
        </w:tc>
        <w:tc>
          <w:tcPr>
            <w:tcW w:w="6450" w:type="dxa"/>
            <w:vAlign w:val="center"/>
          </w:tcPr>
          <w:p w14:paraId="0971D3A7">
            <w:pPr>
              <w:rPr>
                <w:rFonts w:hint="eastAsia" w:ascii="仿宋" w:hAnsi="仿宋" w:eastAsia="仿宋" w:cs="仿宋"/>
                <w:sz w:val="28"/>
                <w:szCs w:val="28"/>
              </w:rPr>
            </w:pPr>
            <w:r>
              <w:rPr>
                <w:rFonts w:hint="eastAsia" w:ascii="仿宋" w:hAnsi="仿宋" w:eastAsia="仿宋" w:cs="仿宋"/>
                <w:sz w:val="28"/>
                <w:szCs w:val="28"/>
              </w:rPr>
              <w:t>建立完善的售后服务体系，包括服务热线、远程支持、上门服务流程、定期回访机制等内容。</w:t>
            </w:r>
            <w:r>
              <w:rPr>
                <w:rFonts w:hint="eastAsia" w:ascii="仿宋" w:hAnsi="仿宋" w:eastAsia="仿宋" w:cs="仿宋"/>
                <w:bCs/>
                <w:sz w:val="28"/>
                <w:szCs w:val="28"/>
              </w:rPr>
              <w:t>每项得2分，最高得8分；在缺陷或漏洞，每有一项扣 2 分，扣完为止。方案内容明显错误、非专门针对本项</w:t>
            </w:r>
            <w:r>
              <w:rPr>
                <w:rFonts w:hint="eastAsia" w:ascii="仿宋" w:hAnsi="仿宋" w:eastAsia="仿宋" w:cs="仿宋"/>
                <w:sz w:val="28"/>
                <w:szCs w:val="28"/>
              </w:rPr>
              <w:t>目、内容不详细，满足本项目缺乏严谨性等情况，每有一处扣 1 分，扣完为止。</w:t>
            </w:r>
          </w:p>
          <w:p w14:paraId="6ED151E5">
            <w:pPr>
              <w:rPr>
                <w:rFonts w:hint="eastAsia" w:ascii="仿宋" w:hAnsi="仿宋" w:eastAsia="仿宋" w:cs="仿宋"/>
                <w:sz w:val="28"/>
                <w:szCs w:val="28"/>
              </w:rPr>
            </w:pPr>
            <w:r>
              <w:rPr>
                <w:rFonts w:hint="eastAsia" w:ascii="仿宋" w:hAnsi="仿宋" w:eastAsia="仿宋" w:cs="仿宋"/>
                <w:sz w:val="28"/>
                <w:szCs w:val="28"/>
              </w:rPr>
              <w:t>（内容错误或有缺陷是指：项目名称不符、需求理解错误，方案内容与项目需求不一致，涉及的技术规范标准等与国家或行业或采购文件要求不一致，方案内容存在凭空想象与编造、内容与实际实施存在差异性，语义表述不清，存在歧义、混乱，内容不充实完善等）</w:t>
            </w:r>
          </w:p>
        </w:tc>
      </w:tr>
      <w:tr w14:paraId="73859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exact"/>
        </w:trPr>
        <w:tc>
          <w:tcPr>
            <w:tcW w:w="2728" w:type="dxa"/>
            <w:gridSpan w:val="3"/>
            <w:vAlign w:val="center"/>
          </w:tcPr>
          <w:p w14:paraId="7B06137E">
            <w:pPr>
              <w:spacing w:line="350" w:lineRule="exact"/>
              <w:ind w:left="360"/>
              <w:jc w:val="center"/>
              <w:rPr>
                <w:rFonts w:hint="eastAsia" w:ascii="仿宋" w:hAnsi="仿宋" w:eastAsia="仿宋" w:cs="仿宋"/>
                <w:sz w:val="28"/>
                <w:szCs w:val="28"/>
              </w:rPr>
            </w:pPr>
            <w:r>
              <w:rPr>
                <w:rFonts w:hint="eastAsia" w:ascii="仿宋" w:hAnsi="仿宋" w:eastAsia="仿宋" w:cs="仿宋"/>
                <w:sz w:val="28"/>
                <w:szCs w:val="28"/>
              </w:rPr>
              <w:t>合计</w:t>
            </w:r>
          </w:p>
        </w:tc>
        <w:tc>
          <w:tcPr>
            <w:tcW w:w="6450" w:type="dxa"/>
            <w:vAlign w:val="center"/>
          </w:tcPr>
          <w:p w14:paraId="3326D351">
            <w:pPr>
              <w:spacing w:line="350" w:lineRule="exact"/>
              <w:ind w:left="360"/>
              <w:jc w:val="center"/>
              <w:rPr>
                <w:rFonts w:hint="eastAsia" w:ascii="仿宋" w:hAnsi="仿宋" w:eastAsia="仿宋" w:cs="仿宋"/>
                <w:sz w:val="28"/>
                <w:szCs w:val="28"/>
              </w:rPr>
            </w:pPr>
            <w:r>
              <w:rPr>
                <w:rFonts w:hint="eastAsia" w:ascii="仿宋" w:hAnsi="仿宋" w:eastAsia="仿宋" w:cs="仿宋"/>
                <w:sz w:val="28"/>
                <w:szCs w:val="28"/>
                <w:lang w:val="en-US" w:eastAsia="zh-CN"/>
              </w:rPr>
              <w:t>90</w:t>
            </w:r>
            <w:r>
              <w:rPr>
                <w:rFonts w:hint="eastAsia" w:ascii="仿宋" w:hAnsi="仿宋" w:eastAsia="仿宋" w:cs="仿宋"/>
                <w:sz w:val="28"/>
                <w:szCs w:val="28"/>
              </w:rPr>
              <w:t>分</w:t>
            </w:r>
          </w:p>
        </w:tc>
      </w:tr>
    </w:tbl>
    <w:p w14:paraId="6826DFF1">
      <w:pPr>
        <w:rPr>
          <w:rFonts w:hint="eastAsia" w:ascii="仿宋" w:hAnsi="仿宋" w:eastAsia="仿宋" w:cs="仿宋"/>
          <w:b/>
          <w:bCs/>
          <w:sz w:val="28"/>
          <w:szCs w:val="28"/>
        </w:rPr>
      </w:pPr>
      <w:r>
        <w:rPr>
          <w:rFonts w:hint="eastAsia" w:ascii="仿宋" w:hAnsi="仿宋" w:eastAsia="仿宋" w:cs="仿宋"/>
          <w:b/>
          <w:bCs/>
          <w:sz w:val="28"/>
          <w:szCs w:val="28"/>
        </w:rPr>
        <w:br w:type="page"/>
      </w:r>
    </w:p>
    <w:p w14:paraId="366A1E5B">
      <w:pPr>
        <w:spacing w:line="360" w:lineRule="auto"/>
        <w:jc w:val="left"/>
        <w:rPr>
          <w:rFonts w:hint="eastAsia" w:ascii="仿宋" w:hAnsi="仿宋" w:eastAsia="仿宋" w:cs="仿宋"/>
          <w:b/>
          <w:bCs/>
          <w:sz w:val="28"/>
          <w:szCs w:val="28"/>
        </w:rPr>
      </w:pPr>
      <w:r>
        <w:rPr>
          <w:rFonts w:hint="eastAsia" w:ascii="仿宋" w:hAnsi="仿宋" w:eastAsia="仿宋" w:cs="仿宋"/>
          <w:b/>
          <w:bCs/>
          <w:sz w:val="28"/>
          <w:szCs w:val="28"/>
        </w:rPr>
        <w:t>9、关于质疑和投诉</w:t>
      </w:r>
    </w:p>
    <w:p w14:paraId="201B61ED">
      <w:pPr>
        <w:spacing w:line="360" w:lineRule="auto"/>
        <w:jc w:val="left"/>
        <w:rPr>
          <w:rFonts w:hint="eastAsia" w:ascii="仿宋" w:hAnsi="仿宋" w:eastAsia="仿宋" w:cs="仿宋"/>
          <w:sz w:val="28"/>
          <w:szCs w:val="28"/>
        </w:rPr>
      </w:pPr>
      <w:r>
        <w:rPr>
          <w:rFonts w:hint="eastAsia" w:ascii="仿宋" w:hAnsi="仿宋" w:eastAsia="仿宋" w:cs="仿宋"/>
          <w:sz w:val="28"/>
          <w:szCs w:val="28"/>
        </w:rPr>
        <w:t>（一）质疑内容、时限</w:t>
      </w:r>
    </w:p>
    <w:p w14:paraId="558884E8">
      <w:pPr>
        <w:spacing w:line="360" w:lineRule="auto"/>
        <w:jc w:val="left"/>
        <w:rPr>
          <w:rFonts w:hint="eastAsia" w:ascii="仿宋" w:hAnsi="仿宋" w:eastAsia="仿宋" w:cs="仿宋"/>
          <w:sz w:val="28"/>
          <w:szCs w:val="28"/>
        </w:rPr>
      </w:pPr>
      <w:r>
        <w:rPr>
          <w:rFonts w:hint="eastAsia" w:ascii="仿宋" w:hAnsi="仿宋" w:eastAsia="仿宋" w:cs="仿宋"/>
          <w:sz w:val="28"/>
          <w:szCs w:val="28"/>
        </w:rPr>
        <w:t>1、供应商认为成交结果使自己的权益受到损害的，可以在知道或者应知其权益受到损害之日起七个工作日内，以书面形式向采购人提出质疑，并附相关证明材料。</w:t>
      </w:r>
    </w:p>
    <w:p w14:paraId="715FA0E1">
      <w:pPr>
        <w:spacing w:line="360" w:lineRule="auto"/>
        <w:jc w:val="left"/>
        <w:rPr>
          <w:rFonts w:hint="eastAsia" w:ascii="仿宋" w:hAnsi="仿宋" w:eastAsia="仿宋" w:cs="仿宋"/>
          <w:sz w:val="28"/>
          <w:szCs w:val="28"/>
        </w:rPr>
      </w:pPr>
      <w:r>
        <w:rPr>
          <w:rFonts w:hint="eastAsia" w:ascii="仿宋" w:hAnsi="仿宋" w:eastAsia="仿宋" w:cs="仿宋"/>
          <w:sz w:val="28"/>
          <w:szCs w:val="28"/>
        </w:rPr>
        <w:t>2、供应商对竞争性磋商文件中供应商特定资格条件、技术质量和商务要求、评审标准及评审细则有异议的，应主要向采购人提出质疑，其他问题可向采购代理机构提出质疑。</w:t>
      </w:r>
    </w:p>
    <w:p w14:paraId="7CABC774">
      <w:pPr>
        <w:spacing w:line="360" w:lineRule="auto"/>
        <w:jc w:val="left"/>
        <w:rPr>
          <w:rFonts w:hint="eastAsia" w:ascii="仿宋" w:hAnsi="仿宋" w:eastAsia="仿宋" w:cs="仿宋"/>
          <w:sz w:val="28"/>
          <w:szCs w:val="28"/>
        </w:rPr>
      </w:pPr>
      <w:r>
        <w:rPr>
          <w:rFonts w:hint="eastAsia" w:ascii="仿宋" w:hAnsi="仿宋" w:eastAsia="仿宋" w:cs="仿宋"/>
          <w:sz w:val="28"/>
          <w:szCs w:val="28"/>
        </w:rPr>
        <w:t>（二）质疑答复</w:t>
      </w:r>
    </w:p>
    <w:p w14:paraId="650FA6BF">
      <w:pPr>
        <w:spacing w:line="360" w:lineRule="auto"/>
        <w:jc w:val="left"/>
        <w:rPr>
          <w:rFonts w:hint="eastAsia" w:ascii="仿宋" w:hAnsi="仿宋" w:eastAsia="仿宋" w:cs="仿宋"/>
          <w:sz w:val="28"/>
          <w:szCs w:val="28"/>
        </w:rPr>
      </w:pPr>
      <w:r>
        <w:rPr>
          <w:rFonts w:hint="eastAsia" w:ascii="仿宋" w:hAnsi="仿宋" w:eastAsia="仿宋" w:cs="仿宋"/>
          <w:sz w:val="28"/>
          <w:szCs w:val="28"/>
        </w:rPr>
        <w:t>采购人、采购代理机构将按照《新疆维吾尔自治区政府采购供应商质疑投诉处理暂行规定》的相关规定对质疑内容作出答复和处理。</w:t>
      </w:r>
    </w:p>
    <w:p w14:paraId="247CE619">
      <w:pPr>
        <w:spacing w:line="360" w:lineRule="auto"/>
        <w:jc w:val="left"/>
        <w:rPr>
          <w:rFonts w:hint="eastAsia" w:ascii="仿宋" w:hAnsi="仿宋" w:eastAsia="仿宋" w:cs="仿宋"/>
          <w:sz w:val="28"/>
          <w:szCs w:val="28"/>
        </w:rPr>
      </w:pPr>
      <w:r>
        <w:rPr>
          <w:rFonts w:hint="eastAsia" w:ascii="仿宋" w:hAnsi="仿宋" w:eastAsia="仿宋" w:cs="仿宋"/>
          <w:sz w:val="28"/>
          <w:szCs w:val="28"/>
        </w:rPr>
        <w:t>（三）投诉</w:t>
      </w:r>
    </w:p>
    <w:p w14:paraId="66941875">
      <w:pPr>
        <w:spacing w:line="360" w:lineRule="auto"/>
        <w:jc w:val="left"/>
        <w:rPr>
          <w:rFonts w:hint="eastAsia" w:ascii="仿宋" w:hAnsi="仿宋" w:eastAsia="仿宋" w:cs="仿宋"/>
          <w:sz w:val="28"/>
          <w:szCs w:val="28"/>
        </w:rPr>
      </w:pPr>
      <w:r>
        <w:rPr>
          <w:rFonts w:hint="eastAsia" w:ascii="仿宋" w:hAnsi="仿宋" w:eastAsia="仿宋" w:cs="仿宋"/>
          <w:sz w:val="28"/>
          <w:szCs w:val="28"/>
        </w:rPr>
        <w:t>1、供应商对采购人、采购代理机构的答复不满意或者采购人、采购代理机构未在规定时间内答复的，可在答复期满后十五个工作日内按有关规定，向同级财政部门投诉。</w:t>
      </w:r>
    </w:p>
    <w:p w14:paraId="5A7B365D">
      <w:pPr>
        <w:spacing w:line="360" w:lineRule="auto"/>
        <w:jc w:val="left"/>
        <w:rPr>
          <w:rFonts w:hint="eastAsia" w:ascii="仿宋" w:hAnsi="仿宋" w:eastAsia="仿宋" w:cs="仿宋"/>
          <w:sz w:val="28"/>
          <w:szCs w:val="28"/>
        </w:rPr>
      </w:pPr>
      <w:r>
        <w:rPr>
          <w:rFonts w:hint="eastAsia" w:ascii="仿宋" w:hAnsi="仿宋" w:eastAsia="仿宋" w:cs="仿宋"/>
          <w:sz w:val="28"/>
          <w:szCs w:val="28"/>
        </w:rPr>
        <w:t>2、在提出投诉时，应附送相关证明材料。投诉书及证明材料为外文的，应同时提供其中文译本；中文与外文意思不一致的，以中文为准。</w:t>
      </w:r>
    </w:p>
    <w:p w14:paraId="43E18346">
      <w:pPr>
        <w:spacing w:line="360" w:lineRule="auto"/>
        <w:jc w:val="left"/>
        <w:rPr>
          <w:rFonts w:hint="eastAsia" w:ascii="仿宋" w:hAnsi="仿宋" w:eastAsia="仿宋" w:cs="仿宋"/>
          <w:sz w:val="28"/>
          <w:szCs w:val="28"/>
        </w:rPr>
      </w:pPr>
      <w:r>
        <w:rPr>
          <w:rFonts w:hint="eastAsia" w:ascii="仿宋" w:hAnsi="仿宋" w:eastAsia="仿宋" w:cs="仿宋"/>
          <w:sz w:val="28"/>
          <w:szCs w:val="28"/>
        </w:rPr>
        <w:t>3、在确定受理投诉后，财政部门自受理投诉之日起三十个工作日内对投诉事项做出处理决定，并将投诉处理决定书送达投诉人、被投诉人和其他与投诉处理决定有利害关系的政府采购相关当事人。</w:t>
      </w:r>
    </w:p>
    <w:p w14:paraId="3D75E713">
      <w:pPr>
        <w:spacing w:line="360" w:lineRule="auto"/>
        <w:jc w:val="left"/>
        <w:rPr>
          <w:rFonts w:hint="eastAsia" w:ascii="仿宋" w:hAnsi="仿宋" w:eastAsia="仿宋" w:cs="仿宋"/>
          <w:b/>
          <w:bCs/>
          <w:sz w:val="28"/>
          <w:szCs w:val="28"/>
        </w:rPr>
      </w:pPr>
      <w:r>
        <w:rPr>
          <w:rFonts w:hint="eastAsia" w:ascii="仿宋" w:hAnsi="仿宋" w:eastAsia="仿宋" w:cs="仿宋"/>
          <w:b/>
          <w:bCs/>
          <w:sz w:val="28"/>
          <w:szCs w:val="28"/>
        </w:rPr>
        <w:t>10、招标代理服务费</w:t>
      </w:r>
    </w:p>
    <w:p w14:paraId="6F2EAB27">
      <w:pPr>
        <w:spacing w:line="360" w:lineRule="auto"/>
        <w:jc w:val="left"/>
        <w:rPr>
          <w:rFonts w:hint="eastAsia" w:ascii="仿宋" w:hAnsi="仿宋" w:eastAsia="仿宋" w:cs="仿宋"/>
          <w:sz w:val="28"/>
          <w:szCs w:val="28"/>
        </w:rPr>
      </w:pPr>
      <w:r>
        <w:rPr>
          <w:rFonts w:hint="eastAsia" w:ascii="仿宋" w:hAnsi="仿宋" w:eastAsia="仿宋" w:cs="仿宋"/>
          <w:sz w:val="28"/>
          <w:szCs w:val="28"/>
        </w:rPr>
        <w:t>本项目代理服务费由成交供应商支付。供应商在递交响应文件的同时将被视为同意承担本项费用；成交供应商必须在领取成交通知书时一次性付清。该费用由供应商计入投标总报价中但不单独列项，发包人亦不再另行支付。</w:t>
      </w:r>
    </w:p>
    <w:p w14:paraId="6C68DC8B">
      <w:pPr>
        <w:rPr>
          <w:rFonts w:hint="eastAsia" w:ascii="仿宋" w:hAnsi="仿宋" w:eastAsia="仿宋" w:cs="仿宋"/>
          <w:sz w:val="28"/>
          <w:szCs w:val="28"/>
        </w:rPr>
      </w:pPr>
      <w:r>
        <w:rPr>
          <w:rFonts w:hint="eastAsia" w:ascii="仿宋" w:hAnsi="仿宋" w:eastAsia="仿宋" w:cs="仿宋"/>
          <w:sz w:val="28"/>
          <w:szCs w:val="28"/>
        </w:rPr>
        <w:br w:type="page"/>
      </w:r>
    </w:p>
    <w:p w14:paraId="0DE1B78F">
      <w:pPr>
        <w:jc w:val="center"/>
        <w:outlineLvl w:val="0"/>
        <w:rPr>
          <w:rFonts w:hint="eastAsia" w:ascii="仿宋" w:hAnsi="仿宋" w:eastAsia="仿宋" w:cs="仿宋"/>
          <w:b/>
          <w:bCs/>
          <w:sz w:val="28"/>
          <w:szCs w:val="28"/>
        </w:rPr>
      </w:pPr>
      <w:bookmarkStart w:id="230" w:name="_Toc15444"/>
      <w:bookmarkStart w:id="231" w:name="_Toc6275"/>
      <w:bookmarkStart w:id="232" w:name="_Toc19589"/>
      <w:r>
        <w:rPr>
          <w:rFonts w:hint="eastAsia" w:ascii="仿宋" w:hAnsi="仿宋" w:eastAsia="仿宋" w:cs="仿宋"/>
          <w:b/>
          <w:bCs/>
          <w:sz w:val="28"/>
          <w:szCs w:val="28"/>
        </w:rPr>
        <w:t>第三部分  合同</w:t>
      </w:r>
      <w:bookmarkStart w:id="233" w:name="_Toc455412769"/>
      <w:bookmarkStart w:id="234" w:name="_Toc381724073"/>
      <w:r>
        <w:rPr>
          <w:rFonts w:hint="eastAsia" w:ascii="仿宋" w:hAnsi="仿宋" w:eastAsia="仿宋" w:cs="仿宋"/>
          <w:b/>
          <w:bCs/>
          <w:sz w:val="28"/>
          <w:szCs w:val="28"/>
        </w:rPr>
        <w:t>范本</w:t>
      </w:r>
      <w:bookmarkEnd w:id="230"/>
      <w:bookmarkEnd w:id="231"/>
      <w:bookmarkEnd w:id="232"/>
      <w:bookmarkEnd w:id="233"/>
      <w:bookmarkEnd w:id="234"/>
      <w:bookmarkStart w:id="235" w:name="_Hlt487972895"/>
      <w:bookmarkEnd w:id="235"/>
      <w:bookmarkStart w:id="236" w:name="_Toc487900382"/>
    </w:p>
    <w:bookmarkEnd w:id="236"/>
    <w:p w14:paraId="274BB48E">
      <w:pPr>
        <w:spacing w:line="500" w:lineRule="exact"/>
        <w:jc w:val="center"/>
        <w:rPr>
          <w:rFonts w:hint="eastAsia" w:ascii="仿宋" w:hAnsi="仿宋" w:eastAsia="仿宋" w:cs="仿宋"/>
          <w:b/>
          <w:bCs/>
          <w:sz w:val="28"/>
          <w:szCs w:val="28"/>
        </w:rPr>
      </w:pPr>
      <w:r>
        <w:rPr>
          <w:rFonts w:hint="eastAsia" w:ascii="仿宋" w:hAnsi="仿宋" w:eastAsia="仿宋" w:cs="仿宋"/>
          <w:color w:val="333333"/>
          <w:kern w:val="0"/>
          <w:sz w:val="28"/>
          <w:szCs w:val="28"/>
        </w:rPr>
        <w:t xml:space="preserve">   </w:t>
      </w:r>
      <w:r>
        <w:rPr>
          <w:rFonts w:hint="eastAsia" w:ascii="仿宋" w:hAnsi="仿宋" w:eastAsia="仿宋" w:cs="仿宋"/>
          <w:b/>
          <w:bCs/>
          <w:sz w:val="28"/>
          <w:szCs w:val="28"/>
        </w:rPr>
        <w:t>（此合同仅供参考，具体的合同以甲方和成交单位最终签订的合同为准）</w:t>
      </w:r>
    </w:p>
    <w:p w14:paraId="1E5A69A1">
      <w:pPr>
        <w:rPr>
          <w:rFonts w:hint="eastAsia" w:ascii="仿宋" w:hAnsi="仿宋" w:eastAsia="仿宋" w:cs="仿宋"/>
          <w:b/>
          <w:bCs/>
          <w:sz w:val="28"/>
          <w:szCs w:val="28"/>
        </w:rPr>
      </w:pPr>
      <w:r>
        <w:rPr>
          <w:rFonts w:hint="eastAsia" w:ascii="仿宋" w:hAnsi="仿宋" w:eastAsia="仿宋" w:cs="仿宋"/>
          <w:color w:val="333333"/>
          <w:kern w:val="0"/>
          <w:sz w:val="28"/>
          <w:szCs w:val="28"/>
        </w:rPr>
        <w:t xml:space="preserve">                                              </w:t>
      </w:r>
    </w:p>
    <w:p w14:paraId="0D930841">
      <w:pPr>
        <w:pStyle w:val="23"/>
        <w:ind w:left="0" w:leftChars="0" w:firstLine="0" w:firstLineChars="0"/>
        <w:rPr>
          <w:rFonts w:hint="eastAsia" w:ascii="仿宋" w:hAnsi="仿宋" w:eastAsia="仿宋" w:cs="仿宋"/>
          <w:sz w:val="28"/>
          <w:szCs w:val="28"/>
        </w:rPr>
      </w:pPr>
    </w:p>
    <w:p w14:paraId="5CB05305">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编号：             </w:t>
      </w:r>
    </w:p>
    <w:p w14:paraId="736DC380">
      <w:pPr>
        <w:spacing w:line="360" w:lineRule="auto"/>
        <w:rPr>
          <w:rFonts w:hint="eastAsia" w:ascii="仿宋" w:hAnsi="仿宋" w:eastAsia="仿宋" w:cs="仿宋"/>
          <w:sz w:val="28"/>
          <w:szCs w:val="28"/>
        </w:rPr>
      </w:pPr>
      <w:r>
        <w:rPr>
          <w:rFonts w:hint="eastAsia" w:ascii="仿宋" w:hAnsi="仿宋" w:eastAsia="仿宋" w:cs="仿宋"/>
          <w:sz w:val="28"/>
          <w:szCs w:val="28"/>
        </w:rPr>
        <w:t>甲方（委托方）：</w:t>
      </w:r>
    </w:p>
    <w:p w14:paraId="54F1F9CA">
      <w:pPr>
        <w:spacing w:line="360" w:lineRule="auto"/>
        <w:rPr>
          <w:rFonts w:hint="eastAsia" w:ascii="仿宋" w:hAnsi="仿宋" w:eastAsia="仿宋" w:cs="仿宋"/>
          <w:sz w:val="28"/>
          <w:szCs w:val="28"/>
        </w:rPr>
      </w:pPr>
      <w:r>
        <w:rPr>
          <w:rFonts w:hint="eastAsia" w:ascii="仿宋" w:hAnsi="仿宋" w:eastAsia="仿宋" w:cs="仿宋"/>
          <w:sz w:val="28"/>
          <w:szCs w:val="28"/>
        </w:rPr>
        <w:t>公司名称：[甲方公司全称]</w:t>
      </w:r>
    </w:p>
    <w:p w14:paraId="620890A0">
      <w:pPr>
        <w:spacing w:line="360" w:lineRule="auto"/>
        <w:rPr>
          <w:rFonts w:hint="eastAsia" w:ascii="仿宋" w:hAnsi="仿宋" w:eastAsia="仿宋" w:cs="仿宋"/>
          <w:sz w:val="28"/>
          <w:szCs w:val="28"/>
        </w:rPr>
      </w:pPr>
      <w:r>
        <w:rPr>
          <w:rFonts w:hint="eastAsia" w:ascii="仿宋" w:hAnsi="仿宋" w:eastAsia="仿宋" w:cs="仿宋"/>
          <w:sz w:val="28"/>
          <w:szCs w:val="28"/>
        </w:rPr>
        <w:t>法定代表人：[甲方法人姓名]</w:t>
      </w:r>
    </w:p>
    <w:p w14:paraId="7DA12695">
      <w:pPr>
        <w:spacing w:line="360" w:lineRule="auto"/>
        <w:rPr>
          <w:rFonts w:hint="eastAsia" w:ascii="仿宋" w:hAnsi="仿宋" w:eastAsia="仿宋" w:cs="仿宋"/>
          <w:sz w:val="28"/>
          <w:szCs w:val="28"/>
        </w:rPr>
      </w:pPr>
      <w:r>
        <w:rPr>
          <w:rFonts w:hint="eastAsia" w:ascii="仿宋" w:hAnsi="仿宋" w:eastAsia="仿宋" w:cs="仿宋"/>
          <w:sz w:val="28"/>
          <w:szCs w:val="28"/>
        </w:rPr>
        <w:t>地址：[甲方公司地址]</w:t>
      </w:r>
    </w:p>
    <w:p w14:paraId="2A5227E1">
      <w:pPr>
        <w:spacing w:line="360" w:lineRule="auto"/>
        <w:rPr>
          <w:rFonts w:hint="eastAsia" w:ascii="仿宋" w:hAnsi="仿宋" w:eastAsia="仿宋" w:cs="仿宋"/>
          <w:sz w:val="28"/>
          <w:szCs w:val="28"/>
        </w:rPr>
      </w:pPr>
      <w:r>
        <w:rPr>
          <w:rFonts w:hint="eastAsia" w:ascii="仿宋" w:hAnsi="仿宋" w:eastAsia="仿宋" w:cs="仿宋"/>
          <w:sz w:val="28"/>
          <w:szCs w:val="28"/>
        </w:rPr>
        <w:t>联系方式：[甲方联系电话]</w:t>
      </w:r>
    </w:p>
    <w:p w14:paraId="2CD09F0F">
      <w:pPr>
        <w:spacing w:line="360" w:lineRule="auto"/>
        <w:rPr>
          <w:rFonts w:hint="eastAsia" w:ascii="仿宋" w:hAnsi="仿宋" w:eastAsia="仿宋" w:cs="仿宋"/>
          <w:sz w:val="28"/>
          <w:szCs w:val="28"/>
        </w:rPr>
      </w:pPr>
    </w:p>
    <w:p w14:paraId="5A72BE64">
      <w:pPr>
        <w:spacing w:line="360" w:lineRule="auto"/>
        <w:rPr>
          <w:rFonts w:hint="eastAsia" w:ascii="仿宋" w:hAnsi="仿宋" w:eastAsia="仿宋" w:cs="仿宋"/>
          <w:sz w:val="28"/>
          <w:szCs w:val="28"/>
        </w:rPr>
      </w:pPr>
      <w:r>
        <w:rPr>
          <w:rFonts w:hint="eastAsia" w:ascii="仿宋" w:hAnsi="仿宋" w:eastAsia="仿宋" w:cs="仿宋"/>
          <w:sz w:val="28"/>
          <w:szCs w:val="28"/>
        </w:rPr>
        <w:t>乙方（受托方）：</w:t>
      </w:r>
    </w:p>
    <w:p w14:paraId="7EFEE827">
      <w:pPr>
        <w:spacing w:line="360" w:lineRule="auto"/>
        <w:rPr>
          <w:rFonts w:hint="eastAsia" w:ascii="仿宋" w:hAnsi="仿宋" w:eastAsia="仿宋" w:cs="仿宋"/>
          <w:sz w:val="28"/>
          <w:szCs w:val="28"/>
        </w:rPr>
      </w:pPr>
      <w:r>
        <w:rPr>
          <w:rFonts w:hint="eastAsia" w:ascii="仿宋" w:hAnsi="仿宋" w:eastAsia="仿宋" w:cs="仿宋"/>
          <w:sz w:val="28"/>
          <w:szCs w:val="28"/>
        </w:rPr>
        <w:t>公司名称：[乙方公司全称]</w:t>
      </w:r>
    </w:p>
    <w:p w14:paraId="141D1A9B">
      <w:pPr>
        <w:spacing w:line="360" w:lineRule="auto"/>
        <w:rPr>
          <w:rFonts w:hint="eastAsia" w:ascii="仿宋" w:hAnsi="仿宋" w:eastAsia="仿宋" w:cs="仿宋"/>
          <w:sz w:val="28"/>
          <w:szCs w:val="28"/>
        </w:rPr>
      </w:pPr>
      <w:r>
        <w:rPr>
          <w:rFonts w:hint="eastAsia" w:ascii="仿宋" w:hAnsi="仿宋" w:eastAsia="仿宋" w:cs="仿宋"/>
          <w:sz w:val="28"/>
          <w:szCs w:val="28"/>
        </w:rPr>
        <w:t>法定代表人：[乙方法人姓名]</w:t>
      </w:r>
    </w:p>
    <w:p w14:paraId="3B92584B">
      <w:pPr>
        <w:spacing w:line="360" w:lineRule="auto"/>
        <w:rPr>
          <w:rFonts w:hint="eastAsia" w:ascii="仿宋" w:hAnsi="仿宋" w:eastAsia="仿宋" w:cs="仿宋"/>
          <w:sz w:val="28"/>
          <w:szCs w:val="28"/>
        </w:rPr>
      </w:pPr>
      <w:r>
        <w:rPr>
          <w:rFonts w:hint="eastAsia" w:ascii="仿宋" w:hAnsi="仿宋" w:eastAsia="仿宋" w:cs="仿宋"/>
          <w:sz w:val="28"/>
          <w:szCs w:val="28"/>
        </w:rPr>
        <w:t>地址：[乙方公司地址]</w:t>
      </w:r>
    </w:p>
    <w:p w14:paraId="7852009F">
      <w:pPr>
        <w:spacing w:line="360" w:lineRule="auto"/>
        <w:rPr>
          <w:rFonts w:hint="eastAsia" w:ascii="仿宋" w:hAnsi="仿宋" w:eastAsia="仿宋" w:cs="仿宋"/>
          <w:sz w:val="28"/>
          <w:szCs w:val="28"/>
        </w:rPr>
      </w:pPr>
      <w:r>
        <w:rPr>
          <w:rFonts w:hint="eastAsia" w:ascii="仿宋" w:hAnsi="仿宋" w:eastAsia="仿宋" w:cs="仿宋"/>
          <w:sz w:val="28"/>
          <w:szCs w:val="28"/>
        </w:rPr>
        <w:t>联系方式：[乙方联系电话]</w:t>
      </w:r>
    </w:p>
    <w:p w14:paraId="7CEEC99F">
      <w:pPr>
        <w:spacing w:line="360" w:lineRule="auto"/>
        <w:rPr>
          <w:rFonts w:hint="eastAsia" w:ascii="仿宋" w:hAnsi="仿宋" w:eastAsia="仿宋" w:cs="仿宋"/>
          <w:sz w:val="28"/>
          <w:szCs w:val="28"/>
        </w:rPr>
      </w:pPr>
      <w:r>
        <w:rPr>
          <w:rFonts w:hint="eastAsia" w:ascii="仿宋" w:hAnsi="仿宋" w:eastAsia="仿宋" w:cs="仿宋"/>
          <w:sz w:val="28"/>
          <w:szCs w:val="28"/>
        </w:rPr>
        <w:t>鉴于甲方拥有[屏显设备详细信息，如数量、品牌、型号等]，需要专业的运维服务以保障设备正常运行；乙方具备丰富的屏显设备运维经验、专业技术人员和相关资质，能够提供优质的运维服务。双方依据《中华人民共和国民法典》及相关法律法规，在平等、自愿、公平、诚实信用的基础上，经友好协商，就乙方为甲方提供屏显设备运维服务事宜达成如下协议：</w:t>
      </w:r>
    </w:p>
    <w:p w14:paraId="6FB9CE52">
      <w:pPr>
        <w:spacing w:line="360" w:lineRule="auto"/>
        <w:rPr>
          <w:rFonts w:hint="eastAsia" w:ascii="仿宋" w:hAnsi="仿宋" w:eastAsia="仿宋" w:cs="仿宋"/>
          <w:sz w:val="28"/>
          <w:szCs w:val="28"/>
        </w:rPr>
      </w:pPr>
      <w:r>
        <w:rPr>
          <w:rFonts w:hint="eastAsia" w:ascii="仿宋" w:hAnsi="仿宋" w:eastAsia="仿宋" w:cs="仿宋"/>
          <w:sz w:val="28"/>
          <w:szCs w:val="28"/>
        </w:rPr>
        <w:t>一、服务内容</w:t>
      </w:r>
    </w:p>
    <w:p w14:paraId="462D1FD7">
      <w:pPr>
        <w:spacing w:line="360" w:lineRule="auto"/>
        <w:rPr>
          <w:rFonts w:hint="eastAsia" w:ascii="仿宋" w:hAnsi="仿宋" w:eastAsia="仿宋" w:cs="仿宋"/>
          <w:sz w:val="28"/>
          <w:szCs w:val="28"/>
        </w:rPr>
      </w:pPr>
      <w:r>
        <w:rPr>
          <w:rFonts w:hint="eastAsia" w:ascii="仿宋" w:hAnsi="仿宋" w:eastAsia="仿宋" w:cs="仿宋"/>
          <w:sz w:val="28"/>
          <w:szCs w:val="28"/>
        </w:rPr>
        <w:t>1. 日常巡检：乙方按照既定巡检计划，定期对屏显设备进行全面检查，频率为[X]次/[具体时间周期，如周、月] 。检查内容涵盖设备外观是否有损坏、显示屏有无坏点亮点、信号传输是否正常、各部件连接是否稳固等。每次巡检完成后，需向甲方提交详细的巡检报告，记录设备运行状态、发现的问题及处理建议。</w:t>
      </w:r>
    </w:p>
    <w:p w14:paraId="4C2B6547">
      <w:pPr>
        <w:spacing w:line="360" w:lineRule="auto"/>
        <w:rPr>
          <w:rFonts w:hint="eastAsia" w:ascii="仿宋" w:hAnsi="仿宋" w:eastAsia="仿宋" w:cs="仿宋"/>
          <w:sz w:val="28"/>
          <w:szCs w:val="28"/>
        </w:rPr>
      </w:pPr>
      <w:r>
        <w:rPr>
          <w:rFonts w:hint="eastAsia" w:ascii="仿宋" w:hAnsi="仿宋" w:eastAsia="仿宋" w:cs="仿宋"/>
          <w:sz w:val="28"/>
          <w:szCs w:val="28"/>
        </w:rPr>
        <w:t>2. 故障维修：在接到甲方故障通知后，乙方需在[具体时长，如2小时]内响应，对于简单故障应在到达现场后[具体时长，如4小时]内修复；对于复杂故障，应及时制定维修方案，并在[双方约定的合理时长]内完成修复。若因特殊原因无法按时修复，需提前向甲方说明情况，并提供临时解决方案以减少对甲方业务的影响 。</w:t>
      </w:r>
    </w:p>
    <w:p w14:paraId="37D93D65">
      <w:pPr>
        <w:spacing w:line="360" w:lineRule="auto"/>
        <w:rPr>
          <w:rFonts w:hint="eastAsia" w:ascii="仿宋" w:hAnsi="仿宋" w:eastAsia="仿宋" w:cs="仿宋"/>
          <w:sz w:val="28"/>
          <w:szCs w:val="28"/>
        </w:rPr>
      </w:pPr>
      <w:r>
        <w:rPr>
          <w:rFonts w:hint="eastAsia" w:ascii="仿宋" w:hAnsi="仿宋" w:eastAsia="仿宋" w:cs="仿宋"/>
          <w:sz w:val="28"/>
          <w:szCs w:val="28"/>
        </w:rPr>
        <w:t>3. 软件升级与优化：乙方负责跟踪屏显设备相关软件的更新，及时为甲方设备进行软件升级，确保设备功能的完善和性能的优化。同时，根据甲方的实际使用需求，对设备软件进行合理配置和优化，提升用户体验。</w:t>
      </w:r>
    </w:p>
    <w:p w14:paraId="2415150C">
      <w:pPr>
        <w:spacing w:line="360" w:lineRule="auto"/>
        <w:rPr>
          <w:rFonts w:hint="eastAsia" w:ascii="仿宋" w:hAnsi="仿宋" w:eastAsia="仿宋" w:cs="仿宋"/>
          <w:sz w:val="28"/>
          <w:szCs w:val="28"/>
        </w:rPr>
      </w:pPr>
      <w:r>
        <w:rPr>
          <w:rFonts w:hint="eastAsia" w:ascii="仿宋" w:hAnsi="仿宋" w:eastAsia="仿宋" w:cs="仿宋"/>
          <w:sz w:val="28"/>
          <w:szCs w:val="28"/>
        </w:rPr>
        <w:t>4. 备品备件管理：乙方需建立甲方屏显设备的备品备件库，确保常用备品备件的充足库存 。在需要更换备品备件时，应优先使用与原设备型号、规格一致的产品，保证设备性能不受影响。更换备品备件的费用按照附件[备品备件价格清单附件编号]执行，在更换前需提前通知甲方并获得同意。</w:t>
      </w:r>
    </w:p>
    <w:p w14:paraId="57D54087">
      <w:pPr>
        <w:spacing w:line="360" w:lineRule="auto"/>
        <w:rPr>
          <w:rFonts w:hint="eastAsia" w:ascii="仿宋" w:hAnsi="仿宋" w:eastAsia="仿宋" w:cs="仿宋"/>
          <w:sz w:val="28"/>
          <w:szCs w:val="28"/>
        </w:rPr>
      </w:pPr>
      <w:r>
        <w:rPr>
          <w:rFonts w:hint="eastAsia" w:ascii="仿宋" w:hAnsi="仿宋" w:eastAsia="仿宋" w:cs="仿宋"/>
          <w:sz w:val="28"/>
          <w:szCs w:val="28"/>
        </w:rPr>
        <w:t>5. 技术支持与培训：乙方为甲方提供7×24小时的技术咨询服务，解答甲方在设备使用过程中遇到的问题。同时，根据甲方需求，为甲方相关人员提供设备操作、日常维护等方面的培训，培训次数为[X]次/年，以提高甲方人员的自主运维能力。</w:t>
      </w:r>
    </w:p>
    <w:p w14:paraId="2B196CB6">
      <w:pPr>
        <w:spacing w:line="360" w:lineRule="auto"/>
        <w:rPr>
          <w:rFonts w:hint="eastAsia" w:ascii="仿宋" w:hAnsi="仿宋" w:eastAsia="仿宋" w:cs="仿宋"/>
          <w:sz w:val="28"/>
          <w:szCs w:val="28"/>
        </w:rPr>
      </w:pPr>
      <w:r>
        <w:rPr>
          <w:rFonts w:hint="eastAsia" w:ascii="仿宋" w:hAnsi="仿宋" w:eastAsia="仿宋" w:cs="仿宋"/>
          <w:sz w:val="28"/>
          <w:szCs w:val="28"/>
        </w:rPr>
        <w:t>二、服务期限</w:t>
      </w:r>
    </w:p>
    <w:p w14:paraId="1A78958D">
      <w:pPr>
        <w:spacing w:line="360" w:lineRule="auto"/>
        <w:rPr>
          <w:rFonts w:hint="eastAsia" w:ascii="仿宋" w:hAnsi="仿宋" w:eastAsia="仿宋" w:cs="仿宋"/>
          <w:sz w:val="28"/>
          <w:szCs w:val="28"/>
        </w:rPr>
      </w:pPr>
      <w:r>
        <w:rPr>
          <w:rFonts w:hint="eastAsia" w:ascii="仿宋" w:hAnsi="仿宋" w:eastAsia="仿宋" w:cs="仿宋"/>
          <w:sz w:val="28"/>
          <w:szCs w:val="28"/>
        </w:rPr>
        <w:t>本合同服务期限自[起始日期]起至[结束日期]止 。合同期满前，双方如无异议，则本合同自动延续[延续时长]；如有一方提出终止合同，需在合同期满前[提前通知时长，如30天]书面通知对方。</w:t>
      </w:r>
    </w:p>
    <w:p w14:paraId="7A35108B">
      <w:pPr>
        <w:spacing w:line="360" w:lineRule="auto"/>
        <w:rPr>
          <w:rFonts w:hint="eastAsia" w:ascii="仿宋" w:hAnsi="仿宋" w:eastAsia="仿宋" w:cs="仿宋"/>
          <w:sz w:val="28"/>
          <w:szCs w:val="28"/>
        </w:rPr>
      </w:pPr>
      <w:r>
        <w:rPr>
          <w:rFonts w:hint="eastAsia" w:ascii="仿宋" w:hAnsi="仿宋" w:eastAsia="仿宋" w:cs="仿宋"/>
          <w:sz w:val="28"/>
          <w:szCs w:val="28"/>
        </w:rPr>
        <w:t>三、服务费用及支付方式</w:t>
      </w:r>
    </w:p>
    <w:p w14:paraId="60C89E7A">
      <w:pPr>
        <w:spacing w:line="360" w:lineRule="auto"/>
        <w:rPr>
          <w:rFonts w:hint="eastAsia" w:ascii="仿宋" w:hAnsi="仿宋" w:eastAsia="仿宋" w:cs="仿宋"/>
          <w:sz w:val="28"/>
          <w:szCs w:val="28"/>
        </w:rPr>
      </w:pPr>
      <w:r>
        <w:rPr>
          <w:rFonts w:hint="eastAsia" w:ascii="仿宋" w:hAnsi="仿宋" w:eastAsia="仿宋" w:cs="仿宋"/>
          <w:sz w:val="28"/>
          <w:szCs w:val="28"/>
        </w:rPr>
        <w:t>1. 服务费用：本合同项下的运维服务总费用为人民币[X]元（大写：[大写金额]） 。该费用包含乙方提供运维服务所需的人工费、差旅费、备品备件费（除双方另有约定的特殊备品备件外）、技术服务费等一切费用，但不包括因甲方原因导致的额外服务费用。</w:t>
      </w:r>
    </w:p>
    <w:p w14:paraId="0B74A370">
      <w:pPr>
        <w:spacing w:line="360" w:lineRule="auto"/>
        <w:rPr>
          <w:rFonts w:hint="eastAsia" w:ascii="仿宋" w:hAnsi="仿宋" w:eastAsia="仿宋" w:cs="仿宋"/>
          <w:sz w:val="28"/>
          <w:szCs w:val="28"/>
        </w:rPr>
      </w:pPr>
      <w:r>
        <w:rPr>
          <w:rFonts w:hint="eastAsia" w:ascii="仿宋" w:hAnsi="仿宋" w:eastAsia="仿宋" w:cs="仿宋"/>
          <w:sz w:val="28"/>
          <w:szCs w:val="28"/>
        </w:rPr>
        <w:t>2. 支付方式：</w:t>
      </w:r>
    </w:p>
    <w:p w14:paraId="14AEAF7F">
      <w:pPr>
        <w:spacing w:line="360" w:lineRule="auto"/>
        <w:rPr>
          <w:rFonts w:hint="eastAsia" w:ascii="仿宋" w:hAnsi="仿宋" w:eastAsia="仿宋" w:cs="仿宋"/>
          <w:sz w:val="28"/>
          <w:szCs w:val="28"/>
        </w:rPr>
      </w:pPr>
      <w:r>
        <w:rPr>
          <w:rFonts w:hint="eastAsia" w:ascii="仿宋" w:hAnsi="仿宋" w:eastAsia="仿宋" w:cs="仿宋"/>
          <w:sz w:val="28"/>
          <w:szCs w:val="28"/>
        </w:rPr>
        <w:t>◦ 合同签订后的[X]个工作日内，甲方向乙方支付合同总金额的[X]%作为预付款，即人民币[X]元（大写：[大写金额]） 。</w:t>
      </w:r>
    </w:p>
    <w:p w14:paraId="0C8F4A45">
      <w:pPr>
        <w:spacing w:line="360" w:lineRule="auto"/>
        <w:rPr>
          <w:rFonts w:hint="eastAsia" w:ascii="仿宋" w:hAnsi="仿宋" w:eastAsia="仿宋" w:cs="仿宋"/>
          <w:sz w:val="28"/>
          <w:szCs w:val="28"/>
        </w:rPr>
      </w:pPr>
      <w:r>
        <w:rPr>
          <w:rFonts w:hint="eastAsia" w:ascii="仿宋" w:hAnsi="仿宋" w:eastAsia="仿宋" w:cs="仿宋"/>
          <w:sz w:val="28"/>
          <w:szCs w:val="28"/>
        </w:rPr>
        <w:t>◦ 在服务期限内的每[支付周期，如季度]结束后的[X]个工作日内，甲方向乙方支付合同总金额的[X]%，即人民币[X]元（大写：[大写金额]） 。</w:t>
      </w:r>
    </w:p>
    <w:p w14:paraId="7020F635">
      <w:pPr>
        <w:spacing w:line="360" w:lineRule="auto"/>
        <w:rPr>
          <w:rFonts w:hint="eastAsia" w:ascii="仿宋" w:hAnsi="仿宋" w:eastAsia="仿宋" w:cs="仿宋"/>
          <w:sz w:val="28"/>
          <w:szCs w:val="28"/>
        </w:rPr>
      </w:pPr>
      <w:r>
        <w:rPr>
          <w:rFonts w:hint="eastAsia" w:ascii="仿宋" w:hAnsi="仿宋" w:eastAsia="仿宋" w:cs="仿宋"/>
          <w:sz w:val="28"/>
          <w:szCs w:val="28"/>
        </w:rPr>
        <w:t>◦ 合同期满且乙方完成所有服务内容并经甲方验收合格后的[X]个工作日内，甲方向乙方支付剩余合同款项，即人民币[X]元（大写：[大写金额]） 。</w:t>
      </w:r>
    </w:p>
    <w:p w14:paraId="3B92317C">
      <w:pPr>
        <w:spacing w:line="360" w:lineRule="auto"/>
        <w:rPr>
          <w:rFonts w:hint="eastAsia" w:ascii="仿宋" w:hAnsi="仿宋" w:eastAsia="仿宋" w:cs="仿宋"/>
          <w:sz w:val="28"/>
          <w:szCs w:val="28"/>
        </w:rPr>
      </w:pPr>
      <w:r>
        <w:rPr>
          <w:rFonts w:hint="eastAsia" w:ascii="仿宋" w:hAnsi="仿宋" w:eastAsia="仿宋" w:cs="仿宋"/>
          <w:sz w:val="28"/>
          <w:szCs w:val="28"/>
        </w:rPr>
        <w:t>3. 支付账户：乙方指定以下账户为收款账户：</w:t>
      </w:r>
    </w:p>
    <w:p w14:paraId="728140FA">
      <w:pPr>
        <w:spacing w:line="360" w:lineRule="auto"/>
        <w:rPr>
          <w:rFonts w:hint="eastAsia" w:ascii="仿宋" w:hAnsi="仿宋" w:eastAsia="仿宋" w:cs="仿宋"/>
          <w:sz w:val="28"/>
          <w:szCs w:val="28"/>
        </w:rPr>
      </w:pPr>
      <w:r>
        <w:rPr>
          <w:rFonts w:hint="eastAsia" w:ascii="仿宋" w:hAnsi="仿宋" w:eastAsia="仿宋" w:cs="仿宋"/>
          <w:sz w:val="28"/>
          <w:szCs w:val="28"/>
        </w:rPr>
        <w:t>◦ 账户名称：[乙方公司账户名称]</w:t>
      </w:r>
    </w:p>
    <w:p w14:paraId="63A6BC57">
      <w:pPr>
        <w:spacing w:line="360" w:lineRule="auto"/>
        <w:rPr>
          <w:rFonts w:hint="eastAsia" w:ascii="仿宋" w:hAnsi="仿宋" w:eastAsia="仿宋" w:cs="仿宋"/>
          <w:sz w:val="28"/>
          <w:szCs w:val="28"/>
        </w:rPr>
      </w:pPr>
      <w:r>
        <w:rPr>
          <w:rFonts w:hint="eastAsia" w:ascii="仿宋" w:hAnsi="仿宋" w:eastAsia="仿宋" w:cs="仿宋"/>
          <w:sz w:val="28"/>
          <w:szCs w:val="28"/>
        </w:rPr>
        <w:t>◦ 开户银行：[开户银行名称]</w:t>
      </w:r>
    </w:p>
    <w:p w14:paraId="0E9449D3">
      <w:pPr>
        <w:spacing w:line="360" w:lineRule="auto"/>
        <w:rPr>
          <w:rFonts w:hint="eastAsia" w:ascii="仿宋" w:hAnsi="仿宋" w:eastAsia="仿宋" w:cs="仿宋"/>
          <w:sz w:val="28"/>
          <w:szCs w:val="28"/>
        </w:rPr>
      </w:pPr>
      <w:r>
        <w:rPr>
          <w:rFonts w:hint="eastAsia" w:ascii="仿宋" w:hAnsi="仿宋" w:eastAsia="仿宋" w:cs="仿宋"/>
          <w:sz w:val="28"/>
          <w:szCs w:val="28"/>
        </w:rPr>
        <w:t>◦ 银行账号：[银行账号]</w:t>
      </w:r>
    </w:p>
    <w:p w14:paraId="69E0CC90">
      <w:pPr>
        <w:spacing w:line="360" w:lineRule="auto"/>
        <w:rPr>
          <w:rFonts w:hint="eastAsia" w:ascii="仿宋" w:hAnsi="仿宋" w:eastAsia="仿宋" w:cs="仿宋"/>
          <w:sz w:val="28"/>
          <w:szCs w:val="28"/>
        </w:rPr>
      </w:pPr>
      <w:r>
        <w:rPr>
          <w:rFonts w:hint="eastAsia" w:ascii="仿宋" w:hAnsi="仿宋" w:eastAsia="仿宋" w:cs="仿宋"/>
          <w:sz w:val="28"/>
          <w:szCs w:val="28"/>
        </w:rPr>
        <w:t>四、双方权利与义务</w:t>
      </w:r>
    </w:p>
    <w:p w14:paraId="701490E4">
      <w:pPr>
        <w:spacing w:line="360" w:lineRule="auto"/>
        <w:rPr>
          <w:rFonts w:hint="eastAsia" w:ascii="仿宋" w:hAnsi="仿宋" w:eastAsia="仿宋" w:cs="仿宋"/>
          <w:sz w:val="28"/>
          <w:szCs w:val="28"/>
        </w:rPr>
      </w:pPr>
      <w:r>
        <w:rPr>
          <w:rFonts w:hint="eastAsia" w:ascii="仿宋" w:hAnsi="仿宋" w:eastAsia="仿宋" w:cs="仿宋"/>
          <w:sz w:val="28"/>
          <w:szCs w:val="28"/>
        </w:rPr>
        <w:t>（一）甲方权利与义务</w:t>
      </w:r>
    </w:p>
    <w:p w14:paraId="60078033">
      <w:pPr>
        <w:spacing w:line="360" w:lineRule="auto"/>
        <w:rPr>
          <w:rFonts w:hint="eastAsia" w:ascii="仿宋" w:hAnsi="仿宋" w:eastAsia="仿宋" w:cs="仿宋"/>
          <w:sz w:val="28"/>
          <w:szCs w:val="28"/>
        </w:rPr>
      </w:pPr>
      <w:r>
        <w:rPr>
          <w:rFonts w:hint="eastAsia" w:ascii="仿宋" w:hAnsi="仿宋" w:eastAsia="仿宋" w:cs="仿宋"/>
          <w:sz w:val="28"/>
          <w:szCs w:val="28"/>
        </w:rPr>
        <w:t>1. 权利：有权对乙方的运维服务工作进行监督、检查和验收；有权要求乙方按照合同约定的时间、质量标准提供运维服务；在乙方服务不符合合同要求时，有权要求乙方限期整改或更换服务人员 。</w:t>
      </w:r>
    </w:p>
    <w:p w14:paraId="1ACE0AA8">
      <w:pPr>
        <w:spacing w:line="360" w:lineRule="auto"/>
        <w:rPr>
          <w:rFonts w:hint="eastAsia" w:ascii="仿宋" w:hAnsi="仿宋" w:eastAsia="仿宋" w:cs="仿宋"/>
          <w:sz w:val="28"/>
          <w:szCs w:val="28"/>
        </w:rPr>
      </w:pPr>
      <w:r>
        <w:rPr>
          <w:rFonts w:hint="eastAsia" w:ascii="仿宋" w:hAnsi="仿宋" w:eastAsia="仿宋" w:cs="仿宋"/>
          <w:sz w:val="28"/>
          <w:szCs w:val="28"/>
        </w:rPr>
        <w:t>2. 义务：为乙方提供必要的工作条件和协助，包括但不限于设备操作权限、设备运行环境的保障、相关技术资料的提供等；按照合同约定及时支付服务费用；配合乙方的运维工作，如在设备出现故障时及时准确地描述故障现象 。</w:t>
      </w:r>
    </w:p>
    <w:p w14:paraId="6D7B989C">
      <w:pPr>
        <w:spacing w:line="360" w:lineRule="auto"/>
        <w:rPr>
          <w:rFonts w:hint="eastAsia" w:ascii="仿宋" w:hAnsi="仿宋" w:eastAsia="仿宋" w:cs="仿宋"/>
          <w:sz w:val="28"/>
          <w:szCs w:val="28"/>
        </w:rPr>
      </w:pPr>
      <w:r>
        <w:rPr>
          <w:rFonts w:hint="eastAsia" w:ascii="仿宋" w:hAnsi="仿宋" w:eastAsia="仿宋" w:cs="仿宋"/>
          <w:sz w:val="28"/>
          <w:szCs w:val="28"/>
        </w:rPr>
        <w:t>（二）乙方权利与义务</w:t>
      </w:r>
    </w:p>
    <w:p w14:paraId="399A80BF">
      <w:pPr>
        <w:spacing w:line="360" w:lineRule="auto"/>
        <w:rPr>
          <w:rFonts w:hint="eastAsia" w:ascii="仿宋" w:hAnsi="仿宋" w:eastAsia="仿宋" w:cs="仿宋"/>
          <w:sz w:val="28"/>
          <w:szCs w:val="28"/>
        </w:rPr>
      </w:pPr>
      <w:r>
        <w:rPr>
          <w:rFonts w:hint="eastAsia" w:ascii="仿宋" w:hAnsi="仿宋" w:eastAsia="仿宋" w:cs="仿宋"/>
          <w:sz w:val="28"/>
          <w:szCs w:val="28"/>
        </w:rPr>
        <w:t>1. 权利：有权要求甲方提供开展运维服务所需的相关信息和协助；在甲方未按照合同约定支付费用时，有权暂停服务并要求甲方支付逾期款项及违约金 。</w:t>
      </w:r>
    </w:p>
    <w:p w14:paraId="774A04C3">
      <w:pPr>
        <w:spacing w:line="360" w:lineRule="auto"/>
        <w:rPr>
          <w:rFonts w:hint="eastAsia" w:ascii="仿宋" w:hAnsi="仿宋" w:eastAsia="仿宋" w:cs="仿宋"/>
          <w:sz w:val="28"/>
          <w:szCs w:val="28"/>
        </w:rPr>
      </w:pPr>
      <w:r>
        <w:rPr>
          <w:rFonts w:hint="eastAsia" w:ascii="仿宋" w:hAnsi="仿宋" w:eastAsia="仿宋" w:cs="仿宋"/>
          <w:sz w:val="28"/>
          <w:szCs w:val="28"/>
        </w:rPr>
        <w:t>2. 义务：按照合同约定的服务内容、标准和时间，为甲方提供专业、高效的运维服务；保证运维服务人员具备相应的专业技能和资质，遵守甲方的相关规章制度；对在运维服务过程中知悉的甲方商业秘密、技术秘密等信息予以保密，未经甲方书面同意，不得向任何第三方披露 ；定期对运维服务工作进行总结和汇报，接受甲方的监督和检查。</w:t>
      </w:r>
    </w:p>
    <w:p w14:paraId="6DA5A3D3">
      <w:pPr>
        <w:spacing w:line="360" w:lineRule="auto"/>
        <w:rPr>
          <w:rFonts w:hint="eastAsia" w:ascii="仿宋" w:hAnsi="仿宋" w:eastAsia="仿宋" w:cs="仿宋"/>
          <w:sz w:val="28"/>
          <w:szCs w:val="28"/>
        </w:rPr>
      </w:pPr>
      <w:r>
        <w:rPr>
          <w:rFonts w:hint="eastAsia" w:ascii="仿宋" w:hAnsi="仿宋" w:eastAsia="仿宋" w:cs="仿宋"/>
          <w:sz w:val="28"/>
          <w:szCs w:val="28"/>
        </w:rPr>
        <w:t>五、验收标准与方式</w:t>
      </w:r>
    </w:p>
    <w:p w14:paraId="068AC094">
      <w:pPr>
        <w:spacing w:line="360" w:lineRule="auto"/>
        <w:rPr>
          <w:rFonts w:hint="eastAsia" w:ascii="仿宋" w:hAnsi="仿宋" w:eastAsia="仿宋" w:cs="仿宋"/>
          <w:sz w:val="28"/>
          <w:szCs w:val="28"/>
        </w:rPr>
      </w:pPr>
      <w:r>
        <w:rPr>
          <w:rFonts w:hint="eastAsia" w:ascii="仿宋" w:hAnsi="仿宋" w:eastAsia="仿宋" w:cs="仿宋"/>
          <w:sz w:val="28"/>
          <w:szCs w:val="28"/>
        </w:rPr>
        <w:t>1. 验收标准：乙方每次完成运维服务工作后，应达到设备正常运行、故障排除、软件升级及优化效果符合预期等标准 。具体验收指标包括但不限于显示屏亮度均匀度、色彩还原度、信号稳定性、设备运行无异常噪音或过热等情况，以双方在合同附件中约定的技术指标和行业标准为准。</w:t>
      </w:r>
    </w:p>
    <w:p w14:paraId="140AA909">
      <w:pPr>
        <w:spacing w:line="360" w:lineRule="auto"/>
        <w:rPr>
          <w:rFonts w:hint="eastAsia" w:ascii="仿宋" w:hAnsi="仿宋" w:eastAsia="仿宋" w:cs="仿宋"/>
          <w:sz w:val="28"/>
          <w:szCs w:val="28"/>
        </w:rPr>
      </w:pPr>
      <w:r>
        <w:rPr>
          <w:rFonts w:hint="eastAsia" w:ascii="仿宋" w:hAnsi="仿宋" w:eastAsia="仿宋" w:cs="仿宋"/>
          <w:sz w:val="28"/>
          <w:szCs w:val="28"/>
        </w:rPr>
        <w:t>2. 验收方式：乙方完成单次运维服务工作后，应向甲方提交服务报告，甲方在收到服务报告后的[X]个工作日内进行验收 。验收可以采取现场查看设备运行状态、查阅服务报告、测试设备功能等方式。如甲方在验收过程中发现问题，应及时通知乙方，乙方应在接到通知后的[X]个工作日内进行整改，整改完成后重新提交验收。</w:t>
      </w:r>
    </w:p>
    <w:p w14:paraId="78038BBE">
      <w:pPr>
        <w:spacing w:line="360" w:lineRule="auto"/>
        <w:rPr>
          <w:rFonts w:hint="eastAsia" w:ascii="仿宋" w:hAnsi="仿宋" w:eastAsia="仿宋" w:cs="仿宋"/>
          <w:sz w:val="28"/>
          <w:szCs w:val="28"/>
        </w:rPr>
      </w:pPr>
      <w:r>
        <w:rPr>
          <w:rFonts w:hint="eastAsia" w:ascii="仿宋" w:hAnsi="仿宋" w:eastAsia="仿宋" w:cs="仿宋"/>
          <w:sz w:val="28"/>
          <w:szCs w:val="28"/>
        </w:rPr>
        <w:t>六、违约责任</w:t>
      </w:r>
    </w:p>
    <w:p w14:paraId="3B14F12F">
      <w:pPr>
        <w:spacing w:line="360" w:lineRule="auto"/>
        <w:rPr>
          <w:rFonts w:hint="eastAsia" w:ascii="仿宋" w:hAnsi="仿宋" w:eastAsia="仿宋" w:cs="仿宋"/>
          <w:sz w:val="28"/>
          <w:szCs w:val="28"/>
        </w:rPr>
      </w:pPr>
      <w:r>
        <w:rPr>
          <w:rFonts w:hint="eastAsia" w:ascii="仿宋" w:hAnsi="仿宋" w:eastAsia="仿宋" w:cs="仿宋"/>
          <w:sz w:val="28"/>
          <w:szCs w:val="28"/>
        </w:rPr>
        <w:t>1. 甲方违约责任：若甲方未按照合同约定支付服务费用，每逾期一天，应按照未支付金额的[X]%向乙方支付违约金；逾期超过[X]天的，乙方有权解除合同，并要求甲方支付已提供服务的费用及相应违约金，同时承担乙方因追讨费用而产生的合理费用（如律师费、诉讼费等） 。</w:t>
      </w:r>
    </w:p>
    <w:p w14:paraId="2D7566FA">
      <w:pPr>
        <w:spacing w:line="360" w:lineRule="auto"/>
        <w:rPr>
          <w:rFonts w:hint="eastAsia" w:ascii="仿宋" w:hAnsi="仿宋" w:eastAsia="仿宋" w:cs="仿宋"/>
          <w:sz w:val="28"/>
          <w:szCs w:val="28"/>
        </w:rPr>
      </w:pPr>
      <w:r>
        <w:rPr>
          <w:rFonts w:hint="eastAsia" w:ascii="仿宋" w:hAnsi="仿宋" w:eastAsia="仿宋" w:cs="仿宋"/>
          <w:sz w:val="28"/>
          <w:szCs w:val="28"/>
        </w:rPr>
        <w:t>2. 乙方违约责任：若乙方未按照合同约定的时间、质量标准提供运维服务，每逾期一天，应按照合同总金额的[X]%向甲方支付违约金；若因乙方原因导致设备损坏或业务中断，乙方应承担相应的赔偿责任，赔偿范围包括但不限于设备维修或更换费用、甲方因此遭受的直接经济损失等 ；若乙方违反保密义务，应向甲方支付违约金人民币[X]元（大写：[大写金额]），如违约金不足以弥补甲方损失的，乙方还应足额赔偿。</w:t>
      </w:r>
    </w:p>
    <w:p w14:paraId="0BFC4291">
      <w:pPr>
        <w:spacing w:line="360" w:lineRule="auto"/>
        <w:rPr>
          <w:rFonts w:hint="eastAsia" w:ascii="仿宋" w:hAnsi="仿宋" w:eastAsia="仿宋" w:cs="仿宋"/>
          <w:sz w:val="28"/>
          <w:szCs w:val="28"/>
        </w:rPr>
      </w:pPr>
      <w:r>
        <w:rPr>
          <w:rFonts w:hint="eastAsia" w:ascii="仿宋" w:hAnsi="仿宋" w:eastAsia="仿宋" w:cs="仿宋"/>
          <w:sz w:val="28"/>
          <w:szCs w:val="28"/>
        </w:rPr>
        <w:t>七、保密条款</w:t>
      </w:r>
    </w:p>
    <w:p w14:paraId="67925B90">
      <w:pPr>
        <w:spacing w:line="360" w:lineRule="auto"/>
        <w:rPr>
          <w:rFonts w:hint="eastAsia" w:ascii="仿宋" w:hAnsi="仿宋" w:eastAsia="仿宋" w:cs="仿宋"/>
          <w:sz w:val="28"/>
          <w:szCs w:val="28"/>
        </w:rPr>
      </w:pPr>
      <w:r>
        <w:rPr>
          <w:rFonts w:hint="eastAsia" w:ascii="仿宋" w:hAnsi="仿宋" w:eastAsia="仿宋" w:cs="仿宋"/>
          <w:sz w:val="28"/>
          <w:szCs w:val="28"/>
        </w:rPr>
        <w:t>1. 双方应对在合同履行过程中知悉的对方商业秘密、技术秘密、客户信息等予以保密，未经对方书面同意，不得向任何第三方披露或使用 。</w:t>
      </w:r>
    </w:p>
    <w:p w14:paraId="74CF8790">
      <w:pPr>
        <w:spacing w:line="360" w:lineRule="auto"/>
        <w:rPr>
          <w:rFonts w:hint="eastAsia" w:ascii="仿宋" w:hAnsi="仿宋" w:eastAsia="仿宋" w:cs="仿宋"/>
          <w:sz w:val="28"/>
          <w:szCs w:val="28"/>
        </w:rPr>
      </w:pPr>
      <w:r>
        <w:rPr>
          <w:rFonts w:hint="eastAsia" w:ascii="仿宋" w:hAnsi="仿宋" w:eastAsia="仿宋" w:cs="仿宋"/>
          <w:sz w:val="28"/>
          <w:szCs w:val="28"/>
        </w:rPr>
        <w:t>2. 本条款的保密期限为自合同生效之日起至合同终止后[X]年 。</w:t>
      </w:r>
    </w:p>
    <w:p w14:paraId="5890A0DD">
      <w:pPr>
        <w:spacing w:line="360" w:lineRule="auto"/>
        <w:rPr>
          <w:rFonts w:hint="eastAsia" w:ascii="仿宋" w:hAnsi="仿宋" w:eastAsia="仿宋" w:cs="仿宋"/>
          <w:sz w:val="28"/>
          <w:szCs w:val="28"/>
        </w:rPr>
      </w:pPr>
      <w:r>
        <w:rPr>
          <w:rFonts w:hint="eastAsia" w:ascii="仿宋" w:hAnsi="仿宋" w:eastAsia="仿宋" w:cs="仿宋"/>
          <w:sz w:val="28"/>
          <w:szCs w:val="28"/>
        </w:rPr>
        <w:t>八、不可抗力</w:t>
      </w:r>
    </w:p>
    <w:p w14:paraId="3F781A5F">
      <w:pPr>
        <w:spacing w:line="360" w:lineRule="auto"/>
        <w:rPr>
          <w:rFonts w:hint="eastAsia" w:ascii="仿宋" w:hAnsi="仿宋" w:eastAsia="仿宋" w:cs="仿宋"/>
          <w:sz w:val="28"/>
          <w:szCs w:val="28"/>
        </w:rPr>
      </w:pPr>
      <w:r>
        <w:rPr>
          <w:rFonts w:hint="eastAsia" w:ascii="仿宋" w:hAnsi="仿宋" w:eastAsia="仿宋" w:cs="仿宋"/>
          <w:sz w:val="28"/>
          <w:szCs w:val="28"/>
        </w:rPr>
        <w:t>1. 由于不可抗力事件（如自然灾害、战争、政府行为、法律法规变更等）导致一方无法履行合同义务的，该方不承担违约责任，但应在不可抗力事件发生后的[X]小时内书面通知对方，并提供相关证明文件 。</w:t>
      </w:r>
    </w:p>
    <w:p w14:paraId="7D98916A">
      <w:pPr>
        <w:spacing w:line="360" w:lineRule="auto"/>
        <w:rPr>
          <w:rFonts w:hint="eastAsia" w:ascii="仿宋" w:hAnsi="仿宋" w:eastAsia="仿宋" w:cs="仿宋"/>
          <w:sz w:val="28"/>
          <w:szCs w:val="28"/>
        </w:rPr>
      </w:pPr>
      <w:r>
        <w:rPr>
          <w:rFonts w:hint="eastAsia" w:ascii="仿宋" w:hAnsi="仿宋" w:eastAsia="仿宋" w:cs="仿宋"/>
          <w:sz w:val="28"/>
          <w:szCs w:val="28"/>
        </w:rPr>
        <w:t>2. 在不可抗力事件影响消除后的合理时间内，双方应协商恢复合同的履行 。如因不可抗力事件导致合同目的无法实现，双方可协商解除合同，互不承担责任。</w:t>
      </w:r>
    </w:p>
    <w:p w14:paraId="610F86B8">
      <w:pPr>
        <w:spacing w:line="360" w:lineRule="auto"/>
        <w:rPr>
          <w:rFonts w:hint="eastAsia" w:ascii="仿宋" w:hAnsi="仿宋" w:eastAsia="仿宋" w:cs="仿宋"/>
          <w:sz w:val="28"/>
          <w:szCs w:val="28"/>
        </w:rPr>
      </w:pPr>
      <w:r>
        <w:rPr>
          <w:rFonts w:hint="eastAsia" w:ascii="仿宋" w:hAnsi="仿宋" w:eastAsia="仿宋" w:cs="仿宋"/>
          <w:sz w:val="28"/>
          <w:szCs w:val="28"/>
        </w:rPr>
        <w:t>九、争议解决</w:t>
      </w:r>
    </w:p>
    <w:p w14:paraId="2BB01A62">
      <w:pPr>
        <w:spacing w:line="360" w:lineRule="auto"/>
        <w:rPr>
          <w:rFonts w:hint="eastAsia" w:ascii="仿宋" w:hAnsi="仿宋" w:eastAsia="仿宋" w:cs="仿宋"/>
          <w:sz w:val="28"/>
          <w:szCs w:val="28"/>
        </w:rPr>
      </w:pPr>
      <w:r>
        <w:rPr>
          <w:rFonts w:hint="eastAsia" w:ascii="仿宋" w:hAnsi="仿宋" w:eastAsia="仿宋" w:cs="仿宋"/>
          <w:sz w:val="28"/>
          <w:szCs w:val="28"/>
        </w:rPr>
        <w:t>1. 本合同在履行过程中如发生争议，双方应首先通过友好协商解决；协商不成的，任何一方均有权向合同签订地有管辖权的人民法院提起诉讼 。</w:t>
      </w:r>
    </w:p>
    <w:p w14:paraId="1DF0FDC4">
      <w:pPr>
        <w:spacing w:line="360" w:lineRule="auto"/>
        <w:rPr>
          <w:rFonts w:hint="eastAsia" w:ascii="仿宋" w:hAnsi="仿宋" w:eastAsia="仿宋" w:cs="仿宋"/>
          <w:sz w:val="28"/>
          <w:szCs w:val="28"/>
        </w:rPr>
      </w:pPr>
      <w:r>
        <w:rPr>
          <w:rFonts w:hint="eastAsia" w:ascii="仿宋" w:hAnsi="仿宋" w:eastAsia="仿宋" w:cs="仿宋"/>
          <w:sz w:val="28"/>
          <w:szCs w:val="28"/>
        </w:rPr>
        <w:t>2. 在争议解决期间，除涉及争议的部分外，双方应继续履行合同的其他条款 。</w:t>
      </w:r>
    </w:p>
    <w:p w14:paraId="41440BB7">
      <w:pPr>
        <w:spacing w:line="360" w:lineRule="auto"/>
        <w:rPr>
          <w:rFonts w:hint="eastAsia" w:ascii="仿宋" w:hAnsi="仿宋" w:eastAsia="仿宋" w:cs="仿宋"/>
          <w:sz w:val="28"/>
          <w:szCs w:val="28"/>
        </w:rPr>
      </w:pPr>
      <w:r>
        <w:rPr>
          <w:rFonts w:hint="eastAsia" w:ascii="仿宋" w:hAnsi="仿宋" w:eastAsia="仿宋" w:cs="仿宋"/>
          <w:sz w:val="28"/>
          <w:szCs w:val="28"/>
        </w:rPr>
        <w:t>十、其他条款</w:t>
      </w:r>
    </w:p>
    <w:p w14:paraId="6A823834">
      <w:pPr>
        <w:spacing w:line="360" w:lineRule="auto"/>
        <w:rPr>
          <w:rFonts w:hint="eastAsia" w:ascii="仿宋" w:hAnsi="仿宋" w:eastAsia="仿宋" w:cs="仿宋"/>
          <w:sz w:val="28"/>
          <w:szCs w:val="28"/>
        </w:rPr>
      </w:pPr>
      <w:r>
        <w:rPr>
          <w:rFonts w:hint="eastAsia" w:ascii="仿宋" w:hAnsi="仿宋" w:eastAsia="仿宋" w:cs="仿宋"/>
          <w:sz w:val="28"/>
          <w:szCs w:val="28"/>
        </w:rPr>
        <w:t>1. 本合同未尽事宜，双方可另行协商并签订补充协议，补充协议与本合同具有同等法律效力 。如补充协议与本合同内容不一致，以补充协议为准。</w:t>
      </w:r>
    </w:p>
    <w:p w14:paraId="20B32318">
      <w:pPr>
        <w:spacing w:line="360" w:lineRule="auto"/>
        <w:rPr>
          <w:rFonts w:hint="eastAsia" w:ascii="仿宋" w:hAnsi="仿宋" w:eastAsia="仿宋" w:cs="仿宋"/>
          <w:sz w:val="28"/>
          <w:szCs w:val="28"/>
        </w:rPr>
      </w:pPr>
      <w:r>
        <w:rPr>
          <w:rFonts w:hint="eastAsia" w:ascii="仿宋" w:hAnsi="仿宋" w:eastAsia="仿宋" w:cs="仿宋"/>
          <w:sz w:val="28"/>
          <w:szCs w:val="28"/>
        </w:rPr>
        <w:t>2. 本合同一式两份，甲乙双方各执一份，具有同等法律效力 。</w:t>
      </w:r>
    </w:p>
    <w:p w14:paraId="13562165">
      <w:pPr>
        <w:spacing w:line="360" w:lineRule="auto"/>
        <w:rPr>
          <w:rFonts w:hint="eastAsia" w:ascii="仿宋" w:hAnsi="仿宋" w:eastAsia="仿宋" w:cs="仿宋"/>
          <w:sz w:val="28"/>
          <w:szCs w:val="28"/>
        </w:rPr>
      </w:pPr>
      <w:r>
        <w:rPr>
          <w:rFonts w:hint="eastAsia" w:ascii="仿宋" w:hAnsi="仿宋" w:eastAsia="仿宋" w:cs="仿宋"/>
          <w:sz w:val="28"/>
          <w:szCs w:val="28"/>
        </w:rPr>
        <w:t>3. 本合同自双方签字（或盖章）之日起生效 。</w:t>
      </w:r>
    </w:p>
    <w:p w14:paraId="6A4BD2B7">
      <w:pPr>
        <w:spacing w:line="360" w:lineRule="auto"/>
        <w:rPr>
          <w:rFonts w:hint="eastAsia" w:ascii="仿宋" w:hAnsi="仿宋" w:eastAsia="仿宋" w:cs="仿宋"/>
          <w:sz w:val="28"/>
          <w:szCs w:val="28"/>
        </w:rPr>
      </w:pPr>
    </w:p>
    <w:p w14:paraId="79DFAB11">
      <w:pPr>
        <w:spacing w:line="360" w:lineRule="auto"/>
        <w:rPr>
          <w:rFonts w:hint="eastAsia" w:ascii="仿宋" w:hAnsi="仿宋" w:eastAsia="仿宋" w:cs="仿宋"/>
          <w:sz w:val="28"/>
          <w:szCs w:val="28"/>
        </w:rPr>
      </w:pPr>
      <w:r>
        <w:rPr>
          <w:rFonts w:hint="eastAsia" w:ascii="仿宋" w:hAnsi="仿宋" w:eastAsia="仿宋" w:cs="仿宋"/>
          <w:sz w:val="28"/>
          <w:szCs w:val="28"/>
        </w:rPr>
        <w:t>甲方（盖章）：__________________</w:t>
      </w:r>
    </w:p>
    <w:p w14:paraId="14B29D4B">
      <w:pPr>
        <w:spacing w:line="360" w:lineRule="auto"/>
        <w:rPr>
          <w:rFonts w:hint="eastAsia" w:ascii="仿宋" w:hAnsi="仿宋" w:eastAsia="仿宋" w:cs="仿宋"/>
          <w:sz w:val="28"/>
          <w:szCs w:val="28"/>
        </w:rPr>
      </w:pPr>
      <w:r>
        <w:rPr>
          <w:rFonts w:hint="eastAsia" w:ascii="仿宋" w:hAnsi="仿宋" w:eastAsia="仿宋" w:cs="仿宋"/>
          <w:sz w:val="28"/>
          <w:szCs w:val="28"/>
        </w:rPr>
        <w:t>法定代表人或授权代表（签字）：______</w:t>
      </w:r>
    </w:p>
    <w:p w14:paraId="2349124D">
      <w:pPr>
        <w:spacing w:line="360" w:lineRule="auto"/>
        <w:rPr>
          <w:rFonts w:hint="eastAsia" w:ascii="仿宋" w:hAnsi="仿宋" w:eastAsia="仿宋" w:cs="仿宋"/>
          <w:sz w:val="28"/>
          <w:szCs w:val="28"/>
        </w:rPr>
      </w:pPr>
      <w:r>
        <w:rPr>
          <w:rFonts w:hint="eastAsia" w:ascii="仿宋" w:hAnsi="仿宋" w:eastAsia="仿宋" w:cs="仿宋"/>
          <w:sz w:val="28"/>
          <w:szCs w:val="28"/>
        </w:rPr>
        <w:t>签订日期：______年____月____日</w:t>
      </w:r>
    </w:p>
    <w:p w14:paraId="454FD576">
      <w:pPr>
        <w:spacing w:line="360" w:lineRule="auto"/>
        <w:rPr>
          <w:rFonts w:hint="eastAsia" w:ascii="仿宋" w:hAnsi="仿宋" w:eastAsia="仿宋" w:cs="仿宋"/>
          <w:sz w:val="28"/>
          <w:szCs w:val="28"/>
        </w:rPr>
      </w:pPr>
    </w:p>
    <w:p w14:paraId="22BCE044">
      <w:pPr>
        <w:spacing w:line="360" w:lineRule="auto"/>
        <w:rPr>
          <w:rFonts w:hint="eastAsia" w:ascii="仿宋" w:hAnsi="仿宋" w:eastAsia="仿宋" w:cs="仿宋"/>
          <w:sz w:val="28"/>
          <w:szCs w:val="28"/>
        </w:rPr>
      </w:pPr>
      <w:r>
        <w:rPr>
          <w:rFonts w:hint="eastAsia" w:ascii="仿宋" w:hAnsi="仿宋" w:eastAsia="仿宋" w:cs="仿宋"/>
          <w:sz w:val="28"/>
          <w:szCs w:val="28"/>
        </w:rPr>
        <w:t>乙方（盖章）：__________________</w:t>
      </w:r>
    </w:p>
    <w:p w14:paraId="42F466B9">
      <w:pPr>
        <w:spacing w:line="360" w:lineRule="auto"/>
        <w:rPr>
          <w:rFonts w:hint="eastAsia" w:ascii="仿宋" w:hAnsi="仿宋" w:eastAsia="仿宋" w:cs="仿宋"/>
          <w:sz w:val="28"/>
          <w:szCs w:val="28"/>
        </w:rPr>
      </w:pPr>
      <w:r>
        <w:rPr>
          <w:rFonts w:hint="eastAsia" w:ascii="仿宋" w:hAnsi="仿宋" w:eastAsia="仿宋" w:cs="仿宋"/>
          <w:sz w:val="28"/>
          <w:szCs w:val="28"/>
        </w:rPr>
        <w:t>法定代表人或授权代表（签字）：______</w:t>
      </w:r>
    </w:p>
    <w:p w14:paraId="35158EC4">
      <w:pPr>
        <w:spacing w:line="360" w:lineRule="auto"/>
        <w:rPr>
          <w:rFonts w:hint="eastAsia" w:ascii="仿宋" w:hAnsi="仿宋" w:eastAsia="仿宋" w:cs="仿宋"/>
          <w:sz w:val="28"/>
          <w:szCs w:val="28"/>
        </w:rPr>
      </w:pPr>
      <w:r>
        <w:rPr>
          <w:rFonts w:hint="eastAsia" w:ascii="仿宋" w:hAnsi="仿宋" w:eastAsia="仿宋" w:cs="仿宋"/>
          <w:sz w:val="28"/>
          <w:szCs w:val="28"/>
        </w:rPr>
        <w:t>签订日期：______年____月____日</w:t>
      </w:r>
    </w:p>
    <w:p w14:paraId="1712BA97">
      <w:pPr>
        <w:rPr>
          <w:rFonts w:hint="eastAsia" w:ascii="仿宋" w:hAnsi="仿宋" w:eastAsia="仿宋" w:cs="仿宋"/>
          <w:sz w:val="28"/>
          <w:szCs w:val="28"/>
        </w:rPr>
        <w:sectPr>
          <w:pgSz w:w="11911" w:h="16838"/>
          <w:pgMar w:top="1417" w:right="1417" w:bottom="1417" w:left="1417" w:header="720" w:footer="720" w:gutter="0"/>
          <w:cols w:space="0" w:num="1"/>
        </w:sectPr>
      </w:pPr>
    </w:p>
    <w:p w14:paraId="448CEDF9">
      <w:pPr>
        <w:rPr>
          <w:rFonts w:hint="eastAsia" w:ascii="仿宋" w:hAnsi="仿宋" w:eastAsia="仿宋" w:cs="仿宋"/>
          <w:sz w:val="28"/>
          <w:szCs w:val="28"/>
        </w:rPr>
      </w:pPr>
    </w:p>
    <w:p w14:paraId="6D924F5B">
      <w:pPr>
        <w:jc w:val="center"/>
        <w:outlineLvl w:val="0"/>
        <w:rPr>
          <w:rFonts w:hint="eastAsia" w:ascii="仿宋" w:hAnsi="仿宋" w:eastAsia="仿宋" w:cs="仿宋"/>
          <w:bCs/>
          <w:kern w:val="0"/>
          <w:sz w:val="28"/>
          <w:szCs w:val="28"/>
        </w:rPr>
      </w:pPr>
      <w:bookmarkStart w:id="237" w:name="_Toc349637926"/>
      <w:bookmarkStart w:id="238" w:name="_Toc298240411"/>
      <w:bookmarkStart w:id="239" w:name="_Toc468707225"/>
      <w:bookmarkStart w:id="240" w:name="_Toc349573127"/>
      <w:bookmarkStart w:id="241" w:name="_Toc19883"/>
      <w:bookmarkStart w:id="242" w:name="_Toc21107"/>
      <w:bookmarkStart w:id="243" w:name="_Toc6723"/>
      <w:r>
        <w:rPr>
          <w:rFonts w:hint="eastAsia" w:ascii="仿宋" w:hAnsi="仿宋" w:eastAsia="仿宋" w:cs="仿宋"/>
          <w:b/>
          <w:bCs/>
          <w:sz w:val="28"/>
          <w:szCs w:val="28"/>
        </w:rPr>
        <w:t xml:space="preserve">第四部分  </w:t>
      </w:r>
      <w:bookmarkEnd w:id="237"/>
      <w:bookmarkEnd w:id="238"/>
      <w:bookmarkEnd w:id="239"/>
      <w:bookmarkEnd w:id="240"/>
      <w:bookmarkEnd w:id="241"/>
      <w:bookmarkEnd w:id="242"/>
      <w:r>
        <w:rPr>
          <w:rFonts w:hint="eastAsia" w:ascii="仿宋" w:hAnsi="仿宋" w:eastAsia="仿宋" w:cs="仿宋"/>
          <w:b/>
          <w:bCs/>
          <w:sz w:val="28"/>
          <w:szCs w:val="28"/>
        </w:rPr>
        <w:t>采购需求</w:t>
      </w:r>
      <w:bookmarkEnd w:id="243"/>
    </w:p>
    <w:p w14:paraId="20FB5776">
      <w:pPr>
        <w:spacing w:line="360" w:lineRule="auto"/>
        <w:rPr>
          <w:rFonts w:hint="eastAsia" w:ascii="仿宋" w:hAnsi="仿宋" w:eastAsia="仿宋" w:cs="仿宋"/>
          <w:bCs/>
          <w:sz w:val="28"/>
          <w:szCs w:val="28"/>
        </w:rPr>
      </w:pPr>
      <w:r>
        <w:rPr>
          <w:rFonts w:hint="eastAsia" w:ascii="仿宋" w:hAnsi="仿宋" w:eastAsia="仿宋" w:cs="仿宋"/>
          <w:bCs/>
          <w:sz w:val="28"/>
          <w:szCs w:val="28"/>
        </w:rPr>
        <w:t>一、服务范围：</w:t>
      </w:r>
    </w:p>
    <w:p w14:paraId="65571804">
      <w:pPr>
        <w:spacing w:line="360" w:lineRule="auto"/>
        <w:rPr>
          <w:rFonts w:hint="eastAsia" w:ascii="仿宋" w:hAnsi="仿宋" w:eastAsia="仿宋" w:cs="仿宋"/>
          <w:bCs/>
          <w:sz w:val="28"/>
          <w:szCs w:val="28"/>
        </w:rPr>
      </w:pPr>
      <w:r>
        <w:rPr>
          <w:rFonts w:hint="eastAsia" w:ascii="仿宋" w:hAnsi="仿宋" w:eastAsia="仿宋" w:cs="仿宋"/>
          <w:bCs/>
          <w:sz w:val="28"/>
          <w:szCs w:val="28"/>
        </w:rPr>
        <w:t>对采购单位驻地及下属各单位（天山、沙区、水区、头区、南郊、快速路、车管所、高速卡子湾、高速乌拉泊、北郊等驻地单位）的各类屏显设施及相连接的解码器等各视频传输控制设备的巡检、故障维护、镜头清灰除尘、设备保养、显示色彩亮度均匀性调整等运维保障，大屏控制软件、拼接软件的调测、优化。</w:t>
      </w:r>
    </w:p>
    <w:p w14:paraId="59413C99">
      <w:pPr>
        <w:spacing w:line="360" w:lineRule="auto"/>
        <w:rPr>
          <w:rFonts w:hint="eastAsia" w:ascii="仿宋" w:hAnsi="仿宋" w:eastAsia="仿宋" w:cs="仿宋"/>
          <w:bCs/>
          <w:sz w:val="28"/>
          <w:szCs w:val="28"/>
        </w:rPr>
      </w:pPr>
      <w:r>
        <w:rPr>
          <w:rFonts w:hint="eastAsia" w:ascii="仿宋" w:hAnsi="仿宋" w:eastAsia="仿宋" w:cs="仿宋"/>
          <w:bCs/>
          <w:sz w:val="28"/>
          <w:szCs w:val="28"/>
        </w:rPr>
        <w:t>二、服务要求：</w:t>
      </w:r>
    </w:p>
    <w:p w14:paraId="36BEB00B">
      <w:pPr>
        <w:spacing w:line="360" w:lineRule="auto"/>
        <w:rPr>
          <w:rFonts w:hint="eastAsia" w:ascii="仿宋" w:hAnsi="仿宋" w:eastAsia="仿宋" w:cs="仿宋"/>
          <w:bCs/>
          <w:sz w:val="28"/>
          <w:szCs w:val="28"/>
        </w:rPr>
      </w:pPr>
      <w:r>
        <w:rPr>
          <w:rFonts w:hint="eastAsia" w:ascii="仿宋" w:hAnsi="仿宋" w:eastAsia="仿宋" w:cs="仿宋"/>
          <w:bCs/>
          <w:sz w:val="28"/>
          <w:szCs w:val="28"/>
        </w:rPr>
        <w:t>（一）技术能力。投标方须有维护DLP显示屏的经验及厂家授权、厂家认可的运维业务能力，投标方提供授权书及同类项目案例证明；运维人员具有2年以上的运维经验；每次作业必须2名以上运维人员实施。</w:t>
      </w:r>
    </w:p>
    <w:p w14:paraId="4C747681">
      <w:pPr>
        <w:spacing w:line="360" w:lineRule="auto"/>
        <w:rPr>
          <w:rFonts w:hint="eastAsia" w:ascii="仿宋" w:hAnsi="仿宋" w:eastAsia="仿宋" w:cs="仿宋"/>
          <w:bCs/>
          <w:sz w:val="28"/>
          <w:szCs w:val="28"/>
        </w:rPr>
      </w:pPr>
      <w:r>
        <w:rPr>
          <w:rFonts w:hint="eastAsia" w:ascii="仿宋" w:hAnsi="仿宋" w:eastAsia="仿宋" w:cs="仿宋"/>
          <w:bCs/>
          <w:sz w:val="28"/>
          <w:szCs w:val="28"/>
        </w:rPr>
        <w:t>（二）备件供应。1.DLP显示屏不少于2套；2.投影单元、灯泡（光源）、光学组件、控制模块、电源模块、传输模块等部件；3.液晶显示器；4.LED等显示屏的维修必要备件。</w:t>
      </w:r>
    </w:p>
    <w:p w14:paraId="2AF30AE8">
      <w:pPr>
        <w:spacing w:line="360" w:lineRule="auto"/>
        <w:rPr>
          <w:rFonts w:hint="eastAsia" w:ascii="仿宋" w:hAnsi="仿宋" w:eastAsia="仿宋" w:cs="仿宋"/>
          <w:bCs/>
          <w:sz w:val="28"/>
          <w:szCs w:val="28"/>
        </w:rPr>
      </w:pPr>
      <w:r>
        <w:rPr>
          <w:rFonts w:hint="eastAsia" w:ascii="仿宋" w:hAnsi="仿宋" w:eastAsia="仿宋" w:cs="仿宋"/>
          <w:bCs/>
          <w:sz w:val="28"/>
          <w:szCs w:val="28"/>
        </w:rPr>
        <w:t>（三）响应时效。1、一般故障：接到通知后1小时内响应并到现场，2小时内解决。2、重大故障：接到通知后1小时内响应并到现场，4小时之内完成备用机更换及调测；重大安保期间按支队需求提供7*24小时设备运维驻地化服务。</w:t>
      </w:r>
    </w:p>
    <w:p w14:paraId="48F62A2B">
      <w:pPr>
        <w:spacing w:line="360" w:lineRule="auto"/>
        <w:rPr>
          <w:rFonts w:hint="eastAsia" w:ascii="仿宋" w:hAnsi="仿宋" w:eastAsia="仿宋" w:cs="仿宋"/>
          <w:bCs/>
          <w:sz w:val="28"/>
          <w:szCs w:val="28"/>
        </w:rPr>
      </w:pPr>
      <w:r>
        <w:rPr>
          <w:rFonts w:hint="eastAsia" w:ascii="仿宋" w:hAnsi="仿宋" w:eastAsia="仿宋" w:cs="仿宋"/>
          <w:bCs/>
          <w:sz w:val="28"/>
          <w:szCs w:val="28"/>
        </w:rPr>
        <w:t xml:space="preserve">（四）日常维护。1、每月1次设备巡检，出具巡检报告，并由各单位负责人进行签字确认；每半年1次深度维护，及时清洁屏幕表面及内部灰尘，确保散热和显示效果，并出具深度维护报告，需各单位负责人签字确认。2、每次巡检要检查大屏视频源设备（矩阵、解码器等）及线缆连接情况，对存在的风险隐患进行即使排查处置，并及时汇报。3、每次维护后提交详细服务记录，包含故障描述、处理措施、更换部件清单，故障修复后需由使用方现场确认显示效果、功能正常待甲方确认后方视为验收通过。4、维保服务整体质保期不低于1年，期间因维护不当导致的故障由服务商免费修复。5、每半年出具各单位设施运行状况报告，需各单位负责人签字确认；每年出具年度维保总结报告，分析系统运行状态并提出优化建议。 </w:t>
      </w:r>
    </w:p>
    <w:p w14:paraId="26BC7CD4">
      <w:pPr>
        <w:spacing w:line="360" w:lineRule="auto"/>
        <w:rPr>
          <w:rFonts w:hint="eastAsia" w:ascii="仿宋" w:hAnsi="仿宋" w:eastAsia="仿宋" w:cs="仿宋"/>
          <w:bCs/>
          <w:sz w:val="28"/>
          <w:szCs w:val="28"/>
        </w:rPr>
      </w:pPr>
      <w:r>
        <w:rPr>
          <w:rFonts w:hint="eastAsia" w:ascii="仿宋" w:hAnsi="仿宋" w:eastAsia="仿宋" w:cs="仿宋"/>
          <w:bCs/>
          <w:sz w:val="28"/>
          <w:szCs w:val="28"/>
        </w:rPr>
        <w:t>（五）保密承诺。项目参与企业及人员严格遵守采购单位及上级单位保密安全管理制度。</w:t>
      </w:r>
    </w:p>
    <w:p w14:paraId="280D9640">
      <w:pPr>
        <w:spacing w:line="360" w:lineRule="auto"/>
        <w:rPr>
          <w:rFonts w:hint="eastAsia" w:ascii="仿宋" w:hAnsi="仿宋" w:eastAsia="仿宋" w:cs="仿宋"/>
          <w:bCs/>
          <w:sz w:val="28"/>
          <w:szCs w:val="28"/>
        </w:rPr>
      </w:pPr>
      <w:r>
        <w:rPr>
          <w:rFonts w:hint="eastAsia" w:ascii="仿宋" w:hAnsi="仿宋" w:eastAsia="仿宋" w:cs="仿宋"/>
          <w:bCs/>
          <w:sz w:val="28"/>
          <w:szCs w:val="28"/>
        </w:rPr>
        <w:t>（六）服务期满后，采购单位结合工作实际及考核情况可以依照（财库[2014]37号）文执行续签。</w:t>
      </w:r>
    </w:p>
    <w:p w14:paraId="2C49E8CC">
      <w:pPr>
        <w:spacing w:line="360" w:lineRule="auto"/>
        <w:rPr>
          <w:rFonts w:hint="eastAsia" w:ascii="仿宋" w:hAnsi="仿宋" w:eastAsia="仿宋" w:cs="仿宋"/>
          <w:bCs/>
          <w:sz w:val="28"/>
          <w:szCs w:val="28"/>
        </w:rPr>
      </w:pPr>
      <w:r>
        <w:rPr>
          <w:rFonts w:hint="eastAsia" w:ascii="仿宋" w:hAnsi="仿宋" w:eastAsia="仿宋" w:cs="仿宋"/>
          <w:bCs/>
          <w:sz w:val="28"/>
          <w:szCs w:val="28"/>
        </w:rPr>
        <w:t>（七）其他招标需求中未涉及的维护内容及要求，在经双方沟通协调后，在合同条款内容中进行补充完善。</w:t>
      </w:r>
    </w:p>
    <w:p w14:paraId="2A74A1E4">
      <w:pPr>
        <w:spacing w:line="360" w:lineRule="auto"/>
        <w:rPr>
          <w:rFonts w:hint="eastAsia" w:ascii="仿宋" w:hAnsi="仿宋" w:eastAsia="仿宋" w:cs="仿宋"/>
          <w:bCs/>
          <w:sz w:val="28"/>
          <w:szCs w:val="28"/>
        </w:rPr>
      </w:pPr>
      <w:r>
        <w:rPr>
          <w:rFonts w:hint="eastAsia" w:ascii="仿宋" w:hAnsi="仿宋" w:eastAsia="仿宋" w:cs="仿宋"/>
          <w:bCs/>
          <w:sz w:val="28"/>
          <w:szCs w:val="28"/>
        </w:rPr>
        <w:t>（八）考核标准：1.违反合同约定条款、不履行维护职责、未响应甲方工作要求的，每次扣除500元，以甲方通知单为准，可累计计算。2.乙方在维护期间违反甲方各项规章制度，每发生一次扣除500元，以甲方通知单为准，可累计计算。3.乙方在维护期间被甲方通报的，一次扣除1000元，被甲方上级单位通报的，一次扣除2000元。</w:t>
      </w:r>
    </w:p>
    <w:p w14:paraId="5773821E">
      <w:pPr>
        <w:rPr>
          <w:rFonts w:hint="eastAsia" w:ascii="仿宋" w:hAnsi="仿宋" w:eastAsia="仿宋" w:cs="仿宋"/>
          <w:sz w:val="28"/>
          <w:szCs w:val="28"/>
        </w:rPr>
      </w:pPr>
    </w:p>
    <w:p w14:paraId="05538E05">
      <w:pPr>
        <w:spacing w:line="360" w:lineRule="auto"/>
        <w:ind w:firstLine="560" w:firstLineChars="200"/>
        <w:rPr>
          <w:rFonts w:hint="eastAsia" w:ascii="仿宋" w:hAnsi="仿宋" w:eastAsia="仿宋" w:cs="仿宋"/>
          <w:bCs/>
          <w:kern w:val="0"/>
          <w:sz w:val="28"/>
          <w:szCs w:val="28"/>
        </w:rPr>
      </w:pPr>
    </w:p>
    <w:p w14:paraId="717C167A">
      <w:pPr>
        <w:spacing w:line="500" w:lineRule="exact"/>
        <w:ind w:firstLine="560" w:firstLineChars="200"/>
        <w:rPr>
          <w:rFonts w:hint="eastAsia" w:ascii="仿宋" w:hAnsi="仿宋" w:eastAsia="仿宋" w:cs="仿宋"/>
          <w:bCs/>
          <w:kern w:val="0"/>
          <w:sz w:val="28"/>
          <w:szCs w:val="28"/>
        </w:rPr>
      </w:pPr>
    </w:p>
    <w:p w14:paraId="40773D28">
      <w:pPr>
        <w:spacing w:line="500" w:lineRule="exact"/>
        <w:rPr>
          <w:rFonts w:hint="eastAsia" w:ascii="仿宋" w:hAnsi="仿宋" w:eastAsia="仿宋" w:cs="仿宋"/>
          <w:b/>
          <w:bCs/>
          <w:sz w:val="28"/>
          <w:szCs w:val="28"/>
        </w:rPr>
      </w:pPr>
      <w:bookmarkStart w:id="244" w:name="_Toc17684"/>
    </w:p>
    <w:p w14:paraId="397204AB">
      <w:pPr>
        <w:rPr>
          <w:rFonts w:hint="eastAsia" w:ascii="仿宋" w:hAnsi="仿宋" w:eastAsia="仿宋" w:cs="仿宋"/>
          <w:b/>
          <w:bCs/>
          <w:sz w:val="28"/>
          <w:szCs w:val="28"/>
        </w:rPr>
      </w:pPr>
      <w:r>
        <w:rPr>
          <w:rFonts w:hint="eastAsia" w:ascii="仿宋" w:hAnsi="仿宋" w:eastAsia="仿宋" w:cs="仿宋"/>
          <w:b/>
          <w:bCs/>
          <w:sz w:val="28"/>
          <w:szCs w:val="28"/>
        </w:rPr>
        <w:br w:type="page"/>
      </w:r>
    </w:p>
    <w:p w14:paraId="6629E57E">
      <w:pPr>
        <w:spacing w:line="500" w:lineRule="exact"/>
        <w:jc w:val="center"/>
        <w:outlineLvl w:val="0"/>
        <w:rPr>
          <w:rFonts w:hint="eastAsia" w:ascii="仿宋" w:hAnsi="仿宋" w:eastAsia="仿宋" w:cs="仿宋"/>
          <w:b/>
          <w:bCs/>
          <w:sz w:val="28"/>
          <w:szCs w:val="28"/>
        </w:rPr>
      </w:pPr>
      <w:bookmarkStart w:id="245" w:name="_Toc918"/>
      <w:r>
        <w:rPr>
          <w:rFonts w:hint="eastAsia" w:ascii="仿宋" w:hAnsi="仿宋" w:eastAsia="仿宋" w:cs="仿宋"/>
          <w:b/>
          <w:bCs/>
          <w:sz w:val="28"/>
          <w:szCs w:val="28"/>
        </w:rPr>
        <w:t>第五部分  范 本 格 式</w:t>
      </w:r>
      <w:bookmarkEnd w:id="244"/>
      <w:bookmarkEnd w:id="245"/>
    </w:p>
    <w:p w14:paraId="7055F6A6">
      <w:pPr>
        <w:spacing w:line="460" w:lineRule="exact"/>
        <w:jc w:val="center"/>
        <w:rPr>
          <w:rFonts w:hint="eastAsia" w:ascii="仿宋" w:hAnsi="仿宋" w:eastAsia="仿宋" w:cs="仿宋"/>
          <w:b/>
          <w:sz w:val="28"/>
          <w:szCs w:val="28"/>
          <w:u w:val="single"/>
        </w:rPr>
      </w:pPr>
      <w:bookmarkStart w:id="246" w:name="_Toc420348768"/>
      <w:bookmarkStart w:id="247" w:name="_Toc4487_WPSOffice_Level1"/>
    </w:p>
    <w:p w14:paraId="2CE44361">
      <w:pPr>
        <w:spacing w:line="460" w:lineRule="exact"/>
        <w:jc w:val="center"/>
        <w:rPr>
          <w:rFonts w:hint="eastAsia" w:ascii="仿宋" w:hAnsi="仿宋" w:eastAsia="仿宋" w:cs="仿宋"/>
          <w:b/>
          <w:sz w:val="28"/>
          <w:szCs w:val="28"/>
          <w:u w:val="single"/>
        </w:rPr>
      </w:pPr>
    </w:p>
    <w:p w14:paraId="4BF9AA7E">
      <w:pPr>
        <w:spacing w:line="460" w:lineRule="exact"/>
        <w:jc w:val="center"/>
        <w:rPr>
          <w:rFonts w:hint="eastAsia" w:ascii="仿宋" w:hAnsi="仿宋" w:eastAsia="仿宋" w:cs="仿宋"/>
          <w:b/>
          <w:sz w:val="28"/>
          <w:szCs w:val="28"/>
          <w:u w:val="single"/>
        </w:rPr>
      </w:pPr>
    </w:p>
    <w:p w14:paraId="440E7DD6">
      <w:pPr>
        <w:spacing w:line="460" w:lineRule="exact"/>
        <w:jc w:val="center"/>
        <w:rPr>
          <w:rFonts w:hint="eastAsia" w:ascii="仿宋" w:hAnsi="仿宋" w:eastAsia="仿宋" w:cs="仿宋"/>
          <w:b/>
          <w:sz w:val="28"/>
          <w:szCs w:val="28"/>
          <w:u w:val="single"/>
        </w:rPr>
      </w:pPr>
    </w:p>
    <w:p w14:paraId="7AFE6151">
      <w:pPr>
        <w:spacing w:line="460" w:lineRule="exact"/>
        <w:jc w:val="center"/>
        <w:rPr>
          <w:rFonts w:hint="eastAsia" w:ascii="仿宋" w:hAnsi="仿宋" w:eastAsia="仿宋" w:cs="仿宋"/>
          <w:b/>
          <w:sz w:val="28"/>
          <w:szCs w:val="28"/>
          <w:u w:val="single"/>
        </w:rPr>
      </w:pPr>
    </w:p>
    <w:p w14:paraId="0BE853D2">
      <w:pPr>
        <w:spacing w:line="460" w:lineRule="exact"/>
        <w:jc w:val="center"/>
        <w:rPr>
          <w:rFonts w:hint="eastAsia" w:ascii="仿宋" w:hAnsi="仿宋" w:eastAsia="仿宋" w:cs="仿宋"/>
          <w:b/>
          <w:sz w:val="28"/>
          <w:szCs w:val="28"/>
          <w:u w:val="single"/>
        </w:rPr>
      </w:pPr>
    </w:p>
    <w:p w14:paraId="6AE44846">
      <w:pPr>
        <w:spacing w:line="460" w:lineRule="exact"/>
        <w:jc w:val="center"/>
        <w:rPr>
          <w:rFonts w:hint="eastAsia" w:ascii="仿宋" w:hAnsi="仿宋" w:eastAsia="仿宋" w:cs="仿宋"/>
          <w:b/>
          <w:sz w:val="28"/>
          <w:szCs w:val="28"/>
        </w:rPr>
      </w:pPr>
      <w:r>
        <w:rPr>
          <w:rFonts w:hint="eastAsia" w:ascii="仿宋" w:hAnsi="仿宋" w:eastAsia="仿宋" w:cs="仿宋"/>
          <w:b/>
          <w:sz w:val="28"/>
          <w:szCs w:val="28"/>
          <w:u w:val="single"/>
        </w:rPr>
        <w:t xml:space="preserve">(项目名称)  </w:t>
      </w:r>
    </w:p>
    <w:p w14:paraId="52B58CFB">
      <w:pPr>
        <w:rPr>
          <w:rFonts w:hint="eastAsia" w:ascii="仿宋" w:hAnsi="仿宋" w:eastAsia="仿宋" w:cs="仿宋"/>
          <w:sz w:val="28"/>
          <w:szCs w:val="28"/>
        </w:rPr>
      </w:pPr>
    </w:p>
    <w:p w14:paraId="19EE5439">
      <w:pPr>
        <w:spacing w:line="460" w:lineRule="exact"/>
        <w:jc w:val="center"/>
        <w:rPr>
          <w:rFonts w:hint="eastAsia" w:ascii="仿宋" w:hAnsi="仿宋" w:eastAsia="仿宋" w:cs="仿宋"/>
          <w:b/>
          <w:sz w:val="28"/>
          <w:szCs w:val="28"/>
        </w:rPr>
      </w:pPr>
    </w:p>
    <w:p w14:paraId="6721DCC8">
      <w:pPr>
        <w:spacing w:line="460" w:lineRule="exact"/>
        <w:jc w:val="center"/>
        <w:rPr>
          <w:rFonts w:hint="eastAsia" w:ascii="仿宋" w:hAnsi="仿宋" w:eastAsia="仿宋" w:cs="仿宋"/>
          <w:b/>
          <w:sz w:val="28"/>
          <w:szCs w:val="28"/>
        </w:rPr>
      </w:pPr>
    </w:p>
    <w:p w14:paraId="191FC8D7">
      <w:pPr>
        <w:spacing w:line="460" w:lineRule="exact"/>
        <w:jc w:val="center"/>
        <w:rPr>
          <w:rFonts w:hint="eastAsia" w:ascii="仿宋" w:hAnsi="仿宋" w:eastAsia="仿宋" w:cs="仿宋"/>
          <w:b/>
          <w:sz w:val="28"/>
          <w:szCs w:val="28"/>
        </w:rPr>
      </w:pPr>
    </w:p>
    <w:p w14:paraId="73688DF5">
      <w:pPr>
        <w:spacing w:line="460" w:lineRule="exact"/>
        <w:jc w:val="center"/>
        <w:rPr>
          <w:rFonts w:hint="eastAsia" w:ascii="仿宋" w:hAnsi="仿宋" w:eastAsia="仿宋" w:cs="仿宋"/>
          <w:b/>
          <w:sz w:val="28"/>
          <w:szCs w:val="28"/>
        </w:rPr>
      </w:pPr>
    </w:p>
    <w:p w14:paraId="0D1AF681">
      <w:pPr>
        <w:spacing w:line="460" w:lineRule="exact"/>
        <w:jc w:val="center"/>
        <w:rPr>
          <w:rFonts w:hint="eastAsia" w:ascii="仿宋" w:hAnsi="仿宋" w:eastAsia="仿宋" w:cs="仿宋"/>
          <w:b/>
          <w:sz w:val="28"/>
          <w:szCs w:val="28"/>
        </w:rPr>
      </w:pPr>
      <w:r>
        <w:rPr>
          <w:rFonts w:hint="eastAsia" w:ascii="仿宋" w:hAnsi="仿宋" w:eastAsia="仿宋" w:cs="仿宋"/>
          <w:b/>
          <w:sz w:val="28"/>
          <w:szCs w:val="28"/>
        </w:rPr>
        <w:t>投标文件</w:t>
      </w:r>
    </w:p>
    <w:p w14:paraId="5E6F6823">
      <w:pPr>
        <w:spacing w:line="460" w:lineRule="exact"/>
        <w:jc w:val="center"/>
        <w:rPr>
          <w:rFonts w:hint="eastAsia" w:ascii="仿宋" w:hAnsi="仿宋" w:eastAsia="仿宋" w:cs="仿宋"/>
          <w:b/>
          <w:sz w:val="28"/>
          <w:szCs w:val="28"/>
        </w:rPr>
      </w:pPr>
    </w:p>
    <w:p w14:paraId="72FAE62C">
      <w:pPr>
        <w:spacing w:line="460" w:lineRule="exact"/>
        <w:jc w:val="center"/>
        <w:rPr>
          <w:rFonts w:hint="eastAsia" w:ascii="仿宋" w:hAnsi="仿宋" w:eastAsia="仿宋" w:cs="仿宋"/>
          <w:b/>
          <w:sz w:val="28"/>
          <w:szCs w:val="28"/>
        </w:rPr>
      </w:pPr>
    </w:p>
    <w:p w14:paraId="1E5D0F90">
      <w:pPr>
        <w:spacing w:line="460" w:lineRule="exact"/>
        <w:jc w:val="center"/>
        <w:rPr>
          <w:rFonts w:hint="eastAsia" w:ascii="仿宋" w:hAnsi="仿宋" w:eastAsia="仿宋" w:cs="仿宋"/>
          <w:b/>
          <w:sz w:val="28"/>
          <w:szCs w:val="28"/>
        </w:rPr>
      </w:pPr>
    </w:p>
    <w:p w14:paraId="732AB83D">
      <w:pPr>
        <w:snapToGrid w:val="0"/>
        <w:spacing w:line="460" w:lineRule="exact"/>
        <w:ind w:firstLine="562" w:firstLineChars="200"/>
        <w:rPr>
          <w:rFonts w:hint="eastAsia" w:ascii="仿宋" w:hAnsi="仿宋" w:eastAsia="仿宋" w:cs="仿宋"/>
          <w:b/>
          <w:sz w:val="28"/>
          <w:szCs w:val="28"/>
        </w:rPr>
      </w:pPr>
    </w:p>
    <w:p w14:paraId="48EAED74">
      <w:pPr>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投  标  人：</w:t>
      </w:r>
      <w:r>
        <w:rPr>
          <w:rFonts w:hint="eastAsia" w:ascii="仿宋" w:hAnsi="仿宋" w:eastAsia="仿宋" w:cs="仿宋"/>
          <w:b/>
          <w:sz w:val="28"/>
          <w:szCs w:val="28"/>
          <w:u w:val="single"/>
        </w:rPr>
        <w:t xml:space="preserve">                </w:t>
      </w:r>
      <w:r>
        <w:rPr>
          <w:rFonts w:hint="eastAsia" w:ascii="仿宋" w:hAnsi="仿宋" w:eastAsia="仿宋" w:cs="仿宋"/>
          <w:b/>
          <w:sz w:val="28"/>
          <w:szCs w:val="28"/>
          <w:u w:val="single"/>
        </w:rPr>
        <w:tab/>
      </w:r>
      <w:r>
        <w:rPr>
          <w:rFonts w:hint="eastAsia" w:ascii="仿宋" w:hAnsi="仿宋" w:eastAsia="仿宋" w:cs="仿宋"/>
          <w:b/>
          <w:sz w:val="28"/>
          <w:szCs w:val="28"/>
          <w:u w:val="single"/>
        </w:rPr>
        <w:t xml:space="preserve"> （盖公章）        </w:t>
      </w:r>
    </w:p>
    <w:p w14:paraId="77A44731">
      <w:pPr>
        <w:snapToGrid w:val="0"/>
        <w:spacing w:line="460" w:lineRule="exact"/>
        <w:ind w:firstLine="562" w:firstLineChars="200"/>
        <w:rPr>
          <w:rFonts w:hint="eastAsia" w:ascii="仿宋" w:hAnsi="仿宋" w:eastAsia="仿宋" w:cs="仿宋"/>
          <w:b/>
          <w:sz w:val="28"/>
          <w:szCs w:val="28"/>
        </w:rPr>
      </w:pPr>
    </w:p>
    <w:p w14:paraId="744C0AA6">
      <w:pPr>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法 定 代 表 人</w:t>
      </w:r>
    </w:p>
    <w:p w14:paraId="24417938">
      <w:pPr>
        <w:snapToGrid w:val="0"/>
        <w:spacing w:line="460" w:lineRule="exact"/>
        <w:ind w:firstLine="562" w:firstLineChars="200"/>
        <w:rPr>
          <w:rFonts w:hint="eastAsia" w:ascii="仿宋" w:hAnsi="仿宋" w:eastAsia="仿宋" w:cs="仿宋"/>
          <w:b/>
          <w:sz w:val="28"/>
          <w:szCs w:val="28"/>
        </w:rPr>
      </w:pPr>
    </w:p>
    <w:p w14:paraId="7ED41702">
      <w:pPr>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或其委托代理人：</w:t>
      </w:r>
      <w:r>
        <w:rPr>
          <w:rFonts w:hint="eastAsia" w:ascii="仿宋" w:hAnsi="仿宋" w:eastAsia="仿宋" w:cs="仿宋"/>
          <w:b/>
          <w:sz w:val="28"/>
          <w:szCs w:val="28"/>
          <w:u w:val="single"/>
        </w:rPr>
        <w:t xml:space="preserve">        （签字或盖章）          </w:t>
      </w:r>
    </w:p>
    <w:p w14:paraId="29839460">
      <w:pPr>
        <w:snapToGrid w:val="0"/>
        <w:spacing w:line="460" w:lineRule="exact"/>
        <w:ind w:firstLine="562" w:firstLineChars="200"/>
        <w:rPr>
          <w:rFonts w:hint="eastAsia" w:ascii="仿宋" w:hAnsi="仿宋" w:eastAsia="仿宋" w:cs="仿宋"/>
          <w:b/>
          <w:sz w:val="28"/>
          <w:szCs w:val="28"/>
        </w:rPr>
      </w:pPr>
    </w:p>
    <w:p w14:paraId="37DFE90A">
      <w:pPr>
        <w:snapToGrid w:val="0"/>
        <w:spacing w:line="460" w:lineRule="exact"/>
        <w:ind w:firstLine="562" w:firstLineChars="200"/>
        <w:rPr>
          <w:rFonts w:hint="eastAsia" w:ascii="仿宋" w:hAnsi="仿宋" w:eastAsia="仿宋" w:cs="仿宋"/>
          <w:b/>
          <w:sz w:val="28"/>
          <w:szCs w:val="28"/>
        </w:rPr>
      </w:pPr>
    </w:p>
    <w:p w14:paraId="23FBE705">
      <w:pPr>
        <w:snapToGrid w:val="0"/>
        <w:spacing w:line="460" w:lineRule="exact"/>
        <w:ind w:firstLine="562" w:firstLineChars="200"/>
        <w:rPr>
          <w:rFonts w:hint="eastAsia" w:ascii="仿宋" w:hAnsi="仿宋" w:eastAsia="仿宋" w:cs="仿宋"/>
          <w:b/>
          <w:sz w:val="28"/>
          <w:szCs w:val="28"/>
          <w:u w:val="single"/>
        </w:rPr>
      </w:pPr>
      <w:r>
        <w:rPr>
          <w:rFonts w:hint="eastAsia" w:ascii="仿宋" w:hAnsi="仿宋" w:eastAsia="仿宋" w:cs="仿宋"/>
          <w:b/>
          <w:sz w:val="28"/>
          <w:szCs w:val="28"/>
        </w:rPr>
        <w:t>日  期：</w:t>
      </w:r>
      <w:r>
        <w:rPr>
          <w:rFonts w:hint="eastAsia" w:ascii="仿宋" w:hAnsi="仿宋" w:eastAsia="仿宋" w:cs="仿宋"/>
          <w:b/>
          <w:sz w:val="28"/>
          <w:szCs w:val="28"/>
          <w:u w:val="single"/>
        </w:rPr>
        <w:t xml:space="preserve">      </w:t>
      </w:r>
      <w:r>
        <w:rPr>
          <w:rFonts w:hint="eastAsia" w:ascii="仿宋" w:hAnsi="仿宋" w:eastAsia="仿宋" w:cs="仿宋"/>
          <w:b/>
          <w:sz w:val="28"/>
          <w:szCs w:val="28"/>
        </w:rPr>
        <w:t xml:space="preserve"> 年</w:t>
      </w:r>
      <w:r>
        <w:rPr>
          <w:rFonts w:hint="eastAsia" w:ascii="仿宋" w:hAnsi="仿宋" w:eastAsia="仿宋" w:cs="仿宋"/>
          <w:b/>
          <w:sz w:val="28"/>
          <w:szCs w:val="28"/>
          <w:u w:val="single"/>
        </w:rPr>
        <w:t xml:space="preserve">     </w:t>
      </w:r>
      <w:r>
        <w:rPr>
          <w:rFonts w:hint="eastAsia" w:ascii="仿宋" w:hAnsi="仿宋" w:eastAsia="仿宋" w:cs="仿宋"/>
          <w:b/>
          <w:sz w:val="28"/>
          <w:szCs w:val="28"/>
        </w:rPr>
        <w:t xml:space="preserve"> 月</w:t>
      </w:r>
      <w:r>
        <w:rPr>
          <w:rFonts w:hint="eastAsia" w:ascii="仿宋" w:hAnsi="仿宋" w:eastAsia="仿宋" w:cs="仿宋"/>
          <w:b/>
          <w:sz w:val="28"/>
          <w:szCs w:val="28"/>
          <w:u w:val="single"/>
        </w:rPr>
        <w:t xml:space="preserve">    </w:t>
      </w:r>
    </w:p>
    <w:p w14:paraId="11DA821C">
      <w:pPr>
        <w:snapToGrid w:val="0"/>
        <w:spacing w:line="460" w:lineRule="exact"/>
        <w:rPr>
          <w:rFonts w:hint="eastAsia" w:ascii="仿宋" w:hAnsi="仿宋" w:eastAsia="仿宋" w:cs="仿宋"/>
          <w:b/>
          <w:sz w:val="28"/>
          <w:szCs w:val="28"/>
          <w:u w:val="single"/>
        </w:rPr>
      </w:pPr>
    </w:p>
    <w:p w14:paraId="06BE371B">
      <w:pPr>
        <w:rPr>
          <w:rFonts w:hint="eastAsia" w:ascii="仿宋" w:hAnsi="仿宋" w:eastAsia="仿宋" w:cs="仿宋"/>
          <w:sz w:val="28"/>
          <w:szCs w:val="28"/>
        </w:rPr>
      </w:pPr>
      <w:r>
        <w:rPr>
          <w:rFonts w:hint="eastAsia" w:ascii="仿宋" w:hAnsi="仿宋" w:eastAsia="仿宋" w:cs="仿宋"/>
          <w:sz w:val="28"/>
          <w:szCs w:val="28"/>
        </w:rPr>
        <w:br w:type="page"/>
      </w:r>
    </w:p>
    <w:p w14:paraId="4A54AC7F">
      <w:pPr>
        <w:autoSpaceDE w:val="0"/>
        <w:autoSpaceDN w:val="0"/>
        <w:adjustRightInd w:val="0"/>
        <w:spacing w:line="460" w:lineRule="exact"/>
        <w:jc w:val="center"/>
        <w:rPr>
          <w:rFonts w:hint="eastAsia" w:ascii="仿宋" w:hAnsi="仿宋" w:eastAsia="仿宋" w:cs="仿宋"/>
          <w:sz w:val="28"/>
          <w:szCs w:val="28"/>
        </w:rPr>
      </w:pPr>
      <w:bookmarkStart w:id="248" w:name="_Toc514163722"/>
      <w:bookmarkStart w:id="249" w:name="_Toc514163609"/>
      <w:r>
        <w:rPr>
          <w:rFonts w:hint="eastAsia" w:ascii="仿宋" w:hAnsi="仿宋" w:eastAsia="仿宋" w:cs="仿宋"/>
          <w:sz w:val="28"/>
          <w:szCs w:val="28"/>
        </w:rPr>
        <w:t>商务标目录</w:t>
      </w:r>
      <w:bookmarkEnd w:id="248"/>
      <w:bookmarkEnd w:id="249"/>
    </w:p>
    <w:p w14:paraId="2D6A6BFD">
      <w:pPr>
        <w:pStyle w:val="10"/>
        <w:autoSpaceDE w:val="0"/>
        <w:autoSpaceDN w:val="0"/>
        <w:adjustRightInd w:val="0"/>
        <w:snapToGrid w:val="0"/>
        <w:rPr>
          <w:rFonts w:hint="eastAsia" w:ascii="仿宋" w:hAnsi="仿宋" w:eastAsia="仿宋" w:cs="仿宋"/>
          <w:sz w:val="28"/>
          <w:szCs w:val="28"/>
        </w:rPr>
      </w:pPr>
      <w:r>
        <w:rPr>
          <w:rFonts w:hint="eastAsia" w:ascii="仿宋" w:hAnsi="仿宋" w:eastAsia="仿宋" w:cs="仿宋"/>
          <w:b/>
          <w:sz w:val="28"/>
          <w:szCs w:val="28"/>
        </w:rPr>
        <w:t>商务目录</w:t>
      </w:r>
    </w:p>
    <w:p w14:paraId="66BD994E">
      <w:pPr>
        <w:pStyle w:val="10"/>
        <w:autoSpaceDE w:val="0"/>
        <w:autoSpaceDN w:val="0"/>
        <w:adjustRightInd w:val="0"/>
        <w:snapToGrid w:val="0"/>
        <w:rPr>
          <w:rFonts w:hint="eastAsia" w:ascii="仿宋" w:hAnsi="仿宋" w:eastAsia="仿宋" w:cs="仿宋"/>
          <w:sz w:val="28"/>
          <w:szCs w:val="28"/>
        </w:rPr>
      </w:pPr>
      <w:r>
        <w:rPr>
          <w:rFonts w:hint="eastAsia" w:ascii="仿宋" w:hAnsi="仿宋" w:eastAsia="仿宋" w:cs="仿宋"/>
          <w:sz w:val="28"/>
          <w:szCs w:val="28"/>
        </w:rPr>
        <w:t>一、目录</w:t>
      </w:r>
    </w:p>
    <w:p w14:paraId="12AF41B8">
      <w:pPr>
        <w:pStyle w:val="10"/>
        <w:autoSpaceDE w:val="0"/>
        <w:autoSpaceDN w:val="0"/>
        <w:adjustRightInd w:val="0"/>
        <w:snapToGrid w:val="0"/>
        <w:rPr>
          <w:rFonts w:hint="eastAsia" w:ascii="仿宋" w:hAnsi="仿宋" w:eastAsia="仿宋" w:cs="仿宋"/>
          <w:sz w:val="28"/>
          <w:szCs w:val="28"/>
        </w:rPr>
      </w:pPr>
      <w:r>
        <w:rPr>
          <w:rFonts w:hint="eastAsia" w:ascii="仿宋" w:hAnsi="仿宋" w:eastAsia="仿宋" w:cs="仿宋"/>
          <w:sz w:val="28"/>
          <w:szCs w:val="28"/>
        </w:rPr>
        <w:t>二、目录索引</w:t>
      </w:r>
    </w:p>
    <w:p w14:paraId="6878F766">
      <w:pPr>
        <w:pStyle w:val="10"/>
        <w:autoSpaceDE w:val="0"/>
        <w:autoSpaceDN w:val="0"/>
        <w:adjustRightInd w:val="0"/>
        <w:snapToGrid w:val="0"/>
        <w:rPr>
          <w:rFonts w:hint="eastAsia" w:ascii="仿宋" w:hAnsi="仿宋" w:eastAsia="仿宋" w:cs="仿宋"/>
          <w:sz w:val="28"/>
          <w:szCs w:val="28"/>
        </w:rPr>
      </w:pPr>
      <w:r>
        <w:rPr>
          <w:rFonts w:hint="eastAsia" w:ascii="仿宋" w:hAnsi="仿宋" w:eastAsia="仿宋" w:cs="仿宋"/>
          <w:sz w:val="28"/>
          <w:szCs w:val="28"/>
        </w:rPr>
        <w:t>三、磋商书承诺书</w:t>
      </w:r>
    </w:p>
    <w:p w14:paraId="03B7EFCE">
      <w:pPr>
        <w:pStyle w:val="10"/>
        <w:autoSpaceDE w:val="0"/>
        <w:autoSpaceDN w:val="0"/>
        <w:adjustRightInd w:val="0"/>
        <w:snapToGrid w:val="0"/>
        <w:rPr>
          <w:rFonts w:hint="eastAsia" w:ascii="仿宋" w:hAnsi="仿宋" w:eastAsia="仿宋" w:cs="仿宋"/>
          <w:sz w:val="28"/>
          <w:szCs w:val="28"/>
        </w:rPr>
      </w:pPr>
      <w:r>
        <w:rPr>
          <w:rFonts w:hint="eastAsia" w:ascii="仿宋" w:hAnsi="仿宋" w:eastAsia="仿宋" w:cs="仿宋"/>
          <w:sz w:val="28"/>
          <w:szCs w:val="28"/>
        </w:rPr>
        <w:t>四、报价表</w:t>
      </w:r>
    </w:p>
    <w:p w14:paraId="42776CF4">
      <w:pPr>
        <w:pStyle w:val="10"/>
        <w:autoSpaceDE w:val="0"/>
        <w:autoSpaceDN w:val="0"/>
        <w:adjustRightInd w:val="0"/>
        <w:snapToGrid w:val="0"/>
        <w:rPr>
          <w:rFonts w:hint="eastAsia" w:ascii="仿宋" w:hAnsi="仿宋" w:eastAsia="仿宋" w:cs="仿宋"/>
          <w:sz w:val="28"/>
          <w:szCs w:val="28"/>
        </w:rPr>
      </w:pPr>
      <w:r>
        <w:rPr>
          <w:rFonts w:hint="eastAsia" w:ascii="仿宋" w:hAnsi="仿宋" w:eastAsia="仿宋" w:cs="仿宋"/>
          <w:sz w:val="28"/>
          <w:szCs w:val="28"/>
        </w:rPr>
        <w:t>五、法定代表人身份证明书</w:t>
      </w:r>
    </w:p>
    <w:p w14:paraId="7A9BB28A">
      <w:pPr>
        <w:pStyle w:val="10"/>
        <w:autoSpaceDE w:val="0"/>
        <w:autoSpaceDN w:val="0"/>
        <w:adjustRightInd w:val="0"/>
        <w:snapToGrid w:val="0"/>
        <w:rPr>
          <w:rFonts w:hint="eastAsia" w:ascii="仿宋" w:hAnsi="仿宋" w:eastAsia="仿宋" w:cs="仿宋"/>
          <w:sz w:val="28"/>
          <w:szCs w:val="28"/>
        </w:rPr>
      </w:pPr>
      <w:r>
        <w:rPr>
          <w:rFonts w:hint="eastAsia" w:ascii="仿宋" w:hAnsi="仿宋" w:eastAsia="仿宋" w:cs="仿宋"/>
          <w:sz w:val="28"/>
          <w:szCs w:val="28"/>
        </w:rPr>
        <w:t>六、关于资格的声明函</w:t>
      </w:r>
    </w:p>
    <w:p w14:paraId="421D5989">
      <w:pPr>
        <w:pStyle w:val="10"/>
        <w:autoSpaceDE w:val="0"/>
        <w:autoSpaceDN w:val="0"/>
        <w:adjustRightInd w:val="0"/>
        <w:snapToGrid w:val="0"/>
        <w:rPr>
          <w:rStyle w:val="27"/>
          <w:rFonts w:hint="eastAsia" w:ascii="仿宋" w:hAnsi="仿宋" w:eastAsia="仿宋" w:cs="仿宋"/>
          <w:b w:val="0"/>
          <w:bCs w:val="0"/>
          <w:sz w:val="28"/>
          <w:szCs w:val="28"/>
          <w:lang w:val="zh-CN" w:bidi="zh-CN"/>
        </w:rPr>
      </w:pPr>
      <w:r>
        <w:rPr>
          <w:rFonts w:hint="eastAsia" w:ascii="仿宋" w:hAnsi="仿宋" w:eastAsia="仿宋" w:cs="仿宋"/>
          <w:sz w:val="28"/>
          <w:szCs w:val="28"/>
        </w:rPr>
        <w:t>七</w:t>
      </w:r>
      <w:r>
        <w:rPr>
          <w:rStyle w:val="27"/>
          <w:rFonts w:hint="eastAsia" w:ascii="仿宋" w:hAnsi="仿宋" w:eastAsia="仿宋" w:cs="仿宋"/>
          <w:b w:val="0"/>
          <w:bCs w:val="0"/>
          <w:sz w:val="28"/>
          <w:szCs w:val="28"/>
          <w:lang w:val="zh-CN" w:bidi="zh-CN"/>
        </w:rPr>
        <w:t>、投标人资格说明</w:t>
      </w:r>
    </w:p>
    <w:p w14:paraId="7B00AAEB">
      <w:pPr>
        <w:pStyle w:val="10"/>
        <w:autoSpaceDE w:val="0"/>
        <w:autoSpaceDN w:val="0"/>
        <w:adjustRightInd w:val="0"/>
        <w:snapToGrid w:val="0"/>
        <w:jc w:val="left"/>
        <w:rPr>
          <w:rStyle w:val="27"/>
          <w:rFonts w:hint="eastAsia" w:ascii="仿宋" w:hAnsi="仿宋" w:eastAsia="仿宋" w:cs="仿宋"/>
          <w:b w:val="0"/>
          <w:bCs w:val="0"/>
          <w:sz w:val="28"/>
          <w:szCs w:val="28"/>
          <w:lang w:bidi="zh-CN"/>
        </w:rPr>
      </w:pPr>
      <w:r>
        <w:rPr>
          <w:rStyle w:val="27"/>
          <w:rFonts w:hint="eastAsia" w:ascii="仿宋" w:hAnsi="仿宋" w:eastAsia="仿宋" w:cs="仿宋"/>
          <w:b w:val="0"/>
          <w:bCs w:val="0"/>
          <w:sz w:val="28"/>
          <w:szCs w:val="28"/>
          <w:lang w:bidi="zh-CN"/>
        </w:rPr>
        <w:t xml:space="preserve">7-1 </w:t>
      </w:r>
      <w:r>
        <w:rPr>
          <w:rStyle w:val="27"/>
          <w:rFonts w:hint="eastAsia" w:ascii="仿宋" w:hAnsi="仿宋" w:eastAsia="仿宋" w:cs="仿宋"/>
          <w:b w:val="0"/>
          <w:bCs w:val="0"/>
          <w:sz w:val="28"/>
          <w:szCs w:val="28"/>
          <w:lang w:val="zh-CN" w:bidi="zh-CN"/>
        </w:rPr>
        <w:t>供应商基本情况表</w:t>
      </w:r>
    </w:p>
    <w:p w14:paraId="63A9E484">
      <w:pPr>
        <w:pStyle w:val="10"/>
        <w:autoSpaceDE w:val="0"/>
        <w:autoSpaceDN w:val="0"/>
        <w:adjustRightInd w:val="0"/>
        <w:snapToGrid w:val="0"/>
        <w:jc w:val="left"/>
        <w:rPr>
          <w:rStyle w:val="27"/>
          <w:rFonts w:hint="eastAsia" w:ascii="仿宋" w:hAnsi="仿宋" w:eastAsia="仿宋" w:cs="仿宋"/>
          <w:b w:val="0"/>
          <w:bCs w:val="0"/>
          <w:sz w:val="28"/>
          <w:szCs w:val="28"/>
          <w:lang w:val="zh-CN" w:bidi="zh-CN"/>
        </w:rPr>
      </w:pPr>
      <w:r>
        <w:rPr>
          <w:rStyle w:val="27"/>
          <w:rFonts w:hint="eastAsia" w:ascii="仿宋" w:hAnsi="仿宋" w:eastAsia="仿宋" w:cs="仿宋"/>
          <w:b w:val="0"/>
          <w:bCs w:val="0"/>
          <w:sz w:val="28"/>
          <w:szCs w:val="28"/>
          <w:lang w:bidi="zh-CN"/>
        </w:rPr>
        <w:t xml:space="preserve">7-2 </w:t>
      </w:r>
      <w:r>
        <w:rPr>
          <w:rStyle w:val="27"/>
          <w:rFonts w:hint="eastAsia" w:ascii="仿宋" w:hAnsi="仿宋" w:eastAsia="仿宋" w:cs="仿宋"/>
          <w:b w:val="0"/>
          <w:bCs w:val="0"/>
          <w:sz w:val="28"/>
          <w:szCs w:val="28"/>
          <w:lang w:val="zh-CN" w:bidi="zh-CN"/>
        </w:rPr>
        <w:t>磋商响应保证金汇款凭证</w:t>
      </w:r>
    </w:p>
    <w:p w14:paraId="07B09292">
      <w:pPr>
        <w:pStyle w:val="10"/>
        <w:autoSpaceDE w:val="0"/>
        <w:autoSpaceDN w:val="0"/>
        <w:adjustRightInd w:val="0"/>
        <w:snapToGrid w:val="0"/>
        <w:jc w:val="left"/>
        <w:rPr>
          <w:rStyle w:val="27"/>
          <w:rFonts w:hint="eastAsia" w:ascii="仿宋" w:hAnsi="仿宋" w:eastAsia="仿宋" w:cs="仿宋"/>
          <w:b w:val="0"/>
          <w:bCs w:val="0"/>
          <w:sz w:val="28"/>
          <w:szCs w:val="28"/>
          <w:lang w:bidi="zh-CN"/>
        </w:rPr>
      </w:pPr>
      <w:r>
        <w:rPr>
          <w:rStyle w:val="27"/>
          <w:rFonts w:hint="eastAsia" w:ascii="仿宋" w:hAnsi="仿宋" w:eastAsia="仿宋" w:cs="仿宋"/>
          <w:b w:val="0"/>
          <w:bCs w:val="0"/>
          <w:sz w:val="28"/>
          <w:szCs w:val="28"/>
          <w:lang w:bidi="zh-CN"/>
        </w:rPr>
        <w:t>7-3 具有良好的商业信誉和健全的财务会计制度</w:t>
      </w:r>
    </w:p>
    <w:p w14:paraId="1BF38CC2">
      <w:pPr>
        <w:pStyle w:val="10"/>
        <w:autoSpaceDE w:val="0"/>
        <w:autoSpaceDN w:val="0"/>
        <w:adjustRightInd w:val="0"/>
        <w:snapToGrid w:val="0"/>
        <w:jc w:val="left"/>
        <w:rPr>
          <w:rFonts w:hint="eastAsia" w:ascii="仿宋" w:hAnsi="仿宋" w:eastAsia="仿宋" w:cs="仿宋"/>
          <w:sz w:val="28"/>
          <w:szCs w:val="28"/>
        </w:rPr>
      </w:pPr>
      <w:r>
        <w:rPr>
          <w:rFonts w:hint="eastAsia" w:ascii="仿宋" w:hAnsi="仿宋" w:eastAsia="仿宋" w:cs="仿宋"/>
          <w:sz w:val="28"/>
          <w:szCs w:val="28"/>
        </w:rPr>
        <w:t>7-4 依法缴纳税收和社会保障资金的相关材料</w:t>
      </w:r>
    </w:p>
    <w:p w14:paraId="696BBE46">
      <w:pPr>
        <w:pStyle w:val="10"/>
        <w:autoSpaceDE w:val="0"/>
        <w:autoSpaceDN w:val="0"/>
        <w:adjustRightInd w:val="0"/>
        <w:snapToGrid w:val="0"/>
        <w:jc w:val="left"/>
        <w:rPr>
          <w:rFonts w:hint="eastAsia" w:ascii="仿宋" w:hAnsi="仿宋" w:eastAsia="仿宋" w:cs="仿宋"/>
          <w:kern w:val="0"/>
          <w:sz w:val="28"/>
          <w:szCs w:val="28"/>
          <w:lang w:bidi="zh-CN"/>
        </w:rPr>
      </w:pPr>
      <w:r>
        <w:rPr>
          <w:rFonts w:hint="eastAsia" w:ascii="仿宋" w:hAnsi="仿宋" w:eastAsia="仿宋" w:cs="仿宋"/>
          <w:kern w:val="0"/>
          <w:sz w:val="28"/>
          <w:szCs w:val="28"/>
          <w:lang w:bidi="zh-CN"/>
        </w:rPr>
        <w:t>7-5 具备履行合同所必需的设备和专业技术能力的证明材料</w:t>
      </w:r>
    </w:p>
    <w:p w14:paraId="656F6E6D">
      <w:pPr>
        <w:pStyle w:val="10"/>
        <w:autoSpaceDE w:val="0"/>
        <w:autoSpaceDN w:val="0"/>
        <w:adjustRightInd w:val="0"/>
        <w:snapToGrid w:val="0"/>
        <w:jc w:val="left"/>
        <w:rPr>
          <w:rFonts w:hint="eastAsia" w:ascii="仿宋" w:hAnsi="仿宋" w:eastAsia="仿宋" w:cs="仿宋"/>
          <w:sz w:val="28"/>
          <w:szCs w:val="28"/>
        </w:rPr>
      </w:pPr>
      <w:r>
        <w:rPr>
          <w:rFonts w:hint="eastAsia" w:ascii="仿宋" w:hAnsi="仿宋" w:eastAsia="仿宋" w:cs="仿宋"/>
          <w:sz w:val="28"/>
          <w:szCs w:val="28"/>
        </w:rPr>
        <w:t>7-6 参加政府采购活动前三年内在经营活动中没有重大违法记录的书面声明</w:t>
      </w:r>
    </w:p>
    <w:p w14:paraId="7EEC341E">
      <w:pPr>
        <w:pStyle w:val="10"/>
        <w:autoSpaceDE w:val="0"/>
        <w:autoSpaceDN w:val="0"/>
        <w:adjustRightInd w:val="0"/>
        <w:snapToGrid w:val="0"/>
        <w:jc w:val="left"/>
        <w:rPr>
          <w:rFonts w:hint="eastAsia" w:ascii="仿宋" w:hAnsi="仿宋" w:eastAsia="仿宋" w:cs="仿宋"/>
          <w:sz w:val="28"/>
          <w:szCs w:val="28"/>
        </w:rPr>
      </w:pPr>
      <w:r>
        <w:rPr>
          <w:rFonts w:hint="eastAsia" w:ascii="仿宋" w:hAnsi="仿宋" w:eastAsia="仿宋" w:cs="仿宋"/>
          <w:sz w:val="28"/>
          <w:szCs w:val="28"/>
        </w:rPr>
        <w:t>7-7 提供符合采购政策的证明材料</w:t>
      </w:r>
    </w:p>
    <w:p w14:paraId="46987203">
      <w:pPr>
        <w:jc w:val="left"/>
        <w:rPr>
          <w:rFonts w:hint="eastAsia" w:ascii="仿宋" w:hAnsi="仿宋" w:eastAsia="仿宋" w:cs="仿宋"/>
          <w:sz w:val="28"/>
          <w:szCs w:val="28"/>
        </w:rPr>
      </w:pPr>
      <w:r>
        <w:rPr>
          <w:rFonts w:hint="eastAsia" w:ascii="仿宋" w:hAnsi="仿宋" w:eastAsia="仿宋" w:cs="仿宋"/>
          <w:sz w:val="28"/>
          <w:szCs w:val="28"/>
        </w:rPr>
        <w:t>7-8声明函</w:t>
      </w:r>
    </w:p>
    <w:p w14:paraId="615AB488">
      <w:pPr>
        <w:pStyle w:val="10"/>
        <w:autoSpaceDE w:val="0"/>
        <w:autoSpaceDN w:val="0"/>
        <w:adjustRightInd w:val="0"/>
        <w:snapToGrid w:val="0"/>
        <w:rPr>
          <w:rFonts w:hint="eastAsia" w:ascii="仿宋" w:hAnsi="仿宋" w:eastAsia="仿宋" w:cs="仿宋"/>
          <w:sz w:val="28"/>
          <w:szCs w:val="28"/>
        </w:rPr>
      </w:pPr>
      <w:r>
        <w:rPr>
          <w:rFonts w:hint="eastAsia" w:ascii="仿宋" w:hAnsi="仿宋" w:eastAsia="仿宋" w:cs="仿宋"/>
          <w:sz w:val="28"/>
          <w:szCs w:val="28"/>
        </w:rPr>
        <w:t>八、</w:t>
      </w:r>
      <w:r>
        <w:rPr>
          <w:rStyle w:val="27"/>
          <w:rFonts w:hint="eastAsia" w:ascii="仿宋" w:hAnsi="仿宋" w:eastAsia="仿宋" w:cs="仿宋"/>
          <w:b w:val="0"/>
          <w:bCs w:val="0"/>
          <w:sz w:val="28"/>
          <w:szCs w:val="28"/>
          <w:lang w:val="zh-CN" w:bidi="zh-CN"/>
        </w:rPr>
        <w:t>供应商</w:t>
      </w:r>
      <w:r>
        <w:rPr>
          <w:rFonts w:hint="eastAsia" w:ascii="仿宋" w:hAnsi="仿宋" w:eastAsia="仿宋" w:cs="仿宋"/>
          <w:sz w:val="28"/>
          <w:szCs w:val="28"/>
        </w:rPr>
        <w:t>类似项目业绩（2023年1月1日-至今）</w:t>
      </w:r>
    </w:p>
    <w:p w14:paraId="6FCC9E45">
      <w:pPr>
        <w:pStyle w:val="10"/>
        <w:autoSpaceDE w:val="0"/>
        <w:autoSpaceDN w:val="0"/>
        <w:adjustRightInd w:val="0"/>
        <w:snapToGrid w:val="0"/>
        <w:rPr>
          <w:rFonts w:hint="eastAsia" w:ascii="仿宋" w:hAnsi="仿宋" w:eastAsia="仿宋" w:cs="仿宋"/>
          <w:sz w:val="28"/>
          <w:szCs w:val="28"/>
        </w:rPr>
      </w:pPr>
      <w:r>
        <w:rPr>
          <w:rFonts w:hint="eastAsia" w:ascii="仿宋" w:hAnsi="仿宋" w:eastAsia="仿宋" w:cs="仿宋"/>
          <w:sz w:val="28"/>
          <w:szCs w:val="28"/>
        </w:rPr>
        <w:t>九、拟派团队人员</w:t>
      </w:r>
    </w:p>
    <w:p w14:paraId="17E0A73E">
      <w:pPr>
        <w:pStyle w:val="10"/>
        <w:autoSpaceDE w:val="0"/>
        <w:autoSpaceDN w:val="0"/>
        <w:adjustRightInd w:val="0"/>
        <w:snapToGrid w:val="0"/>
        <w:rPr>
          <w:rFonts w:hint="eastAsia" w:ascii="仿宋" w:hAnsi="仿宋" w:eastAsia="仿宋" w:cs="仿宋"/>
          <w:sz w:val="28"/>
          <w:szCs w:val="28"/>
        </w:rPr>
      </w:pPr>
      <w:r>
        <w:rPr>
          <w:rFonts w:hint="eastAsia" w:ascii="仿宋" w:hAnsi="仿宋" w:eastAsia="仿宋" w:cs="仿宋"/>
          <w:sz w:val="28"/>
          <w:szCs w:val="28"/>
        </w:rPr>
        <w:t>十、技术响应及偏离表、商务条款响应及偏离表</w:t>
      </w:r>
    </w:p>
    <w:p w14:paraId="207CB7D6">
      <w:pPr>
        <w:pStyle w:val="10"/>
        <w:autoSpaceDE w:val="0"/>
        <w:autoSpaceDN w:val="0"/>
        <w:adjustRightInd w:val="0"/>
        <w:snapToGrid w:val="0"/>
        <w:rPr>
          <w:rFonts w:hint="eastAsia" w:ascii="仿宋" w:hAnsi="仿宋" w:eastAsia="仿宋" w:cs="仿宋"/>
          <w:b/>
          <w:bCs/>
          <w:sz w:val="28"/>
          <w:szCs w:val="28"/>
        </w:rPr>
      </w:pPr>
      <w:r>
        <w:rPr>
          <w:rFonts w:hint="eastAsia" w:ascii="仿宋" w:hAnsi="仿宋" w:eastAsia="仿宋" w:cs="仿宋"/>
          <w:sz w:val="28"/>
          <w:szCs w:val="28"/>
        </w:rPr>
        <w:t>十一、投标企业认为有必要提供的其他资料。</w:t>
      </w:r>
    </w:p>
    <w:p w14:paraId="6BA55D10">
      <w:pPr>
        <w:pStyle w:val="10"/>
        <w:autoSpaceDE w:val="0"/>
        <w:autoSpaceDN w:val="0"/>
        <w:adjustRightInd w:val="0"/>
        <w:snapToGrid w:val="0"/>
        <w:rPr>
          <w:rFonts w:hint="eastAsia" w:ascii="仿宋" w:hAnsi="仿宋" w:eastAsia="仿宋" w:cs="仿宋"/>
          <w:b/>
          <w:sz w:val="28"/>
          <w:szCs w:val="28"/>
        </w:rPr>
      </w:pPr>
      <w:r>
        <w:rPr>
          <w:rFonts w:hint="eastAsia" w:ascii="仿宋" w:hAnsi="仿宋" w:eastAsia="仿宋" w:cs="仿宋"/>
          <w:b/>
          <w:sz w:val="28"/>
          <w:szCs w:val="28"/>
        </w:rPr>
        <w:t>技术目录</w:t>
      </w:r>
    </w:p>
    <w:p w14:paraId="41F0243A">
      <w:pPr>
        <w:numPr>
          <w:ilvl w:val="0"/>
          <w:numId w:val="5"/>
        </w:numPr>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技术方案</w:t>
      </w:r>
    </w:p>
    <w:p w14:paraId="34AA90D3">
      <w:pPr>
        <w:numPr>
          <w:ilvl w:val="0"/>
          <w:numId w:val="5"/>
        </w:numPr>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应急处理能力</w:t>
      </w:r>
    </w:p>
    <w:p w14:paraId="0E82BAA2">
      <w:pPr>
        <w:numPr>
          <w:ilvl w:val="0"/>
          <w:numId w:val="5"/>
        </w:numPr>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安全保密措施</w:t>
      </w:r>
    </w:p>
    <w:p w14:paraId="483E935F">
      <w:pPr>
        <w:numPr>
          <w:ilvl w:val="0"/>
          <w:numId w:val="5"/>
        </w:numPr>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备品备件</w:t>
      </w:r>
    </w:p>
    <w:p w14:paraId="23A87808">
      <w:pPr>
        <w:numPr>
          <w:ilvl w:val="0"/>
          <w:numId w:val="5"/>
        </w:numPr>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售后服务</w:t>
      </w:r>
    </w:p>
    <w:p w14:paraId="1111A08D">
      <w:pPr>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注：为了便于查找，请按上述顺序编排商务标内容，并在目录中标明每项内容的起始页码。</w:t>
      </w:r>
    </w:p>
    <w:p w14:paraId="6C490C4C">
      <w:pPr>
        <w:rPr>
          <w:rFonts w:hint="eastAsia" w:ascii="仿宋" w:hAnsi="仿宋" w:eastAsia="仿宋" w:cs="仿宋"/>
          <w:b/>
          <w:bCs/>
          <w:sz w:val="28"/>
          <w:szCs w:val="28"/>
          <w:lang w:val="zh-CN"/>
        </w:rPr>
      </w:pPr>
      <w:r>
        <w:rPr>
          <w:rFonts w:hint="eastAsia" w:ascii="仿宋" w:hAnsi="仿宋" w:eastAsia="仿宋" w:cs="仿宋"/>
          <w:b/>
          <w:bCs/>
          <w:sz w:val="28"/>
          <w:szCs w:val="28"/>
          <w:lang w:val="zh-CN"/>
        </w:rPr>
        <w:br w:type="page"/>
      </w:r>
    </w:p>
    <w:p w14:paraId="4969BFF6">
      <w:pPr>
        <w:adjustRightInd w:val="0"/>
        <w:snapToGrid w:val="0"/>
        <w:spacing w:before="239" w:line="480" w:lineRule="exact"/>
        <w:jc w:val="center"/>
        <w:rPr>
          <w:rStyle w:val="27"/>
          <w:rFonts w:hint="eastAsia" w:ascii="仿宋" w:hAnsi="仿宋" w:eastAsia="仿宋" w:cs="仿宋"/>
          <w:sz w:val="28"/>
          <w:szCs w:val="28"/>
          <w:lang w:val="zh-CN" w:bidi="zh-CN"/>
        </w:rPr>
      </w:pPr>
      <w:r>
        <w:rPr>
          <w:rStyle w:val="27"/>
          <w:rFonts w:hint="eastAsia" w:ascii="仿宋" w:hAnsi="仿宋" w:eastAsia="仿宋" w:cs="仿宋"/>
          <w:sz w:val="28"/>
          <w:szCs w:val="28"/>
          <w:lang w:bidi="zh-CN"/>
        </w:rPr>
        <w:t>二、</w:t>
      </w:r>
      <w:r>
        <w:rPr>
          <w:rStyle w:val="27"/>
          <w:rFonts w:hint="eastAsia" w:ascii="仿宋" w:hAnsi="仿宋" w:eastAsia="仿宋" w:cs="仿宋"/>
          <w:sz w:val="28"/>
          <w:szCs w:val="28"/>
          <w:lang w:val="zh-CN" w:bidi="zh-CN"/>
        </w:rPr>
        <w:t>目录索引</w:t>
      </w:r>
    </w:p>
    <w:p w14:paraId="78F6200C">
      <w:pPr>
        <w:adjustRightInd w:val="0"/>
        <w:snapToGrid w:val="0"/>
        <w:spacing w:before="239" w:line="480" w:lineRule="exact"/>
        <w:ind w:firstLine="560" w:firstLineChars="200"/>
        <w:jc w:val="center"/>
        <w:rPr>
          <w:rStyle w:val="27"/>
          <w:rFonts w:hint="eastAsia" w:ascii="仿宋" w:hAnsi="仿宋" w:eastAsia="仿宋" w:cs="仿宋"/>
          <w:b w:val="0"/>
          <w:bCs w:val="0"/>
          <w:sz w:val="28"/>
          <w:szCs w:val="28"/>
          <w:lang w:val="zh-CN" w:bidi="zh-CN"/>
        </w:rPr>
      </w:pPr>
      <w:r>
        <w:rPr>
          <w:rStyle w:val="27"/>
          <w:rFonts w:hint="eastAsia" w:ascii="仿宋" w:hAnsi="仿宋" w:eastAsia="仿宋" w:cs="仿宋"/>
          <w:b w:val="0"/>
          <w:bCs w:val="0"/>
          <w:sz w:val="28"/>
          <w:szCs w:val="28"/>
          <w:lang w:val="zh-CN" w:bidi="zh-CN"/>
        </w:rPr>
        <w:t>（详细评审项目资料索引表）</w:t>
      </w:r>
    </w:p>
    <w:tbl>
      <w:tblPr>
        <w:tblStyle w:val="24"/>
        <w:tblW w:w="89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52"/>
        <w:gridCol w:w="2522"/>
        <w:gridCol w:w="2286"/>
      </w:tblGrid>
      <w:tr w14:paraId="43ECA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4152" w:type="dxa"/>
            <w:tcBorders>
              <w:left w:val="single" w:color="auto" w:sz="4" w:space="0"/>
            </w:tcBorders>
            <w:vAlign w:val="center"/>
          </w:tcPr>
          <w:p w14:paraId="15386AD7">
            <w:pPr>
              <w:pStyle w:val="30"/>
              <w:adjustRightInd w:val="0"/>
              <w:snapToGrid w:val="0"/>
              <w:jc w:val="center"/>
              <w:rPr>
                <w:rStyle w:val="27"/>
                <w:rFonts w:hint="eastAsia" w:ascii="仿宋" w:hAnsi="仿宋" w:eastAsia="仿宋" w:cs="仿宋"/>
                <w:b w:val="0"/>
                <w:bCs w:val="0"/>
                <w:kern w:val="2"/>
                <w:sz w:val="28"/>
                <w:szCs w:val="28"/>
              </w:rPr>
            </w:pPr>
            <w:r>
              <w:rPr>
                <w:rStyle w:val="27"/>
                <w:rFonts w:hint="eastAsia" w:ascii="仿宋" w:hAnsi="仿宋" w:eastAsia="仿宋" w:cs="仿宋"/>
                <w:b w:val="0"/>
                <w:bCs w:val="0"/>
                <w:kern w:val="2"/>
                <w:sz w:val="28"/>
                <w:szCs w:val="28"/>
              </w:rPr>
              <w:t>评审分项</w:t>
            </w:r>
          </w:p>
        </w:tc>
        <w:tc>
          <w:tcPr>
            <w:tcW w:w="2522" w:type="dxa"/>
            <w:vAlign w:val="center"/>
          </w:tcPr>
          <w:p w14:paraId="306784F6">
            <w:pPr>
              <w:pStyle w:val="30"/>
              <w:adjustRightInd w:val="0"/>
              <w:snapToGrid w:val="0"/>
              <w:spacing w:before="5"/>
              <w:jc w:val="center"/>
              <w:rPr>
                <w:rStyle w:val="27"/>
                <w:rFonts w:hint="eastAsia" w:ascii="仿宋" w:hAnsi="仿宋" w:eastAsia="仿宋" w:cs="仿宋"/>
                <w:b w:val="0"/>
                <w:bCs w:val="0"/>
                <w:kern w:val="2"/>
                <w:sz w:val="28"/>
                <w:szCs w:val="28"/>
              </w:rPr>
            </w:pPr>
            <w:r>
              <w:rPr>
                <w:rStyle w:val="27"/>
                <w:rFonts w:hint="eastAsia" w:ascii="仿宋" w:hAnsi="仿宋" w:eastAsia="仿宋" w:cs="仿宋"/>
                <w:b w:val="0"/>
                <w:bCs w:val="0"/>
                <w:kern w:val="2"/>
                <w:sz w:val="28"/>
                <w:szCs w:val="28"/>
              </w:rPr>
              <w:t>评审细则（投标人须简单描述情况）</w:t>
            </w:r>
          </w:p>
        </w:tc>
        <w:tc>
          <w:tcPr>
            <w:tcW w:w="2286" w:type="dxa"/>
            <w:vAlign w:val="center"/>
          </w:tcPr>
          <w:p w14:paraId="0E649674">
            <w:pPr>
              <w:pStyle w:val="30"/>
              <w:adjustRightInd w:val="0"/>
              <w:snapToGrid w:val="0"/>
              <w:spacing w:before="5"/>
              <w:jc w:val="center"/>
              <w:rPr>
                <w:rStyle w:val="27"/>
                <w:rFonts w:hint="eastAsia" w:ascii="仿宋" w:hAnsi="仿宋" w:eastAsia="仿宋" w:cs="仿宋"/>
                <w:b w:val="0"/>
                <w:bCs w:val="0"/>
                <w:kern w:val="2"/>
                <w:sz w:val="28"/>
                <w:szCs w:val="28"/>
              </w:rPr>
            </w:pPr>
            <w:r>
              <w:rPr>
                <w:rStyle w:val="27"/>
                <w:rFonts w:hint="eastAsia" w:ascii="仿宋" w:hAnsi="仿宋" w:eastAsia="仿宋" w:cs="仿宋"/>
                <w:b w:val="0"/>
                <w:bCs w:val="0"/>
                <w:kern w:val="2"/>
                <w:sz w:val="28"/>
                <w:szCs w:val="28"/>
              </w:rPr>
              <w:t>证明文件或详细描述</w:t>
            </w:r>
          </w:p>
        </w:tc>
      </w:tr>
      <w:tr w14:paraId="5FD7E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jc w:val="center"/>
        </w:trPr>
        <w:tc>
          <w:tcPr>
            <w:tcW w:w="4152" w:type="dxa"/>
            <w:tcBorders>
              <w:left w:val="single" w:color="auto" w:sz="4" w:space="0"/>
            </w:tcBorders>
            <w:vAlign w:val="center"/>
          </w:tcPr>
          <w:p w14:paraId="689F86C5">
            <w:pPr>
              <w:pStyle w:val="30"/>
              <w:adjustRightInd w:val="0"/>
              <w:snapToGrid w:val="0"/>
              <w:rPr>
                <w:rStyle w:val="27"/>
                <w:rFonts w:hint="eastAsia" w:ascii="仿宋" w:hAnsi="仿宋" w:eastAsia="仿宋" w:cs="仿宋"/>
                <w:b w:val="0"/>
                <w:bCs w:val="0"/>
                <w:kern w:val="2"/>
                <w:sz w:val="28"/>
                <w:szCs w:val="28"/>
              </w:rPr>
            </w:pPr>
          </w:p>
        </w:tc>
        <w:tc>
          <w:tcPr>
            <w:tcW w:w="2522" w:type="dxa"/>
            <w:vAlign w:val="center"/>
          </w:tcPr>
          <w:p w14:paraId="4B023378">
            <w:pPr>
              <w:pStyle w:val="30"/>
              <w:adjustRightInd w:val="0"/>
              <w:snapToGrid w:val="0"/>
              <w:spacing w:before="5"/>
              <w:jc w:val="center"/>
              <w:rPr>
                <w:rStyle w:val="27"/>
                <w:rFonts w:hint="eastAsia" w:ascii="仿宋" w:hAnsi="仿宋" w:eastAsia="仿宋" w:cs="仿宋"/>
                <w:b w:val="0"/>
                <w:bCs w:val="0"/>
                <w:kern w:val="2"/>
                <w:sz w:val="28"/>
                <w:szCs w:val="28"/>
              </w:rPr>
            </w:pPr>
          </w:p>
        </w:tc>
        <w:tc>
          <w:tcPr>
            <w:tcW w:w="2286" w:type="dxa"/>
            <w:vAlign w:val="center"/>
          </w:tcPr>
          <w:p w14:paraId="2E7D5EC2">
            <w:pPr>
              <w:pStyle w:val="30"/>
              <w:adjustRightInd w:val="0"/>
              <w:snapToGrid w:val="0"/>
              <w:spacing w:before="94"/>
              <w:jc w:val="center"/>
              <w:rPr>
                <w:rStyle w:val="27"/>
                <w:rFonts w:hint="eastAsia" w:ascii="仿宋" w:hAnsi="仿宋" w:eastAsia="仿宋" w:cs="仿宋"/>
                <w:b w:val="0"/>
                <w:bCs w:val="0"/>
                <w:kern w:val="2"/>
                <w:sz w:val="28"/>
                <w:szCs w:val="28"/>
              </w:rPr>
            </w:pPr>
            <w:r>
              <w:rPr>
                <w:rStyle w:val="27"/>
                <w:rFonts w:hint="eastAsia" w:ascii="仿宋" w:hAnsi="仿宋" w:eastAsia="仿宋" w:cs="仿宋"/>
                <w:b w:val="0"/>
                <w:bCs w:val="0"/>
                <w:kern w:val="2"/>
                <w:sz w:val="28"/>
                <w:szCs w:val="28"/>
              </w:rPr>
              <w:t>见响应文件</w:t>
            </w:r>
          </w:p>
          <w:p w14:paraId="1AA8FBFD">
            <w:pPr>
              <w:pStyle w:val="30"/>
              <w:adjustRightInd w:val="0"/>
              <w:snapToGrid w:val="0"/>
              <w:spacing w:before="5"/>
              <w:jc w:val="center"/>
              <w:rPr>
                <w:rStyle w:val="27"/>
                <w:rFonts w:hint="eastAsia" w:ascii="仿宋" w:hAnsi="仿宋" w:eastAsia="仿宋" w:cs="仿宋"/>
                <w:b w:val="0"/>
                <w:bCs w:val="0"/>
                <w:kern w:val="2"/>
                <w:sz w:val="28"/>
                <w:szCs w:val="28"/>
              </w:rPr>
            </w:pPr>
            <w:r>
              <w:rPr>
                <w:rStyle w:val="27"/>
                <w:rFonts w:hint="eastAsia" w:ascii="仿宋" w:hAnsi="仿宋" w:eastAsia="仿宋" w:cs="仿宋"/>
                <w:b w:val="0"/>
                <w:bCs w:val="0"/>
                <w:kern w:val="2"/>
                <w:sz w:val="28"/>
                <w:szCs w:val="28"/>
              </w:rPr>
              <w:t>第（）页</w:t>
            </w:r>
          </w:p>
        </w:tc>
      </w:tr>
      <w:tr w14:paraId="4BB4A7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4152" w:type="dxa"/>
            <w:vAlign w:val="center"/>
          </w:tcPr>
          <w:p w14:paraId="7891780D">
            <w:pPr>
              <w:pStyle w:val="30"/>
              <w:adjustRightInd w:val="0"/>
              <w:snapToGrid w:val="0"/>
              <w:rPr>
                <w:rStyle w:val="27"/>
                <w:rFonts w:hint="eastAsia" w:ascii="仿宋" w:hAnsi="仿宋" w:eastAsia="仿宋" w:cs="仿宋"/>
                <w:b w:val="0"/>
                <w:bCs w:val="0"/>
                <w:kern w:val="2"/>
                <w:sz w:val="28"/>
                <w:szCs w:val="28"/>
              </w:rPr>
            </w:pPr>
          </w:p>
        </w:tc>
        <w:tc>
          <w:tcPr>
            <w:tcW w:w="2522" w:type="dxa"/>
            <w:vAlign w:val="center"/>
          </w:tcPr>
          <w:p w14:paraId="7FB782C1">
            <w:pPr>
              <w:pStyle w:val="30"/>
              <w:adjustRightInd w:val="0"/>
              <w:snapToGrid w:val="0"/>
              <w:jc w:val="center"/>
              <w:rPr>
                <w:rStyle w:val="27"/>
                <w:rFonts w:hint="eastAsia" w:ascii="仿宋" w:hAnsi="仿宋" w:eastAsia="仿宋" w:cs="仿宋"/>
                <w:b w:val="0"/>
                <w:bCs w:val="0"/>
                <w:kern w:val="2"/>
                <w:sz w:val="28"/>
                <w:szCs w:val="28"/>
              </w:rPr>
            </w:pPr>
          </w:p>
        </w:tc>
        <w:tc>
          <w:tcPr>
            <w:tcW w:w="2286" w:type="dxa"/>
            <w:vAlign w:val="center"/>
          </w:tcPr>
          <w:p w14:paraId="3E202604">
            <w:pPr>
              <w:pStyle w:val="30"/>
              <w:adjustRightInd w:val="0"/>
              <w:snapToGrid w:val="0"/>
              <w:spacing w:before="94"/>
              <w:jc w:val="center"/>
              <w:rPr>
                <w:rStyle w:val="27"/>
                <w:rFonts w:hint="eastAsia" w:ascii="仿宋" w:hAnsi="仿宋" w:eastAsia="仿宋" w:cs="仿宋"/>
                <w:b w:val="0"/>
                <w:bCs w:val="0"/>
                <w:kern w:val="2"/>
                <w:sz w:val="28"/>
                <w:szCs w:val="28"/>
              </w:rPr>
            </w:pPr>
            <w:r>
              <w:rPr>
                <w:rStyle w:val="27"/>
                <w:rFonts w:hint="eastAsia" w:ascii="仿宋" w:hAnsi="仿宋" w:eastAsia="仿宋" w:cs="仿宋"/>
                <w:b w:val="0"/>
                <w:bCs w:val="0"/>
                <w:kern w:val="2"/>
                <w:sz w:val="28"/>
                <w:szCs w:val="28"/>
              </w:rPr>
              <w:t>见响应文件</w:t>
            </w:r>
          </w:p>
          <w:p w14:paraId="725F43B0">
            <w:pPr>
              <w:pStyle w:val="30"/>
              <w:adjustRightInd w:val="0"/>
              <w:snapToGrid w:val="0"/>
              <w:spacing w:before="160"/>
              <w:jc w:val="center"/>
              <w:rPr>
                <w:rStyle w:val="27"/>
                <w:rFonts w:hint="eastAsia" w:ascii="仿宋" w:hAnsi="仿宋" w:eastAsia="仿宋" w:cs="仿宋"/>
                <w:b w:val="0"/>
                <w:bCs w:val="0"/>
                <w:kern w:val="2"/>
                <w:sz w:val="28"/>
                <w:szCs w:val="28"/>
              </w:rPr>
            </w:pPr>
            <w:r>
              <w:rPr>
                <w:rStyle w:val="27"/>
                <w:rFonts w:hint="eastAsia" w:ascii="仿宋" w:hAnsi="仿宋" w:eastAsia="仿宋" w:cs="仿宋"/>
                <w:b w:val="0"/>
                <w:bCs w:val="0"/>
                <w:kern w:val="2"/>
                <w:sz w:val="28"/>
                <w:szCs w:val="28"/>
              </w:rPr>
              <w:t>第（）页</w:t>
            </w:r>
          </w:p>
        </w:tc>
      </w:tr>
      <w:tr w14:paraId="388AE0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jc w:val="center"/>
        </w:trPr>
        <w:tc>
          <w:tcPr>
            <w:tcW w:w="4152" w:type="dxa"/>
            <w:vAlign w:val="center"/>
          </w:tcPr>
          <w:p w14:paraId="6C956C69">
            <w:pPr>
              <w:pStyle w:val="30"/>
              <w:adjustRightInd w:val="0"/>
              <w:snapToGrid w:val="0"/>
              <w:rPr>
                <w:rStyle w:val="27"/>
                <w:rFonts w:hint="eastAsia" w:ascii="仿宋" w:hAnsi="仿宋" w:eastAsia="仿宋" w:cs="仿宋"/>
                <w:b w:val="0"/>
                <w:bCs w:val="0"/>
                <w:kern w:val="2"/>
                <w:sz w:val="28"/>
                <w:szCs w:val="28"/>
              </w:rPr>
            </w:pPr>
          </w:p>
        </w:tc>
        <w:tc>
          <w:tcPr>
            <w:tcW w:w="2522" w:type="dxa"/>
            <w:vAlign w:val="center"/>
          </w:tcPr>
          <w:p w14:paraId="3B6CE04C">
            <w:pPr>
              <w:pStyle w:val="30"/>
              <w:adjustRightInd w:val="0"/>
              <w:snapToGrid w:val="0"/>
              <w:jc w:val="center"/>
              <w:rPr>
                <w:rStyle w:val="27"/>
                <w:rFonts w:hint="eastAsia" w:ascii="仿宋" w:hAnsi="仿宋" w:eastAsia="仿宋" w:cs="仿宋"/>
                <w:b w:val="0"/>
                <w:bCs w:val="0"/>
                <w:kern w:val="2"/>
                <w:sz w:val="28"/>
                <w:szCs w:val="28"/>
              </w:rPr>
            </w:pPr>
          </w:p>
        </w:tc>
        <w:tc>
          <w:tcPr>
            <w:tcW w:w="2286" w:type="dxa"/>
            <w:vAlign w:val="center"/>
          </w:tcPr>
          <w:p w14:paraId="5AE589AA">
            <w:pPr>
              <w:pStyle w:val="30"/>
              <w:adjustRightInd w:val="0"/>
              <w:snapToGrid w:val="0"/>
              <w:spacing w:before="80"/>
              <w:jc w:val="center"/>
              <w:rPr>
                <w:rStyle w:val="27"/>
                <w:rFonts w:hint="eastAsia" w:ascii="仿宋" w:hAnsi="仿宋" w:eastAsia="仿宋" w:cs="仿宋"/>
                <w:b w:val="0"/>
                <w:bCs w:val="0"/>
                <w:kern w:val="2"/>
                <w:sz w:val="28"/>
                <w:szCs w:val="28"/>
              </w:rPr>
            </w:pPr>
            <w:r>
              <w:rPr>
                <w:rStyle w:val="27"/>
                <w:rFonts w:hint="eastAsia" w:ascii="仿宋" w:hAnsi="仿宋" w:eastAsia="仿宋" w:cs="仿宋"/>
                <w:b w:val="0"/>
                <w:bCs w:val="0"/>
                <w:kern w:val="2"/>
                <w:sz w:val="28"/>
                <w:szCs w:val="28"/>
              </w:rPr>
              <w:t>见响应文件</w:t>
            </w:r>
          </w:p>
          <w:p w14:paraId="32DF3898">
            <w:pPr>
              <w:pStyle w:val="30"/>
              <w:adjustRightInd w:val="0"/>
              <w:snapToGrid w:val="0"/>
              <w:spacing w:before="161"/>
              <w:jc w:val="center"/>
              <w:rPr>
                <w:rStyle w:val="27"/>
                <w:rFonts w:hint="eastAsia" w:ascii="仿宋" w:hAnsi="仿宋" w:eastAsia="仿宋" w:cs="仿宋"/>
                <w:b w:val="0"/>
                <w:bCs w:val="0"/>
                <w:kern w:val="2"/>
                <w:sz w:val="28"/>
                <w:szCs w:val="28"/>
              </w:rPr>
            </w:pPr>
            <w:r>
              <w:rPr>
                <w:rStyle w:val="27"/>
                <w:rFonts w:hint="eastAsia" w:ascii="仿宋" w:hAnsi="仿宋" w:eastAsia="仿宋" w:cs="仿宋"/>
                <w:b w:val="0"/>
                <w:bCs w:val="0"/>
                <w:kern w:val="2"/>
                <w:sz w:val="28"/>
                <w:szCs w:val="28"/>
              </w:rPr>
              <w:t>第（）页</w:t>
            </w:r>
          </w:p>
        </w:tc>
      </w:tr>
      <w:tr w14:paraId="66B241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jc w:val="center"/>
        </w:trPr>
        <w:tc>
          <w:tcPr>
            <w:tcW w:w="4152" w:type="dxa"/>
            <w:vAlign w:val="center"/>
          </w:tcPr>
          <w:p w14:paraId="42C17151">
            <w:pPr>
              <w:pStyle w:val="10"/>
              <w:adjustRightInd w:val="0"/>
              <w:snapToGrid w:val="0"/>
              <w:spacing w:line="480" w:lineRule="exact"/>
              <w:rPr>
                <w:rStyle w:val="27"/>
                <w:rFonts w:hint="eastAsia" w:ascii="仿宋" w:hAnsi="仿宋" w:eastAsia="仿宋" w:cs="仿宋"/>
                <w:b w:val="0"/>
                <w:bCs w:val="0"/>
                <w:sz w:val="28"/>
                <w:szCs w:val="28"/>
                <w:lang w:val="zh-CN" w:bidi="zh-CN"/>
              </w:rPr>
            </w:pPr>
          </w:p>
        </w:tc>
        <w:tc>
          <w:tcPr>
            <w:tcW w:w="2522" w:type="dxa"/>
            <w:vAlign w:val="center"/>
          </w:tcPr>
          <w:p w14:paraId="1225052C">
            <w:pPr>
              <w:pStyle w:val="30"/>
              <w:adjustRightInd w:val="0"/>
              <w:snapToGrid w:val="0"/>
              <w:jc w:val="center"/>
              <w:rPr>
                <w:rStyle w:val="27"/>
                <w:rFonts w:hint="eastAsia" w:ascii="仿宋" w:hAnsi="仿宋" w:eastAsia="仿宋" w:cs="仿宋"/>
                <w:b w:val="0"/>
                <w:bCs w:val="0"/>
                <w:kern w:val="2"/>
                <w:sz w:val="28"/>
                <w:szCs w:val="28"/>
              </w:rPr>
            </w:pPr>
          </w:p>
        </w:tc>
        <w:tc>
          <w:tcPr>
            <w:tcW w:w="2286" w:type="dxa"/>
            <w:vAlign w:val="center"/>
          </w:tcPr>
          <w:p w14:paraId="31442D2C">
            <w:pPr>
              <w:pStyle w:val="30"/>
              <w:adjustRightInd w:val="0"/>
              <w:snapToGrid w:val="0"/>
              <w:spacing w:before="80"/>
              <w:jc w:val="center"/>
              <w:rPr>
                <w:rStyle w:val="27"/>
                <w:rFonts w:hint="eastAsia" w:ascii="仿宋" w:hAnsi="仿宋" w:eastAsia="仿宋" w:cs="仿宋"/>
                <w:b w:val="0"/>
                <w:bCs w:val="0"/>
                <w:kern w:val="2"/>
                <w:sz w:val="28"/>
                <w:szCs w:val="28"/>
              </w:rPr>
            </w:pPr>
            <w:r>
              <w:rPr>
                <w:rStyle w:val="27"/>
                <w:rFonts w:hint="eastAsia" w:ascii="仿宋" w:hAnsi="仿宋" w:eastAsia="仿宋" w:cs="仿宋"/>
                <w:b w:val="0"/>
                <w:bCs w:val="0"/>
                <w:kern w:val="2"/>
                <w:sz w:val="28"/>
                <w:szCs w:val="28"/>
              </w:rPr>
              <w:t>见响应文件</w:t>
            </w:r>
          </w:p>
          <w:p w14:paraId="1F85AFB4">
            <w:pPr>
              <w:pStyle w:val="30"/>
              <w:adjustRightInd w:val="0"/>
              <w:snapToGrid w:val="0"/>
              <w:spacing w:before="160"/>
              <w:jc w:val="center"/>
              <w:rPr>
                <w:rStyle w:val="27"/>
                <w:rFonts w:hint="eastAsia" w:ascii="仿宋" w:hAnsi="仿宋" w:eastAsia="仿宋" w:cs="仿宋"/>
                <w:b w:val="0"/>
                <w:bCs w:val="0"/>
                <w:kern w:val="2"/>
                <w:sz w:val="28"/>
                <w:szCs w:val="28"/>
              </w:rPr>
            </w:pPr>
            <w:r>
              <w:rPr>
                <w:rStyle w:val="27"/>
                <w:rFonts w:hint="eastAsia" w:ascii="仿宋" w:hAnsi="仿宋" w:eastAsia="仿宋" w:cs="仿宋"/>
                <w:b w:val="0"/>
                <w:bCs w:val="0"/>
                <w:kern w:val="2"/>
                <w:sz w:val="28"/>
                <w:szCs w:val="28"/>
              </w:rPr>
              <w:t>第（）页</w:t>
            </w:r>
          </w:p>
        </w:tc>
      </w:tr>
      <w:tr w14:paraId="6CF68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jc w:val="center"/>
        </w:trPr>
        <w:tc>
          <w:tcPr>
            <w:tcW w:w="4152" w:type="dxa"/>
            <w:vAlign w:val="center"/>
          </w:tcPr>
          <w:p w14:paraId="5F79D71F">
            <w:pPr>
              <w:pStyle w:val="30"/>
              <w:adjustRightInd w:val="0"/>
              <w:snapToGrid w:val="0"/>
              <w:rPr>
                <w:rStyle w:val="27"/>
                <w:rFonts w:hint="eastAsia" w:ascii="仿宋" w:hAnsi="仿宋" w:eastAsia="仿宋" w:cs="仿宋"/>
                <w:b w:val="0"/>
                <w:bCs w:val="0"/>
                <w:kern w:val="2"/>
                <w:sz w:val="28"/>
                <w:szCs w:val="28"/>
              </w:rPr>
            </w:pPr>
          </w:p>
        </w:tc>
        <w:tc>
          <w:tcPr>
            <w:tcW w:w="2522" w:type="dxa"/>
            <w:vAlign w:val="center"/>
          </w:tcPr>
          <w:p w14:paraId="603EA051">
            <w:pPr>
              <w:pStyle w:val="30"/>
              <w:adjustRightInd w:val="0"/>
              <w:snapToGrid w:val="0"/>
              <w:jc w:val="center"/>
              <w:rPr>
                <w:rStyle w:val="27"/>
                <w:rFonts w:hint="eastAsia" w:ascii="仿宋" w:hAnsi="仿宋" w:eastAsia="仿宋" w:cs="仿宋"/>
                <w:b w:val="0"/>
                <w:bCs w:val="0"/>
                <w:kern w:val="2"/>
                <w:sz w:val="28"/>
                <w:szCs w:val="28"/>
              </w:rPr>
            </w:pPr>
          </w:p>
        </w:tc>
        <w:tc>
          <w:tcPr>
            <w:tcW w:w="2286" w:type="dxa"/>
            <w:vAlign w:val="center"/>
          </w:tcPr>
          <w:p w14:paraId="5D993E62">
            <w:pPr>
              <w:pStyle w:val="30"/>
              <w:adjustRightInd w:val="0"/>
              <w:snapToGrid w:val="0"/>
              <w:spacing w:before="82"/>
              <w:jc w:val="center"/>
              <w:rPr>
                <w:rStyle w:val="27"/>
                <w:rFonts w:hint="eastAsia" w:ascii="仿宋" w:hAnsi="仿宋" w:eastAsia="仿宋" w:cs="仿宋"/>
                <w:b w:val="0"/>
                <w:bCs w:val="0"/>
                <w:kern w:val="2"/>
                <w:sz w:val="28"/>
                <w:szCs w:val="28"/>
              </w:rPr>
            </w:pPr>
            <w:r>
              <w:rPr>
                <w:rStyle w:val="27"/>
                <w:rFonts w:hint="eastAsia" w:ascii="仿宋" w:hAnsi="仿宋" w:eastAsia="仿宋" w:cs="仿宋"/>
                <w:b w:val="0"/>
                <w:bCs w:val="0"/>
                <w:kern w:val="2"/>
                <w:sz w:val="28"/>
                <w:szCs w:val="28"/>
              </w:rPr>
              <w:t>见响应文件</w:t>
            </w:r>
          </w:p>
          <w:p w14:paraId="5AFB1236">
            <w:pPr>
              <w:pStyle w:val="30"/>
              <w:adjustRightInd w:val="0"/>
              <w:snapToGrid w:val="0"/>
              <w:spacing w:before="160"/>
              <w:jc w:val="center"/>
              <w:rPr>
                <w:rStyle w:val="27"/>
                <w:rFonts w:hint="eastAsia" w:ascii="仿宋" w:hAnsi="仿宋" w:eastAsia="仿宋" w:cs="仿宋"/>
                <w:b w:val="0"/>
                <w:bCs w:val="0"/>
                <w:kern w:val="2"/>
                <w:sz w:val="28"/>
                <w:szCs w:val="28"/>
              </w:rPr>
            </w:pPr>
            <w:r>
              <w:rPr>
                <w:rStyle w:val="27"/>
                <w:rFonts w:hint="eastAsia" w:ascii="仿宋" w:hAnsi="仿宋" w:eastAsia="仿宋" w:cs="仿宋"/>
                <w:b w:val="0"/>
                <w:bCs w:val="0"/>
                <w:kern w:val="2"/>
                <w:sz w:val="28"/>
                <w:szCs w:val="28"/>
              </w:rPr>
              <w:t>第（）页</w:t>
            </w:r>
          </w:p>
        </w:tc>
      </w:tr>
      <w:tr w14:paraId="6D30C0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jc w:val="center"/>
        </w:trPr>
        <w:tc>
          <w:tcPr>
            <w:tcW w:w="4152" w:type="dxa"/>
            <w:vAlign w:val="center"/>
          </w:tcPr>
          <w:p w14:paraId="49D6678D">
            <w:pPr>
              <w:pStyle w:val="30"/>
              <w:adjustRightInd w:val="0"/>
              <w:snapToGrid w:val="0"/>
              <w:rPr>
                <w:rStyle w:val="27"/>
                <w:rFonts w:hint="eastAsia" w:ascii="仿宋" w:hAnsi="仿宋" w:eastAsia="仿宋" w:cs="仿宋"/>
                <w:b w:val="0"/>
                <w:bCs w:val="0"/>
                <w:kern w:val="2"/>
                <w:sz w:val="28"/>
                <w:szCs w:val="28"/>
              </w:rPr>
            </w:pPr>
          </w:p>
        </w:tc>
        <w:tc>
          <w:tcPr>
            <w:tcW w:w="2522" w:type="dxa"/>
            <w:vAlign w:val="center"/>
          </w:tcPr>
          <w:p w14:paraId="414F6876">
            <w:pPr>
              <w:pStyle w:val="30"/>
              <w:adjustRightInd w:val="0"/>
              <w:snapToGrid w:val="0"/>
              <w:jc w:val="center"/>
              <w:rPr>
                <w:rStyle w:val="27"/>
                <w:rFonts w:hint="eastAsia" w:ascii="仿宋" w:hAnsi="仿宋" w:eastAsia="仿宋" w:cs="仿宋"/>
                <w:b w:val="0"/>
                <w:bCs w:val="0"/>
                <w:kern w:val="2"/>
                <w:sz w:val="28"/>
                <w:szCs w:val="28"/>
              </w:rPr>
            </w:pPr>
          </w:p>
        </w:tc>
        <w:tc>
          <w:tcPr>
            <w:tcW w:w="2286" w:type="dxa"/>
            <w:vAlign w:val="center"/>
          </w:tcPr>
          <w:p w14:paraId="1E674159">
            <w:pPr>
              <w:pStyle w:val="30"/>
              <w:adjustRightInd w:val="0"/>
              <w:snapToGrid w:val="0"/>
              <w:spacing w:before="82"/>
              <w:jc w:val="center"/>
              <w:rPr>
                <w:rStyle w:val="27"/>
                <w:rFonts w:hint="eastAsia" w:ascii="仿宋" w:hAnsi="仿宋" w:eastAsia="仿宋" w:cs="仿宋"/>
                <w:b w:val="0"/>
                <w:bCs w:val="0"/>
                <w:kern w:val="2"/>
                <w:sz w:val="28"/>
                <w:szCs w:val="28"/>
              </w:rPr>
            </w:pPr>
            <w:r>
              <w:rPr>
                <w:rStyle w:val="27"/>
                <w:rFonts w:hint="eastAsia" w:ascii="仿宋" w:hAnsi="仿宋" w:eastAsia="仿宋" w:cs="仿宋"/>
                <w:b w:val="0"/>
                <w:bCs w:val="0"/>
                <w:kern w:val="2"/>
                <w:sz w:val="28"/>
                <w:szCs w:val="28"/>
              </w:rPr>
              <w:t>见响应文件</w:t>
            </w:r>
          </w:p>
          <w:p w14:paraId="7A42BBEF">
            <w:pPr>
              <w:pStyle w:val="30"/>
              <w:adjustRightInd w:val="0"/>
              <w:snapToGrid w:val="0"/>
              <w:spacing w:before="160"/>
              <w:jc w:val="center"/>
              <w:rPr>
                <w:rStyle w:val="27"/>
                <w:rFonts w:hint="eastAsia" w:ascii="仿宋" w:hAnsi="仿宋" w:eastAsia="仿宋" w:cs="仿宋"/>
                <w:b w:val="0"/>
                <w:bCs w:val="0"/>
                <w:kern w:val="2"/>
                <w:sz w:val="28"/>
                <w:szCs w:val="28"/>
              </w:rPr>
            </w:pPr>
            <w:r>
              <w:rPr>
                <w:rStyle w:val="27"/>
                <w:rFonts w:hint="eastAsia" w:ascii="仿宋" w:hAnsi="仿宋" w:eastAsia="仿宋" w:cs="仿宋"/>
                <w:b w:val="0"/>
                <w:bCs w:val="0"/>
                <w:kern w:val="2"/>
                <w:sz w:val="28"/>
                <w:szCs w:val="28"/>
              </w:rPr>
              <w:t>第（）页</w:t>
            </w:r>
          </w:p>
        </w:tc>
      </w:tr>
      <w:tr w14:paraId="7D02F6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jc w:val="center"/>
        </w:trPr>
        <w:tc>
          <w:tcPr>
            <w:tcW w:w="4152" w:type="dxa"/>
            <w:vAlign w:val="center"/>
          </w:tcPr>
          <w:p w14:paraId="0251FD93">
            <w:pPr>
              <w:pStyle w:val="30"/>
              <w:adjustRightInd w:val="0"/>
              <w:snapToGrid w:val="0"/>
              <w:rPr>
                <w:rStyle w:val="27"/>
                <w:rFonts w:hint="eastAsia" w:ascii="仿宋" w:hAnsi="仿宋" w:eastAsia="仿宋" w:cs="仿宋"/>
                <w:b w:val="0"/>
                <w:bCs w:val="0"/>
                <w:kern w:val="2"/>
                <w:sz w:val="28"/>
                <w:szCs w:val="28"/>
              </w:rPr>
            </w:pPr>
          </w:p>
        </w:tc>
        <w:tc>
          <w:tcPr>
            <w:tcW w:w="2522" w:type="dxa"/>
            <w:vAlign w:val="center"/>
          </w:tcPr>
          <w:p w14:paraId="1E798EE7">
            <w:pPr>
              <w:pStyle w:val="30"/>
              <w:adjustRightInd w:val="0"/>
              <w:snapToGrid w:val="0"/>
              <w:jc w:val="center"/>
              <w:rPr>
                <w:rStyle w:val="27"/>
                <w:rFonts w:hint="eastAsia" w:ascii="仿宋" w:hAnsi="仿宋" w:eastAsia="仿宋" w:cs="仿宋"/>
                <w:b w:val="0"/>
                <w:bCs w:val="0"/>
                <w:kern w:val="2"/>
                <w:sz w:val="28"/>
                <w:szCs w:val="28"/>
              </w:rPr>
            </w:pPr>
          </w:p>
        </w:tc>
        <w:tc>
          <w:tcPr>
            <w:tcW w:w="2286" w:type="dxa"/>
            <w:vAlign w:val="center"/>
          </w:tcPr>
          <w:p w14:paraId="386BE4A0">
            <w:pPr>
              <w:pStyle w:val="30"/>
              <w:adjustRightInd w:val="0"/>
              <w:snapToGrid w:val="0"/>
              <w:spacing w:before="80"/>
              <w:jc w:val="center"/>
              <w:rPr>
                <w:rStyle w:val="27"/>
                <w:rFonts w:hint="eastAsia" w:ascii="仿宋" w:hAnsi="仿宋" w:eastAsia="仿宋" w:cs="仿宋"/>
                <w:b w:val="0"/>
                <w:bCs w:val="0"/>
                <w:kern w:val="2"/>
                <w:sz w:val="28"/>
                <w:szCs w:val="28"/>
              </w:rPr>
            </w:pPr>
            <w:r>
              <w:rPr>
                <w:rStyle w:val="27"/>
                <w:rFonts w:hint="eastAsia" w:ascii="仿宋" w:hAnsi="仿宋" w:eastAsia="仿宋" w:cs="仿宋"/>
                <w:b w:val="0"/>
                <w:bCs w:val="0"/>
                <w:kern w:val="2"/>
                <w:sz w:val="28"/>
                <w:szCs w:val="28"/>
              </w:rPr>
              <w:t>见响应文件</w:t>
            </w:r>
          </w:p>
          <w:p w14:paraId="1E2E9B27">
            <w:pPr>
              <w:pStyle w:val="30"/>
              <w:adjustRightInd w:val="0"/>
              <w:snapToGrid w:val="0"/>
              <w:spacing w:before="160"/>
              <w:jc w:val="center"/>
              <w:rPr>
                <w:rStyle w:val="27"/>
                <w:rFonts w:hint="eastAsia" w:ascii="仿宋" w:hAnsi="仿宋" w:eastAsia="仿宋" w:cs="仿宋"/>
                <w:b w:val="0"/>
                <w:bCs w:val="0"/>
                <w:kern w:val="2"/>
                <w:sz w:val="28"/>
                <w:szCs w:val="28"/>
              </w:rPr>
            </w:pPr>
            <w:r>
              <w:rPr>
                <w:rStyle w:val="27"/>
                <w:rFonts w:hint="eastAsia" w:ascii="仿宋" w:hAnsi="仿宋" w:eastAsia="仿宋" w:cs="仿宋"/>
                <w:b w:val="0"/>
                <w:bCs w:val="0"/>
                <w:kern w:val="2"/>
                <w:sz w:val="28"/>
                <w:szCs w:val="28"/>
              </w:rPr>
              <w:t>第（）页</w:t>
            </w:r>
          </w:p>
        </w:tc>
      </w:tr>
      <w:tr w14:paraId="5C2FCF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jc w:val="center"/>
        </w:trPr>
        <w:tc>
          <w:tcPr>
            <w:tcW w:w="4152" w:type="dxa"/>
            <w:vAlign w:val="center"/>
          </w:tcPr>
          <w:p w14:paraId="75B80D80">
            <w:pPr>
              <w:pStyle w:val="30"/>
              <w:adjustRightInd w:val="0"/>
              <w:snapToGrid w:val="0"/>
              <w:rPr>
                <w:rStyle w:val="27"/>
                <w:rFonts w:hint="eastAsia" w:ascii="仿宋" w:hAnsi="仿宋" w:eastAsia="仿宋" w:cs="仿宋"/>
                <w:b w:val="0"/>
                <w:bCs w:val="0"/>
                <w:kern w:val="2"/>
                <w:sz w:val="28"/>
                <w:szCs w:val="28"/>
              </w:rPr>
            </w:pPr>
          </w:p>
        </w:tc>
        <w:tc>
          <w:tcPr>
            <w:tcW w:w="2522" w:type="dxa"/>
            <w:vAlign w:val="center"/>
          </w:tcPr>
          <w:p w14:paraId="30EAE8E7">
            <w:pPr>
              <w:pStyle w:val="30"/>
              <w:adjustRightInd w:val="0"/>
              <w:snapToGrid w:val="0"/>
              <w:jc w:val="center"/>
              <w:rPr>
                <w:rStyle w:val="27"/>
                <w:rFonts w:hint="eastAsia" w:ascii="仿宋" w:hAnsi="仿宋" w:eastAsia="仿宋" w:cs="仿宋"/>
                <w:b w:val="0"/>
                <w:bCs w:val="0"/>
                <w:kern w:val="2"/>
                <w:sz w:val="28"/>
                <w:szCs w:val="28"/>
              </w:rPr>
            </w:pPr>
          </w:p>
        </w:tc>
        <w:tc>
          <w:tcPr>
            <w:tcW w:w="2286" w:type="dxa"/>
            <w:vAlign w:val="center"/>
          </w:tcPr>
          <w:p w14:paraId="3EF5B412">
            <w:pPr>
              <w:pStyle w:val="30"/>
              <w:adjustRightInd w:val="0"/>
              <w:snapToGrid w:val="0"/>
              <w:spacing w:before="80"/>
              <w:jc w:val="center"/>
              <w:rPr>
                <w:rStyle w:val="27"/>
                <w:rFonts w:hint="eastAsia" w:ascii="仿宋" w:hAnsi="仿宋" w:eastAsia="仿宋" w:cs="仿宋"/>
                <w:b w:val="0"/>
                <w:bCs w:val="0"/>
                <w:kern w:val="2"/>
                <w:sz w:val="28"/>
                <w:szCs w:val="28"/>
              </w:rPr>
            </w:pPr>
            <w:r>
              <w:rPr>
                <w:rStyle w:val="27"/>
                <w:rFonts w:hint="eastAsia" w:ascii="仿宋" w:hAnsi="仿宋" w:eastAsia="仿宋" w:cs="仿宋"/>
                <w:b w:val="0"/>
                <w:bCs w:val="0"/>
                <w:kern w:val="2"/>
                <w:sz w:val="28"/>
                <w:szCs w:val="28"/>
              </w:rPr>
              <w:t>见响应文件</w:t>
            </w:r>
          </w:p>
          <w:p w14:paraId="7309DB52">
            <w:pPr>
              <w:pStyle w:val="30"/>
              <w:adjustRightInd w:val="0"/>
              <w:snapToGrid w:val="0"/>
              <w:spacing w:before="160"/>
              <w:jc w:val="center"/>
              <w:rPr>
                <w:rStyle w:val="27"/>
                <w:rFonts w:hint="eastAsia" w:ascii="仿宋" w:hAnsi="仿宋" w:eastAsia="仿宋" w:cs="仿宋"/>
                <w:b w:val="0"/>
                <w:bCs w:val="0"/>
                <w:kern w:val="2"/>
                <w:sz w:val="28"/>
                <w:szCs w:val="28"/>
              </w:rPr>
            </w:pPr>
            <w:r>
              <w:rPr>
                <w:rStyle w:val="27"/>
                <w:rFonts w:hint="eastAsia" w:ascii="仿宋" w:hAnsi="仿宋" w:eastAsia="仿宋" w:cs="仿宋"/>
                <w:b w:val="0"/>
                <w:bCs w:val="0"/>
                <w:kern w:val="2"/>
                <w:sz w:val="28"/>
                <w:szCs w:val="28"/>
              </w:rPr>
              <w:t>第（）页</w:t>
            </w:r>
          </w:p>
        </w:tc>
      </w:tr>
      <w:tr w14:paraId="16593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jc w:val="center"/>
        </w:trPr>
        <w:tc>
          <w:tcPr>
            <w:tcW w:w="4152" w:type="dxa"/>
            <w:vAlign w:val="center"/>
          </w:tcPr>
          <w:p w14:paraId="312EAAD5">
            <w:pPr>
              <w:pStyle w:val="30"/>
              <w:adjustRightInd w:val="0"/>
              <w:snapToGrid w:val="0"/>
              <w:rPr>
                <w:rStyle w:val="27"/>
                <w:rFonts w:hint="eastAsia" w:ascii="仿宋" w:hAnsi="仿宋" w:eastAsia="仿宋" w:cs="仿宋"/>
                <w:b w:val="0"/>
                <w:bCs w:val="0"/>
                <w:kern w:val="2"/>
                <w:sz w:val="28"/>
                <w:szCs w:val="28"/>
                <w:lang w:val="en-US"/>
              </w:rPr>
            </w:pPr>
          </w:p>
        </w:tc>
        <w:tc>
          <w:tcPr>
            <w:tcW w:w="2522" w:type="dxa"/>
            <w:vAlign w:val="center"/>
          </w:tcPr>
          <w:p w14:paraId="665C8C63">
            <w:pPr>
              <w:pStyle w:val="30"/>
              <w:adjustRightInd w:val="0"/>
              <w:snapToGrid w:val="0"/>
              <w:jc w:val="center"/>
              <w:rPr>
                <w:rStyle w:val="27"/>
                <w:rFonts w:hint="eastAsia" w:ascii="仿宋" w:hAnsi="仿宋" w:eastAsia="仿宋" w:cs="仿宋"/>
                <w:b w:val="0"/>
                <w:bCs w:val="0"/>
                <w:kern w:val="2"/>
                <w:sz w:val="28"/>
                <w:szCs w:val="28"/>
              </w:rPr>
            </w:pPr>
          </w:p>
        </w:tc>
        <w:tc>
          <w:tcPr>
            <w:tcW w:w="2286" w:type="dxa"/>
            <w:vAlign w:val="center"/>
          </w:tcPr>
          <w:p w14:paraId="07829819">
            <w:pPr>
              <w:pStyle w:val="30"/>
              <w:adjustRightInd w:val="0"/>
              <w:snapToGrid w:val="0"/>
              <w:spacing w:before="80"/>
              <w:jc w:val="center"/>
              <w:rPr>
                <w:rStyle w:val="27"/>
                <w:rFonts w:hint="eastAsia" w:ascii="仿宋" w:hAnsi="仿宋" w:eastAsia="仿宋" w:cs="仿宋"/>
                <w:b w:val="0"/>
                <w:bCs w:val="0"/>
                <w:kern w:val="2"/>
                <w:sz w:val="28"/>
                <w:szCs w:val="28"/>
              </w:rPr>
            </w:pPr>
            <w:r>
              <w:rPr>
                <w:rStyle w:val="27"/>
                <w:rFonts w:hint="eastAsia" w:ascii="仿宋" w:hAnsi="仿宋" w:eastAsia="仿宋" w:cs="仿宋"/>
                <w:b w:val="0"/>
                <w:bCs w:val="0"/>
                <w:kern w:val="2"/>
                <w:sz w:val="28"/>
                <w:szCs w:val="28"/>
              </w:rPr>
              <w:t>见响应文件</w:t>
            </w:r>
          </w:p>
          <w:p w14:paraId="38119A4D">
            <w:pPr>
              <w:pStyle w:val="30"/>
              <w:adjustRightInd w:val="0"/>
              <w:snapToGrid w:val="0"/>
              <w:spacing w:before="160"/>
              <w:jc w:val="center"/>
              <w:rPr>
                <w:rStyle w:val="27"/>
                <w:rFonts w:hint="eastAsia" w:ascii="仿宋" w:hAnsi="仿宋" w:eastAsia="仿宋" w:cs="仿宋"/>
                <w:b w:val="0"/>
                <w:bCs w:val="0"/>
                <w:kern w:val="2"/>
                <w:sz w:val="28"/>
                <w:szCs w:val="28"/>
              </w:rPr>
            </w:pPr>
            <w:r>
              <w:rPr>
                <w:rStyle w:val="27"/>
                <w:rFonts w:hint="eastAsia" w:ascii="仿宋" w:hAnsi="仿宋" w:eastAsia="仿宋" w:cs="仿宋"/>
                <w:b w:val="0"/>
                <w:bCs w:val="0"/>
                <w:kern w:val="2"/>
                <w:sz w:val="28"/>
                <w:szCs w:val="28"/>
              </w:rPr>
              <w:t>第（）页</w:t>
            </w:r>
          </w:p>
        </w:tc>
      </w:tr>
      <w:tr w14:paraId="2A1B68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jc w:val="center"/>
        </w:trPr>
        <w:tc>
          <w:tcPr>
            <w:tcW w:w="4152" w:type="dxa"/>
            <w:tcBorders>
              <w:left w:val="single" w:color="auto" w:sz="4" w:space="0"/>
            </w:tcBorders>
            <w:vAlign w:val="center"/>
          </w:tcPr>
          <w:p w14:paraId="78A047E0">
            <w:pPr>
              <w:pStyle w:val="30"/>
              <w:adjustRightInd w:val="0"/>
              <w:snapToGrid w:val="0"/>
              <w:rPr>
                <w:rStyle w:val="27"/>
                <w:rFonts w:hint="eastAsia" w:ascii="仿宋" w:hAnsi="仿宋" w:eastAsia="仿宋" w:cs="仿宋"/>
                <w:b w:val="0"/>
                <w:bCs w:val="0"/>
                <w:kern w:val="2"/>
                <w:sz w:val="28"/>
                <w:szCs w:val="28"/>
              </w:rPr>
            </w:pPr>
          </w:p>
        </w:tc>
        <w:tc>
          <w:tcPr>
            <w:tcW w:w="2522" w:type="dxa"/>
            <w:vAlign w:val="center"/>
          </w:tcPr>
          <w:p w14:paraId="37F24C65">
            <w:pPr>
              <w:pStyle w:val="30"/>
              <w:adjustRightInd w:val="0"/>
              <w:snapToGrid w:val="0"/>
              <w:jc w:val="center"/>
              <w:rPr>
                <w:rStyle w:val="27"/>
                <w:rFonts w:hint="eastAsia" w:ascii="仿宋" w:hAnsi="仿宋" w:eastAsia="仿宋" w:cs="仿宋"/>
                <w:b w:val="0"/>
                <w:bCs w:val="0"/>
                <w:kern w:val="2"/>
                <w:sz w:val="28"/>
                <w:szCs w:val="28"/>
              </w:rPr>
            </w:pPr>
          </w:p>
        </w:tc>
        <w:tc>
          <w:tcPr>
            <w:tcW w:w="2286" w:type="dxa"/>
            <w:vAlign w:val="center"/>
          </w:tcPr>
          <w:p w14:paraId="65698772">
            <w:pPr>
              <w:pStyle w:val="30"/>
              <w:adjustRightInd w:val="0"/>
              <w:snapToGrid w:val="0"/>
              <w:spacing w:before="80"/>
              <w:jc w:val="center"/>
              <w:rPr>
                <w:rStyle w:val="27"/>
                <w:rFonts w:hint="eastAsia" w:ascii="仿宋" w:hAnsi="仿宋" w:eastAsia="仿宋" w:cs="仿宋"/>
                <w:b w:val="0"/>
                <w:bCs w:val="0"/>
                <w:kern w:val="2"/>
                <w:sz w:val="28"/>
                <w:szCs w:val="28"/>
              </w:rPr>
            </w:pPr>
            <w:r>
              <w:rPr>
                <w:rStyle w:val="27"/>
                <w:rFonts w:hint="eastAsia" w:ascii="仿宋" w:hAnsi="仿宋" w:eastAsia="仿宋" w:cs="仿宋"/>
                <w:b w:val="0"/>
                <w:bCs w:val="0"/>
                <w:kern w:val="2"/>
                <w:sz w:val="28"/>
                <w:szCs w:val="28"/>
              </w:rPr>
              <w:t>见响应文件</w:t>
            </w:r>
          </w:p>
          <w:p w14:paraId="1C7E0891">
            <w:pPr>
              <w:pStyle w:val="30"/>
              <w:adjustRightInd w:val="0"/>
              <w:snapToGrid w:val="0"/>
              <w:spacing w:before="161"/>
              <w:jc w:val="center"/>
              <w:rPr>
                <w:rStyle w:val="27"/>
                <w:rFonts w:hint="eastAsia" w:ascii="仿宋" w:hAnsi="仿宋" w:eastAsia="仿宋" w:cs="仿宋"/>
                <w:b w:val="0"/>
                <w:bCs w:val="0"/>
                <w:kern w:val="2"/>
                <w:sz w:val="28"/>
                <w:szCs w:val="28"/>
              </w:rPr>
            </w:pPr>
            <w:r>
              <w:rPr>
                <w:rStyle w:val="27"/>
                <w:rFonts w:hint="eastAsia" w:ascii="仿宋" w:hAnsi="仿宋" w:eastAsia="仿宋" w:cs="仿宋"/>
                <w:b w:val="0"/>
                <w:bCs w:val="0"/>
                <w:kern w:val="2"/>
                <w:sz w:val="28"/>
                <w:szCs w:val="28"/>
              </w:rPr>
              <w:t>第（）页</w:t>
            </w:r>
          </w:p>
        </w:tc>
      </w:tr>
      <w:tr w14:paraId="15A8B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4" w:hRule="atLeast"/>
          <w:jc w:val="center"/>
        </w:trPr>
        <w:tc>
          <w:tcPr>
            <w:tcW w:w="8960" w:type="dxa"/>
            <w:gridSpan w:val="3"/>
            <w:tcBorders>
              <w:left w:val="single" w:color="auto" w:sz="4" w:space="0"/>
            </w:tcBorders>
            <w:vAlign w:val="center"/>
          </w:tcPr>
          <w:p w14:paraId="78880806">
            <w:pPr>
              <w:pStyle w:val="30"/>
              <w:adjustRightInd w:val="0"/>
              <w:snapToGrid w:val="0"/>
              <w:jc w:val="center"/>
              <w:rPr>
                <w:rStyle w:val="27"/>
                <w:rFonts w:hint="eastAsia" w:ascii="仿宋" w:hAnsi="仿宋" w:eastAsia="仿宋" w:cs="仿宋"/>
                <w:b w:val="0"/>
                <w:bCs w:val="0"/>
                <w:kern w:val="2"/>
                <w:sz w:val="28"/>
                <w:szCs w:val="28"/>
              </w:rPr>
            </w:pPr>
            <w:r>
              <w:rPr>
                <w:rStyle w:val="27"/>
                <w:rFonts w:hint="eastAsia" w:ascii="仿宋" w:hAnsi="仿宋" w:eastAsia="仿宋" w:cs="仿宋"/>
                <w:b w:val="0"/>
                <w:bCs w:val="0"/>
                <w:kern w:val="2"/>
                <w:sz w:val="28"/>
                <w:szCs w:val="28"/>
              </w:rPr>
              <w:t>备注：投标人应对照资格审查表、评审方法及标准的内容，列出相应的评审分项在响应文件中所在的位置，并将“索引表”放在响应文件前面，以便查对。</w:t>
            </w:r>
          </w:p>
        </w:tc>
      </w:tr>
    </w:tbl>
    <w:p w14:paraId="057E7452">
      <w:pPr>
        <w:spacing w:line="500" w:lineRule="exact"/>
        <w:rPr>
          <w:rFonts w:hint="eastAsia" w:ascii="仿宋" w:hAnsi="仿宋" w:eastAsia="仿宋" w:cs="仿宋"/>
          <w:sz w:val="28"/>
          <w:szCs w:val="28"/>
        </w:rPr>
      </w:pPr>
    </w:p>
    <w:p w14:paraId="5F412A2E">
      <w:pPr>
        <w:spacing w:line="500" w:lineRule="exact"/>
        <w:jc w:val="center"/>
        <w:rPr>
          <w:rFonts w:hint="eastAsia" w:ascii="仿宋" w:hAnsi="仿宋" w:eastAsia="仿宋" w:cs="仿宋"/>
          <w:sz w:val="28"/>
          <w:szCs w:val="28"/>
        </w:rPr>
      </w:pPr>
    </w:p>
    <w:p w14:paraId="61FC0FFC">
      <w:pPr>
        <w:spacing w:line="500" w:lineRule="exact"/>
        <w:jc w:val="center"/>
        <w:rPr>
          <w:rFonts w:hint="eastAsia" w:ascii="仿宋" w:hAnsi="仿宋" w:eastAsia="仿宋" w:cs="仿宋"/>
          <w:sz w:val="28"/>
          <w:szCs w:val="28"/>
        </w:rPr>
      </w:pPr>
    </w:p>
    <w:p w14:paraId="1DFE1841">
      <w:pPr>
        <w:spacing w:line="500" w:lineRule="exact"/>
        <w:jc w:val="center"/>
        <w:rPr>
          <w:rFonts w:hint="eastAsia" w:ascii="仿宋" w:hAnsi="仿宋" w:eastAsia="仿宋" w:cs="仿宋"/>
          <w:sz w:val="28"/>
          <w:szCs w:val="28"/>
        </w:rPr>
      </w:pPr>
    </w:p>
    <w:p w14:paraId="37F54A0F">
      <w:pPr>
        <w:pStyle w:val="22"/>
        <w:spacing w:after="0" w:line="500" w:lineRule="exact"/>
        <w:ind w:firstLine="280"/>
        <w:rPr>
          <w:rFonts w:hint="eastAsia" w:ascii="仿宋" w:hAnsi="仿宋" w:eastAsia="仿宋" w:cs="仿宋"/>
          <w:sz w:val="28"/>
          <w:szCs w:val="28"/>
        </w:rPr>
      </w:pPr>
    </w:p>
    <w:p w14:paraId="5826F01F">
      <w:pPr>
        <w:spacing w:line="500" w:lineRule="exact"/>
        <w:jc w:val="center"/>
        <w:rPr>
          <w:rFonts w:hint="eastAsia" w:ascii="仿宋" w:hAnsi="仿宋" w:eastAsia="仿宋" w:cs="仿宋"/>
          <w:b/>
          <w:bCs/>
          <w:sz w:val="28"/>
          <w:szCs w:val="28"/>
        </w:rPr>
      </w:pPr>
      <w:r>
        <w:rPr>
          <w:rFonts w:hint="eastAsia" w:ascii="仿宋" w:hAnsi="仿宋" w:eastAsia="仿宋" w:cs="仿宋"/>
          <w:b/>
          <w:bCs/>
          <w:sz w:val="28"/>
          <w:szCs w:val="28"/>
        </w:rPr>
        <w:t>三、 磋商书承诺书</w:t>
      </w:r>
    </w:p>
    <w:p w14:paraId="68D6CAD2">
      <w:pPr>
        <w:spacing w:line="500" w:lineRule="exact"/>
        <w:rPr>
          <w:rFonts w:hint="eastAsia" w:ascii="仿宋" w:hAnsi="仿宋" w:eastAsia="仿宋" w:cs="仿宋"/>
          <w:sz w:val="28"/>
          <w:szCs w:val="28"/>
        </w:rPr>
      </w:pPr>
      <w:r>
        <w:rPr>
          <w:rFonts w:hint="eastAsia" w:ascii="仿宋" w:hAnsi="仿宋" w:eastAsia="仿宋" w:cs="仿宋"/>
          <w:sz w:val="28"/>
          <w:szCs w:val="28"/>
        </w:rPr>
        <w:t>致： 新疆中景正开工程管理有限责任公司</w:t>
      </w:r>
    </w:p>
    <w:p w14:paraId="132FDA45">
      <w:pPr>
        <w:pStyle w:val="10"/>
        <w:adjustRightInd w:val="0"/>
        <w:snapToGrid w:val="0"/>
        <w:spacing w:before="1"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根据贵方为</w:t>
      </w:r>
      <w:r>
        <w:rPr>
          <w:rFonts w:hint="eastAsia" w:ascii="仿宋" w:hAnsi="仿宋" w:eastAsia="仿宋" w:cs="仿宋"/>
          <w:sz w:val="28"/>
          <w:szCs w:val="28"/>
          <w:u w:val="single"/>
        </w:rPr>
        <w:t xml:space="preserve">　　　（项目名称）    </w:t>
      </w:r>
      <w:r>
        <w:rPr>
          <w:rFonts w:hint="eastAsia" w:ascii="仿宋" w:hAnsi="仿宋" w:eastAsia="仿宋" w:cs="仿宋"/>
          <w:sz w:val="28"/>
          <w:szCs w:val="28"/>
        </w:rPr>
        <w:t xml:space="preserve">项目采购的磋商文件（ </w:t>
      </w:r>
      <w:r>
        <w:rPr>
          <w:rFonts w:hint="eastAsia" w:ascii="仿宋" w:hAnsi="仿宋" w:eastAsia="仿宋" w:cs="仿宋"/>
          <w:sz w:val="28"/>
          <w:szCs w:val="28"/>
          <w:u w:val="single"/>
        </w:rPr>
        <w:t xml:space="preserve">  项目编号   </w:t>
      </w:r>
      <w:r>
        <w:rPr>
          <w:rFonts w:hint="eastAsia" w:ascii="仿宋" w:hAnsi="仿宋" w:eastAsia="仿宋" w:cs="仿宋"/>
          <w:sz w:val="28"/>
          <w:szCs w:val="28"/>
        </w:rPr>
        <w:t>），签字代表（</w:t>
      </w:r>
      <w:r>
        <w:rPr>
          <w:rFonts w:hint="eastAsia" w:ascii="仿宋" w:hAnsi="仿宋" w:eastAsia="仿宋" w:cs="仿宋"/>
          <w:sz w:val="28"/>
          <w:szCs w:val="28"/>
          <w:u w:val="single"/>
        </w:rPr>
        <w:t>姓名、职务</w:t>
      </w:r>
      <w:r>
        <w:rPr>
          <w:rFonts w:hint="eastAsia" w:ascii="仿宋" w:hAnsi="仿宋" w:eastAsia="仿宋" w:cs="仿宋"/>
          <w:sz w:val="28"/>
          <w:szCs w:val="28"/>
        </w:rPr>
        <w:t>）经正式授权并代表供应商（</w:t>
      </w:r>
      <w:r>
        <w:rPr>
          <w:rFonts w:hint="eastAsia" w:ascii="仿宋" w:hAnsi="仿宋" w:eastAsia="仿宋" w:cs="仿宋"/>
          <w:sz w:val="28"/>
          <w:szCs w:val="28"/>
          <w:u w:val="single"/>
        </w:rPr>
        <w:t>供应商名称、地址</w:t>
      </w:r>
      <w:r>
        <w:rPr>
          <w:rFonts w:hint="eastAsia" w:ascii="仿宋" w:hAnsi="仿宋" w:eastAsia="仿宋" w:cs="仿宋"/>
          <w:sz w:val="28"/>
          <w:szCs w:val="28"/>
        </w:rPr>
        <w:t>）</w:t>
      </w:r>
    </w:p>
    <w:p w14:paraId="2DD545D6">
      <w:pPr>
        <w:pStyle w:val="10"/>
        <w:adjustRightInd w:val="0"/>
        <w:snapToGrid w:val="0"/>
        <w:spacing w:before="1"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在此，我方声明如下：</w:t>
      </w:r>
    </w:p>
    <w:p w14:paraId="69E4E221">
      <w:pPr>
        <w:spacing w:line="500" w:lineRule="exact"/>
        <w:rPr>
          <w:rFonts w:hint="eastAsia" w:ascii="仿宋" w:hAnsi="仿宋" w:eastAsia="仿宋" w:cs="仿宋"/>
          <w:sz w:val="28"/>
          <w:szCs w:val="28"/>
        </w:rPr>
      </w:pPr>
      <w:r>
        <w:rPr>
          <w:rFonts w:hint="eastAsia" w:ascii="仿宋" w:hAnsi="仿宋" w:eastAsia="仿宋" w:cs="仿宋"/>
          <w:sz w:val="28"/>
          <w:szCs w:val="28"/>
        </w:rPr>
        <w:t>1．供应商将按磋商文件的规定履行合同责任和义务；</w:t>
      </w:r>
    </w:p>
    <w:p w14:paraId="0CC3FF75">
      <w:pPr>
        <w:spacing w:line="500" w:lineRule="exact"/>
        <w:rPr>
          <w:rFonts w:hint="eastAsia" w:ascii="仿宋" w:hAnsi="仿宋" w:eastAsia="仿宋" w:cs="仿宋"/>
          <w:sz w:val="28"/>
          <w:szCs w:val="28"/>
        </w:rPr>
      </w:pPr>
      <w:r>
        <w:rPr>
          <w:rFonts w:hint="eastAsia" w:ascii="仿宋" w:hAnsi="仿宋" w:eastAsia="仿宋" w:cs="仿宋"/>
          <w:sz w:val="28"/>
          <w:szCs w:val="28"/>
        </w:rPr>
        <w:t>2．供应商已详细审查全部磋商文件，包括修改文件（如有的话）。我们完全理解并同意放弃对这方面有不明及误解的权利。</w:t>
      </w:r>
    </w:p>
    <w:p w14:paraId="562BDB75">
      <w:pPr>
        <w:spacing w:line="500" w:lineRule="exact"/>
        <w:rPr>
          <w:rFonts w:hint="eastAsia" w:ascii="仿宋" w:hAnsi="仿宋" w:eastAsia="仿宋" w:cs="仿宋"/>
          <w:sz w:val="28"/>
          <w:szCs w:val="28"/>
        </w:rPr>
      </w:pPr>
      <w:r>
        <w:rPr>
          <w:rFonts w:hint="eastAsia" w:ascii="仿宋" w:hAnsi="仿宋" w:eastAsia="仿宋" w:cs="仿宋"/>
          <w:sz w:val="28"/>
          <w:szCs w:val="28"/>
        </w:rPr>
        <w:t>3．本投标有效期自开标之日起90个日历日。</w:t>
      </w:r>
    </w:p>
    <w:p w14:paraId="6B8EFAEE">
      <w:pPr>
        <w:spacing w:line="500" w:lineRule="exact"/>
        <w:rPr>
          <w:rFonts w:hint="eastAsia" w:ascii="仿宋" w:hAnsi="仿宋" w:eastAsia="仿宋" w:cs="仿宋"/>
          <w:sz w:val="28"/>
          <w:szCs w:val="28"/>
        </w:rPr>
      </w:pPr>
      <w:r>
        <w:rPr>
          <w:rFonts w:hint="eastAsia" w:ascii="仿宋" w:hAnsi="仿宋" w:eastAsia="仿宋" w:cs="仿宋"/>
          <w:sz w:val="28"/>
          <w:szCs w:val="28"/>
        </w:rPr>
        <w:t>4．如果在规定的开标时间后，供应商在投标有效期内撤回投标，其磋商保证金将被贵方没收。</w:t>
      </w:r>
    </w:p>
    <w:p w14:paraId="673D7E16">
      <w:pPr>
        <w:spacing w:line="500" w:lineRule="exact"/>
        <w:rPr>
          <w:rFonts w:hint="eastAsia" w:ascii="仿宋" w:hAnsi="仿宋" w:eastAsia="仿宋" w:cs="仿宋"/>
          <w:sz w:val="28"/>
          <w:szCs w:val="28"/>
        </w:rPr>
      </w:pPr>
      <w:r>
        <w:rPr>
          <w:rFonts w:hint="eastAsia" w:ascii="仿宋" w:hAnsi="仿宋" w:eastAsia="仿宋" w:cs="仿宋"/>
          <w:sz w:val="28"/>
          <w:szCs w:val="28"/>
        </w:rPr>
        <w:t>5．供应商同意提供按照贵方可能要求的与其磋商有关的一切数据或资料，完全理解贵方不一定要接受最低价的报价投标或收到的任何磋商。</w:t>
      </w:r>
    </w:p>
    <w:p w14:paraId="3D1AF51F">
      <w:pPr>
        <w:spacing w:line="500" w:lineRule="exact"/>
        <w:rPr>
          <w:rFonts w:hint="eastAsia" w:ascii="仿宋" w:hAnsi="仿宋" w:eastAsia="仿宋" w:cs="仿宋"/>
          <w:sz w:val="28"/>
          <w:szCs w:val="28"/>
        </w:rPr>
      </w:pPr>
      <w:r>
        <w:rPr>
          <w:rFonts w:hint="eastAsia" w:ascii="仿宋" w:hAnsi="仿宋" w:eastAsia="仿宋" w:cs="仿宋"/>
          <w:sz w:val="28"/>
          <w:szCs w:val="28"/>
        </w:rPr>
        <w:t>6．与本磋商有关的一切正式往来信函请寄：</w:t>
      </w:r>
    </w:p>
    <w:p w14:paraId="4E3A8C04">
      <w:pPr>
        <w:spacing w:line="500" w:lineRule="exact"/>
        <w:ind w:firstLine="280"/>
        <w:rPr>
          <w:rFonts w:hint="eastAsia" w:ascii="仿宋" w:hAnsi="仿宋" w:eastAsia="仿宋" w:cs="仿宋"/>
          <w:sz w:val="28"/>
          <w:szCs w:val="28"/>
        </w:rPr>
      </w:pPr>
    </w:p>
    <w:p w14:paraId="371A428E">
      <w:pPr>
        <w:spacing w:line="500" w:lineRule="exact"/>
        <w:ind w:firstLine="280"/>
        <w:jc w:val="right"/>
        <w:rPr>
          <w:rFonts w:hint="eastAsia" w:ascii="仿宋" w:hAnsi="仿宋" w:eastAsia="仿宋" w:cs="仿宋"/>
          <w:spacing w:val="8"/>
          <w:sz w:val="28"/>
          <w:szCs w:val="28"/>
        </w:rPr>
      </w:pPr>
      <w:r>
        <w:rPr>
          <w:rFonts w:hint="eastAsia" w:ascii="仿宋" w:hAnsi="仿宋" w:eastAsia="仿宋" w:cs="仿宋"/>
          <w:sz w:val="28"/>
          <w:szCs w:val="28"/>
        </w:rPr>
        <w:t>地址：</w:t>
      </w:r>
    </w:p>
    <w:p w14:paraId="057817E8">
      <w:pPr>
        <w:spacing w:line="500" w:lineRule="exact"/>
        <w:ind w:firstLine="1484" w:firstLineChars="530"/>
        <w:jc w:val="right"/>
        <w:rPr>
          <w:rFonts w:hint="eastAsia" w:ascii="仿宋" w:hAnsi="仿宋" w:eastAsia="仿宋" w:cs="仿宋"/>
          <w:spacing w:val="8"/>
          <w:sz w:val="28"/>
          <w:szCs w:val="28"/>
        </w:rPr>
      </w:pPr>
      <w:r>
        <w:rPr>
          <w:rFonts w:hint="eastAsia" w:ascii="仿宋" w:hAnsi="仿宋" w:eastAsia="仿宋" w:cs="仿宋"/>
          <w:sz w:val="28"/>
          <w:szCs w:val="28"/>
        </w:rPr>
        <w:t>邮编：</w:t>
      </w:r>
    </w:p>
    <w:p w14:paraId="6B39DC58">
      <w:pPr>
        <w:spacing w:line="500" w:lineRule="exact"/>
        <w:ind w:firstLine="1484" w:firstLineChars="530"/>
        <w:jc w:val="right"/>
        <w:rPr>
          <w:rStyle w:val="27"/>
          <w:rFonts w:hint="eastAsia" w:ascii="仿宋" w:hAnsi="仿宋" w:eastAsia="仿宋" w:cs="仿宋"/>
          <w:b w:val="0"/>
          <w:bCs w:val="0"/>
          <w:color w:val="000000"/>
          <w:sz w:val="28"/>
          <w:szCs w:val="28"/>
        </w:rPr>
      </w:pPr>
      <w:r>
        <w:rPr>
          <w:rFonts w:hint="eastAsia" w:ascii="仿宋" w:hAnsi="仿宋" w:eastAsia="仿宋" w:cs="仿宋"/>
          <w:sz w:val="28"/>
          <w:szCs w:val="28"/>
        </w:rPr>
        <w:t>电话：</w:t>
      </w:r>
    </w:p>
    <w:p w14:paraId="25C71D99">
      <w:pPr>
        <w:spacing w:line="500" w:lineRule="exact"/>
        <w:ind w:firstLine="1484" w:firstLineChars="530"/>
        <w:jc w:val="right"/>
        <w:rPr>
          <w:rFonts w:hint="eastAsia" w:ascii="仿宋" w:hAnsi="仿宋" w:eastAsia="仿宋" w:cs="仿宋"/>
          <w:sz w:val="28"/>
          <w:szCs w:val="28"/>
        </w:rPr>
      </w:pPr>
      <w:r>
        <w:rPr>
          <w:rFonts w:hint="eastAsia" w:ascii="仿宋" w:hAnsi="仿宋" w:eastAsia="仿宋" w:cs="仿宋"/>
          <w:sz w:val="28"/>
          <w:szCs w:val="28"/>
        </w:rPr>
        <w:t xml:space="preserve">   　　　　　　　　</w:t>
      </w:r>
    </w:p>
    <w:p w14:paraId="62C73359">
      <w:pPr>
        <w:spacing w:line="500" w:lineRule="exact"/>
        <w:jc w:val="right"/>
        <w:rPr>
          <w:rFonts w:hint="eastAsia" w:ascii="仿宋" w:hAnsi="仿宋" w:eastAsia="仿宋" w:cs="仿宋"/>
          <w:sz w:val="28"/>
          <w:szCs w:val="28"/>
        </w:rPr>
      </w:pPr>
      <w:r>
        <w:rPr>
          <w:rFonts w:hint="eastAsia" w:ascii="仿宋" w:hAnsi="仿宋" w:eastAsia="仿宋" w:cs="仿宋"/>
          <w:sz w:val="28"/>
          <w:szCs w:val="28"/>
        </w:rPr>
        <w:t>　　</w:t>
      </w:r>
    </w:p>
    <w:p w14:paraId="0F09C317">
      <w:pPr>
        <w:spacing w:line="500" w:lineRule="exact"/>
        <w:jc w:val="right"/>
        <w:rPr>
          <w:rFonts w:hint="eastAsia" w:ascii="仿宋" w:hAnsi="仿宋" w:eastAsia="仿宋" w:cs="仿宋"/>
          <w:sz w:val="28"/>
          <w:szCs w:val="28"/>
          <w:lang w:val="zh-CN"/>
        </w:rPr>
      </w:pPr>
      <w:r>
        <w:rPr>
          <w:rFonts w:hint="eastAsia" w:ascii="仿宋" w:hAnsi="仿宋" w:eastAsia="仿宋" w:cs="仿宋"/>
          <w:sz w:val="28"/>
          <w:szCs w:val="28"/>
          <w:lang w:val="zh-CN"/>
        </w:rPr>
        <w:t>法定代表人或被授权人（签字或盖章）</w:t>
      </w:r>
    </w:p>
    <w:p w14:paraId="048DF019">
      <w:pPr>
        <w:spacing w:line="500" w:lineRule="exact"/>
        <w:jc w:val="right"/>
        <w:rPr>
          <w:rFonts w:hint="eastAsia" w:ascii="仿宋" w:hAnsi="仿宋" w:eastAsia="仿宋" w:cs="仿宋"/>
          <w:sz w:val="28"/>
          <w:szCs w:val="28"/>
          <w:lang w:val="zh-CN"/>
        </w:rPr>
      </w:pPr>
      <w:r>
        <w:rPr>
          <w:rFonts w:hint="eastAsia" w:ascii="仿宋" w:hAnsi="仿宋" w:eastAsia="仿宋" w:cs="仿宋"/>
          <w:sz w:val="28"/>
          <w:szCs w:val="28"/>
          <w:lang w:val="zh-CN"/>
        </w:rPr>
        <w:t>供应商名称：              （盖章）</w:t>
      </w:r>
    </w:p>
    <w:p w14:paraId="54409F09">
      <w:pPr>
        <w:spacing w:line="500" w:lineRule="exact"/>
        <w:jc w:val="right"/>
        <w:rPr>
          <w:rFonts w:hint="eastAsia" w:ascii="仿宋" w:hAnsi="仿宋" w:eastAsia="仿宋" w:cs="仿宋"/>
          <w:sz w:val="28"/>
          <w:szCs w:val="28"/>
        </w:rPr>
      </w:pPr>
      <w:r>
        <w:rPr>
          <w:rFonts w:hint="eastAsia" w:ascii="仿宋" w:hAnsi="仿宋" w:eastAsia="仿宋" w:cs="仿宋"/>
          <w:sz w:val="28"/>
          <w:szCs w:val="28"/>
          <w:lang w:val="zh-CN"/>
        </w:rPr>
        <w:t>日</w:t>
      </w:r>
      <w:r>
        <w:rPr>
          <w:rFonts w:hint="eastAsia" w:ascii="仿宋" w:hAnsi="仿宋" w:eastAsia="仿宋" w:cs="仿宋"/>
          <w:sz w:val="28"/>
          <w:szCs w:val="28"/>
          <w:lang w:val="zh-CN"/>
        </w:rPr>
        <w:tab/>
      </w:r>
      <w:r>
        <w:rPr>
          <w:rFonts w:hint="eastAsia" w:ascii="仿宋" w:hAnsi="仿宋" w:eastAsia="仿宋" w:cs="仿宋"/>
          <w:sz w:val="28"/>
          <w:szCs w:val="28"/>
          <w:lang w:val="zh-CN"/>
        </w:rPr>
        <w:t>期：</w:t>
      </w:r>
      <w:r>
        <w:rPr>
          <w:rFonts w:hint="eastAsia" w:ascii="仿宋" w:hAnsi="仿宋" w:eastAsia="仿宋" w:cs="仿宋"/>
          <w:sz w:val="28"/>
          <w:szCs w:val="28"/>
          <w:lang w:val="zh-CN"/>
        </w:rPr>
        <w:tab/>
      </w:r>
      <w:r>
        <w:rPr>
          <w:rFonts w:hint="eastAsia" w:ascii="仿宋" w:hAnsi="仿宋" w:eastAsia="仿宋" w:cs="仿宋"/>
          <w:sz w:val="28"/>
          <w:szCs w:val="28"/>
          <w:lang w:val="zh-CN"/>
        </w:rPr>
        <w:t>年</w:t>
      </w:r>
      <w:r>
        <w:rPr>
          <w:rFonts w:hint="eastAsia" w:ascii="仿宋" w:hAnsi="仿宋" w:eastAsia="仿宋" w:cs="仿宋"/>
          <w:sz w:val="28"/>
          <w:szCs w:val="28"/>
          <w:lang w:val="zh-CN"/>
        </w:rPr>
        <w:tab/>
      </w:r>
      <w:r>
        <w:rPr>
          <w:rFonts w:hint="eastAsia" w:ascii="仿宋" w:hAnsi="仿宋" w:eastAsia="仿宋" w:cs="仿宋"/>
          <w:sz w:val="28"/>
          <w:szCs w:val="28"/>
          <w:lang w:val="zh-CN"/>
        </w:rPr>
        <w:t>月</w:t>
      </w:r>
      <w:r>
        <w:rPr>
          <w:rFonts w:hint="eastAsia" w:ascii="仿宋" w:hAnsi="仿宋" w:eastAsia="仿宋" w:cs="仿宋"/>
          <w:sz w:val="28"/>
          <w:szCs w:val="28"/>
          <w:lang w:val="zh-CN"/>
        </w:rPr>
        <w:tab/>
      </w:r>
      <w:r>
        <w:rPr>
          <w:rFonts w:hint="eastAsia" w:ascii="仿宋" w:hAnsi="仿宋" w:eastAsia="仿宋" w:cs="仿宋"/>
          <w:sz w:val="28"/>
          <w:szCs w:val="28"/>
          <w:lang w:val="zh-CN"/>
        </w:rPr>
        <w:t>日</w:t>
      </w:r>
    </w:p>
    <w:p w14:paraId="4E21FFB3">
      <w:pPr>
        <w:spacing w:line="500" w:lineRule="exact"/>
        <w:rPr>
          <w:rFonts w:hint="eastAsia" w:ascii="仿宋" w:hAnsi="仿宋" w:eastAsia="仿宋" w:cs="仿宋"/>
          <w:sz w:val="28"/>
          <w:szCs w:val="28"/>
        </w:rPr>
        <w:sectPr>
          <w:footerReference r:id="rId5" w:type="default"/>
          <w:pgSz w:w="11911" w:h="16838"/>
          <w:pgMar w:top="1417" w:right="1417" w:bottom="1417" w:left="1417" w:header="720" w:footer="720" w:gutter="0"/>
          <w:cols w:space="0" w:num="1"/>
          <w:docGrid w:linePitch="409" w:charSpace="0"/>
        </w:sectPr>
      </w:pPr>
    </w:p>
    <w:p w14:paraId="095B514B">
      <w:pPr>
        <w:rPr>
          <w:rFonts w:hint="eastAsia" w:ascii="仿宋" w:hAnsi="仿宋" w:eastAsia="仿宋" w:cs="仿宋"/>
          <w:b/>
          <w:bCs/>
          <w:sz w:val="28"/>
          <w:szCs w:val="28"/>
        </w:rPr>
      </w:pPr>
      <w:r>
        <w:rPr>
          <w:rFonts w:hint="eastAsia" w:ascii="仿宋" w:hAnsi="仿宋" w:eastAsia="仿宋" w:cs="仿宋"/>
          <w:b/>
          <w:bCs/>
          <w:sz w:val="28"/>
          <w:szCs w:val="28"/>
        </w:rPr>
        <w:br w:type="page"/>
      </w:r>
    </w:p>
    <w:p w14:paraId="0F4A66DE">
      <w:pPr>
        <w:tabs>
          <w:tab w:val="left" w:pos="9135"/>
        </w:tabs>
        <w:spacing w:line="500" w:lineRule="exact"/>
        <w:jc w:val="center"/>
        <w:rPr>
          <w:rFonts w:hint="eastAsia" w:ascii="仿宋" w:hAnsi="仿宋" w:eastAsia="仿宋" w:cs="仿宋"/>
          <w:sz w:val="28"/>
          <w:szCs w:val="28"/>
        </w:rPr>
      </w:pPr>
      <w:r>
        <w:rPr>
          <w:rFonts w:hint="eastAsia" w:ascii="仿宋" w:hAnsi="仿宋" w:eastAsia="仿宋" w:cs="仿宋"/>
          <w:b/>
          <w:bCs/>
          <w:sz w:val="28"/>
          <w:szCs w:val="28"/>
        </w:rPr>
        <w:t>四、报价表</w:t>
      </w:r>
    </w:p>
    <w:p w14:paraId="3459041A">
      <w:pPr>
        <w:tabs>
          <w:tab w:val="left" w:pos="9135"/>
        </w:tabs>
        <w:spacing w:line="500" w:lineRule="exact"/>
        <w:rPr>
          <w:rFonts w:hint="eastAsia" w:ascii="仿宋" w:hAnsi="仿宋" w:eastAsia="仿宋" w:cs="仿宋"/>
          <w:sz w:val="28"/>
          <w:szCs w:val="28"/>
          <w:u w:val="single"/>
        </w:rPr>
      </w:pPr>
      <w:r>
        <w:rPr>
          <w:rFonts w:hint="eastAsia" w:ascii="仿宋" w:hAnsi="仿宋" w:eastAsia="仿宋" w:cs="仿宋"/>
          <w:sz w:val="28"/>
          <w:szCs w:val="28"/>
        </w:rPr>
        <w:t>供应商名称(公章)：</w:t>
      </w:r>
      <w:r>
        <w:rPr>
          <w:rFonts w:hint="eastAsia" w:ascii="仿宋" w:hAnsi="仿宋" w:eastAsia="仿宋" w:cs="仿宋"/>
          <w:sz w:val="28"/>
          <w:szCs w:val="28"/>
          <w:u w:val="single"/>
        </w:rPr>
        <w:t>　　           　　　　　　　</w:t>
      </w:r>
    </w:p>
    <w:p w14:paraId="55FF2ECA">
      <w:pPr>
        <w:pStyle w:val="8"/>
        <w:spacing w:line="500" w:lineRule="exact"/>
        <w:ind w:left="0"/>
        <w:rPr>
          <w:rFonts w:hint="eastAsia" w:ascii="仿宋" w:hAnsi="仿宋" w:eastAsia="仿宋" w:cs="仿宋"/>
          <w:sz w:val="28"/>
          <w:szCs w:val="28"/>
        </w:rPr>
      </w:pPr>
    </w:p>
    <w:tbl>
      <w:tblPr>
        <w:tblStyle w:val="24"/>
        <w:tblpPr w:leftFromText="45" w:rightFromText="45" w:vertAnchor="text" w:tblpXSpec="center"/>
        <w:tblW w:w="9629"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594"/>
        <w:gridCol w:w="6035"/>
      </w:tblGrid>
      <w:tr w14:paraId="4F827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6" w:hRule="atLeast"/>
          <w:tblCellSpacing w:w="0" w:type="dxa"/>
          <w:jc w:val="center"/>
        </w:trPr>
        <w:tc>
          <w:tcPr>
            <w:tcW w:w="3594" w:type="dxa"/>
            <w:noWrap/>
            <w:vAlign w:val="center"/>
          </w:tcPr>
          <w:p w14:paraId="39B2D0F4">
            <w:pPr>
              <w:tabs>
                <w:tab w:val="left" w:pos="142"/>
              </w:tabs>
              <w:spacing w:line="500" w:lineRule="exact"/>
              <w:jc w:val="center"/>
              <w:rPr>
                <w:rFonts w:hint="eastAsia" w:ascii="仿宋" w:hAnsi="仿宋" w:eastAsia="仿宋" w:cs="仿宋"/>
                <w:sz w:val="28"/>
                <w:szCs w:val="28"/>
              </w:rPr>
            </w:pPr>
            <w:r>
              <w:rPr>
                <w:rFonts w:hint="eastAsia" w:ascii="仿宋" w:hAnsi="仿宋" w:eastAsia="仿宋" w:cs="仿宋"/>
                <w:sz w:val="28"/>
                <w:szCs w:val="28"/>
              </w:rPr>
              <w:t>项目名称</w:t>
            </w:r>
          </w:p>
        </w:tc>
        <w:tc>
          <w:tcPr>
            <w:tcW w:w="6035" w:type="dxa"/>
            <w:noWrap/>
            <w:vAlign w:val="center"/>
          </w:tcPr>
          <w:p w14:paraId="1C06E4C1">
            <w:pPr>
              <w:tabs>
                <w:tab w:val="left" w:pos="142"/>
              </w:tabs>
              <w:spacing w:line="500" w:lineRule="exact"/>
              <w:ind w:firstLine="560" w:firstLineChars="200"/>
              <w:jc w:val="left"/>
              <w:rPr>
                <w:rFonts w:hint="eastAsia" w:ascii="仿宋" w:hAnsi="仿宋" w:eastAsia="仿宋" w:cs="仿宋"/>
                <w:sz w:val="28"/>
                <w:szCs w:val="28"/>
              </w:rPr>
            </w:pPr>
          </w:p>
        </w:tc>
      </w:tr>
      <w:tr w14:paraId="637A5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6" w:hRule="atLeast"/>
          <w:tblCellSpacing w:w="0" w:type="dxa"/>
          <w:jc w:val="center"/>
        </w:trPr>
        <w:tc>
          <w:tcPr>
            <w:tcW w:w="3594" w:type="dxa"/>
            <w:noWrap/>
            <w:vAlign w:val="center"/>
          </w:tcPr>
          <w:p w14:paraId="5B3D1228">
            <w:pPr>
              <w:tabs>
                <w:tab w:val="left" w:pos="142"/>
              </w:tabs>
              <w:spacing w:line="500" w:lineRule="exact"/>
              <w:jc w:val="center"/>
              <w:rPr>
                <w:rFonts w:hint="eastAsia" w:ascii="仿宋" w:hAnsi="仿宋" w:eastAsia="仿宋" w:cs="仿宋"/>
                <w:sz w:val="28"/>
                <w:szCs w:val="28"/>
              </w:rPr>
            </w:pPr>
            <w:r>
              <w:rPr>
                <w:rFonts w:hint="eastAsia" w:ascii="仿宋" w:hAnsi="仿宋" w:eastAsia="仿宋" w:cs="仿宋"/>
                <w:sz w:val="28"/>
                <w:szCs w:val="28"/>
              </w:rPr>
              <w:t>项目编号</w:t>
            </w:r>
          </w:p>
        </w:tc>
        <w:tc>
          <w:tcPr>
            <w:tcW w:w="6035" w:type="dxa"/>
            <w:noWrap/>
            <w:vAlign w:val="center"/>
          </w:tcPr>
          <w:p w14:paraId="50EE5D33">
            <w:pPr>
              <w:tabs>
                <w:tab w:val="left" w:pos="142"/>
              </w:tabs>
              <w:spacing w:line="500" w:lineRule="exact"/>
              <w:ind w:firstLine="560" w:firstLineChars="200"/>
              <w:jc w:val="left"/>
              <w:rPr>
                <w:rFonts w:hint="eastAsia" w:ascii="仿宋" w:hAnsi="仿宋" w:eastAsia="仿宋" w:cs="仿宋"/>
                <w:sz w:val="28"/>
                <w:szCs w:val="28"/>
              </w:rPr>
            </w:pPr>
          </w:p>
        </w:tc>
      </w:tr>
      <w:tr w14:paraId="524CC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CellSpacing w:w="0" w:type="dxa"/>
          <w:jc w:val="center"/>
        </w:trPr>
        <w:tc>
          <w:tcPr>
            <w:tcW w:w="3594" w:type="dxa"/>
            <w:noWrap/>
            <w:vAlign w:val="center"/>
          </w:tcPr>
          <w:p w14:paraId="66866202">
            <w:pPr>
              <w:tabs>
                <w:tab w:val="left" w:pos="142"/>
              </w:tabs>
              <w:spacing w:line="500" w:lineRule="exact"/>
              <w:jc w:val="center"/>
              <w:rPr>
                <w:rFonts w:hint="eastAsia" w:ascii="仿宋" w:hAnsi="仿宋" w:eastAsia="仿宋" w:cs="仿宋"/>
                <w:sz w:val="28"/>
                <w:szCs w:val="28"/>
              </w:rPr>
            </w:pPr>
            <w:r>
              <w:rPr>
                <w:rFonts w:hint="eastAsia" w:ascii="仿宋" w:hAnsi="仿宋" w:eastAsia="仿宋" w:cs="仿宋"/>
                <w:sz w:val="28"/>
                <w:szCs w:val="28"/>
              </w:rPr>
              <w:t>响应报价</w:t>
            </w:r>
          </w:p>
        </w:tc>
        <w:tc>
          <w:tcPr>
            <w:tcW w:w="6035" w:type="dxa"/>
            <w:noWrap/>
            <w:vAlign w:val="center"/>
          </w:tcPr>
          <w:p w14:paraId="4C6AC177">
            <w:pPr>
              <w:tabs>
                <w:tab w:val="left" w:pos="142"/>
              </w:tabs>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元整</w:t>
            </w:r>
          </w:p>
          <w:p w14:paraId="368CCACC">
            <w:pPr>
              <w:tabs>
                <w:tab w:val="left" w:pos="142"/>
              </w:tabs>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人民币 (大写):</w:t>
            </w:r>
            <w:r>
              <w:rPr>
                <w:rFonts w:hint="eastAsia" w:ascii="仿宋" w:hAnsi="仿宋" w:eastAsia="仿宋" w:cs="仿宋"/>
                <w:sz w:val="28"/>
                <w:szCs w:val="28"/>
                <w:u w:val="single"/>
              </w:rPr>
              <w:t xml:space="preserve">              </w:t>
            </w:r>
          </w:p>
        </w:tc>
      </w:tr>
      <w:tr w14:paraId="19F3D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6" w:hRule="atLeast"/>
          <w:tblCellSpacing w:w="0" w:type="dxa"/>
          <w:jc w:val="center"/>
        </w:trPr>
        <w:tc>
          <w:tcPr>
            <w:tcW w:w="3594" w:type="dxa"/>
            <w:noWrap/>
            <w:vAlign w:val="center"/>
          </w:tcPr>
          <w:p w14:paraId="65CB08DD">
            <w:pPr>
              <w:tabs>
                <w:tab w:val="left" w:pos="142"/>
              </w:tabs>
              <w:spacing w:line="5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合同履行期限</w:t>
            </w:r>
          </w:p>
        </w:tc>
        <w:tc>
          <w:tcPr>
            <w:tcW w:w="6035" w:type="dxa"/>
            <w:noWrap/>
            <w:vAlign w:val="center"/>
          </w:tcPr>
          <w:p w14:paraId="391FF481">
            <w:pPr>
              <w:tabs>
                <w:tab w:val="left" w:pos="142"/>
              </w:tabs>
              <w:spacing w:line="500" w:lineRule="exact"/>
              <w:ind w:firstLine="560" w:firstLineChars="200"/>
              <w:jc w:val="left"/>
              <w:rPr>
                <w:rFonts w:hint="eastAsia" w:ascii="仿宋" w:hAnsi="仿宋" w:eastAsia="仿宋" w:cs="仿宋"/>
                <w:color w:val="000000"/>
                <w:sz w:val="28"/>
                <w:szCs w:val="28"/>
              </w:rPr>
            </w:pPr>
          </w:p>
        </w:tc>
      </w:tr>
      <w:tr w14:paraId="356BF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6" w:hRule="atLeast"/>
          <w:tblCellSpacing w:w="0" w:type="dxa"/>
          <w:jc w:val="center"/>
        </w:trPr>
        <w:tc>
          <w:tcPr>
            <w:tcW w:w="3594" w:type="dxa"/>
            <w:noWrap/>
            <w:vAlign w:val="center"/>
          </w:tcPr>
          <w:p w14:paraId="3B03A843">
            <w:pPr>
              <w:tabs>
                <w:tab w:val="left" w:pos="142"/>
              </w:tabs>
              <w:spacing w:line="5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备注</w:t>
            </w:r>
          </w:p>
        </w:tc>
        <w:tc>
          <w:tcPr>
            <w:tcW w:w="6035" w:type="dxa"/>
            <w:noWrap/>
            <w:vAlign w:val="center"/>
          </w:tcPr>
          <w:p w14:paraId="165AD361">
            <w:pPr>
              <w:tabs>
                <w:tab w:val="left" w:pos="142"/>
              </w:tabs>
              <w:spacing w:line="500" w:lineRule="exact"/>
              <w:ind w:firstLine="560" w:firstLineChars="200"/>
              <w:jc w:val="left"/>
              <w:rPr>
                <w:rFonts w:hint="eastAsia" w:ascii="仿宋" w:hAnsi="仿宋" w:eastAsia="仿宋" w:cs="仿宋"/>
                <w:color w:val="000000"/>
                <w:sz w:val="28"/>
                <w:szCs w:val="28"/>
              </w:rPr>
            </w:pPr>
          </w:p>
        </w:tc>
      </w:tr>
    </w:tbl>
    <w:p w14:paraId="0ADD092F">
      <w:pPr>
        <w:tabs>
          <w:tab w:val="left" w:pos="9135"/>
        </w:tabs>
        <w:spacing w:line="500" w:lineRule="exact"/>
        <w:rPr>
          <w:rFonts w:hint="eastAsia" w:ascii="仿宋" w:hAnsi="仿宋" w:eastAsia="仿宋" w:cs="仿宋"/>
          <w:sz w:val="28"/>
          <w:szCs w:val="28"/>
        </w:rPr>
      </w:pPr>
    </w:p>
    <w:p w14:paraId="5CB61562">
      <w:pPr>
        <w:tabs>
          <w:tab w:val="left" w:pos="9135"/>
        </w:tabs>
        <w:spacing w:line="500" w:lineRule="exact"/>
        <w:rPr>
          <w:rFonts w:hint="eastAsia" w:ascii="仿宋" w:hAnsi="仿宋" w:eastAsia="仿宋" w:cs="仿宋"/>
          <w:sz w:val="28"/>
          <w:szCs w:val="28"/>
        </w:rPr>
      </w:pPr>
      <w:r>
        <w:rPr>
          <w:rFonts w:hint="eastAsia" w:ascii="仿宋" w:hAnsi="仿宋" w:eastAsia="仿宋" w:cs="仿宋"/>
          <w:sz w:val="28"/>
          <w:szCs w:val="28"/>
        </w:rPr>
        <w:t>注：1、报价包括项目实施所需的人工费、服务费、运输费、税费及其他一切费用。</w:t>
      </w:r>
    </w:p>
    <w:p w14:paraId="505F2B1D">
      <w:pPr>
        <w:pStyle w:val="7"/>
        <w:numPr>
          <w:ilvl w:val="0"/>
          <w:numId w:val="6"/>
        </w:numPr>
        <w:spacing w:before="0" w:line="500" w:lineRule="exact"/>
        <w:rPr>
          <w:rFonts w:hint="eastAsia" w:ascii="仿宋" w:hAnsi="仿宋" w:eastAsia="仿宋" w:cs="仿宋"/>
          <w:sz w:val="28"/>
          <w:szCs w:val="28"/>
        </w:rPr>
      </w:pPr>
      <w:r>
        <w:rPr>
          <w:rFonts w:hint="eastAsia" w:ascii="仿宋" w:hAnsi="仿宋" w:eastAsia="仿宋" w:cs="仿宋"/>
          <w:sz w:val="28"/>
          <w:szCs w:val="28"/>
        </w:rPr>
        <w:t>开标时，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14:paraId="6E05E18E">
      <w:pPr>
        <w:rPr>
          <w:rFonts w:hint="eastAsia" w:ascii="仿宋" w:hAnsi="仿宋" w:eastAsia="仿宋" w:cs="仿宋"/>
          <w:sz w:val="28"/>
          <w:szCs w:val="28"/>
        </w:rPr>
      </w:pPr>
    </w:p>
    <w:p w14:paraId="72AB059C">
      <w:pPr>
        <w:spacing w:line="500" w:lineRule="exact"/>
        <w:jc w:val="right"/>
        <w:rPr>
          <w:rFonts w:hint="eastAsia" w:ascii="仿宋" w:hAnsi="仿宋" w:eastAsia="仿宋" w:cs="仿宋"/>
          <w:sz w:val="28"/>
          <w:szCs w:val="28"/>
          <w:lang w:val="zh-CN"/>
        </w:rPr>
      </w:pPr>
    </w:p>
    <w:p w14:paraId="260329C9">
      <w:pPr>
        <w:spacing w:line="500" w:lineRule="exact"/>
        <w:jc w:val="right"/>
        <w:rPr>
          <w:rFonts w:hint="eastAsia" w:ascii="仿宋" w:hAnsi="仿宋" w:eastAsia="仿宋" w:cs="仿宋"/>
          <w:sz w:val="28"/>
          <w:szCs w:val="28"/>
          <w:lang w:val="zh-CN"/>
        </w:rPr>
      </w:pPr>
      <w:r>
        <w:rPr>
          <w:rFonts w:hint="eastAsia" w:ascii="仿宋" w:hAnsi="仿宋" w:eastAsia="仿宋" w:cs="仿宋"/>
          <w:sz w:val="28"/>
          <w:szCs w:val="28"/>
          <w:lang w:val="zh-CN"/>
        </w:rPr>
        <w:t>法定代表人或被授权人（签字或盖章）</w:t>
      </w:r>
    </w:p>
    <w:p w14:paraId="6266BE16">
      <w:pPr>
        <w:spacing w:line="500" w:lineRule="exact"/>
        <w:jc w:val="right"/>
        <w:rPr>
          <w:rFonts w:hint="eastAsia" w:ascii="仿宋" w:hAnsi="仿宋" w:eastAsia="仿宋" w:cs="仿宋"/>
          <w:sz w:val="28"/>
          <w:szCs w:val="28"/>
          <w:lang w:val="zh-CN"/>
        </w:rPr>
      </w:pPr>
      <w:r>
        <w:rPr>
          <w:rFonts w:hint="eastAsia" w:ascii="仿宋" w:hAnsi="仿宋" w:eastAsia="仿宋" w:cs="仿宋"/>
          <w:sz w:val="28"/>
          <w:szCs w:val="28"/>
          <w:lang w:val="zh-CN"/>
        </w:rPr>
        <w:t>供应商名称：              （盖章）</w:t>
      </w:r>
    </w:p>
    <w:p w14:paraId="1A97496E">
      <w:pPr>
        <w:spacing w:line="500" w:lineRule="exact"/>
        <w:jc w:val="right"/>
        <w:rPr>
          <w:rFonts w:hint="eastAsia" w:ascii="仿宋" w:hAnsi="仿宋" w:eastAsia="仿宋" w:cs="仿宋"/>
          <w:sz w:val="28"/>
          <w:szCs w:val="28"/>
        </w:rPr>
      </w:pPr>
      <w:r>
        <w:rPr>
          <w:rFonts w:hint="eastAsia" w:ascii="仿宋" w:hAnsi="仿宋" w:eastAsia="仿宋" w:cs="仿宋"/>
          <w:sz w:val="28"/>
          <w:szCs w:val="28"/>
          <w:lang w:val="zh-CN"/>
        </w:rPr>
        <w:t>日</w:t>
      </w:r>
      <w:r>
        <w:rPr>
          <w:rFonts w:hint="eastAsia" w:ascii="仿宋" w:hAnsi="仿宋" w:eastAsia="仿宋" w:cs="仿宋"/>
          <w:sz w:val="28"/>
          <w:szCs w:val="28"/>
          <w:lang w:val="zh-CN"/>
        </w:rPr>
        <w:tab/>
      </w:r>
      <w:r>
        <w:rPr>
          <w:rFonts w:hint="eastAsia" w:ascii="仿宋" w:hAnsi="仿宋" w:eastAsia="仿宋" w:cs="仿宋"/>
          <w:sz w:val="28"/>
          <w:szCs w:val="28"/>
          <w:lang w:val="zh-CN"/>
        </w:rPr>
        <w:t>期：</w:t>
      </w:r>
      <w:r>
        <w:rPr>
          <w:rFonts w:hint="eastAsia" w:ascii="仿宋" w:hAnsi="仿宋" w:eastAsia="仿宋" w:cs="仿宋"/>
          <w:sz w:val="28"/>
          <w:szCs w:val="28"/>
          <w:lang w:val="zh-CN"/>
        </w:rPr>
        <w:tab/>
      </w:r>
      <w:r>
        <w:rPr>
          <w:rFonts w:hint="eastAsia" w:ascii="仿宋" w:hAnsi="仿宋" w:eastAsia="仿宋" w:cs="仿宋"/>
          <w:sz w:val="28"/>
          <w:szCs w:val="28"/>
          <w:lang w:val="zh-CN"/>
        </w:rPr>
        <w:t>年</w:t>
      </w:r>
      <w:r>
        <w:rPr>
          <w:rFonts w:hint="eastAsia" w:ascii="仿宋" w:hAnsi="仿宋" w:eastAsia="仿宋" w:cs="仿宋"/>
          <w:sz w:val="28"/>
          <w:szCs w:val="28"/>
          <w:lang w:val="zh-CN"/>
        </w:rPr>
        <w:tab/>
      </w:r>
      <w:r>
        <w:rPr>
          <w:rFonts w:hint="eastAsia" w:ascii="仿宋" w:hAnsi="仿宋" w:eastAsia="仿宋" w:cs="仿宋"/>
          <w:sz w:val="28"/>
          <w:szCs w:val="28"/>
          <w:lang w:val="zh-CN"/>
        </w:rPr>
        <w:t>月</w:t>
      </w:r>
      <w:r>
        <w:rPr>
          <w:rFonts w:hint="eastAsia" w:ascii="仿宋" w:hAnsi="仿宋" w:eastAsia="仿宋" w:cs="仿宋"/>
          <w:sz w:val="28"/>
          <w:szCs w:val="28"/>
          <w:lang w:val="zh-CN"/>
        </w:rPr>
        <w:tab/>
      </w:r>
      <w:r>
        <w:rPr>
          <w:rFonts w:hint="eastAsia" w:ascii="仿宋" w:hAnsi="仿宋" w:eastAsia="仿宋" w:cs="仿宋"/>
          <w:sz w:val="28"/>
          <w:szCs w:val="28"/>
          <w:lang w:val="zh-CN"/>
        </w:rPr>
        <w:t>日</w:t>
      </w:r>
    </w:p>
    <w:p w14:paraId="38E8C8F8">
      <w:pPr>
        <w:pStyle w:val="7"/>
        <w:spacing w:before="0" w:line="500" w:lineRule="exact"/>
        <w:rPr>
          <w:rFonts w:hint="eastAsia" w:ascii="仿宋" w:hAnsi="仿宋" w:eastAsia="仿宋" w:cs="仿宋"/>
          <w:sz w:val="28"/>
          <w:szCs w:val="28"/>
        </w:rPr>
      </w:pPr>
    </w:p>
    <w:p w14:paraId="55729AEC">
      <w:pPr>
        <w:spacing w:line="500" w:lineRule="exact"/>
        <w:jc w:val="center"/>
        <w:rPr>
          <w:rFonts w:hint="eastAsia" w:ascii="仿宋" w:hAnsi="仿宋" w:eastAsia="仿宋" w:cs="仿宋"/>
          <w:b/>
          <w:bCs/>
          <w:sz w:val="28"/>
          <w:szCs w:val="28"/>
        </w:rPr>
      </w:pPr>
    </w:p>
    <w:p w14:paraId="28AE3EDB">
      <w:pPr>
        <w:rPr>
          <w:rFonts w:hint="eastAsia" w:ascii="仿宋" w:hAnsi="仿宋" w:eastAsia="仿宋" w:cs="仿宋"/>
          <w:b/>
          <w:bCs/>
          <w:sz w:val="28"/>
          <w:szCs w:val="28"/>
        </w:rPr>
      </w:pPr>
      <w:r>
        <w:rPr>
          <w:rFonts w:hint="eastAsia" w:ascii="仿宋" w:hAnsi="仿宋" w:eastAsia="仿宋" w:cs="仿宋"/>
          <w:b/>
          <w:bCs/>
          <w:sz w:val="28"/>
          <w:szCs w:val="28"/>
        </w:rPr>
        <w:br w:type="page"/>
      </w:r>
    </w:p>
    <w:p w14:paraId="3FAE1959">
      <w:pPr>
        <w:spacing w:line="500" w:lineRule="exact"/>
        <w:jc w:val="center"/>
        <w:rPr>
          <w:rFonts w:hint="eastAsia" w:ascii="仿宋" w:hAnsi="仿宋" w:eastAsia="仿宋" w:cs="仿宋"/>
          <w:sz w:val="28"/>
          <w:szCs w:val="28"/>
        </w:rPr>
      </w:pPr>
      <w:r>
        <w:rPr>
          <w:rFonts w:hint="eastAsia" w:ascii="仿宋" w:hAnsi="仿宋" w:eastAsia="仿宋" w:cs="仿宋"/>
          <w:b/>
          <w:bCs/>
          <w:sz w:val="28"/>
          <w:szCs w:val="28"/>
        </w:rPr>
        <w:t>五、法定代表人身份证明书</w:t>
      </w:r>
    </w:p>
    <w:p w14:paraId="150F313E">
      <w:pPr>
        <w:spacing w:line="360" w:lineRule="auto"/>
        <w:jc w:val="center"/>
        <w:rPr>
          <w:rFonts w:hint="eastAsia" w:ascii="仿宋" w:hAnsi="仿宋" w:eastAsia="仿宋" w:cs="仿宋"/>
          <w:sz w:val="28"/>
          <w:szCs w:val="28"/>
        </w:rPr>
      </w:pPr>
    </w:p>
    <w:p w14:paraId="02E0DD10">
      <w:pPr>
        <w:spacing w:line="360" w:lineRule="auto"/>
        <w:rPr>
          <w:rFonts w:hint="eastAsia" w:ascii="仿宋" w:hAnsi="仿宋" w:eastAsia="仿宋" w:cs="仿宋"/>
          <w:sz w:val="28"/>
          <w:szCs w:val="28"/>
          <w:u w:val="single"/>
        </w:rPr>
      </w:pPr>
      <w:r>
        <w:rPr>
          <w:rFonts w:hint="eastAsia" w:ascii="仿宋" w:hAnsi="仿宋" w:eastAsia="仿宋" w:cs="仿宋"/>
          <w:sz w:val="28"/>
          <w:szCs w:val="28"/>
        </w:rPr>
        <w:t>单位名称：</w:t>
      </w:r>
    </w:p>
    <w:p w14:paraId="078D5182">
      <w:pPr>
        <w:spacing w:line="360" w:lineRule="auto"/>
        <w:rPr>
          <w:rFonts w:hint="eastAsia" w:ascii="仿宋" w:hAnsi="仿宋" w:eastAsia="仿宋" w:cs="仿宋"/>
          <w:sz w:val="28"/>
          <w:szCs w:val="28"/>
          <w:u w:val="single"/>
        </w:rPr>
      </w:pPr>
      <w:r>
        <w:rPr>
          <w:rFonts w:hint="eastAsia" w:ascii="仿宋" w:hAnsi="仿宋" w:eastAsia="仿宋" w:cs="仿宋"/>
          <w:sz w:val="28"/>
          <w:szCs w:val="28"/>
        </w:rPr>
        <w:t>类型：</w:t>
      </w:r>
    </w:p>
    <w:p w14:paraId="537C9F86">
      <w:pPr>
        <w:spacing w:line="360" w:lineRule="auto"/>
        <w:rPr>
          <w:rFonts w:hint="eastAsia" w:ascii="仿宋" w:hAnsi="仿宋" w:eastAsia="仿宋" w:cs="仿宋"/>
          <w:sz w:val="28"/>
          <w:szCs w:val="28"/>
          <w:u w:val="single"/>
        </w:rPr>
      </w:pPr>
      <w:r>
        <w:rPr>
          <w:rFonts w:hint="eastAsia" w:ascii="仿宋" w:hAnsi="仿宋" w:eastAsia="仿宋" w:cs="仿宋"/>
          <w:sz w:val="28"/>
          <w:szCs w:val="28"/>
        </w:rPr>
        <w:t>地址：</w:t>
      </w:r>
    </w:p>
    <w:p w14:paraId="6F00CA75">
      <w:pPr>
        <w:spacing w:line="360" w:lineRule="auto"/>
        <w:rPr>
          <w:rFonts w:hint="eastAsia" w:ascii="仿宋" w:hAnsi="仿宋" w:eastAsia="仿宋" w:cs="仿宋"/>
          <w:sz w:val="28"/>
          <w:szCs w:val="28"/>
          <w:u w:val="single"/>
        </w:rPr>
      </w:pPr>
      <w:r>
        <w:rPr>
          <w:rFonts w:hint="eastAsia" w:ascii="仿宋" w:hAnsi="仿宋" w:eastAsia="仿宋" w:cs="仿宋"/>
          <w:sz w:val="28"/>
          <w:szCs w:val="28"/>
        </w:rPr>
        <w:t>营业期限：</w:t>
      </w:r>
    </w:p>
    <w:p w14:paraId="0C63E5EA">
      <w:pPr>
        <w:spacing w:line="360" w:lineRule="auto"/>
        <w:rPr>
          <w:rFonts w:hint="eastAsia" w:ascii="仿宋" w:hAnsi="仿宋" w:eastAsia="仿宋" w:cs="仿宋"/>
          <w:sz w:val="28"/>
          <w:szCs w:val="28"/>
          <w:u w:val="single"/>
        </w:rPr>
      </w:pPr>
      <w:r>
        <w:rPr>
          <w:rFonts w:hint="eastAsia" w:ascii="仿宋" w:hAnsi="仿宋" w:eastAsia="仿宋" w:cs="仿宋"/>
          <w:sz w:val="28"/>
          <w:szCs w:val="28"/>
        </w:rPr>
        <w:t>成立时间：</w:t>
      </w:r>
    </w:p>
    <w:p w14:paraId="6F77FBC6">
      <w:pPr>
        <w:spacing w:line="360" w:lineRule="auto"/>
        <w:rPr>
          <w:rFonts w:hint="eastAsia" w:ascii="仿宋" w:hAnsi="仿宋" w:eastAsia="仿宋" w:cs="仿宋"/>
          <w:sz w:val="28"/>
          <w:szCs w:val="28"/>
          <w:u w:val="single"/>
        </w:rPr>
      </w:pPr>
    </w:p>
    <w:p w14:paraId="6902DCDA">
      <w:pPr>
        <w:spacing w:line="360" w:lineRule="auto"/>
        <w:rPr>
          <w:rFonts w:hint="eastAsia" w:ascii="仿宋" w:hAnsi="仿宋" w:eastAsia="仿宋" w:cs="仿宋"/>
          <w:sz w:val="28"/>
          <w:szCs w:val="28"/>
          <w:u w:val="single"/>
        </w:rPr>
      </w:pPr>
      <w:r>
        <w:rPr>
          <w:rFonts w:hint="eastAsia" w:ascii="仿宋" w:hAnsi="仿宋" w:eastAsia="仿宋" w:cs="仿宋"/>
          <w:sz w:val="28"/>
          <w:szCs w:val="28"/>
        </w:rPr>
        <w:t>姓名：性别：年龄：职务：</w:t>
      </w:r>
    </w:p>
    <w:p w14:paraId="2DDF9633">
      <w:pPr>
        <w:spacing w:line="360" w:lineRule="auto"/>
        <w:rPr>
          <w:rFonts w:hint="eastAsia" w:ascii="仿宋" w:hAnsi="仿宋" w:eastAsia="仿宋" w:cs="仿宋"/>
          <w:sz w:val="28"/>
          <w:szCs w:val="28"/>
        </w:rPr>
      </w:pPr>
      <w:r>
        <w:rPr>
          <w:rFonts w:hint="eastAsia" w:ascii="仿宋" w:hAnsi="仿宋" w:eastAsia="仿宋" w:cs="仿宋"/>
          <w:sz w:val="28"/>
          <w:szCs w:val="28"/>
        </w:rPr>
        <w:t>系</w:t>
      </w:r>
      <w:r>
        <w:rPr>
          <w:rFonts w:hint="eastAsia" w:ascii="仿宋" w:hAnsi="仿宋" w:eastAsia="仿宋" w:cs="仿宋"/>
          <w:sz w:val="28"/>
          <w:szCs w:val="28"/>
          <w:u w:val="single"/>
        </w:rPr>
        <w:t>（供应商名称）</w:t>
      </w:r>
      <w:r>
        <w:rPr>
          <w:rFonts w:hint="eastAsia" w:ascii="仿宋" w:hAnsi="仿宋" w:eastAsia="仿宋" w:cs="仿宋"/>
          <w:sz w:val="28"/>
          <w:szCs w:val="28"/>
        </w:rPr>
        <w:t>的法定代表人。</w:t>
      </w:r>
    </w:p>
    <w:p w14:paraId="7591F7CB">
      <w:pPr>
        <w:spacing w:line="360" w:lineRule="auto"/>
        <w:rPr>
          <w:rFonts w:hint="eastAsia" w:ascii="仿宋" w:hAnsi="仿宋" w:eastAsia="仿宋" w:cs="仿宋"/>
          <w:sz w:val="28"/>
          <w:szCs w:val="28"/>
        </w:rPr>
      </w:pPr>
    </w:p>
    <w:p w14:paraId="7BDC1BB5">
      <w:pPr>
        <w:spacing w:line="360" w:lineRule="auto"/>
        <w:rPr>
          <w:rFonts w:hint="eastAsia" w:ascii="仿宋" w:hAnsi="仿宋" w:eastAsia="仿宋" w:cs="仿宋"/>
          <w:sz w:val="28"/>
          <w:szCs w:val="28"/>
        </w:rPr>
      </w:pPr>
      <w:r>
        <w:rPr>
          <w:rFonts w:hint="eastAsia" w:ascii="仿宋" w:hAnsi="仿宋" w:eastAsia="仿宋" w:cs="仿宋"/>
          <w:sz w:val="28"/>
          <w:szCs w:val="28"/>
        </w:rPr>
        <w:t>特此证明。</w:t>
      </w:r>
    </w:p>
    <w:tbl>
      <w:tblPr>
        <w:tblStyle w:val="24"/>
        <w:tblW w:w="0" w:type="auto"/>
        <w:tblInd w:w="3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0"/>
        <w:gridCol w:w="3969"/>
      </w:tblGrid>
      <w:tr w14:paraId="1FD02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3" w:hRule="atLeast"/>
        </w:trPr>
        <w:tc>
          <w:tcPr>
            <w:tcW w:w="4050" w:type="dxa"/>
          </w:tcPr>
          <w:p w14:paraId="461FDD6C">
            <w:pPr>
              <w:spacing w:line="360" w:lineRule="auto"/>
              <w:rPr>
                <w:rFonts w:hint="eastAsia" w:ascii="仿宋" w:hAnsi="仿宋" w:eastAsia="仿宋" w:cs="仿宋"/>
                <w:sz w:val="28"/>
                <w:szCs w:val="28"/>
              </w:rPr>
            </w:pPr>
          </w:p>
          <w:p w14:paraId="4F7E5D03">
            <w:pPr>
              <w:spacing w:line="360" w:lineRule="auto"/>
              <w:rPr>
                <w:rFonts w:hint="eastAsia" w:ascii="仿宋" w:hAnsi="仿宋" w:eastAsia="仿宋" w:cs="仿宋"/>
                <w:sz w:val="28"/>
                <w:szCs w:val="28"/>
              </w:rPr>
            </w:pPr>
          </w:p>
          <w:p w14:paraId="3DC321B1">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法定代表人身份证正面</w:t>
            </w:r>
          </w:p>
        </w:tc>
        <w:tc>
          <w:tcPr>
            <w:tcW w:w="3969" w:type="dxa"/>
          </w:tcPr>
          <w:p w14:paraId="01F068D5">
            <w:pPr>
              <w:spacing w:line="360" w:lineRule="auto"/>
              <w:rPr>
                <w:rFonts w:hint="eastAsia" w:ascii="仿宋" w:hAnsi="仿宋" w:eastAsia="仿宋" w:cs="仿宋"/>
                <w:sz w:val="28"/>
                <w:szCs w:val="28"/>
              </w:rPr>
            </w:pPr>
          </w:p>
          <w:p w14:paraId="7EF26B92">
            <w:pPr>
              <w:spacing w:line="360" w:lineRule="auto"/>
              <w:rPr>
                <w:rFonts w:hint="eastAsia" w:ascii="仿宋" w:hAnsi="仿宋" w:eastAsia="仿宋" w:cs="仿宋"/>
                <w:sz w:val="28"/>
                <w:szCs w:val="28"/>
              </w:rPr>
            </w:pPr>
          </w:p>
          <w:p w14:paraId="3515C916">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法定代表人身份证反面</w:t>
            </w:r>
          </w:p>
        </w:tc>
      </w:tr>
    </w:tbl>
    <w:p w14:paraId="0EFF8AF4">
      <w:pPr>
        <w:spacing w:line="500" w:lineRule="exact"/>
        <w:jc w:val="right"/>
        <w:rPr>
          <w:rFonts w:hint="eastAsia" w:ascii="仿宋" w:hAnsi="仿宋" w:eastAsia="仿宋" w:cs="仿宋"/>
          <w:sz w:val="28"/>
          <w:szCs w:val="28"/>
          <w:lang w:val="zh-CN"/>
        </w:rPr>
      </w:pPr>
    </w:p>
    <w:p w14:paraId="7C82612B">
      <w:pPr>
        <w:spacing w:line="500" w:lineRule="exact"/>
        <w:jc w:val="right"/>
        <w:rPr>
          <w:rFonts w:hint="eastAsia" w:ascii="仿宋" w:hAnsi="仿宋" w:eastAsia="仿宋" w:cs="仿宋"/>
          <w:sz w:val="28"/>
          <w:szCs w:val="28"/>
          <w:lang w:val="zh-CN"/>
        </w:rPr>
      </w:pPr>
    </w:p>
    <w:p w14:paraId="30D6A71B">
      <w:pPr>
        <w:spacing w:line="500" w:lineRule="exact"/>
        <w:jc w:val="right"/>
        <w:rPr>
          <w:rFonts w:hint="eastAsia" w:ascii="仿宋" w:hAnsi="仿宋" w:eastAsia="仿宋" w:cs="仿宋"/>
          <w:sz w:val="28"/>
          <w:szCs w:val="28"/>
          <w:lang w:val="zh-CN"/>
        </w:rPr>
      </w:pPr>
      <w:r>
        <w:rPr>
          <w:rFonts w:hint="eastAsia" w:ascii="仿宋" w:hAnsi="仿宋" w:eastAsia="仿宋" w:cs="仿宋"/>
          <w:sz w:val="28"/>
          <w:szCs w:val="28"/>
          <w:lang w:val="zh-CN"/>
        </w:rPr>
        <w:t>供应商名称：              （盖章）</w:t>
      </w:r>
    </w:p>
    <w:p w14:paraId="35D593A5">
      <w:pPr>
        <w:spacing w:line="500" w:lineRule="exact"/>
        <w:jc w:val="right"/>
        <w:rPr>
          <w:rFonts w:hint="eastAsia" w:ascii="仿宋" w:hAnsi="仿宋" w:eastAsia="仿宋" w:cs="仿宋"/>
          <w:sz w:val="28"/>
          <w:szCs w:val="28"/>
        </w:rPr>
      </w:pPr>
      <w:r>
        <w:rPr>
          <w:rFonts w:hint="eastAsia" w:ascii="仿宋" w:hAnsi="仿宋" w:eastAsia="仿宋" w:cs="仿宋"/>
          <w:sz w:val="28"/>
          <w:szCs w:val="28"/>
          <w:lang w:val="zh-CN"/>
        </w:rPr>
        <w:t>日</w:t>
      </w:r>
      <w:r>
        <w:rPr>
          <w:rFonts w:hint="eastAsia" w:ascii="仿宋" w:hAnsi="仿宋" w:eastAsia="仿宋" w:cs="仿宋"/>
          <w:sz w:val="28"/>
          <w:szCs w:val="28"/>
          <w:lang w:val="zh-CN"/>
        </w:rPr>
        <w:tab/>
      </w:r>
      <w:r>
        <w:rPr>
          <w:rFonts w:hint="eastAsia" w:ascii="仿宋" w:hAnsi="仿宋" w:eastAsia="仿宋" w:cs="仿宋"/>
          <w:sz w:val="28"/>
          <w:szCs w:val="28"/>
          <w:lang w:val="zh-CN"/>
        </w:rPr>
        <w:t>期：</w:t>
      </w:r>
      <w:r>
        <w:rPr>
          <w:rFonts w:hint="eastAsia" w:ascii="仿宋" w:hAnsi="仿宋" w:eastAsia="仿宋" w:cs="仿宋"/>
          <w:sz w:val="28"/>
          <w:szCs w:val="28"/>
          <w:lang w:val="zh-CN"/>
        </w:rPr>
        <w:tab/>
      </w:r>
      <w:r>
        <w:rPr>
          <w:rFonts w:hint="eastAsia" w:ascii="仿宋" w:hAnsi="仿宋" w:eastAsia="仿宋" w:cs="仿宋"/>
          <w:sz w:val="28"/>
          <w:szCs w:val="28"/>
          <w:lang w:val="zh-CN"/>
        </w:rPr>
        <w:t>年</w:t>
      </w:r>
      <w:r>
        <w:rPr>
          <w:rFonts w:hint="eastAsia" w:ascii="仿宋" w:hAnsi="仿宋" w:eastAsia="仿宋" w:cs="仿宋"/>
          <w:sz w:val="28"/>
          <w:szCs w:val="28"/>
          <w:lang w:val="zh-CN"/>
        </w:rPr>
        <w:tab/>
      </w:r>
      <w:r>
        <w:rPr>
          <w:rFonts w:hint="eastAsia" w:ascii="仿宋" w:hAnsi="仿宋" w:eastAsia="仿宋" w:cs="仿宋"/>
          <w:sz w:val="28"/>
          <w:szCs w:val="28"/>
          <w:lang w:val="zh-CN"/>
        </w:rPr>
        <w:t>月</w:t>
      </w:r>
      <w:r>
        <w:rPr>
          <w:rFonts w:hint="eastAsia" w:ascii="仿宋" w:hAnsi="仿宋" w:eastAsia="仿宋" w:cs="仿宋"/>
          <w:sz w:val="28"/>
          <w:szCs w:val="28"/>
          <w:lang w:val="zh-CN"/>
        </w:rPr>
        <w:tab/>
      </w:r>
      <w:r>
        <w:rPr>
          <w:rFonts w:hint="eastAsia" w:ascii="仿宋" w:hAnsi="仿宋" w:eastAsia="仿宋" w:cs="仿宋"/>
          <w:sz w:val="28"/>
          <w:szCs w:val="28"/>
          <w:lang w:val="zh-CN"/>
        </w:rPr>
        <w:t>日</w:t>
      </w:r>
    </w:p>
    <w:p w14:paraId="5D8DFCCD">
      <w:pPr>
        <w:rPr>
          <w:rFonts w:hint="eastAsia" w:ascii="仿宋" w:hAnsi="仿宋" w:eastAsia="仿宋" w:cs="仿宋"/>
          <w:sz w:val="28"/>
          <w:szCs w:val="28"/>
        </w:rPr>
      </w:pPr>
      <w:r>
        <w:rPr>
          <w:rFonts w:hint="eastAsia" w:ascii="仿宋" w:hAnsi="仿宋" w:eastAsia="仿宋" w:cs="仿宋"/>
          <w:sz w:val="28"/>
          <w:szCs w:val="28"/>
        </w:rPr>
        <w:br w:type="page"/>
      </w:r>
    </w:p>
    <w:p w14:paraId="2B2838D6">
      <w:pPr>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法定代表人授权书格式</w:t>
      </w:r>
    </w:p>
    <w:p w14:paraId="411946F4">
      <w:pPr>
        <w:spacing w:line="360" w:lineRule="auto"/>
        <w:jc w:val="center"/>
        <w:rPr>
          <w:rFonts w:hint="eastAsia" w:ascii="仿宋" w:hAnsi="仿宋" w:eastAsia="仿宋" w:cs="仿宋"/>
          <w:sz w:val="28"/>
          <w:szCs w:val="28"/>
        </w:rPr>
      </w:pPr>
    </w:p>
    <w:p w14:paraId="01C3D6FC">
      <w:pPr>
        <w:spacing w:line="360" w:lineRule="auto"/>
        <w:ind w:firstLine="435"/>
        <w:rPr>
          <w:rFonts w:hint="eastAsia" w:ascii="仿宋" w:hAnsi="仿宋" w:eastAsia="仿宋" w:cs="仿宋"/>
          <w:sz w:val="28"/>
          <w:szCs w:val="28"/>
        </w:rPr>
      </w:pPr>
      <w:r>
        <w:rPr>
          <w:rFonts w:hint="eastAsia" w:ascii="仿宋" w:hAnsi="仿宋" w:eastAsia="仿宋" w:cs="仿宋"/>
          <w:sz w:val="28"/>
          <w:szCs w:val="28"/>
        </w:rPr>
        <w:t>本授权书声明：注册于</w:t>
      </w:r>
      <w:r>
        <w:rPr>
          <w:rFonts w:hint="eastAsia" w:ascii="仿宋" w:hAnsi="仿宋" w:eastAsia="仿宋" w:cs="仿宋"/>
          <w:sz w:val="28"/>
          <w:szCs w:val="28"/>
          <w:u w:val="single"/>
        </w:rPr>
        <w:t>（地区的名称）</w:t>
      </w:r>
      <w:r>
        <w:rPr>
          <w:rFonts w:hint="eastAsia" w:ascii="仿宋" w:hAnsi="仿宋" w:eastAsia="仿宋" w:cs="仿宋"/>
          <w:sz w:val="28"/>
          <w:szCs w:val="28"/>
        </w:rPr>
        <w:t>的（</w:t>
      </w:r>
      <w:r>
        <w:rPr>
          <w:rFonts w:hint="eastAsia" w:ascii="仿宋" w:hAnsi="仿宋" w:eastAsia="仿宋" w:cs="仿宋"/>
          <w:sz w:val="28"/>
          <w:szCs w:val="28"/>
          <w:u w:val="single"/>
        </w:rPr>
        <w:t>单位名称），</w:t>
      </w:r>
      <w:r>
        <w:rPr>
          <w:rFonts w:hint="eastAsia" w:ascii="仿宋" w:hAnsi="仿宋" w:eastAsia="仿宋" w:cs="仿宋"/>
          <w:sz w:val="28"/>
          <w:szCs w:val="28"/>
        </w:rPr>
        <w:t>在下面签字的法定代表人</w:t>
      </w:r>
      <w:r>
        <w:rPr>
          <w:rFonts w:hint="eastAsia" w:ascii="仿宋" w:hAnsi="仿宋" w:eastAsia="仿宋" w:cs="仿宋"/>
          <w:sz w:val="28"/>
          <w:szCs w:val="28"/>
          <w:u w:val="single"/>
        </w:rPr>
        <w:t>（姓名、职务、身份证号码），</w:t>
      </w:r>
      <w:r>
        <w:rPr>
          <w:rFonts w:hint="eastAsia" w:ascii="仿宋" w:hAnsi="仿宋" w:eastAsia="仿宋" w:cs="仿宋"/>
          <w:sz w:val="28"/>
          <w:szCs w:val="28"/>
        </w:rPr>
        <w:t>代表本公司授权在下面签字的</w:t>
      </w:r>
      <w:r>
        <w:rPr>
          <w:rFonts w:hint="eastAsia" w:ascii="仿宋" w:hAnsi="仿宋" w:eastAsia="仿宋" w:cs="仿宋"/>
          <w:sz w:val="28"/>
          <w:szCs w:val="28"/>
          <w:u w:val="single"/>
        </w:rPr>
        <w:t>（被授权人的姓名、职务、身份证号码）</w:t>
      </w:r>
      <w:r>
        <w:rPr>
          <w:rFonts w:hint="eastAsia" w:ascii="仿宋" w:hAnsi="仿宋" w:eastAsia="仿宋" w:cs="仿宋"/>
          <w:sz w:val="28"/>
          <w:szCs w:val="28"/>
        </w:rPr>
        <w:t>为本公司的合法代理人，就</w:t>
      </w:r>
      <w:r>
        <w:rPr>
          <w:rFonts w:hint="eastAsia" w:ascii="仿宋" w:hAnsi="仿宋" w:eastAsia="仿宋" w:cs="仿宋"/>
          <w:sz w:val="28"/>
          <w:szCs w:val="28"/>
          <w:u w:val="single"/>
        </w:rPr>
        <w:t>（项目名称/编号）</w:t>
      </w:r>
      <w:r>
        <w:rPr>
          <w:rFonts w:hint="eastAsia" w:ascii="仿宋" w:hAnsi="仿宋" w:eastAsia="仿宋" w:cs="仿宋"/>
          <w:sz w:val="28"/>
          <w:szCs w:val="28"/>
        </w:rPr>
        <w:t>的投标，以本公司的名义处理一切与之有关的事务。</w:t>
      </w:r>
    </w:p>
    <w:p w14:paraId="511B3AF1">
      <w:pPr>
        <w:spacing w:line="360" w:lineRule="auto"/>
        <w:ind w:firstLine="435"/>
        <w:rPr>
          <w:rFonts w:hint="eastAsia" w:ascii="仿宋" w:hAnsi="仿宋" w:eastAsia="仿宋" w:cs="仿宋"/>
          <w:sz w:val="28"/>
          <w:szCs w:val="28"/>
        </w:rPr>
      </w:pPr>
      <w:r>
        <w:rPr>
          <w:rFonts w:hint="eastAsia" w:ascii="仿宋" w:hAnsi="仿宋" w:eastAsia="仿宋" w:cs="仿宋"/>
          <w:sz w:val="28"/>
          <w:szCs w:val="28"/>
        </w:rPr>
        <w:t>本授权书于</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日签字生效，特此声明。</w:t>
      </w:r>
    </w:p>
    <w:tbl>
      <w:tblPr>
        <w:tblStyle w:val="24"/>
        <w:tblW w:w="0" w:type="auto"/>
        <w:tblInd w:w="3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4"/>
        <w:gridCol w:w="4465"/>
      </w:tblGrid>
      <w:tr w14:paraId="5C00F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6" w:hRule="atLeast"/>
        </w:trPr>
        <w:tc>
          <w:tcPr>
            <w:tcW w:w="4464" w:type="dxa"/>
          </w:tcPr>
          <w:p w14:paraId="1CB10EA4">
            <w:pPr>
              <w:spacing w:line="360" w:lineRule="auto"/>
              <w:ind w:firstLine="435"/>
              <w:rPr>
                <w:rFonts w:hint="eastAsia" w:ascii="仿宋" w:hAnsi="仿宋" w:eastAsia="仿宋" w:cs="仿宋"/>
                <w:sz w:val="28"/>
                <w:szCs w:val="28"/>
              </w:rPr>
            </w:pPr>
          </w:p>
          <w:p w14:paraId="4F8B60F3">
            <w:pPr>
              <w:spacing w:line="360" w:lineRule="auto"/>
              <w:ind w:firstLine="435"/>
              <w:rPr>
                <w:rFonts w:hint="eastAsia" w:ascii="仿宋" w:hAnsi="仿宋" w:eastAsia="仿宋" w:cs="仿宋"/>
                <w:sz w:val="28"/>
                <w:szCs w:val="28"/>
              </w:rPr>
            </w:pPr>
          </w:p>
          <w:p w14:paraId="31132D09">
            <w:pPr>
              <w:spacing w:line="360" w:lineRule="auto"/>
              <w:ind w:firstLine="435"/>
              <w:rPr>
                <w:rFonts w:hint="eastAsia" w:ascii="仿宋" w:hAnsi="仿宋" w:eastAsia="仿宋" w:cs="仿宋"/>
                <w:sz w:val="28"/>
                <w:szCs w:val="28"/>
              </w:rPr>
            </w:pPr>
            <w:r>
              <w:rPr>
                <w:rFonts w:hint="eastAsia" w:ascii="仿宋" w:hAnsi="仿宋" w:eastAsia="仿宋" w:cs="仿宋"/>
                <w:sz w:val="28"/>
                <w:szCs w:val="28"/>
              </w:rPr>
              <w:t>法定代表人身份证正面</w:t>
            </w:r>
          </w:p>
        </w:tc>
        <w:tc>
          <w:tcPr>
            <w:tcW w:w="4465" w:type="dxa"/>
          </w:tcPr>
          <w:p w14:paraId="47B3752E">
            <w:pPr>
              <w:spacing w:line="360" w:lineRule="auto"/>
              <w:ind w:firstLine="435"/>
              <w:rPr>
                <w:rFonts w:hint="eastAsia" w:ascii="仿宋" w:hAnsi="仿宋" w:eastAsia="仿宋" w:cs="仿宋"/>
                <w:sz w:val="28"/>
                <w:szCs w:val="28"/>
              </w:rPr>
            </w:pPr>
          </w:p>
          <w:p w14:paraId="4AA3476B">
            <w:pPr>
              <w:spacing w:line="360" w:lineRule="auto"/>
              <w:ind w:firstLine="435"/>
              <w:rPr>
                <w:rFonts w:hint="eastAsia" w:ascii="仿宋" w:hAnsi="仿宋" w:eastAsia="仿宋" w:cs="仿宋"/>
                <w:sz w:val="28"/>
                <w:szCs w:val="28"/>
              </w:rPr>
            </w:pPr>
          </w:p>
          <w:p w14:paraId="74F7A850">
            <w:pPr>
              <w:spacing w:line="360" w:lineRule="auto"/>
              <w:ind w:firstLine="435"/>
              <w:rPr>
                <w:rFonts w:hint="eastAsia" w:ascii="仿宋" w:hAnsi="仿宋" w:eastAsia="仿宋" w:cs="仿宋"/>
                <w:sz w:val="28"/>
                <w:szCs w:val="28"/>
              </w:rPr>
            </w:pPr>
            <w:r>
              <w:rPr>
                <w:rFonts w:hint="eastAsia" w:ascii="仿宋" w:hAnsi="仿宋" w:eastAsia="仿宋" w:cs="仿宋"/>
                <w:sz w:val="28"/>
                <w:szCs w:val="28"/>
              </w:rPr>
              <w:t>法定代表人身份证反面</w:t>
            </w:r>
          </w:p>
        </w:tc>
      </w:tr>
    </w:tbl>
    <w:p w14:paraId="2C8786CC">
      <w:pPr>
        <w:spacing w:line="360" w:lineRule="auto"/>
        <w:ind w:firstLine="435"/>
        <w:rPr>
          <w:rFonts w:hint="eastAsia" w:ascii="仿宋" w:hAnsi="仿宋" w:eastAsia="仿宋" w:cs="仿宋"/>
          <w:sz w:val="28"/>
          <w:szCs w:val="28"/>
        </w:rPr>
      </w:pPr>
    </w:p>
    <w:tbl>
      <w:tblPr>
        <w:tblStyle w:val="24"/>
        <w:tblW w:w="0" w:type="auto"/>
        <w:tblInd w:w="3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5"/>
        <w:gridCol w:w="4394"/>
      </w:tblGrid>
      <w:tr w14:paraId="0E187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2" w:hRule="atLeast"/>
        </w:trPr>
        <w:tc>
          <w:tcPr>
            <w:tcW w:w="4475" w:type="dxa"/>
          </w:tcPr>
          <w:p w14:paraId="664B014C">
            <w:pPr>
              <w:spacing w:line="360" w:lineRule="auto"/>
              <w:ind w:firstLine="435"/>
              <w:rPr>
                <w:rFonts w:hint="eastAsia" w:ascii="仿宋" w:hAnsi="仿宋" w:eastAsia="仿宋" w:cs="仿宋"/>
                <w:sz w:val="28"/>
                <w:szCs w:val="28"/>
              </w:rPr>
            </w:pPr>
          </w:p>
          <w:p w14:paraId="667D9B7F">
            <w:pPr>
              <w:spacing w:line="360" w:lineRule="auto"/>
              <w:ind w:firstLine="435"/>
              <w:rPr>
                <w:rFonts w:hint="eastAsia" w:ascii="仿宋" w:hAnsi="仿宋" w:eastAsia="仿宋" w:cs="仿宋"/>
                <w:sz w:val="28"/>
                <w:szCs w:val="28"/>
              </w:rPr>
            </w:pPr>
          </w:p>
          <w:p w14:paraId="7BC33DA3">
            <w:pPr>
              <w:spacing w:line="360" w:lineRule="auto"/>
              <w:ind w:firstLine="435"/>
              <w:rPr>
                <w:rFonts w:hint="eastAsia" w:ascii="仿宋" w:hAnsi="仿宋" w:eastAsia="仿宋" w:cs="仿宋"/>
                <w:sz w:val="28"/>
                <w:szCs w:val="28"/>
              </w:rPr>
            </w:pPr>
            <w:r>
              <w:rPr>
                <w:rFonts w:hint="eastAsia" w:ascii="仿宋" w:hAnsi="仿宋" w:eastAsia="仿宋" w:cs="仿宋"/>
                <w:sz w:val="28"/>
                <w:szCs w:val="28"/>
              </w:rPr>
              <w:t>被授权人身份证正面</w:t>
            </w:r>
          </w:p>
        </w:tc>
        <w:tc>
          <w:tcPr>
            <w:tcW w:w="4394" w:type="dxa"/>
          </w:tcPr>
          <w:p w14:paraId="0C2082A4">
            <w:pPr>
              <w:spacing w:line="360" w:lineRule="auto"/>
              <w:ind w:firstLine="435"/>
              <w:rPr>
                <w:rFonts w:hint="eastAsia" w:ascii="仿宋" w:hAnsi="仿宋" w:eastAsia="仿宋" w:cs="仿宋"/>
                <w:sz w:val="28"/>
                <w:szCs w:val="28"/>
              </w:rPr>
            </w:pPr>
          </w:p>
          <w:p w14:paraId="56407AC2">
            <w:pPr>
              <w:spacing w:line="360" w:lineRule="auto"/>
              <w:ind w:firstLine="435"/>
              <w:rPr>
                <w:rFonts w:hint="eastAsia" w:ascii="仿宋" w:hAnsi="仿宋" w:eastAsia="仿宋" w:cs="仿宋"/>
                <w:sz w:val="28"/>
                <w:szCs w:val="28"/>
              </w:rPr>
            </w:pPr>
          </w:p>
          <w:p w14:paraId="02B252A0">
            <w:pPr>
              <w:spacing w:line="360" w:lineRule="auto"/>
              <w:ind w:firstLine="435"/>
              <w:rPr>
                <w:rFonts w:hint="eastAsia" w:ascii="仿宋" w:hAnsi="仿宋" w:eastAsia="仿宋" w:cs="仿宋"/>
                <w:sz w:val="28"/>
                <w:szCs w:val="28"/>
              </w:rPr>
            </w:pPr>
            <w:r>
              <w:rPr>
                <w:rFonts w:hint="eastAsia" w:ascii="仿宋" w:hAnsi="仿宋" w:eastAsia="仿宋" w:cs="仿宋"/>
                <w:sz w:val="28"/>
                <w:szCs w:val="28"/>
              </w:rPr>
              <w:t>被授权人身份证反面</w:t>
            </w:r>
          </w:p>
        </w:tc>
      </w:tr>
    </w:tbl>
    <w:p w14:paraId="5BC25FD8">
      <w:pPr>
        <w:spacing w:line="500" w:lineRule="exact"/>
        <w:jc w:val="right"/>
        <w:rPr>
          <w:rFonts w:hint="eastAsia" w:ascii="仿宋" w:hAnsi="仿宋" w:eastAsia="仿宋" w:cs="仿宋"/>
          <w:sz w:val="28"/>
          <w:szCs w:val="28"/>
          <w:lang w:val="zh-CN"/>
        </w:rPr>
      </w:pPr>
    </w:p>
    <w:p w14:paraId="4AE3B922">
      <w:pPr>
        <w:spacing w:line="500" w:lineRule="exact"/>
        <w:jc w:val="right"/>
        <w:rPr>
          <w:rFonts w:hint="eastAsia" w:ascii="仿宋" w:hAnsi="仿宋" w:eastAsia="仿宋" w:cs="仿宋"/>
          <w:sz w:val="28"/>
          <w:szCs w:val="28"/>
          <w:lang w:val="zh-CN"/>
        </w:rPr>
      </w:pPr>
      <w:r>
        <w:rPr>
          <w:rFonts w:hint="eastAsia" w:ascii="仿宋" w:hAnsi="仿宋" w:eastAsia="仿宋" w:cs="仿宋"/>
          <w:sz w:val="28"/>
          <w:szCs w:val="28"/>
          <w:lang w:val="zh-CN"/>
        </w:rPr>
        <w:t>法定代表人或被授权人（签字或盖章）</w:t>
      </w:r>
    </w:p>
    <w:p w14:paraId="1D423B20">
      <w:pPr>
        <w:spacing w:line="500" w:lineRule="exact"/>
        <w:jc w:val="right"/>
        <w:rPr>
          <w:rFonts w:hint="eastAsia" w:ascii="仿宋" w:hAnsi="仿宋" w:eastAsia="仿宋" w:cs="仿宋"/>
          <w:sz w:val="28"/>
          <w:szCs w:val="28"/>
          <w:lang w:val="zh-CN"/>
        </w:rPr>
      </w:pPr>
      <w:r>
        <w:rPr>
          <w:rFonts w:hint="eastAsia" w:ascii="仿宋" w:hAnsi="仿宋" w:eastAsia="仿宋" w:cs="仿宋"/>
          <w:sz w:val="28"/>
          <w:szCs w:val="28"/>
          <w:lang w:val="zh-CN"/>
        </w:rPr>
        <w:t>供应商名称：              （盖章）</w:t>
      </w:r>
    </w:p>
    <w:p w14:paraId="10E2F213">
      <w:pPr>
        <w:spacing w:line="500" w:lineRule="exact"/>
        <w:jc w:val="right"/>
        <w:rPr>
          <w:rFonts w:hint="eastAsia" w:ascii="仿宋" w:hAnsi="仿宋" w:eastAsia="仿宋" w:cs="仿宋"/>
          <w:sz w:val="28"/>
          <w:szCs w:val="28"/>
        </w:rPr>
      </w:pPr>
      <w:r>
        <w:rPr>
          <w:rFonts w:hint="eastAsia" w:ascii="仿宋" w:hAnsi="仿宋" w:eastAsia="仿宋" w:cs="仿宋"/>
          <w:sz w:val="28"/>
          <w:szCs w:val="28"/>
          <w:lang w:val="zh-CN"/>
        </w:rPr>
        <w:t>日</w:t>
      </w:r>
      <w:r>
        <w:rPr>
          <w:rFonts w:hint="eastAsia" w:ascii="仿宋" w:hAnsi="仿宋" w:eastAsia="仿宋" w:cs="仿宋"/>
          <w:sz w:val="28"/>
          <w:szCs w:val="28"/>
          <w:lang w:val="zh-CN"/>
        </w:rPr>
        <w:tab/>
      </w:r>
      <w:r>
        <w:rPr>
          <w:rFonts w:hint="eastAsia" w:ascii="仿宋" w:hAnsi="仿宋" w:eastAsia="仿宋" w:cs="仿宋"/>
          <w:sz w:val="28"/>
          <w:szCs w:val="28"/>
          <w:lang w:val="zh-CN"/>
        </w:rPr>
        <w:t>期：</w:t>
      </w:r>
      <w:r>
        <w:rPr>
          <w:rFonts w:hint="eastAsia" w:ascii="仿宋" w:hAnsi="仿宋" w:eastAsia="仿宋" w:cs="仿宋"/>
          <w:sz w:val="28"/>
          <w:szCs w:val="28"/>
          <w:lang w:val="zh-CN"/>
        </w:rPr>
        <w:tab/>
      </w:r>
      <w:r>
        <w:rPr>
          <w:rFonts w:hint="eastAsia" w:ascii="仿宋" w:hAnsi="仿宋" w:eastAsia="仿宋" w:cs="仿宋"/>
          <w:sz w:val="28"/>
          <w:szCs w:val="28"/>
          <w:lang w:val="zh-CN"/>
        </w:rPr>
        <w:t>年</w:t>
      </w:r>
      <w:r>
        <w:rPr>
          <w:rFonts w:hint="eastAsia" w:ascii="仿宋" w:hAnsi="仿宋" w:eastAsia="仿宋" w:cs="仿宋"/>
          <w:sz w:val="28"/>
          <w:szCs w:val="28"/>
          <w:lang w:val="zh-CN"/>
        </w:rPr>
        <w:tab/>
      </w:r>
      <w:r>
        <w:rPr>
          <w:rFonts w:hint="eastAsia" w:ascii="仿宋" w:hAnsi="仿宋" w:eastAsia="仿宋" w:cs="仿宋"/>
          <w:sz w:val="28"/>
          <w:szCs w:val="28"/>
          <w:lang w:val="zh-CN"/>
        </w:rPr>
        <w:t>月</w:t>
      </w:r>
      <w:r>
        <w:rPr>
          <w:rFonts w:hint="eastAsia" w:ascii="仿宋" w:hAnsi="仿宋" w:eastAsia="仿宋" w:cs="仿宋"/>
          <w:sz w:val="28"/>
          <w:szCs w:val="28"/>
          <w:lang w:val="zh-CN"/>
        </w:rPr>
        <w:tab/>
      </w:r>
      <w:r>
        <w:rPr>
          <w:rFonts w:hint="eastAsia" w:ascii="仿宋" w:hAnsi="仿宋" w:eastAsia="仿宋" w:cs="仿宋"/>
          <w:sz w:val="28"/>
          <w:szCs w:val="28"/>
          <w:lang w:val="zh-CN"/>
        </w:rPr>
        <w:t>日</w:t>
      </w:r>
    </w:p>
    <w:p w14:paraId="6D6D8643">
      <w:pPr>
        <w:adjustRightInd w:val="0"/>
        <w:snapToGrid w:val="0"/>
        <w:spacing w:line="480" w:lineRule="exact"/>
        <w:ind w:firstLine="560" w:firstLineChars="200"/>
        <w:jc w:val="center"/>
        <w:rPr>
          <w:rFonts w:hint="eastAsia" w:ascii="仿宋" w:hAnsi="仿宋" w:eastAsia="仿宋" w:cs="仿宋"/>
          <w:sz w:val="28"/>
          <w:szCs w:val="28"/>
        </w:rPr>
      </w:pPr>
    </w:p>
    <w:p w14:paraId="1DC49D7F">
      <w:pPr>
        <w:pStyle w:val="7"/>
        <w:spacing w:before="0" w:line="500" w:lineRule="exact"/>
        <w:rPr>
          <w:rFonts w:hint="eastAsia" w:ascii="仿宋" w:hAnsi="仿宋" w:eastAsia="仿宋" w:cs="仿宋"/>
          <w:sz w:val="28"/>
          <w:szCs w:val="28"/>
        </w:rPr>
      </w:pPr>
    </w:p>
    <w:p w14:paraId="1ADACD02">
      <w:pPr>
        <w:rPr>
          <w:rFonts w:hint="eastAsia" w:ascii="仿宋" w:hAnsi="仿宋" w:eastAsia="仿宋" w:cs="仿宋"/>
          <w:sz w:val="28"/>
          <w:szCs w:val="28"/>
        </w:rPr>
      </w:pPr>
      <w:r>
        <w:rPr>
          <w:rFonts w:hint="eastAsia" w:ascii="仿宋" w:hAnsi="仿宋" w:eastAsia="仿宋" w:cs="仿宋"/>
          <w:sz w:val="28"/>
          <w:szCs w:val="28"/>
        </w:rPr>
        <w:br w:type="page"/>
      </w:r>
    </w:p>
    <w:p w14:paraId="56F77E39">
      <w:pPr>
        <w:spacing w:line="500" w:lineRule="exact"/>
        <w:jc w:val="center"/>
        <w:rPr>
          <w:rFonts w:hint="eastAsia" w:ascii="仿宋" w:hAnsi="仿宋" w:eastAsia="仿宋" w:cs="仿宋"/>
          <w:b/>
          <w:bCs/>
          <w:sz w:val="28"/>
          <w:szCs w:val="28"/>
        </w:rPr>
      </w:pPr>
      <w:r>
        <w:rPr>
          <w:rFonts w:hint="eastAsia" w:ascii="仿宋" w:hAnsi="仿宋" w:eastAsia="仿宋" w:cs="仿宋"/>
          <w:b/>
          <w:bCs/>
          <w:sz w:val="28"/>
          <w:szCs w:val="28"/>
        </w:rPr>
        <w:t>六、关于资格的声明函</w:t>
      </w:r>
    </w:p>
    <w:p w14:paraId="6FB228E5">
      <w:pPr>
        <w:spacing w:line="500" w:lineRule="exact"/>
        <w:rPr>
          <w:rFonts w:hint="eastAsia" w:ascii="仿宋" w:hAnsi="仿宋" w:eastAsia="仿宋" w:cs="仿宋"/>
          <w:sz w:val="28"/>
          <w:szCs w:val="28"/>
        </w:rPr>
      </w:pPr>
      <w:r>
        <w:rPr>
          <w:rFonts w:hint="eastAsia" w:ascii="仿宋" w:hAnsi="仿宋" w:eastAsia="仿宋" w:cs="仿宋"/>
          <w:sz w:val="28"/>
          <w:szCs w:val="28"/>
        </w:rPr>
        <w:t>致：采购人/ 新疆中景正开工程管理有限责任公司：</w:t>
      </w:r>
    </w:p>
    <w:p w14:paraId="20D7D161">
      <w:pPr>
        <w:spacing w:line="500" w:lineRule="exact"/>
        <w:ind w:firstLine="570"/>
        <w:rPr>
          <w:rFonts w:hint="eastAsia" w:ascii="仿宋" w:hAnsi="仿宋" w:eastAsia="仿宋" w:cs="仿宋"/>
          <w:sz w:val="28"/>
          <w:szCs w:val="28"/>
        </w:rPr>
      </w:pPr>
      <w:r>
        <w:rPr>
          <w:rFonts w:hint="eastAsia" w:ascii="仿宋" w:hAnsi="仿宋" w:eastAsia="仿宋" w:cs="仿宋"/>
          <w:sz w:val="28"/>
          <w:szCs w:val="28"/>
          <w:u w:val="single"/>
        </w:rPr>
        <w:t>关于贵方    年   月   日第（项目编号）竞争性磋商公告关于   项目名称  的采购</w:t>
      </w:r>
      <w:r>
        <w:rPr>
          <w:rFonts w:hint="eastAsia" w:ascii="仿宋" w:hAnsi="仿宋" w:eastAsia="仿宋" w:cs="仿宋"/>
          <w:sz w:val="28"/>
          <w:szCs w:val="28"/>
        </w:rPr>
        <w:t>项目，本签字人愿意参加磋商采购活动，并有能力提供</w:t>
      </w:r>
      <w:r>
        <w:rPr>
          <w:rFonts w:hint="eastAsia" w:ascii="仿宋" w:hAnsi="仿宋" w:eastAsia="仿宋" w:cs="仿宋"/>
          <w:sz w:val="28"/>
          <w:szCs w:val="28"/>
          <w:u w:val="single"/>
        </w:rPr>
        <w:t>（项目名称）</w:t>
      </w:r>
      <w:r>
        <w:rPr>
          <w:rFonts w:hint="eastAsia" w:ascii="仿宋" w:hAnsi="仿宋" w:eastAsia="仿宋" w:cs="仿宋"/>
          <w:sz w:val="28"/>
          <w:szCs w:val="28"/>
        </w:rPr>
        <w:t>项目中的工程、货物及相关服务，并保证所提交的所有文件和说明是真实和准确的。</w:t>
      </w:r>
    </w:p>
    <w:p w14:paraId="12883734">
      <w:pPr>
        <w:spacing w:line="500" w:lineRule="exact"/>
        <w:ind w:firstLine="570"/>
        <w:rPr>
          <w:rFonts w:hint="eastAsia" w:ascii="仿宋" w:hAnsi="仿宋" w:eastAsia="仿宋" w:cs="仿宋"/>
          <w:sz w:val="28"/>
          <w:szCs w:val="28"/>
          <w:u w:val="single"/>
        </w:rPr>
      </w:pPr>
      <w:r>
        <w:rPr>
          <w:rFonts w:hint="eastAsia" w:ascii="仿宋" w:hAnsi="仿宋" w:eastAsia="仿宋" w:cs="仿宋"/>
          <w:sz w:val="28"/>
          <w:szCs w:val="28"/>
        </w:rPr>
        <w:t>供应商</w:t>
      </w:r>
      <w:r>
        <w:rPr>
          <w:rFonts w:hint="eastAsia" w:ascii="仿宋" w:hAnsi="仿宋" w:eastAsia="仿宋" w:cs="仿宋"/>
          <w:sz w:val="28"/>
          <w:szCs w:val="28"/>
          <w:u w:val="single"/>
        </w:rPr>
        <w:t xml:space="preserve">  供应商名称  </w:t>
      </w:r>
      <w:r>
        <w:rPr>
          <w:rFonts w:hint="eastAsia" w:ascii="仿宋" w:hAnsi="仿宋" w:eastAsia="仿宋" w:cs="仿宋"/>
          <w:sz w:val="28"/>
          <w:szCs w:val="28"/>
        </w:rPr>
        <w:t xml:space="preserve">   签字人姓名、职务：</w:t>
      </w:r>
    </w:p>
    <w:p w14:paraId="0EBA8BE1">
      <w:pPr>
        <w:spacing w:line="500" w:lineRule="exact"/>
        <w:ind w:firstLine="570"/>
        <w:rPr>
          <w:rFonts w:hint="eastAsia" w:ascii="仿宋" w:hAnsi="仿宋" w:eastAsia="仿宋" w:cs="仿宋"/>
          <w:sz w:val="28"/>
          <w:szCs w:val="28"/>
          <w:u w:val="single"/>
        </w:rPr>
      </w:pPr>
      <w:r>
        <w:rPr>
          <w:rFonts w:hint="eastAsia" w:ascii="仿宋" w:hAnsi="仿宋" w:eastAsia="仿宋" w:cs="仿宋"/>
          <w:sz w:val="28"/>
          <w:szCs w:val="28"/>
        </w:rPr>
        <w:t>地址：                 授权签署本资格文件人：</w:t>
      </w:r>
      <w:r>
        <w:rPr>
          <w:rFonts w:hint="eastAsia" w:ascii="仿宋" w:hAnsi="仿宋" w:eastAsia="仿宋" w:cs="仿宋"/>
          <w:sz w:val="28"/>
          <w:szCs w:val="28"/>
          <w:u w:val="single"/>
        </w:rPr>
        <w:t xml:space="preserve">授权人姓名 </w:t>
      </w:r>
    </w:p>
    <w:p w14:paraId="2594DCE1">
      <w:pPr>
        <w:spacing w:line="500" w:lineRule="exact"/>
        <w:ind w:firstLine="570"/>
        <w:rPr>
          <w:rFonts w:hint="eastAsia" w:ascii="仿宋" w:hAnsi="仿宋" w:eastAsia="仿宋" w:cs="仿宋"/>
          <w:sz w:val="28"/>
          <w:szCs w:val="28"/>
        </w:rPr>
      </w:pPr>
      <w:r>
        <w:rPr>
          <w:rFonts w:hint="eastAsia" w:ascii="仿宋" w:hAnsi="仿宋" w:eastAsia="仿宋" w:cs="仿宋"/>
          <w:sz w:val="28"/>
          <w:szCs w:val="28"/>
        </w:rPr>
        <w:t xml:space="preserve">传真：        </w:t>
      </w:r>
    </w:p>
    <w:p w14:paraId="5AEA68AC">
      <w:pPr>
        <w:spacing w:line="500" w:lineRule="exact"/>
        <w:ind w:firstLine="570"/>
        <w:rPr>
          <w:rFonts w:hint="eastAsia" w:ascii="仿宋" w:hAnsi="仿宋" w:eastAsia="仿宋" w:cs="仿宋"/>
          <w:sz w:val="28"/>
          <w:szCs w:val="28"/>
        </w:rPr>
      </w:pPr>
      <w:r>
        <w:rPr>
          <w:rFonts w:hint="eastAsia" w:ascii="仿宋" w:hAnsi="仿宋" w:eastAsia="仿宋" w:cs="仿宋"/>
          <w:sz w:val="28"/>
          <w:szCs w:val="28"/>
        </w:rPr>
        <w:t>邮编：                      电话：</w:t>
      </w:r>
    </w:p>
    <w:p w14:paraId="6DBE6C84">
      <w:pPr>
        <w:pStyle w:val="7"/>
        <w:rPr>
          <w:rFonts w:hint="eastAsia" w:ascii="仿宋" w:hAnsi="仿宋" w:eastAsia="仿宋" w:cs="仿宋"/>
          <w:sz w:val="28"/>
          <w:szCs w:val="28"/>
        </w:rPr>
      </w:pPr>
    </w:p>
    <w:p w14:paraId="3D560295">
      <w:pPr>
        <w:spacing w:line="500" w:lineRule="exact"/>
        <w:jc w:val="right"/>
        <w:rPr>
          <w:rFonts w:hint="eastAsia" w:ascii="仿宋" w:hAnsi="仿宋" w:eastAsia="仿宋" w:cs="仿宋"/>
          <w:sz w:val="28"/>
          <w:szCs w:val="28"/>
          <w:lang w:val="zh-CN"/>
        </w:rPr>
      </w:pPr>
      <w:r>
        <w:rPr>
          <w:rFonts w:hint="eastAsia" w:ascii="仿宋" w:hAnsi="仿宋" w:eastAsia="仿宋" w:cs="仿宋"/>
          <w:sz w:val="28"/>
          <w:szCs w:val="28"/>
          <w:lang w:val="zh-CN"/>
        </w:rPr>
        <w:t>法定代表人或被授权人（签字或盖章）</w:t>
      </w:r>
    </w:p>
    <w:p w14:paraId="27ADE712">
      <w:pPr>
        <w:spacing w:line="500" w:lineRule="exact"/>
        <w:jc w:val="right"/>
        <w:rPr>
          <w:rFonts w:hint="eastAsia" w:ascii="仿宋" w:hAnsi="仿宋" w:eastAsia="仿宋" w:cs="仿宋"/>
          <w:sz w:val="28"/>
          <w:szCs w:val="28"/>
          <w:lang w:val="zh-CN"/>
        </w:rPr>
      </w:pPr>
      <w:r>
        <w:rPr>
          <w:rFonts w:hint="eastAsia" w:ascii="仿宋" w:hAnsi="仿宋" w:eastAsia="仿宋" w:cs="仿宋"/>
          <w:sz w:val="28"/>
          <w:szCs w:val="28"/>
          <w:lang w:val="zh-CN"/>
        </w:rPr>
        <w:t>供应商名称：              （盖章）</w:t>
      </w:r>
    </w:p>
    <w:p w14:paraId="55866851">
      <w:pPr>
        <w:spacing w:line="500" w:lineRule="exact"/>
        <w:jc w:val="center"/>
        <w:rPr>
          <w:rFonts w:hint="eastAsia" w:ascii="仿宋" w:hAnsi="仿宋" w:eastAsia="仿宋" w:cs="仿宋"/>
          <w:sz w:val="28"/>
          <w:szCs w:val="28"/>
          <w:lang w:val="zh-CN"/>
        </w:rPr>
      </w:pPr>
      <w:r>
        <w:rPr>
          <w:rFonts w:hint="eastAsia" w:ascii="仿宋" w:hAnsi="仿宋" w:eastAsia="仿宋" w:cs="仿宋"/>
          <w:sz w:val="28"/>
          <w:szCs w:val="28"/>
          <w:lang w:val="zh-CN"/>
        </w:rPr>
        <w:t>日</w:t>
      </w:r>
      <w:r>
        <w:rPr>
          <w:rFonts w:hint="eastAsia" w:ascii="仿宋" w:hAnsi="仿宋" w:eastAsia="仿宋" w:cs="仿宋"/>
          <w:sz w:val="28"/>
          <w:szCs w:val="28"/>
          <w:lang w:val="zh-CN"/>
        </w:rPr>
        <w:tab/>
      </w:r>
      <w:r>
        <w:rPr>
          <w:rFonts w:hint="eastAsia" w:ascii="仿宋" w:hAnsi="仿宋" w:eastAsia="仿宋" w:cs="仿宋"/>
          <w:sz w:val="28"/>
          <w:szCs w:val="28"/>
          <w:lang w:val="zh-CN"/>
        </w:rPr>
        <w:t>期：</w:t>
      </w:r>
      <w:r>
        <w:rPr>
          <w:rFonts w:hint="eastAsia" w:ascii="仿宋" w:hAnsi="仿宋" w:eastAsia="仿宋" w:cs="仿宋"/>
          <w:sz w:val="28"/>
          <w:szCs w:val="28"/>
          <w:lang w:val="zh-CN"/>
        </w:rPr>
        <w:tab/>
      </w:r>
      <w:r>
        <w:rPr>
          <w:rFonts w:hint="eastAsia" w:ascii="仿宋" w:hAnsi="仿宋" w:eastAsia="仿宋" w:cs="仿宋"/>
          <w:sz w:val="28"/>
          <w:szCs w:val="28"/>
          <w:lang w:val="zh-CN"/>
        </w:rPr>
        <w:t>年</w:t>
      </w:r>
      <w:r>
        <w:rPr>
          <w:rFonts w:hint="eastAsia" w:ascii="仿宋" w:hAnsi="仿宋" w:eastAsia="仿宋" w:cs="仿宋"/>
          <w:sz w:val="28"/>
          <w:szCs w:val="28"/>
          <w:lang w:val="zh-CN"/>
        </w:rPr>
        <w:tab/>
      </w:r>
      <w:r>
        <w:rPr>
          <w:rFonts w:hint="eastAsia" w:ascii="仿宋" w:hAnsi="仿宋" w:eastAsia="仿宋" w:cs="仿宋"/>
          <w:sz w:val="28"/>
          <w:szCs w:val="28"/>
          <w:lang w:val="zh-CN"/>
        </w:rPr>
        <w:t>月</w:t>
      </w:r>
      <w:r>
        <w:rPr>
          <w:rFonts w:hint="eastAsia" w:ascii="仿宋" w:hAnsi="仿宋" w:eastAsia="仿宋" w:cs="仿宋"/>
          <w:sz w:val="28"/>
          <w:szCs w:val="28"/>
          <w:lang w:val="zh-CN"/>
        </w:rPr>
        <w:tab/>
      </w:r>
      <w:r>
        <w:rPr>
          <w:rFonts w:hint="eastAsia" w:ascii="仿宋" w:hAnsi="仿宋" w:eastAsia="仿宋" w:cs="仿宋"/>
          <w:sz w:val="28"/>
          <w:szCs w:val="28"/>
          <w:lang w:val="zh-CN"/>
        </w:rPr>
        <w:t>日</w:t>
      </w:r>
    </w:p>
    <w:p w14:paraId="205CCFE8">
      <w:pPr>
        <w:rPr>
          <w:rFonts w:hint="eastAsia" w:ascii="仿宋" w:hAnsi="仿宋" w:eastAsia="仿宋" w:cs="仿宋"/>
          <w:b/>
          <w:sz w:val="28"/>
          <w:szCs w:val="28"/>
        </w:rPr>
      </w:pPr>
      <w:r>
        <w:rPr>
          <w:rFonts w:hint="eastAsia" w:ascii="仿宋" w:hAnsi="仿宋" w:eastAsia="仿宋" w:cs="仿宋"/>
          <w:sz w:val="28"/>
          <w:szCs w:val="28"/>
          <w:lang w:val="zh-CN"/>
        </w:rPr>
        <w:br w:type="page"/>
      </w:r>
    </w:p>
    <w:p w14:paraId="23A0C103">
      <w:pPr>
        <w:pStyle w:val="14"/>
        <w:spacing w:line="500" w:lineRule="exact"/>
        <w:ind w:firstLine="562" w:firstLineChars="200"/>
        <w:jc w:val="center"/>
        <w:rPr>
          <w:rFonts w:hint="eastAsia" w:ascii="仿宋" w:hAnsi="仿宋" w:eastAsia="仿宋" w:cs="仿宋"/>
          <w:b/>
          <w:sz w:val="28"/>
          <w:szCs w:val="28"/>
        </w:rPr>
      </w:pPr>
      <w:r>
        <w:rPr>
          <w:rFonts w:hint="eastAsia" w:ascii="仿宋" w:hAnsi="仿宋" w:eastAsia="仿宋" w:cs="仿宋"/>
          <w:b/>
          <w:sz w:val="28"/>
          <w:szCs w:val="28"/>
        </w:rPr>
        <w:t>七、供应商具备投标资格的证明文件</w:t>
      </w:r>
    </w:p>
    <w:p w14:paraId="69195FBD">
      <w:pPr>
        <w:pStyle w:val="7"/>
        <w:spacing w:before="0" w:line="500" w:lineRule="exact"/>
        <w:jc w:val="center"/>
        <w:rPr>
          <w:rFonts w:hint="eastAsia" w:ascii="仿宋" w:hAnsi="仿宋" w:eastAsia="仿宋" w:cs="仿宋"/>
          <w:b/>
          <w:bCs/>
          <w:sz w:val="28"/>
          <w:szCs w:val="28"/>
          <w:lang w:val="zh-CN"/>
        </w:rPr>
      </w:pPr>
      <w:r>
        <w:rPr>
          <w:rFonts w:hint="eastAsia" w:ascii="仿宋" w:hAnsi="仿宋" w:eastAsia="仿宋" w:cs="仿宋"/>
          <w:b/>
          <w:bCs/>
          <w:sz w:val="28"/>
          <w:szCs w:val="28"/>
        </w:rPr>
        <w:t>7-1</w:t>
      </w:r>
      <w:r>
        <w:rPr>
          <w:rFonts w:hint="eastAsia" w:ascii="仿宋" w:hAnsi="仿宋" w:eastAsia="仿宋" w:cs="仿宋"/>
          <w:b/>
          <w:bCs/>
          <w:sz w:val="28"/>
          <w:szCs w:val="28"/>
          <w:lang w:val="zh-CN"/>
        </w:rPr>
        <w:t>供应商基本情况表</w:t>
      </w:r>
    </w:p>
    <w:p w14:paraId="0D7AB2B9">
      <w:pPr>
        <w:pStyle w:val="7"/>
        <w:spacing w:before="0" w:line="500" w:lineRule="exact"/>
        <w:rPr>
          <w:rFonts w:hint="eastAsia" w:ascii="仿宋" w:hAnsi="仿宋" w:eastAsia="仿宋" w:cs="仿宋"/>
          <w:sz w:val="28"/>
          <w:szCs w:val="28"/>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7"/>
        <w:gridCol w:w="708"/>
        <w:gridCol w:w="1849"/>
        <w:gridCol w:w="2154"/>
        <w:gridCol w:w="1528"/>
      </w:tblGrid>
      <w:tr w14:paraId="63028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3" w:hRule="atLeast"/>
          <w:jc w:val="center"/>
        </w:trPr>
        <w:tc>
          <w:tcPr>
            <w:tcW w:w="2377" w:type="dxa"/>
            <w:vAlign w:val="center"/>
          </w:tcPr>
          <w:p w14:paraId="37272D9D">
            <w:pPr>
              <w:pStyle w:val="7"/>
              <w:spacing w:before="0" w:line="500" w:lineRule="exact"/>
              <w:rPr>
                <w:rFonts w:hint="eastAsia" w:ascii="仿宋" w:hAnsi="仿宋" w:eastAsia="仿宋" w:cs="仿宋"/>
                <w:sz w:val="28"/>
                <w:szCs w:val="28"/>
              </w:rPr>
            </w:pPr>
            <w:r>
              <w:rPr>
                <w:rFonts w:hint="eastAsia" w:ascii="仿宋" w:hAnsi="仿宋" w:eastAsia="仿宋" w:cs="仿宋"/>
                <w:sz w:val="28"/>
                <w:szCs w:val="28"/>
              </w:rPr>
              <w:t>供应商名称</w:t>
            </w:r>
          </w:p>
        </w:tc>
        <w:tc>
          <w:tcPr>
            <w:tcW w:w="2557" w:type="dxa"/>
            <w:gridSpan w:val="2"/>
            <w:vAlign w:val="center"/>
          </w:tcPr>
          <w:p w14:paraId="750DA1AB">
            <w:pPr>
              <w:pStyle w:val="7"/>
              <w:spacing w:before="0" w:line="500" w:lineRule="exact"/>
              <w:rPr>
                <w:rFonts w:hint="eastAsia" w:ascii="仿宋" w:hAnsi="仿宋" w:eastAsia="仿宋" w:cs="仿宋"/>
                <w:sz w:val="28"/>
                <w:szCs w:val="28"/>
              </w:rPr>
            </w:pPr>
          </w:p>
        </w:tc>
        <w:tc>
          <w:tcPr>
            <w:tcW w:w="2154" w:type="dxa"/>
            <w:vAlign w:val="center"/>
          </w:tcPr>
          <w:p w14:paraId="270021D2">
            <w:pPr>
              <w:pStyle w:val="7"/>
              <w:spacing w:before="0" w:line="500" w:lineRule="exact"/>
              <w:rPr>
                <w:rFonts w:hint="eastAsia" w:ascii="仿宋" w:hAnsi="仿宋" w:eastAsia="仿宋" w:cs="仿宋"/>
                <w:sz w:val="28"/>
                <w:szCs w:val="28"/>
              </w:rPr>
            </w:pPr>
            <w:r>
              <w:rPr>
                <w:rFonts w:hint="eastAsia" w:ascii="仿宋" w:hAnsi="仿宋" w:eastAsia="仿宋" w:cs="仿宋"/>
                <w:sz w:val="28"/>
                <w:szCs w:val="28"/>
              </w:rPr>
              <w:t>法定代表人</w:t>
            </w:r>
          </w:p>
        </w:tc>
        <w:tc>
          <w:tcPr>
            <w:tcW w:w="1528" w:type="dxa"/>
            <w:vAlign w:val="center"/>
          </w:tcPr>
          <w:p w14:paraId="4B1E4324">
            <w:pPr>
              <w:pStyle w:val="7"/>
              <w:spacing w:before="0" w:line="500" w:lineRule="exact"/>
              <w:rPr>
                <w:rFonts w:hint="eastAsia" w:ascii="仿宋" w:hAnsi="仿宋" w:eastAsia="仿宋" w:cs="仿宋"/>
                <w:sz w:val="28"/>
                <w:szCs w:val="28"/>
              </w:rPr>
            </w:pPr>
          </w:p>
        </w:tc>
      </w:tr>
      <w:tr w14:paraId="1D40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7" w:type="dxa"/>
            <w:vAlign w:val="center"/>
          </w:tcPr>
          <w:p w14:paraId="73A8DC46">
            <w:pPr>
              <w:pStyle w:val="7"/>
              <w:spacing w:before="0" w:line="500" w:lineRule="exact"/>
              <w:rPr>
                <w:rFonts w:hint="eastAsia" w:ascii="仿宋" w:hAnsi="仿宋" w:eastAsia="仿宋" w:cs="仿宋"/>
                <w:sz w:val="28"/>
                <w:szCs w:val="28"/>
              </w:rPr>
            </w:pPr>
            <w:r>
              <w:rPr>
                <w:rFonts w:hint="eastAsia" w:ascii="仿宋" w:hAnsi="仿宋" w:eastAsia="仿宋" w:cs="仿宋"/>
                <w:sz w:val="28"/>
                <w:szCs w:val="28"/>
              </w:rPr>
              <w:t>统一社会信用代码</w:t>
            </w:r>
          </w:p>
        </w:tc>
        <w:tc>
          <w:tcPr>
            <w:tcW w:w="2557" w:type="dxa"/>
            <w:gridSpan w:val="2"/>
            <w:vAlign w:val="center"/>
          </w:tcPr>
          <w:p w14:paraId="30176ECE">
            <w:pPr>
              <w:pStyle w:val="7"/>
              <w:spacing w:before="0" w:line="500" w:lineRule="exact"/>
              <w:rPr>
                <w:rFonts w:hint="eastAsia" w:ascii="仿宋" w:hAnsi="仿宋" w:eastAsia="仿宋" w:cs="仿宋"/>
                <w:sz w:val="28"/>
                <w:szCs w:val="28"/>
              </w:rPr>
            </w:pPr>
          </w:p>
        </w:tc>
        <w:tc>
          <w:tcPr>
            <w:tcW w:w="2154" w:type="dxa"/>
            <w:vAlign w:val="center"/>
          </w:tcPr>
          <w:p w14:paraId="0E02949A">
            <w:pPr>
              <w:pStyle w:val="7"/>
              <w:spacing w:before="0" w:line="500" w:lineRule="exact"/>
              <w:rPr>
                <w:rFonts w:hint="eastAsia" w:ascii="仿宋" w:hAnsi="仿宋" w:eastAsia="仿宋" w:cs="仿宋"/>
                <w:sz w:val="28"/>
                <w:szCs w:val="28"/>
              </w:rPr>
            </w:pPr>
            <w:r>
              <w:rPr>
                <w:rFonts w:hint="eastAsia" w:ascii="仿宋" w:hAnsi="仿宋" w:eastAsia="仿宋" w:cs="仿宋"/>
                <w:sz w:val="28"/>
                <w:szCs w:val="28"/>
              </w:rPr>
              <w:t>邮政编码</w:t>
            </w:r>
          </w:p>
        </w:tc>
        <w:tc>
          <w:tcPr>
            <w:tcW w:w="1528" w:type="dxa"/>
            <w:vAlign w:val="center"/>
          </w:tcPr>
          <w:p w14:paraId="140BA187">
            <w:pPr>
              <w:pStyle w:val="7"/>
              <w:spacing w:before="0" w:line="500" w:lineRule="exact"/>
              <w:rPr>
                <w:rFonts w:hint="eastAsia" w:ascii="仿宋" w:hAnsi="仿宋" w:eastAsia="仿宋" w:cs="仿宋"/>
                <w:sz w:val="28"/>
                <w:szCs w:val="28"/>
              </w:rPr>
            </w:pPr>
          </w:p>
        </w:tc>
      </w:tr>
      <w:tr w14:paraId="5640D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7" w:type="dxa"/>
            <w:vAlign w:val="center"/>
          </w:tcPr>
          <w:p w14:paraId="4D8BC66A">
            <w:pPr>
              <w:pStyle w:val="7"/>
              <w:spacing w:before="0" w:line="500" w:lineRule="exact"/>
              <w:rPr>
                <w:rFonts w:hint="eastAsia" w:ascii="仿宋" w:hAnsi="仿宋" w:eastAsia="仿宋" w:cs="仿宋"/>
                <w:sz w:val="28"/>
                <w:szCs w:val="28"/>
              </w:rPr>
            </w:pPr>
            <w:r>
              <w:rPr>
                <w:rFonts w:hint="eastAsia" w:ascii="仿宋" w:hAnsi="仿宋" w:eastAsia="仿宋" w:cs="仿宋"/>
                <w:sz w:val="28"/>
                <w:szCs w:val="28"/>
              </w:rPr>
              <w:t>授权代表</w:t>
            </w:r>
          </w:p>
        </w:tc>
        <w:tc>
          <w:tcPr>
            <w:tcW w:w="2557" w:type="dxa"/>
            <w:gridSpan w:val="2"/>
            <w:vAlign w:val="center"/>
          </w:tcPr>
          <w:p w14:paraId="0647C088">
            <w:pPr>
              <w:pStyle w:val="7"/>
              <w:spacing w:before="0" w:line="500" w:lineRule="exact"/>
              <w:rPr>
                <w:rFonts w:hint="eastAsia" w:ascii="仿宋" w:hAnsi="仿宋" w:eastAsia="仿宋" w:cs="仿宋"/>
                <w:sz w:val="28"/>
                <w:szCs w:val="28"/>
              </w:rPr>
            </w:pPr>
          </w:p>
        </w:tc>
        <w:tc>
          <w:tcPr>
            <w:tcW w:w="2154" w:type="dxa"/>
            <w:vAlign w:val="center"/>
          </w:tcPr>
          <w:p w14:paraId="09B1C3BA">
            <w:pPr>
              <w:pStyle w:val="7"/>
              <w:spacing w:before="0" w:line="500" w:lineRule="exact"/>
              <w:rPr>
                <w:rFonts w:hint="eastAsia" w:ascii="仿宋" w:hAnsi="仿宋" w:eastAsia="仿宋" w:cs="仿宋"/>
                <w:sz w:val="28"/>
                <w:szCs w:val="28"/>
              </w:rPr>
            </w:pPr>
            <w:r>
              <w:rPr>
                <w:rFonts w:hint="eastAsia" w:ascii="仿宋" w:hAnsi="仿宋" w:eastAsia="仿宋" w:cs="仿宋"/>
                <w:sz w:val="28"/>
                <w:szCs w:val="28"/>
              </w:rPr>
              <w:t>联系电话</w:t>
            </w:r>
          </w:p>
        </w:tc>
        <w:tc>
          <w:tcPr>
            <w:tcW w:w="1528" w:type="dxa"/>
            <w:vAlign w:val="center"/>
          </w:tcPr>
          <w:p w14:paraId="03AE7165">
            <w:pPr>
              <w:pStyle w:val="7"/>
              <w:spacing w:before="0" w:line="500" w:lineRule="exact"/>
              <w:rPr>
                <w:rFonts w:hint="eastAsia" w:ascii="仿宋" w:hAnsi="仿宋" w:eastAsia="仿宋" w:cs="仿宋"/>
                <w:sz w:val="28"/>
                <w:szCs w:val="28"/>
              </w:rPr>
            </w:pPr>
          </w:p>
        </w:tc>
      </w:tr>
      <w:tr w14:paraId="0432B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7" w:type="dxa"/>
            <w:vAlign w:val="center"/>
          </w:tcPr>
          <w:p w14:paraId="0FF93595">
            <w:pPr>
              <w:pStyle w:val="7"/>
              <w:spacing w:before="0" w:line="500" w:lineRule="exact"/>
              <w:rPr>
                <w:rFonts w:hint="eastAsia" w:ascii="仿宋" w:hAnsi="仿宋" w:eastAsia="仿宋" w:cs="仿宋"/>
                <w:sz w:val="28"/>
                <w:szCs w:val="28"/>
              </w:rPr>
            </w:pPr>
            <w:r>
              <w:rPr>
                <w:rFonts w:hint="eastAsia" w:ascii="仿宋" w:hAnsi="仿宋" w:eastAsia="仿宋" w:cs="仿宋"/>
                <w:sz w:val="28"/>
                <w:szCs w:val="28"/>
              </w:rPr>
              <w:t>电子邮箱</w:t>
            </w:r>
          </w:p>
        </w:tc>
        <w:tc>
          <w:tcPr>
            <w:tcW w:w="2557" w:type="dxa"/>
            <w:gridSpan w:val="2"/>
            <w:vAlign w:val="center"/>
          </w:tcPr>
          <w:p w14:paraId="668961B4">
            <w:pPr>
              <w:pStyle w:val="7"/>
              <w:spacing w:before="0" w:line="500" w:lineRule="exact"/>
              <w:rPr>
                <w:rFonts w:hint="eastAsia" w:ascii="仿宋" w:hAnsi="仿宋" w:eastAsia="仿宋" w:cs="仿宋"/>
                <w:sz w:val="28"/>
                <w:szCs w:val="28"/>
              </w:rPr>
            </w:pPr>
          </w:p>
        </w:tc>
        <w:tc>
          <w:tcPr>
            <w:tcW w:w="2154" w:type="dxa"/>
            <w:vAlign w:val="center"/>
          </w:tcPr>
          <w:p w14:paraId="3F7628A8">
            <w:pPr>
              <w:pStyle w:val="7"/>
              <w:spacing w:before="0" w:line="500" w:lineRule="exact"/>
              <w:rPr>
                <w:rFonts w:hint="eastAsia" w:ascii="仿宋" w:hAnsi="仿宋" w:eastAsia="仿宋" w:cs="仿宋"/>
                <w:sz w:val="28"/>
                <w:szCs w:val="28"/>
              </w:rPr>
            </w:pPr>
            <w:r>
              <w:rPr>
                <w:rFonts w:hint="eastAsia" w:ascii="仿宋" w:hAnsi="仿宋" w:eastAsia="仿宋" w:cs="仿宋"/>
                <w:sz w:val="28"/>
                <w:szCs w:val="28"/>
              </w:rPr>
              <w:t>传真</w:t>
            </w:r>
          </w:p>
        </w:tc>
        <w:tc>
          <w:tcPr>
            <w:tcW w:w="1528" w:type="dxa"/>
            <w:vAlign w:val="center"/>
          </w:tcPr>
          <w:p w14:paraId="33028EF2">
            <w:pPr>
              <w:pStyle w:val="7"/>
              <w:spacing w:before="0" w:line="500" w:lineRule="exact"/>
              <w:rPr>
                <w:rFonts w:hint="eastAsia" w:ascii="仿宋" w:hAnsi="仿宋" w:eastAsia="仿宋" w:cs="仿宋"/>
                <w:sz w:val="28"/>
                <w:szCs w:val="28"/>
              </w:rPr>
            </w:pPr>
          </w:p>
        </w:tc>
      </w:tr>
      <w:tr w14:paraId="2417E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7" w:type="dxa"/>
            <w:vAlign w:val="center"/>
          </w:tcPr>
          <w:p w14:paraId="27F8C6DB">
            <w:pPr>
              <w:pStyle w:val="7"/>
              <w:spacing w:before="0" w:line="500" w:lineRule="exact"/>
              <w:rPr>
                <w:rFonts w:hint="eastAsia" w:ascii="仿宋" w:hAnsi="仿宋" w:eastAsia="仿宋" w:cs="仿宋"/>
                <w:sz w:val="28"/>
                <w:szCs w:val="28"/>
              </w:rPr>
            </w:pPr>
            <w:r>
              <w:rPr>
                <w:rFonts w:hint="eastAsia" w:ascii="仿宋" w:hAnsi="仿宋" w:eastAsia="仿宋" w:cs="仿宋"/>
                <w:sz w:val="28"/>
                <w:szCs w:val="28"/>
              </w:rPr>
              <w:t>上年营业收入</w:t>
            </w:r>
          </w:p>
        </w:tc>
        <w:tc>
          <w:tcPr>
            <w:tcW w:w="2557" w:type="dxa"/>
            <w:gridSpan w:val="2"/>
            <w:vAlign w:val="center"/>
          </w:tcPr>
          <w:p w14:paraId="0DF18E29">
            <w:pPr>
              <w:pStyle w:val="7"/>
              <w:spacing w:before="0" w:line="500" w:lineRule="exact"/>
              <w:rPr>
                <w:rFonts w:hint="eastAsia" w:ascii="仿宋" w:hAnsi="仿宋" w:eastAsia="仿宋" w:cs="仿宋"/>
                <w:sz w:val="28"/>
                <w:szCs w:val="28"/>
              </w:rPr>
            </w:pPr>
          </w:p>
        </w:tc>
        <w:tc>
          <w:tcPr>
            <w:tcW w:w="2154" w:type="dxa"/>
            <w:vAlign w:val="center"/>
          </w:tcPr>
          <w:p w14:paraId="06E78321">
            <w:pPr>
              <w:pStyle w:val="7"/>
              <w:spacing w:before="0" w:line="500" w:lineRule="exact"/>
              <w:rPr>
                <w:rFonts w:hint="eastAsia" w:ascii="仿宋" w:hAnsi="仿宋" w:eastAsia="仿宋" w:cs="仿宋"/>
                <w:sz w:val="28"/>
                <w:szCs w:val="28"/>
              </w:rPr>
            </w:pPr>
            <w:r>
              <w:rPr>
                <w:rFonts w:hint="eastAsia" w:ascii="仿宋" w:hAnsi="仿宋" w:eastAsia="仿宋" w:cs="仿宋"/>
                <w:sz w:val="28"/>
                <w:szCs w:val="28"/>
              </w:rPr>
              <w:t>员工总人数</w:t>
            </w:r>
          </w:p>
        </w:tc>
        <w:tc>
          <w:tcPr>
            <w:tcW w:w="1528" w:type="dxa"/>
            <w:vAlign w:val="center"/>
          </w:tcPr>
          <w:p w14:paraId="7A9E405B">
            <w:pPr>
              <w:pStyle w:val="7"/>
              <w:spacing w:before="0" w:line="500" w:lineRule="exact"/>
              <w:rPr>
                <w:rFonts w:hint="eastAsia" w:ascii="仿宋" w:hAnsi="仿宋" w:eastAsia="仿宋" w:cs="仿宋"/>
                <w:sz w:val="28"/>
                <w:szCs w:val="28"/>
              </w:rPr>
            </w:pPr>
          </w:p>
        </w:tc>
      </w:tr>
      <w:tr w14:paraId="0D701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5" w:type="dxa"/>
            <w:gridSpan w:val="2"/>
            <w:vAlign w:val="center"/>
          </w:tcPr>
          <w:p w14:paraId="44CC63C6">
            <w:pPr>
              <w:pStyle w:val="7"/>
              <w:spacing w:before="0" w:line="500" w:lineRule="exact"/>
              <w:rPr>
                <w:rFonts w:hint="eastAsia" w:ascii="仿宋" w:hAnsi="仿宋" w:eastAsia="仿宋" w:cs="仿宋"/>
                <w:sz w:val="28"/>
                <w:szCs w:val="28"/>
              </w:rPr>
            </w:pPr>
            <w:r>
              <w:rPr>
                <w:rFonts w:hint="eastAsia" w:ascii="仿宋" w:hAnsi="仿宋" w:eastAsia="仿宋" w:cs="仿宋"/>
                <w:sz w:val="28"/>
                <w:szCs w:val="28"/>
              </w:rPr>
              <w:t>基本账户开户行及账号</w:t>
            </w:r>
          </w:p>
        </w:tc>
        <w:tc>
          <w:tcPr>
            <w:tcW w:w="5531" w:type="dxa"/>
            <w:gridSpan w:val="3"/>
            <w:vAlign w:val="center"/>
          </w:tcPr>
          <w:p w14:paraId="701C6C35">
            <w:pPr>
              <w:pStyle w:val="7"/>
              <w:spacing w:before="0" w:line="500" w:lineRule="exact"/>
              <w:rPr>
                <w:rFonts w:hint="eastAsia" w:ascii="仿宋" w:hAnsi="仿宋" w:eastAsia="仿宋" w:cs="仿宋"/>
                <w:sz w:val="28"/>
                <w:szCs w:val="28"/>
              </w:rPr>
            </w:pPr>
          </w:p>
        </w:tc>
      </w:tr>
      <w:tr w14:paraId="4655E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5" w:type="dxa"/>
            <w:gridSpan w:val="2"/>
            <w:vAlign w:val="center"/>
          </w:tcPr>
          <w:p w14:paraId="21818ACA">
            <w:pPr>
              <w:pStyle w:val="7"/>
              <w:spacing w:before="0" w:line="500" w:lineRule="exact"/>
              <w:rPr>
                <w:rFonts w:hint="eastAsia" w:ascii="仿宋" w:hAnsi="仿宋" w:eastAsia="仿宋" w:cs="仿宋"/>
                <w:sz w:val="28"/>
                <w:szCs w:val="28"/>
              </w:rPr>
            </w:pPr>
            <w:r>
              <w:rPr>
                <w:rFonts w:hint="eastAsia" w:ascii="仿宋" w:hAnsi="仿宋" w:eastAsia="仿宋" w:cs="仿宋"/>
                <w:sz w:val="28"/>
                <w:szCs w:val="28"/>
              </w:rPr>
              <w:t>税务登记机关</w:t>
            </w:r>
          </w:p>
        </w:tc>
        <w:tc>
          <w:tcPr>
            <w:tcW w:w="5531" w:type="dxa"/>
            <w:gridSpan w:val="3"/>
            <w:vAlign w:val="center"/>
          </w:tcPr>
          <w:p w14:paraId="01B63683">
            <w:pPr>
              <w:pStyle w:val="7"/>
              <w:spacing w:before="0" w:line="500" w:lineRule="exact"/>
              <w:rPr>
                <w:rFonts w:hint="eastAsia" w:ascii="仿宋" w:hAnsi="仿宋" w:eastAsia="仿宋" w:cs="仿宋"/>
                <w:sz w:val="28"/>
                <w:szCs w:val="28"/>
              </w:rPr>
            </w:pPr>
          </w:p>
        </w:tc>
      </w:tr>
      <w:tr w14:paraId="6E278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5" w:type="dxa"/>
            <w:gridSpan w:val="2"/>
            <w:vAlign w:val="center"/>
          </w:tcPr>
          <w:p w14:paraId="6946B143">
            <w:pPr>
              <w:pStyle w:val="7"/>
              <w:spacing w:before="0" w:line="500" w:lineRule="exact"/>
              <w:rPr>
                <w:rFonts w:hint="eastAsia" w:ascii="仿宋" w:hAnsi="仿宋" w:eastAsia="仿宋" w:cs="仿宋"/>
                <w:sz w:val="28"/>
                <w:szCs w:val="28"/>
              </w:rPr>
            </w:pPr>
            <w:r>
              <w:rPr>
                <w:rFonts w:hint="eastAsia" w:ascii="仿宋" w:hAnsi="仿宋" w:eastAsia="仿宋" w:cs="仿宋"/>
                <w:sz w:val="28"/>
                <w:szCs w:val="28"/>
              </w:rPr>
              <w:t>资质名称</w:t>
            </w:r>
          </w:p>
        </w:tc>
        <w:tc>
          <w:tcPr>
            <w:tcW w:w="1849" w:type="dxa"/>
            <w:vAlign w:val="center"/>
          </w:tcPr>
          <w:p w14:paraId="580B53B8">
            <w:pPr>
              <w:pStyle w:val="7"/>
              <w:spacing w:before="0" w:line="500" w:lineRule="exact"/>
              <w:rPr>
                <w:rFonts w:hint="eastAsia" w:ascii="仿宋" w:hAnsi="仿宋" w:eastAsia="仿宋" w:cs="仿宋"/>
                <w:sz w:val="28"/>
                <w:szCs w:val="28"/>
              </w:rPr>
            </w:pPr>
            <w:r>
              <w:rPr>
                <w:rFonts w:hint="eastAsia" w:ascii="仿宋" w:hAnsi="仿宋" w:eastAsia="仿宋" w:cs="仿宋"/>
                <w:sz w:val="28"/>
                <w:szCs w:val="28"/>
              </w:rPr>
              <w:t>等级</w:t>
            </w:r>
          </w:p>
        </w:tc>
        <w:tc>
          <w:tcPr>
            <w:tcW w:w="2154" w:type="dxa"/>
            <w:vAlign w:val="center"/>
          </w:tcPr>
          <w:p w14:paraId="4597A7C3">
            <w:pPr>
              <w:pStyle w:val="7"/>
              <w:spacing w:before="0" w:line="500" w:lineRule="exact"/>
              <w:rPr>
                <w:rFonts w:hint="eastAsia" w:ascii="仿宋" w:hAnsi="仿宋" w:eastAsia="仿宋" w:cs="仿宋"/>
                <w:sz w:val="28"/>
                <w:szCs w:val="28"/>
              </w:rPr>
            </w:pPr>
            <w:r>
              <w:rPr>
                <w:rFonts w:hint="eastAsia" w:ascii="仿宋" w:hAnsi="仿宋" w:eastAsia="仿宋" w:cs="仿宋"/>
                <w:sz w:val="28"/>
                <w:szCs w:val="28"/>
              </w:rPr>
              <w:t>发证机关</w:t>
            </w:r>
          </w:p>
        </w:tc>
        <w:tc>
          <w:tcPr>
            <w:tcW w:w="1528" w:type="dxa"/>
            <w:vAlign w:val="center"/>
          </w:tcPr>
          <w:p w14:paraId="660BCF96">
            <w:pPr>
              <w:pStyle w:val="7"/>
              <w:spacing w:before="0" w:line="500" w:lineRule="exact"/>
              <w:rPr>
                <w:rFonts w:hint="eastAsia" w:ascii="仿宋" w:hAnsi="仿宋" w:eastAsia="仿宋" w:cs="仿宋"/>
                <w:sz w:val="28"/>
                <w:szCs w:val="28"/>
              </w:rPr>
            </w:pPr>
            <w:r>
              <w:rPr>
                <w:rFonts w:hint="eastAsia" w:ascii="仿宋" w:hAnsi="仿宋" w:eastAsia="仿宋" w:cs="仿宋"/>
                <w:sz w:val="28"/>
                <w:szCs w:val="28"/>
              </w:rPr>
              <w:t>有效期</w:t>
            </w:r>
          </w:p>
        </w:tc>
      </w:tr>
      <w:tr w14:paraId="3721B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5" w:type="dxa"/>
            <w:gridSpan w:val="2"/>
            <w:vAlign w:val="center"/>
          </w:tcPr>
          <w:p w14:paraId="7EA4CC5B">
            <w:pPr>
              <w:pStyle w:val="7"/>
              <w:spacing w:before="0" w:line="500" w:lineRule="exact"/>
              <w:rPr>
                <w:rFonts w:hint="eastAsia" w:ascii="仿宋" w:hAnsi="仿宋" w:eastAsia="仿宋" w:cs="仿宋"/>
                <w:sz w:val="28"/>
                <w:szCs w:val="28"/>
              </w:rPr>
            </w:pPr>
          </w:p>
        </w:tc>
        <w:tc>
          <w:tcPr>
            <w:tcW w:w="1849" w:type="dxa"/>
            <w:vAlign w:val="center"/>
          </w:tcPr>
          <w:p w14:paraId="1340C076">
            <w:pPr>
              <w:pStyle w:val="7"/>
              <w:spacing w:before="0" w:line="500" w:lineRule="exact"/>
              <w:rPr>
                <w:rFonts w:hint="eastAsia" w:ascii="仿宋" w:hAnsi="仿宋" w:eastAsia="仿宋" w:cs="仿宋"/>
                <w:sz w:val="28"/>
                <w:szCs w:val="28"/>
              </w:rPr>
            </w:pPr>
          </w:p>
        </w:tc>
        <w:tc>
          <w:tcPr>
            <w:tcW w:w="2154" w:type="dxa"/>
            <w:vAlign w:val="center"/>
          </w:tcPr>
          <w:p w14:paraId="36243D05">
            <w:pPr>
              <w:pStyle w:val="7"/>
              <w:spacing w:before="0" w:line="500" w:lineRule="exact"/>
              <w:rPr>
                <w:rFonts w:hint="eastAsia" w:ascii="仿宋" w:hAnsi="仿宋" w:eastAsia="仿宋" w:cs="仿宋"/>
                <w:sz w:val="28"/>
                <w:szCs w:val="28"/>
              </w:rPr>
            </w:pPr>
          </w:p>
        </w:tc>
        <w:tc>
          <w:tcPr>
            <w:tcW w:w="1528" w:type="dxa"/>
            <w:vAlign w:val="center"/>
          </w:tcPr>
          <w:p w14:paraId="2745AD9A">
            <w:pPr>
              <w:pStyle w:val="7"/>
              <w:spacing w:before="0" w:line="500" w:lineRule="exact"/>
              <w:rPr>
                <w:rFonts w:hint="eastAsia" w:ascii="仿宋" w:hAnsi="仿宋" w:eastAsia="仿宋" w:cs="仿宋"/>
                <w:sz w:val="28"/>
                <w:szCs w:val="28"/>
              </w:rPr>
            </w:pPr>
          </w:p>
        </w:tc>
      </w:tr>
      <w:tr w14:paraId="174C9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5" w:type="dxa"/>
            <w:gridSpan w:val="2"/>
            <w:vAlign w:val="center"/>
          </w:tcPr>
          <w:p w14:paraId="245E2F81">
            <w:pPr>
              <w:pStyle w:val="7"/>
              <w:spacing w:before="0" w:line="500" w:lineRule="exact"/>
              <w:rPr>
                <w:rFonts w:hint="eastAsia" w:ascii="仿宋" w:hAnsi="仿宋" w:eastAsia="仿宋" w:cs="仿宋"/>
                <w:sz w:val="28"/>
                <w:szCs w:val="28"/>
              </w:rPr>
            </w:pPr>
          </w:p>
        </w:tc>
        <w:tc>
          <w:tcPr>
            <w:tcW w:w="1849" w:type="dxa"/>
            <w:vAlign w:val="center"/>
          </w:tcPr>
          <w:p w14:paraId="4C513FE7">
            <w:pPr>
              <w:pStyle w:val="7"/>
              <w:spacing w:before="0" w:line="500" w:lineRule="exact"/>
              <w:rPr>
                <w:rFonts w:hint="eastAsia" w:ascii="仿宋" w:hAnsi="仿宋" w:eastAsia="仿宋" w:cs="仿宋"/>
                <w:sz w:val="28"/>
                <w:szCs w:val="28"/>
              </w:rPr>
            </w:pPr>
          </w:p>
        </w:tc>
        <w:tc>
          <w:tcPr>
            <w:tcW w:w="2154" w:type="dxa"/>
            <w:vAlign w:val="center"/>
          </w:tcPr>
          <w:p w14:paraId="640D6B2A">
            <w:pPr>
              <w:pStyle w:val="7"/>
              <w:spacing w:before="0" w:line="500" w:lineRule="exact"/>
              <w:rPr>
                <w:rFonts w:hint="eastAsia" w:ascii="仿宋" w:hAnsi="仿宋" w:eastAsia="仿宋" w:cs="仿宋"/>
                <w:sz w:val="28"/>
                <w:szCs w:val="28"/>
              </w:rPr>
            </w:pPr>
          </w:p>
        </w:tc>
        <w:tc>
          <w:tcPr>
            <w:tcW w:w="1528" w:type="dxa"/>
            <w:vAlign w:val="center"/>
          </w:tcPr>
          <w:p w14:paraId="71D519D3">
            <w:pPr>
              <w:pStyle w:val="7"/>
              <w:spacing w:before="0" w:line="500" w:lineRule="exact"/>
              <w:rPr>
                <w:rFonts w:hint="eastAsia" w:ascii="仿宋" w:hAnsi="仿宋" w:eastAsia="仿宋" w:cs="仿宋"/>
                <w:sz w:val="28"/>
                <w:szCs w:val="28"/>
              </w:rPr>
            </w:pPr>
          </w:p>
        </w:tc>
      </w:tr>
      <w:tr w14:paraId="2DB6A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7" w:type="dxa"/>
            <w:vAlign w:val="center"/>
          </w:tcPr>
          <w:p w14:paraId="71862DCB">
            <w:pPr>
              <w:pStyle w:val="7"/>
              <w:spacing w:before="0" w:line="500" w:lineRule="exact"/>
              <w:rPr>
                <w:rFonts w:hint="eastAsia" w:ascii="仿宋" w:hAnsi="仿宋" w:eastAsia="仿宋" w:cs="仿宋"/>
                <w:sz w:val="28"/>
                <w:szCs w:val="28"/>
              </w:rPr>
            </w:pPr>
            <w:r>
              <w:rPr>
                <w:rFonts w:hint="eastAsia" w:ascii="仿宋" w:hAnsi="仿宋" w:eastAsia="仿宋" w:cs="仿宋"/>
                <w:sz w:val="28"/>
                <w:szCs w:val="28"/>
              </w:rPr>
              <w:t>备注</w:t>
            </w:r>
          </w:p>
        </w:tc>
        <w:tc>
          <w:tcPr>
            <w:tcW w:w="6239" w:type="dxa"/>
            <w:gridSpan w:val="4"/>
            <w:vAlign w:val="center"/>
          </w:tcPr>
          <w:p w14:paraId="4397B2E4">
            <w:pPr>
              <w:pStyle w:val="7"/>
              <w:spacing w:before="0" w:line="500" w:lineRule="exact"/>
              <w:rPr>
                <w:rFonts w:hint="eastAsia" w:ascii="仿宋" w:hAnsi="仿宋" w:eastAsia="仿宋" w:cs="仿宋"/>
                <w:sz w:val="28"/>
                <w:szCs w:val="28"/>
              </w:rPr>
            </w:pPr>
          </w:p>
        </w:tc>
      </w:tr>
    </w:tbl>
    <w:p w14:paraId="546EA6C2">
      <w:pPr>
        <w:spacing w:line="500" w:lineRule="exact"/>
        <w:rPr>
          <w:rFonts w:hint="eastAsia" w:ascii="仿宋" w:hAnsi="仿宋" w:eastAsia="仿宋" w:cs="仿宋"/>
          <w:sz w:val="28"/>
          <w:szCs w:val="28"/>
        </w:rPr>
      </w:pPr>
      <w:r>
        <w:rPr>
          <w:rFonts w:hint="eastAsia" w:ascii="仿宋" w:hAnsi="仿宋" w:eastAsia="仿宋" w:cs="仿宋"/>
          <w:sz w:val="28"/>
          <w:szCs w:val="28"/>
        </w:rPr>
        <w:t>注：一、如供应商是企业（包括合伙企业)，应提供在工商部门注册的有效“企业法人营业执照”或“营业执照”;</w:t>
      </w:r>
    </w:p>
    <w:p w14:paraId="34003F43">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二、如供应商是事业单位，应提供有效的“事业单位法人证书”;</w:t>
      </w:r>
    </w:p>
    <w:p w14:paraId="0887BE91">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三、供应商是非企业专业服务机构的，应提供执业许可证等证明文件;</w:t>
      </w:r>
    </w:p>
    <w:p w14:paraId="5AA67041">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四、如供应商是个体工商户，应提供有效的“个体工商户营业执照”;</w:t>
      </w:r>
    </w:p>
    <w:p w14:paraId="3E2D5491">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五、如供应商是自然人，应提供有效的自然人身份证明。</w:t>
      </w:r>
    </w:p>
    <w:p w14:paraId="6C12082E">
      <w:pPr>
        <w:spacing w:line="500" w:lineRule="exact"/>
        <w:ind w:firstLine="560" w:firstLineChars="200"/>
        <w:rPr>
          <w:rFonts w:hint="eastAsia" w:ascii="仿宋" w:hAnsi="仿宋" w:eastAsia="仿宋" w:cs="仿宋"/>
          <w:sz w:val="28"/>
          <w:szCs w:val="28"/>
        </w:rPr>
        <w:sectPr>
          <w:type w:val="continuous"/>
          <w:pgSz w:w="11911" w:h="16838"/>
          <w:pgMar w:top="1417" w:right="1417" w:bottom="1417" w:left="1417" w:header="720" w:footer="720" w:gutter="0"/>
          <w:cols w:space="0" w:num="1"/>
        </w:sectPr>
      </w:pPr>
      <w:r>
        <w:rPr>
          <w:rFonts w:hint="eastAsia" w:ascii="仿宋" w:hAnsi="仿宋" w:eastAsia="仿宋" w:cs="仿宋"/>
          <w:bCs/>
          <w:sz w:val="28"/>
          <w:szCs w:val="28"/>
        </w:rPr>
        <w:t>六、供应商认为可提供的其他资料。</w:t>
      </w:r>
    </w:p>
    <w:p w14:paraId="0AD0ADD2">
      <w:pPr>
        <w:pStyle w:val="10"/>
        <w:autoSpaceDE w:val="0"/>
        <w:autoSpaceDN w:val="0"/>
        <w:adjustRightInd w:val="0"/>
        <w:snapToGrid w:val="0"/>
        <w:spacing w:line="400" w:lineRule="exact"/>
        <w:ind w:firstLine="843" w:firstLineChars="300"/>
        <w:jc w:val="center"/>
        <w:rPr>
          <w:rStyle w:val="27"/>
          <w:rFonts w:hint="eastAsia" w:ascii="仿宋" w:hAnsi="仿宋" w:eastAsia="仿宋" w:cs="仿宋"/>
          <w:sz w:val="28"/>
          <w:szCs w:val="28"/>
          <w:lang w:val="zh-CN" w:bidi="zh-CN"/>
        </w:rPr>
      </w:pPr>
      <w:r>
        <w:rPr>
          <w:rStyle w:val="27"/>
          <w:rFonts w:hint="eastAsia" w:ascii="仿宋" w:hAnsi="仿宋" w:eastAsia="仿宋" w:cs="仿宋"/>
          <w:sz w:val="28"/>
          <w:szCs w:val="28"/>
          <w:lang w:bidi="zh-CN"/>
        </w:rPr>
        <w:t xml:space="preserve">7-2 </w:t>
      </w:r>
      <w:r>
        <w:rPr>
          <w:rStyle w:val="27"/>
          <w:rFonts w:hint="eastAsia" w:ascii="仿宋" w:hAnsi="仿宋" w:eastAsia="仿宋" w:cs="仿宋"/>
          <w:sz w:val="28"/>
          <w:szCs w:val="28"/>
          <w:lang w:val="zh-CN" w:bidi="zh-CN"/>
        </w:rPr>
        <w:t>响应保证金汇款凭证</w:t>
      </w:r>
    </w:p>
    <w:p w14:paraId="02A9145B">
      <w:pPr>
        <w:pStyle w:val="7"/>
        <w:spacing w:before="0" w:line="500" w:lineRule="exact"/>
        <w:jc w:val="center"/>
        <w:rPr>
          <w:rFonts w:hint="eastAsia" w:ascii="仿宋" w:hAnsi="仿宋" w:eastAsia="仿宋" w:cs="仿宋"/>
          <w:sz w:val="28"/>
          <w:szCs w:val="28"/>
        </w:rPr>
      </w:pPr>
      <w:r>
        <w:rPr>
          <w:rFonts w:hint="eastAsia" w:ascii="仿宋" w:hAnsi="仿宋" w:eastAsia="仿宋" w:cs="仿宋"/>
          <w:sz w:val="28"/>
          <w:szCs w:val="28"/>
        </w:rPr>
        <w:t>保证金汇款声明函(适用银行转账)</w:t>
      </w:r>
    </w:p>
    <w:p w14:paraId="2B7E89FA">
      <w:pPr>
        <w:pStyle w:val="7"/>
        <w:spacing w:before="0" w:line="500" w:lineRule="exact"/>
        <w:rPr>
          <w:rFonts w:hint="eastAsia" w:ascii="仿宋" w:hAnsi="仿宋" w:eastAsia="仿宋" w:cs="仿宋"/>
          <w:sz w:val="28"/>
          <w:szCs w:val="28"/>
        </w:rPr>
      </w:pPr>
      <w:r>
        <w:rPr>
          <w:rFonts w:hint="eastAsia" w:ascii="仿宋" w:hAnsi="仿宋" w:eastAsia="仿宋" w:cs="仿宋"/>
          <w:sz w:val="28"/>
          <w:szCs w:val="28"/>
        </w:rPr>
        <w:t>致：____________(采购人或采购代理机构)</w:t>
      </w:r>
    </w:p>
    <w:p w14:paraId="30800807">
      <w:pPr>
        <w:pStyle w:val="7"/>
        <w:spacing w:before="0" w:line="500" w:lineRule="exact"/>
        <w:rPr>
          <w:rFonts w:hint="eastAsia" w:ascii="仿宋" w:hAnsi="仿宋" w:eastAsia="仿宋" w:cs="仿宋"/>
          <w:sz w:val="28"/>
          <w:szCs w:val="28"/>
        </w:rPr>
      </w:pPr>
      <w:r>
        <w:rPr>
          <w:rFonts w:hint="eastAsia" w:ascii="仿宋" w:hAnsi="仿宋" w:eastAsia="仿宋" w:cs="仿宋"/>
          <w:sz w:val="28"/>
          <w:szCs w:val="28"/>
        </w:rPr>
        <w:t>我方为____________(项目名称)(项目编号：_______)递交保证金人民币________元(大写(人民币　　元)已于______年____月____日以银行主动划账方式划入你方账户。</w:t>
      </w:r>
    </w:p>
    <w:p w14:paraId="3AC0B49B">
      <w:pPr>
        <w:pStyle w:val="7"/>
        <w:spacing w:before="0" w:line="500" w:lineRule="exact"/>
        <w:rPr>
          <w:rFonts w:hint="eastAsia" w:ascii="仿宋" w:hAnsi="仿宋" w:eastAsia="仿宋" w:cs="仿宋"/>
          <w:sz w:val="28"/>
          <w:szCs w:val="28"/>
        </w:rPr>
      </w:pPr>
      <w:r>
        <w:rPr>
          <w:rFonts w:hint="eastAsia" w:ascii="仿宋" w:hAnsi="仿宋" w:eastAsia="仿宋" w:cs="仿宋"/>
          <w:sz w:val="28"/>
          <w:szCs w:val="28"/>
        </w:rPr>
        <w:t>详见附件：银行出具的汇款单或转账凭证复印件。</w:t>
      </w:r>
    </w:p>
    <w:p w14:paraId="0DDD83C4">
      <w:pPr>
        <w:pStyle w:val="7"/>
        <w:spacing w:before="0" w:line="500" w:lineRule="exact"/>
        <w:rPr>
          <w:rFonts w:hint="eastAsia" w:ascii="仿宋" w:hAnsi="仿宋" w:eastAsia="仿宋" w:cs="仿宋"/>
          <w:sz w:val="28"/>
          <w:szCs w:val="28"/>
        </w:rPr>
      </w:pPr>
      <w:r>
        <w:rPr>
          <w:rFonts w:hint="eastAsia" w:ascii="仿宋" w:hAnsi="仿宋" w:eastAsia="仿宋" w:cs="仿宋"/>
          <w:sz w:val="28"/>
          <w:szCs w:val="28"/>
        </w:rPr>
        <w:t>退还保证金时请按以下内容划入我方账户。若因内容不全、错误、字迹潦草模糊导致该项目保证金未能及时退还或退还过程中发生错误，我方将承担全部责任和损失。</w:t>
      </w:r>
    </w:p>
    <w:p w14:paraId="0614A76F">
      <w:pPr>
        <w:pStyle w:val="7"/>
        <w:spacing w:before="0" w:line="500" w:lineRule="exact"/>
        <w:rPr>
          <w:rFonts w:hint="eastAsia" w:ascii="仿宋" w:hAnsi="仿宋" w:eastAsia="仿宋" w:cs="仿宋"/>
          <w:sz w:val="28"/>
          <w:szCs w:val="28"/>
        </w:rPr>
      </w:pPr>
      <w:r>
        <w:rPr>
          <w:rFonts w:hint="eastAsia" w:ascii="仿宋" w:hAnsi="仿宋" w:eastAsia="仿宋" w:cs="仿宋"/>
          <w:sz w:val="28"/>
          <w:szCs w:val="28"/>
        </w:rPr>
        <w:t>单位全称：</w:t>
      </w:r>
    </w:p>
    <w:p w14:paraId="61680DC3">
      <w:pPr>
        <w:pStyle w:val="7"/>
        <w:spacing w:before="0" w:line="500" w:lineRule="exact"/>
        <w:rPr>
          <w:rFonts w:hint="eastAsia" w:ascii="仿宋" w:hAnsi="仿宋" w:eastAsia="仿宋" w:cs="仿宋"/>
          <w:sz w:val="28"/>
          <w:szCs w:val="28"/>
        </w:rPr>
      </w:pPr>
      <w:r>
        <w:rPr>
          <w:rFonts w:hint="eastAsia" w:ascii="仿宋" w:hAnsi="仿宋" w:eastAsia="仿宋" w:cs="仿宋"/>
          <w:sz w:val="28"/>
          <w:szCs w:val="28"/>
        </w:rPr>
        <w:t>开户银行：</w:t>
      </w:r>
    </w:p>
    <w:p w14:paraId="6FE4D3C5">
      <w:pPr>
        <w:pStyle w:val="7"/>
        <w:spacing w:before="0" w:line="500" w:lineRule="exact"/>
        <w:rPr>
          <w:rFonts w:hint="eastAsia" w:ascii="仿宋" w:hAnsi="仿宋" w:eastAsia="仿宋" w:cs="仿宋"/>
          <w:sz w:val="28"/>
          <w:szCs w:val="28"/>
        </w:rPr>
      </w:pPr>
      <w:r>
        <w:rPr>
          <w:rFonts w:hint="eastAsia" w:ascii="仿宋" w:hAnsi="仿宋" w:eastAsia="仿宋" w:cs="仿宋"/>
          <w:sz w:val="28"/>
          <w:szCs w:val="28"/>
        </w:rPr>
        <w:t>开户账号：</w:t>
      </w:r>
    </w:p>
    <w:p w14:paraId="389D15EB">
      <w:pPr>
        <w:pStyle w:val="7"/>
        <w:spacing w:before="0" w:line="500" w:lineRule="exact"/>
        <w:rPr>
          <w:rFonts w:hint="eastAsia" w:ascii="仿宋" w:hAnsi="仿宋" w:eastAsia="仿宋" w:cs="仿宋"/>
          <w:sz w:val="28"/>
          <w:szCs w:val="28"/>
        </w:rPr>
      </w:pPr>
      <w:r>
        <w:rPr>
          <w:rFonts w:hint="eastAsia" w:ascii="仿宋" w:hAnsi="仿宋" w:eastAsia="仿宋" w:cs="仿宋"/>
          <w:sz w:val="28"/>
          <w:szCs w:val="28"/>
        </w:rPr>
        <w:t>投标人(公章)：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　</w:t>
      </w:r>
    </w:p>
    <w:p w14:paraId="7D5E9AD4">
      <w:pPr>
        <w:pStyle w:val="7"/>
        <w:spacing w:before="0" w:line="500" w:lineRule="exact"/>
        <w:rPr>
          <w:rFonts w:hint="eastAsia" w:ascii="仿宋" w:hAnsi="仿宋" w:eastAsia="仿宋" w:cs="仿宋"/>
          <w:sz w:val="28"/>
          <w:szCs w:val="28"/>
        </w:rPr>
      </w:pPr>
      <w:r>
        <w:rPr>
          <w:rFonts w:hint="eastAsia" w:ascii="仿宋" w:hAnsi="仿宋" w:eastAsia="仿宋" w:cs="仿宋"/>
          <w:sz w:val="28"/>
          <w:szCs w:val="28"/>
        </w:rPr>
        <w:t>地址：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　</w:t>
      </w:r>
    </w:p>
    <w:p w14:paraId="3166BBA4">
      <w:pPr>
        <w:pStyle w:val="7"/>
        <w:spacing w:before="0" w:line="500" w:lineRule="exact"/>
        <w:rPr>
          <w:rFonts w:hint="eastAsia" w:ascii="仿宋" w:hAnsi="仿宋" w:eastAsia="仿宋" w:cs="仿宋"/>
          <w:sz w:val="28"/>
          <w:szCs w:val="28"/>
        </w:rPr>
      </w:pPr>
      <w:r>
        <w:rPr>
          <w:rFonts w:hint="eastAsia" w:ascii="仿宋" w:hAnsi="仿宋" w:eastAsia="仿宋" w:cs="仿宋"/>
          <w:sz w:val="28"/>
          <w:szCs w:val="28"/>
        </w:rPr>
        <w:t>项目联系人：</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　　</w:t>
      </w:r>
    </w:p>
    <w:p w14:paraId="4D394989">
      <w:pPr>
        <w:pStyle w:val="7"/>
        <w:spacing w:before="0" w:line="500" w:lineRule="exact"/>
        <w:rPr>
          <w:rFonts w:hint="eastAsia" w:ascii="仿宋" w:hAnsi="仿宋" w:eastAsia="仿宋" w:cs="仿宋"/>
          <w:sz w:val="28"/>
          <w:szCs w:val="28"/>
        </w:rPr>
      </w:pPr>
      <w:r>
        <w:rPr>
          <w:rFonts w:hint="eastAsia" w:ascii="仿宋" w:hAnsi="仿宋" w:eastAsia="仿宋" w:cs="仿宋"/>
          <w:sz w:val="28"/>
          <w:szCs w:val="28"/>
        </w:rPr>
        <w:t>联系方式：　　</w:t>
      </w:r>
      <w:r>
        <w:rPr>
          <w:rFonts w:hint="eastAsia" w:ascii="仿宋" w:hAnsi="仿宋" w:eastAsia="仿宋" w:cs="仿宋"/>
          <w:sz w:val="28"/>
          <w:szCs w:val="28"/>
        </w:rPr>
        <w:tab/>
      </w:r>
      <w:r>
        <w:rPr>
          <w:rFonts w:hint="eastAsia" w:ascii="仿宋" w:hAnsi="仿宋" w:eastAsia="仿宋" w:cs="仿宋"/>
          <w:sz w:val="28"/>
          <w:szCs w:val="28"/>
        </w:rPr>
        <w:tab/>
      </w:r>
    </w:p>
    <w:p w14:paraId="29C6E722">
      <w:pPr>
        <w:pStyle w:val="7"/>
        <w:spacing w:before="0" w:line="500" w:lineRule="exact"/>
        <w:rPr>
          <w:rFonts w:hint="eastAsia" w:ascii="仿宋" w:hAnsi="仿宋" w:eastAsia="仿宋" w:cs="仿宋"/>
          <w:sz w:val="28"/>
          <w:szCs w:val="28"/>
        </w:rPr>
      </w:pPr>
    </w:p>
    <w:tbl>
      <w:tblPr>
        <w:tblStyle w:val="2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913"/>
      </w:tblGrid>
      <w:tr w14:paraId="1991AE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2" w:hRule="atLeast"/>
          <w:jc w:val="center"/>
        </w:trPr>
        <w:tc>
          <w:tcPr>
            <w:tcW w:w="5913" w:type="dxa"/>
            <w:tcBorders>
              <w:top w:val="single" w:color="auto" w:sz="4" w:space="0"/>
              <w:bottom w:val="single" w:color="auto" w:sz="4" w:space="0"/>
            </w:tcBorders>
            <w:vAlign w:val="center"/>
          </w:tcPr>
          <w:p w14:paraId="4E9DDF70">
            <w:pPr>
              <w:pStyle w:val="7"/>
              <w:spacing w:before="0" w:line="500" w:lineRule="exact"/>
              <w:jc w:val="center"/>
              <w:rPr>
                <w:rFonts w:hint="eastAsia" w:ascii="仿宋" w:hAnsi="仿宋" w:eastAsia="仿宋" w:cs="仿宋"/>
                <w:sz w:val="28"/>
                <w:szCs w:val="28"/>
              </w:rPr>
            </w:pPr>
            <w:r>
              <w:rPr>
                <w:rFonts w:hint="eastAsia" w:ascii="仿宋" w:hAnsi="仿宋" w:eastAsia="仿宋" w:cs="仿宋"/>
                <w:sz w:val="28"/>
                <w:szCs w:val="28"/>
              </w:rPr>
              <w:t>汇款单或转账凭证复印件</w:t>
            </w:r>
          </w:p>
        </w:tc>
      </w:tr>
    </w:tbl>
    <w:p w14:paraId="04E3CE12">
      <w:pPr>
        <w:pStyle w:val="7"/>
        <w:spacing w:before="0" w:line="500" w:lineRule="exact"/>
        <w:rPr>
          <w:rFonts w:hint="eastAsia" w:ascii="仿宋" w:hAnsi="仿宋" w:eastAsia="仿宋" w:cs="仿宋"/>
          <w:sz w:val="28"/>
          <w:szCs w:val="28"/>
        </w:rPr>
      </w:pPr>
    </w:p>
    <w:p w14:paraId="32653BA4">
      <w:pPr>
        <w:spacing w:line="500" w:lineRule="exact"/>
        <w:jc w:val="right"/>
        <w:rPr>
          <w:rFonts w:hint="eastAsia" w:ascii="仿宋" w:hAnsi="仿宋" w:eastAsia="仿宋" w:cs="仿宋"/>
          <w:sz w:val="28"/>
          <w:szCs w:val="28"/>
        </w:rPr>
      </w:pPr>
    </w:p>
    <w:p w14:paraId="70ADD7C5">
      <w:pPr>
        <w:spacing w:line="500" w:lineRule="exact"/>
        <w:rPr>
          <w:rFonts w:hint="eastAsia" w:ascii="仿宋" w:hAnsi="仿宋" w:eastAsia="仿宋" w:cs="仿宋"/>
          <w:sz w:val="28"/>
          <w:szCs w:val="28"/>
        </w:rPr>
      </w:pPr>
    </w:p>
    <w:p w14:paraId="583B8E8F">
      <w:pPr>
        <w:rPr>
          <w:rStyle w:val="27"/>
          <w:rFonts w:hint="eastAsia" w:ascii="仿宋" w:hAnsi="仿宋" w:eastAsia="仿宋" w:cs="仿宋"/>
          <w:sz w:val="28"/>
          <w:szCs w:val="28"/>
          <w:lang w:bidi="zh-CN"/>
        </w:rPr>
      </w:pPr>
      <w:r>
        <w:rPr>
          <w:rStyle w:val="27"/>
          <w:rFonts w:hint="eastAsia" w:ascii="仿宋" w:hAnsi="仿宋" w:eastAsia="仿宋" w:cs="仿宋"/>
          <w:sz w:val="28"/>
          <w:szCs w:val="28"/>
          <w:lang w:bidi="zh-CN"/>
        </w:rPr>
        <w:br w:type="page"/>
      </w:r>
    </w:p>
    <w:p w14:paraId="7FD8F6A9">
      <w:pPr>
        <w:pStyle w:val="16"/>
        <w:jc w:val="center"/>
        <w:rPr>
          <w:rStyle w:val="27"/>
          <w:rFonts w:hint="eastAsia" w:ascii="仿宋" w:hAnsi="仿宋" w:eastAsia="仿宋" w:cs="仿宋"/>
          <w:sz w:val="28"/>
          <w:szCs w:val="28"/>
          <w:lang w:bidi="zh-CN"/>
        </w:rPr>
      </w:pPr>
      <w:r>
        <w:rPr>
          <w:rStyle w:val="27"/>
          <w:rFonts w:hint="eastAsia" w:ascii="仿宋" w:hAnsi="仿宋" w:eastAsia="仿宋" w:cs="仿宋"/>
          <w:sz w:val="28"/>
          <w:szCs w:val="28"/>
          <w:lang w:bidi="zh-CN"/>
        </w:rPr>
        <w:t>7-3 具有良好的商业信誉和健全的财务会计制度</w:t>
      </w:r>
    </w:p>
    <w:p w14:paraId="417BB51E">
      <w:pPr>
        <w:pStyle w:val="7"/>
        <w:spacing w:before="0" w:line="500" w:lineRule="exact"/>
        <w:rPr>
          <w:rFonts w:hint="eastAsia" w:ascii="仿宋" w:hAnsi="仿宋" w:eastAsia="仿宋" w:cs="仿宋"/>
          <w:sz w:val="28"/>
          <w:szCs w:val="28"/>
        </w:rPr>
      </w:pPr>
      <w:r>
        <w:rPr>
          <w:rFonts w:hint="eastAsia" w:ascii="仿宋" w:hAnsi="仿宋" w:eastAsia="仿宋" w:cs="仿宋"/>
          <w:sz w:val="28"/>
          <w:szCs w:val="28"/>
        </w:rPr>
        <w:t>最近一个年度（2024年或2025年）由第三方审计单位出具的财务审计报告，审计报告须包括资产负债表 、利润表 、现金流量表 、所有者权益变动（如有） 及其附注（复印件并加盖本单位公章） 。如供应商无法提供上年度审计报告 ，则可提供响应截止日前三个月内银行出具的资信证明或加盖单位财务印章的财务报表。银行资信证明可提供原件，也可提供复印件加盖公章。</w:t>
      </w:r>
    </w:p>
    <w:p w14:paraId="41E02653">
      <w:pPr>
        <w:spacing w:line="500" w:lineRule="exact"/>
        <w:jc w:val="center"/>
        <w:rPr>
          <w:rFonts w:hint="eastAsia" w:ascii="仿宋" w:hAnsi="仿宋" w:eastAsia="仿宋" w:cs="仿宋"/>
          <w:sz w:val="28"/>
          <w:szCs w:val="28"/>
        </w:rPr>
      </w:pPr>
      <w:r>
        <w:rPr>
          <w:rFonts w:hint="eastAsia" w:ascii="仿宋" w:hAnsi="仿宋" w:eastAsia="仿宋" w:cs="仿宋"/>
          <w:sz w:val="28"/>
          <w:szCs w:val="28"/>
        </w:rPr>
        <w:t>（复印件加盖公章）</w:t>
      </w:r>
    </w:p>
    <w:p w14:paraId="4F2B239B">
      <w:pPr>
        <w:spacing w:line="500" w:lineRule="exact"/>
        <w:rPr>
          <w:rFonts w:hint="eastAsia" w:ascii="仿宋" w:hAnsi="仿宋" w:eastAsia="仿宋" w:cs="仿宋"/>
          <w:sz w:val="28"/>
          <w:szCs w:val="28"/>
        </w:rPr>
      </w:pPr>
    </w:p>
    <w:p w14:paraId="4501C8E6">
      <w:pPr>
        <w:pStyle w:val="7"/>
        <w:spacing w:before="0" w:line="500" w:lineRule="exact"/>
        <w:rPr>
          <w:rFonts w:hint="eastAsia" w:ascii="仿宋" w:hAnsi="仿宋" w:eastAsia="仿宋" w:cs="仿宋"/>
          <w:sz w:val="28"/>
          <w:szCs w:val="28"/>
        </w:rPr>
      </w:pPr>
    </w:p>
    <w:p w14:paraId="7085065B">
      <w:pPr>
        <w:spacing w:line="500" w:lineRule="exact"/>
        <w:rPr>
          <w:rFonts w:hint="eastAsia" w:ascii="仿宋" w:hAnsi="仿宋" w:eastAsia="仿宋" w:cs="仿宋"/>
          <w:sz w:val="28"/>
          <w:szCs w:val="28"/>
        </w:rPr>
      </w:pPr>
    </w:p>
    <w:p w14:paraId="3A51B2FE">
      <w:pPr>
        <w:pStyle w:val="7"/>
        <w:spacing w:before="0" w:line="500" w:lineRule="exact"/>
        <w:rPr>
          <w:rFonts w:hint="eastAsia" w:ascii="仿宋" w:hAnsi="仿宋" w:eastAsia="仿宋" w:cs="仿宋"/>
          <w:sz w:val="28"/>
          <w:szCs w:val="28"/>
        </w:rPr>
      </w:pPr>
    </w:p>
    <w:p w14:paraId="6B4C7D55">
      <w:pPr>
        <w:spacing w:line="500" w:lineRule="exact"/>
        <w:jc w:val="center"/>
        <w:rPr>
          <w:rFonts w:hint="eastAsia" w:ascii="仿宋" w:hAnsi="仿宋" w:eastAsia="仿宋" w:cs="仿宋"/>
          <w:b/>
          <w:bCs/>
          <w:sz w:val="28"/>
          <w:szCs w:val="28"/>
        </w:rPr>
      </w:pPr>
      <w:r>
        <w:rPr>
          <w:rFonts w:hint="eastAsia" w:ascii="仿宋" w:hAnsi="仿宋" w:eastAsia="仿宋" w:cs="仿宋"/>
          <w:b/>
          <w:bCs/>
          <w:sz w:val="28"/>
          <w:szCs w:val="28"/>
        </w:rPr>
        <w:t>7-4 依法缴纳税收和社会保障资金的相关材料</w:t>
      </w:r>
    </w:p>
    <w:p w14:paraId="70711585">
      <w:pPr>
        <w:pStyle w:val="7"/>
        <w:rPr>
          <w:rFonts w:hint="eastAsia" w:ascii="仿宋" w:hAnsi="仿宋" w:eastAsia="仿宋" w:cs="仿宋"/>
          <w:sz w:val="28"/>
          <w:szCs w:val="28"/>
        </w:rPr>
      </w:pPr>
      <w:r>
        <w:rPr>
          <w:rFonts w:hint="eastAsia" w:ascii="仿宋" w:hAnsi="仿宋" w:eastAsia="仿宋" w:cs="仿宋"/>
          <w:sz w:val="28"/>
          <w:szCs w:val="28"/>
        </w:rPr>
        <w:t>（提供提交投标文件截止时间前一年内至少一个月依法缴纳税收及缴纳社会保障资金的证明材料。投标人依法享受缓缴、免缴税收、社会保障资金的提供证明材料。）</w:t>
      </w:r>
    </w:p>
    <w:p w14:paraId="3D538208">
      <w:pPr>
        <w:pStyle w:val="7"/>
        <w:spacing w:before="0" w:line="500" w:lineRule="exact"/>
        <w:rPr>
          <w:rFonts w:hint="eastAsia" w:ascii="仿宋" w:hAnsi="仿宋" w:eastAsia="仿宋" w:cs="仿宋"/>
          <w:sz w:val="28"/>
          <w:szCs w:val="28"/>
        </w:rPr>
      </w:pPr>
    </w:p>
    <w:p w14:paraId="47B04A57">
      <w:pPr>
        <w:spacing w:line="500" w:lineRule="exact"/>
        <w:rPr>
          <w:rFonts w:hint="eastAsia" w:ascii="仿宋" w:hAnsi="仿宋" w:eastAsia="仿宋" w:cs="仿宋"/>
          <w:sz w:val="28"/>
          <w:szCs w:val="28"/>
        </w:rPr>
      </w:pPr>
    </w:p>
    <w:p w14:paraId="5120D8DA">
      <w:pPr>
        <w:pStyle w:val="7"/>
        <w:spacing w:before="0" w:line="500" w:lineRule="exact"/>
        <w:jc w:val="center"/>
        <w:rPr>
          <w:rFonts w:hint="eastAsia" w:ascii="仿宋" w:hAnsi="仿宋" w:eastAsia="仿宋" w:cs="仿宋"/>
          <w:sz w:val="28"/>
          <w:szCs w:val="28"/>
        </w:rPr>
      </w:pPr>
      <w:r>
        <w:rPr>
          <w:rFonts w:hint="eastAsia" w:ascii="仿宋" w:hAnsi="仿宋" w:eastAsia="仿宋" w:cs="仿宋"/>
          <w:sz w:val="28"/>
          <w:szCs w:val="28"/>
        </w:rPr>
        <w:t>（复印件加盖公章）</w:t>
      </w:r>
    </w:p>
    <w:p w14:paraId="742BF696">
      <w:pPr>
        <w:pStyle w:val="7"/>
        <w:spacing w:before="0" w:line="500" w:lineRule="exact"/>
        <w:rPr>
          <w:rFonts w:hint="eastAsia" w:ascii="仿宋" w:hAnsi="仿宋" w:eastAsia="仿宋" w:cs="仿宋"/>
          <w:sz w:val="28"/>
          <w:szCs w:val="28"/>
        </w:rPr>
      </w:pPr>
    </w:p>
    <w:p w14:paraId="559FDF10">
      <w:pPr>
        <w:rPr>
          <w:rFonts w:hint="eastAsia" w:ascii="仿宋" w:hAnsi="仿宋" w:eastAsia="仿宋" w:cs="仿宋"/>
          <w:sz w:val="28"/>
          <w:szCs w:val="28"/>
        </w:rPr>
      </w:pPr>
      <w:r>
        <w:rPr>
          <w:rFonts w:hint="eastAsia" w:ascii="仿宋" w:hAnsi="仿宋" w:eastAsia="仿宋" w:cs="仿宋"/>
          <w:sz w:val="28"/>
          <w:szCs w:val="28"/>
        </w:rPr>
        <w:br w:type="page"/>
      </w:r>
    </w:p>
    <w:p w14:paraId="713D4B57">
      <w:pPr>
        <w:pStyle w:val="7"/>
        <w:spacing w:before="0" w:line="500" w:lineRule="exact"/>
        <w:jc w:val="center"/>
        <w:rPr>
          <w:rFonts w:hint="eastAsia" w:ascii="仿宋" w:hAnsi="仿宋" w:eastAsia="仿宋" w:cs="仿宋"/>
          <w:b/>
          <w:bCs/>
          <w:sz w:val="28"/>
          <w:szCs w:val="28"/>
          <w:lang w:val="zh-CN"/>
        </w:rPr>
      </w:pPr>
      <w:r>
        <w:rPr>
          <w:rFonts w:hint="eastAsia" w:ascii="仿宋" w:hAnsi="仿宋" w:eastAsia="仿宋" w:cs="仿宋"/>
          <w:b/>
          <w:bCs/>
          <w:sz w:val="28"/>
          <w:szCs w:val="28"/>
        </w:rPr>
        <w:t>7-5  具备履行合同所必需的设备和专业技术能力的证明材料（提供承诺函）</w:t>
      </w:r>
    </w:p>
    <w:p w14:paraId="57804356">
      <w:pPr>
        <w:pStyle w:val="7"/>
        <w:spacing w:before="0" w:line="500" w:lineRule="exact"/>
        <w:rPr>
          <w:rFonts w:hint="eastAsia" w:ascii="仿宋" w:hAnsi="仿宋" w:eastAsia="仿宋" w:cs="仿宋"/>
          <w:sz w:val="28"/>
          <w:szCs w:val="28"/>
        </w:rPr>
      </w:pPr>
    </w:p>
    <w:p w14:paraId="6EA42876">
      <w:pPr>
        <w:pStyle w:val="7"/>
        <w:spacing w:before="0" w:line="500" w:lineRule="exact"/>
        <w:rPr>
          <w:rFonts w:hint="eastAsia" w:ascii="仿宋" w:hAnsi="仿宋" w:eastAsia="仿宋" w:cs="仿宋"/>
          <w:sz w:val="28"/>
          <w:szCs w:val="28"/>
          <w:lang w:val="zh-CN"/>
        </w:rPr>
      </w:pPr>
      <w:r>
        <w:rPr>
          <w:rFonts w:hint="eastAsia" w:ascii="仿宋" w:hAnsi="仿宋" w:eastAsia="仿宋" w:cs="仿宋"/>
          <w:sz w:val="28"/>
          <w:szCs w:val="28"/>
          <w:lang w:val="zh-CN"/>
        </w:rPr>
        <w:t>我单位郑重声明：我单位具备履行本项采购合同所必需的设备和专业技术能力，为履行本项采购合同我公司具备如下主要设备和主要专业技术能力：</w:t>
      </w:r>
    </w:p>
    <w:p w14:paraId="2AB11820">
      <w:pPr>
        <w:pStyle w:val="7"/>
        <w:spacing w:before="0" w:line="500" w:lineRule="exact"/>
        <w:rPr>
          <w:rFonts w:hint="eastAsia" w:ascii="仿宋" w:hAnsi="仿宋" w:eastAsia="仿宋" w:cs="仿宋"/>
          <w:sz w:val="28"/>
          <w:szCs w:val="28"/>
          <w:lang w:val="zh-CN"/>
        </w:rPr>
      </w:pPr>
      <w:r>
        <w:rPr>
          <w:rFonts w:hint="eastAsia" w:ascii="仿宋" w:hAnsi="仿宋" w:eastAsia="仿宋" w:cs="仿宋"/>
          <w:sz w:val="28"/>
          <w:szCs w:val="28"/>
          <w:lang w:val="zh-CN"/>
        </w:rPr>
        <w:t>主要设备有：</w:t>
      </w:r>
      <w:r>
        <w:rPr>
          <w:rFonts w:hint="eastAsia" w:ascii="仿宋" w:hAnsi="仿宋" w:eastAsia="仿宋" w:cs="仿宋"/>
          <w:sz w:val="28"/>
          <w:szCs w:val="28"/>
          <w:u w:val="single"/>
          <w:lang w:val="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lang w:val="zh-CN"/>
        </w:rPr>
        <w:t>。</w:t>
      </w:r>
    </w:p>
    <w:p w14:paraId="66F754C5">
      <w:pPr>
        <w:pStyle w:val="7"/>
        <w:spacing w:before="0" w:line="500" w:lineRule="exact"/>
        <w:rPr>
          <w:rFonts w:hint="eastAsia" w:ascii="仿宋" w:hAnsi="仿宋" w:eastAsia="仿宋" w:cs="仿宋"/>
          <w:sz w:val="28"/>
          <w:szCs w:val="28"/>
          <w:lang w:val="zh-CN"/>
        </w:rPr>
      </w:pPr>
      <w:r>
        <w:rPr>
          <w:rFonts w:hint="eastAsia" w:ascii="仿宋" w:hAnsi="仿宋" w:eastAsia="仿宋" w:cs="仿宋"/>
          <w:sz w:val="28"/>
          <w:szCs w:val="28"/>
          <w:lang w:val="zh-CN"/>
        </w:rPr>
        <w:t>主要专业技术能力有：</w:t>
      </w:r>
      <w:r>
        <w:rPr>
          <w:rFonts w:hint="eastAsia" w:ascii="仿宋" w:hAnsi="仿宋" w:eastAsia="仿宋" w:cs="仿宋"/>
          <w:sz w:val="28"/>
          <w:szCs w:val="28"/>
          <w:u w:val="single"/>
          <w:lang w:val="zh-CN"/>
        </w:rPr>
        <w:t xml:space="preserve">                                  </w:t>
      </w:r>
      <w:r>
        <w:rPr>
          <w:rFonts w:hint="eastAsia" w:ascii="仿宋" w:hAnsi="仿宋" w:eastAsia="仿宋" w:cs="仿宋"/>
          <w:sz w:val="28"/>
          <w:szCs w:val="28"/>
          <w:lang w:val="zh-CN"/>
        </w:rPr>
        <w:t>。</w:t>
      </w:r>
    </w:p>
    <w:p w14:paraId="397BFEE8">
      <w:pPr>
        <w:spacing w:line="500" w:lineRule="exact"/>
        <w:jc w:val="right"/>
        <w:rPr>
          <w:rFonts w:hint="eastAsia" w:ascii="仿宋" w:hAnsi="仿宋" w:eastAsia="仿宋" w:cs="仿宋"/>
          <w:sz w:val="28"/>
          <w:szCs w:val="28"/>
          <w:lang w:val="zh-CN"/>
        </w:rPr>
      </w:pPr>
    </w:p>
    <w:p w14:paraId="64EECEFD">
      <w:pPr>
        <w:spacing w:line="500" w:lineRule="exact"/>
        <w:jc w:val="right"/>
        <w:rPr>
          <w:rFonts w:hint="eastAsia" w:ascii="仿宋" w:hAnsi="仿宋" w:eastAsia="仿宋" w:cs="仿宋"/>
          <w:sz w:val="28"/>
          <w:szCs w:val="28"/>
          <w:lang w:val="zh-CN"/>
        </w:rPr>
      </w:pPr>
    </w:p>
    <w:p w14:paraId="3887AF67">
      <w:pPr>
        <w:spacing w:line="500" w:lineRule="exact"/>
        <w:jc w:val="right"/>
        <w:rPr>
          <w:rFonts w:hint="eastAsia" w:ascii="仿宋" w:hAnsi="仿宋" w:eastAsia="仿宋" w:cs="仿宋"/>
          <w:sz w:val="28"/>
          <w:szCs w:val="28"/>
          <w:lang w:val="zh-CN"/>
        </w:rPr>
      </w:pPr>
      <w:r>
        <w:rPr>
          <w:rFonts w:hint="eastAsia" w:ascii="仿宋" w:hAnsi="仿宋" w:eastAsia="仿宋" w:cs="仿宋"/>
          <w:sz w:val="28"/>
          <w:szCs w:val="28"/>
          <w:lang w:val="zh-CN"/>
        </w:rPr>
        <w:t>法定代表人或被授权人（签字或盖章）</w:t>
      </w:r>
    </w:p>
    <w:p w14:paraId="4860E70C">
      <w:pPr>
        <w:spacing w:line="500" w:lineRule="exact"/>
        <w:jc w:val="right"/>
        <w:rPr>
          <w:rFonts w:hint="eastAsia" w:ascii="仿宋" w:hAnsi="仿宋" w:eastAsia="仿宋" w:cs="仿宋"/>
          <w:sz w:val="28"/>
          <w:szCs w:val="28"/>
          <w:lang w:val="zh-CN"/>
        </w:rPr>
      </w:pPr>
      <w:r>
        <w:rPr>
          <w:rFonts w:hint="eastAsia" w:ascii="仿宋" w:hAnsi="仿宋" w:eastAsia="仿宋" w:cs="仿宋"/>
          <w:sz w:val="28"/>
          <w:szCs w:val="28"/>
          <w:lang w:val="zh-CN"/>
        </w:rPr>
        <w:t>供应商名称：              （盖章）</w:t>
      </w:r>
    </w:p>
    <w:p w14:paraId="488C8F06">
      <w:pPr>
        <w:spacing w:line="500" w:lineRule="exact"/>
        <w:jc w:val="right"/>
        <w:rPr>
          <w:rFonts w:hint="eastAsia" w:ascii="仿宋" w:hAnsi="仿宋" w:eastAsia="仿宋" w:cs="仿宋"/>
          <w:sz w:val="28"/>
          <w:szCs w:val="28"/>
        </w:rPr>
      </w:pPr>
      <w:r>
        <w:rPr>
          <w:rFonts w:hint="eastAsia" w:ascii="仿宋" w:hAnsi="仿宋" w:eastAsia="仿宋" w:cs="仿宋"/>
          <w:sz w:val="28"/>
          <w:szCs w:val="28"/>
          <w:lang w:val="zh-CN"/>
        </w:rPr>
        <w:t>日</w:t>
      </w:r>
      <w:r>
        <w:rPr>
          <w:rFonts w:hint="eastAsia" w:ascii="仿宋" w:hAnsi="仿宋" w:eastAsia="仿宋" w:cs="仿宋"/>
          <w:sz w:val="28"/>
          <w:szCs w:val="28"/>
          <w:lang w:val="zh-CN"/>
        </w:rPr>
        <w:tab/>
      </w:r>
      <w:r>
        <w:rPr>
          <w:rFonts w:hint="eastAsia" w:ascii="仿宋" w:hAnsi="仿宋" w:eastAsia="仿宋" w:cs="仿宋"/>
          <w:sz w:val="28"/>
          <w:szCs w:val="28"/>
          <w:lang w:val="zh-CN"/>
        </w:rPr>
        <w:t>期：</w:t>
      </w:r>
      <w:r>
        <w:rPr>
          <w:rFonts w:hint="eastAsia" w:ascii="仿宋" w:hAnsi="仿宋" w:eastAsia="仿宋" w:cs="仿宋"/>
          <w:sz w:val="28"/>
          <w:szCs w:val="28"/>
          <w:lang w:val="zh-CN"/>
        </w:rPr>
        <w:tab/>
      </w:r>
      <w:r>
        <w:rPr>
          <w:rFonts w:hint="eastAsia" w:ascii="仿宋" w:hAnsi="仿宋" w:eastAsia="仿宋" w:cs="仿宋"/>
          <w:sz w:val="28"/>
          <w:szCs w:val="28"/>
          <w:lang w:val="zh-CN"/>
        </w:rPr>
        <w:t>年</w:t>
      </w:r>
      <w:r>
        <w:rPr>
          <w:rFonts w:hint="eastAsia" w:ascii="仿宋" w:hAnsi="仿宋" w:eastAsia="仿宋" w:cs="仿宋"/>
          <w:sz w:val="28"/>
          <w:szCs w:val="28"/>
          <w:lang w:val="zh-CN"/>
        </w:rPr>
        <w:tab/>
      </w:r>
      <w:r>
        <w:rPr>
          <w:rFonts w:hint="eastAsia" w:ascii="仿宋" w:hAnsi="仿宋" w:eastAsia="仿宋" w:cs="仿宋"/>
          <w:sz w:val="28"/>
          <w:szCs w:val="28"/>
          <w:lang w:val="zh-CN"/>
        </w:rPr>
        <w:t>月</w:t>
      </w:r>
      <w:r>
        <w:rPr>
          <w:rFonts w:hint="eastAsia" w:ascii="仿宋" w:hAnsi="仿宋" w:eastAsia="仿宋" w:cs="仿宋"/>
          <w:sz w:val="28"/>
          <w:szCs w:val="28"/>
          <w:lang w:val="zh-CN"/>
        </w:rPr>
        <w:tab/>
      </w:r>
      <w:r>
        <w:rPr>
          <w:rFonts w:hint="eastAsia" w:ascii="仿宋" w:hAnsi="仿宋" w:eastAsia="仿宋" w:cs="仿宋"/>
          <w:sz w:val="28"/>
          <w:szCs w:val="28"/>
          <w:lang w:val="zh-CN"/>
        </w:rPr>
        <w:t>日</w:t>
      </w:r>
    </w:p>
    <w:p w14:paraId="5357C6F3">
      <w:pPr>
        <w:pStyle w:val="7"/>
        <w:spacing w:before="0" w:line="500" w:lineRule="exact"/>
        <w:rPr>
          <w:rFonts w:hint="eastAsia" w:ascii="仿宋" w:hAnsi="仿宋" w:eastAsia="仿宋" w:cs="仿宋"/>
          <w:sz w:val="28"/>
          <w:szCs w:val="28"/>
        </w:rPr>
      </w:pPr>
    </w:p>
    <w:p w14:paraId="69783616">
      <w:pPr>
        <w:pStyle w:val="7"/>
        <w:spacing w:before="0" w:line="500" w:lineRule="exact"/>
        <w:rPr>
          <w:rFonts w:hint="eastAsia" w:ascii="仿宋" w:hAnsi="仿宋" w:eastAsia="仿宋" w:cs="仿宋"/>
          <w:sz w:val="28"/>
          <w:szCs w:val="28"/>
        </w:rPr>
      </w:pPr>
    </w:p>
    <w:p w14:paraId="43BFD3B7">
      <w:pPr>
        <w:rPr>
          <w:rFonts w:hint="eastAsia" w:ascii="仿宋" w:hAnsi="仿宋" w:eastAsia="仿宋" w:cs="仿宋"/>
          <w:sz w:val="28"/>
          <w:szCs w:val="28"/>
        </w:rPr>
      </w:pPr>
    </w:p>
    <w:p w14:paraId="3129F8A3">
      <w:pPr>
        <w:rPr>
          <w:rFonts w:hint="eastAsia" w:ascii="仿宋" w:hAnsi="仿宋" w:eastAsia="仿宋" w:cs="仿宋"/>
          <w:sz w:val="28"/>
          <w:szCs w:val="28"/>
        </w:rPr>
      </w:pPr>
    </w:p>
    <w:p w14:paraId="323440EF">
      <w:pPr>
        <w:rPr>
          <w:rFonts w:hint="eastAsia" w:ascii="仿宋" w:hAnsi="仿宋" w:eastAsia="仿宋" w:cs="仿宋"/>
          <w:sz w:val="28"/>
          <w:szCs w:val="28"/>
        </w:rPr>
      </w:pPr>
    </w:p>
    <w:p w14:paraId="19ABE1C0">
      <w:pPr>
        <w:rPr>
          <w:rFonts w:hint="eastAsia" w:ascii="仿宋" w:hAnsi="仿宋" w:eastAsia="仿宋" w:cs="仿宋"/>
          <w:sz w:val="28"/>
          <w:szCs w:val="28"/>
        </w:rPr>
      </w:pPr>
    </w:p>
    <w:p w14:paraId="72003CD1">
      <w:pPr>
        <w:rPr>
          <w:rFonts w:hint="eastAsia" w:ascii="仿宋" w:hAnsi="仿宋" w:eastAsia="仿宋" w:cs="仿宋"/>
          <w:sz w:val="28"/>
          <w:szCs w:val="28"/>
        </w:rPr>
      </w:pPr>
    </w:p>
    <w:p w14:paraId="0E2A155D">
      <w:pPr>
        <w:rPr>
          <w:rFonts w:hint="eastAsia" w:ascii="仿宋" w:hAnsi="仿宋" w:eastAsia="仿宋" w:cs="仿宋"/>
          <w:sz w:val="28"/>
          <w:szCs w:val="28"/>
        </w:rPr>
      </w:pPr>
    </w:p>
    <w:p w14:paraId="7F8258F0">
      <w:pPr>
        <w:rPr>
          <w:rFonts w:hint="eastAsia" w:ascii="仿宋" w:hAnsi="仿宋" w:eastAsia="仿宋" w:cs="仿宋"/>
          <w:sz w:val="28"/>
          <w:szCs w:val="28"/>
        </w:rPr>
      </w:pPr>
    </w:p>
    <w:p w14:paraId="469AEC51">
      <w:pPr>
        <w:rPr>
          <w:rFonts w:hint="eastAsia" w:ascii="仿宋" w:hAnsi="仿宋" w:eastAsia="仿宋" w:cs="仿宋"/>
          <w:sz w:val="28"/>
          <w:szCs w:val="28"/>
        </w:rPr>
      </w:pPr>
    </w:p>
    <w:p w14:paraId="4068C674">
      <w:pPr>
        <w:rPr>
          <w:rFonts w:hint="eastAsia" w:ascii="仿宋" w:hAnsi="仿宋" w:eastAsia="仿宋" w:cs="仿宋"/>
          <w:sz w:val="28"/>
          <w:szCs w:val="28"/>
        </w:rPr>
      </w:pPr>
    </w:p>
    <w:p w14:paraId="0E92209E">
      <w:pPr>
        <w:rPr>
          <w:rFonts w:hint="eastAsia" w:ascii="仿宋" w:hAnsi="仿宋" w:eastAsia="仿宋" w:cs="仿宋"/>
          <w:sz w:val="28"/>
          <w:szCs w:val="28"/>
        </w:rPr>
      </w:pPr>
      <w:r>
        <w:rPr>
          <w:rFonts w:hint="eastAsia" w:ascii="仿宋" w:hAnsi="仿宋" w:eastAsia="仿宋" w:cs="仿宋"/>
          <w:sz w:val="28"/>
          <w:szCs w:val="28"/>
        </w:rPr>
        <w:br w:type="page"/>
      </w:r>
    </w:p>
    <w:p w14:paraId="16FA0406">
      <w:pPr>
        <w:pStyle w:val="7"/>
        <w:spacing w:before="0" w:line="500" w:lineRule="exact"/>
        <w:jc w:val="center"/>
        <w:rPr>
          <w:rFonts w:hint="eastAsia" w:ascii="仿宋" w:hAnsi="仿宋" w:eastAsia="仿宋" w:cs="仿宋"/>
          <w:b/>
          <w:bCs/>
          <w:sz w:val="28"/>
          <w:szCs w:val="28"/>
        </w:rPr>
      </w:pPr>
      <w:r>
        <w:rPr>
          <w:rFonts w:hint="eastAsia" w:ascii="仿宋" w:hAnsi="仿宋" w:eastAsia="仿宋" w:cs="仿宋"/>
          <w:b/>
          <w:bCs/>
          <w:sz w:val="28"/>
          <w:szCs w:val="28"/>
        </w:rPr>
        <w:t>7-6参加政府采购活动前三年内在经营活动中没有重大违法记录的书面声明</w:t>
      </w:r>
    </w:p>
    <w:p w14:paraId="10791D9E">
      <w:pPr>
        <w:pStyle w:val="7"/>
        <w:spacing w:before="0" w:line="500" w:lineRule="exact"/>
        <w:rPr>
          <w:rFonts w:hint="eastAsia" w:ascii="仿宋" w:hAnsi="仿宋" w:eastAsia="仿宋" w:cs="仿宋"/>
          <w:sz w:val="28"/>
          <w:szCs w:val="28"/>
        </w:rPr>
      </w:pPr>
    </w:p>
    <w:p w14:paraId="1171FC29">
      <w:pPr>
        <w:pStyle w:val="7"/>
        <w:spacing w:before="0" w:line="500" w:lineRule="exact"/>
        <w:rPr>
          <w:rFonts w:hint="eastAsia" w:ascii="仿宋" w:hAnsi="仿宋" w:eastAsia="仿宋" w:cs="仿宋"/>
          <w:sz w:val="28"/>
          <w:szCs w:val="28"/>
          <w:lang w:val="zh-CN"/>
        </w:rPr>
      </w:pPr>
      <w:r>
        <w:rPr>
          <w:rFonts w:hint="eastAsia" w:ascii="仿宋" w:hAnsi="仿宋" w:eastAsia="仿宋" w:cs="仿宋"/>
          <w:sz w:val="28"/>
          <w:szCs w:val="28"/>
          <w:lang w:val="zh-CN"/>
        </w:rPr>
        <w:t xml:space="preserve">    我单位郑重声明：参加本次政府采购活动前三年内，我单位在经营活动中没有因违法经营受到刑事处罚或者责令停产停业、吊销许可证或者执照、较大数额罚款等行政处罚。</w:t>
      </w:r>
    </w:p>
    <w:p w14:paraId="5CE3687D">
      <w:pPr>
        <w:spacing w:line="500" w:lineRule="exact"/>
        <w:jc w:val="right"/>
        <w:rPr>
          <w:rFonts w:hint="eastAsia" w:ascii="仿宋" w:hAnsi="仿宋" w:eastAsia="仿宋" w:cs="仿宋"/>
          <w:sz w:val="28"/>
          <w:szCs w:val="28"/>
          <w:lang w:val="zh-CN"/>
        </w:rPr>
      </w:pPr>
      <w:r>
        <w:rPr>
          <w:rFonts w:hint="eastAsia" w:ascii="仿宋" w:hAnsi="仿宋" w:eastAsia="仿宋" w:cs="仿宋"/>
          <w:sz w:val="28"/>
          <w:szCs w:val="28"/>
          <w:lang w:val="zh-CN"/>
        </w:rPr>
        <w:t>法定代表人或被授权人（签字或盖章）</w:t>
      </w:r>
    </w:p>
    <w:p w14:paraId="1B2C7B13">
      <w:pPr>
        <w:spacing w:line="500" w:lineRule="exact"/>
        <w:jc w:val="right"/>
        <w:rPr>
          <w:rFonts w:hint="eastAsia" w:ascii="仿宋" w:hAnsi="仿宋" w:eastAsia="仿宋" w:cs="仿宋"/>
          <w:sz w:val="28"/>
          <w:szCs w:val="28"/>
          <w:lang w:val="zh-CN"/>
        </w:rPr>
      </w:pPr>
      <w:r>
        <w:rPr>
          <w:rFonts w:hint="eastAsia" w:ascii="仿宋" w:hAnsi="仿宋" w:eastAsia="仿宋" w:cs="仿宋"/>
          <w:sz w:val="28"/>
          <w:szCs w:val="28"/>
          <w:lang w:val="zh-CN"/>
        </w:rPr>
        <w:t>供应商名称：              （盖章）</w:t>
      </w:r>
    </w:p>
    <w:p w14:paraId="147A3E74">
      <w:pPr>
        <w:spacing w:line="500" w:lineRule="exact"/>
        <w:jc w:val="right"/>
        <w:rPr>
          <w:rFonts w:hint="eastAsia" w:ascii="仿宋" w:hAnsi="仿宋" w:eastAsia="仿宋" w:cs="仿宋"/>
          <w:sz w:val="28"/>
          <w:szCs w:val="28"/>
          <w:lang w:val="zh-CN"/>
        </w:rPr>
      </w:pPr>
      <w:r>
        <w:rPr>
          <w:rFonts w:hint="eastAsia" w:ascii="仿宋" w:hAnsi="仿宋" w:eastAsia="仿宋" w:cs="仿宋"/>
          <w:sz w:val="28"/>
          <w:szCs w:val="28"/>
          <w:lang w:val="zh-CN"/>
        </w:rPr>
        <w:t>日</w:t>
      </w:r>
      <w:r>
        <w:rPr>
          <w:rFonts w:hint="eastAsia" w:ascii="仿宋" w:hAnsi="仿宋" w:eastAsia="仿宋" w:cs="仿宋"/>
          <w:sz w:val="28"/>
          <w:szCs w:val="28"/>
          <w:lang w:val="zh-CN"/>
        </w:rPr>
        <w:tab/>
      </w:r>
      <w:r>
        <w:rPr>
          <w:rFonts w:hint="eastAsia" w:ascii="仿宋" w:hAnsi="仿宋" w:eastAsia="仿宋" w:cs="仿宋"/>
          <w:sz w:val="28"/>
          <w:szCs w:val="28"/>
          <w:lang w:val="zh-CN"/>
        </w:rPr>
        <w:t>期：</w:t>
      </w:r>
      <w:r>
        <w:rPr>
          <w:rFonts w:hint="eastAsia" w:ascii="仿宋" w:hAnsi="仿宋" w:eastAsia="仿宋" w:cs="仿宋"/>
          <w:sz w:val="28"/>
          <w:szCs w:val="28"/>
          <w:lang w:val="zh-CN"/>
        </w:rPr>
        <w:tab/>
      </w:r>
      <w:r>
        <w:rPr>
          <w:rFonts w:hint="eastAsia" w:ascii="仿宋" w:hAnsi="仿宋" w:eastAsia="仿宋" w:cs="仿宋"/>
          <w:sz w:val="28"/>
          <w:szCs w:val="28"/>
          <w:lang w:val="zh-CN"/>
        </w:rPr>
        <w:t>年</w:t>
      </w:r>
      <w:r>
        <w:rPr>
          <w:rFonts w:hint="eastAsia" w:ascii="仿宋" w:hAnsi="仿宋" w:eastAsia="仿宋" w:cs="仿宋"/>
          <w:sz w:val="28"/>
          <w:szCs w:val="28"/>
          <w:lang w:val="zh-CN"/>
        </w:rPr>
        <w:tab/>
      </w:r>
      <w:r>
        <w:rPr>
          <w:rFonts w:hint="eastAsia" w:ascii="仿宋" w:hAnsi="仿宋" w:eastAsia="仿宋" w:cs="仿宋"/>
          <w:sz w:val="28"/>
          <w:szCs w:val="28"/>
          <w:lang w:val="zh-CN"/>
        </w:rPr>
        <w:t>月</w:t>
      </w:r>
      <w:r>
        <w:rPr>
          <w:rFonts w:hint="eastAsia" w:ascii="仿宋" w:hAnsi="仿宋" w:eastAsia="仿宋" w:cs="仿宋"/>
          <w:sz w:val="28"/>
          <w:szCs w:val="28"/>
          <w:lang w:val="zh-CN"/>
        </w:rPr>
        <w:tab/>
      </w:r>
      <w:r>
        <w:rPr>
          <w:rFonts w:hint="eastAsia" w:ascii="仿宋" w:hAnsi="仿宋" w:eastAsia="仿宋" w:cs="仿宋"/>
          <w:sz w:val="28"/>
          <w:szCs w:val="28"/>
          <w:lang w:val="zh-CN"/>
        </w:rPr>
        <w:t>日</w:t>
      </w:r>
    </w:p>
    <w:p w14:paraId="30BAA49C">
      <w:pPr>
        <w:pStyle w:val="22"/>
        <w:ind w:firstLine="280"/>
        <w:rPr>
          <w:rFonts w:hint="eastAsia" w:ascii="仿宋" w:hAnsi="仿宋" w:eastAsia="仿宋" w:cs="仿宋"/>
          <w:sz w:val="28"/>
          <w:szCs w:val="28"/>
        </w:rPr>
      </w:pPr>
    </w:p>
    <w:p w14:paraId="0349BE8E">
      <w:pPr>
        <w:pStyle w:val="7"/>
        <w:spacing w:before="0" w:line="500" w:lineRule="exact"/>
        <w:rPr>
          <w:rFonts w:hint="eastAsia" w:ascii="仿宋" w:hAnsi="仿宋" w:eastAsia="仿宋" w:cs="仿宋"/>
          <w:b/>
          <w:bCs/>
          <w:sz w:val="28"/>
          <w:szCs w:val="28"/>
        </w:rPr>
      </w:pPr>
      <w:r>
        <w:rPr>
          <w:rFonts w:hint="eastAsia" w:ascii="仿宋" w:hAnsi="仿宋" w:eastAsia="仿宋" w:cs="仿宋"/>
          <w:b/>
          <w:bCs/>
          <w:sz w:val="28"/>
          <w:szCs w:val="28"/>
        </w:rPr>
        <w:t>注：可附未被“信用中国”网站（www.creditchina.gov.cn）严重失信主体名单、重大税收违法失信主体、政府采购严重失信行为记录名单的证明材料；未被“中国政府采购网"(www.ccgp.gov.cn)列入政府采购严重失信行为记录名单的证明材料。</w:t>
      </w:r>
      <w:r>
        <w:rPr>
          <w:rFonts w:hint="eastAsia" w:ascii="仿宋" w:hAnsi="仿宋" w:eastAsia="仿宋" w:cs="仿宋"/>
          <w:b/>
          <w:bCs/>
          <w:sz w:val="28"/>
          <w:szCs w:val="28"/>
        </w:rPr>
        <w:br w:type="page"/>
      </w:r>
    </w:p>
    <w:p w14:paraId="3F2004CF">
      <w:pPr>
        <w:pStyle w:val="10"/>
        <w:autoSpaceDE w:val="0"/>
        <w:autoSpaceDN w:val="0"/>
        <w:adjustRightInd w:val="0"/>
        <w:snapToGrid w:val="0"/>
        <w:spacing w:line="400" w:lineRule="exact"/>
        <w:ind w:firstLine="2530" w:firstLineChars="900"/>
        <w:rPr>
          <w:rFonts w:hint="eastAsia" w:ascii="仿宋" w:hAnsi="仿宋" w:eastAsia="仿宋" w:cs="仿宋"/>
          <w:b/>
          <w:bCs/>
          <w:sz w:val="28"/>
          <w:szCs w:val="28"/>
        </w:rPr>
      </w:pPr>
      <w:r>
        <w:rPr>
          <w:rFonts w:hint="eastAsia" w:ascii="仿宋" w:hAnsi="仿宋" w:eastAsia="仿宋" w:cs="仿宋"/>
          <w:b/>
          <w:bCs/>
          <w:sz w:val="28"/>
          <w:szCs w:val="28"/>
        </w:rPr>
        <w:t>7-7 提供符合采购政策的证明材料</w:t>
      </w:r>
    </w:p>
    <w:p w14:paraId="4A654E05">
      <w:pPr>
        <w:ind w:firstLine="3935" w:firstLineChars="1400"/>
        <w:rPr>
          <w:rFonts w:hint="eastAsia" w:ascii="仿宋" w:hAnsi="仿宋" w:eastAsia="仿宋" w:cs="仿宋"/>
          <w:b/>
          <w:bCs/>
          <w:sz w:val="28"/>
          <w:szCs w:val="28"/>
          <w:highlight w:val="yellow"/>
        </w:rPr>
      </w:pPr>
      <w:r>
        <w:rPr>
          <w:rFonts w:hint="eastAsia" w:ascii="仿宋" w:hAnsi="仿宋" w:eastAsia="仿宋" w:cs="仿宋"/>
          <w:b/>
          <w:bCs/>
          <w:sz w:val="28"/>
          <w:szCs w:val="28"/>
        </w:rPr>
        <w:t>中小企业声明函</w:t>
      </w:r>
    </w:p>
    <w:p w14:paraId="2B6EF7F9">
      <w:pPr>
        <w:rPr>
          <w:rFonts w:hint="eastAsia" w:ascii="仿宋" w:hAnsi="仿宋" w:eastAsia="仿宋" w:cs="仿宋"/>
          <w:sz w:val="28"/>
          <w:szCs w:val="28"/>
          <w:highlight w:val="yellow"/>
        </w:rPr>
      </w:pPr>
    </w:p>
    <w:p w14:paraId="5B2BE359">
      <w:pPr>
        <w:widowControl/>
        <w:spacing w:line="360" w:lineRule="auto"/>
        <w:ind w:firstLine="560" w:firstLineChars="20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本公司郑重声明，根据《政府采购促进中小企业发展管理办法》（财库﹝2020﹞46号）的规定，本公司参加</w:t>
      </w:r>
      <w:r>
        <w:rPr>
          <w:rFonts w:hint="eastAsia" w:ascii="仿宋" w:hAnsi="仿宋" w:eastAsia="仿宋" w:cs="仿宋"/>
          <w:kern w:val="0"/>
          <w:sz w:val="28"/>
          <w:szCs w:val="28"/>
          <w:u w:val="single"/>
          <w:lang w:bidi="ar"/>
        </w:rPr>
        <w:t xml:space="preserve">（单位名称） </w:t>
      </w:r>
      <w:r>
        <w:rPr>
          <w:rFonts w:hint="eastAsia" w:ascii="仿宋" w:hAnsi="仿宋" w:eastAsia="仿宋" w:cs="仿宋"/>
          <w:kern w:val="0"/>
          <w:sz w:val="28"/>
          <w:szCs w:val="28"/>
          <w:lang w:bidi="ar"/>
        </w:rPr>
        <w:t xml:space="preserve"> 的</w:t>
      </w:r>
      <w:r>
        <w:rPr>
          <w:rFonts w:hint="eastAsia" w:ascii="仿宋" w:hAnsi="仿宋" w:eastAsia="仿宋" w:cs="仿宋"/>
          <w:kern w:val="0"/>
          <w:sz w:val="28"/>
          <w:szCs w:val="28"/>
          <w:u w:val="single"/>
          <w:lang w:bidi="ar"/>
        </w:rPr>
        <w:t xml:space="preserve">（项目名称） </w:t>
      </w:r>
      <w:r>
        <w:rPr>
          <w:rFonts w:hint="eastAsia" w:ascii="仿宋" w:hAnsi="仿宋" w:eastAsia="仿宋" w:cs="仿宋"/>
          <w:kern w:val="0"/>
          <w:sz w:val="28"/>
          <w:szCs w:val="28"/>
          <w:lang w:bidi="ar"/>
        </w:rPr>
        <w:t>采购活动，服务全部由符合政策要求的中小企业承接。相关企业的具体情况如下：</w:t>
      </w:r>
    </w:p>
    <w:p w14:paraId="3DBDA9A5">
      <w:pPr>
        <w:widowControl/>
        <w:spacing w:line="360" w:lineRule="auto"/>
        <w:ind w:firstLine="560" w:firstLineChars="20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 xml:space="preserve">1. </w:t>
      </w:r>
      <w:r>
        <w:rPr>
          <w:rFonts w:hint="eastAsia" w:ascii="仿宋" w:hAnsi="仿宋" w:eastAsia="仿宋" w:cs="仿宋"/>
          <w:kern w:val="0"/>
          <w:sz w:val="28"/>
          <w:szCs w:val="28"/>
          <w:u w:val="single"/>
          <w:lang w:bidi="ar"/>
        </w:rPr>
        <w:t xml:space="preserve">（标的名称）    </w:t>
      </w:r>
      <w:r>
        <w:rPr>
          <w:rFonts w:hint="eastAsia" w:ascii="仿宋" w:hAnsi="仿宋" w:eastAsia="仿宋" w:cs="仿宋"/>
          <w:kern w:val="0"/>
          <w:sz w:val="28"/>
          <w:szCs w:val="28"/>
          <w:lang w:bidi="ar"/>
        </w:rPr>
        <w:t>，属于</w:t>
      </w:r>
      <w:r>
        <w:rPr>
          <w:rFonts w:hint="eastAsia" w:ascii="仿宋" w:hAnsi="仿宋" w:eastAsia="仿宋" w:cs="仿宋"/>
          <w:kern w:val="0"/>
          <w:sz w:val="28"/>
          <w:szCs w:val="28"/>
          <w:u w:val="single"/>
          <w:lang w:bidi="ar"/>
        </w:rPr>
        <w:t>（其他未列明行业）</w:t>
      </w:r>
      <w:r>
        <w:rPr>
          <w:rFonts w:hint="eastAsia" w:ascii="仿宋" w:hAnsi="仿宋" w:eastAsia="仿宋" w:cs="仿宋"/>
          <w:kern w:val="0"/>
          <w:sz w:val="28"/>
          <w:szCs w:val="28"/>
          <w:lang w:bidi="ar"/>
        </w:rPr>
        <w:t>；承接企业为</w:t>
      </w:r>
      <w:r>
        <w:rPr>
          <w:rFonts w:hint="eastAsia" w:ascii="仿宋" w:hAnsi="仿宋" w:eastAsia="仿宋" w:cs="仿宋"/>
          <w:kern w:val="0"/>
          <w:sz w:val="28"/>
          <w:szCs w:val="28"/>
          <w:u w:val="single"/>
          <w:lang w:bidi="ar"/>
        </w:rPr>
        <w:t xml:space="preserve">      </w:t>
      </w:r>
      <w:r>
        <w:rPr>
          <w:rFonts w:hint="eastAsia" w:ascii="仿宋" w:hAnsi="仿宋" w:eastAsia="仿宋" w:cs="仿宋"/>
          <w:kern w:val="0"/>
          <w:sz w:val="28"/>
          <w:szCs w:val="28"/>
          <w:lang w:bidi="ar"/>
        </w:rPr>
        <w:t>（企业名称），从业人员</w:t>
      </w:r>
      <w:r>
        <w:rPr>
          <w:rFonts w:hint="eastAsia" w:ascii="仿宋" w:hAnsi="仿宋" w:eastAsia="仿宋" w:cs="仿宋"/>
          <w:kern w:val="0"/>
          <w:sz w:val="28"/>
          <w:szCs w:val="28"/>
          <w:u w:val="single"/>
          <w:lang w:bidi="ar"/>
        </w:rPr>
        <w:t xml:space="preserve">        </w:t>
      </w:r>
      <w:r>
        <w:rPr>
          <w:rFonts w:hint="eastAsia" w:ascii="仿宋" w:hAnsi="仿宋" w:eastAsia="仿宋" w:cs="仿宋"/>
          <w:kern w:val="0"/>
          <w:sz w:val="28"/>
          <w:szCs w:val="28"/>
          <w:lang w:bidi="ar"/>
        </w:rPr>
        <w:t>人，营业收入为</w:t>
      </w:r>
      <w:r>
        <w:rPr>
          <w:rFonts w:hint="eastAsia" w:ascii="仿宋" w:hAnsi="仿宋" w:eastAsia="仿宋" w:cs="仿宋"/>
          <w:kern w:val="0"/>
          <w:sz w:val="28"/>
          <w:szCs w:val="28"/>
          <w:u w:val="single"/>
          <w:lang w:bidi="ar"/>
        </w:rPr>
        <w:t xml:space="preserve">        </w:t>
      </w:r>
      <w:r>
        <w:rPr>
          <w:rFonts w:hint="eastAsia" w:ascii="仿宋" w:hAnsi="仿宋" w:eastAsia="仿宋" w:cs="仿宋"/>
          <w:kern w:val="0"/>
          <w:sz w:val="28"/>
          <w:szCs w:val="28"/>
          <w:lang w:bidi="ar"/>
        </w:rPr>
        <w:t xml:space="preserve"> 万元，资产总额为</w:t>
      </w:r>
      <w:r>
        <w:rPr>
          <w:rFonts w:hint="eastAsia" w:ascii="仿宋" w:hAnsi="仿宋" w:eastAsia="仿宋" w:cs="仿宋"/>
          <w:kern w:val="0"/>
          <w:sz w:val="28"/>
          <w:szCs w:val="28"/>
          <w:u w:val="single"/>
          <w:lang w:bidi="ar"/>
        </w:rPr>
        <w:t xml:space="preserve">      </w:t>
      </w:r>
      <w:r>
        <w:rPr>
          <w:rFonts w:hint="eastAsia" w:ascii="仿宋" w:hAnsi="仿宋" w:eastAsia="仿宋" w:cs="仿宋"/>
          <w:kern w:val="0"/>
          <w:sz w:val="28"/>
          <w:szCs w:val="28"/>
          <w:lang w:bidi="ar"/>
        </w:rPr>
        <w:t>万元，属于</w:t>
      </w:r>
      <w:r>
        <w:rPr>
          <w:rFonts w:hint="eastAsia" w:ascii="仿宋" w:hAnsi="仿宋" w:eastAsia="仿宋" w:cs="仿宋"/>
          <w:kern w:val="0"/>
          <w:sz w:val="28"/>
          <w:szCs w:val="28"/>
          <w:u w:val="single"/>
          <w:lang w:bidi="ar"/>
        </w:rPr>
        <w:t xml:space="preserve">        </w:t>
      </w:r>
      <w:r>
        <w:rPr>
          <w:rFonts w:hint="eastAsia" w:ascii="仿宋" w:hAnsi="仿宋" w:eastAsia="仿宋" w:cs="仿宋"/>
          <w:kern w:val="0"/>
          <w:sz w:val="28"/>
          <w:szCs w:val="28"/>
          <w:lang w:bidi="ar"/>
        </w:rPr>
        <w:t>（中型企业、小型企业、微型企业）；</w:t>
      </w:r>
    </w:p>
    <w:p w14:paraId="3021F064">
      <w:pPr>
        <w:widowControl/>
        <w:spacing w:line="360" w:lineRule="auto"/>
        <w:ind w:firstLine="560" w:firstLineChars="20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 xml:space="preserve">2. </w:t>
      </w:r>
      <w:r>
        <w:rPr>
          <w:rFonts w:hint="eastAsia" w:ascii="仿宋" w:hAnsi="仿宋" w:eastAsia="仿宋" w:cs="仿宋"/>
          <w:kern w:val="0"/>
          <w:sz w:val="28"/>
          <w:szCs w:val="28"/>
          <w:u w:val="single"/>
          <w:lang w:bidi="ar"/>
        </w:rPr>
        <w:t xml:space="preserve">（标的名称）    </w:t>
      </w:r>
      <w:r>
        <w:rPr>
          <w:rFonts w:hint="eastAsia" w:ascii="仿宋" w:hAnsi="仿宋" w:eastAsia="仿宋" w:cs="仿宋"/>
          <w:kern w:val="0"/>
          <w:sz w:val="28"/>
          <w:szCs w:val="28"/>
          <w:lang w:bidi="ar"/>
        </w:rPr>
        <w:t>，属于</w:t>
      </w:r>
      <w:r>
        <w:rPr>
          <w:rFonts w:hint="eastAsia" w:ascii="仿宋" w:hAnsi="仿宋" w:eastAsia="仿宋" w:cs="仿宋"/>
          <w:kern w:val="0"/>
          <w:sz w:val="28"/>
          <w:szCs w:val="28"/>
          <w:u w:val="single"/>
          <w:lang w:bidi="ar"/>
        </w:rPr>
        <w:t>（其他未列明行业）</w:t>
      </w:r>
      <w:r>
        <w:rPr>
          <w:rFonts w:hint="eastAsia" w:ascii="仿宋" w:hAnsi="仿宋" w:eastAsia="仿宋" w:cs="仿宋"/>
          <w:kern w:val="0"/>
          <w:sz w:val="28"/>
          <w:szCs w:val="28"/>
          <w:lang w:bidi="ar"/>
        </w:rPr>
        <w:t>；承接企业为（企业名称），从业人员</w:t>
      </w:r>
      <w:r>
        <w:rPr>
          <w:rFonts w:hint="eastAsia" w:ascii="仿宋" w:hAnsi="仿宋" w:eastAsia="仿宋" w:cs="仿宋"/>
          <w:kern w:val="0"/>
          <w:sz w:val="28"/>
          <w:szCs w:val="28"/>
          <w:u w:val="single"/>
          <w:lang w:bidi="ar"/>
        </w:rPr>
        <w:t xml:space="preserve">        </w:t>
      </w:r>
      <w:r>
        <w:rPr>
          <w:rFonts w:hint="eastAsia" w:ascii="仿宋" w:hAnsi="仿宋" w:eastAsia="仿宋" w:cs="仿宋"/>
          <w:kern w:val="0"/>
          <w:sz w:val="28"/>
          <w:szCs w:val="28"/>
          <w:lang w:bidi="ar"/>
        </w:rPr>
        <w:t>人，营业收入为</w:t>
      </w:r>
      <w:r>
        <w:rPr>
          <w:rFonts w:hint="eastAsia" w:ascii="仿宋" w:hAnsi="仿宋" w:eastAsia="仿宋" w:cs="仿宋"/>
          <w:kern w:val="0"/>
          <w:sz w:val="28"/>
          <w:szCs w:val="28"/>
          <w:u w:val="single"/>
          <w:lang w:bidi="ar"/>
        </w:rPr>
        <w:t xml:space="preserve">        </w:t>
      </w:r>
      <w:r>
        <w:rPr>
          <w:rFonts w:hint="eastAsia" w:ascii="仿宋" w:hAnsi="仿宋" w:eastAsia="仿宋" w:cs="仿宋"/>
          <w:kern w:val="0"/>
          <w:sz w:val="28"/>
          <w:szCs w:val="28"/>
          <w:lang w:bidi="ar"/>
        </w:rPr>
        <w:t xml:space="preserve"> 万元，资产总额为</w:t>
      </w:r>
      <w:r>
        <w:rPr>
          <w:rFonts w:hint="eastAsia" w:ascii="仿宋" w:hAnsi="仿宋" w:eastAsia="仿宋" w:cs="仿宋"/>
          <w:kern w:val="0"/>
          <w:sz w:val="28"/>
          <w:szCs w:val="28"/>
          <w:u w:val="single"/>
          <w:lang w:bidi="ar"/>
        </w:rPr>
        <w:t xml:space="preserve">      </w:t>
      </w:r>
      <w:r>
        <w:rPr>
          <w:rFonts w:hint="eastAsia" w:ascii="仿宋" w:hAnsi="仿宋" w:eastAsia="仿宋" w:cs="仿宋"/>
          <w:kern w:val="0"/>
          <w:sz w:val="28"/>
          <w:szCs w:val="28"/>
          <w:lang w:bidi="ar"/>
        </w:rPr>
        <w:t>万元，属于</w:t>
      </w:r>
      <w:r>
        <w:rPr>
          <w:rFonts w:hint="eastAsia" w:ascii="仿宋" w:hAnsi="仿宋" w:eastAsia="仿宋" w:cs="仿宋"/>
          <w:kern w:val="0"/>
          <w:sz w:val="28"/>
          <w:szCs w:val="28"/>
          <w:u w:val="single"/>
          <w:lang w:bidi="ar"/>
        </w:rPr>
        <w:t xml:space="preserve">        </w:t>
      </w:r>
      <w:r>
        <w:rPr>
          <w:rFonts w:hint="eastAsia" w:ascii="仿宋" w:hAnsi="仿宋" w:eastAsia="仿宋" w:cs="仿宋"/>
          <w:kern w:val="0"/>
          <w:sz w:val="28"/>
          <w:szCs w:val="28"/>
          <w:lang w:bidi="ar"/>
        </w:rPr>
        <w:t>（小型企业、微型企业）；</w:t>
      </w:r>
    </w:p>
    <w:p w14:paraId="210FF0D1">
      <w:pPr>
        <w:widowControl/>
        <w:spacing w:line="360" w:lineRule="auto"/>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w:t>
      </w:r>
    </w:p>
    <w:p w14:paraId="7B963626">
      <w:pPr>
        <w:widowControl/>
        <w:spacing w:line="360" w:lineRule="auto"/>
        <w:ind w:firstLine="560" w:firstLineChars="20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以上企业，不属于大企业的分支机构，不存在控股股东为大企业的情形，也不存在与大企业的负责人为同一人的情形。</w:t>
      </w:r>
    </w:p>
    <w:p w14:paraId="4CA840CC">
      <w:pPr>
        <w:widowControl/>
        <w:spacing w:line="360" w:lineRule="auto"/>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本企业对上述声明内容的真实性负责。如有虚假，将依法承担相应责任。</w:t>
      </w:r>
    </w:p>
    <w:p w14:paraId="6DCAA8A6">
      <w:pPr>
        <w:pStyle w:val="10"/>
        <w:spacing w:line="360" w:lineRule="auto"/>
        <w:rPr>
          <w:rFonts w:hint="eastAsia" w:ascii="仿宋" w:hAnsi="仿宋" w:eastAsia="仿宋" w:cs="仿宋"/>
          <w:sz w:val="28"/>
          <w:szCs w:val="28"/>
        </w:rPr>
      </w:pPr>
    </w:p>
    <w:p w14:paraId="12B4E0A5">
      <w:pPr>
        <w:spacing w:line="500" w:lineRule="exact"/>
        <w:jc w:val="right"/>
        <w:rPr>
          <w:rFonts w:hint="eastAsia" w:ascii="仿宋" w:hAnsi="仿宋" w:eastAsia="仿宋" w:cs="仿宋"/>
          <w:sz w:val="28"/>
          <w:szCs w:val="28"/>
          <w:lang w:val="zh-CN"/>
        </w:rPr>
      </w:pPr>
      <w:r>
        <w:rPr>
          <w:rFonts w:hint="eastAsia" w:ascii="仿宋" w:hAnsi="仿宋" w:eastAsia="仿宋" w:cs="仿宋"/>
          <w:sz w:val="28"/>
          <w:szCs w:val="28"/>
          <w:lang w:val="zh-CN"/>
        </w:rPr>
        <w:t>法定代表人或被授权人（签字或盖章）</w:t>
      </w:r>
    </w:p>
    <w:p w14:paraId="401AC2A1">
      <w:pPr>
        <w:spacing w:line="500" w:lineRule="exact"/>
        <w:jc w:val="right"/>
        <w:rPr>
          <w:rFonts w:hint="eastAsia" w:ascii="仿宋" w:hAnsi="仿宋" w:eastAsia="仿宋" w:cs="仿宋"/>
          <w:sz w:val="28"/>
          <w:szCs w:val="28"/>
          <w:lang w:val="zh-CN"/>
        </w:rPr>
      </w:pPr>
      <w:r>
        <w:rPr>
          <w:rFonts w:hint="eastAsia" w:ascii="仿宋" w:hAnsi="仿宋" w:eastAsia="仿宋" w:cs="仿宋"/>
          <w:sz w:val="28"/>
          <w:szCs w:val="28"/>
          <w:lang w:val="zh-CN"/>
        </w:rPr>
        <w:t>供应商名称：              （盖章）</w:t>
      </w:r>
    </w:p>
    <w:p w14:paraId="5DA9662A">
      <w:pPr>
        <w:spacing w:line="500" w:lineRule="exact"/>
        <w:jc w:val="right"/>
        <w:rPr>
          <w:rFonts w:hint="eastAsia" w:ascii="仿宋" w:hAnsi="仿宋" w:eastAsia="仿宋" w:cs="仿宋"/>
          <w:sz w:val="28"/>
          <w:szCs w:val="28"/>
        </w:rPr>
      </w:pPr>
      <w:r>
        <w:rPr>
          <w:rFonts w:hint="eastAsia" w:ascii="仿宋" w:hAnsi="仿宋" w:eastAsia="仿宋" w:cs="仿宋"/>
          <w:sz w:val="28"/>
          <w:szCs w:val="28"/>
          <w:lang w:val="zh-CN"/>
        </w:rPr>
        <w:t>日</w:t>
      </w:r>
      <w:r>
        <w:rPr>
          <w:rFonts w:hint="eastAsia" w:ascii="仿宋" w:hAnsi="仿宋" w:eastAsia="仿宋" w:cs="仿宋"/>
          <w:sz w:val="28"/>
          <w:szCs w:val="28"/>
          <w:lang w:val="zh-CN"/>
        </w:rPr>
        <w:tab/>
      </w:r>
      <w:r>
        <w:rPr>
          <w:rFonts w:hint="eastAsia" w:ascii="仿宋" w:hAnsi="仿宋" w:eastAsia="仿宋" w:cs="仿宋"/>
          <w:sz w:val="28"/>
          <w:szCs w:val="28"/>
          <w:lang w:val="zh-CN"/>
        </w:rPr>
        <w:t>期：</w:t>
      </w:r>
      <w:r>
        <w:rPr>
          <w:rFonts w:hint="eastAsia" w:ascii="仿宋" w:hAnsi="仿宋" w:eastAsia="仿宋" w:cs="仿宋"/>
          <w:sz w:val="28"/>
          <w:szCs w:val="28"/>
          <w:lang w:val="zh-CN"/>
        </w:rPr>
        <w:tab/>
      </w:r>
      <w:r>
        <w:rPr>
          <w:rFonts w:hint="eastAsia" w:ascii="仿宋" w:hAnsi="仿宋" w:eastAsia="仿宋" w:cs="仿宋"/>
          <w:sz w:val="28"/>
          <w:szCs w:val="28"/>
          <w:lang w:val="zh-CN"/>
        </w:rPr>
        <w:t>年</w:t>
      </w:r>
      <w:r>
        <w:rPr>
          <w:rFonts w:hint="eastAsia" w:ascii="仿宋" w:hAnsi="仿宋" w:eastAsia="仿宋" w:cs="仿宋"/>
          <w:sz w:val="28"/>
          <w:szCs w:val="28"/>
          <w:lang w:val="zh-CN"/>
        </w:rPr>
        <w:tab/>
      </w:r>
      <w:r>
        <w:rPr>
          <w:rFonts w:hint="eastAsia" w:ascii="仿宋" w:hAnsi="仿宋" w:eastAsia="仿宋" w:cs="仿宋"/>
          <w:sz w:val="28"/>
          <w:szCs w:val="28"/>
          <w:lang w:val="zh-CN"/>
        </w:rPr>
        <w:t>月</w:t>
      </w:r>
      <w:r>
        <w:rPr>
          <w:rFonts w:hint="eastAsia" w:ascii="仿宋" w:hAnsi="仿宋" w:eastAsia="仿宋" w:cs="仿宋"/>
          <w:sz w:val="28"/>
          <w:szCs w:val="28"/>
          <w:lang w:val="zh-CN"/>
        </w:rPr>
        <w:tab/>
      </w:r>
      <w:r>
        <w:rPr>
          <w:rFonts w:hint="eastAsia" w:ascii="仿宋" w:hAnsi="仿宋" w:eastAsia="仿宋" w:cs="仿宋"/>
          <w:sz w:val="28"/>
          <w:szCs w:val="28"/>
          <w:lang w:val="zh-CN"/>
        </w:rPr>
        <w:t>日</w:t>
      </w:r>
    </w:p>
    <w:p w14:paraId="46C144A1">
      <w:pPr>
        <w:rPr>
          <w:rFonts w:hint="eastAsia" w:ascii="仿宋" w:hAnsi="仿宋" w:eastAsia="仿宋" w:cs="仿宋"/>
          <w:sz w:val="28"/>
          <w:szCs w:val="28"/>
        </w:rPr>
      </w:pPr>
    </w:p>
    <w:p w14:paraId="7F72B97D">
      <w:pPr>
        <w:widowControl/>
        <w:jc w:val="left"/>
        <w:rPr>
          <w:rFonts w:hint="eastAsia" w:ascii="仿宋" w:hAnsi="仿宋" w:eastAsia="仿宋" w:cs="仿宋"/>
          <w:b/>
          <w:bCs/>
          <w:kern w:val="0"/>
          <w:sz w:val="28"/>
          <w:szCs w:val="28"/>
          <w:lang w:bidi="ar"/>
        </w:rPr>
      </w:pPr>
    </w:p>
    <w:p w14:paraId="6F42EAEA">
      <w:pPr>
        <w:widowControl/>
        <w:jc w:val="left"/>
        <w:rPr>
          <w:rFonts w:hint="eastAsia" w:ascii="仿宋" w:hAnsi="仿宋" w:eastAsia="仿宋" w:cs="仿宋"/>
          <w:b/>
          <w:bCs/>
          <w:kern w:val="0"/>
          <w:sz w:val="28"/>
          <w:szCs w:val="28"/>
          <w:lang w:bidi="ar"/>
        </w:rPr>
      </w:pPr>
    </w:p>
    <w:p w14:paraId="753B129C">
      <w:pPr>
        <w:widowControl/>
        <w:ind w:left="1124" w:hanging="1124" w:hangingChars="400"/>
        <w:jc w:val="left"/>
        <w:rPr>
          <w:rFonts w:hint="eastAsia" w:ascii="仿宋" w:hAnsi="仿宋" w:eastAsia="仿宋" w:cs="仿宋"/>
          <w:b/>
          <w:bCs/>
          <w:kern w:val="0"/>
          <w:sz w:val="28"/>
          <w:szCs w:val="28"/>
          <w:lang w:bidi="ar"/>
        </w:rPr>
      </w:pPr>
      <w:r>
        <w:rPr>
          <w:rFonts w:hint="eastAsia" w:ascii="仿宋" w:hAnsi="仿宋" w:eastAsia="仿宋" w:cs="仿宋"/>
          <w:b/>
          <w:bCs/>
          <w:kern w:val="0"/>
          <w:sz w:val="28"/>
          <w:szCs w:val="28"/>
          <w:lang w:bidi="ar"/>
        </w:rPr>
        <w:t>注：1、从业人员、营业收入、资产总额填报上一年度数据，无上一年度数据的新成立企业可不填报。</w:t>
      </w:r>
    </w:p>
    <w:p w14:paraId="7645D165">
      <w:pPr>
        <w:widowControl/>
        <w:ind w:firstLine="562" w:firstLineChars="200"/>
        <w:jc w:val="left"/>
        <w:rPr>
          <w:rFonts w:hint="eastAsia" w:ascii="仿宋" w:hAnsi="仿宋" w:eastAsia="仿宋" w:cs="仿宋"/>
          <w:b/>
          <w:bCs/>
          <w:kern w:val="0"/>
          <w:sz w:val="28"/>
          <w:szCs w:val="28"/>
          <w:lang w:bidi="ar"/>
        </w:rPr>
      </w:pPr>
      <w:r>
        <w:rPr>
          <w:rFonts w:hint="eastAsia" w:ascii="仿宋" w:hAnsi="仿宋" w:eastAsia="仿宋" w:cs="仿宋"/>
          <w:b/>
          <w:bCs/>
          <w:kern w:val="0"/>
          <w:sz w:val="28"/>
          <w:szCs w:val="28"/>
          <w:lang w:bidi="ar"/>
        </w:rPr>
        <w:t>2、未按上述要求提供、填写的，评审时不予以考虑。</w:t>
      </w:r>
    </w:p>
    <w:p w14:paraId="6F7F1117">
      <w:pPr>
        <w:widowControl/>
        <w:jc w:val="left"/>
        <w:rPr>
          <w:rFonts w:hint="eastAsia" w:ascii="仿宋" w:hAnsi="仿宋" w:eastAsia="仿宋" w:cs="仿宋"/>
          <w:b/>
          <w:bCs/>
          <w:kern w:val="0"/>
          <w:sz w:val="28"/>
          <w:szCs w:val="28"/>
          <w:lang w:bidi="ar"/>
        </w:rPr>
      </w:pPr>
    </w:p>
    <w:p w14:paraId="78BF93DE">
      <w:pPr>
        <w:rPr>
          <w:rFonts w:hint="eastAsia" w:ascii="仿宋" w:hAnsi="仿宋" w:eastAsia="仿宋" w:cs="仿宋"/>
          <w:b/>
          <w:bCs/>
          <w:sz w:val="28"/>
          <w:szCs w:val="28"/>
        </w:rPr>
      </w:pPr>
      <w:r>
        <w:rPr>
          <w:rFonts w:hint="eastAsia" w:ascii="仿宋" w:hAnsi="仿宋" w:eastAsia="仿宋" w:cs="仿宋"/>
          <w:sz w:val="28"/>
          <w:szCs w:val="28"/>
        </w:rPr>
        <w:br w:type="page"/>
      </w:r>
    </w:p>
    <w:p w14:paraId="689896DE">
      <w:pPr>
        <w:spacing w:before="120" w:beforeLines="50" w:after="120" w:afterLines="50" w:line="300" w:lineRule="auto"/>
        <w:jc w:val="center"/>
        <w:rPr>
          <w:rFonts w:hint="eastAsia" w:ascii="仿宋" w:hAnsi="仿宋" w:eastAsia="仿宋" w:cs="仿宋"/>
          <w:spacing w:val="6"/>
          <w:sz w:val="28"/>
          <w:szCs w:val="28"/>
        </w:rPr>
      </w:pPr>
      <w:r>
        <w:rPr>
          <w:rStyle w:val="27"/>
          <w:rFonts w:hint="eastAsia" w:ascii="仿宋" w:hAnsi="仿宋" w:eastAsia="仿宋" w:cs="仿宋"/>
          <w:sz w:val="28"/>
          <w:szCs w:val="28"/>
          <w:lang w:bidi="zh-CN"/>
        </w:rPr>
        <w:t>残疾人福利性单位声明函（符合本声明函填写）</w:t>
      </w:r>
    </w:p>
    <w:p w14:paraId="40E0C027">
      <w:pPr>
        <w:spacing w:before="120" w:beforeLines="50" w:after="120" w:afterLines="50"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本单位郑重声明，根据《财政部 民政部 中国残疾人联合会关于促进残疾人就业政府采购政策的通知》（财库〔2017〕 141号）的规定，本单位为符合条件的残疾人福利性单位，且本单位参加______单位的采购文件编号为______的</w:t>
      </w:r>
      <w:r>
        <w:rPr>
          <w:rFonts w:hint="eastAsia" w:ascii="仿宋" w:hAnsi="仿宋" w:eastAsia="仿宋" w:cs="仿宋"/>
          <w:sz w:val="28"/>
          <w:szCs w:val="28"/>
          <w:u w:val="single"/>
        </w:rPr>
        <w:t xml:space="preserve">       </w:t>
      </w:r>
      <w:r>
        <w:rPr>
          <w:rFonts w:hint="eastAsia" w:ascii="仿宋" w:hAnsi="仿宋" w:eastAsia="仿宋" w:cs="仿宋"/>
          <w:sz w:val="28"/>
          <w:szCs w:val="28"/>
        </w:rPr>
        <w:t>项目采购活动提供本单位制造的服务或产品（由本单位承担工程/提供服务），或者提供其他残疾人福利性单位制造的服务或产品（不包括使用非残疾人福利性单位注册商标的服务或产品）。</w:t>
      </w:r>
    </w:p>
    <w:p w14:paraId="09387B87">
      <w:pPr>
        <w:spacing w:before="120" w:beforeLines="50" w:after="120" w:afterLines="50"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本单位在本次政府采购活动中提供的残疾人福利单位产品报价合计为人民币（大写）</w:t>
      </w:r>
      <w:r>
        <w:rPr>
          <w:rFonts w:hint="eastAsia" w:ascii="仿宋" w:hAnsi="仿宋" w:eastAsia="仿宋" w:cs="仿宋"/>
          <w:sz w:val="28"/>
          <w:szCs w:val="28"/>
          <w:u w:val="single"/>
        </w:rPr>
        <w:t xml:space="preserve">      </w:t>
      </w:r>
      <w:r>
        <w:rPr>
          <w:rFonts w:hint="eastAsia" w:ascii="仿宋" w:hAnsi="仿宋" w:eastAsia="仿宋" w:cs="仿宋"/>
          <w:sz w:val="28"/>
          <w:szCs w:val="28"/>
        </w:rPr>
        <w:t>圆整（￥：     ）。</w:t>
      </w:r>
    </w:p>
    <w:p w14:paraId="56E797F9">
      <w:pPr>
        <w:spacing w:before="120" w:beforeLines="50" w:after="120" w:afterLines="50"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本单位对上述声明的真实性负责。如有虚假，将依法承担相应责任。</w:t>
      </w:r>
    </w:p>
    <w:p w14:paraId="0DBE1290">
      <w:pPr>
        <w:spacing w:before="120" w:beforeLines="50" w:after="120" w:afterLines="50" w:line="300" w:lineRule="auto"/>
        <w:ind w:firstLine="560" w:firstLineChars="200"/>
        <w:rPr>
          <w:rFonts w:hint="eastAsia" w:ascii="仿宋" w:hAnsi="仿宋" w:eastAsia="仿宋" w:cs="仿宋"/>
          <w:sz w:val="28"/>
          <w:szCs w:val="28"/>
        </w:rPr>
      </w:pPr>
    </w:p>
    <w:p w14:paraId="4FDACF64">
      <w:pPr>
        <w:pStyle w:val="7"/>
        <w:rPr>
          <w:rFonts w:hint="eastAsia" w:ascii="仿宋" w:hAnsi="仿宋" w:eastAsia="仿宋" w:cs="仿宋"/>
          <w:sz w:val="28"/>
          <w:szCs w:val="28"/>
        </w:rPr>
      </w:pPr>
    </w:p>
    <w:p w14:paraId="18530832">
      <w:pPr>
        <w:rPr>
          <w:rFonts w:hint="eastAsia" w:ascii="仿宋" w:hAnsi="仿宋" w:eastAsia="仿宋" w:cs="仿宋"/>
          <w:sz w:val="28"/>
          <w:szCs w:val="28"/>
        </w:rPr>
      </w:pPr>
    </w:p>
    <w:p w14:paraId="446E29F9">
      <w:pPr>
        <w:pStyle w:val="7"/>
        <w:rPr>
          <w:rFonts w:hint="eastAsia" w:ascii="仿宋" w:hAnsi="仿宋" w:eastAsia="仿宋" w:cs="仿宋"/>
          <w:sz w:val="28"/>
          <w:szCs w:val="28"/>
        </w:rPr>
      </w:pPr>
    </w:p>
    <w:p w14:paraId="514D1E0E">
      <w:pPr>
        <w:rPr>
          <w:rFonts w:hint="eastAsia" w:ascii="仿宋" w:hAnsi="仿宋" w:eastAsia="仿宋" w:cs="仿宋"/>
          <w:sz w:val="28"/>
          <w:szCs w:val="28"/>
        </w:rPr>
      </w:pPr>
    </w:p>
    <w:p w14:paraId="1686EECF">
      <w:pPr>
        <w:spacing w:line="500" w:lineRule="exact"/>
        <w:jc w:val="right"/>
        <w:rPr>
          <w:rFonts w:hint="eastAsia" w:ascii="仿宋" w:hAnsi="仿宋" w:eastAsia="仿宋" w:cs="仿宋"/>
          <w:sz w:val="28"/>
          <w:szCs w:val="28"/>
          <w:lang w:val="zh-CN"/>
        </w:rPr>
      </w:pPr>
      <w:r>
        <w:rPr>
          <w:rFonts w:hint="eastAsia" w:ascii="仿宋" w:hAnsi="仿宋" w:eastAsia="仿宋" w:cs="仿宋"/>
          <w:sz w:val="28"/>
          <w:szCs w:val="28"/>
          <w:lang w:val="zh-CN"/>
        </w:rPr>
        <w:t>法定代表人或被授权人（签字或盖章）</w:t>
      </w:r>
    </w:p>
    <w:p w14:paraId="51842801">
      <w:pPr>
        <w:spacing w:line="500" w:lineRule="exact"/>
        <w:jc w:val="right"/>
        <w:rPr>
          <w:rFonts w:hint="eastAsia" w:ascii="仿宋" w:hAnsi="仿宋" w:eastAsia="仿宋" w:cs="仿宋"/>
          <w:sz w:val="28"/>
          <w:szCs w:val="28"/>
          <w:lang w:val="zh-CN"/>
        </w:rPr>
      </w:pPr>
      <w:r>
        <w:rPr>
          <w:rFonts w:hint="eastAsia" w:ascii="仿宋" w:hAnsi="仿宋" w:eastAsia="仿宋" w:cs="仿宋"/>
          <w:sz w:val="28"/>
          <w:szCs w:val="28"/>
          <w:lang w:val="zh-CN"/>
        </w:rPr>
        <w:t>供应商名称：              （盖章）</w:t>
      </w:r>
    </w:p>
    <w:p w14:paraId="55FFA007">
      <w:pPr>
        <w:spacing w:line="500" w:lineRule="exact"/>
        <w:jc w:val="right"/>
        <w:rPr>
          <w:rFonts w:hint="eastAsia" w:ascii="仿宋" w:hAnsi="仿宋" w:eastAsia="仿宋" w:cs="仿宋"/>
          <w:sz w:val="28"/>
          <w:szCs w:val="28"/>
        </w:rPr>
      </w:pPr>
      <w:r>
        <w:rPr>
          <w:rFonts w:hint="eastAsia" w:ascii="仿宋" w:hAnsi="仿宋" w:eastAsia="仿宋" w:cs="仿宋"/>
          <w:sz w:val="28"/>
          <w:szCs w:val="28"/>
          <w:lang w:val="zh-CN"/>
        </w:rPr>
        <w:t>日</w:t>
      </w:r>
      <w:r>
        <w:rPr>
          <w:rFonts w:hint="eastAsia" w:ascii="仿宋" w:hAnsi="仿宋" w:eastAsia="仿宋" w:cs="仿宋"/>
          <w:sz w:val="28"/>
          <w:szCs w:val="28"/>
          <w:lang w:val="zh-CN"/>
        </w:rPr>
        <w:tab/>
      </w:r>
      <w:r>
        <w:rPr>
          <w:rFonts w:hint="eastAsia" w:ascii="仿宋" w:hAnsi="仿宋" w:eastAsia="仿宋" w:cs="仿宋"/>
          <w:sz w:val="28"/>
          <w:szCs w:val="28"/>
          <w:lang w:val="zh-CN"/>
        </w:rPr>
        <w:t>期：</w:t>
      </w:r>
      <w:r>
        <w:rPr>
          <w:rFonts w:hint="eastAsia" w:ascii="仿宋" w:hAnsi="仿宋" w:eastAsia="仿宋" w:cs="仿宋"/>
          <w:sz w:val="28"/>
          <w:szCs w:val="28"/>
          <w:lang w:val="zh-CN"/>
        </w:rPr>
        <w:tab/>
      </w:r>
      <w:r>
        <w:rPr>
          <w:rFonts w:hint="eastAsia" w:ascii="仿宋" w:hAnsi="仿宋" w:eastAsia="仿宋" w:cs="仿宋"/>
          <w:sz w:val="28"/>
          <w:szCs w:val="28"/>
          <w:lang w:val="zh-CN"/>
        </w:rPr>
        <w:t>年</w:t>
      </w:r>
      <w:r>
        <w:rPr>
          <w:rFonts w:hint="eastAsia" w:ascii="仿宋" w:hAnsi="仿宋" w:eastAsia="仿宋" w:cs="仿宋"/>
          <w:sz w:val="28"/>
          <w:szCs w:val="28"/>
          <w:lang w:val="zh-CN"/>
        </w:rPr>
        <w:tab/>
      </w:r>
      <w:r>
        <w:rPr>
          <w:rFonts w:hint="eastAsia" w:ascii="仿宋" w:hAnsi="仿宋" w:eastAsia="仿宋" w:cs="仿宋"/>
          <w:sz w:val="28"/>
          <w:szCs w:val="28"/>
          <w:lang w:val="zh-CN"/>
        </w:rPr>
        <w:t>月</w:t>
      </w:r>
      <w:r>
        <w:rPr>
          <w:rFonts w:hint="eastAsia" w:ascii="仿宋" w:hAnsi="仿宋" w:eastAsia="仿宋" w:cs="仿宋"/>
          <w:sz w:val="28"/>
          <w:szCs w:val="28"/>
          <w:lang w:val="zh-CN"/>
        </w:rPr>
        <w:tab/>
      </w:r>
      <w:r>
        <w:rPr>
          <w:rFonts w:hint="eastAsia" w:ascii="仿宋" w:hAnsi="仿宋" w:eastAsia="仿宋" w:cs="仿宋"/>
          <w:sz w:val="28"/>
          <w:szCs w:val="28"/>
          <w:lang w:val="zh-CN"/>
        </w:rPr>
        <w:t>日</w:t>
      </w:r>
    </w:p>
    <w:p w14:paraId="4AAB1B70">
      <w:pPr>
        <w:spacing w:line="500" w:lineRule="exact"/>
        <w:jc w:val="center"/>
        <w:rPr>
          <w:rFonts w:hint="eastAsia" w:ascii="仿宋" w:hAnsi="仿宋" w:eastAsia="仿宋" w:cs="仿宋"/>
          <w:b/>
          <w:bCs/>
          <w:sz w:val="28"/>
          <w:szCs w:val="28"/>
        </w:rPr>
      </w:pPr>
    </w:p>
    <w:p w14:paraId="21486AEF">
      <w:pPr>
        <w:spacing w:line="500" w:lineRule="exact"/>
        <w:jc w:val="center"/>
        <w:rPr>
          <w:rFonts w:hint="eastAsia" w:ascii="仿宋" w:hAnsi="仿宋" w:eastAsia="仿宋" w:cs="仿宋"/>
          <w:b/>
          <w:bCs/>
          <w:sz w:val="28"/>
          <w:szCs w:val="28"/>
        </w:rPr>
      </w:pPr>
    </w:p>
    <w:p w14:paraId="723B2518">
      <w:pPr>
        <w:pStyle w:val="7"/>
        <w:spacing w:before="0" w:line="500" w:lineRule="exact"/>
        <w:rPr>
          <w:rFonts w:hint="eastAsia" w:ascii="仿宋" w:hAnsi="仿宋" w:eastAsia="仿宋" w:cs="仿宋"/>
          <w:b/>
          <w:bCs/>
          <w:sz w:val="28"/>
          <w:szCs w:val="28"/>
        </w:rPr>
      </w:pPr>
    </w:p>
    <w:p w14:paraId="620AF47D">
      <w:pPr>
        <w:rPr>
          <w:rFonts w:hint="eastAsia" w:ascii="仿宋" w:hAnsi="仿宋" w:eastAsia="仿宋" w:cs="仿宋"/>
          <w:sz w:val="28"/>
          <w:szCs w:val="28"/>
        </w:rPr>
      </w:pPr>
      <w:r>
        <w:rPr>
          <w:rFonts w:hint="eastAsia" w:ascii="仿宋" w:hAnsi="仿宋" w:eastAsia="仿宋" w:cs="仿宋"/>
          <w:sz w:val="28"/>
          <w:szCs w:val="28"/>
        </w:rPr>
        <w:br w:type="page"/>
      </w:r>
    </w:p>
    <w:p w14:paraId="59525978">
      <w:pPr>
        <w:pStyle w:val="10"/>
        <w:autoSpaceDE w:val="0"/>
        <w:autoSpaceDN w:val="0"/>
        <w:adjustRightInd w:val="0"/>
        <w:snapToGrid w:val="0"/>
        <w:spacing w:line="400" w:lineRule="exact"/>
        <w:jc w:val="center"/>
        <w:rPr>
          <w:rFonts w:hint="eastAsia" w:ascii="仿宋" w:hAnsi="仿宋" w:eastAsia="仿宋" w:cs="仿宋"/>
          <w:b/>
          <w:sz w:val="28"/>
          <w:szCs w:val="28"/>
        </w:rPr>
      </w:pPr>
      <w:r>
        <w:rPr>
          <w:rFonts w:hint="eastAsia" w:ascii="仿宋" w:hAnsi="仿宋" w:eastAsia="仿宋" w:cs="仿宋"/>
          <w:b/>
          <w:bCs/>
          <w:sz w:val="28"/>
          <w:szCs w:val="28"/>
        </w:rPr>
        <w:t>7-8  声明函</w:t>
      </w:r>
    </w:p>
    <w:p w14:paraId="473F2650">
      <w:pPr>
        <w:rPr>
          <w:rFonts w:hint="eastAsia" w:ascii="仿宋" w:hAnsi="仿宋" w:eastAsia="仿宋" w:cs="仿宋"/>
          <w:b/>
          <w:sz w:val="28"/>
          <w:szCs w:val="28"/>
        </w:rPr>
      </w:pPr>
    </w:p>
    <w:p w14:paraId="5CAD9D1C">
      <w:pPr>
        <w:rPr>
          <w:rFonts w:hint="eastAsia" w:ascii="仿宋" w:hAnsi="仿宋" w:eastAsia="仿宋" w:cs="仿宋"/>
          <w:b/>
          <w:sz w:val="28"/>
          <w:szCs w:val="28"/>
        </w:rPr>
      </w:pPr>
      <w:r>
        <w:rPr>
          <w:rFonts w:hint="eastAsia" w:ascii="仿宋" w:hAnsi="仿宋" w:eastAsia="仿宋" w:cs="仿宋"/>
          <w:b/>
          <w:sz w:val="28"/>
          <w:szCs w:val="28"/>
        </w:rPr>
        <w:t>我单位</w:t>
      </w:r>
      <w:r>
        <w:rPr>
          <w:rFonts w:hint="eastAsia" w:ascii="仿宋" w:hAnsi="仿宋" w:eastAsia="仿宋" w:cs="仿宋"/>
          <w:b/>
          <w:sz w:val="28"/>
          <w:szCs w:val="28"/>
          <w:u w:val="single"/>
        </w:rPr>
        <w:t xml:space="preserve">（投标人名称） </w:t>
      </w:r>
      <w:r>
        <w:rPr>
          <w:rFonts w:hint="eastAsia" w:ascii="仿宋" w:hAnsi="仿宋" w:eastAsia="仿宋" w:cs="仿宋"/>
          <w:b/>
          <w:sz w:val="28"/>
          <w:szCs w:val="28"/>
        </w:rPr>
        <w:t>在此声明：</w:t>
      </w:r>
    </w:p>
    <w:p w14:paraId="0B71110B">
      <w:pPr>
        <w:pStyle w:val="22"/>
        <w:ind w:firstLine="281"/>
        <w:rPr>
          <w:rFonts w:hint="eastAsia" w:ascii="仿宋" w:hAnsi="仿宋" w:eastAsia="仿宋" w:cs="仿宋"/>
          <w:b/>
          <w:sz w:val="28"/>
          <w:szCs w:val="28"/>
        </w:rPr>
      </w:pPr>
    </w:p>
    <w:p w14:paraId="0BA78C9F">
      <w:pPr>
        <w:rPr>
          <w:rFonts w:hint="eastAsia" w:ascii="仿宋" w:hAnsi="仿宋" w:eastAsia="仿宋" w:cs="仿宋"/>
          <w:sz w:val="28"/>
          <w:szCs w:val="28"/>
        </w:rPr>
      </w:pPr>
    </w:p>
    <w:p w14:paraId="35CA5706">
      <w:pPr>
        <w:ind w:firstLine="560" w:firstLineChars="200"/>
        <w:rPr>
          <w:rFonts w:hint="eastAsia" w:ascii="仿宋" w:hAnsi="仿宋" w:eastAsia="仿宋" w:cs="仿宋"/>
          <w:bCs/>
          <w:sz w:val="28"/>
          <w:szCs w:val="28"/>
        </w:rPr>
      </w:pPr>
      <w:r>
        <w:rPr>
          <w:rFonts w:hint="eastAsia" w:ascii="仿宋" w:hAnsi="仿宋" w:eastAsia="仿宋" w:cs="仿宋"/>
          <w:bCs/>
          <w:sz w:val="28"/>
          <w:szCs w:val="28"/>
        </w:rPr>
        <w:t>我单位不存在以下情况：</w:t>
      </w:r>
    </w:p>
    <w:p w14:paraId="2E7961EA">
      <w:pPr>
        <w:numPr>
          <w:ilvl w:val="0"/>
          <w:numId w:val="7"/>
        </w:numPr>
        <w:spacing w:line="480" w:lineRule="auto"/>
        <w:ind w:left="600"/>
        <w:rPr>
          <w:rStyle w:val="27"/>
          <w:rFonts w:hint="eastAsia" w:ascii="仿宋" w:hAnsi="仿宋" w:eastAsia="仿宋" w:cs="仿宋"/>
          <w:b w:val="0"/>
          <w:bCs w:val="0"/>
          <w:sz w:val="28"/>
          <w:szCs w:val="28"/>
        </w:rPr>
      </w:pPr>
      <w:r>
        <w:rPr>
          <w:rStyle w:val="27"/>
          <w:rFonts w:hint="eastAsia" w:ascii="仿宋" w:hAnsi="仿宋" w:eastAsia="仿宋" w:cs="仿宋"/>
          <w:b w:val="0"/>
          <w:bCs w:val="0"/>
          <w:sz w:val="28"/>
          <w:szCs w:val="28"/>
        </w:rPr>
        <w:t>与采购人存在利害关系可能影响招标公正性的法人、其他组织或者个人，不得</w:t>
      </w:r>
    </w:p>
    <w:p w14:paraId="01AE1498">
      <w:pPr>
        <w:spacing w:line="480" w:lineRule="auto"/>
        <w:rPr>
          <w:rStyle w:val="27"/>
          <w:rFonts w:hint="eastAsia" w:ascii="仿宋" w:hAnsi="仿宋" w:eastAsia="仿宋" w:cs="仿宋"/>
          <w:b w:val="0"/>
          <w:bCs w:val="0"/>
          <w:sz w:val="28"/>
          <w:szCs w:val="28"/>
        </w:rPr>
      </w:pPr>
      <w:r>
        <w:rPr>
          <w:rStyle w:val="27"/>
          <w:rFonts w:hint="eastAsia" w:ascii="仿宋" w:hAnsi="仿宋" w:eastAsia="仿宋" w:cs="仿宋"/>
          <w:b w:val="0"/>
          <w:bCs w:val="0"/>
          <w:sz w:val="28"/>
          <w:szCs w:val="28"/>
        </w:rPr>
        <w:t xml:space="preserve">参加投标: </w:t>
      </w:r>
    </w:p>
    <w:p w14:paraId="0E58C2BE">
      <w:pPr>
        <w:spacing w:line="480" w:lineRule="auto"/>
        <w:ind w:left="600"/>
        <w:rPr>
          <w:rStyle w:val="27"/>
          <w:rFonts w:hint="eastAsia" w:ascii="仿宋" w:hAnsi="仿宋" w:eastAsia="仿宋" w:cs="仿宋"/>
          <w:b w:val="0"/>
          <w:bCs w:val="0"/>
          <w:sz w:val="28"/>
          <w:szCs w:val="28"/>
        </w:rPr>
      </w:pPr>
      <w:r>
        <w:rPr>
          <w:rStyle w:val="27"/>
          <w:rFonts w:hint="eastAsia" w:ascii="仿宋" w:hAnsi="仿宋" w:eastAsia="仿宋" w:cs="仿宋"/>
          <w:b w:val="0"/>
          <w:bCs w:val="0"/>
          <w:sz w:val="28"/>
          <w:szCs w:val="28"/>
        </w:rPr>
        <w:t>2、单位负责人为同一人或者存在控股、管理关系的不同单位，不得参加同一标段</w:t>
      </w:r>
    </w:p>
    <w:p w14:paraId="7E33BD5A">
      <w:pPr>
        <w:spacing w:line="480" w:lineRule="auto"/>
        <w:rPr>
          <w:rStyle w:val="27"/>
          <w:rFonts w:hint="eastAsia" w:ascii="仿宋" w:hAnsi="仿宋" w:eastAsia="仿宋" w:cs="仿宋"/>
          <w:b w:val="0"/>
          <w:bCs w:val="0"/>
          <w:sz w:val="28"/>
          <w:szCs w:val="28"/>
        </w:rPr>
      </w:pPr>
      <w:r>
        <w:rPr>
          <w:rStyle w:val="27"/>
          <w:rFonts w:hint="eastAsia" w:ascii="仿宋" w:hAnsi="仿宋" w:eastAsia="仿宋" w:cs="仿宋"/>
          <w:b w:val="0"/>
          <w:bCs w:val="0"/>
          <w:sz w:val="28"/>
          <w:szCs w:val="28"/>
        </w:rPr>
        <w:t>投标或者未划分标段的同一招标项目投标。违反上述两款规定的，相关投标均无效；</w:t>
      </w:r>
    </w:p>
    <w:p w14:paraId="21F41DBC">
      <w:pPr>
        <w:pStyle w:val="22"/>
        <w:ind w:firstLine="280"/>
        <w:rPr>
          <w:rFonts w:hint="eastAsia" w:ascii="仿宋" w:hAnsi="仿宋" w:eastAsia="仿宋" w:cs="仿宋"/>
          <w:sz w:val="28"/>
          <w:szCs w:val="28"/>
        </w:rPr>
      </w:pPr>
    </w:p>
    <w:p w14:paraId="2D256879">
      <w:pPr>
        <w:spacing w:line="500" w:lineRule="exact"/>
        <w:ind w:firstLine="5040" w:firstLineChars="1800"/>
        <w:rPr>
          <w:rFonts w:hint="eastAsia" w:ascii="仿宋" w:hAnsi="仿宋" w:eastAsia="仿宋" w:cs="仿宋"/>
          <w:sz w:val="28"/>
          <w:szCs w:val="28"/>
          <w:lang w:val="zh-CN"/>
        </w:rPr>
      </w:pPr>
      <w:r>
        <w:rPr>
          <w:rFonts w:hint="eastAsia" w:ascii="仿宋" w:hAnsi="仿宋" w:eastAsia="仿宋" w:cs="仿宋"/>
          <w:sz w:val="28"/>
          <w:szCs w:val="28"/>
          <w:lang w:val="zh-CN"/>
        </w:rPr>
        <w:t>法定代表人或被授权人（签字或盖章）</w:t>
      </w:r>
    </w:p>
    <w:p w14:paraId="0F25C61F">
      <w:pPr>
        <w:spacing w:line="500" w:lineRule="exact"/>
        <w:jc w:val="right"/>
        <w:rPr>
          <w:rFonts w:hint="eastAsia" w:ascii="仿宋" w:hAnsi="仿宋" w:eastAsia="仿宋" w:cs="仿宋"/>
          <w:sz w:val="28"/>
          <w:szCs w:val="28"/>
          <w:lang w:val="zh-CN"/>
        </w:rPr>
      </w:pPr>
      <w:r>
        <w:rPr>
          <w:rFonts w:hint="eastAsia" w:ascii="仿宋" w:hAnsi="仿宋" w:eastAsia="仿宋" w:cs="仿宋"/>
          <w:sz w:val="28"/>
          <w:szCs w:val="28"/>
          <w:lang w:val="zh-CN"/>
        </w:rPr>
        <w:t>供应商名称：              （盖章）</w:t>
      </w:r>
    </w:p>
    <w:p w14:paraId="372E56C6">
      <w:pPr>
        <w:spacing w:line="500" w:lineRule="exact"/>
        <w:jc w:val="right"/>
        <w:rPr>
          <w:rFonts w:hint="eastAsia" w:ascii="仿宋" w:hAnsi="仿宋" w:eastAsia="仿宋" w:cs="仿宋"/>
          <w:sz w:val="28"/>
          <w:szCs w:val="28"/>
        </w:rPr>
      </w:pPr>
      <w:r>
        <w:rPr>
          <w:rFonts w:hint="eastAsia" w:ascii="仿宋" w:hAnsi="仿宋" w:eastAsia="仿宋" w:cs="仿宋"/>
          <w:sz w:val="28"/>
          <w:szCs w:val="28"/>
          <w:lang w:val="zh-CN"/>
        </w:rPr>
        <w:t>日</w:t>
      </w:r>
      <w:r>
        <w:rPr>
          <w:rFonts w:hint="eastAsia" w:ascii="仿宋" w:hAnsi="仿宋" w:eastAsia="仿宋" w:cs="仿宋"/>
          <w:sz w:val="28"/>
          <w:szCs w:val="28"/>
          <w:lang w:val="zh-CN"/>
        </w:rPr>
        <w:tab/>
      </w:r>
      <w:r>
        <w:rPr>
          <w:rFonts w:hint="eastAsia" w:ascii="仿宋" w:hAnsi="仿宋" w:eastAsia="仿宋" w:cs="仿宋"/>
          <w:sz w:val="28"/>
          <w:szCs w:val="28"/>
          <w:lang w:val="zh-CN"/>
        </w:rPr>
        <w:t>期：</w:t>
      </w:r>
      <w:r>
        <w:rPr>
          <w:rFonts w:hint="eastAsia" w:ascii="仿宋" w:hAnsi="仿宋" w:eastAsia="仿宋" w:cs="仿宋"/>
          <w:sz w:val="28"/>
          <w:szCs w:val="28"/>
          <w:lang w:val="zh-CN"/>
        </w:rPr>
        <w:tab/>
      </w:r>
      <w:r>
        <w:rPr>
          <w:rFonts w:hint="eastAsia" w:ascii="仿宋" w:hAnsi="仿宋" w:eastAsia="仿宋" w:cs="仿宋"/>
          <w:sz w:val="28"/>
          <w:szCs w:val="28"/>
          <w:lang w:val="zh-CN"/>
        </w:rPr>
        <w:t>年</w:t>
      </w:r>
      <w:r>
        <w:rPr>
          <w:rFonts w:hint="eastAsia" w:ascii="仿宋" w:hAnsi="仿宋" w:eastAsia="仿宋" w:cs="仿宋"/>
          <w:sz w:val="28"/>
          <w:szCs w:val="28"/>
          <w:lang w:val="zh-CN"/>
        </w:rPr>
        <w:tab/>
      </w:r>
      <w:r>
        <w:rPr>
          <w:rFonts w:hint="eastAsia" w:ascii="仿宋" w:hAnsi="仿宋" w:eastAsia="仿宋" w:cs="仿宋"/>
          <w:sz w:val="28"/>
          <w:szCs w:val="28"/>
          <w:lang w:val="zh-CN"/>
        </w:rPr>
        <w:t>月</w:t>
      </w:r>
      <w:r>
        <w:rPr>
          <w:rFonts w:hint="eastAsia" w:ascii="仿宋" w:hAnsi="仿宋" w:eastAsia="仿宋" w:cs="仿宋"/>
          <w:sz w:val="28"/>
          <w:szCs w:val="28"/>
          <w:lang w:val="zh-CN"/>
        </w:rPr>
        <w:tab/>
      </w:r>
      <w:r>
        <w:rPr>
          <w:rFonts w:hint="eastAsia" w:ascii="仿宋" w:hAnsi="仿宋" w:eastAsia="仿宋" w:cs="仿宋"/>
          <w:sz w:val="28"/>
          <w:szCs w:val="28"/>
          <w:lang w:val="zh-CN"/>
        </w:rPr>
        <w:t>日</w:t>
      </w:r>
    </w:p>
    <w:p w14:paraId="07C3B6A9">
      <w:pPr>
        <w:rPr>
          <w:rStyle w:val="27"/>
          <w:rFonts w:hint="eastAsia" w:ascii="仿宋" w:hAnsi="仿宋" w:eastAsia="仿宋" w:cs="仿宋"/>
          <w:b w:val="0"/>
          <w:bCs w:val="0"/>
          <w:sz w:val="28"/>
          <w:szCs w:val="28"/>
        </w:rPr>
      </w:pPr>
    </w:p>
    <w:p w14:paraId="7A4324DE">
      <w:pPr>
        <w:pStyle w:val="7"/>
        <w:rPr>
          <w:rFonts w:hint="eastAsia" w:ascii="仿宋" w:hAnsi="仿宋" w:eastAsia="仿宋" w:cs="仿宋"/>
          <w:sz w:val="28"/>
          <w:szCs w:val="28"/>
        </w:rPr>
      </w:pPr>
    </w:p>
    <w:p w14:paraId="7CEA50AE">
      <w:pPr>
        <w:rPr>
          <w:rFonts w:hint="eastAsia" w:ascii="仿宋" w:hAnsi="仿宋" w:eastAsia="仿宋" w:cs="仿宋"/>
          <w:sz w:val="28"/>
          <w:szCs w:val="28"/>
        </w:rPr>
      </w:pPr>
      <w:r>
        <w:rPr>
          <w:rFonts w:hint="eastAsia" w:ascii="仿宋" w:hAnsi="仿宋" w:eastAsia="仿宋" w:cs="仿宋"/>
          <w:sz w:val="28"/>
          <w:szCs w:val="28"/>
        </w:rPr>
        <w:br w:type="page"/>
      </w:r>
    </w:p>
    <w:p w14:paraId="4426231D">
      <w:pPr>
        <w:spacing w:line="500" w:lineRule="exact"/>
        <w:rPr>
          <w:rFonts w:hint="eastAsia" w:ascii="仿宋" w:hAnsi="仿宋" w:eastAsia="仿宋" w:cs="仿宋"/>
          <w:b/>
          <w:bCs/>
          <w:sz w:val="28"/>
          <w:szCs w:val="28"/>
        </w:rPr>
      </w:pPr>
      <w:r>
        <w:rPr>
          <w:rFonts w:hint="eastAsia" w:ascii="仿宋" w:hAnsi="仿宋" w:eastAsia="仿宋" w:cs="仿宋"/>
          <w:b/>
          <w:bCs/>
          <w:sz w:val="28"/>
          <w:szCs w:val="28"/>
        </w:rPr>
        <w:t>八、投标人类似项目业绩（2023年1月1日-至今）</w:t>
      </w:r>
    </w:p>
    <w:p w14:paraId="061DEBC7">
      <w:pPr>
        <w:pStyle w:val="42"/>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 xml:space="preserve">项目名称：                             </w:t>
      </w:r>
    </w:p>
    <w:p w14:paraId="44EAD569">
      <w:pPr>
        <w:pStyle w:val="42"/>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项目编号：                                       填表日期：年   月   日</w:t>
      </w:r>
    </w:p>
    <w:tbl>
      <w:tblPr>
        <w:tblStyle w:val="24"/>
        <w:tblW w:w="927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83"/>
        <w:gridCol w:w="1667"/>
        <w:gridCol w:w="2021"/>
        <w:gridCol w:w="1525"/>
        <w:gridCol w:w="1645"/>
        <w:gridCol w:w="1637"/>
      </w:tblGrid>
      <w:tr w14:paraId="63FE2F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82" w:hRule="atLeast"/>
          <w:jc w:val="center"/>
        </w:trPr>
        <w:tc>
          <w:tcPr>
            <w:tcW w:w="783" w:type="dxa"/>
            <w:tcBorders>
              <w:top w:val="double" w:color="auto" w:sz="4" w:space="0"/>
              <w:left w:val="double" w:color="auto" w:sz="4" w:space="0"/>
              <w:bottom w:val="single" w:color="auto" w:sz="6" w:space="0"/>
              <w:right w:val="single" w:color="auto" w:sz="6" w:space="0"/>
            </w:tcBorders>
            <w:vAlign w:val="center"/>
          </w:tcPr>
          <w:p w14:paraId="0009E5C1">
            <w:pPr>
              <w:pStyle w:val="29"/>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序号</w:t>
            </w:r>
          </w:p>
        </w:tc>
        <w:tc>
          <w:tcPr>
            <w:tcW w:w="1667" w:type="dxa"/>
            <w:tcBorders>
              <w:top w:val="double" w:color="auto" w:sz="4" w:space="0"/>
              <w:left w:val="single" w:color="auto" w:sz="6" w:space="0"/>
              <w:bottom w:val="single" w:color="auto" w:sz="6" w:space="0"/>
              <w:right w:val="single" w:color="auto" w:sz="6" w:space="0"/>
            </w:tcBorders>
            <w:vAlign w:val="center"/>
          </w:tcPr>
          <w:p w14:paraId="16BFD0F7">
            <w:pPr>
              <w:pStyle w:val="29"/>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地区</w:t>
            </w:r>
          </w:p>
        </w:tc>
        <w:tc>
          <w:tcPr>
            <w:tcW w:w="2021" w:type="dxa"/>
            <w:tcBorders>
              <w:top w:val="double" w:color="auto" w:sz="4" w:space="0"/>
              <w:left w:val="single" w:color="auto" w:sz="6" w:space="0"/>
              <w:bottom w:val="single" w:color="auto" w:sz="6" w:space="0"/>
              <w:right w:val="single" w:color="auto" w:sz="6" w:space="0"/>
            </w:tcBorders>
            <w:vAlign w:val="center"/>
          </w:tcPr>
          <w:p w14:paraId="57C061E2">
            <w:pPr>
              <w:pStyle w:val="29"/>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项目名称</w:t>
            </w:r>
          </w:p>
        </w:tc>
        <w:tc>
          <w:tcPr>
            <w:tcW w:w="1525" w:type="dxa"/>
            <w:tcBorders>
              <w:top w:val="double" w:color="auto" w:sz="4" w:space="0"/>
              <w:left w:val="single" w:color="auto" w:sz="6" w:space="0"/>
              <w:bottom w:val="single" w:color="auto" w:sz="6" w:space="0"/>
              <w:right w:val="double" w:color="auto" w:sz="4" w:space="0"/>
            </w:tcBorders>
            <w:vAlign w:val="center"/>
          </w:tcPr>
          <w:p w14:paraId="0A77ED8C">
            <w:pPr>
              <w:pStyle w:val="29"/>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金额</w:t>
            </w:r>
          </w:p>
        </w:tc>
        <w:tc>
          <w:tcPr>
            <w:tcW w:w="1645" w:type="dxa"/>
            <w:tcBorders>
              <w:top w:val="double" w:color="auto" w:sz="4" w:space="0"/>
              <w:left w:val="single" w:color="auto" w:sz="6" w:space="0"/>
              <w:bottom w:val="single" w:color="auto" w:sz="6" w:space="0"/>
              <w:right w:val="double" w:color="auto" w:sz="4" w:space="0"/>
            </w:tcBorders>
            <w:vAlign w:val="center"/>
          </w:tcPr>
          <w:p w14:paraId="35E0B7FA">
            <w:pPr>
              <w:pStyle w:val="29"/>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采购单位</w:t>
            </w:r>
          </w:p>
          <w:p w14:paraId="08FEBA6E">
            <w:pPr>
              <w:pStyle w:val="29"/>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名称</w:t>
            </w:r>
          </w:p>
        </w:tc>
        <w:tc>
          <w:tcPr>
            <w:tcW w:w="1637" w:type="dxa"/>
            <w:tcBorders>
              <w:top w:val="double" w:color="auto" w:sz="4" w:space="0"/>
              <w:left w:val="single" w:color="auto" w:sz="6" w:space="0"/>
              <w:bottom w:val="single" w:color="auto" w:sz="6" w:space="0"/>
              <w:right w:val="double" w:color="auto" w:sz="4" w:space="0"/>
            </w:tcBorders>
            <w:vAlign w:val="center"/>
          </w:tcPr>
          <w:p w14:paraId="2F42C1D0">
            <w:pPr>
              <w:pStyle w:val="29"/>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合同签订</w:t>
            </w:r>
          </w:p>
          <w:p w14:paraId="2F1216B7">
            <w:pPr>
              <w:pStyle w:val="29"/>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时间</w:t>
            </w:r>
          </w:p>
        </w:tc>
      </w:tr>
      <w:tr w14:paraId="48391A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1" w:hRule="atLeast"/>
          <w:jc w:val="center"/>
        </w:trPr>
        <w:tc>
          <w:tcPr>
            <w:tcW w:w="783" w:type="dxa"/>
            <w:tcBorders>
              <w:top w:val="single" w:color="auto" w:sz="6" w:space="0"/>
              <w:left w:val="double" w:color="auto" w:sz="4" w:space="0"/>
              <w:bottom w:val="single" w:color="auto" w:sz="6" w:space="0"/>
              <w:right w:val="single" w:color="auto" w:sz="6" w:space="0"/>
            </w:tcBorders>
            <w:vAlign w:val="center"/>
          </w:tcPr>
          <w:p w14:paraId="296813CE">
            <w:pPr>
              <w:pStyle w:val="29"/>
              <w:spacing w:line="500" w:lineRule="exact"/>
              <w:jc w:val="center"/>
              <w:rPr>
                <w:rFonts w:hint="eastAsia" w:ascii="仿宋" w:hAnsi="仿宋" w:eastAsia="仿宋" w:cs="仿宋"/>
                <w:color w:val="auto"/>
                <w:sz w:val="28"/>
                <w:szCs w:val="28"/>
              </w:rPr>
            </w:pPr>
          </w:p>
        </w:tc>
        <w:tc>
          <w:tcPr>
            <w:tcW w:w="1667" w:type="dxa"/>
            <w:tcBorders>
              <w:top w:val="single" w:color="auto" w:sz="6" w:space="0"/>
              <w:left w:val="single" w:color="auto" w:sz="6" w:space="0"/>
              <w:bottom w:val="single" w:color="auto" w:sz="6" w:space="0"/>
              <w:right w:val="single" w:color="auto" w:sz="6" w:space="0"/>
            </w:tcBorders>
            <w:vAlign w:val="center"/>
          </w:tcPr>
          <w:p w14:paraId="18CC7FFC">
            <w:pPr>
              <w:pStyle w:val="29"/>
              <w:spacing w:line="500" w:lineRule="exact"/>
              <w:jc w:val="center"/>
              <w:rPr>
                <w:rFonts w:hint="eastAsia" w:ascii="仿宋" w:hAnsi="仿宋" w:eastAsia="仿宋" w:cs="仿宋"/>
                <w:color w:val="auto"/>
                <w:sz w:val="28"/>
                <w:szCs w:val="28"/>
              </w:rPr>
            </w:pPr>
          </w:p>
        </w:tc>
        <w:tc>
          <w:tcPr>
            <w:tcW w:w="2021" w:type="dxa"/>
            <w:tcBorders>
              <w:top w:val="single" w:color="auto" w:sz="6" w:space="0"/>
              <w:left w:val="single" w:color="auto" w:sz="6" w:space="0"/>
              <w:bottom w:val="single" w:color="auto" w:sz="6" w:space="0"/>
              <w:right w:val="single" w:color="auto" w:sz="6" w:space="0"/>
            </w:tcBorders>
            <w:vAlign w:val="center"/>
          </w:tcPr>
          <w:p w14:paraId="78569839">
            <w:pPr>
              <w:pStyle w:val="29"/>
              <w:spacing w:line="500" w:lineRule="exact"/>
              <w:jc w:val="center"/>
              <w:rPr>
                <w:rFonts w:hint="eastAsia" w:ascii="仿宋" w:hAnsi="仿宋" w:eastAsia="仿宋" w:cs="仿宋"/>
                <w:color w:val="auto"/>
                <w:sz w:val="28"/>
                <w:szCs w:val="28"/>
              </w:rPr>
            </w:pPr>
          </w:p>
        </w:tc>
        <w:tc>
          <w:tcPr>
            <w:tcW w:w="1525" w:type="dxa"/>
            <w:tcBorders>
              <w:top w:val="single" w:color="auto" w:sz="6" w:space="0"/>
              <w:left w:val="single" w:color="auto" w:sz="6" w:space="0"/>
              <w:bottom w:val="single" w:color="auto" w:sz="6" w:space="0"/>
              <w:right w:val="double" w:color="auto" w:sz="4" w:space="0"/>
            </w:tcBorders>
            <w:vAlign w:val="center"/>
          </w:tcPr>
          <w:p w14:paraId="2D1AACF5">
            <w:pPr>
              <w:pStyle w:val="29"/>
              <w:spacing w:line="500" w:lineRule="exact"/>
              <w:jc w:val="center"/>
              <w:rPr>
                <w:rFonts w:hint="eastAsia" w:ascii="仿宋" w:hAnsi="仿宋" w:eastAsia="仿宋" w:cs="仿宋"/>
                <w:color w:val="auto"/>
                <w:sz w:val="28"/>
                <w:szCs w:val="28"/>
              </w:rPr>
            </w:pPr>
          </w:p>
        </w:tc>
        <w:tc>
          <w:tcPr>
            <w:tcW w:w="1645" w:type="dxa"/>
            <w:tcBorders>
              <w:top w:val="single" w:color="auto" w:sz="6" w:space="0"/>
              <w:left w:val="single" w:color="auto" w:sz="6" w:space="0"/>
              <w:bottom w:val="single" w:color="auto" w:sz="6" w:space="0"/>
              <w:right w:val="double" w:color="auto" w:sz="4" w:space="0"/>
            </w:tcBorders>
            <w:vAlign w:val="center"/>
          </w:tcPr>
          <w:p w14:paraId="7369FC5B">
            <w:pPr>
              <w:pStyle w:val="29"/>
              <w:spacing w:line="500" w:lineRule="exact"/>
              <w:jc w:val="center"/>
              <w:rPr>
                <w:rFonts w:hint="eastAsia" w:ascii="仿宋" w:hAnsi="仿宋" w:eastAsia="仿宋" w:cs="仿宋"/>
                <w:color w:val="auto"/>
                <w:sz w:val="28"/>
                <w:szCs w:val="28"/>
              </w:rPr>
            </w:pPr>
          </w:p>
        </w:tc>
        <w:tc>
          <w:tcPr>
            <w:tcW w:w="1637" w:type="dxa"/>
            <w:tcBorders>
              <w:top w:val="single" w:color="auto" w:sz="6" w:space="0"/>
              <w:left w:val="single" w:color="auto" w:sz="6" w:space="0"/>
              <w:bottom w:val="single" w:color="auto" w:sz="6" w:space="0"/>
              <w:right w:val="double" w:color="auto" w:sz="4" w:space="0"/>
            </w:tcBorders>
            <w:vAlign w:val="center"/>
          </w:tcPr>
          <w:p w14:paraId="44032898">
            <w:pPr>
              <w:pStyle w:val="29"/>
              <w:spacing w:line="500" w:lineRule="exact"/>
              <w:jc w:val="center"/>
              <w:rPr>
                <w:rFonts w:hint="eastAsia" w:ascii="仿宋" w:hAnsi="仿宋" w:eastAsia="仿宋" w:cs="仿宋"/>
                <w:color w:val="auto"/>
                <w:sz w:val="28"/>
                <w:szCs w:val="28"/>
              </w:rPr>
            </w:pPr>
          </w:p>
        </w:tc>
      </w:tr>
      <w:tr w14:paraId="7B50E5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1" w:hRule="atLeast"/>
          <w:jc w:val="center"/>
        </w:trPr>
        <w:tc>
          <w:tcPr>
            <w:tcW w:w="783" w:type="dxa"/>
            <w:tcBorders>
              <w:top w:val="single" w:color="auto" w:sz="6" w:space="0"/>
              <w:left w:val="double" w:color="auto" w:sz="4" w:space="0"/>
              <w:bottom w:val="single" w:color="auto" w:sz="6" w:space="0"/>
              <w:right w:val="single" w:color="auto" w:sz="6" w:space="0"/>
            </w:tcBorders>
            <w:vAlign w:val="center"/>
          </w:tcPr>
          <w:p w14:paraId="51C10EF3">
            <w:pPr>
              <w:pStyle w:val="29"/>
              <w:spacing w:line="500" w:lineRule="exact"/>
              <w:jc w:val="center"/>
              <w:rPr>
                <w:rFonts w:hint="eastAsia" w:ascii="仿宋" w:hAnsi="仿宋" w:eastAsia="仿宋" w:cs="仿宋"/>
                <w:color w:val="auto"/>
                <w:sz w:val="28"/>
                <w:szCs w:val="28"/>
              </w:rPr>
            </w:pPr>
          </w:p>
        </w:tc>
        <w:tc>
          <w:tcPr>
            <w:tcW w:w="1667" w:type="dxa"/>
            <w:tcBorders>
              <w:top w:val="single" w:color="auto" w:sz="6" w:space="0"/>
              <w:left w:val="single" w:color="auto" w:sz="6" w:space="0"/>
              <w:bottom w:val="single" w:color="auto" w:sz="6" w:space="0"/>
              <w:right w:val="single" w:color="auto" w:sz="6" w:space="0"/>
            </w:tcBorders>
            <w:vAlign w:val="center"/>
          </w:tcPr>
          <w:p w14:paraId="766771A4">
            <w:pPr>
              <w:pStyle w:val="29"/>
              <w:spacing w:line="500" w:lineRule="exact"/>
              <w:jc w:val="center"/>
              <w:rPr>
                <w:rFonts w:hint="eastAsia" w:ascii="仿宋" w:hAnsi="仿宋" w:eastAsia="仿宋" w:cs="仿宋"/>
                <w:color w:val="auto"/>
                <w:sz w:val="28"/>
                <w:szCs w:val="28"/>
              </w:rPr>
            </w:pPr>
          </w:p>
        </w:tc>
        <w:tc>
          <w:tcPr>
            <w:tcW w:w="2021" w:type="dxa"/>
            <w:tcBorders>
              <w:top w:val="single" w:color="auto" w:sz="6" w:space="0"/>
              <w:left w:val="single" w:color="auto" w:sz="6" w:space="0"/>
              <w:bottom w:val="single" w:color="auto" w:sz="6" w:space="0"/>
              <w:right w:val="single" w:color="auto" w:sz="6" w:space="0"/>
            </w:tcBorders>
            <w:vAlign w:val="center"/>
          </w:tcPr>
          <w:p w14:paraId="797F99F5">
            <w:pPr>
              <w:pStyle w:val="29"/>
              <w:spacing w:line="500" w:lineRule="exact"/>
              <w:jc w:val="center"/>
              <w:rPr>
                <w:rFonts w:hint="eastAsia" w:ascii="仿宋" w:hAnsi="仿宋" w:eastAsia="仿宋" w:cs="仿宋"/>
                <w:color w:val="auto"/>
                <w:sz w:val="28"/>
                <w:szCs w:val="28"/>
              </w:rPr>
            </w:pPr>
          </w:p>
        </w:tc>
        <w:tc>
          <w:tcPr>
            <w:tcW w:w="1525" w:type="dxa"/>
            <w:tcBorders>
              <w:top w:val="single" w:color="auto" w:sz="6" w:space="0"/>
              <w:left w:val="single" w:color="auto" w:sz="6" w:space="0"/>
              <w:bottom w:val="single" w:color="auto" w:sz="6" w:space="0"/>
              <w:right w:val="double" w:color="auto" w:sz="4" w:space="0"/>
            </w:tcBorders>
            <w:vAlign w:val="center"/>
          </w:tcPr>
          <w:p w14:paraId="2F425619">
            <w:pPr>
              <w:pStyle w:val="29"/>
              <w:spacing w:line="500" w:lineRule="exact"/>
              <w:jc w:val="center"/>
              <w:rPr>
                <w:rFonts w:hint="eastAsia" w:ascii="仿宋" w:hAnsi="仿宋" w:eastAsia="仿宋" w:cs="仿宋"/>
                <w:color w:val="auto"/>
                <w:sz w:val="28"/>
                <w:szCs w:val="28"/>
              </w:rPr>
            </w:pPr>
          </w:p>
        </w:tc>
        <w:tc>
          <w:tcPr>
            <w:tcW w:w="1645" w:type="dxa"/>
            <w:tcBorders>
              <w:top w:val="single" w:color="auto" w:sz="6" w:space="0"/>
              <w:left w:val="single" w:color="auto" w:sz="6" w:space="0"/>
              <w:bottom w:val="single" w:color="auto" w:sz="6" w:space="0"/>
              <w:right w:val="double" w:color="auto" w:sz="4" w:space="0"/>
            </w:tcBorders>
            <w:vAlign w:val="center"/>
          </w:tcPr>
          <w:p w14:paraId="1EEDCDEF">
            <w:pPr>
              <w:pStyle w:val="29"/>
              <w:spacing w:line="500" w:lineRule="exact"/>
              <w:jc w:val="center"/>
              <w:rPr>
                <w:rFonts w:hint="eastAsia" w:ascii="仿宋" w:hAnsi="仿宋" w:eastAsia="仿宋" w:cs="仿宋"/>
                <w:color w:val="auto"/>
                <w:sz w:val="28"/>
                <w:szCs w:val="28"/>
              </w:rPr>
            </w:pPr>
          </w:p>
        </w:tc>
        <w:tc>
          <w:tcPr>
            <w:tcW w:w="1637" w:type="dxa"/>
            <w:tcBorders>
              <w:top w:val="single" w:color="auto" w:sz="6" w:space="0"/>
              <w:left w:val="single" w:color="auto" w:sz="6" w:space="0"/>
              <w:bottom w:val="single" w:color="auto" w:sz="6" w:space="0"/>
              <w:right w:val="double" w:color="auto" w:sz="4" w:space="0"/>
            </w:tcBorders>
            <w:vAlign w:val="center"/>
          </w:tcPr>
          <w:p w14:paraId="2401FCED">
            <w:pPr>
              <w:pStyle w:val="29"/>
              <w:spacing w:line="500" w:lineRule="exact"/>
              <w:jc w:val="center"/>
              <w:rPr>
                <w:rFonts w:hint="eastAsia" w:ascii="仿宋" w:hAnsi="仿宋" w:eastAsia="仿宋" w:cs="仿宋"/>
                <w:color w:val="auto"/>
                <w:sz w:val="28"/>
                <w:szCs w:val="28"/>
              </w:rPr>
            </w:pPr>
          </w:p>
        </w:tc>
      </w:tr>
      <w:tr w14:paraId="29F88C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1" w:hRule="atLeast"/>
          <w:jc w:val="center"/>
        </w:trPr>
        <w:tc>
          <w:tcPr>
            <w:tcW w:w="783" w:type="dxa"/>
            <w:tcBorders>
              <w:top w:val="single" w:color="auto" w:sz="6" w:space="0"/>
              <w:left w:val="double" w:color="auto" w:sz="4" w:space="0"/>
              <w:bottom w:val="single" w:color="auto" w:sz="6" w:space="0"/>
              <w:right w:val="single" w:color="auto" w:sz="6" w:space="0"/>
            </w:tcBorders>
            <w:vAlign w:val="center"/>
          </w:tcPr>
          <w:p w14:paraId="697935E0">
            <w:pPr>
              <w:pStyle w:val="29"/>
              <w:spacing w:line="500" w:lineRule="exact"/>
              <w:jc w:val="center"/>
              <w:rPr>
                <w:rFonts w:hint="eastAsia" w:ascii="仿宋" w:hAnsi="仿宋" w:eastAsia="仿宋" w:cs="仿宋"/>
                <w:color w:val="auto"/>
                <w:sz w:val="28"/>
                <w:szCs w:val="28"/>
              </w:rPr>
            </w:pPr>
          </w:p>
        </w:tc>
        <w:tc>
          <w:tcPr>
            <w:tcW w:w="1667" w:type="dxa"/>
            <w:tcBorders>
              <w:top w:val="single" w:color="auto" w:sz="6" w:space="0"/>
              <w:left w:val="single" w:color="auto" w:sz="6" w:space="0"/>
              <w:bottom w:val="single" w:color="auto" w:sz="6" w:space="0"/>
              <w:right w:val="single" w:color="auto" w:sz="6" w:space="0"/>
            </w:tcBorders>
            <w:vAlign w:val="center"/>
          </w:tcPr>
          <w:p w14:paraId="6A14C517">
            <w:pPr>
              <w:pStyle w:val="29"/>
              <w:spacing w:line="500" w:lineRule="exact"/>
              <w:jc w:val="center"/>
              <w:rPr>
                <w:rFonts w:hint="eastAsia" w:ascii="仿宋" w:hAnsi="仿宋" w:eastAsia="仿宋" w:cs="仿宋"/>
                <w:color w:val="auto"/>
                <w:sz w:val="28"/>
                <w:szCs w:val="28"/>
              </w:rPr>
            </w:pPr>
          </w:p>
        </w:tc>
        <w:tc>
          <w:tcPr>
            <w:tcW w:w="2021" w:type="dxa"/>
            <w:tcBorders>
              <w:top w:val="single" w:color="auto" w:sz="6" w:space="0"/>
              <w:left w:val="single" w:color="auto" w:sz="6" w:space="0"/>
              <w:bottom w:val="single" w:color="auto" w:sz="6" w:space="0"/>
              <w:right w:val="single" w:color="auto" w:sz="6" w:space="0"/>
            </w:tcBorders>
            <w:vAlign w:val="center"/>
          </w:tcPr>
          <w:p w14:paraId="39D9E0B8">
            <w:pPr>
              <w:pStyle w:val="29"/>
              <w:spacing w:line="500" w:lineRule="exact"/>
              <w:jc w:val="center"/>
              <w:rPr>
                <w:rFonts w:hint="eastAsia" w:ascii="仿宋" w:hAnsi="仿宋" w:eastAsia="仿宋" w:cs="仿宋"/>
                <w:color w:val="auto"/>
                <w:sz w:val="28"/>
                <w:szCs w:val="28"/>
              </w:rPr>
            </w:pPr>
          </w:p>
        </w:tc>
        <w:tc>
          <w:tcPr>
            <w:tcW w:w="1525" w:type="dxa"/>
            <w:tcBorders>
              <w:top w:val="single" w:color="auto" w:sz="6" w:space="0"/>
              <w:left w:val="single" w:color="auto" w:sz="6" w:space="0"/>
              <w:bottom w:val="single" w:color="auto" w:sz="6" w:space="0"/>
              <w:right w:val="double" w:color="auto" w:sz="4" w:space="0"/>
            </w:tcBorders>
            <w:vAlign w:val="center"/>
          </w:tcPr>
          <w:p w14:paraId="768EB2C1">
            <w:pPr>
              <w:pStyle w:val="29"/>
              <w:spacing w:line="500" w:lineRule="exact"/>
              <w:jc w:val="center"/>
              <w:rPr>
                <w:rFonts w:hint="eastAsia" w:ascii="仿宋" w:hAnsi="仿宋" w:eastAsia="仿宋" w:cs="仿宋"/>
                <w:color w:val="auto"/>
                <w:sz w:val="28"/>
                <w:szCs w:val="28"/>
              </w:rPr>
            </w:pPr>
          </w:p>
        </w:tc>
        <w:tc>
          <w:tcPr>
            <w:tcW w:w="1645" w:type="dxa"/>
            <w:tcBorders>
              <w:top w:val="single" w:color="auto" w:sz="6" w:space="0"/>
              <w:left w:val="single" w:color="auto" w:sz="6" w:space="0"/>
              <w:bottom w:val="single" w:color="auto" w:sz="6" w:space="0"/>
              <w:right w:val="double" w:color="auto" w:sz="4" w:space="0"/>
            </w:tcBorders>
            <w:vAlign w:val="center"/>
          </w:tcPr>
          <w:p w14:paraId="5B6C93FE">
            <w:pPr>
              <w:pStyle w:val="29"/>
              <w:spacing w:line="500" w:lineRule="exact"/>
              <w:jc w:val="center"/>
              <w:rPr>
                <w:rFonts w:hint="eastAsia" w:ascii="仿宋" w:hAnsi="仿宋" w:eastAsia="仿宋" w:cs="仿宋"/>
                <w:color w:val="auto"/>
                <w:sz w:val="28"/>
                <w:szCs w:val="28"/>
              </w:rPr>
            </w:pPr>
          </w:p>
        </w:tc>
        <w:tc>
          <w:tcPr>
            <w:tcW w:w="1637" w:type="dxa"/>
            <w:tcBorders>
              <w:top w:val="single" w:color="auto" w:sz="6" w:space="0"/>
              <w:left w:val="single" w:color="auto" w:sz="6" w:space="0"/>
              <w:bottom w:val="single" w:color="auto" w:sz="6" w:space="0"/>
              <w:right w:val="double" w:color="auto" w:sz="4" w:space="0"/>
            </w:tcBorders>
            <w:vAlign w:val="center"/>
          </w:tcPr>
          <w:p w14:paraId="6F76571B">
            <w:pPr>
              <w:pStyle w:val="29"/>
              <w:spacing w:line="500" w:lineRule="exact"/>
              <w:jc w:val="center"/>
              <w:rPr>
                <w:rFonts w:hint="eastAsia" w:ascii="仿宋" w:hAnsi="仿宋" w:eastAsia="仿宋" w:cs="仿宋"/>
                <w:color w:val="auto"/>
                <w:sz w:val="28"/>
                <w:szCs w:val="28"/>
              </w:rPr>
            </w:pPr>
          </w:p>
        </w:tc>
      </w:tr>
      <w:tr w14:paraId="252A8F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15" w:hRule="atLeast"/>
          <w:jc w:val="center"/>
        </w:trPr>
        <w:tc>
          <w:tcPr>
            <w:tcW w:w="783" w:type="dxa"/>
            <w:tcBorders>
              <w:top w:val="single" w:color="auto" w:sz="6" w:space="0"/>
              <w:left w:val="double" w:color="auto" w:sz="4" w:space="0"/>
              <w:bottom w:val="single" w:color="auto" w:sz="6" w:space="0"/>
              <w:right w:val="single" w:color="auto" w:sz="6" w:space="0"/>
            </w:tcBorders>
            <w:vAlign w:val="center"/>
          </w:tcPr>
          <w:p w14:paraId="3F40BD0C">
            <w:pPr>
              <w:pStyle w:val="29"/>
              <w:spacing w:line="500" w:lineRule="exact"/>
              <w:jc w:val="center"/>
              <w:rPr>
                <w:rFonts w:hint="eastAsia" w:ascii="仿宋" w:hAnsi="仿宋" w:eastAsia="仿宋" w:cs="仿宋"/>
                <w:color w:val="auto"/>
                <w:sz w:val="28"/>
                <w:szCs w:val="28"/>
              </w:rPr>
            </w:pPr>
          </w:p>
        </w:tc>
        <w:tc>
          <w:tcPr>
            <w:tcW w:w="1667" w:type="dxa"/>
            <w:tcBorders>
              <w:top w:val="single" w:color="auto" w:sz="6" w:space="0"/>
              <w:left w:val="single" w:color="auto" w:sz="6" w:space="0"/>
              <w:bottom w:val="single" w:color="auto" w:sz="6" w:space="0"/>
              <w:right w:val="single" w:color="auto" w:sz="6" w:space="0"/>
            </w:tcBorders>
            <w:vAlign w:val="center"/>
          </w:tcPr>
          <w:p w14:paraId="31A14921">
            <w:pPr>
              <w:pStyle w:val="29"/>
              <w:spacing w:line="500" w:lineRule="exact"/>
              <w:jc w:val="center"/>
              <w:rPr>
                <w:rFonts w:hint="eastAsia" w:ascii="仿宋" w:hAnsi="仿宋" w:eastAsia="仿宋" w:cs="仿宋"/>
                <w:color w:val="auto"/>
                <w:sz w:val="28"/>
                <w:szCs w:val="28"/>
              </w:rPr>
            </w:pPr>
          </w:p>
        </w:tc>
        <w:tc>
          <w:tcPr>
            <w:tcW w:w="2021" w:type="dxa"/>
            <w:tcBorders>
              <w:top w:val="single" w:color="auto" w:sz="6" w:space="0"/>
              <w:left w:val="single" w:color="auto" w:sz="6" w:space="0"/>
              <w:bottom w:val="single" w:color="auto" w:sz="6" w:space="0"/>
              <w:right w:val="single" w:color="auto" w:sz="6" w:space="0"/>
            </w:tcBorders>
            <w:vAlign w:val="center"/>
          </w:tcPr>
          <w:p w14:paraId="137F53AD">
            <w:pPr>
              <w:pStyle w:val="29"/>
              <w:spacing w:line="500" w:lineRule="exact"/>
              <w:jc w:val="center"/>
              <w:rPr>
                <w:rFonts w:hint="eastAsia" w:ascii="仿宋" w:hAnsi="仿宋" w:eastAsia="仿宋" w:cs="仿宋"/>
                <w:color w:val="auto"/>
                <w:sz w:val="28"/>
                <w:szCs w:val="28"/>
              </w:rPr>
            </w:pPr>
          </w:p>
        </w:tc>
        <w:tc>
          <w:tcPr>
            <w:tcW w:w="1525" w:type="dxa"/>
            <w:tcBorders>
              <w:top w:val="single" w:color="auto" w:sz="6" w:space="0"/>
              <w:left w:val="single" w:color="auto" w:sz="6" w:space="0"/>
              <w:bottom w:val="single" w:color="auto" w:sz="6" w:space="0"/>
              <w:right w:val="double" w:color="auto" w:sz="4" w:space="0"/>
            </w:tcBorders>
            <w:vAlign w:val="center"/>
          </w:tcPr>
          <w:p w14:paraId="16B9E1C7">
            <w:pPr>
              <w:pStyle w:val="29"/>
              <w:spacing w:line="500" w:lineRule="exact"/>
              <w:jc w:val="center"/>
              <w:rPr>
                <w:rFonts w:hint="eastAsia" w:ascii="仿宋" w:hAnsi="仿宋" w:eastAsia="仿宋" w:cs="仿宋"/>
                <w:color w:val="auto"/>
                <w:sz w:val="28"/>
                <w:szCs w:val="28"/>
              </w:rPr>
            </w:pPr>
          </w:p>
        </w:tc>
        <w:tc>
          <w:tcPr>
            <w:tcW w:w="1645" w:type="dxa"/>
            <w:tcBorders>
              <w:top w:val="single" w:color="auto" w:sz="6" w:space="0"/>
              <w:left w:val="single" w:color="auto" w:sz="6" w:space="0"/>
              <w:bottom w:val="single" w:color="auto" w:sz="6" w:space="0"/>
              <w:right w:val="double" w:color="auto" w:sz="4" w:space="0"/>
            </w:tcBorders>
            <w:vAlign w:val="center"/>
          </w:tcPr>
          <w:p w14:paraId="74173F2B">
            <w:pPr>
              <w:pStyle w:val="29"/>
              <w:spacing w:line="500" w:lineRule="exact"/>
              <w:jc w:val="center"/>
              <w:rPr>
                <w:rFonts w:hint="eastAsia" w:ascii="仿宋" w:hAnsi="仿宋" w:eastAsia="仿宋" w:cs="仿宋"/>
                <w:color w:val="auto"/>
                <w:sz w:val="28"/>
                <w:szCs w:val="28"/>
              </w:rPr>
            </w:pPr>
          </w:p>
        </w:tc>
        <w:tc>
          <w:tcPr>
            <w:tcW w:w="1637" w:type="dxa"/>
            <w:tcBorders>
              <w:top w:val="single" w:color="auto" w:sz="6" w:space="0"/>
              <w:left w:val="single" w:color="auto" w:sz="6" w:space="0"/>
              <w:bottom w:val="single" w:color="auto" w:sz="6" w:space="0"/>
              <w:right w:val="double" w:color="auto" w:sz="4" w:space="0"/>
            </w:tcBorders>
            <w:vAlign w:val="center"/>
          </w:tcPr>
          <w:p w14:paraId="3ADF5772">
            <w:pPr>
              <w:pStyle w:val="29"/>
              <w:spacing w:line="500" w:lineRule="exact"/>
              <w:jc w:val="center"/>
              <w:rPr>
                <w:rFonts w:hint="eastAsia" w:ascii="仿宋" w:hAnsi="仿宋" w:eastAsia="仿宋" w:cs="仿宋"/>
                <w:color w:val="auto"/>
                <w:sz w:val="28"/>
                <w:szCs w:val="28"/>
              </w:rPr>
            </w:pPr>
          </w:p>
        </w:tc>
      </w:tr>
    </w:tbl>
    <w:p w14:paraId="6CE12774">
      <w:pPr>
        <w:spacing w:line="500" w:lineRule="exact"/>
        <w:jc w:val="right"/>
        <w:rPr>
          <w:rFonts w:hint="eastAsia" w:ascii="仿宋" w:hAnsi="仿宋" w:eastAsia="仿宋" w:cs="仿宋"/>
          <w:sz w:val="28"/>
          <w:szCs w:val="28"/>
          <w:lang w:val="zh-CN"/>
        </w:rPr>
      </w:pPr>
    </w:p>
    <w:p w14:paraId="14B3869A">
      <w:pPr>
        <w:spacing w:line="500" w:lineRule="exact"/>
        <w:jc w:val="right"/>
        <w:rPr>
          <w:rFonts w:hint="eastAsia" w:ascii="仿宋" w:hAnsi="仿宋" w:eastAsia="仿宋" w:cs="仿宋"/>
          <w:sz w:val="28"/>
          <w:szCs w:val="28"/>
          <w:lang w:val="zh-CN"/>
        </w:rPr>
      </w:pPr>
      <w:r>
        <w:rPr>
          <w:rFonts w:hint="eastAsia" w:ascii="仿宋" w:hAnsi="仿宋" w:eastAsia="仿宋" w:cs="仿宋"/>
          <w:sz w:val="28"/>
          <w:szCs w:val="28"/>
          <w:lang w:val="zh-CN"/>
        </w:rPr>
        <w:t>法定代表人或被授权人（签字或盖章）</w:t>
      </w:r>
    </w:p>
    <w:p w14:paraId="463F865B">
      <w:pPr>
        <w:spacing w:line="500" w:lineRule="exact"/>
        <w:jc w:val="right"/>
        <w:rPr>
          <w:rFonts w:hint="eastAsia" w:ascii="仿宋" w:hAnsi="仿宋" w:eastAsia="仿宋" w:cs="仿宋"/>
          <w:sz w:val="28"/>
          <w:szCs w:val="28"/>
          <w:lang w:val="zh-CN"/>
        </w:rPr>
      </w:pPr>
      <w:r>
        <w:rPr>
          <w:rFonts w:hint="eastAsia" w:ascii="仿宋" w:hAnsi="仿宋" w:eastAsia="仿宋" w:cs="仿宋"/>
          <w:sz w:val="28"/>
          <w:szCs w:val="28"/>
          <w:lang w:val="zh-CN"/>
        </w:rPr>
        <w:t>供应商名称：              （盖章）</w:t>
      </w:r>
    </w:p>
    <w:p w14:paraId="0E1224AF">
      <w:pPr>
        <w:spacing w:line="500" w:lineRule="exact"/>
        <w:jc w:val="right"/>
        <w:rPr>
          <w:rFonts w:hint="eastAsia" w:ascii="仿宋" w:hAnsi="仿宋" w:eastAsia="仿宋" w:cs="仿宋"/>
          <w:sz w:val="28"/>
          <w:szCs w:val="28"/>
        </w:rPr>
      </w:pPr>
      <w:r>
        <w:rPr>
          <w:rFonts w:hint="eastAsia" w:ascii="仿宋" w:hAnsi="仿宋" w:eastAsia="仿宋" w:cs="仿宋"/>
          <w:sz w:val="28"/>
          <w:szCs w:val="28"/>
          <w:lang w:val="zh-CN"/>
        </w:rPr>
        <w:t>日</w:t>
      </w:r>
      <w:r>
        <w:rPr>
          <w:rFonts w:hint="eastAsia" w:ascii="仿宋" w:hAnsi="仿宋" w:eastAsia="仿宋" w:cs="仿宋"/>
          <w:sz w:val="28"/>
          <w:szCs w:val="28"/>
          <w:lang w:val="zh-CN"/>
        </w:rPr>
        <w:tab/>
      </w:r>
      <w:r>
        <w:rPr>
          <w:rFonts w:hint="eastAsia" w:ascii="仿宋" w:hAnsi="仿宋" w:eastAsia="仿宋" w:cs="仿宋"/>
          <w:sz w:val="28"/>
          <w:szCs w:val="28"/>
          <w:lang w:val="zh-CN"/>
        </w:rPr>
        <w:t>期：</w:t>
      </w:r>
      <w:r>
        <w:rPr>
          <w:rFonts w:hint="eastAsia" w:ascii="仿宋" w:hAnsi="仿宋" w:eastAsia="仿宋" w:cs="仿宋"/>
          <w:sz w:val="28"/>
          <w:szCs w:val="28"/>
          <w:lang w:val="zh-CN"/>
        </w:rPr>
        <w:tab/>
      </w:r>
      <w:r>
        <w:rPr>
          <w:rFonts w:hint="eastAsia" w:ascii="仿宋" w:hAnsi="仿宋" w:eastAsia="仿宋" w:cs="仿宋"/>
          <w:sz w:val="28"/>
          <w:szCs w:val="28"/>
          <w:lang w:val="zh-CN"/>
        </w:rPr>
        <w:t>年</w:t>
      </w:r>
      <w:r>
        <w:rPr>
          <w:rFonts w:hint="eastAsia" w:ascii="仿宋" w:hAnsi="仿宋" w:eastAsia="仿宋" w:cs="仿宋"/>
          <w:sz w:val="28"/>
          <w:szCs w:val="28"/>
          <w:lang w:val="zh-CN"/>
        </w:rPr>
        <w:tab/>
      </w:r>
      <w:r>
        <w:rPr>
          <w:rFonts w:hint="eastAsia" w:ascii="仿宋" w:hAnsi="仿宋" w:eastAsia="仿宋" w:cs="仿宋"/>
          <w:sz w:val="28"/>
          <w:szCs w:val="28"/>
          <w:lang w:val="zh-CN"/>
        </w:rPr>
        <w:t>月</w:t>
      </w:r>
      <w:r>
        <w:rPr>
          <w:rFonts w:hint="eastAsia" w:ascii="仿宋" w:hAnsi="仿宋" w:eastAsia="仿宋" w:cs="仿宋"/>
          <w:sz w:val="28"/>
          <w:szCs w:val="28"/>
          <w:lang w:val="zh-CN"/>
        </w:rPr>
        <w:tab/>
      </w:r>
      <w:r>
        <w:rPr>
          <w:rFonts w:hint="eastAsia" w:ascii="仿宋" w:hAnsi="仿宋" w:eastAsia="仿宋" w:cs="仿宋"/>
          <w:sz w:val="28"/>
          <w:szCs w:val="28"/>
          <w:lang w:val="zh-CN"/>
        </w:rPr>
        <w:t>日</w:t>
      </w:r>
    </w:p>
    <w:p w14:paraId="6915F5F5">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 xml:space="preserve"> 注：1、附中标通知书或合同复印件。</w:t>
      </w:r>
    </w:p>
    <w:p w14:paraId="0A89B48A">
      <w:pPr>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2、供应商认为有必要提供的其他材料</w:t>
      </w:r>
    </w:p>
    <w:p w14:paraId="5FDFC143">
      <w:pPr>
        <w:spacing w:line="500" w:lineRule="exact"/>
        <w:rPr>
          <w:rFonts w:hint="eastAsia" w:ascii="仿宋" w:hAnsi="仿宋" w:eastAsia="仿宋" w:cs="仿宋"/>
          <w:sz w:val="28"/>
          <w:szCs w:val="28"/>
        </w:rPr>
      </w:pPr>
      <w:r>
        <w:rPr>
          <w:rFonts w:hint="eastAsia" w:ascii="仿宋" w:hAnsi="仿宋" w:eastAsia="仿宋" w:cs="仿宋"/>
          <w:sz w:val="28"/>
          <w:szCs w:val="28"/>
        </w:rPr>
        <w:t xml:space="preserve"> </w:t>
      </w:r>
    </w:p>
    <w:p w14:paraId="26060AD9">
      <w:pPr>
        <w:spacing w:line="500" w:lineRule="exact"/>
        <w:ind w:firstLine="562" w:firstLineChars="200"/>
        <w:rPr>
          <w:rFonts w:hint="eastAsia" w:ascii="仿宋" w:hAnsi="仿宋" w:eastAsia="仿宋" w:cs="仿宋"/>
          <w:b/>
          <w:bCs/>
          <w:sz w:val="28"/>
          <w:szCs w:val="28"/>
        </w:rPr>
      </w:pPr>
    </w:p>
    <w:p w14:paraId="50DAE2B3">
      <w:pPr>
        <w:pStyle w:val="22"/>
        <w:ind w:firstLine="280"/>
        <w:rPr>
          <w:rFonts w:hint="eastAsia" w:ascii="仿宋" w:hAnsi="仿宋" w:eastAsia="仿宋" w:cs="仿宋"/>
          <w:sz w:val="28"/>
          <w:szCs w:val="28"/>
        </w:rPr>
      </w:pPr>
    </w:p>
    <w:p w14:paraId="7837CBE2">
      <w:pPr>
        <w:spacing w:line="500" w:lineRule="exact"/>
        <w:ind w:firstLine="562" w:firstLineChars="200"/>
        <w:rPr>
          <w:rFonts w:hint="eastAsia" w:ascii="仿宋" w:hAnsi="仿宋" w:eastAsia="仿宋" w:cs="仿宋"/>
          <w:b/>
          <w:bCs/>
          <w:sz w:val="28"/>
          <w:szCs w:val="28"/>
        </w:rPr>
      </w:pPr>
    </w:p>
    <w:p w14:paraId="0F959BA9">
      <w:pPr>
        <w:spacing w:line="500" w:lineRule="exact"/>
        <w:ind w:firstLine="562" w:firstLineChars="200"/>
        <w:rPr>
          <w:rFonts w:hint="eastAsia" w:ascii="仿宋" w:hAnsi="仿宋" w:eastAsia="仿宋" w:cs="仿宋"/>
          <w:b/>
          <w:bCs/>
          <w:sz w:val="28"/>
          <w:szCs w:val="28"/>
        </w:rPr>
      </w:pPr>
    </w:p>
    <w:p w14:paraId="79814DED">
      <w:pPr>
        <w:spacing w:line="500" w:lineRule="exact"/>
        <w:ind w:firstLine="562" w:firstLineChars="200"/>
        <w:jc w:val="center"/>
        <w:rPr>
          <w:rFonts w:hint="eastAsia" w:ascii="仿宋" w:hAnsi="仿宋" w:eastAsia="仿宋" w:cs="仿宋"/>
          <w:b/>
          <w:bCs/>
          <w:sz w:val="28"/>
          <w:szCs w:val="28"/>
        </w:rPr>
      </w:pPr>
    </w:p>
    <w:p w14:paraId="70976B64">
      <w:pPr>
        <w:spacing w:line="500" w:lineRule="exact"/>
        <w:ind w:firstLine="562" w:firstLineChars="200"/>
        <w:jc w:val="center"/>
        <w:rPr>
          <w:rFonts w:hint="eastAsia" w:ascii="仿宋" w:hAnsi="仿宋" w:eastAsia="仿宋" w:cs="仿宋"/>
          <w:b/>
          <w:bCs/>
          <w:sz w:val="28"/>
          <w:szCs w:val="28"/>
        </w:rPr>
      </w:pPr>
    </w:p>
    <w:p w14:paraId="7BFFC38D">
      <w:pPr>
        <w:pStyle w:val="14"/>
        <w:rPr>
          <w:rFonts w:hint="eastAsia" w:ascii="仿宋" w:hAnsi="仿宋" w:eastAsia="仿宋" w:cs="仿宋"/>
          <w:b/>
          <w:bCs/>
          <w:sz w:val="28"/>
          <w:szCs w:val="28"/>
        </w:rPr>
      </w:pPr>
    </w:p>
    <w:p w14:paraId="1DFDEB8A">
      <w:pPr>
        <w:pStyle w:val="15"/>
        <w:numPr>
          <w:ilvl w:val="0"/>
          <w:numId w:val="0"/>
        </w:numPr>
        <w:ind w:left="1680"/>
        <w:rPr>
          <w:rFonts w:hint="eastAsia" w:ascii="仿宋" w:hAnsi="仿宋" w:eastAsia="仿宋" w:cs="仿宋"/>
          <w:sz w:val="28"/>
          <w:szCs w:val="28"/>
        </w:rPr>
      </w:pPr>
    </w:p>
    <w:p w14:paraId="3141D597">
      <w:pPr>
        <w:spacing w:line="500" w:lineRule="exact"/>
        <w:rPr>
          <w:rFonts w:hint="eastAsia" w:ascii="仿宋" w:hAnsi="仿宋" w:eastAsia="仿宋" w:cs="仿宋"/>
          <w:b/>
          <w:bCs/>
          <w:sz w:val="28"/>
          <w:szCs w:val="28"/>
        </w:rPr>
      </w:pPr>
    </w:p>
    <w:p w14:paraId="45ABCE22">
      <w:pPr>
        <w:rPr>
          <w:rFonts w:hint="eastAsia" w:ascii="仿宋" w:hAnsi="仿宋" w:eastAsia="仿宋" w:cs="仿宋"/>
          <w:b/>
          <w:bCs/>
          <w:sz w:val="28"/>
          <w:szCs w:val="28"/>
        </w:rPr>
      </w:pPr>
    </w:p>
    <w:p w14:paraId="6B0FC4BE">
      <w:pPr>
        <w:jc w:val="center"/>
        <w:rPr>
          <w:rFonts w:hint="eastAsia" w:ascii="仿宋" w:hAnsi="仿宋" w:eastAsia="仿宋" w:cs="仿宋"/>
          <w:b/>
          <w:bCs/>
          <w:sz w:val="28"/>
          <w:szCs w:val="28"/>
        </w:rPr>
      </w:pPr>
    </w:p>
    <w:p w14:paraId="56FB976C">
      <w:pPr>
        <w:jc w:val="center"/>
        <w:rPr>
          <w:rFonts w:hint="eastAsia" w:ascii="仿宋" w:hAnsi="仿宋" w:eastAsia="仿宋" w:cs="仿宋"/>
          <w:b/>
          <w:bCs/>
          <w:sz w:val="28"/>
          <w:szCs w:val="28"/>
        </w:rPr>
      </w:pPr>
      <w:r>
        <w:rPr>
          <w:rFonts w:hint="eastAsia" w:ascii="仿宋" w:hAnsi="仿宋" w:eastAsia="仿宋" w:cs="仿宋"/>
          <w:b/>
          <w:bCs/>
          <w:sz w:val="28"/>
          <w:szCs w:val="28"/>
        </w:rPr>
        <w:t>九、拟派团队人员</w:t>
      </w:r>
    </w:p>
    <w:p w14:paraId="0CECE161">
      <w:pPr>
        <w:pStyle w:val="22"/>
        <w:ind w:left="111" w:firstLine="0" w:firstLineChars="0"/>
        <w:rPr>
          <w:rFonts w:hint="eastAsia" w:ascii="仿宋" w:hAnsi="仿宋" w:eastAsia="仿宋" w:cs="仿宋"/>
          <w:sz w:val="28"/>
          <w:szCs w:val="28"/>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
        <w:gridCol w:w="1353"/>
        <w:gridCol w:w="826"/>
        <w:gridCol w:w="2013"/>
        <w:gridCol w:w="2014"/>
        <w:gridCol w:w="2141"/>
      </w:tblGrid>
      <w:tr w14:paraId="10AD4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68F033A">
            <w:pPr>
              <w:spacing w:line="500" w:lineRule="exact"/>
              <w:rPr>
                <w:rFonts w:hint="eastAsia" w:ascii="仿宋" w:hAnsi="仿宋" w:eastAsia="仿宋" w:cs="仿宋"/>
                <w:sz w:val="28"/>
                <w:szCs w:val="28"/>
              </w:rPr>
            </w:pPr>
            <w:r>
              <w:rPr>
                <w:rFonts w:hint="eastAsia" w:ascii="仿宋" w:hAnsi="仿宋" w:eastAsia="仿宋" w:cs="仿宋"/>
                <w:sz w:val="28"/>
                <w:szCs w:val="28"/>
              </w:rPr>
              <w:t>序号</w:t>
            </w:r>
          </w:p>
        </w:tc>
        <w:tc>
          <w:tcPr>
            <w:tcW w:w="1417" w:type="dxa"/>
          </w:tcPr>
          <w:p w14:paraId="677BC2BA">
            <w:pPr>
              <w:spacing w:line="500" w:lineRule="exact"/>
              <w:rPr>
                <w:rFonts w:hint="eastAsia" w:ascii="仿宋" w:hAnsi="仿宋" w:eastAsia="仿宋" w:cs="仿宋"/>
                <w:sz w:val="28"/>
                <w:szCs w:val="28"/>
              </w:rPr>
            </w:pPr>
            <w:r>
              <w:rPr>
                <w:rFonts w:hint="eastAsia" w:ascii="仿宋" w:hAnsi="仿宋" w:eastAsia="仿宋" w:cs="仿宋"/>
                <w:sz w:val="28"/>
                <w:szCs w:val="28"/>
              </w:rPr>
              <w:t>姓名</w:t>
            </w:r>
          </w:p>
        </w:tc>
        <w:tc>
          <w:tcPr>
            <w:tcW w:w="851" w:type="dxa"/>
          </w:tcPr>
          <w:p w14:paraId="11EA40C0">
            <w:pPr>
              <w:spacing w:line="500" w:lineRule="exact"/>
              <w:rPr>
                <w:rFonts w:hint="eastAsia" w:ascii="仿宋" w:hAnsi="仿宋" w:eastAsia="仿宋" w:cs="仿宋"/>
                <w:sz w:val="28"/>
                <w:szCs w:val="28"/>
              </w:rPr>
            </w:pPr>
            <w:r>
              <w:rPr>
                <w:rFonts w:hint="eastAsia" w:ascii="仿宋" w:hAnsi="仿宋" w:eastAsia="仿宋" w:cs="仿宋"/>
                <w:sz w:val="28"/>
                <w:szCs w:val="28"/>
              </w:rPr>
              <w:t>性别</w:t>
            </w:r>
          </w:p>
        </w:tc>
        <w:tc>
          <w:tcPr>
            <w:tcW w:w="2126" w:type="dxa"/>
          </w:tcPr>
          <w:p w14:paraId="62C2BDCB">
            <w:pPr>
              <w:spacing w:line="500" w:lineRule="exact"/>
              <w:rPr>
                <w:rFonts w:hint="eastAsia" w:ascii="仿宋" w:hAnsi="仿宋" w:eastAsia="仿宋" w:cs="仿宋"/>
                <w:sz w:val="28"/>
                <w:szCs w:val="28"/>
              </w:rPr>
            </w:pPr>
            <w:r>
              <w:rPr>
                <w:rFonts w:hint="eastAsia" w:ascii="仿宋" w:hAnsi="仿宋" w:eastAsia="仿宋" w:cs="仿宋"/>
                <w:sz w:val="28"/>
                <w:szCs w:val="28"/>
              </w:rPr>
              <w:t>职称</w:t>
            </w:r>
          </w:p>
        </w:tc>
        <w:tc>
          <w:tcPr>
            <w:tcW w:w="2126" w:type="dxa"/>
          </w:tcPr>
          <w:p w14:paraId="63F80FDA">
            <w:pPr>
              <w:spacing w:line="500" w:lineRule="exact"/>
              <w:rPr>
                <w:rFonts w:hint="eastAsia" w:ascii="仿宋" w:hAnsi="仿宋" w:eastAsia="仿宋" w:cs="仿宋"/>
                <w:sz w:val="28"/>
                <w:szCs w:val="28"/>
              </w:rPr>
            </w:pPr>
            <w:r>
              <w:rPr>
                <w:rFonts w:hint="eastAsia" w:ascii="仿宋" w:hAnsi="仿宋" w:eastAsia="仿宋" w:cs="仿宋"/>
                <w:sz w:val="28"/>
                <w:szCs w:val="28"/>
              </w:rPr>
              <w:t>岗位</w:t>
            </w:r>
          </w:p>
        </w:tc>
        <w:tc>
          <w:tcPr>
            <w:tcW w:w="2262" w:type="dxa"/>
          </w:tcPr>
          <w:p w14:paraId="3E8508BE">
            <w:pPr>
              <w:spacing w:line="500" w:lineRule="exact"/>
              <w:rPr>
                <w:rFonts w:hint="eastAsia" w:ascii="仿宋" w:hAnsi="仿宋" w:eastAsia="仿宋" w:cs="仿宋"/>
                <w:sz w:val="28"/>
                <w:szCs w:val="28"/>
              </w:rPr>
            </w:pPr>
            <w:r>
              <w:rPr>
                <w:rFonts w:hint="eastAsia" w:ascii="仿宋" w:hAnsi="仿宋" w:eastAsia="仿宋" w:cs="仿宋"/>
                <w:sz w:val="28"/>
                <w:szCs w:val="28"/>
              </w:rPr>
              <w:t>从事该岗位时间</w:t>
            </w:r>
          </w:p>
        </w:tc>
      </w:tr>
      <w:tr w14:paraId="7BFF8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2672E8E">
            <w:pPr>
              <w:spacing w:line="500" w:lineRule="exact"/>
              <w:rPr>
                <w:rFonts w:hint="eastAsia" w:ascii="仿宋" w:hAnsi="仿宋" w:eastAsia="仿宋" w:cs="仿宋"/>
                <w:sz w:val="28"/>
                <w:szCs w:val="28"/>
              </w:rPr>
            </w:pPr>
            <w:r>
              <w:rPr>
                <w:rFonts w:hint="eastAsia" w:ascii="仿宋" w:hAnsi="仿宋" w:eastAsia="仿宋" w:cs="仿宋"/>
                <w:sz w:val="28"/>
                <w:szCs w:val="28"/>
              </w:rPr>
              <w:t>1</w:t>
            </w:r>
          </w:p>
        </w:tc>
        <w:tc>
          <w:tcPr>
            <w:tcW w:w="1417" w:type="dxa"/>
          </w:tcPr>
          <w:p w14:paraId="2B71F8FF">
            <w:pPr>
              <w:spacing w:line="500" w:lineRule="exact"/>
              <w:rPr>
                <w:rFonts w:hint="eastAsia" w:ascii="仿宋" w:hAnsi="仿宋" w:eastAsia="仿宋" w:cs="仿宋"/>
                <w:sz w:val="28"/>
                <w:szCs w:val="28"/>
              </w:rPr>
            </w:pPr>
          </w:p>
        </w:tc>
        <w:tc>
          <w:tcPr>
            <w:tcW w:w="851" w:type="dxa"/>
          </w:tcPr>
          <w:p w14:paraId="4E6A0855">
            <w:pPr>
              <w:spacing w:line="500" w:lineRule="exact"/>
              <w:rPr>
                <w:rFonts w:hint="eastAsia" w:ascii="仿宋" w:hAnsi="仿宋" w:eastAsia="仿宋" w:cs="仿宋"/>
                <w:sz w:val="28"/>
                <w:szCs w:val="28"/>
              </w:rPr>
            </w:pPr>
          </w:p>
        </w:tc>
        <w:tc>
          <w:tcPr>
            <w:tcW w:w="2126" w:type="dxa"/>
          </w:tcPr>
          <w:p w14:paraId="54CE7979">
            <w:pPr>
              <w:spacing w:line="500" w:lineRule="exact"/>
              <w:rPr>
                <w:rFonts w:hint="eastAsia" w:ascii="仿宋" w:hAnsi="仿宋" w:eastAsia="仿宋" w:cs="仿宋"/>
                <w:sz w:val="28"/>
                <w:szCs w:val="28"/>
              </w:rPr>
            </w:pPr>
          </w:p>
        </w:tc>
        <w:tc>
          <w:tcPr>
            <w:tcW w:w="2126" w:type="dxa"/>
          </w:tcPr>
          <w:p w14:paraId="1016F392">
            <w:pPr>
              <w:spacing w:line="500" w:lineRule="exact"/>
              <w:rPr>
                <w:rFonts w:hint="eastAsia" w:ascii="仿宋" w:hAnsi="仿宋" w:eastAsia="仿宋" w:cs="仿宋"/>
                <w:sz w:val="28"/>
                <w:szCs w:val="28"/>
              </w:rPr>
            </w:pPr>
          </w:p>
        </w:tc>
        <w:tc>
          <w:tcPr>
            <w:tcW w:w="2262" w:type="dxa"/>
          </w:tcPr>
          <w:p w14:paraId="5B8AEEFF">
            <w:pPr>
              <w:spacing w:line="500" w:lineRule="exact"/>
              <w:rPr>
                <w:rFonts w:hint="eastAsia" w:ascii="仿宋" w:hAnsi="仿宋" w:eastAsia="仿宋" w:cs="仿宋"/>
                <w:sz w:val="28"/>
                <w:szCs w:val="28"/>
              </w:rPr>
            </w:pPr>
          </w:p>
        </w:tc>
      </w:tr>
      <w:tr w14:paraId="7D39D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4EAE717">
            <w:pPr>
              <w:spacing w:line="500" w:lineRule="exact"/>
              <w:rPr>
                <w:rFonts w:hint="eastAsia" w:ascii="仿宋" w:hAnsi="仿宋" w:eastAsia="仿宋" w:cs="仿宋"/>
                <w:sz w:val="28"/>
                <w:szCs w:val="28"/>
              </w:rPr>
            </w:pPr>
            <w:r>
              <w:rPr>
                <w:rFonts w:hint="eastAsia" w:ascii="仿宋" w:hAnsi="仿宋" w:eastAsia="仿宋" w:cs="仿宋"/>
                <w:sz w:val="28"/>
                <w:szCs w:val="28"/>
              </w:rPr>
              <w:t>2</w:t>
            </w:r>
          </w:p>
        </w:tc>
        <w:tc>
          <w:tcPr>
            <w:tcW w:w="1417" w:type="dxa"/>
          </w:tcPr>
          <w:p w14:paraId="12B019FA">
            <w:pPr>
              <w:spacing w:line="500" w:lineRule="exact"/>
              <w:rPr>
                <w:rFonts w:hint="eastAsia" w:ascii="仿宋" w:hAnsi="仿宋" w:eastAsia="仿宋" w:cs="仿宋"/>
                <w:sz w:val="28"/>
                <w:szCs w:val="28"/>
              </w:rPr>
            </w:pPr>
          </w:p>
        </w:tc>
        <w:tc>
          <w:tcPr>
            <w:tcW w:w="851" w:type="dxa"/>
          </w:tcPr>
          <w:p w14:paraId="08E13D47">
            <w:pPr>
              <w:spacing w:line="500" w:lineRule="exact"/>
              <w:rPr>
                <w:rFonts w:hint="eastAsia" w:ascii="仿宋" w:hAnsi="仿宋" w:eastAsia="仿宋" w:cs="仿宋"/>
                <w:sz w:val="28"/>
                <w:szCs w:val="28"/>
              </w:rPr>
            </w:pPr>
          </w:p>
        </w:tc>
        <w:tc>
          <w:tcPr>
            <w:tcW w:w="2126" w:type="dxa"/>
          </w:tcPr>
          <w:p w14:paraId="43F87BC6">
            <w:pPr>
              <w:spacing w:line="500" w:lineRule="exact"/>
              <w:rPr>
                <w:rFonts w:hint="eastAsia" w:ascii="仿宋" w:hAnsi="仿宋" w:eastAsia="仿宋" w:cs="仿宋"/>
                <w:sz w:val="28"/>
                <w:szCs w:val="28"/>
              </w:rPr>
            </w:pPr>
          </w:p>
        </w:tc>
        <w:tc>
          <w:tcPr>
            <w:tcW w:w="2126" w:type="dxa"/>
          </w:tcPr>
          <w:p w14:paraId="2EB13080">
            <w:pPr>
              <w:spacing w:line="500" w:lineRule="exact"/>
              <w:rPr>
                <w:rFonts w:hint="eastAsia" w:ascii="仿宋" w:hAnsi="仿宋" w:eastAsia="仿宋" w:cs="仿宋"/>
                <w:sz w:val="28"/>
                <w:szCs w:val="28"/>
              </w:rPr>
            </w:pPr>
          </w:p>
        </w:tc>
        <w:tc>
          <w:tcPr>
            <w:tcW w:w="2262" w:type="dxa"/>
          </w:tcPr>
          <w:p w14:paraId="5E9E629C">
            <w:pPr>
              <w:spacing w:line="500" w:lineRule="exact"/>
              <w:rPr>
                <w:rFonts w:hint="eastAsia" w:ascii="仿宋" w:hAnsi="仿宋" w:eastAsia="仿宋" w:cs="仿宋"/>
                <w:sz w:val="28"/>
                <w:szCs w:val="28"/>
              </w:rPr>
            </w:pPr>
          </w:p>
        </w:tc>
      </w:tr>
      <w:tr w14:paraId="21ED3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F3E4FE4">
            <w:pPr>
              <w:spacing w:line="500" w:lineRule="exact"/>
              <w:rPr>
                <w:rFonts w:hint="eastAsia" w:ascii="仿宋" w:hAnsi="仿宋" w:eastAsia="仿宋" w:cs="仿宋"/>
                <w:sz w:val="28"/>
                <w:szCs w:val="28"/>
              </w:rPr>
            </w:pPr>
            <w:r>
              <w:rPr>
                <w:rFonts w:hint="eastAsia" w:ascii="仿宋" w:hAnsi="仿宋" w:eastAsia="仿宋" w:cs="仿宋"/>
                <w:sz w:val="28"/>
                <w:szCs w:val="28"/>
              </w:rPr>
              <w:t>3</w:t>
            </w:r>
          </w:p>
        </w:tc>
        <w:tc>
          <w:tcPr>
            <w:tcW w:w="1417" w:type="dxa"/>
          </w:tcPr>
          <w:p w14:paraId="048BB293">
            <w:pPr>
              <w:spacing w:line="500" w:lineRule="exact"/>
              <w:rPr>
                <w:rFonts w:hint="eastAsia" w:ascii="仿宋" w:hAnsi="仿宋" w:eastAsia="仿宋" w:cs="仿宋"/>
                <w:sz w:val="28"/>
                <w:szCs w:val="28"/>
              </w:rPr>
            </w:pPr>
          </w:p>
        </w:tc>
        <w:tc>
          <w:tcPr>
            <w:tcW w:w="851" w:type="dxa"/>
          </w:tcPr>
          <w:p w14:paraId="7E4E7595">
            <w:pPr>
              <w:spacing w:line="500" w:lineRule="exact"/>
              <w:rPr>
                <w:rFonts w:hint="eastAsia" w:ascii="仿宋" w:hAnsi="仿宋" w:eastAsia="仿宋" w:cs="仿宋"/>
                <w:sz w:val="28"/>
                <w:szCs w:val="28"/>
              </w:rPr>
            </w:pPr>
          </w:p>
        </w:tc>
        <w:tc>
          <w:tcPr>
            <w:tcW w:w="2126" w:type="dxa"/>
          </w:tcPr>
          <w:p w14:paraId="2301E093">
            <w:pPr>
              <w:spacing w:line="500" w:lineRule="exact"/>
              <w:rPr>
                <w:rFonts w:hint="eastAsia" w:ascii="仿宋" w:hAnsi="仿宋" w:eastAsia="仿宋" w:cs="仿宋"/>
                <w:sz w:val="28"/>
                <w:szCs w:val="28"/>
              </w:rPr>
            </w:pPr>
          </w:p>
        </w:tc>
        <w:tc>
          <w:tcPr>
            <w:tcW w:w="2126" w:type="dxa"/>
          </w:tcPr>
          <w:p w14:paraId="1A111C3B">
            <w:pPr>
              <w:spacing w:line="500" w:lineRule="exact"/>
              <w:rPr>
                <w:rFonts w:hint="eastAsia" w:ascii="仿宋" w:hAnsi="仿宋" w:eastAsia="仿宋" w:cs="仿宋"/>
                <w:sz w:val="28"/>
                <w:szCs w:val="28"/>
              </w:rPr>
            </w:pPr>
          </w:p>
        </w:tc>
        <w:tc>
          <w:tcPr>
            <w:tcW w:w="2262" w:type="dxa"/>
          </w:tcPr>
          <w:p w14:paraId="1D74B916">
            <w:pPr>
              <w:spacing w:line="500" w:lineRule="exact"/>
              <w:rPr>
                <w:rFonts w:hint="eastAsia" w:ascii="仿宋" w:hAnsi="仿宋" w:eastAsia="仿宋" w:cs="仿宋"/>
                <w:sz w:val="28"/>
                <w:szCs w:val="28"/>
              </w:rPr>
            </w:pPr>
          </w:p>
        </w:tc>
      </w:tr>
      <w:tr w14:paraId="7F4D6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4532DA5">
            <w:pPr>
              <w:spacing w:line="500" w:lineRule="exact"/>
              <w:rPr>
                <w:rFonts w:hint="eastAsia" w:ascii="仿宋" w:hAnsi="仿宋" w:eastAsia="仿宋" w:cs="仿宋"/>
                <w:sz w:val="28"/>
                <w:szCs w:val="28"/>
              </w:rPr>
            </w:pPr>
            <w:r>
              <w:rPr>
                <w:rFonts w:hint="eastAsia" w:ascii="仿宋" w:hAnsi="仿宋" w:eastAsia="仿宋" w:cs="仿宋"/>
                <w:sz w:val="28"/>
                <w:szCs w:val="28"/>
              </w:rPr>
              <w:t>……</w:t>
            </w:r>
          </w:p>
        </w:tc>
        <w:tc>
          <w:tcPr>
            <w:tcW w:w="1417" w:type="dxa"/>
          </w:tcPr>
          <w:p w14:paraId="260AEC08">
            <w:pPr>
              <w:spacing w:line="500" w:lineRule="exact"/>
              <w:rPr>
                <w:rFonts w:hint="eastAsia" w:ascii="仿宋" w:hAnsi="仿宋" w:eastAsia="仿宋" w:cs="仿宋"/>
                <w:sz w:val="28"/>
                <w:szCs w:val="28"/>
              </w:rPr>
            </w:pPr>
          </w:p>
        </w:tc>
        <w:tc>
          <w:tcPr>
            <w:tcW w:w="851" w:type="dxa"/>
          </w:tcPr>
          <w:p w14:paraId="0C0DC7A0">
            <w:pPr>
              <w:spacing w:line="500" w:lineRule="exact"/>
              <w:rPr>
                <w:rFonts w:hint="eastAsia" w:ascii="仿宋" w:hAnsi="仿宋" w:eastAsia="仿宋" w:cs="仿宋"/>
                <w:sz w:val="28"/>
                <w:szCs w:val="28"/>
              </w:rPr>
            </w:pPr>
          </w:p>
        </w:tc>
        <w:tc>
          <w:tcPr>
            <w:tcW w:w="2126" w:type="dxa"/>
          </w:tcPr>
          <w:p w14:paraId="07AFFB01">
            <w:pPr>
              <w:spacing w:line="500" w:lineRule="exact"/>
              <w:rPr>
                <w:rFonts w:hint="eastAsia" w:ascii="仿宋" w:hAnsi="仿宋" w:eastAsia="仿宋" w:cs="仿宋"/>
                <w:sz w:val="28"/>
                <w:szCs w:val="28"/>
              </w:rPr>
            </w:pPr>
          </w:p>
        </w:tc>
        <w:tc>
          <w:tcPr>
            <w:tcW w:w="2126" w:type="dxa"/>
          </w:tcPr>
          <w:p w14:paraId="053CF97C">
            <w:pPr>
              <w:spacing w:line="500" w:lineRule="exact"/>
              <w:rPr>
                <w:rFonts w:hint="eastAsia" w:ascii="仿宋" w:hAnsi="仿宋" w:eastAsia="仿宋" w:cs="仿宋"/>
                <w:sz w:val="28"/>
                <w:szCs w:val="28"/>
              </w:rPr>
            </w:pPr>
          </w:p>
        </w:tc>
        <w:tc>
          <w:tcPr>
            <w:tcW w:w="2262" w:type="dxa"/>
          </w:tcPr>
          <w:p w14:paraId="0F3BAC4B">
            <w:pPr>
              <w:spacing w:line="500" w:lineRule="exact"/>
              <w:rPr>
                <w:rFonts w:hint="eastAsia" w:ascii="仿宋" w:hAnsi="仿宋" w:eastAsia="仿宋" w:cs="仿宋"/>
                <w:sz w:val="28"/>
                <w:szCs w:val="28"/>
              </w:rPr>
            </w:pPr>
          </w:p>
        </w:tc>
      </w:tr>
    </w:tbl>
    <w:p w14:paraId="585F263B">
      <w:pPr>
        <w:spacing w:line="500" w:lineRule="exact"/>
        <w:ind w:firstLine="560" w:firstLineChars="200"/>
        <w:rPr>
          <w:rFonts w:hint="eastAsia" w:ascii="仿宋" w:hAnsi="仿宋" w:eastAsia="仿宋" w:cs="仿宋"/>
          <w:sz w:val="28"/>
          <w:szCs w:val="28"/>
        </w:rPr>
      </w:pPr>
    </w:p>
    <w:p w14:paraId="554A90A8">
      <w:pPr>
        <w:pStyle w:val="22"/>
        <w:ind w:firstLine="280"/>
        <w:rPr>
          <w:rFonts w:hint="eastAsia" w:ascii="仿宋" w:hAnsi="仿宋" w:eastAsia="仿宋" w:cs="仿宋"/>
          <w:sz w:val="28"/>
          <w:szCs w:val="28"/>
        </w:rPr>
      </w:pPr>
    </w:p>
    <w:p w14:paraId="289C541A">
      <w:pPr>
        <w:pStyle w:val="22"/>
        <w:ind w:firstLine="280"/>
        <w:rPr>
          <w:rFonts w:hint="eastAsia" w:ascii="仿宋" w:hAnsi="仿宋" w:eastAsia="仿宋" w:cs="仿宋"/>
          <w:sz w:val="28"/>
          <w:szCs w:val="28"/>
        </w:rPr>
      </w:pPr>
      <w:r>
        <w:rPr>
          <w:rFonts w:hint="eastAsia" w:ascii="仿宋" w:hAnsi="仿宋" w:eastAsia="仿宋" w:cs="仿宋"/>
          <w:sz w:val="28"/>
          <w:szCs w:val="28"/>
        </w:rPr>
        <w:t>注：拟派人员的相应证明材料按评审标准随表附后。</w:t>
      </w:r>
    </w:p>
    <w:p w14:paraId="10531F79">
      <w:pPr>
        <w:rPr>
          <w:rFonts w:hint="eastAsia" w:ascii="仿宋" w:hAnsi="仿宋" w:eastAsia="仿宋" w:cs="仿宋"/>
          <w:sz w:val="28"/>
          <w:szCs w:val="28"/>
        </w:rPr>
      </w:pPr>
    </w:p>
    <w:p w14:paraId="5FEB1702">
      <w:pPr>
        <w:spacing w:line="500" w:lineRule="exact"/>
        <w:jc w:val="right"/>
        <w:rPr>
          <w:rFonts w:hint="eastAsia" w:ascii="仿宋" w:hAnsi="仿宋" w:eastAsia="仿宋" w:cs="仿宋"/>
          <w:sz w:val="28"/>
          <w:szCs w:val="28"/>
          <w:lang w:val="zh-CN"/>
        </w:rPr>
      </w:pPr>
      <w:r>
        <w:rPr>
          <w:rFonts w:hint="eastAsia" w:ascii="仿宋" w:hAnsi="仿宋" w:eastAsia="仿宋" w:cs="仿宋"/>
          <w:sz w:val="28"/>
          <w:szCs w:val="28"/>
          <w:lang w:val="zh-CN"/>
        </w:rPr>
        <w:t>法定代表人或被授权人（签字或盖章）</w:t>
      </w:r>
    </w:p>
    <w:p w14:paraId="58DE8E74">
      <w:pPr>
        <w:spacing w:line="500" w:lineRule="exact"/>
        <w:jc w:val="right"/>
        <w:rPr>
          <w:rFonts w:hint="eastAsia" w:ascii="仿宋" w:hAnsi="仿宋" w:eastAsia="仿宋" w:cs="仿宋"/>
          <w:sz w:val="28"/>
          <w:szCs w:val="28"/>
          <w:lang w:val="zh-CN"/>
        </w:rPr>
      </w:pPr>
      <w:r>
        <w:rPr>
          <w:rFonts w:hint="eastAsia" w:ascii="仿宋" w:hAnsi="仿宋" w:eastAsia="仿宋" w:cs="仿宋"/>
          <w:sz w:val="28"/>
          <w:szCs w:val="28"/>
          <w:lang w:val="zh-CN"/>
        </w:rPr>
        <w:t>供应商名称：              （盖章）</w:t>
      </w:r>
    </w:p>
    <w:p w14:paraId="6D0BD31A">
      <w:pPr>
        <w:spacing w:line="500" w:lineRule="exact"/>
        <w:jc w:val="right"/>
        <w:rPr>
          <w:rFonts w:hint="eastAsia" w:ascii="仿宋" w:hAnsi="仿宋" w:eastAsia="仿宋" w:cs="仿宋"/>
          <w:sz w:val="28"/>
          <w:szCs w:val="28"/>
        </w:rPr>
      </w:pPr>
      <w:r>
        <w:rPr>
          <w:rFonts w:hint="eastAsia" w:ascii="仿宋" w:hAnsi="仿宋" w:eastAsia="仿宋" w:cs="仿宋"/>
          <w:sz w:val="28"/>
          <w:szCs w:val="28"/>
          <w:lang w:val="zh-CN"/>
        </w:rPr>
        <w:t>日</w:t>
      </w:r>
      <w:r>
        <w:rPr>
          <w:rFonts w:hint="eastAsia" w:ascii="仿宋" w:hAnsi="仿宋" w:eastAsia="仿宋" w:cs="仿宋"/>
          <w:sz w:val="28"/>
          <w:szCs w:val="28"/>
          <w:lang w:val="zh-CN"/>
        </w:rPr>
        <w:tab/>
      </w:r>
      <w:r>
        <w:rPr>
          <w:rFonts w:hint="eastAsia" w:ascii="仿宋" w:hAnsi="仿宋" w:eastAsia="仿宋" w:cs="仿宋"/>
          <w:sz w:val="28"/>
          <w:szCs w:val="28"/>
          <w:lang w:val="zh-CN"/>
        </w:rPr>
        <w:t>期：</w:t>
      </w:r>
      <w:r>
        <w:rPr>
          <w:rFonts w:hint="eastAsia" w:ascii="仿宋" w:hAnsi="仿宋" w:eastAsia="仿宋" w:cs="仿宋"/>
          <w:sz w:val="28"/>
          <w:szCs w:val="28"/>
          <w:lang w:val="zh-CN"/>
        </w:rPr>
        <w:tab/>
      </w:r>
      <w:r>
        <w:rPr>
          <w:rFonts w:hint="eastAsia" w:ascii="仿宋" w:hAnsi="仿宋" w:eastAsia="仿宋" w:cs="仿宋"/>
          <w:sz w:val="28"/>
          <w:szCs w:val="28"/>
          <w:lang w:val="zh-CN"/>
        </w:rPr>
        <w:t>年</w:t>
      </w:r>
      <w:r>
        <w:rPr>
          <w:rFonts w:hint="eastAsia" w:ascii="仿宋" w:hAnsi="仿宋" w:eastAsia="仿宋" w:cs="仿宋"/>
          <w:sz w:val="28"/>
          <w:szCs w:val="28"/>
          <w:lang w:val="zh-CN"/>
        </w:rPr>
        <w:tab/>
      </w:r>
      <w:r>
        <w:rPr>
          <w:rFonts w:hint="eastAsia" w:ascii="仿宋" w:hAnsi="仿宋" w:eastAsia="仿宋" w:cs="仿宋"/>
          <w:sz w:val="28"/>
          <w:szCs w:val="28"/>
          <w:lang w:val="zh-CN"/>
        </w:rPr>
        <w:t>月</w:t>
      </w:r>
      <w:r>
        <w:rPr>
          <w:rFonts w:hint="eastAsia" w:ascii="仿宋" w:hAnsi="仿宋" w:eastAsia="仿宋" w:cs="仿宋"/>
          <w:sz w:val="28"/>
          <w:szCs w:val="28"/>
          <w:lang w:val="zh-CN"/>
        </w:rPr>
        <w:tab/>
      </w:r>
      <w:r>
        <w:rPr>
          <w:rFonts w:hint="eastAsia" w:ascii="仿宋" w:hAnsi="仿宋" w:eastAsia="仿宋" w:cs="仿宋"/>
          <w:sz w:val="28"/>
          <w:szCs w:val="28"/>
          <w:lang w:val="zh-CN"/>
        </w:rPr>
        <w:t>日</w:t>
      </w:r>
    </w:p>
    <w:p w14:paraId="79AE79EA">
      <w:pPr>
        <w:spacing w:line="500" w:lineRule="exact"/>
        <w:ind w:firstLine="562" w:firstLineChars="200"/>
        <w:jc w:val="center"/>
        <w:rPr>
          <w:rFonts w:hint="eastAsia" w:ascii="仿宋" w:hAnsi="仿宋" w:eastAsia="仿宋" w:cs="仿宋"/>
          <w:b/>
          <w:bCs/>
          <w:sz w:val="28"/>
          <w:szCs w:val="28"/>
        </w:rPr>
      </w:pPr>
    </w:p>
    <w:p w14:paraId="3587EE62">
      <w:pPr>
        <w:spacing w:line="500" w:lineRule="exact"/>
        <w:rPr>
          <w:rFonts w:hint="eastAsia" w:ascii="仿宋" w:hAnsi="仿宋" w:eastAsia="仿宋" w:cs="仿宋"/>
          <w:b/>
          <w:bCs/>
          <w:sz w:val="28"/>
          <w:szCs w:val="28"/>
        </w:rPr>
      </w:pPr>
      <w:r>
        <w:rPr>
          <w:rFonts w:hint="eastAsia" w:ascii="仿宋" w:hAnsi="仿宋" w:eastAsia="仿宋" w:cs="仿宋"/>
          <w:b/>
          <w:bCs/>
          <w:sz w:val="28"/>
          <w:szCs w:val="28"/>
        </w:rPr>
        <w:br w:type="page"/>
      </w:r>
    </w:p>
    <w:p w14:paraId="3AD1007D">
      <w:pPr>
        <w:pStyle w:val="7"/>
        <w:numPr>
          <w:ilvl w:val="0"/>
          <w:numId w:val="8"/>
        </w:numPr>
        <w:spacing w:before="0" w:line="500" w:lineRule="exact"/>
        <w:jc w:val="center"/>
        <w:rPr>
          <w:rFonts w:hint="eastAsia" w:ascii="仿宋" w:hAnsi="仿宋" w:eastAsia="仿宋" w:cs="仿宋"/>
          <w:b/>
          <w:bCs/>
          <w:sz w:val="28"/>
          <w:szCs w:val="28"/>
        </w:rPr>
      </w:pPr>
      <w:r>
        <w:rPr>
          <w:rFonts w:hint="eastAsia" w:ascii="仿宋" w:hAnsi="仿宋" w:eastAsia="仿宋" w:cs="仿宋"/>
          <w:b/>
          <w:bCs/>
          <w:sz w:val="28"/>
          <w:szCs w:val="28"/>
        </w:rPr>
        <w:t>技术响应及偏离表、商务条款响应及偏离表</w:t>
      </w:r>
    </w:p>
    <w:p w14:paraId="7F0CA1E9">
      <w:pPr>
        <w:spacing w:line="500" w:lineRule="exact"/>
        <w:jc w:val="center"/>
        <w:rPr>
          <w:rFonts w:hint="eastAsia" w:ascii="仿宋" w:hAnsi="仿宋" w:eastAsia="仿宋" w:cs="仿宋"/>
          <w:b/>
          <w:bCs/>
          <w:sz w:val="28"/>
          <w:szCs w:val="28"/>
        </w:rPr>
      </w:pPr>
      <w:r>
        <w:rPr>
          <w:rFonts w:hint="eastAsia" w:ascii="仿宋" w:hAnsi="仿宋" w:eastAsia="仿宋" w:cs="仿宋"/>
          <w:b/>
          <w:bCs/>
          <w:sz w:val="28"/>
          <w:szCs w:val="28"/>
        </w:rPr>
        <w:t>商务偏离表</w:t>
      </w:r>
    </w:p>
    <w:p w14:paraId="22AC5411">
      <w:pPr>
        <w:spacing w:line="500" w:lineRule="exact"/>
        <w:rPr>
          <w:rFonts w:hint="eastAsia" w:ascii="仿宋" w:hAnsi="仿宋" w:eastAsia="仿宋" w:cs="仿宋"/>
          <w:b/>
          <w:sz w:val="28"/>
          <w:szCs w:val="28"/>
        </w:rPr>
      </w:pPr>
      <w:r>
        <w:rPr>
          <w:rFonts w:hint="eastAsia" w:ascii="仿宋" w:hAnsi="仿宋" w:eastAsia="仿宋" w:cs="仿宋"/>
          <w:b/>
          <w:sz w:val="28"/>
          <w:szCs w:val="28"/>
        </w:rPr>
        <w:t>（1）商务偏离表</w:t>
      </w:r>
    </w:p>
    <w:p w14:paraId="4821E3B8">
      <w:pPr>
        <w:spacing w:line="500" w:lineRule="exact"/>
        <w:rPr>
          <w:rFonts w:hint="eastAsia" w:ascii="仿宋" w:hAnsi="仿宋" w:eastAsia="仿宋" w:cs="仿宋"/>
          <w:b/>
          <w:bCs/>
          <w:sz w:val="28"/>
          <w:szCs w:val="28"/>
        </w:rPr>
      </w:pPr>
      <w:r>
        <w:rPr>
          <w:rFonts w:hint="eastAsia" w:ascii="仿宋" w:hAnsi="仿宋" w:eastAsia="仿宋" w:cs="仿宋"/>
          <w:sz w:val="28"/>
          <w:szCs w:val="28"/>
        </w:rPr>
        <w:t>（2）评分细则提及或响应人认为需要提供的其他说明和资料</w:t>
      </w:r>
    </w:p>
    <w:p w14:paraId="5729F7FD">
      <w:pPr>
        <w:pStyle w:val="29"/>
        <w:spacing w:line="500" w:lineRule="exact"/>
        <w:ind w:hanging="23"/>
        <w:rPr>
          <w:rFonts w:hint="eastAsia" w:ascii="仿宋" w:hAnsi="仿宋" w:eastAsia="仿宋" w:cs="仿宋"/>
          <w:color w:val="auto"/>
          <w:sz w:val="28"/>
          <w:szCs w:val="28"/>
          <w:u w:val="single"/>
        </w:rPr>
      </w:pPr>
      <w:r>
        <w:rPr>
          <w:rFonts w:hint="eastAsia" w:ascii="仿宋" w:hAnsi="仿宋" w:eastAsia="仿宋" w:cs="仿宋"/>
          <w:color w:val="auto"/>
          <w:sz w:val="28"/>
          <w:szCs w:val="28"/>
        </w:rPr>
        <w:t>项目名称：</w:t>
      </w:r>
      <w:r>
        <w:rPr>
          <w:rFonts w:hint="eastAsia" w:ascii="仿宋" w:hAnsi="仿宋" w:eastAsia="仿宋" w:cs="仿宋"/>
          <w:color w:val="auto"/>
          <w:sz w:val="28"/>
          <w:szCs w:val="28"/>
        </w:rPr>
        <w:tab/>
      </w:r>
      <w:r>
        <w:rPr>
          <w:rFonts w:hint="eastAsia" w:ascii="仿宋" w:hAnsi="仿宋" w:eastAsia="仿宋" w:cs="仿宋"/>
          <w:color w:val="auto"/>
          <w:sz w:val="28"/>
          <w:szCs w:val="28"/>
        </w:rPr>
        <w:tab/>
      </w:r>
      <w:r>
        <w:rPr>
          <w:rFonts w:hint="eastAsia" w:ascii="仿宋" w:hAnsi="仿宋" w:eastAsia="仿宋" w:cs="仿宋"/>
          <w:color w:val="auto"/>
          <w:sz w:val="28"/>
          <w:szCs w:val="28"/>
        </w:rPr>
        <w:tab/>
      </w:r>
      <w:r>
        <w:rPr>
          <w:rFonts w:hint="eastAsia" w:ascii="仿宋" w:hAnsi="仿宋" w:eastAsia="仿宋" w:cs="仿宋"/>
          <w:color w:val="auto"/>
          <w:sz w:val="28"/>
          <w:szCs w:val="28"/>
        </w:rPr>
        <w:tab/>
      </w:r>
      <w:r>
        <w:rPr>
          <w:rFonts w:hint="eastAsia" w:ascii="仿宋" w:hAnsi="仿宋" w:eastAsia="仿宋" w:cs="仿宋"/>
          <w:color w:val="auto"/>
          <w:sz w:val="28"/>
          <w:szCs w:val="28"/>
        </w:rPr>
        <w:tab/>
      </w:r>
      <w:r>
        <w:rPr>
          <w:rFonts w:hint="eastAsia" w:ascii="仿宋" w:hAnsi="仿宋" w:eastAsia="仿宋" w:cs="仿宋"/>
          <w:color w:val="auto"/>
          <w:sz w:val="28"/>
          <w:szCs w:val="28"/>
        </w:rPr>
        <w:tab/>
      </w:r>
      <w:r>
        <w:rPr>
          <w:rFonts w:hint="eastAsia" w:ascii="仿宋" w:hAnsi="仿宋" w:eastAsia="仿宋" w:cs="仿宋"/>
          <w:color w:val="auto"/>
          <w:sz w:val="28"/>
          <w:szCs w:val="28"/>
        </w:rPr>
        <w:tab/>
      </w:r>
      <w:r>
        <w:rPr>
          <w:rFonts w:hint="eastAsia" w:ascii="仿宋" w:hAnsi="仿宋" w:eastAsia="仿宋" w:cs="仿宋"/>
          <w:color w:val="auto"/>
          <w:sz w:val="28"/>
          <w:szCs w:val="28"/>
        </w:rPr>
        <w:tab/>
      </w:r>
      <w:r>
        <w:rPr>
          <w:rFonts w:hint="eastAsia" w:ascii="仿宋" w:hAnsi="仿宋" w:eastAsia="仿宋" w:cs="仿宋"/>
          <w:color w:val="auto"/>
          <w:sz w:val="28"/>
          <w:szCs w:val="28"/>
        </w:rPr>
        <w:tab/>
      </w:r>
      <w:r>
        <w:rPr>
          <w:rFonts w:hint="eastAsia" w:ascii="仿宋" w:hAnsi="仿宋" w:eastAsia="仿宋" w:cs="仿宋"/>
          <w:color w:val="auto"/>
          <w:sz w:val="28"/>
          <w:szCs w:val="28"/>
        </w:rPr>
        <w:tab/>
      </w:r>
      <w:r>
        <w:rPr>
          <w:rFonts w:hint="eastAsia" w:ascii="仿宋" w:hAnsi="仿宋" w:eastAsia="仿宋" w:cs="仿宋"/>
          <w:color w:val="auto"/>
          <w:sz w:val="28"/>
          <w:szCs w:val="28"/>
        </w:rPr>
        <w:tab/>
      </w:r>
      <w:r>
        <w:rPr>
          <w:rFonts w:hint="eastAsia" w:ascii="仿宋" w:hAnsi="仿宋" w:eastAsia="仿宋" w:cs="仿宋"/>
          <w:color w:val="auto"/>
          <w:sz w:val="28"/>
          <w:szCs w:val="28"/>
        </w:rPr>
        <w:tab/>
      </w:r>
      <w:r>
        <w:rPr>
          <w:rFonts w:hint="eastAsia" w:ascii="仿宋" w:hAnsi="仿宋" w:eastAsia="仿宋" w:cs="仿宋"/>
          <w:color w:val="auto"/>
          <w:sz w:val="28"/>
          <w:szCs w:val="28"/>
        </w:rPr>
        <w:t>项目编号：</w:t>
      </w:r>
    </w:p>
    <w:p w14:paraId="001B7F34">
      <w:pPr>
        <w:pStyle w:val="47"/>
        <w:spacing w:line="500" w:lineRule="exact"/>
        <w:ind w:firstLine="560"/>
        <w:rPr>
          <w:rFonts w:hint="eastAsia" w:ascii="仿宋" w:hAnsi="仿宋" w:eastAsia="仿宋" w:cs="仿宋"/>
          <w:sz w:val="28"/>
          <w:szCs w:val="28"/>
        </w:rPr>
      </w:pPr>
    </w:p>
    <w:tbl>
      <w:tblPr>
        <w:tblStyle w:val="24"/>
        <w:tblW w:w="9136"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4131"/>
        <w:gridCol w:w="1275"/>
        <w:gridCol w:w="1215"/>
        <w:gridCol w:w="930"/>
        <w:gridCol w:w="780"/>
      </w:tblGrid>
      <w:tr w14:paraId="334E6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05" w:type="dxa"/>
            <w:vAlign w:val="center"/>
          </w:tcPr>
          <w:p w14:paraId="39EB9CA6">
            <w:pPr>
              <w:pStyle w:val="29"/>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序号</w:t>
            </w:r>
          </w:p>
        </w:tc>
        <w:tc>
          <w:tcPr>
            <w:tcW w:w="4131" w:type="dxa"/>
            <w:vAlign w:val="center"/>
          </w:tcPr>
          <w:p w14:paraId="1EE54CF9">
            <w:pPr>
              <w:pStyle w:val="29"/>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招标项目</w:t>
            </w:r>
          </w:p>
        </w:tc>
        <w:tc>
          <w:tcPr>
            <w:tcW w:w="1275" w:type="dxa"/>
            <w:vAlign w:val="center"/>
          </w:tcPr>
          <w:p w14:paraId="5DC6A4F4">
            <w:pPr>
              <w:pStyle w:val="29"/>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招标要求</w:t>
            </w:r>
          </w:p>
        </w:tc>
        <w:tc>
          <w:tcPr>
            <w:tcW w:w="1215" w:type="dxa"/>
            <w:vAlign w:val="center"/>
          </w:tcPr>
          <w:p w14:paraId="28B2FCD5">
            <w:pPr>
              <w:pStyle w:val="29"/>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投标内容</w:t>
            </w:r>
          </w:p>
        </w:tc>
        <w:tc>
          <w:tcPr>
            <w:tcW w:w="930" w:type="dxa"/>
            <w:vAlign w:val="center"/>
          </w:tcPr>
          <w:p w14:paraId="759A4933">
            <w:pPr>
              <w:pStyle w:val="29"/>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偏离</w:t>
            </w:r>
          </w:p>
        </w:tc>
        <w:tc>
          <w:tcPr>
            <w:tcW w:w="780" w:type="dxa"/>
            <w:vAlign w:val="center"/>
          </w:tcPr>
          <w:p w14:paraId="3AF710DB">
            <w:pPr>
              <w:pStyle w:val="29"/>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备注</w:t>
            </w:r>
          </w:p>
        </w:tc>
      </w:tr>
      <w:tr w14:paraId="68503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05" w:type="dxa"/>
          </w:tcPr>
          <w:p w14:paraId="61E9EBDE">
            <w:pPr>
              <w:pStyle w:val="29"/>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1</w:t>
            </w:r>
          </w:p>
        </w:tc>
        <w:tc>
          <w:tcPr>
            <w:tcW w:w="4131" w:type="dxa"/>
          </w:tcPr>
          <w:p w14:paraId="660A8AD3">
            <w:pPr>
              <w:pStyle w:val="29"/>
              <w:spacing w:line="500" w:lineRule="exact"/>
              <w:rPr>
                <w:rFonts w:hint="eastAsia" w:ascii="仿宋" w:hAnsi="仿宋" w:eastAsia="仿宋" w:cs="仿宋"/>
                <w:color w:val="auto"/>
                <w:sz w:val="28"/>
                <w:szCs w:val="28"/>
              </w:rPr>
            </w:pPr>
          </w:p>
        </w:tc>
        <w:tc>
          <w:tcPr>
            <w:tcW w:w="1275" w:type="dxa"/>
          </w:tcPr>
          <w:p w14:paraId="3D7C9F10">
            <w:pPr>
              <w:pStyle w:val="29"/>
              <w:spacing w:line="500" w:lineRule="exact"/>
              <w:rPr>
                <w:rFonts w:hint="eastAsia" w:ascii="仿宋" w:hAnsi="仿宋" w:eastAsia="仿宋" w:cs="仿宋"/>
                <w:color w:val="auto"/>
                <w:sz w:val="28"/>
                <w:szCs w:val="28"/>
              </w:rPr>
            </w:pPr>
          </w:p>
        </w:tc>
        <w:tc>
          <w:tcPr>
            <w:tcW w:w="1215" w:type="dxa"/>
          </w:tcPr>
          <w:p w14:paraId="70EEFD8E">
            <w:pPr>
              <w:pStyle w:val="29"/>
              <w:spacing w:line="500" w:lineRule="exact"/>
              <w:rPr>
                <w:rFonts w:hint="eastAsia" w:ascii="仿宋" w:hAnsi="仿宋" w:eastAsia="仿宋" w:cs="仿宋"/>
                <w:color w:val="auto"/>
                <w:sz w:val="28"/>
                <w:szCs w:val="28"/>
              </w:rPr>
            </w:pPr>
          </w:p>
        </w:tc>
        <w:tc>
          <w:tcPr>
            <w:tcW w:w="930" w:type="dxa"/>
          </w:tcPr>
          <w:p w14:paraId="1B821B23">
            <w:pPr>
              <w:pStyle w:val="29"/>
              <w:spacing w:line="500" w:lineRule="exact"/>
              <w:rPr>
                <w:rFonts w:hint="eastAsia" w:ascii="仿宋" w:hAnsi="仿宋" w:eastAsia="仿宋" w:cs="仿宋"/>
                <w:color w:val="auto"/>
                <w:sz w:val="28"/>
                <w:szCs w:val="28"/>
              </w:rPr>
            </w:pPr>
          </w:p>
        </w:tc>
        <w:tc>
          <w:tcPr>
            <w:tcW w:w="780" w:type="dxa"/>
          </w:tcPr>
          <w:p w14:paraId="6957CC94">
            <w:pPr>
              <w:pStyle w:val="29"/>
              <w:spacing w:line="500" w:lineRule="exact"/>
              <w:rPr>
                <w:rFonts w:hint="eastAsia" w:ascii="仿宋" w:hAnsi="仿宋" w:eastAsia="仿宋" w:cs="仿宋"/>
                <w:color w:val="auto"/>
                <w:sz w:val="28"/>
                <w:szCs w:val="28"/>
              </w:rPr>
            </w:pPr>
          </w:p>
        </w:tc>
      </w:tr>
      <w:tr w14:paraId="4CBA5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05" w:type="dxa"/>
          </w:tcPr>
          <w:p w14:paraId="67BA48BA">
            <w:pPr>
              <w:pStyle w:val="29"/>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2</w:t>
            </w:r>
          </w:p>
        </w:tc>
        <w:tc>
          <w:tcPr>
            <w:tcW w:w="4131" w:type="dxa"/>
          </w:tcPr>
          <w:p w14:paraId="7084E860">
            <w:pPr>
              <w:pStyle w:val="29"/>
              <w:spacing w:line="500" w:lineRule="exact"/>
              <w:rPr>
                <w:rFonts w:hint="eastAsia" w:ascii="仿宋" w:hAnsi="仿宋" w:eastAsia="仿宋" w:cs="仿宋"/>
                <w:color w:val="auto"/>
                <w:sz w:val="28"/>
                <w:szCs w:val="28"/>
              </w:rPr>
            </w:pPr>
          </w:p>
        </w:tc>
        <w:tc>
          <w:tcPr>
            <w:tcW w:w="1275" w:type="dxa"/>
          </w:tcPr>
          <w:p w14:paraId="35D39ECA">
            <w:pPr>
              <w:pStyle w:val="29"/>
              <w:spacing w:line="500" w:lineRule="exact"/>
              <w:rPr>
                <w:rFonts w:hint="eastAsia" w:ascii="仿宋" w:hAnsi="仿宋" w:eastAsia="仿宋" w:cs="仿宋"/>
                <w:color w:val="auto"/>
                <w:sz w:val="28"/>
                <w:szCs w:val="28"/>
              </w:rPr>
            </w:pPr>
          </w:p>
        </w:tc>
        <w:tc>
          <w:tcPr>
            <w:tcW w:w="1215" w:type="dxa"/>
          </w:tcPr>
          <w:p w14:paraId="127F853A">
            <w:pPr>
              <w:pStyle w:val="29"/>
              <w:spacing w:line="500" w:lineRule="exact"/>
              <w:rPr>
                <w:rFonts w:hint="eastAsia" w:ascii="仿宋" w:hAnsi="仿宋" w:eastAsia="仿宋" w:cs="仿宋"/>
                <w:color w:val="auto"/>
                <w:sz w:val="28"/>
                <w:szCs w:val="28"/>
              </w:rPr>
            </w:pPr>
          </w:p>
        </w:tc>
        <w:tc>
          <w:tcPr>
            <w:tcW w:w="930" w:type="dxa"/>
          </w:tcPr>
          <w:p w14:paraId="4126AD61">
            <w:pPr>
              <w:pStyle w:val="29"/>
              <w:spacing w:line="500" w:lineRule="exact"/>
              <w:rPr>
                <w:rFonts w:hint="eastAsia" w:ascii="仿宋" w:hAnsi="仿宋" w:eastAsia="仿宋" w:cs="仿宋"/>
                <w:color w:val="auto"/>
                <w:sz w:val="28"/>
                <w:szCs w:val="28"/>
              </w:rPr>
            </w:pPr>
          </w:p>
        </w:tc>
        <w:tc>
          <w:tcPr>
            <w:tcW w:w="780" w:type="dxa"/>
          </w:tcPr>
          <w:p w14:paraId="03D63BA2">
            <w:pPr>
              <w:pStyle w:val="29"/>
              <w:spacing w:line="500" w:lineRule="exact"/>
              <w:rPr>
                <w:rFonts w:hint="eastAsia" w:ascii="仿宋" w:hAnsi="仿宋" w:eastAsia="仿宋" w:cs="仿宋"/>
                <w:color w:val="auto"/>
                <w:sz w:val="28"/>
                <w:szCs w:val="28"/>
              </w:rPr>
            </w:pPr>
          </w:p>
        </w:tc>
      </w:tr>
      <w:tr w14:paraId="5740E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05" w:type="dxa"/>
          </w:tcPr>
          <w:p w14:paraId="24AA013C">
            <w:pPr>
              <w:pStyle w:val="29"/>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3</w:t>
            </w:r>
          </w:p>
        </w:tc>
        <w:tc>
          <w:tcPr>
            <w:tcW w:w="4131" w:type="dxa"/>
          </w:tcPr>
          <w:p w14:paraId="28FE26C7">
            <w:pPr>
              <w:pStyle w:val="29"/>
              <w:spacing w:line="500" w:lineRule="exact"/>
              <w:rPr>
                <w:rFonts w:hint="eastAsia" w:ascii="仿宋" w:hAnsi="仿宋" w:eastAsia="仿宋" w:cs="仿宋"/>
                <w:color w:val="auto"/>
                <w:sz w:val="28"/>
                <w:szCs w:val="28"/>
              </w:rPr>
            </w:pPr>
          </w:p>
        </w:tc>
        <w:tc>
          <w:tcPr>
            <w:tcW w:w="1275" w:type="dxa"/>
          </w:tcPr>
          <w:p w14:paraId="39225AD0">
            <w:pPr>
              <w:pStyle w:val="29"/>
              <w:spacing w:line="500" w:lineRule="exact"/>
              <w:rPr>
                <w:rFonts w:hint="eastAsia" w:ascii="仿宋" w:hAnsi="仿宋" w:eastAsia="仿宋" w:cs="仿宋"/>
                <w:color w:val="auto"/>
                <w:sz w:val="28"/>
                <w:szCs w:val="28"/>
              </w:rPr>
            </w:pPr>
          </w:p>
        </w:tc>
        <w:tc>
          <w:tcPr>
            <w:tcW w:w="1215" w:type="dxa"/>
          </w:tcPr>
          <w:p w14:paraId="7602B214">
            <w:pPr>
              <w:pStyle w:val="29"/>
              <w:spacing w:line="500" w:lineRule="exact"/>
              <w:rPr>
                <w:rFonts w:hint="eastAsia" w:ascii="仿宋" w:hAnsi="仿宋" w:eastAsia="仿宋" w:cs="仿宋"/>
                <w:color w:val="auto"/>
                <w:sz w:val="28"/>
                <w:szCs w:val="28"/>
              </w:rPr>
            </w:pPr>
          </w:p>
        </w:tc>
        <w:tc>
          <w:tcPr>
            <w:tcW w:w="930" w:type="dxa"/>
          </w:tcPr>
          <w:p w14:paraId="6076A545">
            <w:pPr>
              <w:pStyle w:val="29"/>
              <w:spacing w:line="500" w:lineRule="exact"/>
              <w:rPr>
                <w:rFonts w:hint="eastAsia" w:ascii="仿宋" w:hAnsi="仿宋" w:eastAsia="仿宋" w:cs="仿宋"/>
                <w:color w:val="auto"/>
                <w:sz w:val="28"/>
                <w:szCs w:val="28"/>
              </w:rPr>
            </w:pPr>
          </w:p>
        </w:tc>
        <w:tc>
          <w:tcPr>
            <w:tcW w:w="780" w:type="dxa"/>
          </w:tcPr>
          <w:p w14:paraId="42AF3995">
            <w:pPr>
              <w:pStyle w:val="29"/>
              <w:spacing w:line="500" w:lineRule="exact"/>
              <w:rPr>
                <w:rFonts w:hint="eastAsia" w:ascii="仿宋" w:hAnsi="仿宋" w:eastAsia="仿宋" w:cs="仿宋"/>
                <w:color w:val="auto"/>
                <w:sz w:val="28"/>
                <w:szCs w:val="28"/>
              </w:rPr>
            </w:pPr>
          </w:p>
        </w:tc>
      </w:tr>
      <w:tr w14:paraId="171E7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05" w:type="dxa"/>
          </w:tcPr>
          <w:p w14:paraId="7061297A">
            <w:pPr>
              <w:pStyle w:val="29"/>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4</w:t>
            </w:r>
          </w:p>
        </w:tc>
        <w:tc>
          <w:tcPr>
            <w:tcW w:w="4131" w:type="dxa"/>
          </w:tcPr>
          <w:p w14:paraId="5A812534">
            <w:pPr>
              <w:pStyle w:val="29"/>
              <w:spacing w:line="500" w:lineRule="exact"/>
              <w:rPr>
                <w:rFonts w:hint="eastAsia" w:ascii="仿宋" w:hAnsi="仿宋" w:eastAsia="仿宋" w:cs="仿宋"/>
                <w:color w:val="auto"/>
                <w:sz w:val="28"/>
                <w:szCs w:val="28"/>
              </w:rPr>
            </w:pPr>
          </w:p>
        </w:tc>
        <w:tc>
          <w:tcPr>
            <w:tcW w:w="1275" w:type="dxa"/>
          </w:tcPr>
          <w:p w14:paraId="277D2DB5">
            <w:pPr>
              <w:pStyle w:val="29"/>
              <w:spacing w:line="500" w:lineRule="exact"/>
              <w:rPr>
                <w:rFonts w:hint="eastAsia" w:ascii="仿宋" w:hAnsi="仿宋" w:eastAsia="仿宋" w:cs="仿宋"/>
                <w:color w:val="auto"/>
                <w:sz w:val="28"/>
                <w:szCs w:val="28"/>
              </w:rPr>
            </w:pPr>
          </w:p>
        </w:tc>
        <w:tc>
          <w:tcPr>
            <w:tcW w:w="1215" w:type="dxa"/>
          </w:tcPr>
          <w:p w14:paraId="084F4F3A">
            <w:pPr>
              <w:pStyle w:val="29"/>
              <w:spacing w:line="500" w:lineRule="exact"/>
              <w:rPr>
                <w:rFonts w:hint="eastAsia" w:ascii="仿宋" w:hAnsi="仿宋" w:eastAsia="仿宋" w:cs="仿宋"/>
                <w:color w:val="auto"/>
                <w:sz w:val="28"/>
                <w:szCs w:val="28"/>
              </w:rPr>
            </w:pPr>
          </w:p>
        </w:tc>
        <w:tc>
          <w:tcPr>
            <w:tcW w:w="930" w:type="dxa"/>
          </w:tcPr>
          <w:p w14:paraId="659F08B5">
            <w:pPr>
              <w:pStyle w:val="29"/>
              <w:spacing w:line="500" w:lineRule="exact"/>
              <w:rPr>
                <w:rFonts w:hint="eastAsia" w:ascii="仿宋" w:hAnsi="仿宋" w:eastAsia="仿宋" w:cs="仿宋"/>
                <w:color w:val="auto"/>
                <w:sz w:val="28"/>
                <w:szCs w:val="28"/>
              </w:rPr>
            </w:pPr>
          </w:p>
        </w:tc>
        <w:tc>
          <w:tcPr>
            <w:tcW w:w="780" w:type="dxa"/>
          </w:tcPr>
          <w:p w14:paraId="211E0124">
            <w:pPr>
              <w:pStyle w:val="29"/>
              <w:spacing w:line="500" w:lineRule="exact"/>
              <w:rPr>
                <w:rFonts w:hint="eastAsia" w:ascii="仿宋" w:hAnsi="仿宋" w:eastAsia="仿宋" w:cs="仿宋"/>
                <w:color w:val="auto"/>
                <w:sz w:val="28"/>
                <w:szCs w:val="28"/>
              </w:rPr>
            </w:pPr>
          </w:p>
        </w:tc>
      </w:tr>
      <w:tr w14:paraId="5ED18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05" w:type="dxa"/>
          </w:tcPr>
          <w:p w14:paraId="080C0931">
            <w:pPr>
              <w:pStyle w:val="29"/>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5</w:t>
            </w:r>
          </w:p>
        </w:tc>
        <w:tc>
          <w:tcPr>
            <w:tcW w:w="4131" w:type="dxa"/>
          </w:tcPr>
          <w:p w14:paraId="50C948EF">
            <w:pPr>
              <w:pStyle w:val="29"/>
              <w:spacing w:line="500" w:lineRule="exact"/>
              <w:rPr>
                <w:rFonts w:hint="eastAsia" w:ascii="仿宋" w:hAnsi="仿宋" w:eastAsia="仿宋" w:cs="仿宋"/>
                <w:color w:val="auto"/>
                <w:sz w:val="28"/>
                <w:szCs w:val="28"/>
              </w:rPr>
            </w:pPr>
          </w:p>
        </w:tc>
        <w:tc>
          <w:tcPr>
            <w:tcW w:w="1275" w:type="dxa"/>
          </w:tcPr>
          <w:p w14:paraId="54FFD223">
            <w:pPr>
              <w:pStyle w:val="29"/>
              <w:spacing w:line="500" w:lineRule="exact"/>
              <w:rPr>
                <w:rFonts w:hint="eastAsia" w:ascii="仿宋" w:hAnsi="仿宋" w:eastAsia="仿宋" w:cs="仿宋"/>
                <w:color w:val="auto"/>
                <w:sz w:val="28"/>
                <w:szCs w:val="28"/>
              </w:rPr>
            </w:pPr>
          </w:p>
        </w:tc>
        <w:tc>
          <w:tcPr>
            <w:tcW w:w="1215" w:type="dxa"/>
          </w:tcPr>
          <w:p w14:paraId="752D7655">
            <w:pPr>
              <w:pStyle w:val="29"/>
              <w:spacing w:line="500" w:lineRule="exact"/>
              <w:rPr>
                <w:rFonts w:hint="eastAsia" w:ascii="仿宋" w:hAnsi="仿宋" w:eastAsia="仿宋" w:cs="仿宋"/>
                <w:color w:val="auto"/>
                <w:sz w:val="28"/>
                <w:szCs w:val="28"/>
              </w:rPr>
            </w:pPr>
          </w:p>
        </w:tc>
        <w:tc>
          <w:tcPr>
            <w:tcW w:w="930" w:type="dxa"/>
          </w:tcPr>
          <w:p w14:paraId="6C21911D">
            <w:pPr>
              <w:pStyle w:val="29"/>
              <w:spacing w:line="500" w:lineRule="exact"/>
              <w:rPr>
                <w:rFonts w:hint="eastAsia" w:ascii="仿宋" w:hAnsi="仿宋" w:eastAsia="仿宋" w:cs="仿宋"/>
                <w:color w:val="auto"/>
                <w:sz w:val="28"/>
                <w:szCs w:val="28"/>
              </w:rPr>
            </w:pPr>
          </w:p>
        </w:tc>
        <w:tc>
          <w:tcPr>
            <w:tcW w:w="780" w:type="dxa"/>
          </w:tcPr>
          <w:p w14:paraId="5EC8F7A6">
            <w:pPr>
              <w:pStyle w:val="29"/>
              <w:spacing w:line="500" w:lineRule="exact"/>
              <w:rPr>
                <w:rFonts w:hint="eastAsia" w:ascii="仿宋" w:hAnsi="仿宋" w:eastAsia="仿宋" w:cs="仿宋"/>
                <w:color w:val="auto"/>
                <w:sz w:val="28"/>
                <w:szCs w:val="28"/>
              </w:rPr>
            </w:pPr>
          </w:p>
        </w:tc>
      </w:tr>
    </w:tbl>
    <w:p w14:paraId="2836B3B2">
      <w:pPr>
        <w:pStyle w:val="47"/>
        <w:spacing w:line="500" w:lineRule="exact"/>
        <w:ind w:firstLine="0" w:firstLineChars="0"/>
        <w:rPr>
          <w:rFonts w:hint="eastAsia" w:ascii="仿宋" w:hAnsi="仿宋" w:eastAsia="仿宋" w:cs="仿宋"/>
          <w:sz w:val="28"/>
          <w:szCs w:val="28"/>
        </w:rPr>
      </w:pPr>
    </w:p>
    <w:p w14:paraId="55988410">
      <w:pPr>
        <w:pStyle w:val="47"/>
        <w:spacing w:line="500" w:lineRule="exact"/>
        <w:ind w:firstLine="0" w:firstLineChars="0"/>
        <w:rPr>
          <w:rFonts w:hint="eastAsia" w:ascii="仿宋" w:hAnsi="仿宋" w:eastAsia="仿宋" w:cs="仿宋"/>
          <w:sz w:val="28"/>
          <w:szCs w:val="28"/>
        </w:rPr>
      </w:pPr>
    </w:p>
    <w:p w14:paraId="570F2FD4">
      <w:pPr>
        <w:spacing w:line="480" w:lineRule="exact"/>
        <w:rPr>
          <w:rFonts w:hint="eastAsia" w:ascii="仿宋" w:hAnsi="仿宋" w:eastAsia="仿宋" w:cs="仿宋"/>
          <w:b/>
          <w:bCs/>
          <w:sz w:val="28"/>
          <w:szCs w:val="28"/>
        </w:rPr>
      </w:pPr>
      <w:r>
        <w:rPr>
          <w:rFonts w:hint="eastAsia" w:ascii="仿宋" w:hAnsi="仿宋" w:eastAsia="仿宋" w:cs="仿宋"/>
          <w:b/>
          <w:bCs/>
          <w:sz w:val="28"/>
          <w:szCs w:val="28"/>
        </w:rPr>
        <w:t>注：1.供应商应仔细研读、对照磋商文件规定的服务要求，偏离部分必须在上表中填写，并在评审现场主动说明偏离情况。如不填写，视同完全响应。</w:t>
      </w:r>
    </w:p>
    <w:p w14:paraId="7CAAC5EF">
      <w:pPr>
        <w:spacing w:line="480" w:lineRule="exact"/>
        <w:ind w:firstLine="420"/>
        <w:rPr>
          <w:rFonts w:hint="eastAsia" w:ascii="仿宋" w:hAnsi="仿宋" w:eastAsia="仿宋" w:cs="仿宋"/>
          <w:b/>
          <w:bCs/>
          <w:sz w:val="28"/>
          <w:szCs w:val="28"/>
        </w:rPr>
      </w:pPr>
      <w:r>
        <w:rPr>
          <w:rFonts w:hint="eastAsia" w:ascii="仿宋" w:hAnsi="仿宋" w:eastAsia="仿宋" w:cs="仿宋"/>
          <w:b/>
          <w:bCs/>
          <w:sz w:val="28"/>
          <w:szCs w:val="28"/>
        </w:rPr>
        <w:t>2.如供应商与技术服务要求完全一致，须在上表中注明“完全响应，无偏离”。</w:t>
      </w:r>
    </w:p>
    <w:p w14:paraId="3E784D92">
      <w:pPr>
        <w:spacing w:line="480" w:lineRule="exact"/>
        <w:ind w:firstLine="435"/>
        <w:rPr>
          <w:rFonts w:hint="eastAsia" w:ascii="仿宋" w:hAnsi="仿宋" w:eastAsia="仿宋" w:cs="仿宋"/>
          <w:b/>
          <w:bCs/>
          <w:sz w:val="28"/>
          <w:szCs w:val="28"/>
        </w:rPr>
      </w:pPr>
      <w:r>
        <w:rPr>
          <w:rFonts w:hint="eastAsia" w:ascii="仿宋" w:hAnsi="仿宋" w:eastAsia="仿宋" w:cs="仿宋"/>
          <w:b/>
          <w:bCs/>
          <w:sz w:val="28"/>
          <w:szCs w:val="28"/>
        </w:rPr>
        <w:t>3..针对偏离项进行详细说明。</w:t>
      </w:r>
    </w:p>
    <w:p w14:paraId="2844BBAC">
      <w:pPr>
        <w:spacing w:line="480" w:lineRule="exact"/>
        <w:ind w:firstLine="435"/>
        <w:rPr>
          <w:rFonts w:hint="eastAsia" w:ascii="仿宋" w:hAnsi="仿宋" w:eastAsia="仿宋" w:cs="仿宋"/>
          <w:sz w:val="28"/>
          <w:szCs w:val="28"/>
        </w:rPr>
      </w:pPr>
    </w:p>
    <w:p w14:paraId="6FE082F5">
      <w:pPr>
        <w:pStyle w:val="29"/>
        <w:spacing w:line="500" w:lineRule="exact"/>
        <w:rPr>
          <w:rFonts w:hint="eastAsia" w:ascii="仿宋" w:hAnsi="仿宋" w:eastAsia="仿宋" w:cs="仿宋"/>
          <w:b/>
          <w:color w:val="auto"/>
          <w:sz w:val="28"/>
          <w:szCs w:val="28"/>
        </w:rPr>
      </w:pPr>
    </w:p>
    <w:p w14:paraId="130CEA2B">
      <w:pPr>
        <w:adjustRightInd w:val="0"/>
        <w:snapToGrid w:val="0"/>
        <w:spacing w:line="500" w:lineRule="exact"/>
        <w:ind w:firstLine="560" w:firstLineChars="200"/>
        <w:rPr>
          <w:rFonts w:hint="eastAsia" w:ascii="仿宋" w:hAnsi="仿宋" w:eastAsia="仿宋" w:cs="仿宋"/>
          <w:sz w:val="28"/>
          <w:szCs w:val="28"/>
        </w:rPr>
      </w:pPr>
    </w:p>
    <w:p w14:paraId="71801C28">
      <w:pPr>
        <w:spacing w:line="500" w:lineRule="exact"/>
        <w:jc w:val="right"/>
        <w:rPr>
          <w:rFonts w:hint="eastAsia" w:ascii="仿宋" w:hAnsi="仿宋" w:eastAsia="仿宋" w:cs="仿宋"/>
          <w:sz w:val="28"/>
          <w:szCs w:val="28"/>
          <w:lang w:val="zh-CN"/>
        </w:rPr>
      </w:pPr>
      <w:r>
        <w:rPr>
          <w:rFonts w:hint="eastAsia" w:ascii="仿宋" w:hAnsi="仿宋" w:eastAsia="仿宋" w:cs="仿宋"/>
          <w:sz w:val="28"/>
          <w:szCs w:val="28"/>
          <w:lang w:val="zh-CN"/>
        </w:rPr>
        <w:t>法定代表人或被授权人（签字或盖章）</w:t>
      </w:r>
    </w:p>
    <w:p w14:paraId="5AC50EA2">
      <w:pPr>
        <w:spacing w:line="500" w:lineRule="exact"/>
        <w:jc w:val="right"/>
        <w:rPr>
          <w:rFonts w:hint="eastAsia" w:ascii="仿宋" w:hAnsi="仿宋" w:eastAsia="仿宋" w:cs="仿宋"/>
          <w:sz w:val="28"/>
          <w:szCs w:val="28"/>
          <w:lang w:val="zh-CN"/>
        </w:rPr>
      </w:pPr>
      <w:r>
        <w:rPr>
          <w:rFonts w:hint="eastAsia" w:ascii="仿宋" w:hAnsi="仿宋" w:eastAsia="仿宋" w:cs="仿宋"/>
          <w:sz w:val="28"/>
          <w:szCs w:val="28"/>
          <w:lang w:val="zh-CN"/>
        </w:rPr>
        <w:t>供应商名称：              （盖章）</w:t>
      </w:r>
    </w:p>
    <w:p w14:paraId="54CF5077">
      <w:pPr>
        <w:spacing w:line="500" w:lineRule="exact"/>
        <w:jc w:val="right"/>
        <w:rPr>
          <w:rFonts w:hint="eastAsia" w:ascii="仿宋" w:hAnsi="仿宋" w:eastAsia="仿宋" w:cs="仿宋"/>
          <w:sz w:val="28"/>
          <w:szCs w:val="28"/>
        </w:rPr>
      </w:pPr>
      <w:r>
        <w:rPr>
          <w:rFonts w:hint="eastAsia" w:ascii="仿宋" w:hAnsi="仿宋" w:eastAsia="仿宋" w:cs="仿宋"/>
          <w:sz w:val="28"/>
          <w:szCs w:val="28"/>
          <w:lang w:val="zh-CN"/>
        </w:rPr>
        <w:t>日</w:t>
      </w:r>
      <w:r>
        <w:rPr>
          <w:rFonts w:hint="eastAsia" w:ascii="仿宋" w:hAnsi="仿宋" w:eastAsia="仿宋" w:cs="仿宋"/>
          <w:sz w:val="28"/>
          <w:szCs w:val="28"/>
          <w:lang w:val="zh-CN"/>
        </w:rPr>
        <w:tab/>
      </w:r>
      <w:r>
        <w:rPr>
          <w:rFonts w:hint="eastAsia" w:ascii="仿宋" w:hAnsi="仿宋" w:eastAsia="仿宋" w:cs="仿宋"/>
          <w:sz w:val="28"/>
          <w:szCs w:val="28"/>
          <w:lang w:val="zh-CN"/>
        </w:rPr>
        <w:t>期：</w:t>
      </w:r>
      <w:r>
        <w:rPr>
          <w:rFonts w:hint="eastAsia" w:ascii="仿宋" w:hAnsi="仿宋" w:eastAsia="仿宋" w:cs="仿宋"/>
          <w:sz w:val="28"/>
          <w:szCs w:val="28"/>
          <w:lang w:val="zh-CN"/>
        </w:rPr>
        <w:tab/>
      </w:r>
      <w:r>
        <w:rPr>
          <w:rFonts w:hint="eastAsia" w:ascii="仿宋" w:hAnsi="仿宋" w:eastAsia="仿宋" w:cs="仿宋"/>
          <w:sz w:val="28"/>
          <w:szCs w:val="28"/>
          <w:lang w:val="zh-CN"/>
        </w:rPr>
        <w:t>年</w:t>
      </w:r>
      <w:r>
        <w:rPr>
          <w:rFonts w:hint="eastAsia" w:ascii="仿宋" w:hAnsi="仿宋" w:eastAsia="仿宋" w:cs="仿宋"/>
          <w:sz w:val="28"/>
          <w:szCs w:val="28"/>
          <w:lang w:val="zh-CN"/>
        </w:rPr>
        <w:tab/>
      </w:r>
      <w:r>
        <w:rPr>
          <w:rFonts w:hint="eastAsia" w:ascii="仿宋" w:hAnsi="仿宋" w:eastAsia="仿宋" w:cs="仿宋"/>
          <w:sz w:val="28"/>
          <w:szCs w:val="28"/>
          <w:lang w:val="zh-CN"/>
        </w:rPr>
        <w:t>月</w:t>
      </w:r>
      <w:r>
        <w:rPr>
          <w:rFonts w:hint="eastAsia" w:ascii="仿宋" w:hAnsi="仿宋" w:eastAsia="仿宋" w:cs="仿宋"/>
          <w:sz w:val="28"/>
          <w:szCs w:val="28"/>
          <w:lang w:val="zh-CN"/>
        </w:rPr>
        <w:tab/>
      </w:r>
      <w:r>
        <w:rPr>
          <w:rFonts w:hint="eastAsia" w:ascii="仿宋" w:hAnsi="仿宋" w:eastAsia="仿宋" w:cs="仿宋"/>
          <w:sz w:val="28"/>
          <w:szCs w:val="28"/>
          <w:lang w:val="zh-CN"/>
        </w:rPr>
        <w:t>日</w:t>
      </w:r>
    </w:p>
    <w:p w14:paraId="304EC97C">
      <w:pPr>
        <w:rPr>
          <w:rFonts w:hint="eastAsia" w:ascii="仿宋" w:hAnsi="仿宋" w:eastAsia="仿宋" w:cs="仿宋"/>
          <w:sz w:val="28"/>
          <w:szCs w:val="28"/>
        </w:rPr>
      </w:pPr>
      <w:r>
        <w:rPr>
          <w:rFonts w:hint="eastAsia" w:ascii="仿宋" w:hAnsi="仿宋" w:eastAsia="仿宋" w:cs="仿宋"/>
          <w:sz w:val="28"/>
          <w:szCs w:val="28"/>
        </w:rPr>
        <w:br w:type="page"/>
      </w:r>
    </w:p>
    <w:p w14:paraId="5994753C">
      <w:pPr>
        <w:rPr>
          <w:rFonts w:hint="eastAsia" w:ascii="仿宋" w:hAnsi="仿宋" w:eastAsia="仿宋" w:cs="仿宋"/>
          <w:sz w:val="28"/>
          <w:szCs w:val="28"/>
        </w:rPr>
      </w:pPr>
    </w:p>
    <w:p w14:paraId="2F625ACF">
      <w:pPr>
        <w:spacing w:line="500" w:lineRule="exact"/>
        <w:jc w:val="center"/>
        <w:rPr>
          <w:rFonts w:hint="eastAsia" w:ascii="仿宋" w:hAnsi="仿宋" w:eastAsia="仿宋" w:cs="仿宋"/>
          <w:b/>
          <w:bCs/>
          <w:sz w:val="28"/>
          <w:szCs w:val="28"/>
        </w:rPr>
      </w:pPr>
      <w:r>
        <w:rPr>
          <w:rFonts w:hint="eastAsia" w:ascii="仿宋" w:hAnsi="仿宋" w:eastAsia="仿宋" w:cs="仿宋"/>
          <w:b/>
          <w:bCs/>
          <w:sz w:val="28"/>
          <w:szCs w:val="28"/>
        </w:rPr>
        <w:t>技术偏离表</w:t>
      </w:r>
    </w:p>
    <w:p w14:paraId="6B429322">
      <w:pPr>
        <w:spacing w:line="500" w:lineRule="exact"/>
        <w:rPr>
          <w:rFonts w:hint="eastAsia" w:ascii="仿宋" w:hAnsi="仿宋" w:eastAsia="仿宋" w:cs="仿宋"/>
          <w:b/>
          <w:sz w:val="28"/>
          <w:szCs w:val="28"/>
        </w:rPr>
      </w:pPr>
      <w:r>
        <w:rPr>
          <w:rFonts w:hint="eastAsia" w:ascii="仿宋" w:hAnsi="仿宋" w:eastAsia="仿宋" w:cs="仿宋"/>
          <w:b/>
          <w:sz w:val="28"/>
          <w:szCs w:val="28"/>
        </w:rPr>
        <w:t>（1）技术偏离表</w:t>
      </w:r>
    </w:p>
    <w:p w14:paraId="74137AAE">
      <w:pPr>
        <w:spacing w:line="500" w:lineRule="exact"/>
        <w:rPr>
          <w:rFonts w:hint="eastAsia" w:ascii="仿宋" w:hAnsi="仿宋" w:eastAsia="仿宋" w:cs="仿宋"/>
          <w:b/>
          <w:bCs/>
          <w:sz w:val="28"/>
          <w:szCs w:val="28"/>
        </w:rPr>
      </w:pPr>
      <w:r>
        <w:rPr>
          <w:rFonts w:hint="eastAsia" w:ascii="仿宋" w:hAnsi="仿宋" w:eastAsia="仿宋" w:cs="仿宋"/>
          <w:sz w:val="28"/>
          <w:szCs w:val="28"/>
        </w:rPr>
        <w:t>（2）评分细则提及或响应人认为需要提供的其他说明和资料</w:t>
      </w:r>
    </w:p>
    <w:p w14:paraId="2A5664D1">
      <w:pPr>
        <w:pStyle w:val="29"/>
        <w:spacing w:line="500" w:lineRule="exact"/>
        <w:ind w:hanging="23"/>
        <w:rPr>
          <w:rFonts w:hint="eastAsia" w:ascii="仿宋" w:hAnsi="仿宋" w:eastAsia="仿宋" w:cs="仿宋"/>
          <w:color w:val="auto"/>
          <w:sz w:val="28"/>
          <w:szCs w:val="28"/>
          <w:u w:val="single"/>
        </w:rPr>
      </w:pPr>
      <w:r>
        <w:rPr>
          <w:rFonts w:hint="eastAsia" w:ascii="仿宋" w:hAnsi="仿宋" w:eastAsia="仿宋" w:cs="仿宋"/>
          <w:color w:val="auto"/>
          <w:sz w:val="28"/>
          <w:szCs w:val="28"/>
        </w:rPr>
        <w:t>项目名称：</w:t>
      </w:r>
      <w:r>
        <w:rPr>
          <w:rFonts w:hint="eastAsia" w:ascii="仿宋" w:hAnsi="仿宋" w:eastAsia="仿宋" w:cs="仿宋"/>
          <w:color w:val="auto"/>
          <w:sz w:val="28"/>
          <w:szCs w:val="28"/>
        </w:rPr>
        <w:tab/>
      </w:r>
      <w:r>
        <w:rPr>
          <w:rFonts w:hint="eastAsia" w:ascii="仿宋" w:hAnsi="仿宋" w:eastAsia="仿宋" w:cs="仿宋"/>
          <w:color w:val="auto"/>
          <w:sz w:val="28"/>
          <w:szCs w:val="28"/>
        </w:rPr>
        <w:tab/>
      </w:r>
      <w:r>
        <w:rPr>
          <w:rFonts w:hint="eastAsia" w:ascii="仿宋" w:hAnsi="仿宋" w:eastAsia="仿宋" w:cs="仿宋"/>
          <w:color w:val="auto"/>
          <w:sz w:val="28"/>
          <w:szCs w:val="28"/>
        </w:rPr>
        <w:tab/>
      </w:r>
      <w:r>
        <w:rPr>
          <w:rFonts w:hint="eastAsia" w:ascii="仿宋" w:hAnsi="仿宋" w:eastAsia="仿宋" w:cs="仿宋"/>
          <w:color w:val="auto"/>
          <w:sz w:val="28"/>
          <w:szCs w:val="28"/>
        </w:rPr>
        <w:tab/>
      </w:r>
      <w:r>
        <w:rPr>
          <w:rFonts w:hint="eastAsia" w:ascii="仿宋" w:hAnsi="仿宋" w:eastAsia="仿宋" w:cs="仿宋"/>
          <w:color w:val="auto"/>
          <w:sz w:val="28"/>
          <w:szCs w:val="28"/>
        </w:rPr>
        <w:tab/>
      </w:r>
      <w:r>
        <w:rPr>
          <w:rFonts w:hint="eastAsia" w:ascii="仿宋" w:hAnsi="仿宋" w:eastAsia="仿宋" w:cs="仿宋"/>
          <w:color w:val="auto"/>
          <w:sz w:val="28"/>
          <w:szCs w:val="28"/>
        </w:rPr>
        <w:tab/>
      </w:r>
      <w:r>
        <w:rPr>
          <w:rFonts w:hint="eastAsia" w:ascii="仿宋" w:hAnsi="仿宋" w:eastAsia="仿宋" w:cs="仿宋"/>
          <w:color w:val="auto"/>
          <w:sz w:val="28"/>
          <w:szCs w:val="28"/>
        </w:rPr>
        <w:tab/>
      </w:r>
      <w:r>
        <w:rPr>
          <w:rFonts w:hint="eastAsia" w:ascii="仿宋" w:hAnsi="仿宋" w:eastAsia="仿宋" w:cs="仿宋"/>
          <w:color w:val="auto"/>
          <w:sz w:val="28"/>
          <w:szCs w:val="28"/>
        </w:rPr>
        <w:tab/>
      </w:r>
      <w:r>
        <w:rPr>
          <w:rFonts w:hint="eastAsia" w:ascii="仿宋" w:hAnsi="仿宋" w:eastAsia="仿宋" w:cs="仿宋"/>
          <w:color w:val="auto"/>
          <w:sz w:val="28"/>
          <w:szCs w:val="28"/>
        </w:rPr>
        <w:tab/>
      </w:r>
      <w:r>
        <w:rPr>
          <w:rFonts w:hint="eastAsia" w:ascii="仿宋" w:hAnsi="仿宋" w:eastAsia="仿宋" w:cs="仿宋"/>
          <w:color w:val="auto"/>
          <w:sz w:val="28"/>
          <w:szCs w:val="28"/>
        </w:rPr>
        <w:tab/>
      </w:r>
      <w:r>
        <w:rPr>
          <w:rFonts w:hint="eastAsia" w:ascii="仿宋" w:hAnsi="仿宋" w:eastAsia="仿宋" w:cs="仿宋"/>
          <w:color w:val="auto"/>
          <w:sz w:val="28"/>
          <w:szCs w:val="28"/>
        </w:rPr>
        <w:tab/>
      </w:r>
      <w:r>
        <w:rPr>
          <w:rFonts w:hint="eastAsia" w:ascii="仿宋" w:hAnsi="仿宋" w:eastAsia="仿宋" w:cs="仿宋"/>
          <w:color w:val="auto"/>
          <w:sz w:val="28"/>
          <w:szCs w:val="28"/>
        </w:rPr>
        <w:tab/>
      </w:r>
      <w:r>
        <w:rPr>
          <w:rFonts w:hint="eastAsia" w:ascii="仿宋" w:hAnsi="仿宋" w:eastAsia="仿宋" w:cs="仿宋"/>
          <w:color w:val="auto"/>
          <w:sz w:val="28"/>
          <w:szCs w:val="28"/>
        </w:rPr>
        <w:t>项目编号：</w:t>
      </w:r>
    </w:p>
    <w:p w14:paraId="4F66664A">
      <w:pPr>
        <w:pStyle w:val="47"/>
        <w:spacing w:line="500" w:lineRule="exact"/>
        <w:ind w:firstLine="560"/>
        <w:rPr>
          <w:rFonts w:hint="eastAsia" w:ascii="仿宋" w:hAnsi="仿宋" w:eastAsia="仿宋" w:cs="仿宋"/>
          <w:sz w:val="28"/>
          <w:szCs w:val="28"/>
        </w:rPr>
      </w:pPr>
    </w:p>
    <w:tbl>
      <w:tblPr>
        <w:tblStyle w:val="24"/>
        <w:tblW w:w="9136"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3177"/>
        <w:gridCol w:w="1330"/>
        <w:gridCol w:w="1208"/>
        <w:gridCol w:w="1236"/>
        <w:gridCol w:w="1380"/>
      </w:tblGrid>
      <w:tr w14:paraId="13F47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05" w:type="dxa"/>
            <w:vAlign w:val="center"/>
          </w:tcPr>
          <w:p w14:paraId="266EFFD9">
            <w:pPr>
              <w:pStyle w:val="29"/>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序号</w:t>
            </w:r>
          </w:p>
        </w:tc>
        <w:tc>
          <w:tcPr>
            <w:tcW w:w="3177" w:type="dxa"/>
            <w:vAlign w:val="center"/>
          </w:tcPr>
          <w:p w14:paraId="0B59EEF1">
            <w:pPr>
              <w:pStyle w:val="29"/>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名称</w:t>
            </w:r>
          </w:p>
        </w:tc>
        <w:tc>
          <w:tcPr>
            <w:tcW w:w="1330" w:type="dxa"/>
            <w:vAlign w:val="center"/>
          </w:tcPr>
          <w:p w14:paraId="1430557E">
            <w:pPr>
              <w:pStyle w:val="29"/>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招标规格</w:t>
            </w:r>
          </w:p>
        </w:tc>
        <w:tc>
          <w:tcPr>
            <w:tcW w:w="1208" w:type="dxa"/>
            <w:vAlign w:val="center"/>
          </w:tcPr>
          <w:p w14:paraId="1D4C7042">
            <w:pPr>
              <w:pStyle w:val="29"/>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投标规格</w:t>
            </w:r>
          </w:p>
        </w:tc>
        <w:tc>
          <w:tcPr>
            <w:tcW w:w="1236" w:type="dxa"/>
            <w:vAlign w:val="center"/>
          </w:tcPr>
          <w:p w14:paraId="187B5145">
            <w:pPr>
              <w:pStyle w:val="29"/>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偏离</w:t>
            </w:r>
          </w:p>
        </w:tc>
        <w:tc>
          <w:tcPr>
            <w:tcW w:w="1380" w:type="dxa"/>
            <w:vAlign w:val="center"/>
          </w:tcPr>
          <w:p w14:paraId="4DE98DDF">
            <w:pPr>
              <w:pStyle w:val="29"/>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备注</w:t>
            </w:r>
          </w:p>
        </w:tc>
      </w:tr>
      <w:tr w14:paraId="2B32B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05" w:type="dxa"/>
          </w:tcPr>
          <w:p w14:paraId="25114B6E">
            <w:pPr>
              <w:pStyle w:val="29"/>
              <w:spacing w:line="500" w:lineRule="exact"/>
              <w:rPr>
                <w:rFonts w:hint="eastAsia" w:ascii="仿宋" w:hAnsi="仿宋" w:eastAsia="仿宋" w:cs="仿宋"/>
                <w:color w:val="auto"/>
                <w:sz w:val="28"/>
                <w:szCs w:val="28"/>
              </w:rPr>
            </w:pPr>
          </w:p>
        </w:tc>
        <w:tc>
          <w:tcPr>
            <w:tcW w:w="3177" w:type="dxa"/>
          </w:tcPr>
          <w:p w14:paraId="238785BE">
            <w:pPr>
              <w:pStyle w:val="29"/>
              <w:spacing w:line="500" w:lineRule="exact"/>
              <w:rPr>
                <w:rFonts w:hint="eastAsia" w:ascii="仿宋" w:hAnsi="仿宋" w:eastAsia="仿宋" w:cs="仿宋"/>
                <w:color w:val="auto"/>
                <w:sz w:val="28"/>
                <w:szCs w:val="28"/>
              </w:rPr>
            </w:pPr>
          </w:p>
        </w:tc>
        <w:tc>
          <w:tcPr>
            <w:tcW w:w="1330" w:type="dxa"/>
          </w:tcPr>
          <w:p w14:paraId="21228824">
            <w:pPr>
              <w:pStyle w:val="29"/>
              <w:spacing w:line="500" w:lineRule="exact"/>
              <w:rPr>
                <w:rFonts w:hint="eastAsia" w:ascii="仿宋" w:hAnsi="仿宋" w:eastAsia="仿宋" w:cs="仿宋"/>
                <w:color w:val="auto"/>
                <w:sz w:val="28"/>
                <w:szCs w:val="28"/>
              </w:rPr>
            </w:pPr>
          </w:p>
        </w:tc>
        <w:tc>
          <w:tcPr>
            <w:tcW w:w="1208" w:type="dxa"/>
          </w:tcPr>
          <w:p w14:paraId="44CD96CF">
            <w:pPr>
              <w:pStyle w:val="29"/>
              <w:spacing w:line="500" w:lineRule="exact"/>
              <w:rPr>
                <w:rFonts w:hint="eastAsia" w:ascii="仿宋" w:hAnsi="仿宋" w:eastAsia="仿宋" w:cs="仿宋"/>
                <w:color w:val="auto"/>
                <w:sz w:val="28"/>
                <w:szCs w:val="28"/>
              </w:rPr>
            </w:pPr>
          </w:p>
        </w:tc>
        <w:tc>
          <w:tcPr>
            <w:tcW w:w="1236" w:type="dxa"/>
          </w:tcPr>
          <w:p w14:paraId="1E1F52DA">
            <w:pPr>
              <w:pStyle w:val="29"/>
              <w:spacing w:line="500" w:lineRule="exact"/>
              <w:rPr>
                <w:rFonts w:hint="eastAsia" w:ascii="仿宋" w:hAnsi="仿宋" w:eastAsia="仿宋" w:cs="仿宋"/>
                <w:color w:val="auto"/>
                <w:sz w:val="28"/>
                <w:szCs w:val="28"/>
              </w:rPr>
            </w:pPr>
          </w:p>
        </w:tc>
        <w:tc>
          <w:tcPr>
            <w:tcW w:w="1380" w:type="dxa"/>
          </w:tcPr>
          <w:p w14:paraId="32BA2BE5">
            <w:pPr>
              <w:pStyle w:val="29"/>
              <w:spacing w:line="500" w:lineRule="exact"/>
              <w:rPr>
                <w:rFonts w:hint="eastAsia" w:ascii="仿宋" w:hAnsi="仿宋" w:eastAsia="仿宋" w:cs="仿宋"/>
                <w:color w:val="auto"/>
                <w:sz w:val="28"/>
                <w:szCs w:val="28"/>
              </w:rPr>
            </w:pPr>
          </w:p>
        </w:tc>
      </w:tr>
      <w:tr w14:paraId="76D61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05" w:type="dxa"/>
          </w:tcPr>
          <w:p w14:paraId="542D4138">
            <w:pPr>
              <w:pStyle w:val="29"/>
              <w:spacing w:line="500" w:lineRule="exact"/>
              <w:rPr>
                <w:rFonts w:hint="eastAsia" w:ascii="仿宋" w:hAnsi="仿宋" w:eastAsia="仿宋" w:cs="仿宋"/>
                <w:color w:val="auto"/>
                <w:sz w:val="28"/>
                <w:szCs w:val="28"/>
              </w:rPr>
            </w:pPr>
          </w:p>
        </w:tc>
        <w:tc>
          <w:tcPr>
            <w:tcW w:w="3177" w:type="dxa"/>
          </w:tcPr>
          <w:p w14:paraId="672BDFAD">
            <w:pPr>
              <w:pStyle w:val="29"/>
              <w:spacing w:line="500" w:lineRule="exact"/>
              <w:rPr>
                <w:rFonts w:hint="eastAsia" w:ascii="仿宋" w:hAnsi="仿宋" w:eastAsia="仿宋" w:cs="仿宋"/>
                <w:color w:val="auto"/>
                <w:sz w:val="28"/>
                <w:szCs w:val="28"/>
              </w:rPr>
            </w:pPr>
          </w:p>
        </w:tc>
        <w:tc>
          <w:tcPr>
            <w:tcW w:w="1330" w:type="dxa"/>
          </w:tcPr>
          <w:p w14:paraId="1930E3FD">
            <w:pPr>
              <w:pStyle w:val="29"/>
              <w:spacing w:line="500" w:lineRule="exact"/>
              <w:rPr>
                <w:rFonts w:hint="eastAsia" w:ascii="仿宋" w:hAnsi="仿宋" w:eastAsia="仿宋" w:cs="仿宋"/>
                <w:color w:val="auto"/>
                <w:sz w:val="28"/>
                <w:szCs w:val="28"/>
              </w:rPr>
            </w:pPr>
          </w:p>
        </w:tc>
        <w:tc>
          <w:tcPr>
            <w:tcW w:w="1208" w:type="dxa"/>
          </w:tcPr>
          <w:p w14:paraId="03A72938">
            <w:pPr>
              <w:pStyle w:val="29"/>
              <w:spacing w:line="500" w:lineRule="exact"/>
              <w:rPr>
                <w:rFonts w:hint="eastAsia" w:ascii="仿宋" w:hAnsi="仿宋" w:eastAsia="仿宋" w:cs="仿宋"/>
                <w:color w:val="auto"/>
                <w:sz w:val="28"/>
                <w:szCs w:val="28"/>
              </w:rPr>
            </w:pPr>
          </w:p>
        </w:tc>
        <w:tc>
          <w:tcPr>
            <w:tcW w:w="1236" w:type="dxa"/>
          </w:tcPr>
          <w:p w14:paraId="3EE507AF">
            <w:pPr>
              <w:pStyle w:val="29"/>
              <w:spacing w:line="500" w:lineRule="exact"/>
              <w:rPr>
                <w:rFonts w:hint="eastAsia" w:ascii="仿宋" w:hAnsi="仿宋" w:eastAsia="仿宋" w:cs="仿宋"/>
                <w:color w:val="auto"/>
                <w:sz w:val="28"/>
                <w:szCs w:val="28"/>
              </w:rPr>
            </w:pPr>
          </w:p>
        </w:tc>
        <w:tc>
          <w:tcPr>
            <w:tcW w:w="1380" w:type="dxa"/>
          </w:tcPr>
          <w:p w14:paraId="7364A335">
            <w:pPr>
              <w:pStyle w:val="29"/>
              <w:spacing w:line="500" w:lineRule="exact"/>
              <w:rPr>
                <w:rFonts w:hint="eastAsia" w:ascii="仿宋" w:hAnsi="仿宋" w:eastAsia="仿宋" w:cs="仿宋"/>
                <w:color w:val="auto"/>
                <w:sz w:val="28"/>
                <w:szCs w:val="28"/>
              </w:rPr>
            </w:pPr>
          </w:p>
        </w:tc>
      </w:tr>
      <w:tr w14:paraId="249F0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05" w:type="dxa"/>
          </w:tcPr>
          <w:p w14:paraId="0D79A942">
            <w:pPr>
              <w:pStyle w:val="29"/>
              <w:spacing w:line="500" w:lineRule="exact"/>
              <w:rPr>
                <w:rFonts w:hint="eastAsia" w:ascii="仿宋" w:hAnsi="仿宋" w:eastAsia="仿宋" w:cs="仿宋"/>
                <w:color w:val="auto"/>
                <w:sz w:val="28"/>
                <w:szCs w:val="28"/>
              </w:rPr>
            </w:pPr>
          </w:p>
        </w:tc>
        <w:tc>
          <w:tcPr>
            <w:tcW w:w="3177" w:type="dxa"/>
          </w:tcPr>
          <w:p w14:paraId="0F5EF078">
            <w:pPr>
              <w:pStyle w:val="29"/>
              <w:spacing w:line="500" w:lineRule="exact"/>
              <w:rPr>
                <w:rFonts w:hint="eastAsia" w:ascii="仿宋" w:hAnsi="仿宋" w:eastAsia="仿宋" w:cs="仿宋"/>
                <w:color w:val="auto"/>
                <w:sz w:val="28"/>
                <w:szCs w:val="28"/>
              </w:rPr>
            </w:pPr>
          </w:p>
        </w:tc>
        <w:tc>
          <w:tcPr>
            <w:tcW w:w="1330" w:type="dxa"/>
          </w:tcPr>
          <w:p w14:paraId="483BD481">
            <w:pPr>
              <w:pStyle w:val="29"/>
              <w:spacing w:line="500" w:lineRule="exact"/>
              <w:rPr>
                <w:rFonts w:hint="eastAsia" w:ascii="仿宋" w:hAnsi="仿宋" w:eastAsia="仿宋" w:cs="仿宋"/>
                <w:color w:val="auto"/>
                <w:sz w:val="28"/>
                <w:szCs w:val="28"/>
              </w:rPr>
            </w:pPr>
          </w:p>
        </w:tc>
        <w:tc>
          <w:tcPr>
            <w:tcW w:w="1208" w:type="dxa"/>
          </w:tcPr>
          <w:p w14:paraId="3A543972">
            <w:pPr>
              <w:pStyle w:val="29"/>
              <w:spacing w:line="500" w:lineRule="exact"/>
              <w:rPr>
                <w:rFonts w:hint="eastAsia" w:ascii="仿宋" w:hAnsi="仿宋" w:eastAsia="仿宋" w:cs="仿宋"/>
                <w:color w:val="auto"/>
                <w:sz w:val="28"/>
                <w:szCs w:val="28"/>
              </w:rPr>
            </w:pPr>
          </w:p>
        </w:tc>
        <w:tc>
          <w:tcPr>
            <w:tcW w:w="1236" w:type="dxa"/>
          </w:tcPr>
          <w:p w14:paraId="4C2CA96C">
            <w:pPr>
              <w:pStyle w:val="29"/>
              <w:spacing w:line="500" w:lineRule="exact"/>
              <w:rPr>
                <w:rFonts w:hint="eastAsia" w:ascii="仿宋" w:hAnsi="仿宋" w:eastAsia="仿宋" w:cs="仿宋"/>
                <w:color w:val="auto"/>
                <w:sz w:val="28"/>
                <w:szCs w:val="28"/>
              </w:rPr>
            </w:pPr>
          </w:p>
        </w:tc>
        <w:tc>
          <w:tcPr>
            <w:tcW w:w="1380" w:type="dxa"/>
          </w:tcPr>
          <w:p w14:paraId="686C7A5C">
            <w:pPr>
              <w:pStyle w:val="29"/>
              <w:spacing w:line="500" w:lineRule="exact"/>
              <w:rPr>
                <w:rFonts w:hint="eastAsia" w:ascii="仿宋" w:hAnsi="仿宋" w:eastAsia="仿宋" w:cs="仿宋"/>
                <w:color w:val="auto"/>
                <w:sz w:val="28"/>
                <w:szCs w:val="28"/>
              </w:rPr>
            </w:pPr>
          </w:p>
        </w:tc>
      </w:tr>
      <w:tr w14:paraId="443A3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05" w:type="dxa"/>
          </w:tcPr>
          <w:p w14:paraId="0483D6DD">
            <w:pPr>
              <w:pStyle w:val="29"/>
              <w:spacing w:line="500" w:lineRule="exact"/>
              <w:rPr>
                <w:rFonts w:hint="eastAsia" w:ascii="仿宋" w:hAnsi="仿宋" w:eastAsia="仿宋" w:cs="仿宋"/>
                <w:color w:val="auto"/>
                <w:sz w:val="28"/>
                <w:szCs w:val="28"/>
              </w:rPr>
            </w:pPr>
          </w:p>
        </w:tc>
        <w:tc>
          <w:tcPr>
            <w:tcW w:w="3177" w:type="dxa"/>
          </w:tcPr>
          <w:p w14:paraId="50D69B39">
            <w:pPr>
              <w:pStyle w:val="29"/>
              <w:spacing w:line="500" w:lineRule="exact"/>
              <w:rPr>
                <w:rFonts w:hint="eastAsia" w:ascii="仿宋" w:hAnsi="仿宋" w:eastAsia="仿宋" w:cs="仿宋"/>
                <w:color w:val="auto"/>
                <w:sz w:val="28"/>
                <w:szCs w:val="28"/>
              </w:rPr>
            </w:pPr>
          </w:p>
        </w:tc>
        <w:tc>
          <w:tcPr>
            <w:tcW w:w="1330" w:type="dxa"/>
          </w:tcPr>
          <w:p w14:paraId="540DC9B9">
            <w:pPr>
              <w:pStyle w:val="29"/>
              <w:spacing w:line="500" w:lineRule="exact"/>
              <w:rPr>
                <w:rFonts w:hint="eastAsia" w:ascii="仿宋" w:hAnsi="仿宋" w:eastAsia="仿宋" w:cs="仿宋"/>
                <w:color w:val="auto"/>
                <w:sz w:val="28"/>
                <w:szCs w:val="28"/>
              </w:rPr>
            </w:pPr>
          </w:p>
        </w:tc>
        <w:tc>
          <w:tcPr>
            <w:tcW w:w="1208" w:type="dxa"/>
          </w:tcPr>
          <w:p w14:paraId="3000AD41">
            <w:pPr>
              <w:pStyle w:val="29"/>
              <w:spacing w:line="500" w:lineRule="exact"/>
              <w:rPr>
                <w:rFonts w:hint="eastAsia" w:ascii="仿宋" w:hAnsi="仿宋" w:eastAsia="仿宋" w:cs="仿宋"/>
                <w:color w:val="auto"/>
                <w:sz w:val="28"/>
                <w:szCs w:val="28"/>
              </w:rPr>
            </w:pPr>
          </w:p>
        </w:tc>
        <w:tc>
          <w:tcPr>
            <w:tcW w:w="1236" w:type="dxa"/>
          </w:tcPr>
          <w:p w14:paraId="2503516F">
            <w:pPr>
              <w:pStyle w:val="29"/>
              <w:spacing w:line="500" w:lineRule="exact"/>
              <w:rPr>
                <w:rFonts w:hint="eastAsia" w:ascii="仿宋" w:hAnsi="仿宋" w:eastAsia="仿宋" w:cs="仿宋"/>
                <w:color w:val="auto"/>
                <w:sz w:val="28"/>
                <w:szCs w:val="28"/>
              </w:rPr>
            </w:pPr>
          </w:p>
        </w:tc>
        <w:tc>
          <w:tcPr>
            <w:tcW w:w="1380" w:type="dxa"/>
          </w:tcPr>
          <w:p w14:paraId="0B57D95B">
            <w:pPr>
              <w:pStyle w:val="29"/>
              <w:spacing w:line="500" w:lineRule="exact"/>
              <w:rPr>
                <w:rFonts w:hint="eastAsia" w:ascii="仿宋" w:hAnsi="仿宋" w:eastAsia="仿宋" w:cs="仿宋"/>
                <w:color w:val="auto"/>
                <w:sz w:val="28"/>
                <w:szCs w:val="28"/>
              </w:rPr>
            </w:pPr>
          </w:p>
        </w:tc>
      </w:tr>
      <w:tr w14:paraId="3C5ED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05" w:type="dxa"/>
          </w:tcPr>
          <w:p w14:paraId="094B59ED">
            <w:pPr>
              <w:pStyle w:val="29"/>
              <w:spacing w:line="500" w:lineRule="exact"/>
              <w:rPr>
                <w:rFonts w:hint="eastAsia" w:ascii="仿宋" w:hAnsi="仿宋" w:eastAsia="仿宋" w:cs="仿宋"/>
                <w:color w:val="auto"/>
                <w:sz w:val="28"/>
                <w:szCs w:val="28"/>
              </w:rPr>
            </w:pPr>
          </w:p>
        </w:tc>
        <w:tc>
          <w:tcPr>
            <w:tcW w:w="3177" w:type="dxa"/>
          </w:tcPr>
          <w:p w14:paraId="2AC57EA3">
            <w:pPr>
              <w:pStyle w:val="29"/>
              <w:spacing w:line="500" w:lineRule="exact"/>
              <w:rPr>
                <w:rFonts w:hint="eastAsia" w:ascii="仿宋" w:hAnsi="仿宋" w:eastAsia="仿宋" w:cs="仿宋"/>
                <w:color w:val="auto"/>
                <w:sz w:val="28"/>
                <w:szCs w:val="28"/>
              </w:rPr>
            </w:pPr>
          </w:p>
        </w:tc>
        <w:tc>
          <w:tcPr>
            <w:tcW w:w="1330" w:type="dxa"/>
          </w:tcPr>
          <w:p w14:paraId="75980D20">
            <w:pPr>
              <w:pStyle w:val="29"/>
              <w:spacing w:line="500" w:lineRule="exact"/>
              <w:rPr>
                <w:rFonts w:hint="eastAsia" w:ascii="仿宋" w:hAnsi="仿宋" w:eastAsia="仿宋" w:cs="仿宋"/>
                <w:color w:val="auto"/>
                <w:sz w:val="28"/>
                <w:szCs w:val="28"/>
              </w:rPr>
            </w:pPr>
          </w:p>
        </w:tc>
        <w:tc>
          <w:tcPr>
            <w:tcW w:w="1208" w:type="dxa"/>
          </w:tcPr>
          <w:p w14:paraId="653C83A0">
            <w:pPr>
              <w:pStyle w:val="29"/>
              <w:spacing w:line="500" w:lineRule="exact"/>
              <w:rPr>
                <w:rFonts w:hint="eastAsia" w:ascii="仿宋" w:hAnsi="仿宋" w:eastAsia="仿宋" w:cs="仿宋"/>
                <w:color w:val="auto"/>
                <w:sz w:val="28"/>
                <w:szCs w:val="28"/>
              </w:rPr>
            </w:pPr>
          </w:p>
        </w:tc>
        <w:tc>
          <w:tcPr>
            <w:tcW w:w="1236" w:type="dxa"/>
          </w:tcPr>
          <w:p w14:paraId="5D928CD5">
            <w:pPr>
              <w:pStyle w:val="29"/>
              <w:spacing w:line="500" w:lineRule="exact"/>
              <w:rPr>
                <w:rFonts w:hint="eastAsia" w:ascii="仿宋" w:hAnsi="仿宋" w:eastAsia="仿宋" w:cs="仿宋"/>
                <w:color w:val="auto"/>
                <w:sz w:val="28"/>
                <w:szCs w:val="28"/>
              </w:rPr>
            </w:pPr>
          </w:p>
        </w:tc>
        <w:tc>
          <w:tcPr>
            <w:tcW w:w="1380" w:type="dxa"/>
          </w:tcPr>
          <w:p w14:paraId="5A319CF2">
            <w:pPr>
              <w:pStyle w:val="29"/>
              <w:spacing w:line="500" w:lineRule="exact"/>
              <w:rPr>
                <w:rFonts w:hint="eastAsia" w:ascii="仿宋" w:hAnsi="仿宋" w:eastAsia="仿宋" w:cs="仿宋"/>
                <w:color w:val="auto"/>
                <w:sz w:val="28"/>
                <w:szCs w:val="28"/>
              </w:rPr>
            </w:pPr>
          </w:p>
        </w:tc>
      </w:tr>
      <w:tr w14:paraId="6F113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05" w:type="dxa"/>
          </w:tcPr>
          <w:p w14:paraId="1DECE614">
            <w:pPr>
              <w:pStyle w:val="29"/>
              <w:spacing w:line="500" w:lineRule="exact"/>
              <w:rPr>
                <w:rFonts w:hint="eastAsia" w:ascii="仿宋" w:hAnsi="仿宋" w:eastAsia="仿宋" w:cs="仿宋"/>
                <w:color w:val="auto"/>
                <w:sz w:val="28"/>
                <w:szCs w:val="28"/>
              </w:rPr>
            </w:pPr>
          </w:p>
        </w:tc>
        <w:tc>
          <w:tcPr>
            <w:tcW w:w="3177" w:type="dxa"/>
          </w:tcPr>
          <w:p w14:paraId="24434623">
            <w:pPr>
              <w:pStyle w:val="29"/>
              <w:spacing w:line="500" w:lineRule="exact"/>
              <w:rPr>
                <w:rFonts w:hint="eastAsia" w:ascii="仿宋" w:hAnsi="仿宋" w:eastAsia="仿宋" w:cs="仿宋"/>
                <w:color w:val="auto"/>
                <w:sz w:val="28"/>
                <w:szCs w:val="28"/>
              </w:rPr>
            </w:pPr>
          </w:p>
        </w:tc>
        <w:tc>
          <w:tcPr>
            <w:tcW w:w="1330" w:type="dxa"/>
          </w:tcPr>
          <w:p w14:paraId="43E68162">
            <w:pPr>
              <w:pStyle w:val="29"/>
              <w:spacing w:line="500" w:lineRule="exact"/>
              <w:rPr>
                <w:rFonts w:hint="eastAsia" w:ascii="仿宋" w:hAnsi="仿宋" w:eastAsia="仿宋" w:cs="仿宋"/>
                <w:color w:val="auto"/>
                <w:sz w:val="28"/>
                <w:szCs w:val="28"/>
              </w:rPr>
            </w:pPr>
          </w:p>
        </w:tc>
        <w:tc>
          <w:tcPr>
            <w:tcW w:w="1208" w:type="dxa"/>
          </w:tcPr>
          <w:p w14:paraId="7CFE702E">
            <w:pPr>
              <w:pStyle w:val="29"/>
              <w:spacing w:line="500" w:lineRule="exact"/>
              <w:rPr>
                <w:rFonts w:hint="eastAsia" w:ascii="仿宋" w:hAnsi="仿宋" w:eastAsia="仿宋" w:cs="仿宋"/>
                <w:color w:val="auto"/>
                <w:sz w:val="28"/>
                <w:szCs w:val="28"/>
              </w:rPr>
            </w:pPr>
          </w:p>
        </w:tc>
        <w:tc>
          <w:tcPr>
            <w:tcW w:w="1236" w:type="dxa"/>
          </w:tcPr>
          <w:p w14:paraId="48227DE9">
            <w:pPr>
              <w:pStyle w:val="29"/>
              <w:spacing w:line="500" w:lineRule="exact"/>
              <w:rPr>
                <w:rFonts w:hint="eastAsia" w:ascii="仿宋" w:hAnsi="仿宋" w:eastAsia="仿宋" w:cs="仿宋"/>
                <w:color w:val="auto"/>
                <w:sz w:val="28"/>
                <w:szCs w:val="28"/>
              </w:rPr>
            </w:pPr>
          </w:p>
        </w:tc>
        <w:tc>
          <w:tcPr>
            <w:tcW w:w="1380" w:type="dxa"/>
          </w:tcPr>
          <w:p w14:paraId="6E452E61">
            <w:pPr>
              <w:pStyle w:val="29"/>
              <w:spacing w:line="500" w:lineRule="exact"/>
              <w:rPr>
                <w:rFonts w:hint="eastAsia" w:ascii="仿宋" w:hAnsi="仿宋" w:eastAsia="仿宋" w:cs="仿宋"/>
                <w:color w:val="auto"/>
                <w:sz w:val="28"/>
                <w:szCs w:val="28"/>
              </w:rPr>
            </w:pPr>
          </w:p>
        </w:tc>
      </w:tr>
      <w:tr w14:paraId="638C3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05" w:type="dxa"/>
          </w:tcPr>
          <w:p w14:paraId="038AC613">
            <w:pPr>
              <w:pStyle w:val="29"/>
              <w:spacing w:line="500" w:lineRule="exact"/>
              <w:rPr>
                <w:rFonts w:hint="eastAsia" w:ascii="仿宋" w:hAnsi="仿宋" w:eastAsia="仿宋" w:cs="仿宋"/>
                <w:color w:val="auto"/>
                <w:sz w:val="28"/>
                <w:szCs w:val="28"/>
              </w:rPr>
            </w:pPr>
          </w:p>
        </w:tc>
        <w:tc>
          <w:tcPr>
            <w:tcW w:w="3177" w:type="dxa"/>
          </w:tcPr>
          <w:p w14:paraId="7DDD8145">
            <w:pPr>
              <w:pStyle w:val="29"/>
              <w:spacing w:line="500" w:lineRule="exact"/>
              <w:rPr>
                <w:rFonts w:hint="eastAsia" w:ascii="仿宋" w:hAnsi="仿宋" w:eastAsia="仿宋" w:cs="仿宋"/>
                <w:color w:val="auto"/>
                <w:sz w:val="28"/>
                <w:szCs w:val="28"/>
              </w:rPr>
            </w:pPr>
          </w:p>
        </w:tc>
        <w:tc>
          <w:tcPr>
            <w:tcW w:w="1330" w:type="dxa"/>
          </w:tcPr>
          <w:p w14:paraId="35B52103">
            <w:pPr>
              <w:pStyle w:val="29"/>
              <w:spacing w:line="500" w:lineRule="exact"/>
              <w:rPr>
                <w:rFonts w:hint="eastAsia" w:ascii="仿宋" w:hAnsi="仿宋" w:eastAsia="仿宋" w:cs="仿宋"/>
                <w:color w:val="auto"/>
                <w:sz w:val="28"/>
                <w:szCs w:val="28"/>
              </w:rPr>
            </w:pPr>
          </w:p>
        </w:tc>
        <w:tc>
          <w:tcPr>
            <w:tcW w:w="1208" w:type="dxa"/>
          </w:tcPr>
          <w:p w14:paraId="00C04E21">
            <w:pPr>
              <w:pStyle w:val="29"/>
              <w:spacing w:line="500" w:lineRule="exact"/>
              <w:rPr>
                <w:rFonts w:hint="eastAsia" w:ascii="仿宋" w:hAnsi="仿宋" w:eastAsia="仿宋" w:cs="仿宋"/>
                <w:color w:val="auto"/>
                <w:sz w:val="28"/>
                <w:szCs w:val="28"/>
              </w:rPr>
            </w:pPr>
          </w:p>
        </w:tc>
        <w:tc>
          <w:tcPr>
            <w:tcW w:w="1236" w:type="dxa"/>
          </w:tcPr>
          <w:p w14:paraId="6C81F9E3">
            <w:pPr>
              <w:pStyle w:val="29"/>
              <w:spacing w:line="500" w:lineRule="exact"/>
              <w:rPr>
                <w:rFonts w:hint="eastAsia" w:ascii="仿宋" w:hAnsi="仿宋" w:eastAsia="仿宋" w:cs="仿宋"/>
                <w:color w:val="auto"/>
                <w:sz w:val="28"/>
                <w:szCs w:val="28"/>
              </w:rPr>
            </w:pPr>
          </w:p>
        </w:tc>
        <w:tc>
          <w:tcPr>
            <w:tcW w:w="1380" w:type="dxa"/>
          </w:tcPr>
          <w:p w14:paraId="515C789E">
            <w:pPr>
              <w:pStyle w:val="29"/>
              <w:spacing w:line="500" w:lineRule="exact"/>
              <w:rPr>
                <w:rFonts w:hint="eastAsia" w:ascii="仿宋" w:hAnsi="仿宋" w:eastAsia="仿宋" w:cs="仿宋"/>
                <w:color w:val="auto"/>
                <w:sz w:val="28"/>
                <w:szCs w:val="28"/>
              </w:rPr>
            </w:pPr>
          </w:p>
        </w:tc>
      </w:tr>
    </w:tbl>
    <w:p w14:paraId="14BC14A0">
      <w:pPr>
        <w:pStyle w:val="29"/>
        <w:spacing w:line="500" w:lineRule="exact"/>
        <w:rPr>
          <w:rFonts w:hint="eastAsia" w:ascii="仿宋" w:hAnsi="仿宋" w:eastAsia="仿宋" w:cs="仿宋"/>
          <w:b/>
          <w:color w:val="auto"/>
          <w:sz w:val="28"/>
          <w:szCs w:val="28"/>
        </w:rPr>
      </w:pPr>
    </w:p>
    <w:p w14:paraId="0E6FEE28">
      <w:pPr>
        <w:spacing w:line="480" w:lineRule="exact"/>
        <w:rPr>
          <w:rFonts w:hint="eastAsia" w:ascii="仿宋" w:hAnsi="仿宋" w:eastAsia="仿宋" w:cs="仿宋"/>
          <w:b/>
          <w:bCs/>
          <w:sz w:val="28"/>
          <w:szCs w:val="28"/>
        </w:rPr>
      </w:pPr>
      <w:r>
        <w:rPr>
          <w:rFonts w:hint="eastAsia" w:ascii="仿宋" w:hAnsi="仿宋" w:eastAsia="仿宋" w:cs="仿宋"/>
          <w:b/>
          <w:bCs/>
          <w:sz w:val="28"/>
          <w:szCs w:val="28"/>
        </w:rPr>
        <w:t>注：1.供应商应仔细研读、对照磋商文件规定的服务要求，偏离部分必须在上表中填写，并在评审现场主动说明偏离情况。如不填写，视同完全响应。</w:t>
      </w:r>
    </w:p>
    <w:p w14:paraId="77103890">
      <w:pPr>
        <w:spacing w:line="480" w:lineRule="exact"/>
        <w:ind w:firstLine="420"/>
        <w:rPr>
          <w:rFonts w:hint="eastAsia" w:ascii="仿宋" w:hAnsi="仿宋" w:eastAsia="仿宋" w:cs="仿宋"/>
          <w:b/>
          <w:bCs/>
          <w:sz w:val="28"/>
          <w:szCs w:val="28"/>
        </w:rPr>
      </w:pPr>
      <w:r>
        <w:rPr>
          <w:rFonts w:hint="eastAsia" w:ascii="仿宋" w:hAnsi="仿宋" w:eastAsia="仿宋" w:cs="仿宋"/>
          <w:b/>
          <w:bCs/>
          <w:sz w:val="28"/>
          <w:szCs w:val="28"/>
        </w:rPr>
        <w:t>2.如供应商与技术服务要求完全一致，须在上表中注明“完全响应，无偏离”。</w:t>
      </w:r>
    </w:p>
    <w:p w14:paraId="4456E9D1">
      <w:pPr>
        <w:spacing w:line="480" w:lineRule="exact"/>
        <w:ind w:firstLine="435"/>
        <w:rPr>
          <w:rFonts w:hint="eastAsia" w:ascii="仿宋" w:hAnsi="仿宋" w:eastAsia="仿宋" w:cs="仿宋"/>
          <w:b/>
          <w:bCs/>
          <w:sz w:val="28"/>
          <w:szCs w:val="28"/>
        </w:rPr>
      </w:pPr>
      <w:r>
        <w:rPr>
          <w:rFonts w:hint="eastAsia" w:ascii="仿宋" w:hAnsi="仿宋" w:eastAsia="仿宋" w:cs="仿宋"/>
          <w:b/>
          <w:bCs/>
          <w:sz w:val="28"/>
          <w:szCs w:val="28"/>
        </w:rPr>
        <w:t>3.针对偏离项进行详细说明。</w:t>
      </w:r>
    </w:p>
    <w:p w14:paraId="5554DA5B">
      <w:pPr>
        <w:spacing w:line="480" w:lineRule="exact"/>
        <w:ind w:firstLine="435"/>
        <w:rPr>
          <w:rFonts w:hint="eastAsia" w:ascii="仿宋" w:hAnsi="仿宋" w:eastAsia="仿宋" w:cs="仿宋"/>
          <w:sz w:val="28"/>
          <w:szCs w:val="28"/>
        </w:rPr>
      </w:pPr>
    </w:p>
    <w:p w14:paraId="3349B053">
      <w:pPr>
        <w:spacing w:line="500" w:lineRule="exact"/>
        <w:jc w:val="right"/>
        <w:rPr>
          <w:rFonts w:hint="eastAsia" w:ascii="仿宋" w:hAnsi="仿宋" w:eastAsia="仿宋" w:cs="仿宋"/>
          <w:sz w:val="28"/>
          <w:szCs w:val="28"/>
          <w:lang w:val="zh-CN"/>
        </w:rPr>
      </w:pPr>
      <w:r>
        <w:rPr>
          <w:rFonts w:hint="eastAsia" w:ascii="仿宋" w:hAnsi="仿宋" w:eastAsia="仿宋" w:cs="仿宋"/>
          <w:sz w:val="28"/>
          <w:szCs w:val="28"/>
          <w:lang w:val="zh-CN"/>
        </w:rPr>
        <w:t>法定代表人或被授权人（签字或盖章）</w:t>
      </w:r>
    </w:p>
    <w:p w14:paraId="2CFE1CC5">
      <w:pPr>
        <w:spacing w:line="500" w:lineRule="exact"/>
        <w:jc w:val="right"/>
        <w:rPr>
          <w:rFonts w:hint="eastAsia" w:ascii="仿宋" w:hAnsi="仿宋" w:eastAsia="仿宋" w:cs="仿宋"/>
          <w:sz w:val="28"/>
          <w:szCs w:val="28"/>
          <w:lang w:val="zh-CN"/>
        </w:rPr>
      </w:pPr>
      <w:r>
        <w:rPr>
          <w:rFonts w:hint="eastAsia" w:ascii="仿宋" w:hAnsi="仿宋" w:eastAsia="仿宋" w:cs="仿宋"/>
          <w:sz w:val="28"/>
          <w:szCs w:val="28"/>
          <w:lang w:val="zh-CN"/>
        </w:rPr>
        <w:t>供应商名称：              （盖章）</w:t>
      </w:r>
    </w:p>
    <w:p w14:paraId="2BA28962">
      <w:pPr>
        <w:spacing w:line="500" w:lineRule="exact"/>
        <w:jc w:val="right"/>
        <w:rPr>
          <w:rFonts w:hint="eastAsia" w:ascii="仿宋" w:hAnsi="仿宋" w:eastAsia="仿宋" w:cs="仿宋"/>
          <w:sz w:val="28"/>
          <w:szCs w:val="28"/>
        </w:rPr>
      </w:pPr>
      <w:r>
        <w:rPr>
          <w:rFonts w:hint="eastAsia" w:ascii="仿宋" w:hAnsi="仿宋" w:eastAsia="仿宋" w:cs="仿宋"/>
          <w:sz w:val="28"/>
          <w:szCs w:val="28"/>
          <w:lang w:val="zh-CN"/>
        </w:rPr>
        <w:t>日</w:t>
      </w:r>
      <w:r>
        <w:rPr>
          <w:rFonts w:hint="eastAsia" w:ascii="仿宋" w:hAnsi="仿宋" w:eastAsia="仿宋" w:cs="仿宋"/>
          <w:sz w:val="28"/>
          <w:szCs w:val="28"/>
          <w:lang w:val="zh-CN"/>
        </w:rPr>
        <w:tab/>
      </w:r>
      <w:r>
        <w:rPr>
          <w:rFonts w:hint="eastAsia" w:ascii="仿宋" w:hAnsi="仿宋" w:eastAsia="仿宋" w:cs="仿宋"/>
          <w:sz w:val="28"/>
          <w:szCs w:val="28"/>
          <w:lang w:val="zh-CN"/>
        </w:rPr>
        <w:t>期：</w:t>
      </w:r>
      <w:r>
        <w:rPr>
          <w:rFonts w:hint="eastAsia" w:ascii="仿宋" w:hAnsi="仿宋" w:eastAsia="仿宋" w:cs="仿宋"/>
          <w:sz w:val="28"/>
          <w:szCs w:val="28"/>
          <w:lang w:val="zh-CN"/>
        </w:rPr>
        <w:tab/>
      </w:r>
      <w:r>
        <w:rPr>
          <w:rFonts w:hint="eastAsia" w:ascii="仿宋" w:hAnsi="仿宋" w:eastAsia="仿宋" w:cs="仿宋"/>
          <w:sz w:val="28"/>
          <w:szCs w:val="28"/>
          <w:lang w:val="zh-CN"/>
        </w:rPr>
        <w:t>年</w:t>
      </w:r>
      <w:r>
        <w:rPr>
          <w:rFonts w:hint="eastAsia" w:ascii="仿宋" w:hAnsi="仿宋" w:eastAsia="仿宋" w:cs="仿宋"/>
          <w:sz w:val="28"/>
          <w:szCs w:val="28"/>
          <w:lang w:val="zh-CN"/>
        </w:rPr>
        <w:tab/>
      </w:r>
      <w:r>
        <w:rPr>
          <w:rFonts w:hint="eastAsia" w:ascii="仿宋" w:hAnsi="仿宋" w:eastAsia="仿宋" w:cs="仿宋"/>
          <w:sz w:val="28"/>
          <w:szCs w:val="28"/>
          <w:lang w:val="zh-CN"/>
        </w:rPr>
        <w:t>月</w:t>
      </w:r>
      <w:r>
        <w:rPr>
          <w:rFonts w:hint="eastAsia" w:ascii="仿宋" w:hAnsi="仿宋" w:eastAsia="仿宋" w:cs="仿宋"/>
          <w:sz w:val="28"/>
          <w:szCs w:val="28"/>
          <w:lang w:val="zh-CN"/>
        </w:rPr>
        <w:tab/>
      </w:r>
      <w:r>
        <w:rPr>
          <w:rFonts w:hint="eastAsia" w:ascii="仿宋" w:hAnsi="仿宋" w:eastAsia="仿宋" w:cs="仿宋"/>
          <w:sz w:val="28"/>
          <w:szCs w:val="28"/>
          <w:lang w:val="zh-CN"/>
        </w:rPr>
        <w:t>日</w:t>
      </w:r>
    </w:p>
    <w:p w14:paraId="157D49F3">
      <w:pPr>
        <w:spacing w:line="500" w:lineRule="exact"/>
        <w:rPr>
          <w:rFonts w:hint="eastAsia" w:ascii="仿宋" w:hAnsi="仿宋" w:eastAsia="仿宋" w:cs="仿宋"/>
          <w:sz w:val="28"/>
          <w:szCs w:val="28"/>
        </w:rPr>
      </w:pPr>
    </w:p>
    <w:p w14:paraId="028A9E7C">
      <w:pPr>
        <w:rPr>
          <w:rFonts w:hint="eastAsia" w:ascii="仿宋" w:hAnsi="仿宋" w:eastAsia="仿宋" w:cs="仿宋"/>
          <w:sz w:val="28"/>
          <w:szCs w:val="28"/>
        </w:rPr>
      </w:pPr>
      <w:r>
        <w:rPr>
          <w:rFonts w:hint="eastAsia" w:ascii="仿宋" w:hAnsi="仿宋" w:eastAsia="仿宋" w:cs="仿宋"/>
          <w:sz w:val="28"/>
          <w:szCs w:val="28"/>
        </w:rPr>
        <w:br w:type="page"/>
      </w:r>
    </w:p>
    <w:p w14:paraId="1AEEBF29">
      <w:pPr>
        <w:pStyle w:val="10"/>
        <w:autoSpaceDE w:val="0"/>
        <w:autoSpaceDN w:val="0"/>
        <w:adjustRightInd w:val="0"/>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十一、投标企业认为有必要提供的其他资料。</w:t>
      </w:r>
    </w:p>
    <w:p w14:paraId="54283FA5">
      <w:pPr>
        <w:rPr>
          <w:rFonts w:hint="eastAsia" w:ascii="仿宋" w:hAnsi="仿宋" w:eastAsia="仿宋" w:cs="仿宋"/>
          <w:sz w:val="28"/>
          <w:szCs w:val="28"/>
        </w:rPr>
      </w:pPr>
      <w:r>
        <w:rPr>
          <w:rFonts w:hint="eastAsia" w:ascii="仿宋" w:hAnsi="仿宋" w:eastAsia="仿宋" w:cs="仿宋"/>
          <w:sz w:val="28"/>
          <w:szCs w:val="28"/>
        </w:rPr>
        <w:br w:type="page"/>
      </w:r>
    </w:p>
    <w:p w14:paraId="271E6CD1">
      <w:pPr>
        <w:pStyle w:val="10"/>
        <w:autoSpaceDE w:val="0"/>
        <w:autoSpaceDN w:val="0"/>
        <w:adjustRightInd w:val="0"/>
        <w:snapToGrid w:val="0"/>
        <w:spacing w:line="40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技术目录</w:t>
      </w:r>
    </w:p>
    <w:p w14:paraId="55415987">
      <w:pPr>
        <w:ind w:firstLine="560" w:firstLineChars="200"/>
        <w:rPr>
          <w:rFonts w:hint="eastAsia" w:ascii="仿宋" w:hAnsi="仿宋" w:eastAsia="仿宋" w:cs="仿宋"/>
          <w:sz w:val="28"/>
          <w:szCs w:val="28"/>
          <w:lang w:val="zh-CN" w:bidi="zh-CN"/>
        </w:rPr>
      </w:pPr>
    </w:p>
    <w:p w14:paraId="47147472">
      <w:pPr>
        <w:rPr>
          <w:rFonts w:hint="eastAsia" w:ascii="仿宋" w:hAnsi="仿宋" w:eastAsia="仿宋" w:cs="仿宋"/>
          <w:b/>
          <w:sz w:val="28"/>
          <w:szCs w:val="28"/>
        </w:rPr>
      </w:pPr>
      <w:r>
        <w:rPr>
          <w:rFonts w:hint="eastAsia" w:ascii="仿宋" w:hAnsi="仿宋" w:eastAsia="仿宋" w:cs="仿宋"/>
          <w:b/>
          <w:sz w:val="28"/>
          <w:szCs w:val="28"/>
        </w:rPr>
        <w:t>1、技术方案</w:t>
      </w:r>
    </w:p>
    <w:p w14:paraId="76C42289">
      <w:pPr>
        <w:rPr>
          <w:rFonts w:hint="eastAsia" w:ascii="仿宋" w:hAnsi="仿宋" w:eastAsia="仿宋" w:cs="仿宋"/>
          <w:b/>
          <w:sz w:val="28"/>
          <w:szCs w:val="28"/>
        </w:rPr>
      </w:pPr>
      <w:r>
        <w:rPr>
          <w:rFonts w:hint="eastAsia" w:ascii="仿宋" w:hAnsi="仿宋" w:eastAsia="仿宋" w:cs="仿宋"/>
          <w:b/>
          <w:sz w:val="28"/>
          <w:szCs w:val="28"/>
        </w:rPr>
        <w:t>2、应急处理能力</w:t>
      </w:r>
    </w:p>
    <w:p w14:paraId="5D6DDBE7">
      <w:pPr>
        <w:rPr>
          <w:rFonts w:hint="eastAsia" w:ascii="仿宋" w:hAnsi="仿宋" w:eastAsia="仿宋" w:cs="仿宋"/>
          <w:b/>
          <w:sz w:val="28"/>
          <w:szCs w:val="28"/>
        </w:rPr>
      </w:pPr>
      <w:r>
        <w:rPr>
          <w:rFonts w:hint="eastAsia" w:ascii="仿宋" w:hAnsi="仿宋" w:eastAsia="仿宋" w:cs="仿宋"/>
          <w:b/>
          <w:sz w:val="28"/>
          <w:szCs w:val="28"/>
        </w:rPr>
        <w:t>3、安全保密措施</w:t>
      </w:r>
    </w:p>
    <w:p w14:paraId="5A9A09C1">
      <w:pPr>
        <w:rPr>
          <w:rFonts w:hint="eastAsia" w:ascii="仿宋" w:hAnsi="仿宋" w:eastAsia="仿宋" w:cs="仿宋"/>
          <w:b/>
          <w:sz w:val="28"/>
          <w:szCs w:val="28"/>
        </w:rPr>
      </w:pPr>
      <w:r>
        <w:rPr>
          <w:rFonts w:hint="eastAsia" w:ascii="仿宋" w:hAnsi="仿宋" w:eastAsia="仿宋" w:cs="仿宋"/>
          <w:b/>
          <w:sz w:val="28"/>
          <w:szCs w:val="28"/>
        </w:rPr>
        <w:t>4、备品备件</w:t>
      </w:r>
    </w:p>
    <w:p w14:paraId="62750CF9">
      <w:pPr>
        <w:rPr>
          <w:rFonts w:hint="eastAsia" w:ascii="仿宋" w:hAnsi="仿宋" w:eastAsia="仿宋" w:cs="仿宋"/>
          <w:b/>
          <w:sz w:val="28"/>
          <w:szCs w:val="28"/>
        </w:rPr>
      </w:pPr>
      <w:r>
        <w:rPr>
          <w:rFonts w:hint="eastAsia" w:ascii="仿宋" w:hAnsi="仿宋" w:eastAsia="仿宋" w:cs="仿宋"/>
          <w:b/>
          <w:sz w:val="28"/>
          <w:szCs w:val="28"/>
        </w:rPr>
        <w:t>5、售后服务</w:t>
      </w:r>
    </w:p>
    <w:p w14:paraId="3F7FA0D2">
      <w:pPr>
        <w:rPr>
          <w:rFonts w:hint="eastAsia" w:ascii="仿宋" w:hAnsi="仿宋" w:eastAsia="仿宋" w:cs="仿宋"/>
          <w:sz w:val="28"/>
          <w:szCs w:val="28"/>
        </w:rPr>
      </w:pPr>
      <w:r>
        <w:rPr>
          <w:rFonts w:hint="eastAsia" w:ascii="仿宋" w:hAnsi="仿宋" w:eastAsia="仿宋" w:cs="仿宋"/>
          <w:b/>
          <w:sz w:val="28"/>
          <w:szCs w:val="28"/>
        </w:rPr>
        <w:t>注：技术目录格式自拟但依据技术评分进行编制；</w:t>
      </w:r>
      <w:bookmarkEnd w:id="246"/>
      <w:bookmarkEnd w:id="247"/>
    </w:p>
    <w:sectPr>
      <w:headerReference r:id="rId6" w:type="default"/>
      <w:footerReference r:id="rId7" w:type="default"/>
      <w:pgSz w:w="11911" w:h="16838"/>
      <w:pgMar w:top="1417" w:right="1417" w:bottom="1417" w:left="1417" w:header="720" w:footer="720"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03" w:usb1="288F0000" w:usb2="00000006" w:usb3="00000000" w:csb0="00040001"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D632F">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DC49F">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556CD3">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6E556CD3">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3FBA6">
    <w:pPr>
      <w:spacing w:line="196" w:lineRule="auto"/>
      <w:ind w:left="4763"/>
      <w:rPr>
        <w:rFonts w:eastAsia="Times New Roman"/>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C753C0">
                          <w:pPr>
                            <w:pStyle w:val="17"/>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5FC753C0">
                    <w:pPr>
                      <w:pStyle w:val="17"/>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B86B5">
    <w:pPr>
      <w:pStyle w:val="17"/>
      <w:pBdr>
        <w:top w:val="dashDotStroked" w:color="auto" w:sz="24" w:space="1"/>
      </w:pBd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B3C633">
                          <w:pPr>
                            <w:pStyle w:val="17"/>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74B3C633">
                    <w:pPr>
                      <w:pStyle w:val="17"/>
                    </w:pPr>
                    <w:r>
                      <w:fldChar w:fldCharType="begin"/>
                    </w:r>
                    <w:r>
                      <w:instrText xml:space="preserve"> PAGE  \* MERGEFORMAT </w:instrText>
                    </w:r>
                    <w:r>
                      <w:fldChar w:fldCharType="separate"/>
                    </w:r>
                    <w:r>
                      <w:t>43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5CA30">
    <w:pPr>
      <w:pStyle w:val="18"/>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64C5F7"/>
    <w:multiLevelType w:val="singleLevel"/>
    <w:tmpl w:val="8864C5F7"/>
    <w:lvl w:ilvl="0" w:tentative="0">
      <w:start w:val="1"/>
      <w:numFmt w:val="decimal"/>
      <w:suff w:val="nothing"/>
      <w:lvlText w:val="%1、"/>
      <w:lvlJc w:val="left"/>
    </w:lvl>
  </w:abstractNum>
  <w:abstractNum w:abstractNumId="1">
    <w:nsid w:val="B00859DD"/>
    <w:multiLevelType w:val="singleLevel"/>
    <w:tmpl w:val="B00859DD"/>
    <w:lvl w:ilvl="0" w:tentative="0">
      <w:start w:val="1"/>
      <w:numFmt w:val="decimal"/>
      <w:lvlText w:val="%1."/>
      <w:lvlJc w:val="left"/>
      <w:pPr>
        <w:tabs>
          <w:tab w:val="left" w:pos="312"/>
        </w:tabs>
      </w:pPr>
    </w:lvl>
  </w:abstractNum>
  <w:abstractNum w:abstractNumId="2">
    <w:nsid w:val="EE3F6102"/>
    <w:multiLevelType w:val="singleLevel"/>
    <w:tmpl w:val="EE3F6102"/>
    <w:lvl w:ilvl="0" w:tentative="0">
      <w:start w:val="1"/>
      <w:numFmt w:val="decimal"/>
      <w:pStyle w:val="15"/>
      <w:lvlText w:val="%1."/>
      <w:lvlJc w:val="left"/>
      <w:pPr>
        <w:tabs>
          <w:tab w:val="left" w:pos="2040"/>
        </w:tabs>
        <w:ind w:left="2040" w:hanging="360"/>
      </w:pPr>
    </w:lvl>
  </w:abstractNum>
  <w:abstractNum w:abstractNumId="3">
    <w:nsid w:val="F233D1CA"/>
    <w:multiLevelType w:val="singleLevel"/>
    <w:tmpl w:val="F233D1CA"/>
    <w:lvl w:ilvl="0" w:tentative="0">
      <w:start w:val="1"/>
      <w:numFmt w:val="decimal"/>
      <w:suff w:val="nothing"/>
      <w:lvlText w:val="%1、"/>
      <w:lvlJc w:val="left"/>
    </w:lvl>
  </w:abstractNum>
  <w:abstractNum w:abstractNumId="4">
    <w:nsid w:val="F644BE60"/>
    <w:multiLevelType w:val="singleLevel"/>
    <w:tmpl w:val="F644BE60"/>
    <w:lvl w:ilvl="0" w:tentative="0">
      <w:start w:val="10"/>
      <w:numFmt w:val="chineseCounting"/>
      <w:suff w:val="nothing"/>
      <w:lvlText w:val="%1、"/>
      <w:lvlJc w:val="left"/>
      <w:rPr>
        <w:rFonts w:hint="eastAsia"/>
      </w:rPr>
    </w:lvl>
  </w:abstractNum>
  <w:abstractNum w:abstractNumId="5">
    <w:nsid w:val="FD8F19CB"/>
    <w:multiLevelType w:val="singleLevel"/>
    <w:tmpl w:val="FD8F19CB"/>
    <w:lvl w:ilvl="0" w:tentative="0">
      <w:start w:val="1"/>
      <w:numFmt w:val="decimal"/>
      <w:suff w:val="nothing"/>
      <w:lvlText w:val="%1、"/>
      <w:lvlJc w:val="left"/>
    </w:lvl>
  </w:abstractNum>
  <w:abstractNum w:abstractNumId="6">
    <w:nsid w:val="11FACDC0"/>
    <w:multiLevelType w:val="singleLevel"/>
    <w:tmpl w:val="11FACDC0"/>
    <w:lvl w:ilvl="0" w:tentative="0">
      <w:start w:val="7"/>
      <w:numFmt w:val="chineseCounting"/>
      <w:suff w:val="nothing"/>
      <w:lvlText w:val="%1、"/>
      <w:lvlJc w:val="left"/>
      <w:rPr>
        <w:rFonts w:hint="eastAsia"/>
      </w:rPr>
    </w:lvl>
  </w:abstractNum>
  <w:abstractNum w:abstractNumId="7">
    <w:nsid w:val="6C4112A0"/>
    <w:multiLevelType w:val="singleLevel"/>
    <w:tmpl w:val="6C4112A0"/>
    <w:lvl w:ilvl="0" w:tentative="0">
      <w:start w:val="1"/>
      <w:numFmt w:val="decimal"/>
      <w:lvlText w:val="%1."/>
      <w:lvlJc w:val="left"/>
      <w:pPr>
        <w:tabs>
          <w:tab w:val="left" w:pos="312"/>
        </w:tabs>
      </w:pPr>
    </w:lvl>
  </w:abstractNum>
  <w:num w:numId="1">
    <w:abstractNumId w:val="2"/>
  </w:num>
  <w:num w:numId="2">
    <w:abstractNumId w:val="6"/>
  </w:num>
  <w:num w:numId="3">
    <w:abstractNumId w:val="0"/>
  </w:num>
  <w:num w:numId="4">
    <w:abstractNumId w:val="1"/>
  </w:num>
  <w:num w:numId="5">
    <w:abstractNumId w:val="5"/>
  </w:num>
  <w:num w:numId="6">
    <w:abstractNumId w:val="7"/>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HorizontalSpacing w:val="210"/>
  <w:drawingGridVerticalSpacing w:val="-794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0YzBlNmUyZjY4NWRkYzc5ZDc1ZDMzNTYxM2U3NWIifQ=="/>
  </w:docVars>
  <w:rsids>
    <w:rsidRoot w:val="3C8D6FC8"/>
    <w:rsid w:val="002E1C26"/>
    <w:rsid w:val="00347AF2"/>
    <w:rsid w:val="003D0404"/>
    <w:rsid w:val="00541291"/>
    <w:rsid w:val="00774BF9"/>
    <w:rsid w:val="00A2037C"/>
    <w:rsid w:val="02624152"/>
    <w:rsid w:val="02C02565"/>
    <w:rsid w:val="02C24BF1"/>
    <w:rsid w:val="02E37041"/>
    <w:rsid w:val="03571CEE"/>
    <w:rsid w:val="03E67233"/>
    <w:rsid w:val="048A29CD"/>
    <w:rsid w:val="04C2712A"/>
    <w:rsid w:val="07424356"/>
    <w:rsid w:val="07EA2C20"/>
    <w:rsid w:val="08995A1F"/>
    <w:rsid w:val="09362A5F"/>
    <w:rsid w:val="09F45FD8"/>
    <w:rsid w:val="0A614D0A"/>
    <w:rsid w:val="0A8B2920"/>
    <w:rsid w:val="0B4E68EF"/>
    <w:rsid w:val="109D1177"/>
    <w:rsid w:val="11726CE7"/>
    <w:rsid w:val="11847BA1"/>
    <w:rsid w:val="11A007F3"/>
    <w:rsid w:val="134358DA"/>
    <w:rsid w:val="13A41953"/>
    <w:rsid w:val="13EA42E9"/>
    <w:rsid w:val="16105F47"/>
    <w:rsid w:val="165975AA"/>
    <w:rsid w:val="16CE5600"/>
    <w:rsid w:val="16D50F3F"/>
    <w:rsid w:val="17882392"/>
    <w:rsid w:val="17B80644"/>
    <w:rsid w:val="189746FE"/>
    <w:rsid w:val="18BF3C55"/>
    <w:rsid w:val="18DF5A8E"/>
    <w:rsid w:val="192B3EC2"/>
    <w:rsid w:val="1A0C4C78"/>
    <w:rsid w:val="1BAB226E"/>
    <w:rsid w:val="1C88053B"/>
    <w:rsid w:val="1DF3687A"/>
    <w:rsid w:val="1E74103D"/>
    <w:rsid w:val="1E912C33"/>
    <w:rsid w:val="1EA57449"/>
    <w:rsid w:val="1EA62707"/>
    <w:rsid w:val="1F707A57"/>
    <w:rsid w:val="210C37AF"/>
    <w:rsid w:val="214B42D7"/>
    <w:rsid w:val="223B259E"/>
    <w:rsid w:val="2285223D"/>
    <w:rsid w:val="23623B5A"/>
    <w:rsid w:val="242332EA"/>
    <w:rsid w:val="246A53BC"/>
    <w:rsid w:val="24BC54EC"/>
    <w:rsid w:val="257D0893"/>
    <w:rsid w:val="26141B92"/>
    <w:rsid w:val="26436C7F"/>
    <w:rsid w:val="28090A48"/>
    <w:rsid w:val="29151C2B"/>
    <w:rsid w:val="294A57BC"/>
    <w:rsid w:val="2CD05FD9"/>
    <w:rsid w:val="2DD93B70"/>
    <w:rsid w:val="2EA43279"/>
    <w:rsid w:val="2F6A2714"/>
    <w:rsid w:val="30AE6631"/>
    <w:rsid w:val="30B24BCD"/>
    <w:rsid w:val="31107375"/>
    <w:rsid w:val="32456B21"/>
    <w:rsid w:val="32DB1233"/>
    <w:rsid w:val="33737205"/>
    <w:rsid w:val="345C6AA6"/>
    <w:rsid w:val="355456EC"/>
    <w:rsid w:val="35F72828"/>
    <w:rsid w:val="37440AC5"/>
    <w:rsid w:val="396C0E37"/>
    <w:rsid w:val="3C881EA5"/>
    <w:rsid w:val="3C8D6FC8"/>
    <w:rsid w:val="3D143CBF"/>
    <w:rsid w:val="3D7F55DD"/>
    <w:rsid w:val="3DA908AC"/>
    <w:rsid w:val="3DDB6F46"/>
    <w:rsid w:val="3E2969E6"/>
    <w:rsid w:val="3EE31B9B"/>
    <w:rsid w:val="3EEC4EF4"/>
    <w:rsid w:val="40DA0BF7"/>
    <w:rsid w:val="414F52C6"/>
    <w:rsid w:val="42E265D8"/>
    <w:rsid w:val="436F11FE"/>
    <w:rsid w:val="44453775"/>
    <w:rsid w:val="455214BE"/>
    <w:rsid w:val="45E76415"/>
    <w:rsid w:val="45FB3C6E"/>
    <w:rsid w:val="46446A5F"/>
    <w:rsid w:val="482A4397"/>
    <w:rsid w:val="496D1910"/>
    <w:rsid w:val="4AB4263E"/>
    <w:rsid w:val="4C6A7458"/>
    <w:rsid w:val="4E4B5067"/>
    <w:rsid w:val="4E4D03DD"/>
    <w:rsid w:val="4E844F6F"/>
    <w:rsid w:val="4F730D1A"/>
    <w:rsid w:val="50CA6717"/>
    <w:rsid w:val="50D16452"/>
    <w:rsid w:val="5485344C"/>
    <w:rsid w:val="55222FC6"/>
    <w:rsid w:val="56886431"/>
    <w:rsid w:val="57560D05"/>
    <w:rsid w:val="57C0361D"/>
    <w:rsid w:val="582050E9"/>
    <w:rsid w:val="59A044B9"/>
    <w:rsid w:val="5BF46D3E"/>
    <w:rsid w:val="5CA66EF8"/>
    <w:rsid w:val="5D0316C4"/>
    <w:rsid w:val="5D062188"/>
    <w:rsid w:val="5D2E0A87"/>
    <w:rsid w:val="5E2A6A47"/>
    <w:rsid w:val="5E2D6537"/>
    <w:rsid w:val="5E323A88"/>
    <w:rsid w:val="5E734A24"/>
    <w:rsid w:val="5EB86749"/>
    <w:rsid w:val="60A1346B"/>
    <w:rsid w:val="62C73B48"/>
    <w:rsid w:val="63585E05"/>
    <w:rsid w:val="63870498"/>
    <w:rsid w:val="639332E1"/>
    <w:rsid w:val="64177A6E"/>
    <w:rsid w:val="65000CEB"/>
    <w:rsid w:val="656C719E"/>
    <w:rsid w:val="65A62B71"/>
    <w:rsid w:val="65AB2B63"/>
    <w:rsid w:val="65C94D98"/>
    <w:rsid w:val="660758C0"/>
    <w:rsid w:val="662B7800"/>
    <w:rsid w:val="66D84871"/>
    <w:rsid w:val="66F61BBC"/>
    <w:rsid w:val="674C5C80"/>
    <w:rsid w:val="678E3B56"/>
    <w:rsid w:val="68815DFE"/>
    <w:rsid w:val="694A2693"/>
    <w:rsid w:val="69FF5C57"/>
    <w:rsid w:val="6A7A6FA8"/>
    <w:rsid w:val="6B5137A2"/>
    <w:rsid w:val="6B777044"/>
    <w:rsid w:val="6D6A16D1"/>
    <w:rsid w:val="70D26029"/>
    <w:rsid w:val="70FA674D"/>
    <w:rsid w:val="71290DE0"/>
    <w:rsid w:val="71EA0570"/>
    <w:rsid w:val="74F71921"/>
    <w:rsid w:val="75894543"/>
    <w:rsid w:val="79534C4C"/>
    <w:rsid w:val="7C280612"/>
    <w:rsid w:val="7E053282"/>
    <w:rsid w:val="7EE36A72"/>
    <w:rsid w:val="7EF706D7"/>
    <w:rsid w:val="7FC659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tabs>
        <w:tab w:val="left" w:pos="360"/>
      </w:tabs>
      <w:ind w:left="360" w:hanging="360"/>
      <w:outlineLvl w:val="0"/>
    </w:pPr>
    <w:rPr>
      <w:b/>
    </w:rPr>
  </w:style>
  <w:style w:type="paragraph" w:styleId="4">
    <w:name w:val="heading 2"/>
    <w:basedOn w:val="1"/>
    <w:next w:val="1"/>
    <w:qFormat/>
    <w:uiPriority w:val="0"/>
    <w:pPr>
      <w:keepNext/>
      <w:keepLines/>
      <w:spacing w:before="260" w:after="260" w:line="416" w:lineRule="auto"/>
      <w:outlineLvl w:val="1"/>
    </w:pPr>
    <w:rPr>
      <w:rFonts w:ascii="Arial" w:hAnsi="Arial" w:eastAsia="黑体"/>
      <w:b/>
      <w:sz w:val="32"/>
    </w:rPr>
  </w:style>
  <w:style w:type="paragraph" w:styleId="5">
    <w:name w:val="heading 3"/>
    <w:basedOn w:val="1"/>
    <w:next w:val="1"/>
    <w:link w:val="46"/>
    <w:qFormat/>
    <w:uiPriority w:val="0"/>
    <w:pPr>
      <w:keepNext/>
      <w:keepLines/>
      <w:spacing w:before="260" w:after="260" w:line="415" w:lineRule="auto"/>
      <w:outlineLvl w:val="2"/>
    </w:pPr>
    <w:rPr>
      <w:b/>
      <w:bCs/>
      <w:sz w:val="32"/>
      <w:szCs w:val="32"/>
    </w:rPr>
  </w:style>
  <w:style w:type="paragraph" w:styleId="2">
    <w:name w:val="heading 4"/>
    <w:basedOn w:val="1"/>
    <w:next w:val="1"/>
    <w:qFormat/>
    <w:uiPriority w:val="0"/>
    <w:pPr>
      <w:keepNext/>
      <w:keepLines/>
      <w:ind w:firstLine="420" w:firstLineChars="150"/>
      <w:outlineLvl w:val="3"/>
    </w:pPr>
    <w:rPr>
      <w:rFonts w:ascii="Arial" w:hAnsi="Arial" w:cs="Arial"/>
      <w:b/>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toa heading"/>
    <w:basedOn w:val="1"/>
    <w:next w:val="1"/>
    <w:qFormat/>
    <w:uiPriority w:val="0"/>
    <w:pPr>
      <w:spacing w:before="120"/>
    </w:pPr>
    <w:rPr>
      <w:rFonts w:ascii="Cambria" w:hAnsi="Cambria"/>
      <w:sz w:val="24"/>
    </w:rPr>
  </w:style>
  <w:style w:type="paragraph" w:styleId="8">
    <w:name w:val="index 6"/>
    <w:basedOn w:val="1"/>
    <w:next w:val="1"/>
    <w:qFormat/>
    <w:uiPriority w:val="99"/>
    <w:pPr>
      <w:ind w:left="2100"/>
    </w:pPr>
  </w:style>
  <w:style w:type="paragraph" w:styleId="9">
    <w:name w:val="Body Text 3"/>
    <w:basedOn w:val="1"/>
    <w:qFormat/>
    <w:uiPriority w:val="0"/>
    <w:rPr>
      <w:rFonts w:ascii="宋体"/>
      <w:sz w:val="24"/>
    </w:rPr>
  </w:style>
  <w:style w:type="paragraph" w:styleId="10">
    <w:name w:val="Body Text"/>
    <w:basedOn w:val="1"/>
    <w:next w:val="1"/>
    <w:qFormat/>
    <w:uiPriority w:val="0"/>
    <w:rPr>
      <w:rFonts w:ascii="Arial" w:hAnsi="Arial"/>
      <w:sz w:val="24"/>
    </w:rPr>
  </w:style>
  <w:style w:type="paragraph" w:styleId="11">
    <w:name w:val="Body Text Indent"/>
    <w:basedOn w:val="1"/>
    <w:next w:val="12"/>
    <w:qFormat/>
    <w:uiPriority w:val="0"/>
    <w:pPr>
      <w:ind w:firstLine="630"/>
    </w:pPr>
    <w:rPr>
      <w:rFonts w:eastAsia="楷体_GB2312" w:asciiTheme="minorHAnsi" w:hAnsiTheme="minorHAnsi" w:cstheme="minorBidi"/>
      <w:sz w:val="30"/>
    </w:rPr>
  </w:style>
  <w:style w:type="paragraph" w:customStyle="1" w:styleId="12">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13">
    <w:name w:val="List 2"/>
    <w:basedOn w:val="1"/>
    <w:unhideWhenUsed/>
    <w:qFormat/>
    <w:uiPriority w:val="99"/>
    <w:pPr>
      <w:widowControl/>
      <w:contextualSpacing/>
      <w:jc w:val="left"/>
    </w:pPr>
    <w:rPr>
      <w:rFonts w:eastAsia="仿宋" w:cs="仿宋_GB2312"/>
      <w:color w:val="000000"/>
      <w:sz w:val="24"/>
      <w:szCs w:val="24"/>
    </w:rPr>
  </w:style>
  <w:style w:type="paragraph" w:styleId="14">
    <w:name w:val="Plain Text"/>
    <w:basedOn w:val="1"/>
    <w:next w:val="15"/>
    <w:qFormat/>
    <w:uiPriority w:val="0"/>
    <w:rPr>
      <w:rFonts w:ascii="宋体" w:hAnsi="Courier New"/>
    </w:rPr>
  </w:style>
  <w:style w:type="paragraph" w:styleId="15">
    <w:name w:val="List Number 5"/>
    <w:basedOn w:val="1"/>
    <w:qFormat/>
    <w:uiPriority w:val="0"/>
    <w:pPr>
      <w:numPr>
        <w:ilvl w:val="0"/>
        <w:numId w:val="1"/>
      </w:numPr>
    </w:pPr>
  </w:style>
  <w:style w:type="paragraph" w:styleId="16">
    <w:name w:val="Date"/>
    <w:basedOn w:val="1"/>
    <w:next w:val="1"/>
    <w:qFormat/>
    <w:uiPriority w:val="0"/>
    <w:pPr>
      <w:ind w:left="100"/>
    </w:pPr>
    <w:rPr>
      <w:sz w:val="24"/>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next w:val="10"/>
    <w:qFormat/>
    <w:uiPriority w:val="0"/>
    <w:pPr>
      <w:pBdr>
        <w:bottom w:val="single" w:color="auto" w:sz="6" w:space="1"/>
      </w:pBdr>
      <w:tabs>
        <w:tab w:val="center" w:pos="4153"/>
        <w:tab w:val="right" w:pos="8306"/>
      </w:tabs>
      <w:snapToGrid w:val="0"/>
      <w:jc w:val="center"/>
    </w:pPr>
    <w:rPr>
      <w:sz w:val="18"/>
    </w:rPr>
  </w:style>
  <w:style w:type="paragraph" w:styleId="19">
    <w:name w:val="toc 1"/>
    <w:basedOn w:val="1"/>
    <w:next w:val="1"/>
    <w:qFormat/>
    <w:uiPriority w:val="0"/>
  </w:style>
  <w:style w:type="paragraph" w:styleId="20">
    <w:name w:val="footnote text"/>
    <w:basedOn w:val="1"/>
    <w:qFormat/>
    <w:uiPriority w:val="0"/>
    <w:pPr>
      <w:snapToGrid w:val="0"/>
      <w:jc w:val="left"/>
    </w:pPr>
    <w:rPr>
      <w:sz w:val="18"/>
    </w:rPr>
  </w:style>
  <w:style w:type="paragraph" w:styleId="21">
    <w:name w:val="toc 2"/>
    <w:basedOn w:val="1"/>
    <w:next w:val="1"/>
    <w:qFormat/>
    <w:uiPriority w:val="0"/>
    <w:pPr>
      <w:ind w:left="420" w:leftChars="200"/>
    </w:pPr>
  </w:style>
  <w:style w:type="paragraph" w:styleId="22">
    <w:name w:val="Body Text First Indent"/>
    <w:basedOn w:val="10"/>
    <w:qFormat/>
    <w:uiPriority w:val="0"/>
    <w:pPr>
      <w:spacing w:after="120"/>
      <w:ind w:firstLine="420" w:firstLineChars="100"/>
    </w:pPr>
  </w:style>
  <w:style w:type="paragraph" w:styleId="23">
    <w:name w:val="Body Text First Indent 2"/>
    <w:basedOn w:val="11"/>
    <w:next w:val="1"/>
    <w:unhideWhenUsed/>
    <w:qFormat/>
    <w:uiPriority w:val="99"/>
    <w:pPr>
      <w:ind w:left="200" w:leftChars="200" w:firstLine="420" w:firstLineChars="200"/>
    </w:pPr>
    <w:rPr>
      <w:rFonts w:eastAsiaTheme="minorEastAsia"/>
      <w:sz w:val="21"/>
      <w:szCs w:val="22"/>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bCs/>
    </w:rPr>
  </w:style>
  <w:style w:type="paragraph" w:styleId="28">
    <w:name w:val="List Paragraph"/>
    <w:basedOn w:val="1"/>
    <w:qFormat/>
    <w:uiPriority w:val="34"/>
    <w:pPr>
      <w:ind w:firstLine="420" w:firstLineChars="200"/>
    </w:pPr>
    <w:rPr>
      <w:rFonts w:ascii="Calibri" w:hAnsi="Calibri"/>
      <w:szCs w:val="22"/>
    </w:rPr>
  </w:style>
  <w:style w:type="paragraph" w:customStyle="1" w:styleId="29">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0">
    <w:name w:val="Table Paragraph"/>
    <w:basedOn w:val="31"/>
    <w:qFormat/>
    <w:uiPriority w:val="1"/>
    <w:pPr>
      <w:autoSpaceDE w:val="0"/>
      <w:autoSpaceDN w:val="0"/>
      <w:spacing w:before="28"/>
      <w:ind w:left="111"/>
      <w:jc w:val="left"/>
    </w:pPr>
    <w:rPr>
      <w:rFonts w:ascii="微软雅黑" w:hAnsi="微软雅黑" w:eastAsia="微软雅黑" w:cs="微软雅黑"/>
      <w:kern w:val="0"/>
      <w:sz w:val="22"/>
      <w:lang w:val="zh-CN" w:bidi="zh-CN"/>
    </w:rPr>
  </w:style>
  <w:style w:type="paragraph" w:customStyle="1" w:styleId="31">
    <w:name w:val="正文_1_0"/>
    <w:basedOn w:val="32"/>
    <w:next w:val="38"/>
    <w:autoRedefine/>
    <w:qFormat/>
    <w:uiPriority w:val="0"/>
    <w:rPr>
      <w:rFonts w:ascii="Calibri" w:hAnsi="Calibri" w:cs="Calibri"/>
      <w:szCs w:val="21"/>
      <w:lang w:bidi="ug-CN"/>
    </w:rPr>
  </w:style>
  <w:style w:type="paragraph" w:customStyle="1" w:styleId="32">
    <w:name w:val="正文_1_1"/>
    <w:basedOn w:val="33"/>
    <w:autoRedefine/>
    <w:qFormat/>
    <w:uiPriority w:val="0"/>
    <w:rPr>
      <w:szCs w:val="22"/>
    </w:rPr>
  </w:style>
  <w:style w:type="paragraph" w:customStyle="1" w:styleId="33">
    <w:name w:val="正文_5"/>
    <w:next w:val="3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引文目录标题_0"/>
    <w:basedOn w:val="35"/>
    <w:next w:val="33"/>
    <w:autoRedefine/>
    <w:qFormat/>
    <w:uiPriority w:val="0"/>
    <w:pPr>
      <w:spacing w:before="120"/>
    </w:pPr>
    <w:rPr>
      <w:rFonts w:ascii="Arial" w:hAnsi="Arial"/>
      <w:sz w:val="24"/>
    </w:rPr>
  </w:style>
  <w:style w:type="paragraph" w:customStyle="1" w:styleId="35">
    <w:name w:val="正文_2"/>
    <w:next w:val="36"/>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6">
    <w:name w:val="正文文本_1"/>
    <w:basedOn w:val="37"/>
    <w:autoRedefine/>
    <w:qFormat/>
    <w:uiPriority w:val="0"/>
    <w:pPr>
      <w:spacing w:after="120"/>
    </w:pPr>
    <w:rPr>
      <w:rFonts w:ascii="Calibri" w:hAnsi="Calibri"/>
    </w:rPr>
  </w:style>
  <w:style w:type="paragraph" w:customStyle="1" w:styleId="37">
    <w:name w:val="正文_8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正文首行缩进1"/>
    <w:basedOn w:val="39"/>
    <w:autoRedefine/>
    <w:unhideWhenUsed/>
    <w:qFormat/>
    <w:uiPriority w:val="99"/>
    <w:pPr>
      <w:ind w:firstLine="420" w:firstLineChars="100"/>
    </w:pPr>
    <w:rPr>
      <w:szCs w:val="22"/>
    </w:rPr>
  </w:style>
  <w:style w:type="paragraph" w:customStyle="1" w:styleId="39">
    <w:name w:val="正文文本_0_0"/>
    <w:basedOn w:val="40"/>
    <w:autoRedefine/>
    <w:qFormat/>
    <w:uiPriority w:val="0"/>
    <w:pPr>
      <w:spacing w:after="120"/>
    </w:pPr>
    <w:rPr>
      <w:rFonts w:ascii="Calibri" w:hAnsi="Calibri"/>
      <w:kern w:val="0"/>
      <w:sz w:val="20"/>
    </w:rPr>
  </w:style>
  <w:style w:type="paragraph" w:customStyle="1" w:styleId="40">
    <w:name w:val="正文_1_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È±Ê¡ÎÄ±¾"/>
    <w:basedOn w:val="1"/>
    <w:qFormat/>
    <w:uiPriority w:val="0"/>
    <w:pPr>
      <w:widowControl/>
      <w:overflowPunct w:val="0"/>
      <w:autoSpaceDE w:val="0"/>
      <w:autoSpaceDN w:val="0"/>
      <w:adjustRightInd w:val="0"/>
      <w:jc w:val="left"/>
    </w:pPr>
    <w:rPr>
      <w:kern w:val="0"/>
      <w:sz w:val="24"/>
    </w:rPr>
  </w:style>
  <w:style w:type="paragraph" w:customStyle="1" w:styleId="42">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3">
    <w:name w:val="GZTB段落样式"/>
    <w:basedOn w:val="1"/>
    <w:qFormat/>
    <w:uiPriority w:val="0"/>
    <w:pPr>
      <w:spacing w:after="200" w:line="440" w:lineRule="exact"/>
      <w:ind w:firstLine="420" w:firstLineChars="200"/>
    </w:pPr>
    <w:rPr>
      <w:rFonts w:ascii="新宋体" w:hAnsi="新宋体" w:eastAsia="新宋体"/>
      <w:szCs w:val="22"/>
    </w:rPr>
  </w:style>
  <w:style w:type="paragraph" w:customStyle="1" w:styleId="44">
    <w:name w:val="样式 标题 2 + Times New Roman 四号 非加粗 段前: 5 磅 段后: 0 磅 行距: 固定值 20..."/>
    <w:basedOn w:val="4"/>
    <w:qFormat/>
    <w:uiPriority w:val="0"/>
    <w:pPr>
      <w:spacing w:before="100" w:line="400" w:lineRule="exact"/>
    </w:pPr>
    <w:rPr>
      <w:rFonts w:ascii="Times New Roman" w:hAnsi="Times New Roman" w:cs="宋体"/>
    </w:rPr>
  </w:style>
  <w:style w:type="paragraph" w:customStyle="1" w:styleId="45">
    <w:name w:val="WPSOffice手动目录 1"/>
    <w:qFormat/>
    <w:uiPriority w:val="0"/>
    <w:rPr>
      <w:rFonts w:asciiTheme="minorHAnsi" w:hAnsiTheme="minorHAnsi" w:eastAsiaTheme="minorEastAsia" w:cstheme="minorBidi"/>
      <w:lang w:val="en-US" w:eastAsia="zh-CN" w:bidi="ar-SA"/>
    </w:rPr>
  </w:style>
  <w:style w:type="character" w:customStyle="1" w:styleId="46">
    <w:name w:val="标题 3 字符"/>
    <w:basedOn w:val="26"/>
    <w:link w:val="5"/>
    <w:qFormat/>
    <w:uiPriority w:val="0"/>
    <w:rPr>
      <w:b/>
      <w:bCs/>
      <w:sz w:val="32"/>
      <w:szCs w:val="32"/>
    </w:rPr>
  </w:style>
  <w:style w:type="paragraph" w:customStyle="1" w:styleId="47">
    <w:name w:val="BodyText1I2"/>
    <w:basedOn w:val="48"/>
    <w:qFormat/>
    <w:uiPriority w:val="0"/>
    <w:pPr>
      <w:ind w:firstLine="420" w:firstLineChars="200"/>
    </w:pPr>
  </w:style>
  <w:style w:type="paragraph" w:customStyle="1" w:styleId="48">
    <w:name w:val="BodyTextIndent"/>
    <w:basedOn w:val="1"/>
    <w:qFormat/>
    <w:uiPriority w:val="0"/>
    <w:pPr>
      <w:ind w:firstLine="480"/>
      <w:textAlignment w:val="baseline"/>
    </w:pPr>
    <w:rPr>
      <w:rFonts w:ascii="宋体" w:hAnsi="宋体"/>
      <w:sz w:val="24"/>
    </w:rPr>
  </w:style>
  <w:style w:type="paragraph" w:customStyle="1" w:styleId="49">
    <w:name w:val="纯文本11"/>
    <w:basedOn w:val="1"/>
    <w:qFormat/>
    <w:uiPriority w:val="0"/>
    <w:rPr>
      <w:rFonts w:ascii="宋体" w:hAnsi="Courier New" w:cs="Courier New"/>
      <w:szCs w:val="21"/>
    </w:rPr>
  </w:style>
  <w:style w:type="paragraph" w:customStyle="1" w:styleId="50">
    <w:name w:val="正文1"/>
    <w:next w:val="51"/>
    <w:qFormat/>
    <w:uiPriority w:val="0"/>
    <w:rPr>
      <w:rFonts w:ascii="Times New Roman" w:hAnsi="Times New Roman" w:eastAsia="Times New Roman" w:cs="Times New Roman"/>
      <w:sz w:val="24"/>
      <w:szCs w:val="24"/>
      <w:lang w:val="en-US" w:eastAsia="zh-CN" w:bidi="ar-SA"/>
    </w:rPr>
  </w:style>
  <w:style w:type="paragraph" w:customStyle="1" w:styleId="51">
    <w:name w:val="_Style 2"/>
    <w:basedOn w:val="52"/>
    <w:next w:val="50"/>
    <w:qFormat/>
    <w:uiPriority w:val="39"/>
    <w:pPr>
      <w:spacing w:before="480" w:line="276" w:lineRule="auto"/>
      <w:outlineLvl w:val="9"/>
    </w:pPr>
    <w:rPr>
      <w:rFonts w:ascii="仿宋" w:hAnsi="仿宋" w:eastAsia="仿宋"/>
      <w:color w:val="000000"/>
      <w:sz w:val="32"/>
      <w:szCs w:val="32"/>
    </w:rPr>
  </w:style>
  <w:style w:type="paragraph" w:customStyle="1" w:styleId="52">
    <w:name w:val="标题 11"/>
    <w:basedOn w:val="50"/>
    <w:next w:val="50"/>
    <w:qFormat/>
    <w:uiPriority w:val="0"/>
    <w:pPr>
      <w:outlineLvl w:val="0"/>
    </w:pPr>
    <w:rPr>
      <w:rFonts w:ascii="宋体" w:hAnsi="宋体"/>
    </w:rPr>
  </w:style>
  <w:style w:type="paragraph" w:customStyle="1" w:styleId="53">
    <w:name w:val="纯文本1"/>
    <w:basedOn w:val="1"/>
    <w:qFormat/>
    <w:uiPriority w:val="0"/>
    <w:rPr>
      <w:rFonts w:ascii="宋体" w:hAnsi="Courier New"/>
      <w:kern w:val="0"/>
      <w:sz w:val="20"/>
    </w:rPr>
  </w:style>
  <w:style w:type="paragraph" w:customStyle="1" w:styleId="54">
    <w:name w:val="正文缩进1"/>
    <w:basedOn w:val="1"/>
    <w:qFormat/>
    <w:uiPriority w:val="0"/>
    <w:pPr>
      <w:autoSpaceDE w:val="0"/>
      <w:autoSpaceDN w:val="0"/>
      <w:adjustRightInd w:val="0"/>
      <w:ind w:firstLine="420"/>
      <w:jc w:val="left"/>
    </w:pPr>
    <w:rPr>
      <w:rFonts w:ascii="宋体"/>
      <w:kern w:val="0"/>
      <w:sz w:val="24"/>
    </w:rPr>
  </w:style>
  <w:style w:type="character" w:customStyle="1" w:styleId="55">
    <w:name w:val="15"/>
    <w:basedOn w:val="26"/>
    <w:qFormat/>
    <w:uiPriority w:val="0"/>
    <w:rPr>
      <w:rFonts w:hint="eastAsia" w:ascii="等线 Light" w:hAnsi="等线 Light" w:eastAsia="等线 Light" w:cs="Times New Roman"/>
      <w:color w:val="0F4761"/>
      <w:sz w:val="32"/>
      <w:szCs w:val="32"/>
    </w:rPr>
  </w:style>
  <w:style w:type="table" w:customStyle="1" w:styleId="56">
    <w:name w:val="Table Normal"/>
    <w:semiHidden/>
    <w:unhideWhenUsed/>
    <w:qFormat/>
    <w:uiPriority w:val="0"/>
    <w:tblPr>
      <w:tblCellMar>
        <w:top w:w="0" w:type="dxa"/>
        <w:left w:w="0" w:type="dxa"/>
        <w:bottom w:w="0" w:type="dxa"/>
        <w:right w:w="0" w:type="dxa"/>
      </w:tblCellMar>
    </w:tblPr>
  </w:style>
  <w:style w:type="paragraph" w:customStyle="1" w:styleId="57">
    <w:name w:val="正文_0_3"/>
    <w:qFormat/>
    <w:uiPriority w:val="0"/>
    <w:pPr>
      <w:widowControl w:val="0"/>
      <w:jc w:val="both"/>
    </w:pPr>
    <w:rPr>
      <w:rFonts w:ascii="Calibri" w:hAnsi="Calibri" w:eastAsia="仿宋_GB2312" w:cs="Times New Roman"/>
      <w:kern w:val="2"/>
      <w:sz w:val="28"/>
      <w:szCs w:val="24"/>
      <w:lang w:val="en-US" w:eastAsia="zh-CN" w:bidi="ar-SA"/>
    </w:rPr>
  </w:style>
  <w:style w:type="paragraph" w:customStyle="1" w:styleId="58">
    <w:name w:val="Table Text"/>
    <w:qFormat/>
    <w:uiPriority w:val="0"/>
    <w:pPr>
      <w:snapToGrid w:val="0"/>
      <w:spacing w:before="80" w:after="80"/>
    </w:pPr>
    <w:rPr>
      <w:rFonts w:ascii="Arial" w:hAnsi="Arial" w:eastAsia="宋体" w:cs="Times New Roman"/>
      <w:sz w:val="18"/>
      <w:lang w:val="en-US" w:eastAsia="en-US" w:bidi="ar-SA"/>
    </w:rPr>
  </w:style>
  <w:style w:type="paragraph" w:customStyle="1" w:styleId="59">
    <w:name w:val="Normal_0_0"/>
    <w:qFormat/>
    <w:uiPriority w:val="0"/>
    <w:pPr>
      <w:widowControl w:val="0"/>
      <w:jc w:val="both"/>
    </w:pPr>
    <w:rPr>
      <w:rFonts w:ascii="Calibri" w:hAnsi="Calibri" w:eastAsia="Times New Roman"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61</Pages>
  <Words>21735</Words>
  <Characters>23206</Characters>
  <Lines>1046</Lines>
  <Paragraphs>948</Paragraphs>
  <TotalTime>1</TotalTime>
  <ScaleCrop>false</ScaleCrop>
  <LinksUpToDate>false</LinksUpToDate>
  <CharactersWithSpaces>23911</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2023-04-05T14:17:00Z</dcterms:created>
  <dc:creator>园子</dc:creator>
  <cp:lastModifiedBy>ㅤㅤㅤㅤㅤㅤㅤㅤㅤㅤㅤㅤㅤ</cp:lastModifiedBy>
  <cp:lastPrinted>2023-05-17T18:48:00Z</cp:lastPrinted>
  <dcterms:modified xsi:type="dcterms:W3CDTF">2026-04-07T05:31:28Z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8163A41C33EC4D959B634E07A25EBECD_13</vt:lpwstr>
  </property>
  <property fmtid="{D5CDD505-2E9C-101B-9397-08002B2CF9AE}" pid="4" name="KSOTemplateDocerSaveRecord">
    <vt:lpwstr>eyJoZGlkIjoiYTA2MjEwN2M3MjQxZTI3NGQzMTBjYzNiNzYzOWQzMmEiLCJ1c2VySWQiOiI0NDYzMzM4NDkifQ==</vt:lpwstr>
  </property>
</Properties>
</file>