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F054A" w14:textId="77777777" w:rsidR="007F3D6B" w:rsidRPr="000B0BB4" w:rsidRDefault="007F3D6B" w:rsidP="007F3D6B">
      <w:pPr>
        <w:pStyle w:val="null3"/>
        <w:jc w:val="center"/>
        <w:outlineLvl w:val="0"/>
        <w:rPr>
          <w:rFonts w:ascii="宋体" w:eastAsia="宋体" w:hAnsi="宋体"/>
        </w:rPr>
      </w:pPr>
      <w:r w:rsidRPr="000B0BB4">
        <w:rPr>
          <w:rFonts w:ascii="宋体" w:eastAsia="宋体" w:hAnsi="宋体" w:cs="仿宋_GB2312"/>
          <w:b/>
          <w:sz w:val="48"/>
        </w:rPr>
        <w:t>政府采购合同</w:t>
      </w:r>
    </w:p>
    <w:p w14:paraId="2A8AABB2" w14:textId="77777777" w:rsidR="007F3D6B" w:rsidRPr="000B0BB4" w:rsidRDefault="007F3D6B" w:rsidP="007F3D6B">
      <w:pPr>
        <w:pStyle w:val="null3"/>
        <w:jc w:val="center"/>
        <w:outlineLvl w:val="0"/>
        <w:rPr>
          <w:rFonts w:ascii="宋体" w:eastAsia="宋体" w:hAnsi="宋体"/>
          <w:bCs/>
        </w:rPr>
      </w:pPr>
      <w:r w:rsidRPr="000B0BB4">
        <w:rPr>
          <w:rFonts w:ascii="宋体" w:eastAsia="宋体" w:hAnsi="宋体" w:cs="仿宋_GB2312"/>
          <w:b/>
          <w:sz w:val="48"/>
        </w:rPr>
        <w:t xml:space="preserve"> （服务类）</w:t>
      </w:r>
      <w:r w:rsidRPr="000B0BB4">
        <w:rPr>
          <w:rFonts w:ascii="宋体" w:eastAsia="宋体" w:hAnsi="宋体"/>
        </w:rPr>
        <w:br/>
      </w:r>
      <w:r w:rsidRPr="000B0BB4">
        <w:rPr>
          <w:rFonts w:ascii="宋体" w:eastAsia="宋体" w:hAnsi="宋体"/>
        </w:rPr>
        <w:br/>
      </w:r>
      <w:r w:rsidRPr="000B0BB4">
        <w:rPr>
          <w:rFonts w:ascii="宋体" w:eastAsia="宋体" w:hAnsi="宋体" w:cs="仿宋_GB2312"/>
          <w:b/>
          <w:sz w:val="27"/>
        </w:rPr>
        <w:t xml:space="preserve"> </w:t>
      </w:r>
      <w:r w:rsidRPr="000B0BB4">
        <w:rPr>
          <w:rFonts w:ascii="宋体" w:eastAsia="宋体" w:hAnsi="宋体" w:cs="仿宋_GB2312"/>
          <w:b/>
          <w:sz w:val="27"/>
          <w:lang w:eastAsia="zh-CN"/>
        </w:rPr>
        <w:t xml:space="preserve">                        </w:t>
      </w:r>
      <w:r w:rsidRPr="000B0BB4">
        <w:rPr>
          <w:rFonts w:ascii="宋体" w:eastAsia="宋体" w:hAnsi="宋体" w:cs="仿宋_GB2312"/>
          <w:bCs/>
          <w:sz w:val="27"/>
        </w:rPr>
        <w:t>政府采购合同编号：__________________</w:t>
      </w:r>
    </w:p>
    <w:p w14:paraId="24E98DE7" w14:textId="77777777" w:rsidR="007F3D6B" w:rsidRPr="000B0BB4" w:rsidRDefault="007F3D6B" w:rsidP="007F3D6B">
      <w:pPr>
        <w:pStyle w:val="null3"/>
        <w:rPr>
          <w:rFonts w:ascii="宋体" w:eastAsia="宋体" w:hAnsi="宋体"/>
          <w:bCs/>
        </w:rPr>
      </w:pPr>
      <w:r w:rsidRPr="000B0BB4">
        <w:rPr>
          <w:rFonts w:ascii="宋体" w:eastAsia="宋体" w:hAnsi="宋体" w:cs="仿宋_GB2312"/>
          <w:b/>
          <w:sz w:val="27"/>
        </w:rPr>
        <w:t xml:space="preserve"> </w:t>
      </w:r>
      <w:r w:rsidRPr="000B0BB4">
        <w:rPr>
          <w:rFonts w:ascii="宋体" w:eastAsia="宋体" w:hAnsi="宋体" w:cs="仿宋_GB2312"/>
          <w:bCs/>
          <w:sz w:val="27"/>
        </w:rPr>
        <w:t>履约地点：</w:t>
      </w:r>
      <w:r w:rsidRPr="000B0BB4">
        <w:rPr>
          <w:rFonts w:ascii="宋体" w:eastAsia="宋体" w:hAnsi="宋体" w:cs="仿宋_GB2312"/>
          <w:bCs/>
          <w:sz w:val="27"/>
          <w:u w:val="single"/>
        </w:rPr>
        <w:t>大邑县内采购人指定地点</w:t>
      </w:r>
      <w:r w:rsidRPr="000B0BB4">
        <w:rPr>
          <w:rFonts w:ascii="宋体" w:eastAsia="宋体" w:hAnsi="宋体" w:cs="仿宋_GB2312"/>
          <w:bCs/>
          <w:sz w:val="27"/>
        </w:rPr>
        <w:t>。</w:t>
      </w:r>
    </w:p>
    <w:p w14:paraId="2EF5A046" w14:textId="77777777" w:rsidR="007F3D6B" w:rsidRPr="000B0BB4" w:rsidRDefault="007F3D6B" w:rsidP="007F3D6B">
      <w:pPr>
        <w:pStyle w:val="null3"/>
        <w:rPr>
          <w:rFonts w:ascii="宋体" w:eastAsia="宋体" w:hAnsi="宋体"/>
          <w:bCs/>
        </w:rPr>
      </w:pPr>
      <w:r w:rsidRPr="000B0BB4">
        <w:rPr>
          <w:rFonts w:ascii="宋体" w:eastAsia="宋体" w:hAnsi="宋体" w:cs="仿宋_GB2312"/>
          <w:bCs/>
          <w:sz w:val="27"/>
        </w:rPr>
        <w:t xml:space="preserve"> 签订地点：</w:t>
      </w:r>
      <w:r w:rsidRPr="000B0BB4">
        <w:rPr>
          <w:rFonts w:ascii="宋体" w:eastAsia="宋体" w:hAnsi="宋体" w:cs="仿宋_GB2312"/>
          <w:bCs/>
          <w:sz w:val="27"/>
          <w:u w:val="single"/>
        </w:rPr>
        <w:t>大邑县交通运输局</w:t>
      </w:r>
    </w:p>
    <w:p w14:paraId="2012709A" w14:textId="77777777" w:rsidR="007F3D6B" w:rsidRPr="000B0BB4" w:rsidRDefault="007F3D6B" w:rsidP="007F3D6B">
      <w:pPr>
        <w:pStyle w:val="null3"/>
        <w:rPr>
          <w:rFonts w:ascii="宋体" w:eastAsia="宋体" w:hAnsi="宋体"/>
          <w:bCs/>
        </w:rPr>
      </w:pPr>
      <w:r w:rsidRPr="000B0BB4">
        <w:rPr>
          <w:rFonts w:ascii="宋体" w:eastAsia="宋体" w:hAnsi="宋体" w:cs="仿宋_GB2312"/>
          <w:bCs/>
          <w:sz w:val="27"/>
        </w:rPr>
        <w:t xml:space="preserve"> 签订时间：20</w:t>
      </w:r>
      <w:r w:rsidRPr="000B0BB4">
        <w:rPr>
          <w:rFonts w:ascii="宋体" w:eastAsia="宋体" w:hAnsi="宋体" w:cs="仿宋_GB2312"/>
          <w:bCs/>
          <w:sz w:val="27"/>
          <w:lang w:eastAsia="zh-CN"/>
        </w:rPr>
        <w:t>26</w:t>
      </w:r>
      <w:r w:rsidRPr="000B0BB4">
        <w:rPr>
          <w:rFonts w:ascii="宋体" w:eastAsia="宋体" w:hAnsi="宋体" w:cs="仿宋_GB2312"/>
          <w:bCs/>
          <w:sz w:val="27"/>
        </w:rPr>
        <w:t>年</w:t>
      </w:r>
      <w:r w:rsidRPr="000B0BB4">
        <w:rPr>
          <w:rFonts w:ascii="宋体" w:eastAsia="宋体" w:hAnsi="宋体" w:cs="仿宋_GB2312"/>
          <w:bCs/>
          <w:sz w:val="27"/>
          <w:u w:val="single"/>
          <w:lang w:eastAsia="zh-CN"/>
        </w:rPr>
        <w:t xml:space="preserve">   </w:t>
      </w:r>
      <w:r w:rsidRPr="000B0BB4">
        <w:rPr>
          <w:rFonts w:ascii="宋体" w:eastAsia="宋体" w:hAnsi="宋体" w:cs="仿宋_GB2312"/>
          <w:bCs/>
          <w:sz w:val="27"/>
        </w:rPr>
        <w:t>月___日</w:t>
      </w:r>
    </w:p>
    <w:p w14:paraId="7E768F3F" w14:textId="77777777" w:rsidR="007F3D6B" w:rsidRPr="000B0BB4" w:rsidRDefault="007F3D6B" w:rsidP="007F3D6B">
      <w:pPr>
        <w:pStyle w:val="null3"/>
        <w:rPr>
          <w:rFonts w:ascii="宋体" w:eastAsia="宋体" w:hAnsi="宋体"/>
          <w:bCs/>
        </w:rPr>
      </w:pPr>
      <w:r w:rsidRPr="000B0BB4">
        <w:rPr>
          <w:rFonts w:ascii="宋体" w:eastAsia="宋体" w:hAnsi="宋体" w:cs="仿宋_GB2312"/>
          <w:bCs/>
          <w:sz w:val="27"/>
        </w:rPr>
        <w:t xml:space="preserve"> 采购人（甲方）：</w:t>
      </w:r>
      <w:r w:rsidRPr="000B0BB4">
        <w:rPr>
          <w:rFonts w:ascii="宋体" w:eastAsia="宋体" w:hAnsi="宋体" w:cs="仿宋_GB2312"/>
          <w:bCs/>
          <w:sz w:val="27"/>
          <w:u w:val="single"/>
        </w:rPr>
        <w:t>大邑县交通运输局</w:t>
      </w:r>
    </w:p>
    <w:p w14:paraId="256252C8" w14:textId="77777777" w:rsidR="007F3D6B" w:rsidRPr="000B0BB4" w:rsidRDefault="007F3D6B" w:rsidP="007F3D6B">
      <w:pPr>
        <w:pStyle w:val="null3"/>
        <w:rPr>
          <w:rFonts w:ascii="宋体" w:eastAsia="宋体" w:hAnsi="宋体"/>
          <w:bCs/>
        </w:rPr>
      </w:pPr>
      <w:r w:rsidRPr="000B0BB4">
        <w:rPr>
          <w:rFonts w:ascii="宋体" w:eastAsia="宋体" w:hAnsi="宋体" w:cs="仿宋_GB2312"/>
          <w:bCs/>
          <w:sz w:val="27"/>
        </w:rPr>
        <w:t xml:space="preserve"> 采购人地址：</w:t>
      </w:r>
      <w:r w:rsidRPr="000B0BB4">
        <w:rPr>
          <w:rFonts w:ascii="宋体" w:eastAsia="宋体" w:hAnsi="宋体" w:cs="仿宋_GB2312"/>
          <w:bCs/>
          <w:sz w:val="27"/>
          <w:u w:val="single"/>
          <w:lang w:eastAsia="zh-CN"/>
        </w:rPr>
        <w:t>成都市</w:t>
      </w:r>
      <w:r w:rsidRPr="000B0BB4">
        <w:rPr>
          <w:rFonts w:ascii="宋体" w:eastAsia="宋体" w:hAnsi="宋体" w:cs="仿宋_GB2312"/>
          <w:bCs/>
          <w:sz w:val="27"/>
          <w:u w:val="single"/>
        </w:rPr>
        <w:t>大邑县西岭大道98</w:t>
      </w:r>
      <w:r w:rsidRPr="000B0BB4">
        <w:rPr>
          <w:rFonts w:ascii="宋体" w:eastAsia="宋体" w:hAnsi="宋体" w:cs="仿宋_GB2312"/>
          <w:bCs/>
          <w:sz w:val="27"/>
          <w:u w:val="single"/>
          <w:lang w:eastAsia="zh-CN"/>
        </w:rPr>
        <w:t>号</w:t>
      </w:r>
    </w:p>
    <w:p w14:paraId="480E95E7" w14:textId="77777777" w:rsidR="007F3D6B" w:rsidRPr="000B0BB4" w:rsidRDefault="007F3D6B" w:rsidP="007F3D6B">
      <w:pPr>
        <w:pStyle w:val="null3"/>
        <w:rPr>
          <w:rFonts w:ascii="宋体" w:eastAsia="宋体" w:hAnsi="宋体"/>
          <w:bCs/>
          <w:lang w:eastAsia="zh-CN"/>
        </w:rPr>
      </w:pPr>
      <w:r w:rsidRPr="000B0BB4">
        <w:rPr>
          <w:rFonts w:ascii="宋体" w:eastAsia="宋体" w:hAnsi="宋体" w:cs="仿宋_GB2312"/>
          <w:bCs/>
          <w:sz w:val="27"/>
        </w:rPr>
        <w:t xml:space="preserve"> 供应商(乙方)：</w:t>
      </w:r>
      <w:r w:rsidRPr="000B0BB4">
        <w:rPr>
          <w:rFonts w:ascii="宋体" w:eastAsia="宋体" w:hAnsi="宋体" w:cs="仿宋_GB2312"/>
          <w:bCs/>
          <w:sz w:val="27"/>
          <w:u w:val="single"/>
          <w:lang w:eastAsia="zh-CN"/>
        </w:rPr>
        <w:t xml:space="preserve">                     </w:t>
      </w:r>
    </w:p>
    <w:p w14:paraId="72999130" w14:textId="77777777" w:rsidR="007F3D6B" w:rsidRPr="000B0BB4" w:rsidRDefault="007F3D6B" w:rsidP="007F3D6B">
      <w:pPr>
        <w:pStyle w:val="null3"/>
        <w:rPr>
          <w:rFonts w:ascii="宋体" w:eastAsia="宋体" w:hAnsi="宋体"/>
          <w:bCs/>
          <w:lang w:eastAsia="zh-CN"/>
        </w:rPr>
      </w:pPr>
      <w:r w:rsidRPr="000B0BB4">
        <w:rPr>
          <w:rFonts w:ascii="宋体" w:eastAsia="宋体" w:hAnsi="宋体" w:cs="仿宋_GB2312"/>
          <w:bCs/>
          <w:sz w:val="27"/>
        </w:rPr>
        <w:t xml:space="preserve"> 供应商地址：</w:t>
      </w:r>
      <w:r w:rsidRPr="000B0BB4">
        <w:rPr>
          <w:rFonts w:ascii="宋体" w:eastAsia="宋体" w:hAnsi="宋体" w:cs="仿宋_GB2312"/>
          <w:bCs/>
          <w:sz w:val="27"/>
          <w:u w:val="single"/>
          <w:lang w:eastAsia="zh-CN"/>
        </w:rPr>
        <w:t xml:space="preserve">                       </w:t>
      </w:r>
    </w:p>
    <w:p w14:paraId="0863C937" w14:textId="77777777" w:rsidR="007F3D6B" w:rsidRPr="000B0BB4" w:rsidRDefault="007F3D6B" w:rsidP="007F3D6B">
      <w:pPr>
        <w:pStyle w:val="null3"/>
        <w:rPr>
          <w:rFonts w:ascii="宋体" w:eastAsia="宋体" w:hAnsi="宋体"/>
        </w:rPr>
      </w:pPr>
      <w:r w:rsidRPr="000B0BB4">
        <w:rPr>
          <w:rFonts w:ascii="宋体" w:eastAsia="宋体" w:hAnsi="宋体" w:cs="仿宋_GB2312"/>
        </w:rPr>
        <w:t xml:space="preserve"> </w:t>
      </w:r>
    </w:p>
    <w:p w14:paraId="772AF04F" w14:textId="77777777" w:rsidR="007F3D6B" w:rsidRPr="000B0BB4" w:rsidRDefault="007F3D6B" w:rsidP="007F3D6B">
      <w:pPr>
        <w:pStyle w:val="null3"/>
        <w:rPr>
          <w:rFonts w:ascii="宋体" w:eastAsia="宋体" w:hAnsi="宋体"/>
        </w:rPr>
      </w:pPr>
      <w:r w:rsidRPr="000B0BB4">
        <w:rPr>
          <w:rFonts w:ascii="宋体" w:eastAsia="宋体" w:hAnsi="宋体" w:cs="仿宋_GB2312"/>
        </w:rPr>
        <w:t xml:space="preserve"> </w:t>
      </w:r>
      <w:r w:rsidRPr="000B0BB4">
        <w:rPr>
          <w:rFonts w:ascii="宋体" w:eastAsia="宋体" w:hAnsi="宋体" w:cs="仿宋_GB2312"/>
          <w:lang w:eastAsia="zh-CN"/>
        </w:rPr>
        <w:t xml:space="preserve">  </w:t>
      </w:r>
      <w:r w:rsidRPr="000B0BB4">
        <w:rPr>
          <w:rFonts w:ascii="宋体" w:eastAsia="宋体" w:hAnsi="宋体" w:cs="仿宋_GB2312"/>
          <w:sz w:val="24"/>
          <w:szCs w:val="24"/>
        </w:rPr>
        <w:t>依据《中华人民共和国民法典》 《中华人民共和国政府采购法》与项目行业有关的法律法规，以及</w:t>
      </w:r>
      <w:r w:rsidRPr="000B0BB4">
        <w:rPr>
          <w:rFonts w:ascii="宋体" w:eastAsia="宋体" w:hAnsi="宋体" w:cs="仿宋_GB2312"/>
          <w:sz w:val="24"/>
          <w:szCs w:val="24"/>
          <w:u w:val="single"/>
        </w:rPr>
        <w:t>大邑县交通运输“十五五”发展规划编制服务项目</w:t>
      </w:r>
      <w:r w:rsidRPr="000B0BB4">
        <w:rPr>
          <w:rFonts w:ascii="宋体" w:eastAsia="宋体" w:hAnsi="宋体" w:cs="仿宋_GB2312"/>
          <w:sz w:val="24"/>
          <w:szCs w:val="24"/>
        </w:rPr>
        <w:t>的 《磋商文件》，乙方的《投标（响应）文件》及《中标（成交）通知书》，甲乙双方同意签订本合同。具体情况及要求如下：</w:t>
      </w:r>
    </w:p>
    <w:p w14:paraId="455202C8" w14:textId="77777777" w:rsidR="007F3D6B" w:rsidRPr="000B0BB4" w:rsidRDefault="007F3D6B" w:rsidP="007F3D6B">
      <w:pPr>
        <w:rPr>
          <w:rFonts w:ascii="宋体" w:eastAsia="宋体" w:hAnsi="宋体" w:hint="eastAsia"/>
        </w:rPr>
      </w:pPr>
      <w:r w:rsidRPr="000B0BB4">
        <w:rPr>
          <w:rFonts w:ascii="宋体" w:eastAsia="宋体" w:hAnsi="宋体" w:cs="仿宋_GB2312"/>
          <w:b/>
          <w:kern w:val="0"/>
          <w:sz w:val="28"/>
          <w:szCs w:val="20"/>
          <w:lang w:eastAsia="zh-Hans"/>
        </w:rPr>
        <w:t xml:space="preserve"> 一、标的信息</w:t>
      </w:r>
    </w:p>
    <w:p w14:paraId="764184B3" w14:textId="77777777" w:rsidR="007F3D6B" w:rsidRPr="000B0BB4" w:rsidRDefault="007F3D6B" w:rsidP="007F3D6B">
      <w:pPr>
        <w:ind w:firstLineChars="200" w:firstLine="480"/>
        <w:rPr>
          <w:rFonts w:ascii="宋体" w:eastAsia="宋体" w:hAnsi="宋体" w:hint="eastAsia"/>
          <w:sz w:val="24"/>
          <w:szCs w:val="21"/>
        </w:rPr>
      </w:pPr>
      <w:r w:rsidRPr="000B0BB4">
        <w:rPr>
          <w:rFonts w:ascii="宋体" w:eastAsia="宋体" w:hAnsi="宋体" w:hint="eastAsia"/>
          <w:sz w:val="24"/>
          <w:szCs w:val="21"/>
        </w:rPr>
        <w:t xml:space="preserve">（一）项目编号： </w:t>
      </w:r>
    </w:p>
    <w:p w14:paraId="4A8CC342" w14:textId="77777777" w:rsidR="007F3D6B" w:rsidRPr="000B0BB4" w:rsidRDefault="007F3D6B" w:rsidP="007F3D6B">
      <w:pPr>
        <w:ind w:firstLineChars="200" w:firstLine="480"/>
        <w:rPr>
          <w:rFonts w:ascii="宋体" w:eastAsia="宋体" w:hAnsi="宋体" w:hint="eastAsia"/>
          <w:sz w:val="24"/>
          <w:szCs w:val="21"/>
        </w:rPr>
      </w:pPr>
      <w:r w:rsidRPr="000B0BB4">
        <w:rPr>
          <w:rFonts w:ascii="宋体" w:eastAsia="宋体" w:hAnsi="宋体" w:hint="eastAsia"/>
          <w:sz w:val="24"/>
          <w:szCs w:val="21"/>
        </w:rPr>
        <w:t>（二）项目名称：大邑县交通运输“十五五”发展规划编制服务项目</w:t>
      </w:r>
    </w:p>
    <w:p w14:paraId="152B9B1D" w14:textId="77777777" w:rsidR="007F3D6B" w:rsidRPr="000B0BB4" w:rsidRDefault="007F3D6B" w:rsidP="007F3D6B">
      <w:pPr>
        <w:ind w:firstLineChars="200" w:firstLine="480"/>
        <w:rPr>
          <w:rFonts w:ascii="宋体" w:eastAsia="宋体" w:hAnsi="宋体" w:hint="eastAsia"/>
          <w:sz w:val="24"/>
          <w:szCs w:val="21"/>
        </w:rPr>
      </w:pPr>
      <w:r w:rsidRPr="000B0BB4">
        <w:rPr>
          <w:rFonts w:ascii="宋体" w:eastAsia="宋体" w:hAnsi="宋体" w:hint="eastAsia"/>
          <w:sz w:val="24"/>
          <w:szCs w:val="21"/>
        </w:rPr>
        <w:t>（三）项目概况：坚持以“邑达、邑畅、邑享”三大专项行动为思想统领，系统总结“十四五”综合交通运输发展成效；对标世界旅游目的地等建设目标，研究并提出“十五五”期间大邑综合交通发展的阶段性目标、核心指标及实施路径；谋划“十五五”大邑县交通运输体系建设重点举措和重大项目。</w:t>
      </w:r>
    </w:p>
    <w:p w14:paraId="44EA5CBC" w14:textId="77777777" w:rsidR="007F3D6B" w:rsidRPr="000B0BB4" w:rsidRDefault="007F3D6B" w:rsidP="007F3D6B">
      <w:pPr>
        <w:pStyle w:val="null3"/>
        <w:outlineLvl w:val="2"/>
        <w:rPr>
          <w:rFonts w:ascii="宋体" w:eastAsia="宋体" w:hAnsi="宋体" w:cs="仿宋_GB2312"/>
          <w:b/>
          <w:sz w:val="28"/>
          <w:lang w:eastAsia="zh-CN"/>
        </w:rPr>
      </w:pPr>
      <w:r w:rsidRPr="000B0BB4">
        <w:rPr>
          <w:rFonts w:ascii="宋体" w:eastAsia="宋体" w:hAnsi="宋体" w:cs="仿宋_GB2312"/>
          <w:b/>
          <w:sz w:val="28"/>
        </w:rPr>
        <w:t>二、服务内容和要求</w:t>
      </w:r>
    </w:p>
    <w:p w14:paraId="6DF470C9" w14:textId="77777777" w:rsidR="007F3D6B" w:rsidRPr="000B0BB4" w:rsidRDefault="007F3D6B" w:rsidP="007F3D6B">
      <w:pPr>
        <w:pStyle w:val="null3"/>
        <w:outlineLvl w:val="2"/>
        <w:rPr>
          <w:rFonts w:ascii="宋体" w:eastAsia="宋体" w:hAnsi="宋体"/>
          <w:sz w:val="24"/>
          <w:szCs w:val="24"/>
          <w:lang w:eastAsia="zh-CN"/>
        </w:rPr>
      </w:pPr>
      <w:r w:rsidRPr="000B0BB4">
        <w:rPr>
          <w:rFonts w:ascii="宋体" w:eastAsia="宋体" w:hAnsi="宋体"/>
          <w:sz w:val="24"/>
          <w:szCs w:val="24"/>
          <w:lang w:eastAsia="zh-CN"/>
        </w:rPr>
        <w:t>（一）服务期限：合同签订之日起365日。</w:t>
      </w:r>
    </w:p>
    <w:p w14:paraId="5597BCB7" w14:textId="77777777" w:rsidR="007F3D6B" w:rsidRPr="000B0BB4" w:rsidRDefault="007F3D6B" w:rsidP="007F3D6B">
      <w:pPr>
        <w:pStyle w:val="null3"/>
        <w:outlineLvl w:val="2"/>
        <w:rPr>
          <w:rFonts w:ascii="宋体" w:eastAsia="宋体" w:hAnsi="宋体"/>
          <w:sz w:val="24"/>
          <w:szCs w:val="24"/>
          <w:lang w:eastAsia="zh-CN"/>
        </w:rPr>
      </w:pPr>
      <w:r w:rsidRPr="000B0BB4">
        <w:rPr>
          <w:rFonts w:ascii="宋体" w:eastAsia="宋体" w:hAnsi="宋体"/>
          <w:sz w:val="24"/>
          <w:szCs w:val="24"/>
          <w:lang w:eastAsia="zh-CN"/>
        </w:rPr>
        <w:t>（二）技术服务要求：</w:t>
      </w:r>
    </w:p>
    <w:p w14:paraId="392F8F53"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lastRenderedPageBreak/>
        <w:t>立足大邑县经济社会发展全局，系统评估“十四五”期综合交通运输发展现状，精准把脉“十五五”发展面临的机遇和挑战，提出大邑县近中远期综合交通规划。</w:t>
      </w:r>
    </w:p>
    <w:p w14:paraId="709A2AA2"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1.评估发展现状。总结“十四五”期大邑县综合交通发展成就，分析主要指标完成情况，并开展出行调查工作；围绕对外通道、内部路网、运输服务、行业治理等方面剖析发展不足，挖掘问题根源。</w:t>
      </w:r>
    </w:p>
    <w:p w14:paraId="65626DA1"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2.研判形势要求。围绕国家和省重大战略部署，提前掌握省市“十五五”交通发展规划及重点支持方向，研究各级各类国土空间规划布局，分析“十五五”期大邑县综合交通发展面临的形势和要求，研判发展阶段性特征。</w:t>
      </w:r>
    </w:p>
    <w:p w14:paraId="0C149F2B"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3.拟定发展思路。在总结综合交通发展现状和研判发展趋势的基础上，明确规划指导思想、基本原则、发展定位和阶段性目标，目标指标体系设置要体现高质量发展要求，易感知、能检查、易评估。结合县域发展目标和国土空间规划要求，确定交通规划的总体目标，根据县域的区位条件、经济发展需求、产业布局、人口分布、居民出行调查成果等因素，分片区、有针对性的提出近中远期综合交通规划发展思路。</w:t>
      </w:r>
    </w:p>
    <w:p w14:paraId="0E2AFAC2"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 xml:space="preserve">4.找准着力重点。以问题和需求为导向，聚焦省市“十五五”交通发展规划及重点支持方向，精准开展“十五五”大邑县交通运输领域项目包装策划工作，服务人口和产业的集聚；围绕县“十五五”规划纲要在特定领域提出的重点任务，细化落实的时间表、路线图和任务书，提高针对性和可落地性；有效衔接国家、省、市“十五五”规划纲要和各级各类国土空间规划，对重要交通走廊进行空间预留和控制；兼顾生态保护和城市发展需求，为未来交通发展预留弹性空间；考虑自然灾害（如地震、洪水）和突发事件对交通系统的影响，增强交通设施的抗灾能力和恢复能力，构建多通道、多方式的交通网络，提高系统的可靠性。  </w:t>
      </w:r>
    </w:p>
    <w:p w14:paraId="21E2988E"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5.强化措施保障。为保障规划实施，从组织领导、资金保障、人才保障和监督考核等方面提出相应措施和建议。</w:t>
      </w:r>
    </w:p>
    <w:p w14:paraId="0D033C48" w14:textId="77777777" w:rsidR="007F3D6B" w:rsidRPr="000B0BB4" w:rsidRDefault="007F3D6B" w:rsidP="007F3D6B">
      <w:pPr>
        <w:pStyle w:val="null3"/>
        <w:outlineLvl w:val="2"/>
        <w:rPr>
          <w:rFonts w:ascii="宋体" w:eastAsia="宋体" w:hAnsi="宋体"/>
          <w:sz w:val="24"/>
          <w:szCs w:val="24"/>
          <w:lang w:eastAsia="zh-CN"/>
        </w:rPr>
      </w:pPr>
      <w:r w:rsidRPr="000B0BB4">
        <w:rPr>
          <w:rFonts w:ascii="宋体" w:eastAsia="宋体" w:hAnsi="宋体"/>
          <w:sz w:val="24"/>
          <w:szCs w:val="24"/>
          <w:lang w:eastAsia="zh-CN"/>
        </w:rPr>
        <w:t>（三）成果形式：形成《大邑县交通运输“十五五”发展规划》（含附图附表）纸质版8份、电子版1份。</w:t>
      </w:r>
    </w:p>
    <w:p w14:paraId="502C4E94" w14:textId="77777777" w:rsidR="007F3D6B" w:rsidRPr="000B0BB4" w:rsidRDefault="007F3D6B" w:rsidP="007F3D6B">
      <w:pPr>
        <w:pStyle w:val="null3"/>
        <w:outlineLvl w:val="2"/>
        <w:rPr>
          <w:rFonts w:ascii="宋体" w:eastAsia="宋体" w:hAnsi="宋体"/>
          <w:sz w:val="24"/>
          <w:szCs w:val="24"/>
          <w:lang w:eastAsia="zh-CN"/>
        </w:rPr>
      </w:pPr>
      <w:r w:rsidRPr="000B0BB4">
        <w:rPr>
          <w:rFonts w:ascii="宋体" w:eastAsia="宋体" w:hAnsi="宋体"/>
          <w:sz w:val="24"/>
          <w:szCs w:val="24"/>
          <w:lang w:eastAsia="zh-CN"/>
        </w:rPr>
        <w:t>（四）服务要求：</w:t>
      </w:r>
    </w:p>
    <w:p w14:paraId="4ECF54FD" w14:textId="5993D4AD"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1.2026年</w:t>
      </w:r>
      <w:r w:rsidR="003D0BE5">
        <w:rPr>
          <w:rFonts w:ascii="宋体" w:eastAsia="宋体" w:hAnsi="宋体"/>
          <w:sz w:val="24"/>
          <w:szCs w:val="24"/>
          <w:lang w:eastAsia="zh-CN"/>
        </w:rPr>
        <w:t>5</w:t>
      </w:r>
      <w:r w:rsidRPr="000B0BB4">
        <w:rPr>
          <w:rFonts w:ascii="宋体" w:eastAsia="宋体" w:hAnsi="宋体"/>
          <w:sz w:val="24"/>
          <w:szCs w:val="24"/>
          <w:lang w:eastAsia="zh-CN"/>
        </w:rPr>
        <w:t>月底前，供应商提交本项目编制工作计划；2026年11月底前，供应商提交编制成果初稿；报县政府审议后，供应商配合采购人完善编制成果直至验收通过并印发。</w:t>
      </w:r>
    </w:p>
    <w:p w14:paraId="02FC43DB" w14:textId="77777777" w:rsidR="007F3D6B" w:rsidRPr="000B0BB4" w:rsidRDefault="007F3D6B" w:rsidP="007F3D6B">
      <w:pPr>
        <w:pStyle w:val="null3"/>
        <w:ind w:firstLineChars="200" w:firstLine="480"/>
        <w:outlineLvl w:val="2"/>
        <w:rPr>
          <w:rFonts w:ascii="宋体" w:eastAsia="宋体" w:hAnsi="宋体"/>
          <w:sz w:val="24"/>
          <w:szCs w:val="24"/>
          <w:lang w:eastAsia="zh-CN"/>
        </w:rPr>
      </w:pPr>
      <w:r w:rsidRPr="000B0BB4">
        <w:rPr>
          <w:rFonts w:ascii="宋体" w:eastAsia="宋体" w:hAnsi="宋体"/>
          <w:sz w:val="24"/>
          <w:szCs w:val="24"/>
          <w:lang w:eastAsia="zh-CN"/>
        </w:rPr>
        <w:t>2.严格按要求组织项目组，认真调查研究，确保成果质量，按约定时间提交成果资料。</w:t>
      </w:r>
    </w:p>
    <w:p w14:paraId="22C3E926" w14:textId="77777777" w:rsidR="007F3D6B" w:rsidRPr="000B0BB4" w:rsidRDefault="007F3D6B" w:rsidP="007F3D6B">
      <w:pPr>
        <w:pStyle w:val="null3"/>
        <w:ind w:firstLineChars="200" w:firstLine="480"/>
        <w:outlineLvl w:val="2"/>
        <w:rPr>
          <w:rFonts w:ascii="宋体" w:eastAsia="宋体" w:hAnsi="宋体"/>
          <w:lang w:eastAsia="zh-CN"/>
        </w:rPr>
      </w:pPr>
      <w:r w:rsidRPr="000B0BB4">
        <w:rPr>
          <w:rFonts w:ascii="宋体" w:eastAsia="宋体" w:hAnsi="宋体"/>
          <w:sz w:val="24"/>
          <w:szCs w:val="24"/>
          <w:lang w:eastAsia="zh-CN"/>
        </w:rPr>
        <w:t>3.后续服务应给予采购人必要的指导和配合，为采购人做好政策解读，后续采购人有修改意见或审查过程中有修订要求的，应当进行修改或修订。</w:t>
      </w:r>
    </w:p>
    <w:p w14:paraId="50D42050" w14:textId="77777777" w:rsidR="007F3D6B" w:rsidRPr="000B0BB4" w:rsidRDefault="007F3D6B" w:rsidP="007F3D6B">
      <w:pPr>
        <w:pStyle w:val="null3"/>
        <w:outlineLvl w:val="2"/>
        <w:rPr>
          <w:rFonts w:ascii="宋体" w:eastAsia="宋体" w:hAnsi="宋体" w:cs="仿宋_GB2312"/>
        </w:rPr>
      </w:pPr>
      <w:r w:rsidRPr="000B0BB4">
        <w:rPr>
          <w:rFonts w:ascii="宋体" w:eastAsia="宋体" w:hAnsi="宋体" w:cs="仿宋_GB2312"/>
          <w:b/>
          <w:sz w:val="28"/>
        </w:rPr>
        <w:t xml:space="preserve">三、合同定价方式、付款进度和支付方式 </w:t>
      </w:r>
      <w:r w:rsidRPr="000B0BB4">
        <w:rPr>
          <w:rFonts w:ascii="宋体" w:eastAsia="宋体" w:hAnsi="宋体" w:cs="仿宋_GB2312"/>
        </w:rPr>
        <w:t xml:space="preserve"> </w:t>
      </w:r>
    </w:p>
    <w:p w14:paraId="74E86ECE" w14:textId="77777777" w:rsidR="007F3D6B" w:rsidRPr="000B0BB4" w:rsidRDefault="007F3D6B" w:rsidP="007F3D6B">
      <w:pPr>
        <w:pStyle w:val="null3"/>
        <w:outlineLvl w:val="2"/>
        <w:rPr>
          <w:rFonts w:ascii="宋体" w:eastAsia="宋体" w:hAnsi="宋体"/>
          <w:sz w:val="24"/>
          <w:szCs w:val="24"/>
        </w:rPr>
      </w:pPr>
      <w:r w:rsidRPr="000B0BB4">
        <w:rPr>
          <w:rFonts w:ascii="宋体" w:eastAsia="宋体" w:hAnsi="宋体" w:cs="仿宋_GB2312"/>
          <w:sz w:val="24"/>
          <w:szCs w:val="24"/>
        </w:rPr>
        <w:t>合同定价方式：总价</w:t>
      </w:r>
    </w:p>
    <w:p w14:paraId="13EFDB8F" w14:textId="77777777" w:rsidR="007F3D6B" w:rsidRPr="000B0BB4" w:rsidRDefault="007F3D6B" w:rsidP="007F3D6B">
      <w:pPr>
        <w:pStyle w:val="null3"/>
        <w:rPr>
          <w:rFonts w:ascii="宋体" w:eastAsia="宋体" w:hAnsi="宋体"/>
          <w:sz w:val="24"/>
          <w:szCs w:val="24"/>
          <w:lang w:eastAsia="zh-CN"/>
        </w:rPr>
      </w:pPr>
      <w:r w:rsidRPr="000B0BB4">
        <w:rPr>
          <w:rFonts w:ascii="宋体" w:eastAsia="宋体" w:hAnsi="宋体"/>
          <w:sz w:val="24"/>
          <w:szCs w:val="24"/>
        </w:rPr>
        <w:t>支付方式：分期付款</w:t>
      </w:r>
    </w:p>
    <w:p w14:paraId="73C6C733"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lastRenderedPageBreak/>
        <w:t>1</w:t>
      </w:r>
      <w:r w:rsidRPr="000B0BB4">
        <w:rPr>
          <w:rFonts w:ascii="宋体" w:eastAsia="宋体" w:hAnsi="宋体"/>
          <w:sz w:val="24"/>
          <w:szCs w:val="24"/>
          <w:lang w:eastAsia="zh-CN"/>
        </w:rPr>
        <w:t>.</w:t>
      </w:r>
      <w:r w:rsidRPr="000B0BB4">
        <w:rPr>
          <w:rFonts w:ascii="宋体" w:eastAsia="宋体" w:hAnsi="宋体"/>
          <w:sz w:val="24"/>
          <w:szCs w:val="24"/>
        </w:rPr>
        <w:t>首期款，合同签订后，成交供应商提交项目编制工作计划，成交供应商向采购人提交真实有效、合法的等额发票后，达到付款条件起1</w:t>
      </w:r>
      <w:r w:rsidRPr="000B0BB4">
        <w:rPr>
          <w:rFonts w:ascii="宋体" w:eastAsia="宋体" w:hAnsi="宋体"/>
          <w:sz w:val="24"/>
          <w:szCs w:val="24"/>
          <w:lang w:eastAsia="zh-CN"/>
        </w:rPr>
        <w:t>4</w:t>
      </w:r>
      <w:r w:rsidRPr="000B0BB4">
        <w:rPr>
          <w:rFonts w:ascii="宋体" w:eastAsia="宋体" w:hAnsi="宋体"/>
          <w:sz w:val="24"/>
          <w:szCs w:val="24"/>
        </w:rPr>
        <w:t>日内，支付合同总金额的30.00%。</w:t>
      </w:r>
    </w:p>
    <w:p w14:paraId="2BD4EFF5"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2</w:t>
      </w:r>
      <w:r w:rsidRPr="000B0BB4">
        <w:rPr>
          <w:rFonts w:ascii="宋体" w:eastAsia="宋体" w:hAnsi="宋体"/>
          <w:sz w:val="24"/>
          <w:szCs w:val="24"/>
          <w:lang w:eastAsia="zh-CN"/>
        </w:rPr>
        <w:t>.</w:t>
      </w:r>
      <w:r w:rsidRPr="000B0BB4">
        <w:rPr>
          <w:rFonts w:ascii="宋体" w:eastAsia="宋体" w:hAnsi="宋体"/>
          <w:sz w:val="24"/>
          <w:szCs w:val="24"/>
        </w:rPr>
        <w:t>进度款，成交供应商提交成果初稿，成交供应商向采购人提交真实有效、合法的等额发票后，达到付款条件起1</w:t>
      </w:r>
      <w:r w:rsidRPr="000B0BB4">
        <w:rPr>
          <w:rFonts w:ascii="宋体" w:eastAsia="宋体" w:hAnsi="宋体"/>
          <w:sz w:val="24"/>
          <w:szCs w:val="24"/>
          <w:lang w:eastAsia="zh-CN"/>
        </w:rPr>
        <w:t>4</w:t>
      </w:r>
      <w:r w:rsidRPr="000B0BB4">
        <w:rPr>
          <w:rFonts w:ascii="宋体" w:eastAsia="宋体" w:hAnsi="宋体"/>
          <w:sz w:val="24"/>
          <w:szCs w:val="24"/>
        </w:rPr>
        <w:t>日内，支付合同总金额的50.00%。</w:t>
      </w:r>
    </w:p>
    <w:p w14:paraId="23064A5F" w14:textId="77777777" w:rsidR="007F3D6B" w:rsidRPr="000B0BB4" w:rsidRDefault="007F3D6B" w:rsidP="007F3D6B">
      <w:pPr>
        <w:pStyle w:val="null3"/>
        <w:ind w:firstLineChars="200" w:firstLine="480"/>
        <w:rPr>
          <w:rFonts w:ascii="宋体" w:eastAsia="宋体" w:hAnsi="宋体"/>
        </w:rPr>
      </w:pPr>
      <w:r w:rsidRPr="000B0BB4">
        <w:rPr>
          <w:rFonts w:ascii="宋体" w:eastAsia="宋体" w:hAnsi="宋体"/>
          <w:sz w:val="24"/>
          <w:szCs w:val="24"/>
        </w:rPr>
        <w:t>3</w:t>
      </w:r>
      <w:r w:rsidRPr="000B0BB4">
        <w:rPr>
          <w:rFonts w:ascii="宋体" w:eastAsia="宋体" w:hAnsi="宋体"/>
          <w:sz w:val="24"/>
          <w:szCs w:val="24"/>
          <w:lang w:eastAsia="zh-CN"/>
        </w:rPr>
        <w:t>.</w:t>
      </w:r>
      <w:r w:rsidRPr="000B0BB4">
        <w:rPr>
          <w:rFonts w:ascii="宋体" w:eastAsia="宋体" w:hAnsi="宋体"/>
          <w:sz w:val="24"/>
          <w:szCs w:val="24"/>
        </w:rPr>
        <w:t>尾款，成交供应商提交成果送审稿验收通过并印发后，成交供应商向采购人提交真实有效、合法的等额发票后，达到付款条件起1</w:t>
      </w:r>
      <w:r w:rsidRPr="000B0BB4">
        <w:rPr>
          <w:rFonts w:ascii="宋体" w:eastAsia="宋体" w:hAnsi="宋体"/>
          <w:sz w:val="24"/>
          <w:szCs w:val="24"/>
          <w:lang w:eastAsia="zh-CN"/>
        </w:rPr>
        <w:t>4</w:t>
      </w:r>
      <w:r w:rsidRPr="000B0BB4">
        <w:rPr>
          <w:rFonts w:ascii="宋体" w:eastAsia="宋体" w:hAnsi="宋体"/>
          <w:sz w:val="24"/>
          <w:szCs w:val="24"/>
        </w:rPr>
        <w:t>日内，支付合同总金额的20.00%。</w:t>
      </w:r>
    </w:p>
    <w:p w14:paraId="435FD31D"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四、履约保证金</w:t>
      </w:r>
    </w:p>
    <w:p w14:paraId="4E32C6A4" w14:textId="77777777" w:rsidR="007F3D6B" w:rsidRPr="000B0BB4" w:rsidRDefault="007F3D6B" w:rsidP="007F3D6B">
      <w:pPr>
        <w:pStyle w:val="null3"/>
        <w:rPr>
          <w:rFonts w:ascii="宋体" w:eastAsia="宋体" w:hAnsi="宋体"/>
          <w:sz w:val="24"/>
          <w:szCs w:val="24"/>
        </w:rPr>
      </w:pPr>
      <w:r w:rsidRPr="000B0BB4">
        <w:rPr>
          <w:rFonts w:ascii="宋体" w:eastAsia="宋体" w:hAnsi="宋体"/>
          <w:sz w:val="24"/>
          <w:szCs w:val="24"/>
        </w:rPr>
        <w:t>无。</w:t>
      </w:r>
    </w:p>
    <w:p w14:paraId="0CFB69E2"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五、验收标准和方法</w:t>
      </w:r>
    </w:p>
    <w:p w14:paraId="2419B096"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1.履约验收主体：大邑县交通运输局。 </w:t>
      </w:r>
    </w:p>
    <w:p w14:paraId="089827CA"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2.履约验收时间：供应商提出验收申请之日起10日内。 </w:t>
      </w:r>
    </w:p>
    <w:p w14:paraId="503B13D3"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3.验收组织方式：自行验收。 </w:t>
      </w:r>
    </w:p>
    <w:p w14:paraId="05745C46"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4.履约验收程序：一次性验收。 </w:t>
      </w:r>
    </w:p>
    <w:p w14:paraId="5C049C01"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5.技术履约验收内容：按照本项目磋商文件中技术要求、成交供应商响应文件、合同及服务成果进行验收。 </w:t>
      </w:r>
    </w:p>
    <w:p w14:paraId="37E1C381"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6.商务履约验收内容：按照本项目磋商文件中商务要求、成交供应商响应文件、合同及服务成果进行验收。 </w:t>
      </w:r>
    </w:p>
    <w:p w14:paraId="6B161057"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 xml:space="preserve">7.履约验收标准：按照《财政部关于进一步加强政府采购需求和履约验收管理的指导意见》（财库〔2016〕205号）、《政府采购需求管理办法》（财库〔2021〕22号）等有关要求进行验收。 </w:t>
      </w:r>
    </w:p>
    <w:p w14:paraId="487DC9B3"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rPr>
        <w:t>8.其他要求：验收不合格时，采购人和成交供应商应协商一致，成交供应商应根据相关验收证明材料及时补足或更换，费用由成交供应商自行承担。</w:t>
      </w:r>
    </w:p>
    <w:p w14:paraId="1CAFA7AE"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六、甲方的权利和义务</w:t>
      </w:r>
    </w:p>
    <w:p w14:paraId="19C074E9"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1.甲方有权对合同规定范围内乙方的服务行为进行监督和检查，拥有监管权。有权定期核对乙方提供服务所配备的人员数量。</w:t>
      </w:r>
    </w:p>
    <w:p w14:paraId="0751D90D"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2.根据本合同规定，按时向乙方支付应付服务费用。</w:t>
      </w:r>
    </w:p>
    <w:p w14:paraId="6A00895C"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3.国家法律、法规所规定由甲方承担的其它责任。</w:t>
      </w:r>
    </w:p>
    <w:p w14:paraId="31A26CC2"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七、乙方的权利和义务</w:t>
      </w:r>
    </w:p>
    <w:p w14:paraId="3F331C41"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1.根据本合同的约定向甲方收取相关服务费用。</w:t>
      </w:r>
    </w:p>
    <w:p w14:paraId="26CFB1EC"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2.接受项目行业管理部门及政府有关部门的指导，接受甲方的监督。</w:t>
      </w:r>
    </w:p>
    <w:p w14:paraId="08E96914"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3.乙方承诺遵守《中华人民共和国劳动合同法》有关规定和《中华人民共和国妇女权益保障法》中关于“劳动和社会保障权益”的有关要求。</w:t>
      </w:r>
    </w:p>
    <w:p w14:paraId="7D70DC89"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4.国家法律、法规所规定由乙方承担的其它责任。</w:t>
      </w:r>
    </w:p>
    <w:p w14:paraId="6DC95D6A"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八、违约责任</w:t>
      </w:r>
    </w:p>
    <w:p w14:paraId="6111B034" w14:textId="77777777" w:rsidR="007F3D6B" w:rsidRPr="000B0BB4" w:rsidRDefault="007F3D6B" w:rsidP="007F3D6B">
      <w:pPr>
        <w:pStyle w:val="null3"/>
        <w:ind w:firstLineChars="200" w:firstLine="480"/>
        <w:rPr>
          <w:rFonts w:ascii="宋体" w:eastAsia="宋体" w:hAnsi="宋体"/>
          <w:sz w:val="24"/>
          <w:szCs w:val="24"/>
          <w:lang w:eastAsia="zh-CN"/>
        </w:rPr>
      </w:pPr>
      <w:r w:rsidRPr="000B0BB4">
        <w:rPr>
          <w:rFonts w:ascii="宋体" w:eastAsia="宋体" w:hAnsi="宋体"/>
          <w:sz w:val="24"/>
          <w:szCs w:val="24"/>
          <w:lang w:eastAsia="zh-CN"/>
        </w:rPr>
        <w:lastRenderedPageBreak/>
        <w:t>1.</w:t>
      </w:r>
      <w:r w:rsidRPr="000B0BB4">
        <w:rPr>
          <w:rFonts w:ascii="宋体" w:eastAsia="宋体" w:hAnsi="宋体"/>
          <w:sz w:val="24"/>
          <w:szCs w:val="24"/>
        </w:rPr>
        <w:t>甲乙双方必须遵守采购合同并执行合同中的各项规定，保证采购合同的正常履行。</w:t>
      </w:r>
    </w:p>
    <w:p w14:paraId="7EA1AF1A"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lang w:eastAsia="zh-CN"/>
        </w:rPr>
        <w:t>2.</w:t>
      </w:r>
      <w:r w:rsidRPr="000B0BB4">
        <w:rPr>
          <w:rFonts w:ascii="宋体" w:eastAsia="宋体" w:hAnsi="宋体"/>
          <w:sz w:val="24"/>
          <w:szCs w:val="24"/>
        </w:rPr>
        <w:t xml:space="preserve">如因乙方工作人员在履行职务过程中的疏忽、失职、过错等故意或者过失原因给甲方造成损失或侵害，包括但不限于采购人本身的财产损失、由此而导致的采购人对任何第三方的法律责任等，乙方对此均应承担全部的赔偿责任。 </w:t>
      </w:r>
    </w:p>
    <w:p w14:paraId="1BC76E16"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lang w:eastAsia="zh-CN"/>
        </w:rPr>
        <w:t>3.</w:t>
      </w:r>
      <w:r w:rsidRPr="000B0BB4">
        <w:rPr>
          <w:rFonts w:ascii="宋体" w:eastAsia="宋体" w:hAnsi="宋体"/>
          <w:sz w:val="24"/>
          <w:szCs w:val="24"/>
        </w:rPr>
        <w:t>乙方应当遵守采购方的相关项目需求及相关技术要求及实质性条款，实施完成采购合同应当完全满足相关项目需求及相关技术要求及实质性条款，若供应商未按要求履行采购合同，采购方有权向乙方要求赔偿合同总价款20%的违约金，若造成相关损失的，甲方有权要求乙方承担所有赔偿责任。</w:t>
      </w:r>
    </w:p>
    <w:p w14:paraId="4CD6FC5C"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九、不可抗事件处理</w:t>
      </w:r>
    </w:p>
    <w:p w14:paraId="6E9C425D"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1.在合同有效期内，任何一方因战争、洪灾、台风、地震等不可抗力事件导致不能履行合同，则合同履行期可延长，其延长期与不可抗力事件影响期相同。</w:t>
      </w:r>
    </w:p>
    <w:p w14:paraId="7BAAEE08"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2.受阻一方应在不可抗事件发生后尽快用电话通知对方并于事故发生后</w:t>
      </w:r>
      <w:r w:rsidRPr="000B0BB4">
        <w:rPr>
          <w:rFonts w:ascii="宋体" w:eastAsia="宋体" w:hAnsi="宋体" w:cs="仿宋_GB2312"/>
          <w:sz w:val="24"/>
          <w:szCs w:val="24"/>
          <w:lang w:eastAsia="zh-CN"/>
        </w:rPr>
        <w:t>3</w:t>
      </w:r>
      <w:r w:rsidRPr="000B0BB4">
        <w:rPr>
          <w:rFonts w:ascii="宋体" w:eastAsia="宋体" w:hAnsi="宋体" w:cs="仿宋_GB2312"/>
          <w:sz w:val="24"/>
          <w:szCs w:val="24"/>
        </w:rPr>
        <w:t>天内将有关部门出具的证明文件等用特快专递或挂号信寄给对方审阅确认。</w:t>
      </w:r>
    </w:p>
    <w:p w14:paraId="677A99AC" w14:textId="77777777" w:rsidR="007F3D6B" w:rsidRPr="000B0BB4" w:rsidRDefault="007F3D6B" w:rsidP="007F3D6B">
      <w:pPr>
        <w:pStyle w:val="null3"/>
        <w:ind w:firstLineChars="200" w:firstLine="480"/>
        <w:rPr>
          <w:rFonts w:ascii="宋体" w:eastAsia="宋体" w:hAnsi="宋体"/>
        </w:rPr>
      </w:pPr>
      <w:r w:rsidRPr="000B0BB4">
        <w:rPr>
          <w:rFonts w:ascii="宋体" w:eastAsia="宋体" w:hAnsi="宋体" w:cs="仿宋_GB2312"/>
          <w:sz w:val="24"/>
          <w:szCs w:val="24"/>
        </w:rPr>
        <w:t>3.不可抗事件延续</w:t>
      </w:r>
      <w:r w:rsidRPr="000B0BB4">
        <w:rPr>
          <w:rFonts w:ascii="宋体" w:eastAsia="宋体" w:hAnsi="宋体" w:cs="仿宋_GB2312"/>
          <w:sz w:val="24"/>
          <w:szCs w:val="24"/>
          <w:lang w:eastAsia="zh-CN"/>
        </w:rPr>
        <w:t>30</w:t>
      </w:r>
      <w:r w:rsidRPr="000B0BB4">
        <w:rPr>
          <w:rFonts w:ascii="宋体" w:eastAsia="宋体" w:hAnsi="宋体" w:cs="仿宋_GB2312"/>
          <w:sz w:val="24"/>
          <w:szCs w:val="24"/>
        </w:rPr>
        <w:t>天以上，双方应通过友好协商，确定是否继续履行合同。</w:t>
      </w:r>
    </w:p>
    <w:p w14:paraId="6566438F"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十、解决合同纠纷的方式</w:t>
      </w:r>
    </w:p>
    <w:p w14:paraId="1F3AAA41"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sz w:val="24"/>
          <w:szCs w:val="24"/>
          <w:lang w:eastAsia="zh-CN"/>
        </w:rPr>
        <w:t>1.</w:t>
      </w:r>
      <w:r w:rsidRPr="000B0BB4">
        <w:rPr>
          <w:sz w:val="24"/>
          <w:szCs w:val="24"/>
        </w:rPr>
        <w:t xml:space="preserve"> </w:t>
      </w:r>
      <w:r w:rsidRPr="000B0BB4">
        <w:rPr>
          <w:rFonts w:ascii="宋体" w:eastAsia="宋体" w:hAnsi="宋体"/>
          <w:sz w:val="24"/>
          <w:szCs w:val="24"/>
        </w:rPr>
        <w:t>因本合同及合同有关事项发生的争议，由甲乙双方友好协商解决。协商不成时，可以向有关组织申请调解。合同一方或双方不愿调解或调解不成的，由当事人依法向采购人所在地人民法院提起诉讼解决争议。</w:t>
      </w:r>
    </w:p>
    <w:p w14:paraId="28A24945" w14:textId="77777777" w:rsidR="007F3D6B" w:rsidRPr="000B0BB4" w:rsidRDefault="007F3D6B" w:rsidP="007F3D6B">
      <w:pPr>
        <w:pStyle w:val="null3"/>
        <w:ind w:firstLineChars="200" w:firstLine="480"/>
        <w:rPr>
          <w:rFonts w:ascii="宋体" w:eastAsia="宋体" w:hAnsi="宋体"/>
          <w:sz w:val="24"/>
          <w:szCs w:val="24"/>
          <w:lang w:eastAsia="zh-CN"/>
        </w:rPr>
      </w:pPr>
      <w:r w:rsidRPr="000B0BB4">
        <w:rPr>
          <w:rFonts w:ascii="宋体" w:eastAsia="宋体" w:hAnsi="宋体"/>
          <w:sz w:val="24"/>
          <w:szCs w:val="24"/>
          <w:lang w:eastAsia="zh-CN"/>
        </w:rPr>
        <w:t>2.</w:t>
      </w:r>
      <w:r w:rsidRPr="000B0BB4">
        <w:rPr>
          <w:sz w:val="24"/>
          <w:szCs w:val="24"/>
        </w:rPr>
        <w:t xml:space="preserve"> </w:t>
      </w:r>
      <w:r w:rsidRPr="000B0BB4">
        <w:rPr>
          <w:rFonts w:ascii="宋体" w:eastAsia="宋体" w:hAnsi="宋体"/>
          <w:sz w:val="24"/>
          <w:szCs w:val="24"/>
          <w:lang w:eastAsia="zh-CN"/>
        </w:rPr>
        <w:t>如甲乙双方有争议的事项不影响合同其他部分的履行，在争议解决期间，合同其他部分应当继续履行。</w:t>
      </w:r>
    </w:p>
    <w:p w14:paraId="0F7A1492" w14:textId="77777777" w:rsidR="007F3D6B" w:rsidRPr="000B0BB4" w:rsidRDefault="007F3D6B" w:rsidP="007F3D6B">
      <w:pPr>
        <w:pStyle w:val="null3"/>
        <w:outlineLvl w:val="2"/>
        <w:rPr>
          <w:rFonts w:ascii="宋体" w:eastAsia="宋体" w:hAnsi="宋体"/>
        </w:rPr>
      </w:pPr>
      <w:r w:rsidRPr="000B0BB4">
        <w:rPr>
          <w:rFonts w:ascii="宋体" w:eastAsia="宋体" w:hAnsi="宋体" w:cs="仿宋_GB2312"/>
          <w:b/>
          <w:sz w:val="28"/>
        </w:rPr>
        <w:t xml:space="preserve"> 十一、合同生效及其他</w:t>
      </w:r>
    </w:p>
    <w:p w14:paraId="5973EF24"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1.合同经双方法定代表人（或主要负责人）或授权委托代理人签字并加盖公章后生效。</w:t>
      </w:r>
    </w:p>
    <w:p w14:paraId="4FAA2A91"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4E2FEB7F" w14:textId="77777777" w:rsidR="007F3D6B" w:rsidRPr="000B0BB4" w:rsidRDefault="007F3D6B" w:rsidP="007F3D6B">
      <w:pPr>
        <w:pStyle w:val="null3"/>
        <w:ind w:firstLineChars="200" w:firstLine="480"/>
        <w:rPr>
          <w:rFonts w:ascii="宋体" w:eastAsia="宋体" w:hAnsi="宋体"/>
          <w:sz w:val="24"/>
          <w:szCs w:val="24"/>
        </w:rPr>
      </w:pPr>
      <w:r w:rsidRPr="000B0BB4">
        <w:rPr>
          <w:rFonts w:ascii="宋体" w:eastAsia="宋体" w:hAnsi="宋体" w:cs="仿宋_GB2312"/>
          <w:sz w:val="24"/>
          <w:szCs w:val="24"/>
        </w:rPr>
        <w:t>3.本合同一式</w:t>
      </w:r>
      <w:r w:rsidRPr="000B0BB4">
        <w:rPr>
          <w:rFonts w:ascii="宋体" w:eastAsia="宋体" w:hAnsi="宋体" w:cs="仿宋_GB2312"/>
          <w:sz w:val="24"/>
          <w:szCs w:val="24"/>
          <w:lang w:eastAsia="zh-CN"/>
        </w:rPr>
        <w:t>5</w:t>
      </w:r>
      <w:r w:rsidRPr="000B0BB4">
        <w:rPr>
          <w:rFonts w:ascii="宋体" w:eastAsia="宋体" w:hAnsi="宋体" w:cs="仿宋_GB2312"/>
          <w:sz w:val="24"/>
          <w:szCs w:val="24"/>
        </w:rPr>
        <w:t>份，自双方签章之日起生效。甲方持有</w:t>
      </w:r>
      <w:r w:rsidRPr="000B0BB4">
        <w:rPr>
          <w:rFonts w:ascii="宋体" w:eastAsia="宋体" w:hAnsi="宋体" w:cs="仿宋_GB2312"/>
          <w:sz w:val="24"/>
          <w:szCs w:val="24"/>
          <w:lang w:eastAsia="zh-CN"/>
        </w:rPr>
        <w:t>2</w:t>
      </w:r>
      <w:r w:rsidRPr="000B0BB4">
        <w:rPr>
          <w:rFonts w:ascii="宋体" w:eastAsia="宋体" w:hAnsi="宋体" w:cs="仿宋_GB2312"/>
          <w:sz w:val="24"/>
          <w:szCs w:val="24"/>
        </w:rPr>
        <w:t>份，乙方持有</w:t>
      </w:r>
      <w:r w:rsidRPr="000B0BB4">
        <w:rPr>
          <w:rFonts w:ascii="宋体" w:eastAsia="宋体" w:hAnsi="宋体" w:cs="仿宋_GB2312"/>
          <w:sz w:val="24"/>
          <w:szCs w:val="24"/>
          <w:lang w:eastAsia="zh-CN"/>
        </w:rPr>
        <w:t>2</w:t>
      </w:r>
      <w:r w:rsidRPr="000B0BB4">
        <w:rPr>
          <w:rFonts w:ascii="宋体" w:eastAsia="宋体" w:hAnsi="宋体" w:cs="仿宋_GB2312"/>
          <w:sz w:val="24"/>
          <w:szCs w:val="24"/>
        </w:rPr>
        <w:t>份，同级财政部门备案1份，具有同等法律效力。</w:t>
      </w:r>
    </w:p>
    <w:p w14:paraId="1F6A336B" w14:textId="77777777" w:rsidR="007F3D6B" w:rsidRPr="000B0BB4" w:rsidRDefault="007F3D6B" w:rsidP="007F3D6B">
      <w:pPr>
        <w:pStyle w:val="null3"/>
        <w:rPr>
          <w:rFonts w:ascii="宋体" w:eastAsia="宋体" w:hAnsi="宋体"/>
        </w:rPr>
      </w:pPr>
      <w:r w:rsidRPr="000B0BB4">
        <w:rPr>
          <w:rFonts w:ascii="宋体" w:eastAsia="宋体" w:hAnsi="宋体"/>
        </w:rPr>
        <w:br/>
      </w:r>
    </w:p>
    <w:p w14:paraId="48433FE6" w14:textId="77777777" w:rsidR="007F3D6B" w:rsidRPr="000B0BB4" w:rsidRDefault="007F3D6B" w:rsidP="007F3D6B">
      <w:pPr>
        <w:pStyle w:val="null3"/>
        <w:rPr>
          <w:rFonts w:ascii="宋体" w:eastAsia="宋体" w:hAnsi="宋体" w:cs="仿宋_GB2312"/>
          <w:sz w:val="24"/>
          <w:szCs w:val="24"/>
        </w:rPr>
        <w:sectPr w:rsidR="007F3D6B" w:rsidRPr="000B0BB4" w:rsidSect="007F3D6B">
          <w:pgSz w:w="11906" w:h="16838"/>
          <w:pgMar w:top="2098" w:right="1474" w:bottom="1984" w:left="1587" w:header="851" w:footer="1588" w:gutter="0"/>
          <w:pgNumType w:fmt="numberInDash"/>
          <w:cols w:space="720"/>
          <w:docGrid w:type="lines" w:linePitch="312"/>
        </w:sectPr>
      </w:pPr>
    </w:p>
    <w:p w14:paraId="56F744F4"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lastRenderedPageBreak/>
        <w:t>甲方：（盖章）</w:t>
      </w:r>
    </w:p>
    <w:p w14:paraId="671D1BC8"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法定代表人或主要负责人（授权代表）： 地 址：</w:t>
      </w:r>
    </w:p>
    <w:p w14:paraId="62BFAB02"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开户银行：</w:t>
      </w:r>
    </w:p>
    <w:p w14:paraId="6E106662"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账号：</w:t>
      </w:r>
    </w:p>
    <w:p w14:paraId="0634A4B5"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签订时间： 年 月 日</w:t>
      </w:r>
    </w:p>
    <w:p w14:paraId="2C9F64D5"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 xml:space="preserve"> 乙方：(盖章）</w:t>
      </w:r>
    </w:p>
    <w:p w14:paraId="79EC183E"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 xml:space="preserve"> 法定代表人或主要负责人（授权代表）：</w:t>
      </w:r>
    </w:p>
    <w:p w14:paraId="716AECB2"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 xml:space="preserve"> 地 址：</w:t>
      </w:r>
    </w:p>
    <w:p w14:paraId="2E075157"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 xml:space="preserve"> 开户银行：</w:t>
      </w:r>
    </w:p>
    <w:p w14:paraId="69C84700"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 xml:space="preserve"> 账号：</w:t>
      </w:r>
    </w:p>
    <w:p w14:paraId="4358C762" w14:textId="77777777" w:rsidR="007F3D6B" w:rsidRPr="000B0BB4" w:rsidRDefault="007F3D6B" w:rsidP="007F3D6B">
      <w:pPr>
        <w:pStyle w:val="null3"/>
        <w:rPr>
          <w:rFonts w:ascii="宋体" w:eastAsia="宋体" w:hAnsi="宋体"/>
          <w:sz w:val="24"/>
          <w:szCs w:val="24"/>
        </w:rPr>
      </w:pPr>
      <w:r w:rsidRPr="000B0BB4">
        <w:rPr>
          <w:rFonts w:ascii="宋体" w:eastAsia="宋体" w:hAnsi="宋体" w:cs="仿宋_GB2312"/>
          <w:sz w:val="24"/>
          <w:szCs w:val="24"/>
        </w:rPr>
        <w:t xml:space="preserve"> 签订时间： 年 月 日</w:t>
      </w:r>
    </w:p>
    <w:p w14:paraId="3FE5C229" w14:textId="77777777" w:rsidR="007F3D6B" w:rsidRPr="000B0BB4" w:rsidRDefault="007F3D6B" w:rsidP="007F3D6B">
      <w:pPr>
        <w:pStyle w:val="a0"/>
      </w:pPr>
    </w:p>
    <w:p w14:paraId="6082065A" w14:textId="77777777" w:rsidR="00A014A2" w:rsidRDefault="00A014A2"/>
    <w:sectPr w:rsidR="00A014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47737" w14:textId="77777777" w:rsidR="00C06CAF" w:rsidRDefault="00C06CAF" w:rsidP="00306B64">
      <w:r>
        <w:separator/>
      </w:r>
    </w:p>
  </w:endnote>
  <w:endnote w:type="continuationSeparator" w:id="0">
    <w:p w14:paraId="5E103935" w14:textId="77777777" w:rsidR="00C06CAF" w:rsidRDefault="00C06CAF" w:rsidP="0030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
    <w:altName w:val="仿宋"/>
    <w:charset w:val="86"/>
    <w:family w:val="script"/>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15A6F" w14:textId="77777777" w:rsidR="00C06CAF" w:rsidRDefault="00C06CAF" w:rsidP="00306B64">
      <w:r>
        <w:separator/>
      </w:r>
    </w:p>
  </w:footnote>
  <w:footnote w:type="continuationSeparator" w:id="0">
    <w:p w14:paraId="557B78B1" w14:textId="77777777" w:rsidR="00C06CAF" w:rsidRDefault="00C06CAF" w:rsidP="00306B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96"/>
    <w:rsid w:val="000B4EF3"/>
    <w:rsid w:val="000D62F0"/>
    <w:rsid w:val="00141B39"/>
    <w:rsid w:val="00167CCF"/>
    <w:rsid w:val="002C550A"/>
    <w:rsid w:val="00306B64"/>
    <w:rsid w:val="00391A96"/>
    <w:rsid w:val="003D0BE5"/>
    <w:rsid w:val="00432D95"/>
    <w:rsid w:val="00573C05"/>
    <w:rsid w:val="005F5C59"/>
    <w:rsid w:val="007F3D6B"/>
    <w:rsid w:val="007F712C"/>
    <w:rsid w:val="00A014A2"/>
    <w:rsid w:val="00C06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038AB"/>
  <w15:chartTrackingRefBased/>
  <w15:docId w15:val="{69E8BF49-5A86-4538-B83E-66ACD549B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F3D6B"/>
    <w:pPr>
      <w:widowControl w:val="0"/>
      <w:jc w:val="both"/>
    </w:pPr>
    <w:rPr>
      <w:rFonts w:ascii="Times New Roman" w:eastAsia="方正仿宋" w:hAnsi="Times New Roman" w:cs="Times New Roman"/>
      <w:sz w:val="32"/>
      <w:szCs w:val="24"/>
    </w:rPr>
  </w:style>
  <w:style w:type="paragraph" w:styleId="1">
    <w:name w:val="heading 1"/>
    <w:basedOn w:val="a"/>
    <w:next w:val="a"/>
    <w:link w:val="10"/>
    <w:uiPriority w:val="9"/>
    <w:qFormat/>
    <w:rsid w:val="00391A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91A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91A96"/>
    <w:pPr>
      <w:keepNext/>
      <w:keepLines/>
      <w:spacing w:before="160" w:after="80"/>
      <w:outlineLvl w:val="2"/>
    </w:pPr>
    <w:rPr>
      <w:rFonts w:asciiTheme="majorHAnsi" w:eastAsiaTheme="majorEastAsia" w:hAnsiTheme="majorHAnsi" w:cstheme="majorBidi"/>
      <w:color w:val="0F4761" w:themeColor="accent1" w:themeShade="BF"/>
      <w:szCs w:val="32"/>
    </w:rPr>
  </w:style>
  <w:style w:type="paragraph" w:styleId="4">
    <w:name w:val="heading 4"/>
    <w:basedOn w:val="a"/>
    <w:next w:val="a"/>
    <w:link w:val="40"/>
    <w:uiPriority w:val="9"/>
    <w:semiHidden/>
    <w:unhideWhenUsed/>
    <w:qFormat/>
    <w:rsid w:val="00391A96"/>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391A96"/>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391A96"/>
    <w:pPr>
      <w:keepNext/>
      <w:keepLines/>
      <w:spacing w:before="40"/>
      <w:outlineLvl w:val="5"/>
    </w:pPr>
    <w:rPr>
      <w:rFonts w:asciiTheme="minorHAnsi" w:eastAsiaTheme="minorEastAsia" w:hAnsiTheme="minorHAnsi" w:cstheme="majorBidi"/>
      <w:b/>
      <w:bCs/>
      <w:color w:val="0F4761" w:themeColor="accent1" w:themeShade="BF"/>
      <w:sz w:val="21"/>
      <w:szCs w:val="22"/>
    </w:rPr>
  </w:style>
  <w:style w:type="paragraph" w:styleId="7">
    <w:name w:val="heading 7"/>
    <w:basedOn w:val="a"/>
    <w:next w:val="a"/>
    <w:link w:val="70"/>
    <w:uiPriority w:val="9"/>
    <w:semiHidden/>
    <w:unhideWhenUsed/>
    <w:qFormat/>
    <w:rsid w:val="00391A96"/>
    <w:pPr>
      <w:keepNext/>
      <w:keepLines/>
      <w:spacing w:before="40"/>
      <w:outlineLvl w:val="6"/>
    </w:pPr>
    <w:rPr>
      <w:rFonts w:asciiTheme="minorHAnsi" w:eastAsiaTheme="minorEastAsia" w:hAnsiTheme="minorHAnsi" w:cstheme="majorBidi"/>
      <w:b/>
      <w:bCs/>
      <w:color w:val="595959" w:themeColor="text1" w:themeTint="A6"/>
      <w:sz w:val="21"/>
      <w:szCs w:val="22"/>
    </w:rPr>
  </w:style>
  <w:style w:type="paragraph" w:styleId="8">
    <w:name w:val="heading 8"/>
    <w:basedOn w:val="a"/>
    <w:next w:val="a"/>
    <w:link w:val="80"/>
    <w:uiPriority w:val="9"/>
    <w:semiHidden/>
    <w:unhideWhenUsed/>
    <w:qFormat/>
    <w:rsid w:val="00391A96"/>
    <w:pPr>
      <w:keepNext/>
      <w:keepLines/>
      <w:outlineLvl w:val="7"/>
    </w:pPr>
    <w:rPr>
      <w:rFonts w:asciiTheme="minorHAnsi" w:eastAsiaTheme="minorEastAsia" w:hAnsiTheme="minorHAnsi" w:cstheme="majorBidi"/>
      <w:color w:val="595959" w:themeColor="text1" w:themeTint="A6"/>
      <w:sz w:val="21"/>
      <w:szCs w:val="22"/>
    </w:rPr>
  </w:style>
  <w:style w:type="paragraph" w:styleId="9">
    <w:name w:val="heading 9"/>
    <w:basedOn w:val="a"/>
    <w:next w:val="a"/>
    <w:link w:val="90"/>
    <w:uiPriority w:val="9"/>
    <w:semiHidden/>
    <w:unhideWhenUsed/>
    <w:qFormat/>
    <w:rsid w:val="00391A96"/>
    <w:pPr>
      <w:keepNext/>
      <w:keepLines/>
      <w:outlineLvl w:val="8"/>
    </w:pPr>
    <w:rPr>
      <w:rFonts w:asciiTheme="minorHAnsi" w:eastAsiaTheme="majorEastAsia" w:hAnsiTheme="minorHAnsi" w:cstheme="majorBidi"/>
      <w:color w:val="595959" w:themeColor="text1" w:themeTint="A6"/>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391A96"/>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uiPriority w:val="9"/>
    <w:semiHidden/>
    <w:rsid w:val="00391A96"/>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391A96"/>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391A96"/>
    <w:rPr>
      <w:rFonts w:cstheme="majorBidi"/>
      <w:color w:val="0F4761" w:themeColor="accent1" w:themeShade="BF"/>
      <w:sz w:val="28"/>
      <w:szCs w:val="28"/>
    </w:rPr>
  </w:style>
  <w:style w:type="character" w:customStyle="1" w:styleId="50">
    <w:name w:val="标题 5 字符"/>
    <w:basedOn w:val="a1"/>
    <w:link w:val="5"/>
    <w:uiPriority w:val="9"/>
    <w:semiHidden/>
    <w:rsid w:val="00391A96"/>
    <w:rPr>
      <w:rFonts w:cstheme="majorBidi"/>
      <w:color w:val="0F4761" w:themeColor="accent1" w:themeShade="BF"/>
      <w:sz w:val="24"/>
      <w:szCs w:val="24"/>
    </w:rPr>
  </w:style>
  <w:style w:type="character" w:customStyle="1" w:styleId="60">
    <w:name w:val="标题 6 字符"/>
    <w:basedOn w:val="a1"/>
    <w:link w:val="6"/>
    <w:uiPriority w:val="9"/>
    <w:semiHidden/>
    <w:rsid w:val="00391A96"/>
    <w:rPr>
      <w:rFonts w:cstheme="majorBidi"/>
      <w:b/>
      <w:bCs/>
      <w:color w:val="0F4761" w:themeColor="accent1" w:themeShade="BF"/>
    </w:rPr>
  </w:style>
  <w:style w:type="character" w:customStyle="1" w:styleId="70">
    <w:name w:val="标题 7 字符"/>
    <w:basedOn w:val="a1"/>
    <w:link w:val="7"/>
    <w:uiPriority w:val="9"/>
    <w:semiHidden/>
    <w:rsid w:val="00391A96"/>
    <w:rPr>
      <w:rFonts w:cstheme="majorBidi"/>
      <w:b/>
      <w:bCs/>
      <w:color w:val="595959" w:themeColor="text1" w:themeTint="A6"/>
    </w:rPr>
  </w:style>
  <w:style w:type="character" w:customStyle="1" w:styleId="80">
    <w:name w:val="标题 8 字符"/>
    <w:basedOn w:val="a1"/>
    <w:link w:val="8"/>
    <w:uiPriority w:val="9"/>
    <w:semiHidden/>
    <w:rsid w:val="00391A96"/>
    <w:rPr>
      <w:rFonts w:cstheme="majorBidi"/>
      <w:color w:val="595959" w:themeColor="text1" w:themeTint="A6"/>
    </w:rPr>
  </w:style>
  <w:style w:type="character" w:customStyle="1" w:styleId="90">
    <w:name w:val="标题 9 字符"/>
    <w:basedOn w:val="a1"/>
    <w:link w:val="9"/>
    <w:uiPriority w:val="9"/>
    <w:semiHidden/>
    <w:rsid w:val="00391A96"/>
    <w:rPr>
      <w:rFonts w:eastAsiaTheme="majorEastAsia" w:cstheme="majorBidi"/>
      <w:color w:val="595959" w:themeColor="text1" w:themeTint="A6"/>
    </w:rPr>
  </w:style>
  <w:style w:type="paragraph" w:styleId="a4">
    <w:name w:val="Title"/>
    <w:basedOn w:val="a"/>
    <w:next w:val="a"/>
    <w:link w:val="a5"/>
    <w:uiPriority w:val="10"/>
    <w:qFormat/>
    <w:rsid w:val="00391A96"/>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391A9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391A9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391A9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391A96"/>
    <w:pPr>
      <w:spacing w:before="160" w:after="160"/>
      <w:jc w:val="center"/>
    </w:pPr>
    <w:rPr>
      <w:rFonts w:asciiTheme="minorHAnsi" w:eastAsiaTheme="minorEastAsia" w:hAnsiTheme="minorHAnsi" w:cstheme="minorBidi"/>
      <w:i/>
      <w:iCs/>
      <w:color w:val="404040" w:themeColor="text1" w:themeTint="BF"/>
      <w:sz w:val="21"/>
      <w:szCs w:val="22"/>
    </w:rPr>
  </w:style>
  <w:style w:type="character" w:customStyle="1" w:styleId="a9">
    <w:name w:val="引用 字符"/>
    <w:basedOn w:val="a1"/>
    <w:link w:val="a8"/>
    <w:uiPriority w:val="29"/>
    <w:rsid w:val="00391A96"/>
    <w:rPr>
      <w:i/>
      <w:iCs/>
      <w:color w:val="404040" w:themeColor="text1" w:themeTint="BF"/>
    </w:rPr>
  </w:style>
  <w:style w:type="paragraph" w:styleId="aa">
    <w:name w:val="List Paragraph"/>
    <w:basedOn w:val="a"/>
    <w:uiPriority w:val="34"/>
    <w:qFormat/>
    <w:rsid w:val="00391A96"/>
    <w:pPr>
      <w:ind w:left="720"/>
      <w:contextualSpacing/>
    </w:pPr>
    <w:rPr>
      <w:rFonts w:asciiTheme="minorHAnsi" w:eastAsiaTheme="minorEastAsia" w:hAnsiTheme="minorHAnsi" w:cstheme="minorBidi"/>
      <w:sz w:val="21"/>
      <w:szCs w:val="22"/>
    </w:rPr>
  </w:style>
  <w:style w:type="character" w:styleId="ab">
    <w:name w:val="Intense Emphasis"/>
    <w:basedOn w:val="a1"/>
    <w:uiPriority w:val="21"/>
    <w:qFormat/>
    <w:rsid w:val="00391A96"/>
    <w:rPr>
      <w:i/>
      <w:iCs/>
      <w:color w:val="0F4761" w:themeColor="accent1" w:themeShade="BF"/>
    </w:rPr>
  </w:style>
  <w:style w:type="paragraph" w:styleId="ac">
    <w:name w:val="Intense Quote"/>
    <w:basedOn w:val="a"/>
    <w:next w:val="a"/>
    <w:link w:val="ad"/>
    <w:uiPriority w:val="30"/>
    <w:qFormat/>
    <w:rsid w:val="00391A96"/>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 w:val="21"/>
      <w:szCs w:val="22"/>
    </w:rPr>
  </w:style>
  <w:style w:type="character" w:customStyle="1" w:styleId="ad">
    <w:name w:val="明显引用 字符"/>
    <w:basedOn w:val="a1"/>
    <w:link w:val="ac"/>
    <w:uiPriority w:val="30"/>
    <w:rsid w:val="00391A96"/>
    <w:rPr>
      <w:i/>
      <w:iCs/>
      <w:color w:val="0F4761" w:themeColor="accent1" w:themeShade="BF"/>
    </w:rPr>
  </w:style>
  <w:style w:type="character" w:styleId="ae">
    <w:name w:val="Intense Reference"/>
    <w:basedOn w:val="a1"/>
    <w:uiPriority w:val="32"/>
    <w:qFormat/>
    <w:rsid w:val="00391A96"/>
    <w:rPr>
      <w:b/>
      <w:bCs/>
      <w:smallCaps/>
      <w:color w:val="0F4761" w:themeColor="accent1" w:themeShade="BF"/>
      <w:spacing w:val="5"/>
    </w:rPr>
  </w:style>
  <w:style w:type="paragraph" w:styleId="af">
    <w:name w:val="header"/>
    <w:basedOn w:val="a"/>
    <w:link w:val="af0"/>
    <w:uiPriority w:val="99"/>
    <w:unhideWhenUsed/>
    <w:rsid w:val="00306B64"/>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1"/>
    <w:link w:val="af"/>
    <w:uiPriority w:val="99"/>
    <w:rsid w:val="00306B64"/>
    <w:rPr>
      <w:sz w:val="18"/>
      <w:szCs w:val="18"/>
    </w:rPr>
  </w:style>
  <w:style w:type="paragraph" w:styleId="af1">
    <w:name w:val="footer"/>
    <w:basedOn w:val="a"/>
    <w:link w:val="af2"/>
    <w:uiPriority w:val="99"/>
    <w:unhideWhenUsed/>
    <w:rsid w:val="00306B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1"/>
    <w:link w:val="af1"/>
    <w:uiPriority w:val="99"/>
    <w:rsid w:val="00306B64"/>
    <w:rPr>
      <w:sz w:val="18"/>
      <w:szCs w:val="18"/>
    </w:rPr>
  </w:style>
  <w:style w:type="paragraph" w:customStyle="1" w:styleId="null3">
    <w:name w:val="null3"/>
    <w:hidden/>
    <w:rsid w:val="00306B64"/>
    <w:rPr>
      <w:rFonts w:hint="eastAsia"/>
      <w:kern w:val="0"/>
      <w:sz w:val="20"/>
      <w:szCs w:val="20"/>
      <w:lang w:eastAsia="zh-Hans"/>
    </w:rPr>
  </w:style>
  <w:style w:type="paragraph" w:styleId="a0">
    <w:name w:val="Body Text"/>
    <w:basedOn w:val="a"/>
    <w:next w:val="a6"/>
    <w:link w:val="af3"/>
    <w:rsid w:val="007F3D6B"/>
    <w:rPr>
      <w:rFonts w:eastAsia="宋体"/>
      <w:sz w:val="18"/>
    </w:rPr>
  </w:style>
  <w:style w:type="character" w:customStyle="1" w:styleId="af3">
    <w:name w:val="正文文本 字符"/>
    <w:basedOn w:val="a1"/>
    <w:link w:val="a0"/>
    <w:rsid w:val="007F3D6B"/>
    <w:rPr>
      <w:rFonts w:ascii="Times New Roman" w:eastAsia="宋体" w:hAnsi="Times New Roman" w:cs="Times New Roman"/>
      <w:sz w:val="18"/>
      <w:szCs w:val="24"/>
    </w:rPr>
  </w:style>
  <w:style w:type="paragraph" w:customStyle="1" w:styleId="Style4">
    <w:name w:val="_Style 4"/>
    <w:basedOn w:val="a"/>
    <w:rsid w:val="007F3D6B"/>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98C86-8BC7-4982-A5EB-3DC83912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520</Words>
  <Characters>2967</Characters>
  <Application>Microsoft Office Word</Application>
  <DocSecurity>0</DocSecurity>
  <Lines>24</Lines>
  <Paragraphs>6</Paragraphs>
  <ScaleCrop>false</ScaleCrop>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d57523</dc:creator>
  <cp:keywords/>
  <dc:description/>
  <cp:lastModifiedBy>d57523</cp:lastModifiedBy>
  <cp:revision>5</cp:revision>
  <dcterms:created xsi:type="dcterms:W3CDTF">2025-08-04T08:21:00Z</dcterms:created>
  <dcterms:modified xsi:type="dcterms:W3CDTF">2026-04-07T06:46:00Z</dcterms:modified>
</cp:coreProperties>
</file>