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42342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  <w:outlineLvl w:val="2"/>
        <w:rPr>
          <w:rFonts w:hint="eastAsia" w:eastAsiaTheme="minorEastAsia"/>
          <w:highlight w:val="lightGray"/>
          <w:lang w:eastAsia="zh-CN"/>
        </w:rPr>
      </w:pPr>
      <w:r>
        <w:rPr>
          <w:rFonts w:hint="eastAsia" w:ascii="仿宋" w:hAnsi="仿宋" w:eastAsia="仿宋"/>
          <w:b/>
          <w:bCs w:val="0"/>
          <w:sz w:val="36"/>
          <w:szCs w:val="36"/>
          <w:highlight w:val="none"/>
          <w:lang w:eastAsia="zh-CN"/>
        </w:rPr>
        <w:t>技术要求应答表</w:t>
      </w:r>
    </w:p>
    <w:tbl>
      <w:tblPr>
        <w:tblStyle w:val="4"/>
        <w:tblW w:w="74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2630"/>
        <w:gridCol w:w="2342"/>
        <w:gridCol w:w="1618"/>
      </w:tblGrid>
      <w:tr w14:paraId="5A5B3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846" w:type="dxa"/>
            <w:noWrap w:val="0"/>
            <w:vAlign w:val="center"/>
          </w:tcPr>
          <w:p w14:paraId="2A27300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2630" w:type="dxa"/>
            <w:noWrap w:val="0"/>
            <w:vAlign w:val="center"/>
          </w:tcPr>
          <w:p w14:paraId="3CC80F9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文件要求</w:t>
            </w:r>
          </w:p>
        </w:tc>
        <w:tc>
          <w:tcPr>
            <w:tcW w:w="2342" w:type="dxa"/>
            <w:noWrap w:val="0"/>
            <w:vAlign w:val="center"/>
          </w:tcPr>
          <w:p w14:paraId="24A336E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  <w:t>响应内容</w:t>
            </w:r>
          </w:p>
        </w:tc>
        <w:tc>
          <w:tcPr>
            <w:tcW w:w="1618" w:type="dxa"/>
            <w:noWrap w:val="0"/>
            <w:vAlign w:val="center"/>
          </w:tcPr>
          <w:p w14:paraId="143D789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偏离情况</w:t>
            </w:r>
          </w:p>
        </w:tc>
      </w:tr>
      <w:tr w14:paraId="1DD06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846" w:type="dxa"/>
            <w:noWrap w:val="0"/>
            <w:vAlign w:val="top"/>
          </w:tcPr>
          <w:p w14:paraId="522DDB4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630" w:type="dxa"/>
            <w:noWrap w:val="0"/>
            <w:vAlign w:val="top"/>
          </w:tcPr>
          <w:p w14:paraId="672F1ED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342" w:type="dxa"/>
            <w:noWrap w:val="0"/>
            <w:vAlign w:val="top"/>
          </w:tcPr>
          <w:p w14:paraId="10DC659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618" w:type="dxa"/>
            <w:noWrap w:val="0"/>
            <w:vAlign w:val="top"/>
          </w:tcPr>
          <w:p w14:paraId="178D948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  <w:tr w14:paraId="48042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846" w:type="dxa"/>
            <w:noWrap w:val="0"/>
            <w:vAlign w:val="top"/>
          </w:tcPr>
          <w:p w14:paraId="550B8AF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630" w:type="dxa"/>
            <w:noWrap w:val="0"/>
            <w:vAlign w:val="top"/>
          </w:tcPr>
          <w:p w14:paraId="3B0E767F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342" w:type="dxa"/>
            <w:noWrap w:val="0"/>
            <w:vAlign w:val="top"/>
          </w:tcPr>
          <w:p w14:paraId="4572397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618" w:type="dxa"/>
            <w:noWrap w:val="0"/>
            <w:vAlign w:val="top"/>
          </w:tcPr>
          <w:p w14:paraId="06B9647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  <w:tr w14:paraId="06EDC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846" w:type="dxa"/>
            <w:noWrap w:val="0"/>
            <w:vAlign w:val="top"/>
          </w:tcPr>
          <w:p w14:paraId="1B38D91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630" w:type="dxa"/>
            <w:noWrap w:val="0"/>
            <w:vAlign w:val="top"/>
          </w:tcPr>
          <w:p w14:paraId="72DFCE04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342" w:type="dxa"/>
            <w:noWrap w:val="0"/>
            <w:vAlign w:val="top"/>
          </w:tcPr>
          <w:p w14:paraId="7BACAA1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618" w:type="dxa"/>
            <w:noWrap w:val="0"/>
            <w:vAlign w:val="top"/>
          </w:tcPr>
          <w:p w14:paraId="7B0E1E8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  <w:tr w14:paraId="0C982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846" w:type="dxa"/>
            <w:noWrap w:val="0"/>
            <w:vAlign w:val="top"/>
          </w:tcPr>
          <w:p w14:paraId="5F76D4D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630" w:type="dxa"/>
            <w:noWrap w:val="0"/>
            <w:vAlign w:val="top"/>
          </w:tcPr>
          <w:p w14:paraId="4447F20C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342" w:type="dxa"/>
            <w:noWrap w:val="0"/>
            <w:vAlign w:val="top"/>
          </w:tcPr>
          <w:p w14:paraId="0B3157F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618" w:type="dxa"/>
            <w:noWrap w:val="0"/>
            <w:vAlign w:val="top"/>
          </w:tcPr>
          <w:p w14:paraId="52600F1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  <w:tr w14:paraId="317BA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846" w:type="dxa"/>
            <w:noWrap w:val="0"/>
            <w:vAlign w:val="top"/>
          </w:tcPr>
          <w:p w14:paraId="0316133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630" w:type="dxa"/>
            <w:noWrap w:val="0"/>
            <w:vAlign w:val="top"/>
          </w:tcPr>
          <w:p w14:paraId="24FD5867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342" w:type="dxa"/>
            <w:noWrap w:val="0"/>
            <w:vAlign w:val="top"/>
          </w:tcPr>
          <w:p w14:paraId="4CAB902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618" w:type="dxa"/>
            <w:noWrap w:val="0"/>
            <w:vAlign w:val="top"/>
          </w:tcPr>
          <w:p w14:paraId="568BA4AF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  <w:tr w14:paraId="3F76D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846" w:type="dxa"/>
            <w:noWrap w:val="0"/>
            <w:vAlign w:val="top"/>
          </w:tcPr>
          <w:p w14:paraId="1C9ED24F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630" w:type="dxa"/>
            <w:noWrap w:val="0"/>
            <w:vAlign w:val="top"/>
          </w:tcPr>
          <w:p w14:paraId="16C9D8E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342" w:type="dxa"/>
            <w:noWrap w:val="0"/>
            <w:vAlign w:val="top"/>
          </w:tcPr>
          <w:p w14:paraId="55427BBB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618" w:type="dxa"/>
            <w:noWrap w:val="0"/>
            <w:vAlign w:val="top"/>
          </w:tcPr>
          <w:p w14:paraId="2BF7AB7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  <w:tr w14:paraId="3727C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  <w:jc w:val="center"/>
        </w:trPr>
        <w:tc>
          <w:tcPr>
            <w:tcW w:w="846" w:type="dxa"/>
            <w:noWrap w:val="0"/>
            <w:vAlign w:val="top"/>
          </w:tcPr>
          <w:p w14:paraId="1B739E3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630" w:type="dxa"/>
            <w:noWrap w:val="0"/>
            <w:vAlign w:val="top"/>
          </w:tcPr>
          <w:p w14:paraId="71D193D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342" w:type="dxa"/>
            <w:noWrap w:val="0"/>
            <w:vAlign w:val="top"/>
          </w:tcPr>
          <w:p w14:paraId="6426CFC7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618" w:type="dxa"/>
            <w:noWrap w:val="0"/>
            <w:vAlign w:val="top"/>
          </w:tcPr>
          <w:p w14:paraId="02FFFA3F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</w:tbl>
    <w:p w14:paraId="3864B7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ind w:firstLine="482" w:firstLineChars="200"/>
        <w:textAlignment w:val="auto"/>
        <w:outlineLvl w:val="9"/>
        <w:rPr>
          <w:rFonts w:ascii="仿宋" w:hAnsi="仿宋" w:eastAsia="仿宋"/>
          <w:b/>
          <w:sz w:val="24"/>
          <w:highlight w:val="none"/>
        </w:rPr>
      </w:pPr>
    </w:p>
    <w:p w14:paraId="60AB99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  <w:r>
        <w:rPr>
          <w:rFonts w:ascii="仿宋" w:hAnsi="仿宋" w:eastAsia="仿宋"/>
          <w:sz w:val="24"/>
          <w:highlight w:val="none"/>
          <w:lang w:val="en-US" w:eastAsia="zh-CN"/>
        </w:rPr>
        <w:t>注：</w:t>
      </w:r>
    </w:p>
    <w:p w14:paraId="0EDB5D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default" w:ascii="仿宋" w:hAnsi="仿宋" w:eastAsia="仿宋"/>
          <w:sz w:val="24"/>
          <w:highlight w:val="none"/>
          <w:lang w:val="en-US" w:eastAsia="zh-CN"/>
        </w:rPr>
      </w:pPr>
      <w:r>
        <w:rPr>
          <w:rFonts w:hint="default" w:ascii="仿宋" w:hAnsi="仿宋" w:eastAsia="仿宋"/>
          <w:sz w:val="24"/>
          <w:highlight w:val="none"/>
          <w:lang w:val="en-US" w:eastAsia="zh-CN"/>
        </w:rPr>
        <w:t>1.以上表格格式行、列可增减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；</w:t>
      </w:r>
    </w:p>
    <w:p w14:paraId="132544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default" w:ascii="仿宋" w:hAnsi="仿宋" w:eastAsia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2</w:t>
      </w:r>
      <w:r>
        <w:rPr>
          <w:rFonts w:hint="default" w:ascii="仿宋" w:hAnsi="仿宋" w:eastAsia="仿宋"/>
          <w:sz w:val="24"/>
          <w:highlight w:val="none"/>
          <w:lang w:val="en-US" w:eastAsia="zh-CN"/>
        </w:rPr>
        <w:t>.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供应商</w:t>
      </w:r>
      <w:r>
        <w:rPr>
          <w:rFonts w:hint="default" w:ascii="仿宋" w:hAnsi="仿宋" w:eastAsia="仿宋"/>
          <w:sz w:val="24"/>
          <w:highlight w:val="none"/>
          <w:lang w:val="en-US" w:eastAsia="zh-CN"/>
        </w:rPr>
        <w:t>根据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采购文件</w:t>
      </w:r>
      <w:r>
        <w:rPr>
          <w:rFonts w:hint="default" w:ascii="仿宋" w:hAnsi="仿宋" w:eastAsia="仿宋"/>
          <w:sz w:val="24"/>
          <w:highlight w:val="none"/>
          <w:lang w:val="en-US" w:eastAsia="zh-CN"/>
        </w:rPr>
        <w:t>“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第三章 技术、服务及其他要求 3.2.</w:t>
      </w:r>
      <w:r>
        <w:rPr>
          <w:rFonts w:hint="default" w:ascii="仿宋" w:hAnsi="仿宋" w:eastAsia="仿宋"/>
          <w:sz w:val="24"/>
          <w:highlight w:val="none"/>
          <w:lang w:val="en-US" w:eastAsia="zh-CN"/>
        </w:rPr>
        <w:t>技术要求”的顺序，逐条对应填写；</w:t>
      </w:r>
      <w:bookmarkStart w:id="0" w:name="_GoBack"/>
      <w:bookmarkEnd w:id="0"/>
    </w:p>
    <w:p w14:paraId="00D49B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default" w:ascii="仿宋" w:hAnsi="仿宋" w:eastAsia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3</w:t>
      </w:r>
      <w:r>
        <w:rPr>
          <w:rFonts w:hint="default" w:ascii="仿宋" w:hAnsi="仿宋" w:eastAsia="仿宋"/>
          <w:sz w:val="24"/>
          <w:highlight w:val="none"/>
          <w:lang w:val="en-US" w:eastAsia="zh-CN"/>
        </w:rPr>
        <w:t>.若无偏离，可在偏离情况中填“/”；若有偏离，需在偏离情况中进行说明；</w:t>
      </w:r>
    </w:p>
    <w:p w14:paraId="7F6689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default" w:ascii="仿宋" w:hAnsi="仿宋" w:eastAsia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4</w:t>
      </w:r>
      <w:r>
        <w:rPr>
          <w:rFonts w:hint="default" w:ascii="仿宋" w:hAnsi="仿宋" w:eastAsia="仿宋"/>
          <w:sz w:val="24"/>
          <w:highlight w:val="none"/>
          <w:lang w:val="en-US" w:eastAsia="zh-CN"/>
        </w:rPr>
        <w:t>.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供应商</w:t>
      </w:r>
      <w:r>
        <w:rPr>
          <w:rFonts w:hint="default" w:ascii="仿宋" w:hAnsi="仿宋" w:eastAsia="仿宋"/>
          <w:sz w:val="24"/>
          <w:highlight w:val="none"/>
          <w:lang w:val="en-US" w:eastAsia="zh-CN"/>
        </w:rPr>
        <w:t>必须据实填写，不得虚假响应，否则将依法上报财政部门。</w:t>
      </w:r>
    </w:p>
    <w:p w14:paraId="23EC602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2YzJjMzZmNjJjZTkzOGFhYTZiNjU1OWNkZmIyMGYifQ=="/>
  </w:docVars>
  <w:rsids>
    <w:rsidRoot w:val="557A7760"/>
    <w:rsid w:val="02213D7A"/>
    <w:rsid w:val="04594547"/>
    <w:rsid w:val="1182509D"/>
    <w:rsid w:val="15886368"/>
    <w:rsid w:val="1AD77A1A"/>
    <w:rsid w:val="21B84681"/>
    <w:rsid w:val="24FB6014"/>
    <w:rsid w:val="2AE134C2"/>
    <w:rsid w:val="2C421380"/>
    <w:rsid w:val="44E42303"/>
    <w:rsid w:val="53447728"/>
    <w:rsid w:val="557A7760"/>
    <w:rsid w:val="584E1809"/>
    <w:rsid w:val="68F21009"/>
    <w:rsid w:val="7D3830AF"/>
    <w:rsid w:val="7E64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ody Text 2"/>
    <w:basedOn w:val="1"/>
    <w:unhideWhenUsed/>
    <w:qFormat/>
    <w:uiPriority w:val="99"/>
    <w:pPr>
      <w:tabs>
        <w:tab w:val="left" w:pos="0"/>
      </w:tabs>
      <w:spacing w:after="120" w:line="480" w:lineRule="auto"/>
    </w:pPr>
  </w:style>
  <w:style w:type="paragraph" w:customStyle="1" w:styleId="6">
    <w:name w:val="表格"/>
    <w:basedOn w:val="1"/>
    <w:qFormat/>
    <w:uiPriority w:val="0"/>
    <w:pPr>
      <w:spacing w:line="400" w:lineRule="exact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151</Characters>
  <Lines>0</Lines>
  <Paragraphs>0</Paragraphs>
  <TotalTime>2</TotalTime>
  <ScaleCrop>false</ScaleCrop>
  <LinksUpToDate>false</LinksUpToDate>
  <CharactersWithSpaces>153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2023-07-11T08:56:00Z</dcterms:created>
  <dc:creator>WPS_1654344806</dc:creator>
  <cp:lastModifiedBy>CX</cp:lastModifiedBy>
  <dcterms:modified xsi:type="dcterms:W3CDTF">2026-04-10T05:27:41Z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DB8E3909F9904DD99B81D6A1AA6ED87A_13</vt:lpwstr>
  </property>
  <property fmtid="{D5CDD505-2E9C-101B-9397-08002B2CF9AE}" pid="4" name="KSOTemplateDocerSaveRecord">
    <vt:lpwstr>eyJoZGlkIjoiMzEwNTM5NzYwMDRjMzkwZTVkZjY2ODkwMGIxNGU0OTUiLCJ1c2VySWQiOiIzNzY1NzU2NjQifQ==</vt:lpwstr>
  </property>
</Properties>
</file>