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版本号：N511526202600002520260415002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珙县中医院物业服务管理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N5115262026000025</w:t>
      </w:r>
    </w:p>
    <w:p>
      <w:pPr>
        <w:pStyle w:val="null3"/>
        <w:jc w:val="left"/>
        <w:outlineLvl w:val="2"/>
      </w:pPr>
      <w:r>
        <w:rPr>
          <w:rFonts w:ascii="仿宋_GB2312" w:hAnsi="仿宋_GB2312" w:cs="仿宋_GB2312" w:eastAsia="仿宋_GB2312"/>
          <w:sz w:val="28"/>
          <w:b/>
        </w:rPr>
        <w:t>珙县中医医院</w:t>
      </w:r>
    </w:p>
    <w:p>
      <w:pPr>
        <w:pStyle w:val="null3"/>
        <w:jc w:val="center"/>
        <w:outlineLvl w:val="2"/>
      </w:pPr>
      <w:r>
        <w:rPr>
          <w:rFonts w:ascii="仿宋_GB2312" w:hAnsi="仿宋_GB2312" w:cs="仿宋_GB2312" w:eastAsia="仿宋_GB2312"/>
          <w:sz w:val="28"/>
          <w:b/>
        </w:rPr>
        <w:t>宜宾市政府采购中心珙县分中心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宜宾市政府采购中心珙县分中心</w:t>
      </w:r>
      <w:r>
        <w:rPr>
          <w:rFonts w:ascii="仿宋_GB2312" w:hAnsi="仿宋_GB2312" w:cs="仿宋_GB2312" w:eastAsia="仿宋_GB2312"/>
        </w:rPr>
        <w:t xml:space="preserve"> （以下简称“代理机构”）受 </w:t>
      </w:r>
      <w:r>
        <w:rPr>
          <w:rFonts w:ascii="仿宋_GB2312" w:hAnsi="仿宋_GB2312" w:cs="仿宋_GB2312" w:eastAsia="仿宋_GB2312"/>
        </w:rPr>
        <w:t>珙县中医医院</w:t>
      </w:r>
      <w:r>
        <w:rPr>
          <w:rFonts w:ascii="仿宋_GB2312" w:hAnsi="仿宋_GB2312" w:cs="仿宋_GB2312" w:eastAsia="仿宋_GB2312"/>
        </w:rPr>
        <w:t xml:space="preserve"> 委托，拟对 </w:t>
      </w:r>
      <w:r>
        <w:rPr>
          <w:rFonts w:ascii="仿宋_GB2312" w:hAnsi="仿宋_GB2312" w:cs="仿宋_GB2312" w:eastAsia="仿宋_GB2312"/>
        </w:rPr>
        <w:t>珙县中医院物业服务管理</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宜宾市珙县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N5115262026000025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珙县中医院物业服务管理</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为满足医院清洁卫生及院感要求，拟进行物业服务管理采购。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珙县中医医院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珙县巡场镇安民街20号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15883189084</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宜宾市政府采购中心珙县分中心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四川省宜宾市珙县四川省宜宾市珙县巡场镇金河新区综合办公楼七楼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08314012623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珙县中医医院</w:t>
      </w:r>
      <w:r>
        <w:rPr>
          <w:rFonts w:ascii="仿宋_GB2312" w:hAnsi="仿宋_GB2312" w:cs="仿宋_GB2312" w:eastAsia="仿宋_GB2312"/>
        </w:rPr>
        <w:t xml:space="preserve"> 和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珙县中医医院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宜宾市政府采购中心珙县分中心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按国家有关规定以及磋商文件的质量要求和技术指标、</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履约验收其他事项：其他未尽事宜应严格按照财政部关于进一步加强政府采购需求和履约验收管理的指导意见（财库〔2016〕205 号）的要求进行。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按国家有关规定以及磋商文件的质量要求和技术指标、 供应商的响应文件及承诺、合同约定标准进行验收。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按国家有关规定以及采购文件的技术服务要求和技术指标、供应商的响应文件及承诺、合同约定标准进行验收。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双方如对质量要求和技术指标的约定标准有相互抵触或异议的事项，按采购与响应文件中质量要求和技术指标比较优胜的原则确定该项的约定标准进行验收。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珙县中医医院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张先生</w:t>
      </w:r>
    </w:p>
    <w:p>
      <w:pPr>
        <w:pStyle w:val="null3"/>
        <w:jc w:val="left"/>
      </w:pPr>
      <w:r>
        <w:rPr>
          <w:rFonts w:ascii="仿宋_GB2312" w:hAnsi="仿宋_GB2312" w:cs="仿宋_GB2312" w:eastAsia="仿宋_GB2312"/>
        </w:rPr>
        <w:t>联系电话：15883189084</w:t>
      </w:r>
    </w:p>
    <w:p>
      <w:pPr>
        <w:pStyle w:val="null3"/>
        <w:jc w:val="left"/>
      </w:pPr>
      <w:r>
        <w:rPr>
          <w:rFonts w:ascii="仿宋_GB2312" w:hAnsi="仿宋_GB2312" w:cs="仿宋_GB2312" w:eastAsia="仿宋_GB2312"/>
        </w:rPr>
        <w:t>地址：珙县巡场镇安民街20号</w:t>
      </w:r>
    </w:p>
    <w:p>
      <w:pPr>
        <w:pStyle w:val="null3"/>
        <w:jc w:val="left"/>
      </w:pPr>
      <w:r>
        <w:rPr>
          <w:rFonts w:ascii="仿宋_GB2312" w:hAnsi="仿宋_GB2312" w:cs="仿宋_GB2312" w:eastAsia="仿宋_GB2312"/>
        </w:rPr>
        <w:t>邮编：644500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2,600,000.00</w:t>
      </w:r>
    </w:p>
    <w:p>
      <w:pPr>
        <w:pStyle w:val="null3"/>
        <w:jc w:val="left"/>
      </w:pPr>
      <w:r>
        <w:rPr>
          <w:rFonts w:ascii="仿宋_GB2312" w:hAnsi="仿宋_GB2312" w:cs="仿宋_GB2312" w:eastAsia="仿宋_GB2312"/>
        </w:rPr>
        <w:t>采购包最高限价（元）: 1,300,000.00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珙县中医医院物业服务管理</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1,300,000.00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珙县中医医院物业服务管理</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标的名称：珙县中医医院物业服务管理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ind w:firstLine="482"/>
              <w:jc w:val="both"/>
            </w:pP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基本情况</w:t>
            </w:r>
          </w:p>
          <w:p>
            <w:pPr>
              <w:pStyle w:val="null3"/>
              <w:ind w:firstLine="480"/>
              <w:jc w:val="both"/>
            </w:pPr>
            <w:r>
              <w:rPr>
                <w:rFonts w:ascii="仿宋_GB2312" w:hAnsi="仿宋_GB2312" w:cs="仿宋_GB2312" w:eastAsia="仿宋_GB2312"/>
                <w:sz w:val="24"/>
                <w:color w:val="000000"/>
                <w:shd w:fill="FFFFFF" w:val="clear"/>
              </w:rPr>
              <w:t>珙县中医医院位于宜宾市珙县巡场镇安民街</w:t>
            </w:r>
            <w:r>
              <w:rPr>
                <w:rFonts w:ascii="仿宋_GB2312" w:hAnsi="仿宋_GB2312" w:cs="仿宋_GB2312" w:eastAsia="仿宋_GB2312"/>
                <w:sz w:val="24"/>
                <w:color w:val="000000"/>
                <w:shd w:fill="FFFFFF" w:val="clear"/>
              </w:rPr>
              <w:t>20</w:t>
            </w:r>
            <w:r>
              <w:rPr>
                <w:rFonts w:ascii="仿宋_GB2312" w:hAnsi="仿宋_GB2312" w:cs="仿宋_GB2312" w:eastAsia="仿宋_GB2312"/>
                <w:sz w:val="24"/>
                <w:color w:val="000000"/>
                <w:shd w:fill="FFFFFF" w:val="clear"/>
              </w:rPr>
              <w:t>号，是一所由政府举办的公立非营业性医院。集医疗、教学、健康教育、预防康复及院前急救为一体的三级乙等中医综合医院，占地面积</w:t>
            </w: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亩，建筑面积</w:t>
            </w:r>
            <w:r>
              <w:rPr>
                <w:rFonts w:ascii="仿宋_GB2312" w:hAnsi="仿宋_GB2312" w:cs="仿宋_GB2312" w:eastAsia="仿宋_GB2312"/>
                <w:sz w:val="24"/>
                <w:color w:val="000000"/>
                <w:shd w:fill="FFFFFF" w:val="clear"/>
              </w:rPr>
              <w:t>13000</w:t>
            </w:r>
            <w:r>
              <w:rPr>
                <w:rFonts w:ascii="仿宋_GB2312" w:hAnsi="仿宋_GB2312" w:cs="仿宋_GB2312" w:eastAsia="仿宋_GB2312"/>
                <w:sz w:val="24"/>
                <w:color w:val="000000"/>
                <w:shd w:fill="FFFFFF" w:val="clear"/>
              </w:rPr>
              <w:t>平方米，医院开设临床医技科室</w:t>
            </w:r>
            <w:r>
              <w:rPr>
                <w:rFonts w:ascii="仿宋_GB2312" w:hAnsi="仿宋_GB2312" w:cs="仿宋_GB2312" w:eastAsia="仿宋_GB2312"/>
                <w:sz w:val="24"/>
                <w:color w:val="000000"/>
                <w:shd w:fill="FFFFFF" w:val="clear"/>
              </w:rPr>
              <w:t>20</w:t>
            </w:r>
            <w:r>
              <w:rPr>
                <w:rFonts w:ascii="仿宋_GB2312" w:hAnsi="仿宋_GB2312" w:cs="仿宋_GB2312" w:eastAsia="仿宋_GB2312"/>
                <w:sz w:val="24"/>
                <w:color w:val="000000"/>
                <w:shd w:fill="FFFFFF" w:val="clear"/>
              </w:rPr>
              <w:t>个，床位设置</w:t>
            </w:r>
            <w:r>
              <w:rPr>
                <w:rFonts w:ascii="仿宋_GB2312" w:hAnsi="仿宋_GB2312" w:cs="仿宋_GB2312" w:eastAsia="仿宋_GB2312"/>
                <w:sz w:val="24"/>
                <w:color w:val="000000"/>
                <w:shd w:fill="FFFFFF" w:val="clear"/>
              </w:rPr>
              <w:t>280</w:t>
            </w:r>
            <w:r>
              <w:rPr>
                <w:rFonts w:ascii="仿宋_GB2312" w:hAnsi="仿宋_GB2312" w:cs="仿宋_GB2312" w:eastAsia="仿宋_GB2312"/>
                <w:sz w:val="24"/>
                <w:color w:val="000000"/>
                <w:shd w:fill="FFFFFF" w:val="clear"/>
              </w:rPr>
              <w:t>张，开放性床位共</w:t>
            </w:r>
            <w:r>
              <w:rPr>
                <w:rFonts w:ascii="仿宋_GB2312" w:hAnsi="仿宋_GB2312" w:cs="仿宋_GB2312" w:eastAsia="仿宋_GB2312"/>
                <w:sz w:val="24"/>
                <w:color w:val="000000"/>
                <w:shd w:fill="FFFFFF" w:val="clear"/>
              </w:rPr>
              <w:t>400</w:t>
            </w:r>
            <w:r>
              <w:rPr>
                <w:rFonts w:ascii="仿宋_GB2312" w:hAnsi="仿宋_GB2312" w:cs="仿宋_GB2312" w:eastAsia="仿宋_GB2312"/>
                <w:sz w:val="24"/>
                <w:color w:val="000000"/>
                <w:shd w:fill="FFFFFF" w:val="clear"/>
              </w:rPr>
              <w:t>张。另外珙县中医医院新增金河新院区建筑面积</w:t>
            </w:r>
            <w:r>
              <w:rPr>
                <w:rFonts w:ascii="仿宋_GB2312" w:hAnsi="仿宋_GB2312" w:cs="仿宋_GB2312" w:eastAsia="仿宋_GB2312"/>
                <w:sz w:val="24"/>
                <w:color w:val="000000"/>
                <w:shd w:fill="FFFFFF" w:val="clear"/>
              </w:rPr>
              <w:t>18000</w:t>
            </w:r>
            <w:r>
              <w:rPr>
                <w:rFonts w:ascii="仿宋_GB2312" w:hAnsi="仿宋_GB2312" w:cs="仿宋_GB2312" w:eastAsia="仿宋_GB2312"/>
                <w:sz w:val="24"/>
                <w:color w:val="000000"/>
                <w:shd w:fill="FFFFFF" w:val="clear"/>
              </w:rPr>
              <w:t>平方、共占地面积</w:t>
            </w:r>
            <w:r>
              <w:rPr>
                <w:rFonts w:ascii="仿宋_GB2312" w:hAnsi="仿宋_GB2312" w:cs="仿宋_GB2312" w:eastAsia="仿宋_GB2312"/>
                <w:sz w:val="24"/>
                <w:color w:val="000000"/>
                <w:shd w:fill="FFFFFF" w:val="clear"/>
              </w:rPr>
              <w:t>32000</w:t>
            </w:r>
            <w:r>
              <w:rPr>
                <w:rFonts w:ascii="仿宋_GB2312" w:hAnsi="仿宋_GB2312" w:cs="仿宋_GB2312" w:eastAsia="仿宋_GB2312"/>
                <w:sz w:val="24"/>
                <w:color w:val="000000"/>
                <w:shd w:fill="FFFFFF" w:val="clear"/>
              </w:rPr>
              <w:t>平方，共有五层开设临床科室</w:t>
            </w:r>
            <w:r>
              <w:rPr>
                <w:rFonts w:ascii="仿宋_GB2312" w:hAnsi="仿宋_GB2312" w:cs="仿宋_GB2312" w:eastAsia="仿宋_GB2312"/>
                <w:sz w:val="24"/>
                <w:color w:val="000000"/>
                <w:shd w:fill="FFFFFF" w:val="clear"/>
              </w:rPr>
              <w:t>7</w:t>
            </w:r>
            <w:r>
              <w:rPr>
                <w:rFonts w:ascii="仿宋_GB2312" w:hAnsi="仿宋_GB2312" w:cs="仿宋_GB2312" w:eastAsia="仿宋_GB2312"/>
                <w:sz w:val="24"/>
                <w:color w:val="000000"/>
                <w:shd w:fill="FFFFFF" w:val="clear"/>
              </w:rPr>
              <w:t>个，床位设置</w:t>
            </w:r>
            <w:r>
              <w:rPr>
                <w:rFonts w:ascii="仿宋_GB2312" w:hAnsi="仿宋_GB2312" w:cs="仿宋_GB2312" w:eastAsia="仿宋_GB2312"/>
                <w:sz w:val="24"/>
                <w:color w:val="000000"/>
                <w:shd w:fill="FFFFFF" w:val="clear"/>
              </w:rPr>
              <w:t>120</w:t>
            </w:r>
            <w:r>
              <w:rPr>
                <w:rFonts w:ascii="仿宋_GB2312" w:hAnsi="仿宋_GB2312" w:cs="仿宋_GB2312" w:eastAsia="仿宋_GB2312"/>
                <w:sz w:val="24"/>
                <w:color w:val="000000"/>
                <w:shd w:fill="FFFFFF" w:val="clear"/>
              </w:rPr>
              <w:t>张，开放性床位共</w:t>
            </w:r>
            <w:r>
              <w:rPr>
                <w:rFonts w:ascii="仿宋_GB2312" w:hAnsi="仿宋_GB2312" w:cs="仿宋_GB2312" w:eastAsia="仿宋_GB2312"/>
                <w:sz w:val="24"/>
                <w:color w:val="000000"/>
                <w:shd w:fill="FFFFFF" w:val="clear"/>
              </w:rPr>
              <w:t>200</w:t>
            </w:r>
            <w:r>
              <w:rPr>
                <w:rFonts w:ascii="仿宋_GB2312" w:hAnsi="仿宋_GB2312" w:cs="仿宋_GB2312" w:eastAsia="仿宋_GB2312"/>
                <w:sz w:val="24"/>
                <w:color w:val="000000"/>
                <w:shd w:fill="FFFFFF" w:val="clear"/>
              </w:rPr>
              <w:t>张</w:t>
            </w:r>
          </w:p>
          <w:p>
            <w:pPr>
              <w:pStyle w:val="null3"/>
              <w:ind w:firstLine="482"/>
              <w:jc w:val="both"/>
            </w:pP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二</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楼层功能布局</w:t>
            </w:r>
          </w:p>
          <w:p>
            <w:pPr>
              <w:pStyle w:val="null3"/>
              <w:jc w:val="both"/>
            </w:pPr>
            <w:r>
              <w:rPr>
                <w:rFonts w:ascii="仿宋_GB2312" w:hAnsi="仿宋_GB2312" w:cs="仿宋_GB2312" w:eastAsia="仿宋_GB2312"/>
                <w:sz w:val="24"/>
                <w:color w:val="000000"/>
                <w:shd w:fill="FFFFFF" w:val="clear"/>
              </w:rPr>
              <w:t>一楼</w:t>
            </w:r>
            <w:r>
              <w:rPr>
                <w:rFonts w:ascii="仿宋_GB2312" w:hAnsi="仿宋_GB2312" w:cs="仿宋_GB2312" w:eastAsia="仿宋_GB2312"/>
                <w:sz w:val="24"/>
                <w:color w:val="000000"/>
                <w:shd w:fill="FFFFFF" w:val="clear"/>
              </w:rPr>
              <w:t>发热门诊</w:t>
            </w:r>
            <w:r>
              <w:rPr>
                <w:rFonts w:ascii="仿宋_GB2312" w:hAnsi="仿宋_GB2312" w:cs="仿宋_GB2312" w:eastAsia="仿宋_GB2312"/>
                <w:sz w:val="24"/>
                <w:color w:val="000000"/>
                <w:shd w:fill="FFFFFF" w:val="clear"/>
              </w:rPr>
              <w:t>中医诊断室</w:t>
            </w:r>
            <w:r>
              <w:rPr>
                <w:rFonts w:ascii="仿宋_GB2312" w:hAnsi="仿宋_GB2312" w:cs="仿宋_GB2312" w:eastAsia="仿宋_GB2312"/>
                <w:sz w:val="24"/>
                <w:color w:val="000000"/>
                <w:shd w:fill="FFFFFF" w:val="clear"/>
              </w:rPr>
              <w:t>门诊针灸科</w:t>
            </w:r>
            <w:r>
              <w:rPr>
                <w:rFonts w:ascii="仿宋_GB2312" w:hAnsi="仿宋_GB2312" w:cs="仿宋_GB2312" w:eastAsia="仿宋_GB2312"/>
                <w:sz w:val="24"/>
                <w:color w:val="000000"/>
                <w:shd w:fill="FFFFFF" w:val="clear"/>
              </w:rPr>
              <w:t>中医药房</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收费室</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新农合</w:t>
            </w:r>
            <w:r>
              <w:rPr>
                <w:rFonts w:ascii="仿宋_GB2312" w:hAnsi="仿宋_GB2312" w:cs="仿宋_GB2312" w:eastAsia="仿宋_GB2312"/>
                <w:sz w:val="24"/>
                <w:color w:val="000000"/>
                <w:shd w:fill="FFFFFF" w:val="clear"/>
              </w:rPr>
              <w:t>病案室</w:t>
            </w:r>
            <w:r>
              <w:rPr>
                <w:rFonts w:ascii="仿宋_GB2312" w:hAnsi="仿宋_GB2312" w:cs="仿宋_GB2312" w:eastAsia="仿宋_GB2312"/>
                <w:sz w:val="24"/>
                <w:color w:val="000000"/>
                <w:shd w:fill="FFFFFF" w:val="clear"/>
              </w:rPr>
              <w:t>医保报帐室</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急诊科</w:t>
            </w:r>
            <w:r>
              <w:rPr>
                <w:rFonts w:ascii="仿宋_GB2312" w:hAnsi="仿宋_GB2312" w:cs="仿宋_GB2312" w:eastAsia="仿宋_GB2312"/>
                <w:sz w:val="24"/>
                <w:color w:val="000000"/>
                <w:shd w:fill="FFFFFF" w:val="clear"/>
              </w:rPr>
              <w:t>输液大厅</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放射科</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门诊部</w:t>
            </w:r>
          </w:p>
          <w:p>
            <w:pPr>
              <w:pStyle w:val="null3"/>
              <w:jc w:val="both"/>
            </w:pPr>
            <w:r>
              <w:rPr>
                <w:rFonts w:ascii="仿宋_GB2312" w:hAnsi="仿宋_GB2312" w:cs="仿宋_GB2312" w:eastAsia="仿宋_GB2312"/>
                <w:sz w:val="24"/>
                <w:color w:val="000000"/>
                <w:shd w:fill="FFFFFF" w:val="clear"/>
              </w:rPr>
              <w:t>二楼</w:t>
            </w:r>
            <w:r>
              <w:rPr>
                <w:rFonts w:ascii="仿宋_GB2312" w:hAnsi="仿宋_GB2312" w:cs="仿宋_GB2312" w:eastAsia="仿宋_GB2312"/>
                <w:sz w:val="24"/>
                <w:color w:val="000000"/>
                <w:shd w:fill="FFFFFF" w:val="clear"/>
              </w:rPr>
              <w:t>留观病房</w:t>
            </w:r>
            <w:r>
              <w:rPr>
                <w:rFonts w:ascii="仿宋_GB2312" w:hAnsi="仿宋_GB2312" w:cs="仿宋_GB2312" w:eastAsia="仿宋_GB2312"/>
                <w:sz w:val="24"/>
                <w:color w:val="000000"/>
                <w:shd w:fill="FFFFFF" w:val="clear"/>
              </w:rPr>
              <w:t>儿科</w:t>
            </w:r>
            <w:r>
              <w:rPr>
                <w:rFonts w:ascii="仿宋_GB2312" w:hAnsi="仿宋_GB2312" w:cs="仿宋_GB2312" w:eastAsia="仿宋_GB2312"/>
                <w:sz w:val="24"/>
                <w:color w:val="000000"/>
                <w:shd w:fill="FFFFFF" w:val="clear"/>
              </w:rPr>
              <w:t>体检中心</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彩超室</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心电、脑电、脑血流图室</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检验科</w:t>
            </w: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病检室</w:t>
            </w:r>
            <w:r>
              <w:rPr>
                <w:rFonts w:ascii="仿宋_GB2312" w:hAnsi="仿宋_GB2312" w:cs="仿宋_GB2312" w:eastAsia="仿宋_GB2312"/>
                <w:sz w:val="24"/>
                <w:color w:val="000000"/>
                <w:shd w:fill="FFFFFF" w:val="clear"/>
              </w:rPr>
              <w:t xml:space="preserve">       </w:t>
            </w:r>
          </w:p>
          <w:p>
            <w:pPr>
              <w:pStyle w:val="null3"/>
              <w:jc w:val="both"/>
            </w:pPr>
            <w:r>
              <w:rPr>
                <w:rFonts w:ascii="仿宋_GB2312" w:hAnsi="仿宋_GB2312" w:cs="仿宋_GB2312" w:eastAsia="仿宋_GB2312"/>
                <w:sz w:val="24"/>
                <w:color w:val="000000"/>
                <w:shd w:fill="FFFFFF" w:val="clear"/>
              </w:rPr>
              <w:t>三楼</w:t>
            </w:r>
            <w:r>
              <w:rPr>
                <w:rFonts w:ascii="仿宋_GB2312" w:hAnsi="仿宋_GB2312" w:cs="仿宋_GB2312" w:eastAsia="仿宋_GB2312"/>
                <w:sz w:val="24"/>
                <w:color w:val="000000"/>
                <w:shd w:fill="FFFFFF" w:val="clear"/>
              </w:rPr>
              <w:t>普外科</w:t>
            </w:r>
            <w:r>
              <w:rPr>
                <w:rFonts w:ascii="仿宋_GB2312" w:hAnsi="仿宋_GB2312" w:cs="仿宋_GB2312" w:eastAsia="仿宋_GB2312"/>
                <w:sz w:val="24"/>
                <w:color w:val="000000"/>
                <w:shd w:fill="FFFFFF" w:val="clear"/>
              </w:rPr>
              <w:t>重症监护室</w:t>
            </w:r>
            <w:r>
              <w:rPr>
                <w:rFonts w:ascii="仿宋_GB2312" w:hAnsi="仿宋_GB2312" w:cs="仿宋_GB2312" w:eastAsia="仿宋_GB2312"/>
                <w:sz w:val="24"/>
                <w:color w:val="000000"/>
                <w:shd w:fill="FFFFFF" w:val="clear"/>
              </w:rPr>
              <w:t>(ICU)</w:t>
            </w:r>
          </w:p>
          <w:p>
            <w:pPr>
              <w:pStyle w:val="null3"/>
              <w:jc w:val="both"/>
            </w:pPr>
            <w:r>
              <w:rPr>
                <w:rFonts w:ascii="仿宋_GB2312" w:hAnsi="仿宋_GB2312" w:cs="仿宋_GB2312" w:eastAsia="仿宋_GB2312"/>
                <w:sz w:val="24"/>
                <w:color w:val="000000"/>
                <w:shd w:fill="FFFFFF" w:val="clear"/>
              </w:rPr>
              <w:t>四楼</w:t>
            </w:r>
            <w:r>
              <w:rPr>
                <w:rFonts w:ascii="仿宋_GB2312" w:hAnsi="仿宋_GB2312" w:cs="仿宋_GB2312" w:eastAsia="仿宋_GB2312"/>
                <w:sz w:val="24"/>
                <w:color w:val="000000"/>
                <w:shd w:fill="FFFFFF" w:val="clear"/>
              </w:rPr>
              <w:t>手术室</w:t>
            </w:r>
            <w:r>
              <w:rPr>
                <w:rFonts w:ascii="仿宋_GB2312" w:hAnsi="仿宋_GB2312" w:cs="仿宋_GB2312" w:eastAsia="仿宋_GB2312"/>
                <w:sz w:val="24"/>
                <w:color w:val="000000"/>
                <w:shd w:fill="FFFFFF" w:val="clear"/>
              </w:rPr>
              <w:t>妇产科</w:t>
            </w:r>
          </w:p>
          <w:p>
            <w:pPr>
              <w:pStyle w:val="null3"/>
              <w:jc w:val="both"/>
            </w:pPr>
            <w:r>
              <w:rPr>
                <w:rFonts w:ascii="仿宋_GB2312" w:hAnsi="仿宋_GB2312" w:cs="仿宋_GB2312" w:eastAsia="仿宋_GB2312"/>
                <w:sz w:val="24"/>
                <w:color w:val="000000"/>
                <w:shd w:fill="FFFFFF" w:val="clear"/>
              </w:rPr>
              <w:t>五楼</w:t>
            </w:r>
            <w:r>
              <w:rPr>
                <w:rFonts w:ascii="仿宋_GB2312" w:hAnsi="仿宋_GB2312" w:cs="仿宋_GB2312" w:eastAsia="仿宋_GB2312"/>
                <w:sz w:val="24"/>
                <w:color w:val="000000"/>
                <w:shd w:fill="FFFFFF" w:val="clear"/>
              </w:rPr>
              <w:t>骨伤科</w:t>
            </w:r>
            <w:r>
              <w:rPr>
                <w:rFonts w:ascii="仿宋_GB2312" w:hAnsi="仿宋_GB2312" w:cs="仿宋_GB2312" w:eastAsia="仿宋_GB2312"/>
                <w:sz w:val="24"/>
                <w:color w:val="000000"/>
                <w:shd w:fill="FFFFFF" w:val="clear"/>
              </w:rPr>
              <w:t>内一科</w:t>
            </w:r>
          </w:p>
          <w:p>
            <w:pPr>
              <w:pStyle w:val="null3"/>
              <w:jc w:val="both"/>
            </w:pPr>
            <w:r>
              <w:rPr>
                <w:rFonts w:ascii="仿宋_GB2312" w:hAnsi="仿宋_GB2312" w:cs="仿宋_GB2312" w:eastAsia="仿宋_GB2312"/>
                <w:sz w:val="24"/>
                <w:color w:val="000000"/>
                <w:shd w:fill="FFFFFF" w:val="clear"/>
              </w:rPr>
              <w:t>六楼</w:t>
            </w:r>
            <w:r>
              <w:rPr>
                <w:rFonts w:ascii="仿宋_GB2312" w:hAnsi="仿宋_GB2312" w:cs="仿宋_GB2312" w:eastAsia="仿宋_GB2312"/>
                <w:sz w:val="24"/>
                <w:color w:val="000000"/>
                <w:shd w:fill="FFFFFF" w:val="clear"/>
              </w:rPr>
              <w:t>内二科</w:t>
            </w:r>
            <w:r>
              <w:rPr>
                <w:rFonts w:ascii="仿宋_GB2312" w:hAnsi="仿宋_GB2312" w:cs="仿宋_GB2312" w:eastAsia="仿宋_GB2312"/>
                <w:sz w:val="24"/>
                <w:color w:val="000000"/>
                <w:shd w:fill="FFFFFF" w:val="clear"/>
              </w:rPr>
              <w:t xml:space="preserve">(CCU) </w:t>
            </w:r>
            <w:r>
              <w:rPr>
                <w:rFonts w:ascii="仿宋_GB2312" w:hAnsi="仿宋_GB2312" w:cs="仿宋_GB2312" w:eastAsia="仿宋_GB2312"/>
                <w:sz w:val="24"/>
                <w:color w:val="000000"/>
                <w:shd w:fill="FFFFFF" w:val="clear"/>
              </w:rPr>
              <w:t>针灸康复科</w:t>
            </w:r>
          </w:p>
          <w:p>
            <w:pPr>
              <w:pStyle w:val="null3"/>
              <w:jc w:val="both"/>
            </w:pPr>
            <w:r>
              <w:rPr>
                <w:rFonts w:ascii="仿宋_GB2312" w:hAnsi="仿宋_GB2312" w:cs="仿宋_GB2312" w:eastAsia="仿宋_GB2312"/>
                <w:sz w:val="24"/>
                <w:color w:val="000000"/>
                <w:shd w:fill="FFFFFF" w:val="clear"/>
              </w:rPr>
              <w:t>七楼</w:t>
            </w:r>
            <w:r>
              <w:rPr>
                <w:rFonts w:ascii="仿宋_GB2312" w:hAnsi="仿宋_GB2312" w:cs="仿宋_GB2312" w:eastAsia="仿宋_GB2312"/>
                <w:sz w:val="24"/>
                <w:color w:val="000000"/>
                <w:shd w:fill="FFFFFF" w:val="clear"/>
              </w:rPr>
              <w:t>内三科</w:t>
            </w:r>
            <w:r>
              <w:rPr>
                <w:rFonts w:ascii="仿宋_GB2312" w:hAnsi="仿宋_GB2312" w:cs="仿宋_GB2312" w:eastAsia="仿宋_GB2312"/>
                <w:sz w:val="24"/>
                <w:color w:val="000000"/>
                <w:shd w:fill="FFFFFF" w:val="clear"/>
              </w:rPr>
              <w:t>总务库房</w:t>
            </w:r>
          </w:p>
          <w:p>
            <w:pPr>
              <w:pStyle w:val="null3"/>
              <w:jc w:val="both"/>
            </w:pPr>
            <w:r>
              <w:rPr>
                <w:rFonts w:ascii="仿宋_GB2312" w:hAnsi="仿宋_GB2312" w:cs="仿宋_GB2312" w:eastAsia="仿宋_GB2312"/>
                <w:sz w:val="24"/>
                <w:color w:val="000000"/>
                <w:shd w:fill="FFFFFF" w:val="clear"/>
              </w:rPr>
              <w:t>金河新区</w:t>
            </w:r>
            <w:r>
              <w:rPr>
                <w:rFonts w:ascii="仿宋_GB2312" w:hAnsi="仿宋_GB2312" w:cs="仿宋_GB2312" w:eastAsia="仿宋_GB2312"/>
                <w:sz w:val="24"/>
                <w:color w:val="000000"/>
                <w:shd w:fill="FFFFFF" w:val="clear"/>
              </w:rPr>
              <w:t>供应室、五官科病区、行政区域、皮肤科、康复科、检验科、综合内科、放射科等。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总体要求</w:t>
            </w:r>
          </w:p>
        </w:tc>
        <w:tc>
          <w:tcPr>
            <w:tcW w:type="dxa" w:w="5814"/>
          </w:tcPr>
          <w:p>
            <w:pPr>
              <w:pStyle w:val="null3"/>
              <w:ind w:firstLine="2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办公区及公共区域的清洁卫生达到卫生考核标准；</w:t>
            </w:r>
          </w:p>
          <w:p>
            <w:pPr>
              <w:pStyle w:val="null3"/>
              <w:ind w:firstLine="2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楼内二科、公区清洁卫生，具体按照楼区相关规范要求进行；</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四楼手术室公区清洁卫生具体要求按照手术室清洁规范进行；</w:t>
            </w:r>
          </w:p>
          <w:p>
            <w:pPr>
              <w:pStyle w:val="null3"/>
              <w:ind w:firstLine="24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二、三、四楼病房、公区、功能室</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包括医疗设施设备</w:t>
            </w:r>
            <w:r>
              <w:rPr>
                <w:rFonts w:ascii="仿宋_GB2312" w:hAnsi="仿宋_GB2312" w:cs="仿宋_GB2312" w:eastAsia="仿宋_GB2312"/>
                <w:sz w:val="24"/>
                <w:color w:val="000000"/>
              </w:rPr>
              <w:t>)</w:t>
            </w:r>
            <w:r>
              <w:rPr>
                <w:rFonts w:ascii="仿宋_GB2312" w:hAnsi="仿宋_GB2312" w:cs="仿宋_GB2312" w:eastAsia="仿宋_GB2312"/>
                <w:sz w:val="24"/>
                <w:color w:val="000000"/>
              </w:rPr>
              <w:t>、治疗室、值班室、重症监护室等的清洁卫生达到卫生考核标准；</w:t>
            </w:r>
          </w:p>
          <w:p>
            <w:pPr>
              <w:pStyle w:val="null3"/>
              <w:ind w:firstLine="24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一楼门诊公区、诊断室、治疗室、输液室、药房</w:t>
            </w:r>
            <w:r>
              <w:rPr>
                <w:rFonts w:ascii="仿宋_GB2312" w:hAnsi="仿宋_GB2312" w:cs="仿宋_GB2312" w:eastAsia="仿宋_GB2312"/>
                <w:sz w:val="24"/>
                <w:color w:val="000000"/>
              </w:rPr>
              <w:t>(</w:t>
            </w:r>
            <w:r>
              <w:rPr>
                <w:rFonts w:ascii="仿宋_GB2312" w:hAnsi="仿宋_GB2312" w:cs="仿宋_GB2312" w:eastAsia="仿宋_GB2312"/>
                <w:sz w:val="24"/>
                <w:color w:val="000000"/>
              </w:rPr>
              <w:t>按药房工作要求完成</w:t>
            </w:r>
            <w:r>
              <w:rPr>
                <w:rFonts w:ascii="仿宋_GB2312" w:hAnsi="仿宋_GB2312" w:cs="仿宋_GB2312" w:eastAsia="仿宋_GB2312"/>
                <w:sz w:val="24"/>
                <w:color w:val="000000"/>
              </w:rPr>
              <w:t>)</w:t>
            </w:r>
            <w:r>
              <w:rPr>
                <w:rFonts w:ascii="仿宋_GB2312" w:hAnsi="仿宋_GB2312" w:cs="仿宋_GB2312" w:eastAsia="仿宋_GB2312"/>
                <w:sz w:val="24"/>
                <w:color w:val="000000"/>
              </w:rPr>
              <w:t>、药库的清洁卫生达到卫生考核标准；</w:t>
            </w:r>
          </w:p>
          <w:p>
            <w:pPr>
              <w:pStyle w:val="null3"/>
              <w:ind w:firstLine="24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外环境的地面</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定期进行冲洗，每周不少于两次</w:t>
            </w:r>
            <w:r>
              <w:rPr>
                <w:rFonts w:ascii="仿宋_GB2312" w:hAnsi="仿宋_GB2312" w:cs="仿宋_GB2312" w:eastAsia="仿宋_GB2312"/>
                <w:sz w:val="24"/>
                <w:color w:val="000000"/>
              </w:rPr>
              <w:t>)</w:t>
            </w:r>
            <w:r>
              <w:rPr>
                <w:rFonts w:ascii="仿宋_GB2312" w:hAnsi="仿宋_GB2312" w:cs="仿宋_GB2312" w:eastAsia="仿宋_GB2312"/>
                <w:sz w:val="24"/>
                <w:color w:val="000000"/>
              </w:rPr>
              <w:t>、花台、外墙</w:t>
            </w:r>
            <w:r>
              <w:rPr>
                <w:rFonts w:ascii="仿宋_GB2312" w:hAnsi="仿宋_GB2312" w:cs="仿宋_GB2312" w:eastAsia="仿宋_GB2312"/>
                <w:sz w:val="24"/>
                <w:color w:val="000000"/>
              </w:rPr>
              <w:t>2.5</w:t>
            </w:r>
            <w:r>
              <w:rPr>
                <w:rFonts w:ascii="仿宋_GB2312" w:hAnsi="仿宋_GB2312" w:cs="仿宋_GB2312" w:eastAsia="仿宋_GB2312"/>
                <w:sz w:val="24"/>
                <w:color w:val="000000"/>
              </w:rPr>
              <w:t>米以下的清洁卫生达到卫生考核标准、屋顶卫生每月一次；</w:t>
            </w:r>
          </w:p>
          <w:p>
            <w:pPr>
              <w:pStyle w:val="null3"/>
              <w:ind w:firstLine="24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各科室的输液水、消毒包在院内运送，标本和运送；</w:t>
            </w:r>
          </w:p>
          <w:p>
            <w:pPr>
              <w:pStyle w:val="null3"/>
              <w:ind w:firstLine="24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医疗垃圾箱的收集、存放管理，生活垃圾的转运；</w:t>
            </w:r>
          </w:p>
          <w:p>
            <w:pPr>
              <w:pStyle w:val="null3"/>
              <w:ind w:firstLine="24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内三科派专人进行清洁卫生</w:t>
            </w:r>
          </w:p>
          <w:p>
            <w:pPr>
              <w:pStyle w:val="null3"/>
              <w:ind w:firstLine="24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发热门诊、留观病房派专人进行清洁卫生；</w:t>
            </w:r>
          </w:p>
          <w:p>
            <w:pPr>
              <w:pStyle w:val="null3"/>
              <w:ind w:firstLine="24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五官科派专人进行清洁；</w:t>
            </w:r>
          </w:p>
          <w:p>
            <w:pPr>
              <w:pStyle w:val="null3"/>
              <w:ind w:firstLine="24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手术室派专人进行清洁；</w:t>
            </w:r>
          </w:p>
          <w:p>
            <w:pPr>
              <w:pStyle w:val="null3"/>
              <w:ind w:firstLine="24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每周两次对会议室进行清洁，每天对公共区域墙面、设备表面进行擦试；具体工作量，供应商可自行组织到医院现场勘查。 包含区域医院院区内所有楼栋及屋面及及阳光棚顶面。</w:t>
            </w:r>
          </w:p>
          <w:p>
            <w:pPr>
              <w:pStyle w:val="null3"/>
              <w:ind w:firstLine="24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有专人进行垃圾清运，每天清除内部垃圾，并将垃圾转运到垃圾压缩站指定地点。做到垃圾日产日清，保持内部垃圾全部进垃圾箱，保持箱外无垃圾，对垃圾箱每天清刷，做到箱体清洁无污迹、无损坏；</w:t>
            </w:r>
          </w:p>
          <w:p>
            <w:pPr>
              <w:pStyle w:val="null3"/>
              <w:ind w:firstLine="24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负责协助电梯困人施救、如电梯故障出现关人事件，疏散梯内人员、设置警示牌、等待专业人员维修、协助电梯日常检查与维护保养人员对电梯进行检查和维护等工作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保证所管区域的正常工作秩序</w:t>
            </w:r>
            <w:r>
              <w:rPr>
                <w:rFonts w:ascii="仿宋_GB2312" w:hAnsi="仿宋_GB2312" w:cs="仿宋_GB2312" w:eastAsia="仿宋_GB2312"/>
                <w:sz w:val="24"/>
                <w:color w:val="000000"/>
              </w:rPr>
              <w:t>,</w:t>
            </w:r>
            <w:r>
              <w:rPr>
                <w:rFonts w:ascii="仿宋_GB2312" w:hAnsi="仿宋_GB2312" w:cs="仿宋_GB2312" w:eastAsia="仿宋_GB2312"/>
                <w:sz w:val="24"/>
                <w:color w:val="000000"/>
              </w:rPr>
              <w:t>防范失火、失盗、破坏、灾害事故发生</w:t>
            </w:r>
            <w:r>
              <w:rPr>
                <w:rFonts w:ascii="仿宋_GB2312" w:hAnsi="仿宋_GB2312" w:cs="仿宋_GB2312" w:eastAsia="仿宋_GB2312"/>
                <w:sz w:val="24"/>
                <w:color w:val="000000"/>
              </w:rPr>
              <w:t>,</w:t>
            </w:r>
            <w:r>
              <w:rPr>
                <w:rFonts w:ascii="仿宋_GB2312" w:hAnsi="仿宋_GB2312" w:cs="仿宋_GB2312" w:eastAsia="仿宋_GB2312"/>
                <w:sz w:val="24"/>
                <w:color w:val="000000"/>
              </w:rPr>
              <w:t>对各种突发事件能及时处理控制；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具体各区域服务要求</w:t>
            </w:r>
          </w:p>
        </w:tc>
        <w:tc>
          <w:tcPr>
            <w:tcW w:type="dxa" w:w="5814"/>
          </w:tcPr>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病房：</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每日清洁消毒病房内床、床档、设备带、桌、椅、板、凳饮水机一次，平时做好清洁维护，有问题及时处理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如有血夜、体液污染需要</w:t>
            </w:r>
            <w:r>
              <w:rPr>
                <w:rFonts w:ascii="仿宋_GB2312" w:hAnsi="仿宋_GB2312" w:cs="仿宋_GB2312" w:eastAsia="仿宋_GB2312"/>
                <w:sz w:val="24"/>
                <w:color w:val="000000"/>
              </w:rPr>
              <w:t>2000mg/L</w:t>
            </w:r>
            <w:r>
              <w:rPr>
                <w:rFonts w:ascii="仿宋_GB2312" w:hAnsi="仿宋_GB2312" w:cs="仿宋_GB2312" w:eastAsia="仿宋_GB2312"/>
                <w:sz w:val="24"/>
                <w:color w:val="000000"/>
              </w:rPr>
              <w:t>含氯消毒液清洁消毒，专用抹布一床一巾，分色分区消毒晾干。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门、窗、墙每周湿性打扫，每日清洁维护。死角清洁无灰、天花板无吊灰、无蜘蛛网。</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厕所做好洗漱池、便池、拖布池、毛巾架、镜子的清洁卫生，出院患者床单位按要求清洁打扫，进行终末消毒。</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每日按需收集各类垃圾桶内的垃圾</w:t>
            </w:r>
            <w:r>
              <w:rPr>
                <w:rFonts w:ascii="仿宋_GB2312" w:hAnsi="仿宋_GB2312" w:cs="仿宋_GB2312" w:eastAsia="仿宋_GB2312"/>
                <w:sz w:val="24"/>
                <w:color w:val="000000"/>
              </w:rPr>
              <w:t>(</w:t>
            </w:r>
            <w:r>
              <w:rPr>
                <w:rFonts w:ascii="仿宋_GB2312" w:hAnsi="仿宋_GB2312" w:cs="仿宋_GB2312" w:eastAsia="仿宋_GB2312"/>
                <w:sz w:val="24"/>
                <w:color w:val="000000"/>
              </w:rPr>
              <w:t>不能超过</w:t>
            </w:r>
            <w:r>
              <w:rPr>
                <w:rFonts w:ascii="仿宋_GB2312" w:hAnsi="仿宋_GB2312" w:cs="仿宋_GB2312" w:eastAsia="仿宋_GB2312"/>
                <w:sz w:val="24"/>
                <w:color w:val="000000"/>
              </w:rPr>
              <w:t>3/4</w:t>
            </w:r>
            <w:r>
              <w:rPr>
                <w:rFonts w:ascii="仿宋_GB2312" w:hAnsi="仿宋_GB2312" w:cs="仿宋_GB2312" w:eastAsia="仿宋_GB2312"/>
                <w:sz w:val="24"/>
                <w:color w:val="000000"/>
              </w:rPr>
              <w:t>满</w:t>
            </w:r>
            <w:r>
              <w:rPr>
                <w:rFonts w:ascii="仿宋_GB2312" w:hAnsi="仿宋_GB2312" w:cs="仿宋_GB2312" w:eastAsia="仿宋_GB2312"/>
                <w:sz w:val="24"/>
                <w:color w:val="000000"/>
              </w:rPr>
              <w:t>)</w:t>
            </w:r>
            <w:r>
              <w:rPr>
                <w:rFonts w:ascii="仿宋_GB2312" w:hAnsi="仿宋_GB2312" w:cs="仿宋_GB2312" w:eastAsia="仿宋_GB2312"/>
                <w:sz w:val="24"/>
                <w:color w:val="000000"/>
              </w:rPr>
              <w:t>，更换垃圾袋。并清洁消毒垃圾桶内、外面，保持垃圾桶内、外面清洁、干燥。</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工作中发现病区、病房清洁设施损坏、丢失等情况应及时通知护士长。</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病区地面每日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次。拖布标识清楚分色分区，清洁消毒悬挂晾干。</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病区内多重耐药病人床单元用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含氯消毒液清洁消毒每日</w:t>
            </w:r>
            <w:r>
              <w:rPr>
                <w:rFonts w:ascii="仿宋_GB2312" w:hAnsi="仿宋_GB2312" w:cs="仿宋_GB2312" w:eastAsia="仿宋_GB2312"/>
                <w:sz w:val="24"/>
                <w:color w:val="000000"/>
              </w:rPr>
              <w:t>3</w:t>
            </w:r>
            <w:r>
              <w:rPr>
                <w:rFonts w:ascii="仿宋_GB2312" w:hAnsi="仿宋_GB2312" w:cs="仿宋_GB2312" w:eastAsia="仿宋_GB2312"/>
                <w:sz w:val="24"/>
                <w:color w:val="000000"/>
              </w:rPr>
              <w:t>次。</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缓冲病房根据病人入住情况进行清洁消毒</w:t>
            </w:r>
            <w:r>
              <w:rPr>
                <w:rFonts w:ascii="仿宋_GB2312" w:hAnsi="仿宋_GB2312" w:cs="仿宋_GB2312" w:eastAsia="仿宋_GB2312"/>
                <w:sz w:val="24"/>
                <w:color w:val="000000"/>
              </w:rPr>
              <w:t>(</w:t>
            </w:r>
            <w:r>
              <w:rPr>
                <w:rFonts w:ascii="仿宋_GB2312" w:hAnsi="仿宋_GB2312" w:cs="仿宋_GB2312" w:eastAsia="仿宋_GB2312"/>
                <w:sz w:val="24"/>
                <w:color w:val="000000"/>
              </w:rPr>
              <w:t>有病人时每日清洁消毒</w:t>
            </w:r>
            <w:r>
              <w:rPr>
                <w:rFonts w:ascii="仿宋_GB2312" w:hAnsi="仿宋_GB2312" w:cs="仿宋_GB2312" w:eastAsia="仿宋_GB2312"/>
                <w:sz w:val="24"/>
                <w:color w:val="000000"/>
              </w:rPr>
              <w:t>3</w:t>
            </w:r>
            <w:r>
              <w:rPr>
                <w:rFonts w:ascii="仿宋_GB2312" w:hAnsi="仿宋_GB2312" w:cs="仿宋_GB2312" w:eastAsia="仿宋_GB2312"/>
                <w:sz w:val="24"/>
                <w:color w:val="000000"/>
              </w:rPr>
              <w:t>次，未住病人时每日常规消毒</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治疗室</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治疗室地面每日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含氯消毒液湿性拖地两次，及时清洁维护。拖布专用，消毒晾干。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治疗室配药柜每日湿性清洁一次，按照‘先进先出’的原则摆放液体。</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配药柜台面每天</w:t>
            </w:r>
            <w:r>
              <w:rPr>
                <w:rFonts w:ascii="仿宋_GB2312" w:hAnsi="仿宋_GB2312" w:cs="仿宋_GB2312" w:eastAsia="仿宋_GB2312"/>
                <w:sz w:val="24"/>
                <w:color w:val="000000"/>
              </w:rPr>
              <w:t>06</w:t>
            </w:r>
            <w:r>
              <w:rPr>
                <w:rFonts w:ascii="仿宋_GB2312" w:hAnsi="仿宋_GB2312" w:cs="仿宋_GB2312" w:eastAsia="仿宋_GB2312"/>
                <w:sz w:val="24"/>
                <w:color w:val="000000"/>
              </w:rPr>
              <w:t>：</w:t>
            </w:r>
            <w:r>
              <w:rPr>
                <w:rFonts w:ascii="仿宋_GB2312" w:hAnsi="仿宋_GB2312" w:cs="仿宋_GB2312" w:eastAsia="仿宋_GB2312"/>
                <w:sz w:val="24"/>
                <w:color w:val="000000"/>
              </w:rPr>
              <w:t>30</w:t>
            </w:r>
            <w:r>
              <w:rPr>
                <w:rFonts w:ascii="仿宋_GB2312" w:hAnsi="仿宋_GB2312" w:cs="仿宋_GB2312" w:eastAsia="仿宋_GB2312"/>
                <w:sz w:val="24"/>
                <w:color w:val="000000"/>
              </w:rPr>
              <w:t>、</w:t>
            </w:r>
            <w:r>
              <w:rPr>
                <w:rFonts w:ascii="仿宋_GB2312" w:hAnsi="仿宋_GB2312" w:cs="仿宋_GB2312" w:eastAsia="仿宋_GB2312"/>
                <w:sz w:val="24"/>
                <w:color w:val="000000"/>
              </w:rPr>
              <w:t>16:00</w:t>
            </w:r>
            <w:r>
              <w:rPr>
                <w:rFonts w:ascii="仿宋_GB2312" w:hAnsi="仿宋_GB2312" w:cs="仿宋_GB2312" w:eastAsia="仿宋_GB2312"/>
                <w:sz w:val="24"/>
                <w:color w:val="000000"/>
              </w:rPr>
              <w:t>两次擦拭，每次需用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含氯消毒液擦拭，每日及时清洁维护，抹布专用，消毒晾干。</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治疗室门、窗、墙每周湿性打扫，每日清洁维护。死角清洁无灰、天花板无吊灰、无蜘蛛网。</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按需转运治疗室产生的垃圾。</w:t>
            </w:r>
            <w:r>
              <w:rPr>
                <w:rFonts w:ascii="仿宋_GB2312" w:hAnsi="仿宋_GB2312" w:cs="仿宋_GB2312" w:eastAsia="仿宋_GB2312"/>
                <w:sz w:val="24"/>
                <w:color w:val="000000"/>
              </w:rPr>
              <w:t>(</w:t>
            </w:r>
            <w:r>
              <w:rPr>
                <w:rFonts w:ascii="仿宋_GB2312" w:hAnsi="仿宋_GB2312" w:cs="仿宋_GB2312" w:eastAsia="仿宋_GB2312"/>
                <w:sz w:val="24"/>
                <w:color w:val="000000"/>
              </w:rPr>
              <w:t>备注：白班上班、下午下班自查一次</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护士站</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w:t>
            </w:r>
            <w:r>
              <w:rPr>
                <w:rFonts w:ascii="仿宋_GB2312" w:hAnsi="仿宋_GB2312" w:cs="仿宋_GB2312" w:eastAsia="仿宋_GB2312"/>
                <w:sz w:val="24"/>
                <w:color w:val="000000"/>
              </w:rPr>
              <w:t>06:30</w:t>
            </w:r>
            <w:r>
              <w:rPr>
                <w:rFonts w:ascii="仿宋_GB2312" w:hAnsi="仿宋_GB2312" w:cs="仿宋_GB2312" w:eastAsia="仿宋_GB2312"/>
                <w:sz w:val="24"/>
                <w:color w:val="000000"/>
              </w:rPr>
              <w:t>，</w:t>
            </w:r>
            <w:r>
              <w:rPr>
                <w:rFonts w:ascii="仿宋_GB2312" w:hAnsi="仿宋_GB2312" w:cs="仿宋_GB2312" w:eastAsia="仿宋_GB2312"/>
                <w:sz w:val="24"/>
                <w:color w:val="000000"/>
              </w:rPr>
              <w:t>16:00</w:t>
            </w:r>
            <w:r>
              <w:rPr>
                <w:rFonts w:ascii="仿宋_GB2312" w:hAnsi="仿宋_GB2312" w:cs="仿宋_GB2312" w:eastAsia="仿宋_GB2312"/>
                <w:sz w:val="24"/>
                <w:color w:val="000000"/>
              </w:rPr>
              <w:t>需用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含氯消毒液各擦拭护士站台面一次。</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护士站地面每日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次，按需清洁维护，拖布专用，消毒晾干。</w:t>
            </w:r>
          </w:p>
          <w:p>
            <w:pPr>
              <w:pStyle w:val="null3"/>
              <w:ind w:firstLine="482"/>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办公室</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w:t>
            </w:r>
            <w:r>
              <w:rPr>
                <w:rFonts w:ascii="仿宋_GB2312" w:hAnsi="仿宋_GB2312" w:cs="仿宋_GB2312" w:eastAsia="仿宋_GB2312"/>
                <w:sz w:val="24"/>
                <w:color w:val="000000"/>
              </w:rPr>
              <w:t>06:30</w:t>
            </w:r>
            <w:r>
              <w:rPr>
                <w:rFonts w:ascii="仿宋_GB2312" w:hAnsi="仿宋_GB2312" w:cs="仿宋_GB2312" w:eastAsia="仿宋_GB2312"/>
                <w:sz w:val="24"/>
                <w:color w:val="000000"/>
              </w:rPr>
              <w:t>，</w:t>
            </w:r>
            <w:r>
              <w:rPr>
                <w:rFonts w:ascii="仿宋_GB2312" w:hAnsi="仿宋_GB2312" w:cs="仿宋_GB2312" w:eastAsia="仿宋_GB2312"/>
                <w:sz w:val="24"/>
                <w:color w:val="000000"/>
              </w:rPr>
              <w:t>16:00</w:t>
            </w:r>
            <w:r>
              <w:rPr>
                <w:rFonts w:ascii="仿宋_GB2312" w:hAnsi="仿宋_GB2312" w:cs="仿宋_GB2312" w:eastAsia="仿宋_GB2312"/>
                <w:sz w:val="24"/>
                <w:color w:val="000000"/>
              </w:rPr>
              <w:t>需用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含氯消毒液各擦拭台面一次。</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含氯消毒液湿性拖地一次，及时清洁维护，拖布专用，消毒晾干。</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每日按需收集各类垃圾桶内的垃圾</w:t>
            </w:r>
            <w:r>
              <w:rPr>
                <w:rFonts w:ascii="仿宋_GB2312" w:hAnsi="仿宋_GB2312" w:cs="仿宋_GB2312" w:eastAsia="仿宋_GB2312"/>
                <w:sz w:val="24"/>
                <w:color w:val="000000"/>
              </w:rPr>
              <w:t>(</w:t>
            </w:r>
            <w:r>
              <w:rPr>
                <w:rFonts w:ascii="仿宋_GB2312" w:hAnsi="仿宋_GB2312" w:cs="仿宋_GB2312" w:eastAsia="仿宋_GB2312"/>
                <w:sz w:val="24"/>
                <w:color w:val="000000"/>
              </w:rPr>
              <w:t>不能超过</w:t>
            </w:r>
            <w:r>
              <w:rPr>
                <w:rFonts w:ascii="仿宋_GB2312" w:hAnsi="仿宋_GB2312" w:cs="仿宋_GB2312" w:eastAsia="仿宋_GB2312"/>
                <w:sz w:val="24"/>
                <w:color w:val="000000"/>
              </w:rPr>
              <w:t>3/4</w:t>
            </w:r>
            <w:r>
              <w:rPr>
                <w:rFonts w:ascii="仿宋_GB2312" w:hAnsi="仿宋_GB2312" w:cs="仿宋_GB2312" w:eastAsia="仿宋_GB2312"/>
                <w:sz w:val="24"/>
                <w:color w:val="000000"/>
              </w:rPr>
              <w:t>满</w:t>
            </w:r>
            <w:r>
              <w:rPr>
                <w:rFonts w:ascii="仿宋_GB2312" w:hAnsi="仿宋_GB2312" w:cs="仿宋_GB2312" w:eastAsia="仿宋_GB2312"/>
                <w:sz w:val="24"/>
                <w:color w:val="000000"/>
              </w:rPr>
              <w:t>)</w:t>
            </w:r>
            <w:r>
              <w:rPr>
                <w:rFonts w:ascii="仿宋_GB2312" w:hAnsi="仿宋_GB2312" w:cs="仿宋_GB2312" w:eastAsia="仿宋_GB2312"/>
                <w:sz w:val="24"/>
                <w:color w:val="000000"/>
              </w:rPr>
              <w:t>，更换垃圾袋；每日擦洗垃圾桶内、外面表面，保持垃圾桶内、外面清洁干燥。</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门、窗、墙每周湿性打扫，每日清洁维护。死角清洁无灰、天花板无吊灰、无蜘蛛网。</w:t>
            </w:r>
          </w:p>
          <w:p>
            <w:pPr>
              <w:pStyle w:val="null3"/>
              <w:ind w:firstLine="482"/>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穿刺室</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w:t>
            </w:r>
            <w:r>
              <w:rPr>
                <w:rFonts w:ascii="仿宋_GB2312" w:hAnsi="仿宋_GB2312" w:cs="仿宋_GB2312" w:eastAsia="仿宋_GB2312"/>
                <w:sz w:val="24"/>
                <w:color w:val="000000"/>
              </w:rPr>
              <w:t>06:30</w:t>
            </w:r>
            <w:r>
              <w:rPr>
                <w:rFonts w:ascii="仿宋_GB2312" w:hAnsi="仿宋_GB2312" w:cs="仿宋_GB2312" w:eastAsia="仿宋_GB2312"/>
                <w:sz w:val="24"/>
                <w:color w:val="000000"/>
              </w:rPr>
              <w:t>，</w:t>
            </w:r>
            <w:r>
              <w:rPr>
                <w:rFonts w:ascii="仿宋_GB2312" w:hAnsi="仿宋_GB2312" w:cs="仿宋_GB2312" w:eastAsia="仿宋_GB2312"/>
                <w:sz w:val="24"/>
                <w:color w:val="000000"/>
              </w:rPr>
              <w:t>16:00</w:t>
            </w:r>
            <w:r>
              <w:rPr>
                <w:rFonts w:ascii="仿宋_GB2312" w:hAnsi="仿宋_GB2312" w:cs="仿宋_GB2312" w:eastAsia="仿宋_GB2312"/>
                <w:sz w:val="24"/>
                <w:color w:val="000000"/>
              </w:rPr>
              <w:t>需用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含氯消毒液各擦拭台面一次；每日及时清洁维护，及时转运穿刺室产生的垃圾。地面每日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含氯消毒液湿性拖地二次，及时清洁维护。拖布专用，消毒晾干</w:t>
            </w:r>
            <w:r>
              <w:rPr>
                <w:rFonts w:ascii="仿宋_GB2312" w:hAnsi="仿宋_GB2312" w:cs="仿宋_GB2312" w:eastAsia="仿宋_GB2312"/>
                <w:sz w:val="24"/>
                <w:color w:val="000000"/>
              </w:rPr>
              <w:t>(</w:t>
            </w:r>
            <w:r>
              <w:rPr>
                <w:rFonts w:ascii="仿宋_GB2312" w:hAnsi="仿宋_GB2312" w:cs="仿宋_GB2312" w:eastAsia="仿宋_GB2312"/>
                <w:sz w:val="24"/>
                <w:color w:val="000000"/>
              </w:rPr>
              <w:t>备注：白班上、下午下班前自查一次</w:t>
            </w:r>
            <w:r>
              <w:rPr>
                <w:rFonts w:ascii="仿宋_GB2312" w:hAnsi="仿宋_GB2312" w:cs="仿宋_GB2312" w:eastAsia="仿宋_GB2312"/>
                <w:sz w:val="24"/>
                <w:color w:val="000000"/>
              </w:rPr>
              <w:t>)</w:t>
            </w:r>
            <w:r>
              <w:rPr>
                <w:rFonts w:ascii="仿宋_GB2312" w:hAnsi="仿宋_GB2312" w:cs="仿宋_GB2312" w:eastAsia="仿宋_GB2312"/>
                <w:sz w:val="24"/>
                <w:color w:val="000000"/>
              </w:rPr>
              <w:t>，拖布专用，消毒晾干。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门、窗、墙每周湿性打扫，每日清洁维护。死角清洁无灰、天花板无吊灰、无蜘蛛网。</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次，及时清洁维护。拖布专用，消毒晾干。</w:t>
            </w:r>
          </w:p>
          <w:p>
            <w:pPr>
              <w:pStyle w:val="null3"/>
              <w:ind w:firstLine="482"/>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实验室：</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每日清洁地面、公共台面、试验台、冰箱表面一次，平时做好清洁维护，有问题及时处理，如有血夜、体液污染需要</w:t>
            </w:r>
            <w:r>
              <w:rPr>
                <w:rFonts w:ascii="仿宋_GB2312" w:hAnsi="仿宋_GB2312" w:cs="仿宋_GB2312" w:eastAsia="仿宋_GB2312"/>
                <w:sz w:val="24"/>
                <w:color w:val="000000"/>
              </w:rPr>
              <w:t>2000mg/L</w:t>
            </w:r>
            <w:r>
              <w:rPr>
                <w:rFonts w:ascii="仿宋_GB2312" w:hAnsi="仿宋_GB2312" w:cs="仿宋_GB2312" w:eastAsia="仿宋_GB2312"/>
                <w:sz w:val="24"/>
                <w:color w:val="000000"/>
              </w:rPr>
              <w:t>含氯消毒液、专用抹布消毒晾干。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门、窗、墙每周湿性打扫，每日清洁维护。死角清洁无灰、天花板无吊灰、无蜘蛛网。</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艾滋病和微生物医疗废物高压灭菌后出科。</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核酸检测室样本交接、医疗废物间</w:t>
            </w:r>
            <w:r>
              <w:rPr>
                <w:rFonts w:ascii="仿宋_GB2312" w:hAnsi="仿宋_GB2312" w:cs="仿宋_GB2312" w:eastAsia="仿宋_GB2312"/>
                <w:sz w:val="24"/>
                <w:color w:val="000000"/>
              </w:rPr>
              <w:t>8:00</w:t>
            </w:r>
            <w:r>
              <w:rPr>
                <w:rFonts w:ascii="仿宋_GB2312" w:hAnsi="仿宋_GB2312" w:cs="仿宋_GB2312" w:eastAsia="仿宋_GB2312"/>
                <w:sz w:val="24"/>
                <w:color w:val="000000"/>
              </w:rPr>
              <w:t>和下午</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清理交接医疗废物，清洁消毒台面、物体表面、墙面。</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每日按需收集垃圾桶内的垃圾</w:t>
            </w:r>
            <w:r>
              <w:rPr>
                <w:rFonts w:ascii="仿宋_GB2312" w:hAnsi="仿宋_GB2312" w:cs="仿宋_GB2312" w:eastAsia="仿宋_GB2312"/>
                <w:sz w:val="24"/>
                <w:color w:val="000000"/>
              </w:rPr>
              <w:t>(</w:t>
            </w:r>
            <w:r>
              <w:rPr>
                <w:rFonts w:ascii="仿宋_GB2312" w:hAnsi="仿宋_GB2312" w:cs="仿宋_GB2312" w:eastAsia="仿宋_GB2312"/>
                <w:sz w:val="24"/>
                <w:color w:val="000000"/>
              </w:rPr>
              <w:t>垃圾桶不能超过</w:t>
            </w:r>
            <w:r>
              <w:rPr>
                <w:rFonts w:ascii="仿宋_GB2312" w:hAnsi="仿宋_GB2312" w:cs="仿宋_GB2312" w:eastAsia="仿宋_GB2312"/>
                <w:sz w:val="24"/>
                <w:color w:val="000000"/>
              </w:rPr>
              <w:t>3/4</w:t>
            </w:r>
            <w:r>
              <w:rPr>
                <w:rFonts w:ascii="仿宋_GB2312" w:hAnsi="仿宋_GB2312" w:cs="仿宋_GB2312" w:eastAsia="仿宋_GB2312"/>
                <w:sz w:val="24"/>
                <w:color w:val="000000"/>
              </w:rPr>
              <w:t>满</w:t>
            </w:r>
            <w:r>
              <w:rPr>
                <w:rFonts w:ascii="仿宋_GB2312" w:hAnsi="仿宋_GB2312" w:cs="仿宋_GB2312" w:eastAsia="仿宋_GB2312"/>
                <w:sz w:val="24"/>
                <w:color w:val="000000"/>
              </w:rPr>
              <w:t>)</w:t>
            </w:r>
            <w:r>
              <w:rPr>
                <w:rFonts w:ascii="仿宋_GB2312" w:hAnsi="仿宋_GB2312" w:cs="仿宋_GB2312" w:eastAsia="仿宋_GB2312"/>
                <w:sz w:val="24"/>
                <w:color w:val="000000"/>
              </w:rPr>
              <w:t>，更换垃圾袋。每日擦洗垃圾桶内、外面表面，保持垃圾桶内，外面清洁、干燥。</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洗消间物品按院感要求分类放置，保持清洁干燥。</w:t>
            </w:r>
          </w:p>
          <w:p>
            <w:pPr>
              <w:pStyle w:val="null3"/>
              <w:ind w:firstLine="482"/>
              <w:jc w:val="both"/>
            </w:pPr>
            <w:r>
              <w:rPr>
                <w:rFonts w:ascii="仿宋_GB2312" w:hAnsi="仿宋_GB2312" w:cs="仿宋_GB2312" w:eastAsia="仿宋_GB2312"/>
                <w:sz w:val="24"/>
                <w:b/>
                <w:color w:val="000000"/>
              </w:rPr>
              <w:t>7.</w:t>
            </w:r>
            <w:r>
              <w:rPr>
                <w:rFonts w:ascii="仿宋_GB2312" w:hAnsi="仿宋_GB2312" w:cs="仿宋_GB2312" w:eastAsia="仿宋_GB2312"/>
                <w:sz w:val="24"/>
                <w:b/>
                <w:color w:val="000000"/>
              </w:rPr>
              <w:t>门诊输液大厅</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次，按需清洁维护。拖布专用，消毒晾干。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每日按需收集垃圾桶内的垃圾</w:t>
            </w:r>
            <w:r>
              <w:rPr>
                <w:rFonts w:ascii="仿宋_GB2312" w:hAnsi="仿宋_GB2312" w:cs="仿宋_GB2312" w:eastAsia="仿宋_GB2312"/>
                <w:sz w:val="24"/>
                <w:color w:val="000000"/>
              </w:rPr>
              <w:t>(</w:t>
            </w:r>
            <w:r>
              <w:rPr>
                <w:rFonts w:ascii="仿宋_GB2312" w:hAnsi="仿宋_GB2312" w:cs="仿宋_GB2312" w:eastAsia="仿宋_GB2312"/>
                <w:sz w:val="24"/>
                <w:color w:val="000000"/>
              </w:rPr>
              <w:t>不能超过</w:t>
            </w:r>
            <w:r>
              <w:rPr>
                <w:rFonts w:ascii="仿宋_GB2312" w:hAnsi="仿宋_GB2312" w:cs="仿宋_GB2312" w:eastAsia="仿宋_GB2312"/>
                <w:sz w:val="24"/>
                <w:color w:val="000000"/>
              </w:rPr>
              <w:t>3/4</w:t>
            </w:r>
            <w:r>
              <w:rPr>
                <w:rFonts w:ascii="仿宋_GB2312" w:hAnsi="仿宋_GB2312" w:cs="仿宋_GB2312" w:eastAsia="仿宋_GB2312"/>
                <w:sz w:val="24"/>
                <w:color w:val="000000"/>
              </w:rPr>
              <w:t>满</w:t>
            </w:r>
            <w:r>
              <w:rPr>
                <w:rFonts w:ascii="仿宋_GB2312" w:hAnsi="仿宋_GB2312" w:cs="仿宋_GB2312" w:eastAsia="仿宋_GB2312"/>
                <w:sz w:val="24"/>
                <w:color w:val="000000"/>
              </w:rPr>
              <w:t>)</w:t>
            </w:r>
            <w:r>
              <w:rPr>
                <w:rFonts w:ascii="仿宋_GB2312" w:hAnsi="仿宋_GB2312" w:cs="仿宋_GB2312" w:eastAsia="仿宋_GB2312"/>
                <w:sz w:val="24"/>
                <w:color w:val="000000"/>
              </w:rPr>
              <w:t>，更换垃圾袋</w:t>
            </w:r>
            <w:r>
              <w:rPr>
                <w:rFonts w:ascii="仿宋_GB2312" w:hAnsi="仿宋_GB2312" w:cs="仿宋_GB2312" w:eastAsia="仿宋_GB2312"/>
                <w:sz w:val="24"/>
                <w:color w:val="000000"/>
              </w:rPr>
              <w:t>(</w:t>
            </w:r>
            <w:r>
              <w:rPr>
                <w:rFonts w:ascii="仿宋_GB2312" w:hAnsi="仿宋_GB2312" w:cs="仿宋_GB2312" w:eastAsia="仿宋_GB2312"/>
                <w:sz w:val="24"/>
                <w:color w:val="000000"/>
              </w:rPr>
              <w:t>备注：白班上、下午下班前自查一次</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。每日擦洗垃圾桶内、外面表面，保持垃圾桶内，外面清洁、干燥。</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每周对大厅的椅凳彻底清洁。</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治疗台面每日</w:t>
            </w:r>
            <w:r>
              <w:rPr>
                <w:rFonts w:ascii="仿宋_GB2312" w:hAnsi="仿宋_GB2312" w:cs="仿宋_GB2312" w:eastAsia="仿宋_GB2312"/>
                <w:sz w:val="24"/>
                <w:color w:val="000000"/>
              </w:rPr>
              <w:t>06:30</w:t>
            </w:r>
            <w:r>
              <w:rPr>
                <w:rFonts w:ascii="仿宋_GB2312" w:hAnsi="仿宋_GB2312" w:cs="仿宋_GB2312" w:eastAsia="仿宋_GB2312"/>
                <w:sz w:val="24"/>
                <w:color w:val="000000"/>
              </w:rPr>
              <w:t>，</w:t>
            </w:r>
            <w:r>
              <w:rPr>
                <w:rFonts w:ascii="仿宋_GB2312" w:hAnsi="仿宋_GB2312" w:cs="仿宋_GB2312" w:eastAsia="仿宋_GB2312"/>
                <w:sz w:val="24"/>
                <w:color w:val="000000"/>
              </w:rPr>
              <w:t>16:00</w:t>
            </w:r>
            <w:r>
              <w:rPr>
                <w:rFonts w:ascii="仿宋_GB2312" w:hAnsi="仿宋_GB2312" w:cs="仿宋_GB2312" w:eastAsia="仿宋_GB2312"/>
                <w:sz w:val="24"/>
                <w:color w:val="000000"/>
              </w:rPr>
              <w:t>需用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含氯消毒液各擦拭台面一次，按需清洁维护。</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治疗室配药柜每日湿性清洁一次，按照‘先进先出’的原则摆放液体。</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保持锐器盒表面清洁，无血渍。锐器盒满</w:t>
            </w:r>
            <w:r>
              <w:rPr>
                <w:rFonts w:ascii="仿宋_GB2312" w:hAnsi="仿宋_GB2312" w:cs="仿宋_GB2312" w:eastAsia="仿宋_GB2312"/>
                <w:sz w:val="24"/>
                <w:color w:val="000000"/>
              </w:rPr>
              <w:t>3/4</w:t>
            </w:r>
            <w:r>
              <w:rPr>
                <w:rFonts w:ascii="仿宋_GB2312" w:hAnsi="仿宋_GB2312" w:cs="仿宋_GB2312" w:eastAsia="仿宋_GB2312"/>
                <w:sz w:val="24"/>
                <w:color w:val="000000"/>
              </w:rPr>
              <w:t>及时更换，并保证锐器盒密闭性。</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门、窗、墙每周湿性打扫，每日清洁维护。死角清洁无灰、天花板无吊灰、无蜘蛛网。</w:t>
            </w:r>
          </w:p>
          <w:p>
            <w:pPr>
              <w:pStyle w:val="null3"/>
              <w:ind w:firstLine="482"/>
              <w:jc w:val="both"/>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新生儿病房</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含氯消毒液湿性拖地一次，及时清洁维护。拖布专用，消毒晾干。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病房物体表面</w:t>
            </w:r>
            <w:r>
              <w:rPr>
                <w:rFonts w:ascii="仿宋_GB2312" w:hAnsi="仿宋_GB2312" w:cs="仿宋_GB2312" w:eastAsia="仿宋_GB2312"/>
                <w:sz w:val="24"/>
                <w:color w:val="000000"/>
              </w:rPr>
              <w:t>(</w:t>
            </w:r>
            <w:r>
              <w:rPr>
                <w:rFonts w:ascii="仿宋_GB2312" w:hAnsi="仿宋_GB2312" w:cs="仿宋_GB2312" w:eastAsia="仿宋_GB2312"/>
                <w:sz w:val="24"/>
                <w:color w:val="000000"/>
              </w:rPr>
              <w:t>备注：包括配奶室柜内外面、门窗墙设备带、桌、椅、凳饮水机、消毒柜</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次，及时清洁维护。拖布专用，消毒晾干。</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天花板无吊灰、无蜘蛛网、死角清洁无灰；储物柜做好终末消毒。</w:t>
            </w:r>
          </w:p>
          <w:p>
            <w:pPr>
              <w:pStyle w:val="null3"/>
              <w:ind w:firstLine="482"/>
              <w:jc w:val="both"/>
            </w:pPr>
            <w:r>
              <w:rPr>
                <w:rFonts w:ascii="仿宋_GB2312" w:hAnsi="仿宋_GB2312" w:cs="仿宋_GB2312" w:eastAsia="仿宋_GB2312"/>
                <w:sz w:val="24"/>
                <w:b/>
                <w:color w:val="000000"/>
              </w:rPr>
              <w:t>9.</w:t>
            </w:r>
            <w:r>
              <w:rPr>
                <w:rFonts w:ascii="仿宋_GB2312" w:hAnsi="仿宋_GB2312" w:cs="仿宋_GB2312" w:eastAsia="仿宋_GB2312"/>
                <w:sz w:val="24"/>
                <w:b/>
                <w:color w:val="000000"/>
              </w:rPr>
              <w:t>血液透析室</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在护士长及护士的指导下，做好血液透析室的各种清洁卫生工作，保持血液透析室的环境整洁</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每日清场时的环境卫生</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每天擦拭设备带、床单元，护士站、窗台、治疗室、水处理间、配液室、治疗室、候诊区、血压计袖带。</w:t>
            </w:r>
            <w:r>
              <w:rPr>
                <w:rFonts w:ascii="仿宋_GB2312" w:hAnsi="仿宋_GB2312" w:cs="仿宋_GB2312" w:eastAsia="仿宋_GB2312"/>
                <w:sz w:val="24"/>
                <w:color w:val="000000"/>
              </w:rPr>
              <w:t>(</w:t>
            </w:r>
            <w:r>
              <w:rPr>
                <w:rFonts w:ascii="仿宋_GB2312" w:hAnsi="仿宋_GB2312" w:cs="仿宋_GB2312" w:eastAsia="仿宋_GB2312"/>
                <w:sz w:val="24"/>
                <w:color w:val="000000"/>
              </w:rPr>
              <w:t>抹布专用，用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含氯消毒液，有血渍污染时用</w:t>
            </w:r>
            <w:r>
              <w:rPr>
                <w:rFonts w:ascii="仿宋_GB2312" w:hAnsi="仿宋_GB2312" w:cs="仿宋_GB2312" w:eastAsia="仿宋_GB2312"/>
                <w:sz w:val="24"/>
                <w:color w:val="000000"/>
              </w:rPr>
              <w:t>2000mg/L)</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地面每日</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含氯消毒液湿性拖地，拖布专用，定期消毒，地面有水迹随时拖，保持地面干净。</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每天对医疗废物进行集中及处理，并登记签名。</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每天对</w:t>
            </w:r>
            <w:r>
              <w:rPr>
                <w:rFonts w:ascii="仿宋_GB2312" w:hAnsi="仿宋_GB2312" w:cs="仿宋_GB2312" w:eastAsia="仿宋_GB2312"/>
                <w:sz w:val="24"/>
                <w:color w:val="000000"/>
              </w:rPr>
              <w:t>A</w:t>
            </w:r>
            <w:r>
              <w:rPr>
                <w:rFonts w:ascii="仿宋_GB2312" w:hAnsi="仿宋_GB2312" w:cs="仿宋_GB2312" w:eastAsia="仿宋_GB2312"/>
                <w:sz w:val="24"/>
                <w:color w:val="000000"/>
              </w:rPr>
              <w:t>、</w:t>
            </w:r>
            <w:r>
              <w:rPr>
                <w:rFonts w:ascii="仿宋_GB2312" w:hAnsi="仿宋_GB2312" w:cs="仿宋_GB2312" w:eastAsia="仿宋_GB2312"/>
                <w:sz w:val="24"/>
                <w:color w:val="000000"/>
              </w:rPr>
              <w:t>B</w:t>
            </w:r>
            <w:r>
              <w:rPr>
                <w:rFonts w:ascii="仿宋_GB2312" w:hAnsi="仿宋_GB2312" w:cs="仿宋_GB2312" w:eastAsia="仿宋_GB2312"/>
                <w:sz w:val="24"/>
                <w:color w:val="000000"/>
              </w:rPr>
              <w:t>液桶、盆子、搅拌桶用反渗水冲洗，每周六用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含氯消毒液进行浸泡。</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透析室盐水用完时及时领取，每周根据科室需求协助领取科室日常用品及医疗用品并分类放置，每周整理一次库房。</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每周用含氯消毒液擦拭冰箱、抢救车、冷藏柜、饮水机、电子称表面。</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每日对药柜及透析室各种柜子进行擦拭，盐箱进行擦拭；</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护士配好的</w:t>
            </w:r>
            <w:r>
              <w:rPr>
                <w:rFonts w:ascii="仿宋_GB2312" w:hAnsi="仿宋_GB2312" w:cs="仿宋_GB2312" w:eastAsia="仿宋_GB2312"/>
                <w:sz w:val="24"/>
                <w:color w:val="000000"/>
              </w:rPr>
              <w:t>A,B</w:t>
            </w:r>
            <w:r>
              <w:rPr>
                <w:rFonts w:ascii="仿宋_GB2312" w:hAnsi="仿宋_GB2312" w:cs="仿宋_GB2312" w:eastAsia="仿宋_GB2312"/>
                <w:sz w:val="24"/>
                <w:color w:val="000000"/>
              </w:rPr>
              <w:t>液及时搬运到透析机前。</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准备好每天所需的床单、被套、枕套</w:t>
            </w:r>
            <w:r>
              <w:rPr>
                <w:rFonts w:ascii="仿宋_GB2312" w:hAnsi="仿宋_GB2312" w:cs="仿宋_GB2312" w:eastAsia="仿宋_GB2312"/>
                <w:sz w:val="24"/>
                <w:color w:val="000000"/>
              </w:rPr>
              <w:t>(2-3</w:t>
            </w:r>
            <w:r>
              <w:rPr>
                <w:rFonts w:ascii="仿宋_GB2312" w:hAnsi="仿宋_GB2312" w:cs="仿宋_GB2312" w:eastAsia="仿宋_GB2312"/>
                <w:sz w:val="24"/>
                <w:color w:val="000000"/>
              </w:rPr>
              <w:t>次</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，在每班结束清场时协助护士更换床单。</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送各种标本到实验室。</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用过的换药包、湿化瓶等需送到供应室消毒处理的物品及时送到消毒并取回。</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候诊区桶装水用完后及时更换。</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每月彻底大扫除一次、清洗或擦拭透析室更换的拖鞋。</w:t>
            </w:r>
          </w:p>
          <w:p>
            <w:pPr>
              <w:pStyle w:val="null3"/>
              <w:ind w:firstLine="48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每天对血液透析室各个区域进行空气消毒。</w:t>
            </w:r>
          </w:p>
          <w:p>
            <w:pPr>
              <w:pStyle w:val="null3"/>
              <w:ind w:firstLine="482"/>
              <w:jc w:val="both"/>
            </w:pP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门诊大厅</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每日清洁消毒公共区域台面、地面、座椅各</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次，及时清洁维护，保持大厅台面、地面、座椅清洁。抹布、拖布专用标识清楚，分色分区管理消毒悬挂晾干。</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每日按需收集垃圾桶内的垃圾，更换垃圾袋</w:t>
            </w:r>
            <w:r>
              <w:rPr>
                <w:rFonts w:ascii="仿宋_GB2312" w:hAnsi="仿宋_GB2312" w:cs="仿宋_GB2312" w:eastAsia="仿宋_GB2312"/>
                <w:sz w:val="24"/>
                <w:color w:val="000000"/>
              </w:rPr>
              <w:t>(</w:t>
            </w:r>
            <w:r>
              <w:rPr>
                <w:rFonts w:ascii="仿宋_GB2312" w:hAnsi="仿宋_GB2312" w:cs="仿宋_GB2312" w:eastAsia="仿宋_GB2312"/>
                <w:sz w:val="24"/>
                <w:color w:val="000000"/>
              </w:rPr>
              <w:t>垃圾桶不能超过</w:t>
            </w:r>
            <w:r>
              <w:rPr>
                <w:rFonts w:ascii="仿宋_GB2312" w:hAnsi="仿宋_GB2312" w:cs="仿宋_GB2312" w:eastAsia="仿宋_GB2312"/>
                <w:sz w:val="24"/>
                <w:color w:val="000000"/>
              </w:rPr>
              <w:t>3/4</w:t>
            </w:r>
            <w:r>
              <w:rPr>
                <w:rFonts w:ascii="仿宋_GB2312" w:hAnsi="仿宋_GB2312" w:cs="仿宋_GB2312" w:eastAsia="仿宋_GB2312"/>
                <w:sz w:val="24"/>
                <w:color w:val="000000"/>
              </w:rPr>
              <w:t>满</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。每日清洁消毒垃圾桶内、外面，保持垃圾桶内，外面清洁、干燥。</w:t>
            </w:r>
          </w:p>
          <w:p>
            <w:pPr>
              <w:pStyle w:val="null3"/>
              <w:ind w:firstLine="482"/>
              <w:jc w:val="both"/>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医废暂存</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医废收集人员进入普通病区时需穿专用工作服，进入特殊场所如：发热门诊、留观室时需穿防护服、戴防护口罩、护目镜或面屏、乳胶手套。</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每日固定在</w:t>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30-14:00</w:t>
            </w:r>
            <w:r>
              <w:rPr>
                <w:rFonts w:ascii="仿宋_GB2312" w:hAnsi="仿宋_GB2312" w:cs="仿宋_GB2312" w:eastAsia="仿宋_GB2312"/>
                <w:sz w:val="24"/>
                <w:color w:val="000000"/>
              </w:rPr>
              <w:t>、</w:t>
            </w:r>
            <w:r>
              <w:rPr>
                <w:rFonts w:ascii="仿宋_GB2312" w:hAnsi="仿宋_GB2312" w:cs="仿宋_GB2312" w:eastAsia="仿宋_GB2312"/>
                <w:sz w:val="24"/>
                <w:color w:val="000000"/>
              </w:rPr>
              <w:t>18:00-20:00</w:t>
            </w:r>
            <w:r>
              <w:rPr>
                <w:rFonts w:ascii="仿宋_GB2312" w:hAnsi="仿宋_GB2312" w:cs="仿宋_GB2312" w:eastAsia="仿宋_GB2312"/>
                <w:sz w:val="24"/>
                <w:color w:val="000000"/>
              </w:rPr>
              <w:t>使用专用医废收集箱，按省医疗废物信息化管理要求进行分类规范收集，新冠医废与普通病区医废分开收集存放，科室产生医废较多时可避开人员高峰期临时增加收集次数。</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医废暂存间医废应密闭保存，及时与医废处理中心清点交接</w:t>
            </w:r>
            <w:r>
              <w:rPr>
                <w:rFonts w:ascii="仿宋_GB2312" w:hAnsi="仿宋_GB2312" w:cs="仿宋_GB2312" w:eastAsia="仿宋_GB2312"/>
                <w:sz w:val="24"/>
                <w:color w:val="000000"/>
              </w:rPr>
              <w:t>(</w:t>
            </w:r>
            <w:r>
              <w:rPr>
                <w:rFonts w:ascii="仿宋_GB2312" w:hAnsi="仿宋_GB2312" w:cs="仿宋_GB2312" w:eastAsia="仿宋_GB2312"/>
                <w:sz w:val="24"/>
                <w:color w:val="000000"/>
              </w:rPr>
              <w:t>医废暂存不能超过</w:t>
            </w:r>
            <w:r>
              <w:rPr>
                <w:rFonts w:ascii="仿宋_GB2312" w:hAnsi="仿宋_GB2312" w:cs="仿宋_GB2312" w:eastAsia="仿宋_GB2312"/>
                <w:sz w:val="24"/>
                <w:color w:val="000000"/>
              </w:rPr>
              <w:t>48</w:t>
            </w:r>
            <w:r>
              <w:rPr>
                <w:rFonts w:ascii="仿宋_GB2312" w:hAnsi="仿宋_GB2312" w:cs="仿宋_GB2312" w:eastAsia="仿宋_GB2312"/>
                <w:sz w:val="24"/>
                <w:color w:val="000000"/>
              </w:rPr>
              <w:t>小时</w:t>
            </w:r>
            <w:r>
              <w:rPr>
                <w:rFonts w:ascii="仿宋_GB2312" w:hAnsi="仿宋_GB2312" w:cs="仿宋_GB2312" w:eastAsia="仿宋_GB2312"/>
                <w:sz w:val="24"/>
                <w:color w:val="000000"/>
              </w:rPr>
              <w:t>)</w:t>
            </w:r>
            <w:r>
              <w:rPr>
                <w:rFonts w:ascii="仿宋_GB2312" w:hAnsi="仿宋_GB2312" w:cs="仿宋_GB2312" w:eastAsia="仿宋_GB2312"/>
                <w:sz w:val="24"/>
                <w:color w:val="000000"/>
              </w:rPr>
              <w:t>，转运联单填写规范妥善保存。</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医废暂存间每日用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含氯消毒液清洁消毒物体表面</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次，如有血液、体液污染需要</w:t>
            </w:r>
            <w:r>
              <w:rPr>
                <w:rFonts w:ascii="仿宋_GB2312" w:hAnsi="仿宋_GB2312" w:cs="仿宋_GB2312" w:eastAsia="仿宋_GB2312"/>
                <w:sz w:val="24"/>
                <w:color w:val="000000"/>
              </w:rPr>
              <w:t>2000mg/L</w:t>
            </w:r>
            <w:r>
              <w:rPr>
                <w:rFonts w:ascii="仿宋_GB2312" w:hAnsi="仿宋_GB2312" w:cs="仿宋_GB2312" w:eastAsia="仿宋_GB2312"/>
                <w:sz w:val="24"/>
                <w:color w:val="000000"/>
              </w:rPr>
              <w:t>含氯消毒液清洁消毒</w:t>
            </w:r>
            <w:r>
              <w:rPr>
                <w:rFonts w:ascii="仿宋_GB2312" w:hAnsi="仿宋_GB2312" w:cs="仿宋_GB2312" w:eastAsia="仿宋_GB2312"/>
                <w:sz w:val="24"/>
                <w:color w:val="000000"/>
              </w:rPr>
              <w:t>(</w:t>
            </w:r>
            <w:r>
              <w:rPr>
                <w:rFonts w:ascii="仿宋_GB2312" w:hAnsi="仿宋_GB2312" w:cs="仿宋_GB2312" w:eastAsia="仿宋_GB2312"/>
                <w:sz w:val="24"/>
                <w:color w:val="000000"/>
              </w:rPr>
              <w:t>拖布、抹布专用标识清楚，悬挂晾干</w:t>
            </w:r>
            <w:r>
              <w:rPr>
                <w:rFonts w:ascii="仿宋_GB2312" w:hAnsi="仿宋_GB2312" w:cs="仿宋_GB2312" w:eastAsia="仿宋_GB2312"/>
                <w:sz w:val="24"/>
                <w:color w:val="000000"/>
              </w:rPr>
              <w:t>)</w:t>
            </w:r>
            <w:r>
              <w:rPr>
                <w:rFonts w:ascii="仿宋_GB2312" w:hAnsi="仿宋_GB2312" w:cs="仿宋_GB2312" w:eastAsia="仿宋_GB2312"/>
                <w:sz w:val="24"/>
                <w:color w:val="000000"/>
              </w:rPr>
              <w:t>，紫外线空气消毒每日</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w:t>
            </w:r>
            <w:r>
              <w:rPr>
                <w:rFonts w:ascii="仿宋_GB2312" w:hAnsi="仿宋_GB2312" w:cs="仿宋_GB2312" w:eastAsia="仿宋_GB2312"/>
                <w:sz w:val="24"/>
                <w:color w:val="000000"/>
              </w:rPr>
              <w:t>(</w:t>
            </w:r>
            <w:r>
              <w:rPr>
                <w:rFonts w:ascii="仿宋_GB2312" w:hAnsi="仿宋_GB2312" w:cs="仿宋_GB2312" w:eastAsia="仿宋_GB2312"/>
                <w:sz w:val="24"/>
                <w:color w:val="000000"/>
              </w:rPr>
              <w:t>紫外线灯管每周用</w:t>
            </w:r>
            <w:r>
              <w:rPr>
                <w:rFonts w:ascii="仿宋_GB2312" w:hAnsi="仿宋_GB2312" w:cs="仿宋_GB2312" w:eastAsia="仿宋_GB2312"/>
                <w:sz w:val="24"/>
                <w:color w:val="000000"/>
              </w:rPr>
              <w:t>75%</w:t>
            </w:r>
            <w:r>
              <w:rPr>
                <w:rFonts w:ascii="仿宋_GB2312" w:hAnsi="仿宋_GB2312" w:cs="仿宋_GB2312" w:eastAsia="仿宋_GB2312"/>
                <w:sz w:val="24"/>
                <w:color w:val="000000"/>
              </w:rPr>
              <w:t>酒精擦拭，半年</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次强度监测</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医废转运箱使用后用</w:t>
            </w:r>
            <w:r>
              <w:rPr>
                <w:rFonts w:ascii="仿宋_GB2312" w:hAnsi="仿宋_GB2312" w:cs="仿宋_GB2312" w:eastAsia="仿宋_GB2312"/>
                <w:sz w:val="24"/>
                <w:color w:val="000000"/>
              </w:rPr>
              <w:t>500mg/L</w:t>
            </w:r>
            <w:r>
              <w:rPr>
                <w:rFonts w:ascii="仿宋_GB2312" w:hAnsi="仿宋_GB2312" w:cs="仿宋_GB2312" w:eastAsia="仿宋_GB2312"/>
                <w:sz w:val="24"/>
                <w:color w:val="000000"/>
              </w:rPr>
              <w:t>含氯消毒液清洁消毒物体表面</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次，如有血液、体液污染需要</w:t>
            </w:r>
            <w:r>
              <w:rPr>
                <w:rFonts w:ascii="仿宋_GB2312" w:hAnsi="仿宋_GB2312" w:cs="仿宋_GB2312" w:eastAsia="仿宋_GB2312"/>
                <w:sz w:val="24"/>
                <w:color w:val="000000"/>
              </w:rPr>
              <w:t>2000mg/L</w:t>
            </w:r>
            <w:r>
              <w:rPr>
                <w:rFonts w:ascii="仿宋_GB2312" w:hAnsi="仿宋_GB2312" w:cs="仿宋_GB2312" w:eastAsia="仿宋_GB2312"/>
                <w:sz w:val="24"/>
                <w:color w:val="000000"/>
              </w:rPr>
              <w:t>含氯消毒液清洁消毒，</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每日至少一次</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12.</w:t>
            </w:r>
            <w:r>
              <w:rPr>
                <w:rFonts w:ascii="仿宋_GB2312" w:hAnsi="仿宋_GB2312" w:cs="仿宋_GB2312" w:eastAsia="仿宋_GB2312"/>
                <w:sz w:val="24"/>
                <w:b/>
                <w:color w:val="000000"/>
              </w:rPr>
              <w:t>安全管理协助</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经常进行防火检查，及时清除消防通道违规摆放的物品，医院大楼办公区域内的火灾隐患。</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定期检查消防设施、器材的安全系数，做好检查记录，实行责任人制度，确保消防设施时刻处于良好状态。</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）负责协助电梯困人施救、如电梯故障出现关人事件，疏散梯内人员、设置警示牌、等待专业人员维修、协助电梯日常检查与维护保养人员对电梯进行检查和维护等工作。</w:t>
            </w:r>
          </w:p>
          <w:p>
            <w:pPr>
              <w:pStyle w:val="null3"/>
              <w:ind w:firstLine="482"/>
              <w:jc w:val="both"/>
            </w:pP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垃圾清运</w:t>
            </w:r>
          </w:p>
          <w:p>
            <w:pPr>
              <w:pStyle w:val="null3"/>
              <w:ind w:firstLine="480"/>
              <w:jc w:val="both"/>
            </w:pPr>
            <w:r>
              <w:rPr>
                <w:rFonts w:ascii="仿宋_GB2312" w:hAnsi="仿宋_GB2312" w:cs="仿宋_GB2312" w:eastAsia="仿宋_GB2312"/>
                <w:sz w:val="24"/>
                <w:color w:val="000000"/>
              </w:rPr>
              <w:t>（1）生活垃圾必须按时送到垃圾堆放点处理，不得沿街或巷道堆放，禁止焚烧垃圾，不得在运输垃圾中沿途洒漏和随意倾倒并服从管理人员的指挥，如发生沿途洒漏和随意倾倒所导致的一切后果及责任由供应商全部负责处理和赔偿。供应商服务从业人员在服务期间发生安全事故和财产损失，或在服务过程中造成第三人伤亡事故和财产损失的，责任由供应商承担</w:t>
            </w:r>
            <w:r>
              <w:rPr>
                <w:rFonts w:ascii="仿宋_GB2312" w:hAnsi="仿宋_GB2312" w:cs="仿宋_GB2312" w:eastAsia="仿宋_GB2312"/>
                <w:sz w:val="24"/>
              </w:rPr>
              <w:t>(</w:t>
            </w:r>
            <w:r>
              <w:rPr>
                <w:rFonts w:ascii="仿宋_GB2312" w:hAnsi="仿宋_GB2312" w:cs="仿宋_GB2312" w:eastAsia="仿宋_GB2312"/>
                <w:sz w:val="24"/>
              </w:rPr>
              <w:t>供应商应在响应文件中单独提供承诺函进行响应，格式自拟，</w:t>
            </w:r>
            <w:r>
              <w:rPr>
                <w:rFonts w:ascii="仿宋_GB2312" w:hAnsi="仿宋_GB2312" w:cs="仿宋_GB2312" w:eastAsia="仿宋_GB2312"/>
                <w:sz w:val="24"/>
                <w:color w:val="000000"/>
              </w:rPr>
              <w:t>未提供作无效响应处理。</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院内垃圾中转站外围保持整洁，餐厨垃圾、办公垃圾等，每天派专人专车专时集中回收并运送至院内垃圾中转站，由供应商负责管理和通知外运专业机构清运处置。垃圾分类及运送、处置的所有费用由供应商承担。（供应商须针对本条内容提供单独承诺函承诺，格式自拟，</w:t>
            </w:r>
            <w:r>
              <w:rPr>
                <w:rFonts w:ascii="仿宋_GB2312" w:hAnsi="仿宋_GB2312" w:cs="仿宋_GB2312" w:eastAsia="仿宋_GB2312"/>
                <w:sz w:val="24"/>
                <w:color w:val="000000"/>
              </w:rPr>
              <w:t>未提供作无效响应处理。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供应商应当为本项目提供所需要的智能化保洁作业设备（驾驶式洗地机、垃圾转运环卫车、高压清洗机、手推式洗地机）。（提供以下材料之一予以佐证：①设备清单</w:t>
            </w:r>
            <w:r>
              <w:rPr>
                <w:rFonts w:ascii="仿宋_GB2312" w:hAnsi="仿宋_GB2312" w:cs="仿宋_GB2312" w:eastAsia="仿宋_GB2312"/>
                <w:sz w:val="24"/>
                <w:color w:val="000000"/>
              </w:rPr>
              <w:t>购买合同</w:t>
            </w:r>
            <w:r>
              <w:rPr>
                <w:rFonts w:ascii="仿宋_GB2312" w:hAnsi="仿宋_GB2312" w:cs="仿宋_GB2312" w:eastAsia="仿宋_GB2312"/>
                <w:sz w:val="24"/>
                <w:color w:val="000000"/>
              </w:rPr>
              <w:t>&lt;</w:t>
            </w:r>
            <w:r>
              <w:rPr>
                <w:rFonts w:ascii="仿宋_GB2312" w:hAnsi="仿宋_GB2312" w:cs="仿宋_GB2312" w:eastAsia="仿宋_GB2312"/>
                <w:sz w:val="24"/>
                <w:color w:val="000000"/>
              </w:rPr>
              <w:t>附发票复印件</w:t>
            </w:r>
            <w:r>
              <w:rPr>
                <w:rFonts w:ascii="仿宋_GB2312" w:hAnsi="仿宋_GB2312" w:cs="仿宋_GB2312" w:eastAsia="仿宋_GB2312"/>
                <w:sz w:val="24"/>
                <w:color w:val="000000"/>
              </w:rPr>
              <w:t>&gt;</w:t>
            </w:r>
            <w:r>
              <w:rPr>
                <w:rFonts w:ascii="仿宋_GB2312" w:hAnsi="仿宋_GB2312" w:cs="仿宋_GB2312" w:eastAsia="仿宋_GB2312"/>
                <w:sz w:val="24"/>
                <w:color w:val="000000"/>
              </w:rPr>
              <w:t>；②租赁合同</w:t>
            </w:r>
            <w:r>
              <w:rPr>
                <w:rFonts w:ascii="仿宋_GB2312" w:hAnsi="仿宋_GB2312" w:cs="仿宋_GB2312" w:eastAsia="仿宋_GB2312"/>
                <w:sz w:val="24"/>
                <w:color w:val="000000"/>
              </w:rPr>
              <w:t>并加盖供应商公章；③提供成交后购置或租赁上述设备的承诺函）。</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物业考核标准</w:t>
            </w:r>
          </w:p>
        </w:tc>
        <w:tc>
          <w:tcPr>
            <w:tcW w:type="dxa" w:w="5814"/>
          </w:tcPr>
          <w:p>
            <w:pPr>
              <w:pStyle w:val="null3"/>
              <w:jc w:val="both"/>
            </w:pPr>
            <w:r>
              <w:rPr>
                <w:rFonts w:ascii="仿宋_GB2312" w:hAnsi="仿宋_GB2312" w:cs="仿宋_GB2312" w:eastAsia="仿宋_GB2312"/>
                <w:sz w:val="28"/>
                <w:b/>
              </w:rPr>
              <w:t>总分值</w:t>
            </w:r>
            <w:r>
              <w:rPr>
                <w:rFonts w:ascii="仿宋_GB2312" w:hAnsi="仿宋_GB2312" w:cs="仿宋_GB2312" w:eastAsia="仿宋_GB2312"/>
                <w:sz w:val="28"/>
                <w:b/>
              </w:rPr>
              <w:t xml:space="preserve">            </w:t>
            </w:r>
            <w:r>
              <w:rPr>
                <w:rFonts w:ascii="仿宋_GB2312" w:hAnsi="仿宋_GB2312" w:cs="仿宋_GB2312" w:eastAsia="仿宋_GB2312"/>
                <w:sz w:val="28"/>
                <w:b/>
              </w:rPr>
              <w:t>年</w:t>
            </w:r>
            <w:r>
              <w:rPr>
                <w:rFonts w:ascii="仿宋_GB2312" w:hAnsi="仿宋_GB2312" w:cs="仿宋_GB2312" w:eastAsia="仿宋_GB2312"/>
                <w:sz w:val="28"/>
                <w:b/>
              </w:rPr>
              <w:t xml:space="preserve">  </w:t>
            </w:r>
            <w:r>
              <w:rPr>
                <w:rFonts w:ascii="仿宋_GB2312" w:hAnsi="仿宋_GB2312" w:cs="仿宋_GB2312" w:eastAsia="仿宋_GB2312"/>
                <w:sz w:val="28"/>
                <w:b/>
              </w:rPr>
              <w:t>月</w:t>
            </w:r>
            <w:r>
              <w:rPr>
                <w:rFonts w:ascii="仿宋_GB2312" w:hAnsi="仿宋_GB2312" w:cs="仿宋_GB2312" w:eastAsia="仿宋_GB2312"/>
                <w:sz w:val="28"/>
                <w:b/>
              </w:rPr>
              <w:t xml:space="preserve">   </w:t>
            </w:r>
            <w:r>
              <w:rPr>
                <w:rFonts w:ascii="仿宋_GB2312" w:hAnsi="仿宋_GB2312" w:cs="仿宋_GB2312" w:eastAsia="仿宋_GB2312"/>
                <w:sz w:val="28"/>
                <w:b/>
              </w:rPr>
              <w:t>日</w:t>
            </w:r>
          </w:p>
          <w:tbl>
            <w:tblPr>
              <w:tblBorders>
                <w:top w:val="none" w:color="000000" w:sz="4"/>
                <w:left w:val="none" w:color="000000" w:sz="4"/>
                <w:bottom w:val="none" w:color="000000" w:sz="4"/>
                <w:right w:val="none" w:color="000000" w:sz="4"/>
                <w:insideH w:val="none"/>
                <w:insideV w:val="none"/>
              </w:tblBorders>
            </w:tblPr>
            <w:tblGrid>
              <w:gridCol w:w="549"/>
              <w:gridCol w:w="390"/>
              <w:gridCol w:w="2330"/>
              <w:gridCol w:w="425"/>
              <w:gridCol w:w="1904"/>
            </w:tblGrid>
            <w:tr>
              <w:tc>
                <w:tcPr>
                  <w:tcW w:type="dxa" w:w="549"/>
                  <w:tcBorders>
                    <w:top w:val="outset" w:color="000000" w:sz="4"/>
                    <w:left w:val="outset"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b/>
                    </w:rPr>
                    <w:t>项目</w:t>
                  </w:r>
                </w:p>
              </w:tc>
              <w:tc>
                <w:tcPr>
                  <w:tcW w:type="dxa" w:w="390"/>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b/>
                    </w:rPr>
                    <w:t>序号</w:t>
                  </w:r>
                </w:p>
              </w:tc>
              <w:tc>
                <w:tcPr>
                  <w:tcW w:type="dxa" w:w="2330"/>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b/>
                    </w:rPr>
                    <w:t>考核内容</w:t>
                  </w:r>
                </w:p>
              </w:tc>
              <w:tc>
                <w:tcPr>
                  <w:tcW w:type="dxa" w:w="425"/>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b/>
                    </w:rPr>
                    <w:t>分值</w:t>
                  </w:r>
                </w:p>
              </w:tc>
              <w:tc>
                <w:tcPr>
                  <w:tcW w:type="dxa" w:w="1904"/>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b/>
                    </w:rPr>
                    <w:t xml:space="preserve">    </w:t>
                  </w:r>
                  <w:r>
                    <w:rPr>
                      <w:rFonts w:ascii="仿宋_GB2312" w:hAnsi="仿宋_GB2312" w:cs="仿宋_GB2312" w:eastAsia="仿宋_GB2312"/>
                      <w:sz w:val="24"/>
                      <w:b/>
                    </w:rPr>
                    <w:t>备</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注</w:t>
                  </w:r>
                </w:p>
              </w:tc>
            </w:tr>
            <w:tr>
              <w:tc>
                <w:tcPr>
                  <w:tcW w:type="dxa" w:w="549"/>
                  <w:vMerge w:val="restart"/>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spacing w:before="105" w:after="105"/>
                    <w:ind w:left="120" w:right="120"/>
                    <w:jc w:val="center"/>
                  </w:pPr>
                  <w:r>
                    <w:rPr>
                      <w:rFonts w:ascii="仿宋_GB2312" w:hAnsi="仿宋_GB2312" w:cs="仿宋_GB2312" w:eastAsia="仿宋_GB2312"/>
                      <w:sz w:val="24"/>
                      <w:b/>
                    </w:rPr>
                    <w:t>行为指标</w:t>
                  </w: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1</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人员在岗，着装整齐、挂牌上岗、服从管理、无投诉</w:t>
                  </w:r>
                </w:p>
              </w:tc>
              <w:tc>
                <w:tcPr>
                  <w:tcW w:type="dxa" w:w="425"/>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12分</w:t>
                  </w: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按时上、下班，不迟到、早退、串岗、脱岗、闲谈</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3</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工具不乱丢、乱放、不干私活。</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4</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无吵架、打架等不良行为。</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val="restart"/>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spacing w:before="105" w:after="105"/>
                    <w:ind w:left="120" w:right="120"/>
                    <w:jc w:val="center"/>
                  </w:pPr>
                  <w:r>
                    <w:rPr>
                      <w:rFonts w:ascii="仿宋_GB2312" w:hAnsi="仿宋_GB2312" w:cs="仿宋_GB2312" w:eastAsia="仿宋_GB2312"/>
                      <w:sz w:val="24"/>
                      <w:b/>
                    </w:rPr>
                    <w:t>室内卫生</w:t>
                  </w: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1</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每天医护人员上班前打扫好医护办公室、治疗室、处置室、病房等</w:t>
                  </w:r>
                </w:p>
              </w:tc>
              <w:tc>
                <w:tcPr>
                  <w:tcW w:type="dxa" w:w="425"/>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28分</w:t>
                  </w: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每天用</w:t>
                  </w:r>
                  <w:r>
                    <w:rPr>
                      <w:rFonts w:ascii="仿宋_GB2312" w:hAnsi="仿宋_GB2312" w:cs="仿宋_GB2312" w:eastAsia="仿宋_GB2312"/>
                      <w:sz w:val="24"/>
                    </w:rPr>
                    <w:t>含氯消毒液湿拭</w:t>
                  </w:r>
                  <w:r>
                    <w:rPr>
                      <w:rFonts w:ascii="仿宋_GB2312" w:hAnsi="仿宋_GB2312" w:cs="仿宋_GB2312" w:eastAsia="仿宋_GB2312"/>
                      <w:sz w:val="24"/>
                    </w:rPr>
                    <w:t>拖地不少于二次，保证地面无痰迹、污渍</w:t>
                  </w:r>
                  <w:r>
                    <w:rPr>
                      <w:rFonts w:ascii="仿宋_GB2312" w:hAnsi="仿宋_GB2312" w:cs="仿宋_GB2312" w:eastAsia="仿宋_GB2312"/>
                      <w:sz w:val="24"/>
                    </w:rPr>
                    <w:t>、</w:t>
                  </w:r>
                  <w:r>
                    <w:rPr>
                      <w:rFonts w:ascii="仿宋_GB2312" w:hAnsi="仿宋_GB2312" w:cs="仿宋_GB2312" w:eastAsia="仿宋_GB2312"/>
                      <w:sz w:val="24"/>
                    </w:rPr>
                    <w:t>血渍</w:t>
                  </w:r>
                  <w:r>
                    <w:rPr>
                      <w:rFonts w:ascii="仿宋_GB2312" w:hAnsi="仿宋_GB2312" w:cs="仿宋_GB2312" w:eastAsia="仿宋_GB2312"/>
                      <w:sz w:val="24"/>
                    </w:rPr>
                    <w:t>等</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3</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各室桌椅、柜、病床、床头柜、晒衣架每日</w:t>
                  </w:r>
                  <w:r>
                    <w:rPr>
                      <w:rFonts w:ascii="仿宋_GB2312" w:hAnsi="仿宋_GB2312" w:cs="仿宋_GB2312" w:eastAsia="仿宋_GB2312"/>
                      <w:sz w:val="24"/>
                    </w:rPr>
                    <w:t>擦拭</w:t>
                  </w:r>
                  <w:r>
                    <w:rPr>
                      <w:rFonts w:ascii="仿宋_GB2312" w:hAnsi="仿宋_GB2312" w:cs="仿宋_GB2312" w:eastAsia="仿宋_GB2312"/>
                      <w:sz w:val="24"/>
                    </w:rPr>
                    <w:t>，保证清洁</w:t>
                  </w:r>
                  <w:r>
                    <w:rPr>
                      <w:rFonts w:ascii="仿宋_GB2312" w:hAnsi="仿宋_GB2312" w:cs="仿宋_GB2312" w:eastAsia="仿宋_GB2312"/>
                      <w:sz w:val="24"/>
                    </w:rPr>
                    <w:t>，</w:t>
                  </w:r>
                  <w:r>
                    <w:rPr>
                      <w:rFonts w:ascii="仿宋_GB2312" w:hAnsi="仿宋_GB2312" w:cs="仿宋_GB2312" w:eastAsia="仿宋_GB2312"/>
                      <w:sz w:val="24"/>
                    </w:rPr>
                    <w:t>一床一巾，分色分区管理悬挂晾干。</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4</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门窗、阳台、死角清洁无灰，天花板无吊灰、无蜘蛛</w:t>
                  </w:r>
                  <w:r>
                    <w:rPr>
                      <w:rFonts w:ascii="仿宋_GB2312" w:hAnsi="仿宋_GB2312" w:cs="仿宋_GB2312" w:eastAsia="仿宋_GB2312"/>
                      <w:sz w:val="24"/>
                    </w:rPr>
                    <w:t>网。</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val="restart"/>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spacing w:before="105" w:after="105"/>
                    <w:ind w:left="120" w:right="120"/>
                    <w:jc w:val="center"/>
                  </w:pPr>
                  <w:r>
                    <w:rPr>
                      <w:rFonts w:ascii="仿宋_GB2312" w:hAnsi="仿宋_GB2312" w:cs="仿宋_GB2312" w:eastAsia="仿宋_GB2312"/>
                      <w:sz w:val="24"/>
                      <w:b/>
                    </w:rPr>
                    <w:t>公共区域卫生</w:t>
                  </w: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1</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玻璃清洁明亮、地面无水迹、污迹、烟头、纸屑、杂物。</w:t>
                  </w:r>
                </w:p>
              </w:tc>
              <w:tc>
                <w:tcPr>
                  <w:tcW w:type="dxa" w:w="425"/>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48分</w:t>
                  </w: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楼梯、扶手、栏杆、标牌、消防箱等清洁无灰</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3</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开水间清洁无杂物，墙面、地面、水池无污迹、油渍</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4</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候诊椅干净无灰</w:t>
                  </w:r>
                  <w:r>
                    <w:rPr>
                      <w:rFonts w:ascii="仿宋_GB2312" w:hAnsi="仿宋_GB2312" w:cs="仿宋_GB2312" w:eastAsia="仿宋_GB2312"/>
                      <w:sz w:val="24"/>
                    </w:rPr>
                    <w:t>(</w:t>
                  </w:r>
                  <w:r>
                    <w:rPr>
                      <w:rFonts w:ascii="仿宋_GB2312" w:hAnsi="仿宋_GB2312" w:cs="仿宋_GB2312" w:eastAsia="仿宋_GB2312"/>
                      <w:sz w:val="24"/>
                    </w:rPr>
                    <w:t>保持清</w:t>
                  </w:r>
                  <w:r>
                    <w:rPr>
                      <w:rFonts w:ascii="仿宋_GB2312" w:hAnsi="仿宋_GB2312" w:cs="仿宋_GB2312" w:eastAsia="仿宋_GB2312"/>
                      <w:sz w:val="24"/>
                    </w:rPr>
                    <w:t>洁</w:t>
                  </w:r>
                  <w:r>
                    <w:rPr>
                      <w:rFonts w:ascii="仿宋_GB2312" w:hAnsi="仿宋_GB2312" w:cs="仿宋_GB2312" w:eastAsia="仿宋_GB2312"/>
                      <w:sz w:val="24"/>
                    </w:rPr>
                    <w:t>)</w:t>
                  </w:r>
                  <w:r>
                    <w:rPr>
                      <w:rFonts w:ascii="仿宋_GB2312" w:hAnsi="仿宋_GB2312" w:cs="仿宋_GB2312" w:eastAsia="仿宋_GB2312"/>
                      <w:sz w:val="24"/>
                    </w:rPr>
                    <w:t>，垃圾换袋每日不少于二次</w:t>
                  </w:r>
                  <w:r>
                    <w:rPr>
                      <w:rFonts w:ascii="仿宋_GB2312" w:hAnsi="仿宋_GB2312" w:cs="仿宋_GB2312" w:eastAsia="仿宋_GB2312"/>
                      <w:sz w:val="24"/>
                    </w:rPr>
                    <w:t>，</w:t>
                  </w:r>
                  <w:r>
                    <w:rPr>
                      <w:rFonts w:ascii="仿宋_GB2312" w:hAnsi="仿宋_GB2312" w:cs="仿宋_GB2312" w:eastAsia="仿宋_GB2312"/>
                      <w:sz w:val="24"/>
                    </w:rPr>
                    <w:t>不超过</w:t>
                  </w:r>
                  <w:r>
                    <w:rPr>
                      <w:rFonts w:ascii="仿宋_GB2312" w:hAnsi="仿宋_GB2312" w:cs="仿宋_GB2312" w:eastAsia="仿宋_GB2312"/>
                      <w:sz w:val="24"/>
                    </w:rPr>
                    <w:t>3/4满</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5</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院内卫生</w:t>
                  </w:r>
                  <w:r>
                    <w:rPr>
                      <w:rFonts w:ascii="仿宋_GB2312" w:hAnsi="仿宋_GB2312" w:cs="仿宋_GB2312" w:eastAsia="仿宋_GB2312"/>
                      <w:sz w:val="24"/>
                    </w:rPr>
                    <w:t>做到无积水、污物，树叶、纸屑、烟头数量在允许范围</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val="restart"/>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spacing w:before="105" w:after="105"/>
                    <w:ind w:left="120" w:right="120"/>
                    <w:jc w:val="center"/>
                  </w:pPr>
                  <w:r>
                    <w:rPr>
                      <w:rFonts w:ascii="仿宋_GB2312" w:hAnsi="仿宋_GB2312" w:cs="仿宋_GB2312" w:eastAsia="仿宋_GB2312"/>
                      <w:sz w:val="24"/>
                      <w:b/>
                    </w:rPr>
                    <w:t>卫生间</w:t>
                  </w: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1</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卫生间定期消毒、墙、地面、水池清洁，马桶无异味、无尿碱</w:t>
                  </w:r>
                </w:p>
              </w:tc>
              <w:tc>
                <w:tcPr>
                  <w:tcW w:type="dxa" w:w="425"/>
                  <w:vMerge w:val="restart"/>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12分</w:t>
                  </w: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蹲坑、隔板无污迹，垃圾袋每日更换不少于二次</w:t>
                  </w:r>
                  <w:r>
                    <w:rPr>
                      <w:rFonts w:ascii="仿宋_GB2312" w:hAnsi="仿宋_GB2312" w:cs="仿宋_GB2312" w:eastAsia="仿宋_GB2312"/>
                      <w:sz w:val="24"/>
                    </w:rPr>
                    <w:t>(</w:t>
                  </w:r>
                  <w:r>
                    <w:rPr>
                      <w:rFonts w:ascii="仿宋_GB2312" w:hAnsi="仿宋_GB2312" w:cs="仿宋_GB2312" w:eastAsia="仿宋_GB2312"/>
                      <w:sz w:val="24"/>
                    </w:rPr>
                    <w:t>保持清</w:t>
                  </w:r>
                  <w:r>
                    <w:rPr>
                      <w:rFonts w:ascii="仿宋_GB2312" w:hAnsi="仿宋_GB2312" w:cs="仿宋_GB2312" w:eastAsia="仿宋_GB2312"/>
                      <w:sz w:val="24"/>
                    </w:rPr>
                    <w:t>洁</w:t>
                  </w:r>
                  <w:r>
                    <w:rPr>
                      <w:rFonts w:ascii="仿宋_GB2312" w:hAnsi="仿宋_GB2312" w:cs="仿宋_GB2312" w:eastAsia="仿宋_GB2312"/>
                      <w:sz w:val="24"/>
                    </w:rPr>
                    <w:t>)</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3</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病房卫生间、浴缸清洁、无锈迹，镜面明亮，地漏畅通无杂物</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49"/>
                  <w:vMerge/>
                  <w:tcBorders>
                    <w:top w:val="none" w:color="000000" w:sz="4"/>
                    <w:left w:val="outset" w:color="000000" w:sz="4"/>
                    <w:bottom w:val="outset" w:color="000000" w:sz="4"/>
                    <w:right w:val="outset" w:color="000000" w:sz="4"/>
                  </w:tcBorders>
                </w:tcPr>
                <w:p/>
              </w:tc>
              <w:tc>
                <w:tcPr>
                  <w:tcW w:type="dxa" w:w="39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4</w:t>
                  </w:r>
                </w:p>
              </w:tc>
              <w:tc>
                <w:tcPr>
                  <w:tcW w:type="dxa" w:w="2330"/>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洗脸池、纸架、毛巾架、肥皂盒、笼头，光洁无污渍</w:t>
                  </w:r>
                </w:p>
              </w:tc>
              <w:tc>
                <w:tcPr>
                  <w:tcW w:type="dxa" w:w="425"/>
                  <w:vMerge/>
                  <w:tcBorders>
                    <w:top w:val="none" w:color="000000" w:sz="4"/>
                    <w:left w:val="none" w:color="000000" w:sz="4"/>
                    <w:bottom w:val="outset" w:color="000000" w:sz="4"/>
                    <w:right w:val="outset" w:color="000000" w:sz="4"/>
                  </w:tcBorders>
                </w:tcPr>
                <w:p/>
              </w:tc>
              <w:tc>
                <w:tcPr>
                  <w:tcW w:type="dxa" w:w="1904"/>
                  <w:tcBorders>
                    <w:top w:val="none" w:color="000000" w:sz="4"/>
                    <w:left w:val="none"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 xml:space="preserve"> </w:t>
                  </w:r>
                </w:p>
              </w:tc>
            </w:tr>
            <w:tr>
              <w:tc>
                <w:tcPr>
                  <w:tcW w:type="dxa" w:w="5598"/>
                  <w:gridSpan w:val="5"/>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rPr>
                    <w:t>检查中存在的特殊问题：</w:t>
                  </w:r>
                  <w:r>
                    <w:rPr>
                      <w:rFonts w:ascii="仿宋_GB2312" w:hAnsi="仿宋_GB2312" w:cs="仿宋_GB2312" w:eastAsia="仿宋_GB2312"/>
                      <w:sz w:val="24"/>
                    </w:rPr>
                    <w:t xml:space="preserve">        </w:t>
                  </w: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1"/>
                    </w:rPr>
                    <w:t xml:space="preserve">                                                                                                            </w:t>
                  </w:r>
                  <w:r>
                    <w:rPr>
                      <w:rFonts w:ascii="仿宋_GB2312" w:hAnsi="仿宋_GB2312" w:cs="仿宋_GB2312" w:eastAsia="仿宋_GB2312"/>
                      <w:sz w:val="24"/>
                      <w:b/>
                    </w:rPr>
                    <w:t>检查人</w:t>
                  </w:r>
                  <w:r>
                    <w:rPr>
                      <w:rFonts w:ascii="仿宋_GB2312" w:hAnsi="仿宋_GB2312" w:cs="仿宋_GB2312" w:eastAsia="仿宋_GB2312"/>
                      <w:sz w:val="24"/>
                      <w:u w:val="single"/>
                    </w:rPr>
                    <w:t xml:space="preserve">         </w:t>
                  </w:r>
                  <w:r>
                    <w:rPr>
                      <w:rFonts w:ascii="仿宋_GB2312" w:hAnsi="仿宋_GB2312" w:cs="仿宋_GB2312" w:eastAsia="仿宋_GB2312"/>
                      <w:sz w:val="21"/>
                      <w:u w:val="single"/>
                    </w:rPr>
                    <w:t xml:space="preserve">             </w:t>
                  </w:r>
                </w:p>
              </w:tc>
            </w:tr>
            <w:tr>
              <w:tc>
                <w:tcPr>
                  <w:tcW w:type="dxa" w:w="5598"/>
                  <w:gridSpan w:val="5"/>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4"/>
                      <w:b/>
                    </w:rPr>
                    <w:t>护士长签字</w:t>
                  </w:r>
                  <w:r>
                    <w:rPr>
                      <w:rFonts w:ascii="仿宋_GB2312" w:hAnsi="仿宋_GB2312" w:cs="仿宋_GB2312" w:eastAsia="仿宋_GB2312"/>
                      <w:sz w:val="24"/>
                    </w:rPr>
                    <w:t>：</w:t>
                  </w:r>
                </w:p>
              </w:tc>
            </w:tr>
          </w:tbl>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物业考核办法</w:t>
            </w:r>
          </w:p>
        </w:tc>
        <w:tc>
          <w:tcPr>
            <w:tcW w:type="dxa" w:w="5814"/>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珙县中医医院依据</w:t>
            </w:r>
            <w:r>
              <w:rPr>
                <w:rFonts w:ascii="仿宋_GB2312" w:hAnsi="仿宋_GB2312" w:cs="仿宋_GB2312" w:eastAsia="仿宋_GB2312"/>
                <w:sz w:val="24"/>
              </w:rPr>
              <w:t>物业考核标准</w:t>
            </w:r>
            <w:r>
              <w:rPr>
                <w:rFonts w:ascii="仿宋_GB2312" w:hAnsi="仿宋_GB2312" w:cs="仿宋_GB2312" w:eastAsia="仿宋_GB2312"/>
                <w:sz w:val="24"/>
              </w:rPr>
              <w:t>每个月考核汇总结果如下。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考核分数为</w:t>
            </w:r>
            <w:r>
              <w:rPr>
                <w:rFonts w:ascii="仿宋_GB2312" w:hAnsi="仿宋_GB2312" w:cs="仿宋_GB2312" w:eastAsia="仿宋_GB2312"/>
                <w:sz w:val="24"/>
              </w:rPr>
              <w:t>90分(含)及以上则全额拨付当月物管费；</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考核分数为</w:t>
            </w:r>
            <w:r>
              <w:rPr>
                <w:rFonts w:ascii="仿宋_GB2312" w:hAnsi="仿宋_GB2312" w:cs="仿宋_GB2312" w:eastAsia="仿宋_GB2312"/>
                <w:sz w:val="24"/>
              </w:rPr>
              <w:t>80分-90分(不含90分)扣减当月物管费的1%；</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考核分数为</w:t>
            </w:r>
            <w:r>
              <w:rPr>
                <w:rFonts w:ascii="仿宋_GB2312" w:hAnsi="仿宋_GB2312" w:cs="仿宋_GB2312" w:eastAsia="仿宋_GB2312"/>
                <w:sz w:val="24"/>
              </w:rPr>
              <w:t>70分-80分(不含80分)扣减当月物管费的2%；</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考核分数为</w:t>
            </w:r>
            <w:r>
              <w:rPr>
                <w:rFonts w:ascii="仿宋_GB2312" w:hAnsi="仿宋_GB2312" w:cs="仿宋_GB2312" w:eastAsia="仿宋_GB2312"/>
                <w:sz w:val="24"/>
              </w:rPr>
              <w:t>60分-70分(不含70分)扣减当月物管费的5%；</w:t>
            </w:r>
          </w:p>
          <w:p>
            <w:pPr>
              <w:pStyle w:val="null3"/>
              <w:jc w:val="both"/>
            </w:pPr>
            <w:r>
              <w:rPr>
                <w:rFonts w:ascii="仿宋_GB2312" w:hAnsi="仿宋_GB2312" w:cs="仿宋_GB2312" w:eastAsia="仿宋_GB2312"/>
                <w:sz w:val="24"/>
              </w:rPr>
              <w:t>5.考核分数低于60分，则视为不合格，扣减当月物管费的10%,并责令其限期整改，视其整改情况决定拨付物管费的标准。</w:t>
            </w:r>
          </w:p>
          <w:p>
            <w:pPr>
              <w:pStyle w:val="null3"/>
              <w:jc w:val="both"/>
            </w:pPr>
            <w:r>
              <w:rPr>
                <w:rFonts w:ascii="仿宋_GB2312" w:hAnsi="仿宋_GB2312" w:cs="仿宋_GB2312" w:eastAsia="仿宋_GB2312"/>
                <w:sz w:val="24"/>
              </w:rPr>
              <w:t>6.珙县中医医院每月组织中标人按物业管理服务考评细则</w:t>
            </w:r>
            <w:r>
              <w:rPr>
                <w:rFonts w:ascii="仿宋_GB2312" w:hAnsi="仿宋_GB2312" w:cs="仿宋_GB2312" w:eastAsia="仿宋_GB2312"/>
                <w:sz w:val="24"/>
              </w:rPr>
              <w:t>（</w:t>
            </w:r>
            <w:r>
              <w:rPr>
                <w:rFonts w:ascii="仿宋_GB2312" w:hAnsi="仿宋_GB2312" w:cs="仿宋_GB2312" w:eastAsia="仿宋_GB2312"/>
                <w:sz w:val="24"/>
              </w:rPr>
              <w:t>物业考核标准</w:t>
            </w:r>
            <w:r>
              <w:rPr>
                <w:rFonts w:ascii="仿宋_GB2312" w:hAnsi="仿宋_GB2312" w:cs="仿宋_GB2312" w:eastAsia="仿宋_GB2312"/>
                <w:sz w:val="24"/>
              </w:rPr>
              <w:t>）</w:t>
            </w:r>
            <w:r>
              <w:rPr>
                <w:rFonts w:ascii="仿宋_GB2312" w:hAnsi="仿宋_GB2312" w:cs="仿宋_GB2312" w:eastAsia="仿宋_GB2312"/>
                <w:sz w:val="24"/>
              </w:rPr>
              <w:t>参加检查考核，当月汇总考核分值后结算当月费用，以上所有扣减费用均不再返还。</w:t>
            </w:r>
          </w:p>
          <w:p>
            <w:pPr>
              <w:pStyle w:val="null3"/>
              <w:jc w:val="both"/>
            </w:pPr>
            <w:r>
              <w:rPr>
                <w:rFonts w:ascii="仿宋_GB2312" w:hAnsi="仿宋_GB2312" w:cs="仿宋_GB2312" w:eastAsia="仿宋_GB2312"/>
                <w:sz w:val="24"/>
              </w:rPr>
              <w:t>7.连续三个月考核不合格的，采购人有权终止合同。</w:t>
            </w:r>
          </w:p>
          <w:p>
            <w:pPr>
              <w:pStyle w:val="null3"/>
              <w:jc w:val="both"/>
            </w:pPr>
            <w:r>
              <w:rPr>
                <w:rFonts w:ascii="仿宋_GB2312" w:hAnsi="仿宋_GB2312" w:cs="仿宋_GB2312" w:eastAsia="仿宋_GB2312"/>
                <w:sz w:val="24"/>
              </w:rPr>
              <w:t>8.年度考核按照每月考核结果汇总后的平均分计算。</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w:t>
            </w:r>
          </w:p>
        </w:tc>
        <w:tc>
          <w:tcPr>
            <w:tcW w:type="dxa" w:w="5814"/>
          </w:tcPr>
          <w:p>
            <w:pPr>
              <w:pStyle w:val="null3"/>
              <w:ind w:firstLine="480"/>
              <w:jc w:val="both"/>
            </w:pPr>
            <w:r>
              <w:rPr>
                <w:rFonts w:ascii="仿宋_GB2312" w:hAnsi="仿宋_GB2312" w:cs="仿宋_GB2312" w:eastAsia="仿宋_GB2312"/>
                <w:sz w:val="24"/>
              </w:rPr>
              <w:t>1.最低服务人员配置</w:t>
            </w:r>
          </w:p>
          <w:tbl>
            <w:tblPr>
              <w:tblBorders>
                <w:top w:val="none" w:color="000000" w:sz="4"/>
                <w:left w:val="none" w:color="000000" w:sz="4"/>
                <w:bottom w:val="none" w:color="000000" w:sz="4"/>
                <w:right w:val="none" w:color="000000" w:sz="4"/>
                <w:insideH w:val="none"/>
                <w:insideV w:val="none"/>
              </w:tblBorders>
            </w:tblPr>
            <w:tblGrid>
              <w:gridCol w:w="459"/>
              <w:gridCol w:w="992"/>
              <w:gridCol w:w="999"/>
              <w:gridCol w:w="1571"/>
              <w:gridCol w:w="1575"/>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岗位类型</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人数</w:t>
                  </w:r>
                </w:p>
              </w:tc>
              <w:tc>
                <w:tcPr>
                  <w:tcW w:type="dxa" w:w="1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岗位要求</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项目负责人</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5年以上</w:t>
                  </w:r>
                  <w:r>
                    <w:rPr>
                      <w:rFonts w:ascii="仿宋_GB2312" w:hAnsi="仿宋_GB2312" w:cs="仿宋_GB2312" w:eastAsia="仿宋_GB2312"/>
                      <w:sz w:val="24"/>
                    </w:rPr>
                    <w:t>物业管理经验</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5年医疗卫生类物业管理或清洁卫生</w:t>
                  </w:r>
                  <w:r>
                    <w:rPr>
                      <w:rFonts w:ascii="仿宋_GB2312" w:hAnsi="仿宋_GB2312" w:cs="仿宋_GB2312" w:eastAsia="仿宋_GB2312"/>
                      <w:sz w:val="24"/>
                    </w:rPr>
                    <w:t>工作</w:t>
                  </w:r>
                  <w:r>
                    <w:rPr>
                      <w:rFonts w:ascii="仿宋_GB2312" w:hAnsi="仿宋_GB2312" w:cs="仿宋_GB2312" w:eastAsia="仿宋_GB2312"/>
                      <w:sz w:val="24"/>
                    </w:rPr>
                    <w:t>管理</w:t>
                  </w:r>
                  <w:r>
                    <w:rPr>
                      <w:rFonts w:ascii="仿宋_GB2312" w:hAnsi="仿宋_GB2312" w:cs="仿宋_GB2312" w:eastAsia="仿宋_GB2312"/>
                      <w:sz w:val="24"/>
                    </w:rPr>
                    <w:t>经验）。主要工作职责为代表公司负责组织、协调、管理所有服务人员；负责按服务标准要求履行合同全部内容；配合业主单位做好日常工作沟通协调及突发事件处理工作。负责与采购人的沟通协调。</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负责整个</w:t>
                  </w:r>
                  <w:r>
                    <w:rPr>
                      <w:rFonts w:ascii="仿宋_GB2312" w:hAnsi="仿宋_GB2312" w:cs="仿宋_GB2312" w:eastAsia="仿宋_GB2312"/>
                      <w:sz w:val="24"/>
                    </w:rPr>
                    <w:t>清洁</w:t>
                  </w:r>
                  <w:r>
                    <w:rPr>
                      <w:rFonts w:ascii="仿宋_GB2312" w:hAnsi="仿宋_GB2312" w:cs="仿宋_GB2312" w:eastAsia="仿宋_GB2312"/>
                      <w:sz w:val="24"/>
                    </w:rPr>
                    <w:t>项目的全面统筹管理、服务工作</w:t>
                  </w:r>
                  <w:r>
                    <w:rPr>
                      <w:rFonts w:ascii="仿宋_GB2312" w:hAnsi="仿宋_GB2312" w:cs="仿宋_GB2312" w:eastAsia="仿宋_GB2312"/>
                      <w:sz w:val="24"/>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w:t>
                  </w:r>
                  <w:r>
                    <w:rPr>
                      <w:rFonts w:ascii="仿宋_GB2312" w:hAnsi="仿宋_GB2312" w:cs="仿宋_GB2312" w:eastAsia="仿宋_GB2312"/>
                      <w:sz w:val="24"/>
                    </w:rPr>
                    <w:t>人员</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r>
                    <w:rPr>
                      <w:rFonts w:ascii="仿宋_GB2312" w:hAnsi="仿宋_GB2312" w:cs="仿宋_GB2312" w:eastAsia="仿宋_GB2312"/>
                      <w:sz w:val="24"/>
                    </w:rPr>
                    <w:t>人</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负责</w:t>
                  </w:r>
                  <w:r>
                    <w:rPr>
                      <w:rFonts w:ascii="仿宋_GB2312" w:hAnsi="仿宋_GB2312" w:cs="仿宋_GB2312" w:eastAsia="仿宋_GB2312"/>
                      <w:sz w:val="24"/>
                    </w:rPr>
                    <w:t>室内</w:t>
                  </w:r>
                  <w:r>
                    <w:rPr>
                      <w:rFonts w:ascii="仿宋_GB2312" w:hAnsi="仿宋_GB2312" w:cs="仿宋_GB2312" w:eastAsia="仿宋_GB2312"/>
                      <w:sz w:val="24"/>
                    </w:rPr>
                    <w:t>、</w:t>
                  </w:r>
                  <w:r>
                    <w:rPr>
                      <w:rFonts w:ascii="仿宋_GB2312" w:hAnsi="仿宋_GB2312" w:cs="仿宋_GB2312" w:eastAsia="仿宋_GB2312"/>
                      <w:sz w:val="24"/>
                    </w:rPr>
                    <w:t>公共区域、卫生间等清洁卫生</w:t>
                  </w:r>
                  <w:r>
                    <w:rPr>
                      <w:rFonts w:ascii="仿宋_GB2312" w:hAnsi="仿宋_GB2312" w:cs="仿宋_GB2312" w:eastAsia="仿宋_GB2312"/>
                      <w:sz w:val="24"/>
                    </w:rPr>
                    <w:t>工作。</w:t>
                  </w:r>
                </w:p>
              </w:tc>
            </w:tr>
            <w:tr>
              <w:tc>
                <w:tcPr>
                  <w:tcW w:type="dxa" w:w="14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31人</w:t>
                  </w:r>
                </w:p>
              </w:tc>
              <w:tc>
                <w:tcPr>
                  <w:tcW w:type="dxa" w:w="1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供应商为本项目所配备的</w:t>
                  </w:r>
                  <w:r>
                    <w:rPr>
                      <w:rFonts w:ascii="仿宋_GB2312" w:hAnsi="仿宋_GB2312" w:cs="仿宋_GB2312" w:eastAsia="仿宋_GB2312"/>
                      <w:sz w:val="24"/>
                    </w:rPr>
                    <w:t>人员需为全日制用工、</w:t>
                  </w:r>
                  <w:r>
                    <w:rPr>
                      <w:rFonts w:ascii="仿宋_GB2312" w:hAnsi="仿宋_GB2312" w:cs="仿宋_GB2312" w:eastAsia="仿宋_GB2312"/>
                      <w:sz w:val="24"/>
                    </w:rPr>
                    <w:t>女员工</w:t>
                  </w:r>
                  <w:r>
                    <w:rPr>
                      <w:rFonts w:ascii="仿宋_GB2312" w:hAnsi="仿宋_GB2312" w:cs="仿宋_GB2312" w:eastAsia="仿宋_GB2312"/>
                      <w:sz w:val="24"/>
                    </w:rPr>
                    <w:t>50周岁以下，男员工60周岁以下</w:t>
                  </w:r>
                  <w:r>
                    <w:rPr>
                      <w:rFonts w:ascii="仿宋_GB2312" w:hAnsi="仿宋_GB2312" w:cs="仿宋_GB2312" w:eastAsia="仿宋_GB2312"/>
                      <w:sz w:val="24"/>
                    </w:rPr>
                    <w:t>。</w:t>
                  </w:r>
                </w:p>
              </w:tc>
            </w:tr>
          </w:tbl>
          <w:p>
            <w:pPr>
              <w:pStyle w:val="null3"/>
              <w:ind w:firstLine="480"/>
              <w:jc w:val="both"/>
            </w:pPr>
            <w:r>
              <w:rPr>
                <w:rFonts w:ascii="仿宋_GB2312" w:hAnsi="仿宋_GB2312" w:cs="仿宋_GB2312" w:eastAsia="仿宋_GB2312"/>
                <w:sz w:val="24"/>
              </w:rPr>
              <w:t>2.供应商承诺成交后开始履行服务期</w:t>
            </w:r>
            <w:r>
              <w:rPr>
                <w:rFonts w:ascii="仿宋_GB2312" w:hAnsi="仿宋_GB2312" w:cs="仿宋_GB2312" w:eastAsia="仿宋_GB2312"/>
                <w:sz w:val="24"/>
              </w:rPr>
              <w:t>2</w:t>
            </w:r>
            <w:r>
              <w:rPr>
                <w:rFonts w:ascii="仿宋_GB2312" w:hAnsi="仿宋_GB2312" w:cs="仿宋_GB2312" w:eastAsia="仿宋_GB2312"/>
                <w:sz w:val="24"/>
              </w:rPr>
              <w:t>个月内向采购人出具本项目服务人员所购社会保险的证明文件，未按时提供或提供虚假材料的，采购人有权无条件解除合同，并认定成交供应商提供虚假材料谋取成交资格，采购人将上报采购监管部门，取消其成交资格，造成的一切后果由供应商负责。（</w:t>
            </w:r>
            <w:r>
              <w:rPr>
                <w:rFonts w:ascii="仿宋_GB2312" w:hAnsi="仿宋_GB2312" w:cs="仿宋_GB2312" w:eastAsia="仿宋_GB2312"/>
                <w:sz w:val="24"/>
                <w:b/>
              </w:rPr>
              <w:t>供应商在响应文件中单独提供承诺函，并加盖供应商公章</w:t>
            </w:r>
            <w:r>
              <w:rPr>
                <w:rFonts w:ascii="仿宋_GB2312" w:hAnsi="仿宋_GB2312" w:cs="仿宋_GB2312" w:eastAsia="仿宋_GB2312"/>
                <w:sz w:val="24"/>
                <w:b/>
              </w:rPr>
              <w:t>，</w:t>
            </w:r>
            <w:r>
              <w:rPr>
                <w:rFonts w:ascii="仿宋_GB2312" w:hAnsi="仿宋_GB2312" w:cs="仿宋_GB2312" w:eastAsia="仿宋_GB2312"/>
                <w:sz w:val="24"/>
                <w:color w:val="000000"/>
              </w:rPr>
              <w:t>未提供作无效响应处理。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供应商在成交后签订合同前7日内须将本项目配备人员的所有相关证书及证明材料（身份证、劳动合同、工作经验证明等）提供给采购人。若未按时提供或提供虚假材料的，都将认定成交供应商提供虚假材料谋取成交资格，采购人将上报采购监管部门，取消其成交资格，造成的一切后果由供应商负责。</w:t>
            </w:r>
          </w:p>
          <w:p>
            <w:pPr>
              <w:pStyle w:val="null3"/>
              <w:ind w:firstLine="480"/>
              <w:jc w:val="both"/>
            </w:pPr>
            <w:r>
              <w:rPr>
                <w:rFonts w:ascii="仿宋_GB2312" w:hAnsi="仿宋_GB2312" w:cs="仿宋_GB2312" w:eastAsia="仿宋_GB2312"/>
                <w:sz w:val="24"/>
              </w:rPr>
              <w:t>4.供应商</w:t>
            </w:r>
            <w:r>
              <w:rPr>
                <w:rFonts w:ascii="仿宋_GB2312" w:hAnsi="仿宋_GB2312" w:cs="仿宋_GB2312" w:eastAsia="仿宋_GB2312"/>
                <w:sz w:val="24"/>
              </w:rPr>
              <w:t>须</w:t>
            </w:r>
            <w:r>
              <w:rPr>
                <w:rFonts w:ascii="仿宋_GB2312" w:hAnsi="仿宋_GB2312" w:cs="仿宋_GB2312" w:eastAsia="仿宋_GB2312"/>
                <w:sz w:val="24"/>
              </w:rPr>
              <w:t>承诺所有服务人员身心健康、品行端正，能做好相应保密工作，无传染性疾病、无精神病史等（</w:t>
            </w:r>
            <w:r>
              <w:rPr>
                <w:rFonts w:ascii="仿宋_GB2312" w:hAnsi="仿宋_GB2312" w:cs="仿宋_GB2312" w:eastAsia="仿宋_GB2312"/>
                <w:sz w:val="24"/>
                <w:b/>
              </w:rPr>
              <w:t>供应商在响应文件中单独提供承诺函，并加盖供应商公章</w:t>
            </w:r>
            <w:r>
              <w:rPr>
                <w:rFonts w:ascii="仿宋_GB2312" w:hAnsi="仿宋_GB2312" w:cs="仿宋_GB2312" w:eastAsia="仿宋_GB2312"/>
                <w:sz w:val="24"/>
                <w:b/>
              </w:rPr>
              <w:t>，</w:t>
            </w:r>
            <w:r>
              <w:rPr>
                <w:rFonts w:ascii="仿宋_GB2312" w:hAnsi="仿宋_GB2312" w:cs="仿宋_GB2312" w:eastAsia="仿宋_GB2312"/>
                <w:sz w:val="24"/>
                <w:color w:val="000000"/>
              </w:rPr>
              <w:t>未提供作无效响应处理。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5.供应商应保证在岗工作人员和响应文件中提供的人员一致且专门投入本项目使用，不能在其他项目或单位兼职，如果要更换人员的，需严格按照岗位编制要求配置人员。（</w:t>
            </w:r>
            <w:r>
              <w:rPr>
                <w:rFonts w:ascii="仿宋_GB2312" w:hAnsi="仿宋_GB2312" w:cs="仿宋_GB2312" w:eastAsia="仿宋_GB2312"/>
                <w:sz w:val="24"/>
                <w:b/>
              </w:rPr>
              <w:t>供应商在响应文件中单独提供承诺函，并加盖供应商公章</w:t>
            </w:r>
            <w:r>
              <w:rPr>
                <w:rFonts w:ascii="仿宋_GB2312" w:hAnsi="仿宋_GB2312" w:cs="仿宋_GB2312" w:eastAsia="仿宋_GB2312"/>
                <w:sz w:val="24"/>
                <w:b/>
              </w:rPr>
              <w:t>，</w:t>
            </w:r>
            <w:r>
              <w:rPr>
                <w:rFonts w:ascii="仿宋_GB2312" w:hAnsi="仿宋_GB2312" w:cs="仿宋_GB2312" w:eastAsia="仿宋_GB2312"/>
                <w:sz w:val="24"/>
                <w:color w:val="000000"/>
              </w:rPr>
              <w:t>未提供作无效响应处理。</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82"/>
              <w:jc w:val="both"/>
            </w:pPr>
            <w:r>
              <w:rPr>
                <w:rFonts w:ascii="仿宋_GB2312" w:hAnsi="仿宋_GB2312" w:cs="仿宋_GB2312" w:eastAsia="仿宋_GB2312"/>
                <w:sz w:val="24"/>
                <w:color w:val="000000"/>
              </w:rPr>
              <w:t>一、价款构成</w:t>
            </w:r>
          </w:p>
          <w:p>
            <w:pPr>
              <w:pStyle w:val="null3"/>
              <w:ind w:firstLine="482"/>
              <w:jc w:val="both"/>
            </w:pPr>
            <w:r>
              <w:rPr>
                <w:rFonts w:ascii="仿宋_GB2312" w:hAnsi="仿宋_GB2312" w:cs="仿宋_GB2312" w:eastAsia="仿宋_GB2312"/>
                <w:sz w:val="24"/>
                <w:color w:val="000000"/>
              </w:rPr>
              <w:t>合同价是供应商响应采购项目要求的全部工作内容的价格体现，包括完成本项目所涉及人员工资、设备投入、利润、税金、保洁人员所需工具及清洁材料费、服装费（每人配备冬、夏装各</w:t>
            </w:r>
            <w:r>
              <w:rPr>
                <w:rFonts w:ascii="仿宋_GB2312" w:hAnsi="仿宋_GB2312" w:cs="仿宋_GB2312" w:eastAsia="仿宋_GB2312"/>
                <w:sz w:val="24"/>
                <w:color w:val="000000"/>
              </w:rPr>
              <w:t>2套）、其中人工工资（不得低于宜宾市现行最低工资标准）、社会保险（不低于2025年当地单位最缴费标准）、耗材费等的一切费用。</w:t>
            </w:r>
            <w:r>
              <w:rPr>
                <w:rFonts w:ascii="仿宋_GB2312" w:hAnsi="仿宋_GB2312" w:cs="仿宋_GB2312" w:eastAsia="仿宋_GB2312"/>
                <w:sz w:val="24"/>
              </w:rPr>
              <w:t>具体包含：</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1）人员费用{员工基本工资、社会保险和医疗保险【养老、医疗、生育、失业、工伤】}</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①员工基本工资：不得低于宜宾市现行最新规定最低工资标准。</w:t>
            </w:r>
          </w:p>
          <w:p>
            <w:pPr>
              <w:pStyle w:val="null3"/>
              <w:ind w:firstLine="480"/>
              <w:jc w:val="left"/>
            </w:pPr>
            <w:r>
              <w:rPr>
                <w:rFonts w:ascii="仿宋_GB2312" w:hAnsi="仿宋_GB2312" w:cs="仿宋_GB2312" w:eastAsia="仿宋_GB2312"/>
                <w:sz w:val="24"/>
              </w:rPr>
              <w:t>②社会保险和医疗保险：成交供应商为拟派员工全员缴纳的社会保险和医疗保险，至少应包含养老保险、失业保险、工伤保险、医疗保险及生育保险，且缴费比例应符合宜宾市最新社保缴纳标准。成交供应商缴纳社保、医疗保险基数不低于宜宾市最新城镇职工最低缴费基数和医疗保险缴纳标准，否则视为未实质性响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2）运营费用（税费、企业管理费</w:t>
            </w:r>
            <w:r>
              <w:rPr>
                <w:rFonts w:ascii="仿宋_GB2312" w:hAnsi="仿宋_GB2312" w:cs="仿宋_GB2312" w:eastAsia="仿宋_GB2312"/>
                <w:sz w:val="24"/>
              </w:rPr>
              <w:t>、</w:t>
            </w:r>
            <w:r>
              <w:rPr>
                <w:rFonts w:ascii="仿宋_GB2312" w:hAnsi="仿宋_GB2312" w:cs="仿宋_GB2312" w:eastAsia="仿宋_GB2312"/>
                <w:sz w:val="24"/>
              </w:rPr>
              <w:t>利润及其他费用）。供应商应按上述要求逐一列明分项明细报价，如未按谈判文件要求填写分项报价明细，则视为未实质性响应，按无效投标文件处理（详见分项报价明细表）</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①税费：供应商应明确增值税纳税人身份即明确是增值税一般纳税人还是小规模纳税人，供应商应充分考虑服务期内增值税纳税人身份可能发生的变化。（《分项报价明细表》中须明确身份类别和税率，未按要求响应的视为未实质性响应。）</w:t>
            </w:r>
          </w:p>
          <w:p>
            <w:pPr>
              <w:pStyle w:val="null3"/>
              <w:ind w:firstLine="480"/>
              <w:jc w:val="left"/>
            </w:pPr>
            <w:r>
              <w:rPr>
                <w:rFonts w:ascii="仿宋_GB2312" w:hAnsi="仿宋_GB2312" w:cs="仿宋_GB2312" w:eastAsia="仿宋_GB2312"/>
                <w:sz w:val="24"/>
              </w:rPr>
              <w:t>②企业管理费</w:t>
            </w:r>
            <w:r>
              <w:rPr>
                <w:rFonts w:ascii="仿宋_GB2312" w:hAnsi="仿宋_GB2312" w:cs="仿宋_GB2312" w:eastAsia="仿宋_GB2312"/>
                <w:sz w:val="24"/>
              </w:rPr>
              <w:t>、</w:t>
            </w:r>
            <w:r>
              <w:rPr>
                <w:rFonts w:ascii="仿宋_GB2312" w:hAnsi="仿宋_GB2312" w:cs="仿宋_GB2312" w:eastAsia="仿宋_GB2312"/>
                <w:sz w:val="24"/>
              </w:rPr>
              <w:t>利润：供应商自行综合考虑，可根据实际情况按需填写。</w:t>
            </w:r>
          </w:p>
          <w:p>
            <w:pPr>
              <w:pStyle w:val="null3"/>
              <w:ind w:firstLine="480"/>
              <w:jc w:val="left"/>
            </w:pPr>
            <w:r>
              <w:rPr>
                <w:rFonts w:ascii="仿宋_GB2312" w:hAnsi="仿宋_GB2312" w:cs="仿宋_GB2312" w:eastAsia="仿宋_GB2312"/>
                <w:sz w:val="24"/>
              </w:rPr>
              <w:t>③其他费用：</w:t>
            </w:r>
            <w:r>
              <w:rPr>
                <w:rFonts w:ascii="仿宋_GB2312" w:hAnsi="仿宋_GB2312" w:cs="仿宋_GB2312" w:eastAsia="仿宋_GB2312"/>
                <w:sz w:val="24"/>
              </w:rPr>
              <w:t>包含</w:t>
            </w:r>
            <w:r>
              <w:rPr>
                <w:rFonts w:ascii="仿宋_GB2312" w:hAnsi="仿宋_GB2312" w:cs="仿宋_GB2312" w:eastAsia="仿宋_GB2312"/>
                <w:sz w:val="24"/>
              </w:rPr>
              <w:t>服务用品用具费用</w:t>
            </w:r>
            <w:r>
              <w:rPr>
                <w:rFonts w:ascii="仿宋_GB2312" w:hAnsi="仿宋_GB2312" w:cs="仿宋_GB2312" w:eastAsia="仿宋_GB2312"/>
                <w:sz w:val="24"/>
              </w:rPr>
              <w:t>、</w:t>
            </w:r>
            <w:r>
              <w:rPr>
                <w:rFonts w:ascii="仿宋_GB2312" w:hAnsi="仿宋_GB2312" w:cs="仿宋_GB2312" w:eastAsia="仿宋_GB2312"/>
                <w:sz w:val="24"/>
              </w:rPr>
              <w:t>服装费</w:t>
            </w:r>
            <w:r>
              <w:rPr>
                <w:rFonts w:ascii="仿宋_GB2312" w:hAnsi="仿宋_GB2312" w:cs="仿宋_GB2312" w:eastAsia="仿宋_GB2312"/>
                <w:sz w:val="24"/>
              </w:rPr>
              <w:t>等供应商为完成本项目服务所需的各类其他费用，</w:t>
            </w:r>
            <w:r>
              <w:rPr>
                <w:rFonts w:ascii="仿宋_GB2312" w:hAnsi="仿宋_GB2312" w:cs="仿宋_GB2312" w:eastAsia="仿宋_GB2312"/>
                <w:sz w:val="24"/>
              </w:rPr>
              <w:t>供应商自行综合考虑，可根据实际情况按需填写。</w:t>
            </w:r>
          </w:p>
          <w:p>
            <w:pPr>
              <w:pStyle w:val="null3"/>
              <w:ind w:firstLine="480"/>
              <w:jc w:val="left"/>
            </w:pPr>
            <w:r>
              <w:rPr>
                <w:rFonts w:ascii="仿宋_GB2312" w:hAnsi="仿宋_GB2312" w:cs="仿宋_GB2312" w:eastAsia="仿宋_GB2312"/>
                <w:sz w:val="24"/>
              </w:rPr>
              <w:t>④供应商报价合计应包括供应商完成本项目所需以及竞争性谈判文件约定的一切费用。为保障项目的顺利实施，确保服务品质，供应商须按照宜宾市最低工资标准、社保缴费项目(</w:t>
            </w:r>
            <w:r>
              <w:rPr>
                <w:rFonts w:ascii="仿宋_GB2312" w:hAnsi="仿宋_GB2312" w:cs="仿宋_GB2312" w:eastAsia="仿宋_GB2312"/>
                <w:sz w:val="24"/>
              </w:rPr>
              <w:t>基本</w:t>
            </w:r>
            <w:r>
              <w:rPr>
                <w:rFonts w:ascii="仿宋_GB2312" w:hAnsi="仿宋_GB2312" w:cs="仿宋_GB2312" w:eastAsia="仿宋_GB2312"/>
                <w:sz w:val="24"/>
              </w:rPr>
              <w:t>养老保险、</w:t>
            </w:r>
            <w:r>
              <w:rPr>
                <w:rFonts w:ascii="仿宋_GB2312" w:hAnsi="仿宋_GB2312" w:cs="仿宋_GB2312" w:eastAsia="仿宋_GB2312"/>
                <w:sz w:val="24"/>
              </w:rPr>
              <w:t>基本</w:t>
            </w:r>
            <w:r>
              <w:rPr>
                <w:rFonts w:ascii="仿宋_GB2312" w:hAnsi="仿宋_GB2312" w:cs="仿宋_GB2312" w:eastAsia="仿宋_GB2312"/>
                <w:sz w:val="24"/>
              </w:rPr>
              <w:t>医疗保险、工伤保险、失业保险、生育保险</w:t>
            </w:r>
            <w:r>
              <w:rPr>
                <w:rFonts w:ascii="仿宋_GB2312" w:hAnsi="仿宋_GB2312" w:cs="仿宋_GB2312" w:eastAsia="仿宋_GB2312"/>
                <w:sz w:val="24"/>
              </w:rPr>
              <w:t>)的最低基数和比率，支付本项目服务人员的工资和社保费用，并计入投标报价。</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供应商只允许有一个报价，任何有选择或可调整的报价将不予接受，并按无效响应处理。本服务费采购时按照12个月费用计算。物业服务内容及范围内因供应商没有达到卫生标准需增加人员配置完成工作所产生一切费用由供应商全部承担。（提供单独承诺函，格式自拟，未提供作无效响应处理。）</w:t>
            </w:r>
          </w:p>
          <w:p>
            <w:pPr>
              <w:pStyle w:val="null3"/>
              <w:ind w:firstLine="480"/>
              <w:jc w:val="both"/>
            </w:pPr>
            <w:r>
              <w:rPr>
                <w:rFonts w:ascii="仿宋_GB2312" w:hAnsi="仿宋_GB2312" w:cs="仿宋_GB2312" w:eastAsia="仿宋_GB2312"/>
                <w:sz w:val="24"/>
              </w:rPr>
              <w:t>二、其他报价要求</w:t>
            </w:r>
          </w:p>
          <w:p>
            <w:pPr>
              <w:pStyle w:val="null3"/>
              <w:ind w:firstLine="480"/>
              <w:jc w:val="left"/>
            </w:pPr>
            <w:r>
              <w:rPr>
                <w:rFonts w:ascii="仿宋_GB2312" w:hAnsi="仿宋_GB2312" w:cs="仿宋_GB2312" w:eastAsia="仿宋_GB2312"/>
                <w:sz w:val="24"/>
              </w:rPr>
              <w:t>1.最高限价</w:t>
            </w:r>
          </w:p>
          <w:p>
            <w:pPr>
              <w:pStyle w:val="null3"/>
              <w:ind w:firstLine="480"/>
              <w:jc w:val="left"/>
            </w:pPr>
            <w:r>
              <w:rPr>
                <w:rFonts w:ascii="仿宋_GB2312" w:hAnsi="仿宋_GB2312" w:cs="仿宋_GB2312" w:eastAsia="仿宋_GB2312"/>
                <w:sz w:val="24"/>
              </w:rPr>
              <w:t>本次响应报价为总包干价，最高限价为</w:t>
            </w:r>
            <w:r>
              <w:rPr>
                <w:rFonts w:ascii="仿宋_GB2312" w:hAnsi="仿宋_GB2312" w:cs="仿宋_GB2312" w:eastAsia="仿宋_GB2312"/>
                <w:sz w:val="24"/>
              </w:rPr>
              <w:t>130万元/年，供应商报价时请写清楚总价中每一项报价。供应商投标报价高于最高限价的，则其响应文件将按无效响应文件处理。</w:t>
            </w:r>
          </w:p>
          <w:p>
            <w:pPr>
              <w:pStyle w:val="null3"/>
              <w:ind w:firstLine="480"/>
              <w:jc w:val="left"/>
            </w:pPr>
            <w:r>
              <w:rPr>
                <w:rFonts w:ascii="仿宋_GB2312" w:hAnsi="仿宋_GB2312" w:cs="仿宋_GB2312" w:eastAsia="仿宋_GB2312"/>
                <w:sz w:val="24"/>
              </w:rPr>
              <w:t>2.供应商在本项目服务期依法享受优惠或减免等政策的，须提供政府部门相应证明材料或政策文件，及供应商的情况说明。若依法缴纳的法定费用，优惠或减免政策涉及本项目服务人员的，除提供以上证明外，还应提供相应人员的身份证扫描件及证明其符合优惠或减免等政策对应身份的证明材料，并承诺享受优惠或减免的人员是为本项目提供服务的人员。若供应商享受优惠或减免政策，享受期不能覆盖完本项目服务期的，按已覆盖项目服务期与未覆盖项目服务期进行分段计算并平均到服务期内，否则视为未实质性响应。</w:t>
            </w:r>
          </w:p>
          <w:p>
            <w:pPr>
              <w:pStyle w:val="null3"/>
              <w:ind w:firstLine="480"/>
              <w:jc w:val="left"/>
            </w:pPr>
            <w:r>
              <w:rPr>
                <w:rFonts w:ascii="仿宋_GB2312" w:hAnsi="仿宋_GB2312" w:cs="仿宋_GB2312" w:eastAsia="仿宋_GB2312"/>
                <w:sz w:val="24"/>
              </w:rPr>
              <w:t>3.供应商应根据完成本项目全部服务内容所需的一切费用进行报价，并在对应的明细表表格中省略号处逐项增加列出进行报价，如未按要求逐一列明各费用项目与报价、或报价不满足招标文件要求、不符合政府采购及国家相关政策规定的，则视为未实质性响应。</w:t>
            </w:r>
          </w:p>
          <w:p>
            <w:pPr>
              <w:pStyle w:val="null3"/>
              <w:ind w:firstLine="482"/>
              <w:jc w:val="both"/>
            </w:pPr>
            <w:r>
              <w:rPr>
                <w:rFonts w:ascii="仿宋_GB2312" w:hAnsi="仿宋_GB2312" w:cs="仿宋_GB2312" w:eastAsia="仿宋_GB2312"/>
                <w:sz w:val="24"/>
              </w:rPr>
              <w:t>4.供应商提供服务期间不得因当地最低工资标准调整、保险基数费用上调而要求采购人追加费用。【供应商在响应文件中单独提供承诺函并进行电子公章签章，格式自拟。仅针对该条内容进行承诺】</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一年，合同一年一签，当年考核达到90分以上，且没有改变服务内容情况下可续签第二年合同。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珙县中医医院新老院区</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按技术要求进行验收考核</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政府采购合同签订生效且成交供应商开始履约后按月支付费用，共计十二月。采购人根据上月考核结果得出上月服务金额，成交供应商开具相应金额的正式发票，达到付款条件起15日内，据实结算说明为在当月15日内支付上月费用。</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 （2）政府采购合同的履行、违约责任和解决争议的方法等适用民法典。 （3）如发生争议，双方协商解决,若协商解决不成，向采购人所在地人民法院提起诉讼。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★一、政府采购合同签订时间及要求：供应商自成交通知书发出之日起30个日历天内与采购人签订政府采购合同。若成交供应商在规定时间内不与采购人签订采购合同的，视为拒绝签订采购合同， 采购人有权将相关情况报同级政府采购监管部门处理。(供应商应在响应文件中单独提供承诺函并进行电子签章，承诺函格式自拟) 二、★因系统原因，3.1“采购内容”中所列本项目采购品目名称有误，无法更改。本项目实际所属采购品目为“C21040000 物业管理服务”，供应商在制作响应文件时应当以此为准。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谈判小组认为需要根据谈判情况实质性变动的技术、服务及其他要求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谈判小组根据谈判情况认为需要实质性变动的相关合同条款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 特别提醒：本项目所属采购品目为“C21040000 物业管理服务”，供应商在填写中小企业声明函时应当以此为准。</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符合采购文件的其他实质性要求</w:t>
            </w:r>
          </w:p>
        </w:tc>
        <w:tc>
          <w:tcPr>
            <w:tcW w:type="dxa" w:w="3322"/>
          </w:tcPr>
          <w:p>
            <w:pPr>
              <w:pStyle w:val="null3"/>
              <w:jc w:val="left"/>
            </w:pPr>
            <w:r>
              <w:rPr>
                <w:rFonts w:ascii="仿宋_GB2312" w:hAnsi="仿宋_GB2312" w:cs="仿宋_GB2312" w:eastAsia="仿宋_GB2312"/>
              </w:rPr>
              <w:t>符合采购文件的其他实质性要求</w:t>
            </w:r>
          </w:p>
        </w:tc>
        <w:tc>
          <w:tcPr>
            <w:tcW w:type="dxa" w:w="1661"/>
          </w:tcPr>
          <w:p>
            <w:pPr>
              <w:pStyle w:val="null3"/>
              <w:jc w:val="left"/>
            </w:pPr>
            <w:r>
              <w:rPr>
                <w:rFonts w:ascii="仿宋_GB2312" w:hAnsi="仿宋_GB2312" w:cs="仿宋_GB2312" w:eastAsia="仿宋_GB2312"/>
              </w:rPr>
              <w:t>报价明细表,供应商应提交的相关证明材料,服务应答表,报价表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