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A3C" w:rsidRDefault="00180A3C" w:rsidP="00180A3C">
      <w:pPr>
        <w:pStyle w:val="null3"/>
        <w:outlineLvl w:val="2"/>
        <w:rPr>
          <w:rFonts w:ascii="仿宋_GB2312" w:eastAsia="仿宋_GB2312" w:hAnsi="仿宋_GB2312" w:cs="仿宋_GB2312" w:hint="default"/>
          <w:b/>
          <w:sz w:val="28"/>
          <w:lang w:eastAsia="zh-CN"/>
        </w:rPr>
      </w:pPr>
      <w:bookmarkStart w:id="0" w:name="_Hlk225158437"/>
      <w:bookmarkStart w:id="1" w:name="_GoBack"/>
      <w:r>
        <w:rPr>
          <w:rFonts w:ascii="仿宋_GB2312" w:eastAsia="仿宋_GB2312" w:hAnsi="仿宋_GB2312" w:cs="仿宋_GB2312" w:hint="default"/>
          <w:b/>
          <w:sz w:val="28"/>
        </w:rPr>
        <w:t>附件二：采购包</w:t>
      </w:r>
      <w:r>
        <w:rPr>
          <w:rFonts w:ascii="仿宋_GB2312" w:eastAsia="仿宋_GB2312" w:hAnsi="仿宋_GB2312" w:cs="仿宋_GB2312"/>
          <w:b/>
          <w:sz w:val="28"/>
          <w:lang w:eastAsia="zh-CN"/>
        </w:rPr>
        <w:t>2《考核表》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3700"/>
        <w:gridCol w:w="2431"/>
        <w:gridCol w:w="593"/>
        <w:gridCol w:w="451"/>
        <w:gridCol w:w="554"/>
      </w:tblGrid>
      <w:tr w:rsidR="00180A3C" w:rsidTr="00BD716F">
        <w:trPr>
          <w:trHeight w:val="858"/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bookmarkEnd w:id="1"/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  <w:lang w:bidi="ar"/>
              </w:rPr>
              <w:t>考核维度</w:t>
            </w:r>
          </w:p>
        </w:tc>
        <w:tc>
          <w:tcPr>
            <w:tcW w:w="21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  <w:lang w:bidi="ar"/>
              </w:rPr>
              <w:t>考核内容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  <w:lang w:bidi="ar"/>
              </w:rPr>
              <w:t>评分标准</w:t>
            </w:r>
          </w:p>
        </w:tc>
        <w:tc>
          <w:tcPr>
            <w:tcW w:w="3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  <w:lang w:bidi="ar"/>
              </w:rPr>
              <w:t>分值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  <w:lang w:bidi="ar"/>
              </w:rPr>
              <w:t>考核得分</w:t>
            </w:r>
          </w:p>
        </w:tc>
        <w:tc>
          <w:tcPr>
            <w:tcW w:w="34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  <w:lang w:bidi="ar"/>
              </w:rPr>
              <w:t>扣分原因</w:t>
            </w:r>
          </w:p>
        </w:tc>
      </w:tr>
      <w:tr w:rsidR="00180A3C" w:rsidTr="00BD716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体检通知工作（10分）</w:t>
            </w:r>
          </w:p>
        </w:tc>
        <w:tc>
          <w:tcPr>
            <w:tcW w:w="21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1.按中心提供名单100%完成通知，明确体检时间、地点、注意事项；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2.通知记录完整（含通知时间、方式、对接人、反馈结果）；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3.对未联系上人员及时反馈中心并配合二次通知。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1.漏通知1人扣1分，扣完为止；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2.通知记录缺项1处扣0.5分；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3.未及时反馈未联系人员信息，每次扣2分。</w:t>
            </w:r>
          </w:p>
        </w:tc>
        <w:tc>
          <w:tcPr>
            <w:tcW w:w="3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80A3C" w:rsidTr="00BD716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现场物资设备保障（15分）</w:t>
            </w:r>
          </w:p>
        </w:tc>
        <w:tc>
          <w:tcPr>
            <w:tcW w:w="21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1.按要求配齐体检所有物资（检查耗材、表单、防护用品等），无短缺、过期；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2.体检设备（彩超、心电图机、DR机、血压计等）正常运行，无故障停机；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3.设备定期校准，校准记录完整；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4.物资设备摆放规范，满足体检流程需求。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1.物资短缺/过期1次扣2分；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2.设备故障导致体检中断≥30分钟，每次扣3分；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.物资设备摆放混乱影响流程，扣2分。</w:t>
            </w:r>
          </w:p>
        </w:tc>
        <w:tc>
          <w:tcPr>
            <w:tcW w:w="3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80A3C" w:rsidTr="00BD716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人员资质与配置（15分）</w:t>
            </w:r>
          </w:p>
        </w:tc>
        <w:tc>
          <w:tcPr>
            <w:tcW w:w="21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1.投入医生、护士、技师均持有效执业证书，证书复印件已提交；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2.人员配置满足体检现场需求，无岗位空缺、无人值守情况；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3.工作人员着装规范、持证上岗，服务态度良好。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1.发现1名无有效资质人员，本项不得分；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2.岗位空缺/无人值守1次扣3分；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3.工作人员着装不规范/服务态度被投诉，每次扣2分。</w:t>
            </w:r>
          </w:p>
        </w:tc>
        <w:tc>
          <w:tcPr>
            <w:tcW w:w="3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80A3C" w:rsidTr="00BD716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体检项目执行（30分）</w:t>
            </w:r>
          </w:p>
        </w:tc>
        <w:tc>
          <w:tcPr>
            <w:tcW w:w="21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1.按要求完成全部常规检查（体温、脉搏、呼吸、血压、身高、体重、腰围、视力），无漏项、错项；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2.按要求完成全部专项服务（肝胆胰脾彩超、12导联心电图、胸部正位DR拍片、抽血、小便留取、中医体质辨识及干预、口腔检查、糖尿病患者双下肢足背动脉检查、慢阻肺患者氧饱和度检测），无漏项、错项；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3.检查操作符合专业规范，无操作失误。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1.单人体检常规项目漏/错1项扣0.5分；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2.单人体检专项项目漏/错1项扣1分，扣完为止；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3.发现1次操作失误，扣5分/次，造成不良影响本项不得分。</w:t>
            </w:r>
          </w:p>
        </w:tc>
        <w:tc>
          <w:tcPr>
            <w:tcW w:w="3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80A3C" w:rsidTr="00BD716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lastRenderedPageBreak/>
              <w:t>体检报告出具（15分）</w:t>
            </w:r>
          </w:p>
        </w:tc>
        <w:tc>
          <w:tcPr>
            <w:tcW w:w="21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1.按要求为所有受检者出具原始体检报告，报告信息完整、准确（含个人信息、检查结果、签名）；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2.体检报告在体检完成后按约定时间交付，无拖延；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3.报告整理规范、建档留存，可随时查阅。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1.漏出报告1份扣2分，报告信息错误/缺项1处扣1分；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2.报告交付拖延1天扣3分；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3.报告未建档/查阅困难，扣3分。</w:t>
            </w:r>
          </w:p>
        </w:tc>
        <w:tc>
          <w:tcPr>
            <w:tcW w:w="3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80A3C" w:rsidTr="00BD716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现场组织与服务（10分）</w:t>
            </w:r>
          </w:p>
        </w:tc>
        <w:tc>
          <w:tcPr>
            <w:tcW w:w="21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工作</w:t>
            </w: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人员安排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充足、</w:t>
            </w: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体检现场秩序良好，无拥挤、混乱情况，合理引导受检者流程；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2.做好老年人现场服务（如搀扶、答疑），无有效投诉；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3.及时处理现场突发情况，处置得当并第一时间反馈中心。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1.现场秩序混乱影响体检开展，每次扣2分；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2.收到有效服务投诉1次扣3分；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3.突发情况未及时处置/未反馈，每次扣3分。</w:t>
            </w:r>
          </w:p>
        </w:tc>
        <w:tc>
          <w:tcPr>
            <w:tcW w:w="3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80A3C" w:rsidTr="00BD716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其他配合工作（5分）</w:t>
            </w:r>
          </w:p>
        </w:tc>
        <w:tc>
          <w:tcPr>
            <w:tcW w:w="21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1.按中心要求及时、准确上报体检统计数据、工作台账；</w:t>
            </w:r>
          </w:p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2.积极配合中心的现场督查、工作指导及其他相关协作工作，无推诿、拖延。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1.未按时/准确上报数据/台账，每次扣2分；2.推诿、拖延配合中心工作，每次扣3分，扣完为止。</w:t>
            </w:r>
          </w:p>
        </w:tc>
        <w:tc>
          <w:tcPr>
            <w:tcW w:w="3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80A3C" w:rsidTr="00BD716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19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-</w:t>
            </w:r>
          </w:p>
        </w:tc>
        <w:tc>
          <w:tcPr>
            <w:tcW w:w="144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  <w:lang w:bidi="ar"/>
              </w:rPr>
              <w:t>-</w:t>
            </w:r>
          </w:p>
        </w:tc>
        <w:tc>
          <w:tcPr>
            <w:tcW w:w="36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宋体"/>
                <w:b/>
                <w:kern w:val="0"/>
                <w:szCs w:val="21"/>
                <w:lang w:bidi="ar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4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80A3C" w:rsidTr="00BD716F">
        <w:tc>
          <w:tcPr>
            <w:tcW w:w="5000" w:type="pct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spacing w:line="360" w:lineRule="atLeast"/>
              <w:outlineLvl w:val="2"/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</w:rPr>
              <w:t>考核人：                                     考核时间：</w:t>
            </w:r>
          </w:p>
        </w:tc>
      </w:tr>
      <w:tr w:rsidR="00180A3C" w:rsidTr="00BD716F">
        <w:tc>
          <w:tcPr>
            <w:tcW w:w="5000" w:type="pct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80A3C" w:rsidRDefault="00180A3C" w:rsidP="00BD716F">
            <w:pPr>
              <w:widowControl/>
              <w:spacing w:line="360" w:lineRule="atLeast"/>
              <w:outlineLvl w:val="2"/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</w:rPr>
              <w:t>考核评分规则与付款说明</w:t>
            </w:r>
          </w:p>
          <w:p w:rsidR="00180A3C" w:rsidRDefault="00180A3C" w:rsidP="00BD716F">
            <w:pPr>
              <w:widowControl/>
              <w:spacing w:line="360" w:lineRule="atLeast"/>
              <w:outlineLvl w:val="2"/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  <w:t>.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</w:rPr>
              <w:t>考核得分≥90 分：按本月应付基础金额 100% 全额支付；</w:t>
            </w:r>
          </w:p>
          <w:p w:rsidR="00180A3C" w:rsidRDefault="00180A3C" w:rsidP="00BD716F">
            <w:pPr>
              <w:widowControl/>
              <w:spacing w:line="360" w:lineRule="atLeast"/>
              <w:outlineLvl w:val="2"/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  <w:t>2.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</w:rPr>
              <w:t>80分≤考核得分＜90 分：每低 1 分，扣除本月应付基础金额的 1%；</w:t>
            </w:r>
          </w:p>
          <w:p w:rsidR="00180A3C" w:rsidRDefault="00180A3C" w:rsidP="00BD716F">
            <w:pPr>
              <w:widowControl/>
              <w:spacing w:line="360" w:lineRule="atLeast"/>
              <w:outlineLvl w:val="2"/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  <w:t>3.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</w:rPr>
              <w:t>考核得分＜80 分（不含）：本次考核判定为不合格，采购人有权要求供应商在规定期限内更换相关负责人 / 现场工作人员；</w:t>
            </w:r>
          </w:p>
          <w:p w:rsidR="00180A3C" w:rsidRDefault="00180A3C" w:rsidP="00BD716F">
            <w:pPr>
              <w:widowControl/>
              <w:spacing w:line="360" w:lineRule="atLeast"/>
              <w:outlineLvl w:val="2"/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</w:rPr>
              <w:t>4</w:t>
            </w:r>
            <w:r>
              <w:rPr>
                <w:rFonts w:ascii="仿宋" w:eastAsia="仿宋" w:hAnsi="仿宋" w:cs="Times New Roman"/>
                <w:b/>
                <w:bCs/>
                <w:color w:val="000000"/>
                <w:kern w:val="0"/>
              </w:rPr>
              <w:t>.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</w:rPr>
              <w:t>年度考核规则：一个年度周期内，供应商累计出现两次月度考核不合格，视为年度考核不合格，采购人有权单方终止本项目合作合同。</w:t>
            </w:r>
          </w:p>
        </w:tc>
      </w:tr>
      <w:bookmarkEnd w:id="0"/>
    </w:tbl>
    <w:p w:rsidR="00EC2EEC" w:rsidRPr="00180A3C" w:rsidRDefault="00EC2EEC"/>
    <w:sectPr w:rsidR="00EC2EEC" w:rsidRPr="00180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3C" w:rsidRDefault="00180A3C" w:rsidP="00180A3C">
      <w:r>
        <w:separator/>
      </w:r>
    </w:p>
  </w:endnote>
  <w:endnote w:type="continuationSeparator" w:id="0">
    <w:p w:rsidR="00180A3C" w:rsidRDefault="00180A3C" w:rsidP="0018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3C" w:rsidRDefault="00180A3C" w:rsidP="00180A3C">
      <w:r>
        <w:separator/>
      </w:r>
    </w:p>
  </w:footnote>
  <w:footnote w:type="continuationSeparator" w:id="0">
    <w:p w:rsidR="00180A3C" w:rsidRDefault="00180A3C" w:rsidP="0018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62"/>
    <w:rsid w:val="00180A3C"/>
    <w:rsid w:val="00410E62"/>
    <w:rsid w:val="006928D2"/>
    <w:rsid w:val="00E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A04A13-7EA4-4526-940F-44FCF42A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A3C"/>
    <w:rPr>
      <w:sz w:val="18"/>
      <w:szCs w:val="18"/>
    </w:rPr>
  </w:style>
  <w:style w:type="paragraph" w:customStyle="1" w:styleId="null3">
    <w:name w:val="null3"/>
    <w:hidden/>
    <w:qFormat/>
    <w:rsid w:val="00180A3C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zhangjing</cp:lastModifiedBy>
  <cp:revision>2</cp:revision>
  <dcterms:created xsi:type="dcterms:W3CDTF">2026-03-25T01:34:00Z</dcterms:created>
  <dcterms:modified xsi:type="dcterms:W3CDTF">2026-03-25T01:34:00Z</dcterms:modified>
</cp:coreProperties>
</file>