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851DE" w14:textId="77777777" w:rsidR="00B5412E" w:rsidRPr="00A01C1D" w:rsidRDefault="00B5412E" w:rsidP="00A01C1D">
      <w:pPr>
        <w:widowControl/>
        <w:shd w:val="clear" w:color="auto" w:fill="FFFFFF"/>
        <w:jc w:val="center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  <w:r w:rsidRPr="00A01C1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声</w:t>
      </w:r>
      <w:bookmarkStart w:id="0" w:name="_GoBack"/>
      <w:bookmarkEnd w:id="0"/>
      <w:r w:rsidRPr="00A01C1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明</w:t>
      </w:r>
    </w:p>
    <w:p w14:paraId="2CD82A08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致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: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成都市成华区政府采购中心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       </w:t>
      </w:r>
    </w:p>
    <w:p w14:paraId="24938BEB" w14:textId="77777777" w:rsidR="00B5412E" w:rsidRPr="00B5412E" w:rsidRDefault="00B5412E" w:rsidP="00B5412E">
      <w:pPr>
        <w:widowControl/>
        <w:shd w:val="clear" w:color="auto" w:fill="FFFFFF"/>
        <w:ind w:firstLineChars="450" w:firstLine="12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我单位作为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{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请填写采购项目名称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}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（项目编号：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{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请填写采购项目编号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}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）的投标供应商，自愿参与本项目投标，充分理解招标文件的要求，在此郑重声明及承诺：</w:t>
      </w:r>
    </w:p>
    <w:p w14:paraId="76439369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一、在行贿犯罪信息查询期限内，我单位及我单位现任法定代表人、主要负责人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（说明：填写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没有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行贿犯罪记录。</w:t>
      </w:r>
    </w:p>
    <w:p w14:paraId="0C31CBDA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二、我单位（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未处于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处于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）被行政部门禁止参与政府采购活动的期限内。</w:t>
      </w:r>
    </w:p>
    <w:p w14:paraId="7FA1AE43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三、我单位（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未列入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）失信被执行人、重大税收违法案件当事人名单。</w:t>
      </w:r>
    </w:p>
    <w:p w14:paraId="41D17859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我单位（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未列入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）政府采购严重违法失信行为记录名单。</w:t>
      </w:r>
    </w:p>
    <w:p w14:paraId="32FC83B1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7F135A5B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1BFBCFB6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3CD38A9A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特此声明。</w:t>
      </w:r>
    </w:p>
    <w:p w14:paraId="30934CE0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供应商名称：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XXXX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（签章）</w:t>
      </w:r>
    </w:p>
    <w:p w14:paraId="73605420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   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期：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20XX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年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日</w:t>
      </w:r>
    </w:p>
    <w:p w14:paraId="76489FBA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说明：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</w:t>
      </w:r>
    </w:p>
    <w:p w14:paraId="45832DB9" w14:textId="51885599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1.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对声明中第一条的说明：在行贿犯罪信息查询期限内，投标人根据中国裁判文书网（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https://wenshu.court.gov.cn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）查询结果，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lastRenderedPageBreak/>
        <w:t>如果投标人及其现任法定代表人、主要负责人有行贿犯罪记录的，投标人应填写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，投标人投标文件将被认定为无效；</w:t>
      </w:r>
    </w:p>
    <w:p w14:paraId="1A916C69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2.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对声明中第二条的说明：如投标人处于被行政部门禁止参加政府采购活动期限内的，该声明填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处于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，投标人投标文件将被认定为无效；</w:t>
      </w:r>
    </w:p>
    <w:p w14:paraId="547DF5A3" w14:textId="614B232D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3.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对声明中第三条的说明：投标人如被列入失信被执行人、重大税收违法案件当事人名单，应填写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，投标人投标文件将被认定为无效；投标人如被列入政府采购严重违法失信行为记录名单，应填写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，投标人投标文件将被认定为无效。</w:t>
      </w:r>
    </w:p>
    <w:p w14:paraId="37010978" w14:textId="77777777" w:rsidR="005651E4" w:rsidRPr="00B5412E" w:rsidRDefault="005651E4">
      <w:pPr>
        <w:rPr>
          <w:sz w:val="28"/>
          <w:szCs w:val="28"/>
        </w:rPr>
      </w:pPr>
    </w:p>
    <w:sectPr w:rsidR="005651E4" w:rsidRPr="00B54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3B"/>
    <w:rsid w:val="005651E4"/>
    <w:rsid w:val="00A01C1D"/>
    <w:rsid w:val="00B5412E"/>
    <w:rsid w:val="00D4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54979"/>
  <w15:chartTrackingRefBased/>
  <w15:docId w15:val="{E8F6AC2A-8191-4DF4-9C5F-8637DF6B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33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013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3</cp:revision>
  <dcterms:created xsi:type="dcterms:W3CDTF">2022-10-12T07:02:00Z</dcterms:created>
  <dcterms:modified xsi:type="dcterms:W3CDTF">2023-07-24T02:00:00Z</dcterms:modified>
</cp:coreProperties>
</file>