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版本号：N510001202600016220260319002</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腔镜系统采购项目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N5100012026000162</w:t>
      </w:r>
    </w:p>
    <w:p>
      <w:pPr>
        <w:pStyle w:val="null3"/>
        <w:jc w:val="left"/>
        <w:outlineLvl w:val="2"/>
      </w:pPr>
      <w:r>
        <w:rPr>
          <w:rFonts w:ascii="仿宋_GB2312" w:hAnsi="仿宋_GB2312" w:cs="仿宋_GB2312" w:eastAsia="仿宋_GB2312"/>
          <w:sz w:val="28"/>
          <w:b/>
        </w:rPr>
        <w:t>四川省肿瘤医院</w:t>
      </w:r>
    </w:p>
    <w:p>
      <w:pPr>
        <w:pStyle w:val="null3"/>
        <w:jc w:val="center"/>
        <w:outlineLvl w:val="2"/>
      </w:pPr>
      <w:r>
        <w:rPr>
          <w:rFonts w:ascii="仿宋_GB2312" w:hAnsi="仿宋_GB2312" w:cs="仿宋_GB2312" w:eastAsia="仿宋_GB2312"/>
          <w:sz w:val="28"/>
          <w:b/>
        </w:rPr>
        <w:t>四川五洲招标代理有限公司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四川五洲招标代理有限公司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四川省肿瘤医院</w:t>
      </w:r>
      <w:r>
        <w:rPr>
          <w:rFonts w:ascii="仿宋_GB2312" w:hAnsi="仿宋_GB2312" w:cs="仿宋_GB2312" w:eastAsia="仿宋_GB2312"/>
        </w:rPr>
        <w:t xml:space="preserve"> 委托，拟对 </w:t>
      </w:r>
      <w:r>
        <w:rPr>
          <w:rFonts w:ascii="仿宋_GB2312" w:hAnsi="仿宋_GB2312" w:cs="仿宋_GB2312" w:eastAsia="仿宋_GB2312"/>
        </w:rPr>
        <w:t>腔镜系统采购项目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N5100012026000162</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腔镜系统采购项目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四川省肿瘤医院拟采购腔镜系统，本项目共一个包。</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投标人须符合《医疗器械监督管理条例》要求并具有医疗器械生产许可证或者医疗器械经营许可/备案凭证；投标产品须具有符合《医疗器械注册与备案管理办法》等政策法规要求的中华人民共和国医疗器械注册或备案凭证。（描述：投标人须符合《医疗器械监督管理条例》要求并具有医疗器械生产许可证或者医疗器械经营许可/备案凭证；投标产品须具有符合《医疗器械注册与备案管理办法》等政策法规要求的中华人民共和国医疗器械注册或备案凭证。（提供相关证书扫描件））</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四川省肿瘤医院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成都市人民南路四段55号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610041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028/85420255</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四川五洲招标代理有限公司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成都市武侯区星狮路511号大合仓C区513</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610043</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陈圣友</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028-85446608-8822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采购包1：5,800,000.00元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招标代理服务费由各包中标人（成交供应商）承担，按照《四川省政府采购营商环境指标提升专项行动工作方案》中关于代理服务费的相关规定以及与采购人签订的委托代理协议之相关约定，以中标金额作为计算基准，按照以下收费标准计算后下浮20%再扣除评审委员会的劳务报酬后进行收取。由中标人承担，在领取中标通知书前向代理机构交纳采购招标代理服务费。 本项目为货物类：中标金额为500万以上，1000万以下的，100万以下部分按照1.50%收取，100万以上，500万以下部分按照1.10%收取，500万以上部分按照0.80%收取，收费不足5000元的按5000元收取。收款单位：四川五洲招标代理有限公司 银行帐号：320 220 102 200 057 000 16 开户银行：成都银行金府路支行 注：在代理服务费开票之前，请申请人仔细填写《增值税发票信息申请表》（详见附件），并将此表以电子邮件形式发送至四川五洲招标代理有限公司财务部的指定邮箱scwz@scwzzbdl.email。</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四川省肿瘤医院</w:t>
      </w:r>
      <w:r>
        <w:rPr>
          <w:rFonts w:ascii="仿宋_GB2312" w:hAnsi="仿宋_GB2312" w:cs="仿宋_GB2312" w:eastAsia="仿宋_GB2312"/>
        </w:rPr>
        <w:t xml:space="preserve"> 和 </w:t>
      </w:r>
      <w:r>
        <w:rPr>
          <w:rFonts w:ascii="仿宋_GB2312" w:hAnsi="仿宋_GB2312" w:cs="仿宋_GB2312" w:eastAsia="仿宋_GB2312"/>
        </w:rPr>
        <w:t>四川五洲招标代理有限公司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四川省肿瘤医院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四川五洲招标代理有限公司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自供应商书面提出验收申请之日起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按照本项目技术参数要求逐条进行验收。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按照本项目商务要求逐条进行验收。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验收依据：招标文件、投标文件、承诺约定、合同及附件。 货物配置齐全，供应商保证完全按时提供货物的硬件、软件和技术资料等。质量符合中国法律法规规定的标准，NMPA和CCC认证，是原产地生产的原装全新产品；技术参数和性能指标达到招投标（响应）文件、合同附件、产品技术说明等。验收时向采购人提供保证其产品质量的相关手续。如双方对质量和参数性能有异议，由买、卖双方认可的国家相关部门专家验收，出具检测验收报告为准，采购人也可委托中国有资格的单位对上述仪器的质量、技术参数、精度等进行检测校准，发生的所有费用由供应商承担。甲乙双方如对质量要求和技术指标的约定标准有相互抵触或异议的事项，由采购人在招标与投标（响应）文件中按质量要求和技术指标比较优胜的原则确定该项的约定标准进行验收。如货物经供应商一次维修或更换仍不能达到合同约定的质量标准，采购人有权退货，并视作供应商不能交付货物而须支付违约赔偿金给采购人，采购人还可依法追究供应商的违约责任。 技术资料齐全（中文版本或中外文对照），供应商应当在采购人验收时将所提供货物的装箱清单、配件、随机工具、用户使用手册、原厂保修卡等资料交付给采购人。供应商不能完整交付本款规定的资料的，必须负责补齐，否则视为未按合同约定交货。如包装有损坏、产品有质量缺陷、配置短缺、规格型号不符、数量不符、资料不全等或不符合上述标准的，由供应商在7日内无偿给予更换、补齐，并承担由此产生的全部费用，且交货时间不顺延。若更换后仍不符合要求，采购人有权退货并要求供应商承担合同总额30%的惩罚性违约金。</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履约验收主体：四川省肿瘤医院。</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四川省肿瘤医院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四川五洲招标代理有限公司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四川五洲招标代理有限公司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联系人：陈老师</w:t>
      </w:r>
    </w:p>
    <w:p>
      <w:pPr>
        <w:pStyle w:val="null3"/>
        <w:jc w:val="left"/>
      </w:pPr>
      <w:r>
        <w:rPr>
          <w:rFonts w:ascii="仿宋_GB2312" w:hAnsi="仿宋_GB2312" w:cs="仿宋_GB2312" w:eastAsia="仿宋_GB2312"/>
        </w:rPr>
        <w:t>联系电话：028-85420255</w:t>
      </w:r>
    </w:p>
    <w:p>
      <w:pPr>
        <w:pStyle w:val="null3"/>
        <w:jc w:val="left"/>
      </w:pPr>
      <w:r>
        <w:rPr>
          <w:rFonts w:ascii="仿宋_GB2312" w:hAnsi="仿宋_GB2312" w:cs="仿宋_GB2312" w:eastAsia="仿宋_GB2312"/>
        </w:rPr>
        <w:t>地址：成都市人民南路四段55号</w:t>
      </w:r>
    </w:p>
    <w:p>
      <w:pPr>
        <w:pStyle w:val="null3"/>
        <w:jc w:val="left"/>
      </w:pPr>
      <w:r>
        <w:rPr>
          <w:rFonts w:ascii="仿宋_GB2312" w:hAnsi="仿宋_GB2312" w:cs="仿宋_GB2312" w:eastAsia="仿宋_GB2312"/>
        </w:rPr>
        <w:t>邮编：610041</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联系人：陈先生</w:t>
      </w:r>
    </w:p>
    <w:p>
      <w:pPr>
        <w:pStyle w:val="null3"/>
        <w:jc w:val="left"/>
      </w:pPr>
      <w:r>
        <w:rPr>
          <w:rFonts w:ascii="仿宋_GB2312" w:hAnsi="仿宋_GB2312" w:cs="仿宋_GB2312" w:eastAsia="仿宋_GB2312"/>
        </w:rPr>
        <w:t>联系电话：028-85446608-8822</w:t>
      </w:r>
    </w:p>
    <w:p>
      <w:pPr>
        <w:pStyle w:val="null3"/>
        <w:jc w:val="left"/>
      </w:pPr>
      <w:r>
        <w:rPr>
          <w:rFonts w:ascii="仿宋_GB2312" w:hAnsi="仿宋_GB2312" w:cs="仿宋_GB2312" w:eastAsia="仿宋_GB2312"/>
        </w:rPr>
        <w:t>地址：成都市武侯区星狮路511号大合仓C区513</w:t>
      </w:r>
    </w:p>
    <w:p>
      <w:pPr>
        <w:pStyle w:val="null3"/>
        <w:jc w:val="left"/>
      </w:pPr>
      <w:r>
        <w:rPr>
          <w:rFonts w:ascii="仿宋_GB2312" w:hAnsi="仿宋_GB2312" w:cs="仿宋_GB2312" w:eastAsia="仿宋_GB2312"/>
        </w:rPr>
        <w:t>邮编：610043</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5,800,000.00</w:t>
      </w:r>
    </w:p>
    <w:p>
      <w:pPr>
        <w:pStyle w:val="null3"/>
        <w:jc w:val="left"/>
      </w:pPr>
      <w:r>
        <w:rPr>
          <w:rFonts w:ascii="仿宋_GB2312" w:hAnsi="仿宋_GB2312" w:cs="仿宋_GB2312" w:eastAsia="仿宋_GB2312"/>
        </w:rPr>
        <w:t>采购包最高限价（元）: 5,690,000.00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A02320700 医用内窥镜</w:t>
            </w:r>
          </w:p>
        </w:tc>
        <w:tc>
          <w:tcPr>
            <w:tcW w:type="dxa" w:w="821"/>
          </w:tcPr>
          <w:p>
            <w:pPr>
              <w:pStyle w:val="null3"/>
              <w:jc w:val="left"/>
            </w:pPr>
            <w:r>
              <w:rPr>
                <w:rFonts w:ascii="仿宋_GB2312" w:hAnsi="仿宋_GB2312" w:cs="仿宋_GB2312" w:eastAsia="仿宋_GB2312"/>
              </w:rPr>
              <w:t>腔镜系统</w:t>
            </w:r>
          </w:p>
        </w:tc>
        <w:tc>
          <w:tcPr>
            <w:tcW w:type="dxa" w:w="821"/>
          </w:tcPr>
          <w:p>
            <w:pPr>
              <w:pStyle w:val="null3"/>
              <w:jc w:val="right"/>
            </w:pPr>
            <w:r>
              <w:rPr>
                <w:rFonts w:ascii="仿宋_GB2312" w:hAnsi="仿宋_GB2312" w:cs="仿宋_GB2312" w:eastAsia="仿宋_GB2312"/>
              </w:rPr>
              <w:t>4.00（套）</w:t>
            </w:r>
          </w:p>
        </w:tc>
        <w:tc>
          <w:tcPr>
            <w:tcW w:type="dxa" w:w="821"/>
          </w:tcPr>
          <w:p>
            <w:pPr>
              <w:pStyle w:val="null3"/>
              <w:jc w:val="right"/>
            </w:pPr>
            <w:r>
              <w:rPr>
                <w:rFonts w:ascii="仿宋_GB2312" w:hAnsi="仿宋_GB2312" w:cs="仿宋_GB2312" w:eastAsia="仿宋_GB2312"/>
              </w:rPr>
              <w:t>5,690,000.00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腔镜系统</w:t>
            </w:r>
          </w:p>
        </w:tc>
        <w:tc>
          <w:tcPr>
            <w:tcW w:type="dxa" w:w="1138"/>
          </w:tcPr>
          <w:p>
            <w:pPr>
              <w:pStyle w:val="null3"/>
              <w:jc w:val="center"/>
            </w:pPr>
            <w:r>
              <w:rPr>
                <w:rFonts w:ascii="仿宋_GB2312" w:hAnsi="仿宋_GB2312" w:cs="仿宋_GB2312" w:eastAsia="仿宋_GB2312"/>
              </w:rPr>
              <w:t>4.00（套）</w:t>
            </w:r>
          </w:p>
        </w:tc>
        <w:tc>
          <w:tcPr>
            <w:tcW w:type="dxa" w:w="1365"/>
          </w:tcPr>
          <w:p>
            <w:pPr>
              <w:pStyle w:val="null3"/>
              <w:jc w:val="center"/>
            </w:pPr>
            <w:r>
              <w:rPr>
                <w:rFonts w:ascii="仿宋_GB2312" w:hAnsi="仿宋_GB2312" w:cs="仿宋_GB2312" w:eastAsia="仿宋_GB2312"/>
              </w:rPr>
              <w:t>5,690,000.00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A02320700 医用内窥镜</w:t>
            </w:r>
          </w:p>
        </w:tc>
        <w:tc>
          <w:tcPr>
            <w:tcW w:type="dxa" w:w="2492"/>
          </w:tcPr>
          <w:p>
            <w:pPr>
              <w:pStyle w:val="null3"/>
              <w:jc w:val="left"/>
            </w:pPr>
            <w:r>
              <w:rPr>
                <w:rFonts w:ascii="仿宋_GB2312" w:hAnsi="仿宋_GB2312" w:cs="仿宋_GB2312" w:eastAsia="仿宋_GB2312"/>
              </w:rPr>
              <w:t>腔镜系统</w:t>
            </w:r>
          </w:p>
        </w:tc>
        <w:tc>
          <w:tcPr>
            <w:tcW w:type="dxa" w:w="2492"/>
          </w:tcPr>
          <w:p>
            <w:pPr>
              <w:pStyle w:val="null3"/>
              <w:jc w:val="left"/>
            </w:pPr>
            <w:r>
              <w:rPr>
                <w:rFonts w:ascii="仿宋_GB2312" w:hAnsi="仿宋_GB2312" w:cs="仿宋_GB2312" w:eastAsia="仿宋_GB2312"/>
              </w:rPr>
              <w:t>腔镜系统</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标的名称：腔镜系统</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537"/>
              <w:gridCol w:w="539"/>
              <w:gridCol w:w="4510"/>
            </w:tblGrid>
            <w:tr>
              <w:tc>
                <w:tcPr>
                  <w:tcW w:type="dxa" w:w="5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序号</w:t>
                  </w:r>
                </w:p>
              </w:tc>
              <w:tc>
                <w:tcPr>
                  <w:tcW w:type="dxa" w:w="5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参数类型</w:t>
                  </w:r>
                </w:p>
              </w:tc>
              <w:tc>
                <w:tcPr>
                  <w:tcW w:type="dxa" w:w="45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技术参数要求</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4K内窥镜荧光摄像系统</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w:t>
                  </w:r>
                  <w:r>
                    <w:rPr>
                      <w:rFonts w:ascii="仿宋_GB2312" w:hAnsi="仿宋_GB2312" w:cs="仿宋_GB2312" w:eastAsia="仿宋_GB2312"/>
                      <w:sz w:val="24"/>
                    </w:rPr>
                    <w:t>4K图像处理性能，支持处理3D和2D画面信号。能够输出3840*2160 和 4096*2160 超高清像素影像。（提供第三方检测报告或产品说明书加盖电子签章）</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触摸屏，屏幕尺寸</w:t>
                  </w:r>
                  <w:r>
                    <w:rPr>
                      <w:rFonts w:ascii="仿宋_GB2312" w:hAnsi="仿宋_GB2312" w:cs="仿宋_GB2312" w:eastAsia="仿宋_GB2312"/>
                      <w:sz w:val="24"/>
                    </w:rPr>
                    <w:t>≥7.5英寸，主机峰值信噪比≥80dB（提供第三方检测报告或产品说明书加盖电子签章）</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设备使用年限</w:t>
                  </w:r>
                  <w:r>
                    <w:rPr>
                      <w:rFonts w:ascii="仿宋_GB2312" w:hAnsi="仿宋_GB2312" w:cs="仿宋_GB2312" w:eastAsia="仿宋_GB2312"/>
                      <w:sz w:val="24"/>
                    </w:rPr>
                    <w:t>≥10年；（提供摄像系统主机实物铭牌佐证）</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至少包括</w:t>
                  </w:r>
                  <w:r>
                    <w:rPr>
                      <w:rFonts w:ascii="仿宋_GB2312" w:hAnsi="仿宋_GB2312" w:cs="仿宋_GB2312" w:eastAsia="仿宋_GB2312"/>
                      <w:sz w:val="24"/>
                    </w:rPr>
                    <w:t>细节增强、颜色增强、亮度均匀、去雾优化、</w:t>
                  </w:r>
                  <w:r>
                    <w:rPr>
                      <w:rFonts w:ascii="仿宋_GB2312" w:hAnsi="仿宋_GB2312" w:cs="仿宋_GB2312" w:eastAsia="仿宋_GB2312"/>
                      <w:sz w:val="24"/>
                    </w:rPr>
                    <w:t>HDR智能图像算法</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荧光灵敏度调节</w:t>
                  </w:r>
                  <w:r>
                    <w:rPr>
                      <w:rFonts w:ascii="仿宋_GB2312" w:hAnsi="仿宋_GB2312" w:cs="仿宋_GB2312" w:eastAsia="仿宋_GB2312"/>
                      <w:sz w:val="24"/>
                    </w:rPr>
                    <w:t>≥3档，荧光亮度调节≥6档。（提供第三方检测报告或产品说明书加盖电子签章）</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主机兼容同品牌</w:t>
                  </w:r>
                  <w:r>
                    <w:rPr>
                      <w:rFonts w:ascii="仿宋_GB2312" w:hAnsi="仿宋_GB2312" w:cs="仿宋_GB2312" w:eastAsia="仿宋_GB2312"/>
                      <w:sz w:val="24"/>
                    </w:rPr>
                    <w:t>2D白光摄像头和2D荧光摄像头、3D白光电子镜，主机兼容同品牌一次性电子输尿管</w:t>
                  </w:r>
                  <w:r>
                    <w:rPr>
                      <w:rFonts w:ascii="仿宋_GB2312" w:hAnsi="仿宋_GB2312" w:cs="仿宋_GB2312" w:eastAsia="仿宋_GB2312"/>
                      <w:sz w:val="24"/>
                    </w:rPr>
                    <w:t>软镜</w:t>
                  </w:r>
                  <w:r>
                    <w:rPr>
                      <w:rFonts w:ascii="仿宋_GB2312" w:hAnsi="仿宋_GB2312" w:cs="仿宋_GB2312" w:eastAsia="仿宋_GB2312"/>
                      <w:sz w:val="24"/>
                    </w:rPr>
                    <w:t>（提供产品彩页或产品说明书佐证）</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主机支持外部图像信号源输入，支持双屏异显和画中画，</w:t>
                  </w:r>
                  <w:r>
                    <w:rPr>
                      <w:rFonts w:ascii="仿宋_GB2312" w:hAnsi="仿宋_GB2312" w:cs="仿宋_GB2312" w:eastAsia="仿宋_GB2312"/>
                      <w:sz w:val="24"/>
                    </w:rPr>
                    <w:t>支持</w:t>
                  </w:r>
                  <w:r>
                    <w:rPr>
                      <w:rFonts w:ascii="仿宋_GB2312" w:hAnsi="仿宋_GB2312" w:cs="仿宋_GB2312" w:eastAsia="仿宋_GB2312"/>
                      <w:sz w:val="24"/>
                    </w:rPr>
                    <w:t>实现声镜联合、双镜联合、三维重建融合显示等功能。（提供第三方检测报告或产品说明书加盖电子签章）</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至少具有</w:t>
                  </w:r>
                  <w:r>
                    <w:rPr>
                      <w:rFonts w:ascii="仿宋_GB2312" w:hAnsi="仿宋_GB2312" w:cs="仿宋_GB2312" w:eastAsia="仿宋_GB2312"/>
                      <w:sz w:val="24"/>
                    </w:rPr>
                    <w:t>≥2种光谱染色功能，有针对性地对黏膜层血管网进行深度透视，便于区分异形血管，辅助临床诊断。（提供第三方检测报告或产品说明书加盖电子签章）</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具备设备联动功能，如与气腹机联动</w:t>
                  </w:r>
                  <w:r>
                    <w:rPr>
                      <w:rFonts w:ascii="仿宋_GB2312" w:hAnsi="仿宋_GB2312" w:cs="仿宋_GB2312" w:eastAsia="仿宋_GB2312"/>
                      <w:sz w:val="24"/>
                    </w:rPr>
                    <w:t>支持</w:t>
                  </w:r>
                  <w:r>
                    <w:rPr>
                      <w:rFonts w:ascii="仿宋_GB2312" w:hAnsi="仿宋_GB2312" w:cs="仿宋_GB2312" w:eastAsia="仿宋_GB2312"/>
                      <w:sz w:val="24"/>
                    </w:rPr>
                    <w:t>将气压，流速等数据在显示器中显示</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接口：支持连接光源主机，控制光源亮度，具备</w:t>
                  </w:r>
                  <w:r>
                    <w:rPr>
                      <w:rFonts w:ascii="仿宋_GB2312" w:hAnsi="仿宋_GB2312" w:cs="仿宋_GB2312" w:eastAsia="仿宋_GB2312"/>
                      <w:sz w:val="24"/>
                    </w:rPr>
                    <w:t>CAN接口≥2个。（提供第三方检测报告或产品说明书加盖电子签章）</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摄像主机带刻录功能；</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4K荧光摄像头</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摄像头具有双</w:t>
                  </w:r>
                  <w:r>
                    <w:rPr>
                      <w:rFonts w:ascii="仿宋_GB2312" w:hAnsi="仿宋_GB2312" w:cs="仿宋_GB2312" w:eastAsia="仿宋_GB2312"/>
                      <w:sz w:val="24"/>
                    </w:rPr>
                    <w:t>CMOS成像芯片，分别针对白光和荧光独立成像，互不干扰。（提供第三方检测报告或产品说明书加盖电子签章）</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具有通过摄像头按键一键对焦功能（提供第三方检测报告或产品说明书加盖电子签章）</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荧光摄像头重量</w:t>
                  </w:r>
                  <w:r>
                    <w:rPr>
                      <w:rFonts w:ascii="仿宋_GB2312" w:hAnsi="仿宋_GB2312" w:cs="仿宋_GB2312" w:eastAsia="仿宋_GB2312"/>
                      <w:sz w:val="24"/>
                    </w:rPr>
                    <w:t>≤240g</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10mm硬性光学胸腹腔内窥镜</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与摄像主机为同一制造商。（提供第三方检测报告或产品说明书加盖电子签章）</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最小有效景深</w:t>
                  </w:r>
                  <w:r>
                    <w:rPr>
                      <w:rFonts w:ascii="仿宋_GB2312" w:hAnsi="仿宋_GB2312" w:cs="仿宋_GB2312" w:eastAsia="仿宋_GB2312"/>
                      <w:sz w:val="24"/>
                    </w:rPr>
                    <w:t>≤3mm，最大有效景深≥195mm。（提供第三方检测报告或产品说明书加盖电子签章）</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支持压力蒸汽灭菌、环氧乙烷灭菌和低温等离子灭菌。压力蒸汽灭菌次数</w:t>
                  </w:r>
                  <w:r>
                    <w:rPr>
                      <w:rFonts w:ascii="仿宋_GB2312" w:hAnsi="仿宋_GB2312" w:cs="仿宋_GB2312" w:eastAsia="仿宋_GB2312"/>
                      <w:sz w:val="24"/>
                    </w:rPr>
                    <w:t>≥500次。（提供第三方检测报告或产品说明书加盖电子签章）</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直径</w:t>
                  </w:r>
                  <w:r>
                    <w:rPr>
                      <w:rFonts w:ascii="仿宋_GB2312" w:hAnsi="仿宋_GB2312" w:cs="仿宋_GB2312" w:eastAsia="仿宋_GB2312"/>
                      <w:sz w:val="24"/>
                    </w:rPr>
                    <w:t>10mm， 30度视野方向，视野角度≥80°，工作长度≥320mm</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显色指数</w:t>
                  </w:r>
                  <w:r>
                    <w:rPr>
                      <w:rFonts w:ascii="仿宋_GB2312" w:hAnsi="仿宋_GB2312" w:cs="仿宋_GB2312" w:eastAsia="仿宋_GB2312"/>
                      <w:sz w:val="24"/>
                    </w:rPr>
                    <w:t>≥90，视场中心角分辨力≥7.0C/(°)</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LED冷光源</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设备支持同时输出近红外激光和白光</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具有光纤插入自动检测功能，无光纤插入时，主机会产生相关提示，光源不出光</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白光冷光源的输出总光通量应</w:t>
                  </w:r>
                  <w:r>
                    <w:rPr>
                      <w:rFonts w:ascii="仿宋_GB2312" w:hAnsi="仿宋_GB2312" w:cs="仿宋_GB2312" w:eastAsia="仿宋_GB2312"/>
                      <w:sz w:val="24"/>
                    </w:rPr>
                    <w:t>≥2000lm，光输出最大中心照度≥ 3000000Lux。（提供第三方检测报告或产品说明书加盖电子签章）</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LED灯泡工作寿命≥60000小时。（提供第三方检测报告或产品说明书加盖电子签章）</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具有一键待机功能，具有高温报警、灯泡寿命警示功能</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气腹机</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与摄像主机为同一制造商。（提供第三方检测报告或产品说明书加盖电子签章）</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采用触摸屏设计，流速</w:t>
                  </w:r>
                  <w:r>
                    <w:rPr>
                      <w:rFonts w:ascii="仿宋_GB2312" w:hAnsi="仿宋_GB2312" w:cs="仿宋_GB2312" w:eastAsia="仿宋_GB2312"/>
                      <w:sz w:val="24"/>
                    </w:rPr>
                    <w:t>≥50升/分钟，流量调节范围0.1-50L/min。 （提供第三方检测报告或产品说明书加盖电子签章）</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具备少儿模式、成人模式、肥胖模式、后腹腔模式，和自定义模式</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具有排烟功能，在负压吸力为</w:t>
                  </w:r>
                  <w:r>
                    <w:rPr>
                      <w:rFonts w:ascii="仿宋_GB2312" w:hAnsi="仿宋_GB2312" w:cs="仿宋_GB2312" w:eastAsia="仿宋_GB2312"/>
                      <w:sz w:val="24"/>
                    </w:rPr>
                    <w:t>0.04-0.06MPa的情况下，最大排烟流量≥8L/min；（提供第三方检测报告或产品说明书加盖电子签章）</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气腹机末端</w:t>
                  </w:r>
                  <w:r>
                    <w:rPr>
                      <w:rFonts w:ascii="仿宋_GB2312" w:hAnsi="仿宋_GB2312" w:cs="仿宋_GB2312" w:eastAsia="仿宋_GB2312"/>
                      <w:sz w:val="24"/>
                    </w:rPr>
                    <w:t>CO2气体加热功能，加热温度≥37℃；</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LCD显示器</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≥32英寸4K医用LCD监视器；支持4K 60Hz超高清显示</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具有</w:t>
                  </w:r>
                  <w:r>
                    <w:rPr>
                      <w:rFonts w:ascii="仿宋_GB2312" w:hAnsi="仿宋_GB2312" w:cs="仿宋_GB2312" w:eastAsia="仿宋_GB2312"/>
                      <w:sz w:val="24"/>
                    </w:rPr>
                    <w:t>HDMI或12G-SDI的4K超高清接口，支持满足4K图像显示；具有3G-SDI或DVI的全高清接口，支持满足全高清图像显示；</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显示器对比度</w:t>
                  </w:r>
                  <w:r>
                    <w:rPr>
                      <w:rFonts w:ascii="仿宋_GB2312" w:hAnsi="仿宋_GB2312" w:cs="仿宋_GB2312" w:eastAsia="仿宋_GB2312"/>
                      <w:sz w:val="24"/>
                    </w:rPr>
                    <w:t>≥1400；具有≥178°支持视角度，满足手术室不同站位需求</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副显示器，</w:t>
                  </w:r>
                  <w:r>
                    <w:rPr>
                      <w:rFonts w:ascii="仿宋_GB2312" w:hAnsi="仿宋_GB2312" w:cs="仿宋_GB2312" w:eastAsia="仿宋_GB2312"/>
                      <w:sz w:val="24"/>
                    </w:rPr>
                    <w:t>≥55英寸</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台车</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台车具有总控开关，支持一键开启和关闭腔镜全套设备。</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台车</w:t>
                  </w:r>
                  <w:r>
                    <w:rPr>
                      <w:rFonts w:ascii="仿宋_GB2312" w:hAnsi="仿宋_GB2312" w:cs="仿宋_GB2312" w:eastAsia="仿宋_GB2312"/>
                      <w:sz w:val="24"/>
                    </w:rPr>
                    <w:t>支持</w:t>
                  </w:r>
                  <w:r>
                    <w:rPr>
                      <w:rFonts w:ascii="仿宋_GB2312" w:hAnsi="仿宋_GB2312" w:cs="仿宋_GB2312" w:eastAsia="仿宋_GB2312"/>
                      <w:sz w:val="24"/>
                    </w:rPr>
                    <w:t>放置</w:t>
                  </w:r>
                  <w:r>
                    <w:rPr>
                      <w:rFonts w:ascii="仿宋_GB2312" w:hAnsi="仿宋_GB2312" w:cs="仿宋_GB2312" w:eastAsia="仿宋_GB2312"/>
                      <w:sz w:val="24"/>
                    </w:rPr>
                    <w:t>32</w:t>
                  </w:r>
                  <w:r>
                    <w:rPr>
                      <w:rFonts w:ascii="仿宋_GB2312" w:hAnsi="仿宋_GB2312" w:cs="仿宋_GB2312" w:eastAsia="仿宋_GB2312"/>
                      <w:sz w:val="24"/>
                    </w:rPr>
                    <w:t>英寸或</w:t>
                  </w:r>
                  <w:r>
                    <w:rPr>
                      <w:rFonts w:ascii="仿宋_GB2312" w:hAnsi="仿宋_GB2312" w:cs="仿宋_GB2312" w:eastAsia="仿宋_GB2312"/>
                      <w:sz w:val="24"/>
                    </w:rPr>
                    <w:t>55</w:t>
                  </w:r>
                  <w:r>
                    <w:rPr>
                      <w:rFonts w:ascii="仿宋_GB2312" w:hAnsi="仿宋_GB2312" w:cs="仿宋_GB2312" w:eastAsia="仿宋_GB2312"/>
                      <w:sz w:val="24"/>
                    </w:rPr>
                    <w:t>英寸</w:t>
                  </w:r>
                  <w:r>
                    <w:rPr>
                      <w:rFonts w:ascii="仿宋_GB2312" w:hAnsi="仿宋_GB2312" w:cs="仿宋_GB2312" w:eastAsia="仿宋_GB2312"/>
                      <w:sz w:val="24"/>
                    </w:rPr>
                    <w:t>医用</w:t>
                  </w:r>
                  <w:r>
                    <w:rPr>
                      <w:rFonts w:ascii="仿宋_GB2312" w:hAnsi="仿宋_GB2312" w:cs="仿宋_GB2312" w:eastAsia="仿宋_GB2312"/>
                      <w:sz w:val="24"/>
                    </w:rPr>
                    <w:t>4K医用监视器</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导光束</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导光束长度</w:t>
                  </w:r>
                  <w:r>
                    <w:rPr>
                      <w:rFonts w:ascii="仿宋_GB2312" w:hAnsi="仿宋_GB2312" w:cs="仿宋_GB2312" w:eastAsia="仿宋_GB2312"/>
                      <w:sz w:val="24"/>
                    </w:rPr>
                    <w:t>≥3000mm,直径≥4.8mm</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导光束支持低温等离子灭菌和高温高压灭菌</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显示器支架组件</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支持</w:t>
                  </w:r>
                  <w:r>
                    <w:rPr>
                      <w:rFonts w:ascii="仿宋_GB2312" w:hAnsi="仿宋_GB2312" w:cs="仿宋_GB2312" w:eastAsia="仿宋_GB2312"/>
                      <w:sz w:val="24"/>
                    </w:rPr>
                    <w:t>承载</w:t>
                  </w:r>
                  <w:r>
                    <w:rPr>
                      <w:rFonts w:ascii="仿宋_GB2312" w:hAnsi="仿宋_GB2312" w:cs="仿宋_GB2312" w:eastAsia="仿宋_GB2312"/>
                      <w:sz w:val="24"/>
                    </w:rPr>
                    <w:t>55英寸</w:t>
                  </w:r>
                  <w:r>
                    <w:rPr>
                      <w:rFonts w:ascii="仿宋_GB2312" w:hAnsi="仿宋_GB2312" w:cs="仿宋_GB2312" w:eastAsia="仿宋_GB2312"/>
                      <w:sz w:val="24"/>
                    </w:rPr>
                    <w:t>医用显示器</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腔镜器械硬质</w:t>
                  </w:r>
                  <w:r>
                    <w:rPr>
                      <w:rFonts w:ascii="仿宋_GB2312" w:hAnsi="仿宋_GB2312" w:cs="仿宋_GB2312" w:eastAsia="仿宋_GB2312"/>
                      <w:sz w:val="24"/>
                      <w:b/>
                    </w:rPr>
                    <w:t>灭菌盒</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支持低温等离子灭菌和高温高压灭菌</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rPr>
                    <w:t>★</w:t>
                  </w: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盒体及盒盖均采用全铝材质，耐腐蚀，坚固耐用、重复清洗消毒不会发生断裂情况。</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rPr>
                    <w:t>★</w:t>
                  </w: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过滤系统不产生耗材费用。</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rPr>
                    <w:t>★</w:t>
                  </w: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盒体尺寸</w:t>
                  </w:r>
                  <w:r>
                    <w:rPr>
                      <w:rFonts w:ascii="仿宋_GB2312" w:hAnsi="仿宋_GB2312" w:cs="仿宋_GB2312" w:eastAsia="仿宋_GB2312"/>
                      <w:sz w:val="21"/>
                    </w:rPr>
                    <w:t>：</w:t>
                  </w:r>
                  <w:r>
                    <w:rPr>
                      <w:rFonts w:ascii="仿宋_GB2312" w:hAnsi="仿宋_GB2312" w:cs="仿宋_GB2312" w:eastAsia="仿宋_GB2312"/>
                      <w:sz w:val="21"/>
                    </w:rPr>
                    <w:t>长</w:t>
                  </w:r>
                  <w:r>
                    <w:rPr>
                      <w:rFonts w:ascii="仿宋_GB2312" w:hAnsi="仿宋_GB2312" w:cs="仿宋_GB2312" w:eastAsia="仿宋_GB2312"/>
                      <w:sz w:val="21"/>
                    </w:rPr>
                    <w:t>≥</w:t>
                  </w:r>
                  <w:r>
                    <w:rPr>
                      <w:rFonts w:ascii="仿宋_GB2312" w:hAnsi="仿宋_GB2312" w:cs="仿宋_GB2312" w:eastAsia="仿宋_GB2312"/>
                      <w:sz w:val="21"/>
                    </w:rPr>
                    <w:t>590mm</w:t>
                  </w:r>
                  <w:r>
                    <w:rPr>
                      <w:rFonts w:ascii="仿宋_GB2312" w:hAnsi="仿宋_GB2312" w:cs="仿宋_GB2312" w:eastAsia="仿宋_GB2312"/>
                      <w:sz w:val="21"/>
                    </w:rPr>
                    <w:t>，</w:t>
                  </w:r>
                  <w:r>
                    <w:rPr>
                      <w:rFonts w:ascii="仿宋_GB2312" w:hAnsi="仿宋_GB2312" w:cs="仿宋_GB2312" w:eastAsia="仿宋_GB2312"/>
                      <w:sz w:val="21"/>
                    </w:rPr>
                    <w:t>≤600mm；</w:t>
                  </w:r>
                  <w:r>
                    <w:rPr>
                      <w:rFonts w:ascii="仿宋_GB2312" w:hAnsi="仿宋_GB2312" w:cs="仿宋_GB2312" w:eastAsia="仿宋_GB2312"/>
                      <w:sz w:val="21"/>
                    </w:rPr>
                    <w:t>宽</w:t>
                  </w:r>
                  <w:r>
                    <w:rPr>
                      <w:rFonts w:ascii="仿宋_GB2312" w:hAnsi="仿宋_GB2312" w:cs="仿宋_GB2312" w:eastAsia="仿宋_GB2312"/>
                      <w:sz w:val="21"/>
                    </w:rPr>
                    <w:t>≥</w:t>
                  </w:r>
                  <w:r>
                    <w:rPr>
                      <w:rFonts w:ascii="仿宋_GB2312" w:hAnsi="仿宋_GB2312" w:cs="仿宋_GB2312" w:eastAsia="仿宋_GB2312"/>
                      <w:sz w:val="21"/>
                    </w:rPr>
                    <w:t>270mm</w:t>
                  </w:r>
                  <w:r>
                    <w:rPr>
                      <w:rFonts w:ascii="仿宋_GB2312" w:hAnsi="仿宋_GB2312" w:cs="仿宋_GB2312" w:eastAsia="仿宋_GB2312"/>
                      <w:sz w:val="21"/>
                    </w:rPr>
                    <w:t>，</w:t>
                  </w:r>
                  <w:r>
                    <w:rPr>
                      <w:rFonts w:ascii="仿宋_GB2312" w:hAnsi="仿宋_GB2312" w:cs="仿宋_GB2312" w:eastAsia="仿宋_GB2312"/>
                      <w:sz w:val="21"/>
                    </w:rPr>
                    <w:t>≤280mm；</w:t>
                  </w:r>
                  <w:r>
                    <w:rPr>
                      <w:rFonts w:ascii="仿宋_GB2312" w:hAnsi="仿宋_GB2312" w:cs="仿宋_GB2312" w:eastAsia="仿宋_GB2312"/>
                      <w:sz w:val="21"/>
                    </w:rPr>
                    <w:t>高</w:t>
                  </w:r>
                  <w:r>
                    <w:rPr>
                      <w:rFonts w:ascii="仿宋_GB2312" w:hAnsi="仿宋_GB2312" w:cs="仿宋_GB2312" w:eastAsia="仿宋_GB2312"/>
                      <w:sz w:val="21"/>
                    </w:rPr>
                    <w:t>≥</w:t>
                  </w:r>
                  <w:r>
                    <w:rPr>
                      <w:rFonts w:ascii="仿宋_GB2312" w:hAnsi="仿宋_GB2312" w:cs="仿宋_GB2312" w:eastAsia="仿宋_GB2312"/>
                      <w:sz w:val="21"/>
                    </w:rPr>
                    <w:t>120mm</w:t>
                  </w:r>
                  <w:r>
                    <w:rPr>
                      <w:rFonts w:ascii="仿宋_GB2312" w:hAnsi="仿宋_GB2312" w:cs="仿宋_GB2312" w:eastAsia="仿宋_GB2312"/>
                      <w:sz w:val="21"/>
                    </w:rPr>
                    <w:t>，</w:t>
                  </w:r>
                  <w:r>
                    <w:rPr>
                      <w:rFonts w:ascii="仿宋_GB2312" w:hAnsi="仿宋_GB2312" w:cs="仿宋_GB2312" w:eastAsia="仿宋_GB2312"/>
                      <w:sz w:val="21"/>
                    </w:rPr>
                    <w:t>≤150mm</w:t>
                  </w:r>
                  <w:r>
                    <w:rPr>
                      <w:rFonts w:ascii="仿宋_GB2312" w:hAnsi="仿宋_GB2312" w:cs="仿宋_GB2312" w:eastAsia="仿宋_GB2312"/>
                      <w:sz w:val="21"/>
                    </w:rPr>
                    <w:t>。</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器械盒盒盖与盒体间紧密契合，要求安全锁扣设计，确保灭菌后器械盒密封完好，外部无需再加包布或无纺布包装，无菌保存期</w:t>
                  </w:r>
                  <w:r>
                    <w:rPr>
                      <w:rFonts w:ascii="仿宋_GB2312" w:hAnsi="仿宋_GB2312" w:cs="仿宋_GB2312" w:eastAsia="仿宋_GB2312"/>
                      <w:sz w:val="21"/>
                    </w:rPr>
                    <w:t>≥半年。</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盒内有装载篮及硅胶垫。</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腔镜镜头硬质灭菌盒</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支持低温等离子灭菌和高温高压灭菌</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内有镜头装载篮、</w:t>
                  </w:r>
                  <w:r>
                    <w:rPr>
                      <w:rFonts w:ascii="仿宋_GB2312" w:hAnsi="仿宋_GB2312" w:cs="仿宋_GB2312" w:eastAsia="仿宋_GB2312"/>
                      <w:sz w:val="21"/>
                    </w:rPr>
                    <w:t>支持</w:t>
                  </w:r>
                  <w:r>
                    <w:rPr>
                      <w:rFonts w:ascii="仿宋_GB2312" w:hAnsi="仿宋_GB2312" w:cs="仿宋_GB2312" w:eastAsia="仿宋_GB2312"/>
                      <w:sz w:val="21"/>
                    </w:rPr>
                    <w:t>高温和低温的镜头卡夹，免工具安装型硅胶支架。</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rPr>
                    <w:t>★</w:t>
                  </w: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盒体及盒盖均采用全铝材质，耐腐蚀，坚固耐用、重复清洗消毒不会发生断裂情况。</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rPr>
                    <w:t>★</w:t>
                  </w: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过滤系统不产生耗材费用。</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rPr>
                    <w:t>★</w:t>
                  </w: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盒体尺寸</w:t>
                  </w:r>
                  <w:r>
                    <w:rPr>
                      <w:rFonts w:ascii="仿宋_GB2312" w:hAnsi="仿宋_GB2312" w:cs="仿宋_GB2312" w:eastAsia="仿宋_GB2312"/>
                      <w:sz w:val="21"/>
                    </w:rPr>
                    <w:t>：</w:t>
                  </w:r>
                  <w:r>
                    <w:rPr>
                      <w:rFonts w:ascii="仿宋_GB2312" w:hAnsi="仿宋_GB2312" w:cs="仿宋_GB2312" w:eastAsia="仿宋_GB2312"/>
                      <w:sz w:val="21"/>
                    </w:rPr>
                    <w:t>长</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6</w:t>
                  </w:r>
                  <w:r>
                    <w:rPr>
                      <w:rFonts w:ascii="仿宋_GB2312" w:hAnsi="仿宋_GB2312" w:cs="仿宋_GB2312" w:eastAsia="仿宋_GB2312"/>
                      <w:sz w:val="21"/>
                    </w:rPr>
                    <w:t>0mm</w:t>
                  </w:r>
                  <w:r>
                    <w:rPr>
                      <w:rFonts w:ascii="仿宋_GB2312" w:hAnsi="仿宋_GB2312" w:cs="仿宋_GB2312" w:eastAsia="仿宋_GB2312"/>
                      <w:sz w:val="21"/>
                    </w:rPr>
                    <w:t>，</w:t>
                  </w:r>
                  <w:r>
                    <w:rPr>
                      <w:rFonts w:ascii="仿宋_GB2312" w:hAnsi="仿宋_GB2312" w:cs="仿宋_GB2312" w:eastAsia="仿宋_GB2312"/>
                      <w:sz w:val="21"/>
                    </w:rPr>
                    <w:t>≤500mm；</w:t>
                  </w:r>
                  <w:r>
                    <w:rPr>
                      <w:rFonts w:ascii="仿宋_GB2312" w:hAnsi="仿宋_GB2312" w:cs="仿宋_GB2312" w:eastAsia="仿宋_GB2312"/>
                      <w:sz w:val="21"/>
                    </w:rPr>
                    <w:t>宽</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45</w:t>
                  </w:r>
                  <w:r>
                    <w:rPr>
                      <w:rFonts w:ascii="仿宋_GB2312" w:hAnsi="仿宋_GB2312" w:cs="仿宋_GB2312" w:eastAsia="仿宋_GB2312"/>
                      <w:sz w:val="21"/>
                    </w:rPr>
                    <w:t>mm</w:t>
                  </w:r>
                  <w:r>
                    <w:rPr>
                      <w:rFonts w:ascii="仿宋_GB2312" w:hAnsi="仿宋_GB2312" w:cs="仿宋_GB2312" w:eastAsia="仿宋_GB2312"/>
                      <w:sz w:val="21"/>
                    </w:rPr>
                    <w:t>，</w:t>
                  </w:r>
                  <w:r>
                    <w:rPr>
                      <w:rFonts w:ascii="仿宋_GB2312" w:hAnsi="仿宋_GB2312" w:cs="仿宋_GB2312" w:eastAsia="仿宋_GB2312"/>
                      <w:sz w:val="21"/>
                    </w:rPr>
                    <w:t>≤150mm；</w:t>
                  </w:r>
                  <w:r>
                    <w:rPr>
                      <w:rFonts w:ascii="仿宋_GB2312" w:hAnsi="仿宋_GB2312" w:cs="仿宋_GB2312" w:eastAsia="仿宋_GB2312"/>
                      <w:sz w:val="21"/>
                    </w:rPr>
                    <w:t>高</w:t>
                  </w:r>
                  <w:r>
                    <w:rPr>
                      <w:rFonts w:ascii="仿宋_GB2312" w:hAnsi="仿宋_GB2312" w:cs="仿宋_GB2312" w:eastAsia="仿宋_GB2312"/>
                      <w:sz w:val="21"/>
                    </w:rPr>
                    <w:t>≥</w:t>
                  </w:r>
                  <w:r>
                    <w:rPr>
                      <w:rFonts w:ascii="仿宋_GB2312" w:hAnsi="仿宋_GB2312" w:cs="仿宋_GB2312" w:eastAsia="仿宋_GB2312"/>
                      <w:sz w:val="21"/>
                    </w:rPr>
                    <w:t>65</w:t>
                  </w:r>
                  <w:r>
                    <w:rPr>
                      <w:rFonts w:ascii="仿宋_GB2312" w:hAnsi="仿宋_GB2312" w:cs="仿宋_GB2312" w:eastAsia="仿宋_GB2312"/>
                      <w:sz w:val="21"/>
                    </w:rPr>
                    <w:t>mm</w:t>
                  </w:r>
                  <w:r>
                    <w:rPr>
                      <w:rFonts w:ascii="仿宋_GB2312" w:hAnsi="仿宋_GB2312" w:cs="仿宋_GB2312" w:eastAsia="仿宋_GB2312"/>
                      <w:sz w:val="21"/>
                    </w:rPr>
                    <w:t>，</w:t>
                  </w:r>
                  <w:r>
                    <w:rPr>
                      <w:rFonts w:ascii="仿宋_GB2312" w:hAnsi="仿宋_GB2312" w:cs="仿宋_GB2312" w:eastAsia="仿宋_GB2312"/>
                      <w:sz w:val="21"/>
                    </w:rPr>
                    <w:t>≤70mm</w:t>
                  </w:r>
                  <w:r>
                    <w:rPr>
                      <w:rFonts w:ascii="仿宋_GB2312" w:hAnsi="仿宋_GB2312" w:cs="仿宋_GB2312" w:eastAsia="仿宋_GB2312"/>
                      <w:sz w:val="21"/>
                    </w:rPr>
                    <w:t>。</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器械盒盒盖与盒体间紧密契合，要求安全锁扣设计，确保灭菌后器械盒密封完好，外部无需再加包布或无纺布包装，无菌保存期</w:t>
                  </w:r>
                  <w:r>
                    <w:rPr>
                      <w:rFonts w:ascii="仿宋_GB2312" w:hAnsi="仿宋_GB2312" w:cs="仿宋_GB2312" w:eastAsia="仿宋_GB2312"/>
                      <w:sz w:val="21"/>
                    </w:rPr>
                    <w:t>≥半年。</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单孔腹腔镜器械</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电钩（可转弯）：电凝器杆部可弯角度</w:t>
                  </w:r>
                  <w:r>
                    <w:rPr>
                      <w:rFonts w:ascii="仿宋_GB2312" w:hAnsi="仿宋_GB2312" w:cs="仿宋_GB2312" w:eastAsia="仿宋_GB2312"/>
                      <w:sz w:val="24"/>
                    </w:rPr>
                    <w:t>β（40°）±10；尺寸：D(直径)Φ5mm±0.2 mm；L(工作长度)420mm±3%；头部与杆部之间的白色绝缘套使用聚合物材料为“聚四氟乙烯”；与患者接触部位材质采用为06Cr17Ni12M</w:t>
                  </w:r>
                  <w:r>
                    <w:rPr>
                      <w:rFonts w:ascii="仿宋_GB2312" w:hAnsi="仿宋_GB2312" w:cs="仿宋_GB2312" w:eastAsia="仿宋_GB2312"/>
                      <w:sz w:val="24"/>
                    </w:rPr>
                    <w:t>O</w:t>
                  </w:r>
                  <w:r>
                    <w:rPr>
                      <w:rFonts w:ascii="仿宋_GB2312" w:hAnsi="仿宋_GB2312" w:cs="仿宋_GB2312" w:eastAsia="仿宋_GB2312"/>
                      <w:sz w:val="24"/>
                    </w:rPr>
                    <w:t>2</w:t>
                  </w:r>
                  <w:r>
                    <w:rPr>
                      <w:rFonts w:ascii="仿宋_GB2312" w:hAnsi="仿宋_GB2312" w:cs="仿宋_GB2312" w:eastAsia="仿宋_GB2312"/>
                      <w:sz w:val="24"/>
                    </w:rPr>
                    <w:t>不锈钢材制造；消毒灭菌方式：压力蒸汽灭菌、过氧化氢低温等离子体灭菌。</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电钩：尺寸：</w:t>
                  </w:r>
                  <w:r>
                    <w:rPr>
                      <w:rFonts w:ascii="仿宋_GB2312" w:hAnsi="仿宋_GB2312" w:cs="仿宋_GB2312" w:eastAsia="仿宋_GB2312"/>
                      <w:sz w:val="24"/>
                    </w:rPr>
                    <w:t>D(直径)Φ5mm±0.2 mm；L(工作长度)330mm±3%；头部与杆部之间的白色绝缘套使用聚合物材料为“聚四氟乙烯”；与患者接触部位材质采用为06Cr17Ni12M</w:t>
                  </w:r>
                  <w:r>
                    <w:rPr>
                      <w:rFonts w:ascii="仿宋_GB2312" w:hAnsi="仿宋_GB2312" w:cs="仿宋_GB2312" w:eastAsia="仿宋_GB2312"/>
                      <w:sz w:val="24"/>
                    </w:rPr>
                    <w:t>O</w:t>
                  </w:r>
                  <w:r>
                    <w:rPr>
                      <w:rFonts w:ascii="仿宋_GB2312" w:hAnsi="仿宋_GB2312" w:cs="仿宋_GB2312" w:eastAsia="仿宋_GB2312"/>
                      <w:sz w:val="24"/>
                    </w:rPr>
                    <w:t>2</w:t>
                  </w:r>
                  <w:r>
                    <w:rPr>
                      <w:rFonts w:ascii="仿宋_GB2312" w:hAnsi="仿宋_GB2312" w:cs="仿宋_GB2312" w:eastAsia="仿宋_GB2312"/>
                      <w:sz w:val="24"/>
                    </w:rPr>
                    <w:t>不锈钢材制造；消毒灭菌方式：压力蒸汽灭菌、过氧化氢低温等离子体灭菌。</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钛夹钳：尺寸：</w:t>
                  </w:r>
                  <w:r>
                    <w:rPr>
                      <w:rFonts w:ascii="仿宋_GB2312" w:hAnsi="仿宋_GB2312" w:cs="仿宋_GB2312" w:eastAsia="仿宋_GB2312"/>
                      <w:sz w:val="24"/>
                    </w:rPr>
                    <w:t>D(直径)Φ10mm±0.2 mm；L(工作长度)330mm±3%；与患者接触部位材质采用为06Cr17Ni12M</w:t>
                  </w:r>
                  <w:r>
                    <w:rPr>
                      <w:rFonts w:ascii="仿宋_GB2312" w:hAnsi="仿宋_GB2312" w:cs="仿宋_GB2312" w:eastAsia="仿宋_GB2312"/>
                      <w:sz w:val="24"/>
                    </w:rPr>
                    <w:t>O</w:t>
                  </w:r>
                  <w:r>
                    <w:rPr>
                      <w:rFonts w:ascii="仿宋_GB2312" w:hAnsi="仿宋_GB2312" w:cs="仿宋_GB2312" w:eastAsia="仿宋_GB2312"/>
                      <w:sz w:val="24"/>
                    </w:rPr>
                    <w:t>2</w:t>
                  </w:r>
                  <w:r>
                    <w:rPr>
                      <w:rFonts w:ascii="仿宋_GB2312" w:hAnsi="仿宋_GB2312" w:cs="仿宋_GB2312" w:eastAsia="仿宋_GB2312"/>
                      <w:sz w:val="24"/>
                    </w:rPr>
                    <w:t>不锈钢材制造；消毒灭菌方式：压力蒸汽灭菌、过氧化氢低温等离子体灭菌。</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施夹钳：尺寸：</w:t>
                  </w:r>
                  <w:r>
                    <w:rPr>
                      <w:rFonts w:ascii="仿宋_GB2312" w:hAnsi="仿宋_GB2312" w:cs="仿宋_GB2312" w:eastAsia="仿宋_GB2312"/>
                      <w:sz w:val="24"/>
                    </w:rPr>
                    <w:t>D(直径)Φ10mm±0.2mm</w:t>
                  </w:r>
                  <w:r>
                    <w:rPr>
                      <w:rFonts w:ascii="仿宋_GB2312" w:hAnsi="仿宋_GB2312" w:cs="仿宋_GB2312" w:eastAsia="仿宋_GB2312"/>
                      <w:sz w:val="24"/>
                    </w:rPr>
                    <w:t>；</w:t>
                  </w:r>
                  <w:r>
                    <w:rPr>
                      <w:rFonts w:ascii="仿宋_GB2312" w:hAnsi="仿宋_GB2312" w:cs="仿宋_GB2312" w:eastAsia="仿宋_GB2312"/>
                      <w:sz w:val="24"/>
                    </w:rPr>
                    <w:t>L(工作长度)330mm；粗糙度：头部Ra≤0.8um；灭菌方式：压力蒸气灭菌，过氧化氢低温等离子体灭菌；夹持力：≥15N；</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打结推进器：尺寸：</w:t>
                  </w:r>
                  <w:r>
                    <w:rPr>
                      <w:rFonts w:ascii="仿宋_GB2312" w:hAnsi="仿宋_GB2312" w:cs="仿宋_GB2312" w:eastAsia="仿宋_GB2312"/>
                      <w:sz w:val="24"/>
                    </w:rPr>
                    <w:t>D(直径)Φ5mm±0.2mm</w:t>
                  </w:r>
                  <w:r>
                    <w:rPr>
                      <w:rFonts w:ascii="仿宋_GB2312" w:hAnsi="仿宋_GB2312" w:cs="仿宋_GB2312" w:eastAsia="仿宋_GB2312"/>
                      <w:sz w:val="24"/>
                    </w:rPr>
                    <w:t>；</w:t>
                  </w:r>
                  <w:r>
                    <w:rPr>
                      <w:rFonts w:ascii="仿宋_GB2312" w:hAnsi="仿宋_GB2312" w:cs="仿宋_GB2312" w:eastAsia="仿宋_GB2312"/>
                      <w:sz w:val="24"/>
                    </w:rPr>
                    <w:t>L(工作长度)330mm±3mm；粗糙度：头部Ra≤0.8μm；消毒灭菌方式：压力蒸汽灭菌、过氧化氢低温等离子体灭菌。</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持针钳：尺寸：</w:t>
                  </w:r>
                  <w:r>
                    <w:rPr>
                      <w:rFonts w:ascii="仿宋_GB2312" w:hAnsi="仿宋_GB2312" w:cs="仿宋_GB2312" w:eastAsia="仿宋_GB2312"/>
                      <w:sz w:val="24"/>
                    </w:rPr>
                    <w:t>D(直径)Φ5mm±0.2mm；L(工作长度)330mm±3mm ；持针钳钳头材质采用为05Cr17Ni4Cu4Nb不锈钢材制造；消毒灭菌方式：压力蒸汽灭菌、过氧化氢低温等离子体灭菌。</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止血钳</w:t>
                  </w:r>
                  <w:r>
                    <w:rPr>
                      <w:rFonts w:ascii="仿宋_GB2312" w:hAnsi="仿宋_GB2312" w:cs="仿宋_GB2312" w:eastAsia="仿宋_GB2312"/>
                      <w:sz w:val="24"/>
                    </w:rPr>
                    <w:t>30°：尺寸：L(工作长度)350mm；粗糙度：头部Ra≤0.8um；灭菌方式：压力蒸汽灭菌、过氧化氢低温等离子体灭菌；夹持力：≥15N</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折角止血钳</w:t>
                  </w:r>
                  <w:r>
                    <w:rPr>
                      <w:rFonts w:ascii="仿宋_GB2312" w:hAnsi="仿宋_GB2312" w:cs="仿宋_GB2312" w:eastAsia="仿宋_GB2312"/>
                      <w:sz w:val="24"/>
                    </w:rPr>
                    <w:t>45º：角弯，尺寸：L(工作长度)350mm</w:t>
                  </w:r>
                  <w:r>
                    <w:rPr>
                      <w:rFonts w:ascii="仿宋_GB2312" w:hAnsi="仿宋_GB2312" w:cs="仿宋_GB2312" w:eastAsia="仿宋_GB2312"/>
                      <w:sz w:val="24"/>
                    </w:rPr>
                    <w:t>；粗糙度：头部</w:t>
                  </w:r>
                  <w:r>
                    <w:rPr>
                      <w:rFonts w:ascii="仿宋_GB2312" w:hAnsi="仿宋_GB2312" w:cs="仿宋_GB2312" w:eastAsia="仿宋_GB2312"/>
                      <w:sz w:val="24"/>
                    </w:rPr>
                    <w:t>Ra≤0.8um；灭菌方式：压力蒸汽灭菌、过氧化氢低温等离子体灭菌；夹持力：≥15N；</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小直角止血钳</w:t>
                  </w:r>
                  <w:r>
                    <w:rPr>
                      <w:rFonts w:ascii="仿宋_GB2312" w:hAnsi="仿宋_GB2312" w:cs="仿宋_GB2312" w:eastAsia="仿宋_GB2312"/>
                      <w:sz w:val="24"/>
                    </w:rPr>
                    <w:t>90º：直角弯，尺寸：L(工作长度)350mm</w:t>
                  </w:r>
                  <w:r>
                    <w:rPr>
                      <w:rFonts w:ascii="仿宋_GB2312" w:hAnsi="仿宋_GB2312" w:cs="仿宋_GB2312" w:eastAsia="仿宋_GB2312"/>
                      <w:sz w:val="24"/>
                    </w:rPr>
                    <w:t>；粗糙度：头部</w:t>
                  </w:r>
                  <w:r>
                    <w:rPr>
                      <w:rFonts w:ascii="仿宋_GB2312" w:hAnsi="仿宋_GB2312" w:cs="仿宋_GB2312" w:eastAsia="仿宋_GB2312"/>
                      <w:sz w:val="24"/>
                    </w:rPr>
                    <w:t>Ra≤0.8um；灭菌方式：压力蒸汽灭菌、过氧化氢低温等离子体灭菌；夹持力：≥15N；</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组织钳（香蕉式）：香蕉式，尺寸：</w:t>
                  </w:r>
                  <w:r>
                    <w:rPr>
                      <w:rFonts w:ascii="仿宋_GB2312" w:hAnsi="仿宋_GB2312" w:cs="仿宋_GB2312" w:eastAsia="仿宋_GB2312"/>
                      <w:sz w:val="24"/>
                    </w:rPr>
                    <w:t>L(工作长度)350mm</w:t>
                  </w:r>
                  <w:r>
                    <w:rPr>
                      <w:rFonts w:ascii="仿宋_GB2312" w:hAnsi="仿宋_GB2312" w:cs="仿宋_GB2312" w:eastAsia="仿宋_GB2312"/>
                      <w:sz w:val="24"/>
                    </w:rPr>
                    <w:t>，粗糙度：头部</w:t>
                  </w:r>
                  <w:r>
                    <w:rPr>
                      <w:rFonts w:ascii="仿宋_GB2312" w:hAnsi="仿宋_GB2312" w:cs="仿宋_GB2312" w:eastAsia="仿宋_GB2312"/>
                      <w:sz w:val="24"/>
                    </w:rPr>
                    <w:t>Ra≤0.8um；灭菌方式：压力蒸汽灭菌、过氧化氢低温等离子体灭菌；夹持力：≥15N；</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组织钳（蛇头式）：蛇头式，尺寸：</w:t>
                  </w:r>
                  <w:r>
                    <w:rPr>
                      <w:rFonts w:ascii="仿宋_GB2312" w:hAnsi="仿宋_GB2312" w:cs="仿宋_GB2312" w:eastAsia="仿宋_GB2312"/>
                      <w:sz w:val="24"/>
                    </w:rPr>
                    <w:t>L(工作长度)350mm</w:t>
                  </w:r>
                  <w:r>
                    <w:rPr>
                      <w:rFonts w:ascii="仿宋_GB2312" w:hAnsi="仿宋_GB2312" w:cs="仿宋_GB2312" w:eastAsia="仿宋_GB2312"/>
                      <w:sz w:val="24"/>
                    </w:rPr>
                    <w:t>；粗糙度：头部</w:t>
                  </w:r>
                  <w:r>
                    <w:rPr>
                      <w:rFonts w:ascii="仿宋_GB2312" w:hAnsi="仿宋_GB2312" w:cs="仿宋_GB2312" w:eastAsia="仿宋_GB2312"/>
                      <w:sz w:val="24"/>
                    </w:rPr>
                    <w:t>Ra≤0.8um；灭菌方式：压力蒸汽灭菌、过氧化氢低温等离子体灭菌；夹持力：≥15N；</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卵圆钳：卵圆钳，尺寸：</w:t>
                  </w:r>
                  <w:r>
                    <w:rPr>
                      <w:rFonts w:ascii="仿宋_GB2312" w:hAnsi="仿宋_GB2312" w:cs="仿宋_GB2312" w:eastAsia="仿宋_GB2312"/>
                      <w:sz w:val="24"/>
                    </w:rPr>
                    <w:t>L(工作长度)350mm</w:t>
                  </w:r>
                  <w:r>
                    <w:rPr>
                      <w:rFonts w:ascii="仿宋_GB2312" w:hAnsi="仿宋_GB2312" w:cs="仿宋_GB2312" w:eastAsia="仿宋_GB2312"/>
                      <w:sz w:val="24"/>
                    </w:rPr>
                    <w:t>；粗糙度：头部</w:t>
                  </w:r>
                  <w:r>
                    <w:rPr>
                      <w:rFonts w:ascii="仿宋_GB2312" w:hAnsi="仿宋_GB2312" w:cs="仿宋_GB2312" w:eastAsia="仿宋_GB2312"/>
                      <w:sz w:val="24"/>
                    </w:rPr>
                    <w:t>Ra≤0.8um；灭菌方式：压力蒸汽灭菌、过氧化氢低温等离子体灭菌；夹持力：≥15N；</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组织钳（淋巴式）：淋巴式，尺寸：</w:t>
                  </w:r>
                  <w:r>
                    <w:rPr>
                      <w:rFonts w:ascii="仿宋_GB2312" w:hAnsi="仿宋_GB2312" w:cs="仿宋_GB2312" w:eastAsia="仿宋_GB2312"/>
                      <w:sz w:val="24"/>
                    </w:rPr>
                    <w:t>L(工作长度)350mm</w:t>
                  </w:r>
                  <w:r>
                    <w:rPr>
                      <w:rFonts w:ascii="仿宋_GB2312" w:hAnsi="仿宋_GB2312" w:cs="仿宋_GB2312" w:eastAsia="仿宋_GB2312"/>
                      <w:sz w:val="24"/>
                    </w:rPr>
                    <w:t>；粗糙度：头部</w:t>
                  </w:r>
                  <w:r>
                    <w:rPr>
                      <w:rFonts w:ascii="仿宋_GB2312" w:hAnsi="仿宋_GB2312" w:cs="仿宋_GB2312" w:eastAsia="仿宋_GB2312"/>
                      <w:sz w:val="24"/>
                    </w:rPr>
                    <w:t>Ra≤0.8um；灭菌方式：压力蒸汽灭菌、过氧化氢低温等离子体灭菌；夹持力：≥15N；</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多孔腹腔镜器械</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吸引器</w:t>
                  </w:r>
                  <w:r>
                    <w:rPr>
                      <w:rFonts w:ascii="仿宋_GB2312" w:hAnsi="仿宋_GB2312" w:cs="仿宋_GB2312" w:eastAsia="仿宋_GB2312"/>
                      <w:sz w:val="24"/>
                    </w:rPr>
                    <w:t>:尺寸：D(直径)Φ5mm±</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L(工作长度)330mm±3%；粗糙度：头部Ra≤0.8μm；消毒灭菌方式：压力蒸汽灭菌、过氧化氢低温等离子体灭菌</w:t>
                  </w:r>
                  <w:r>
                    <w:rPr>
                      <w:rFonts w:ascii="仿宋_GB2312" w:hAnsi="仿宋_GB2312" w:cs="仿宋_GB2312" w:eastAsia="仿宋_GB2312"/>
                      <w:sz w:val="24"/>
                    </w:rPr>
                    <w:t>；</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电钩</w:t>
                  </w:r>
                  <w:r>
                    <w:rPr>
                      <w:rFonts w:ascii="仿宋_GB2312" w:hAnsi="仿宋_GB2312" w:cs="仿宋_GB2312" w:eastAsia="仿宋_GB2312"/>
                      <w:sz w:val="24"/>
                    </w:rPr>
                    <w:t>:尺寸：D(直径)Φ5</w:t>
                  </w:r>
                  <w:r>
                    <w:rPr>
                      <w:rFonts w:ascii="仿宋_GB2312" w:hAnsi="仿宋_GB2312" w:cs="仿宋_GB2312" w:eastAsia="仿宋_GB2312"/>
                      <w:sz w:val="24"/>
                    </w:rPr>
                    <w:t>mm</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L</w:t>
                  </w:r>
                  <w:r>
                    <w:rPr>
                      <w:rFonts w:ascii="仿宋_GB2312" w:hAnsi="仿宋_GB2312" w:cs="仿宋_GB2312" w:eastAsia="仿宋_GB2312"/>
                      <w:sz w:val="24"/>
                    </w:rPr>
                    <w:t>(工作长度)330mm±3%；头部与杆部之间的绝缘套使用聚合物材料为“聚四氟乙烯”；与患者接触部位材质采用为06Cr17Ni12M</w:t>
                  </w:r>
                  <w:r>
                    <w:rPr>
                      <w:rFonts w:ascii="仿宋_GB2312" w:hAnsi="仿宋_GB2312" w:cs="仿宋_GB2312" w:eastAsia="仿宋_GB2312"/>
                      <w:sz w:val="24"/>
                    </w:rPr>
                    <w:t>O</w:t>
                  </w:r>
                  <w:r>
                    <w:rPr>
                      <w:rFonts w:ascii="仿宋_GB2312" w:hAnsi="仿宋_GB2312" w:cs="仿宋_GB2312" w:eastAsia="仿宋_GB2312"/>
                      <w:sz w:val="24"/>
                    </w:rPr>
                    <w:t>2</w:t>
                  </w:r>
                  <w:r>
                    <w:rPr>
                      <w:rFonts w:ascii="仿宋_GB2312" w:hAnsi="仿宋_GB2312" w:cs="仿宋_GB2312" w:eastAsia="仿宋_GB2312"/>
                      <w:sz w:val="24"/>
                    </w:rPr>
                    <w:t>不锈钢材制造；消毒灭菌方式：压力蒸汽灭菌、过氧化氢低温等离子体灭菌。</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止血钳</w:t>
                  </w:r>
                  <w:r>
                    <w:rPr>
                      <w:rFonts w:ascii="仿宋_GB2312" w:hAnsi="仿宋_GB2312" w:cs="仿宋_GB2312" w:eastAsia="仿宋_GB2312"/>
                      <w:sz w:val="24"/>
                    </w:rPr>
                    <w:t>:尺寸：L(工作长度)350mm</w:t>
                  </w:r>
                  <w:r>
                    <w:rPr>
                      <w:rFonts w:ascii="仿宋_GB2312" w:hAnsi="仿宋_GB2312" w:cs="仿宋_GB2312" w:eastAsia="仿宋_GB2312"/>
                      <w:sz w:val="24"/>
                    </w:rPr>
                    <w:t>；粗糙度：头部</w:t>
                  </w:r>
                  <w:r>
                    <w:rPr>
                      <w:rFonts w:ascii="仿宋_GB2312" w:hAnsi="仿宋_GB2312" w:cs="仿宋_GB2312" w:eastAsia="仿宋_GB2312"/>
                      <w:sz w:val="24"/>
                    </w:rPr>
                    <w:t>Ra≤0.8um；灭菌方式：压力蒸汽灭菌、过氧化氢低温等离子体灭菌；夹持力：≥15N；</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分离钳</w:t>
                  </w:r>
                  <w:r>
                    <w:rPr>
                      <w:rFonts w:ascii="仿宋_GB2312" w:hAnsi="仿宋_GB2312" w:cs="仿宋_GB2312" w:eastAsia="仿宋_GB2312"/>
                      <w:sz w:val="24"/>
                    </w:rPr>
                    <w:t>:尺寸：D(直径)Φ5mm±3%；L(工作长度）：330mm±3%；与患者接触部位材质采用为05Cr17Ni4Cu4Nb不锈钢材制造；杆部绝缘层使用聚合物材料为“聚醚醚酮”</w:t>
                  </w:r>
                  <w:r>
                    <w:rPr>
                      <w:rFonts w:ascii="仿宋_GB2312" w:hAnsi="仿宋_GB2312" w:cs="仿宋_GB2312" w:eastAsia="仿宋_GB2312"/>
                      <w:sz w:val="24"/>
                    </w:rPr>
                    <w:t>；</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钝头抓钳</w:t>
                  </w:r>
                  <w:r>
                    <w:rPr>
                      <w:rFonts w:ascii="仿宋_GB2312" w:hAnsi="仿宋_GB2312" w:cs="仿宋_GB2312" w:eastAsia="仿宋_GB2312"/>
                      <w:sz w:val="24"/>
                    </w:rPr>
                    <w:t>:尺寸：D(直径)Φ5mm±3%；L(工作长度）：330mm±3%；与患者接触部位材质采用为05Cr17Ni4Cu4Nb不锈钢材制造；杆部绝缘层使用聚合物材料为“聚醚醚酮”；消毒灭菌方式：压力蒸汽灭菌、过氧化氢低温等离子体灭菌</w:t>
                  </w:r>
                  <w:r>
                    <w:rPr>
                      <w:rFonts w:ascii="仿宋_GB2312" w:hAnsi="仿宋_GB2312" w:cs="仿宋_GB2312" w:eastAsia="仿宋_GB2312"/>
                      <w:sz w:val="24"/>
                    </w:rPr>
                    <w:t>；</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无损伤抓钳（鸭嘴）</w:t>
                  </w:r>
                  <w:r>
                    <w:rPr>
                      <w:rFonts w:ascii="仿宋_GB2312" w:hAnsi="仿宋_GB2312" w:cs="仿宋_GB2312" w:eastAsia="仿宋_GB2312"/>
                      <w:sz w:val="24"/>
                    </w:rPr>
                    <w:t>:尺寸：D(直径)Φ5mm±3%；L(工作长度）：330mm±3%；与患者接触部位材质采用为05Cr17Ni4Cu4Nb不锈钢材制造；杆部绝缘层使用聚合物材料为“聚醚醚酮”；消毒灭菌方式：压力蒸汽灭菌、过氧化氢低温等离子体灭菌。</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肠钳：尺寸：</w:t>
                  </w:r>
                  <w:r>
                    <w:rPr>
                      <w:rFonts w:ascii="仿宋_GB2312" w:hAnsi="仿宋_GB2312" w:cs="仿宋_GB2312" w:eastAsia="仿宋_GB2312"/>
                      <w:sz w:val="24"/>
                    </w:rPr>
                    <w:t>D(直径)Φ5mm±3%；L(工作长度）：330mm±3%；与患者接触部位材质采用为05Cr17Ni4Cu4Nb不锈钢材制造；杆部绝缘层使用聚合物材料为“聚醚醚酮”；消毒灭菌方式：压力蒸汽灭菌、过氧化氢低温等离子体灭菌</w:t>
                  </w:r>
                  <w:r>
                    <w:rPr>
                      <w:rFonts w:ascii="仿宋_GB2312" w:hAnsi="仿宋_GB2312" w:cs="仿宋_GB2312" w:eastAsia="仿宋_GB2312"/>
                      <w:sz w:val="24"/>
                    </w:rPr>
                    <w:t>；</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无损伤抓钳（胃）</w:t>
                  </w:r>
                  <w:r>
                    <w:rPr>
                      <w:rFonts w:ascii="仿宋_GB2312" w:hAnsi="仿宋_GB2312" w:cs="仿宋_GB2312" w:eastAsia="仿宋_GB2312"/>
                      <w:sz w:val="24"/>
                    </w:rPr>
                    <w:t>:尺寸：D(直径)Φ5mm±3%；L(工作长度）：330mm±3%；与患者接触部位材质采用为05Cr17Ni4Cu4Nb不锈钢材制造；杆部绝缘层使用聚合物材料为“聚醚醚酮”；消毒灭菌方式：压力蒸汽灭菌、过氧化氢低温等离子体灭菌</w:t>
                  </w:r>
                  <w:r>
                    <w:rPr>
                      <w:rFonts w:ascii="仿宋_GB2312" w:hAnsi="仿宋_GB2312" w:cs="仿宋_GB2312" w:eastAsia="仿宋_GB2312"/>
                      <w:sz w:val="24"/>
                    </w:rPr>
                    <w:t>；</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直角分离钳：尺寸：</w:t>
                  </w:r>
                  <w:r>
                    <w:rPr>
                      <w:rFonts w:ascii="仿宋_GB2312" w:hAnsi="仿宋_GB2312" w:cs="仿宋_GB2312" w:eastAsia="仿宋_GB2312"/>
                      <w:sz w:val="24"/>
                    </w:rPr>
                    <w:t>D(直径)Φ10mm±3%；L(工作长度）：330mm±3%；与患者接触部位材质采用为05Cr17Ni4Cu4Nb不锈钢材制造；杆部绝缘层使用聚合物材料为“聚醚醚酮”</w:t>
                  </w:r>
                  <w:r>
                    <w:rPr>
                      <w:rFonts w:ascii="仿宋_GB2312" w:hAnsi="仿宋_GB2312" w:cs="仿宋_GB2312" w:eastAsia="仿宋_GB2312"/>
                      <w:sz w:val="24"/>
                    </w:rPr>
                    <w:t>；</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弯剪：尺寸：</w:t>
                  </w:r>
                  <w:r>
                    <w:rPr>
                      <w:rFonts w:ascii="仿宋_GB2312" w:hAnsi="仿宋_GB2312" w:cs="仿宋_GB2312" w:eastAsia="仿宋_GB2312"/>
                      <w:sz w:val="24"/>
                    </w:rPr>
                    <w:t>D(直径)Φ5mm±3%；L(工作长度)330mm±3%；与患者接触部位材质采用为32Cr13Mo不锈钢材制造；杆部绝缘层使用聚合物材料为“聚醚醚酮”；消毒灭菌方式：压力蒸汽灭菌、过氧化氢低温等离子体灭菌</w:t>
                  </w:r>
                  <w:r>
                    <w:rPr>
                      <w:rFonts w:ascii="仿宋_GB2312" w:hAnsi="仿宋_GB2312" w:cs="仿宋_GB2312" w:eastAsia="仿宋_GB2312"/>
                      <w:sz w:val="24"/>
                    </w:rPr>
                    <w:t>；</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钛夹钳：尺寸：</w:t>
                  </w:r>
                  <w:r>
                    <w:rPr>
                      <w:rFonts w:ascii="仿宋_GB2312" w:hAnsi="仿宋_GB2312" w:cs="仿宋_GB2312" w:eastAsia="仿宋_GB2312"/>
                      <w:sz w:val="24"/>
                    </w:rPr>
                    <w:t>D(直径)Φ10mm±3%；L(工作长度)330mm±3%；与患者接触部位材质采用为06Cr17Ni12M</w:t>
                  </w:r>
                  <w:r>
                    <w:rPr>
                      <w:rFonts w:ascii="仿宋_GB2312" w:hAnsi="仿宋_GB2312" w:cs="仿宋_GB2312" w:eastAsia="仿宋_GB2312"/>
                      <w:sz w:val="24"/>
                    </w:rPr>
                    <w:t>O</w:t>
                  </w:r>
                  <w:r>
                    <w:rPr>
                      <w:rFonts w:ascii="仿宋_GB2312" w:hAnsi="仿宋_GB2312" w:cs="仿宋_GB2312" w:eastAsia="仿宋_GB2312"/>
                      <w:sz w:val="24"/>
                    </w:rPr>
                    <w:t>2</w:t>
                  </w:r>
                  <w:r>
                    <w:rPr>
                      <w:rFonts w:ascii="仿宋_GB2312" w:hAnsi="仿宋_GB2312" w:cs="仿宋_GB2312" w:eastAsia="仿宋_GB2312"/>
                      <w:sz w:val="24"/>
                    </w:rPr>
                    <w:t>不锈钢材制造；消毒灭菌方式：压力蒸汽灭菌、过氧化氢低温等离子体灭菌。</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施夹钳：尺寸：</w:t>
                  </w:r>
                  <w:r>
                    <w:rPr>
                      <w:rFonts w:ascii="仿宋_GB2312" w:hAnsi="仿宋_GB2312" w:cs="仿宋_GB2312" w:eastAsia="仿宋_GB2312"/>
                      <w:sz w:val="24"/>
                    </w:rPr>
                    <w:t>D(直径)Φ10mm±3%；L(工作长度)330mm±3%；与患者接触部位材质采用为06Cr17Ni12M</w:t>
                  </w:r>
                  <w:r>
                    <w:rPr>
                      <w:rFonts w:ascii="仿宋_GB2312" w:hAnsi="仿宋_GB2312" w:cs="仿宋_GB2312" w:eastAsia="仿宋_GB2312"/>
                      <w:sz w:val="24"/>
                    </w:rPr>
                    <w:t>O</w:t>
                  </w:r>
                  <w:r>
                    <w:rPr>
                      <w:rFonts w:ascii="仿宋_GB2312" w:hAnsi="仿宋_GB2312" w:cs="仿宋_GB2312" w:eastAsia="仿宋_GB2312"/>
                      <w:sz w:val="24"/>
                    </w:rPr>
                    <w:t>2</w:t>
                  </w:r>
                  <w:r>
                    <w:rPr>
                      <w:rFonts w:ascii="仿宋_GB2312" w:hAnsi="仿宋_GB2312" w:cs="仿宋_GB2312" w:eastAsia="仿宋_GB2312"/>
                      <w:sz w:val="24"/>
                    </w:rPr>
                    <w:t>不锈钢材制造；消毒灭菌方式：压力蒸汽灭菌、过氧化氢低温等离子体灭菌。</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五叶扇形钳：尺寸：</w:t>
                  </w:r>
                  <w:r>
                    <w:rPr>
                      <w:rFonts w:ascii="仿宋_GB2312" w:hAnsi="仿宋_GB2312" w:cs="仿宋_GB2312" w:eastAsia="仿宋_GB2312"/>
                      <w:sz w:val="24"/>
                    </w:rPr>
                    <w:t>D(直径)：φ10mm，L(工作长度)330mm</w:t>
                  </w:r>
                  <w:r>
                    <w:rPr>
                      <w:rFonts w:ascii="仿宋_GB2312" w:hAnsi="仿宋_GB2312" w:cs="仿宋_GB2312" w:eastAsia="仿宋_GB2312"/>
                      <w:sz w:val="24"/>
                    </w:rPr>
                    <w:t>±3%</w:t>
                  </w:r>
                  <w:r>
                    <w:rPr>
                      <w:rFonts w:ascii="仿宋_GB2312" w:hAnsi="仿宋_GB2312" w:cs="仿宋_GB2312" w:eastAsia="仿宋_GB2312"/>
                      <w:sz w:val="24"/>
                    </w:rPr>
                    <w:t>；粗糙度</w:t>
                  </w:r>
                  <w:r>
                    <w:rPr>
                      <w:rFonts w:ascii="仿宋_GB2312" w:hAnsi="仿宋_GB2312" w:cs="仿宋_GB2312" w:eastAsia="仿宋_GB2312"/>
                      <w:sz w:val="24"/>
                    </w:rPr>
                    <w:t>:头部Ra≤0.8um，其余部位的表面粗糙度Ra值≤1.60μm</w:t>
                  </w:r>
                  <w:r>
                    <w:rPr>
                      <w:rFonts w:ascii="仿宋_GB2312" w:hAnsi="仿宋_GB2312" w:cs="仿宋_GB2312" w:eastAsia="仿宋_GB2312"/>
                      <w:sz w:val="24"/>
                    </w:rPr>
                    <w:t>；</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可弯电钩</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电凝器杆部可弯角度</w:t>
                  </w:r>
                  <w:r>
                    <w:rPr>
                      <w:rFonts w:ascii="仿宋_GB2312" w:hAnsi="仿宋_GB2312" w:cs="仿宋_GB2312" w:eastAsia="仿宋_GB2312"/>
                      <w:sz w:val="24"/>
                    </w:rPr>
                    <w:t>β（40°）±10</w:t>
                  </w:r>
                  <w:r>
                    <w:rPr>
                      <w:rFonts w:ascii="仿宋_GB2312" w:hAnsi="仿宋_GB2312" w:cs="仿宋_GB2312" w:eastAsia="仿宋_GB2312"/>
                      <w:sz w:val="24"/>
                    </w:rPr>
                    <w:t>%</w:t>
                  </w:r>
                  <w:r>
                    <w:rPr>
                      <w:rFonts w:ascii="仿宋_GB2312" w:hAnsi="仿宋_GB2312" w:cs="仿宋_GB2312" w:eastAsia="仿宋_GB2312"/>
                      <w:sz w:val="24"/>
                    </w:rPr>
                    <w:t>；</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尺寸：</w:t>
                  </w:r>
                  <w:r>
                    <w:rPr>
                      <w:rFonts w:ascii="仿宋_GB2312" w:hAnsi="仿宋_GB2312" w:cs="仿宋_GB2312" w:eastAsia="仿宋_GB2312"/>
                      <w:sz w:val="24"/>
                    </w:rPr>
                    <w:t>D(直径)Φ5mm±0.2 mm；L(工作长度)420mm±3%</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头部与杆部之间的白色绝缘套使用聚合物材料为</w:t>
                  </w:r>
                  <w:r>
                    <w:rPr>
                      <w:rFonts w:ascii="仿宋_GB2312" w:hAnsi="仿宋_GB2312" w:cs="仿宋_GB2312" w:eastAsia="仿宋_GB2312"/>
                      <w:sz w:val="24"/>
                    </w:rPr>
                    <w:t>“聚四氟乙烯”；</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与患者接触部位材质采用为</w:t>
                  </w:r>
                  <w:r>
                    <w:rPr>
                      <w:rFonts w:ascii="仿宋_GB2312" w:hAnsi="仿宋_GB2312" w:cs="仿宋_GB2312" w:eastAsia="仿宋_GB2312"/>
                      <w:sz w:val="24"/>
                    </w:rPr>
                    <w:t>06Cr17Ni12M</w:t>
                  </w:r>
                  <w:r>
                    <w:rPr>
                      <w:rFonts w:ascii="仿宋_GB2312" w:hAnsi="仿宋_GB2312" w:cs="仿宋_GB2312" w:eastAsia="仿宋_GB2312"/>
                      <w:sz w:val="24"/>
                    </w:rPr>
                    <w:t>O</w:t>
                  </w:r>
                  <w:r>
                    <w:rPr>
                      <w:rFonts w:ascii="仿宋_GB2312" w:hAnsi="仿宋_GB2312" w:cs="仿宋_GB2312" w:eastAsia="仿宋_GB2312"/>
                      <w:sz w:val="24"/>
                    </w:rPr>
                    <w:t>2</w:t>
                  </w:r>
                  <w:r>
                    <w:rPr>
                      <w:rFonts w:ascii="仿宋_GB2312" w:hAnsi="仿宋_GB2312" w:cs="仿宋_GB2312" w:eastAsia="仿宋_GB2312"/>
                      <w:sz w:val="24"/>
                    </w:rPr>
                    <w:t>不锈钢材制造；</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消毒灭菌方式：压力蒸汽灭菌、过氧化氢低温等离子体灭菌。</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rPr>
                    <w:t>★</w:t>
                  </w: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配置清单</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4K内窥镜荧光摄像系统</w:t>
                  </w:r>
                  <w:r>
                    <w:rPr>
                      <w:rFonts w:ascii="仿宋_GB2312" w:hAnsi="仿宋_GB2312" w:cs="仿宋_GB2312" w:eastAsia="仿宋_GB2312"/>
                      <w:sz w:val="24"/>
                    </w:rPr>
                    <w:t xml:space="preserve"> </w:t>
                  </w:r>
                  <w:r>
                    <w:rPr>
                      <w:rFonts w:ascii="仿宋_GB2312" w:hAnsi="仿宋_GB2312" w:cs="仿宋_GB2312" w:eastAsia="仿宋_GB2312"/>
                      <w:sz w:val="24"/>
                    </w:rPr>
                    <w:t>4台；</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4K荧光摄像头</w:t>
                  </w:r>
                  <w:r>
                    <w:rPr>
                      <w:rFonts w:ascii="仿宋_GB2312" w:hAnsi="仿宋_GB2312" w:cs="仿宋_GB2312" w:eastAsia="仿宋_GB2312"/>
                      <w:sz w:val="24"/>
                    </w:rPr>
                    <w:t xml:space="preserve"> </w:t>
                  </w:r>
                  <w:r>
                    <w:rPr>
                      <w:rFonts w:ascii="仿宋_GB2312" w:hAnsi="仿宋_GB2312" w:cs="仿宋_GB2312" w:eastAsia="仿宋_GB2312"/>
                      <w:sz w:val="24"/>
                    </w:rPr>
                    <w:t>8个；</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LED冷光源</w:t>
                  </w:r>
                  <w:r>
                    <w:rPr>
                      <w:rFonts w:ascii="仿宋_GB2312" w:hAnsi="仿宋_GB2312" w:cs="仿宋_GB2312" w:eastAsia="仿宋_GB2312"/>
                      <w:sz w:val="24"/>
                    </w:rPr>
                    <w:t>4台；</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气腹机</w:t>
                  </w:r>
                  <w:r>
                    <w:rPr>
                      <w:rFonts w:ascii="仿宋_GB2312" w:hAnsi="仿宋_GB2312" w:cs="仿宋_GB2312" w:eastAsia="仿宋_GB2312"/>
                      <w:sz w:val="24"/>
                    </w:rPr>
                    <w:t>4台；</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导光束</w:t>
                  </w:r>
                  <w:r>
                    <w:rPr>
                      <w:rFonts w:ascii="仿宋_GB2312" w:hAnsi="仿宋_GB2312" w:cs="仿宋_GB2312" w:eastAsia="仿宋_GB2312"/>
                      <w:sz w:val="24"/>
                    </w:rPr>
                    <w:t>（</w:t>
                  </w:r>
                  <w:r>
                    <w:rPr>
                      <w:rFonts w:ascii="仿宋_GB2312" w:hAnsi="仿宋_GB2312" w:cs="仿宋_GB2312" w:eastAsia="仿宋_GB2312"/>
                      <w:sz w:val="24"/>
                    </w:rPr>
                    <w:t>Φ4.8</w:t>
                  </w:r>
                  <w:r>
                    <w:rPr>
                      <w:rFonts w:ascii="仿宋_GB2312" w:hAnsi="仿宋_GB2312" w:cs="仿宋_GB2312" w:eastAsia="仿宋_GB2312"/>
                      <w:sz w:val="24"/>
                    </w:rPr>
                    <w:t>mm</w:t>
                  </w:r>
                  <w:r>
                    <w:rPr>
                      <w:rFonts w:ascii="仿宋_GB2312" w:hAnsi="仿宋_GB2312" w:cs="仿宋_GB2312" w:eastAsia="仿宋_GB2312"/>
                      <w:sz w:val="24"/>
                    </w:rPr>
                    <w:t>*3M）</w:t>
                  </w:r>
                  <w:r>
                    <w:rPr>
                      <w:rFonts w:ascii="仿宋_GB2312" w:hAnsi="仿宋_GB2312" w:cs="仿宋_GB2312" w:eastAsia="仿宋_GB2312"/>
                      <w:sz w:val="24"/>
                    </w:rPr>
                    <w:t xml:space="preserve"> </w:t>
                  </w:r>
                  <w:r>
                    <w:rPr>
                      <w:rFonts w:ascii="仿宋_GB2312" w:hAnsi="仿宋_GB2312" w:cs="仿宋_GB2312" w:eastAsia="仿宋_GB2312"/>
                      <w:sz w:val="24"/>
                    </w:rPr>
                    <w:t>8根；</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32</w:t>
                  </w:r>
                  <w:r>
                    <w:rPr>
                      <w:rFonts w:ascii="仿宋_GB2312" w:hAnsi="仿宋_GB2312" w:cs="仿宋_GB2312" w:eastAsia="仿宋_GB2312"/>
                      <w:sz w:val="24"/>
                    </w:rPr>
                    <w:t>英</w:t>
                  </w:r>
                  <w:r>
                    <w:rPr>
                      <w:rFonts w:ascii="仿宋_GB2312" w:hAnsi="仿宋_GB2312" w:cs="仿宋_GB2312" w:eastAsia="仿宋_GB2312"/>
                      <w:sz w:val="24"/>
                    </w:rPr>
                    <w:t>寸</w:t>
                  </w:r>
                  <w:r>
                    <w:rPr>
                      <w:rFonts w:ascii="仿宋_GB2312" w:hAnsi="仿宋_GB2312" w:cs="仿宋_GB2312" w:eastAsia="仿宋_GB2312"/>
                      <w:sz w:val="24"/>
                    </w:rPr>
                    <w:t xml:space="preserve">LCD 显示器 </w:t>
                  </w:r>
                  <w:r>
                    <w:rPr>
                      <w:rFonts w:ascii="仿宋_GB2312" w:hAnsi="仿宋_GB2312" w:cs="仿宋_GB2312" w:eastAsia="仿宋_GB2312"/>
                      <w:sz w:val="24"/>
                    </w:rPr>
                    <w:t>：</w:t>
                  </w:r>
                  <w:r>
                    <w:rPr>
                      <w:rFonts w:ascii="仿宋_GB2312" w:hAnsi="仿宋_GB2312" w:cs="仿宋_GB2312" w:eastAsia="仿宋_GB2312"/>
                      <w:sz w:val="24"/>
                    </w:rPr>
                    <w:t>4台；</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≥55英寸LCD副显示器：4台；</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台车</w:t>
                  </w:r>
                  <w:r>
                    <w:rPr>
                      <w:rFonts w:ascii="仿宋_GB2312" w:hAnsi="仿宋_GB2312" w:cs="仿宋_GB2312" w:eastAsia="仿宋_GB2312"/>
                      <w:sz w:val="24"/>
                    </w:rPr>
                    <w:t xml:space="preserve"> </w:t>
                  </w:r>
                  <w:r>
                    <w:rPr>
                      <w:rFonts w:ascii="仿宋_GB2312" w:hAnsi="仿宋_GB2312" w:cs="仿宋_GB2312" w:eastAsia="仿宋_GB2312"/>
                      <w:sz w:val="24"/>
                    </w:rPr>
                    <w:t>4</w:t>
                  </w:r>
                  <w:r>
                    <w:rPr>
                      <w:rFonts w:ascii="仿宋_GB2312" w:hAnsi="仿宋_GB2312" w:cs="仿宋_GB2312" w:eastAsia="仿宋_GB2312"/>
                      <w:sz w:val="24"/>
                    </w:rPr>
                    <w:t>台；</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显示器支架组件</w:t>
                  </w:r>
                  <w:r>
                    <w:rPr>
                      <w:rFonts w:ascii="仿宋_GB2312" w:hAnsi="仿宋_GB2312" w:cs="仿宋_GB2312" w:eastAsia="仿宋_GB2312"/>
                      <w:sz w:val="24"/>
                    </w:rPr>
                    <w:t xml:space="preserve"> </w:t>
                  </w:r>
                  <w:r>
                    <w:rPr>
                      <w:rFonts w:ascii="仿宋_GB2312" w:hAnsi="仿宋_GB2312" w:cs="仿宋_GB2312" w:eastAsia="仿宋_GB2312"/>
                      <w:sz w:val="24"/>
                    </w:rPr>
                    <w:t>4台；</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10mm硬性光学胸腹腔内窥镜</w:t>
                  </w:r>
                  <w:r>
                    <w:rPr>
                      <w:rFonts w:ascii="仿宋_GB2312" w:hAnsi="仿宋_GB2312" w:cs="仿宋_GB2312" w:eastAsia="仿宋_GB2312"/>
                      <w:sz w:val="24"/>
                    </w:rPr>
                    <w:t xml:space="preserve"> </w:t>
                  </w:r>
                  <w:r>
                    <w:rPr>
                      <w:rFonts w:ascii="仿宋_GB2312" w:hAnsi="仿宋_GB2312" w:cs="仿宋_GB2312" w:eastAsia="仿宋_GB2312"/>
                      <w:sz w:val="24"/>
                    </w:rPr>
                    <w:t>16根；</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腔镜器械硬质</w:t>
                  </w:r>
                  <w:r>
                    <w:rPr>
                      <w:rFonts w:ascii="仿宋_GB2312" w:hAnsi="仿宋_GB2312" w:cs="仿宋_GB2312" w:eastAsia="仿宋_GB2312"/>
                      <w:sz w:val="24"/>
                    </w:rPr>
                    <w:t>灭菌盒</w:t>
                  </w:r>
                  <w:r>
                    <w:rPr>
                      <w:rFonts w:ascii="仿宋_GB2312" w:hAnsi="仿宋_GB2312" w:cs="仿宋_GB2312" w:eastAsia="仿宋_GB2312"/>
                      <w:sz w:val="24"/>
                    </w:rPr>
                    <w:t>：</w:t>
                  </w:r>
                  <w:r>
                    <w:rPr>
                      <w:rFonts w:ascii="仿宋_GB2312" w:hAnsi="仿宋_GB2312" w:cs="仿宋_GB2312" w:eastAsia="仿宋_GB2312"/>
                      <w:sz w:val="24"/>
                    </w:rPr>
                    <w:t xml:space="preserve"> </w:t>
                  </w:r>
                  <w:r>
                    <w:rPr>
                      <w:rFonts w:ascii="仿宋_GB2312" w:hAnsi="仿宋_GB2312" w:cs="仿宋_GB2312" w:eastAsia="仿宋_GB2312"/>
                      <w:sz w:val="24"/>
                    </w:rPr>
                    <w:t>10个；</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腔镜镜头硬质灭菌盒：</w:t>
                  </w:r>
                  <w:r>
                    <w:rPr>
                      <w:rFonts w:ascii="仿宋_GB2312" w:hAnsi="仿宋_GB2312" w:cs="仿宋_GB2312" w:eastAsia="仿宋_GB2312"/>
                      <w:sz w:val="24"/>
                    </w:rPr>
                    <w:t>16个；</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单孔腹腔镜器械（电钩（可转弯）、电钩、钛夹钳、施夹钳、打结推进器、持针钳、止血钳</w:t>
                  </w:r>
                  <w:r>
                    <w:rPr>
                      <w:rFonts w:ascii="仿宋_GB2312" w:hAnsi="仿宋_GB2312" w:cs="仿宋_GB2312" w:eastAsia="仿宋_GB2312"/>
                      <w:sz w:val="24"/>
                    </w:rPr>
                    <w:t>30°、折角止血钳45º、小直角止血钳90º、组织钳（香蕉式）、组织钳（蛇头式）2把、卵圆钳、淋巴结钳）</w:t>
                  </w:r>
                  <w:r>
                    <w:rPr>
                      <w:rFonts w:ascii="仿宋_GB2312" w:hAnsi="仿宋_GB2312" w:cs="仿宋_GB2312" w:eastAsia="仿宋_GB2312"/>
                      <w:sz w:val="24"/>
                    </w:rPr>
                    <w:t xml:space="preserve"> </w:t>
                  </w:r>
                  <w:r>
                    <w:rPr>
                      <w:rFonts w:ascii="仿宋_GB2312" w:hAnsi="仿宋_GB2312" w:cs="仿宋_GB2312" w:eastAsia="仿宋_GB2312"/>
                      <w:sz w:val="24"/>
                    </w:rPr>
                    <w:t>5套；</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多孔腹腔镜器械（吸引器、电钩、止血钳、分离钳、钝头抓钳、无损伤抓钳（鸭嘴）、肠钳、无损伤抓钳（胃）、直角分离钳、弯剪、钛夹钳、施夹钳，五叶扇形钳）</w:t>
                  </w:r>
                  <w:r>
                    <w:rPr>
                      <w:rFonts w:ascii="仿宋_GB2312" w:hAnsi="仿宋_GB2312" w:cs="仿宋_GB2312" w:eastAsia="仿宋_GB2312"/>
                      <w:sz w:val="24"/>
                    </w:rPr>
                    <w:t xml:space="preserve"> </w:t>
                  </w:r>
                  <w:r>
                    <w:rPr>
                      <w:rFonts w:ascii="仿宋_GB2312" w:hAnsi="仿宋_GB2312" w:cs="仿宋_GB2312" w:eastAsia="仿宋_GB2312"/>
                      <w:sz w:val="24"/>
                    </w:rPr>
                    <w:t>5套；</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可弯电钩</w:t>
                  </w:r>
                  <w:r>
                    <w:rPr>
                      <w:rFonts w:ascii="仿宋_GB2312" w:hAnsi="仿宋_GB2312" w:cs="仿宋_GB2312" w:eastAsia="仿宋_GB2312"/>
                      <w:sz w:val="24"/>
                    </w:rPr>
                    <w:t xml:space="preserve"> </w:t>
                  </w:r>
                  <w:r>
                    <w:rPr>
                      <w:rFonts w:ascii="仿宋_GB2312" w:hAnsi="仿宋_GB2312" w:cs="仿宋_GB2312" w:eastAsia="仿宋_GB2312"/>
                      <w:sz w:val="24"/>
                    </w:rPr>
                    <w:t>5把；</w:t>
                  </w:r>
                </w:p>
              </w:tc>
            </w:tr>
          </w:tbl>
          <w:p>
            <w:pPr>
              <w:pStyle w:val="null3"/>
              <w:jc w:val="left"/>
            </w:pPr>
            <w:r>
              <w:rPr>
                <w:rFonts w:ascii="仿宋_GB2312" w:hAnsi="仿宋_GB2312" w:cs="仿宋_GB2312" w:eastAsia="仿宋_GB2312"/>
              </w:rPr>
              <w:t xml:space="preserve"> </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其他要求</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274"/>
              <w:gridCol w:w="386"/>
              <w:gridCol w:w="1006"/>
              <w:gridCol w:w="3932"/>
            </w:tblGrid>
            <w:tr>
              <w:tc>
                <w:tcPr>
                  <w:tcW w:type="dxa" w:w="2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r>
                    <w:rPr>
                      <w:rFonts w:ascii="仿宋_GB2312" w:hAnsi="仿宋_GB2312" w:cs="仿宋_GB2312" w:eastAsia="仿宋_GB2312"/>
                      <w:sz w:val="19"/>
                    </w:rPr>
                    <w:t>序号</w:t>
                  </w:r>
                </w:p>
              </w:tc>
              <w:tc>
                <w:tcPr>
                  <w:tcW w:type="dxa" w:w="3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r>
                    <w:rPr>
                      <w:rFonts w:ascii="仿宋_GB2312" w:hAnsi="仿宋_GB2312" w:cs="仿宋_GB2312" w:eastAsia="仿宋_GB2312"/>
                      <w:sz w:val="19"/>
                    </w:rPr>
                    <w:t>符号标识</w:t>
                  </w:r>
                </w:p>
              </w:tc>
              <w:tc>
                <w:tcPr>
                  <w:tcW w:type="dxa" w:w="10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r>
                    <w:rPr>
                      <w:rFonts w:ascii="仿宋_GB2312" w:hAnsi="仿宋_GB2312" w:cs="仿宋_GB2312" w:eastAsia="仿宋_GB2312"/>
                      <w:sz w:val="19"/>
                    </w:rPr>
                    <w:t>服务要求名称</w:t>
                  </w:r>
                </w:p>
              </w:tc>
              <w:tc>
                <w:tcPr>
                  <w:tcW w:type="dxa" w:w="39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r>
                    <w:rPr>
                      <w:rFonts w:ascii="仿宋_GB2312" w:hAnsi="仿宋_GB2312" w:cs="仿宋_GB2312" w:eastAsia="仿宋_GB2312"/>
                      <w:sz w:val="19"/>
                    </w:rPr>
                    <w:t>服务要求内容</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质量要求</w:t>
                  </w:r>
                </w:p>
              </w:tc>
              <w:tc>
                <w:tcPr>
                  <w:tcW w:type="dxa" w:w="39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质量要求</w:t>
                  </w:r>
                </w:p>
                <w:p>
                  <w:pPr>
                    <w:pStyle w:val="null3"/>
                    <w:jc w:val="both"/>
                  </w:pPr>
                  <w:r>
                    <w:rPr>
                      <w:rFonts w:ascii="仿宋_GB2312" w:hAnsi="仿宋_GB2312" w:cs="仿宋_GB2312" w:eastAsia="仿宋_GB2312"/>
                      <w:sz w:val="19"/>
                    </w:rPr>
                    <w:t>1.</w:t>
                  </w:r>
                  <w:r>
                    <w:rPr>
                      <w:rFonts w:ascii="仿宋_GB2312" w:hAnsi="仿宋_GB2312" w:cs="仿宋_GB2312" w:eastAsia="仿宋_GB2312"/>
                      <w:sz w:val="19"/>
                    </w:rPr>
                    <w:t>质量符合或优于中国法律法规规定和（或）行业的标准，同时通过</w:t>
                  </w:r>
                  <w:r>
                    <w:rPr>
                      <w:rFonts w:ascii="仿宋_GB2312" w:hAnsi="仿宋_GB2312" w:cs="仿宋_GB2312" w:eastAsia="仿宋_GB2312"/>
                      <w:sz w:val="19"/>
                    </w:rPr>
                    <w:t>NMPA</w:t>
                  </w:r>
                  <w:r>
                    <w:rPr>
                      <w:rFonts w:ascii="仿宋_GB2312" w:hAnsi="仿宋_GB2312" w:cs="仿宋_GB2312" w:eastAsia="仿宋_GB2312"/>
                      <w:sz w:val="19"/>
                    </w:rPr>
                    <w:t>和</w:t>
                  </w:r>
                  <w:r>
                    <w:rPr>
                      <w:rFonts w:ascii="仿宋_GB2312" w:hAnsi="仿宋_GB2312" w:cs="仿宋_GB2312" w:eastAsia="仿宋_GB2312"/>
                      <w:sz w:val="19"/>
                    </w:rPr>
                    <w:t>CCC</w:t>
                  </w:r>
                  <w:r>
                    <w:rPr>
                      <w:rFonts w:ascii="仿宋_GB2312" w:hAnsi="仿宋_GB2312" w:cs="仿宋_GB2312" w:eastAsia="仿宋_GB2312"/>
                      <w:sz w:val="19"/>
                    </w:rPr>
                    <w:t>认证，符合采购文件质量要求、技术指标与出厂标准，保证是原产地生产的原装全新产品（含零部件、配件等），表面无划伤、无碰撞痕迹，且权属清楚，货物质量出现问题，</w:t>
                  </w:r>
                  <w:r>
                    <w:rPr>
                      <w:rFonts w:ascii="仿宋_GB2312" w:hAnsi="仿宋_GB2312" w:cs="仿宋_GB2312" w:eastAsia="仿宋_GB2312"/>
                      <w:sz w:val="19"/>
                    </w:rPr>
                    <w:t>供应商</w:t>
                  </w:r>
                  <w:r>
                    <w:rPr>
                      <w:rFonts w:ascii="仿宋_GB2312" w:hAnsi="仿宋_GB2312" w:cs="仿宋_GB2312" w:eastAsia="仿宋_GB2312"/>
                      <w:sz w:val="19"/>
                    </w:rPr>
                    <w:t>应负责三包（包修、包换、包退），费用由</w:t>
                  </w:r>
                  <w:r>
                    <w:rPr>
                      <w:rFonts w:ascii="仿宋_GB2312" w:hAnsi="仿宋_GB2312" w:cs="仿宋_GB2312" w:eastAsia="仿宋_GB2312"/>
                      <w:sz w:val="19"/>
                    </w:rPr>
                    <w:t>供应商</w:t>
                  </w:r>
                  <w:r>
                    <w:rPr>
                      <w:rFonts w:ascii="仿宋_GB2312" w:hAnsi="仿宋_GB2312" w:cs="仿宋_GB2312" w:eastAsia="仿宋_GB2312"/>
                      <w:sz w:val="19"/>
                    </w:rPr>
                    <w:t>负担，否则</w:t>
                  </w:r>
                  <w:r>
                    <w:rPr>
                      <w:rFonts w:ascii="仿宋_GB2312" w:hAnsi="仿宋_GB2312" w:cs="仿宋_GB2312" w:eastAsia="仿宋_GB2312"/>
                      <w:sz w:val="19"/>
                    </w:rPr>
                    <w:t>采购人</w:t>
                  </w:r>
                  <w:r>
                    <w:rPr>
                      <w:rFonts w:ascii="仿宋_GB2312" w:hAnsi="仿宋_GB2312" w:cs="仿宋_GB2312" w:eastAsia="仿宋_GB2312"/>
                      <w:sz w:val="19"/>
                    </w:rPr>
                    <w:t>有权拒绝收货，并要求</w:t>
                  </w:r>
                  <w:r>
                    <w:rPr>
                      <w:rFonts w:ascii="仿宋_GB2312" w:hAnsi="仿宋_GB2312" w:cs="仿宋_GB2312" w:eastAsia="仿宋_GB2312"/>
                      <w:sz w:val="19"/>
                    </w:rPr>
                    <w:t>供应商</w:t>
                  </w:r>
                  <w:r>
                    <w:rPr>
                      <w:rFonts w:ascii="仿宋_GB2312" w:hAnsi="仿宋_GB2312" w:cs="仿宋_GB2312" w:eastAsia="仿宋_GB2312"/>
                      <w:sz w:val="19"/>
                    </w:rPr>
                    <w:t>赔偿损失。具体技术参数详见采购文件、投标（响应）文件、合同附件、产品技术说明等。（合同附件应包含：配置清单、装箱清单、零配件易耗品价格清单）</w:t>
                  </w:r>
                </w:p>
                <w:p>
                  <w:pPr>
                    <w:pStyle w:val="null3"/>
                    <w:jc w:val="both"/>
                  </w:pPr>
                  <w:r>
                    <w:rPr>
                      <w:rFonts w:ascii="仿宋_GB2312" w:hAnsi="仿宋_GB2312" w:cs="仿宋_GB2312" w:eastAsia="仿宋_GB2312"/>
                      <w:sz w:val="19"/>
                    </w:rPr>
                    <w:t>2.</w:t>
                  </w:r>
                  <w:r>
                    <w:rPr>
                      <w:rFonts w:ascii="仿宋_GB2312" w:hAnsi="仿宋_GB2312" w:cs="仿宋_GB2312" w:eastAsia="仿宋_GB2312"/>
                      <w:sz w:val="19"/>
                    </w:rPr>
                    <w:t>供应商</w:t>
                  </w:r>
                  <w:r>
                    <w:rPr>
                      <w:rFonts w:ascii="仿宋_GB2312" w:hAnsi="仿宋_GB2312" w:cs="仿宋_GB2312" w:eastAsia="仿宋_GB2312"/>
                      <w:sz w:val="19"/>
                    </w:rPr>
                    <w:t>所提供的货物应符合国家有关安全、环保、卫生的规定。</w:t>
                  </w:r>
                </w:p>
                <w:p>
                  <w:pPr>
                    <w:pStyle w:val="null3"/>
                    <w:jc w:val="both"/>
                  </w:pPr>
                  <w:r>
                    <w:rPr>
                      <w:rFonts w:ascii="仿宋_GB2312" w:hAnsi="仿宋_GB2312" w:cs="仿宋_GB2312" w:eastAsia="仿宋_GB2312"/>
                      <w:sz w:val="19"/>
                    </w:rPr>
                    <w:t>3.</w:t>
                  </w:r>
                  <w:r>
                    <w:rPr>
                      <w:rFonts w:ascii="仿宋_GB2312" w:hAnsi="仿宋_GB2312" w:cs="仿宋_GB2312" w:eastAsia="仿宋_GB2312"/>
                      <w:sz w:val="19"/>
                    </w:rPr>
                    <w:t>供应商</w:t>
                  </w:r>
                  <w:r>
                    <w:rPr>
                      <w:rFonts w:ascii="仿宋_GB2312" w:hAnsi="仿宋_GB2312" w:cs="仿宋_GB2312" w:eastAsia="仿宋_GB2312"/>
                      <w:sz w:val="19"/>
                    </w:rPr>
                    <w:t>必须保证该套货物配置齐全，达到该套货物的所有技术参数及功能，如配置清单没列举完整的，</w:t>
                  </w:r>
                  <w:r>
                    <w:rPr>
                      <w:rFonts w:ascii="仿宋_GB2312" w:hAnsi="仿宋_GB2312" w:cs="仿宋_GB2312" w:eastAsia="仿宋_GB2312"/>
                      <w:sz w:val="19"/>
                    </w:rPr>
                    <w:t>供应商</w:t>
                  </w:r>
                  <w:r>
                    <w:rPr>
                      <w:rFonts w:ascii="仿宋_GB2312" w:hAnsi="仿宋_GB2312" w:cs="仿宋_GB2312" w:eastAsia="仿宋_GB2312"/>
                      <w:sz w:val="19"/>
                    </w:rPr>
                    <w:t>也应无条件提供，对此，</w:t>
                  </w:r>
                  <w:r>
                    <w:rPr>
                      <w:rFonts w:ascii="仿宋_GB2312" w:hAnsi="仿宋_GB2312" w:cs="仿宋_GB2312" w:eastAsia="仿宋_GB2312"/>
                      <w:sz w:val="19"/>
                    </w:rPr>
                    <w:t>供应商</w:t>
                  </w:r>
                  <w:r>
                    <w:rPr>
                      <w:rFonts w:ascii="仿宋_GB2312" w:hAnsi="仿宋_GB2312" w:cs="仿宋_GB2312" w:eastAsia="仿宋_GB2312"/>
                      <w:sz w:val="19"/>
                    </w:rPr>
                    <w:t>应当基于自己的行业经验充分合理预判，费用已包含在合同价款之中。若短缺配置市场采购价高于原合同单价的，差价由</w:t>
                  </w:r>
                  <w:r>
                    <w:rPr>
                      <w:rFonts w:ascii="仿宋_GB2312" w:hAnsi="仿宋_GB2312" w:cs="仿宋_GB2312" w:eastAsia="仿宋_GB2312"/>
                      <w:sz w:val="19"/>
                    </w:rPr>
                    <w:t>供应商</w:t>
                  </w:r>
                  <w:r>
                    <w:rPr>
                      <w:rFonts w:ascii="仿宋_GB2312" w:hAnsi="仿宋_GB2312" w:cs="仿宋_GB2312" w:eastAsia="仿宋_GB2312"/>
                      <w:sz w:val="19"/>
                    </w:rPr>
                    <w:t>承担；短缺导致采购周期超过</w:t>
                  </w:r>
                  <w:r>
                    <w:rPr>
                      <w:rFonts w:ascii="仿宋_GB2312" w:hAnsi="仿宋_GB2312" w:cs="仿宋_GB2312" w:eastAsia="仿宋_GB2312"/>
                      <w:sz w:val="19"/>
                    </w:rPr>
                    <w:t>30</w:t>
                  </w:r>
                  <w:r>
                    <w:rPr>
                      <w:rFonts w:ascii="仿宋_GB2312" w:hAnsi="仿宋_GB2312" w:cs="仿宋_GB2312" w:eastAsia="仿宋_GB2312"/>
                      <w:sz w:val="19"/>
                    </w:rPr>
                    <w:t>日的，按合同第八条承担违约责任，如因短缺或其它因素造成该套货物不能按时完全正常使用，</w:t>
                  </w:r>
                  <w:r>
                    <w:rPr>
                      <w:rFonts w:ascii="仿宋_GB2312" w:hAnsi="仿宋_GB2312" w:cs="仿宋_GB2312" w:eastAsia="仿宋_GB2312"/>
                      <w:sz w:val="19"/>
                    </w:rPr>
                    <w:t>供应商</w:t>
                  </w:r>
                  <w:r>
                    <w:rPr>
                      <w:rFonts w:ascii="仿宋_GB2312" w:hAnsi="仿宋_GB2312" w:cs="仿宋_GB2312" w:eastAsia="仿宋_GB2312"/>
                      <w:sz w:val="19"/>
                    </w:rPr>
                    <w:t>负责赔偿由此给</w:t>
                  </w:r>
                  <w:r>
                    <w:rPr>
                      <w:rFonts w:ascii="仿宋_GB2312" w:hAnsi="仿宋_GB2312" w:cs="仿宋_GB2312" w:eastAsia="仿宋_GB2312"/>
                      <w:sz w:val="19"/>
                    </w:rPr>
                    <w:t>采购人</w:t>
                  </w:r>
                  <w:r>
                    <w:rPr>
                      <w:rFonts w:ascii="仿宋_GB2312" w:hAnsi="仿宋_GB2312" w:cs="仿宋_GB2312" w:eastAsia="仿宋_GB2312"/>
                      <w:sz w:val="19"/>
                    </w:rPr>
                    <w:t>造成的所有损失。</w:t>
                  </w:r>
                  <w:r>
                    <w:rPr>
                      <w:rFonts w:ascii="仿宋_GB2312" w:hAnsi="仿宋_GB2312" w:cs="仿宋_GB2312" w:eastAsia="仿宋_GB2312"/>
                      <w:sz w:val="21"/>
                      <w:b/>
                    </w:rPr>
                    <w:t>【注：供应商须在投标（响应）文件中单独提供配置清单（不同产品分别提供，配置清单格式参见《附件</w:t>
                  </w:r>
                  <w:r>
                    <w:rPr>
                      <w:rFonts w:ascii="仿宋_GB2312" w:hAnsi="仿宋_GB2312" w:cs="仿宋_GB2312" w:eastAsia="仿宋_GB2312"/>
                      <w:sz w:val="21"/>
                      <w:b/>
                    </w:rPr>
                    <w:t>-配置清单》，采购人将以此为依据进行验收。】</w:t>
                  </w:r>
                </w:p>
                <w:p>
                  <w:pPr>
                    <w:pStyle w:val="null3"/>
                    <w:jc w:val="both"/>
                  </w:pPr>
                  <w:r>
                    <w:rPr>
                      <w:rFonts w:ascii="仿宋_GB2312" w:hAnsi="仿宋_GB2312" w:cs="仿宋_GB2312" w:eastAsia="仿宋_GB2312"/>
                      <w:sz w:val="19"/>
                    </w:rPr>
                    <w:t>4.</w:t>
                  </w:r>
                  <w:r>
                    <w:rPr>
                      <w:rFonts w:ascii="仿宋_GB2312" w:hAnsi="仿宋_GB2312" w:cs="仿宋_GB2312" w:eastAsia="仿宋_GB2312"/>
                      <w:sz w:val="19"/>
                    </w:rPr>
                    <w:t>质量保修范围和保修期</w:t>
                  </w:r>
                </w:p>
                <w:p>
                  <w:pPr>
                    <w:pStyle w:val="null3"/>
                    <w:jc w:val="both"/>
                  </w:pPr>
                  <w:r>
                    <w:rPr>
                      <w:rFonts w:ascii="仿宋_GB2312" w:hAnsi="仿宋_GB2312" w:cs="仿宋_GB2312" w:eastAsia="仿宋_GB2312"/>
                      <w:sz w:val="19"/>
                    </w:rPr>
                    <w:t>4.1</w:t>
                  </w:r>
                  <w:r>
                    <w:rPr>
                      <w:rFonts w:ascii="仿宋_GB2312" w:hAnsi="仿宋_GB2312" w:cs="仿宋_GB2312" w:eastAsia="仿宋_GB2312"/>
                      <w:sz w:val="19"/>
                    </w:rPr>
                    <w:t>质保期内，</w:t>
                  </w:r>
                  <w:r>
                    <w:rPr>
                      <w:rFonts w:ascii="仿宋_GB2312" w:hAnsi="仿宋_GB2312" w:cs="仿宋_GB2312" w:eastAsia="仿宋_GB2312"/>
                      <w:sz w:val="19"/>
                    </w:rPr>
                    <w:t>供应商</w:t>
                  </w:r>
                  <w:r>
                    <w:rPr>
                      <w:rFonts w:ascii="仿宋_GB2312" w:hAnsi="仿宋_GB2312" w:cs="仿宋_GB2312" w:eastAsia="仿宋_GB2312"/>
                      <w:sz w:val="19"/>
                    </w:rPr>
                    <w:t>工程师每年不少于</w:t>
                  </w:r>
                  <w:r>
                    <w:rPr>
                      <w:rFonts w:ascii="仿宋_GB2312" w:hAnsi="仿宋_GB2312" w:cs="仿宋_GB2312" w:eastAsia="仿宋_GB2312"/>
                      <w:sz w:val="19"/>
                    </w:rPr>
                    <w:t>4</w:t>
                  </w:r>
                  <w:r>
                    <w:rPr>
                      <w:rFonts w:ascii="仿宋_GB2312" w:hAnsi="仿宋_GB2312" w:cs="仿宋_GB2312" w:eastAsia="仿宋_GB2312"/>
                      <w:sz w:val="19"/>
                    </w:rPr>
                    <w:t>次巡回保养服务。</w:t>
                  </w:r>
                </w:p>
                <w:p>
                  <w:pPr>
                    <w:pStyle w:val="null3"/>
                    <w:jc w:val="both"/>
                  </w:pPr>
                  <w:r>
                    <w:rPr>
                      <w:rFonts w:ascii="仿宋_GB2312" w:hAnsi="仿宋_GB2312" w:cs="仿宋_GB2312" w:eastAsia="仿宋_GB2312"/>
                      <w:sz w:val="19"/>
                    </w:rPr>
                    <w:t>5.</w:t>
                  </w:r>
                  <w:r>
                    <w:rPr>
                      <w:rFonts w:ascii="仿宋_GB2312" w:hAnsi="仿宋_GB2312" w:cs="仿宋_GB2312" w:eastAsia="仿宋_GB2312"/>
                      <w:sz w:val="19"/>
                    </w:rPr>
                    <w:t>保修</w:t>
                  </w:r>
                </w:p>
                <w:p>
                  <w:pPr>
                    <w:pStyle w:val="null3"/>
                    <w:jc w:val="both"/>
                  </w:pPr>
                  <w:r>
                    <w:rPr>
                      <w:rFonts w:ascii="仿宋_GB2312" w:hAnsi="仿宋_GB2312" w:cs="仿宋_GB2312" w:eastAsia="仿宋_GB2312"/>
                      <w:sz w:val="19"/>
                    </w:rPr>
                    <w:t>5.1</w:t>
                  </w:r>
                  <w:r>
                    <w:rPr>
                      <w:rFonts w:ascii="仿宋_GB2312" w:hAnsi="仿宋_GB2312" w:cs="仿宋_GB2312" w:eastAsia="仿宋_GB2312"/>
                      <w:sz w:val="19"/>
                    </w:rPr>
                    <w:t>质保期限：自验收报告双方签字之日起全套货物质保期为</w:t>
                  </w:r>
                  <w:r>
                    <w:rPr>
                      <w:rFonts w:ascii="仿宋_GB2312" w:hAnsi="仿宋_GB2312" w:cs="仿宋_GB2312" w:eastAsia="仿宋_GB2312"/>
                      <w:sz w:val="19"/>
                    </w:rPr>
                    <w:t xml:space="preserve">5    </w:t>
                  </w:r>
                  <w:r>
                    <w:rPr>
                      <w:rFonts w:ascii="仿宋_GB2312" w:hAnsi="仿宋_GB2312" w:cs="仿宋_GB2312" w:eastAsia="仿宋_GB2312"/>
                      <w:sz w:val="19"/>
                    </w:rPr>
                    <w:t>年。</w:t>
                  </w:r>
                </w:p>
                <w:p>
                  <w:pPr>
                    <w:pStyle w:val="null3"/>
                    <w:jc w:val="both"/>
                  </w:pPr>
                  <w:r>
                    <w:rPr>
                      <w:rFonts w:ascii="仿宋_GB2312" w:hAnsi="仿宋_GB2312" w:cs="仿宋_GB2312" w:eastAsia="仿宋_GB2312"/>
                      <w:sz w:val="19"/>
                    </w:rPr>
                    <w:t>5.2</w:t>
                  </w:r>
                  <w:r>
                    <w:rPr>
                      <w:rFonts w:ascii="仿宋_GB2312" w:hAnsi="仿宋_GB2312" w:cs="仿宋_GB2312" w:eastAsia="仿宋_GB2312"/>
                      <w:sz w:val="19"/>
                    </w:rPr>
                    <w:t>质保内容、要求</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w:t>
                  </w:r>
                  <w:r>
                    <w:rPr>
                      <w:rFonts w:ascii="仿宋_GB2312" w:hAnsi="仿宋_GB2312" w:cs="仿宋_GB2312" w:eastAsia="仿宋_GB2312"/>
                      <w:sz w:val="19"/>
                    </w:rPr>
                    <w:t>）普通货物</w:t>
                  </w:r>
                </w:p>
                <w:p>
                  <w:pPr>
                    <w:pStyle w:val="null3"/>
                    <w:jc w:val="both"/>
                  </w:pPr>
                  <w:r>
                    <w:rPr>
                      <w:rFonts w:ascii="仿宋_GB2312" w:hAnsi="仿宋_GB2312" w:cs="仿宋_GB2312" w:eastAsia="仿宋_GB2312"/>
                      <w:sz w:val="19"/>
                    </w:rPr>
                    <w:t>货物在质保期内，如果出现三次以上因质量引起的故障，</w:t>
                  </w:r>
                  <w:r>
                    <w:rPr>
                      <w:rFonts w:ascii="仿宋_GB2312" w:hAnsi="仿宋_GB2312" w:cs="仿宋_GB2312" w:eastAsia="仿宋_GB2312"/>
                      <w:sz w:val="19"/>
                    </w:rPr>
                    <w:t>供应商</w:t>
                  </w:r>
                  <w:r>
                    <w:rPr>
                      <w:rFonts w:ascii="仿宋_GB2312" w:hAnsi="仿宋_GB2312" w:cs="仿宋_GB2312" w:eastAsia="仿宋_GB2312"/>
                      <w:sz w:val="19"/>
                    </w:rPr>
                    <w:t>负责无条件更换同类新产品。</w:t>
                  </w:r>
                  <w:r>
                    <w:rPr>
                      <w:rFonts w:ascii="仿宋_GB2312" w:hAnsi="仿宋_GB2312" w:cs="仿宋_GB2312" w:eastAsia="仿宋_GB2312"/>
                      <w:sz w:val="19"/>
                    </w:rPr>
                    <w:t>供应商</w:t>
                  </w:r>
                  <w:r>
                    <w:rPr>
                      <w:rFonts w:ascii="仿宋_GB2312" w:hAnsi="仿宋_GB2312" w:cs="仿宋_GB2312" w:eastAsia="仿宋_GB2312"/>
                      <w:sz w:val="19"/>
                    </w:rPr>
                    <w:t>应按生产厂家的质保规定和投标（响应）文件说明服务承诺做好质保等服务，质保期内维修、零部件、易损件及工时费等已含在总价内。</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2</w:t>
                  </w:r>
                  <w:r>
                    <w:rPr>
                      <w:rFonts w:ascii="仿宋_GB2312" w:hAnsi="仿宋_GB2312" w:cs="仿宋_GB2312" w:eastAsia="仿宋_GB2312"/>
                      <w:sz w:val="19"/>
                    </w:rPr>
                    <w:t>）医用设备</w:t>
                  </w:r>
                </w:p>
                <w:p>
                  <w:pPr>
                    <w:pStyle w:val="null3"/>
                    <w:jc w:val="both"/>
                  </w:pPr>
                  <w:r>
                    <w:rPr>
                      <w:rFonts w:ascii="仿宋_GB2312" w:hAnsi="仿宋_GB2312" w:cs="仿宋_GB2312" w:eastAsia="仿宋_GB2312"/>
                      <w:sz w:val="19"/>
                    </w:rPr>
                    <w:t>硬件在质保期内，如果出现三次以上因质量引起的故障，</w:t>
                  </w:r>
                  <w:r>
                    <w:rPr>
                      <w:rFonts w:ascii="仿宋_GB2312" w:hAnsi="仿宋_GB2312" w:cs="仿宋_GB2312" w:eastAsia="仿宋_GB2312"/>
                      <w:sz w:val="19"/>
                    </w:rPr>
                    <w:t>供应商</w:t>
                  </w:r>
                  <w:r>
                    <w:rPr>
                      <w:rFonts w:ascii="仿宋_GB2312" w:hAnsi="仿宋_GB2312" w:cs="仿宋_GB2312" w:eastAsia="仿宋_GB2312"/>
                      <w:sz w:val="19"/>
                    </w:rPr>
                    <w:t>负责更换同类新硬件。</w:t>
                  </w:r>
                  <w:r>
                    <w:rPr>
                      <w:rFonts w:ascii="仿宋_GB2312" w:hAnsi="仿宋_GB2312" w:cs="仿宋_GB2312" w:eastAsia="仿宋_GB2312"/>
                      <w:sz w:val="19"/>
                    </w:rPr>
                    <w:t>供应商</w:t>
                  </w:r>
                  <w:r>
                    <w:rPr>
                      <w:rFonts w:ascii="仿宋_GB2312" w:hAnsi="仿宋_GB2312" w:cs="仿宋_GB2312" w:eastAsia="仿宋_GB2312"/>
                      <w:sz w:val="19"/>
                    </w:rPr>
                    <w:t>应按生产厂家的质保规定和投标（响应）文件说明服务承诺做好质保等服务，质保期内维修、零部件、易损件及工时费等已含在总价内。</w:t>
                  </w:r>
                </w:p>
                <w:p>
                  <w:pPr>
                    <w:pStyle w:val="null3"/>
                    <w:jc w:val="both"/>
                  </w:pPr>
                  <w:r>
                    <w:rPr>
                      <w:rFonts w:ascii="仿宋_GB2312" w:hAnsi="仿宋_GB2312" w:cs="仿宋_GB2312" w:eastAsia="仿宋_GB2312"/>
                      <w:sz w:val="19"/>
                    </w:rPr>
                    <w:t>软件如发生三次（含三次）以上缺陷问题，影响仪器、设备的正常运转，</w:t>
                  </w:r>
                  <w:r>
                    <w:rPr>
                      <w:rFonts w:ascii="仿宋_GB2312" w:hAnsi="仿宋_GB2312" w:cs="仿宋_GB2312" w:eastAsia="仿宋_GB2312"/>
                      <w:sz w:val="19"/>
                    </w:rPr>
                    <w:t>供应商</w:t>
                  </w:r>
                  <w:r>
                    <w:rPr>
                      <w:rFonts w:ascii="仿宋_GB2312" w:hAnsi="仿宋_GB2312" w:cs="仿宋_GB2312" w:eastAsia="仿宋_GB2312"/>
                      <w:sz w:val="19"/>
                    </w:rPr>
                    <w:t>必须无偿更换性能更好、稳定性更高的软件。终身开放所有网络接口并永久提供安装密码、使用密码和维修密码给</w:t>
                  </w:r>
                  <w:r>
                    <w:rPr>
                      <w:rFonts w:ascii="仿宋_GB2312" w:hAnsi="仿宋_GB2312" w:cs="仿宋_GB2312" w:eastAsia="仿宋_GB2312"/>
                      <w:sz w:val="19"/>
                    </w:rPr>
                    <w:t>采购人</w:t>
                  </w:r>
                  <w:r>
                    <w:rPr>
                      <w:rFonts w:ascii="仿宋_GB2312" w:hAnsi="仿宋_GB2312" w:cs="仿宋_GB2312" w:eastAsia="仿宋_GB2312"/>
                      <w:sz w:val="19"/>
                    </w:rPr>
                    <w:t>。</w:t>
                  </w:r>
                  <w:r>
                    <w:rPr>
                      <w:rFonts w:ascii="仿宋_GB2312" w:hAnsi="仿宋_GB2312" w:cs="仿宋_GB2312" w:eastAsia="仿宋_GB2312"/>
                      <w:sz w:val="19"/>
                    </w:rPr>
                    <w:t>采购人</w:t>
                  </w:r>
                  <w:r>
                    <w:rPr>
                      <w:rFonts w:ascii="仿宋_GB2312" w:hAnsi="仿宋_GB2312" w:cs="仿宋_GB2312" w:eastAsia="仿宋_GB2312"/>
                      <w:sz w:val="19"/>
                    </w:rPr>
                    <w:t>任何时候开放软件及端口，</w:t>
                  </w:r>
                  <w:r>
                    <w:rPr>
                      <w:rFonts w:ascii="仿宋_GB2312" w:hAnsi="仿宋_GB2312" w:cs="仿宋_GB2312" w:eastAsia="仿宋_GB2312"/>
                      <w:sz w:val="19"/>
                    </w:rPr>
                    <w:t>供应商</w:t>
                  </w:r>
                  <w:r>
                    <w:rPr>
                      <w:rFonts w:ascii="仿宋_GB2312" w:hAnsi="仿宋_GB2312" w:cs="仿宋_GB2312" w:eastAsia="仿宋_GB2312"/>
                      <w:sz w:val="19"/>
                    </w:rPr>
                    <w:t>协助无缝连接，上述所有费用均包含在</w:t>
                  </w:r>
                  <w:r>
                    <w:rPr>
                      <w:rFonts w:ascii="仿宋_GB2312" w:hAnsi="仿宋_GB2312" w:cs="仿宋_GB2312" w:eastAsia="仿宋_GB2312"/>
                      <w:sz w:val="19"/>
                    </w:rPr>
                    <w:t>供应商</w:t>
                  </w:r>
                  <w:r>
                    <w:rPr>
                      <w:rFonts w:ascii="仿宋_GB2312" w:hAnsi="仿宋_GB2312" w:cs="仿宋_GB2312" w:eastAsia="仿宋_GB2312"/>
                      <w:sz w:val="19"/>
                    </w:rPr>
                    <w:t>报价内，</w:t>
                  </w:r>
                  <w:r>
                    <w:rPr>
                      <w:rFonts w:ascii="仿宋_GB2312" w:hAnsi="仿宋_GB2312" w:cs="仿宋_GB2312" w:eastAsia="仿宋_GB2312"/>
                      <w:sz w:val="19"/>
                    </w:rPr>
                    <w:t>采购人</w:t>
                  </w:r>
                  <w:r>
                    <w:rPr>
                      <w:rFonts w:ascii="仿宋_GB2312" w:hAnsi="仿宋_GB2312" w:cs="仿宋_GB2312" w:eastAsia="仿宋_GB2312"/>
                      <w:sz w:val="19"/>
                    </w:rPr>
                    <w:t>不再额外支付。</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3</w:t>
                  </w:r>
                  <w:r>
                    <w:rPr>
                      <w:rFonts w:ascii="仿宋_GB2312" w:hAnsi="仿宋_GB2312" w:cs="仿宋_GB2312" w:eastAsia="仿宋_GB2312"/>
                      <w:sz w:val="19"/>
                    </w:rPr>
                    <w:t>）质保期后，</w:t>
                  </w:r>
                  <w:r>
                    <w:rPr>
                      <w:rFonts w:ascii="仿宋_GB2312" w:hAnsi="仿宋_GB2312" w:cs="仿宋_GB2312" w:eastAsia="仿宋_GB2312"/>
                      <w:sz w:val="19"/>
                    </w:rPr>
                    <w:t>供应商</w:t>
                  </w:r>
                  <w:r>
                    <w:rPr>
                      <w:rFonts w:ascii="仿宋_GB2312" w:hAnsi="仿宋_GB2312" w:cs="仿宋_GB2312" w:eastAsia="仿宋_GB2312"/>
                      <w:sz w:val="19"/>
                    </w:rPr>
                    <w:t>终身上门服务。</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4</w:t>
                  </w:r>
                  <w:r>
                    <w:rPr>
                      <w:rFonts w:ascii="仿宋_GB2312" w:hAnsi="仿宋_GB2312" w:cs="仿宋_GB2312" w:eastAsia="仿宋_GB2312"/>
                      <w:sz w:val="19"/>
                    </w:rPr>
                    <w:t>）维修时间和时限：</w:t>
                  </w:r>
                  <w:r>
                    <w:rPr>
                      <w:rFonts w:ascii="仿宋_GB2312" w:hAnsi="仿宋_GB2312" w:cs="仿宋_GB2312" w:eastAsia="仿宋_GB2312"/>
                      <w:sz w:val="19"/>
                    </w:rPr>
                    <w:t>供应商</w:t>
                  </w:r>
                  <w:r>
                    <w:rPr>
                      <w:rFonts w:ascii="仿宋_GB2312" w:hAnsi="仿宋_GB2312" w:cs="仿宋_GB2312" w:eastAsia="仿宋_GB2312"/>
                      <w:sz w:val="19"/>
                    </w:rPr>
                    <w:t>接到</w:t>
                  </w:r>
                  <w:r>
                    <w:rPr>
                      <w:rFonts w:ascii="仿宋_GB2312" w:hAnsi="仿宋_GB2312" w:cs="仿宋_GB2312" w:eastAsia="仿宋_GB2312"/>
                      <w:sz w:val="19"/>
                    </w:rPr>
                    <w:t>采购人</w:t>
                  </w:r>
                  <w:r>
                    <w:rPr>
                      <w:rFonts w:ascii="仿宋_GB2312" w:hAnsi="仿宋_GB2312" w:cs="仿宋_GB2312" w:eastAsia="仿宋_GB2312"/>
                      <w:sz w:val="19"/>
                    </w:rPr>
                    <w:t>通知后</w:t>
                  </w:r>
                  <w:r>
                    <w:rPr>
                      <w:rFonts w:ascii="仿宋_GB2312" w:hAnsi="仿宋_GB2312" w:cs="仿宋_GB2312" w:eastAsia="仿宋_GB2312"/>
                      <w:sz w:val="19"/>
                    </w:rPr>
                    <w:t>2</w:t>
                  </w:r>
                  <w:r>
                    <w:rPr>
                      <w:rFonts w:ascii="仿宋_GB2312" w:hAnsi="仿宋_GB2312" w:cs="仿宋_GB2312" w:eastAsia="仿宋_GB2312"/>
                      <w:sz w:val="19"/>
                    </w:rPr>
                    <w:t>小时内，作出反应，如</w:t>
                  </w:r>
                  <w:r>
                    <w:rPr>
                      <w:rFonts w:ascii="仿宋_GB2312" w:hAnsi="仿宋_GB2312" w:cs="仿宋_GB2312" w:eastAsia="仿宋_GB2312"/>
                      <w:sz w:val="19"/>
                    </w:rPr>
                    <w:t>4</w:t>
                  </w:r>
                  <w:r>
                    <w:rPr>
                      <w:rFonts w:ascii="仿宋_GB2312" w:hAnsi="仿宋_GB2312" w:cs="仿宋_GB2312" w:eastAsia="仿宋_GB2312"/>
                      <w:sz w:val="19"/>
                    </w:rPr>
                    <w:t>小时内无法电话解决问题，</w:t>
                  </w:r>
                  <w:r>
                    <w:rPr>
                      <w:rFonts w:ascii="仿宋_GB2312" w:hAnsi="仿宋_GB2312" w:cs="仿宋_GB2312" w:eastAsia="仿宋_GB2312"/>
                      <w:sz w:val="19"/>
                    </w:rPr>
                    <w:t>8</w:t>
                  </w:r>
                  <w:r>
                    <w:rPr>
                      <w:rFonts w:ascii="仿宋_GB2312" w:hAnsi="仿宋_GB2312" w:cs="仿宋_GB2312" w:eastAsia="仿宋_GB2312"/>
                      <w:sz w:val="19"/>
                    </w:rPr>
                    <w:t>小时内</w:t>
                  </w:r>
                  <w:r>
                    <w:rPr>
                      <w:rFonts w:ascii="仿宋_GB2312" w:hAnsi="仿宋_GB2312" w:cs="仿宋_GB2312" w:eastAsia="仿宋_GB2312"/>
                      <w:sz w:val="19"/>
                    </w:rPr>
                    <w:t>供应商</w:t>
                  </w:r>
                  <w:r>
                    <w:rPr>
                      <w:rFonts w:ascii="仿宋_GB2312" w:hAnsi="仿宋_GB2312" w:cs="仿宋_GB2312" w:eastAsia="仿宋_GB2312"/>
                      <w:sz w:val="19"/>
                    </w:rPr>
                    <w:t>工程师到达</w:t>
                  </w:r>
                  <w:r>
                    <w:rPr>
                      <w:rFonts w:ascii="仿宋_GB2312" w:hAnsi="仿宋_GB2312" w:cs="仿宋_GB2312" w:eastAsia="仿宋_GB2312"/>
                      <w:sz w:val="19"/>
                    </w:rPr>
                    <w:t>采购人</w:t>
                  </w:r>
                  <w:r>
                    <w:rPr>
                      <w:rFonts w:ascii="仿宋_GB2312" w:hAnsi="仿宋_GB2312" w:cs="仿宋_GB2312" w:eastAsia="仿宋_GB2312"/>
                      <w:sz w:val="19"/>
                    </w:rPr>
                    <w:t>现场进行维修与更换零部件，维修期间，根据</w:t>
                  </w:r>
                  <w:r>
                    <w:rPr>
                      <w:rFonts w:ascii="仿宋_GB2312" w:hAnsi="仿宋_GB2312" w:cs="仿宋_GB2312" w:eastAsia="仿宋_GB2312"/>
                      <w:sz w:val="19"/>
                    </w:rPr>
                    <w:t>采购人</w:t>
                  </w:r>
                  <w:r>
                    <w:rPr>
                      <w:rFonts w:ascii="仿宋_GB2312" w:hAnsi="仿宋_GB2312" w:cs="仿宋_GB2312" w:eastAsia="仿宋_GB2312"/>
                      <w:sz w:val="19"/>
                    </w:rPr>
                    <w:t>需求，</w:t>
                  </w:r>
                  <w:r>
                    <w:rPr>
                      <w:rFonts w:ascii="仿宋_GB2312" w:hAnsi="仿宋_GB2312" w:cs="仿宋_GB2312" w:eastAsia="仿宋_GB2312"/>
                      <w:sz w:val="19"/>
                    </w:rPr>
                    <w:t>供应商</w:t>
                  </w:r>
                  <w:r>
                    <w:rPr>
                      <w:rFonts w:ascii="仿宋_GB2312" w:hAnsi="仿宋_GB2312" w:cs="仿宋_GB2312" w:eastAsia="仿宋_GB2312"/>
                      <w:sz w:val="19"/>
                    </w:rPr>
                    <w:t>应向</w:t>
                  </w:r>
                  <w:r>
                    <w:rPr>
                      <w:rFonts w:ascii="仿宋_GB2312" w:hAnsi="仿宋_GB2312" w:cs="仿宋_GB2312" w:eastAsia="仿宋_GB2312"/>
                      <w:sz w:val="19"/>
                    </w:rPr>
                    <w:t>采购人</w:t>
                  </w:r>
                  <w:r>
                    <w:rPr>
                      <w:rFonts w:ascii="仿宋_GB2312" w:hAnsi="仿宋_GB2312" w:cs="仿宋_GB2312" w:eastAsia="仿宋_GB2312"/>
                      <w:sz w:val="19"/>
                    </w:rPr>
                    <w:t>提供替用设备。解决时间：不更换零部件自</w:t>
                  </w:r>
                  <w:r>
                    <w:rPr>
                      <w:rFonts w:ascii="仿宋_GB2312" w:hAnsi="仿宋_GB2312" w:cs="仿宋_GB2312" w:eastAsia="仿宋_GB2312"/>
                      <w:sz w:val="19"/>
                    </w:rPr>
                    <w:t>采购人</w:t>
                  </w:r>
                  <w:r>
                    <w:rPr>
                      <w:rFonts w:ascii="仿宋_GB2312" w:hAnsi="仿宋_GB2312" w:cs="仿宋_GB2312" w:eastAsia="仿宋_GB2312"/>
                      <w:sz w:val="19"/>
                    </w:rPr>
                    <w:t>通知之时起</w:t>
                  </w:r>
                  <w:r>
                    <w:rPr>
                      <w:rFonts w:ascii="仿宋_GB2312" w:hAnsi="仿宋_GB2312" w:cs="仿宋_GB2312" w:eastAsia="仿宋_GB2312"/>
                      <w:sz w:val="19"/>
                    </w:rPr>
                    <w:t>24</w:t>
                  </w:r>
                  <w:r>
                    <w:rPr>
                      <w:rFonts w:ascii="仿宋_GB2312" w:hAnsi="仿宋_GB2312" w:cs="仿宋_GB2312" w:eastAsia="仿宋_GB2312"/>
                      <w:sz w:val="19"/>
                    </w:rPr>
                    <w:t>小时内解决；更换非大型部件</w:t>
                  </w:r>
                  <w:r>
                    <w:rPr>
                      <w:rFonts w:ascii="仿宋_GB2312" w:hAnsi="仿宋_GB2312" w:cs="仿宋_GB2312" w:eastAsia="仿宋_GB2312"/>
                      <w:sz w:val="19"/>
                    </w:rPr>
                    <w:t>48</w:t>
                  </w:r>
                  <w:r>
                    <w:rPr>
                      <w:rFonts w:ascii="仿宋_GB2312" w:hAnsi="仿宋_GB2312" w:cs="仿宋_GB2312" w:eastAsia="仿宋_GB2312"/>
                      <w:sz w:val="19"/>
                    </w:rPr>
                    <w:t>小时内解决；更换大型部件</w:t>
                  </w:r>
                  <w:r>
                    <w:rPr>
                      <w:rFonts w:ascii="仿宋_GB2312" w:hAnsi="仿宋_GB2312" w:cs="仿宋_GB2312" w:eastAsia="仿宋_GB2312"/>
                      <w:sz w:val="19"/>
                    </w:rPr>
                    <w:t>10</w:t>
                  </w:r>
                  <w:r>
                    <w:rPr>
                      <w:rFonts w:ascii="仿宋_GB2312" w:hAnsi="仿宋_GB2312" w:cs="仿宋_GB2312" w:eastAsia="仿宋_GB2312"/>
                      <w:sz w:val="19"/>
                    </w:rPr>
                    <w:t>日内解决。以上所有时间均含节假日。</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5</w:t>
                  </w:r>
                  <w:r>
                    <w:rPr>
                      <w:rFonts w:ascii="仿宋_GB2312" w:hAnsi="仿宋_GB2312" w:cs="仿宋_GB2312" w:eastAsia="仿宋_GB2312"/>
                      <w:sz w:val="19"/>
                    </w:rPr>
                    <w:t>）易耗品与零配件供应及价格：</w:t>
                  </w:r>
                  <w:r>
                    <w:rPr>
                      <w:rFonts w:ascii="仿宋_GB2312" w:hAnsi="仿宋_GB2312" w:cs="仿宋_GB2312" w:eastAsia="仿宋_GB2312"/>
                      <w:sz w:val="19"/>
                    </w:rPr>
                    <w:t>供应商</w:t>
                  </w:r>
                  <w:r>
                    <w:rPr>
                      <w:rFonts w:ascii="仿宋_GB2312" w:hAnsi="仿宋_GB2312" w:cs="仿宋_GB2312" w:eastAsia="仿宋_GB2312"/>
                      <w:sz w:val="19"/>
                    </w:rPr>
                    <w:t>终身提供设备的易耗品与零配件，其易耗品与零配件价格以</w:t>
                  </w:r>
                  <w:r>
                    <w:rPr>
                      <w:rFonts w:ascii="仿宋_GB2312" w:hAnsi="仿宋_GB2312" w:cs="仿宋_GB2312" w:eastAsia="仿宋_GB2312"/>
                      <w:sz w:val="19"/>
                    </w:rPr>
                    <w:t>供应商</w:t>
                  </w:r>
                  <w:r>
                    <w:rPr>
                      <w:rFonts w:ascii="仿宋_GB2312" w:hAnsi="仿宋_GB2312" w:cs="仿宋_GB2312" w:eastAsia="仿宋_GB2312"/>
                      <w:sz w:val="19"/>
                    </w:rPr>
                    <w:t>投标响应为准。</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6</w:t>
                  </w:r>
                  <w:r>
                    <w:rPr>
                      <w:rFonts w:ascii="仿宋_GB2312" w:hAnsi="仿宋_GB2312" w:cs="仿宋_GB2312" w:eastAsia="仿宋_GB2312"/>
                      <w:sz w:val="19"/>
                    </w:rPr>
                    <w:t>）开机率：在质保期内，年开机率≥</w:t>
                  </w:r>
                  <w:r>
                    <w:rPr>
                      <w:rFonts w:ascii="仿宋_GB2312" w:hAnsi="仿宋_GB2312" w:cs="仿宋_GB2312" w:eastAsia="仿宋_GB2312"/>
                      <w:sz w:val="19"/>
                    </w:rPr>
                    <w:t>95</w:t>
                  </w:r>
                  <w:r>
                    <w:rPr>
                      <w:rFonts w:ascii="仿宋_GB2312" w:hAnsi="仿宋_GB2312" w:cs="仿宋_GB2312" w:eastAsia="仿宋_GB2312"/>
                      <w:sz w:val="19"/>
                    </w:rPr>
                    <w:t>％，开机天数每少一天，质保期增加</w:t>
                  </w:r>
                  <w:r>
                    <w:rPr>
                      <w:rFonts w:ascii="仿宋_GB2312" w:hAnsi="仿宋_GB2312" w:cs="仿宋_GB2312" w:eastAsia="仿宋_GB2312"/>
                      <w:sz w:val="19"/>
                    </w:rPr>
                    <w:t>10</w:t>
                  </w:r>
                  <w:r>
                    <w:rPr>
                      <w:rFonts w:ascii="仿宋_GB2312" w:hAnsi="仿宋_GB2312" w:cs="仿宋_GB2312" w:eastAsia="仿宋_GB2312"/>
                      <w:sz w:val="19"/>
                    </w:rPr>
                    <w:t>天。</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7</w:t>
                  </w:r>
                  <w:r>
                    <w:rPr>
                      <w:rFonts w:ascii="仿宋_GB2312" w:hAnsi="仿宋_GB2312" w:cs="仿宋_GB2312" w:eastAsia="仿宋_GB2312"/>
                      <w:sz w:val="19"/>
                    </w:rPr>
                    <w:t>）质保期后如</w:t>
                  </w:r>
                  <w:r>
                    <w:rPr>
                      <w:rFonts w:ascii="仿宋_GB2312" w:hAnsi="仿宋_GB2312" w:cs="仿宋_GB2312" w:eastAsia="仿宋_GB2312"/>
                      <w:sz w:val="19"/>
                    </w:rPr>
                    <w:t>采购人</w:t>
                  </w:r>
                  <w:r>
                    <w:rPr>
                      <w:rFonts w:ascii="仿宋_GB2312" w:hAnsi="仿宋_GB2312" w:cs="仿宋_GB2312" w:eastAsia="仿宋_GB2312"/>
                      <w:sz w:val="19"/>
                    </w:rPr>
                    <w:t>购买维保服务的，年维保费用（全保）不超过设备总价的</w:t>
                  </w:r>
                  <w:r>
                    <w:rPr>
                      <w:rFonts w:ascii="仿宋_GB2312" w:hAnsi="仿宋_GB2312" w:cs="仿宋_GB2312" w:eastAsia="仿宋_GB2312"/>
                      <w:sz w:val="19"/>
                    </w:rPr>
                    <w:t>5%</w:t>
                  </w:r>
                  <w:r>
                    <w:rPr>
                      <w:rFonts w:ascii="仿宋_GB2312" w:hAnsi="仿宋_GB2312" w:cs="仿宋_GB2312" w:eastAsia="仿宋_GB2312"/>
                      <w:sz w:val="19"/>
                    </w:rPr>
                    <w:t>，维保的内容和要求与质保期一致。</w:t>
                  </w:r>
                  <w:r>
                    <w:rPr>
                      <w:rFonts w:ascii="仿宋_GB2312" w:hAnsi="仿宋_GB2312" w:cs="仿宋_GB2312" w:eastAsia="仿宋_GB2312"/>
                      <w:sz w:val="19"/>
                    </w:rPr>
                    <w:t>供应商</w:t>
                  </w:r>
                  <w:r>
                    <w:rPr>
                      <w:rFonts w:ascii="仿宋_GB2312" w:hAnsi="仿宋_GB2312" w:cs="仿宋_GB2312" w:eastAsia="仿宋_GB2312"/>
                      <w:sz w:val="19"/>
                    </w:rPr>
                    <w:t>拒绝按前述约定与</w:t>
                  </w:r>
                  <w:r>
                    <w:rPr>
                      <w:rFonts w:ascii="仿宋_GB2312" w:hAnsi="仿宋_GB2312" w:cs="仿宋_GB2312" w:eastAsia="仿宋_GB2312"/>
                      <w:sz w:val="19"/>
                    </w:rPr>
                    <w:t>采购人</w:t>
                  </w:r>
                  <w:r>
                    <w:rPr>
                      <w:rFonts w:ascii="仿宋_GB2312" w:hAnsi="仿宋_GB2312" w:cs="仿宋_GB2312" w:eastAsia="仿宋_GB2312"/>
                      <w:sz w:val="19"/>
                    </w:rPr>
                    <w:t>签订维保合同的，</w:t>
                  </w:r>
                  <w:r>
                    <w:rPr>
                      <w:rFonts w:ascii="仿宋_GB2312" w:hAnsi="仿宋_GB2312" w:cs="仿宋_GB2312" w:eastAsia="仿宋_GB2312"/>
                      <w:sz w:val="19"/>
                    </w:rPr>
                    <w:t>采购人</w:t>
                  </w:r>
                  <w:r>
                    <w:rPr>
                      <w:rFonts w:ascii="仿宋_GB2312" w:hAnsi="仿宋_GB2312" w:cs="仿宋_GB2312" w:eastAsia="仿宋_GB2312"/>
                      <w:sz w:val="19"/>
                    </w:rPr>
                    <w:t>有权委托第三方进行维保，</w:t>
                  </w:r>
                  <w:r>
                    <w:rPr>
                      <w:rFonts w:ascii="仿宋_GB2312" w:hAnsi="仿宋_GB2312" w:cs="仿宋_GB2312" w:eastAsia="仿宋_GB2312"/>
                      <w:sz w:val="19"/>
                    </w:rPr>
                    <w:t>采购人</w:t>
                  </w:r>
                  <w:r>
                    <w:rPr>
                      <w:rFonts w:ascii="仿宋_GB2312" w:hAnsi="仿宋_GB2312" w:cs="仿宋_GB2312" w:eastAsia="仿宋_GB2312"/>
                      <w:sz w:val="19"/>
                    </w:rPr>
                    <w:t>支付给第三方的维保费超过前述约定价格的部分由</w:t>
                  </w:r>
                  <w:r>
                    <w:rPr>
                      <w:rFonts w:ascii="仿宋_GB2312" w:hAnsi="仿宋_GB2312" w:cs="仿宋_GB2312" w:eastAsia="仿宋_GB2312"/>
                      <w:sz w:val="19"/>
                    </w:rPr>
                    <w:t>供应商</w:t>
                  </w:r>
                  <w:r>
                    <w:rPr>
                      <w:rFonts w:ascii="仿宋_GB2312" w:hAnsi="仿宋_GB2312" w:cs="仿宋_GB2312" w:eastAsia="仿宋_GB2312"/>
                      <w:sz w:val="19"/>
                    </w:rPr>
                    <w:t>承担，造成</w:t>
                  </w:r>
                  <w:r>
                    <w:rPr>
                      <w:rFonts w:ascii="仿宋_GB2312" w:hAnsi="仿宋_GB2312" w:cs="仿宋_GB2312" w:eastAsia="仿宋_GB2312"/>
                      <w:sz w:val="19"/>
                    </w:rPr>
                    <w:t>采购人</w:t>
                  </w:r>
                  <w:r>
                    <w:rPr>
                      <w:rFonts w:ascii="仿宋_GB2312" w:hAnsi="仿宋_GB2312" w:cs="仿宋_GB2312" w:eastAsia="仿宋_GB2312"/>
                      <w:sz w:val="19"/>
                    </w:rPr>
                    <w:t>其他损失的，</w:t>
                  </w:r>
                  <w:r>
                    <w:rPr>
                      <w:rFonts w:ascii="仿宋_GB2312" w:hAnsi="仿宋_GB2312" w:cs="仿宋_GB2312" w:eastAsia="仿宋_GB2312"/>
                      <w:sz w:val="19"/>
                    </w:rPr>
                    <w:t>供应商</w:t>
                  </w:r>
                  <w:r>
                    <w:rPr>
                      <w:rFonts w:ascii="仿宋_GB2312" w:hAnsi="仿宋_GB2312" w:cs="仿宋_GB2312" w:eastAsia="仿宋_GB2312"/>
                      <w:sz w:val="19"/>
                    </w:rPr>
                    <w:t>还应当赔偿。如第三方无法提供维保服务，</w:t>
                  </w:r>
                  <w:r>
                    <w:rPr>
                      <w:rFonts w:ascii="仿宋_GB2312" w:hAnsi="仿宋_GB2312" w:cs="仿宋_GB2312" w:eastAsia="仿宋_GB2312"/>
                      <w:sz w:val="19"/>
                    </w:rPr>
                    <w:t>供应商</w:t>
                  </w:r>
                  <w:r>
                    <w:rPr>
                      <w:rFonts w:ascii="仿宋_GB2312" w:hAnsi="仿宋_GB2312" w:cs="仿宋_GB2312" w:eastAsia="仿宋_GB2312"/>
                      <w:sz w:val="19"/>
                    </w:rPr>
                    <w:t>又拒绝按前述约定与</w:t>
                  </w:r>
                  <w:r>
                    <w:rPr>
                      <w:rFonts w:ascii="仿宋_GB2312" w:hAnsi="仿宋_GB2312" w:cs="仿宋_GB2312" w:eastAsia="仿宋_GB2312"/>
                      <w:sz w:val="19"/>
                    </w:rPr>
                    <w:t>采购人</w:t>
                  </w:r>
                  <w:r>
                    <w:rPr>
                      <w:rFonts w:ascii="仿宋_GB2312" w:hAnsi="仿宋_GB2312" w:cs="仿宋_GB2312" w:eastAsia="仿宋_GB2312"/>
                      <w:sz w:val="19"/>
                    </w:rPr>
                    <w:t>签订维保合同的，</w:t>
                  </w:r>
                  <w:r>
                    <w:rPr>
                      <w:rFonts w:ascii="仿宋_GB2312" w:hAnsi="仿宋_GB2312" w:cs="仿宋_GB2312" w:eastAsia="仿宋_GB2312"/>
                      <w:sz w:val="19"/>
                    </w:rPr>
                    <w:t>采购人</w:t>
                  </w:r>
                  <w:r>
                    <w:rPr>
                      <w:rFonts w:ascii="仿宋_GB2312" w:hAnsi="仿宋_GB2312" w:cs="仿宋_GB2312" w:eastAsia="仿宋_GB2312"/>
                      <w:sz w:val="19"/>
                    </w:rPr>
                    <w:t>有权解除本合同，不支付剩余款项（如有），</w:t>
                  </w:r>
                  <w:r>
                    <w:rPr>
                      <w:rFonts w:ascii="仿宋_GB2312" w:hAnsi="仿宋_GB2312" w:cs="仿宋_GB2312" w:eastAsia="仿宋_GB2312"/>
                      <w:sz w:val="19"/>
                    </w:rPr>
                    <w:t>供应商</w:t>
                  </w:r>
                  <w:r>
                    <w:rPr>
                      <w:rFonts w:ascii="仿宋_GB2312" w:hAnsi="仿宋_GB2312" w:cs="仿宋_GB2312" w:eastAsia="仿宋_GB2312"/>
                      <w:sz w:val="19"/>
                    </w:rPr>
                    <w:t>应当向</w:t>
                  </w:r>
                  <w:r>
                    <w:rPr>
                      <w:rFonts w:ascii="仿宋_GB2312" w:hAnsi="仿宋_GB2312" w:cs="仿宋_GB2312" w:eastAsia="仿宋_GB2312"/>
                      <w:sz w:val="19"/>
                    </w:rPr>
                    <w:t>采购人</w:t>
                  </w:r>
                  <w:r>
                    <w:rPr>
                      <w:rFonts w:ascii="仿宋_GB2312" w:hAnsi="仿宋_GB2312" w:cs="仿宋_GB2312" w:eastAsia="仿宋_GB2312"/>
                      <w:sz w:val="19"/>
                    </w:rPr>
                    <w:t>支付本合同金额</w:t>
                  </w:r>
                  <w:r>
                    <w:rPr>
                      <w:rFonts w:ascii="仿宋_GB2312" w:hAnsi="仿宋_GB2312" w:cs="仿宋_GB2312" w:eastAsia="仿宋_GB2312"/>
                      <w:sz w:val="19"/>
                    </w:rPr>
                    <w:t>20%</w:t>
                  </w:r>
                  <w:r>
                    <w:rPr>
                      <w:rFonts w:ascii="仿宋_GB2312" w:hAnsi="仿宋_GB2312" w:cs="仿宋_GB2312" w:eastAsia="仿宋_GB2312"/>
                      <w:sz w:val="19"/>
                    </w:rPr>
                    <w:t>的违约金，并返还合同金额</w:t>
                  </w:r>
                  <w:r>
                    <w:rPr>
                      <w:rFonts w:ascii="仿宋_GB2312" w:hAnsi="仿宋_GB2312" w:cs="仿宋_GB2312" w:eastAsia="仿宋_GB2312"/>
                      <w:sz w:val="19"/>
                    </w:rPr>
                    <w:t>50%</w:t>
                  </w:r>
                  <w:r>
                    <w:rPr>
                      <w:rFonts w:ascii="仿宋_GB2312" w:hAnsi="仿宋_GB2312" w:cs="仿宋_GB2312" w:eastAsia="仿宋_GB2312"/>
                      <w:sz w:val="19"/>
                    </w:rPr>
                    <w:t>的款项，造成</w:t>
                  </w:r>
                  <w:r>
                    <w:rPr>
                      <w:rFonts w:ascii="仿宋_GB2312" w:hAnsi="仿宋_GB2312" w:cs="仿宋_GB2312" w:eastAsia="仿宋_GB2312"/>
                      <w:sz w:val="19"/>
                    </w:rPr>
                    <w:t>采购人</w:t>
                  </w:r>
                  <w:r>
                    <w:rPr>
                      <w:rFonts w:ascii="仿宋_GB2312" w:hAnsi="仿宋_GB2312" w:cs="仿宋_GB2312" w:eastAsia="仿宋_GB2312"/>
                      <w:sz w:val="19"/>
                    </w:rPr>
                    <w:t>其他损失的，</w:t>
                  </w:r>
                  <w:r>
                    <w:rPr>
                      <w:rFonts w:ascii="仿宋_GB2312" w:hAnsi="仿宋_GB2312" w:cs="仿宋_GB2312" w:eastAsia="仿宋_GB2312"/>
                      <w:sz w:val="19"/>
                    </w:rPr>
                    <w:t>供应商</w:t>
                  </w:r>
                  <w:r>
                    <w:rPr>
                      <w:rFonts w:ascii="仿宋_GB2312" w:hAnsi="仿宋_GB2312" w:cs="仿宋_GB2312" w:eastAsia="仿宋_GB2312"/>
                      <w:sz w:val="19"/>
                    </w:rPr>
                    <w:t>还应当赔偿。</w:t>
                  </w:r>
                </w:p>
                <w:p>
                  <w:pPr>
                    <w:pStyle w:val="null3"/>
                    <w:jc w:val="both"/>
                  </w:pPr>
                  <w:r>
                    <w:rPr>
                      <w:rFonts w:ascii="仿宋_GB2312" w:hAnsi="仿宋_GB2312" w:cs="仿宋_GB2312" w:eastAsia="仿宋_GB2312"/>
                      <w:sz w:val="19"/>
                    </w:rPr>
                    <w:t>6.</w:t>
                  </w:r>
                  <w:r>
                    <w:rPr>
                      <w:rFonts w:ascii="仿宋_GB2312" w:hAnsi="仿宋_GB2312" w:cs="仿宋_GB2312" w:eastAsia="仿宋_GB2312"/>
                      <w:sz w:val="19"/>
                    </w:rPr>
                    <w:t>供应商</w:t>
                  </w:r>
                  <w:r>
                    <w:rPr>
                      <w:rFonts w:ascii="仿宋_GB2312" w:hAnsi="仿宋_GB2312" w:cs="仿宋_GB2312" w:eastAsia="仿宋_GB2312"/>
                      <w:sz w:val="19"/>
                    </w:rPr>
                    <w:t>应当在货物（仪器设备）的正常使用年限内保证零配件、专用耗材的供应，</w:t>
                  </w:r>
                  <w:r>
                    <w:rPr>
                      <w:rFonts w:ascii="仿宋_GB2312" w:hAnsi="仿宋_GB2312" w:cs="仿宋_GB2312" w:eastAsia="仿宋_GB2312"/>
                      <w:sz w:val="19"/>
                    </w:rPr>
                    <w:t>供应商</w:t>
                  </w:r>
                  <w:r>
                    <w:rPr>
                      <w:rFonts w:ascii="仿宋_GB2312" w:hAnsi="仿宋_GB2312" w:cs="仿宋_GB2312" w:eastAsia="仿宋_GB2312"/>
                      <w:sz w:val="19"/>
                    </w:rPr>
                    <w:t>违反本条约定的，</w:t>
                  </w:r>
                  <w:r>
                    <w:rPr>
                      <w:rFonts w:ascii="仿宋_GB2312" w:hAnsi="仿宋_GB2312" w:cs="仿宋_GB2312" w:eastAsia="仿宋_GB2312"/>
                      <w:sz w:val="19"/>
                    </w:rPr>
                    <w:t>采购人</w:t>
                  </w:r>
                  <w:r>
                    <w:rPr>
                      <w:rFonts w:ascii="仿宋_GB2312" w:hAnsi="仿宋_GB2312" w:cs="仿宋_GB2312" w:eastAsia="仿宋_GB2312"/>
                      <w:sz w:val="19"/>
                    </w:rPr>
                    <w:t>有权解除合同，不支付剩余款项。</w:t>
                  </w:r>
                  <w:r>
                    <w:rPr>
                      <w:rFonts w:ascii="仿宋_GB2312" w:hAnsi="仿宋_GB2312" w:cs="仿宋_GB2312" w:eastAsia="仿宋_GB2312"/>
                      <w:sz w:val="19"/>
                    </w:rPr>
                    <w:t>供应商</w:t>
                  </w:r>
                  <w:r>
                    <w:rPr>
                      <w:rFonts w:ascii="仿宋_GB2312" w:hAnsi="仿宋_GB2312" w:cs="仿宋_GB2312" w:eastAsia="仿宋_GB2312"/>
                      <w:sz w:val="19"/>
                    </w:rPr>
                    <w:t>应当向</w:t>
                  </w:r>
                  <w:r>
                    <w:rPr>
                      <w:rFonts w:ascii="仿宋_GB2312" w:hAnsi="仿宋_GB2312" w:cs="仿宋_GB2312" w:eastAsia="仿宋_GB2312"/>
                      <w:sz w:val="19"/>
                    </w:rPr>
                    <w:t>采购人</w:t>
                  </w:r>
                  <w:r>
                    <w:rPr>
                      <w:rFonts w:ascii="仿宋_GB2312" w:hAnsi="仿宋_GB2312" w:cs="仿宋_GB2312" w:eastAsia="仿宋_GB2312"/>
                      <w:sz w:val="19"/>
                    </w:rPr>
                    <w:t>支付本合同金额</w:t>
                  </w:r>
                  <w:r>
                    <w:rPr>
                      <w:rFonts w:ascii="仿宋_GB2312" w:hAnsi="仿宋_GB2312" w:cs="仿宋_GB2312" w:eastAsia="仿宋_GB2312"/>
                      <w:sz w:val="19"/>
                    </w:rPr>
                    <w:t>20%</w:t>
                  </w:r>
                  <w:r>
                    <w:rPr>
                      <w:rFonts w:ascii="仿宋_GB2312" w:hAnsi="仿宋_GB2312" w:cs="仿宋_GB2312" w:eastAsia="仿宋_GB2312"/>
                      <w:sz w:val="19"/>
                    </w:rPr>
                    <w:t xml:space="preserve">的违约金，并返还合同金额 </w:t>
                  </w:r>
                  <w:r>
                    <w:rPr>
                      <w:rFonts w:ascii="仿宋_GB2312" w:hAnsi="仿宋_GB2312" w:cs="仿宋_GB2312" w:eastAsia="仿宋_GB2312"/>
                      <w:sz w:val="19"/>
                    </w:rPr>
                    <w:t>50 %</w:t>
                  </w:r>
                  <w:r>
                    <w:rPr>
                      <w:rFonts w:ascii="仿宋_GB2312" w:hAnsi="仿宋_GB2312" w:cs="仿宋_GB2312" w:eastAsia="仿宋_GB2312"/>
                      <w:sz w:val="19"/>
                    </w:rPr>
                    <w:t>的款项，造成</w:t>
                  </w:r>
                  <w:r>
                    <w:rPr>
                      <w:rFonts w:ascii="仿宋_GB2312" w:hAnsi="仿宋_GB2312" w:cs="仿宋_GB2312" w:eastAsia="仿宋_GB2312"/>
                      <w:sz w:val="19"/>
                    </w:rPr>
                    <w:t>采购人</w:t>
                  </w:r>
                  <w:r>
                    <w:rPr>
                      <w:rFonts w:ascii="仿宋_GB2312" w:hAnsi="仿宋_GB2312" w:cs="仿宋_GB2312" w:eastAsia="仿宋_GB2312"/>
                      <w:sz w:val="19"/>
                    </w:rPr>
                    <w:t>其他损失的（包括但不限于购买、安装替代货物与本合同货物的价差、重新招标（比选）的费用、更换货物导致的</w:t>
                  </w:r>
                  <w:r>
                    <w:rPr>
                      <w:rFonts w:ascii="仿宋_GB2312" w:hAnsi="仿宋_GB2312" w:cs="仿宋_GB2312" w:eastAsia="仿宋_GB2312"/>
                      <w:sz w:val="19"/>
                    </w:rPr>
                    <w:t>采购人</w:t>
                  </w:r>
                  <w:r>
                    <w:rPr>
                      <w:rFonts w:ascii="仿宋_GB2312" w:hAnsi="仿宋_GB2312" w:cs="仿宋_GB2312" w:eastAsia="仿宋_GB2312"/>
                      <w:sz w:val="19"/>
                    </w:rPr>
                    <w:t>的运营损失及第三方的损失等），</w:t>
                  </w:r>
                  <w:r>
                    <w:rPr>
                      <w:rFonts w:ascii="仿宋_GB2312" w:hAnsi="仿宋_GB2312" w:cs="仿宋_GB2312" w:eastAsia="仿宋_GB2312"/>
                      <w:sz w:val="19"/>
                    </w:rPr>
                    <w:t>供应商</w:t>
                  </w:r>
                  <w:r>
                    <w:rPr>
                      <w:rFonts w:ascii="仿宋_GB2312" w:hAnsi="仿宋_GB2312" w:cs="仿宋_GB2312" w:eastAsia="仿宋_GB2312"/>
                      <w:sz w:val="19"/>
                    </w:rPr>
                    <w:t>还应当赔偿。</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知识产权</w:t>
                  </w:r>
                </w:p>
              </w:tc>
              <w:tc>
                <w:tcPr>
                  <w:tcW w:type="dxa" w:w="39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供应商应保证在本项目使用的任何产品和服务（包括部分使用）时，不会产生因第三方提出侵犯其专利权、商标权或其它知识产权而引起的法律和经济纠纷，如因专利权、商标权或其它知识产权而引起法律和经济纠纷，由供应商承担所有相关责任，若因此给采购人造成了损失，供应商还应全额赔偿。采购人享有本项目实施过程中产生的知识成果及知识产权。供应商如欲在项目实施过程中采用自有知识成果，需在合同中声明，并提供相关知识产权证明文件。使用该知识成果后，供应商需提供开发接口和开发手册等技术文档，供应商保证永久提供源代码级技术访问权限，并承诺提供无限期技术支持，采购人享有永久使用权和后续开发权。如采用供应商所不拥有的知识产权，则该产品或服务的知识产权人的授权文书应作为本合同的组成部份</w:t>
                  </w:r>
                  <w:r>
                    <w:rPr>
                      <w:rFonts w:ascii="仿宋_GB2312" w:hAnsi="仿宋_GB2312" w:cs="仿宋_GB2312" w:eastAsia="仿宋_GB2312"/>
                      <w:sz w:val="24"/>
                    </w:rPr>
                    <w:t>,</w:t>
                  </w:r>
                  <w:r>
                    <w:rPr>
                      <w:rFonts w:ascii="仿宋_GB2312" w:hAnsi="仿宋_GB2312" w:cs="仿宋_GB2312" w:eastAsia="仿宋_GB2312"/>
                      <w:sz w:val="24"/>
                    </w:rPr>
                    <w:t>且在合同价中必须包括合法获取该知识产权的相关费用。</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风险处置措施和替代方案</w:t>
                  </w:r>
                </w:p>
              </w:tc>
              <w:tc>
                <w:tcPr>
                  <w:tcW w:type="dxa" w:w="39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采购人有权根据合同履行中的新情况</w:t>
                  </w:r>
                  <w:r>
                    <w:rPr>
                      <w:rFonts w:ascii="仿宋_GB2312" w:hAnsi="仿宋_GB2312" w:cs="仿宋_GB2312" w:eastAsia="仿宋_GB2312"/>
                      <w:sz w:val="24"/>
                    </w:rPr>
                    <w:t>(包括但不限于政策法律变化、经营方针调整、原有合同无法或难以履行等)解除合同，但应当提前通知供应商，合同自通知送达卖方后15日届满之日终止。通知送达之日前已经履行的，双方按照合同约定结算，通知送达之日尚未履行的不再履行。供应商不得以此追究采购人违约责任。</w:t>
                  </w:r>
                </w:p>
              </w:tc>
            </w:tr>
          </w:tbl>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【因系统固化原因，3.3.2.商务要求中“交货时间”不适用于本项目，本项目“交货时间”以此为准（供应商应答“交货时间”时仅需应答此条要求即可，无需再应答3.3.2.商务要求中“交货时间”】</w:t>
            </w:r>
            <w:r>
              <w:br/>
            </w:r>
            <w:r>
              <w:rPr>
                <w:rFonts w:ascii="仿宋_GB2312" w:hAnsi="仿宋_GB2312" w:cs="仿宋_GB2312" w:eastAsia="仿宋_GB2312"/>
              </w:rPr>
              <w:t xml:space="preserve">  1.供应商按采购人实际需求进行送货，每批次货物需在自收到采购人通知之日起（30）日内交货安装，单次送货数量需按采购人要求执行。供应商如不能按时交货，必须承担合同约定的违约责任及由此给采购人造成的所有损失，同时采购人有权解除合同并追究供应商违约责任。</w:t>
            </w:r>
            <w:r>
              <w:br/>
            </w:r>
            <w:r>
              <w:rPr>
                <w:rFonts w:ascii="仿宋_GB2312" w:hAnsi="仿宋_GB2312" w:cs="仿宋_GB2312" w:eastAsia="仿宋_GB2312"/>
              </w:rPr>
              <w:t xml:space="preserve"> 2.本条所指交货是指供应商将货物运送至采购人指定地点，采购人按照合同配置清单及装箱清单等进行核对无误后，视为交货完成。经采购人核对，供应商未能按本合同配置清单及装箱清单等交付的，采购人有权拒收全部货物，采购人拒收的，即为供应商未交货。拒收的货物由供应商负责处置，采购人不承担保管等责任。</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【因系统固化原因，</w:t>
            </w:r>
            <w:r>
              <w:rPr>
                <w:rFonts w:ascii="仿宋_GB2312" w:hAnsi="仿宋_GB2312" w:cs="仿宋_GB2312" w:eastAsia="仿宋_GB2312"/>
              </w:rPr>
              <w:t>3.3.2.商务要求中“付款进度安排”不适用于本</w:t>
            </w:r>
            <w:r>
              <w:rPr>
                <w:rFonts w:ascii="仿宋_GB2312" w:hAnsi="仿宋_GB2312" w:cs="仿宋_GB2312" w:eastAsia="仿宋_GB2312"/>
              </w:rPr>
              <w:t>项目</w:t>
            </w:r>
            <w:r>
              <w:rPr>
                <w:rFonts w:ascii="仿宋_GB2312" w:hAnsi="仿宋_GB2312" w:cs="仿宋_GB2312" w:eastAsia="仿宋_GB2312"/>
              </w:rPr>
              <w:t>，本</w:t>
            </w:r>
            <w:r>
              <w:rPr>
                <w:rFonts w:ascii="仿宋_GB2312" w:hAnsi="仿宋_GB2312" w:cs="仿宋_GB2312" w:eastAsia="仿宋_GB2312"/>
              </w:rPr>
              <w:t>项目</w:t>
            </w:r>
            <w:r>
              <w:rPr>
                <w:rFonts w:ascii="仿宋_GB2312" w:hAnsi="仿宋_GB2312" w:cs="仿宋_GB2312" w:eastAsia="仿宋_GB2312"/>
              </w:rPr>
              <w:t>“付款进度安排”以此为准（供应商应答“付款进度安排”时仅需应答此条要求即可，无需再应答3.3.2.商务要求中“付款进度安排”】</w:t>
            </w:r>
            <w:r>
              <w:br/>
            </w:r>
            <w:r>
              <w:rPr>
                <w:rFonts w:ascii="仿宋_GB2312" w:hAnsi="仿宋_GB2312" w:cs="仿宋_GB2312" w:eastAsia="仿宋_GB2312"/>
              </w:rPr>
              <w:t xml:space="preserve">  </w:t>
            </w:r>
            <w:r>
              <w:rPr>
                <w:rFonts w:ascii="仿宋_GB2312" w:hAnsi="仿宋_GB2312" w:cs="仿宋_GB2312" w:eastAsia="仿宋_GB2312"/>
              </w:rPr>
              <w:t>货物运到</w:t>
            </w:r>
            <w:r>
              <w:rPr>
                <w:rFonts w:ascii="仿宋_GB2312" w:hAnsi="仿宋_GB2312" w:cs="仿宋_GB2312" w:eastAsia="仿宋_GB2312"/>
              </w:rPr>
              <w:t>采购人</w:t>
            </w:r>
            <w:r>
              <w:rPr>
                <w:rFonts w:ascii="仿宋_GB2312" w:hAnsi="仿宋_GB2312" w:cs="仿宋_GB2312" w:eastAsia="仿宋_GB2312"/>
              </w:rPr>
              <w:t>指定地点后，</w:t>
            </w:r>
            <w:r>
              <w:rPr>
                <w:rFonts w:ascii="仿宋_GB2312" w:hAnsi="仿宋_GB2312" w:cs="仿宋_GB2312" w:eastAsia="仿宋_GB2312"/>
              </w:rPr>
              <w:t>采购人</w:t>
            </w:r>
            <w:r>
              <w:rPr>
                <w:rFonts w:ascii="仿宋_GB2312" w:hAnsi="仿宋_GB2312" w:cs="仿宋_GB2312" w:eastAsia="仿宋_GB2312"/>
              </w:rPr>
              <w:t>应在收到</w:t>
            </w:r>
            <w:r>
              <w:rPr>
                <w:rFonts w:ascii="仿宋_GB2312" w:hAnsi="仿宋_GB2312" w:cs="仿宋_GB2312" w:eastAsia="仿宋_GB2312"/>
              </w:rPr>
              <w:t>供应商</w:t>
            </w:r>
            <w:r>
              <w:rPr>
                <w:rFonts w:ascii="仿宋_GB2312" w:hAnsi="仿宋_GB2312" w:cs="仿宋_GB2312" w:eastAsia="仿宋_GB2312"/>
              </w:rPr>
              <w:t>提交的付款申请、发票（发票金额为</w:t>
            </w:r>
            <w:r>
              <w:rPr>
                <w:rFonts w:ascii="仿宋_GB2312" w:hAnsi="仿宋_GB2312" w:cs="仿宋_GB2312" w:eastAsia="仿宋_GB2312"/>
              </w:rPr>
              <w:t>到货货物的总金额）之日起</w:t>
            </w:r>
            <w:r>
              <w:rPr>
                <w:rFonts w:ascii="仿宋_GB2312" w:hAnsi="仿宋_GB2312" w:cs="仿宋_GB2312" w:eastAsia="仿宋_GB2312"/>
              </w:rPr>
              <w:t>60</w:t>
            </w:r>
            <w:r>
              <w:rPr>
                <w:rFonts w:ascii="仿宋_GB2312" w:hAnsi="仿宋_GB2312" w:cs="仿宋_GB2312" w:eastAsia="仿宋_GB2312"/>
              </w:rPr>
              <w:t>日内支付到货货物金额的</w:t>
            </w:r>
            <w:r>
              <w:rPr>
                <w:rFonts w:ascii="仿宋_GB2312" w:hAnsi="仿宋_GB2312" w:cs="仿宋_GB2312" w:eastAsia="仿宋_GB2312"/>
              </w:rPr>
              <w:t>60%</w:t>
            </w:r>
            <w:r>
              <w:rPr>
                <w:rFonts w:ascii="仿宋_GB2312" w:hAnsi="仿宋_GB2312" w:cs="仿宋_GB2312" w:eastAsia="仿宋_GB2312"/>
              </w:rPr>
              <w:t>；安装验收合格后，</w:t>
            </w:r>
            <w:r>
              <w:rPr>
                <w:rFonts w:ascii="仿宋_GB2312" w:hAnsi="仿宋_GB2312" w:cs="仿宋_GB2312" w:eastAsia="仿宋_GB2312"/>
              </w:rPr>
              <w:t>采购人</w:t>
            </w:r>
            <w:r>
              <w:rPr>
                <w:rFonts w:ascii="仿宋_GB2312" w:hAnsi="仿宋_GB2312" w:cs="仿宋_GB2312" w:eastAsia="仿宋_GB2312"/>
              </w:rPr>
              <w:t>应在收到</w:t>
            </w:r>
            <w:r>
              <w:rPr>
                <w:rFonts w:ascii="仿宋_GB2312" w:hAnsi="仿宋_GB2312" w:cs="仿宋_GB2312" w:eastAsia="仿宋_GB2312"/>
              </w:rPr>
              <w:t>供应商</w:t>
            </w:r>
            <w:r>
              <w:rPr>
                <w:rFonts w:ascii="仿宋_GB2312" w:hAnsi="仿宋_GB2312" w:cs="仿宋_GB2312" w:eastAsia="仿宋_GB2312"/>
              </w:rPr>
              <w:t>提交的付款申请之日起</w:t>
            </w:r>
            <w:r>
              <w:rPr>
                <w:rFonts w:ascii="仿宋_GB2312" w:hAnsi="仿宋_GB2312" w:cs="仿宋_GB2312" w:eastAsia="仿宋_GB2312"/>
              </w:rPr>
              <w:t>60</w:t>
            </w:r>
            <w:r>
              <w:rPr>
                <w:rFonts w:ascii="仿宋_GB2312" w:hAnsi="仿宋_GB2312" w:cs="仿宋_GB2312" w:eastAsia="仿宋_GB2312"/>
              </w:rPr>
              <w:t>日内支付到货货物金额的</w:t>
            </w:r>
            <w:r>
              <w:rPr>
                <w:rFonts w:ascii="仿宋_GB2312" w:hAnsi="仿宋_GB2312" w:cs="仿宋_GB2312" w:eastAsia="仿宋_GB2312"/>
              </w:rPr>
              <w:t>40%</w:t>
            </w:r>
            <w:r>
              <w:rPr>
                <w:rFonts w:ascii="仿宋_GB2312" w:hAnsi="仿宋_GB2312" w:cs="仿宋_GB2312" w:eastAsia="仿宋_GB2312"/>
              </w:rPr>
              <w:t>；</w:t>
            </w:r>
            <w:r>
              <w:rPr>
                <w:rFonts w:ascii="仿宋_GB2312" w:hAnsi="仿宋_GB2312" w:cs="仿宋_GB2312" w:eastAsia="仿宋_GB2312"/>
              </w:rPr>
              <w:t>（法律法规另有规定的按照相关规定执行）</w:t>
            </w:r>
          </w:p>
          <w:p>
            <w:pPr>
              <w:pStyle w:val="null3"/>
              <w:jc w:val="left"/>
            </w:pPr>
            <w:r>
              <w:rPr>
                <w:rFonts w:ascii="仿宋_GB2312" w:hAnsi="仿宋_GB2312" w:cs="仿宋_GB2312" w:eastAsia="仿宋_GB2312"/>
                <w:sz w:val="21"/>
              </w:rPr>
              <w:t>采购人</w:t>
            </w:r>
            <w:r>
              <w:rPr>
                <w:rFonts w:ascii="仿宋_GB2312" w:hAnsi="仿宋_GB2312" w:cs="仿宋_GB2312" w:eastAsia="仿宋_GB2312"/>
                <w:sz w:val="21"/>
              </w:rPr>
              <w:t>以银行转账方式转账至</w:t>
            </w:r>
            <w:r>
              <w:rPr>
                <w:rFonts w:ascii="仿宋_GB2312" w:hAnsi="仿宋_GB2312" w:cs="仿宋_GB2312" w:eastAsia="仿宋_GB2312"/>
                <w:sz w:val="21"/>
              </w:rPr>
              <w:t>供应商</w:t>
            </w:r>
            <w:r>
              <w:rPr>
                <w:rFonts w:ascii="仿宋_GB2312" w:hAnsi="仿宋_GB2312" w:cs="仿宋_GB2312" w:eastAsia="仿宋_GB2312"/>
                <w:sz w:val="21"/>
              </w:rPr>
              <w:t>公司账户内，</w:t>
            </w:r>
            <w:r>
              <w:rPr>
                <w:rFonts w:ascii="仿宋_GB2312" w:hAnsi="仿宋_GB2312" w:cs="仿宋_GB2312" w:eastAsia="仿宋_GB2312"/>
                <w:sz w:val="21"/>
              </w:rPr>
              <w:t>采购人</w:t>
            </w:r>
            <w:r>
              <w:rPr>
                <w:rFonts w:ascii="仿宋_GB2312" w:hAnsi="仿宋_GB2312" w:cs="仿宋_GB2312" w:eastAsia="仿宋_GB2312"/>
                <w:sz w:val="21"/>
              </w:rPr>
              <w:t>付款前</w:t>
            </w:r>
            <w:r>
              <w:rPr>
                <w:rFonts w:ascii="仿宋_GB2312" w:hAnsi="仿宋_GB2312" w:cs="仿宋_GB2312" w:eastAsia="仿宋_GB2312"/>
                <w:sz w:val="21"/>
              </w:rPr>
              <w:t>供应商</w:t>
            </w:r>
            <w:r>
              <w:rPr>
                <w:rFonts w:ascii="仿宋_GB2312" w:hAnsi="仿宋_GB2312" w:cs="仿宋_GB2312" w:eastAsia="仿宋_GB2312"/>
                <w:sz w:val="21"/>
              </w:rPr>
              <w:t>应开具相应金额的正式合规的财务票据。</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【因系统固化原因，</w:t>
            </w:r>
            <w:r>
              <w:rPr>
                <w:rFonts w:ascii="仿宋_GB2312" w:hAnsi="仿宋_GB2312" w:cs="仿宋_GB2312" w:eastAsia="仿宋_GB2312"/>
              </w:rPr>
              <w:t>3.3.2.商务要求中“</w:t>
            </w:r>
            <w:r>
              <w:rPr>
                <w:rFonts w:ascii="仿宋_GB2312" w:hAnsi="仿宋_GB2312" w:cs="仿宋_GB2312" w:eastAsia="仿宋_GB2312"/>
              </w:rPr>
              <w:t>验收、交付标准和方法</w:t>
            </w:r>
            <w:r>
              <w:rPr>
                <w:rFonts w:ascii="仿宋_GB2312" w:hAnsi="仿宋_GB2312" w:cs="仿宋_GB2312" w:eastAsia="仿宋_GB2312"/>
              </w:rPr>
              <w:t>”不适用于本</w:t>
            </w:r>
            <w:r>
              <w:rPr>
                <w:rFonts w:ascii="仿宋_GB2312" w:hAnsi="仿宋_GB2312" w:cs="仿宋_GB2312" w:eastAsia="仿宋_GB2312"/>
              </w:rPr>
              <w:t>项目</w:t>
            </w:r>
            <w:r>
              <w:rPr>
                <w:rFonts w:ascii="仿宋_GB2312" w:hAnsi="仿宋_GB2312" w:cs="仿宋_GB2312" w:eastAsia="仿宋_GB2312"/>
              </w:rPr>
              <w:t>，本</w:t>
            </w:r>
            <w:r>
              <w:rPr>
                <w:rFonts w:ascii="仿宋_GB2312" w:hAnsi="仿宋_GB2312" w:cs="仿宋_GB2312" w:eastAsia="仿宋_GB2312"/>
              </w:rPr>
              <w:t>项目</w:t>
            </w:r>
            <w:r>
              <w:rPr>
                <w:rFonts w:ascii="仿宋_GB2312" w:hAnsi="仿宋_GB2312" w:cs="仿宋_GB2312" w:eastAsia="仿宋_GB2312"/>
              </w:rPr>
              <w:t>“</w:t>
            </w:r>
            <w:r>
              <w:rPr>
                <w:rFonts w:ascii="仿宋_GB2312" w:hAnsi="仿宋_GB2312" w:cs="仿宋_GB2312" w:eastAsia="仿宋_GB2312"/>
              </w:rPr>
              <w:t>验收、交付标准和方法</w:t>
            </w:r>
            <w:r>
              <w:rPr>
                <w:rFonts w:ascii="仿宋_GB2312" w:hAnsi="仿宋_GB2312" w:cs="仿宋_GB2312" w:eastAsia="仿宋_GB2312"/>
              </w:rPr>
              <w:t>”以此为准（供应商应答“</w:t>
            </w:r>
            <w:r>
              <w:rPr>
                <w:rFonts w:ascii="仿宋_GB2312" w:hAnsi="仿宋_GB2312" w:cs="仿宋_GB2312" w:eastAsia="仿宋_GB2312"/>
              </w:rPr>
              <w:t>验收、交付标准和方法</w:t>
            </w:r>
            <w:r>
              <w:rPr>
                <w:rFonts w:ascii="仿宋_GB2312" w:hAnsi="仿宋_GB2312" w:cs="仿宋_GB2312" w:eastAsia="仿宋_GB2312"/>
              </w:rPr>
              <w:t>”时仅需应答此条要求即可，无需再应答3.3.2.商务要求中“</w:t>
            </w:r>
            <w:r>
              <w:rPr>
                <w:rFonts w:ascii="仿宋_GB2312" w:hAnsi="仿宋_GB2312" w:cs="仿宋_GB2312" w:eastAsia="仿宋_GB2312"/>
              </w:rPr>
              <w:t>验收、交付标准和方法</w:t>
            </w:r>
            <w:r>
              <w:rPr>
                <w:rFonts w:ascii="仿宋_GB2312" w:hAnsi="仿宋_GB2312" w:cs="仿宋_GB2312" w:eastAsia="仿宋_GB2312"/>
              </w:rPr>
              <w:t>”】</w:t>
            </w:r>
            <w:r>
              <w:br/>
            </w:r>
            <w:r>
              <w:rPr>
                <w:rFonts w:ascii="仿宋_GB2312" w:hAnsi="仿宋_GB2312" w:cs="仿宋_GB2312" w:eastAsia="仿宋_GB2312"/>
              </w:rPr>
              <w:t>开箱、安装调试、培训及验收</w:t>
            </w:r>
          </w:p>
          <w:p>
            <w:pPr>
              <w:pStyle w:val="null3"/>
              <w:jc w:val="left"/>
            </w:pPr>
            <w:r>
              <w:rPr>
                <w:rFonts w:ascii="仿宋_GB2312" w:hAnsi="仿宋_GB2312" w:cs="仿宋_GB2312" w:eastAsia="仿宋_GB2312"/>
              </w:rPr>
              <w:t>1.</w:t>
            </w:r>
            <w:r>
              <w:rPr>
                <w:rFonts w:ascii="仿宋_GB2312" w:hAnsi="仿宋_GB2312" w:cs="仿宋_GB2312" w:eastAsia="仿宋_GB2312"/>
              </w:rPr>
              <w:t>现场开箱检验</w:t>
            </w:r>
          </w:p>
          <w:p>
            <w:pPr>
              <w:pStyle w:val="null3"/>
              <w:jc w:val="left"/>
            </w:pPr>
            <w:r>
              <w:rPr>
                <w:rFonts w:ascii="仿宋_GB2312" w:hAnsi="仿宋_GB2312" w:cs="仿宋_GB2312" w:eastAsia="仿宋_GB2312"/>
              </w:rPr>
              <w:t>货物抵达</w:t>
            </w:r>
            <w:r>
              <w:rPr>
                <w:rFonts w:ascii="仿宋_GB2312" w:hAnsi="仿宋_GB2312" w:cs="仿宋_GB2312" w:eastAsia="仿宋_GB2312"/>
              </w:rPr>
              <w:t>采购人</w:t>
            </w:r>
            <w:r>
              <w:rPr>
                <w:rFonts w:ascii="仿宋_GB2312" w:hAnsi="仿宋_GB2312" w:cs="仿宋_GB2312" w:eastAsia="仿宋_GB2312"/>
              </w:rPr>
              <w:t>现场安装调试前，依据合同、合同附件、采购文件、投标（响应）文件、</w:t>
            </w:r>
            <w:r>
              <w:rPr>
                <w:rFonts w:ascii="仿宋_GB2312" w:hAnsi="仿宋_GB2312" w:cs="仿宋_GB2312" w:eastAsia="仿宋_GB2312"/>
              </w:rPr>
              <w:t>供应商</w:t>
            </w:r>
            <w:r>
              <w:rPr>
                <w:rFonts w:ascii="仿宋_GB2312" w:hAnsi="仿宋_GB2312" w:cs="仿宋_GB2312" w:eastAsia="仿宋_GB2312"/>
              </w:rPr>
              <w:t>承诺及提供的装箱清单、出厂检验合格证书、使用说明书及质量认证证明文件、标准等有关资料，由甲乙双方会同有关部门人员共同开箱检验，如包装有损坏、产品有配置短缺、规格型号不符、数量不符、资料不全等问题，由</w:t>
            </w:r>
            <w:r>
              <w:rPr>
                <w:rFonts w:ascii="仿宋_GB2312" w:hAnsi="仿宋_GB2312" w:cs="仿宋_GB2312" w:eastAsia="仿宋_GB2312"/>
              </w:rPr>
              <w:t>供应商</w:t>
            </w:r>
            <w:r>
              <w:rPr>
                <w:rFonts w:ascii="仿宋_GB2312" w:hAnsi="仿宋_GB2312" w:cs="仿宋_GB2312" w:eastAsia="仿宋_GB2312"/>
              </w:rPr>
              <w:t>在</w:t>
            </w:r>
            <w:r>
              <w:rPr>
                <w:rFonts w:ascii="仿宋_GB2312" w:hAnsi="仿宋_GB2312" w:cs="仿宋_GB2312" w:eastAsia="仿宋_GB2312"/>
              </w:rPr>
              <w:t>7</w:t>
            </w:r>
            <w:r>
              <w:rPr>
                <w:rFonts w:ascii="仿宋_GB2312" w:hAnsi="仿宋_GB2312" w:cs="仿宋_GB2312" w:eastAsia="仿宋_GB2312"/>
              </w:rPr>
              <w:t>日内无偿给予更换、补齐，并承担由此产生的全部费用，且交货时间不顺延。若更换后仍不符合要求，</w:t>
            </w:r>
            <w:r>
              <w:rPr>
                <w:rFonts w:ascii="仿宋_GB2312" w:hAnsi="仿宋_GB2312" w:cs="仿宋_GB2312" w:eastAsia="仿宋_GB2312"/>
              </w:rPr>
              <w:t>采购人</w:t>
            </w:r>
            <w:r>
              <w:rPr>
                <w:rFonts w:ascii="仿宋_GB2312" w:hAnsi="仿宋_GB2312" w:cs="仿宋_GB2312" w:eastAsia="仿宋_GB2312"/>
              </w:rPr>
              <w:t>有权退货并要求</w:t>
            </w:r>
            <w:r>
              <w:rPr>
                <w:rFonts w:ascii="仿宋_GB2312" w:hAnsi="仿宋_GB2312" w:cs="仿宋_GB2312" w:eastAsia="仿宋_GB2312"/>
              </w:rPr>
              <w:t>供应商</w:t>
            </w:r>
            <w:r>
              <w:rPr>
                <w:rFonts w:ascii="仿宋_GB2312" w:hAnsi="仿宋_GB2312" w:cs="仿宋_GB2312" w:eastAsia="仿宋_GB2312"/>
              </w:rPr>
              <w:t>承担合同总额</w:t>
            </w:r>
            <w:r>
              <w:rPr>
                <w:rFonts w:ascii="仿宋_GB2312" w:hAnsi="仿宋_GB2312" w:cs="仿宋_GB2312" w:eastAsia="仿宋_GB2312"/>
              </w:rPr>
              <w:t>30%</w:t>
            </w:r>
            <w:r>
              <w:rPr>
                <w:rFonts w:ascii="仿宋_GB2312" w:hAnsi="仿宋_GB2312" w:cs="仿宋_GB2312" w:eastAsia="仿宋_GB2312"/>
              </w:rPr>
              <w:t>的惩罚性违约金。</w:t>
            </w:r>
          </w:p>
          <w:p>
            <w:pPr>
              <w:pStyle w:val="null3"/>
              <w:jc w:val="left"/>
            </w:pPr>
            <w:r>
              <w:rPr>
                <w:rFonts w:ascii="仿宋_GB2312" w:hAnsi="仿宋_GB2312" w:cs="仿宋_GB2312" w:eastAsia="仿宋_GB2312"/>
              </w:rPr>
              <w:t>现场开箱检验并不免除</w:t>
            </w:r>
            <w:r>
              <w:rPr>
                <w:rFonts w:ascii="仿宋_GB2312" w:hAnsi="仿宋_GB2312" w:cs="仿宋_GB2312" w:eastAsia="仿宋_GB2312"/>
              </w:rPr>
              <w:t>供应商</w:t>
            </w:r>
            <w:r>
              <w:rPr>
                <w:rFonts w:ascii="仿宋_GB2312" w:hAnsi="仿宋_GB2312" w:cs="仿宋_GB2312" w:eastAsia="仿宋_GB2312"/>
              </w:rPr>
              <w:t>因产品质量问题而应承担的责任，在产品质保期内，</w:t>
            </w:r>
            <w:r>
              <w:rPr>
                <w:rFonts w:ascii="仿宋_GB2312" w:hAnsi="仿宋_GB2312" w:cs="仿宋_GB2312" w:eastAsia="仿宋_GB2312"/>
              </w:rPr>
              <w:t>供应商</w:t>
            </w:r>
            <w:r>
              <w:rPr>
                <w:rFonts w:ascii="仿宋_GB2312" w:hAnsi="仿宋_GB2312" w:cs="仿宋_GB2312" w:eastAsia="仿宋_GB2312"/>
              </w:rPr>
              <w:t>应对产品质量问题无条件予以维修、更换。</w:t>
            </w:r>
          </w:p>
          <w:p>
            <w:pPr>
              <w:pStyle w:val="null3"/>
              <w:jc w:val="left"/>
            </w:pPr>
            <w:r>
              <w:rPr>
                <w:rFonts w:ascii="仿宋_GB2312" w:hAnsi="仿宋_GB2312" w:cs="仿宋_GB2312" w:eastAsia="仿宋_GB2312"/>
              </w:rPr>
              <w:t>2.</w:t>
            </w:r>
            <w:r>
              <w:rPr>
                <w:rFonts w:ascii="仿宋_GB2312" w:hAnsi="仿宋_GB2312" w:cs="仿宋_GB2312" w:eastAsia="仿宋_GB2312"/>
              </w:rPr>
              <w:t>安装、调试</w:t>
            </w:r>
          </w:p>
          <w:p>
            <w:pPr>
              <w:pStyle w:val="null3"/>
              <w:jc w:val="left"/>
            </w:pPr>
            <w:r>
              <w:rPr>
                <w:rFonts w:ascii="仿宋_GB2312" w:hAnsi="仿宋_GB2312" w:cs="仿宋_GB2312" w:eastAsia="仿宋_GB2312"/>
              </w:rPr>
              <w:t>2.1</w:t>
            </w:r>
            <w:r>
              <w:rPr>
                <w:rFonts w:ascii="仿宋_GB2312" w:hAnsi="仿宋_GB2312" w:cs="仿宋_GB2312" w:eastAsia="仿宋_GB2312"/>
              </w:rPr>
              <w:t>供应商</w:t>
            </w:r>
            <w:r>
              <w:rPr>
                <w:rFonts w:ascii="仿宋_GB2312" w:hAnsi="仿宋_GB2312" w:cs="仿宋_GB2312" w:eastAsia="仿宋_GB2312"/>
              </w:rPr>
              <w:t>接到</w:t>
            </w:r>
            <w:r>
              <w:rPr>
                <w:rFonts w:ascii="仿宋_GB2312" w:hAnsi="仿宋_GB2312" w:cs="仿宋_GB2312" w:eastAsia="仿宋_GB2312"/>
              </w:rPr>
              <w:t>采购人</w:t>
            </w:r>
            <w:r>
              <w:rPr>
                <w:rFonts w:ascii="仿宋_GB2312" w:hAnsi="仿宋_GB2312" w:cs="仿宋_GB2312" w:eastAsia="仿宋_GB2312"/>
              </w:rPr>
              <w:t>通知后</w:t>
            </w:r>
            <w:r>
              <w:rPr>
                <w:rFonts w:ascii="仿宋_GB2312" w:hAnsi="仿宋_GB2312" w:cs="仿宋_GB2312" w:eastAsia="仿宋_GB2312"/>
              </w:rPr>
              <w:t>30</w:t>
            </w:r>
            <w:r>
              <w:rPr>
                <w:rFonts w:ascii="仿宋_GB2312" w:hAnsi="仿宋_GB2312" w:cs="仿宋_GB2312" w:eastAsia="仿宋_GB2312"/>
              </w:rPr>
              <w:t>日内，</w:t>
            </w:r>
            <w:r>
              <w:rPr>
                <w:rFonts w:ascii="仿宋_GB2312" w:hAnsi="仿宋_GB2312" w:cs="仿宋_GB2312" w:eastAsia="仿宋_GB2312"/>
              </w:rPr>
              <w:t>供应商</w:t>
            </w:r>
            <w:r>
              <w:rPr>
                <w:rFonts w:ascii="仿宋_GB2312" w:hAnsi="仿宋_GB2312" w:cs="仿宋_GB2312" w:eastAsia="仿宋_GB2312"/>
              </w:rPr>
              <w:t>派专人现场进行技术服务和指导，配合完成设备安装所应当具备的全部条件。</w:t>
            </w:r>
          </w:p>
          <w:p>
            <w:pPr>
              <w:pStyle w:val="null3"/>
              <w:jc w:val="left"/>
            </w:pPr>
            <w:r>
              <w:rPr>
                <w:rFonts w:ascii="仿宋_GB2312" w:hAnsi="仿宋_GB2312" w:cs="仿宋_GB2312" w:eastAsia="仿宋_GB2312"/>
              </w:rPr>
              <w:t>2.2</w:t>
            </w:r>
            <w:r>
              <w:rPr>
                <w:rFonts w:ascii="仿宋_GB2312" w:hAnsi="仿宋_GB2312" w:cs="仿宋_GB2312" w:eastAsia="仿宋_GB2312"/>
              </w:rPr>
              <w:t>开箱后，双方如无异议，</w:t>
            </w:r>
            <w:r>
              <w:rPr>
                <w:rFonts w:ascii="仿宋_GB2312" w:hAnsi="仿宋_GB2312" w:cs="仿宋_GB2312" w:eastAsia="仿宋_GB2312"/>
              </w:rPr>
              <w:t>供应商</w:t>
            </w:r>
            <w:r>
              <w:rPr>
                <w:rFonts w:ascii="仿宋_GB2312" w:hAnsi="仿宋_GB2312" w:cs="仿宋_GB2312" w:eastAsia="仿宋_GB2312"/>
              </w:rPr>
              <w:t>派有经验的工程技术人员开始负责安装和调试；如有异议，待问题解决后，</w:t>
            </w:r>
            <w:r>
              <w:rPr>
                <w:rFonts w:ascii="仿宋_GB2312" w:hAnsi="仿宋_GB2312" w:cs="仿宋_GB2312" w:eastAsia="仿宋_GB2312"/>
              </w:rPr>
              <w:t>供应商</w:t>
            </w:r>
            <w:r>
              <w:rPr>
                <w:rFonts w:ascii="仿宋_GB2312" w:hAnsi="仿宋_GB2312" w:cs="仿宋_GB2312" w:eastAsia="仿宋_GB2312"/>
              </w:rPr>
              <w:t>当日派人负责安装调试。如</w:t>
            </w:r>
            <w:r>
              <w:rPr>
                <w:rFonts w:ascii="仿宋_GB2312" w:hAnsi="仿宋_GB2312" w:cs="仿宋_GB2312" w:eastAsia="仿宋_GB2312"/>
              </w:rPr>
              <w:t>采购人</w:t>
            </w:r>
            <w:r>
              <w:rPr>
                <w:rFonts w:ascii="仿宋_GB2312" w:hAnsi="仿宋_GB2312" w:cs="仿宋_GB2312" w:eastAsia="仿宋_GB2312"/>
              </w:rPr>
              <w:t>的异议成立，则</w:t>
            </w:r>
            <w:r>
              <w:rPr>
                <w:rFonts w:ascii="仿宋_GB2312" w:hAnsi="仿宋_GB2312" w:cs="仿宋_GB2312" w:eastAsia="仿宋_GB2312"/>
              </w:rPr>
              <w:t>供应商</w:t>
            </w:r>
            <w:r>
              <w:rPr>
                <w:rFonts w:ascii="仿宋_GB2312" w:hAnsi="仿宋_GB2312" w:cs="仿宋_GB2312" w:eastAsia="仿宋_GB2312"/>
              </w:rPr>
              <w:t>的安装调试期限不顺延。</w:t>
            </w:r>
          </w:p>
          <w:p>
            <w:pPr>
              <w:pStyle w:val="null3"/>
              <w:jc w:val="left"/>
            </w:pPr>
            <w:r>
              <w:rPr>
                <w:rFonts w:ascii="仿宋_GB2312" w:hAnsi="仿宋_GB2312" w:cs="仿宋_GB2312" w:eastAsia="仿宋_GB2312"/>
              </w:rPr>
              <w:t>2.3</w:t>
            </w:r>
            <w:r>
              <w:rPr>
                <w:rFonts w:ascii="仿宋_GB2312" w:hAnsi="仿宋_GB2312" w:cs="仿宋_GB2312" w:eastAsia="仿宋_GB2312"/>
              </w:rPr>
              <w:t>安装、调试期限为货到</w:t>
            </w:r>
            <w:r>
              <w:rPr>
                <w:rFonts w:ascii="仿宋_GB2312" w:hAnsi="仿宋_GB2312" w:cs="仿宋_GB2312" w:eastAsia="仿宋_GB2312"/>
              </w:rPr>
              <w:t>30</w:t>
            </w:r>
            <w:r>
              <w:rPr>
                <w:rFonts w:ascii="仿宋_GB2312" w:hAnsi="仿宋_GB2312" w:cs="仿宋_GB2312" w:eastAsia="仿宋_GB2312"/>
              </w:rPr>
              <w:t>日内。</w:t>
            </w:r>
            <w:r>
              <w:rPr>
                <w:rFonts w:ascii="仿宋_GB2312" w:hAnsi="仿宋_GB2312" w:cs="仿宋_GB2312" w:eastAsia="仿宋_GB2312"/>
              </w:rPr>
              <w:t>供应商</w:t>
            </w:r>
            <w:r>
              <w:rPr>
                <w:rFonts w:ascii="仿宋_GB2312" w:hAnsi="仿宋_GB2312" w:cs="仿宋_GB2312" w:eastAsia="仿宋_GB2312"/>
              </w:rPr>
              <w:t>应在规定的安装调试期内完成该项工作。如因</w:t>
            </w:r>
            <w:r>
              <w:rPr>
                <w:rFonts w:ascii="仿宋_GB2312" w:hAnsi="仿宋_GB2312" w:cs="仿宋_GB2312" w:eastAsia="仿宋_GB2312"/>
              </w:rPr>
              <w:t>供应商</w:t>
            </w:r>
            <w:r>
              <w:rPr>
                <w:rFonts w:ascii="仿宋_GB2312" w:hAnsi="仿宋_GB2312" w:cs="仿宋_GB2312" w:eastAsia="仿宋_GB2312"/>
              </w:rPr>
              <w:t>责任而造成延期，所有因延期而产生的费用由</w:t>
            </w:r>
            <w:r>
              <w:rPr>
                <w:rFonts w:ascii="仿宋_GB2312" w:hAnsi="仿宋_GB2312" w:cs="仿宋_GB2312" w:eastAsia="仿宋_GB2312"/>
              </w:rPr>
              <w:t>供应商</w:t>
            </w:r>
            <w:r>
              <w:rPr>
                <w:rFonts w:ascii="仿宋_GB2312" w:hAnsi="仿宋_GB2312" w:cs="仿宋_GB2312" w:eastAsia="仿宋_GB2312"/>
              </w:rPr>
              <w:t>承担。</w:t>
            </w:r>
          </w:p>
          <w:p>
            <w:pPr>
              <w:pStyle w:val="null3"/>
              <w:jc w:val="left"/>
            </w:pPr>
            <w:r>
              <w:rPr>
                <w:rFonts w:ascii="仿宋_GB2312" w:hAnsi="仿宋_GB2312" w:cs="仿宋_GB2312" w:eastAsia="仿宋_GB2312"/>
              </w:rPr>
              <w:t>2.4</w:t>
            </w:r>
            <w:r>
              <w:rPr>
                <w:rFonts w:ascii="仿宋_GB2312" w:hAnsi="仿宋_GB2312" w:cs="仿宋_GB2312" w:eastAsia="仿宋_GB2312"/>
              </w:rPr>
              <w:t>安装调试过程中，</w:t>
            </w:r>
            <w:r>
              <w:rPr>
                <w:rFonts w:ascii="仿宋_GB2312" w:hAnsi="仿宋_GB2312" w:cs="仿宋_GB2312" w:eastAsia="仿宋_GB2312"/>
              </w:rPr>
              <w:t>供应商</w:t>
            </w:r>
            <w:r>
              <w:rPr>
                <w:rFonts w:ascii="仿宋_GB2312" w:hAnsi="仿宋_GB2312" w:cs="仿宋_GB2312" w:eastAsia="仿宋_GB2312"/>
              </w:rPr>
              <w:t>不得损坏</w:t>
            </w:r>
            <w:r>
              <w:rPr>
                <w:rFonts w:ascii="仿宋_GB2312" w:hAnsi="仿宋_GB2312" w:cs="仿宋_GB2312" w:eastAsia="仿宋_GB2312"/>
              </w:rPr>
              <w:t>采购人</w:t>
            </w:r>
            <w:r>
              <w:rPr>
                <w:rFonts w:ascii="仿宋_GB2312" w:hAnsi="仿宋_GB2312" w:cs="仿宋_GB2312" w:eastAsia="仿宋_GB2312"/>
              </w:rPr>
              <w:t>墙体等结构，若对</w:t>
            </w:r>
            <w:r>
              <w:rPr>
                <w:rFonts w:ascii="仿宋_GB2312" w:hAnsi="仿宋_GB2312" w:cs="仿宋_GB2312" w:eastAsia="仿宋_GB2312"/>
              </w:rPr>
              <w:t>采购人</w:t>
            </w:r>
            <w:r>
              <w:rPr>
                <w:rFonts w:ascii="仿宋_GB2312" w:hAnsi="仿宋_GB2312" w:cs="仿宋_GB2312" w:eastAsia="仿宋_GB2312"/>
              </w:rPr>
              <w:t>墙体等结构造成损坏，</w:t>
            </w:r>
            <w:r>
              <w:rPr>
                <w:rFonts w:ascii="仿宋_GB2312" w:hAnsi="仿宋_GB2312" w:cs="仿宋_GB2312" w:eastAsia="仿宋_GB2312"/>
              </w:rPr>
              <w:t>供应商</w:t>
            </w:r>
            <w:r>
              <w:rPr>
                <w:rFonts w:ascii="仿宋_GB2312" w:hAnsi="仿宋_GB2312" w:cs="仿宋_GB2312" w:eastAsia="仿宋_GB2312"/>
              </w:rPr>
              <w:t>需负责修复，所有修复费用由</w:t>
            </w:r>
            <w:r>
              <w:rPr>
                <w:rFonts w:ascii="仿宋_GB2312" w:hAnsi="仿宋_GB2312" w:cs="仿宋_GB2312" w:eastAsia="仿宋_GB2312"/>
              </w:rPr>
              <w:t>供应商</w:t>
            </w:r>
            <w:r>
              <w:rPr>
                <w:rFonts w:ascii="仿宋_GB2312" w:hAnsi="仿宋_GB2312" w:cs="仿宋_GB2312" w:eastAsia="仿宋_GB2312"/>
              </w:rPr>
              <w:t>承担，同时按照</w:t>
            </w:r>
            <w:r>
              <w:rPr>
                <w:rFonts w:ascii="仿宋_GB2312" w:hAnsi="仿宋_GB2312" w:cs="仿宋_GB2312" w:eastAsia="仿宋_GB2312"/>
              </w:rPr>
              <w:t>供应商</w:t>
            </w:r>
            <w:r>
              <w:rPr>
                <w:rFonts w:ascii="仿宋_GB2312" w:hAnsi="仿宋_GB2312" w:cs="仿宋_GB2312" w:eastAsia="仿宋_GB2312"/>
              </w:rPr>
              <w:t>不能履约处理，造成</w:t>
            </w:r>
            <w:r>
              <w:rPr>
                <w:rFonts w:ascii="仿宋_GB2312" w:hAnsi="仿宋_GB2312" w:cs="仿宋_GB2312" w:eastAsia="仿宋_GB2312"/>
              </w:rPr>
              <w:t>采购人</w:t>
            </w:r>
            <w:r>
              <w:rPr>
                <w:rFonts w:ascii="仿宋_GB2312" w:hAnsi="仿宋_GB2312" w:cs="仿宋_GB2312" w:eastAsia="仿宋_GB2312"/>
              </w:rPr>
              <w:t>损失的应当予以全额赔偿。同时所有进场费用（包括但不限于吊车装运费用等）由</w:t>
            </w:r>
            <w:r>
              <w:rPr>
                <w:rFonts w:ascii="仿宋_GB2312" w:hAnsi="仿宋_GB2312" w:cs="仿宋_GB2312" w:eastAsia="仿宋_GB2312"/>
              </w:rPr>
              <w:t>供应商</w:t>
            </w:r>
            <w:r>
              <w:rPr>
                <w:rFonts w:ascii="仿宋_GB2312" w:hAnsi="仿宋_GB2312" w:cs="仿宋_GB2312" w:eastAsia="仿宋_GB2312"/>
              </w:rPr>
              <w:t>承担。</w:t>
            </w:r>
          </w:p>
          <w:p>
            <w:pPr>
              <w:pStyle w:val="null3"/>
              <w:jc w:val="left"/>
            </w:pPr>
            <w:r>
              <w:rPr>
                <w:rFonts w:ascii="仿宋_GB2312" w:hAnsi="仿宋_GB2312" w:cs="仿宋_GB2312" w:eastAsia="仿宋_GB2312"/>
              </w:rPr>
              <w:t>2.5</w:t>
            </w:r>
            <w:r>
              <w:rPr>
                <w:rFonts w:ascii="仿宋_GB2312" w:hAnsi="仿宋_GB2312" w:cs="仿宋_GB2312" w:eastAsia="仿宋_GB2312"/>
              </w:rPr>
              <w:t>供应商</w:t>
            </w:r>
            <w:r>
              <w:rPr>
                <w:rFonts w:ascii="仿宋_GB2312" w:hAnsi="仿宋_GB2312" w:cs="仿宋_GB2312" w:eastAsia="仿宋_GB2312"/>
              </w:rPr>
              <w:t>所派安装、调试及维修、维保人员名单必须与投标（响应）文件拟派人员名单（如有）一致，如需更换需事先书面征得</w:t>
            </w:r>
            <w:r>
              <w:rPr>
                <w:rFonts w:ascii="仿宋_GB2312" w:hAnsi="仿宋_GB2312" w:cs="仿宋_GB2312" w:eastAsia="仿宋_GB2312"/>
              </w:rPr>
              <w:t>采购人</w:t>
            </w:r>
            <w:r>
              <w:rPr>
                <w:rFonts w:ascii="仿宋_GB2312" w:hAnsi="仿宋_GB2312" w:cs="仿宋_GB2312" w:eastAsia="仿宋_GB2312"/>
              </w:rPr>
              <w:t>同意，且更换后人员的资质等级、工作经验等不得低于投标（响应）文件拟派人员。</w:t>
            </w:r>
          </w:p>
          <w:p>
            <w:pPr>
              <w:pStyle w:val="null3"/>
              <w:jc w:val="left"/>
            </w:pPr>
            <w:r>
              <w:rPr>
                <w:rFonts w:ascii="仿宋_GB2312" w:hAnsi="仿宋_GB2312" w:cs="仿宋_GB2312" w:eastAsia="仿宋_GB2312"/>
              </w:rPr>
              <w:t>3.</w:t>
            </w:r>
            <w:r>
              <w:rPr>
                <w:rFonts w:ascii="仿宋_GB2312" w:hAnsi="仿宋_GB2312" w:cs="仿宋_GB2312" w:eastAsia="仿宋_GB2312"/>
              </w:rPr>
              <w:t>培训</w:t>
            </w:r>
          </w:p>
          <w:p>
            <w:pPr>
              <w:pStyle w:val="null3"/>
              <w:jc w:val="left"/>
            </w:pPr>
            <w:r>
              <w:rPr>
                <w:rFonts w:ascii="仿宋_GB2312" w:hAnsi="仿宋_GB2312" w:cs="仿宋_GB2312" w:eastAsia="仿宋_GB2312"/>
              </w:rPr>
              <w:t>3.1</w:t>
            </w:r>
            <w:r>
              <w:rPr>
                <w:rFonts w:ascii="仿宋_GB2312" w:hAnsi="仿宋_GB2312" w:cs="仿宋_GB2312" w:eastAsia="仿宋_GB2312"/>
              </w:rPr>
              <w:t>供应商</w:t>
            </w:r>
            <w:r>
              <w:rPr>
                <w:rFonts w:ascii="仿宋_GB2312" w:hAnsi="仿宋_GB2312" w:cs="仿宋_GB2312" w:eastAsia="仿宋_GB2312"/>
              </w:rPr>
              <w:t>提供完整的培训计划和方案。</w:t>
            </w:r>
          </w:p>
          <w:p>
            <w:pPr>
              <w:pStyle w:val="null3"/>
              <w:jc w:val="left"/>
            </w:pPr>
            <w:r>
              <w:rPr>
                <w:rFonts w:ascii="仿宋_GB2312" w:hAnsi="仿宋_GB2312" w:cs="仿宋_GB2312" w:eastAsia="仿宋_GB2312"/>
              </w:rPr>
              <w:t>3.2</w:t>
            </w:r>
            <w:r>
              <w:rPr>
                <w:rFonts w:ascii="仿宋_GB2312" w:hAnsi="仿宋_GB2312" w:cs="仿宋_GB2312" w:eastAsia="仿宋_GB2312"/>
              </w:rPr>
              <w:t>操作培训：在设备安装调试完毕后，由</w:t>
            </w:r>
            <w:r>
              <w:rPr>
                <w:rFonts w:ascii="仿宋_GB2312" w:hAnsi="仿宋_GB2312" w:cs="仿宋_GB2312" w:eastAsia="仿宋_GB2312"/>
              </w:rPr>
              <w:t>供应商</w:t>
            </w:r>
            <w:r>
              <w:rPr>
                <w:rFonts w:ascii="仿宋_GB2312" w:hAnsi="仿宋_GB2312" w:cs="仿宋_GB2312" w:eastAsia="仿宋_GB2312"/>
              </w:rPr>
              <w:t>应用专家进行现场操作使用的培训和指导。出席对象为</w:t>
            </w:r>
            <w:r>
              <w:rPr>
                <w:rFonts w:ascii="仿宋_GB2312" w:hAnsi="仿宋_GB2312" w:cs="仿宋_GB2312" w:eastAsia="仿宋_GB2312"/>
              </w:rPr>
              <w:t>采购人</w:t>
            </w:r>
            <w:r>
              <w:rPr>
                <w:rFonts w:ascii="仿宋_GB2312" w:hAnsi="仿宋_GB2312" w:cs="仿宋_GB2312" w:eastAsia="仿宋_GB2312"/>
              </w:rPr>
              <w:t>对该设备的操作技术人员、医师、物理师及相关人员等。培训目的是让操作技术人员完全掌握该设备的操作流程和方法，</w:t>
            </w:r>
            <w:r>
              <w:rPr>
                <w:rFonts w:ascii="仿宋_GB2312" w:hAnsi="仿宋_GB2312" w:cs="仿宋_GB2312" w:eastAsia="仿宋_GB2312"/>
              </w:rPr>
              <w:t>采购人</w:t>
            </w:r>
            <w:r>
              <w:rPr>
                <w:rFonts w:ascii="仿宋_GB2312" w:hAnsi="仿宋_GB2312" w:cs="仿宋_GB2312" w:eastAsia="仿宋_GB2312"/>
              </w:rPr>
              <w:t>受培训人员签字后视为培训合格。上述培训为货物的标准配套服务，培训所需全部费用均由</w:t>
            </w:r>
            <w:r>
              <w:rPr>
                <w:rFonts w:ascii="仿宋_GB2312" w:hAnsi="仿宋_GB2312" w:cs="仿宋_GB2312" w:eastAsia="仿宋_GB2312"/>
              </w:rPr>
              <w:t>供应商</w:t>
            </w:r>
            <w:r>
              <w:rPr>
                <w:rFonts w:ascii="仿宋_GB2312" w:hAnsi="仿宋_GB2312" w:cs="仿宋_GB2312" w:eastAsia="仿宋_GB2312"/>
              </w:rPr>
              <w:t>支付。</w:t>
            </w:r>
          </w:p>
          <w:p>
            <w:pPr>
              <w:pStyle w:val="null3"/>
              <w:jc w:val="left"/>
            </w:pPr>
            <w:r>
              <w:rPr>
                <w:rFonts w:ascii="仿宋_GB2312" w:hAnsi="仿宋_GB2312" w:cs="仿宋_GB2312" w:eastAsia="仿宋_GB2312"/>
              </w:rPr>
              <w:t>3.3</w:t>
            </w:r>
            <w:r>
              <w:rPr>
                <w:rFonts w:ascii="仿宋_GB2312" w:hAnsi="仿宋_GB2312" w:cs="仿宋_GB2312" w:eastAsia="仿宋_GB2312"/>
              </w:rPr>
              <w:t>维修培训：安装调试时，由</w:t>
            </w:r>
            <w:r>
              <w:rPr>
                <w:rFonts w:ascii="仿宋_GB2312" w:hAnsi="仿宋_GB2312" w:cs="仿宋_GB2312" w:eastAsia="仿宋_GB2312"/>
              </w:rPr>
              <w:t>供应商</w:t>
            </w:r>
            <w:r>
              <w:rPr>
                <w:rFonts w:ascii="仿宋_GB2312" w:hAnsi="仿宋_GB2312" w:cs="仿宋_GB2312" w:eastAsia="仿宋_GB2312"/>
              </w:rPr>
              <w:t>工程师对</w:t>
            </w:r>
            <w:r>
              <w:rPr>
                <w:rFonts w:ascii="仿宋_GB2312" w:hAnsi="仿宋_GB2312" w:cs="仿宋_GB2312" w:eastAsia="仿宋_GB2312"/>
              </w:rPr>
              <w:t>采购人</w:t>
            </w:r>
            <w:r>
              <w:rPr>
                <w:rFonts w:ascii="仿宋_GB2312" w:hAnsi="仿宋_GB2312" w:cs="仿宋_GB2312" w:eastAsia="仿宋_GB2312"/>
              </w:rPr>
              <w:t>维修工程师进行现场培训，培训的目的是让</w:t>
            </w:r>
            <w:r>
              <w:rPr>
                <w:rFonts w:ascii="仿宋_GB2312" w:hAnsi="仿宋_GB2312" w:cs="仿宋_GB2312" w:eastAsia="仿宋_GB2312"/>
              </w:rPr>
              <w:t>采购人</w:t>
            </w:r>
            <w:r>
              <w:rPr>
                <w:rFonts w:ascii="仿宋_GB2312" w:hAnsi="仿宋_GB2312" w:cs="仿宋_GB2312" w:eastAsia="仿宋_GB2312"/>
              </w:rPr>
              <w:t>维修工程师掌握常见故障的判断与常规处理方法以及日常的维护保养方法，</w:t>
            </w:r>
            <w:r>
              <w:rPr>
                <w:rFonts w:ascii="仿宋_GB2312" w:hAnsi="仿宋_GB2312" w:cs="仿宋_GB2312" w:eastAsia="仿宋_GB2312"/>
              </w:rPr>
              <w:t>采购人</w:t>
            </w:r>
            <w:r>
              <w:rPr>
                <w:rFonts w:ascii="仿宋_GB2312" w:hAnsi="仿宋_GB2312" w:cs="仿宋_GB2312" w:eastAsia="仿宋_GB2312"/>
              </w:rPr>
              <w:t>维修工程师签字后视为培训合格。上述培训为该货物的标准配套服务，培训所需全部费用均由</w:t>
            </w:r>
            <w:r>
              <w:rPr>
                <w:rFonts w:ascii="仿宋_GB2312" w:hAnsi="仿宋_GB2312" w:cs="仿宋_GB2312" w:eastAsia="仿宋_GB2312"/>
              </w:rPr>
              <w:t>供应商</w:t>
            </w:r>
            <w:r>
              <w:rPr>
                <w:rFonts w:ascii="仿宋_GB2312" w:hAnsi="仿宋_GB2312" w:cs="仿宋_GB2312" w:eastAsia="仿宋_GB2312"/>
              </w:rPr>
              <w:t>支付。</w:t>
            </w:r>
          </w:p>
          <w:p>
            <w:pPr>
              <w:pStyle w:val="null3"/>
              <w:jc w:val="left"/>
            </w:pPr>
            <w:r>
              <w:rPr>
                <w:rFonts w:ascii="仿宋_GB2312" w:hAnsi="仿宋_GB2312" w:cs="仿宋_GB2312" w:eastAsia="仿宋_GB2312"/>
              </w:rPr>
              <w:t>4.</w:t>
            </w:r>
            <w:r>
              <w:rPr>
                <w:rFonts w:ascii="仿宋_GB2312" w:hAnsi="仿宋_GB2312" w:cs="仿宋_GB2312" w:eastAsia="仿宋_GB2312"/>
              </w:rPr>
              <w:t>验收</w:t>
            </w:r>
          </w:p>
          <w:p>
            <w:pPr>
              <w:pStyle w:val="null3"/>
              <w:jc w:val="left"/>
            </w:pPr>
            <w:r>
              <w:rPr>
                <w:rFonts w:ascii="仿宋_GB2312" w:hAnsi="仿宋_GB2312" w:cs="仿宋_GB2312" w:eastAsia="仿宋_GB2312"/>
              </w:rPr>
              <w:t>4.1</w:t>
            </w:r>
            <w:r>
              <w:rPr>
                <w:rFonts w:ascii="仿宋_GB2312" w:hAnsi="仿宋_GB2312" w:cs="仿宋_GB2312" w:eastAsia="仿宋_GB2312"/>
              </w:rPr>
              <w:t>验收标准</w:t>
            </w:r>
          </w:p>
          <w:p>
            <w:pPr>
              <w:pStyle w:val="null3"/>
              <w:jc w:val="left"/>
            </w:pPr>
            <w:r>
              <w:rPr>
                <w:rFonts w:ascii="仿宋_GB2312" w:hAnsi="仿宋_GB2312" w:cs="仿宋_GB2312" w:eastAsia="仿宋_GB2312"/>
              </w:rPr>
              <w:t>4.1.1</w:t>
            </w:r>
            <w:r>
              <w:rPr>
                <w:rFonts w:ascii="仿宋_GB2312" w:hAnsi="仿宋_GB2312" w:cs="仿宋_GB2312" w:eastAsia="仿宋_GB2312"/>
              </w:rPr>
              <w:t>供应商</w:t>
            </w:r>
            <w:r>
              <w:rPr>
                <w:rFonts w:ascii="仿宋_GB2312" w:hAnsi="仿宋_GB2312" w:cs="仿宋_GB2312" w:eastAsia="仿宋_GB2312"/>
              </w:rPr>
              <w:t>交付的货物应当符合下列约定：</w:t>
            </w:r>
          </w:p>
          <w:p>
            <w:pPr>
              <w:pStyle w:val="null3"/>
              <w:jc w:val="left"/>
            </w:pPr>
            <w:r>
              <w:rPr>
                <w:rFonts w:ascii="仿宋_GB2312" w:hAnsi="仿宋_GB2312" w:cs="仿宋_GB2312" w:eastAsia="仿宋_GB2312"/>
              </w:rPr>
              <w:t>验收依据：招标文件、投标文件、承诺约定、合同及附件。</w:t>
            </w:r>
          </w:p>
          <w:p>
            <w:pPr>
              <w:pStyle w:val="null3"/>
              <w:jc w:val="left"/>
            </w:pPr>
            <w:r>
              <w:rPr>
                <w:rFonts w:ascii="仿宋_GB2312" w:hAnsi="仿宋_GB2312" w:cs="仿宋_GB2312" w:eastAsia="仿宋_GB2312"/>
              </w:rPr>
              <w:t>货物配置齐全，</w:t>
            </w:r>
            <w:r>
              <w:rPr>
                <w:rFonts w:ascii="仿宋_GB2312" w:hAnsi="仿宋_GB2312" w:cs="仿宋_GB2312" w:eastAsia="仿宋_GB2312"/>
              </w:rPr>
              <w:t>供应商</w:t>
            </w:r>
            <w:r>
              <w:rPr>
                <w:rFonts w:ascii="仿宋_GB2312" w:hAnsi="仿宋_GB2312" w:cs="仿宋_GB2312" w:eastAsia="仿宋_GB2312"/>
              </w:rPr>
              <w:t>保证完全按时提供货物的硬件、软件和技术资料等。质量符合中国法律法规规定的标准，</w:t>
            </w:r>
            <w:r>
              <w:rPr>
                <w:rFonts w:ascii="仿宋_GB2312" w:hAnsi="仿宋_GB2312" w:cs="仿宋_GB2312" w:eastAsia="仿宋_GB2312"/>
              </w:rPr>
              <w:t>NMPA</w:t>
            </w:r>
            <w:r>
              <w:rPr>
                <w:rFonts w:ascii="仿宋_GB2312" w:hAnsi="仿宋_GB2312" w:cs="仿宋_GB2312" w:eastAsia="仿宋_GB2312"/>
              </w:rPr>
              <w:t>和</w:t>
            </w:r>
            <w:r>
              <w:rPr>
                <w:rFonts w:ascii="仿宋_GB2312" w:hAnsi="仿宋_GB2312" w:cs="仿宋_GB2312" w:eastAsia="仿宋_GB2312"/>
              </w:rPr>
              <w:t>CCC</w:t>
            </w:r>
            <w:r>
              <w:rPr>
                <w:rFonts w:ascii="仿宋_GB2312" w:hAnsi="仿宋_GB2312" w:cs="仿宋_GB2312" w:eastAsia="仿宋_GB2312"/>
              </w:rPr>
              <w:t>认证，是原产地生产的原装全新产品；技术参数和性能指标达到招投标（响应）文件、合同附件、产品技术说明等。验收时向</w:t>
            </w:r>
            <w:r>
              <w:rPr>
                <w:rFonts w:ascii="仿宋_GB2312" w:hAnsi="仿宋_GB2312" w:cs="仿宋_GB2312" w:eastAsia="仿宋_GB2312"/>
              </w:rPr>
              <w:t>采购人</w:t>
            </w:r>
            <w:r>
              <w:rPr>
                <w:rFonts w:ascii="仿宋_GB2312" w:hAnsi="仿宋_GB2312" w:cs="仿宋_GB2312" w:eastAsia="仿宋_GB2312"/>
              </w:rPr>
              <w:t>提供保证其产品质量的相关手续。如双方对质量和参数性能有异议，由买、卖双方认可的国家相关部门专家验收，出具检测验收报告为准，</w:t>
            </w:r>
            <w:r>
              <w:rPr>
                <w:rFonts w:ascii="仿宋_GB2312" w:hAnsi="仿宋_GB2312" w:cs="仿宋_GB2312" w:eastAsia="仿宋_GB2312"/>
              </w:rPr>
              <w:t>采购人</w:t>
            </w:r>
            <w:r>
              <w:rPr>
                <w:rFonts w:ascii="仿宋_GB2312" w:hAnsi="仿宋_GB2312" w:cs="仿宋_GB2312" w:eastAsia="仿宋_GB2312"/>
              </w:rPr>
              <w:t>也可委托中国有资格的单位对上述仪器的质量、技术参数、精度等进行检测校准，发生的所有费用由</w:t>
            </w:r>
            <w:r>
              <w:rPr>
                <w:rFonts w:ascii="仿宋_GB2312" w:hAnsi="仿宋_GB2312" w:cs="仿宋_GB2312" w:eastAsia="仿宋_GB2312"/>
              </w:rPr>
              <w:t>供应商</w:t>
            </w:r>
            <w:r>
              <w:rPr>
                <w:rFonts w:ascii="仿宋_GB2312" w:hAnsi="仿宋_GB2312" w:cs="仿宋_GB2312" w:eastAsia="仿宋_GB2312"/>
              </w:rPr>
              <w:t>承担。甲乙双方如对质量要求和技术指标的约定标准有相互抵触或异议的事项，由</w:t>
            </w:r>
            <w:r>
              <w:rPr>
                <w:rFonts w:ascii="仿宋_GB2312" w:hAnsi="仿宋_GB2312" w:cs="仿宋_GB2312" w:eastAsia="仿宋_GB2312"/>
              </w:rPr>
              <w:t>采购人</w:t>
            </w:r>
            <w:r>
              <w:rPr>
                <w:rFonts w:ascii="仿宋_GB2312" w:hAnsi="仿宋_GB2312" w:cs="仿宋_GB2312" w:eastAsia="仿宋_GB2312"/>
              </w:rPr>
              <w:t>在招标与投标（响应）文件中按质量要求和技术指标比较优胜的原则确定该项的约定标准进行验收。如货物经</w:t>
            </w:r>
            <w:r>
              <w:rPr>
                <w:rFonts w:ascii="仿宋_GB2312" w:hAnsi="仿宋_GB2312" w:cs="仿宋_GB2312" w:eastAsia="仿宋_GB2312"/>
              </w:rPr>
              <w:t>供应商</w:t>
            </w:r>
            <w:r>
              <w:rPr>
                <w:rFonts w:ascii="仿宋_GB2312" w:hAnsi="仿宋_GB2312" w:cs="仿宋_GB2312" w:eastAsia="仿宋_GB2312"/>
              </w:rPr>
              <w:t>一次维修或更换仍不能达到合同约定的质量标准，</w:t>
            </w:r>
            <w:r>
              <w:rPr>
                <w:rFonts w:ascii="仿宋_GB2312" w:hAnsi="仿宋_GB2312" w:cs="仿宋_GB2312" w:eastAsia="仿宋_GB2312"/>
              </w:rPr>
              <w:t>采购人</w:t>
            </w:r>
            <w:r>
              <w:rPr>
                <w:rFonts w:ascii="仿宋_GB2312" w:hAnsi="仿宋_GB2312" w:cs="仿宋_GB2312" w:eastAsia="仿宋_GB2312"/>
              </w:rPr>
              <w:t>有权退货，并视作</w:t>
            </w:r>
            <w:r>
              <w:rPr>
                <w:rFonts w:ascii="仿宋_GB2312" w:hAnsi="仿宋_GB2312" w:cs="仿宋_GB2312" w:eastAsia="仿宋_GB2312"/>
              </w:rPr>
              <w:t>供应商</w:t>
            </w:r>
            <w:r>
              <w:rPr>
                <w:rFonts w:ascii="仿宋_GB2312" w:hAnsi="仿宋_GB2312" w:cs="仿宋_GB2312" w:eastAsia="仿宋_GB2312"/>
              </w:rPr>
              <w:t>不能交付货物而须支付违约赔偿金给</w:t>
            </w:r>
            <w:r>
              <w:rPr>
                <w:rFonts w:ascii="仿宋_GB2312" w:hAnsi="仿宋_GB2312" w:cs="仿宋_GB2312" w:eastAsia="仿宋_GB2312"/>
              </w:rPr>
              <w:t>采购人</w:t>
            </w:r>
            <w:r>
              <w:rPr>
                <w:rFonts w:ascii="仿宋_GB2312" w:hAnsi="仿宋_GB2312" w:cs="仿宋_GB2312" w:eastAsia="仿宋_GB2312"/>
              </w:rPr>
              <w:t>，</w:t>
            </w:r>
            <w:r>
              <w:rPr>
                <w:rFonts w:ascii="仿宋_GB2312" w:hAnsi="仿宋_GB2312" w:cs="仿宋_GB2312" w:eastAsia="仿宋_GB2312"/>
              </w:rPr>
              <w:t>采购人</w:t>
            </w:r>
            <w:r>
              <w:rPr>
                <w:rFonts w:ascii="仿宋_GB2312" w:hAnsi="仿宋_GB2312" w:cs="仿宋_GB2312" w:eastAsia="仿宋_GB2312"/>
              </w:rPr>
              <w:t>还可依法追究</w:t>
            </w:r>
            <w:r>
              <w:rPr>
                <w:rFonts w:ascii="仿宋_GB2312" w:hAnsi="仿宋_GB2312" w:cs="仿宋_GB2312" w:eastAsia="仿宋_GB2312"/>
              </w:rPr>
              <w:t>供应商</w:t>
            </w:r>
            <w:r>
              <w:rPr>
                <w:rFonts w:ascii="仿宋_GB2312" w:hAnsi="仿宋_GB2312" w:cs="仿宋_GB2312" w:eastAsia="仿宋_GB2312"/>
              </w:rPr>
              <w:t>的违约责任。</w:t>
            </w:r>
          </w:p>
          <w:p>
            <w:pPr>
              <w:pStyle w:val="null3"/>
              <w:jc w:val="left"/>
            </w:pPr>
            <w:r>
              <w:rPr>
                <w:rFonts w:ascii="仿宋_GB2312" w:hAnsi="仿宋_GB2312" w:cs="仿宋_GB2312" w:eastAsia="仿宋_GB2312"/>
              </w:rPr>
              <w:t>技术资料齐全（中文版本或中外文对照），</w:t>
            </w:r>
            <w:r>
              <w:rPr>
                <w:rFonts w:ascii="仿宋_GB2312" w:hAnsi="仿宋_GB2312" w:cs="仿宋_GB2312" w:eastAsia="仿宋_GB2312"/>
              </w:rPr>
              <w:t>供应商</w:t>
            </w:r>
            <w:r>
              <w:rPr>
                <w:rFonts w:ascii="仿宋_GB2312" w:hAnsi="仿宋_GB2312" w:cs="仿宋_GB2312" w:eastAsia="仿宋_GB2312"/>
              </w:rPr>
              <w:t>应当在</w:t>
            </w:r>
            <w:r>
              <w:rPr>
                <w:rFonts w:ascii="仿宋_GB2312" w:hAnsi="仿宋_GB2312" w:cs="仿宋_GB2312" w:eastAsia="仿宋_GB2312"/>
              </w:rPr>
              <w:t>采购人</w:t>
            </w:r>
            <w:r>
              <w:rPr>
                <w:rFonts w:ascii="仿宋_GB2312" w:hAnsi="仿宋_GB2312" w:cs="仿宋_GB2312" w:eastAsia="仿宋_GB2312"/>
              </w:rPr>
              <w:t>验收时将所提供货物的装箱清单、配件、随机工具、用户使用手册、原厂保修卡等资料交付给</w:t>
            </w:r>
            <w:r>
              <w:rPr>
                <w:rFonts w:ascii="仿宋_GB2312" w:hAnsi="仿宋_GB2312" w:cs="仿宋_GB2312" w:eastAsia="仿宋_GB2312"/>
              </w:rPr>
              <w:t>采购人</w:t>
            </w:r>
            <w:r>
              <w:rPr>
                <w:rFonts w:ascii="仿宋_GB2312" w:hAnsi="仿宋_GB2312" w:cs="仿宋_GB2312" w:eastAsia="仿宋_GB2312"/>
              </w:rPr>
              <w:t>。</w:t>
            </w:r>
            <w:r>
              <w:rPr>
                <w:rFonts w:ascii="仿宋_GB2312" w:hAnsi="仿宋_GB2312" w:cs="仿宋_GB2312" w:eastAsia="仿宋_GB2312"/>
              </w:rPr>
              <w:t>供应商</w:t>
            </w:r>
            <w:r>
              <w:rPr>
                <w:rFonts w:ascii="仿宋_GB2312" w:hAnsi="仿宋_GB2312" w:cs="仿宋_GB2312" w:eastAsia="仿宋_GB2312"/>
              </w:rPr>
              <w:t>不能完整交付本款规定的资料的，必须负责补齐，否则视为未按合同约定交货。如包装有损坏、产品有质量缺陷、配置短缺、规格型号不符、数量不符、资料不全等或不符合上述标准的，由</w:t>
            </w:r>
            <w:r>
              <w:rPr>
                <w:rFonts w:ascii="仿宋_GB2312" w:hAnsi="仿宋_GB2312" w:cs="仿宋_GB2312" w:eastAsia="仿宋_GB2312"/>
              </w:rPr>
              <w:t>供应商</w:t>
            </w:r>
            <w:r>
              <w:rPr>
                <w:rFonts w:ascii="仿宋_GB2312" w:hAnsi="仿宋_GB2312" w:cs="仿宋_GB2312" w:eastAsia="仿宋_GB2312"/>
              </w:rPr>
              <w:t>在</w:t>
            </w:r>
            <w:r>
              <w:rPr>
                <w:rFonts w:ascii="仿宋_GB2312" w:hAnsi="仿宋_GB2312" w:cs="仿宋_GB2312" w:eastAsia="仿宋_GB2312"/>
              </w:rPr>
              <w:t>7</w:t>
            </w:r>
            <w:r>
              <w:rPr>
                <w:rFonts w:ascii="仿宋_GB2312" w:hAnsi="仿宋_GB2312" w:cs="仿宋_GB2312" w:eastAsia="仿宋_GB2312"/>
              </w:rPr>
              <w:t>日内无偿给予更换、补齐，并承担由此产生的全部费用，且交货时间不顺延。若更换后仍不符合要求，</w:t>
            </w:r>
            <w:r>
              <w:rPr>
                <w:rFonts w:ascii="仿宋_GB2312" w:hAnsi="仿宋_GB2312" w:cs="仿宋_GB2312" w:eastAsia="仿宋_GB2312"/>
              </w:rPr>
              <w:t>采购人</w:t>
            </w:r>
            <w:r>
              <w:rPr>
                <w:rFonts w:ascii="仿宋_GB2312" w:hAnsi="仿宋_GB2312" w:cs="仿宋_GB2312" w:eastAsia="仿宋_GB2312"/>
              </w:rPr>
              <w:t>有权退货并要求</w:t>
            </w:r>
            <w:r>
              <w:rPr>
                <w:rFonts w:ascii="仿宋_GB2312" w:hAnsi="仿宋_GB2312" w:cs="仿宋_GB2312" w:eastAsia="仿宋_GB2312"/>
              </w:rPr>
              <w:t>供应商</w:t>
            </w:r>
            <w:r>
              <w:rPr>
                <w:rFonts w:ascii="仿宋_GB2312" w:hAnsi="仿宋_GB2312" w:cs="仿宋_GB2312" w:eastAsia="仿宋_GB2312"/>
              </w:rPr>
              <w:t>承担合同总额</w:t>
            </w:r>
            <w:r>
              <w:rPr>
                <w:rFonts w:ascii="仿宋_GB2312" w:hAnsi="仿宋_GB2312" w:cs="仿宋_GB2312" w:eastAsia="仿宋_GB2312"/>
              </w:rPr>
              <w:t>30%</w:t>
            </w:r>
            <w:r>
              <w:rPr>
                <w:rFonts w:ascii="仿宋_GB2312" w:hAnsi="仿宋_GB2312" w:cs="仿宋_GB2312" w:eastAsia="仿宋_GB2312"/>
              </w:rPr>
              <w:t>的惩罚性违约金。</w:t>
            </w:r>
          </w:p>
          <w:p>
            <w:pPr>
              <w:pStyle w:val="null3"/>
              <w:jc w:val="left"/>
            </w:pPr>
            <w:r>
              <w:rPr>
                <w:rFonts w:ascii="仿宋_GB2312" w:hAnsi="仿宋_GB2312" w:cs="仿宋_GB2312" w:eastAsia="仿宋_GB2312"/>
              </w:rPr>
              <w:t>4.1.2</w:t>
            </w:r>
            <w:r>
              <w:rPr>
                <w:rFonts w:ascii="仿宋_GB2312" w:hAnsi="仿宋_GB2312" w:cs="仿宋_GB2312" w:eastAsia="仿宋_GB2312"/>
              </w:rPr>
              <w:t>验收方式</w:t>
            </w:r>
          </w:p>
          <w:p>
            <w:pPr>
              <w:pStyle w:val="null3"/>
              <w:jc w:val="left"/>
            </w:pPr>
            <w:r>
              <w:rPr>
                <w:rFonts w:ascii="仿宋_GB2312" w:hAnsi="仿宋_GB2312" w:cs="仿宋_GB2312" w:eastAsia="仿宋_GB2312"/>
              </w:rPr>
              <w:t>由</w:t>
            </w:r>
            <w:r>
              <w:rPr>
                <w:rFonts w:ascii="仿宋_GB2312" w:hAnsi="仿宋_GB2312" w:cs="仿宋_GB2312" w:eastAsia="仿宋_GB2312"/>
              </w:rPr>
              <w:t>采购人</w:t>
            </w:r>
            <w:r>
              <w:rPr>
                <w:rFonts w:ascii="仿宋_GB2312" w:hAnsi="仿宋_GB2312" w:cs="仿宋_GB2312" w:eastAsia="仿宋_GB2312"/>
              </w:rPr>
              <w:t>编写验收资料</w:t>
            </w:r>
            <w:r>
              <w:rPr>
                <w:rFonts w:ascii="仿宋_GB2312" w:hAnsi="仿宋_GB2312" w:cs="仿宋_GB2312" w:eastAsia="仿宋_GB2312"/>
              </w:rPr>
              <w:t>[</w:t>
            </w:r>
            <w:r>
              <w:rPr>
                <w:rFonts w:ascii="仿宋_GB2312" w:hAnsi="仿宋_GB2312" w:cs="仿宋_GB2312" w:eastAsia="仿宋_GB2312"/>
              </w:rPr>
              <w:t>含配置验收、主要性能和质量验收、质量检测（涉及到需要计量检测的设备提供检测合格报告）、培训验收等</w:t>
            </w:r>
            <w:r>
              <w:rPr>
                <w:rFonts w:ascii="仿宋_GB2312" w:hAnsi="仿宋_GB2312" w:cs="仿宋_GB2312" w:eastAsia="仿宋_GB2312"/>
              </w:rPr>
              <w:t>]</w:t>
            </w:r>
            <w:r>
              <w:rPr>
                <w:rFonts w:ascii="仿宋_GB2312" w:hAnsi="仿宋_GB2312" w:cs="仿宋_GB2312" w:eastAsia="仿宋_GB2312"/>
              </w:rPr>
              <w:t>，自</w:t>
            </w:r>
            <w:r>
              <w:rPr>
                <w:rFonts w:ascii="仿宋_GB2312" w:hAnsi="仿宋_GB2312" w:cs="仿宋_GB2312" w:eastAsia="仿宋_GB2312"/>
              </w:rPr>
              <w:t>供应商</w:t>
            </w:r>
            <w:r>
              <w:rPr>
                <w:rFonts w:ascii="仿宋_GB2312" w:hAnsi="仿宋_GB2312" w:cs="仿宋_GB2312" w:eastAsia="仿宋_GB2312"/>
              </w:rPr>
              <w:t>书面提出验收申请之日起</w:t>
            </w:r>
            <w:r>
              <w:rPr>
                <w:rFonts w:ascii="仿宋_GB2312" w:hAnsi="仿宋_GB2312" w:cs="仿宋_GB2312" w:eastAsia="仿宋_GB2312"/>
              </w:rPr>
              <w:t>30</w:t>
            </w:r>
            <w:r>
              <w:rPr>
                <w:rFonts w:ascii="仿宋_GB2312" w:hAnsi="仿宋_GB2312" w:cs="仿宋_GB2312" w:eastAsia="仿宋_GB2312"/>
              </w:rPr>
              <w:t>日内组织相关部门与</w:t>
            </w:r>
            <w:r>
              <w:rPr>
                <w:rFonts w:ascii="仿宋_GB2312" w:hAnsi="仿宋_GB2312" w:cs="仿宋_GB2312" w:eastAsia="仿宋_GB2312"/>
              </w:rPr>
              <w:t>供应商</w:t>
            </w:r>
            <w:r>
              <w:rPr>
                <w:rFonts w:ascii="仿宋_GB2312" w:hAnsi="仿宋_GB2312" w:cs="仿宋_GB2312" w:eastAsia="仿宋_GB2312"/>
              </w:rPr>
              <w:t>共同验收，达到所有标准后，甲乙双方签字认可后开始计算质保期。</w:t>
            </w:r>
          </w:p>
          <w:p>
            <w:pPr>
              <w:pStyle w:val="null3"/>
              <w:jc w:val="left"/>
            </w:pPr>
            <w:r>
              <w:rPr>
                <w:rFonts w:ascii="仿宋_GB2312" w:hAnsi="仿宋_GB2312" w:cs="仿宋_GB2312" w:eastAsia="仿宋_GB2312"/>
              </w:rPr>
              <w:t>4.1.3</w:t>
            </w:r>
            <w:r>
              <w:rPr>
                <w:rFonts w:ascii="仿宋_GB2312" w:hAnsi="仿宋_GB2312" w:cs="仿宋_GB2312" w:eastAsia="仿宋_GB2312"/>
              </w:rPr>
              <w:t>验收时如发现所交付的货物有短缺、次品、损坏或其它不符合标准及本合同规定之情形者，</w:t>
            </w:r>
            <w:r>
              <w:rPr>
                <w:rFonts w:ascii="仿宋_GB2312" w:hAnsi="仿宋_GB2312" w:cs="仿宋_GB2312" w:eastAsia="仿宋_GB2312"/>
              </w:rPr>
              <w:t>采购人</w:t>
            </w:r>
            <w:r>
              <w:rPr>
                <w:rFonts w:ascii="仿宋_GB2312" w:hAnsi="仿宋_GB2312" w:cs="仿宋_GB2312" w:eastAsia="仿宋_GB2312"/>
              </w:rPr>
              <w:t>应做出详尽的现场记录（验收报告）或由甲乙双方签署备忘录，此现场记录或备忘录可用作补充、缺失和更换损坏部件的有效证据，</w:t>
            </w:r>
            <w:r>
              <w:rPr>
                <w:rFonts w:ascii="仿宋_GB2312" w:hAnsi="仿宋_GB2312" w:cs="仿宋_GB2312" w:eastAsia="仿宋_GB2312"/>
              </w:rPr>
              <w:t>供应商</w:t>
            </w:r>
            <w:r>
              <w:rPr>
                <w:rFonts w:ascii="仿宋_GB2312" w:hAnsi="仿宋_GB2312" w:cs="仿宋_GB2312" w:eastAsia="仿宋_GB2312"/>
              </w:rPr>
              <w:t>应按照</w:t>
            </w:r>
            <w:r>
              <w:rPr>
                <w:rFonts w:ascii="仿宋_GB2312" w:hAnsi="仿宋_GB2312" w:cs="仿宋_GB2312" w:eastAsia="仿宋_GB2312"/>
              </w:rPr>
              <w:t>采购人</w:t>
            </w:r>
            <w:r>
              <w:rPr>
                <w:rFonts w:ascii="仿宋_GB2312" w:hAnsi="仿宋_GB2312" w:cs="仿宋_GB2312" w:eastAsia="仿宋_GB2312"/>
              </w:rPr>
              <w:t>要求整改，及时修理、重整或更换，由此产生的时间延误与有关费用由</w:t>
            </w:r>
            <w:r>
              <w:rPr>
                <w:rFonts w:ascii="仿宋_GB2312" w:hAnsi="仿宋_GB2312" w:cs="仿宋_GB2312" w:eastAsia="仿宋_GB2312"/>
              </w:rPr>
              <w:t>供应商</w:t>
            </w:r>
            <w:r>
              <w:rPr>
                <w:rFonts w:ascii="仿宋_GB2312" w:hAnsi="仿宋_GB2312" w:cs="仿宋_GB2312" w:eastAsia="仿宋_GB2312"/>
              </w:rPr>
              <w:t>承担，验收期限相应顺延，但交货时间不顺延。</w:t>
            </w:r>
          </w:p>
          <w:p>
            <w:pPr>
              <w:pStyle w:val="null3"/>
              <w:jc w:val="left"/>
            </w:pPr>
            <w:r>
              <w:rPr>
                <w:rFonts w:ascii="仿宋_GB2312" w:hAnsi="仿宋_GB2312" w:cs="仿宋_GB2312" w:eastAsia="仿宋_GB2312"/>
              </w:rPr>
              <w:t>4.1.4</w:t>
            </w:r>
            <w:r>
              <w:rPr>
                <w:rFonts w:ascii="仿宋_GB2312" w:hAnsi="仿宋_GB2312" w:cs="仿宋_GB2312" w:eastAsia="仿宋_GB2312"/>
              </w:rPr>
              <w:t>若</w:t>
            </w:r>
            <w:r>
              <w:rPr>
                <w:rFonts w:ascii="仿宋_GB2312" w:hAnsi="仿宋_GB2312" w:cs="仿宋_GB2312" w:eastAsia="仿宋_GB2312"/>
              </w:rPr>
              <w:t>供应商</w:t>
            </w:r>
            <w:r>
              <w:rPr>
                <w:rFonts w:ascii="仿宋_GB2312" w:hAnsi="仿宋_GB2312" w:cs="仿宋_GB2312" w:eastAsia="仿宋_GB2312"/>
              </w:rPr>
              <w:t>出现下列情形之一，即为验收不合格：</w:t>
            </w:r>
          </w:p>
          <w:p>
            <w:pPr>
              <w:pStyle w:val="null3"/>
              <w:jc w:val="left"/>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）逾期</w:t>
            </w:r>
            <w:r>
              <w:rPr>
                <w:rFonts w:ascii="仿宋_GB2312" w:hAnsi="仿宋_GB2312" w:cs="仿宋_GB2312" w:eastAsia="仿宋_GB2312"/>
              </w:rPr>
              <w:t>30</w:t>
            </w:r>
            <w:r>
              <w:rPr>
                <w:rFonts w:ascii="仿宋_GB2312" w:hAnsi="仿宋_GB2312" w:cs="仿宋_GB2312" w:eastAsia="仿宋_GB2312"/>
              </w:rPr>
              <w:t>日未予整改；</w:t>
            </w:r>
          </w:p>
          <w:p>
            <w:pPr>
              <w:pStyle w:val="null3"/>
              <w:jc w:val="left"/>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）整改后仍不符合招标（采购）文件、投标（响应）文件、承诺函、合同及其附件、补充协议或备忘录（如有）所定标准；</w:t>
            </w:r>
          </w:p>
          <w:p>
            <w:pPr>
              <w:pStyle w:val="null3"/>
              <w:jc w:val="left"/>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）无正当理由拒不申请验收、拒不参与验收、拒不配合验收；</w:t>
            </w:r>
          </w:p>
          <w:p>
            <w:pPr>
              <w:pStyle w:val="null3"/>
              <w:jc w:val="left"/>
            </w:pP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）拒绝签署记载验收情况的文件；</w:t>
            </w:r>
          </w:p>
          <w:p>
            <w:pPr>
              <w:pStyle w:val="null3"/>
              <w:jc w:val="left"/>
            </w:pPr>
            <w:r>
              <w:rPr>
                <w:rFonts w:ascii="仿宋_GB2312" w:hAnsi="仿宋_GB2312" w:cs="仿宋_GB2312" w:eastAsia="仿宋_GB2312"/>
                <w:sz w:val="21"/>
              </w:rPr>
              <w:t>供应商</w:t>
            </w:r>
            <w:r>
              <w:rPr>
                <w:rFonts w:ascii="仿宋_GB2312" w:hAnsi="仿宋_GB2312" w:cs="仿宋_GB2312" w:eastAsia="仿宋_GB2312"/>
                <w:sz w:val="21"/>
              </w:rPr>
              <w:t>出现上述情况的，</w:t>
            </w:r>
            <w:r>
              <w:rPr>
                <w:rFonts w:ascii="仿宋_GB2312" w:hAnsi="仿宋_GB2312" w:cs="仿宋_GB2312" w:eastAsia="仿宋_GB2312"/>
                <w:sz w:val="21"/>
              </w:rPr>
              <w:t>采购人</w:t>
            </w:r>
            <w:r>
              <w:rPr>
                <w:rFonts w:ascii="仿宋_GB2312" w:hAnsi="仿宋_GB2312" w:cs="仿宋_GB2312" w:eastAsia="仿宋_GB2312"/>
                <w:sz w:val="21"/>
              </w:rPr>
              <w:t>有权单方解除本合同，</w:t>
            </w:r>
            <w:r>
              <w:rPr>
                <w:rFonts w:ascii="仿宋_GB2312" w:hAnsi="仿宋_GB2312" w:cs="仿宋_GB2312" w:eastAsia="仿宋_GB2312"/>
                <w:sz w:val="21"/>
              </w:rPr>
              <w:t>供应商</w:t>
            </w:r>
            <w:r>
              <w:rPr>
                <w:rFonts w:ascii="仿宋_GB2312" w:hAnsi="仿宋_GB2312" w:cs="仿宋_GB2312" w:eastAsia="仿宋_GB2312"/>
                <w:sz w:val="21"/>
              </w:rPr>
              <w:t>应当按照</w:t>
            </w:r>
            <w:r>
              <w:rPr>
                <w:rFonts w:ascii="仿宋_GB2312" w:hAnsi="仿宋_GB2312" w:cs="仿宋_GB2312" w:eastAsia="仿宋_GB2312"/>
                <w:sz w:val="21"/>
              </w:rPr>
              <w:t>采购人</w:t>
            </w:r>
            <w:r>
              <w:rPr>
                <w:rFonts w:ascii="仿宋_GB2312" w:hAnsi="仿宋_GB2312" w:cs="仿宋_GB2312" w:eastAsia="仿宋_GB2312"/>
                <w:sz w:val="21"/>
              </w:rPr>
              <w:t>要求期限退还已支付费用，剩余价款不再支付，且</w:t>
            </w:r>
            <w:r>
              <w:rPr>
                <w:rFonts w:ascii="仿宋_GB2312" w:hAnsi="仿宋_GB2312" w:cs="仿宋_GB2312" w:eastAsia="仿宋_GB2312"/>
                <w:sz w:val="21"/>
              </w:rPr>
              <w:t>供应商</w:t>
            </w:r>
            <w:r>
              <w:rPr>
                <w:rFonts w:ascii="仿宋_GB2312" w:hAnsi="仿宋_GB2312" w:cs="仿宋_GB2312" w:eastAsia="仿宋_GB2312"/>
                <w:sz w:val="21"/>
              </w:rPr>
              <w:t>须自收到解除通知之日起</w:t>
            </w:r>
            <w:r>
              <w:rPr>
                <w:rFonts w:ascii="仿宋_GB2312" w:hAnsi="仿宋_GB2312" w:cs="仿宋_GB2312" w:eastAsia="仿宋_GB2312"/>
                <w:sz w:val="21"/>
              </w:rPr>
              <w:t>10</w:t>
            </w:r>
            <w:r>
              <w:rPr>
                <w:rFonts w:ascii="仿宋_GB2312" w:hAnsi="仿宋_GB2312" w:cs="仿宋_GB2312" w:eastAsia="仿宋_GB2312"/>
                <w:sz w:val="21"/>
              </w:rPr>
              <w:t>日内拆除、运离全部设备，将安装场地恢复原状，并承担上述费用。逾期未履行的，</w:t>
            </w:r>
            <w:r>
              <w:rPr>
                <w:rFonts w:ascii="仿宋_GB2312" w:hAnsi="仿宋_GB2312" w:cs="仿宋_GB2312" w:eastAsia="仿宋_GB2312"/>
                <w:sz w:val="21"/>
              </w:rPr>
              <w:t>采购人</w:t>
            </w:r>
            <w:r>
              <w:rPr>
                <w:rFonts w:ascii="仿宋_GB2312" w:hAnsi="仿宋_GB2312" w:cs="仿宋_GB2312" w:eastAsia="仿宋_GB2312"/>
                <w:sz w:val="21"/>
              </w:rPr>
              <w:t>可自行处置设备及场地（含破坏性拆除），由此产生的全部费用均由</w:t>
            </w:r>
            <w:r>
              <w:rPr>
                <w:rFonts w:ascii="仿宋_GB2312" w:hAnsi="仿宋_GB2312" w:cs="仿宋_GB2312" w:eastAsia="仿宋_GB2312"/>
                <w:sz w:val="21"/>
              </w:rPr>
              <w:t>供应商</w:t>
            </w:r>
            <w:r>
              <w:rPr>
                <w:rFonts w:ascii="仿宋_GB2312" w:hAnsi="仿宋_GB2312" w:cs="仿宋_GB2312" w:eastAsia="仿宋_GB2312"/>
                <w:sz w:val="21"/>
              </w:rPr>
              <w:t>承担，自合同解除通知送达</w:t>
            </w:r>
            <w:r>
              <w:rPr>
                <w:rFonts w:ascii="仿宋_GB2312" w:hAnsi="仿宋_GB2312" w:cs="仿宋_GB2312" w:eastAsia="仿宋_GB2312"/>
                <w:sz w:val="21"/>
              </w:rPr>
              <w:t>供应商</w:t>
            </w:r>
            <w:r>
              <w:rPr>
                <w:rFonts w:ascii="仿宋_GB2312" w:hAnsi="仿宋_GB2312" w:cs="仿宋_GB2312" w:eastAsia="仿宋_GB2312"/>
                <w:sz w:val="21"/>
              </w:rPr>
              <w:t>之日起</w:t>
            </w:r>
            <w:r>
              <w:rPr>
                <w:rFonts w:ascii="仿宋_GB2312" w:hAnsi="仿宋_GB2312" w:cs="仿宋_GB2312" w:eastAsia="仿宋_GB2312"/>
                <w:sz w:val="21"/>
              </w:rPr>
              <w:t>采购人</w:t>
            </w:r>
            <w:r>
              <w:rPr>
                <w:rFonts w:ascii="仿宋_GB2312" w:hAnsi="仿宋_GB2312" w:cs="仿宋_GB2312" w:eastAsia="仿宋_GB2312"/>
                <w:sz w:val="21"/>
              </w:rPr>
              <w:t>不承担对</w:t>
            </w:r>
            <w:r>
              <w:rPr>
                <w:rFonts w:ascii="仿宋_GB2312" w:hAnsi="仿宋_GB2312" w:cs="仿宋_GB2312" w:eastAsia="仿宋_GB2312"/>
                <w:sz w:val="21"/>
              </w:rPr>
              <w:t>供应商</w:t>
            </w:r>
            <w:r>
              <w:rPr>
                <w:rFonts w:ascii="仿宋_GB2312" w:hAnsi="仿宋_GB2312" w:cs="仿宋_GB2312" w:eastAsia="仿宋_GB2312"/>
                <w:sz w:val="21"/>
              </w:rPr>
              <w:t>设备任何保管责任或其他法律责任。</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30</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四川省肿瘤医院，指定地点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1、货物运到采购人指定地点后，采购人应在收到供应商提交的付款申请、发票（发票金额为到货货物的总金额）之日起，达到付款条件起60日内，支付合同总金额的60.00%</w:t>
            </w:r>
          </w:p>
          <w:p>
            <w:pPr>
              <w:pStyle w:val="null3"/>
              <w:jc w:val="left"/>
            </w:pPr>
            <w:r>
              <w:rPr>
                <w:rFonts w:ascii="仿宋_GB2312" w:hAnsi="仿宋_GB2312" w:cs="仿宋_GB2312" w:eastAsia="仿宋_GB2312"/>
              </w:rPr>
              <w:t>2、安装验收合格后，采购人应在收到供应商提交的付款申请之日起，达到付款条件起60日内，支付合同总金额的30.00%</w:t>
            </w:r>
          </w:p>
          <w:p>
            <w:pPr>
              <w:pStyle w:val="null3"/>
              <w:jc w:val="left"/>
            </w:pPr>
            <w:r>
              <w:rPr>
                <w:rFonts w:ascii="仿宋_GB2312" w:hAnsi="仿宋_GB2312" w:cs="仿宋_GB2312" w:eastAsia="仿宋_GB2312"/>
              </w:rPr>
              <w:t>3、质保满一年后，采购人应在收到供应商提交的付款申请之日起，达到付款条件起60日内，支付合同总金额的10.00%</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4.验收 4.1验收标准 4.1.1供应商交付的货物应当符合下列约定： 验收依据：招标文件、投标文件、承诺约定、合同及附件。 货物配置齐全，供应商保证完全按时提供货物的硬件、软件和技术资料等。质量符合中国法律法规规定的标准，NMPA和CCC认证，是原产地生产的原装全新产品；技术参数和性能指标达到招投标（响应）文件、合同附件、产品技术说明等。验收时向采购人提供保证其产品质量的相关手续。如双方对质量和参数性能有异议，由买、卖双方认可的国家相关部门专家验收，出具检测验收报告为准，采购人也可委托中国有资格的单位对上述仪器的质量、技术参数、精度等进行检测校准，发生的所有费用由供应商承担。甲乙双方如对质量要求和技术指标的约定标准有相互抵触或异议的事项，由采购人在招标与投标（响应）文件中按质量要求和技术指标比较优胜的原则确定该项的约定标准进行验收。如货物经供应商一次维修或更换仍不能达到合同约定的质量标准，采购人有权退货，并视作供应商不能交付货物而须支付违约赔偿金给采购人，采购人还可依法追究供应商的违约责任。 技术资料齐全（中文版本或中外文对照），供应商应当在采购人验收时将所提供货物的装箱清单、配件、随机工具、用户使用手册、原厂保修卡等资料交付给采购人。供应商不能完整交付本款规定的资料的，必须负责补齐，否则视为未按合同约定交货。如包装有损坏、产品有质量缺陷、配置短缺、规格型号不符、数量不符、资料不全等或不符合上述标准的，由供应商在7日内无偿给予更换、补齐，并承担由此产生的全部费用，且交货时间不顺延。若更换后仍不符合要求，采购人有权退货并要求供应商承担合同总额30%的惩罚性违约金。 4.1.2验收方式 由采购人编写验收资料[含配置验收、主要性能和质量验收、质量检测（涉及到需要计量检测的设备提供检测合格报告）、培训验收等]，自供应商书面提出验收申请之日起30日内组织相关部门与供应商共同验收，达到所有标准后，甲乙双方签字认可后开始计算质保期。 4.1.3验收时如发现所交付的货物有短缺、次品、损坏或其它不符合标准及本合同规定之情形者，采购人应做出详尽的现场记录（验收报告）或由甲乙双方签署备忘录，此现场记录或备忘录可用作补充、缺失和更换损坏部件的有效证据，供应商应按照采购人要求整改，及时修理、重整或更换，由此产生的时间延误与有关费用由供应商承担，验收期限相应顺延，但交货时间不顺延。 4.1.4若供应商出现下列情形之一，即为验收不合格： （1）逾期30日未予整改； （2）整改后仍不符合招标（采购）文件、投标（响应）文件、承诺函、合同及其附件、补充协议或备忘录（如有）所定标准； （3）无正当理由拒不申请验收、拒不参与验收、拒不配合验收； （4）拒绝签署记载验收情况的文件； 供应商出现上述情况的，采购人有权单方解除本合同，供应商应当按照采购人要求期限退还已支付费用，剩余价款不再支付，且供应商须自收到解除通知之日起10日内拆除、运离全部设备，将安装场地恢复原状，并承担上述费用。逾期未履行的，采购人可自行处置设备及场地（含破坏性拆除），由此产生的全部费用均由供应商承担，自合同解除通知送达供应商之日起采购人不承担对供应商设备任何保管责任或其他法律责任。</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自验收报告双方签字之日起：原厂整机全套货物保修期为（5）年，供应商提供承诺函承诺满足。同时供应商还必须在承诺函中明确：在签订合同前，提供设备生产厂家签署的满足原厂整机全套货物保修期为（5）年的设备质保期承诺函。</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违约责任 1.采购人违约责任 （1）采购人无正当理由拒收货物的应赔偿供应商损失,但赔偿金不超过拒收货物价款的10%。采购人拒收的产品，由供应商自行处置，采购人不承担保管、搬离以及货物丢失、损毁、灭失等的责任和由此产生的费用或损失。 （2）采购人逾期支付货款的，除应及时付足货款外，应向供应商偿付欠款总额万分之二/天的违约金，有正当理由除外。 2.供应商违约责任 （1）供应商交付的货物质量不符合规定的，须在合同规定的交货时间内更换合格的货物给采购人，且不顺延交货期限，供应商逾期交货的，则按本条本款第“2”项规定由供应商偿付违约金给采购人。 （2）供应商不能交付/调试安装货物或逾期交付/调试安装货物而违约的，除应及时交足货物外，应向采购人偿付货款总额的万分之二/天的违约金及赔偿由此给采购人造成的全部损失；逾期交货/调试安装超过30天，采购人有权解除合同，供应商则应按合同总价的20%的款额向采购人偿付赔偿金，并须全额退还采购人已经支付给供应商的货款及同期银行贷款利息。 （3）供应商货物经采购人送交具有法定资格条件的质量技术监督机构检测后，如检测结果认定货物质量不符合本合同规定标准的，则视为供应商没有按时交货而违约，供应商须在30天内无条件更换合格的货物，且交货时间不顺延。如逾期不能更换合格的货物，采购人有权解除本合同，供应商应另付合同总价的20%的违约金给采购人，并须全额退还采购人已经付给供应商的货款及同期银行贷款利息。 （4）供应商保证本合同项目的权利无瑕疵，包括货物或服务的所有权及知识产权等权利无瑕疵。如任何第三方经法院裁决有权对上述项目主张权利或国家机关依法对货物进行没收、查封、责令停止侵权行为等的，供应商除应向采购人返还已收款项及同期银行贷款利息外，还应另按合同总价的20%向采购人支付违约金并赔偿因此给采购人造成的一切直接及间接损失。采购人向第三方承担赔偿责任后，有权向供应商追偿。 （5）供应商未按照本协议约定及时履行其质保义务的，采购人有权委托其他有资质的机构进行维修，由此产生的一切费用由供应商承担，采购人有权从剩余货款中直接扣除；若采购人已完成货款支付的，供应商应当按照采购人期限要求向采购人另行支付第三方维修费用。若因此给采购人造成了损失的，供应商还应全额赔偿。 （6）合同生效后供应商未经采购人同意拒绝交付货物，或除法定可以解除合同的情形外单方面解除合同的，供应商应向采购人支付合同总价的20%的违约金。 （7）供应商违反本合同其他约定，经采购人通知后在30天内不改正或整改后仍不符合合同约定的，采购人有权解除合同、不支付供应商任何款项并追究供应商的违约责任，供应商应当退还采购人已支付的款项（如有），未支付的款项采购人不再支付。 （8）因供应商的原因（包括但不限于供应商拒绝交付货物、货物验收不合格等）致合同解除的，供应商应当退还采购人已支付的款项（如有），未支付的款项采购人不再支付，供应商还应当按合同金额的20%向采购人支付违约金。 （9）供应商违约除按上述约定承担违约责任外，还应另行赔偿由此给采购人造成的全部损失（包括但不限于重新采购/购买的费用、重新采购/购买货物（含维保）的差价、因货物未能到位期间给采购人造成的运营损失及其他损失、采购人因供应商违约向第三方承担的违约金及赔偿金、诉讼费、保全费、律师费、鉴定费、差旅费等）。 （10）供应商根据本合同约定应承担违约金和赔偿金，供应商拒绝支付的，采购人有权从应付款中扣除相应金额，供应商对此无异议。 （11）合同解除的，货物由供应商自行处置并承担相关费用，采购人不负责保管、拆除、送返等。 3.除本协议另有约定外，一方擅自解除本协议的，应当赔偿守约方损失，并支付违约金，违约金按照合同价格的10%计算。 4.争议解决方法 4.1争议的解决 4.1.1招标文件、投标文件、承诺约定、本项目合同的附件、补充协议、会议纪要等是构成本项目不可分割的部分，与本合同具有同等法律效力，如以上各文件相互有冲突或有内容不一致的地方，或上述文件中表述出现歧义致甲乙双方的理解不同的，应以有利于采购人解释为准。 （2）招标文件、投标文件、承诺约定、本合同的附件及本合同等如有中、英文两种版本应以中文版本为准且应做有利于采购人解释。 （3）未尽事宜,双方另行协商解决，并签订补充协议。 4.1.2法律管辖及起诉 甲乙双方之合同受中华人民共和国法律之管辖并依其进行解释。如有争议，在双方友好交涉无法解决时，根据中国法律在中国境内（采购人所在地）进行起诉。 4.1.3如甲乙双方有争议的事项不影响合同其他部分的履行，在争议解决期间，合同其他部分应当继续履行。</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对本国产品的支持政策： （1）根据《国务院办公厅关于在政府采购中实施本国产品标准及相关政策的通知》国办发〔2025〕34号，符合本国产品标准的可享受价格扣除，本国产品应当符合以下条件： （一）在中国境内生产； （二）在中国境内生产的组件成本占比达到规定比例； （三）特定产品的关键组件、关键工序符合相关要求。 （2）政府采购活动中既有本国产品又有非本国产品参与竞争的，依法对本国产品给予价格评审优惠，对本国产品的报价给予20%的价格扣除，用扣除后的价格参与评审。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 （3）供应商应对提供的产品出具符合《国务院办公厅关于在政府采购中实施本国产品标准及相关政策的通知》规定的《关于符合本国产品标准的声明函》加盖供应商电子印章（格式见附件：《关于符合本国产品标准的声明函》），当采购项目或者采购包中含有多种产品时，供应商还需提供《本国产品成本比例的声明函》加盖供应商电子印章（格式见附件：《本国产品成本比例的声明函》），否则不得享受本国产品价格扣除优惠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投标人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个体工商户：提供“统一社会信用代码营业执照副本”或“营业执照、税务登记证”；⑤若为自然人：提供“身份证明材料”。</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提供截至提交投标文件截止之日前两年内任意一年，经审计的财务报告（包含审计报告和审计报告中所涉及的财务报表和报表附注）或者银行出具的资信证明。未经审计的提供财务报告（包括资产负债表、利润表、现金流量表、所有者权益变动表及其附注）。投标人注册时间截至提交投标文件截止之日前不足一年的，也可提供在相关主管部门备案的公司章程等证明材料。投标人需在使用投标（响应）客户端编制投标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人须符合《医疗器械监督管理条例》要求并具有医疗器械生产许可证或者医疗器械经营许可/备案凭证；投标产品须具有符合《医疗器械注册与备案管理办法》等政策法规要求的中华人民共和国医疗器械注册或备案凭证。</w:t>
            </w:r>
          </w:p>
        </w:tc>
        <w:tc>
          <w:tcPr>
            <w:tcW w:type="dxa" w:w="3322"/>
          </w:tcPr>
          <w:p>
            <w:pPr>
              <w:pStyle w:val="null3"/>
              <w:jc w:val="left"/>
            </w:pPr>
            <w:r>
              <w:rPr>
                <w:rFonts w:ascii="仿宋_GB2312" w:hAnsi="仿宋_GB2312" w:cs="仿宋_GB2312" w:eastAsia="仿宋_GB2312"/>
              </w:rPr>
              <w:t>投标人须符合《医疗器械监督管理条例》要求并具有医疗器械生产许可证或者医疗器械经营许可/备案凭证；投标产品须具有符合《医疗器械注册与备案管理办法》等政策法规要求的中华人民共和国医疗器械注册或备案凭证。（提供相关证书扫描件）</w:t>
            </w:r>
          </w:p>
        </w:tc>
        <w:tc>
          <w:tcPr>
            <w:tcW w:type="dxa" w:w="1661"/>
          </w:tcPr>
          <w:p>
            <w:pPr>
              <w:pStyle w:val="null3"/>
              <w:jc w:val="left"/>
            </w:pPr>
            <w:r>
              <w:rPr>
                <w:rFonts w:ascii="仿宋_GB2312" w:hAnsi="仿宋_GB2312" w:cs="仿宋_GB2312" w:eastAsia="仿宋_GB2312"/>
              </w:rPr>
              <w:t>投标人应提交的相关证明材料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符合采购文件第三章规定的实质性要求</w:t>
            </w:r>
          </w:p>
        </w:tc>
        <w:tc>
          <w:tcPr>
            <w:tcW w:type="dxa" w:w="3322"/>
          </w:tcPr>
          <w:p>
            <w:pPr>
              <w:pStyle w:val="null3"/>
              <w:jc w:val="left"/>
            </w:pPr>
            <w:r>
              <w:rPr>
                <w:rFonts w:ascii="仿宋_GB2312" w:hAnsi="仿宋_GB2312" w:cs="仿宋_GB2312" w:eastAsia="仿宋_GB2312"/>
              </w:rPr>
              <w:t>符合采购文件第三章规定的实质性要求。</w:t>
            </w:r>
          </w:p>
        </w:tc>
        <w:tc>
          <w:tcPr>
            <w:tcW w:type="dxa" w:w="1661"/>
          </w:tcPr>
          <w:p>
            <w:pPr>
              <w:pStyle w:val="null3"/>
              <w:jc w:val="left"/>
            </w:pPr>
            <w:r>
              <w:rPr>
                <w:rFonts w:ascii="仿宋_GB2312" w:hAnsi="仿宋_GB2312" w:cs="仿宋_GB2312" w:eastAsia="仿宋_GB2312"/>
              </w:rPr>
              <w:t>配置清单.docx,投标人应提交的相关证明材料,产品技术参数响应表,报价明细表,服务应答表,报价表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技术参数要求</w:t>
            </w:r>
          </w:p>
        </w:tc>
        <w:tc>
          <w:tcPr>
            <w:tcW w:type="dxa" w:w="2575"/>
          </w:tcPr>
          <w:p>
            <w:pPr>
              <w:pStyle w:val="null3"/>
              <w:jc w:val="left"/>
            </w:pPr>
            <w:r>
              <w:rPr>
                <w:rFonts w:ascii="仿宋_GB2312" w:hAnsi="仿宋_GB2312" w:cs="仿宋_GB2312" w:eastAsia="仿宋_GB2312"/>
              </w:rPr>
              <w:t>技术指标和配置（即第三章 3.2.技术要求 技术参数与性能指标）完全符合采购文件要求没有负偏离得60分。 1、供应商针对采购文件的一般技术参数条款的响应得分规则如下：（一般技术参数条款指未标注“★”和“▲”的条款） 一般技术参数条款响应得分=（供应商满足一般技术参数条款的数量÷一般技术参数条款的总数量）×15分。 2、供应商针对采购文件“▲”技术参数条款的响应得分规则如下： “▲”技术参数条款响应得分=（供应商满足“▲”技术参数条款的数量÷“▲”技术参数条款的总数量）×45分。 注： ①得分保留小数点后两位小数，四舍五入。 ②参数条款以最小级别为一项,“▲”技术参数条款共19条，一般技术参数条款共56条。 若每一项技术指标项均有负偏离，此处分值应扣完，得0分。 ③技术参数条款中标注“★”的条款为实质性要求。 注：标注“▲”的为本次招标项目的重要性条款，应尽量满足。供应商需提供厂家彩页或检测报告复印件或重要功能截图佐证材料（具体技术参数中有明确的证明材料要求的以具体技术参数中的要求为准），如无佐证材料的，视为“▲”负偏离。 注：提供相关证明材料（采购文件有证明材料要求的从其要求）。</w:t>
            </w:r>
          </w:p>
        </w:tc>
        <w:tc>
          <w:tcPr>
            <w:tcW w:type="dxa" w:w="831"/>
          </w:tcPr>
          <w:p>
            <w:pPr>
              <w:pStyle w:val="null3"/>
              <w:jc w:val="center"/>
            </w:pPr>
            <w:r>
              <w:rPr>
                <w:rFonts w:ascii="仿宋_GB2312" w:hAnsi="仿宋_GB2312" w:cs="仿宋_GB2312" w:eastAsia="仿宋_GB2312"/>
              </w:rPr>
              <w:t>60.0000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产品技术参数响应表</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提供自2022年1月1日（含）以来本次采购产品的销售记录（销售方不限，以合同签订时间为准），每提供1个得1分，最多得3分。（本次采购产品或分包项中采购产品不止一个的，则按照每提供任意1个产品有1次销售记录得1分，最多得3分）。 注：提供合同复印件并提供至少一次与该合同对应的付款证明材料，未提供不得分。</w:t>
            </w:r>
          </w:p>
        </w:tc>
        <w:tc>
          <w:tcPr>
            <w:tcW w:type="dxa" w:w="831"/>
          </w:tcPr>
          <w:p>
            <w:pPr>
              <w:pStyle w:val="null3"/>
              <w:jc w:val="center"/>
            </w:pPr>
            <w:r>
              <w:rPr>
                <w:rFonts w:ascii="仿宋_GB2312" w:hAnsi="仿宋_GB2312" w:cs="仿宋_GB2312" w:eastAsia="仿宋_GB2312"/>
              </w:rPr>
              <w:t>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后期保障</w:t>
            </w:r>
          </w:p>
        </w:tc>
        <w:tc>
          <w:tcPr>
            <w:tcW w:type="dxa" w:w="2575"/>
          </w:tcPr>
          <w:p>
            <w:pPr>
              <w:pStyle w:val="null3"/>
              <w:jc w:val="left"/>
            </w:pPr>
            <w:r>
              <w:rPr>
                <w:rFonts w:ascii="仿宋_GB2312" w:hAnsi="仿宋_GB2312" w:cs="仿宋_GB2312" w:eastAsia="仿宋_GB2312"/>
              </w:rPr>
              <w:t>保修期后的易耗品及零配件供应： 1、无收费的易耗品、零配件的供应商后期保障得分为满分4分。 2、收费易耗品、零配件供应商的该项得分按照下列公式计算： 后期保障得分=(基准价／供应商报价)×3分（保留两位小数）。 注:收费易耗品及零配件按照年用量为5000 人次的标准计算年度合计金额。年度合计金额最低的报价将作为基准价。投标人须确保投标文件完整包含所有可能发生的费用。若投标人未提供消耗品及零配件清单，或清单中存在未列明价格、标注价格为0元的情况，均视为相关物料及服务费用己全部纳入投标总价。中标后采购人在标的使用过程中所涉及的一切易耗品更换、零配件维护及其他可能产生的费用，均包含在本项目总报价范围内，投标人不得以任何理由另行收取费用。保修期结束后，中标人应继续提供易耗品及零配件，直至采购人不再使用相应标的。</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易耗品与零配件明细清单.docx</w:t>
            </w:r>
          </w:p>
        </w:tc>
      </w:tr>
      <w:tr>
        <w:tc>
          <w:tcPr>
            <w:tcW w:type="dxa" w:w="831"/>
            <w:vMerge/>
          </w:tcPr>
          <w:p/>
        </w:tc>
        <w:tc>
          <w:tcPr>
            <w:tcW w:type="dxa" w:w="1661"/>
          </w:tcPr>
          <w:p>
            <w:pPr>
              <w:pStyle w:val="null3"/>
              <w:jc w:val="left"/>
            </w:pPr>
            <w:r>
              <w:rPr>
                <w:rFonts w:ascii="仿宋_GB2312" w:hAnsi="仿宋_GB2312" w:cs="仿宋_GB2312" w:eastAsia="仿宋_GB2312"/>
              </w:rPr>
              <w:t>售后服务</w:t>
            </w:r>
          </w:p>
        </w:tc>
        <w:tc>
          <w:tcPr>
            <w:tcW w:type="dxa" w:w="2575"/>
          </w:tcPr>
          <w:p>
            <w:pPr>
              <w:pStyle w:val="null3"/>
              <w:jc w:val="left"/>
            </w:pPr>
            <w:r>
              <w:rPr>
                <w:rFonts w:ascii="仿宋_GB2312" w:hAnsi="仿宋_GB2312" w:cs="仿宋_GB2312" w:eastAsia="仿宋_GB2312"/>
              </w:rPr>
              <w:t>根据供应商提供的售后服务方案进行评分，包括①提供售后服务保障措施；②提供人员配置安排计划；③应急预案；完全满足得3分，每缺少一项内容扣1分；每有一处内容缺陷扣0.5分，每项最多扣1分。（内容缺陷是指：项目名称错误、地点区域错误、内容与本项目需求无关、仅有框架、明显复制其他项目内容任意一种情形）的，扣完为止。</w:t>
            </w:r>
          </w:p>
        </w:tc>
        <w:tc>
          <w:tcPr>
            <w:tcW w:type="dxa" w:w="831"/>
          </w:tcPr>
          <w:p>
            <w:pPr>
              <w:pStyle w:val="null3"/>
              <w:jc w:val="center"/>
            </w:pPr>
            <w:r>
              <w:rPr>
                <w:rFonts w:ascii="仿宋_GB2312" w:hAnsi="仿宋_GB2312" w:cs="仿宋_GB2312" w:eastAsia="仿宋_GB2312"/>
              </w:rPr>
              <w:t>3.0000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符合《国务院办公厅关于在政府采购中实施本国产品标准及相关政策的通知》（国办发〔2025〕34号）规定的供应商的产品报价给予扣除，用扣除后的价格参加评审。</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投标文件封面</w:t>
            </w:r>
          </w:p>
          <w:p>
            <w:pPr>
              <w:pStyle w:val="null3"/>
              <w:jc w:val="left"/>
            </w:pPr>
            <w:r>
              <w:rPr>
                <w:rFonts w:ascii="仿宋_GB2312" w:hAnsi="仿宋_GB2312" w:cs="仿宋_GB2312" w:eastAsia="仿宋_GB2312"/>
              </w:rPr>
              <w:t>报价明细表</w:t>
            </w:r>
          </w:p>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-10%）；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详见附件：配置清单.docx</w:t>
      </w:r>
    </w:p>
    <w:p>
      <w:pPr>
        <w:pStyle w:val="null3"/>
        <w:ind w:firstLine="960"/>
        <w:jc w:val="left"/>
      </w:pPr>
      <w:r>
        <w:rPr>
          <w:rFonts w:ascii="仿宋_GB2312" w:hAnsi="仿宋_GB2312" w:cs="仿宋_GB2312" w:eastAsia="仿宋_GB2312"/>
        </w:rPr>
        <w:t>详见附件：易耗品与零配件明细清单.docx</w:t>
      </w:r>
    </w:p>
    <w:p>
      <w:pPr>
        <w:pStyle w:val="null3"/>
        <w:ind w:firstLine="960"/>
        <w:jc w:val="left"/>
      </w:pPr>
      <w:r>
        <w:rPr>
          <w:rFonts w:ascii="仿宋_GB2312" w:hAnsi="仿宋_GB2312" w:cs="仿宋_GB2312" w:eastAsia="仿宋_GB2312"/>
        </w:rPr>
        <w:t>详见附件：具有健全财务会计制度的证明材料.docx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pPr>
      <w:r>
        <w:rPr>
          <w:rFonts w:ascii="仿宋_GB2312" w:hAnsi="仿宋_GB2312" w:cs="仿宋_GB2312" w:eastAsia="仿宋_GB2312"/>
        </w:rPr>
        <w:t>详见附件：3.23医学装备类合同模板（货物类无耗材）.docx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