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版本号：N513325202600001420260330004</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学员宿舍物资采购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N5133252026000014</w:t>
      </w:r>
    </w:p>
    <w:p>
      <w:pPr>
        <w:pStyle w:val="null3"/>
        <w:jc w:val="left"/>
        <w:outlineLvl w:val="2"/>
      </w:pPr>
      <w:r>
        <w:rPr>
          <w:rFonts w:ascii="仿宋_GB2312" w:hAnsi="仿宋_GB2312" w:cs="仿宋_GB2312" w:eastAsia="仿宋_GB2312"/>
          <w:sz w:val="28"/>
          <w:b/>
        </w:rPr>
        <w:t>中共雅江县委党校</w:t>
      </w:r>
    </w:p>
    <w:p>
      <w:pPr>
        <w:pStyle w:val="null3"/>
        <w:jc w:val="center"/>
        <w:outlineLvl w:val="2"/>
      </w:pPr>
      <w:r>
        <w:rPr>
          <w:rFonts w:ascii="仿宋_GB2312" w:hAnsi="仿宋_GB2312" w:cs="仿宋_GB2312" w:eastAsia="仿宋_GB2312"/>
          <w:sz w:val="28"/>
          <w:b/>
        </w:rPr>
        <w:t>雅江县政务服务和公共资源交易服务中心（雅江县人民政府采购中心）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雅江县政务服务和公共资源交易服务中心（雅江县人民政府采购中心）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中共雅江县委党校</w:t>
      </w:r>
      <w:r>
        <w:rPr>
          <w:rFonts w:ascii="仿宋_GB2312" w:hAnsi="仿宋_GB2312" w:cs="仿宋_GB2312" w:eastAsia="仿宋_GB2312"/>
        </w:rPr>
        <w:t xml:space="preserve"> 委托，拟对 </w:t>
      </w:r>
      <w:r>
        <w:rPr>
          <w:rFonts w:ascii="仿宋_GB2312" w:hAnsi="仿宋_GB2312" w:cs="仿宋_GB2312" w:eastAsia="仿宋_GB2312"/>
        </w:rPr>
        <w:t>学员宿舍物资采购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甘孜藏族自治州雅江县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N5133252026000014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学员宿舍物资采购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中共雅江县委党校拟采购一批学员宿舍物资。</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中共雅江县委党校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解放街110号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13568291490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雅江县政务服务和公共资源交易服务中心（雅江县人民政府采购中心）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四川省甘孜藏族自治州雅江县甘孜州雅江县木雅广场附501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胡云</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18990463680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采购包1：1,202,620.00元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中共雅江县委党校</w:t>
      </w:r>
      <w:r>
        <w:rPr>
          <w:rFonts w:ascii="仿宋_GB2312" w:hAnsi="仿宋_GB2312" w:cs="仿宋_GB2312" w:eastAsia="仿宋_GB2312"/>
        </w:rPr>
        <w:t xml:space="preserve"> 和 </w:t>
      </w:r>
      <w:r>
        <w:rPr>
          <w:rFonts w:ascii="仿宋_GB2312" w:hAnsi="仿宋_GB2312" w:cs="仿宋_GB2312" w:eastAsia="仿宋_GB2312"/>
        </w:rPr>
        <w:t>雅江县政务服务和公共资源交易服务中心（雅江县人民政府采购中心）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中共雅江县委党校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雅江县政务服务和公共资源交易服务中心（雅江县人民政府采购中心）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具体以合同约定为准。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按照本项目招标文件中“采购清单及技术参数要求”及中标人投标文件进行验收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应严格按照《财政部关于进一步加强政府采购需求和履约验收管理的指导意见》(财库〔2016〕205号)、《政府采购需求管理办法》（财库〔2021〕22号）文件的要求进行验收。符合国家相关规定，并按照相关技术要求进行开展，并完全满足采购需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具体以合同约定为准。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中共雅江县委党校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雅江县政务服务和公共资源交易服务中心（雅江县人民政府采购中心）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雅江县政务服务和公共资源交易服务中心（雅江县人民政府采购中心）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联系人：周老师</w:t>
      </w:r>
    </w:p>
    <w:p>
      <w:pPr>
        <w:pStyle w:val="null3"/>
        <w:jc w:val="left"/>
      </w:pPr>
      <w:r>
        <w:rPr>
          <w:rFonts w:ascii="仿宋_GB2312" w:hAnsi="仿宋_GB2312" w:cs="仿宋_GB2312" w:eastAsia="仿宋_GB2312"/>
        </w:rPr>
        <w:t>联系电话：13568291490</w:t>
      </w:r>
    </w:p>
    <w:p>
      <w:pPr>
        <w:pStyle w:val="null3"/>
        <w:jc w:val="left"/>
      </w:pPr>
      <w:r>
        <w:rPr>
          <w:rFonts w:ascii="仿宋_GB2312" w:hAnsi="仿宋_GB2312" w:cs="仿宋_GB2312" w:eastAsia="仿宋_GB2312"/>
        </w:rPr>
        <w:t>地址：解放街110号</w:t>
      </w:r>
    </w:p>
    <w:p>
      <w:pPr>
        <w:pStyle w:val="null3"/>
        <w:jc w:val="left"/>
      </w:pPr>
      <w:r>
        <w:rPr>
          <w:rFonts w:ascii="仿宋_GB2312" w:hAnsi="仿宋_GB2312" w:cs="仿宋_GB2312" w:eastAsia="仿宋_GB2312"/>
        </w:rPr>
        <w:t>邮编：627450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样品提交地点：成都市天府大道1700号环球中心E1区10楼1001（吉安泰）</w:t>
      </w:r>
    </w:p>
    <w:p>
      <w:pPr>
        <w:pStyle w:val="null3"/>
        <w:jc w:val="left"/>
      </w:pPr>
      <w:r>
        <w:rPr>
          <w:rFonts w:ascii="仿宋_GB2312" w:hAnsi="仿宋_GB2312" w:cs="仿宋_GB2312" w:eastAsia="仿宋_GB2312"/>
        </w:rPr>
        <w:t>样品提交数量：1</w:t>
      </w:r>
    </w:p>
    <w:p>
      <w:pPr>
        <w:pStyle w:val="null3"/>
        <w:jc w:val="left"/>
      </w:pPr>
      <w:r>
        <w:rPr>
          <w:rFonts w:ascii="仿宋_GB2312" w:hAnsi="仿宋_GB2312" w:cs="仿宋_GB2312" w:eastAsia="仿宋_GB2312"/>
        </w:rPr>
        <w:t>样品提交要求：（1）样品清单：更衣柜（小样），尺寸（±5mm）：400mm*400mm*900mm。 （2）送样要求： 2.1样品提交时间（以此为准）：开标当天；样品递交截止时间为：投标截止时间前，投标人需在截止时间前将样品送至样品提交地点，逾期不接收。 2.2样品的制作按其产品的技术参数进行制作。投标人的样品制作、搬运、损耗等相关费用由投标人自行承担。投标人须自备样品封样的纸箱和封箱带等所需物品。 2.3供应商应按照招标文件要求的数量提供样品，投标人所送样品不满足招标文件数量要求，视为投标人未提交样品，投标人递交的样品不得分。 2.4本项目不需要随样品提交检测报告。 2.5样品需由投标人本单位人员亲自送达，并提供单位出具的授权委托书原件，为保障样品的密封性和完整性本项目不接收邮寄的样品。 2.6送达样品时，须提供样品清单，注明项目名称、采购编号、样品名称及数量、投标人名称（加盖公章），并与样品摆放在一起。（未提供样品清单的，样品不予接收，视为供应商未提交样品。） 2.7评标结束后，对于中标人提供的样品，由采购人进行保管、封存，并作为履约验收的参考；未中标的投标人提供的样品，待本项目结果公告后，由采购代理机构及时通知领回，投标人应在接到采购代理机构电话通知起2个工作日内自行取回，2个工作日后不取回样品，则视为自动放弃样品的所有权，采购代理机构有权自行处置相关样品。 2.8中标人最终提供的货物外观质量、制作工艺等不得低于样品的相关标准,且完全满足合同约定对货物的要求和标准。 （3）样品评审方法： 3.1本项目样品采用盲样打分，投标人递交的样品上不得有可以识别投标人的任何标志或标识或具有暗示性的文字、图案、装饰等，如发现有上述情况投标人递交的样品不得分。 3.2盲样评审前由采购人或采购代理机构进行随机编号后进入评审，评审采用打分制，详细评审标准见此次招标文件评分标准。</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1,202,620.00</w:t>
      </w:r>
    </w:p>
    <w:p>
      <w:pPr>
        <w:pStyle w:val="null3"/>
        <w:jc w:val="left"/>
      </w:pPr>
      <w:r>
        <w:rPr>
          <w:rFonts w:ascii="仿宋_GB2312" w:hAnsi="仿宋_GB2312" w:cs="仿宋_GB2312" w:eastAsia="仿宋_GB2312"/>
        </w:rPr>
        <w:t>采购包最高限价（元）: 1,202,620.00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A05010199 其他床类</w:t>
            </w:r>
          </w:p>
        </w:tc>
        <w:tc>
          <w:tcPr>
            <w:tcW w:type="dxa" w:w="821"/>
          </w:tcPr>
          <w:p>
            <w:pPr>
              <w:pStyle w:val="null3"/>
              <w:jc w:val="left"/>
            </w:pPr>
            <w:r>
              <w:rPr>
                <w:rFonts w:ascii="仿宋_GB2312" w:hAnsi="仿宋_GB2312" w:cs="仿宋_GB2312" w:eastAsia="仿宋_GB2312"/>
              </w:rPr>
              <w:t>详见《采购清单及技术参数要求》表格</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1,202,620.00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单间更衣柜、标间更衣柜等</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1,202,620.00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A05010199 其他床类</w:t>
            </w:r>
          </w:p>
        </w:tc>
        <w:tc>
          <w:tcPr>
            <w:tcW w:type="dxa" w:w="2492"/>
          </w:tcPr>
          <w:p>
            <w:pPr>
              <w:pStyle w:val="null3"/>
              <w:jc w:val="left"/>
            </w:pPr>
            <w:r>
              <w:rPr>
                <w:rFonts w:ascii="仿宋_GB2312" w:hAnsi="仿宋_GB2312" w:cs="仿宋_GB2312" w:eastAsia="仿宋_GB2312"/>
              </w:rPr>
              <w:t>详见《采购清单及技术参数要求》表格</w:t>
            </w:r>
          </w:p>
        </w:tc>
        <w:tc>
          <w:tcPr>
            <w:tcW w:type="dxa" w:w="2492"/>
          </w:tcPr>
          <w:p>
            <w:pPr>
              <w:pStyle w:val="null3"/>
              <w:jc w:val="left"/>
            </w:pPr>
            <w:r>
              <w:rPr>
                <w:rFonts w:ascii="仿宋_GB2312" w:hAnsi="仿宋_GB2312" w:cs="仿宋_GB2312" w:eastAsia="仿宋_GB2312"/>
              </w:rPr>
              <w:t>单间更衣柜、标间更衣柜</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A05010199 其他床类</w:t>
            </w:r>
          </w:p>
        </w:tc>
        <w:tc>
          <w:tcPr>
            <w:tcW w:type="dxa" w:w="2492"/>
          </w:tcPr>
          <w:p>
            <w:pPr>
              <w:pStyle w:val="null3"/>
              <w:jc w:val="left"/>
            </w:pPr>
            <w:r>
              <w:rPr>
                <w:rFonts w:ascii="仿宋_GB2312" w:hAnsi="仿宋_GB2312" w:cs="仿宋_GB2312" w:eastAsia="仿宋_GB2312"/>
              </w:rPr>
              <w:t>详见《采购清单及技术参数要求》表格</w:t>
            </w:r>
          </w:p>
        </w:tc>
        <w:tc>
          <w:tcPr>
            <w:tcW w:type="dxa" w:w="2492"/>
          </w:tcPr>
          <w:p>
            <w:pPr>
              <w:pStyle w:val="null3"/>
              <w:jc w:val="left"/>
            </w:pPr>
            <w:r>
              <w:rPr>
                <w:rFonts w:ascii="仿宋_GB2312" w:hAnsi="仿宋_GB2312" w:cs="仿宋_GB2312" w:eastAsia="仿宋_GB2312"/>
              </w:rPr>
              <w:t>电视</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A05010199 其他床类</w:t>
            </w:r>
          </w:p>
        </w:tc>
        <w:tc>
          <w:tcPr>
            <w:tcW w:type="dxa" w:w="2492"/>
          </w:tcPr>
          <w:p>
            <w:pPr>
              <w:pStyle w:val="null3"/>
              <w:jc w:val="left"/>
            </w:pPr>
            <w:r>
              <w:rPr>
                <w:rFonts w:ascii="仿宋_GB2312" w:hAnsi="仿宋_GB2312" w:cs="仿宋_GB2312" w:eastAsia="仿宋_GB2312"/>
              </w:rPr>
              <w:t>详见《采购清单及技术参数要求》表格</w:t>
            </w:r>
          </w:p>
        </w:tc>
        <w:tc>
          <w:tcPr>
            <w:tcW w:type="dxa" w:w="2492"/>
          </w:tcPr>
          <w:p>
            <w:pPr>
              <w:pStyle w:val="null3"/>
              <w:jc w:val="left"/>
            </w:pPr>
            <w:r>
              <w:rPr>
                <w:rFonts w:ascii="仿宋_GB2312" w:hAnsi="仿宋_GB2312" w:cs="仿宋_GB2312" w:eastAsia="仿宋_GB2312"/>
              </w:rPr>
              <w:t>电视、单间书写台、标间书写台、窗帘、凳子、行李架、单间床、标间床、床头柜、单间更衣柜、标间更衣柜、床单、被套、枕套、枕芯、被芯、浴巾、毛巾、地巾等。</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标的名称：详见《采购清单及技术参数要求》表格</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采购清单及技术参数要求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50"/>
              <w:gridCol w:w="654"/>
              <w:gridCol w:w="3581"/>
              <w:gridCol w:w="210"/>
              <w:gridCol w:w="343"/>
              <w:gridCol w:w="459"/>
            </w:tblGrid>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标的名称</w:t>
                  </w:r>
                </w:p>
              </w:tc>
              <w:tc>
                <w:tcPr>
                  <w:tcW w:type="dxa" w:w="3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技术参数要求</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所属行业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1</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电视</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1.显示类型：LED显示；亮度：≥200尼特；屏幕比例：16:9；屏幕尺寸：≥43英寸；屏幕分辨率：1920×1080。</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2.色域标准：BT.709；</w:t>
                  </w:r>
                  <w:r>
                    <w:rPr>
                      <w:rFonts w:ascii="仿宋_GB2312" w:hAnsi="仿宋_GB2312" w:cs="仿宋_GB2312" w:eastAsia="仿宋_GB2312"/>
                      <w:sz w:val="21"/>
                      <w:color w:val="000000"/>
                    </w:rPr>
                    <w:t>色域值：</w:t>
                  </w:r>
                  <w:r>
                    <w:rPr>
                      <w:rFonts w:ascii="仿宋_GB2312" w:hAnsi="仿宋_GB2312" w:cs="仿宋_GB2312" w:eastAsia="仿宋_GB2312"/>
                      <w:sz w:val="21"/>
                      <w:color w:val="000000"/>
                    </w:rPr>
                    <w:t>≥91%；响应时间：≤9ms；护眼功能：具备低蓝光模式。</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系统：至少支持Android；运行内存/RAM:≥1GB。CPU架构:≥双核；存储内存:≥8GB；</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WIFI频段:至少支持2.4G；发声单元个数：≥2；音响功率:≥6W；USB2.0接口数:≥1个；HDMI2.0接口数:≥2个。</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.边框材质:采用塑料+金属；安装孔距:200mm*100mm</w:t>
                  </w:r>
                  <w:r>
                    <w:rPr>
                      <w:rFonts w:ascii="仿宋_GB2312" w:hAnsi="仿宋_GB2312" w:cs="仿宋_GB2312" w:eastAsia="仿宋_GB2312"/>
                      <w:sz w:val="21"/>
                      <w:color w:val="000000"/>
                    </w:rPr>
                    <w:t>；屏占比</w:t>
                  </w:r>
                  <w:r>
                    <w:rPr>
                      <w:rFonts w:ascii="仿宋_GB2312" w:hAnsi="仿宋_GB2312" w:cs="仿宋_GB2312" w:eastAsia="仿宋_GB2312"/>
                      <w:sz w:val="21"/>
                      <w:color w:val="000000"/>
                    </w:rPr>
                    <w:t>:97%&gt;N≥95%；工作电压:220V；电源功率:74W；连接方式:至少支持无线。电视类型:智能电视；接口类型:至少支持HDMI USB2.0 AV输入 同轴输出。</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.功能:至少支持数字RF接口 同轴音频输出 HDR RBG接口；语音控制:支持人工智能语音；刷屏率:60Hz；组套类型:电视+普通挂架；包装清单：至少具有挂架*1、快速使用指南*1、保修证*1、遥控器*1。</w:t>
                  </w:r>
                </w:p>
                <w:p>
                  <w:pPr>
                    <w:pStyle w:val="null3"/>
                    <w:spacing w:after="1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.能效等级:优于或等于二级能效；待机功率:≤0.5W。</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2</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单间书写台</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●1.尺寸：1500mm*300mm*725mm。</w:t>
                  </w:r>
                </w:p>
                <w:p>
                  <w:pPr>
                    <w:pStyle w:val="null3"/>
                    <w:jc w:val="left"/>
                  </w:pPr>
                  <w:r>
                    <w:rPr>
                      <w:rFonts w:ascii="仿宋_GB2312" w:hAnsi="仿宋_GB2312" w:cs="仿宋_GB2312" w:eastAsia="仿宋_GB2312"/>
                      <w:sz w:val="21"/>
                      <w:color w:val="000000"/>
                    </w:rPr>
                    <w:t>●2.基材采用实木颗粒饰面板</w:t>
                  </w:r>
                  <w:r>
                    <w:rPr>
                      <w:rFonts w:ascii="仿宋_GB2312" w:hAnsi="仿宋_GB2312" w:cs="仿宋_GB2312" w:eastAsia="仿宋_GB2312"/>
                      <w:sz w:val="21"/>
                      <w:color w:val="000000"/>
                    </w:rPr>
                    <w:t>，台面厚</w:t>
                  </w:r>
                  <w:r>
                    <w:rPr>
                      <w:rFonts w:ascii="仿宋_GB2312" w:hAnsi="仿宋_GB2312" w:cs="仿宋_GB2312" w:eastAsia="仿宋_GB2312"/>
                      <w:sz w:val="21"/>
                      <w:color w:val="000000"/>
                    </w:rPr>
                    <w:t>≥32mm，其余板材厚≥16mm。</w:t>
                  </w:r>
                </w:p>
                <w:p>
                  <w:pPr>
                    <w:pStyle w:val="null3"/>
                    <w:jc w:val="left"/>
                  </w:pPr>
                  <w:r>
                    <w:rPr>
                      <w:rFonts w:ascii="仿宋_GB2312" w:hAnsi="仿宋_GB2312" w:cs="仿宋_GB2312" w:eastAsia="仿宋_GB2312"/>
                      <w:sz w:val="21"/>
                      <w:color w:val="000000"/>
                    </w:rPr>
                    <w:t>▲3.板材理化性能标准要求：弹性模量≥2500MPa，内结合强度≥0.4MPa，表面胶合强度≥1.2MPa，表面耐香烟灼烧、表面耐干热、表面耐龟裂及表面耐水蒸气检测均达到≥5级标准，且甲醛释放量≤0.015mg/</w:t>
                  </w:r>
                  <w:r>
                    <w:rPr>
                      <w:rFonts w:ascii="仿宋_GB2312" w:hAnsi="仿宋_GB2312" w:cs="仿宋_GB2312" w:eastAsia="仿宋_GB2312"/>
                      <w:sz w:val="21"/>
                      <w:color w:val="000000"/>
                    </w:rPr>
                    <w:t>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；板材没有苯、甲苯、二甲苯及</w:t>
                  </w:r>
                  <w:r>
                    <w:rPr>
                      <w:rFonts w:ascii="仿宋_GB2312" w:hAnsi="仿宋_GB2312" w:cs="仿宋_GB2312" w:eastAsia="仿宋_GB2312"/>
                      <w:sz w:val="21"/>
                      <w:color w:val="000000"/>
                    </w:rPr>
                    <w:t>TVOC检出；板材具有抗菌效果。</w:t>
                  </w:r>
                </w:p>
                <w:p>
                  <w:pPr>
                    <w:pStyle w:val="null3"/>
                    <w:jc w:val="left"/>
                  </w:pPr>
                  <w:r>
                    <w:rPr>
                      <w:rFonts w:ascii="仿宋_GB2312" w:hAnsi="仿宋_GB2312" w:cs="仿宋_GB2312" w:eastAsia="仿宋_GB2312"/>
                      <w:sz w:val="21"/>
                      <w:color w:val="000000"/>
                    </w:rPr>
                    <w:t>●4.采用PVC封边条封边，厚度≥1.2mm；</w:t>
                  </w:r>
                </w:p>
                <w:p>
                  <w:pPr>
                    <w:pStyle w:val="null3"/>
                    <w:jc w:val="left"/>
                  </w:pPr>
                  <w:r>
                    <w:rPr>
                      <w:rFonts w:ascii="仿宋_GB2312" w:hAnsi="仿宋_GB2312" w:cs="仿宋_GB2312" w:eastAsia="仿宋_GB2312"/>
                      <w:sz w:val="21"/>
                      <w:color w:val="000000"/>
                    </w:rPr>
                    <w:t>▲5.封边材料外观检测未见缺陷，封边材料理化性能：耐干热性≥四级，耐磨性：2500目砂纸，磨40r后，应无露底现象，耐龟裂性≥4级、耐冷热循环性：应无裂纹、无鼓泡，耐光色牢度≥4级；可迁移元素（可溶性重金属）、邻苯二甲酸酯、多溴联苯及多溴联苯醚均未检出。</w:t>
                  </w:r>
                </w:p>
                <w:p>
                  <w:pPr>
                    <w:pStyle w:val="null3"/>
                    <w:jc w:val="left"/>
                  </w:pPr>
                  <w:r>
                    <w:rPr>
                      <w:rFonts w:ascii="仿宋_GB2312" w:hAnsi="仿宋_GB2312" w:cs="仿宋_GB2312" w:eastAsia="仿宋_GB2312"/>
                      <w:sz w:val="21"/>
                      <w:color w:val="000000"/>
                    </w:rPr>
                    <w:t>▲6.采用钢制材质的三合一连接件：乙酸盐雾试验(ASS) 耐腐蚀等级≥ 10 级，偏心体抗压强度≥280N，预埋螺母抗拉强度≥600N，连接螺杆螺纹与预埋螺母的抗拉强度≥720N。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3</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标间书写台</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●1.尺寸：2000mm</w:t>
                  </w:r>
                  <w:r>
                    <w:rPr>
                      <w:rFonts w:ascii="仿宋_GB2312" w:hAnsi="仿宋_GB2312" w:cs="仿宋_GB2312" w:eastAsia="仿宋_GB2312"/>
                      <w:sz w:val="21"/>
                      <w:color w:val="000000"/>
                    </w:rPr>
                    <w:t>*300mm*725mm。</w:t>
                  </w:r>
                </w:p>
                <w:p>
                  <w:pPr>
                    <w:pStyle w:val="null3"/>
                    <w:jc w:val="left"/>
                  </w:pPr>
                  <w:r>
                    <w:rPr>
                      <w:rFonts w:ascii="仿宋_GB2312" w:hAnsi="仿宋_GB2312" w:cs="仿宋_GB2312" w:eastAsia="仿宋_GB2312"/>
                      <w:sz w:val="21"/>
                      <w:color w:val="000000"/>
                    </w:rPr>
                    <w:t>●2.基材采用实木颗粒饰面板，台面厚≥32mm，其余板材厚≥16mm，板材理化性能要求，弹性模量≥2500MPa，内结合强度≥0.4MPa，表面胶合强度≥1.2MPa，表面耐香烟灼烧、表面耐干热、表面耐龟裂及表面耐水蒸气检测均达到5级或以上标准，且甲醛释放量≤0.015mg/</w:t>
                  </w:r>
                  <w:r>
                    <w:rPr>
                      <w:rFonts w:ascii="仿宋_GB2312" w:hAnsi="仿宋_GB2312" w:cs="仿宋_GB2312" w:eastAsia="仿宋_GB2312"/>
                      <w:sz w:val="21"/>
                      <w:color w:val="000000"/>
                    </w:rPr>
                    <w:t>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；板材没有苯、甲苯、二甲苯及</w:t>
                  </w:r>
                  <w:r>
                    <w:rPr>
                      <w:rFonts w:ascii="仿宋_GB2312" w:hAnsi="仿宋_GB2312" w:cs="仿宋_GB2312" w:eastAsia="仿宋_GB2312"/>
                      <w:sz w:val="21"/>
                      <w:color w:val="000000"/>
                    </w:rPr>
                    <w:t>TVOC检出；板材具有抗菌效果。</w:t>
                  </w:r>
                </w:p>
                <w:p>
                  <w:pPr>
                    <w:pStyle w:val="null3"/>
                    <w:jc w:val="left"/>
                  </w:pPr>
                  <w:r>
                    <w:rPr>
                      <w:rFonts w:ascii="仿宋_GB2312" w:hAnsi="仿宋_GB2312" w:cs="仿宋_GB2312" w:eastAsia="仿宋_GB2312"/>
                      <w:sz w:val="21"/>
                      <w:color w:val="000000"/>
                    </w:rPr>
                    <w:t>●3.采用PVC封边条封边，厚度≥1.2mm，封边材料外观检测未见缺陷，封边材料理化性能要求：耐干热性≥四级，耐磨性：2500目砂纸，磨40r后，应无露底现象，耐龟裂性≥4级、耐冷热循环性：应无裂纹、无鼓泡，耐光色牢度≥4级；可迁移元素（可溶性重金属）、邻苯二甲酸酯、多溴联苯及多溴联苯醚均未检出。</w:t>
                  </w:r>
                </w:p>
                <w:p>
                  <w:pPr>
                    <w:pStyle w:val="null3"/>
                    <w:jc w:val="left"/>
                  </w:pPr>
                  <w:r>
                    <w:rPr>
                      <w:rFonts w:ascii="仿宋_GB2312" w:hAnsi="仿宋_GB2312" w:cs="仿宋_GB2312" w:eastAsia="仿宋_GB2312"/>
                      <w:sz w:val="21"/>
                      <w:color w:val="000000"/>
                    </w:rPr>
                    <w:t>●4.采用钢制材质的三合一连接件：乙酸盐雾试验(ASS) 耐腐蚀等级≥10 级，偏心体抗压强度≥280N，预埋螺母抗拉强度≥600N，连接螺杆螺纹与预埋螺母的抗拉强度≥720N。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4</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w:t>
                  </w:r>
                  <w:r>
                    <w:rPr>
                      <w:rFonts w:ascii="仿宋_GB2312" w:hAnsi="仿宋_GB2312" w:cs="仿宋_GB2312" w:eastAsia="仿宋_GB2312"/>
                      <w:sz w:val="21"/>
                      <w:color w:val="000000"/>
                    </w:rPr>
                    <w:t>+轨道+窗纱</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●1.规格尺寸：每套由窗帘（2700mm*2800mm）+双轨道（单根长2700mm）+窗纱</w:t>
                  </w:r>
                  <w:r>
                    <w:rPr>
                      <w:rFonts w:ascii="仿宋_GB2312" w:hAnsi="仿宋_GB2312" w:cs="仿宋_GB2312" w:eastAsia="仿宋_GB2312"/>
                      <w:sz w:val="21"/>
                      <w:color w:val="000000"/>
                    </w:rPr>
                    <w:t>（</w:t>
                  </w:r>
                  <w:r>
                    <w:rPr>
                      <w:rFonts w:ascii="仿宋_GB2312" w:hAnsi="仿宋_GB2312" w:cs="仿宋_GB2312" w:eastAsia="仿宋_GB2312"/>
                      <w:sz w:val="21"/>
                      <w:color w:val="000000"/>
                    </w:rPr>
                    <w:t>2700mm*2800mm）组成。</w:t>
                  </w:r>
                </w:p>
                <w:p>
                  <w:pPr>
                    <w:pStyle w:val="null3"/>
                    <w:jc w:val="left"/>
                  </w:pPr>
                  <w:r>
                    <w:rPr>
                      <w:rFonts w:ascii="仿宋_GB2312" w:hAnsi="仿宋_GB2312" w:cs="仿宋_GB2312" w:eastAsia="仿宋_GB2312"/>
                      <w:sz w:val="21"/>
                      <w:color w:val="000000"/>
                    </w:rPr>
                    <w:t>●2.窗帘采用双层面料，里层采用棉麻面料，外层采用纱质面料；断裂强力≥200N,撕破强力≥10.0N，色牢度≥3级，损毁长度≤150mm，续燃时间≤5s，阴燃时间≤5s，遮光率≥90%。外观无破损、污渍，图案整体位正不偏。</w:t>
                  </w:r>
                </w:p>
                <w:p>
                  <w:pPr>
                    <w:pStyle w:val="null3"/>
                    <w:jc w:val="left"/>
                  </w:pPr>
                  <w:r>
                    <w:rPr>
                      <w:rFonts w:ascii="仿宋_GB2312" w:hAnsi="仿宋_GB2312" w:cs="仿宋_GB2312" w:eastAsia="仿宋_GB2312"/>
                      <w:sz w:val="21"/>
                      <w:color w:val="000000"/>
                    </w:rPr>
                    <w:t>●3.轨道：≥1.2mm铝合金双轨，表面喷涂处理，内置pvc静音条，滑动时噪音≤30分贝，单根轨道承重≥30公斤。窗纱采用涤纶材质。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5</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凳子</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color w:val="000000"/>
                    </w:rPr>
                    <w:t>●1.尺寸：450mm*300mm*420mm。</w:t>
                  </w:r>
                </w:p>
                <w:p>
                  <w:pPr>
                    <w:pStyle w:val="null3"/>
                    <w:spacing w:after="120"/>
                    <w:jc w:val="both"/>
                  </w:pPr>
                  <w:r>
                    <w:rPr>
                      <w:rFonts w:ascii="仿宋_GB2312" w:hAnsi="仿宋_GB2312" w:cs="仿宋_GB2312" w:eastAsia="仿宋_GB2312"/>
                      <w:sz w:val="21"/>
                      <w:color w:val="000000"/>
                    </w:rPr>
                    <w:t>●2.基材采用实木颗粒饰面板，板材厚≥25mm；板材理化性能要求，弹性模量≥2500MPa，内结合强度≥0.4MPa，表面胶合强度≥1.2MPa，，表面耐香烟灼烧、表面耐干热、表面耐龟裂及表面耐水蒸气检测均达到5级或以上标准，且甲醛释放量≤0.015mg/m3；板材没有苯、甲苯、二甲苯及TVOC检出；板材具有抗菌效果。</w:t>
                  </w:r>
                </w:p>
                <w:p>
                  <w:pPr>
                    <w:pStyle w:val="null3"/>
                    <w:jc w:val="left"/>
                  </w:pPr>
                  <w:r>
                    <w:rPr>
                      <w:rFonts w:ascii="仿宋_GB2312" w:hAnsi="仿宋_GB2312" w:cs="仿宋_GB2312" w:eastAsia="仿宋_GB2312"/>
                      <w:sz w:val="21"/>
                      <w:color w:val="000000"/>
                    </w:rPr>
                    <w:t>●3.采用PVC封边条封边，厚度≥1.2mm，封边材料外观检测未见缺陷，封边材料理化性能要求：耐干热性≥四级，耐磨性：2500目砂纸，磨40r后，应无露底现象，耐龟裂性≥4级、耐冷热循环性：应无裂纹、无鼓泡，耐光色牢度≥4级；可迁移元素（可溶性重金属）、邻苯二甲酸酯、多溴联苯及多溴联苯醚均未检出。</w:t>
                  </w:r>
                </w:p>
                <w:p>
                  <w:pPr>
                    <w:pStyle w:val="null3"/>
                    <w:spacing w:after="120"/>
                    <w:jc w:val="both"/>
                  </w:pPr>
                  <w:r>
                    <w:rPr>
                      <w:rFonts w:ascii="仿宋_GB2312" w:hAnsi="仿宋_GB2312" w:cs="仿宋_GB2312" w:eastAsia="仿宋_GB2312"/>
                      <w:sz w:val="21"/>
                      <w:color w:val="000000"/>
                    </w:rPr>
                    <w:t>●4.凳面软包面料采用棉麻面料，耐酸汗渍色牢度≥4级，耐碱汗渍色牢度≥4级，耐干摩擦色牢度≥4级。</w:t>
                  </w:r>
                </w:p>
                <w:p>
                  <w:pPr>
                    <w:pStyle w:val="null3"/>
                    <w:jc w:val="both"/>
                  </w:pPr>
                  <w:r>
                    <w:rPr>
                      <w:rFonts w:ascii="仿宋_GB2312" w:hAnsi="仿宋_GB2312" w:cs="仿宋_GB2312" w:eastAsia="仿宋_GB2312"/>
                      <w:sz w:val="21"/>
                      <w:color w:val="000000"/>
                    </w:rPr>
                    <w:t>★5.凳面软包面料甲醛含量≤300mg/kg，可分解致癌芳香胺染料为零。</w:t>
                  </w:r>
                </w:p>
                <w:p>
                  <w:pPr>
                    <w:pStyle w:val="null3"/>
                    <w:spacing w:after="120"/>
                    <w:jc w:val="both"/>
                  </w:pPr>
                  <w:r>
                    <w:rPr>
                      <w:rFonts w:ascii="仿宋_GB2312" w:hAnsi="仿宋_GB2312" w:cs="仿宋_GB2312" w:eastAsia="仿宋_GB2312"/>
                      <w:sz w:val="21"/>
                      <w:color w:val="000000"/>
                    </w:rPr>
                    <w:t>▲6.软包海绵采用高密度成型海绵，表观密度偏差±1.2kg/</w:t>
                  </w:r>
                  <w:r>
                    <w:rPr>
                      <w:rFonts w:ascii="仿宋_GB2312" w:hAnsi="仿宋_GB2312" w:cs="仿宋_GB2312" w:eastAsia="仿宋_GB2312"/>
                      <w:sz w:val="21"/>
                      <w:color w:val="000000"/>
                    </w:rPr>
                    <w:t>m3</w:t>
                  </w:r>
                  <w:r>
                    <w:rPr>
                      <w:rFonts w:ascii="仿宋_GB2312" w:hAnsi="仿宋_GB2312" w:cs="仿宋_GB2312" w:eastAsia="仿宋_GB2312"/>
                      <w:sz w:val="21"/>
                      <w:color w:val="000000"/>
                    </w:rPr>
                    <w:t>，40%压陷硬度偏差±7N，回弹率≥55%，75%压缩永久变形≤6%，65%/25%压陷比≥2.1，气味等级≥9级，恒定负荷反复压陷疲劳后的40%压陷硬度损失值(P) ≤25%，撕裂强度≥2.0N/cm，干热老化后拉伸强度≥58Kpa，湿热老化后拉伸强度≥58Kpa，甲醛散发未检出，表观密度(座面) ≥44kg/m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，游离甲醛未检出。</w:t>
                  </w:r>
                </w:p>
                <w:p>
                  <w:pPr>
                    <w:pStyle w:val="null3"/>
                    <w:jc w:val="both"/>
                  </w:pPr>
                  <w:r>
                    <w:rPr>
                      <w:rFonts w:ascii="仿宋_GB2312" w:hAnsi="仿宋_GB2312" w:cs="仿宋_GB2312" w:eastAsia="仿宋_GB2312"/>
                      <w:sz w:val="21"/>
                      <w:color w:val="000000"/>
                    </w:rPr>
                    <w:t>★7.软包海绵阻燃性能≥1级。</w:t>
                  </w:r>
                </w:p>
                <w:p>
                  <w:pPr>
                    <w:pStyle w:val="null3"/>
                    <w:spacing w:after="120"/>
                    <w:jc w:val="both"/>
                  </w:pPr>
                  <w:r>
                    <w:rPr>
                      <w:rFonts w:ascii="仿宋_GB2312" w:hAnsi="仿宋_GB2312" w:cs="仿宋_GB2312" w:eastAsia="仿宋_GB2312"/>
                      <w:sz w:val="21"/>
                      <w:color w:val="000000"/>
                    </w:rPr>
                    <w:t>●8.采用钢制材质的三合一连接件：乙酸盐雾试验(ASS) 耐腐蚀等级达≥</w:t>
                  </w:r>
                </w:p>
                <w:p>
                  <w:pPr>
                    <w:pStyle w:val="null3"/>
                    <w:spacing w:after="120"/>
                    <w:jc w:val="both"/>
                  </w:pPr>
                  <w:r>
                    <w:rPr>
                      <w:rFonts w:ascii="仿宋_GB2312" w:hAnsi="仿宋_GB2312" w:cs="仿宋_GB2312" w:eastAsia="仿宋_GB2312"/>
                      <w:sz w:val="21"/>
                      <w:color w:val="000000"/>
                    </w:rPr>
                    <w:t>10 级，偏心体抗压强度≥280N，预埋螺母抗拉强度≥600N，连接螺杆螺纹与预埋螺母的抗拉强度≥720N。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6</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行李架</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●1.尺寸：600mm*300mm*420mm。</w:t>
                  </w:r>
                </w:p>
                <w:p>
                  <w:pPr>
                    <w:pStyle w:val="null3"/>
                    <w:jc w:val="both"/>
                  </w:pPr>
                  <w:r>
                    <w:rPr>
                      <w:rFonts w:ascii="仿宋_GB2312" w:hAnsi="仿宋_GB2312" w:cs="仿宋_GB2312" w:eastAsia="仿宋_GB2312"/>
                      <w:sz w:val="21"/>
                      <w:color w:val="000000"/>
                    </w:rPr>
                    <w:t>●2.基材采用实木颗粒饰面板，台面及左右两侧板厚≥32mm，其余板材厚≥15mm；板材理化性能要求：，弹性模量≥2500MPa，内结合强度≥0.4MPa，表面胶合强度≥1.2MPa，，表面耐香烟灼烧、表面耐干热、表面耐龟裂及表面耐水蒸气检测均达到≥5级标准，且甲醛释放量≤0.015mg/</w:t>
                  </w:r>
                  <w:r>
                    <w:rPr>
                      <w:rFonts w:ascii="仿宋_GB2312" w:hAnsi="仿宋_GB2312" w:cs="仿宋_GB2312" w:eastAsia="仿宋_GB2312"/>
                      <w:sz w:val="21"/>
                      <w:color w:val="000000"/>
                    </w:rPr>
                    <w:t>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；没有苯、甲苯、二甲苯及</w:t>
                  </w:r>
                  <w:r>
                    <w:rPr>
                      <w:rFonts w:ascii="仿宋_GB2312" w:hAnsi="仿宋_GB2312" w:cs="仿宋_GB2312" w:eastAsia="仿宋_GB2312"/>
                      <w:sz w:val="21"/>
                      <w:color w:val="000000"/>
                    </w:rPr>
                    <w:t>TVOC检出；板材具有抗菌效果。</w:t>
                  </w:r>
                </w:p>
                <w:p>
                  <w:pPr>
                    <w:pStyle w:val="null3"/>
                    <w:jc w:val="both"/>
                  </w:pPr>
                  <w:r>
                    <w:rPr>
                      <w:rFonts w:ascii="仿宋_GB2312" w:hAnsi="仿宋_GB2312" w:cs="仿宋_GB2312" w:eastAsia="仿宋_GB2312"/>
                      <w:sz w:val="21"/>
                      <w:color w:val="000000"/>
                    </w:rPr>
                    <w:t>●3.采用PVC封边条封边，厚度≥1.2mm，封边材料外观检测未见缺陷，封边材料理化性能要求：耐干热性≥四级，耐磨性：2500目砂纸，磨40r后，应无露底现象，耐龟裂性≥4级、耐冷热循环性：应无裂纹、无鼓泡，耐光色牢度≥4级；可迁移元素（可溶性重金属）、邻苯二甲酸酯、多溴联苯及多溴联苯醚均未检出。</w:t>
                  </w:r>
                </w:p>
                <w:p>
                  <w:pPr>
                    <w:pStyle w:val="null3"/>
                    <w:jc w:val="both"/>
                  </w:pPr>
                  <w:r>
                    <w:rPr>
                      <w:rFonts w:ascii="仿宋_GB2312" w:hAnsi="仿宋_GB2312" w:cs="仿宋_GB2312" w:eastAsia="仿宋_GB2312"/>
                      <w:sz w:val="21"/>
                      <w:color w:val="000000"/>
                    </w:rPr>
                    <w:t>●4.采用钢制材质的三合一连接件：乙酸盐雾试验(ASS) 耐腐蚀等级达 ≥10 级，偏心体抗压强度≥280N，预埋螺母抗拉强度≥600N，连接螺杆螺纹与预埋螺母的抗拉强度≥720N。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7</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单间床</w:t>
                  </w:r>
                  <w:r>
                    <w:rPr>
                      <w:rFonts w:ascii="仿宋_GB2312" w:hAnsi="仿宋_GB2312" w:cs="仿宋_GB2312" w:eastAsia="仿宋_GB2312"/>
                      <w:sz w:val="21"/>
                      <w:color w:val="000000"/>
                    </w:rPr>
                    <w:t>+床靠</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单间床</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2000</w:t>
                  </w:r>
                  <w:r>
                    <w:rPr>
                      <w:rFonts w:ascii="仿宋_GB2312" w:hAnsi="仿宋_GB2312" w:cs="仿宋_GB2312" w:eastAsia="仿宋_GB2312"/>
                      <w:sz w:val="21"/>
                      <w:color w:val="000000"/>
                    </w:rPr>
                    <w:t>mm</w:t>
                  </w:r>
                  <w:r>
                    <w:rPr>
                      <w:rFonts w:ascii="仿宋_GB2312" w:hAnsi="仿宋_GB2312" w:cs="仿宋_GB2312" w:eastAsia="仿宋_GB2312"/>
                      <w:sz w:val="21"/>
                      <w:color w:val="000000"/>
                    </w:rPr>
                    <w:t>*1400</w:t>
                  </w:r>
                  <w:r>
                    <w:rPr>
                      <w:rFonts w:ascii="仿宋_GB2312" w:hAnsi="仿宋_GB2312" w:cs="仿宋_GB2312" w:eastAsia="仿宋_GB2312"/>
                      <w:sz w:val="21"/>
                      <w:color w:val="000000"/>
                    </w:rPr>
                    <w:t>mm；床靠尺寸：1400mm*50mm*1050mm。</w:t>
                  </w:r>
                </w:p>
                <w:p>
                  <w:pPr>
                    <w:pStyle w:val="null3"/>
                    <w:jc w:val="both"/>
                  </w:pPr>
                  <w:r>
                    <w:rPr>
                      <w:rFonts w:ascii="仿宋_GB2312" w:hAnsi="仿宋_GB2312" w:cs="仿宋_GB2312" w:eastAsia="仿宋_GB2312"/>
                      <w:sz w:val="21"/>
                      <w:color w:val="000000"/>
                    </w:rPr>
                    <w:t>●2.基材采用实木颗粒饰面板，板材厚≥25mm；板材理化性能要求，弹性模量≥2500MPa，内结合强度≥0.4MPa，表面胶合强度≥1.2MPa，表面耐香烟灼烧、表面耐干热、表面耐龟裂及表面耐水蒸气检测均达到5级或以上标准，且甲醛释放量≤0.015mg/</w:t>
                  </w:r>
                  <w:r>
                    <w:rPr>
                      <w:rFonts w:ascii="仿宋_GB2312" w:hAnsi="仿宋_GB2312" w:cs="仿宋_GB2312" w:eastAsia="仿宋_GB2312"/>
                      <w:sz w:val="21"/>
                      <w:color w:val="000000"/>
                    </w:rPr>
                    <w:t>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；没有苯、甲苯、二甲苯及</w:t>
                  </w:r>
                  <w:r>
                    <w:rPr>
                      <w:rFonts w:ascii="仿宋_GB2312" w:hAnsi="仿宋_GB2312" w:cs="仿宋_GB2312" w:eastAsia="仿宋_GB2312"/>
                      <w:sz w:val="21"/>
                      <w:color w:val="000000"/>
                    </w:rPr>
                    <w:t>TVOC检出；板材具有抗菌效果。</w:t>
                  </w:r>
                </w:p>
                <w:p>
                  <w:pPr>
                    <w:pStyle w:val="null3"/>
                    <w:jc w:val="left"/>
                  </w:pPr>
                  <w:r>
                    <w:rPr>
                      <w:rFonts w:ascii="仿宋_GB2312" w:hAnsi="仿宋_GB2312" w:cs="仿宋_GB2312" w:eastAsia="仿宋_GB2312"/>
                      <w:sz w:val="21"/>
                      <w:color w:val="000000"/>
                    </w:rPr>
                    <w:t>●3.采用PVC封边条封边，厚度≥1.2mm，封边材料外观检测未见缺陷，封边材料理化性能要求：耐干热性≥四级，耐磨性：2500目砂纸，磨40r后，应无露底现象，耐龟裂性≥4级、、耐冷热循环性：应无裂纹、无鼓泡，耐光色牢度≥4级；可迁移元素（可溶性重金属）、邻苯二甲酸酯、多溴联苯及多溴联苯醚均未检出。</w:t>
                  </w:r>
                </w:p>
                <w:p>
                  <w:pPr>
                    <w:pStyle w:val="null3"/>
                    <w:jc w:val="both"/>
                  </w:pPr>
                  <w:r>
                    <w:rPr>
                      <w:rFonts w:ascii="仿宋_GB2312" w:hAnsi="仿宋_GB2312" w:cs="仿宋_GB2312" w:eastAsia="仿宋_GB2312"/>
                      <w:sz w:val="21"/>
                      <w:color w:val="000000"/>
                    </w:rPr>
                    <w:t>●4.床屏软包面料采用棉麻面料，耐酸汗渍色牢度≥4级，耐碱汗渍色牢度≥4级，耐干摩擦色牢度≥4级。</w:t>
                  </w:r>
                </w:p>
                <w:p>
                  <w:pPr>
                    <w:pStyle w:val="null3"/>
                    <w:spacing w:after="120"/>
                    <w:jc w:val="both"/>
                  </w:pPr>
                  <w:r>
                    <w:rPr>
                      <w:rFonts w:ascii="仿宋_GB2312" w:hAnsi="仿宋_GB2312" w:cs="仿宋_GB2312" w:eastAsia="仿宋_GB2312"/>
                      <w:sz w:val="21"/>
                      <w:color w:val="000000"/>
                    </w:rPr>
                    <w:t>★5.床屏软包面料甲醛含量≤300mg/kg，可分解致癌芳香胺染料为零。</w:t>
                  </w:r>
                </w:p>
                <w:p>
                  <w:pPr>
                    <w:pStyle w:val="null3"/>
                    <w:jc w:val="both"/>
                  </w:pPr>
                  <w:r>
                    <w:rPr>
                      <w:rFonts w:ascii="仿宋_GB2312" w:hAnsi="仿宋_GB2312" w:cs="仿宋_GB2312" w:eastAsia="仿宋_GB2312"/>
                      <w:sz w:val="21"/>
                      <w:color w:val="000000"/>
                    </w:rPr>
                    <w:t>●6.软包海绵采用高密度成型海绵，表观密度偏差±1.2kg/</w:t>
                  </w:r>
                  <w:r>
                    <w:rPr>
                      <w:rFonts w:ascii="仿宋_GB2312" w:hAnsi="仿宋_GB2312" w:cs="仿宋_GB2312" w:eastAsia="仿宋_GB2312"/>
                      <w:sz w:val="21"/>
                      <w:color w:val="000000"/>
                    </w:rPr>
                    <w:t>m3</w:t>
                  </w:r>
                  <w:r>
                    <w:rPr>
                      <w:rFonts w:ascii="仿宋_GB2312" w:hAnsi="仿宋_GB2312" w:cs="仿宋_GB2312" w:eastAsia="仿宋_GB2312"/>
                      <w:sz w:val="21"/>
                      <w:color w:val="000000"/>
                    </w:rPr>
                    <w:t>，40%压陷硬度偏差±7N，回弹率≥55%，75%压缩永久变形≤6%，65%/25%压陷比≥2.1，气味等级≥9级，恒定负荷反复压陷疲劳后的40%压陷硬度损失值(P) ≤25%，撕裂强度≥2.0N/cm，干热老化后拉伸强度≥58Kpa，湿热老化后拉伸强度≥58Kpa，甲醛散发未检出，表观密度(座面) ≥44kg/m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，游离甲醛未检出。</w:t>
                  </w:r>
                </w:p>
                <w:p>
                  <w:pPr>
                    <w:pStyle w:val="null3"/>
                    <w:jc w:val="both"/>
                  </w:pPr>
                  <w:r>
                    <w:rPr>
                      <w:rFonts w:ascii="仿宋_GB2312" w:hAnsi="仿宋_GB2312" w:cs="仿宋_GB2312" w:eastAsia="仿宋_GB2312"/>
                      <w:sz w:val="21"/>
                      <w:color w:val="000000"/>
                    </w:rPr>
                    <w:t>★7.软包海绵阻燃性能≥1级。</w:t>
                  </w:r>
                </w:p>
                <w:p>
                  <w:pPr>
                    <w:pStyle w:val="null3"/>
                    <w:spacing w:after="120"/>
                    <w:jc w:val="both"/>
                  </w:pPr>
                  <w:r>
                    <w:rPr>
                      <w:rFonts w:ascii="仿宋_GB2312" w:hAnsi="仿宋_GB2312" w:cs="仿宋_GB2312" w:eastAsia="仿宋_GB2312"/>
                      <w:sz w:val="21"/>
                      <w:color w:val="000000"/>
                    </w:rPr>
                    <w:t>●8.采用钢制材质的三合一连接件：乙酸盐雾试验(ASS) 耐腐蚀等级达≥10 级，偏心体抗压强度≥280N，预埋螺母抗拉强度≥600N，连接螺杆螺纹与预埋螺母的抗拉强度≥720N。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8</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标间床</w:t>
                  </w:r>
                  <w:r>
                    <w:rPr>
                      <w:rFonts w:ascii="仿宋_GB2312" w:hAnsi="仿宋_GB2312" w:cs="仿宋_GB2312" w:eastAsia="仿宋_GB2312"/>
                      <w:sz w:val="21"/>
                      <w:color w:val="000000"/>
                    </w:rPr>
                    <w:t>+床靠</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●1.标间床尺寸：2000mm*1200mm；床靠尺寸：1200mm*50mm*1050mm。</w:t>
                  </w:r>
                </w:p>
                <w:p>
                  <w:pPr>
                    <w:pStyle w:val="null3"/>
                    <w:jc w:val="both"/>
                  </w:pPr>
                  <w:r>
                    <w:rPr>
                      <w:rFonts w:ascii="仿宋_GB2312" w:hAnsi="仿宋_GB2312" w:cs="仿宋_GB2312" w:eastAsia="仿宋_GB2312"/>
                      <w:sz w:val="21"/>
                      <w:color w:val="000000"/>
                    </w:rPr>
                    <w:t>●2.基材采用实木颗粒饰面板，板材厚≥25mm；板材理化性能要求：弹性模量≥2500MPa，内结合强度≥0.4MPa，表面胶合强度≥1.2MPa，表面耐香烟灼烧、表面耐干热、表面耐龟裂及表面耐水蒸气检测均达到5级或以上标准，且甲醛释放量≤0.015mg/</w:t>
                  </w:r>
                  <w:r>
                    <w:rPr>
                      <w:rFonts w:ascii="仿宋_GB2312" w:hAnsi="仿宋_GB2312" w:cs="仿宋_GB2312" w:eastAsia="仿宋_GB2312"/>
                      <w:sz w:val="21"/>
                      <w:color w:val="000000"/>
                    </w:rPr>
                    <w:t>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；板材没有苯、甲苯、二甲苯及</w:t>
                  </w:r>
                  <w:r>
                    <w:rPr>
                      <w:rFonts w:ascii="仿宋_GB2312" w:hAnsi="仿宋_GB2312" w:cs="仿宋_GB2312" w:eastAsia="仿宋_GB2312"/>
                      <w:sz w:val="21"/>
                      <w:color w:val="000000"/>
                    </w:rPr>
                    <w:t>TVOC检出；板材具有抗菌效果。</w:t>
                  </w:r>
                </w:p>
                <w:p>
                  <w:pPr>
                    <w:pStyle w:val="null3"/>
                    <w:jc w:val="left"/>
                  </w:pPr>
                  <w:r>
                    <w:rPr>
                      <w:rFonts w:ascii="仿宋_GB2312" w:hAnsi="仿宋_GB2312" w:cs="仿宋_GB2312" w:eastAsia="仿宋_GB2312"/>
                      <w:sz w:val="21"/>
                      <w:color w:val="000000"/>
                    </w:rPr>
                    <w:t>●3.采用PVC封边条封边，厚度≥1.2mm，封边材料外观检测未见缺陷，封边材料理化性能要求：耐干热性≥四级，耐磨性：2500目砂纸，磨40r后，应无露底现象，耐龟裂性≥4级、耐冷热循环性：应无裂纹、无鼓泡，耐光色牢度≥4级；可迁移元素（可溶性重金属）、邻苯二甲酸酯、多溴联苯及多溴联苯醚均未检出。</w:t>
                  </w:r>
                </w:p>
                <w:p>
                  <w:pPr>
                    <w:pStyle w:val="null3"/>
                    <w:jc w:val="both"/>
                  </w:pPr>
                  <w:r>
                    <w:rPr>
                      <w:rFonts w:ascii="仿宋_GB2312" w:hAnsi="仿宋_GB2312" w:cs="仿宋_GB2312" w:eastAsia="仿宋_GB2312"/>
                      <w:sz w:val="21"/>
                      <w:color w:val="000000"/>
                    </w:rPr>
                    <w:t>●4.床屏软包面料采用棉麻面料，耐酸汗渍色牢度≥4级，耐碱汗渍色牢度≥4级，耐干摩擦色牢度≥4级。</w:t>
                  </w:r>
                </w:p>
                <w:p>
                  <w:pPr>
                    <w:pStyle w:val="null3"/>
                    <w:spacing w:after="120"/>
                    <w:jc w:val="both"/>
                  </w:pPr>
                  <w:r>
                    <w:rPr>
                      <w:rFonts w:ascii="仿宋_GB2312" w:hAnsi="仿宋_GB2312" w:cs="仿宋_GB2312" w:eastAsia="仿宋_GB2312"/>
                      <w:sz w:val="21"/>
                      <w:color w:val="000000"/>
                    </w:rPr>
                    <w:t>★5.床屏软包面料甲醛含量≤300mg/kg，可分解致癌芳香胺染料为零。</w:t>
                  </w:r>
                </w:p>
                <w:p>
                  <w:pPr>
                    <w:pStyle w:val="null3"/>
                    <w:jc w:val="both"/>
                  </w:pPr>
                  <w:r>
                    <w:rPr>
                      <w:rFonts w:ascii="仿宋_GB2312" w:hAnsi="仿宋_GB2312" w:cs="仿宋_GB2312" w:eastAsia="仿宋_GB2312"/>
                      <w:sz w:val="21"/>
                      <w:color w:val="000000"/>
                    </w:rPr>
                    <w:t>●6.软包海绵采用高密度成型海绵，表观密度偏差±1.2kg/</w:t>
                  </w:r>
                  <w:r>
                    <w:rPr>
                      <w:rFonts w:ascii="仿宋_GB2312" w:hAnsi="仿宋_GB2312" w:cs="仿宋_GB2312" w:eastAsia="仿宋_GB2312"/>
                      <w:sz w:val="21"/>
                      <w:color w:val="000000"/>
                    </w:rPr>
                    <w:t>m3</w:t>
                  </w:r>
                  <w:r>
                    <w:rPr>
                      <w:rFonts w:ascii="仿宋_GB2312" w:hAnsi="仿宋_GB2312" w:cs="仿宋_GB2312" w:eastAsia="仿宋_GB2312"/>
                      <w:sz w:val="21"/>
                      <w:color w:val="000000"/>
                    </w:rPr>
                    <w:t>，40%压陷硬度偏差±7N，回弹率≥55%，75%压缩永久变形≤6%，65%/25%压陷比≥2.1，气味等级≥9级，恒定负荷反复压陷疲劳后的40%压陷硬度损失值(P) ≤25%，撕裂强度≥2.0N/cm，干热老化后拉伸强度≥58Kpa，湿热老化后拉伸强度≥58Kpa，甲醛散发未检出，表观密度(座面) ≥44kg/m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，游离甲醛未检出。</w:t>
                  </w:r>
                </w:p>
                <w:p>
                  <w:pPr>
                    <w:pStyle w:val="null3"/>
                    <w:jc w:val="both"/>
                  </w:pPr>
                  <w:r>
                    <w:rPr>
                      <w:rFonts w:ascii="仿宋_GB2312" w:hAnsi="仿宋_GB2312" w:cs="仿宋_GB2312" w:eastAsia="仿宋_GB2312"/>
                      <w:sz w:val="21"/>
                      <w:color w:val="000000"/>
                    </w:rPr>
                    <w:t>★7.软包海绵阻燃性能≥1级。</w:t>
                  </w:r>
                </w:p>
                <w:p>
                  <w:pPr>
                    <w:pStyle w:val="null3"/>
                    <w:jc w:val="both"/>
                  </w:pPr>
                  <w:r>
                    <w:rPr>
                      <w:rFonts w:ascii="仿宋_GB2312" w:hAnsi="仿宋_GB2312" w:cs="仿宋_GB2312" w:eastAsia="仿宋_GB2312"/>
                      <w:sz w:val="21"/>
                      <w:color w:val="000000"/>
                    </w:rPr>
                    <w:t>●8.采用钢制材质的三合一连接件：乙酸盐雾试验(ASS) 耐腐蚀等级达≥10 级，偏心体抗压强度≥280N，预埋螺母抗拉强度≥600N，连接螺杆螺纹与预埋螺母的抗拉强度≥720N。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9</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床头柜</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●1.尺寸：500mm*450mm*500mm。</w:t>
                  </w:r>
                </w:p>
                <w:p>
                  <w:pPr>
                    <w:pStyle w:val="null3"/>
                    <w:spacing w:after="120"/>
                    <w:jc w:val="both"/>
                  </w:pPr>
                  <w:r>
                    <w:rPr>
                      <w:rFonts w:ascii="仿宋_GB2312" w:hAnsi="仿宋_GB2312" w:cs="仿宋_GB2312" w:eastAsia="仿宋_GB2312"/>
                      <w:sz w:val="21"/>
                      <w:color w:val="000000"/>
                    </w:rPr>
                    <w:t>●2.基材采用实木颗粒饰面板，台面厚≥25mm，其余板材厚≥15mm；板材理化性能要求：弹性模量≥2500MPa，内结合强度≥0.4MPa，表面胶合强度≥1.2MPa，，表面耐香烟灼烧、表面耐干热、、表面耐龟裂及表面耐水蒸气检测均达到5级或以上标准，且甲醛释放量≤0.015mg/m3；板材没有苯、甲苯、二甲苯及TVOC检出；板材具有抗菌效果。</w:t>
                  </w:r>
                </w:p>
                <w:p>
                  <w:pPr>
                    <w:pStyle w:val="null3"/>
                    <w:jc w:val="left"/>
                  </w:pPr>
                  <w:r>
                    <w:rPr>
                      <w:rFonts w:ascii="仿宋_GB2312" w:hAnsi="仿宋_GB2312" w:cs="仿宋_GB2312" w:eastAsia="仿宋_GB2312"/>
                      <w:sz w:val="21"/>
                      <w:color w:val="000000"/>
                    </w:rPr>
                    <w:t>●3.采用PVC封边条封边，厚度≥1.2mm，封边材料外观检测未见缺陷，封边材料理化性能要求：耐干热性≥四级，耐磨性：2500目砂纸，磨40r后，应无露底现象，耐龟裂性≥4级、耐冷热循环性：应无裂纹、无鼓泡，耐光色牢度≥4级；可迁移元素（可溶性重金属）、邻苯二甲酸酯、多溴联苯及多溴联苯醚均未检出。</w:t>
                  </w:r>
                </w:p>
                <w:p>
                  <w:pPr>
                    <w:pStyle w:val="null3"/>
                    <w:jc w:val="both"/>
                  </w:pPr>
                  <w:r>
                    <w:rPr>
                      <w:rFonts w:ascii="仿宋_GB2312" w:hAnsi="仿宋_GB2312" w:cs="仿宋_GB2312" w:eastAsia="仿宋_GB2312"/>
                      <w:sz w:val="21"/>
                      <w:color w:val="000000"/>
                    </w:rPr>
                    <w:t>●4.采用钢制材质的三合一连接件：乙酸盐雾试验(ASS) 耐腐蚀等级达≥ 10 级，偏心体抗压强度≥280N，预埋螺母抗拉强度≥600N，连接螺杆螺纹与预埋螺母的抗拉强度≥720N。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10</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床垫</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●1.其中32张尺寸为2000mm*1200mm的床垫，30张尺寸为2000mm*1400mm的床垫。</w:t>
                  </w:r>
                </w:p>
                <w:p>
                  <w:pPr>
                    <w:pStyle w:val="null3"/>
                    <w:jc w:val="both"/>
                  </w:pPr>
                  <w:r>
                    <w:rPr>
                      <w:rFonts w:ascii="仿宋_GB2312" w:hAnsi="仿宋_GB2312" w:cs="仿宋_GB2312" w:eastAsia="仿宋_GB2312"/>
                      <w:sz w:val="21"/>
                      <w:color w:val="000000"/>
                    </w:rPr>
                    <w:t>●2.床垫厚度≥200mm，内胆加密型拉丝提丝正面≥400克热容棉1张，≥20mm高密度环保棕，面料白色针织压花≥G15#20mm环保海绵中间加≥200克舒适棉，底面≥2张≥400克热容棉，面料白色针织面料≥10mmG15#环保海绵。</w:t>
                  </w:r>
                </w:p>
                <w:p>
                  <w:pPr>
                    <w:pStyle w:val="null3"/>
                    <w:jc w:val="both"/>
                  </w:pPr>
                  <w:r>
                    <w:rPr>
                      <w:rFonts w:ascii="仿宋_GB2312" w:hAnsi="仿宋_GB2312" w:cs="仿宋_GB2312" w:eastAsia="仿宋_GB2312"/>
                      <w:sz w:val="21"/>
                      <w:color w:val="000000"/>
                    </w:rPr>
                    <w:t>●3.面料外观：无破损，无污渍，无明显色差，床垫表面无刺触感，无明显软硬不均感；不应检出蚤、蜱、臭虫等虫类及虫卵，不应检出蟑螂卵夹，不应有虫蛀现象，不应检出绿脓杆菌、金黄色葡萄球菌和溶血性链球菌等致病菌，芯料不应使用废旧材料,不应夹杂塑料编织材料、秸秆、刨花、纸屑、泥砂或金属等杂物，芯料无腐朽、霉变或霉烂现象，所用絮用纤维不应漂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11</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单间更衣柜</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●1.尺寸：600mm*500mm*1800mm。</w:t>
                  </w:r>
                </w:p>
                <w:p>
                  <w:pPr>
                    <w:pStyle w:val="null3"/>
                    <w:jc w:val="both"/>
                  </w:pPr>
                  <w:r>
                    <w:rPr>
                      <w:rFonts w:ascii="仿宋_GB2312" w:hAnsi="仿宋_GB2312" w:cs="仿宋_GB2312" w:eastAsia="仿宋_GB2312"/>
                      <w:sz w:val="21"/>
                      <w:color w:val="000000"/>
                    </w:rPr>
                    <w:t>●2.基材采用冷轧钢板，厚度≥0.8mm。</w:t>
                  </w:r>
                </w:p>
                <w:p>
                  <w:pPr>
                    <w:pStyle w:val="null3"/>
                    <w:jc w:val="both"/>
                  </w:pPr>
                  <w:r>
                    <w:rPr>
                      <w:rFonts w:ascii="仿宋_GB2312" w:hAnsi="仿宋_GB2312" w:cs="仿宋_GB2312" w:eastAsia="仿宋_GB2312"/>
                      <w:sz w:val="21"/>
                      <w:color w:val="000000"/>
                    </w:rPr>
                    <w:t>▲3.基材：下屈服强度≥195MPa；抗拉强度≥315MPa；断后伸长率A50mm≥26%</w:t>
                  </w:r>
                  <w:r>
                    <w:rPr>
                      <w:rFonts w:ascii="仿宋_GB2312" w:hAnsi="仿宋_GB2312" w:cs="仿宋_GB2312" w:eastAsia="仿宋_GB2312"/>
                      <w:sz w:val="21"/>
                      <w:color w:val="000000"/>
                    </w:rPr>
                    <w:t>；弯曲试验经</w:t>
                  </w:r>
                  <w:r>
                    <w:rPr>
                      <w:rFonts w:ascii="仿宋_GB2312" w:hAnsi="仿宋_GB2312" w:cs="仿宋_GB2312" w:eastAsia="仿宋_GB2312"/>
                      <w:sz w:val="21"/>
                      <w:color w:val="000000"/>
                    </w:rPr>
                    <w:t>180°弯曲试验后，试样弯曲处的外面和侧面不应有目视可见的裂纹；表面质量钢板及钢带表面不得有气泡、裂纹、结疤、折叠和夹杂等对使用有害的缺陷、不应有目视可见分层；铜加速乙酸盐雾试验耐腐蚀等级≥10级；产品表面理化性能金属喷漆(塑)涂层-硬度应未见塑性变形或内聚破坏；产品表面理化性能-金属喷漆(塑)涂层-附着力≥2级；交变盐雾试验≥96h，应无锈蚀，鼓泡，试验等级≥10级。</w:t>
                  </w:r>
                </w:p>
                <w:p>
                  <w:pPr>
                    <w:pStyle w:val="null3"/>
                    <w:jc w:val="both"/>
                  </w:pPr>
                  <w:r>
                    <w:rPr>
                      <w:rFonts w:ascii="仿宋_GB2312" w:hAnsi="仿宋_GB2312" w:cs="仿宋_GB2312" w:eastAsia="仿宋_GB2312"/>
                      <w:sz w:val="21"/>
                      <w:color w:val="000000"/>
                    </w:rPr>
                    <w:t>▲4.塑粉(环氧树脂粉末)</w:t>
                  </w:r>
                  <w:r>
                    <w:rPr>
                      <w:rFonts w:ascii="仿宋_GB2312" w:hAnsi="仿宋_GB2312" w:cs="仿宋_GB2312" w:eastAsia="仿宋_GB2312"/>
                      <w:sz w:val="21"/>
                      <w:color w:val="000000"/>
                    </w:rPr>
                    <w:t>：附着力</w:t>
                  </w:r>
                  <w:r>
                    <w:rPr>
                      <w:rFonts w:ascii="仿宋_GB2312" w:hAnsi="仿宋_GB2312" w:cs="仿宋_GB2312" w:eastAsia="仿宋_GB2312"/>
                      <w:sz w:val="21"/>
                      <w:color w:val="000000"/>
                    </w:rPr>
                    <w:t>-干附着力≤1级；铅笔硬度(内聚破坏中擦伤)≥H；耐冲击性(正向冲击)50cm要求无裂纹、皱纹及剥落；耐酸性（3%盐酸溶液）≥240h要求无异常；耐碱性（5%氢氧化钠溶液）≥168h要求无异常；耐沸水性≥2h要求无异常；耐盐雾性-中性盐雾≥500h划痕处单向腐蚀蔓延宽度≤2.0mm，未划痕区无起泡、生锈、开裂、剥落等异常现象。</w:t>
                  </w:r>
                </w:p>
                <w:p>
                  <w:pPr>
                    <w:pStyle w:val="null3"/>
                    <w:jc w:val="both"/>
                  </w:pPr>
                  <w:r>
                    <w:rPr>
                      <w:rFonts w:ascii="仿宋_GB2312" w:hAnsi="仿宋_GB2312" w:cs="仿宋_GB2312" w:eastAsia="仿宋_GB2312"/>
                      <w:sz w:val="21"/>
                      <w:color w:val="000000"/>
                    </w:rPr>
                    <w:t>●5.锁具：弹子锁钥匙不同牙花数≥200种；弹子锁互开率≤0.575%；弹子锁锁头结构应具有不少于1项的防拨安全装置；锁舌伸出长度≥6mm；锁舌侧向静载荷在承受≥200N侧向静载荷后，应能正常使用；弹子锁钥匙拔出静拉力不应大于6N；外观质量：锁头、钥匙表面应平整光洁，商标字迹应清晰、端正；钥匙开启扭矩不应大于0.65N/m。</w:t>
                  </w:r>
                </w:p>
                <w:p>
                  <w:pPr>
                    <w:pStyle w:val="null3"/>
                    <w:jc w:val="both"/>
                  </w:pPr>
                  <w:r>
                    <w:rPr>
                      <w:rFonts w:ascii="仿宋_GB2312" w:hAnsi="仿宋_GB2312" w:cs="仿宋_GB2312" w:eastAsia="仿宋_GB2312"/>
                      <w:sz w:val="21"/>
                      <w:color w:val="000000"/>
                    </w:rPr>
                    <w:t>●6.隔板：采用冷轧钢板，材料厚度为≥1.0mm裸板，隔板采用全自动滚压一次成型；正面压≥六条加强筋，两侧面各压≥两条加强筋，共≥十条筋；</w:t>
                  </w:r>
                </w:p>
                <w:p>
                  <w:pPr>
                    <w:pStyle w:val="null3"/>
                    <w:jc w:val="both"/>
                  </w:pPr>
                  <w:r>
                    <w:rPr>
                      <w:rFonts w:ascii="仿宋_GB2312" w:hAnsi="仿宋_GB2312" w:cs="仿宋_GB2312" w:eastAsia="仿宋_GB2312"/>
                      <w:sz w:val="21"/>
                      <w:color w:val="000000"/>
                    </w:rPr>
                    <w:t>●7.扣手：采用锌合金成型，流线型设计，单个尺寸：29mm*137mm。门板模具一次性拉伸成椭圆形型，尺寸：26mm*76mm。工艺要求：所有钢制件表面需经过严格的除油、除锈、陶化处理后进行环氧树脂粉末静电喷塑处理。柜体前方两侧板棱角处，为圆弧形无锐角边，圆弧起终点带≥1.3mm工艺性台阶，消除安全隐患。</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12</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标间更衣柜</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●1.尺寸：1000mm*500mm*1800mm。</w:t>
                  </w:r>
                </w:p>
                <w:p>
                  <w:pPr>
                    <w:pStyle w:val="null3"/>
                    <w:jc w:val="both"/>
                  </w:pPr>
                  <w:r>
                    <w:rPr>
                      <w:rFonts w:ascii="仿宋_GB2312" w:hAnsi="仿宋_GB2312" w:cs="仿宋_GB2312" w:eastAsia="仿宋_GB2312"/>
                      <w:sz w:val="21"/>
                      <w:color w:val="000000"/>
                    </w:rPr>
                    <w:t>●2.基材：采用冷轧钢板，厚度≥0.8mm；下屈服强度≥195MPa；抗拉强度≥315MPa；断后伸长率A50mm≥26%；弯曲试验经180°弯曲试验后，试样弯曲处的外面和侧面不应有目视可见的裂纹；表面质量钢板及钢带表面不得有气泡、裂纹、结疤、折叠和夹杂等对使用有害的缺陷、不应有目视可见分层；铜加速乙酸盐雾试验耐腐蚀等级≥10级；产品表面理化性能金属喷漆(塑)涂层-硬度应未见塑性变形或内聚破坏；产品表面理化性能-金属喷漆(塑)涂层-附着力≥2级。交变盐雾试验≥96h，应无锈蚀，鼓泡，试验等级≥10级。</w:t>
                  </w:r>
                </w:p>
                <w:p>
                  <w:pPr>
                    <w:pStyle w:val="null3"/>
                    <w:jc w:val="both"/>
                  </w:pPr>
                  <w:r>
                    <w:rPr>
                      <w:rFonts w:ascii="仿宋_GB2312" w:hAnsi="仿宋_GB2312" w:cs="仿宋_GB2312" w:eastAsia="仿宋_GB2312"/>
                      <w:sz w:val="21"/>
                      <w:color w:val="000000"/>
                    </w:rPr>
                    <w:t>●3.塑粉(环氧树脂粉末)：附着力-干附着力≤1级；铅笔硬度(内聚破坏中擦伤)≥H；耐冲击性(正向冲击)50cm要求无裂纹、皱纹及剥落；耐酸性（3%盐酸溶液）≥240h要求无异常；耐碱性（5%氢氧化钠溶液）≥168h要求无异常；耐沸水性≥2h要求无异常；耐盐雾性-中性盐雾≥500h划痕处单向腐蚀蔓延宽度≤2.0mm，未划痕区无起泡、生锈、开裂、剥落等异常现象。</w:t>
                  </w:r>
                </w:p>
                <w:p>
                  <w:pPr>
                    <w:pStyle w:val="null3"/>
                    <w:jc w:val="both"/>
                  </w:pPr>
                  <w:r>
                    <w:rPr>
                      <w:rFonts w:ascii="仿宋_GB2312" w:hAnsi="仿宋_GB2312" w:cs="仿宋_GB2312" w:eastAsia="仿宋_GB2312"/>
                      <w:sz w:val="21"/>
                      <w:color w:val="000000"/>
                    </w:rPr>
                    <w:t>●4.锁具：弹子锁钥匙不同牙花数≥200种；弹子锁互开率≤0.575%；弹子锁锁头结构应具有不少于1项的防拨安全装置；锁舌伸出长度≥6mm；锁舌侧向静载荷在承受≥200N侧向静载荷后，应能正常使用；弹子锁钥匙拔出静拉力不应大于6N；外观质量：锁头、钥匙表面应平整光洁，商标字迹应清晰、端正；钥匙开启扭矩不应大于0.65N/m。</w:t>
                  </w:r>
                </w:p>
                <w:p>
                  <w:pPr>
                    <w:pStyle w:val="null3"/>
                    <w:jc w:val="both"/>
                  </w:pPr>
                  <w:r>
                    <w:rPr>
                      <w:rFonts w:ascii="仿宋_GB2312" w:hAnsi="仿宋_GB2312" w:cs="仿宋_GB2312" w:eastAsia="仿宋_GB2312"/>
                      <w:sz w:val="21"/>
                      <w:color w:val="000000"/>
                    </w:rPr>
                    <w:t>●5.隔板：采用冷轧钢板，材料厚度为≥1.0mm裸板，隔板采用全自动滚压一次成型；正面压≥六条加强筋，两侧面各压≥两条加强筋，共≥十条筋；</w:t>
                  </w:r>
                </w:p>
                <w:p>
                  <w:pPr>
                    <w:pStyle w:val="null3"/>
                    <w:jc w:val="both"/>
                  </w:pPr>
                  <w:r>
                    <w:rPr>
                      <w:rFonts w:ascii="仿宋_GB2312" w:hAnsi="仿宋_GB2312" w:cs="仿宋_GB2312" w:eastAsia="仿宋_GB2312"/>
                      <w:sz w:val="21"/>
                      <w:color w:val="000000"/>
                    </w:rPr>
                    <w:t>●6.扣手：采用锌合金成型，流线型设计，单个尺寸：29mm*137mm。门板模具一次性拉伸成椭圆形型，尺寸：26mm*76mm。工艺要求：所有钢制件表面需经过严格的除油、除锈、陶化处理后进行环氧树脂粉末静电喷塑处理。柜体前方两侧板棱角处，为圆弧形无锐角边，圆弧起终点带≥1.3mm工艺性台阶，消除安全隐患。</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13</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床上</w:t>
                  </w:r>
                  <w:r>
                    <w:rPr>
                      <w:rFonts w:ascii="仿宋_GB2312" w:hAnsi="仿宋_GB2312" w:cs="仿宋_GB2312" w:eastAsia="仿宋_GB2312"/>
                      <w:sz w:val="21"/>
                      <w:color w:val="000000"/>
                      <w:shd w:fill="FFFF00" w:val="clear"/>
                    </w:rPr>
                    <w:t>四</w:t>
                  </w:r>
                  <w:r>
                    <w:rPr>
                      <w:rFonts w:ascii="仿宋_GB2312" w:hAnsi="仿宋_GB2312" w:cs="仿宋_GB2312" w:eastAsia="仿宋_GB2312"/>
                      <w:sz w:val="21"/>
                      <w:color w:val="000000"/>
                      <w:shd w:fill="FFFF00" w:val="clear"/>
                    </w:rPr>
                    <w:t>件套</w:t>
                  </w:r>
                  <w:r>
                    <w:rPr>
                      <w:rFonts w:ascii="仿宋_GB2312" w:hAnsi="仿宋_GB2312" w:cs="仿宋_GB2312" w:eastAsia="仿宋_GB2312"/>
                      <w:sz w:val="21"/>
                      <w:color w:val="000000"/>
                      <w:shd w:fill="FFFF00" w:val="clear"/>
                    </w:rPr>
                    <w:t>（</w:t>
                  </w:r>
                  <w:r>
                    <w:rPr>
                      <w:rFonts w:ascii="仿宋_GB2312" w:hAnsi="仿宋_GB2312" w:cs="仿宋_GB2312" w:eastAsia="仿宋_GB2312"/>
                      <w:sz w:val="21"/>
                      <w:color w:val="000000"/>
                      <w:shd w:fill="FFFF00" w:val="clear"/>
                    </w:rPr>
                    <w:t>标间</w:t>
                  </w:r>
                  <w:r>
                    <w:rPr>
                      <w:rFonts w:ascii="仿宋_GB2312" w:hAnsi="仿宋_GB2312" w:cs="仿宋_GB2312" w:eastAsia="仿宋_GB2312"/>
                      <w:sz w:val="21"/>
                      <w:color w:val="000000"/>
                      <w:shd w:fill="FFFF00" w:val="clear"/>
                    </w:rPr>
                    <w:t>）</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1.每套由：1个</w:t>
                  </w:r>
                  <w:r>
                    <w:rPr>
                      <w:rFonts w:ascii="仿宋_GB2312" w:hAnsi="仿宋_GB2312" w:cs="仿宋_GB2312" w:eastAsia="仿宋_GB2312"/>
                      <w:sz w:val="21"/>
                      <w:color w:val="000000"/>
                    </w:rPr>
                    <w:t>床单</w:t>
                  </w:r>
                  <w:r>
                    <w:rPr>
                      <w:rFonts w:ascii="仿宋_GB2312" w:hAnsi="仿宋_GB2312" w:cs="仿宋_GB2312" w:eastAsia="仿宋_GB2312"/>
                      <w:sz w:val="21"/>
                      <w:color w:val="000000"/>
                    </w:rPr>
                    <w:t>+1个被套+2个枕套组成。</w:t>
                  </w:r>
                </w:p>
                <w:p>
                  <w:pPr>
                    <w:pStyle w:val="null3"/>
                    <w:jc w:val="both"/>
                  </w:pPr>
                  <w:r>
                    <w:rPr>
                      <w:rFonts w:ascii="仿宋_GB2312" w:hAnsi="仿宋_GB2312" w:cs="仿宋_GB2312" w:eastAsia="仿宋_GB2312"/>
                      <w:sz w:val="21"/>
                      <w:color w:val="000000"/>
                    </w:rPr>
                    <w:t>2.床单：</w:t>
                  </w:r>
                </w:p>
                <w:p>
                  <w:pPr>
                    <w:pStyle w:val="null3"/>
                    <w:jc w:val="both"/>
                  </w:pPr>
                  <w:r>
                    <w:rPr>
                      <w:rFonts w:ascii="仿宋_GB2312" w:hAnsi="仿宋_GB2312" w:cs="仿宋_GB2312" w:eastAsia="仿宋_GB2312"/>
                      <w:sz w:val="21"/>
                      <w:color w:val="000000"/>
                    </w:rPr>
                    <w:t>●（1）1.2米床规格(±2.5%）：210cm*280cm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▲（2）面料纤维含量要求：棉100%。面料经向线与纬向线要求：60*60S（±15%）；面料密度要求：经向密度≥750（根/10cm），纬向密度≥280（根/10cm）。</w:t>
                  </w:r>
                </w:p>
                <w:p>
                  <w:pPr>
                    <w:pStyle w:val="null3"/>
                    <w:jc w:val="both"/>
                  </w:pPr>
                  <w:r>
                    <w:rPr>
                      <w:rFonts w:ascii="仿宋_GB2312" w:hAnsi="仿宋_GB2312" w:cs="仿宋_GB2312" w:eastAsia="仿宋_GB2312"/>
                      <w:sz w:val="21"/>
                      <w:color w:val="000000"/>
                    </w:rPr>
                    <w:t>★（3）异味：无；pH值：4.0-8.5；甲醛含量：≤75mg/kg。</w:t>
                  </w:r>
                </w:p>
                <w:p>
                  <w:pPr>
                    <w:pStyle w:val="null3"/>
                    <w:jc w:val="both"/>
                  </w:pPr>
                  <w:r>
                    <w:rPr>
                      <w:rFonts w:ascii="仿宋_GB2312" w:hAnsi="仿宋_GB2312" w:cs="仿宋_GB2312" w:eastAsia="仿宋_GB2312"/>
                      <w:sz w:val="21"/>
                      <w:color w:val="000000"/>
                    </w:rPr>
                    <w:t>★（4）禁用可分解致癌芳香胺染料。</w:t>
                  </w:r>
                </w:p>
                <w:p>
                  <w:pPr>
                    <w:pStyle w:val="null3"/>
                    <w:jc w:val="both"/>
                  </w:pPr>
                  <w:r>
                    <w:rPr>
                      <w:rFonts w:ascii="仿宋_GB2312" w:hAnsi="仿宋_GB2312" w:cs="仿宋_GB2312" w:eastAsia="仿宋_GB2312"/>
                      <w:sz w:val="21"/>
                      <w:color w:val="000000"/>
                    </w:rPr>
                    <w:t>▲（5）面料织物断裂强力要求：经向断裂强力≥650N，纬向断裂强力≥220N。</w:t>
                  </w:r>
                </w:p>
                <w:p>
                  <w:pPr>
                    <w:pStyle w:val="null3"/>
                    <w:jc w:val="both"/>
                  </w:pPr>
                  <w:r>
                    <w:rPr>
                      <w:rFonts w:ascii="仿宋_GB2312" w:hAnsi="仿宋_GB2312" w:cs="仿宋_GB2312" w:eastAsia="仿宋_GB2312"/>
                      <w:sz w:val="21"/>
                      <w:color w:val="000000"/>
                    </w:rPr>
                    <w:t>★（6）耐水色牢度≥3级。</w:t>
                  </w:r>
                </w:p>
                <w:p>
                  <w:pPr>
                    <w:pStyle w:val="null3"/>
                    <w:jc w:val="both"/>
                  </w:pPr>
                  <w:r>
                    <w:rPr>
                      <w:rFonts w:ascii="仿宋_GB2312" w:hAnsi="仿宋_GB2312" w:cs="仿宋_GB2312" w:eastAsia="仿宋_GB2312"/>
                      <w:sz w:val="21"/>
                      <w:color w:val="000000"/>
                    </w:rPr>
                    <w:t>●（7）整块面料，无拼接；精梳漂白，喷气织造，加密面料。</w:t>
                  </w:r>
                </w:p>
                <w:p>
                  <w:pPr>
                    <w:pStyle w:val="null3"/>
                    <w:jc w:val="both"/>
                  </w:pPr>
                  <w:r>
                    <w:rPr>
                      <w:rFonts w:ascii="仿宋_GB2312" w:hAnsi="仿宋_GB2312" w:cs="仿宋_GB2312" w:eastAsia="仿宋_GB2312"/>
                      <w:sz w:val="21"/>
                      <w:color w:val="000000"/>
                    </w:rPr>
                    <w:t>●（8）缝纫质量要求：轨迹匀、直、牢固，宽窄一致，不露毛，面/里料缝制错位小于1cm，边口处应打回针。针迹密度：平缝≥10针/3cm；包缝≥9针/3cm。</w:t>
                  </w:r>
                </w:p>
                <w:p>
                  <w:pPr>
                    <w:pStyle w:val="null3"/>
                    <w:jc w:val="both"/>
                  </w:pPr>
                  <w:r>
                    <w:rPr>
                      <w:rFonts w:ascii="仿宋_GB2312" w:hAnsi="仿宋_GB2312" w:cs="仿宋_GB2312" w:eastAsia="仿宋_GB2312"/>
                      <w:sz w:val="21"/>
                      <w:color w:val="000000"/>
                    </w:rPr>
                    <w:t>3.被套：</w:t>
                  </w:r>
                </w:p>
                <w:p>
                  <w:pPr>
                    <w:pStyle w:val="null3"/>
                    <w:spacing w:after="120"/>
                    <w:jc w:val="both"/>
                  </w:pPr>
                  <w:r>
                    <w:rPr>
                      <w:rFonts w:ascii="仿宋_GB2312" w:hAnsi="仿宋_GB2312" w:cs="仿宋_GB2312" w:eastAsia="仿宋_GB2312"/>
                      <w:sz w:val="21"/>
                      <w:color w:val="000000"/>
                    </w:rPr>
                    <w:t>●（1）1.2米床规格(±2.5%）：</w:t>
                  </w:r>
                  <w:r>
                    <w:rPr>
                      <w:rFonts w:ascii="仿宋_GB2312" w:hAnsi="仿宋_GB2312" w:cs="仿宋_GB2312" w:eastAsia="仿宋_GB2312"/>
                      <w:sz w:val="21"/>
                      <w:color w:val="000000"/>
                    </w:rPr>
                    <w:t xml:space="preserve">190cm*240cm。  </w:t>
                  </w:r>
                </w:p>
                <w:p>
                  <w:pPr>
                    <w:pStyle w:val="null3"/>
                    <w:jc w:val="both"/>
                  </w:pPr>
                  <w:r>
                    <w:rPr>
                      <w:rFonts w:ascii="仿宋_GB2312" w:hAnsi="仿宋_GB2312" w:cs="仿宋_GB2312" w:eastAsia="仿宋_GB2312"/>
                      <w:sz w:val="21"/>
                      <w:color w:val="000000"/>
                    </w:rPr>
                    <w:t>▲（2）面料纤维含量要求：棉100%。面料经向线与纬向线要求：60*60S（±15%）；面料密度要求：经向密度≥750（根/10cm），纬向密度≥280（根/10cm）。</w:t>
                  </w:r>
                </w:p>
                <w:p>
                  <w:pPr>
                    <w:pStyle w:val="null3"/>
                    <w:jc w:val="both"/>
                  </w:pPr>
                  <w:r>
                    <w:rPr>
                      <w:rFonts w:ascii="仿宋_GB2312" w:hAnsi="仿宋_GB2312" w:cs="仿宋_GB2312" w:eastAsia="仿宋_GB2312"/>
                      <w:sz w:val="21"/>
                      <w:color w:val="000000"/>
                    </w:rPr>
                    <w:t>★（3）异味：无；pH值：4.0-8.5；甲醛含量：≤75mg/kg。</w:t>
                  </w:r>
                </w:p>
                <w:p>
                  <w:pPr>
                    <w:pStyle w:val="null3"/>
                    <w:jc w:val="both"/>
                  </w:pPr>
                  <w:r>
                    <w:rPr>
                      <w:rFonts w:ascii="仿宋_GB2312" w:hAnsi="仿宋_GB2312" w:cs="仿宋_GB2312" w:eastAsia="仿宋_GB2312"/>
                      <w:sz w:val="21"/>
                      <w:color w:val="000000"/>
                    </w:rPr>
                    <w:t>★（4）禁用可分解致癌芳香胺染料。</w:t>
                  </w:r>
                </w:p>
                <w:p>
                  <w:pPr>
                    <w:pStyle w:val="null3"/>
                    <w:jc w:val="both"/>
                  </w:pPr>
                  <w:r>
                    <w:rPr>
                      <w:rFonts w:ascii="仿宋_GB2312" w:hAnsi="仿宋_GB2312" w:cs="仿宋_GB2312" w:eastAsia="仿宋_GB2312"/>
                      <w:sz w:val="21"/>
                      <w:color w:val="000000"/>
                    </w:rPr>
                    <w:t>▲（5）面料织物断裂强力要求：经向断裂强力≥650N，纬向断裂强力≥220N。</w:t>
                  </w:r>
                </w:p>
                <w:p>
                  <w:pPr>
                    <w:pStyle w:val="null3"/>
                    <w:jc w:val="both"/>
                  </w:pPr>
                  <w:r>
                    <w:rPr>
                      <w:rFonts w:ascii="仿宋_GB2312" w:hAnsi="仿宋_GB2312" w:cs="仿宋_GB2312" w:eastAsia="仿宋_GB2312"/>
                      <w:sz w:val="21"/>
                      <w:color w:val="000000"/>
                    </w:rPr>
                    <w:t>★（6）耐水色牢度≥3级。</w:t>
                  </w:r>
                </w:p>
                <w:p>
                  <w:pPr>
                    <w:pStyle w:val="null3"/>
                    <w:jc w:val="both"/>
                  </w:pPr>
                  <w:r>
                    <w:rPr>
                      <w:rFonts w:ascii="仿宋_GB2312" w:hAnsi="仿宋_GB2312" w:cs="仿宋_GB2312" w:eastAsia="仿宋_GB2312"/>
                      <w:sz w:val="21"/>
                      <w:color w:val="000000"/>
                    </w:rPr>
                    <w:t>●（7）被套采用飞边工艺，4公分飞边，结实耐用；底开口，开口处上下打绳，方便保洁人员更换换洗，铺装。精梳漂白，喷气织造，加密面料.</w:t>
                  </w:r>
                </w:p>
                <w:p>
                  <w:pPr>
                    <w:pStyle w:val="null3"/>
                    <w:jc w:val="both"/>
                  </w:pPr>
                  <w:r>
                    <w:rPr>
                      <w:rFonts w:ascii="仿宋_GB2312" w:hAnsi="仿宋_GB2312" w:cs="仿宋_GB2312" w:eastAsia="仿宋_GB2312"/>
                      <w:sz w:val="21"/>
                      <w:color w:val="000000"/>
                    </w:rPr>
                    <w:t>●（8）缝纫质量要求：轨迹匀、直、牢固，宽窄一致，不露毛，面/里料缝制错位小于1cm，边口处应打回针。针迹密度：平缝≥10针/3cm；包缝≥9针/3cm。</w:t>
                  </w:r>
                </w:p>
                <w:p>
                  <w:pPr>
                    <w:pStyle w:val="null3"/>
                    <w:spacing w:after="120"/>
                    <w:jc w:val="both"/>
                  </w:pPr>
                  <w:r>
                    <w:rPr>
                      <w:rFonts w:ascii="仿宋_GB2312" w:hAnsi="仿宋_GB2312" w:cs="仿宋_GB2312" w:eastAsia="仿宋_GB2312"/>
                      <w:sz w:val="21"/>
                      <w:color w:val="000000"/>
                    </w:rPr>
                    <w:t>★（9）绣字（如‘雅江党校</w:t>
                  </w:r>
                  <w:r>
                    <w:rPr>
                      <w:rFonts w:ascii="仿宋_GB2312" w:hAnsi="仿宋_GB2312" w:cs="仿宋_GB2312" w:eastAsia="仿宋_GB2312"/>
                      <w:sz w:val="21"/>
                      <w:color w:val="000000"/>
                    </w:rPr>
                    <w:t>’字样）</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4.枕套：</w:t>
                  </w:r>
                </w:p>
                <w:p>
                  <w:pPr>
                    <w:pStyle w:val="null3"/>
                    <w:jc w:val="both"/>
                  </w:pPr>
                  <w:r>
                    <w:rPr>
                      <w:rFonts w:ascii="仿宋_GB2312" w:hAnsi="仿宋_GB2312" w:cs="仿宋_GB2312" w:eastAsia="仿宋_GB2312"/>
                      <w:sz w:val="21"/>
                      <w:color w:val="000000"/>
                    </w:rPr>
                    <w:t>●（1）规格(±2.5%）：58cm*88cm。</w:t>
                  </w:r>
                </w:p>
                <w:p>
                  <w:pPr>
                    <w:pStyle w:val="null3"/>
                    <w:jc w:val="both"/>
                  </w:pPr>
                  <w:r>
                    <w:rPr>
                      <w:rFonts w:ascii="仿宋_GB2312" w:hAnsi="仿宋_GB2312" w:cs="仿宋_GB2312" w:eastAsia="仿宋_GB2312"/>
                      <w:sz w:val="21"/>
                      <w:color w:val="000000"/>
                    </w:rPr>
                    <w:t>▲（2）面料纤维含量要求：棉100%。面料经向线与纬向线要求：60*60S（±15%）；面料密度要求：经向密度≥750（根/10cm），纬向密度≥280（根/10cm）。</w:t>
                  </w:r>
                </w:p>
                <w:p>
                  <w:pPr>
                    <w:pStyle w:val="null3"/>
                    <w:jc w:val="both"/>
                  </w:pPr>
                  <w:r>
                    <w:rPr>
                      <w:rFonts w:ascii="仿宋_GB2312" w:hAnsi="仿宋_GB2312" w:cs="仿宋_GB2312" w:eastAsia="仿宋_GB2312"/>
                      <w:sz w:val="21"/>
                      <w:color w:val="000000"/>
                    </w:rPr>
                    <w:t>★（3）异味：无；pH值：4.0-8.5；甲醛含量：≤75mg/kg。</w:t>
                  </w:r>
                </w:p>
                <w:p>
                  <w:pPr>
                    <w:pStyle w:val="null3"/>
                    <w:jc w:val="both"/>
                  </w:pPr>
                  <w:r>
                    <w:rPr>
                      <w:rFonts w:ascii="仿宋_GB2312" w:hAnsi="仿宋_GB2312" w:cs="仿宋_GB2312" w:eastAsia="仿宋_GB2312"/>
                      <w:sz w:val="21"/>
                      <w:color w:val="000000"/>
                    </w:rPr>
                    <w:t>★（4）禁用可分解致癌芳香胺染料；</w:t>
                  </w:r>
                </w:p>
                <w:p>
                  <w:pPr>
                    <w:pStyle w:val="null3"/>
                    <w:jc w:val="both"/>
                  </w:pPr>
                  <w:r>
                    <w:rPr>
                      <w:rFonts w:ascii="仿宋_GB2312" w:hAnsi="仿宋_GB2312" w:cs="仿宋_GB2312" w:eastAsia="仿宋_GB2312"/>
                      <w:sz w:val="21"/>
                      <w:color w:val="000000"/>
                    </w:rPr>
                    <w:t>▲（5）面料织物断裂强力要求：经向断裂强力≥650N，纬向断裂强力≥220N。</w:t>
                  </w:r>
                </w:p>
                <w:p>
                  <w:pPr>
                    <w:pStyle w:val="null3"/>
                    <w:jc w:val="both"/>
                  </w:pPr>
                  <w:r>
                    <w:rPr>
                      <w:rFonts w:ascii="仿宋_GB2312" w:hAnsi="仿宋_GB2312" w:cs="仿宋_GB2312" w:eastAsia="仿宋_GB2312"/>
                      <w:sz w:val="21"/>
                      <w:color w:val="000000"/>
                    </w:rPr>
                    <w:t>★（6）耐水色牢度≥3级。</w:t>
                  </w:r>
                </w:p>
                <w:p>
                  <w:pPr>
                    <w:pStyle w:val="null3"/>
                    <w:jc w:val="both"/>
                  </w:pPr>
                  <w:r>
                    <w:rPr>
                      <w:rFonts w:ascii="仿宋_GB2312" w:hAnsi="仿宋_GB2312" w:cs="仿宋_GB2312" w:eastAsia="仿宋_GB2312"/>
                      <w:sz w:val="21"/>
                      <w:color w:val="000000"/>
                    </w:rPr>
                    <w:t>●（7）枕套款式采用信封款式，枕套飞边4公分。精梳漂白，喷气织造，加密面料；</w:t>
                  </w:r>
                </w:p>
                <w:p>
                  <w:pPr>
                    <w:pStyle w:val="null3"/>
                    <w:jc w:val="both"/>
                  </w:pPr>
                  <w:r>
                    <w:rPr>
                      <w:rFonts w:ascii="仿宋_GB2312" w:hAnsi="仿宋_GB2312" w:cs="仿宋_GB2312" w:eastAsia="仿宋_GB2312"/>
                      <w:sz w:val="21"/>
                      <w:color w:val="000000"/>
                    </w:rPr>
                    <w:t>●（8）缝纫质量要求：轨迹匀、直、牢固，宽窄一致，不露毛，面/里料缝制错位小于1cm，边口处应打回针。针迹密度：平缝≥10针/3cm；包缝≥9针/3cm。</w:t>
                  </w:r>
                </w:p>
                <w:p>
                  <w:pPr>
                    <w:pStyle w:val="null3"/>
                    <w:spacing w:after="120"/>
                    <w:jc w:val="both"/>
                  </w:pPr>
                  <w:r>
                    <w:rPr>
                      <w:rFonts w:ascii="仿宋_GB2312" w:hAnsi="仿宋_GB2312" w:cs="仿宋_GB2312" w:eastAsia="仿宋_GB2312"/>
                      <w:sz w:val="21"/>
                      <w:color w:val="000000"/>
                    </w:rPr>
                    <w:t>★（9）绣字（如‘雅江党校’字样）</w:t>
                  </w:r>
                  <w:r>
                    <w:rPr>
                      <w:rFonts w:ascii="仿宋_GB2312" w:hAnsi="仿宋_GB2312" w:cs="仿宋_GB2312" w:eastAsia="仿宋_GB2312"/>
                      <w:sz w:val="21"/>
                      <w:color w:val="000000"/>
                    </w:rPr>
                    <w:t>。</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14</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床上</w:t>
                  </w:r>
                  <w:r>
                    <w:rPr>
                      <w:rFonts w:ascii="仿宋_GB2312" w:hAnsi="仿宋_GB2312" w:cs="仿宋_GB2312" w:eastAsia="仿宋_GB2312"/>
                      <w:sz w:val="21"/>
                      <w:color w:val="000000"/>
                      <w:shd w:fill="FFFF00" w:val="clear"/>
                    </w:rPr>
                    <w:t>四</w:t>
                  </w:r>
                  <w:r>
                    <w:rPr>
                      <w:rFonts w:ascii="仿宋_GB2312" w:hAnsi="仿宋_GB2312" w:cs="仿宋_GB2312" w:eastAsia="仿宋_GB2312"/>
                      <w:sz w:val="21"/>
                      <w:color w:val="000000"/>
                      <w:shd w:fill="FFFF00" w:val="clear"/>
                    </w:rPr>
                    <w:t>件套</w:t>
                  </w:r>
                  <w:r>
                    <w:rPr>
                      <w:rFonts w:ascii="仿宋_GB2312" w:hAnsi="仿宋_GB2312" w:cs="仿宋_GB2312" w:eastAsia="仿宋_GB2312"/>
                      <w:sz w:val="21"/>
                      <w:color w:val="000000"/>
                    </w:rPr>
                    <w:t>（</w:t>
                  </w:r>
                  <w:r>
                    <w:rPr>
                      <w:rFonts w:ascii="仿宋_GB2312" w:hAnsi="仿宋_GB2312" w:cs="仿宋_GB2312" w:eastAsia="仿宋_GB2312"/>
                      <w:sz w:val="21"/>
                      <w:color w:val="000000"/>
                    </w:rPr>
                    <w:t>单间</w:t>
                  </w:r>
                  <w:r>
                    <w:rPr>
                      <w:rFonts w:ascii="仿宋_GB2312" w:hAnsi="仿宋_GB2312" w:cs="仿宋_GB2312" w:eastAsia="仿宋_GB2312"/>
                      <w:sz w:val="21"/>
                      <w:color w:val="000000"/>
                    </w:rPr>
                    <w:t>）</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1.每套由：1个</w:t>
                  </w:r>
                  <w:r>
                    <w:rPr>
                      <w:rFonts w:ascii="仿宋_GB2312" w:hAnsi="仿宋_GB2312" w:cs="仿宋_GB2312" w:eastAsia="仿宋_GB2312"/>
                      <w:sz w:val="21"/>
                      <w:color w:val="000000"/>
                    </w:rPr>
                    <w:t>床单</w:t>
                  </w:r>
                  <w:r>
                    <w:rPr>
                      <w:rFonts w:ascii="仿宋_GB2312" w:hAnsi="仿宋_GB2312" w:cs="仿宋_GB2312" w:eastAsia="仿宋_GB2312"/>
                      <w:sz w:val="21"/>
                      <w:color w:val="000000"/>
                    </w:rPr>
                    <w:t>+1个被套+2个枕套组成。</w:t>
                  </w:r>
                </w:p>
                <w:p>
                  <w:pPr>
                    <w:pStyle w:val="null3"/>
                    <w:jc w:val="both"/>
                  </w:pPr>
                  <w:r>
                    <w:rPr>
                      <w:rFonts w:ascii="仿宋_GB2312" w:hAnsi="仿宋_GB2312" w:cs="仿宋_GB2312" w:eastAsia="仿宋_GB2312"/>
                      <w:sz w:val="21"/>
                      <w:color w:val="000000"/>
                    </w:rPr>
                    <w:t>2.床单：</w:t>
                  </w:r>
                </w:p>
                <w:p>
                  <w:pPr>
                    <w:pStyle w:val="null3"/>
                    <w:jc w:val="both"/>
                  </w:pPr>
                  <w:r>
                    <w:rPr>
                      <w:rFonts w:ascii="仿宋_GB2312" w:hAnsi="仿宋_GB2312" w:cs="仿宋_GB2312" w:eastAsia="仿宋_GB2312"/>
                      <w:sz w:val="21"/>
                      <w:color w:val="000000"/>
                    </w:rPr>
                    <w:t>●（1）1.5米床规格(±2.5%）：240cm*280cm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▲（2）面料纤维含量要求：棉100%。面料经向线与纬向线要求：60*60S（±15%）；面料密度要求：经向密度≥750（根/10cm），纬向密度≥280（根/10cm）。</w:t>
                  </w:r>
                </w:p>
                <w:p>
                  <w:pPr>
                    <w:pStyle w:val="null3"/>
                    <w:jc w:val="both"/>
                  </w:pPr>
                  <w:r>
                    <w:rPr>
                      <w:rFonts w:ascii="仿宋_GB2312" w:hAnsi="仿宋_GB2312" w:cs="仿宋_GB2312" w:eastAsia="仿宋_GB2312"/>
                      <w:sz w:val="21"/>
                      <w:color w:val="000000"/>
                    </w:rPr>
                    <w:t>★（3）异味：无；pH值：4.0-8.5；甲醛含量：≤75mg/kg。</w:t>
                  </w:r>
                </w:p>
                <w:p>
                  <w:pPr>
                    <w:pStyle w:val="null3"/>
                    <w:jc w:val="both"/>
                  </w:pPr>
                  <w:r>
                    <w:rPr>
                      <w:rFonts w:ascii="仿宋_GB2312" w:hAnsi="仿宋_GB2312" w:cs="仿宋_GB2312" w:eastAsia="仿宋_GB2312"/>
                      <w:sz w:val="21"/>
                      <w:color w:val="000000"/>
                    </w:rPr>
                    <w:t>★（4）禁用可分解致癌芳香胺染料。</w:t>
                  </w:r>
                </w:p>
                <w:p>
                  <w:pPr>
                    <w:pStyle w:val="null3"/>
                    <w:jc w:val="both"/>
                  </w:pPr>
                  <w:r>
                    <w:rPr>
                      <w:rFonts w:ascii="仿宋_GB2312" w:hAnsi="仿宋_GB2312" w:cs="仿宋_GB2312" w:eastAsia="仿宋_GB2312"/>
                      <w:sz w:val="21"/>
                      <w:color w:val="000000"/>
                    </w:rPr>
                    <w:t>▲（5）面料织物断裂强力要求：经向断裂强力≥650N，纬向断裂强力≥220N。</w:t>
                  </w:r>
                </w:p>
                <w:p>
                  <w:pPr>
                    <w:pStyle w:val="null3"/>
                    <w:jc w:val="both"/>
                  </w:pPr>
                  <w:r>
                    <w:rPr>
                      <w:rFonts w:ascii="仿宋_GB2312" w:hAnsi="仿宋_GB2312" w:cs="仿宋_GB2312" w:eastAsia="仿宋_GB2312"/>
                      <w:sz w:val="21"/>
                      <w:color w:val="000000"/>
                    </w:rPr>
                    <w:t>★（6）耐水色牢度≥3级。</w:t>
                  </w:r>
                </w:p>
                <w:p>
                  <w:pPr>
                    <w:pStyle w:val="null3"/>
                    <w:jc w:val="both"/>
                  </w:pPr>
                  <w:r>
                    <w:rPr>
                      <w:rFonts w:ascii="仿宋_GB2312" w:hAnsi="仿宋_GB2312" w:cs="仿宋_GB2312" w:eastAsia="仿宋_GB2312"/>
                      <w:sz w:val="21"/>
                      <w:color w:val="000000"/>
                    </w:rPr>
                    <w:t>●（7）整块面料，无拼接；精梳漂白，喷气织造，加密面料。</w:t>
                  </w:r>
                </w:p>
                <w:p>
                  <w:pPr>
                    <w:pStyle w:val="null3"/>
                    <w:jc w:val="both"/>
                  </w:pPr>
                  <w:r>
                    <w:rPr>
                      <w:rFonts w:ascii="仿宋_GB2312" w:hAnsi="仿宋_GB2312" w:cs="仿宋_GB2312" w:eastAsia="仿宋_GB2312"/>
                      <w:sz w:val="21"/>
                      <w:color w:val="000000"/>
                    </w:rPr>
                    <w:t>●（8）缝纫质量要求：轨迹匀、直、牢固，宽窄一致，不露毛，面/里料缝制错位小于1cm，边口处应打回针。针迹密度：平缝≥10针/3cm；包缝≥9针/3cm。</w:t>
                  </w:r>
                </w:p>
                <w:p>
                  <w:pPr>
                    <w:pStyle w:val="null3"/>
                    <w:jc w:val="both"/>
                  </w:pPr>
                  <w:r>
                    <w:rPr>
                      <w:rFonts w:ascii="仿宋_GB2312" w:hAnsi="仿宋_GB2312" w:cs="仿宋_GB2312" w:eastAsia="仿宋_GB2312"/>
                      <w:sz w:val="21"/>
                      <w:color w:val="000000"/>
                    </w:rPr>
                    <w:t>3.被套：</w:t>
                  </w:r>
                </w:p>
                <w:p>
                  <w:pPr>
                    <w:pStyle w:val="null3"/>
                    <w:spacing w:after="120"/>
                    <w:jc w:val="both"/>
                  </w:pPr>
                  <w:r>
                    <w:rPr>
                      <w:rFonts w:ascii="仿宋_GB2312" w:hAnsi="仿宋_GB2312" w:cs="仿宋_GB2312" w:eastAsia="仿宋_GB2312"/>
                      <w:sz w:val="21"/>
                      <w:color w:val="000000"/>
                    </w:rPr>
                    <w:t>●（1）1.5米床规格(±2.5%）</w:t>
                  </w:r>
                  <w:r>
                    <w:rPr>
                      <w:rFonts w:ascii="仿宋_GB2312" w:hAnsi="仿宋_GB2312" w:cs="仿宋_GB2312" w:eastAsia="仿宋_GB2312"/>
                      <w:sz w:val="21"/>
                      <w:color w:val="000000"/>
                    </w:rPr>
                    <w:t>：</w:t>
                  </w:r>
                  <w:r>
                    <w:rPr>
                      <w:rFonts w:ascii="仿宋_GB2312" w:hAnsi="仿宋_GB2312" w:cs="仿宋_GB2312" w:eastAsia="仿宋_GB2312"/>
                      <w:sz w:val="21"/>
                      <w:color w:val="000000"/>
                    </w:rPr>
                    <w:t>210cm*240cm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▲（2）面料纤维含量要求：棉100%。面料经向线与纬向线要求：60*60S（±15%）；面料密度要求：经向密度≥750（根/10cm），纬向密度≥280（根/10cm）。</w:t>
                  </w:r>
                </w:p>
                <w:p>
                  <w:pPr>
                    <w:pStyle w:val="null3"/>
                    <w:jc w:val="both"/>
                  </w:pPr>
                  <w:r>
                    <w:rPr>
                      <w:rFonts w:ascii="仿宋_GB2312" w:hAnsi="仿宋_GB2312" w:cs="仿宋_GB2312" w:eastAsia="仿宋_GB2312"/>
                      <w:sz w:val="21"/>
                      <w:color w:val="000000"/>
                    </w:rPr>
                    <w:t>★（3）异味：无；pH值：4.0-8.5；甲醛含量：≤75mg/kg。</w:t>
                  </w:r>
                </w:p>
                <w:p>
                  <w:pPr>
                    <w:pStyle w:val="null3"/>
                    <w:jc w:val="both"/>
                  </w:pPr>
                  <w:r>
                    <w:rPr>
                      <w:rFonts w:ascii="仿宋_GB2312" w:hAnsi="仿宋_GB2312" w:cs="仿宋_GB2312" w:eastAsia="仿宋_GB2312"/>
                      <w:sz w:val="21"/>
                      <w:color w:val="000000"/>
                    </w:rPr>
                    <w:t>★（4）禁用可分解致癌芳香胺染料。</w:t>
                  </w:r>
                </w:p>
                <w:p>
                  <w:pPr>
                    <w:pStyle w:val="null3"/>
                    <w:jc w:val="both"/>
                  </w:pPr>
                  <w:r>
                    <w:rPr>
                      <w:rFonts w:ascii="仿宋_GB2312" w:hAnsi="仿宋_GB2312" w:cs="仿宋_GB2312" w:eastAsia="仿宋_GB2312"/>
                      <w:sz w:val="21"/>
                      <w:color w:val="000000"/>
                    </w:rPr>
                    <w:t>▲（5）面料织物断裂强力要求：经向断裂强力≥650N，纬向断裂强力≥220N。</w:t>
                  </w:r>
                </w:p>
                <w:p>
                  <w:pPr>
                    <w:pStyle w:val="null3"/>
                    <w:jc w:val="both"/>
                  </w:pPr>
                  <w:r>
                    <w:rPr>
                      <w:rFonts w:ascii="仿宋_GB2312" w:hAnsi="仿宋_GB2312" w:cs="仿宋_GB2312" w:eastAsia="仿宋_GB2312"/>
                      <w:sz w:val="21"/>
                      <w:color w:val="000000"/>
                    </w:rPr>
                    <w:t>★（6）耐水色牢度≥3级。</w:t>
                  </w:r>
                </w:p>
                <w:p>
                  <w:pPr>
                    <w:pStyle w:val="null3"/>
                    <w:jc w:val="both"/>
                  </w:pPr>
                  <w:r>
                    <w:rPr>
                      <w:rFonts w:ascii="仿宋_GB2312" w:hAnsi="仿宋_GB2312" w:cs="仿宋_GB2312" w:eastAsia="仿宋_GB2312"/>
                      <w:sz w:val="21"/>
                      <w:color w:val="000000"/>
                    </w:rPr>
                    <w:t>●（7）被套采用飞边工艺，4公分飞边，结实耐用；底开口，开口处上下打绳，方便保洁人员更换换洗，铺装。精梳漂白，喷气织造，加密面料.</w:t>
                  </w:r>
                </w:p>
                <w:p>
                  <w:pPr>
                    <w:pStyle w:val="null3"/>
                    <w:jc w:val="both"/>
                  </w:pPr>
                  <w:r>
                    <w:rPr>
                      <w:rFonts w:ascii="仿宋_GB2312" w:hAnsi="仿宋_GB2312" w:cs="仿宋_GB2312" w:eastAsia="仿宋_GB2312"/>
                      <w:sz w:val="21"/>
                      <w:color w:val="000000"/>
                    </w:rPr>
                    <w:t>●（8）缝纫质量要求：轨迹匀、直、牢固，宽窄一致，不露毛，面/里料缝制错位小于1cm，边口处应打回针。针迹密度：平缝≥10针/3cm；包缝≥9针/3cm。</w:t>
                  </w:r>
                </w:p>
                <w:p>
                  <w:pPr>
                    <w:pStyle w:val="null3"/>
                    <w:spacing w:after="120"/>
                    <w:jc w:val="both"/>
                  </w:pPr>
                  <w:r>
                    <w:rPr>
                      <w:rFonts w:ascii="仿宋_GB2312" w:hAnsi="仿宋_GB2312" w:cs="仿宋_GB2312" w:eastAsia="仿宋_GB2312"/>
                      <w:sz w:val="21"/>
                      <w:color w:val="000000"/>
                    </w:rPr>
                    <w:t>★（9）绣字（如‘雅江党校’字样）</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4.枕套：</w:t>
                  </w:r>
                </w:p>
                <w:p>
                  <w:pPr>
                    <w:pStyle w:val="null3"/>
                    <w:jc w:val="both"/>
                  </w:pPr>
                  <w:r>
                    <w:rPr>
                      <w:rFonts w:ascii="仿宋_GB2312" w:hAnsi="仿宋_GB2312" w:cs="仿宋_GB2312" w:eastAsia="仿宋_GB2312"/>
                      <w:sz w:val="21"/>
                      <w:color w:val="000000"/>
                    </w:rPr>
                    <w:t>●（1）规格(±2.5%）：58cm*88cm。</w:t>
                  </w:r>
                </w:p>
                <w:p>
                  <w:pPr>
                    <w:pStyle w:val="null3"/>
                    <w:jc w:val="both"/>
                  </w:pPr>
                  <w:r>
                    <w:rPr>
                      <w:rFonts w:ascii="仿宋_GB2312" w:hAnsi="仿宋_GB2312" w:cs="仿宋_GB2312" w:eastAsia="仿宋_GB2312"/>
                      <w:sz w:val="21"/>
                      <w:color w:val="000000"/>
                    </w:rPr>
                    <w:t>▲（2）面料纤维含量要求：棉100%。面料经向线与纬向线要求：60*60S（±15%）；面料密度要求：经向密度≥750（根/10cm），纬向密度≥280（根/10cm）。</w:t>
                  </w:r>
                </w:p>
                <w:p>
                  <w:pPr>
                    <w:pStyle w:val="null3"/>
                    <w:jc w:val="both"/>
                  </w:pPr>
                  <w:r>
                    <w:rPr>
                      <w:rFonts w:ascii="仿宋_GB2312" w:hAnsi="仿宋_GB2312" w:cs="仿宋_GB2312" w:eastAsia="仿宋_GB2312"/>
                      <w:sz w:val="21"/>
                      <w:color w:val="000000"/>
                    </w:rPr>
                    <w:t>★（3）异味：无；pH值：4.0-8.5；甲醛含量：≤75mg/kg。</w:t>
                  </w:r>
                </w:p>
                <w:p>
                  <w:pPr>
                    <w:pStyle w:val="null3"/>
                    <w:jc w:val="both"/>
                  </w:pPr>
                  <w:r>
                    <w:rPr>
                      <w:rFonts w:ascii="仿宋_GB2312" w:hAnsi="仿宋_GB2312" w:cs="仿宋_GB2312" w:eastAsia="仿宋_GB2312"/>
                      <w:sz w:val="21"/>
                      <w:color w:val="000000"/>
                    </w:rPr>
                    <w:t>★（4）禁用可分解致癌芳香胺染料；</w:t>
                  </w:r>
                </w:p>
                <w:p>
                  <w:pPr>
                    <w:pStyle w:val="null3"/>
                    <w:jc w:val="both"/>
                  </w:pPr>
                  <w:r>
                    <w:rPr>
                      <w:rFonts w:ascii="仿宋_GB2312" w:hAnsi="仿宋_GB2312" w:cs="仿宋_GB2312" w:eastAsia="仿宋_GB2312"/>
                      <w:sz w:val="21"/>
                      <w:color w:val="000000"/>
                    </w:rPr>
                    <w:t>▲（5）面料织物断裂强力要求：经向断裂强力≥650N，纬向断裂强力≥220N。</w:t>
                  </w:r>
                </w:p>
                <w:p>
                  <w:pPr>
                    <w:pStyle w:val="null3"/>
                    <w:jc w:val="both"/>
                  </w:pPr>
                  <w:r>
                    <w:rPr>
                      <w:rFonts w:ascii="仿宋_GB2312" w:hAnsi="仿宋_GB2312" w:cs="仿宋_GB2312" w:eastAsia="仿宋_GB2312"/>
                      <w:sz w:val="21"/>
                      <w:color w:val="000000"/>
                    </w:rPr>
                    <w:t>★（6）耐水色牢度≥3级。</w:t>
                  </w:r>
                </w:p>
                <w:p>
                  <w:pPr>
                    <w:pStyle w:val="null3"/>
                    <w:jc w:val="both"/>
                  </w:pPr>
                  <w:r>
                    <w:rPr>
                      <w:rFonts w:ascii="仿宋_GB2312" w:hAnsi="仿宋_GB2312" w:cs="仿宋_GB2312" w:eastAsia="仿宋_GB2312"/>
                      <w:sz w:val="21"/>
                      <w:color w:val="000000"/>
                    </w:rPr>
                    <w:t>●（7）枕套款式采用信封款式，枕套飞边4公分。精梳漂白，喷气织造，加密面料；</w:t>
                  </w:r>
                </w:p>
                <w:p>
                  <w:pPr>
                    <w:pStyle w:val="null3"/>
                    <w:jc w:val="both"/>
                  </w:pPr>
                  <w:r>
                    <w:rPr>
                      <w:rFonts w:ascii="仿宋_GB2312" w:hAnsi="仿宋_GB2312" w:cs="仿宋_GB2312" w:eastAsia="仿宋_GB2312"/>
                      <w:sz w:val="21"/>
                      <w:color w:val="000000"/>
                    </w:rPr>
                    <w:t>●（8）缝纫质量要求：轨迹匀、直、牢固，宽窄一致，不露毛，面/里料缝制错位小于1cm，边口处应打回针。针迹密度：平缝≥10针/3cm；包缝≥9针/3cm。</w:t>
                  </w:r>
                </w:p>
                <w:p>
                  <w:pPr>
                    <w:pStyle w:val="null3"/>
                    <w:spacing w:after="120"/>
                    <w:jc w:val="both"/>
                  </w:pPr>
                  <w:r>
                    <w:rPr>
                      <w:rFonts w:ascii="仿宋_GB2312" w:hAnsi="仿宋_GB2312" w:cs="仿宋_GB2312" w:eastAsia="仿宋_GB2312"/>
                      <w:sz w:val="21"/>
                      <w:color w:val="000000"/>
                    </w:rPr>
                    <w:t>★（9）绣字（如‘雅江党校’字样）</w:t>
                  </w:r>
                  <w:r>
                    <w:rPr>
                      <w:rFonts w:ascii="仿宋_GB2312" w:hAnsi="仿宋_GB2312" w:cs="仿宋_GB2312" w:eastAsia="仿宋_GB2312"/>
                      <w:sz w:val="21"/>
                      <w:color w:val="000000"/>
                    </w:rPr>
                    <w:t>。</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15</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枕芯</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●1.规格尺寸：48cm*78cm。</w:t>
                  </w:r>
                </w:p>
                <w:p>
                  <w:pPr>
                    <w:pStyle w:val="null3"/>
                    <w:jc w:val="both"/>
                  </w:pPr>
                  <w:r>
                    <w:rPr>
                      <w:rFonts w:ascii="仿宋_GB2312" w:hAnsi="仿宋_GB2312" w:cs="仿宋_GB2312" w:eastAsia="仿宋_GB2312"/>
                      <w:sz w:val="21"/>
                      <w:color w:val="000000"/>
                    </w:rPr>
                    <w:t>●2.面料：≥40S*40S，≥T233密度防羽布，100%纯棉面料。</w:t>
                  </w:r>
                </w:p>
                <w:p>
                  <w:pPr>
                    <w:pStyle w:val="null3"/>
                    <w:jc w:val="both"/>
                  </w:pPr>
                  <w:r>
                    <w:rPr>
                      <w:rFonts w:ascii="仿宋_GB2312" w:hAnsi="仿宋_GB2312" w:cs="仿宋_GB2312" w:eastAsia="仿宋_GB2312"/>
                      <w:sz w:val="21"/>
                      <w:color w:val="000000"/>
                    </w:rPr>
                    <w:t>●3.填充料：100%羽丝绒，聚酯纤维。</w:t>
                  </w:r>
                </w:p>
                <w:p>
                  <w:pPr>
                    <w:pStyle w:val="null3"/>
                    <w:jc w:val="both"/>
                  </w:pPr>
                  <w:r>
                    <w:rPr>
                      <w:rFonts w:ascii="仿宋_GB2312" w:hAnsi="仿宋_GB2312" w:cs="仿宋_GB2312" w:eastAsia="仿宋_GB2312"/>
                      <w:sz w:val="21"/>
                      <w:color w:val="000000"/>
                    </w:rPr>
                    <w:t>★4.甲醛含量(面料)：≤75mg/kg。</w:t>
                  </w:r>
                </w:p>
                <w:p>
                  <w:pPr>
                    <w:pStyle w:val="null3"/>
                    <w:jc w:val="both"/>
                  </w:pPr>
                  <w:r>
                    <w:rPr>
                      <w:rFonts w:ascii="仿宋_GB2312" w:hAnsi="仿宋_GB2312" w:cs="仿宋_GB2312" w:eastAsia="仿宋_GB2312"/>
                      <w:sz w:val="21"/>
                      <w:color w:val="000000"/>
                    </w:rPr>
                    <w:t>▲5.重量(含套)≥850g。</w:t>
                  </w:r>
                </w:p>
                <w:p>
                  <w:pPr>
                    <w:pStyle w:val="null3"/>
                    <w:jc w:val="both"/>
                  </w:pPr>
                  <w:r>
                    <w:rPr>
                      <w:rFonts w:ascii="仿宋_GB2312" w:hAnsi="仿宋_GB2312" w:cs="仿宋_GB2312" w:eastAsia="仿宋_GB2312"/>
                      <w:sz w:val="21"/>
                      <w:color w:val="000000"/>
                    </w:rPr>
                    <w:t>★6.ph值（面料）：4.0-8.5。</w:t>
                  </w:r>
                </w:p>
                <w:p>
                  <w:pPr>
                    <w:pStyle w:val="null3"/>
                    <w:jc w:val="both"/>
                  </w:pPr>
                  <w:r>
                    <w:rPr>
                      <w:rFonts w:ascii="仿宋_GB2312" w:hAnsi="仿宋_GB2312" w:cs="仿宋_GB2312" w:eastAsia="仿宋_GB2312"/>
                      <w:sz w:val="21"/>
                      <w:color w:val="000000"/>
                    </w:rPr>
                    <w:t>★7.异味：无；</w:t>
                  </w:r>
                </w:p>
                <w:p>
                  <w:pPr>
                    <w:pStyle w:val="null3"/>
                    <w:jc w:val="both"/>
                  </w:pPr>
                  <w:r>
                    <w:rPr>
                      <w:rFonts w:ascii="仿宋_GB2312" w:hAnsi="仿宋_GB2312" w:cs="仿宋_GB2312" w:eastAsia="仿宋_GB2312"/>
                      <w:sz w:val="21"/>
                      <w:color w:val="000000"/>
                    </w:rPr>
                    <w:t>●8.枕芯采用双线工艺。防转绒，防水，防油，透气，耐污染；</w:t>
                  </w:r>
                </w:p>
                <w:p>
                  <w:pPr>
                    <w:pStyle w:val="null3"/>
                    <w:spacing w:after="120"/>
                    <w:jc w:val="both"/>
                  </w:pPr>
                  <w:r>
                    <w:rPr>
                      <w:rFonts w:ascii="仿宋_GB2312" w:hAnsi="仿宋_GB2312" w:cs="仿宋_GB2312" w:eastAsia="仿宋_GB2312"/>
                      <w:sz w:val="21"/>
                      <w:color w:val="000000"/>
                    </w:rPr>
                    <w:t>▲9.压缩回弹性能b/%：压缩率≥30，回复率≥60。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r>
                    <w:rPr>
                      <w:rFonts w:ascii="仿宋_GB2312" w:hAnsi="仿宋_GB2312" w:cs="仿宋_GB2312" w:eastAsia="仿宋_GB2312"/>
                      <w:sz w:val="21"/>
                      <w:color w:val="000000"/>
                    </w:rPr>
                    <w:t>8</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16</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被芯</w:t>
                  </w:r>
                  <w:r>
                    <w:rPr>
                      <w:rFonts w:ascii="仿宋_GB2312" w:hAnsi="仿宋_GB2312" w:cs="仿宋_GB2312" w:eastAsia="仿宋_GB2312"/>
                      <w:sz w:val="21"/>
                      <w:color w:val="000000"/>
                    </w:rPr>
                    <w:t>（</w:t>
                  </w:r>
                  <w:r>
                    <w:rPr>
                      <w:rFonts w:ascii="仿宋_GB2312" w:hAnsi="仿宋_GB2312" w:cs="仿宋_GB2312" w:eastAsia="仿宋_GB2312"/>
                      <w:sz w:val="21"/>
                      <w:color w:val="000000"/>
                    </w:rPr>
                    <w:t>标间</w:t>
                  </w:r>
                  <w:r>
                    <w:rPr>
                      <w:rFonts w:ascii="仿宋_GB2312" w:hAnsi="仿宋_GB2312" w:cs="仿宋_GB2312" w:eastAsia="仿宋_GB2312"/>
                      <w:sz w:val="21"/>
                      <w:color w:val="000000"/>
                    </w:rPr>
                    <w:t>）</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●(1)1.2米床规格尺寸（±2.5%）</w:t>
                  </w:r>
                  <w:r>
                    <w:rPr>
                      <w:rFonts w:ascii="仿宋_GB2312" w:hAnsi="仿宋_GB2312" w:cs="仿宋_GB2312" w:eastAsia="仿宋_GB2312"/>
                      <w:sz w:val="21"/>
                      <w:color w:val="000000"/>
                    </w:rPr>
                    <w:t>：</w:t>
                  </w:r>
                  <w:r>
                    <w:rPr>
                      <w:rFonts w:ascii="仿宋_GB2312" w:hAnsi="仿宋_GB2312" w:cs="仿宋_GB2312" w:eastAsia="仿宋_GB2312"/>
                      <w:sz w:val="21"/>
                      <w:color w:val="000000"/>
                    </w:rPr>
                    <w:t>170cm*220cm。</w:t>
                  </w:r>
                </w:p>
                <w:p>
                  <w:pPr>
                    <w:pStyle w:val="null3"/>
                    <w:jc w:val="both"/>
                  </w:pPr>
                  <w:r>
                    <w:rPr>
                      <w:rFonts w:ascii="仿宋_GB2312" w:hAnsi="仿宋_GB2312" w:cs="仿宋_GB2312" w:eastAsia="仿宋_GB2312"/>
                      <w:sz w:val="21"/>
                      <w:color w:val="000000"/>
                    </w:rPr>
                    <w:t>●2.面料：≥40S*40S，≥T233密度防羽布，100%纯棉面料。</w:t>
                  </w:r>
                </w:p>
                <w:p>
                  <w:pPr>
                    <w:pStyle w:val="null3"/>
                    <w:jc w:val="both"/>
                  </w:pPr>
                  <w:r>
                    <w:rPr>
                      <w:rFonts w:ascii="仿宋_GB2312" w:hAnsi="仿宋_GB2312" w:cs="仿宋_GB2312" w:eastAsia="仿宋_GB2312"/>
                      <w:sz w:val="21"/>
                      <w:color w:val="000000"/>
                    </w:rPr>
                    <w:t>●3.填充料：100%整张羽丝绒，聚酯纤维，重量：≥400</w:t>
                  </w:r>
                  <w:r>
                    <w:rPr>
                      <w:rFonts w:ascii="仿宋_GB2312" w:hAnsi="仿宋_GB2312" w:cs="仿宋_GB2312" w:eastAsia="仿宋_GB2312"/>
                      <w:sz w:val="21"/>
                      <w:color w:val="000000"/>
                    </w:rPr>
                    <w:t>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★4.甲醛含量(面料)：≤75mg/kg。</w:t>
                  </w:r>
                </w:p>
                <w:p>
                  <w:pPr>
                    <w:pStyle w:val="null3"/>
                    <w:jc w:val="both"/>
                  </w:pPr>
                  <w:r>
                    <w:rPr>
                      <w:rFonts w:ascii="仿宋_GB2312" w:hAnsi="仿宋_GB2312" w:cs="仿宋_GB2312" w:eastAsia="仿宋_GB2312"/>
                      <w:sz w:val="21"/>
                      <w:color w:val="000000"/>
                    </w:rPr>
                    <w:t>★5.ph值（面料）：4.0-8.5。</w:t>
                  </w:r>
                </w:p>
                <w:p>
                  <w:pPr>
                    <w:pStyle w:val="null3"/>
                    <w:jc w:val="both"/>
                  </w:pPr>
                  <w:r>
                    <w:rPr>
                      <w:rFonts w:ascii="仿宋_GB2312" w:hAnsi="仿宋_GB2312" w:cs="仿宋_GB2312" w:eastAsia="仿宋_GB2312"/>
                      <w:sz w:val="21"/>
                      <w:color w:val="000000"/>
                    </w:rPr>
                    <w:t>★6.异味：无。</w:t>
                  </w:r>
                </w:p>
                <w:p>
                  <w:pPr>
                    <w:pStyle w:val="null3"/>
                    <w:jc w:val="both"/>
                  </w:pPr>
                  <w:r>
                    <w:rPr>
                      <w:rFonts w:ascii="仿宋_GB2312" w:hAnsi="仿宋_GB2312" w:cs="仿宋_GB2312" w:eastAsia="仿宋_GB2312"/>
                      <w:sz w:val="21"/>
                      <w:color w:val="000000"/>
                    </w:rPr>
                    <w:t>●7.被芯采用双线工艺，防转绒，防水，防油，透气，耐污染。绗缝大方格，绗缝质量平服，无折皱夹布；绗缝起止处应打回针，针迹整齐均匀，被芯无明显线头</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被芯整体厚薄均匀充实、四角平等，无明显跳针、浮针、漏针、偏针、脱线。被芯铺装被套后应整体平顺，厚薄一致。</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17</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被芯</w:t>
                  </w:r>
                  <w:r>
                    <w:rPr>
                      <w:rFonts w:ascii="仿宋_GB2312" w:hAnsi="仿宋_GB2312" w:cs="仿宋_GB2312" w:eastAsia="仿宋_GB2312"/>
                      <w:sz w:val="21"/>
                      <w:color w:val="000000"/>
                    </w:rPr>
                    <w:t>（</w:t>
                  </w:r>
                  <w:r>
                    <w:rPr>
                      <w:rFonts w:ascii="仿宋_GB2312" w:hAnsi="仿宋_GB2312" w:cs="仿宋_GB2312" w:eastAsia="仿宋_GB2312"/>
                      <w:sz w:val="21"/>
                      <w:color w:val="000000"/>
                    </w:rPr>
                    <w:t>单间</w:t>
                  </w:r>
                  <w:r>
                    <w:rPr>
                      <w:rFonts w:ascii="仿宋_GB2312" w:hAnsi="仿宋_GB2312" w:cs="仿宋_GB2312" w:eastAsia="仿宋_GB2312"/>
                      <w:sz w:val="21"/>
                      <w:color w:val="000000"/>
                    </w:rPr>
                    <w:t>）</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 xml:space="preserve">1.5米床规格尺寸（±2.5%）：190cm*220cm。  </w:t>
                  </w:r>
                </w:p>
                <w:p>
                  <w:pPr>
                    <w:pStyle w:val="null3"/>
                    <w:jc w:val="both"/>
                  </w:pPr>
                  <w:r>
                    <w:rPr>
                      <w:rFonts w:ascii="仿宋_GB2312" w:hAnsi="仿宋_GB2312" w:cs="仿宋_GB2312" w:eastAsia="仿宋_GB2312"/>
                      <w:sz w:val="21"/>
                      <w:color w:val="000000"/>
                    </w:rPr>
                    <w:t>●2.面料：≥40S*40S，≥T233密度防羽布，100%纯棉面料。</w:t>
                  </w:r>
                </w:p>
                <w:p>
                  <w:pPr>
                    <w:pStyle w:val="null3"/>
                    <w:jc w:val="both"/>
                  </w:pPr>
                  <w:r>
                    <w:rPr>
                      <w:rFonts w:ascii="仿宋_GB2312" w:hAnsi="仿宋_GB2312" w:cs="仿宋_GB2312" w:eastAsia="仿宋_GB2312"/>
                      <w:sz w:val="21"/>
                      <w:color w:val="000000"/>
                    </w:rPr>
                    <w:t>●3.填充料：100%整张羽丝绒，聚酯纤维，重量：≥400</w:t>
                  </w:r>
                  <w:r>
                    <w:rPr>
                      <w:rFonts w:ascii="仿宋_GB2312" w:hAnsi="仿宋_GB2312" w:cs="仿宋_GB2312" w:eastAsia="仿宋_GB2312"/>
                      <w:sz w:val="21"/>
                      <w:color w:val="000000"/>
                    </w:rPr>
                    <w:t>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★4.甲醛含量(面料)：≤75mg/kg。</w:t>
                  </w:r>
                </w:p>
                <w:p>
                  <w:pPr>
                    <w:pStyle w:val="null3"/>
                    <w:jc w:val="both"/>
                  </w:pPr>
                  <w:r>
                    <w:rPr>
                      <w:rFonts w:ascii="仿宋_GB2312" w:hAnsi="仿宋_GB2312" w:cs="仿宋_GB2312" w:eastAsia="仿宋_GB2312"/>
                      <w:sz w:val="21"/>
                      <w:color w:val="000000"/>
                    </w:rPr>
                    <w:t>★5.ph值（面料）：4.0-8.5。</w:t>
                  </w:r>
                </w:p>
                <w:p>
                  <w:pPr>
                    <w:pStyle w:val="null3"/>
                    <w:jc w:val="both"/>
                  </w:pPr>
                  <w:r>
                    <w:rPr>
                      <w:rFonts w:ascii="仿宋_GB2312" w:hAnsi="仿宋_GB2312" w:cs="仿宋_GB2312" w:eastAsia="仿宋_GB2312"/>
                      <w:sz w:val="21"/>
                      <w:color w:val="000000"/>
                    </w:rPr>
                    <w:t>★6.异味：无。</w:t>
                  </w:r>
                </w:p>
                <w:p>
                  <w:pPr>
                    <w:pStyle w:val="null3"/>
                    <w:jc w:val="both"/>
                  </w:pPr>
                  <w:r>
                    <w:rPr>
                      <w:rFonts w:ascii="仿宋_GB2312" w:hAnsi="仿宋_GB2312" w:cs="仿宋_GB2312" w:eastAsia="仿宋_GB2312"/>
                      <w:sz w:val="21"/>
                      <w:color w:val="000000"/>
                    </w:rPr>
                    <w:t>●7.被芯采用双线工艺，防转绒，防水，防油，透气，耐污染。绗缝大方格，绗缝质量平服，无折皱夹布；绗缝起止处应打回针，针迹整齐均匀，被芯无明显线头；</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.被芯整体厚薄均匀充实、四角平等，无明显跳针、浮针、漏针、偏针、脱线。被芯铺装被套后应整体平顺，厚薄一致。</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18</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开水壶</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●1.功率≥1000W；220V-50Hz。容量：≥0.8L，等于或优于304食品级钢材。一体拉伸成型内胆，精准温控，三重保护设计，防干烧断电功能，壶嘴包边，清洗不伤手，外壳采用绝缘PP食品材质，双层防烫设计。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19</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洗漱杯及垫</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●1.洗漱杯采用玻璃材质，尺寸：口径70mm*高83mm,颜色灰色/粉色各一半。杯垫采用橡胶材质，尺寸：直径90mm。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20</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水杯及垫</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●1.水杯带盖均采用陶瓷材质，整体尺寸：口径78mm*高80mm。杯垫采用橡胶材质，尺寸：直径90mm。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21</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浴巾</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1.尺寸：70cm*140cm；重量：≥600g；≥颜色：白色。面料采用100%精梳棉；≥16支螺旋；溢流氧漂，≥三针五线加强边；工艺特色：缎档绣字。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22</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毛巾</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1.尺寸：35cm*75cm；重量：≥150g；≥颜色：白色。面料采用100%精梳棉；≥16支螺旋；溢流氧漂，≥三针五线加强边；工艺特色：缎档绣字。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23</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地巾</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1.尺寸：50cm*80cm；重量：≥350g；≥颜色：白色。面料采用100%精梳棉；≥32支螺旋；溢流氧漂，≥三针五线加强边；工艺特色：缎档绣字。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24</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护床垫</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1.尺寸（±2.5%）：2000mm*1200mm*10mm。</w:t>
                  </w:r>
                </w:p>
                <w:p>
                  <w:pPr>
                    <w:pStyle w:val="null3"/>
                    <w:ind w:left="45" w:right="4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2.面料：100%聚酯纤维，加密交织棉布料，</w:t>
                  </w:r>
                  <w:r>
                    <w:rPr>
                      <w:rFonts w:ascii="仿宋_GB2312" w:hAnsi="仿宋_GB2312" w:cs="仿宋_GB2312" w:eastAsia="仿宋_GB2312"/>
                      <w:sz w:val="21"/>
                      <w:color w:val="000000"/>
                    </w:rPr>
                    <w:t>≥</w:t>
                  </w:r>
                  <w:r>
                    <w:rPr>
                      <w:rFonts w:ascii="仿宋_GB2312" w:hAnsi="仿宋_GB2312" w:cs="仿宋_GB2312" w:eastAsia="仿宋_GB2312"/>
                      <w:sz w:val="21"/>
                      <w:color w:val="000000"/>
                    </w:rPr>
                    <w:t>100</w:t>
                  </w:r>
                  <w:r>
                    <w:rPr>
                      <w:rFonts w:ascii="仿宋_GB2312" w:hAnsi="仿宋_GB2312" w:cs="仿宋_GB2312" w:eastAsia="仿宋_GB2312"/>
                      <w:sz w:val="21"/>
                      <w:color w:val="000000"/>
                    </w:rPr>
                    <w:t>g/㎡</w:t>
                  </w:r>
                  <w:r>
                    <w:rPr>
                      <w:rFonts w:ascii="仿宋_GB2312" w:hAnsi="仿宋_GB2312" w:cs="仿宋_GB2312" w:eastAsia="仿宋_GB2312"/>
                      <w:sz w:val="21"/>
                      <w:color w:val="000000"/>
                    </w:rPr>
                    <w:t>，防水，防油，透气，耐污染，不起球不掉色。</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3.填充料：100%聚酯纤维，重量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200</w:t>
                  </w:r>
                  <w:r>
                    <w:rPr>
                      <w:rFonts w:ascii="仿宋_GB2312" w:hAnsi="仿宋_GB2312" w:cs="仿宋_GB2312" w:eastAsia="仿宋_GB2312"/>
                      <w:sz w:val="21"/>
                      <w:color w:val="000000"/>
                    </w:rPr>
                    <w:t>g/㎡</w:t>
                  </w:r>
                  <w:r>
                    <w:rPr>
                      <w:rFonts w:ascii="仿宋_GB2312" w:hAnsi="仿宋_GB2312" w:cs="仿宋_GB2312" w:eastAsia="仿宋_GB2312"/>
                      <w:sz w:val="21"/>
                      <w:color w:val="000000"/>
                    </w:rPr>
                    <w:t>。</w:t>
                  </w:r>
                </w:p>
                <w:p>
                  <w:pPr>
                    <w:pStyle w:val="null3"/>
                    <w:ind w:left="45" w:right="4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4.甲醛含量(面料)：≤75mg/kg。</w:t>
                  </w:r>
                </w:p>
                <w:p>
                  <w:pPr>
                    <w:pStyle w:val="null3"/>
                    <w:ind w:left="45" w:right="4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5.ph值（面料）：4.0-8.5。</w:t>
                  </w:r>
                </w:p>
                <w:p>
                  <w:pPr>
                    <w:pStyle w:val="null3"/>
                    <w:ind w:left="45" w:right="4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6.异味：无。</w:t>
                  </w:r>
                </w:p>
                <w:p>
                  <w:pPr>
                    <w:pStyle w:val="null3"/>
                    <w:ind w:left="45" w:right="4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7.保护垫采用多针绗缝，绗缝小方格，绗缝质量轨迹流畅，针迹整齐均匀，不变形，平顺实用。保护垫四周缝制松紧带，松紧带宽度要求≥2.5公分。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25</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垃圾桶</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●1.材质：壁身磨砂PP材质/ABS材质；颜色：曜石黑/典雅灰；容量：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8L。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26</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●1.尺寸：400mm*290mm，采用ABS合成树脂材质。防水不易破裂，一体成型工艺无拼接，款式设计简约易于清洁。</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27</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吹风机</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●1.额定电压：220V，额定功率：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1400W，额定频率：50HZ。颜色：磨砂白／摩卡黑／高雅灰；展开尺寸：160mm*240mm，折叠尺寸：120mm*190mm。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28</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防滑垫</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●1.尺寸：400mm*800mm。橡胶材质,防霉、防变色。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29</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烟灰缸</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●1.尺寸：70mm*70mm，厚≥30mm。采用透明玻璃材质。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30</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一次性拖鞋</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●1.尺寸：290mm*110mm。采用珊瑚绒鞋面+全新料原麻处理防滑底（≥8mm)。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31</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一次性牙刷</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●1.牙刷尺寸：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190mm。采用可降解环保桔杆基料牙刷（竹炭磨尖丝）刷头圆润，能够深入口腔细致刷牙。配置≥6g牙膏，石头纸包装。</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32</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一次性浴帽</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●1.款式：风琴式条形浴帽；厚度≥2丝；采用塑料材质；采用石头纸包装。</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33</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一次性梳子</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26mm*130mm。采用可降解的环保桔杆基料，石头纸包装。</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34</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一次性沐浴液</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●1.单瓶规格：≥30ml；包装规格：500瓶/箱。产品形态：液态，PET瓶装；具有良好的清洁、滋润效果，泡沫丰富，易于冲洗，洗后肤感清爽润。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35</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一次性洗发液</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●1.单瓶规格：≥30ml；包装规格：500瓶/箱。产品形态：液态，PET瓶装；具备良好的清洁力，使头发洗后清爽、易梳理，泡沫丰富细腻。</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36</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凉拖鞋</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●1.尺码：36-45码。材质PVC，工艺一体成型，无毛刺、无尖锐接缝。结构牢固，不易开裂；内底触感柔和，无硌脚感。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37</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衣架</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●1.类型：实木衣架，尺寸：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440mm。</w:t>
                  </w:r>
                </w:p>
                <w:p>
                  <w:pPr>
                    <w:pStyle w:val="null3"/>
                    <w:jc w:val="both"/>
                  </w:pPr>
                  <w:r>
                    <w:rPr>
                      <w:rFonts w:ascii="仿宋_GB2312" w:hAnsi="仿宋_GB2312" w:cs="仿宋_GB2312" w:eastAsia="仿宋_GB2312"/>
                      <w:sz w:val="21"/>
                      <w:color w:val="000000"/>
                    </w:rPr>
                    <w:t>●2.表面打磨光滑，无毛刺、无裂痕。挂钩为金属圆钩，需做防锈处理；结构牢固，挂钩与架体连接处应能承受≥5公斤的静载吊挂重量，不变形、不断裂。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38</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墙布</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●1.材质：采用无纺布或pVC墙布；每间需要：≥50㎡墙布。</w:t>
                  </w:r>
                  <w:r>
                    <w:br/>
                  </w:r>
                  <w:r>
                    <w:rPr>
                      <w:rFonts w:ascii="仿宋_GB2312" w:hAnsi="仿宋_GB2312" w:cs="仿宋_GB2312" w:eastAsia="仿宋_GB2312"/>
                      <w:sz w:val="21"/>
                      <w:color w:val="000000"/>
                    </w:rPr>
                    <w:t>●2.厚度：≥0.5mm；克重：≥250g/㎡；宽度：≥ 1m；防火等级：不低于B1级。环保无甲醛，立体感和吸音效果好，不易褪色，耐磨，防污防潮便于擦洗。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39</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过滤自救呼吸器</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rPr>
                    <w:t>滤烟效率：</w:t>
                  </w:r>
                  <w:r>
                    <w:rPr>
                      <w:rFonts w:ascii="仿宋_GB2312" w:hAnsi="仿宋_GB2312" w:cs="仿宋_GB2312" w:eastAsia="仿宋_GB2312"/>
                      <w:sz w:val="21"/>
                    </w:rPr>
                    <w:t>≥</w:t>
                  </w:r>
                  <w:r>
                    <w:rPr>
                      <w:rFonts w:ascii="仿宋_GB2312" w:hAnsi="仿宋_GB2312" w:cs="仿宋_GB2312" w:eastAsia="仿宋_GB2312"/>
                      <w:sz w:val="21"/>
                    </w:rPr>
                    <w:t>95%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rPr>
                    <w:t>吸气阻力</w:t>
                  </w:r>
                  <w:r>
                    <w:rPr>
                      <w:rFonts w:ascii="仿宋_GB2312" w:hAnsi="仿宋_GB2312" w:cs="仿宋_GB2312" w:eastAsia="仿宋_GB2312"/>
                      <w:sz w:val="21"/>
                    </w:rPr>
                    <w:t>&lt;800Pa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rPr>
                    <w:t>呼气阻力</w:t>
                  </w:r>
                  <w:r>
                    <w:rPr>
                      <w:rFonts w:ascii="仿宋_GB2312" w:hAnsi="仿宋_GB2312" w:cs="仿宋_GB2312" w:eastAsia="仿宋_GB2312"/>
                      <w:sz w:val="21"/>
                    </w:rPr>
                    <w:t>&lt;300Pa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rPr>
                    <w:t>防护对象：一氧化碳</w:t>
                  </w:r>
                  <w:r>
                    <w:rPr>
                      <w:rFonts w:ascii="仿宋_GB2312" w:hAnsi="仿宋_GB2312" w:cs="仿宋_GB2312" w:eastAsia="仿宋_GB2312"/>
                      <w:sz w:val="21"/>
                    </w:rPr>
                    <w:t>(CO)</w:t>
                  </w:r>
                  <w:r>
                    <w:rPr>
                      <w:rFonts w:ascii="仿宋_GB2312" w:hAnsi="仿宋_GB2312" w:cs="仿宋_GB2312" w:eastAsia="仿宋_GB2312"/>
                      <w:sz w:val="21"/>
                    </w:rPr>
                    <w:t>，烟气等有害气体，防毒时间</w:t>
                  </w:r>
                  <w:r>
                    <w:rPr>
                      <w:rFonts w:ascii="仿宋_GB2312" w:hAnsi="仿宋_GB2312" w:cs="仿宋_GB2312" w:eastAsia="仿宋_GB2312"/>
                      <w:sz w:val="21"/>
                    </w:rPr>
                    <w:t>30</w:t>
                  </w:r>
                  <w:r>
                    <w:rPr>
                      <w:rFonts w:ascii="仿宋_GB2312" w:hAnsi="仿宋_GB2312" w:cs="仿宋_GB2312" w:eastAsia="仿宋_GB2312"/>
                      <w:sz w:val="21"/>
                    </w:rPr>
                    <w:t>分钟，防毒，防火，防热辐射，防烟多种保护封性好，适用于各种面形</w:t>
                  </w:r>
                  <w:r>
                    <w:rPr>
                      <w:rFonts w:ascii="仿宋_GB2312" w:hAnsi="仿宋_GB2312" w:cs="仿宋_GB2312" w:eastAsia="仿宋_GB2312"/>
                      <w:sz w:val="21"/>
                    </w:rPr>
                    <w:t>，</w:t>
                  </w:r>
                  <w:r>
                    <w:rPr>
                      <w:rFonts w:ascii="仿宋_GB2312" w:hAnsi="仿宋_GB2312" w:cs="仿宋_GB2312" w:eastAsia="仿宋_GB2312"/>
                      <w:sz w:val="21"/>
                    </w:rPr>
                    <w:t>起到应急自我保护功能。</w:t>
                  </w:r>
                </w:p>
                <w:p>
                  <w:pPr>
                    <w:pStyle w:val="null3"/>
                    <w:jc w:val="left"/>
                  </w:p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40</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磁卡锁</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●1.工作电压：直流6V（4节AA电池）；静态功耗 ≤50微安；动态功耗≤200毫安。</w:t>
                  </w:r>
                  <w:r>
                    <w:br/>
                  </w:r>
                  <w:r>
                    <w:rPr>
                      <w:rFonts w:ascii="仿宋_GB2312" w:hAnsi="仿宋_GB2312" w:cs="仿宋_GB2312" w:eastAsia="仿宋_GB2312"/>
                      <w:sz w:val="21"/>
                      <w:color w:val="000000"/>
                    </w:rPr>
                    <w:t>●2.电池寿命：正常连续开启≥15000次或≥一年；欠压指示：当工作电压≤4.5V左右时，插卡后红灯亮，此时还能开门≥10天。</w:t>
                  </w:r>
                  <w:r>
                    <w:br/>
                  </w:r>
                  <w:r>
                    <w:rPr>
                      <w:rFonts w:ascii="仿宋_GB2312" w:hAnsi="仿宋_GB2312" w:cs="仿宋_GB2312" w:eastAsia="仿宋_GB2312"/>
                      <w:sz w:val="21"/>
                      <w:color w:val="000000"/>
                    </w:rPr>
                    <w:t xml:space="preserve">●3.门锁具备双时钟自动修复功能；锁芯结构具备防插功能，未关好门锁报警功能。应急开启：不受任何控制，即使方舌反锁，也能打开。  </w:t>
                  </w:r>
                  <w:r>
                    <w:br/>
                  </w:r>
                  <w:r>
                    <w:rPr>
                      <w:rFonts w:ascii="仿宋_GB2312" w:hAnsi="仿宋_GB2312" w:cs="仿宋_GB2312" w:eastAsia="仿宋_GB2312"/>
                      <w:sz w:val="21"/>
                      <w:color w:val="000000"/>
                    </w:rPr>
                    <w:t>●4.开锁记录：锁内“EEPROM”储存≥</w:t>
                  </w:r>
                  <w:r>
                    <w:rPr>
                      <w:rFonts w:ascii="仿宋_GB2312" w:hAnsi="仿宋_GB2312" w:cs="仿宋_GB2312" w:eastAsia="仿宋_GB2312"/>
                      <w:sz w:val="21"/>
                      <w:color w:val="000000"/>
                    </w:rPr>
                    <w:t>800条，机械钥匙开启有开锁记录；房卡权限设置具有多种卡型，可分级别管理；门锁采用双重保护电路设计，具有抗静电，磁场干扰功能；卡片采用加密卡，≥16个分区，满足门锁，梯控，门禁，早餐等一卡通要求；</w:t>
                  </w:r>
                  <w:r>
                    <w:br/>
                  </w:r>
                  <w:r>
                    <w:rPr>
                      <w:rFonts w:ascii="仿宋_GB2312" w:hAnsi="仿宋_GB2312" w:cs="仿宋_GB2312" w:eastAsia="仿宋_GB2312"/>
                      <w:sz w:val="21"/>
                      <w:color w:val="000000"/>
                    </w:rPr>
                    <w:t>●5.可靠性连续正常感应≥1000次不会有一次失误；配置机械钥匙：确保紧急情况下门锁仍能正常开启。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41</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洗漱间置物架</w:t>
                  </w:r>
                  <w:r>
                    <w:rPr>
                      <w:rFonts w:ascii="仿宋_GB2312" w:hAnsi="仿宋_GB2312" w:cs="仿宋_GB2312" w:eastAsia="仿宋_GB2312"/>
                      <w:sz w:val="21"/>
                      <w:color w:val="000000"/>
                    </w:rPr>
                    <w:t>1</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●1.尺寸：300mm*130mm*50mm，承重≥10kg。主体材质：不锈钢，管材壁厚≥0.8mm</w:t>
                  </w:r>
                  <w:r>
                    <w:rPr>
                      <w:rFonts w:ascii="仿宋_GB2312" w:hAnsi="仿宋_GB2312" w:cs="仿宋_GB2312" w:eastAsia="仿宋_GB2312"/>
                      <w:sz w:val="21"/>
                      <w:color w:val="000000"/>
                    </w:rPr>
                    <w:t>。</w:t>
                  </w:r>
                  <w:r>
                    <w:rPr>
                      <w:rFonts w:ascii="仿宋_GB2312" w:hAnsi="仿宋_GB2312" w:cs="仿宋_GB2312" w:eastAsia="仿宋_GB2312"/>
                      <w:sz w:val="21"/>
                      <w:color w:val="000000"/>
                    </w:rPr>
                    <w:t>表面处理：拉丝或抛光，表面光滑、无毛刺、无尖角；连接工艺：焊接点饱满牢固，打磨光滑。</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 xml:space="preserve"> 42</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洗漱间置物架</w:t>
                  </w:r>
                  <w:r>
                    <w:rPr>
                      <w:rFonts w:ascii="仿宋_GB2312" w:hAnsi="仿宋_GB2312" w:cs="仿宋_GB2312" w:eastAsia="仿宋_GB2312"/>
                      <w:sz w:val="21"/>
                      <w:color w:val="000000"/>
                    </w:rPr>
                    <w:t>2</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●1.尺寸：380mm*200mm*240mm，承重≥10kg。</w:t>
                  </w:r>
                  <w:r>
                    <w:rPr>
                      <w:rFonts w:ascii="仿宋_GB2312" w:hAnsi="仿宋_GB2312" w:cs="仿宋_GB2312" w:eastAsia="仿宋_GB2312"/>
                      <w:sz w:val="21"/>
                      <w:color w:val="000000"/>
                    </w:rPr>
                    <w:t>主体材质：不锈钢，管材壁厚</w:t>
                  </w:r>
                  <w:r>
                    <w:rPr>
                      <w:rFonts w:ascii="仿宋_GB2312" w:hAnsi="仿宋_GB2312" w:cs="仿宋_GB2312" w:eastAsia="仿宋_GB2312"/>
                      <w:sz w:val="21"/>
                      <w:color w:val="000000"/>
                    </w:rPr>
                    <w:t>≥0.8mm</w:t>
                  </w:r>
                  <w:r>
                    <w:rPr>
                      <w:rFonts w:ascii="仿宋_GB2312" w:hAnsi="仿宋_GB2312" w:cs="仿宋_GB2312" w:eastAsia="仿宋_GB2312"/>
                      <w:sz w:val="21"/>
                      <w:color w:val="000000"/>
                    </w:rPr>
                    <w:t>。</w:t>
                  </w:r>
                  <w:r>
                    <w:rPr>
                      <w:rFonts w:ascii="仿宋_GB2312" w:hAnsi="仿宋_GB2312" w:cs="仿宋_GB2312" w:eastAsia="仿宋_GB2312"/>
                      <w:sz w:val="21"/>
                      <w:color w:val="000000"/>
                    </w:rPr>
                    <w:t>表面处理：拉丝或抛光，表面光滑、无毛刺、无尖角；连接工艺：焊接点饱满牢固，打磨光滑。</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color w:val="000000"/>
                    </w:rPr>
                    <w:t>注：</w:t>
                  </w:r>
                  <w:r>
                    <w:rPr>
                      <w:rFonts w:ascii="仿宋_GB2312" w:hAnsi="仿宋_GB2312" w:cs="仿宋_GB2312" w:eastAsia="仿宋_GB2312"/>
                      <w:sz w:val="21"/>
                      <w:color w:val="000000"/>
                    </w:rPr>
                    <w:t>①本表带“▲”号条款为重要参数条款，需在投标文件中提供具有资质认定的第三方检验（或检测）机构出具的检验（或检测）报告扫描件并加盖投标人公章予以佐证；带“●”号条款为一般参数条款，投标人若未满足的将根据评分办法规定进行相应扣分处理；带“★</w:t>
                  </w:r>
                  <w:r>
                    <w:rPr>
                      <w:rFonts w:ascii="仿宋_GB2312" w:hAnsi="仿宋_GB2312" w:cs="仿宋_GB2312" w:eastAsia="仿宋_GB2312"/>
                      <w:sz w:val="21"/>
                      <w:color w:val="000000"/>
                    </w:rPr>
                    <w:t>”号条款为实质性要求，投标人若未满足的，将被视为无效投标；投标人根据采购项目的全部技术参数逐条填写《产品技术参数响应表》，如招标文件要求提供相应的证明材料时应如实提供。</w:t>
                  </w:r>
                </w:p>
                <w:p>
                  <w:pPr>
                    <w:pStyle w:val="null3"/>
                    <w:spacing w:after="120"/>
                    <w:jc w:val="both"/>
                  </w:pPr>
                  <w:r>
                    <w:rPr>
                      <w:rFonts w:ascii="仿宋_GB2312" w:hAnsi="仿宋_GB2312" w:cs="仿宋_GB2312" w:eastAsia="仿宋_GB2312"/>
                      <w:sz w:val="21"/>
                      <w:color w:val="000000"/>
                    </w:rPr>
                    <w:t>②本采购项目核心产品为：</w:t>
                  </w:r>
                  <w:r>
                    <w:rPr>
                      <w:rFonts w:ascii="仿宋_GB2312" w:hAnsi="仿宋_GB2312" w:cs="仿宋_GB2312" w:eastAsia="仿宋_GB2312"/>
                      <w:sz w:val="21"/>
                      <w:b/>
                      <w:color w:val="000000"/>
                    </w:rPr>
                    <w:t>单间更衣柜、标间更衣柜。</w:t>
                  </w:r>
                </w:p>
                <w:p>
                  <w:pPr>
                    <w:pStyle w:val="null3"/>
                    <w:spacing w:after="120"/>
                    <w:jc w:val="both"/>
                  </w:pPr>
                  <w:r>
                    <w:rPr>
                      <w:rFonts w:ascii="仿宋_GB2312" w:hAnsi="仿宋_GB2312" w:cs="仿宋_GB2312" w:eastAsia="仿宋_GB2312"/>
                      <w:sz w:val="21"/>
                      <w:color w:val="000000"/>
                    </w:rPr>
                    <w:t>③《中小企业声明函》中涉及的标的名称及所属行业以《采购清单及技术参数要求》表格为准进行填写。（若本项目为专门面向中小企业采购，未按此要求填写的视为不满足资格要求，作无效响应处理；若本项目为非专门面向中小企业采购，未按此要求填写的视为《中小企业声明函》无效，不享受价格扣除优惠政策）。</w:t>
                  </w:r>
                </w:p>
                <w:p>
                  <w:pPr>
                    <w:pStyle w:val="null3"/>
                    <w:spacing w:after="120"/>
                    <w:jc w:val="both"/>
                  </w:pPr>
                  <w:r>
                    <w:rPr>
                      <w:rFonts w:ascii="仿宋_GB2312" w:hAnsi="仿宋_GB2312" w:cs="仿宋_GB2312" w:eastAsia="仿宋_GB2312"/>
                      <w:sz w:val="21"/>
                      <w:color w:val="000000"/>
                    </w:rPr>
                    <w:t>④标的名称中零配件或组成部分的品牌不参与核心品牌认定，且不适用于招标文件第三章3.1.采购内容中的“★注：投标人响应产品应当明确品牌和规格型号并指向唯一产品，不能指向唯一产品的，应通过报价表唯一产品说明栏补充说明。”。</w:t>
                  </w:r>
                </w:p>
                <w:p>
                  <w:pPr>
                    <w:pStyle w:val="null3"/>
                    <w:spacing w:after="120"/>
                    <w:jc w:val="both"/>
                  </w:pPr>
                  <w:r>
                    <w:rPr>
                      <w:rFonts w:ascii="仿宋_GB2312" w:hAnsi="仿宋_GB2312" w:cs="仿宋_GB2312" w:eastAsia="仿宋_GB2312"/>
                      <w:sz w:val="21"/>
                      <w:color w:val="000000"/>
                    </w:rPr>
                    <w:t>⑤本次采购的产品，如因习惯或行业惯例在招标文件中未使用法定计量单位，可在投标文件中按习惯或行业惯例使用非法定计量单位，不得以此否定投标文件有效性。</w:t>
                  </w:r>
                </w:p>
                <w:p>
                  <w:pPr>
                    <w:pStyle w:val="null3"/>
                    <w:spacing w:after="120"/>
                    <w:jc w:val="both"/>
                  </w:pPr>
                  <w:r>
                    <w:rPr>
                      <w:rFonts w:ascii="仿宋_GB2312" w:hAnsi="仿宋_GB2312" w:cs="仿宋_GB2312" w:eastAsia="仿宋_GB2312"/>
                      <w:sz w:val="21"/>
                      <w:color w:val="000000"/>
                    </w:rPr>
                    <w:t>⑥如上表中出现了品牌或型号或产地，则仅供参考，并非指定。投标人可以选用替代的方案，但这种替代整体上要优于或相当于以上相关要求，并提供相应证明。</w:t>
                  </w:r>
                </w:p>
                <w:p>
                  <w:pPr>
                    <w:pStyle w:val="null3"/>
                    <w:spacing w:after="120"/>
                    <w:jc w:val="both"/>
                  </w:pPr>
                  <w:r>
                    <w:rPr>
                      <w:rFonts w:ascii="仿宋_GB2312" w:hAnsi="仿宋_GB2312" w:cs="仿宋_GB2312" w:eastAsia="仿宋_GB2312"/>
                      <w:sz w:val="21"/>
                      <w:color w:val="000000"/>
                    </w:rPr>
                    <w:t>⑦如涉及到固定尺寸、容积、重量等量化参数在无具体偏差要求时则允许±5%的偏差，如与国标不符则以国标为准；个别尺寸、规格等可中标后根据采购人需求及现场情况微改或定制；如参数中尺寸、容积、重量等量化参数为固定值或者指定材料的，明显指向某一款产品，则中标人可提供更有利于采购人的产品，并非指定只能提供该参数的产品，量化评分时视为正偏离。</w:t>
                  </w:r>
                </w:p>
              </w:tc>
            </w:tr>
          </w:tbl>
          <w:p>
            <w:pPr>
              <w:pStyle w:val="null3"/>
              <w:spacing w:before="60" w:after="60"/>
              <w:ind w:firstLine="482"/>
              <w:jc w:val="both"/>
            </w:pPr>
            <w:r>
              <w:rPr>
                <w:rFonts w:ascii="仿宋_GB2312" w:hAnsi="仿宋_GB2312" w:cs="仿宋_GB2312" w:eastAsia="仿宋_GB2312"/>
                <w:sz w:val="24"/>
                <w:b/>
                <w:color w:val="000000"/>
              </w:rPr>
              <w:t>三、项目要求</w:t>
            </w:r>
          </w:p>
          <w:p>
            <w:pPr>
              <w:pStyle w:val="null3"/>
              <w:ind w:firstLine="480"/>
              <w:jc w:val="left"/>
            </w:pPr>
            <w:r>
              <w:rPr>
                <w:rFonts w:ascii="仿宋_GB2312" w:hAnsi="仿宋_GB2312" w:cs="仿宋_GB2312" w:eastAsia="仿宋_GB2312"/>
                <w:sz w:val="24"/>
                <w:color w:val="000000"/>
              </w:rPr>
              <w:t>★1.投标人须提供全新的货物 （含零部件、配件、使用说明书等），表面无划伤、无碰撞痕迹，且权属清楚，不得侵害他人的知识产权；</w:t>
            </w:r>
          </w:p>
          <w:p>
            <w:pPr>
              <w:pStyle w:val="null3"/>
              <w:ind w:firstLine="482"/>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投标产品需符合或优于国家</w:t>
            </w:r>
            <w:r>
              <w:rPr>
                <w:rFonts w:ascii="仿宋_GB2312" w:hAnsi="仿宋_GB2312" w:cs="仿宋_GB2312" w:eastAsia="仿宋_GB2312"/>
                <w:sz w:val="24"/>
                <w:color w:val="000000"/>
              </w:rPr>
              <w:t>(行业)标准、地方标准或者其他标准、规范要求中的推荐性标准规范要求，包括：</w:t>
            </w:r>
            <w:r>
              <w:rPr>
                <w:rFonts w:ascii="仿宋_GB2312" w:hAnsi="仿宋_GB2312" w:cs="仿宋_GB2312" w:eastAsia="仿宋_GB2312"/>
                <w:sz w:val="24"/>
                <w:color w:val="000000"/>
              </w:rPr>
              <w:t>板材符合</w:t>
            </w:r>
            <w:r>
              <w:rPr>
                <w:rFonts w:ascii="仿宋_GB2312" w:hAnsi="仿宋_GB2312" w:cs="仿宋_GB2312" w:eastAsia="仿宋_GB2312"/>
                <w:sz w:val="24"/>
                <w:color w:val="000000"/>
              </w:rPr>
              <w:t>GB/T 15102-2017、GB/T35601-2024、QB/T 4371-2012相关标准要求；PVC封边符合QB/T 4463-2025相关标准要求；连接件符合GB/T 28203-2011相关标准要求；海绵符合GB/T 10802-2023相关标准要求；床垫符合QB/T 1952.2-2023、GB/T 43007-2023相关标准要求；塑粉符合HG/T 2006-2022相关标准要求；锁具符合QB/T 1621-2015相关标准要求；被芯、枕芯、床上四件套符合GB 18401-2010、GB/T 22796-2021等相关标准要求；</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.货物质量应符合本项目招标文件的质量要求和技术指标，如有要求不一致的地方以有利于采购人的要求为准；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.货物制造质量出现问题，投标人应负责三包（包修、包换、包退），费用由投标人负担；</w:t>
            </w:r>
          </w:p>
          <w:p>
            <w:pPr>
              <w:pStyle w:val="null3"/>
              <w:ind w:firstLine="480"/>
              <w:jc w:val="left"/>
            </w:pPr>
            <w:r>
              <w:rPr>
                <w:rFonts w:ascii="仿宋_GB2312" w:hAnsi="仿宋_GB2312" w:cs="仿宋_GB2312" w:eastAsia="仿宋_GB2312"/>
                <w:sz w:val="24"/>
                <w:b/>
              </w:rPr>
              <w:t>★</w:t>
            </w:r>
            <w:r>
              <w:rPr>
                <w:rFonts w:ascii="仿宋_GB2312" w:hAnsi="仿宋_GB2312" w:cs="仿宋_GB2312" w:eastAsia="仿宋_GB2312"/>
                <w:sz w:val="24"/>
              </w:rPr>
              <w:t>5.</w:t>
            </w:r>
            <w:r>
              <w:rPr>
                <w:rFonts w:ascii="仿宋_GB2312" w:hAnsi="仿宋_GB2312" w:cs="仿宋_GB2312" w:eastAsia="仿宋_GB2312"/>
                <w:sz w:val="24"/>
              </w:rPr>
              <w:t>本项目要求投标人完成招标项目的安装、调试、培训等实施工作并交付采购人使用；</w:t>
            </w:r>
          </w:p>
          <w:p>
            <w:pPr>
              <w:pStyle w:val="null3"/>
              <w:ind w:firstLine="480"/>
              <w:jc w:val="both"/>
            </w:pPr>
            <w:r>
              <w:rPr>
                <w:rFonts w:ascii="仿宋_GB2312" w:hAnsi="仿宋_GB2312" w:cs="仿宋_GB2312" w:eastAsia="仿宋_GB2312"/>
                <w:sz w:val="24"/>
                <w:color w:val="000000"/>
              </w:rPr>
              <w:t>★6.中标人所提供的货物必须成套完整，在技术要求中未列明但属于货物运行所需附件必须一并提供。如在安装运行过程中发现有缺项漏项，且为货物正常运行必不可少的，中标人应当提供。</w:t>
            </w:r>
          </w:p>
          <w:p>
            <w:pPr>
              <w:pStyle w:val="null3"/>
              <w:ind w:firstLine="480"/>
              <w:jc w:val="both"/>
            </w:pPr>
            <w:r>
              <w:rPr>
                <w:rFonts w:ascii="仿宋_GB2312" w:hAnsi="仿宋_GB2312" w:cs="仿宋_GB2312" w:eastAsia="仿宋_GB2312"/>
                <w:sz w:val="24"/>
                <w:color w:val="000000"/>
              </w:rPr>
              <w:t>★7.在履行合同过程中，由中标人自行负责和承担相关安全责任。中标人应按有关规定采取严格的项目实施安全措施，承担由于自身安全措施不力造成的事故责任和因此发生的费用及后果，中标人投入本项目工作人员的人身安全由中标人负责。凡在项目实施过程中由于中标人原因发生安全事故或其他责任事故，均由中标人承担。（投标人须在投标文件中提供承诺函，未提供作废标处理。）</w:t>
            </w:r>
          </w:p>
          <w:p>
            <w:pPr>
              <w:pStyle w:val="null3"/>
              <w:ind w:firstLine="480"/>
              <w:jc w:val="both"/>
            </w:pPr>
            <w:r>
              <w:rPr>
                <w:rFonts w:ascii="仿宋_GB2312" w:hAnsi="仿宋_GB2312" w:cs="仿宋_GB2312" w:eastAsia="仿宋_GB2312"/>
                <w:sz w:val="24"/>
                <w:color w:val="000000"/>
              </w:rPr>
              <w:t>★8.中标人因履行本合同所获得的一切原始资料、信息及相关工作成果属采购人所有，中标人负有保密义务。未经采购人书面同意，中标人不得在合同期内或合同履行完毕后以任何方式对外泄露或用于与本项目无关的其他任何事项。如因中标人过错导致采购人遭受损失的，中标人应承担全部赔偿责任。</w:t>
            </w:r>
          </w:p>
          <w:p>
            <w:pPr>
              <w:pStyle w:val="null3"/>
              <w:spacing w:before="60" w:after="60"/>
              <w:ind w:firstLine="482"/>
              <w:jc w:val="both"/>
            </w:pPr>
            <w:r>
              <w:rPr>
                <w:rFonts w:ascii="仿宋_GB2312" w:hAnsi="仿宋_GB2312" w:cs="仿宋_GB2312" w:eastAsia="仿宋_GB2312"/>
                <w:sz w:val="24"/>
                <w:b/>
                <w:color w:val="000000"/>
              </w:rPr>
              <w:t>四、履约要求</w:t>
            </w:r>
          </w:p>
          <w:p>
            <w:pPr>
              <w:pStyle w:val="null3"/>
              <w:ind w:firstLine="600"/>
              <w:jc w:val="left"/>
            </w:pPr>
            <w:r>
              <w:rPr>
                <w:rFonts w:ascii="仿宋_GB2312" w:hAnsi="仿宋_GB2312" w:cs="仿宋_GB2312" w:eastAsia="仿宋_GB2312"/>
                <w:sz w:val="24"/>
                <w:color w:val="000000"/>
              </w:rPr>
              <w:t>1.实施能力：</w:t>
            </w:r>
          </w:p>
          <w:p>
            <w:pPr>
              <w:pStyle w:val="null3"/>
              <w:ind w:firstLine="36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1）拟投入本项目人员配置及专业技术能力(团队组成、分工协作、专业能力证明等)；</w:t>
            </w:r>
          </w:p>
          <w:p>
            <w:pPr>
              <w:pStyle w:val="null3"/>
              <w:ind w:firstLine="36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2）投标人针对本项目提供切实可行的服务措施或有利于采购人的服务承诺等。</w:t>
            </w:r>
          </w:p>
          <w:p>
            <w:pPr>
              <w:pStyle w:val="null3"/>
              <w:ind w:firstLine="600"/>
              <w:jc w:val="left"/>
            </w:pPr>
            <w:r>
              <w:rPr>
                <w:rFonts w:ascii="仿宋_GB2312" w:hAnsi="仿宋_GB2312" w:cs="仿宋_GB2312" w:eastAsia="仿宋_GB2312"/>
                <w:sz w:val="24"/>
                <w:color w:val="000000"/>
              </w:rPr>
              <w:t>2.技术方案：</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项目实施方案</w:t>
            </w:r>
            <w:r>
              <w:rPr>
                <w:rFonts w:ascii="仿宋_GB2312" w:hAnsi="仿宋_GB2312" w:cs="仿宋_GB2312" w:eastAsia="仿宋_GB2312"/>
                <w:sz w:val="24"/>
                <w:color w:val="000000"/>
              </w:rPr>
              <w:t>应包含：</w:t>
            </w:r>
            <w:r>
              <w:rPr>
                <w:rFonts w:ascii="仿宋_GB2312" w:hAnsi="仿宋_GB2312" w:cs="仿宋_GB2312" w:eastAsia="仿宋_GB2312"/>
                <w:sz w:val="24"/>
              </w:rPr>
              <w:t>①备品备件供应和响应保障；②质量保障措施、安全配送运输保障方案、货物配送进度计划及安装进度计划；③拟投入本项目的人员配置方案、应急处理措施方案；</w:t>
            </w:r>
          </w:p>
          <w:p>
            <w:pPr>
              <w:pStyle w:val="null3"/>
              <w:ind w:firstLine="36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2）售后服务方案应包含：</w:t>
            </w:r>
            <w:r>
              <w:rPr>
                <w:rFonts w:ascii="仿宋_GB2312" w:hAnsi="仿宋_GB2312" w:cs="仿宋_GB2312" w:eastAsia="仿宋_GB2312"/>
                <w:sz w:val="24"/>
              </w:rPr>
              <w:t>①售后服务网点、售后服务流程及售后服务人员配置；②保修期外售后措施及其他服务、货物损坏退换维护措施、培训方案。</w:t>
            </w:r>
          </w:p>
          <w:p>
            <w:pPr>
              <w:pStyle w:val="null3"/>
              <w:ind w:firstLine="360"/>
              <w:jc w:val="left"/>
            </w:pPr>
            <w:r>
              <w:rPr>
                <w:rFonts w:ascii="仿宋_GB2312" w:hAnsi="仿宋_GB2312" w:cs="仿宋_GB2312" w:eastAsia="仿宋_GB2312"/>
                <w:sz w:val="24"/>
                <w:color w:val="000000"/>
              </w:rPr>
              <w:t>3.投标人根据本项目实际情况提供履约能力证明材料及有利于项目实施的建议或承诺。</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履约要求</w:t>
            </w:r>
          </w:p>
        </w:tc>
        <w:tc>
          <w:tcPr>
            <w:tcW w:type="dxa" w:w="5814"/>
          </w:tcPr>
          <w:p>
            <w:pPr>
              <w:pStyle w:val="null3"/>
              <w:ind w:firstLine="600"/>
              <w:jc w:val="left"/>
            </w:pPr>
            <w:r>
              <w:rPr>
                <w:rFonts w:ascii="仿宋_GB2312" w:hAnsi="仿宋_GB2312" w:cs="仿宋_GB2312" w:eastAsia="仿宋_GB2312"/>
                <w:sz w:val="24"/>
                <w:color w:val="000000"/>
              </w:rPr>
              <w:t>1.实施能力：</w:t>
            </w:r>
          </w:p>
          <w:p>
            <w:pPr>
              <w:pStyle w:val="null3"/>
              <w:ind w:firstLine="36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1）拟投入本项目人员配置及专业技术能力(团队组成、分工协作、专业能力证明等)；</w:t>
            </w:r>
          </w:p>
          <w:p>
            <w:pPr>
              <w:pStyle w:val="null3"/>
              <w:ind w:firstLine="36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2）投标人针对本项目提供切实可行的服务措施或有利于采购人的服务承诺等。</w:t>
            </w:r>
          </w:p>
          <w:p>
            <w:pPr>
              <w:pStyle w:val="null3"/>
              <w:ind w:firstLine="600"/>
              <w:jc w:val="left"/>
            </w:pPr>
            <w:r>
              <w:rPr>
                <w:rFonts w:ascii="仿宋_GB2312" w:hAnsi="仿宋_GB2312" w:cs="仿宋_GB2312" w:eastAsia="仿宋_GB2312"/>
                <w:sz w:val="24"/>
                <w:color w:val="000000"/>
              </w:rPr>
              <w:t>2.技术方案：</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项目实施方案</w:t>
            </w:r>
            <w:r>
              <w:rPr>
                <w:rFonts w:ascii="仿宋_GB2312" w:hAnsi="仿宋_GB2312" w:cs="仿宋_GB2312" w:eastAsia="仿宋_GB2312"/>
                <w:sz w:val="24"/>
                <w:color w:val="000000"/>
              </w:rPr>
              <w:t>应包含：</w:t>
            </w:r>
            <w:r>
              <w:rPr>
                <w:rFonts w:ascii="仿宋_GB2312" w:hAnsi="仿宋_GB2312" w:cs="仿宋_GB2312" w:eastAsia="仿宋_GB2312"/>
                <w:sz w:val="24"/>
              </w:rPr>
              <w:t>①备品备件供应和响应保障；②质量保障措施、安全配送运输保障方案、货物配送进度计划及安装进度计划；③拟投入本项目的人员配置方案、应急处理措施方案；</w:t>
            </w:r>
          </w:p>
          <w:p>
            <w:pPr>
              <w:pStyle w:val="null3"/>
              <w:ind w:firstLine="36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2）售后服务方案应包含：</w:t>
            </w:r>
            <w:r>
              <w:rPr>
                <w:rFonts w:ascii="仿宋_GB2312" w:hAnsi="仿宋_GB2312" w:cs="仿宋_GB2312" w:eastAsia="仿宋_GB2312"/>
                <w:sz w:val="24"/>
              </w:rPr>
              <w:t>①售后服务网点、售后服务流程及售后服务人员配置；②保修期外售后措施及其他服务、货物损坏退换维护措施、培训方案。</w:t>
            </w:r>
          </w:p>
          <w:p>
            <w:pPr>
              <w:pStyle w:val="null3"/>
              <w:ind w:firstLine="360"/>
              <w:jc w:val="left"/>
            </w:pPr>
            <w:r>
              <w:rPr>
                <w:rFonts w:ascii="仿宋_GB2312" w:hAnsi="仿宋_GB2312" w:cs="仿宋_GB2312" w:eastAsia="仿宋_GB2312"/>
                <w:sz w:val="24"/>
                <w:color w:val="000000"/>
              </w:rPr>
              <w:t>3.投标人根据本项目实际情况提供履约能力证明材料及有利于项目实施的建议或承诺。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w:t>
            </w:r>
          </w:p>
        </w:tc>
        <w:tc>
          <w:tcPr>
            <w:tcW w:type="dxa" w:w="5814"/>
          </w:tcPr>
          <w:p>
            <w:pPr>
              <w:pStyle w:val="null3"/>
              <w:ind w:firstLine="482"/>
              <w:jc w:val="both"/>
            </w:pPr>
            <w:r>
              <w:rPr>
                <w:rFonts w:ascii="仿宋_GB2312" w:hAnsi="仿宋_GB2312" w:cs="仿宋_GB2312" w:eastAsia="仿宋_GB2312"/>
                <w:sz w:val="24"/>
                <w:color w:val="000000"/>
              </w:rPr>
              <w:t>本项目报价为人民币报价，报价包括但不仅限于：包装费、材料费、设备费、人工费、交通费、运输费、安装</w:t>
            </w:r>
            <w:r>
              <w:rPr>
                <w:rFonts w:ascii="仿宋_GB2312" w:hAnsi="仿宋_GB2312" w:cs="仿宋_GB2312" w:eastAsia="仿宋_GB2312"/>
                <w:sz w:val="24"/>
                <w:color w:val="000000"/>
              </w:rPr>
              <w:t>调试费、保险费、管理费、安全设施费、税金、利润等完成本项目所需发生的全部费用。采购人不再支付任何费用。投标人应根据本项目的实际情况与</w:t>
            </w:r>
            <w:r>
              <w:rPr>
                <w:rFonts w:ascii="仿宋_GB2312" w:hAnsi="仿宋_GB2312" w:cs="仿宋_GB2312" w:eastAsia="仿宋_GB2312"/>
                <w:sz w:val="24"/>
                <w:color w:val="000000"/>
              </w:rPr>
              <w:t>自身现实情况，充分考虑不确定因素可能导致的风险，若因投标人原因造成的漏报、错报而导致本项目无法履行，所有责任均由投标人负责，采购人不会承担任何费用。</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color w:val="000000"/>
              </w:rPr>
              <w:t>1.质保期：</w:t>
            </w:r>
            <w:r>
              <w:rPr>
                <w:rFonts w:ascii="仿宋_GB2312" w:hAnsi="仿宋_GB2312" w:cs="仿宋_GB2312" w:eastAsia="仿宋_GB2312"/>
                <w:sz w:val="24"/>
                <w:color w:val="000000"/>
              </w:rPr>
              <w:t>项目验收合格后质保</w:t>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1年（国家或行业有其他相关要求的除外）， 中标人在质保期内无条件履行后续相关服务。</w:t>
            </w:r>
          </w:p>
          <w:p>
            <w:pPr>
              <w:pStyle w:val="null3"/>
              <w:ind w:firstLine="480"/>
              <w:jc w:val="left"/>
            </w:pPr>
            <w:r>
              <w:rPr>
                <w:rFonts w:ascii="仿宋_GB2312" w:hAnsi="仿宋_GB2312" w:cs="仿宋_GB2312" w:eastAsia="仿宋_GB2312"/>
                <w:sz w:val="24"/>
                <w:color w:val="000000"/>
              </w:rPr>
              <w:t>2.在质保期内，除三包卡上注明的易损件外任何因质量缺陷而发生毁坏或不能进行正常工作时，中标人将为用户维修以及更换配件，中标人在接到故障通知后，30分钟之内响应，在48小时之内到达故障现场。质保期满后，中标人对所提供的产品实行终身上门服务，对该产品的所有维修及配件更换费用不得高于市场价，并保证配件供应的及时性。</w:t>
            </w:r>
          </w:p>
          <w:p>
            <w:pPr>
              <w:pStyle w:val="null3"/>
              <w:ind w:firstLine="480"/>
              <w:jc w:val="left"/>
            </w:pPr>
            <w:r>
              <w:rPr>
                <w:rFonts w:ascii="仿宋_GB2312" w:hAnsi="仿宋_GB2312" w:cs="仿宋_GB2312" w:eastAsia="仿宋_GB2312"/>
                <w:sz w:val="24"/>
                <w:color w:val="000000"/>
              </w:rPr>
              <w:t>3.中标人提供售后服务电话，提供7*24小时电话技术支持和救援服务。</w:t>
            </w:r>
          </w:p>
          <w:p>
            <w:pPr>
              <w:pStyle w:val="null3"/>
              <w:ind w:firstLine="480"/>
              <w:jc w:val="left"/>
            </w:pPr>
            <w:r>
              <w:rPr>
                <w:rFonts w:ascii="仿宋_GB2312" w:hAnsi="仿宋_GB2312" w:cs="仿宋_GB2312" w:eastAsia="仿宋_GB2312"/>
                <w:sz w:val="24"/>
                <w:color w:val="000000"/>
              </w:rPr>
              <w:t>4.中标人需满足招标文件如下要求提供售后服务承诺资料，应包括：需指派专人负责与采购人联系售后服务事宜；售后服务机构网点清单、服务电话；说明投标产品的保修时间、保修期内的保修内容与范围、维修响应时间等。</w:t>
            </w:r>
          </w:p>
          <w:p>
            <w:pPr>
              <w:pStyle w:val="null3"/>
              <w:ind w:firstLine="480"/>
              <w:jc w:val="left"/>
            </w:pPr>
            <w:r>
              <w:rPr>
                <w:rFonts w:ascii="仿宋_GB2312" w:hAnsi="仿宋_GB2312" w:cs="仿宋_GB2312" w:eastAsia="仿宋_GB2312"/>
                <w:sz w:val="24"/>
                <w:color w:val="000000"/>
              </w:rPr>
              <w:t>5.在质保期外，提供产品的更换、维修只收取材料成本费用不另计取其他费用。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30</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雅江县，采购人指定地点。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1、合同签订生效后，中标人须向采购人出具合法、有效、完整的完税发票及凭证资料进行支付结算，达到付款条件起10日内，支付合同总金额的40.00%</w:t>
            </w:r>
          </w:p>
          <w:p>
            <w:pPr>
              <w:pStyle w:val="null3"/>
              <w:jc w:val="left"/>
            </w:pPr>
            <w:r>
              <w:rPr>
                <w:rFonts w:ascii="仿宋_GB2312" w:hAnsi="仿宋_GB2312" w:cs="仿宋_GB2312" w:eastAsia="仿宋_GB2312"/>
              </w:rPr>
              <w:t>2、中标人完成供货并验收合格后，中标人须向采购人出具合法、有效、完整的完税发票及凭证资料进行支付结算，达到付款条件起10日内，支付合同总金额的60.00%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1.履约验收主体：采购人； 2.履约验收时间：中标人提出验收申请之日起10日内组织验收； 3.验收组织方式：采购人自行验收； 4.履约验收程序：一次性验收； 5.技术履约验收内容：按照本项目招标文件中“采购清单及技术参数要求”及中标人投标文件进行验收； 6.商务履约验收内容：按照本项目招标文件中“商务要求”及中标人投标文件进行验收； 7.履约验收标准：应严格按照《财政部关于进一步加强政府采购需求和履约验收管理的指导意见》(财库〔2016〕205号)、《政府采购需求管理办法》（财库〔2021〕22号）文件的要求进行验收。符合国家相关规定，并按照相关技术要求进行开展，并完全满足采购需求。</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质保期：项目验收合格后质保不少于1年（国家或行业有其他相关要求的除外）， 中标人在质保期内无条件履行后续相关服务。</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1.中标人必须遵守采购合同并执行合同中的各项规定，保证采购合同的正常履行。 2.中标人应当遵守采购人的相关项目需求及相关技术要求及实质性条款，实施完成采购合同应当完全满足相关项目需求及相关技术要求及实质性条款，若中标人瑕疵履行采购合同，采购人有权向中标人要求赔偿违约金（金额以采购合同约定为准），若造成相关损失的，采购人有权要求中标人承担所有赔偿责任。 3.有下列情形之一的，当事人可解除合同： （1）因不可抗力致使不能实现合同目的（由于非中标人或采购人原因，致使合同实质性条款无法实现的）； （2）当事人一方迟延履行主要债务，经催告后在合理期限内仍未履行； （3）当事人一方迟延履行债务或者其他违约行为致使不能实现合同目的； （4）法律规定或合同约定的其他情形。 二、解决争议的方法 1.因产品质量问题发生争议，由采购人或其指定的第三方机构进行质量鉴定。质量符合标准的，鉴定费由采购人承担；质量不符合质量标准的，鉴定费由中标人承担。 2.合同履行期间，若双方发生争议，可协商或由有关部门调解解决，协商或调解不成的，依法申请仲裁或者向人民法院提起诉讼。除另有裁决外，仲裁费或诉讼产生相应的费用应由败诉方负担。在仲裁或法院审理期间，除有争议部分外，本合同其他部分可以履行的仍应按合同条款继续履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 xml:space="preserve"> ★1.采购人在项目执行过程中将定期核对中标人提供完成项目所配备的人员数量及相关信息，对于未按照招标文件及投标文件相应内容执行或存在不合理的部分采购人有权下达整改通知书，并要求中标人限期整改。 2.中标人在项目执行过程中定期及时向采购人通告本项目供货的重大事项及其进度。 ★3.投标人投标时须承诺所投产品若涉及国家强制认证的（CCC）或前置许可、认证的，或涉及无线电发射设备型号核准的，或涉及列入《网络关键设备和网络安全专用产品目录》的网络安全专用产品等，所投产品应当符合《信息安全技术网络安全专用产品安全技术要求》等相关国家标准的强制性要求，在供货时一并提供其相关许可、认证等证明材料由采购人查验。 ★4.运输物品的若有国家或行业特殊规定的，按其国家或行业的规定执行，须提供相关证件或证明材料的，交货时由采购人查验。 5.若涉及特殊设备需办理资格证或相关手续，供应商应予以协助。 6.接受项目行业管理部门及政府有关部门的指导，接受采购人的监督。 其它商务要求： ★1.投标人承诺给予采购单位的各种优惠条件(如有，优惠条件事项不能包括采购对象和非采购对象。投标人不能以“赠送、赠予”等任何名义提供货物和服务以规避招标文件的约束。否则，投标人提供的投标文件将作为无效投标处理，即使中标也将取消中标资格)。 ★2.国家或行业主管部门对采购产品的技术标准、质量标准和资格资质条件等有强制性规定的，必须符合其要求。 ★3.参与投标的供应商视为已阅读并理解招标文件要求，如对招标文件有异议，已依法进行维权救济，不存在对招标文件有异议的同时又参加投标以求侥幸中标或者为实现其他非法目的的行为。4.其他未尽事宜由采购人与中标人协商解决，并在合同中约定。注：1.本章带“★”号条款为实质性要求，投标人若未满足的，将被视为无效投标； 2.本项目涉及企业资质、产品认证、人员执业资格、国家及行业相关法律规范标准等描述与国家、行业最新要求不一致时以最新要求为准； 3.不发达地区或少数民族地区企业享有在同等条件下优先获得中标人或成交人推荐资格。 4.本国产品价格扣除：（1）根据《国务院办公厅关于在政府采购中实施本国产品标准及相关政策的通知》（国办发〔2025〕34号），符合本国产品标准的可享受价格扣除，本国产品应当符合以下条件： 1.1在中国境内生产；1.2在中国境内生产的组件成本占比达到规定比例；1.3特定产品的关键组件、关键工序符合相关要求。（2）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3）采购项目或者采购包中仅包含单一产品时，供应商应对其提供的产品出具《关于符合本国产品标准的声明函》（或财政部会同有关部门规定的有关证明文件）；采购项目或者采购包中含有多种产品时，供应商应对其提供的产品出具《关于符合本国产品标准的声明函》（或财政部会同有关部门规定的有关证明文件）及《本国产品成本比例的声明函》扫描件。未提供的，不享受政府采购对本国产品的支持政策。（4）对于非专门面向中小企业的采购项目，既有本国产品也有非本国产品参与竞争，且提供本国产品的供应商同时为小微企业的，应按照《国务院办公厅关于在政府采购中实施本国产品标准及相关政策的通知》（国办发〔2025〕34 号）、《政府采购促进中小企业发展管理办法》、《财政部关于进一步加大政府采购支持中小企业力度的通知》规定，对该供应商的产品同时给予支持本国产品和小微企业产品的价格评审优惠。相关价格评审扣除优惠，均应该在供应商原始报价基础上计算，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⑤也可在使用投标(响应)客户端编制投标文件时，按要求填写《投标（响应）函》完成承诺并进行电子签章。如提供①-④证明材料的，投标人需在使用投标（响应）客户端编制响应文件时，按要求上传相应证明材料扫描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2022-2024年任一年度经审计的完整的财务报告（包含审计报告和审计报告中所涉及的财务报表和报表附注）；②也可提供2022-2024年任一年度供应商内部的财务报表（至少包含资产负债表）；③也可提供截至投标文件递交截止日一年内银行出具的资信证明；④供应商注册时间截至投标文件递交截止日不足一年的，也可提供在行政管理部门备案的公司章程；⑤也可在使用投标（响应）客户端编制响应文件时，按要求填写《投标（响应）函》完成承诺并进行电子签章。如提供①-④证明材料的，投标人需在使用投标（响应）客户端编制响应文件时，按要求上传相应证明材料扫描件并进行电子签章。</w:t>
            </w:r>
          </w:p>
        </w:tc>
        <w:tc>
          <w:tcPr>
            <w:tcW w:type="dxa" w:w="1661"/>
          </w:tcPr>
          <w:p>
            <w:pPr>
              <w:pStyle w:val="null3"/>
              <w:jc w:val="left"/>
            </w:pPr>
            <w:r>
              <w:rPr>
                <w:rFonts w:ascii="仿宋_GB2312" w:hAnsi="仿宋_GB2312" w:cs="仿宋_GB2312" w:eastAsia="仿宋_GB2312"/>
              </w:rPr>
              <w:t>投标（响应）函,具有健全的财务会计制度.docx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1】有依法缴纳税收的良好记录：①提供2025年以来任意一个月的纳税证明材料，免税企业提供税务机关出具的相关有效证明材料，并进行电子签章。②也可在使用投标（响应）客户端编制响应文件时，按要求填写《投标（响应）函》完成承诺并进行电子签章。【2】有社会保障资金的良好记录：①提供2025年以来任意一个月的社保证明材料，依法不需要缴纳社会保障资金的供应商，应提供相关有效证明材料，并进行电子签章。②也可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招标文件规定的其他实质性内容。</w:t>
            </w:r>
          </w:p>
        </w:tc>
        <w:tc>
          <w:tcPr>
            <w:tcW w:type="dxa" w:w="3322"/>
          </w:tcPr>
          <w:p>
            <w:pPr>
              <w:pStyle w:val="null3"/>
              <w:jc w:val="left"/>
            </w:pPr>
            <w:r>
              <w:rPr>
                <w:rFonts w:ascii="仿宋_GB2312" w:hAnsi="仿宋_GB2312" w:cs="仿宋_GB2312" w:eastAsia="仿宋_GB2312"/>
              </w:rPr>
              <w:t>投标人根据本项目实质性要求内容提供，格式 自拟。（因系统固化原因，符合性审查中“序号 1：需要投标人进行承诺的实质性要求”不够全 面，关于实质性要求响应内容按本条要求执行 ）</w:t>
            </w:r>
          </w:p>
        </w:tc>
        <w:tc>
          <w:tcPr>
            <w:tcW w:type="dxa" w:w="1661"/>
          </w:tcPr>
          <w:p>
            <w:pPr>
              <w:pStyle w:val="null3"/>
              <w:jc w:val="left"/>
            </w:pPr>
            <w:r>
              <w:rPr>
                <w:rFonts w:ascii="仿宋_GB2312" w:hAnsi="仿宋_GB2312" w:cs="仿宋_GB2312" w:eastAsia="仿宋_GB2312"/>
              </w:rPr>
              <w:t>投标人应提交的相关证明材料,包(1)_报价明细表.docx,产品技术参数响应表,供应商针对实施本国产品标准及相关政策应提供的证明材料.docx,商务应答表.docx,服务应答表,报价表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技术参数与性能指标</w:t>
            </w:r>
          </w:p>
        </w:tc>
        <w:tc>
          <w:tcPr>
            <w:tcW w:type="dxa" w:w="2575"/>
          </w:tcPr>
          <w:p>
            <w:pPr>
              <w:pStyle w:val="null3"/>
              <w:jc w:val="left"/>
            </w:pPr>
            <w:r>
              <w:rPr>
                <w:rFonts w:ascii="仿宋_GB2312" w:hAnsi="仿宋_GB2312" w:cs="仿宋_GB2312" w:eastAsia="仿宋_GB2312"/>
              </w:rPr>
              <w:t>完全符合招标文件第三章“采购清单及技术参数要求”没有负偏离的得20分：带“▲”号参数条款（共20条）完全满足要求的14得分，每有一条不满足招标文件要求扣0.7分；带“●”号参数条款（共120条）完全满足要求的得6分，每有一条不满足招标文件要求扣0.05分；直至本项分值扣完为止。 注：参数中若有特殊要求的则需按招标文件要求提供相关证明材料；带“★”参数的实质性要求不参与评分。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项目的实际情况制定的项目实施方案，包括以下内容要点：①备品备件供应和响应保障；②质量保障措施、安全配送运输保障方案、货物配送进度计划及安装进度计划；③拟投入本项目的人员配置方案、应急处理措施方案。以上内容完整得27分，每缺漏一项扣9分，每有一处内容缺陷（内容缺陷是指项目名称错误或语句不通顺或交叉混乱或涉及的规范/标准错误或地点区域错误或仅有框架/标题的任意一种情形）或与本项目不相适应（不相适应是指描述中存在其他项目/其他采购人/其他投标人的信息或存在与本项目无关的内容或存在不适用项目实际情况的任意一种情形）扣4.5分，直至本项分值扣完为止。</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的实际情况制定的售后服务方案，包括以下内容要点：①售后服务网点、售后服务流程及售后服务人员配置；②保修期外售后措施及其他服务、货物损坏退换维护措施、培训方案。以上内容完整得12分，每缺漏一项扣6分，每有一处内容缺陷（内容缺陷是指项目名称错误或语句不通顺或交叉混乱或涉及的规范/标准错误或地点区域错误或仅有框架/标题的任意一种情形）或与本项目不相适应（不相适应是指描述中存在其他项目/其他采购人/其他投标人的信息或存在与本项目无关的内容或存在不适用项目实际情况的任意一种情形）扣3分，直至本项分值扣完为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样品</w:t>
            </w:r>
          </w:p>
        </w:tc>
        <w:tc>
          <w:tcPr>
            <w:tcW w:type="dxa" w:w="2575"/>
          </w:tcPr>
          <w:p>
            <w:pPr>
              <w:pStyle w:val="null3"/>
              <w:jc w:val="left"/>
            </w:pPr>
            <w:r>
              <w:rPr>
                <w:rFonts w:ascii="仿宋_GB2312" w:hAnsi="仿宋_GB2312" w:cs="仿宋_GB2312" w:eastAsia="仿宋_GB2312"/>
              </w:rPr>
              <w:t>投标人根据各自所投的技术参数提供样品，样品的种类和数量及制作要求详见本招标文件要求，评标小组对样品的外观及工艺、材质、实际尺寸方面采用外观检查法、测量法等方法进行综合评标，评标标准如下： 1、工艺：①焊接无脱焊、焊穿、错位；②涂层无漏喷、锈蚀、脱色、掉色现象。 2、结构：①整体结构无松动；②整体结构无异响。 3、外观：①外表无毛刺；②表面平整无凹陷；③整体颜色无色差。 4、气味：①无异味。 投标人提供样品完全满足或优于以上标准的得8分，每有一项（以“①、②……”类型的编号为一项；以此类推...）不满足以上标准的扣1分，直至该项分值扣完为止。若投标人提供的样品不齐全或错送或样品颜色或款式不符合要求或未提供样品的，样品得分为0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投标人自2023年1月1日（含1日）以来每具有1个类似项目业绩的得1分，本项最多得2分。 注：提供合同协议书（以签订时间为准）或中标/成交通知书（以落款时间为准）复印件并加盖投标人公章。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节能、环境标志产品</w:t>
            </w:r>
          </w:p>
        </w:tc>
        <w:tc>
          <w:tcPr>
            <w:tcW w:type="dxa" w:w="2575"/>
          </w:tcPr>
          <w:p>
            <w:pPr>
              <w:pStyle w:val="null3"/>
              <w:jc w:val="left"/>
            </w:pPr>
            <w:r>
              <w:rPr>
                <w:rFonts w:ascii="仿宋_GB2312" w:hAnsi="仿宋_GB2312" w:cs="仿宋_GB2312" w:eastAsia="仿宋_GB2312"/>
              </w:rPr>
              <w:t>投标人所投产品中属于政府采购优先采购范围的，则每有一项为节能产品或者环境标志产品的得0.5分，非节能产品、非环境标志产品的不得分；本项最多得1分。 注：（如招标文件要求提供的证明材料前后不一致，以此为准）： 1.本项目采购的产品中属于节能产品或环境标志产品政府采购品目清单中强制采购范围的，不属于本项评分范围。 2.投标人所投产品属于节能产品或环境标志产品政府采购品目清单中优先采购范围的，应当在投标文件中提供国家确定的认证机构出具的、处于有效期之内的节能产品或环境标志产品认证证书复印件或“全国认证认可信息公共服务平台”（http://cx.cnca.cn）的认证信息截图并加盖投标人公章（鲜章），否则不予给分。 3.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满足招标文件要求且投标价格最低的投标报价为基准价，其价格分为满分。其他投标人的价格分统一按照下列公式计算：投标报价得分=(评标基准价／投标报价)×30。 注：项目评审过程中，不得去掉最高报价和最低报价；评分的取值按四舍五入法，保留小数点后两位；因落实政府采购政策进行价格调整的，以调整后的价格计算评审基准价和最后报价。</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包(1)_报价明细表.docx</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中小企业声明函,残疾人福利性单位声明函,供应商针对实施本国产品标准及相关政策应提供的证明材料.docx,报价表,监狱企业的证明文件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详见附件：供应商针对实施本国产品标准及相关政策应提供的证明材料.docx</w:t>
      </w:r>
    </w:p>
    <w:p>
      <w:pPr>
        <w:pStyle w:val="null3"/>
        <w:ind w:firstLine="960"/>
        <w:jc w:val="left"/>
      </w:pPr>
      <w:r>
        <w:rPr>
          <w:rFonts w:ascii="仿宋_GB2312" w:hAnsi="仿宋_GB2312" w:cs="仿宋_GB2312" w:eastAsia="仿宋_GB2312"/>
        </w:rPr>
        <w:t>详见附件：包(1)_报价明细表.docx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详见附件：具有健全的财务会计制度.docx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