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版本号：N511681202600001420260409001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华蓥市重点采煤沉陷区华蓥市红军第二小学建设项目监理服务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N5116812026000014</w:t>
      </w:r>
    </w:p>
    <w:p>
      <w:pPr>
        <w:pStyle w:val="null3"/>
        <w:jc w:val="left"/>
        <w:outlineLvl w:val="2"/>
      </w:pPr>
      <w:r>
        <w:rPr>
          <w:rFonts w:ascii="仿宋_GB2312" w:hAnsi="仿宋_GB2312" w:cs="仿宋_GB2312" w:eastAsia="仿宋_GB2312"/>
          <w:sz w:val="28"/>
          <w:b/>
        </w:rPr>
        <w:t>华蓥市红军小学</w:t>
      </w:r>
    </w:p>
    <w:p>
      <w:pPr>
        <w:pStyle w:val="null3"/>
        <w:jc w:val="center"/>
        <w:outlineLvl w:val="2"/>
      </w:pPr>
      <w:r>
        <w:rPr>
          <w:rFonts w:ascii="仿宋_GB2312" w:hAnsi="仿宋_GB2312" w:cs="仿宋_GB2312" w:eastAsia="仿宋_GB2312"/>
          <w:sz w:val="28"/>
          <w:b/>
        </w:rPr>
        <w:t>四川建投工程管理有限公司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四川建投工程管理有限公司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华蓥市红军小学</w:t>
      </w:r>
      <w:r>
        <w:rPr>
          <w:rFonts w:ascii="仿宋_GB2312" w:hAnsi="仿宋_GB2312" w:cs="仿宋_GB2312" w:eastAsia="仿宋_GB2312"/>
        </w:rPr>
        <w:t xml:space="preserve"> 委托，拟对 </w:t>
      </w:r>
      <w:r>
        <w:rPr>
          <w:rFonts w:ascii="仿宋_GB2312" w:hAnsi="仿宋_GB2312" w:cs="仿宋_GB2312" w:eastAsia="仿宋_GB2312"/>
        </w:rPr>
        <w:t>华蓥市重点采煤沉陷区华蓥市红军第二小学建设项目监理服务</w:t>
      </w:r>
      <w:r>
        <w:rPr>
          <w:rFonts w:ascii="仿宋_GB2312" w:hAnsi="仿宋_GB2312" w:cs="仿宋_GB2312" w:eastAsia="仿宋_GB2312"/>
        </w:rPr>
        <w:t xml:space="preserve"> 采用竞争性谈判方式进行采购，兹邀请符合资格条件的供应商参加谈判。本项目为四川省</w:t>
      </w:r>
      <w:r>
        <w:rPr>
          <w:rFonts w:ascii="仿宋_GB2312" w:hAnsi="仿宋_GB2312" w:cs="仿宋_GB2312" w:eastAsia="仿宋_GB2312"/>
        </w:rPr>
        <w:t>广安市华蓥市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N5116812026000014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华蓥市重点采煤沉陷区华蓥市红军第二小学建设项目监理服务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1.本次采购华蓥市重点采煤沉陷区华蓥市红军第二小学建设项目监理单位 ；2.项目建设地点: 华蓥市双河街道办事处(华蓥市红军小学北侧)； 3.项目建设内容及规模：新建校舍15000平方米，活动场地5000平方米及其他附属设施设备； 4.计划工期：450日历天。</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1、供应商须具有行政主管部门颁发的有效的房屋建筑工程监理乙级或以上资质。（描述：供应商提供行政主管部门颁发的有效的房屋建筑工程监理乙级或以上资质扫描件。）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华蓥市红军小学</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四川省广安市华蓥市金光路202号（章广安置房西侧约100米）</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赵先生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18090517208</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四川建投工程管理有限公司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四川省广安市广安区新科路2段3号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638550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丁先生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19138627096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采购包1：479,195.00元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注：1.供应商可以依法自愿选择提交保证金的方式。 提供保函/保险的的担保机构必须是依法成立的具有相关资质和偿付能力的担保机构或金融机构。 2.收款单位：成交后由采购单位提供。 3.开户行：成交后由采购单位提供。 4.银行账号：成交后由采购单位提供。 5.交款时间：成交通知书发放后，采购合同签订前。履约保证金的退还：以银行转账、支票/汇票/本票形式缴纳的，项目在验收合格之日起5日内无息退还。 6.履约保证金不予退还的情形： （1）成交供应商不履行与采购人订立的合同的；（2）成交供应商未能全部履行与采购人订立的合同的；（3）成交供应商给采购人造成的损失超过履约保证金数额；（4）成交供应商不按照与采购人订立的合同履行义务，情节严重的。（5）经多次整改后依然验收不合格的；（6）法律、法规规定的其他情形。 7.履约保证金不予退还的，将按有关规定上缴国库（以保函/保险形式缴纳的，采购人依法向担保机构索赔担保金额）。逾期退还履约保证金的，将依法承担法律责任，并赔偿供应商损失。</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代理服务费收费标准：参照原国家计委《招标代理服务收费管理暂行办法》（国家计委计价[2002]1980号）规定的收费标准下浮20 %收取招标代理服务费。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华蓥市红军小学</w:t>
      </w:r>
      <w:r>
        <w:rPr>
          <w:rFonts w:ascii="仿宋_GB2312" w:hAnsi="仿宋_GB2312" w:cs="仿宋_GB2312" w:eastAsia="仿宋_GB2312"/>
        </w:rPr>
        <w:t xml:space="preserve"> 和 </w:t>
      </w:r>
      <w:r>
        <w:rPr>
          <w:rFonts w:ascii="仿宋_GB2312" w:hAnsi="仿宋_GB2312" w:cs="仿宋_GB2312" w:eastAsia="仿宋_GB2312"/>
        </w:rPr>
        <w:t>四川建投工程管理有限公司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华蓥市红军小学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四川建投工程管理有限公司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工程施工验收合格后并交付使用</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按照采购文件、采购合同以及供应商响应文件进行验收，执行国家和四川省现行的有关规范、规程和技术标准。</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按照采购文件、采购合同以及供应商响应文件进行验收。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财政部关于进一步加强政府采购需求和履约验收管理的指导意见》（财库〔2016〕205号）文件以及《广安市政府采购项目履约验收工作规程》（广市财采[2021]275号）文件规定以及项目施工设计图、工程量清单各项要求执行，由采购人组织，供应商配合进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华蓥市红军小学</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四川建投工程管理有限公司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四川建投工程管理有限公司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联系人：赵先生</w:t>
      </w:r>
    </w:p>
    <w:p>
      <w:pPr>
        <w:pStyle w:val="null3"/>
        <w:jc w:val="left"/>
      </w:pPr>
      <w:r>
        <w:rPr>
          <w:rFonts w:ascii="仿宋_GB2312" w:hAnsi="仿宋_GB2312" w:cs="仿宋_GB2312" w:eastAsia="仿宋_GB2312"/>
        </w:rPr>
        <w:t>联系电话：18090517208</w:t>
      </w:r>
    </w:p>
    <w:p>
      <w:pPr>
        <w:pStyle w:val="null3"/>
        <w:jc w:val="left"/>
      </w:pPr>
      <w:r>
        <w:rPr>
          <w:rFonts w:ascii="仿宋_GB2312" w:hAnsi="仿宋_GB2312" w:cs="仿宋_GB2312" w:eastAsia="仿宋_GB2312"/>
        </w:rPr>
        <w:t>地址：四川省广安市华蓥市金光路202号（章广安置房西侧约100米）</w:t>
      </w:r>
    </w:p>
    <w:p>
      <w:pPr>
        <w:pStyle w:val="null3"/>
        <w:jc w:val="left"/>
      </w:pPr>
      <w:r>
        <w:rPr>
          <w:rFonts w:ascii="仿宋_GB2312" w:hAnsi="仿宋_GB2312" w:cs="仿宋_GB2312" w:eastAsia="仿宋_GB2312"/>
        </w:rPr>
        <w:t>邮编：638600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联系人：丁先生</w:t>
      </w:r>
    </w:p>
    <w:p>
      <w:pPr>
        <w:pStyle w:val="null3"/>
        <w:jc w:val="left"/>
      </w:pPr>
      <w:r>
        <w:rPr>
          <w:rFonts w:ascii="仿宋_GB2312" w:hAnsi="仿宋_GB2312" w:cs="仿宋_GB2312" w:eastAsia="仿宋_GB2312"/>
        </w:rPr>
        <w:t>联系电话：19138627096</w:t>
      </w:r>
    </w:p>
    <w:p>
      <w:pPr>
        <w:pStyle w:val="null3"/>
        <w:jc w:val="left"/>
      </w:pPr>
      <w:r>
        <w:rPr>
          <w:rFonts w:ascii="仿宋_GB2312" w:hAnsi="仿宋_GB2312" w:cs="仿宋_GB2312" w:eastAsia="仿宋_GB2312"/>
        </w:rPr>
        <w:t>地址：四川省广安市广安区新科路2段3号</w:t>
      </w:r>
    </w:p>
    <w:p>
      <w:pPr>
        <w:pStyle w:val="null3"/>
        <w:jc w:val="left"/>
      </w:pPr>
      <w:r>
        <w:rPr>
          <w:rFonts w:ascii="仿宋_GB2312" w:hAnsi="仿宋_GB2312" w:cs="仿宋_GB2312" w:eastAsia="仿宋_GB2312"/>
        </w:rPr>
        <w:t>邮编：638550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479,195.00</w:t>
      </w:r>
    </w:p>
    <w:p>
      <w:pPr>
        <w:pStyle w:val="null3"/>
        <w:jc w:val="left"/>
      </w:pPr>
      <w:r>
        <w:rPr>
          <w:rFonts w:ascii="仿宋_GB2312" w:hAnsi="仿宋_GB2312" w:cs="仿宋_GB2312" w:eastAsia="仿宋_GB2312"/>
        </w:rPr>
        <w:t>采购包最高限价（元）: 479,195.00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C11040000 工程项目管理服务</w:t>
            </w:r>
          </w:p>
        </w:tc>
        <w:tc>
          <w:tcPr>
            <w:tcW w:type="dxa" w:w="821"/>
          </w:tcPr>
          <w:p>
            <w:pPr>
              <w:pStyle w:val="null3"/>
              <w:jc w:val="left"/>
            </w:pPr>
            <w:r>
              <w:rPr>
                <w:rFonts w:ascii="仿宋_GB2312" w:hAnsi="仿宋_GB2312" w:cs="仿宋_GB2312" w:eastAsia="仿宋_GB2312"/>
              </w:rPr>
              <w:t>华蓥市重点采煤沉陷区华蓥市红军第二小学建设项目监理服务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479,195.00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华蓥市重点采煤沉陷区华蓥市红军第二小学建设项目监理服务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479,195.00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标的名称：华蓥市重点采煤沉陷区华蓥市红军第二小学建设项目监理服务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严格按照施工设计图纸、工程量清单以及国家和四川省现行的有关规范、规程和技术标准实施监理服务。</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服务内容和要求</w:t>
            </w:r>
          </w:p>
        </w:tc>
        <w:tc>
          <w:tcPr>
            <w:tcW w:type="dxa" w:w="5814"/>
          </w:tcPr>
          <w:p>
            <w:pPr>
              <w:pStyle w:val="null3"/>
              <w:ind w:firstLine="480"/>
              <w:jc w:val="left"/>
            </w:pPr>
            <w:r>
              <w:rPr>
                <w:rFonts w:ascii="仿宋_GB2312" w:hAnsi="仿宋_GB2312" w:cs="仿宋_GB2312" w:eastAsia="仿宋_GB2312"/>
                <w:sz w:val="24"/>
              </w:rPr>
              <w:t>（一）</w:t>
            </w:r>
            <w:r>
              <w:rPr>
                <w:rFonts w:ascii="仿宋_GB2312" w:hAnsi="仿宋_GB2312" w:cs="仿宋_GB2312" w:eastAsia="仿宋_GB2312"/>
                <w:sz w:val="24"/>
              </w:rPr>
              <w:t>安排本项目总监理工程师及专业监理</w:t>
            </w:r>
            <w:r>
              <w:rPr>
                <w:rFonts w:ascii="仿宋_GB2312" w:hAnsi="仿宋_GB2312" w:cs="仿宋_GB2312" w:eastAsia="仿宋_GB2312"/>
                <w:sz w:val="24"/>
              </w:rPr>
              <w:t>人员</w:t>
            </w:r>
            <w:r>
              <w:rPr>
                <w:rFonts w:ascii="仿宋_GB2312" w:hAnsi="仿宋_GB2312" w:cs="仿宋_GB2312" w:eastAsia="仿宋_GB2312"/>
                <w:sz w:val="24"/>
              </w:rPr>
              <w:t>进场，实行工程全过程监理。督促施工单位按施工合同约定的时间、进度组织施工，及时调整不合理工期安排，依据相关规范和项目合同，监督并检查施工单位工程项目实施的质量、进度等，督促施工单位整改、整理、编制、提供工程项目的中间资料和最终成果。</w:t>
            </w:r>
          </w:p>
          <w:p>
            <w:pPr>
              <w:pStyle w:val="null3"/>
              <w:ind w:firstLine="480"/>
              <w:jc w:val="left"/>
            </w:pPr>
            <w:r>
              <w:rPr>
                <w:rFonts w:ascii="仿宋_GB2312" w:hAnsi="仿宋_GB2312" w:cs="仿宋_GB2312" w:eastAsia="仿宋_GB2312"/>
                <w:sz w:val="24"/>
              </w:rPr>
              <w:t>（二）监理内容：</w:t>
            </w:r>
          </w:p>
          <w:p>
            <w:pPr>
              <w:pStyle w:val="null3"/>
              <w:ind w:firstLine="480"/>
              <w:jc w:val="left"/>
            </w:pPr>
            <w:r>
              <w:rPr>
                <w:rFonts w:ascii="仿宋_GB2312" w:hAnsi="仿宋_GB2312" w:cs="仿宋_GB2312" w:eastAsia="仿宋_GB2312"/>
                <w:sz w:val="24"/>
              </w:rPr>
              <w:t>1.审查施工单位提交的企业资质证书、作业人员职称及岗位证书和所投入的设备。审查相关证书复印件是否与原件一致，证书是否有效，是否与施工合同约定一致。</w:t>
            </w:r>
          </w:p>
          <w:p>
            <w:pPr>
              <w:pStyle w:val="null3"/>
              <w:ind w:firstLine="480"/>
              <w:jc w:val="left"/>
            </w:pPr>
            <w:r>
              <w:rPr>
                <w:rFonts w:ascii="仿宋_GB2312" w:hAnsi="仿宋_GB2312" w:cs="仿宋_GB2312" w:eastAsia="仿宋_GB2312"/>
                <w:sz w:val="24"/>
              </w:rPr>
              <w:t>2.审查施工单位提交的施工组织设计、施工进度计划、施工措施计划等技术资料。</w:t>
            </w:r>
          </w:p>
          <w:p>
            <w:pPr>
              <w:pStyle w:val="null3"/>
              <w:ind w:firstLine="480"/>
              <w:jc w:val="left"/>
            </w:pPr>
            <w:r>
              <w:rPr>
                <w:rFonts w:ascii="仿宋_GB2312" w:hAnsi="仿宋_GB2312" w:cs="仿宋_GB2312" w:eastAsia="仿宋_GB2312"/>
                <w:sz w:val="24"/>
              </w:rPr>
              <w:t>3.项目协调：协调采购人与施工单位之间组织管理、安全生产、工作进度、技术问题、成果质量等有关问题。</w:t>
            </w:r>
          </w:p>
          <w:p>
            <w:pPr>
              <w:pStyle w:val="null3"/>
              <w:ind w:firstLine="480"/>
              <w:jc w:val="left"/>
            </w:pPr>
            <w:r>
              <w:rPr>
                <w:rFonts w:ascii="仿宋_GB2312" w:hAnsi="仿宋_GB2312" w:cs="仿宋_GB2312" w:eastAsia="仿宋_GB2312"/>
                <w:sz w:val="24"/>
              </w:rPr>
              <w:t>4.合同监理：监督合同的履行情况，变更合同时对变更合同进行审核；发现任何一方未能及时履约时，及时提出建议；确认施工单位项目管理、安全、进度、质量等方面的状况，通过监理月报形式通报采购人。施工单位出现潜在的工期延误或质量、安全隐患时，及时提出意见，并以书面形式报告采购人；发生安全事故或存在重大安全隐患、项目质量或进度严重偏离预期目标时，签发《停工通知单》，并报采购人。</w:t>
            </w:r>
          </w:p>
          <w:p>
            <w:pPr>
              <w:pStyle w:val="null3"/>
              <w:ind w:firstLine="480"/>
              <w:jc w:val="left"/>
            </w:pPr>
            <w:r>
              <w:rPr>
                <w:rFonts w:ascii="仿宋_GB2312" w:hAnsi="仿宋_GB2312" w:cs="仿宋_GB2312" w:eastAsia="仿宋_GB2312"/>
                <w:sz w:val="24"/>
              </w:rPr>
              <w:t>5.安全控制：审查施工单位提出的安全技术措施、专项施工方案，并检查实施情况；参与安全事故调查。</w:t>
            </w:r>
          </w:p>
          <w:p>
            <w:pPr>
              <w:pStyle w:val="null3"/>
              <w:ind w:firstLine="480"/>
              <w:jc w:val="left"/>
            </w:pPr>
            <w:r>
              <w:rPr>
                <w:rFonts w:ascii="仿宋_GB2312" w:hAnsi="仿宋_GB2312" w:cs="仿宋_GB2312" w:eastAsia="仿宋_GB2312"/>
                <w:sz w:val="24"/>
              </w:rPr>
              <w:t>6.进度控制：协助采购人编制控制性总进度计划，审批施工单位编制的进度计划；检查实施情况，督促施工单位采取措施，实现合同工期目标。当实施进度发生较大偏差时，要求施工单位调整进度计划；向采购人提出调整控制性进度计划的建议意见。</w:t>
            </w:r>
          </w:p>
          <w:p>
            <w:pPr>
              <w:pStyle w:val="null3"/>
              <w:ind w:firstLine="480"/>
              <w:jc w:val="left"/>
            </w:pPr>
            <w:r>
              <w:rPr>
                <w:rFonts w:ascii="仿宋_GB2312" w:hAnsi="仿宋_GB2312" w:cs="仿宋_GB2312" w:eastAsia="仿宋_GB2312"/>
                <w:sz w:val="24"/>
              </w:rPr>
              <w:t>7.质量控制：审查施工单位的质量保证体系和措施；依据工程施工合同文件、设计文件、技术标准，对施工全过程进行检查，对重要部位、关键工序进行旁站监理；按照有关规定，对施工单位进场的工程设备、建筑材料、建筑构配件、中间产品进行跟踪检测和平行检测，复核施工单位自评的工程质量等级；审核施工单位提出的工程质量缺陷处理方案，参与调查质量事故。</w:t>
            </w:r>
          </w:p>
          <w:p>
            <w:pPr>
              <w:pStyle w:val="null3"/>
              <w:ind w:firstLine="480"/>
              <w:jc w:val="left"/>
            </w:pPr>
            <w:r>
              <w:rPr>
                <w:rFonts w:ascii="仿宋_GB2312" w:hAnsi="仿宋_GB2312" w:cs="仿宋_GB2312" w:eastAsia="仿宋_GB2312"/>
                <w:sz w:val="24"/>
              </w:rPr>
              <w:t>8.投资控制：协助采购人编制付款计划；审查施工单位提交的资金流计划；核定施工单位完成的工程量，审核施工单位提交的支付申请，签发付款凭证；受理索赔申请，提出处理建议意见；处理工程变更。</w:t>
            </w:r>
          </w:p>
          <w:p>
            <w:pPr>
              <w:pStyle w:val="null3"/>
              <w:ind w:firstLine="480"/>
              <w:jc w:val="left"/>
            </w:pPr>
            <w:r>
              <w:rPr>
                <w:rFonts w:ascii="仿宋_GB2312" w:hAnsi="仿宋_GB2312" w:cs="仿宋_GB2312" w:eastAsia="仿宋_GB2312"/>
                <w:sz w:val="24"/>
              </w:rPr>
              <w:t>9.按有关规定参加工程验收，负责完成监理资料的汇总、整理，协助采购人检查施工单位的合同执行情况；做好验收的各项准备工作或者配合工作，提供工程监理资料，提交监理工作报告。</w:t>
            </w:r>
          </w:p>
          <w:p>
            <w:pPr>
              <w:pStyle w:val="null3"/>
              <w:ind w:firstLine="480"/>
              <w:jc w:val="left"/>
            </w:pPr>
            <w:r>
              <w:rPr>
                <w:rFonts w:ascii="仿宋_GB2312" w:hAnsi="仿宋_GB2312" w:cs="仿宋_GB2312" w:eastAsia="仿宋_GB2312"/>
                <w:sz w:val="24"/>
              </w:rPr>
              <w:t>10.档案管理：做好施工现场的监理记录与信息反馈，做好监理文档管理工作，合同期限届满时按照档案管理要求整理、归档并</w:t>
            </w:r>
          </w:p>
          <w:p>
            <w:pPr>
              <w:pStyle w:val="null3"/>
              <w:ind w:firstLine="480"/>
              <w:jc w:val="left"/>
            </w:pPr>
            <w:r>
              <w:rPr>
                <w:rFonts w:ascii="仿宋_GB2312" w:hAnsi="仿宋_GB2312" w:cs="仿宋_GB2312" w:eastAsia="仿宋_GB2312"/>
                <w:sz w:val="24"/>
              </w:rPr>
              <w:t>11.监督施工单位执行保修期工作计划，检查和验收尾工项目，对已移交工程中出现的质量缺陷等调查原因并提出处理意见。</w:t>
            </w:r>
          </w:p>
          <w:p>
            <w:pPr>
              <w:pStyle w:val="null3"/>
              <w:ind w:firstLine="480"/>
              <w:jc w:val="left"/>
            </w:pPr>
            <w:r>
              <w:rPr>
                <w:rFonts w:ascii="仿宋_GB2312" w:hAnsi="仿宋_GB2312" w:cs="仿宋_GB2312" w:eastAsia="仿宋_GB2312"/>
                <w:sz w:val="24"/>
              </w:rPr>
              <w:t>12.按照采购人签订的工程保险合同，做好施工现场工程保险合同的管理。协助采购人向保险公司及时提供一切必要的材料和证据。</w:t>
            </w:r>
          </w:p>
          <w:p>
            <w:pPr>
              <w:pStyle w:val="null3"/>
              <w:ind w:firstLine="480"/>
              <w:jc w:val="left"/>
            </w:pPr>
            <w:r>
              <w:rPr>
                <w:rFonts w:ascii="仿宋_GB2312" w:hAnsi="仿宋_GB2312" w:cs="仿宋_GB2312" w:eastAsia="仿宋_GB2312"/>
                <w:sz w:val="24"/>
              </w:rPr>
              <w:t>13.供应商须每周向业主通报工程进展情况及工程实施过程中所遇到的问题，如遇紧急情况，应立即向业主单位通报情况。</w:t>
            </w:r>
          </w:p>
          <w:p>
            <w:pPr>
              <w:pStyle w:val="null3"/>
              <w:ind w:firstLine="480"/>
              <w:jc w:val="left"/>
            </w:pPr>
            <w:r>
              <w:rPr>
                <w:rFonts w:ascii="仿宋_GB2312" w:hAnsi="仿宋_GB2312" w:cs="仿宋_GB2312" w:eastAsia="仿宋_GB2312"/>
                <w:sz w:val="24"/>
              </w:rPr>
              <w:t>14.供应商应严格执行监理合同、施工技术规范、监理规范、设计图纸及业主的一切文件、信函、规定和指令。</w:t>
            </w:r>
          </w:p>
          <w:p>
            <w:pPr>
              <w:pStyle w:val="null3"/>
              <w:ind w:firstLine="480"/>
              <w:jc w:val="left"/>
            </w:pPr>
            <w:r>
              <w:rPr>
                <w:rFonts w:ascii="仿宋_GB2312" w:hAnsi="仿宋_GB2312" w:cs="仿宋_GB2312" w:eastAsia="仿宋_GB2312"/>
                <w:sz w:val="24"/>
              </w:rPr>
              <w:t>15.成交供应商在项目实施过程当中须合理配置人员，提供好各项服务。供应商提供的各种服务均须满足国家现行相关规范（或标准）；</w:t>
            </w:r>
          </w:p>
          <w:p>
            <w:pPr>
              <w:pStyle w:val="null3"/>
              <w:ind w:firstLine="480"/>
              <w:jc w:val="left"/>
            </w:pPr>
            <w:r>
              <w:rPr>
                <w:rFonts w:ascii="仿宋_GB2312" w:hAnsi="仿宋_GB2312" w:cs="仿宋_GB2312" w:eastAsia="仿宋_GB2312"/>
                <w:sz w:val="24"/>
              </w:rPr>
              <w:t>16.成交供应商须接受采购人临时安排的与项目有关的工作；</w:t>
            </w:r>
          </w:p>
          <w:p>
            <w:pPr>
              <w:pStyle w:val="null3"/>
              <w:ind w:firstLine="480"/>
              <w:jc w:val="left"/>
            </w:pPr>
            <w:r>
              <w:rPr>
                <w:rFonts w:ascii="仿宋_GB2312" w:hAnsi="仿宋_GB2312" w:cs="仿宋_GB2312" w:eastAsia="仿宋_GB2312"/>
                <w:sz w:val="24"/>
              </w:rPr>
              <w:t>17.严格按照监理要求进行旁站、巡视、平行检验、测量等进行监理，并根据本工程性质制定本单位的监理规划和大纲，同时做好监理日志和例会记录。</w:t>
            </w:r>
          </w:p>
          <w:p>
            <w:pPr>
              <w:pStyle w:val="null3"/>
              <w:ind w:firstLine="480"/>
              <w:jc w:val="left"/>
            </w:pPr>
            <w:r>
              <w:rPr>
                <w:rFonts w:ascii="仿宋_GB2312" w:hAnsi="仿宋_GB2312" w:cs="仿宋_GB2312" w:eastAsia="仿宋_GB2312"/>
                <w:sz w:val="24"/>
              </w:rPr>
              <w:t>18.完全按照采购人提供的有关图纸、工程量清单和相关要求进行监理，符合国家有关工程施工质量验收规范标准进行监理。</w:t>
            </w:r>
          </w:p>
          <w:p>
            <w:pPr>
              <w:pStyle w:val="null3"/>
              <w:ind w:firstLine="480"/>
              <w:jc w:val="left"/>
            </w:pPr>
            <w:r>
              <w:rPr>
                <w:rFonts w:ascii="仿宋_GB2312" w:hAnsi="仿宋_GB2312" w:cs="仿宋_GB2312" w:eastAsia="仿宋_GB2312"/>
                <w:sz w:val="24"/>
              </w:rPr>
              <w:t>19.施工过程中出现隐蔽施工的，隐蔽项目完工后先进行隐蔽工程验收，监理人验收合格后方能进入下一道工序。</w:t>
            </w:r>
          </w:p>
          <w:p>
            <w:pPr>
              <w:pStyle w:val="null3"/>
              <w:ind w:firstLine="480"/>
              <w:jc w:val="left"/>
            </w:pPr>
            <w:r>
              <w:rPr>
                <w:rFonts w:ascii="仿宋_GB2312" w:hAnsi="仿宋_GB2312" w:cs="仿宋_GB2312" w:eastAsia="仿宋_GB2312"/>
                <w:sz w:val="24"/>
              </w:rPr>
              <w:t>20.对于本工程原材料进场检验、隐蔽工程、施工关键工序等由监理人进行全过程旁站式监理，确保工程质量。如出现未按照相关施工项目文件（包含但不限于设计文件、招标文件、投标文件）质量要求提供合格产品的，应将相关情况记录在册，并向采购人汇报相关情况，负责监督施工单位整改，直至产品合格为止；隐蔽工程和关键工序不符合施工规范要求影响工程质量的，监理人应提出返工整改意见，直至合格为止。</w:t>
            </w:r>
          </w:p>
          <w:p>
            <w:pPr>
              <w:pStyle w:val="null3"/>
              <w:ind w:firstLine="480"/>
              <w:jc w:val="left"/>
            </w:pPr>
            <w:r>
              <w:rPr>
                <w:rFonts w:ascii="仿宋_GB2312" w:hAnsi="仿宋_GB2312" w:cs="仿宋_GB2312" w:eastAsia="仿宋_GB2312"/>
                <w:sz w:val="24"/>
              </w:rPr>
              <w:t>21.变更控制：</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1）建立符合本次项目实施及管理的变更管理机制，通过变更控制机制对项目计划、流程、预算、进度或可交付成果的变更申请进行评估，书面出具是否同意进行的变更审查意见；</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通过对项目计划、费用、质量和进度的影响进行分析，对变更风险以及变更效果进行定性定价预测，列出风险清单和变更效果预测数据，审核变更方案，提出监理意见；（3）配合采购人和承建方完善及妥善保管有关的变更记录。</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4）质量要求：符合国家相关规范合格标准。</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5）服务范围：施工图纸及工程量清单范围内的全部监理工作。</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6）监理服务准则：遵照国家相关法律与规定，维护采购人与承建方的合法权益。</w:t>
            </w:r>
          </w:p>
          <w:p>
            <w:pPr>
              <w:pStyle w:val="null3"/>
              <w:ind w:firstLine="480"/>
              <w:jc w:val="left"/>
            </w:pPr>
            <w:r>
              <w:rPr>
                <w:rFonts w:ascii="仿宋_GB2312" w:hAnsi="仿宋_GB2312" w:cs="仿宋_GB2312" w:eastAsia="仿宋_GB2312"/>
                <w:sz w:val="24"/>
              </w:rPr>
              <w:t>1）执行有关项目建设的法律、法规、规范、标准和制度，履行监理合同规定的义务和职责。</w:t>
            </w:r>
          </w:p>
          <w:p>
            <w:pPr>
              <w:pStyle w:val="null3"/>
              <w:ind w:firstLine="480"/>
              <w:jc w:val="left"/>
            </w:pPr>
            <w:r>
              <w:rPr>
                <w:rFonts w:ascii="仿宋_GB2312" w:hAnsi="仿宋_GB2312" w:cs="仿宋_GB2312" w:eastAsia="仿宋_GB2312"/>
                <w:sz w:val="24"/>
              </w:rPr>
              <w:t>2）不收受被监理人的任何礼金。</w:t>
            </w:r>
          </w:p>
          <w:p>
            <w:pPr>
              <w:pStyle w:val="null3"/>
              <w:ind w:firstLine="480"/>
              <w:jc w:val="left"/>
            </w:pPr>
            <w:r>
              <w:rPr>
                <w:rFonts w:ascii="仿宋_GB2312" w:hAnsi="仿宋_GB2312" w:cs="仿宋_GB2312" w:eastAsia="仿宋_GB2312"/>
                <w:sz w:val="24"/>
              </w:rPr>
              <w:t>3）不泄漏所监理项目需要保密的事项。</w:t>
            </w:r>
          </w:p>
          <w:p>
            <w:pPr>
              <w:pStyle w:val="null3"/>
              <w:ind w:firstLine="480"/>
              <w:jc w:val="left"/>
            </w:pPr>
            <w:r>
              <w:rPr>
                <w:rFonts w:ascii="仿宋_GB2312" w:hAnsi="仿宋_GB2312" w:cs="仿宋_GB2312" w:eastAsia="仿宋_GB2312"/>
                <w:sz w:val="24"/>
              </w:rPr>
              <w:t>4）遵守国家的法律和业主有关条例、规定和办法等。</w:t>
            </w:r>
          </w:p>
          <w:p>
            <w:pPr>
              <w:pStyle w:val="null3"/>
              <w:ind w:firstLine="480"/>
              <w:jc w:val="left"/>
            </w:pPr>
            <w:r>
              <w:rPr>
                <w:rFonts w:ascii="仿宋_GB2312" w:hAnsi="仿宋_GB2312" w:cs="仿宋_GB2312" w:eastAsia="仿宋_GB2312"/>
                <w:sz w:val="24"/>
              </w:rPr>
              <w:t>5）坚持公正的立场，独立、公正地处理有关各方的争议。</w:t>
            </w:r>
          </w:p>
          <w:p>
            <w:pPr>
              <w:pStyle w:val="null3"/>
              <w:ind w:firstLine="480"/>
              <w:jc w:val="left"/>
            </w:pPr>
            <w:r>
              <w:rPr>
                <w:rFonts w:ascii="仿宋_GB2312" w:hAnsi="仿宋_GB2312" w:cs="仿宋_GB2312" w:eastAsia="仿宋_GB2312"/>
                <w:sz w:val="24"/>
              </w:rPr>
              <w:t>6）坚持科学的态度和实事求是的原则。</w:t>
            </w:r>
          </w:p>
          <w:p>
            <w:pPr>
              <w:pStyle w:val="null3"/>
              <w:ind w:firstLine="480"/>
              <w:jc w:val="left"/>
            </w:pPr>
            <w:r>
              <w:rPr>
                <w:rFonts w:ascii="仿宋_GB2312" w:hAnsi="仿宋_GB2312" w:cs="仿宋_GB2312" w:eastAsia="仿宋_GB2312"/>
                <w:sz w:val="24"/>
              </w:rPr>
              <w:t>7）在坚持按监理合同的规定向采购人提供技术服务的同时，协助采购人完成项目的建设与管理工作。</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7）其他服务要求：</w:t>
            </w:r>
          </w:p>
          <w:p>
            <w:pPr>
              <w:pStyle w:val="null3"/>
              <w:ind w:firstLine="480"/>
              <w:jc w:val="left"/>
            </w:pPr>
            <w:r>
              <w:rPr>
                <w:rFonts w:ascii="仿宋_GB2312" w:hAnsi="仿宋_GB2312" w:cs="仿宋_GB2312" w:eastAsia="仿宋_GB2312"/>
                <w:sz w:val="24"/>
              </w:rPr>
              <w:t>1）安全保密要求供应商在项目实施期间,从采购人获取的任何资料和重要信息，均有保密责任。未经采购人事先书面授权，不得以任何方式向任何其他组织或个人泄露、转让、许可使用、交换、赠与或与任何组织或个人共同使用或不正当使用。</w:t>
            </w:r>
          </w:p>
          <w:p>
            <w:pPr>
              <w:pStyle w:val="null3"/>
              <w:ind w:firstLine="480"/>
              <w:jc w:val="left"/>
            </w:pPr>
            <w:r>
              <w:rPr>
                <w:rFonts w:ascii="仿宋_GB2312" w:hAnsi="仿宋_GB2312" w:cs="仿宋_GB2312" w:eastAsia="仿宋_GB2312"/>
                <w:sz w:val="24"/>
              </w:rPr>
              <w:t>2）交付成果要求主要产出成果物(根据项目实际情况产生)：开工令、复工令、停工令、项目款支付证书、监理周报、各类会议纪要、监理月报、实施文档类监理审核意见、监理工作联系函、监理通知单、项目备忘录、监理记录、专项监理报告、阶段性项目总结、项目监理工作总结报告等。以纸质文档形式提交，一式三份。</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8）监理团队要求</w:t>
            </w:r>
          </w:p>
          <w:p>
            <w:pPr>
              <w:pStyle w:val="null3"/>
              <w:ind w:firstLine="480"/>
              <w:jc w:val="left"/>
            </w:pPr>
            <w:r>
              <w:rPr>
                <w:rFonts w:ascii="仿宋_GB2312" w:hAnsi="仿宋_GB2312" w:cs="仿宋_GB2312" w:eastAsia="仿宋_GB2312"/>
                <w:sz w:val="24"/>
              </w:rPr>
              <w:t>1）项目监理部须编制监理规划，应包含目标规划、动态控制措施、监理纪律守则和人员的定岗、职责等；根据建设方确定的项目分组情况，配置固定专门的监理人员。</w:t>
            </w:r>
          </w:p>
          <w:p>
            <w:pPr>
              <w:pStyle w:val="null3"/>
              <w:ind w:firstLine="480"/>
              <w:jc w:val="left"/>
            </w:pPr>
            <w:r>
              <w:rPr>
                <w:rFonts w:ascii="仿宋_GB2312" w:hAnsi="仿宋_GB2312" w:cs="仿宋_GB2312" w:eastAsia="仿宋_GB2312"/>
                <w:sz w:val="24"/>
              </w:rPr>
              <w:t>1.项目监理部及其人员需自行配备交通、通信、生活、办公、检测等设备、设施或仪表，以确保监理方案的顺利实施。</w:t>
            </w:r>
          </w:p>
          <w:p>
            <w:pPr>
              <w:pStyle w:val="null3"/>
              <w:ind w:firstLine="480"/>
              <w:jc w:val="left"/>
            </w:pPr>
            <w:r>
              <w:rPr>
                <w:rFonts w:ascii="仿宋_GB2312" w:hAnsi="仿宋_GB2312" w:cs="仿宋_GB2312" w:eastAsia="仿宋_GB2312"/>
                <w:sz w:val="24"/>
              </w:rPr>
              <w:t>2.项目监理部须协助业主收集、整理、归纳项目资料，并且形成电子文档。</w:t>
            </w:r>
          </w:p>
          <w:p>
            <w:pPr>
              <w:pStyle w:val="null3"/>
              <w:ind w:firstLine="480"/>
              <w:jc w:val="left"/>
            </w:pPr>
            <w:r>
              <w:rPr>
                <w:rFonts w:ascii="仿宋_GB2312" w:hAnsi="仿宋_GB2312" w:cs="仿宋_GB2312" w:eastAsia="仿宋_GB2312"/>
                <w:sz w:val="24"/>
              </w:rPr>
              <w:t>3.从事项目监理活动能遵循“守法、诚信、公正、科学”的准则。</w:t>
            </w:r>
          </w:p>
          <w:p>
            <w:pPr>
              <w:pStyle w:val="null3"/>
              <w:ind w:firstLine="480"/>
              <w:jc w:val="left"/>
            </w:pPr>
            <w:r>
              <w:rPr>
                <w:rFonts w:ascii="仿宋_GB2312" w:hAnsi="仿宋_GB2312" w:cs="仿宋_GB2312" w:eastAsia="仿宋_GB2312"/>
                <w:sz w:val="24"/>
              </w:rPr>
              <w:t>2）监理单位应根据项目情况，制定表格来加强对设计、实施、验收的控制力度，包括但不限于如下方面：a.针对关键环节，制定项目进度计划详表，在监理规划中报送；b.监理周报、月报；c.主要工作量记录表，在监理月报中报送；d.安全情况记录表，在监理周报中报送；e.其它现场验收表格。</w:t>
            </w:r>
          </w:p>
          <w:p>
            <w:pPr>
              <w:pStyle w:val="null3"/>
              <w:jc w:val="left"/>
            </w:pPr>
            <w:r>
              <w:rPr>
                <w:rFonts w:ascii="仿宋_GB2312" w:hAnsi="仿宋_GB2312" w:cs="仿宋_GB2312" w:eastAsia="仿宋_GB2312"/>
                <w:sz w:val="24"/>
              </w:rPr>
              <w:t>22.供应商在项目实施过程中须接受和配合相关单位的监督、检查、审核和指导，以及协助采购人完成与本项目相关的其他工作。</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人员要求</w:t>
            </w:r>
          </w:p>
        </w:tc>
        <w:tc>
          <w:tcPr>
            <w:tcW w:type="dxa" w:w="5814"/>
          </w:tcPr>
          <w:p>
            <w:pPr>
              <w:pStyle w:val="null3"/>
              <w:ind w:firstLine="480"/>
              <w:jc w:val="left"/>
            </w:pPr>
            <w:r>
              <w:rPr>
                <w:rFonts w:ascii="仿宋_GB2312" w:hAnsi="仿宋_GB2312" w:cs="仿宋_GB2312" w:eastAsia="仿宋_GB2312"/>
                <w:sz w:val="24"/>
              </w:rPr>
              <w:t>1．总监理工程师1名：具</w:t>
            </w:r>
            <w:r>
              <w:rPr>
                <w:rFonts w:ascii="仿宋_GB2312" w:hAnsi="仿宋_GB2312" w:cs="仿宋_GB2312" w:eastAsia="仿宋_GB2312"/>
                <w:sz w:val="24"/>
              </w:rPr>
              <w:t>有有效</w:t>
            </w:r>
            <w:r>
              <w:rPr>
                <w:rFonts w:ascii="仿宋_GB2312" w:hAnsi="仿宋_GB2312" w:cs="仿宋_GB2312" w:eastAsia="仿宋_GB2312"/>
                <w:sz w:val="24"/>
              </w:rPr>
              <w:t>的全国注册监理工程师证书（房屋建筑工程专业），</w:t>
            </w:r>
            <w:r>
              <w:rPr>
                <w:rFonts w:ascii="仿宋_GB2312" w:hAnsi="仿宋_GB2312" w:cs="仿宋_GB2312" w:eastAsia="仿宋_GB2312"/>
                <w:sz w:val="24"/>
              </w:rPr>
              <w:t>2021年1月1日以来</w:t>
            </w:r>
            <w:r>
              <w:rPr>
                <w:rFonts w:ascii="仿宋_GB2312" w:hAnsi="仿宋_GB2312" w:cs="仿宋_GB2312" w:eastAsia="仿宋_GB2312"/>
                <w:sz w:val="24"/>
              </w:rPr>
              <w:t>具</w:t>
            </w:r>
            <w:r>
              <w:rPr>
                <w:rFonts w:ascii="仿宋_GB2312" w:hAnsi="仿宋_GB2312" w:cs="仿宋_GB2312" w:eastAsia="仿宋_GB2312"/>
                <w:sz w:val="24"/>
              </w:rPr>
              <w:t>有一个已完工的房屋建筑工程监理业绩。</w:t>
            </w:r>
            <w:r>
              <w:rPr>
                <w:rFonts w:ascii="仿宋_GB2312" w:hAnsi="仿宋_GB2312" w:cs="仿宋_GB2312" w:eastAsia="仿宋_GB2312"/>
                <w:sz w:val="24"/>
              </w:rPr>
              <w:t>负责参与项目的日常事务联系，并协调、督促具体项目组工作。</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土建专业</w:t>
            </w:r>
            <w:r>
              <w:rPr>
                <w:rFonts w:ascii="仿宋_GB2312" w:hAnsi="仿宋_GB2312" w:cs="仿宋_GB2312" w:eastAsia="仿宋_GB2312"/>
                <w:sz w:val="24"/>
              </w:rPr>
              <w:t>监理工程师</w:t>
            </w:r>
            <w:r>
              <w:rPr>
                <w:rFonts w:ascii="仿宋_GB2312" w:hAnsi="仿宋_GB2312" w:cs="仿宋_GB2312" w:eastAsia="仿宋_GB2312"/>
                <w:sz w:val="24"/>
              </w:rPr>
              <w:t>2</w:t>
            </w:r>
            <w:r>
              <w:rPr>
                <w:rFonts w:ascii="仿宋_GB2312" w:hAnsi="仿宋_GB2312" w:cs="仿宋_GB2312" w:eastAsia="仿宋_GB2312"/>
                <w:sz w:val="24"/>
              </w:rPr>
              <w:t>名：具</w:t>
            </w:r>
            <w:r>
              <w:rPr>
                <w:rFonts w:ascii="仿宋_GB2312" w:hAnsi="仿宋_GB2312" w:cs="仿宋_GB2312" w:eastAsia="仿宋_GB2312"/>
                <w:sz w:val="24"/>
              </w:rPr>
              <w:t>有</w:t>
            </w:r>
            <w:r>
              <w:rPr>
                <w:rFonts w:ascii="仿宋_GB2312" w:hAnsi="仿宋_GB2312" w:cs="仿宋_GB2312" w:eastAsia="仿宋_GB2312"/>
                <w:sz w:val="24"/>
              </w:rPr>
              <w:t>有效的全国注册监理工程师证书（房屋建筑工程专业）</w:t>
            </w:r>
            <w:r>
              <w:rPr>
                <w:rFonts w:ascii="仿宋_GB2312" w:hAnsi="仿宋_GB2312" w:cs="仿宋_GB2312" w:eastAsia="仿宋_GB2312"/>
                <w:sz w:val="24"/>
              </w:rPr>
              <w:t>，负责</w:t>
            </w:r>
            <w:r>
              <w:rPr>
                <w:rFonts w:ascii="仿宋_GB2312" w:hAnsi="仿宋_GB2312" w:cs="仿宋_GB2312" w:eastAsia="仿宋_GB2312"/>
                <w:sz w:val="24"/>
              </w:rPr>
              <w:t>具体</w:t>
            </w:r>
            <w:r>
              <w:rPr>
                <w:rFonts w:ascii="仿宋_GB2312" w:hAnsi="仿宋_GB2312" w:cs="仿宋_GB2312" w:eastAsia="仿宋_GB2312"/>
                <w:sz w:val="24"/>
              </w:rPr>
              <w:t>监理工作。</w:t>
            </w:r>
          </w:p>
          <w:p>
            <w:pPr>
              <w:pStyle w:val="null3"/>
              <w:ind w:firstLine="480"/>
              <w:jc w:val="left"/>
            </w:pPr>
            <w:r>
              <w:rPr>
                <w:rFonts w:ascii="仿宋_GB2312" w:hAnsi="仿宋_GB2312" w:cs="仿宋_GB2312" w:eastAsia="仿宋_GB2312"/>
                <w:sz w:val="24"/>
              </w:rPr>
              <w:t>3.监理员</w:t>
            </w:r>
            <w:r>
              <w:rPr>
                <w:rFonts w:ascii="仿宋_GB2312" w:hAnsi="仿宋_GB2312" w:cs="仿宋_GB2312" w:eastAsia="仿宋_GB2312"/>
                <w:sz w:val="24"/>
              </w:rPr>
              <w:t>1</w:t>
            </w:r>
            <w:r>
              <w:rPr>
                <w:rFonts w:ascii="仿宋_GB2312" w:hAnsi="仿宋_GB2312" w:cs="仿宋_GB2312" w:eastAsia="仿宋_GB2312"/>
                <w:sz w:val="24"/>
              </w:rPr>
              <w:t>名：具有有效的监理行业从业人员监理业务相关培训证。</w:t>
            </w:r>
          </w:p>
          <w:p>
            <w:pPr>
              <w:pStyle w:val="null3"/>
              <w:ind w:firstLine="482"/>
              <w:jc w:val="left"/>
            </w:pPr>
            <w:r>
              <w:rPr>
                <w:rFonts w:ascii="仿宋_GB2312" w:hAnsi="仿宋_GB2312" w:cs="仿宋_GB2312" w:eastAsia="仿宋_GB2312"/>
                <w:sz w:val="24"/>
              </w:rPr>
              <w:t>以上人员</w:t>
            </w:r>
            <w:r>
              <w:rPr>
                <w:rFonts w:ascii="仿宋_GB2312" w:hAnsi="仿宋_GB2312" w:cs="仿宋_GB2312" w:eastAsia="仿宋_GB2312"/>
                <w:sz w:val="24"/>
              </w:rPr>
              <w:t>均须为供应商本单位人员，</w:t>
            </w:r>
            <w:r>
              <w:rPr>
                <w:rFonts w:ascii="仿宋_GB2312" w:hAnsi="仿宋_GB2312" w:cs="仿宋_GB2312" w:eastAsia="仿宋_GB2312"/>
                <w:sz w:val="24"/>
              </w:rPr>
              <w:t>在参加本次竞争性谈判时，</w:t>
            </w:r>
            <w:r>
              <w:rPr>
                <w:rFonts w:ascii="仿宋_GB2312" w:hAnsi="仿宋_GB2312" w:cs="仿宋_GB2312" w:eastAsia="仿宋_GB2312"/>
                <w:sz w:val="24"/>
              </w:rPr>
              <w:t>总监理工程师在建工程不得超过一个，土建专业监理工程师和监理员不得有在建工程</w:t>
            </w:r>
            <w:r>
              <w:rPr>
                <w:rFonts w:ascii="仿宋_GB2312" w:hAnsi="仿宋_GB2312" w:cs="仿宋_GB2312" w:eastAsia="仿宋_GB2312"/>
                <w:sz w:val="24"/>
              </w:rPr>
              <w:t>。</w:t>
            </w:r>
            <w:r>
              <w:rPr>
                <w:rFonts w:ascii="仿宋_GB2312" w:hAnsi="仿宋_GB2312" w:cs="仿宋_GB2312" w:eastAsia="仿宋_GB2312"/>
                <w:sz w:val="24"/>
              </w:rPr>
              <w:t>并</w:t>
            </w:r>
            <w:r>
              <w:rPr>
                <w:rFonts w:ascii="仿宋_GB2312" w:hAnsi="仿宋_GB2312" w:cs="仿宋_GB2312" w:eastAsia="仿宋_GB2312"/>
                <w:sz w:val="24"/>
              </w:rPr>
              <w:t>提供相关证书</w:t>
            </w:r>
            <w:r>
              <w:rPr>
                <w:rFonts w:ascii="仿宋_GB2312" w:hAnsi="仿宋_GB2312" w:cs="仿宋_GB2312" w:eastAsia="仿宋_GB2312"/>
                <w:sz w:val="24"/>
              </w:rPr>
              <w:t>扫描件和</w:t>
            </w:r>
            <w:r>
              <w:rPr>
                <w:rFonts w:ascii="仿宋_GB2312" w:hAnsi="仿宋_GB2312" w:cs="仿宋_GB2312" w:eastAsia="仿宋_GB2312"/>
                <w:sz w:val="24"/>
              </w:rPr>
              <w:t>社保</w:t>
            </w:r>
            <w:r>
              <w:rPr>
                <w:rFonts w:ascii="仿宋_GB2312" w:hAnsi="仿宋_GB2312" w:cs="仿宋_GB2312" w:eastAsia="仿宋_GB2312"/>
                <w:sz w:val="24"/>
              </w:rPr>
              <w:t>证明</w:t>
            </w:r>
            <w:r>
              <w:rPr>
                <w:rFonts w:ascii="仿宋_GB2312" w:hAnsi="仿宋_GB2312" w:cs="仿宋_GB2312" w:eastAsia="仿宋_GB2312"/>
                <w:sz w:val="24"/>
              </w:rPr>
              <w:t>材料</w:t>
            </w:r>
            <w:r>
              <w:rPr>
                <w:rFonts w:ascii="仿宋_GB2312" w:hAnsi="仿宋_GB2312" w:cs="仿宋_GB2312" w:eastAsia="仿宋_GB2312"/>
                <w:sz w:val="24"/>
              </w:rPr>
              <w:t>加盖供应商公章。</w:t>
            </w:r>
          </w:p>
          <w:p>
            <w:pPr>
              <w:pStyle w:val="null3"/>
              <w:ind w:firstLine="480"/>
              <w:jc w:val="left"/>
            </w:pPr>
            <w:r>
              <w:rPr>
                <w:rFonts w:ascii="仿宋_GB2312" w:hAnsi="仿宋_GB2312" w:cs="仿宋_GB2312" w:eastAsia="仿宋_GB2312"/>
                <w:sz w:val="24"/>
              </w:rPr>
              <w:t>4.供应商派驻的</w:t>
            </w:r>
            <w:r>
              <w:rPr>
                <w:rFonts w:ascii="仿宋_GB2312" w:hAnsi="仿宋_GB2312" w:cs="仿宋_GB2312" w:eastAsia="仿宋_GB2312"/>
                <w:sz w:val="24"/>
              </w:rPr>
              <w:t>总</w:t>
            </w:r>
            <w:r>
              <w:rPr>
                <w:rFonts w:ascii="仿宋_GB2312" w:hAnsi="仿宋_GB2312" w:cs="仿宋_GB2312" w:eastAsia="仿宋_GB2312"/>
                <w:sz w:val="24"/>
              </w:rPr>
              <w:t>监理工程师，每月到工程现场不得低于</w:t>
            </w:r>
            <w:r>
              <w:rPr>
                <w:rFonts w:ascii="仿宋_GB2312" w:hAnsi="仿宋_GB2312" w:cs="仿宋_GB2312" w:eastAsia="仿宋_GB2312"/>
                <w:sz w:val="24"/>
              </w:rPr>
              <w:t>15天，重要的施工节点和验收必须在场。派驻现场的</w:t>
            </w:r>
            <w:r>
              <w:rPr>
                <w:rFonts w:ascii="仿宋_GB2312" w:hAnsi="仿宋_GB2312" w:cs="仿宋_GB2312" w:eastAsia="仿宋_GB2312"/>
                <w:sz w:val="24"/>
              </w:rPr>
              <w:t>土建专业监理工程师和</w:t>
            </w:r>
            <w:r>
              <w:rPr>
                <w:rFonts w:ascii="仿宋_GB2312" w:hAnsi="仿宋_GB2312" w:cs="仿宋_GB2312" w:eastAsia="仿宋_GB2312"/>
                <w:sz w:val="24"/>
              </w:rPr>
              <w:t>监理员</w:t>
            </w:r>
            <w:r>
              <w:rPr>
                <w:rFonts w:ascii="仿宋_GB2312" w:hAnsi="仿宋_GB2312" w:cs="仿宋_GB2312" w:eastAsia="仿宋_GB2312"/>
                <w:sz w:val="24"/>
              </w:rPr>
              <w:t>到工程现场履职每人每月不得少于</w:t>
            </w:r>
            <w:r>
              <w:rPr>
                <w:rFonts w:ascii="仿宋_GB2312" w:hAnsi="仿宋_GB2312" w:cs="仿宋_GB2312" w:eastAsia="仿宋_GB2312"/>
                <w:sz w:val="24"/>
              </w:rPr>
              <w:t>22（含）天若因事确需离开工地，其必须书面向采购人请假，以上请假必须在得到相应批准后，方可离开工地；若未经批准，电话通知后需半小时内到场；否则视为脱岗。供应商派驻项目现场的专业人员每月出勤天数少于合同约定的在岗履职时间的，供应商将对采购人按500元/人/天进行处罚。供应商派驻项目现场的造价专业人员未经批准，擅自离开施工现场或脱岗的，每次支付违约金 500 元/人。</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总</w:t>
            </w:r>
            <w:r>
              <w:rPr>
                <w:rFonts w:ascii="仿宋_GB2312" w:hAnsi="仿宋_GB2312" w:cs="仿宋_GB2312" w:eastAsia="仿宋_GB2312"/>
                <w:sz w:val="24"/>
              </w:rPr>
              <w:t>监理工程师、</w:t>
            </w:r>
            <w:r>
              <w:rPr>
                <w:rFonts w:ascii="仿宋_GB2312" w:hAnsi="仿宋_GB2312" w:cs="仿宋_GB2312" w:eastAsia="仿宋_GB2312"/>
                <w:sz w:val="24"/>
              </w:rPr>
              <w:t>土建专业监理工程师及监理员必须是投标（响应）文件中承诺的人员，未经委托方允许，不得更换。总监理工程师服务期内对项目负有总体责任，必须根据委托方要求负责总体协调、解决项目进行中的相关问题。</w:t>
            </w:r>
          </w:p>
          <w:p>
            <w:pPr>
              <w:pStyle w:val="null3"/>
              <w:jc w:val="left"/>
            </w:pPr>
            <w:r>
              <w:rPr>
                <w:rFonts w:ascii="仿宋_GB2312" w:hAnsi="仿宋_GB2312" w:cs="仿宋_GB2312" w:eastAsia="仿宋_GB2312"/>
                <w:sz w:val="24"/>
              </w:rPr>
              <w:t>6.供应商确需更换总监理工程师的，应提前7天向采购人书面报告，经采购人同意后方可更换；供应商更换项目监理机构其他监理人员，应以相当资格与能力的人员替换，并通知采购人。</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从合同生效之日起至完成竣工结算审核终结。</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财政部关于进一步加强政府采购需求和履约验收管理的指导意见》（财库〔2016〕205号）文件以及《广安市政府采购项目履约验收工作规程》（广市财采[2021]275号）文件规定以及项目施工设计图、工程量清单各项要求执行，由采购人组织，供应商配合进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1、工程施工累计完成施工合同价款的30%时，达到付款条件起30日内，支付合同总金额的30.00%</w:t>
            </w:r>
          </w:p>
          <w:p>
            <w:pPr>
              <w:pStyle w:val="null3"/>
              <w:jc w:val="left"/>
            </w:pPr>
            <w:r>
              <w:rPr>
                <w:rFonts w:ascii="仿宋_GB2312" w:hAnsi="仿宋_GB2312" w:cs="仿宋_GB2312" w:eastAsia="仿宋_GB2312"/>
              </w:rPr>
              <w:t>2、主体工程完工后，达到付款条件起30日内，支付合同总金额的30.00%</w:t>
            </w:r>
          </w:p>
          <w:p>
            <w:pPr>
              <w:pStyle w:val="null3"/>
              <w:jc w:val="left"/>
            </w:pPr>
            <w:r>
              <w:rPr>
                <w:rFonts w:ascii="仿宋_GB2312" w:hAnsi="仿宋_GB2312" w:cs="仿宋_GB2312" w:eastAsia="仿宋_GB2312"/>
              </w:rPr>
              <w:t>3、工程竣工验收后，达到付款条件起30日内，支付合同总金额的30.00%</w:t>
            </w:r>
          </w:p>
          <w:p>
            <w:pPr>
              <w:pStyle w:val="null3"/>
              <w:jc w:val="left"/>
            </w:pPr>
            <w:r>
              <w:rPr>
                <w:rFonts w:ascii="仿宋_GB2312" w:hAnsi="仿宋_GB2312" w:cs="仿宋_GB2312" w:eastAsia="仿宋_GB2312"/>
              </w:rPr>
              <w:t>4、工程竣工结算审核（审计）后，达到付款条件起30日内，支付合同总金额的10.00%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与解决争议的方法:违约责任:1、采购人和供应商双方必须遵守本合同并执行合同中的各项规定，保证本合同的正常履行。2、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解决争议的方法:在执行本合同中发生的或与本合同有关的争端，双方应通过友好协商解决，经协商不能达成协议时，可通过采购发生地人民法院提起诉讼。其他违约责任具体合同约定。</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第三章“技术、服务及其他要求”中“3.2.技术要求”，“3.3.服务要求”相关内容。</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谈判报告为准。评审过程中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供应商须具有行政主管部门颁发的有效的房屋建筑工程监理乙级或以上资质。</w:t>
            </w:r>
          </w:p>
        </w:tc>
        <w:tc>
          <w:tcPr>
            <w:tcW w:type="dxa" w:w="3322"/>
          </w:tcPr>
          <w:p>
            <w:pPr>
              <w:pStyle w:val="null3"/>
              <w:jc w:val="left"/>
            </w:pPr>
            <w:r>
              <w:rPr>
                <w:rFonts w:ascii="仿宋_GB2312" w:hAnsi="仿宋_GB2312" w:cs="仿宋_GB2312" w:eastAsia="仿宋_GB2312"/>
              </w:rPr>
              <w:t>供应商提供行政主管部门颁发的有效的房屋建筑工程监理乙级或以上资质扫描件。</w:t>
            </w:r>
          </w:p>
        </w:tc>
        <w:tc>
          <w:tcPr>
            <w:tcW w:type="dxa" w:w="1661"/>
          </w:tcPr>
          <w:p>
            <w:pPr>
              <w:pStyle w:val="null3"/>
              <w:jc w:val="left"/>
            </w:pPr>
            <w:r>
              <w:rPr>
                <w:rFonts w:ascii="仿宋_GB2312" w:hAnsi="仿宋_GB2312" w:cs="仿宋_GB2312" w:eastAsia="仿宋_GB2312"/>
              </w:rPr>
              <w:t>供应商认为需要提供的其它资料.docx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采购文件实质性要求</w:t>
            </w:r>
          </w:p>
        </w:tc>
        <w:tc>
          <w:tcPr>
            <w:tcW w:type="dxa" w:w="3322"/>
          </w:tcPr>
          <w:p>
            <w:pPr>
              <w:pStyle w:val="null3"/>
              <w:jc w:val="left"/>
            </w:pPr>
            <w:r>
              <w:rPr>
                <w:rFonts w:ascii="仿宋_GB2312" w:hAnsi="仿宋_GB2312" w:cs="仿宋_GB2312" w:eastAsia="仿宋_GB2312"/>
              </w:rPr>
              <w:t>采购文件有明确要求为实质性要求的，但投标（响应）文件未载明或者载明的与招标文件要求不一致的，作无效投标（响应）处理。</w:t>
            </w:r>
          </w:p>
        </w:tc>
        <w:tc>
          <w:tcPr>
            <w:tcW w:type="dxa" w:w="1661"/>
          </w:tcPr>
          <w:p>
            <w:pPr>
              <w:pStyle w:val="null3"/>
              <w:jc w:val="left"/>
            </w:pPr>
            <w:r>
              <w:rPr>
                <w:rFonts w:ascii="仿宋_GB2312" w:hAnsi="仿宋_GB2312" w:cs="仿宋_GB2312" w:eastAsia="仿宋_GB2312"/>
              </w:rPr>
              <w:t>技术要求、服务内容及服务要求应答表.docx,中小企业声明函,商务要求、其他要求应答表.docx,供应商认为需要提供的其它资料.docx,报价表,投标（响应）函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详见附件：技术要求、服务内容及服务要求应答表.docx</w:t>
      </w:r>
    </w:p>
    <w:p>
      <w:pPr>
        <w:pStyle w:val="null3"/>
        <w:ind w:firstLine="960"/>
        <w:jc w:val="left"/>
      </w:pPr>
      <w:r>
        <w:rPr>
          <w:rFonts w:ascii="仿宋_GB2312" w:hAnsi="仿宋_GB2312" w:cs="仿宋_GB2312" w:eastAsia="仿宋_GB2312"/>
        </w:rPr>
        <w:t>详见附件：商务要求、其他要求应答表.docx</w:t>
      </w:r>
    </w:p>
    <w:p>
      <w:pPr>
        <w:pStyle w:val="null3"/>
        <w:ind w:firstLine="960"/>
        <w:jc w:val="left"/>
      </w:pPr>
      <w:r>
        <w:rPr>
          <w:rFonts w:ascii="仿宋_GB2312" w:hAnsi="仿宋_GB2312" w:cs="仿宋_GB2312" w:eastAsia="仿宋_GB2312"/>
        </w:rPr>
        <w:t>详见附件：供应商认为需要提供的其它资料.docx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