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版本号：N510185202500021320260317001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2025年第三批医疗设备采购项目(四次)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N5101852025000213</w:t>
      </w:r>
    </w:p>
    <w:p>
      <w:pPr>
        <w:pStyle w:val="null3"/>
        <w:jc w:val="left"/>
        <w:outlineLvl w:val="2"/>
      </w:pPr>
      <w:r>
        <w:rPr>
          <w:rFonts w:ascii="仿宋_GB2312" w:hAnsi="仿宋_GB2312" w:cs="仿宋_GB2312" w:eastAsia="仿宋_GB2312"/>
          <w:sz w:val="28"/>
          <w:b/>
        </w:rPr>
        <w:t>简阳市人民医院</w:t>
      </w:r>
    </w:p>
    <w:p>
      <w:pPr>
        <w:pStyle w:val="null3"/>
        <w:jc w:val="center"/>
        <w:outlineLvl w:val="2"/>
      </w:pPr>
      <w:r>
        <w:rPr>
          <w:rFonts w:ascii="仿宋_GB2312" w:hAnsi="仿宋_GB2312" w:cs="仿宋_GB2312" w:eastAsia="仿宋_GB2312"/>
          <w:sz w:val="28"/>
          <w:b/>
        </w:rPr>
        <w:t>国义招标股份有限公司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国义招标股份有限公司</w:t>
      </w:r>
      <w:r>
        <w:rPr>
          <w:rFonts w:ascii="仿宋_GB2312" w:hAnsi="仿宋_GB2312" w:cs="仿宋_GB2312" w:eastAsia="仿宋_GB2312"/>
        </w:rPr>
        <w:t xml:space="preserve"> （以下简称“代理机构”）受 </w:t>
      </w:r>
      <w:r>
        <w:rPr>
          <w:rFonts w:ascii="仿宋_GB2312" w:hAnsi="仿宋_GB2312" w:cs="仿宋_GB2312" w:eastAsia="仿宋_GB2312"/>
        </w:rPr>
        <w:t>简阳市人民医院</w:t>
      </w:r>
      <w:r>
        <w:rPr>
          <w:rFonts w:ascii="仿宋_GB2312" w:hAnsi="仿宋_GB2312" w:cs="仿宋_GB2312" w:eastAsia="仿宋_GB2312"/>
        </w:rPr>
        <w:t xml:space="preserve"> 委托，拟对 </w:t>
      </w:r>
      <w:r>
        <w:rPr>
          <w:rFonts w:ascii="仿宋_GB2312" w:hAnsi="仿宋_GB2312" w:cs="仿宋_GB2312" w:eastAsia="仿宋_GB2312"/>
        </w:rPr>
        <w:t>2025年第三批医疗设备采购项目(四次)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成都市简阳市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N5101852025000213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2025年第三批医疗设备采购项目(四次)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医院因业务发展需购置部分设备，包括血小板振荡仪1台、免散瞳眼底相机、耳鼻喉动力系统1套、分娩镇痛仪1台，合计预算共计1,090,000.00元。</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jc w:val="left"/>
      </w:pPr>
      <w:r>
        <w:rPr>
          <w:rFonts w:ascii="仿宋_GB2312" w:hAnsi="仿宋_GB2312" w:cs="仿宋_GB2312" w:eastAsia="仿宋_GB2312"/>
        </w:rPr>
        <w:t>采购包2：无。</w:t>
      </w:r>
    </w:p>
    <w:p>
      <w:pPr>
        <w:pStyle w:val="null3"/>
        <w:jc w:val="left"/>
      </w:pPr>
      <w:r>
        <w:rPr>
          <w:rFonts w:ascii="仿宋_GB2312" w:hAnsi="仿宋_GB2312" w:cs="仿宋_GB2312" w:eastAsia="仿宋_GB2312"/>
        </w:rPr>
        <w:t>采购包3：无。</w:t>
      </w:r>
    </w:p>
    <w:p>
      <w:pPr>
        <w:pStyle w:val="null3"/>
        <w:jc w:val="left"/>
      </w:pPr>
      <w:r>
        <w:rPr>
          <w:rFonts w:ascii="仿宋_GB2312" w:hAnsi="仿宋_GB2312" w:cs="仿宋_GB2312" w:eastAsia="仿宋_GB2312"/>
        </w:rPr>
        <w:t>采购包4：无。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产品及其配置产品为医疗器械（描述：1、投标产品须符合《医疗器械注册与备案管理办法》及《医疗器械监督管理条例》要求并提供产品的注册/备案证明材料复印件及产品生产厂家的生产许可/备案证明材料复印件；2、投标人须符合《医疗器械经营监督管理办法》要求并提供投标人经营该产品的经营许可/经营备案证明材料复印件。）</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投标产品及其配置产品为医疗器械（描述：1、投标产品须符合《医疗器械注册与备案管理办法》及《医疗器械监督管理条例》要求并提供产品的注册/备案证明材料复印件及产品生产厂家的生产许可/备案证明材料复印件；2、投标人须符合《医疗器械经营监督管理办法》要求并提供投标人经营该产品的经营许可/经营备案证明材料复印件。）</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投标产品及其配置产品为医疗器械（描述：1、投标产品须符合《医疗器械注册与备案管理办法》及《医疗器械监督管理条例》要求并提供产品的注册/备案证明材料复印件及产品生产厂家的生产许可/备案证明材料复印件；2、投标人须符合《医疗器械经营监督管理办法》要求并提供投标人经营该产品的经营许可/经营备案证明材料复印件。）</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投标产品及其配置产品为医疗器械（描述：1、投标产品须符合《医疗器械注册与备案管理办法》及《医疗器械监督管理条例》要求并提供产品的注册/备案证明材料复印件及产品生产厂家的生产许可/备案证明材料复印件；2、投标人须符合《医疗器械经营监督管理办法》要求并提供投标人经营该产品的经营许可/经营备案证明材料复印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简阳市人民医院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四川省成都市简阳市花园街医院路180号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028-27238026</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国义招标股份有限公司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四川省成都市金牛区蜀西路9号丰德羊西中心1601号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610036</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江先生、宋女士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028-65236981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采购包1：100,000.00元</w:t>
            </w:r>
          </w:p>
          <w:p>
            <w:pPr>
              <w:pStyle w:val="null3"/>
              <w:jc w:val="left"/>
            </w:pPr>
            <w:r>
              <w:rPr>
                <w:rFonts w:ascii="仿宋_GB2312" w:hAnsi="仿宋_GB2312" w:cs="仿宋_GB2312" w:eastAsia="仿宋_GB2312"/>
              </w:rPr>
              <w:t>采购包2：240,000.00元</w:t>
            </w:r>
          </w:p>
          <w:p>
            <w:pPr>
              <w:pStyle w:val="null3"/>
              <w:jc w:val="left"/>
            </w:pPr>
            <w:r>
              <w:rPr>
                <w:rFonts w:ascii="仿宋_GB2312" w:hAnsi="仿宋_GB2312" w:cs="仿宋_GB2312" w:eastAsia="仿宋_GB2312"/>
              </w:rPr>
              <w:t>采购包3：480,000.00元</w:t>
            </w:r>
          </w:p>
          <w:p>
            <w:pPr>
              <w:pStyle w:val="null3"/>
              <w:jc w:val="left"/>
            </w:pPr>
            <w:r>
              <w:rPr>
                <w:rFonts w:ascii="仿宋_GB2312" w:hAnsi="仿宋_GB2312" w:cs="仿宋_GB2312" w:eastAsia="仿宋_GB2312"/>
              </w:rPr>
              <w:t>采购包4：270,000.00元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p>
          <w:p>
            <w:pPr>
              <w:pStyle w:val="null3"/>
              <w:jc w:val="left"/>
            </w:pPr>
            <w:r>
              <w:rPr>
                <w:rFonts w:ascii="仿宋_GB2312" w:hAnsi="仿宋_GB2312" w:cs="仿宋_GB2312" w:eastAsia="仿宋_GB2312"/>
              </w:rPr>
              <w:t>采购包3：综合评分法</w:t>
            </w:r>
          </w:p>
          <w:p>
            <w:pPr>
              <w:pStyle w:val="null3"/>
              <w:jc w:val="left"/>
            </w:pPr>
            <w:r>
              <w:rPr>
                <w:rFonts w:ascii="仿宋_GB2312" w:hAnsi="仿宋_GB2312" w:cs="仿宋_GB2312" w:eastAsia="仿宋_GB2312"/>
              </w:rPr>
              <w:t>采购包4：综合评分法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采购包3：不接受联合体</w:t>
            </w:r>
          </w:p>
          <w:p>
            <w:pPr>
              <w:pStyle w:val="null3"/>
              <w:jc w:val="left"/>
            </w:pPr>
            <w:r>
              <w:rPr>
                <w:rFonts w:ascii="仿宋_GB2312" w:hAnsi="仿宋_GB2312" w:cs="仿宋_GB2312" w:eastAsia="仿宋_GB2312"/>
              </w:rPr>
              <w:t>采购包4：不接受联合体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p>
            <w:pPr>
              <w:pStyle w:val="null3"/>
              <w:jc w:val="left"/>
            </w:pPr>
            <w:r>
              <w:rPr>
                <w:rFonts w:ascii="仿宋_GB2312" w:hAnsi="仿宋_GB2312" w:cs="仿宋_GB2312" w:eastAsia="仿宋_GB2312"/>
              </w:rPr>
              <w:t>采购包2：不收取</w:t>
            </w:r>
          </w:p>
          <w:p>
            <w:pPr>
              <w:pStyle w:val="null3"/>
              <w:jc w:val="left"/>
            </w:pPr>
            <w:r>
              <w:rPr>
                <w:rFonts w:ascii="仿宋_GB2312" w:hAnsi="仿宋_GB2312" w:cs="仿宋_GB2312" w:eastAsia="仿宋_GB2312"/>
              </w:rPr>
              <w:t>采购包3：不收取</w:t>
            </w:r>
          </w:p>
          <w:p>
            <w:pPr>
              <w:pStyle w:val="null3"/>
              <w:jc w:val="left"/>
            </w:pPr>
            <w:r>
              <w:rPr>
                <w:rFonts w:ascii="仿宋_GB2312" w:hAnsi="仿宋_GB2312" w:cs="仿宋_GB2312" w:eastAsia="仿宋_GB2312"/>
              </w:rPr>
              <w:t>采购包4：不收取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各包以中标（成交）金额为计费基数，按照原国家计委《关于印发招标代理服务收费管理暂行办法的通知》（计价格[2002]1980号）和国家发展改革委办公厅《关于招标代理服务收费有关问题的通知》（发改办价格［2003］857号）文件规定的招标收费费率和方式下浮 20% 执行。招标代理服务费由中标人（成交供应商）承担，由中标人（成交供应商）在领取中标（成交）通知书前向采购代理机构支付。本项目为货物类项目，100万元以下的收费费率为：1.5%；100万元-500万元的收费费率为：1.1%。</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pPr>
            <w:r>
              <w:rPr>
                <w:rFonts w:ascii="仿宋_GB2312" w:hAnsi="仿宋_GB2312" w:cs="仿宋_GB2312" w:eastAsia="仿宋_GB2312"/>
              </w:rPr>
              <w:t>采购包3：否</w:t>
            </w:r>
          </w:p>
          <w:p>
            <w:pPr>
              <w:pStyle w:val="null3"/>
              <w:jc w:val="left"/>
            </w:pPr>
            <w:r>
              <w:rPr>
                <w:rFonts w:ascii="仿宋_GB2312" w:hAnsi="仿宋_GB2312" w:cs="仿宋_GB2312" w:eastAsia="仿宋_GB2312"/>
              </w:rPr>
              <w:t>采购包4：否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简阳市人民医院</w:t>
      </w:r>
      <w:r>
        <w:rPr>
          <w:rFonts w:ascii="仿宋_GB2312" w:hAnsi="仿宋_GB2312" w:cs="仿宋_GB2312" w:eastAsia="仿宋_GB2312"/>
        </w:rPr>
        <w:t xml:space="preserve"> 和 </w:t>
      </w:r>
      <w:r>
        <w:rPr>
          <w:rFonts w:ascii="仿宋_GB2312" w:hAnsi="仿宋_GB2312" w:cs="仿宋_GB2312" w:eastAsia="仿宋_GB2312"/>
        </w:rPr>
        <w:t>国义招标股份有限公司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简阳市人民医院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国义招标股份有限公司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分段/分期验收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分段/分期验收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所有设备安装完成经采购人验收合格并收到正式发票 </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95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所有设备质保期满验收合格并收到正式发票</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5</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所有设备安装完成经采购人验收合格并收到正式发票</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95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所有设备质保期满验收合格并收到正式发票</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5</w:t>
      </w:r>
      <w:r>
        <w:rPr>
          <w:rFonts w:ascii="仿宋_GB2312" w:hAnsi="仿宋_GB2312" w:cs="仿宋_GB2312" w:eastAsia="仿宋_GB2312"/>
        </w:rPr>
        <w:t>%；</w:t>
      </w:r>
    </w:p>
    <w:p>
      <w:pPr>
        <w:pStyle w:val="null3"/>
        <w:jc w:val="left"/>
      </w:pPr>
      <w:r>
        <w:rPr>
          <w:rFonts w:ascii="仿宋_GB2312" w:hAnsi="仿宋_GB2312" w:cs="仿宋_GB2312" w:eastAsia="仿宋_GB2312"/>
        </w:rPr>
        <w:t>采购包3：</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所有设备安装完成经采购人验收合格并收到正式发票</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95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所有设备质保期满验收合格并收到正式发票</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5</w:t>
      </w:r>
      <w:r>
        <w:rPr>
          <w:rFonts w:ascii="仿宋_GB2312" w:hAnsi="仿宋_GB2312" w:cs="仿宋_GB2312" w:eastAsia="仿宋_GB2312"/>
        </w:rPr>
        <w:t>%；</w:t>
      </w:r>
    </w:p>
    <w:p>
      <w:pPr>
        <w:pStyle w:val="null3"/>
        <w:jc w:val="left"/>
      </w:pPr>
      <w:r>
        <w:rPr>
          <w:rFonts w:ascii="仿宋_GB2312" w:hAnsi="仿宋_GB2312" w:cs="仿宋_GB2312" w:eastAsia="仿宋_GB2312"/>
        </w:rPr>
        <w:t>采购包4：</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所有设备安装完成经采购人验收合格并收到正式发票</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95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 xml:space="preserve">所有设备质保期满验收合格并收到正式发票 </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5</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pPr>
      <w:r>
        <w:rPr>
          <w:rFonts w:ascii="仿宋_GB2312" w:hAnsi="仿宋_GB2312" w:cs="仿宋_GB2312" w:eastAsia="仿宋_GB2312"/>
        </w:rPr>
        <w:t>采购包3：</w:t>
      </w:r>
      <w:r>
        <w:rPr>
          <w:rFonts w:ascii="仿宋_GB2312" w:hAnsi="仿宋_GB2312" w:cs="仿宋_GB2312" w:eastAsia="仿宋_GB2312"/>
        </w:rPr>
        <w:t>无</w:t>
      </w:r>
    </w:p>
    <w:p>
      <w:pPr>
        <w:pStyle w:val="null3"/>
        <w:jc w:val="left"/>
      </w:pPr>
      <w:r>
        <w:rPr>
          <w:rFonts w:ascii="仿宋_GB2312" w:hAnsi="仿宋_GB2312" w:cs="仿宋_GB2312" w:eastAsia="仿宋_GB2312"/>
        </w:rPr>
        <w:t>采购包4：</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每年按要求进行现场专业保养，使之保持原厂质量标准或国家（或行业）质量标准；按要求提供服务专线，提供维修报修服务及应用支持服务；服务范围内的原厂主机备件不限次数更换；及时提供设备使用中的系统不定期升级服务；保证设备使用率</w:t>
      </w:r>
    </w:p>
    <w:p>
      <w:pPr>
        <w:pStyle w:val="null3"/>
        <w:jc w:val="left"/>
      </w:pPr>
      <w:r>
        <w:rPr>
          <w:rFonts w:ascii="仿宋_GB2312" w:hAnsi="仿宋_GB2312" w:cs="仿宋_GB2312" w:eastAsia="仿宋_GB2312"/>
        </w:rPr>
        <w:t>采购包2：</w:t>
      </w:r>
      <w:r>
        <w:rPr>
          <w:rFonts w:ascii="仿宋_GB2312" w:hAnsi="仿宋_GB2312" w:cs="仿宋_GB2312" w:eastAsia="仿宋_GB2312"/>
        </w:rPr>
        <w:t>每年按要求进行现场专业保养，使之保持原厂质量标准或国家（或行业）质量标准；按要求提供服务专线，提供维修报修服务及应用支持服务；服务范围内的原厂主机备件不限次数更换；及时提供设备使用中的系统不定期升级服务；保证设备使用率</w:t>
      </w:r>
    </w:p>
    <w:p>
      <w:pPr>
        <w:pStyle w:val="null3"/>
        <w:jc w:val="left"/>
      </w:pPr>
      <w:r>
        <w:rPr>
          <w:rFonts w:ascii="仿宋_GB2312" w:hAnsi="仿宋_GB2312" w:cs="仿宋_GB2312" w:eastAsia="仿宋_GB2312"/>
        </w:rPr>
        <w:t>采购包3：</w:t>
      </w:r>
      <w:r>
        <w:rPr>
          <w:rFonts w:ascii="仿宋_GB2312" w:hAnsi="仿宋_GB2312" w:cs="仿宋_GB2312" w:eastAsia="仿宋_GB2312"/>
        </w:rPr>
        <w:t>每年按要求进行现场专业保养，使之保持原厂质量标准或国家（或行业）质量标准；按要求提供服务专线，提供维修报修服务及应用支持服务；服务范围内的原厂主机备件不限次数更换；及时提供设备使用中的系统不定期升级服务；保证设备使用率</w:t>
      </w:r>
    </w:p>
    <w:p>
      <w:pPr>
        <w:pStyle w:val="null3"/>
        <w:jc w:val="left"/>
      </w:pPr>
      <w:r>
        <w:rPr>
          <w:rFonts w:ascii="仿宋_GB2312" w:hAnsi="仿宋_GB2312" w:cs="仿宋_GB2312" w:eastAsia="仿宋_GB2312"/>
        </w:rPr>
        <w:t>采购包4：</w:t>
      </w:r>
      <w:r>
        <w:rPr>
          <w:rFonts w:ascii="仿宋_GB2312" w:hAnsi="仿宋_GB2312" w:cs="仿宋_GB2312" w:eastAsia="仿宋_GB2312"/>
        </w:rPr>
        <w:t>每年按要求进行现场专业保养，使之保持原厂质量标准或国家（或行业）质量标准；按要求提供服务专线，提供维修报修服务及应用支持服务；服务范围内的原厂主机备件不限次数更换；及时提供设备使用中的系统不定期升级服务；保证设备使用率</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以下内容中“甲方”指采购人，“乙方”指中标供应商）（1）乙方须在本合同签订之日起 7 日内送设备资质、乙方资质给甲方确认无误。 （2）设备制造质量出现问题，乙方应负责三包（包修、包换、包退），费用由乙方负担，甲方有权到乙方生产场地检查货物质量和生产进度。 （3）设备到现场后由于甲方保管不当造成的质量问题，乙方亦应负责修理，但费用由甲方负担。 （4）国产设备生产日期小于12个月。</w:t>
      </w:r>
    </w:p>
    <w:p>
      <w:pPr>
        <w:pStyle w:val="null3"/>
        <w:jc w:val="left"/>
      </w:pPr>
      <w:r>
        <w:rPr>
          <w:rFonts w:ascii="仿宋_GB2312" w:hAnsi="仿宋_GB2312" w:cs="仿宋_GB2312" w:eastAsia="仿宋_GB2312"/>
        </w:rPr>
        <w:t>采购包2：</w:t>
      </w:r>
      <w:r>
        <w:rPr>
          <w:rFonts w:ascii="仿宋_GB2312" w:hAnsi="仿宋_GB2312" w:cs="仿宋_GB2312" w:eastAsia="仿宋_GB2312"/>
        </w:rPr>
        <w:t>以下内容中“甲方”指采购人，“乙方”指中标供应商）（1）乙方须在本合同签订之日起 7 日内送设备资质、乙方资质给甲方确认无误。 （2）设备制造质量出现问题，乙方应负责三包（包修、包换、包退），费用由乙方负担，甲方有权到乙方生产场地检查货物质量和生产进度。 （3）设备到现场后由于甲方保管不当造成的质量问题，乙方亦应负责修理，但费用由甲方负担。 （4）国产设备生产日期小于12个月。</w:t>
      </w:r>
    </w:p>
    <w:p>
      <w:pPr>
        <w:pStyle w:val="null3"/>
        <w:jc w:val="left"/>
      </w:pPr>
      <w:r>
        <w:rPr>
          <w:rFonts w:ascii="仿宋_GB2312" w:hAnsi="仿宋_GB2312" w:cs="仿宋_GB2312" w:eastAsia="仿宋_GB2312"/>
        </w:rPr>
        <w:t>采购包3：</w:t>
      </w:r>
      <w:r>
        <w:rPr>
          <w:rFonts w:ascii="仿宋_GB2312" w:hAnsi="仿宋_GB2312" w:cs="仿宋_GB2312" w:eastAsia="仿宋_GB2312"/>
        </w:rPr>
        <w:t>以下内容中“甲方”指采购人，“乙方”指中标供应商）（1）乙方须在本合同签订之日起 7 日内送设备资质、乙方资质给甲方确认无误。 （2）设备制造质量出现问题，乙方应负责三包（包修、包换、包退），费用由乙方负担，甲方有权到乙方生产场地检查货物质量和生产进度。 （3）设备到现场后由于甲方保管不当造成的质量问题，乙方亦应负责修理，但费用由甲方负担。 （4）国产设备生产日期小于12个月。</w:t>
      </w:r>
    </w:p>
    <w:p>
      <w:pPr>
        <w:pStyle w:val="null3"/>
        <w:jc w:val="left"/>
      </w:pPr>
      <w:r>
        <w:rPr>
          <w:rFonts w:ascii="仿宋_GB2312" w:hAnsi="仿宋_GB2312" w:cs="仿宋_GB2312" w:eastAsia="仿宋_GB2312"/>
        </w:rPr>
        <w:t>采购包4：</w:t>
      </w:r>
      <w:r>
        <w:rPr>
          <w:rFonts w:ascii="仿宋_GB2312" w:hAnsi="仿宋_GB2312" w:cs="仿宋_GB2312" w:eastAsia="仿宋_GB2312"/>
        </w:rPr>
        <w:t>以下内容中“甲方”指采购人，“乙方”指中标供应商）（1）乙方须在本合同签订之日起 7 日内送设备资质、乙方资质给甲方确认无误。 （2）设备制造质量出现问题，乙方应负责三包（包修、包换、包退），费用由乙方负担，甲方有权到乙方生产场地检查货物质量和生产进度。 （3）设备到现场后由于甲方保管不当造成的质量问题，乙方亦应负责修理，但费用由甲方负担。 （4）国产设备生产日期小于12个月。</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1.按照配置清单，与生产厂家技术资料（医疗器械注册证、说明书、装箱清单等，至少其中之一）相符合，采购人将以此为依据进行验收。 2.技术参数与性能验证 2.1参数准确性：设备实际参数（如分辨率、精度）需与合同约定一致，使用标准检测工具逐项对比. 2.2功能完整性：设备应具备合同约定的所有功能模块，供应商需现场演示并确认。 3.安全与合规性审查 3.1法规符合性：设备需具备有效的注册证、生产许可证、经营许可证等资质。 4.严格按照《财政部关于进一步加强政府采购需求和履约验收管理的指导意见》（财库〔2016〕205号)、《政府采购需求管理办法》（财库〔2021〕22号)要求以及招标文件要求、投标文件、合同约定等相关内容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1.按照配置清单，与生产厂家技术资料（医疗器械注册证、说明书、装箱清单等，至少其中之一）相符合，采购人将以此为依据进行验收。 2.技术参数与性能验证 2.1参数准确性：设备实际参数（如分辨率、精度）需与合同约定一致，使用标准检测工具逐项对比. 2.2功能完整性：设备应具备合同约定的所有功能模块，供应商需现场演示并确认。 3.安全与合规性审查 3.1法规符合性：设备需具备有效的注册证、生产许可证、经营许可证等资质。 4.严格按照《财政部关于进一步加强政府采购需求和履约验收管理的指导意见》（财库〔2016〕205号)、《政府采购需求管理办法》（财库〔2021〕22号)要求以及招标文件要求、投标文件、合同约定等相关内容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1.按照配置清单，与生产厂家技术资料（医疗器械注册证、说明书、装箱清单等，至少其中之一）相符合，采购人将以此为依据进行验收。 2.技术参数与性能验证 2.1参数准确性：设备实际参数（如分辨率、精度）需与合同约定一致，使用标准检测工具逐项对比. 2.2功能完整性：设备应具备合同约定的所有功能模块，供应商需现场演示并确认。 3.安全与合规性审查 3.1法规符合性：设备需具备有效的注册证、生产许可证、经营许可证等资质。 4.严格按照《财政部关于进一步加强政府采购需求和履约验收管理的指导意见》（财库〔2016〕205号)、《政府采购需求管理办法》（财库〔2021〕22号)要求以及招标文件要求、投标文件、合同约定等相关内容进行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1.按照配置清单，与生产厂家技术资料（医疗器械注册证、说明书、装箱清单等，至少其中之一）相符合，采购人将以此为依据进行验收。 2.技术参数与性能验证 2.1参数准确性：设备实际参数（如分辨率、精度）需与合同约定一致，使用标准检测工具逐项对比. 2.2功能完整性：设备应具备合同约定的所有功能模块，供应商需现场演示并确认。 3.安全与合规性审查 3.1法规符合性：设备需具备有效的注册证、生产许可证、经营许可证等资质。 4.严格按照《财政部关于进一步加强政府采购需求和履约验收管理的指导意见》（财库〔2016〕205号)、《政府采购需求管理办法》（财库〔2021〕22号)要求以及招标文件要求、投标文件、合同约定等相关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pPr>
      <w:r>
        <w:rPr>
          <w:rFonts w:ascii="仿宋_GB2312" w:hAnsi="仿宋_GB2312" w:cs="仿宋_GB2312" w:eastAsia="仿宋_GB2312"/>
        </w:rPr>
        <w:t>采购包3：</w:t>
      </w:r>
      <w:r>
        <w:rPr>
          <w:rFonts w:ascii="仿宋_GB2312" w:hAnsi="仿宋_GB2312" w:cs="仿宋_GB2312" w:eastAsia="仿宋_GB2312"/>
        </w:rPr>
        <w:t>无</w:t>
      </w:r>
    </w:p>
    <w:p>
      <w:pPr>
        <w:pStyle w:val="null3"/>
        <w:jc w:val="left"/>
      </w:pPr>
      <w:r>
        <w:rPr>
          <w:rFonts w:ascii="仿宋_GB2312" w:hAnsi="仿宋_GB2312" w:cs="仿宋_GB2312" w:eastAsia="仿宋_GB2312"/>
        </w:rPr>
        <w:t>采购包4：</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简阳市人民医院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国义招标股份有限公司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国义招标股份有限公司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联系人：杨老师</w:t>
      </w:r>
    </w:p>
    <w:p>
      <w:pPr>
        <w:pStyle w:val="null3"/>
        <w:jc w:val="left"/>
      </w:pPr>
      <w:r>
        <w:rPr>
          <w:rFonts w:ascii="仿宋_GB2312" w:hAnsi="仿宋_GB2312" w:cs="仿宋_GB2312" w:eastAsia="仿宋_GB2312"/>
        </w:rPr>
        <w:t>联系电话：028-27238026</w:t>
      </w:r>
    </w:p>
    <w:p>
      <w:pPr>
        <w:pStyle w:val="null3"/>
        <w:jc w:val="left"/>
      </w:pPr>
      <w:r>
        <w:rPr>
          <w:rFonts w:ascii="仿宋_GB2312" w:hAnsi="仿宋_GB2312" w:cs="仿宋_GB2312" w:eastAsia="仿宋_GB2312"/>
        </w:rPr>
        <w:t>地址：四川省成都市简阳市花园街医院路180号</w:t>
      </w:r>
    </w:p>
    <w:p>
      <w:pPr>
        <w:pStyle w:val="null3"/>
        <w:jc w:val="left"/>
      </w:pPr>
      <w:r>
        <w:rPr>
          <w:rFonts w:ascii="仿宋_GB2312" w:hAnsi="仿宋_GB2312" w:cs="仿宋_GB2312" w:eastAsia="仿宋_GB2312"/>
        </w:rPr>
        <w:t>邮编：641400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联系人：江先生</w:t>
      </w:r>
    </w:p>
    <w:p>
      <w:pPr>
        <w:pStyle w:val="null3"/>
        <w:jc w:val="left"/>
      </w:pPr>
      <w:r>
        <w:rPr>
          <w:rFonts w:ascii="仿宋_GB2312" w:hAnsi="仿宋_GB2312" w:cs="仿宋_GB2312" w:eastAsia="仿宋_GB2312"/>
        </w:rPr>
        <w:t>联系电话：028-65236981</w:t>
      </w:r>
    </w:p>
    <w:p>
      <w:pPr>
        <w:pStyle w:val="null3"/>
        <w:jc w:val="left"/>
      </w:pPr>
      <w:r>
        <w:rPr>
          <w:rFonts w:ascii="仿宋_GB2312" w:hAnsi="仿宋_GB2312" w:cs="仿宋_GB2312" w:eastAsia="仿宋_GB2312"/>
        </w:rPr>
        <w:t>地址：四川省成都市金牛区蜀西路9号丰德羊西中心1601号</w:t>
      </w:r>
    </w:p>
    <w:p>
      <w:pPr>
        <w:pStyle w:val="null3"/>
        <w:jc w:val="left"/>
      </w:pPr>
      <w:r>
        <w:rPr>
          <w:rFonts w:ascii="仿宋_GB2312" w:hAnsi="仿宋_GB2312" w:cs="仿宋_GB2312" w:eastAsia="仿宋_GB2312"/>
        </w:rPr>
        <w:t>邮编：610036</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jc w:val="left"/>
      </w:pPr>
      <w:r>
        <w:rPr>
          <w:rFonts w:ascii="仿宋_GB2312" w:hAnsi="仿宋_GB2312" w:cs="仿宋_GB2312" w:eastAsia="仿宋_GB2312"/>
        </w:rPr>
        <w:t>采购包3：不需要样品评审</w:t>
      </w:r>
    </w:p>
    <w:p>
      <w:pPr>
        <w:pStyle w:val="null3"/>
        <w:jc w:val="left"/>
      </w:pPr>
      <w:r>
        <w:rPr>
          <w:rFonts w:ascii="仿宋_GB2312" w:hAnsi="仿宋_GB2312" w:cs="仿宋_GB2312" w:eastAsia="仿宋_GB2312"/>
        </w:rPr>
        <w:t>采购包4：不需要样品评审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100,000.00</w:t>
      </w:r>
    </w:p>
    <w:p>
      <w:pPr>
        <w:pStyle w:val="null3"/>
        <w:jc w:val="left"/>
      </w:pPr>
      <w:r>
        <w:rPr>
          <w:rFonts w:ascii="仿宋_GB2312" w:hAnsi="仿宋_GB2312" w:cs="仿宋_GB2312" w:eastAsia="仿宋_GB2312"/>
        </w:rPr>
        <w:t>采购包最高限价（元）: 36,000.00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A02321900 临床检验设备</w:t>
            </w:r>
          </w:p>
        </w:tc>
        <w:tc>
          <w:tcPr>
            <w:tcW w:type="dxa" w:w="821"/>
          </w:tcPr>
          <w:p>
            <w:pPr>
              <w:pStyle w:val="null3"/>
              <w:jc w:val="left"/>
            </w:pPr>
            <w:r>
              <w:rPr>
                <w:rFonts w:ascii="仿宋_GB2312" w:hAnsi="仿宋_GB2312" w:cs="仿宋_GB2312" w:eastAsia="仿宋_GB2312"/>
              </w:rPr>
              <w:t>血小板振荡仪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240,000.00</w:t>
      </w:r>
    </w:p>
    <w:p>
      <w:pPr>
        <w:pStyle w:val="null3"/>
        <w:jc w:val="left"/>
      </w:pPr>
      <w:r>
        <w:rPr>
          <w:rFonts w:ascii="仿宋_GB2312" w:hAnsi="仿宋_GB2312" w:cs="仿宋_GB2312" w:eastAsia="仿宋_GB2312"/>
        </w:rPr>
        <w:t>采购包最高限价（元）: 238,000.00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A02320300 医用电子生理参数检测仪器设备</w:t>
            </w:r>
          </w:p>
        </w:tc>
        <w:tc>
          <w:tcPr>
            <w:tcW w:type="dxa" w:w="821"/>
          </w:tcPr>
          <w:p>
            <w:pPr>
              <w:pStyle w:val="null3"/>
              <w:jc w:val="left"/>
            </w:pPr>
            <w:r>
              <w:rPr>
                <w:rFonts w:ascii="仿宋_GB2312" w:hAnsi="仿宋_GB2312" w:cs="仿宋_GB2312" w:eastAsia="仿宋_GB2312"/>
              </w:rPr>
              <w:t>免散瞳眼底相机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238,000.00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480,000.00</w:t>
      </w:r>
    </w:p>
    <w:p>
      <w:pPr>
        <w:pStyle w:val="null3"/>
        <w:jc w:val="left"/>
      </w:pPr>
      <w:r>
        <w:rPr>
          <w:rFonts w:ascii="仿宋_GB2312" w:hAnsi="仿宋_GB2312" w:cs="仿宋_GB2312" w:eastAsia="仿宋_GB2312"/>
        </w:rPr>
        <w:t>采购包最高限价（元）: 250,000.00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A02320100 手术器械</w:t>
            </w:r>
          </w:p>
        </w:tc>
        <w:tc>
          <w:tcPr>
            <w:tcW w:type="dxa" w:w="821"/>
          </w:tcPr>
          <w:p>
            <w:pPr>
              <w:pStyle w:val="null3"/>
              <w:jc w:val="left"/>
            </w:pPr>
            <w:r>
              <w:rPr>
                <w:rFonts w:ascii="仿宋_GB2312" w:hAnsi="仿宋_GB2312" w:cs="仿宋_GB2312" w:eastAsia="仿宋_GB2312"/>
              </w:rPr>
              <w:t>耳鼻喉动力系统</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250,000.00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采购包预算金额（元）: 270,000.00</w:t>
      </w:r>
    </w:p>
    <w:p>
      <w:pPr>
        <w:pStyle w:val="null3"/>
        <w:jc w:val="left"/>
      </w:pPr>
      <w:r>
        <w:rPr>
          <w:rFonts w:ascii="仿宋_GB2312" w:hAnsi="仿宋_GB2312" w:cs="仿宋_GB2312" w:eastAsia="仿宋_GB2312"/>
        </w:rPr>
        <w:t>采购包最高限价（元）: 43,000.00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A02320800 物理治疗、康复及体育治疗仪器设备</w:t>
            </w:r>
          </w:p>
        </w:tc>
        <w:tc>
          <w:tcPr>
            <w:tcW w:type="dxa" w:w="821"/>
          </w:tcPr>
          <w:p>
            <w:pPr>
              <w:pStyle w:val="null3"/>
              <w:jc w:val="left"/>
            </w:pPr>
            <w:r>
              <w:rPr>
                <w:rFonts w:ascii="仿宋_GB2312" w:hAnsi="仿宋_GB2312" w:cs="仿宋_GB2312" w:eastAsia="仿宋_GB2312"/>
              </w:rPr>
              <w:t>分娩镇痛仪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43,000.00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血小板振荡仪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免散瞳眼底相机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238,000.00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耳鼻喉动力系统</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250,000.00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分娩镇痛仪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43,000.00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A02321900 临床检验设备</w:t>
            </w:r>
          </w:p>
        </w:tc>
        <w:tc>
          <w:tcPr>
            <w:tcW w:type="dxa" w:w="2492"/>
          </w:tcPr>
          <w:p>
            <w:pPr>
              <w:pStyle w:val="null3"/>
              <w:jc w:val="left"/>
            </w:pPr>
            <w:r>
              <w:rPr>
                <w:rFonts w:ascii="仿宋_GB2312" w:hAnsi="仿宋_GB2312" w:cs="仿宋_GB2312" w:eastAsia="仿宋_GB2312"/>
              </w:rPr>
              <w:t>血小板振荡仪</w:t>
            </w:r>
          </w:p>
        </w:tc>
        <w:tc>
          <w:tcPr>
            <w:tcW w:type="dxa" w:w="2492"/>
          </w:tcPr>
          <w:p>
            <w:pPr>
              <w:pStyle w:val="null3"/>
              <w:jc w:val="left"/>
            </w:pPr>
            <w:r>
              <w:rPr>
                <w:rFonts w:ascii="仿宋_GB2312" w:hAnsi="仿宋_GB2312" w:cs="仿宋_GB2312" w:eastAsia="仿宋_GB2312"/>
              </w:rPr>
              <w:t>血小板振荡仪</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A02320300 医用电子生理参数检测仪器设备</w:t>
            </w:r>
          </w:p>
        </w:tc>
        <w:tc>
          <w:tcPr>
            <w:tcW w:type="dxa" w:w="2492"/>
          </w:tcPr>
          <w:p>
            <w:pPr>
              <w:pStyle w:val="null3"/>
              <w:jc w:val="left"/>
            </w:pPr>
            <w:r>
              <w:rPr>
                <w:rFonts w:ascii="仿宋_GB2312" w:hAnsi="仿宋_GB2312" w:cs="仿宋_GB2312" w:eastAsia="仿宋_GB2312"/>
              </w:rPr>
              <w:t>免散瞳眼底相机</w:t>
            </w:r>
          </w:p>
        </w:tc>
        <w:tc>
          <w:tcPr>
            <w:tcW w:type="dxa" w:w="2492"/>
          </w:tcPr>
          <w:p>
            <w:pPr>
              <w:pStyle w:val="null3"/>
              <w:jc w:val="left"/>
            </w:pPr>
            <w:r>
              <w:rPr>
                <w:rFonts w:ascii="仿宋_GB2312" w:hAnsi="仿宋_GB2312" w:cs="仿宋_GB2312" w:eastAsia="仿宋_GB2312"/>
              </w:rPr>
              <w:t>免散瞳眼底相机</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A02320100 手术器械</w:t>
            </w:r>
          </w:p>
        </w:tc>
        <w:tc>
          <w:tcPr>
            <w:tcW w:type="dxa" w:w="2492"/>
          </w:tcPr>
          <w:p>
            <w:pPr>
              <w:pStyle w:val="null3"/>
              <w:jc w:val="left"/>
            </w:pPr>
            <w:r>
              <w:rPr>
                <w:rFonts w:ascii="仿宋_GB2312" w:hAnsi="仿宋_GB2312" w:cs="仿宋_GB2312" w:eastAsia="仿宋_GB2312"/>
              </w:rPr>
              <w:t>耳鼻喉动力系统</w:t>
            </w:r>
          </w:p>
        </w:tc>
        <w:tc>
          <w:tcPr>
            <w:tcW w:type="dxa" w:w="2492"/>
          </w:tcPr>
          <w:p>
            <w:pPr>
              <w:pStyle w:val="null3"/>
              <w:jc w:val="left"/>
            </w:pPr>
            <w:r>
              <w:rPr>
                <w:rFonts w:ascii="仿宋_GB2312" w:hAnsi="仿宋_GB2312" w:cs="仿宋_GB2312" w:eastAsia="仿宋_GB2312"/>
              </w:rPr>
              <w:t>耳鼻喉动力系统</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A02320800 物理治疗、康复及体育治疗仪器设备</w:t>
            </w:r>
          </w:p>
        </w:tc>
        <w:tc>
          <w:tcPr>
            <w:tcW w:type="dxa" w:w="2492"/>
          </w:tcPr>
          <w:p>
            <w:pPr>
              <w:pStyle w:val="null3"/>
              <w:jc w:val="left"/>
            </w:pPr>
            <w:r>
              <w:rPr>
                <w:rFonts w:ascii="仿宋_GB2312" w:hAnsi="仿宋_GB2312" w:cs="仿宋_GB2312" w:eastAsia="仿宋_GB2312"/>
              </w:rPr>
              <w:t>分娩镇痛仪</w:t>
            </w:r>
          </w:p>
        </w:tc>
        <w:tc>
          <w:tcPr>
            <w:tcW w:type="dxa" w:w="2492"/>
          </w:tcPr>
          <w:p>
            <w:pPr>
              <w:pStyle w:val="null3"/>
              <w:jc w:val="left"/>
            </w:pPr>
            <w:r>
              <w:rPr>
                <w:rFonts w:ascii="仿宋_GB2312" w:hAnsi="仿宋_GB2312" w:cs="仿宋_GB2312" w:eastAsia="仿宋_GB2312"/>
              </w:rPr>
              <w:t>分娩镇痛仪</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标的名称：血小板振荡仪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1.立式单门设计，钢化玻璃门体，具备自悬停功能。（提供</w:t>
            </w:r>
            <w:r>
              <w:rPr>
                <w:rFonts w:ascii="仿宋_GB2312" w:hAnsi="仿宋_GB2312" w:cs="仿宋_GB2312" w:eastAsia="仿宋_GB2312"/>
                <w:sz w:val="21"/>
              </w:rPr>
              <w:t>国家认可的第三方检测机构检测报告证明</w:t>
            </w:r>
            <w:r>
              <w:rPr>
                <w:rFonts w:ascii="仿宋_GB2312" w:hAnsi="仿宋_GB2312" w:cs="仿宋_GB2312" w:eastAsia="仿宋_GB2312"/>
                <w:sz w:val="21"/>
              </w:rPr>
              <w:t>或者产品说明书）（</w:t>
            </w:r>
            <w:r>
              <w:rPr>
                <w:rFonts w:ascii="仿宋_GB2312" w:hAnsi="仿宋_GB2312" w:cs="仿宋_GB2312" w:eastAsia="仿宋_GB2312"/>
                <w:sz w:val="21"/>
              </w:rPr>
              <w:t>4分）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2.箱内温度恒定控制在 22±1℃范围内，控温精度±0.1℃。（提供</w:t>
            </w:r>
            <w:r>
              <w:rPr>
                <w:rFonts w:ascii="仿宋_GB2312" w:hAnsi="仿宋_GB2312" w:cs="仿宋_GB2312" w:eastAsia="仿宋_GB2312"/>
                <w:sz w:val="21"/>
              </w:rPr>
              <w:t>国家认可的第三方检测机构检测报告证明</w:t>
            </w:r>
            <w:r>
              <w:rPr>
                <w:rFonts w:ascii="仿宋_GB2312" w:hAnsi="仿宋_GB2312" w:cs="仿宋_GB2312" w:eastAsia="仿宋_GB2312"/>
                <w:sz w:val="21"/>
              </w:rPr>
              <w:t>或者产品说明书）（</w:t>
            </w:r>
            <w:r>
              <w:rPr>
                <w:rFonts w:ascii="仿宋_GB2312" w:hAnsi="仿宋_GB2312" w:cs="仿宋_GB2312" w:eastAsia="仿宋_GB2312"/>
                <w:sz w:val="21"/>
              </w:rPr>
              <w:t>4</w:t>
            </w:r>
            <w:r>
              <w:rPr>
                <w:rFonts w:ascii="仿宋_GB2312" w:hAnsi="仿宋_GB2312" w:cs="仿宋_GB2312" w:eastAsia="仿宋_GB2312"/>
                <w:sz w:val="21"/>
              </w:rPr>
              <w:t>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3.高清液晶触摸屏显示，可显示温度，可查询工作状态、曲线显示、报警和事件记录等信息。（提供</w:t>
            </w:r>
            <w:r>
              <w:rPr>
                <w:rFonts w:ascii="仿宋_GB2312" w:hAnsi="仿宋_GB2312" w:cs="仿宋_GB2312" w:eastAsia="仿宋_GB2312"/>
                <w:sz w:val="21"/>
              </w:rPr>
              <w:t>国家认可的第三方检测机构检测报告证明</w:t>
            </w:r>
            <w:r>
              <w:rPr>
                <w:rFonts w:ascii="仿宋_GB2312" w:hAnsi="仿宋_GB2312" w:cs="仿宋_GB2312" w:eastAsia="仿宋_GB2312"/>
                <w:sz w:val="21"/>
              </w:rPr>
              <w:t>或者产品说明书）（</w:t>
            </w:r>
            <w:r>
              <w:rPr>
                <w:rFonts w:ascii="仿宋_GB2312" w:hAnsi="仿宋_GB2312" w:cs="仿宋_GB2312" w:eastAsia="仿宋_GB2312"/>
                <w:sz w:val="21"/>
              </w:rPr>
              <w:t>4</w:t>
            </w:r>
            <w:r>
              <w:rPr>
                <w:rFonts w:ascii="仿宋_GB2312" w:hAnsi="仿宋_GB2312" w:cs="仿宋_GB2312" w:eastAsia="仿宋_GB2312"/>
                <w:sz w:val="21"/>
              </w:rPr>
              <w:t>分）</w:t>
            </w:r>
          </w:p>
          <w:p>
            <w:pPr>
              <w:pStyle w:val="null3"/>
              <w:ind w:firstLine="420"/>
              <w:jc w:val="both"/>
            </w:pPr>
            <w:r>
              <w:rPr>
                <w:rFonts w:ascii="仿宋_GB2312" w:hAnsi="仿宋_GB2312" w:cs="仿宋_GB2312" w:eastAsia="仿宋_GB2312"/>
                <w:sz w:val="21"/>
              </w:rPr>
              <w:t>4.风冷设计，具备测试孔设计。（1.6分）</w:t>
            </w:r>
          </w:p>
          <w:p>
            <w:pPr>
              <w:pStyle w:val="null3"/>
              <w:ind w:firstLine="420"/>
              <w:jc w:val="both"/>
            </w:pPr>
            <w:r>
              <w:rPr>
                <w:rFonts w:ascii="仿宋_GB2312" w:hAnsi="仿宋_GB2312" w:cs="仿宋_GB2312" w:eastAsia="仿宋_GB2312"/>
                <w:sz w:val="21"/>
              </w:rPr>
              <w:t>5.至少具备以下几种故障报警:高低温报警、断电报警、开门报警、传感器故障报警、电机故障报警、电池电量低报警两种报警方式(声音蜂鸣报警和灯光闪烁报警)。（</w:t>
            </w:r>
            <w:r>
              <w:rPr>
                <w:rFonts w:ascii="仿宋_GB2312" w:hAnsi="仿宋_GB2312" w:cs="仿宋_GB2312" w:eastAsia="仿宋_GB2312"/>
                <w:sz w:val="21"/>
              </w:rPr>
              <w:t>1.6</w:t>
            </w:r>
            <w:r>
              <w:rPr>
                <w:rFonts w:ascii="仿宋_GB2312" w:hAnsi="仿宋_GB2312" w:cs="仿宋_GB2312" w:eastAsia="仿宋_GB2312"/>
                <w:sz w:val="21"/>
              </w:rPr>
              <w:t>分）</w:t>
            </w:r>
          </w:p>
          <w:p>
            <w:pPr>
              <w:pStyle w:val="null3"/>
              <w:ind w:firstLine="420"/>
              <w:jc w:val="both"/>
            </w:pPr>
            <w:r>
              <w:rPr>
                <w:rFonts w:ascii="仿宋_GB2312" w:hAnsi="仿宋_GB2312" w:cs="仿宋_GB2312" w:eastAsia="仿宋_GB2312"/>
                <w:sz w:val="21"/>
              </w:rPr>
              <w:t>6.至少具备以下几种保护功能:开机延时保护、停机间隔保护、显示面板密码保护、断电记忆数据保护、传感器故障保护运行等。（</w:t>
            </w:r>
            <w:r>
              <w:rPr>
                <w:rFonts w:ascii="仿宋_GB2312" w:hAnsi="仿宋_GB2312" w:cs="仿宋_GB2312" w:eastAsia="仿宋_GB2312"/>
                <w:sz w:val="21"/>
              </w:rPr>
              <w:t>1.6</w:t>
            </w:r>
            <w:r>
              <w:rPr>
                <w:rFonts w:ascii="仿宋_GB2312" w:hAnsi="仿宋_GB2312" w:cs="仿宋_GB2312" w:eastAsia="仿宋_GB2312"/>
                <w:sz w:val="21"/>
              </w:rPr>
              <w:t>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7.风冷蒸发。（提供</w:t>
            </w:r>
            <w:r>
              <w:rPr>
                <w:rFonts w:ascii="仿宋_GB2312" w:hAnsi="仿宋_GB2312" w:cs="仿宋_GB2312" w:eastAsia="仿宋_GB2312"/>
                <w:sz w:val="21"/>
              </w:rPr>
              <w:t>国家认可的第三方检测机构检测报告证明</w:t>
            </w:r>
            <w:r>
              <w:rPr>
                <w:rFonts w:ascii="仿宋_GB2312" w:hAnsi="仿宋_GB2312" w:cs="仿宋_GB2312" w:eastAsia="仿宋_GB2312"/>
                <w:sz w:val="21"/>
              </w:rPr>
              <w:t>或者产品说明书）（</w:t>
            </w:r>
            <w:r>
              <w:rPr>
                <w:rFonts w:ascii="仿宋_GB2312" w:hAnsi="仿宋_GB2312" w:cs="仿宋_GB2312" w:eastAsia="仿宋_GB2312"/>
                <w:sz w:val="21"/>
              </w:rPr>
              <w:t>4</w:t>
            </w:r>
            <w:r>
              <w:rPr>
                <w:rFonts w:ascii="仿宋_GB2312" w:hAnsi="仿宋_GB2312" w:cs="仿宋_GB2312" w:eastAsia="仿宋_GB2312"/>
                <w:sz w:val="21"/>
              </w:rPr>
              <w:t>分）</w:t>
            </w:r>
          </w:p>
          <w:p>
            <w:pPr>
              <w:pStyle w:val="null3"/>
              <w:ind w:firstLine="420"/>
              <w:jc w:val="both"/>
            </w:pPr>
            <w:r>
              <w:rPr>
                <w:rFonts w:ascii="仿宋_GB2312" w:hAnsi="仿宋_GB2312" w:cs="仿宋_GB2312" w:eastAsia="仿宋_GB2312"/>
                <w:sz w:val="21"/>
              </w:rPr>
              <w:t>8.配备四个脚轮，可移动、可锁定。（</w:t>
            </w:r>
            <w:r>
              <w:rPr>
                <w:rFonts w:ascii="仿宋_GB2312" w:hAnsi="仿宋_GB2312" w:cs="仿宋_GB2312" w:eastAsia="仿宋_GB2312"/>
                <w:sz w:val="21"/>
              </w:rPr>
              <w:t>1.6</w:t>
            </w:r>
            <w:r>
              <w:rPr>
                <w:rFonts w:ascii="仿宋_GB2312" w:hAnsi="仿宋_GB2312" w:cs="仿宋_GB2312" w:eastAsia="仿宋_GB2312"/>
                <w:sz w:val="21"/>
              </w:rPr>
              <w:t>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9.采用半导体制冷制热技术。（提供</w:t>
            </w:r>
            <w:r>
              <w:rPr>
                <w:rFonts w:ascii="仿宋_GB2312" w:hAnsi="仿宋_GB2312" w:cs="仿宋_GB2312" w:eastAsia="仿宋_GB2312"/>
                <w:sz w:val="21"/>
              </w:rPr>
              <w:t>国家认可的第三方检测机构检测报告证明</w:t>
            </w:r>
            <w:r>
              <w:rPr>
                <w:rFonts w:ascii="仿宋_GB2312" w:hAnsi="仿宋_GB2312" w:cs="仿宋_GB2312" w:eastAsia="仿宋_GB2312"/>
                <w:sz w:val="21"/>
              </w:rPr>
              <w:t>或者产品说明书）（</w:t>
            </w:r>
            <w:r>
              <w:rPr>
                <w:rFonts w:ascii="仿宋_GB2312" w:hAnsi="仿宋_GB2312" w:cs="仿宋_GB2312" w:eastAsia="仿宋_GB2312"/>
                <w:sz w:val="21"/>
              </w:rPr>
              <w:t>4</w:t>
            </w:r>
            <w:r>
              <w:rPr>
                <w:rFonts w:ascii="仿宋_GB2312" w:hAnsi="仿宋_GB2312" w:cs="仿宋_GB2312" w:eastAsia="仿宋_GB2312"/>
                <w:sz w:val="21"/>
              </w:rPr>
              <w:t>分）</w:t>
            </w:r>
          </w:p>
          <w:p>
            <w:pPr>
              <w:pStyle w:val="null3"/>
              <w:ind w:firstLine="420"/>
              <w:jc w:val="both"/>
            </w:pPr>
            <w:r>
              <w:rPr>
                <w:rFonts w:ascii="仿宋_GB2312" w:hAnsi="仿宋_GB2312" w:cs="仿宋_GB2312" w:eastAsia="仿宋_GB2312"/>
                <w:sz w:val="21"/>
              </w:rPr>
              <w:t>10.噪声≤55dB(A)。（</w:t>
            </w:r>
            <w:r>
              <w:rPr>
                <w:rFonts w:ascii="仿宋_GB2312" w:hAnsi="仿宋_GB2312" w:cs="仿宋_GB2312" w:eastAsia="仿宋_GB2312"/>
                <w:sz w:val="21"/>
              </w:rPr>
              <w:t>1.6</w:t>
            </w:r>
            <w:r>
              <w:rPr>
                <w:rFonts w:ascii="仿宋_GB2312" w:hAnsi="仿宋_GB2312" w:cs="仿宋_GB2312" w:eastAsia="仿宋_GB2312"/>
                <w:sz w:val="21"/>
              </w:rPr>
              <w:t>分）</w:t>
            </w:r>
          </w:p>
          <w:p>
            <w:pPr>
              <w:pStyle w:val="null3"/>
              <w:ind w:firstLine="420"/>
              <w:jc w:val="both"/>
            </w:pPr>
            <w:r>
              <w:rPr>
                <w:rFonts w:ascii="仿宋_GB2312" w:hAnsi="仿宋_GB2312" w:cs="仿宋_GB2312" w:eastAsia="仿宋_GB2312"/>
                <w:sz w:val="21"/>
              </w:rPr>
              <w:t>11.有效容积＞145L。（</w:t>
            </w:r>
            <w:r>
              <w:rPr>
                <w:rFonts w:ascii="仿宋_GB2312" w:hAnsi="仿宋_GB2312" w:cs="仿宋_GB2312" w:eastAsia="仿宋_GB2312"/>
                <w:sz w:val="21"/>
              </w:rPr>
              <w:t>1.6</w:t>
            </w:r>
            <w:r>
              <w:rPr>
                <w:rFonts w:ascii="仿宋_GB2312" w:hAnsi="仿宋_GB2312" w:cs="仿宋_GB2312" w:eastAsia="仿宋_GB2312"/>
                <w:sz w:val="21"/>
              </w:rPr>
              <w:t>分）</w:t>
            </w:r>
          </w:p>
          <w:p>
            <w:pPr>
              <w:pStyle w:val="null3"/>
              <w:ind w:firstLine="420"/>
              <w:jc w:val="both"/>
            </w:pPr>
            <w:r>
              <w:rPr>
                <w:rFonts w:ascii="仿宋_GB2312" w:hAnsi="仿宋_GB2312" w:cs="仿宋_GB2312" w:eastAsia="仿宋_GB2312"/>
                <w:sz w:val="21"/>
              </w:rPr>
              <w:t>12.不锈钢内胆 SCFMY 设计，防腐可靠;血小板储存器采用抑菌材料，具备SGS 认证。（</w:t>
            </w:r>
            <w:r>
              <w:rPr>
                <w:rFonts w:ascii="仿宋_GB2312" w:hAnsi="仿宋_GB2312" w:cs="仿宋_GB2312" w:eastAsia="仿宋_GB2312"/>
                <w:sz w:val="21"/>
              </w:rPr>
              <w:t>1.6</w:t>
            </w:r>
            <w:r>
              <w:rPr>
                <w:rFonts w:ascii="仿宋_GB2312" w:hAnsi="仿宋_GB2312" w:cs="仿宋_GB2312" w:eastAsia="仿宋_GB2312"/>
                <w:sz w:val="21"/>
              </w:rPr>
              <w:t>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13.具备门体机械锁。（提供</w:t>
            </w:r>
            <w:r>
              <w:rPr>
                <w:rFonts w:ascii="仿宋_GB2312" w:hAnsi="仿宋_GB2312" w:cs="仿宋_GB2312" w:eastAsia="仿宋_GB2312"/>
                <w:sz w:val="21"/>
              </w:rPr>
              <w:t>国家认可的第三方检测机构检测报告证明</w:t>
            </w:r>
            <w:r>
              <w:rPr>
                <w:rFonts w:ascii="仿宋_GB2312" w:hAnsi="仿宋_GB2312" w:cs="仿宋_GB2312" w:eastAsia="仿宋_GB2312"/>
                <w:sz w:val="21"/>
              </w:rPr>
              <w:t>或者产品说明书）（</w:t>
            </w:r>
            <w:r>
              <w:rPr>
                <w:rFonts w:ascii="仿宋_GB2312" w:hAnsi="仿宋_GB2312" w:cs="仿宋_GB2312" w:eastAsia="仿宋_GB2312"/>
                <w:sz w:val="21"/>
              </w:rPr>
              <w:t>4</w:t>
            </w:r>
            <w:r>
              <w:rPr>
                <w:rFonts w:ascii="仿宋_GB2312" w:hAnsi="仿宋_GB2312" w:cs="仿宋_GB2312" w:eastAsia="仿宋_GB2312"/>
                <w:sz w:val="21"/>
              </w:rPr>
              <w:t>分）</w:t>
            </w:r>
          </w:p>
          <w:p>
            <w:pPr>
              <w:pStyle w:val="null3"/>
              <w:ind w:firstLine="420"/>
              <w:jc w:val="both"/>
            </w:pPr>
            <w:r>
              <w:rPr>
                <w:rFonts w:ascii="仿宋_GB2312" w:hAnsi="仿宋_GB2312" w:cs="仿宋_GB2312" w:eastAsia="仿宋_GB2312"/>
                <w:sz w:val="21"/>
              </w:rPr>
              <w:t>14.具备后备电池设计，满足断电后报警并继续显示箱内实时温度需求。（</w:t>
            </w:r>
            <w:r>
              <w:rPr>
                <w:rFonts w:ascii="仿宋_GB2312" w:hAnsi="仿宋_GB2312" w:cs="仿宋_GB2312" w:eastAsia="仿宋_GB2312"/>
                <w:sz w:val="21"/>
              </w:rPr>
              <w:t>1.6</w:t>
            </w:r>
            <w:r>
              <w:rPr>
                <w:rFonts w:ascii="仿宋_GB2312" w:hAnsi="仿宋_GB2312" w:cs="仿宋_GB2312" w:eastAsia="仿宋_GB2312"/>
                <w:sz w:val="21"/>
              </w:rPr>
              <w:t>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15.箱内≥3个高精度传感器，主控传感器精度 PT100。（提供</w:t>
            </w:r>
            <w:r>
              <w:rPr>
                <w:rFonts w:ascii="仿宋_GB2312" w:hAnsi="仿宋_GB2312" w:cs="仿宋_GB2312" w:eastAsia="仿宋_GB2312"/>
                <w:sz w:val="21"/>
              </w:rPr>
              <w:t>国家认可的第三方检测机构检测报告证明</w:t>
            </w:r>
            <w:r>
              <w:rPr>
                <w:rFonts w:ascii="仿宋_GB2312" w:hAnsi="仿宋_GB2312" w:cs="仿宋_GB2312" w:eastAsia="仿宋_GB2312"/>
                <w:sz w:val="21"/>
              </w:rPr>
              <w:t>或者产品说明书）（</w:t>
            </w:r>
            <w:r>
              <w:rPr>
                <w:rFonts w:ascii="仿宋_GB2312" w:hAnsi="仿宋_GB2312" w:cs="仿宋_GB2312" w:eastAsia="仿宋_GB2312"/>
                <w:sz w:val="21"/>
              </w:rPr>
              <w:t>4</w:t>
            </w:r>
            <w:r>
              <w:rPr>
                <w:rFonts w:ascii="仿宋_GB2312" w:hAnsi="仿宋_GB2312" w:cs="仿宋_GB2312" w:eastAsia="仿宋_GB2312"/>
                <w:sz w:val="21"/>
              </w:rPr>
              <w:t>分）</w:t>
            </w:r>
          </w:p>
          <w:p>
            <w:pPr>
              <w:pStyle w:val="null3"/>
              <w:ind w:firstLine="420"/>
              <w:jc w:val="both"/>
            </w:pPr>
            <w:r>
              <w:rPr>
                <w:rFonts w:ascii="仿宋_GB2312" w:hAnsi="仿宋_GB2312" w:cs="仿宋_GB2312" w:eastAsia="仿宋_GB2312"/>
                <w:sz w:val="21"/>
              </w:rPr>
              <w:t>16.箱体内置紫外灯，可设置定时开启及运行时间。（</w:t>
            </w:r>
            <w:r>
              <w:rPr>
                <w:rFonts w:ascii="仿宋_GB2312" w:hAnsi="仿宋_GB2312" w:cs="仿宋_GB2312" w:eastAsia="仿宋_GB2312"/>
                <w:sz w:val="21"/>
              </w:rPr>
              <w:t>1.6</w:t>
            </w:r>
            <w:r>
              <w:rPr>
                <w:rFonts w:ascii="仿宋_GB2312" w:hAnsi="仿宋_GB2312" w:cs="仿宋_GB2312" w:eastAsia="仿宋_GB2312"/>
                <w:sz w:val="21"/>
              </w:rPr>
              <w:t>分）</w:t>
            </w:r>
          </w:p>
          <w:p>
            <w:pPr>
              <w:pStyle w:val="null3"/>
              <w:ind w:firstLine="420"/>
              <w:jc w:val="both"/>
            </w:pPr>
            <w:r>
              <w:rPr>
                <w:rFonts w:ascii="仿宋_GB2312" w:hAnsi="仿宋_GB2312" w:cs="仿宋_GB2312" w:eastAsia="仿宋_GB2312"/>
                <w:sz w:val="21"/>
              </w:rPr>
              <w:t>17.内置 LED照明灯，具备外部独立灯开关。（</w:t>
            </w:r>
            <w:r>
              <w:rPr>
                <w:rFonts w:ascii="仿宋_GB2312" w:hAnsi="仿宋_GB2312" w:cs="仿宋_GB2312" w:eastAsia="仿宋_GB2312"/>
                <w:sz w:val="21"/>
              </w:rPr>
              <w:t>1.6</w:t>
            </w:r>
            <w:r>
              <w:rPr>
                <w:rFonts w:ascii="仿宋_GB2312" w:hAnsi="仿宋_GB2312" w:cs="仿宋_GB2312" w:eastAsia="仿宋_GB2312"/>
                <w:sz w:val="21"/>
              </w:rPr>
              <w:t>分）</w:t>
            </w:r>
          </w:p>
          <w:p>
            <w:pPr>
              <w:pStyle w:val="null3"/>
              <w:ind w:firstLine="420"/>
              <w:jc w:val="both"/>
            </w:pPr>
            <w:r>
              <w:rPr>
                <w:rFonts w:ascii="仿宋_GB2312" w:hAnsi="仿宋_GB2312" w:cs="仿宋_GB2312" w:eastAsia="仿宋_GB2312"/>
                <w:sz w:val="21"/>
              </w:rPr>
              <w:t>18.具备 USB接口，可下载温度数据，报警记录等信息，可存储箱内温度数据 10年及以上。（2分）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19.装载量≥9层，可装载≥ 36 袋机采血小板，具备一体成型手把。（提供</w:t>
            </w:r>
            <w:r>
              <w:rPr>
                <w:rFonts w:ascii="仿宋_GB2312" w:hAnsi="仿宋_GB2312" w:cs="仿宋_GB2312" w:eastAsia="仿宋_GB2312"/>
                <w:sz w:val="21"/>
              </w:rPr>
              <w:t>国家认可的第三方检测机构检测报告证明</w:t>
            </w:r>
            <w:r>
              <w:rPr>
                <w:rFonts w:ascii="仿宋_GB2312" w:hAnsi="仿宋_GB2312" w:cs="仿宋_GB2312" w:eastAsia="仿宋_GB2312"/>
                <w:sz w:val="21"/>
              </w:rPr>
              <w:t>或者产品说明书）（</w:t>
            </w:r>
            <w:r>
              <w:rPr>
                <w:rFonts w:ascii="仿宋_GB2312" w:hAnsi="仿宋_GB2312" w:cs="仿宋_GB2312" w:eastAsia="仿宋_GB2312"/>
                <w:sz w:val="21"/>
              </w:rPr>
              <w:t>4</w:t>
            </w:r>
            <w:r>
              <w:rPr>
                <w:rFonts w:ascii="仿宋_GB2312" w:hAnsi="仿宋_GB2312" w:cs="仿宋_GB2312" w:eastAsia="仿宋_GB2312"/>
                <w:sz w:val="21"/>
              </w:rPr>
              <w:t>分）</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20.支持网互联功能，温度、振荡、开门、消毒等手机端可实时监控、查看振荡器信息。（提供</w:t>
            </w:r>
            <w:r>
              <w:rPr>
                <w:rFonts w:ascii="仿宋_GB2312" w:hAnsi="仿宋_GB2312" w:cs="仿宋_GB2312" w:eastAsia="仿宋_GB2312"/>
                <w:sz w:val="21"/>
              </w:rPr>
              <w:t>国家认可的第三方检测机构检测报告证明</w:t>
            </w:r>
            <w:r>
              <w:rPr>
                <w:rFonts w:ascii="仿宋_GB2312" w:hAnsi="仿宋_GB2312" w:cs="仿宋_GB2312" w:eastAsia="仿宋_GB2312"/>
                <w:sz w:val="21"/>
              </w:rPr>
              <w:t>或者产品说明书）（</w:t>
            </w:r>
            <w:r>
              <w:rPr>
                <w:rFonts w:ascii="仿宋_GB2312" w:hAnsi="仿宋_GB2312" w:cs="仿宋_GB2312" w:eastAsia="仿宋_GB2312"/>
                <w:sz w:val="21"/>
              </w:rPr>
              <w:t>4</w:t>
            </w:r>
            <w:r>
              <w:rPr>
                <w:rFonts w:ascii="仿宋_GB2312" w:hAnsi="仿宋_GB2312" w:cs="仿宋_GB2312" w:eastAsia="仿宋_GB2312"/>
                <w:sz w:val="21"/>
              </w:rPr>
              <w:t>分）</w:t>
            </w:r>
          </w:p>
          <w:p>
            <w:pPr>
              <w:pStyle w:val="null3"/>
              <w:jc w:val="both"/>
            </w:pPr>
            <w:r>
              <w:rPr>
                <w:rFonts w:ascii="仿宋_GB2312" w:hAnsi="仿宋_GB2312" w:cs="仿宋_GB2312" w:eastAsia="仿宋_GB2312"/>
                <w:sz w:val="21"/>
              </w:rPr>
              <w:t xml:space="preserve">  ★21.配置要求（不低于以下配置）：含主机1台、应急电源1台。（提供配置清单）</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商务要求</w:t>
            </w:r>
          </w:p>
        </w:tc>
        <w:tc>
          <w:tcPr>
            <w:tcW w:type="dxa" w:w="5814"/>
          </w:tcPr>
          <w:p>
            <w:pPr>
              <w:pStyle w:val="null3"/>
              <w:jc w:val="both"/>
            </w:pPr>
            <w:r>
              <w:rPr>
                <w:rFonts w:ascii="仿宋_GB2312" w:hAnsi="仿宋_GB2312" w:cs="仿宋_GB2312" w:eastAsia="仿宋_GB2312"/>
                <w:sz w:val="21"/>
              </w:rPr>
              <w:t>★22.验收：投标人须在投标文件中单独提供验收清单（不同产品分别提供，格式详见附件），并保证清单中的组件名称、型号与生产厂家技术资料（医疗器械注册证、说明书、装箱清单等，至少其中之一）相符合，采购人将以此为依据进行验收。</w:t>
            </w:r>
          </w:p>
          <w:p>
            <w:pPr>
              <w:pStyle w:val="null3"/>
              <w:jc w:val="both"/>
            </w:pPr>
            <w:r>
              <w:rPr>
                <w:rFonts w:ascii="仿宋_GB2312" w:hAnsi="仿宋_GB2312" w:cs="仿宋_GB2312" w:eastAsia="仿宋_GB2312"/>
                <w:sz w:val="24"/>
                <w:b/>
                <w:color w:val="000000"/>
              </w:rPr>
              <w:t xml:space="preserve">  交货时间</w:t>
            </w:r>
            <w:r>
              <w:rPr>
                <w:rFonts w:ascii="仿宋_GB2312" w:hAnsi="仿宋_GB2312" w:cs="仿宋_GB2312" w:eastAsia="仿宋_GB2312"/>
                <w:sz w:val="24"/>
                <w:b/>
                <w:color w:val="000000"/>
              </w:rPr>
              <w:t>：</w:t>
            </w:r>
            <w:r>
              <w:rPr>
                <w:rFonts w:ascii="仿宋_GB2312" w:hAnsi="仿宋_GB2312" w:cs="仿宋_GB2312" w:eastAsia="仿宋_GB2312"/>
                <w:color w:val="000000"/>
              </w:rPr>
              <w:t>自合同签订之日起</w:t>
            </w:r>
            <w:r>
              <w:rPr>
                <w:rFonts w:ascii="仿宋_GB2312" w:hAnsi="仿宋_GB2312" w:cs="仿宋_GB2312" w:eastAsia="仿宋_GB2312"/>
                <w:color w:val="000000"/>
              </w:rPr>
              <w:t>60</w:t>
            </w:r>
            <w:r>
              <w:rPr>
                <w:rFonts w:ascii="仿宋_GB2312" w:hAnsi="仿宋_GB2312" w:cs="仿宋_GB2312" w:eastAsia="仿宋_GB2312"/>
                <w:color w:val="000000"/>
              </w:rPr>
              <w:t>日</w:t>
            </w:r>
          </w:p>
          <w:p>
            <w:pPr>
              <w:pStyle w:val="null3"/>
              <w:ind w:firstLine="482"/>
              <w:jc w:val="left"/>
            </w:pPr>
            <w:r>
              <w:rPr>
                <w:rFonts w:ascii="仿宋_GB2312" w:hAnsi="仿宋_GB2312" w:cs="仿宋_GB2312" w:eastAsia="仿宋_GB2312"/>
                <w:sz w:val="24"/>
                <w:b/>
                <w:color w:val="000000"/>
              </w:rPr>
              <w:t>交货地点</w:t>
            </w:r>
            <w:r>
              <w:rPr>
                <w:rFonts w:ascii="仿宋_GB2312" w:hAnsi="仿宋_GB2312" w:cs="仿宋_GB2312" w:eastAsia="仿宋_GB2312"/>
                <w:sz w:val="24"/>
                <w:b/>
                <w:color w:val="000000"/>
              </w:rPr>
              <w:t>：</w:t>
            </w:r>
            <w:r>
              <w:rPr>
                <w:rFonts w:ascii="仿宋_GB2312" w:hAnsi="仿宋_GB2312" w:cs="仿宋_GB2312" w:eastAsia="仿宋_GB2312"/>
                <w:color w:val="000000"/>
              </w:rPr>
              <w:t>简阳市人民医院</w:t>
            </w:r>
          </w:p>
          <w:p>
            <w:pPr>
              <w:pStyle w:val="null3"/>
              <w:ind w:firstLine="482"/>
              <w:jc w:val="left"/>
            </w:pPr>
            <w:r>
              <w:rPr>
                <w:rFonts w:ascii="仿宋_GB2312" w:hAnsi="仿宋_GB2312" w:cs="仿宋_GB2312" w:eastAsia="仿宋_GB2312"/>
                <w:sz w:val="24"/>
                <w:b/>
                <w:color w:val="000000"/>
              </w:rPr>
              <w:t>支付方式</w:t>
            </w:r>
            <w:r>
              <w:rPr>
                <w:rFonts w:ascii="仿宋_GB2312" w:hAnsi="仿宋_GB2312" w:cs="仿宋_GB2312" w:eastAsia="仿宋_GB2312"/>
                <w:sz w:val="24"/>
                <w:b/>
                <w:color w:val="000000"/>
              </w:rPr>
              <w:t>：</w:t>
            </w:r>
            <w:r>
              <w:rPr>
                <w:rFonts w:ascii="仿宋_GB2312" w:hAnsi="仿宋_GB2312" w:cs="仿宋_GB2312" w:eastAsia="仿宋_GB2312"/>
                <w:color w:val="000000"/>
              </w:rPr>
              <w:t>分期付款</w:t>
            </w:r>
          </w:p>
          <w:p>
            <w:pPr>
              <w:pStyle w:val="null3"/>
              <w:ind w:firstLine="482"/>
              <w:jc w:val="left"/>
            </w:pPr>
            <w:r>
              <w:rPr>
                <w:rFonts w:ascii="仿宋_GB2312" w:hAnsi="仿宋_GB2312" w:cs="仿宋_GB2312" w:eastAsia="仿宋_GB2312"/>
                <w:sz w:val="24"/>
                <w:b/>
                <w:color w:val="000000"/>
              </w:rPr>
              <w:t>支付约定</w:t>
            </w:r>
            <w:r>
              <w:rPr>
                <w:rFonts w:ascii="仿宋_GB2312" w:hAnsi="仿宋_GB2312" w:cs="仿宋_GB2312" w:eastAsia="仿宋_GB2312"/>
                <w:sz w:val="24"/>
                <w:b/>
                <w:color w:val="000000"/>
              </w:rPr>
              <w:t>：</w:t>
            </w:r>
          </w:p>
          <w:p>
            <w:pPr>
              <w:pStyle w:val="null3"/>
              <w:ind w:firstLine="400"/>
              <w:jc w:val="left"/>
            </w:pPr>
            <w:r>
              <w:rPr>
                <w:rFonts w:ascii="仿宋_GB2312" w:hAnsi="仿宋_GB2312" w:cs="仿宋_GB2312" w:eastAsia="仿宋_GB2312"/>
                <w:color w:val="000000"/>
              </w:rPr>
              <w:t>付款条件说明：</w:t>
            </w:r>
            <w:r>
              <w:rPr>
                <w:rFonts w:ascii="仿宋_GB2312" w:hAnsi="仿宋_GB2312" w:cs="仿宋_GB2312" w:eastAsia="仿宋_GB2312"/>
                <w:color w:val="000000"/>
              </w:rPr>
              <w:t>所有设备</w:t>
            </w:r>
            <w:r>
              <w:rPr>
                <w:rFonts w:ascii="仿宋_GB2312" w:hAnsi="仿宋_GB2312" w:cs="仿宋_GB2312" w:eastAsia="仿宋_GB2312"/>
                <w:color w:val="000000"/>
              </w:rPr>
              <w:t>安装完成经采购人验收合格</w:t>
            </w:r>
            <w:r>
              <w:rPr>
                <w:rFonts w:ascii="仿宋_GB2312" w:hAnsi="仿宋_GB2312" w:cs="仿宋_GB2312" w:eastAsia="仿宋_GB2312"/>
                <w:color w:val="000000"/>
              </w:rPr>
              <w:t>并收到正式发票</w:t>
            </w:r>
            <w:r>
              <w:rPr>
                <w:rFonts w:ascii="仿宋_GB2312" w:hAnsi="仿宋_GB2312" w:cs="仿宋_GB2312" w:eastAsia="仿宋_GB2312"/>
                <w:color w:val="000000"/>
              </w:rPr>
              <w:t xml:space="preserve"> </w:t>
            </w:r>
            <w:r>
              <w:rPr>
                <w:rFonts w:ascii="仿宋_GB2312" w:hAnsi="仿宋_GB2312" w:cs="仿宋_GB2312" w:eastAsia="仿宋_GB2312"/>
                <w:color w:val="000000"/>
              </w:rPr>
              <w:t>，达到付款条件起</w:t>
            </w:r>
            <w:r>
              <w:rPr>
                <w:rFonts w:ascii="仿宋_GB2312" w:hAnsi="仿宋_GB2312" w:cs="仿宋_GB2312" w:eastAsia="仿宋_GB2312"/>
                <w:color w:val="000000"/>
              </w:rPr>
              <w:t>15</w:t>
            </w:r>
            <w:r>
              <w:rPr>
                <w:rFonts w:ascii="仿宋_GB2312" w:hAnsi="仿宋_GB2312" w:cs="仿宋_GB2312" w:eastAsia="仿宋_GB2312"/>
                <w:color w:val="000000"/>
              </w:rPr>
              <w:t>日内，支付合同总金额的</w:t>
            </w:r>
            <w:r>
              <w:rPr>
                <w:rFonts w:ascii="仿宋_GB2312" w:hAnsi="仿宋_GB2312" w:cs="仿宋_GB2312" w:eastAsia="仿宋_GB2312"/>
                <w:color w:val="000000"/>
              </w:rPr>
              <w:t>9</w:t>
            </w:r>
            <w:r>
              <w:rPr>
                <w:rFonts w:ascii="仿宋_GB2312" w:hAnsi="仿宋_GB2312" w:cs="仿宋_GB2312" w:eastAsia="仿宋_GB2312"/>
                <w:color w:val="000000"/>
              </w:rPr>
              <w:t>5.00%</w:t>
            </w:r>
            <w:r>
              <w:rPr>
                <w:rFonts w:ascii="仿宋_GB2312" w:hAnsi="仿宋_GB2312" w:cs="仿宋_GB2312" w:eastAsia="仿宋_GB2312"/>
                <w:color w:val="000000"/>
              </w:rPr>
              <w:t>。</w:t>
            </w:r>
          </w:p>
          <w:p>
            <w:pPr>
              <w:pStyle w:val="null3"/>
              <w:ind w:firstLine="400"/>
              <w:jc w:val="left"/>
            </w:pPr>
            <w:r>
              <w:rPr>
                <w:rFonts w:ascii="仿宋_GB2312" w:hAnsi="仿宋_GB2312" w:cs="仿宋_GB2312" w:eastAsia="仿宋_GB2312"/>
                <w:color w:val="000000"/>
              </w:rPr>
              <w:t>付款条件说明：</w:t>
            </w:r>
            <w:r>
              <w:rPr>
                <w:rFonts w:ascii="仿宋_GB2312" w:hAnsi="仿宋_GB2312" w:cs="仿宋_GB2312" w:eastAsia="仿宋_GB2312"/>
                <w:color w:val="000000"/>
              </w:rPr>
              <w:t>所有设备</w:t>
            </w:r>
            <w:r>
              <w:rPr>
                <w:rFonts w:ascii="仿宋_GB2312" w:hAnsi="仿宋_GB2312" w:cs="仿宋_GB2312" w:eastAsia="仿宋_GB2312"/>
                <w:color w:val="000000"/>
              </w:rPr>
              <w:t>质保期满验收合格</w:t>
            </w:r>
            <w:r>
              <w:rPr>
                <w:rFonts w:ascii="仿宋_GB2312" w:hAnsi="仿宋_GB2312" w:cs="仿宋_GB2312" w:eastAsia="仿宋_GB2312"/>
                <w:color w:val="000000"/>
              </w:rPr>
              <w:t>并收到正式发票</w:t>
            </w:r>
            <w:r>
              <w:rPr>
                <w:rFonts w:ascii="仿宋_GB2312" w:hAnsi="仿宋_GB2312" w:cs="仿宋_GB2312" w:eastAsia="仿宋_GB2312"/>
                <w:color w:val="000000"/>
              </w:rPr>
              <w:t xml:space="preserve"> </w:t>
            </w:r>
            <w:r>
              <w:rPr>
                <w:rFonts w:ascii="仿宋_GB2312" w:hAnsi="仿宋_GB2312" w:cs="仿宋_GB2312" w:eastAsia="仿宋_GB2312"/>
                <w:color w:val="000000"/>
              </w:rPr>
              <w:t>，达到付款条件起</w:t>
            </w:r>
            <w:r>
              <w:rPr>
                <w:rFonts w:ascii="仿宋_GB2312" w:hAnsi="仿宋_GB2312" w:cs="仿宋_GB2312" w:eastAsia="仿宋_GB2312"/>
                <w:color w:val="000000"/>
              </w:rPr>
              <w:t>15</w:t>
            </w:r>
            <w:r>
              <w:rPr>
                <w:rFonts w:ascii="仿宋_GB2312" w:hAnsi="仿宋_GB2312" w:cs="仿宋_GB2312" w:eastAsia="仿宋_GB2312"/>
                <w:color w:val="000000"/>
              </w:rPr>
              <w:t>日内，支付合同总金额的</w:t>
            </w:r>
            <w:r>
              <w:rPr>
                <w:rFonts w:ascii="仿宋_GB2312" w:hAnsi="仿宋_GB2312" w:cs="仿宋_GB2312" w:eastAsia="仿宋_GB2312"/>
                <w:color w:val="000000"/>
              </w:rPr>
              <w:t>5.00%</w:t>
            </w:r>
            <w:r>
              <w:rPr>
                <w:rFonts w:ascii="仿宋_GB2312" w:hAnsi="仿宋_GB2312" w:cs="仿宋_GB2312" w:eastAsia="仿宋_GB2312"/>
                <w:color w:val="000000"/>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3</w:t>
            </w:r>
            <w:r>
              <w:rPr>
                <w:rFonts w:ascii="仿宋_GB2312" w:hAnsi="仿宋_GB2312" w:cs="仿宋_GB2312" w:eastAsia="仿宋_GB2312"/>
                <w:sz w:val="21"/>
              </w:rPr>
              <w:t>.整机质保期≥3年。</w:t>
            </w:r>
          </w:p>
          <w:p>
            <w:pPr>
              <w:pStyle w:val="null3"/>
              <w:jc w:val="both"/>
            </w:pP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rPr>
              <w:t>1.投标人针对本项目对应包制定的售后服务方案进行评审，售后服务方案包含：（1）质量保障措施，（2）安装及调试进度计划，（3）维修更换流程，（4）售后人员配置方案，（5）培训方案（至少含培训内容、培训计划、培训人员安排）；</w:t>
            </w:r>
          </w:p>
          <w:p>
            <w:pPr>
              <w:pStyle w:val="null3"/>
              <w:jc w:val="left"/>
            </w:pPr>
            <w:r>
              <w:rPr>
                <w:rFonts w:ascii="仿宋_GB2312" w:hAnsi="仿宋_GB2312" w:cs="仿宋_GB2312" w:eastAsia="仿宋_GB2312"/>
              </w:rPr>
              <w:t>2.提供2022年1月1日（含）至递交投标文件截止日具有的类似产品业绩。</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标的名称：免散瞳眼底相机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ind w:firstLine="422"/>
              <w:jc w:val="both"/>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免散瞳眼底照相机</w:t>
            </w:r>
            <w:r>
              <w:rPr>
                <w:rFonts w:ascii="仿宋_GB2312" w:hAnsi="仿宋_GB2312" w:cs="仿宋_GB2312" w:eastAsia="仿宋_GB2312"/>
                <w:sz w:val="21"/>
                <w:b/>
                <w:color w:val="000000"/>
              </w:rPr>
              <w:t>参数要求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一体式设计，能够独立使用，自带操作系统</w:t>
            </w:r>
            <w:r>
              <w:rPr>
                <w:rFonts w:ascii="仿宋_GB2312" w:hAnsi="仿宋_GB2312" w:cs="仿宋_GB2312" w:eastAsia="仿宋_GB2312"/>
                <w:sz w:val="21"/>
              </w:rPr>
              <w:t>。（</w:t>
            </w:r>
            <w:r>
              <w:rPr>
                <w:rFonts w:ascii="仿宋_GB2312" w:hAnsi="仿宋_GB2312" w:cs="仿宋_GB2312" w:eastAsia="仿宋_GB2312"/>
                <w:sz w:val="21"/>
              </w:rPr>
              <w:t>0.5分）</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液晶显示屏，支持人机交</w:t>
            </w:r>
            <w:r>
              <w:rPr>
                <w:rFonts w:ascii="仿宋_GB2312" w:hAnsi="仿宋_GB2312" w:cs="仿宋_GB2312" w:eastAsia="仿宋_GB2312"/>
                <w:sz w:val="21"/>
              </w:rPr>
              <w:t>互。</w:t>
            </w:r>
            <w:r>
              <w:rPr>
                <w:rFonts w:ascii="仿宋_GB2312" w:hAnsi="仿宋_GB2312" w:cs="仿宋_GB2312" w:eastAsia="仿宋_GB2312"/>
                <w:sz w:val="21"/>
              </w:rPr>
              <w:t>（</w:t>
            </w:r>
            <w:r>
              <w:rPr>
                <w:rFonts w:ascii="仿宋_GB2312" w:hAnsi="仿宋_GB2312" w:cs="仿宋_GB2312" w:eastAsia="仿宋_GB2312"/>
                <w:sz w:val="21"/>
              </w:rPr>
              <w:t>0.5分）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3.多点触控:相机具备＞ 5.5 英寸、≥1080p 全触摸液晶显示屏，支持多点触控。（3分）</w:t>
            </w:r>
          </w:p>
          <w:p>
            <w:pPr>
              <w:pStyle w:val="null3"/>
              <w:ind w:firstLine="420"/>
              <w:jc w:val="both"/>
            </w:pPr>
            <w:r>
              <w:rPr>
                <w:rFonts w:ascii="仿宋_GB2312" w:hAnsi="仿宋_GB2312" w:cs="仿宋_GB2312" w:eastAsia="仿宋_GB2312"/>
                <w:sz w:val="21"/>
              </w:rPr>
              <w:t>4.医生可以缩放/平移照片检查眼底细节，还可以触控屏幕来编辑和预览患者信息。</w:t>
            </w:r>
            <w:r>
              <w:rPr>
                <w:rFonts w:ascii="仿宋_GB2312" w:hAnsi="仿宋_GB2312" w:cs="仿宋_GB2312" w:eastAsia="仿宋_GB2312"/>
                <w:sz w:val="21"/>
              </w:rPr>
              <w:t>（</w:t>
            </w:r>
            <w:r>
              <w:rPr>
                <w:rFonts w:ascii="仿宋_GB2312" w:hAnsi="仿宋_GB2312" w:cs="仿宋_GB2312" w:eastAsia="仿宋_GB2312"/>
                <w:sz w:val="21"/>
              </w:rPr>
              <w:t>0.5分）</w:t>
            </w:r>
          </w:p>
          <w:p>
            <w:pPr>
              <w:pStyle w:val="null3"/>
              <w:ind w:firstLine="420"/>
              <w:jc w:val="both"/>
            </w:pPr>
            <w:r>
              <w:rPr>
                <w:rFonts w:ascii="仿宋_GB2312" w:hAnsi="仿宋_GB2312" w:cs="仿宋_GB2312" w:eastAsia="仿宋_GB2312"/>
                <w:sz w:val="21"/>
              </w:rPr>
              <w:t>5. 其中主机、底座、支架独立可拆卸。</w:t>
            </w:r>
            <w:r>
              <w:rPr>
                <w:rFonts w:ascii="仿宋_GB2312" w:hAnsi="仿宋_GB2312" w:cs="仿宋_GB2312" w:eastAsia="仿宋_GB2312"/>
                <w:sz w:val="21"/>
              </w:rPr>
              <w:t>（</w:t>
            </w:r>
            <w:r>
              <w:rPr>
                <w:rFonts w:ascii="仿宋_GB2312" w:hAnsi="仿宋_GB2312" w:cs="仿宋_GB2312" w:eastAsia="仿宋_GB2312"/>
                <w:sz w:val="21"/>
              </w:rPr>
              <w:t>0.5分）</w:t>
            </w:r>
          </w:p>
          <w:p>
            <w:pPr>
              <w:pStyle w:val="null3"/>
              <w:ind w:firstLine="420"/>
              <w:jc w:val="both"/>
            </w:pPr>
            <w:r>
              <w:rPr>
                <w:rFonts w:ascii="仿宋_GB2312" w:hAnsi="仿宋_GB2312" w:cs="仿宋_GB2312" w:eastAsia="仿宋_GB2312"/>
                <w:sz w:val="21"/>
              </w:rPr>
              <w:t>6.星光级图像传感器，传感器尺寸≥4/3 英寸，≥ 1000 万像素，＞ 12 位4K 图像输出。</w:t>
            </w:r>
            <w:r>
              <w:rPr>
                <w:rFonts w:ascii="仿宋_GB2312" w:hAnsi="仿宋_GB2312" w:cs="仿宋_GB2312" w:eastAsia="仿宋_GB2312"/>
                <w:sz w:val="21"/>
              </w:rPr>
              <w:t>（</w:t>
            </w:r>
            <w:r>
              <w:rPr>
                <w:rFonts w:ascii="仿宋_GB2312" w:hAnsi="仿宋_GB2312" w:cs="仿宋_GB2312" w:eastAsia="仿宋_GB2312"/>
                <w:sz w:val="21"/>
              </w:rPr>
              <w:t>0.5分）</w:t>
            </w:r>
          </w:p>
          <w:p>
            <w:pPr>
              <w:pStyle w:val="null3"/>
              <w:ind w:firstLine="420"/>
              <w:jc w:val="both"/>
            </w:pPr>
            <w:r>
              <w:rPr>
                <w:rFonts w:ascii="仿宋_GB2312" w:hAnsi="仿宋_GB2312" w:cs="仿宋_GB2312" w:eastAsia="仿宋_GB2312"/>
                <w:sz w:val="21"/>
              </w:rPr>
              <w:t>7.支持电池供电:待机时间</w:t>
            </w:r>
            <w:r>
              <w:rPr>
                <w:rFonts w:ascii="仿宋_GB2312" w:hAnsi="仿宋_GB2312" w:cs="仿宋_GB2312" w:eastAsia="仿宋_GB2312"/>
                <w:sz w:val="21"/>
              </w:rPr>
              <w:t>≥</w:t>
            </w:r>
            <w:r>
              <w:rPr>
                <w:rFonts w:ascii="仿宋_GB2312" w:hAnsi="仿宋_GB2312" w:cs="仿宋_GB2312" w:eastAsia="仿宋_GB2312"/>
                <w:sz w:val="21"/>
              </w:rPr>
              <w:t>10天，连续使用时间≥8 小时，可外接适配器。</w:t>
            </w:r>
            <w:r>
              <w:rPr>
                <w:rFonts w:ascii="仿宋_GB2312" w:hAnsi="仿宋_GB2312" w:cs="仿宋_GB2312" w:eastAsia="仿宋_GB2312"/>
                <w:sz w:val="21"/>
              </w:rPr>
              <w:t>（</w:t>
            </w:r>
            <w:r>
              <w:rPr>
                <w:rFonts w:ascii="仿宋_GB2312" w:hAnsi="仿宋_GB2312" w:cs="仿宋_GB2312" w:eastAsia="仿宋_GB2312"/>
                <w:sz w:val="21"/>
              </w:rPr>
              <w:t>0.5分）</w:t>
            </w:r>
          </w:p>
          <w:p>
            <w:pPr>
              <w:pStyle w:val="null3"/>
              <w:ind w:firstLine="420"/>
              <w:jc w:val="both"/>
            </w:pPr>
            <w:r>
              <w:rPr>
                <w:rFonts w:ascii="仿宋_GB2312" w:hAnsi="仿宋_GB2312" w:cs="仿宋_GB2312" w:eastAsia="仿宋_GB2312"/>
                <w:sz w:val="21"/>
              </w:rPr>
              <w:t>8.无缝对接AI系统:支持对接AI系统分析出结果。</w:t>
            </w:r>
            <w:r>
              <w:rPr>
                <w:rFonts w:ascii="仿宋_GB2312" w:hAnsi="仿宋_GB2312" w:cs="仿宋_GB2312" w:eastAsia="仿宋_GB2312"/>
                <w:sz w:val="21"/>
              </w:rPr>
              <w:t>（</w:t>
            </w:r>
            <w:r>
              <w:rPr>
                <w:rFonts w:ascii="仿宋_GB2312" w:hAnsi="仿宋_GB2312" w:cs="仿宋_GB2312" w:eastAsia="仿宋_GB2312"/>
                <w:sz w:val="21"/>
              </w:rPr>
              <w:t>0.5分）</w:t>
            </w:r>
          </w:p>
          <w:p>
            <w:pPr>
              <w:pStyle w:val="null3"/>
              <w:ind w:firstLine="420"/>
              <w:jc w:val="both"/>
            </w:pPr>
            <w:r>
              <w:rPr>
                <w:rFonts w:ascii="仿宋_GB2312" w:hAnsi="仿宋_GB2312" w:cs="仿宋_GB2312" w:eastAsia="仿宋_GB2312"/>
                <w:sz w:val="21"/>
              </w:rPr>
              <w:t>9.支持 DICOM:可通过DICOM 协议无缝对接医疗系统PACS/HIS/RIS。</w:t>
            </w:r>
            <w:r>
              <w:rPr>
                <w:rFonts w:ascii="仿宋_GB2312" w:hAnsi="仿宋_GB2312" w:cs="仿宋_GB2312" w:eastAsia="仿宋_GB2312"/>
                <w:sz w:val="21"/>
              </w:rPr>
              <w:t>（</w:t>
            </w:r>
            <w:r>
              <w:rPr>
                <w:rFonts w:ascii="仿宋_GB2312" w:hAnsi="仿宋_GB2312" w:cs="仿宋_GB2312" w:eastAsia="仿宋_GB2312"/>
                <w:sz w:val="21"/>
              </w:rPr>
              <w:t>0.5分）</w:t>
            </w:r>
          </w:p>
          <w:p>
            <w:pPr>
              <w:pStyle w:val="null3"/>
              <w:ind w:firstLine="420"/>
              <w:jc w:val="both"/>
            </w:pPr>
            <w:r>
              <w:rPr>
                <w:rFonts w:ascii="仿宋_GB2312" w:hAnsi="仿宋_GB2312" w:cs="仿宋_GB2312" w:eastAsia="仿宋_GB2312"/>
                <w:sz w:val="21"/>
              </w:rPr>
              <w:t>10.病例录入:支持手动录入，也支持扫码枪、身份证阅读器自动录入。</w:t>
            </w:r>
            <w:r>
              <w:rPr>
                <w:rFonts w:ascii="仿宋_GB2312" w:hAnsi="仿宋_GB2312" w:cs="仿宋_GB2312" w:eastAsia="仿宋_GB2312"/>
                <w:sz w:val="21"/>
              </w:rPr>
              <w:t>（</w:t>
            </w:r>
            <w:r>
              <w:rPr>
                <w:rFonts w:ascii="仿宋_GB2312" w:hAnsi="仿宋_GB2312" w:cs="仿宋_GB2312" w:eastAsia="仿宋_GB2312"/>
                <w:sz w:val="21"/>
              </w:rPr>
              <w:t>0.5分）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11.支持PC端操作:PC端控制软件和免散瞳眼底照相机连接后可进行实时通信(提供软件截图佐证)（3分）</w:t>
            </w:r>
          </w:p>
          <w:p>
            <w:pPr>
              <w:pStyle w:val="null3"/>
              <w:ind w:firstLine="420"/>
              <w:jc w:val="both"/>
            </w:pPr>
            <w:r>
              <w:rPr>
                <w:rFonts w:ascii="仿宋_GB2312" w:hAnsi="仿宋_GB2312" w:cs="仿宋_GB2312" w:eastAsia="仿宋_GB2312"/>
                <w:sz w:val="21"/>
              </w:rPr>
              <w:t>12.文持彩色打印:外接彩色图文输出设备，及时打印眼底彩照/报告。</w:t>
            </w:r>
            <w:r>
              <w:rPr>
                <w:rFonts w:ascii="仿宋_GB2312" w:hAnsi="仿宋_GB2312" w:cs="仿宋_GB2312" w:eastAsia="仿宋_GB2312"/>
                <w:sz w:val="21"/>
              </w:rPr>
              <w:t>（</w:t>
            </w:r>
            <w:r>
              <w:rPr>
                <w:rFonts w:ascii="仿宋_GB2312" w:hAnsi="仿宋_GB2312" w:cs="仿宋_GB2312" w:eastAsia="仿宋_GB2312"/>
                <w:sz w:val="21"/>
              </w:rPr>
              <w:t>0.5分）</w:t>
            </w:r>
          </w:p>
          <w:p>
            <w:pPr>
              <w:pStyle w:val="null3"/>
              <w:ind w:firstLine="420"/>
              <w:jc w:val="both"/>
            </w:pPr>
            <w:r>
              <w:rPr>
                <w:rFonts w:ascii="仿宋_GB2312" w:hAnsi="仿宋_GB2312" w:cs="仿宋_GB2312" w:eastAsia="仿宋_GB2312"/>
                <w:sz w:val="21"/>
              </w:rPr>
              <w:t>13.图像采集模式:免散瞳，对焦模式:裂像对焦;曝光模式:自动。</w:t>
            </w:r>
            <w:r>
              <w:rPr>
                <w:rFonts w:ascii="仿宋_GB2312" w:hAnsi="仿宋_GB2312" w:cs="仿宋_GB2312" w:eastAsia="仿宋_GB2312"/>
                <w:sz w:val="21"/>
              </w:rPr>
              <w:t>（</w:t>
            </w:r>
            <w:r>
              <w:rPr>
                <w:rFonts w:ascii="仿宋_GB2312" w:hAnsi="仿宋_GB2312" w:cs="仿宋_GB2312" w:eastAsia="仿宋_GB2312"/>
                <w:sz w:val="21"/>
              </w:rPr>
              <w:t>0.5分）</w:t>
            </w:r>
          </w:p>
          <w:p>
            <w:pPr>
              <w:pStyle w:val="null3"/>
              <w:ind w:firstLine="420"/>
              <w:jc w:val="both"/>
            </w:pPr>
            <w:r>
              <w:rPr>
                <w:rFonts w:ascii="仿宋_GB2312" w:hAnsi="仿宋_GB2312" w:cs="仿宋_GB2312" w:eastAsia="仿宋_GB2312"/>
                <w:sz w:val="21"/>
              </w:rPr>
              <w:t>14.拍摄工作距离&gt;26.5mm，支持最小瞳孔 3.3mm。</w:t>
            </w:r>
            <w:r>
              <w:rPr>
                <w:rFonts w:ascii="仿宋_GB2312" w:hAnsi="仿宋_GB2312" w:cs="仿宋_GB2312" w:eastAsia="仿宋_GB2312"/>
                <w:sz w:val="21"/>
              </w:rPr>
              <w:t>（</w:t>
            </w:r>
            <w:r>
              <w:rPr>
                <w:rFonts w:ascii="仿宋_GB2312" w:hAnsi="仿宋_GB2312" w:cs="仿宋_GB2312" w:eastAsia="仿宋_GB2312"/>
                <w:sz w:val="21"/>
              </w:rPr>
              <w:t>0.5分）</w:t>
            </w:r>
          </w:p>
          <w:p>
            <w:pPr>
              <w:pStyle w:val="null3"/>
              <w:ind w:firstLine="420"/>
              <w:jc w:val="both"/>
            </w:pPr>
            <w:r>
              <w:rPr>
                <w:rFonts w:ascii="仿宋_GB2312" w:hAnsi="仿宋_GB2312" w:cs="仿宋_GB2312" w:eastAsia="仿宋_GB2312"/>
                <w:sz w:val="21"/>
              </w:rPr>
              <w:t>15.内置固视灯，采集像素＞1000万，屈光补偿范围:±20D。</w:t>
            </w:r>
            <w:r>
              <w:rPr>
                <w:rFonts w:ascii="仿宋_GB2312" w:hAnsi="仿宋_GB2312" w:cs="仿宋_GB2312" w:eastAsia="仿宋_GB2312"/>
                <w:sz w:val="21"/>
              </w:rPr>
              <w:t>（</w:t>
            </w:r>
            <w:r>
              <w:rPr>
                <w:rFonts w:ascii="仿宋_GB2312" w:hAnsi="仿宋_GB2312" w:cs="仿宋_GB2312" w:eastAsia="仿宋_GB2312"/>
                <w:sz w:val="21"/>
              </w:rPr>
              <w:t>0.5分）</w:t>
            </w:r>
          </w:p>
          <w:p>
            <w:pPr>
              <w:pStyle w:val="null3"/>
              <w:ind w:firstLine="420"/>
              <w:jc w:val="both"/>
            </w:pPr>
            <w:r>
              <w:rPr>
                <w:rFonts w:ascii="仿宋_GB2312" w:hAnsi="仿宋_GB2312" w:cs="仿宋_GB2312" w:eastAsia="仿宋_GB2312"/>
                <w:sz w:val="21"/>
              </w:rPr>
              <w:t>16.观察光源为红外LED光源，拍摄光源为白色LED。</w:t>
            </w:r>
            <w:r>
              <w:rPr>
                <w:rFonts w:ascii="仿宋_GB2312" w:hAnsi="仿宋_GB2312" w:cs="仿宋_GB2312" w:eastAsia="仿宋_GB2312"/>
                <w:sz w:val="21"/>
              </w:rPr>
              <w:t>（</w:t>
            </w:r>
            <w:r>
              <w:rPr>
                <w:rFonts w:ascii="仿宋_GB2312" w:hAnsi="仿宋_GB2312" w:cs="仿宋_GB2312" w:eastAsia="仿宋_GB2312"/>
                <w:sz w:val="21"/>
              </w:rPr>
              <w:t>0.5分）</w:t>
            </w:r>
          </w:p>
          <w:p>
            <w:pPr>
              <w:pStyle w:val="null3"/>
              <w:ind w:firstLine="422"/>
              <w:jc w:val="both"/>
            </w:pPr>
            <w:r>
              <w:rPr>
                <w:rFonts w:ascii="仿宋_GB2312" w:hAnsi="仿宋_GB2312" w:cs="仿宋_GB2312" w:eastAsia="仿宋_GB2312"/>
                <w:sz w:val="21"/>
                <w:b/>
              </w:rPr>
              <w:t>二、</w:t>
            </w:r>
            <w:r>
              <w:rPr>
                <w:rFonts w:ascii="仿宋_GB2312" w:hAnsi="仿宋_GB2312" w:cs="仿宋_GB2312" w:eastAsia="仿宋_GB2312"/>
                <w:sz w:val="21"/>
                <w:b/>
              </w:rPr>
              <w:t>眼底病变眼底图像辅助诊断软件要求</w:t>
            </w:r>
          </w:p>
          <w:p>
            <w:pPr>
              <w:pStyle w:val="null3"/>
              <w:ind w:firstLine="422"/>
              <w:jc w:val="both"/>
            </w:pPr>
            <w:r>
              <w:rPr>
                <w:rFonts w:ascii="仿宋_GB2312" w:hAnsi="仿宋_GB2312" w:cs="仿宋_GB2312" w:eastAsia="仿宋_GB2312"/>
                <w:sz w:val="21"/>
                <w:b/>
              </w:rPr>
              <w:t>（一）数据权限</w:t>
            </w:r>
          </w:p>
          <w:p>
            <w:pPr>
              <w:pStyle w:val="null3"/>
              <w:ind w:firstLine="420"/>
              <w:jc w:val="both"/>
            </w:pPr>
            <w:r>
              <w:rPr>
                <w:rFonts w:ascii="仿宋_GB2312" w:hAnsi="仿宋_GB2312" w:cs="仿宋_GB2312" w:eastAsia="仿宋_GB2312"/>
                <w:sz w:val="21"/>
              </w:rPr>
              <w:t>1.图像、报告数据支持全院共享。可根据需求，配置开启共享/关闭共享。图像数据与报告数据可设置是否共享的配置。（提供国家认可的第三方检测机构检测报告证明或者产品说明书）</w:t>
            </w:r>
            <w:r>
              <w:rPr>
                <w:rFonts w:ascii="仿宋_GB2312" w:hAnsi="仿宋_GB2312" w:cs="仿宋_GB2312" w:eastAsia="仿宋_GB2312"/>
                <w:sz w:val="21"/>
              </w:rPr>
              <w:t>（</w:t>
            </w:r>
            <w:r>
              <w:rPr>
                <w:rFonts w:ascii="仿宋_GB2312" w:hAnsi="仿宋_GB2312" w:cs="仿宋_GB2312" w:eastAsia="仿宋_GB2312"/>
                <w:sz w:val="21"/>
              </w:rPr>
              <w:t>0.5分）</w:t>
            </w:r>
          </w:p>
          <w:p>
            <w:pPr>
              <w:pStyle w:val="null3"/>
              <w:ind w:firstLine="422"/>
              <w:jc w:val="both"/>
            </w:pPr>
            <w:r>
              <w:rPr>
                <w:rFonts w:ascii="仿宋_GB2312" w:hAnsi="仿宋_GB2312" w:cs="仿宋_GB2312" w:eastAsia="仿宋_GB2312"/>
                <w:sz w:val="21"/>
                <w:b/>
              </w:rPr>
              <w:t>（二）门诊检查管理</w:t>
            </w:r>
          </w:p>
          <w:p>
            <w:pPr>
              <w:pStyle w:val="null3"/>
              <w:ind w:firstLine="420"/>
              <w:jc w:val="both"/>
            </w:pPr>
            <w:r>
              <w:rPr>
                <w:rFonts w:ascii="仿宋_GB2312" w:hAnsi="仿宋_GB2312" w:cs="仿宋_GB2312" w:eastAsia="仿宋_GB2312"/>
                <w:sz w:val="21"/>
              </w:rPr>
              <w:t>1.支持查看每天的门诊检查列表，门诊检查状态需给予直观的标识，包括但是不限于:待出本地报告，检查完成，已下载报告，报告作废，已经提交远程阅片的待医生认领，远程阅片报告已经返回等多种状态。</w:t>
            </w:r>
            <w:r>
              <w:rPr>
                <w:rFonts w:ascii="仿宋_GB2312" w:hAnsi="仿宋_GB2312" w:cs="仿宋_GB2312" w:eastAsia="仿宋_GB2312"/>
                <w:sz w:val="21"/>
              </w:rPr>
              <w:t>（</w:t>
            </w:r>
            <w:r>
              <w:rPr>
                <w:rFonts w:ascii="仿宋_GB2312" w:hAnsi="仿宋_GB2312" w:cs="仿宋_GB2312" w:eastAsia="仿宋_GB2312"/>
                <w:sz w:val="21"/>
              </w:rPr>
              <w:t>0.5分）</w:t>
            </w:r>
          </w:p>
          <w:p>
            <w:pPr>
              <w:pStyle w:val="null3"/>
              <w:ind w:firstLine="420"/>
              <w:jc w:val="both"/>
            </w:pPr>
            <w:r>
              <w:rPr>
                <w:rFonts w:ascii="仿宋_GB2312" w:hAnsi="仿宋_GB2312" w:cs="仿宋_GB2312" w:eastAsia="仿宋_GB2312"/>
                <w:sz w:val="21"/>
              </w:rPr>
              <w:t>2.可从检查列表直观查看检查结果，包含①未见异常或异常(异常的检查会根据疾病的危急程度提示危急病症、重要病症、轻微病症);②可从列表中快速检查中具体眼别的分析结果。</w:t>
            </w:r>
            <w:r>
              <w:rPr>
                <w:rFonts w:ascii="仿宋_GB2312" w:hAnsi="仿宋_GB2312" w:cs="仿宋_GB2312" w:eastAsia="仿宋_GB2312"/>
                <w:sz w:val="21"/>
              </w:rPr>
              <w:t>（</w:t>
            </w:r>
            <w:r>
              <w:rPr>
                <w:rFonts w:ascii="仿宋_GB2312" w:hAnsi="仿宋_GB2312" w:cs="仿宋_GB2312" w:eastAsia="仿宋_GB2312"/>
                <w:sz w:val="21"/>
              </w:rPr>
              <w:t>0.5分）</w:t>
            </w:r>
          </w:p>
          <w:p>
            <w:pPr>
              <w:pStyle w:val="null3"/>
              <w:ind w:firstLine="420"/>
              <w:jc w:val="both"/>
            </w:pPr>
            <w:r>
              <w:rPr>
                <w:rFonts w:ascii="仿宋_GB2312" w:hAnsi="仿宋_GB2312" w:cs="仿宋_GB2312" w:eastAsia="仿宋_GB2312"/>
                <w:sz w:val="21"/>
              </w:rPr>
              <w:t>3.支持导出指定日期范围的本地报告内容记录Excel以及报告PDF，支持批量完成检查报告。</w:t>
            </w:r>
            <w:r>
              <w:rPr>
                <w:rFonts w:ascii="仿宋_GB2312" w:hAnsi="仿宋_GB2312" w:cs="仿宋_GB2312" w:eastAsia="仿宋_GB2312"/>
                <w:sz w:val="21"/>
              </w:rPr>
              <w:t>（</w:t>
            </w:r>
            <w:r>
              <w:rPr>
                <w:rFonts w:ascii="仿宋_GB2312" w:hAnsi="仿宋_GB2312" w:cs="仿宋_GB2312" w:eastAsia="仿宋_GB2312"/>
                <w:sz w:val="21"/>
              </w:rPr>
              <w:t>0.5分）</w:t>
            </w:r>
          </w:p>
          <w:p>
            <w:pPr>
              <w:pStyle w:val="null3"/>
              <w:ind w:firstLine="420"/>
              <w:jc w:val="both"/>
            </w:pPr>
            <w:r>
              <w:rPr>
                <w:rFonts w:ascii="仿宋_GB2312" w:hAnsi="仿宋_GB2312" w:cs="仿宋_GB2312" w:eastAsia="仿宋_GB2312"/>
                <w:sz w:val="21"/>
              </w:rPr>
              <w:t>4.可合并确认为同一患者的2套档案，支持批量导入和导出患者列表，并支持收藏患者图像。</w:t>
            </w:r>
            <w:r>
              <w:rPr>
                <w:rFonts w:ascii="仿宋_GB2312" w:hAnsi="仿宋_GB2312" w:cs="仿宋_GB2312" w:eastAsia="仿宋_GB2312"/>
                <w:sz w:val="21"/>
              </w:rPr>
              <w:t>（</w:t>
            </w:r>
            <w:r>
              <w:rPr>
                <w:rFonts w:ascii="仿宋_GB2312" w:hAnsi="仿宋_GB2312" w:cs="仿宋_GB2312" w:eastAsia="仿宋_GB2312"/>
                <w:sz w:val="21"/>
              </w:rPr>
              <w:t>0.5分）</w:t>
            </w:r>
          </w:p>
          <w:p>
            <w:pPr>
              <w:pStyle w:val="null3"/>
              <w:ind w:firstLine="420"/>
              <w:jc w:val="both"/>
            </w:pPr>
            <w:r>
              <w:rPr>
                <w:rFonts w:ascii="仿宋_GB2312" w:hAnsi="仿宋_GB2312" w:cs="仿宋_GB2312" w:eastAsia="仿宋_GB2312"/>
                <w:sz w:val="21"/>
              </w:rPr>
              <w:t>5.可提供临床全面的检查图像报告浏览模式，包括单张图像大图浏览、多种类型图像同屏对比浏览，患者不同时期的图像比对浏览，比对浏览时可以对单图进行缩放。</w:t>
            </w:r>
            <w:r>
              <w:rPr>
                <w:rFonts w:ascii="仿宋_GB2312" w:hAnsi="仿宋_GB2312" w:cs="仿宋_GB2312" w:eastAsia="仿宋_GB2312"/>
                <w:sz w:val="21"/>
              </w:rPr>
              <w:t>（</w:t>
            </w:r>
            <w:r>
              <w:rPr>
                <w:rFonts w:ascii="仿宋_GB2312" w:hAnsi="仿宋_GB2312" w:cs="仿宋_GB2312" w:eastAsia="仿宋_GB2312"/>
                <w:sz w:val="21"/>
              </w:rPr>
              <w:t>0.5分）</w:t>
            </w:r>
          </w:p>
          <w:p>
            <w:pPr>
              <w:pStyle w:val="null3"/>
              <w:ind w:firstLine="422"/>
              <w:jc w:val="both"/>
            </w:pPr>
            <w:r>
              <w:rPr>
                <w:rFonts w:ascii="仿宋_GB2312" w:hAnsi="仿宋_GB2312" w:cs="仿宋_GB2312" w:eastAsia="仿宋_GB2312"/>
                <w:sz w:val="21"/>
                <w:b/>
              </w:rPr>
              <w:t>（三）图像处理工具</w:t>
            </w:r>
          </w:p>
          <w:p>
            <w:pPr>
              <w:pStyle w:val="null3"/>
              <w:ind w:firstLine="420"/>
              <w:jc w:val="both"/>
            </w:pPr>
            <w:r>
              <w:rPr>
                <w:rFonts w:ascii="仿宋_GB2312" w:hAnsi="仿宋_GB2312" w:cs="仿宋_GB2312" w:eastAsia="仿宋_GB2312"/>
                <w:sz w:val="21"/>
              </w:rPr>
              <w:t>1.支持对眼底图像提供AI增强图，供医生做细节观察，支持对图像进行缩放、改变对比度、改变亮度操作。</w:t>
            </w:r>
            <w:r>
              <w:rPr>
                <w:rFonts w:ascii="仿宋_GB2312" w:hAnsi="仿宋_GB2312" w:cs="仿宋_GB2312" w:eastAsia="仿宋_GB2312"/>
                <w:sz w:val="21"/>
              </w:rPr>
              <w:t>（</w:t>
            </w:r>
            <w:r>
              <w:rPr>
                <w:rFonts w:ascii="仿宋_GB2312" w:hAnsi="仿宋_GB2312" w:cs="仿宋_GB2312" w:eastAsia="仿宋_GB2312"/>
                <w:sz w:val="21"/>
              </w:rPr>
              <w:t>0.5分）</w:t>
            </w:r>
          </w:p>
          <w:p>
            <w:pPr>
              <w:pStyle w:val="null3"/>
              <w:ind w:firstLine="420"/>
              <w:jc w:val="both"/>
            </w:pPr>
            <w:r>
              <w:rPr>
                <w:rFonts w:ascii="仿宋_GB2312" w:hAnsi="仿宋_GB2312" w:cs="仿宋_GB2312" w:eastAsia="仿宋_GB2312"/>
                <w:sz w:val="21"/>
              </w:rPr>
              <w:t>▲2.提供病灶标注工具，包括但是不限于:点标注、椭圆标注、多边形轮廓标注、闭合曲线轮廓标注、非闭合曲线标注，其中曲线标注支持自动进行拟合，以平滑鼠标打点之间的线条曲率，实现精准标注，可隐藏或显示标注内容。（提供国家认可的第三方检测机构检测报告证明或者产品说明书）（3分）</w:t>
            </w:r>
          </w:p>
          <w:p>
            <w:pPr>
              <w:pStyle w:val="null3"/>
              <w:ind w:firstLine="422"/>
              <w:jc w:val="both"/>
            </w:pPr>
            <w:r>
              <w:rPr>
                <w:rFonts w:ascii="仿宋_GB2312" w:hAnsi="仿宋_GB2312" w:cs="仿宋_GB2312" w:eastAsia="仿宋_GB2312"/>
                <w:sz w:val="21"/>
                <w:b/>
              </w:rPr>
              <w:t>（四）眼底图像</w:t>
            </w:r>
            <w:r>
              <w:rPr>
                <w:rFonts w:ascii="仿宋_GB2312" w:hAnsi="仿宋_GB2312" w:cs="仿宋_GB2312" w:eastAsia="仿宋_GB2312"/>
                <w:sz w:val="21"/>
                <w:b/>
              </w:rPr>
              <w:t>AI 能力</w:t>
            </w:r>
          </w:p>
          <w:p>
            <w:pPr>
              <w:pStyle w:val="null3"/>
              <w:ind w:firstLine="420"/>
              <w:jc w:val="both"/>
            </w:pPr>
            <w:r>
              <w:rPr>
                <w:rFonts w:ascii="仿宋_GB2312" w:hAnsi="仿宋_GB2312" w:cs="仿宋_GB2312" w:eastAsia="仿宋_GB2312"/>
                <w:sz w:val="21"/>
              </w:rPr>
              <w:t>▲1.能基于单眼单张眼底彩照进行AI分析。（提供国家认可的第三方检测机构检测报告证明或者产品说明书）（3分）</w:t>
            </w:r>
          </w:p>
          <w:p>
            <w:pPr>
              <w:pStyle w:val="null3"/>
              <w:ind w:firstLine="420"/>
              <w:jc w:val="both"/>
            </w:pPr>
            <w:r>
              <w:rPr>
                <w:rFonts w:ascii="仿宋_GB2312" w:hAnsi="仿宋_GB2312" w:cs="仿宋_GB2312" w:eastAsia="仿宋_GB2312"/>
                <w:sz w:val="21"/>
              </w:rPr>
              <w:t>2.支持对图像自动进行分类(后极部眼底图，OCT，眼外观图，荧光造影，超广角眼底图等)。</w:t>
            </w:r>
            <w:r>
              <w:rPr>
                <w:rFonts w:ascii="仿宋_GB2312" w:hAnsi="仿宋_GB2312" w:cs="仿宋_GB2312" w:eastAsia="仿宋_GB2312"/>
                <w:sz w:val="21"/>
              </w:rPr>
              <w:t>（</w:t>
            </w:r>
            <w:r>
              <w:rPr>
                <w:rFonts w:ascii="仿宋_GB2312" w:hAnsi="仿宋_GB2312" w:cs="仿宋_GB2312" w:eastAsia="仿宋_GB2312"/>
                <w:sz w:val="21"/>
              </w:rPr>
              <w:t>0.5分）</w:t>
            </w:r>
          </w:p>
          <w:p>
            <w:pPr>
              <w:pStyle w:val="null3"/>
              <w:ind w:firstLine="420"/>
              <w:jc w:val="both"/>
            </w:pPr>
            <w:r>
              <w:rPr>
                <w:rFonts w:ascii="仿宋_GB2312" w:hAnsi="仿宋_GB2312" w:cs="仿宋_GB2312" w:eastAsia="仿宋_GB2312"/>
                <w:sz w:val="21"/>
              </w:rPr>
              <w:t>3.支持糖网细分级(DRO，轻度NPDR，中度NPDR，重度NPDR，PDR)。</w:t>
            </w:r>
            <w:r>
              <w:rPr>
                <w:rFonts w:ascii="仿宋_GB2312" w:hAnsi="仿宋_GB2312" w:cs="仿宋_GB2312" w:eastAsia="仿宋_GB2312"/>
                <w:sz w:val="21"/>
              </w:rPr>
              <w:t>（</w:t>
            </w:r>
            <w:r>
              <w:rPr>
                <w:rFonts w:ascii="仿宋_GB2312" w:hAnsi="仿宋_GB2312" w:cs="仿宋_GB2312" w:eastAsia="仿宋_GB2312"/>
                <w:sz w:val="21"/>
              </w:rPr>
              <w:t>0.5分）</w:t>
            </w:r>
          </w:p>
          <w:p>
            <w:pPr>
              <w:pStyle w:val="null3"/>
              <w:ind w:firstLine="420"/>
              <w:jc w:val="both"/>
            </w:pPr>
            <w:r>
              <w:rPr>
                <w:rFonts w:ascii="仿宋_GB2312" w:hAnsi="仿宋_GB2312" w:cs="仿宋_GB2312" w:eastAsia="仿宋_GB2312"/>
                <w:sz w:val="21"/>
              </w:rPr>
              <w:t>▲4.支持识别激光术后稳定/激光术后不稳定状态。（提供国家认可的第三方检测机构检测报告证明或者产品说明书）（3分）</w:t>
            </w:r>
          </w:p>
          <w:p>
            <w:pPr>
              <w:pStyle w:val="null3"/>
              <w:ind w:firstLine="420"/>
              <w:jc w:val="both"/>
            </w:pPr>
            <w:r>
              <w:rPr>
                <w:rFonts w:ascii="仿宋_GB2312" w:hAnsi="仿宋_GB2312" w:cs="仿宋_GB2312" w:eastAsia="仿宋_GB2312"/>
                <w:sz w:val="21"/>
              </w:rPr>
              <w:t>▲ 5.对于AI能识别除了糖网以外的别的眼病，给出“其它异常”的提示，同时给出对眼病的分析。包括但是不限于:高血压视网膜病变、黄斑前膜、视网膜静脉阻塞、病理性近视、年龄相关性黄斑变性(干性)、年龄相关性黄斑变性(湿性)、可疑青光眼、黄斑裂孔、中心性浆液性脉络膜视网膜病变、视网膜动脉阻塞、视网膜色素变性、视神经萎缩、视网膜脱离、其他异常等。</w:t>
            </w:r>
            <w:r>
              <w:rPr>
                <w:rFonts w:ascii="仿宋_GB2312" w:hAnsi="仿宋_GB2312" w:cs="仿宋_GB2312" w:eastAsia="仿宋_GB2312"/>
                <w:sz w:val="24"/>
              </w:rPr>
              <w:t>（提供</w:t>
            </w:r>
            <w:r>
              <w:rPr>
                <w:rFonts w:ascii="仿宋_GB2312" w:hAnsi="仿宋_GB2312" w:cs="仿宋_GB2312" w:eastAsia="仿宋_GB2312"/>
                <w:sz w:val="24"/>
              </w:rPr>
              <w:t>国家认可的第三方检测机构检测报告证明</w:t>
            </w:r>
            <w:r>
              <w:rPr>
                <w:rFonts w:ascii="仿宋_GB2312" w:hAnsi="仿宋_GB2312" w:cs="仿宋_GB2312" w:eastAsia="仿宋_GB2312"/>
                <w:sz w:val="24"/>
              </w:rPr>
              <w:t>或者产品说明书）</w:t>
            </w:r>
            <w:r>
              <w:rPr>
                <w:rFonts w:ascii="仿宋_GB2312" w:hAnsi="仿宋_GB2312" w:cs="仿宋_GB2312" w:eastAsia="仿宋_GB2312"/>
                <w:sz w:val="21"/>
              </w:rPr>
              <w:t>（</w:t>
            </w:r>
            <w:r>
              <w:rPr>
                <w:rFonts w:ascii="仿宋_GB2312" w:hAnsi="仿宋_GB2312" w:cs="仿宋_GB2312" w:eastAsia="仿宋_GB2312"/>
                <w:sz w:val="21"/>
              </w:rPr>
              <w:t>3分）</w:t>
            </w:r>
          </w:p>
          <w:p>
            <w:pPr>
              <w:pStyle w:val="null3"/>
              <w:ind w:firstLine="420"/>
              <w:jc w:val="both"/>
            </w:pPr>
            <w:r>
              <w:rPr>
                <w:rFonts w:ascii="仿宋_GB2312" w:hAnsi="仿宋_GB2312" w:cs="仿宋_GB2312" w:eastAsia="仿宋_GB2312"/>
                <w:sz w:val="21"/>
              </w:rPr>
              <w:t>6.支持对视网膜神经纤维层缺损(RNFLD)和进行定量分析，能呈现RNFLD 的位置与估算面积等。</w:t>
            </w:r>
            <w:r>
              <w:rPr>
                <w:rFonts w:ascii="仿宋_GB2312" w:hAnsi="仿宋_GB2312" w:cs="仿宋_GB2312" w:eastAsia="仿宋_GB2312"/>
                <w:sz w:val="21"/>
              </w:rPr>
              <w:t>（</w:t>
            </w:r>
            <w:r>
              <w:rPr>
                <w:rFonts w:ascii="仿宋_GB2312" w:hAnsi="仿宋_GB2312" w:cs="仿宋_GB2312" w:eastAsia="仿宋_GB2312"/>
                <w:sz w:val="21"/>
              </w:rPr>
              <w:t>0.5分）</w:t>
            </w:r>
          </w:p>
          <w:p>
            <w:pPr>
              <w:pStyle w:val="null3"/>
              <w:ind w:firstLine="420"/>
              <w:jc w:val="both"/>
            </w:pPr>
            <w:r>
              <w:rPr>
                <w:rFonts w:ascii="仿宋_GB2312" w:hAnsi="仿宋_GB2312" w:cs="仿宋_GB2312" w:eastAsia="仿宋_GB2312"/>
                <w:sz w:val="21"/>
              </w:rPr>
              <w:t>▲7.支持分析是否有盘沿出血(如果有，需能指认位置)。（提供国家认可的第三方检测机构检测报告证明或者产品说明书）（3分）</w:t>
            </w:r>
          </w:p>
          <w:p>
            <w:pPr>
              <w:pStyle w:val="null3"/>
              <w:ind w:firstLine="420"/>
              <w:jc w:val="both"/>
            </w:pPr>
            <w:r>
              <w:rPr>
                <w:rFonts w:ascii="仿宋_GB2312" w:hAnsi="仿宋_GB2312" w:cs="仿宋_GB2312" w:eastAsia="仿宋_GB2312"/>
                <w:sz w:val="21"/>
              </w:rPr>
              <w:t>▲8. 支持对病灶区域进行自动定位与标注。包括但是不限于:微血管瘤、视网膜内出血、视网膜前出血、硬渗、棉绒斑、激光斑、玻璃膜疣、新生血管、纤维增殖膜、玻璃体出血等。（3分）</w:t>
            </w:r>
          </w:p>
          <w:p>
            <w:pPr>
              <w:pStyle w:val="null3"/>
              <w:ind w:firstLine="420"/>
              <w:jc w:val="both"/>
            </w:pPr>
            <w:r>
              <w:rPr>
                <w:rFonts w:ascii="仿宋_GB2312" w:hAnsi="仿宋_GB2312" w:cs="仿宋_GB2312" w:eastAsia="仿宋_GB2312"/>
                <w:sz w:val="21"/>
              </w:rPr>
              <w:t>9.支持提供眼底病灶标注的全局分析图，通过不同题色的线条对不同病灶位置进行圈画显示，鼠标靠近线条的时候，可自动显示病灶名称，并且在界面上提示每种线条颜色分别代表其对应的病灶。（提供</w:t>
            </w:r>
            <w:r>
              <w:rPr>
                <w:rFonts w:ascii="仿宋_GB2312" w:hAnsi="仿宋_GB2312" w:cs="仿宋_GB2312" w:eastAsia="仿宋_GB2312"/>
                <w:sz w:val="21"/>
              </w:rPr>
              <w:t>国家认可的第三方检测机构检测报告证明</w:t>
            </w:r>
            <w:r>
              <w:rPr>
                <w:rFonts w:ascii="仿宋_GB2312" w:hAnsi="仿宋_GB2312" w:cs="仿宋_GB2312" w:eastAsia="仿宋_GB2312"/>
                <w:sz w:val="21"/>
              </w:rPr>
              <w:t>或者产品说明书）</w:t>
            </w:r>
            <w:r>
              <w:rPr>
                <w:rFonts w:ascii="仿宋_GB2312" w:hAnsi="仿宋_GB2312" w:cs="仿宋_GB2312" w:eastAsia="仿宋_GB2312"/>
                <w:sz w:val="21"/>
              </w:rPr>
              <w:t>（</w:t>
            </w:r>
            <w:r>
              <w:rPr>
                <w:rFonts w:ascii="仿宋_GB2312" w:hAnsi="仿宋_GB2312" w:cs="仿宋_GB2312" w:eastAsia="仿宋_GB2312"/>
                <w:sz w:val="21"/>
              </w:rPr>
              <w:t>1分）</w:t>
            </w:r>
          </w:p>
          <w:p>
            <w:pPr>
              <w:pStyle w:val="null3"/>
              <w:ind w:firstLine="420"/>
              <w:jc w:val="both"/>
            </w:pPr>
            <w:r>
              <w:rPr>
                <w:rFonts w:ascii="仿宋_GB2312" w:hAnsi="仿宋_GB2312" w:cs="仿宋_GB2312" w:eastAsia="仿宋_GB2312"/>
                <w:sz w:val="21"/>
              </w:rPr>
              <w:t>▲10.支持自动对视杯视盘进行分割和标注，并可输出对杯盘比、盘沿形态、视杯视盘面积等进行量化分析。（提供国家认可的第三方检测机构检测报告证明或者产品说明书）（3分）</w:t>
            </w:r>
          </w:p>
          <w:p>
            <w:pPr>
              <w:pStyle w:val="null3"/>
              <w:ind w:firstLine="422"/>
              <w:jc w:val="both"/>
            </w:pPr>
            <w:r>
              <w:rPr>
                <w:rFonts w:ascii="仿宋_GB2312" w:hAnsi="仿宋_GB2312" w:cs="仿宋_GB2312" w:eastAsia="仿宋_GB2312"/>
                <w:sz w:val="21"/>
                <w:b/>
              </w:rPr>
              <w:t>（五）报告管理功能</w:t>
            </w:r>
          </w:p>
          <w:p>
            <w:pPr>
              <w:pStyle w:val="null3"/>
              <w:ind w:firstLine="420"/>
              <w:jc w:val="both"/>
            </w:pPr>
            <w:r>
              <w:rPr>
                <w:rFonts w:ascii="仿宋_GB2312" w:hAnsi="仿宋_GB2312" w:cs="仿宋_GB2312" w:eastAsia="仿宋_GB2312"/>
                <w:sz w:val="21"/>
              </w:rPr>
              <w:t>1.支持多个预定义报告模板。</w:t>
            </w:r>
            <w:r>
              <w:rPr>
                <w:rFonts w:ascii="仿宋_GB2312" w:hAnsi="仿宋_GB2312" w:cs="仿宋_GB2312" w:eastAsia="仿宋_GB2312"/>
                <w:sz w:val="21"/>
              </w:rPr>
              <w:t>（</w:t>
            </w:r>
            <w:r>
              <w:rPr>
                <w:rFonts w:ascii="仿宋_GB2312" w:hAnsi="仿宋_GB2312" w:cs="仿宋_GB2312" w:eastAsia="仿宋_GB2312"/>
                <w:sz w:val="21"/>
              </w:rPr>
              <w:t>1分）</w:t>
            </w:r>
          </w:p>
          <w:p>
            <w:pPr>
              <w:pStyle w:val="null3"/>
              <w:ind w:firstLine="420"/>
              <w:jc w:val="both"/>
            </w:pPr>
            <w:r>
              <w:rPr>
                <w:rFonts w:ascii="仿宋_GB2312" w:hAnsi="仿宋_GB2312" w:cs="仿宋_GB2312" w:eastAsia="仿宋_GB2312"/>
                <w:sz w:val="21"/>
              </w:rPr>
              <w:t>▲2. 提供多种疾病对应的病灶、病种和建议的常用词条，能对疾病的图像发现，初步印象，转诊建议，复查建议和其他建议等多项内容词条进行配置，在手工修改报告的时候可以一键把上述词条加入报告，便于报告内容的快速录入。并针对当次图像检查情况，可对患者设置复诊时间，便于医院进行患者跟踪随访管理。（提供国家认可的第三方检测机构检测报告证明或者产品说明书）（3分）</w:t>
            </w:r>
          </w:p>
          <w:p>
            <w:pPr>
              <w:pStyle w:val="null3"/>
              <w:ind w:firstLine="420"/>
              <w:jc w:val="both"/>
            </w:pPr>
            <w:r>
              <w:rPr>
                <w:rFonts w:ascii="仿宋_GB2312" w:hAnsi="仿宋_GB2312" w:cs="仿宋_GB2312" w:eastAsia="仿宋_GB2312"/>
                <w:sz w:val="21"/>
              </w:rPr>
              <w:t>3.支持多种报告签名方式(签名留空、文字签名、手写扫描版签名)。</w:t>
            </w:r>
            <w:r>
              <w:rPr>
                <w:rFonts w:ascii="仿宋_GB2312" w:hAnsi="仿宋_GB2312" w:cs="仿宋_GB2312" w:eastAsia="仿宋_GB2312"/>
                <w:sz w:val="21"/>
              </w:rPr>
              <w:t>（</w:t>
            </w:r>
            <w:r>
              <w:rPr>
                <w:rFonts w:ascii="仿宋_GB2312" w:hAnsi="仿宋_GB2312" w:cs="仿宋_GB2312" w:eastAsia="仿宋_GB2312"/>
                <w:sz w:val="21"/>
              </w:rPr>
              <w:t>1分）</w:t>
            </w:r>
          </w:p>
          <w:p>
            <w:pPr>
              <w:pStyle w:val="null3"/>
              <w:ind w:firstLine="422"/>
              <w:jc w:val="both"/>
            </w:pPr>
            <w:r>
              <w:rPr>
                <w:rFonts w:ascii="仿宋_GB2312" w:hAnsi="仿宋_GB2312" w:cs="仿宋_GB2312" w:eastAsia="仿宋_GB2312"/>
                <w:sz w:val="21"/>
                <w:b/>
              </w:rPr>
              <w:t>（六）数据分析</w:t>
            </w:r>
          </w:p>
          <w:p>
            <w:pPr>
              <w:pStyle w:val="null3"/>
              <w:ind w:firstLine="420"/>
              <w:jc w:val="both"/>
            </w:pPr>
            <w:r>
              <w:rPr>
                <w:rFonts w:ascii="仿宋_GB2312" w:hAnsi="仿宋_GB2312" w:cs="仿宋_GB2312" w:eastAsia="仿宋_GB2312"/>
                <w:sz w:val="21"/>
              </w:rPr>
              <w:t>▲1.支持数据统计分析，提供数据报表下载、统计分析报告 PDF下载功能。统计范围包括但是不限于:服务患者人次、图像质量情况与变化趋势统计、检查报告数量、多病种各类眼病患者数、年龄分布、性别分布等。（提供国家认可的第三方检测机构检测报告证明或者产品说明书）（3分）</w:t>
            </w:r>
          </w:p>
          <w:p>
            <w:pPr>
              <w:pStyle w:val="null3"/>
              <w:ind w:firstLine="420"/>
              <w:jc w:val="both"/>
            </w:pPr>
            <w:r>
              <w:rPr>
                <w:rFonts w:ascii="仿宋_GB2312" w:hAnsi="仿宋_GB2312" w:cs="仿宋_GB2312" w:eastAsia="仿宋_GB2312"/>
                <w:sz w:val="21"/>
              </w:rPr>
              <w:t>▲2.支持在线对图像的AI分析进行咨询反馈（3分）</w:t>
            </w:r>
          </w:p>
          <w:p>
            <w:pPr>
              <w:pStyle w:val="null3"/>
              <w:ind w:firstLine="422"/>
              <w:jc w:val="both"/>
            </w:pPr>
            <w:r>
              <w:rPr>
                <w:rFonts w:ascii="仿宋_GB2312" w:hAnsi="仿宋_GB2312" w:cs="仿宋_GB2312" w:eastAsia="仿宋_GB2312"/>
                <w:sz w:val="21"/>
                <w:b/>
              </w:rPr>
              <w:t>（七）其他能力要求</w:t>
            </w:r>
          </w:p>
          <w:p>
            <w:pPr>
              <w:pStyle w:val="null3"/>
              <w:ind w:firstLine="420"/>
              <w:jc w:val="both"/>
            </w:pPr>
            <w:r>
              <w:rPr>
                <w:rFonts w:ascii="仿宋_GB2312" w:hAnsi="仿宋_GB2312" w:cs="仿宋_GB2312" w:eastAsia="仿宋_GB2312"/>
                <w:sz w:val="21"/>
              </w:rPr>
              <w:t>1.眼底病变眼底图像辅助诊断软件可完成包括但是不限于:糖尿病视网膜病变、病理性近视、视网膜静脉阻塞、视网膜动脉阻塞、中浆、视网膜色素变性、病理性近视，黄斑裂孔、黄斑前膜、视神经萎缩、年龄相关性黄斑变性(干性)</w:t>
            </w:r>
            <w:r>
              <w:rPr>
                <w:rFonts w:ascii="仿宋_GB2312" w:hAnsi="仿宋_GB2312" w:cs="仿宋_GB2312" w:eastAsia="仿宋_GB2312"/>
                <w:sz w:val="21"/>
              </w:rPr>
              <w:t>年龄相关性黄斑变性</w:t>
            </w:r>
            <w:r>
              <w:rPr>
                <w:rFonts w:ascii="仿宋_GB2312" w:hAnsi="仿宋_GB2312" w:cs="仿宋_GB2312" w:eastAsia="仿宋_GB2312"/>
                <w:sz w:val="21"/>
              </w:rPr>
              <w:t>(湿性)、可疑青光等不少于10种眼病的临床试验。</w:t>
            </w:r>
            <w:r>
              <w:rPr>
                <w:rFonts w:ascii="仿宋_GB2312" w:hAnsi="仿宋_GB2312" w:cs="仿宋_GB2312" w:eastAsia="仿宋_GB2312"/>
                <w:sz w:val="21"/>
              </w:rPr>
              <w:t>（</w:t>
            </w:r>
            <w:r>
              <w:rPr>
                <w:rFonts w:ascii="仿宋_GB2312" w:hAnsi="仿宋_GB2312" w:cs="仿宋_GB2312" w:eastAsia="仿宋_GB2312"/>
                <w:sz w:val="21"/>
              </w:rPr>
              <w:t>1分）</w:t>
            </w:r>
          </w:p>
          <w:p>
            <w:pPr>
              <w:pStyle w:val="null3"/>
              <w:ind w:firstLine="420"/>
              <w:jc w:val="both"/>
            </w:pPr>
            <w:r>
              <w:rPr>
                <w:rFonts w:ascii="仿宋_GB2312" w:hAnsi="仿宋_GB2312" w:cs="仿宋_GB2312" w:eastAsia="仿宋_GB2312"/>
                <w:sz w:val="21"/>
              </w:rPr>
              <w:t>2.软件厂商有至少2项眼科人工智能产品，通过国家药品监督管理局《创新医疗器械特别审查程序》</w:t>
            </w:r>
            <w:r>
              <w:rPr>
                <w:rFonts w:ascii="仿宋_GB2312" w:hAnsi="仿宋_GB2312" w:cs="仿宋_GB2312" w:eastAsia="仿宋_GB2312"/>
                <w:sz w:val="21"/>
              </w:rPr>
              <w:t>（</w:t>
            </w:r>
            <w:r>
              <w:rPr>
                <w:rFonts w:ascii="仿宋_GB2312" w:hAnsi="仿宋_GB2312" w:cs="仿宋_GB2312" w:eastAsia="仿宋_GB2312"/>
                <w:sz w:val="21"/>
              </w:rPr>
              <w:t>1分）</w:t>
            </w:r>
          </w:p>
          <w:p>
            <w:pPr>
              <w:pStyle w:val="null3"/>
              <w:ind w:firstLine="420"/>
              <w:jc w:val="both"/>
            </w:pPr>
            <w:r>
              <w:rPr>
                <w:rFonts w:ascii="仿宋_GB2312" w:hAnsi="仿宋_GB2312" w:cs="仿宋_GB2312" w:eastAsia="仿宋_GB2312"/>
                <w:sz w:val="21"/>
              </w:rPr>
              <w:t>3.眼底病变眼底图像辅助诊断软件具有基于单眼单张眼底彩照进行AI分析的功能。（提供医疗器械注册证）（1分）</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商务要求</w:t>
            </w:r>
          </w:p>
        </w:tc>
        <w:tc>
          <w:tcPr>
            <w:tcW w:type="dxa" w:w="5814"/>
          </w:tcPr>
          <w:p>
            <w:pPr>
              <w:pStyle w:val="null3"/>
              <w:jc w:val="both"/>
            </w:pPr>
            <w:r>
              <w:rPr>
                <w:rFonts w:ascii="仿宋_GB2312" w:hAnsi="仿宋_GB2312" w:cs="仿宋_GB2312" w:eastAsia="仿宋_GB2312"/>
                <w:sz w:val="21"/>
              </w:rPr>
              <w:t>★三.配置要求（不低于以下配置）：含相机1台、眼底病变辅助诊断软件1套、扫描枪1个、升降台1个、图形工作站1套、彩色图文输出设备1台。（</w:t>
            </w:r>
            <w:r>
              <w:rPr>
                <w:rFonts w:ascii="仿宋_GB2312" w:hAnsi="仿宋_GB2312" w:cs="仿宋_GB2312" w:eastAsia="仿宋_GB2312"/>
                <w:sz w:val="21"/>
              </w:rPr>
              <w:t>提供配置清单</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★四.眼底病变辅助诊断软件终生免费使用，无须额外付费。</w:t>
            </w:r>
          </w:p>
          <w:p>
            <w:pPr>
              <w:pStyle w:val="null3"/>
              <w:jc w:val="both"/>
            </w:pPr>
            <w:r>
              <w:rPr>
                <w:rFonts w:ascii="仿宋_GB2312" w:hAnsi="仿宋_GB2312" w:cs="仿宋_GB2312" w:eastAsia="仿宋_GB2312"/>
                <w:sz w:val="21"/>
              </w:rPr>
              <w:t>★五、验收：</w:t>
            </w:r>
            <w:r>
              <w:rPr>
                <w:rFonts w:ascii="仿宋_GB2312" w:hAnsi="仿宋_GB2312" w:cs="仿宋_GB2312" w:eastAsia="仿宋_GB2312"/>
                <w:sz w:val="21"/>
              </w:rPr>
              <w:t>投标人须在投标文件中单独提供</w:t>
            </w:r>
            <w:r>
              <w:rPr>
                <w:rFonts w:ascii="仿宋_GB2312" w:hAnsi="仿宋_GB2312" w:cs="仿宋_GB2312" w:eastAsia="仿宋_GB2312"/>
                <w:sz w:val="21"/>
              </w:rPr>
              <w:t>验收清单（不同产品分别提供，格式详见附件）</w:t>
            </w:r>
            <w:r>
              <w:rPr>
                <w:rFonts w:ascii="仿宋_GB2312" w:hAnsi="仿宋_GB2312" w:cs="仿宋_GB2312" w:eastAsia="仿宋_GB2312"/>
                <w:sz w:val="21"/>
              </w:rPr>
              <w:t>，并保证清单中的组件名称、型号与生产厂家技术资料（医疗器械注册证、说明书、装箱清单等，至少其中之一）相符合，采购人将以此为依据进行验收。</w:t>
            </w:r>
          </w:p>
          <w:p>
            <w:pPr>
              <w:pStyle w:val="null3"/>
              <w:jc w:val="left"/>
            </w:pPr>
            <w:r>
              <w:rPr>
                <w:rFonts w:ascii="仿宋_GB2312" w:hAnsi="仿宋_GB2312" w:cs="仿宋_GB2312" w:eastAsia="仿宋_GB2312"/>
                <w:b/>
              </w:rPr>
              <w:t>交货时间</w:t>
            </w:r>
            <w:r>
              <w:rPr>
                <w:rFonts w:ascii="仿宋_GB2312" w:hAnsi="仿宋_GB2312" w:cs="仿宋_GB2312" w:eastAsia="仿宋_GB2312"/>
                <w:b/>
              </w:rPr>
              <w:t>：</w:t>
            </w:r>
            <w:r>
              <w:rPr>
                <w:rFonts w:ascii="仿宋_GB2312" w:hAnsi="仿宋_GB2312" w:cs="仿宋_GB2312" w:eastAsia="仿宋_GB2312"/>
              </w:rPr>
              <w:t>自合同签订之日起60日</w:t>
            </w:r>
          </w:p>
          <w:p>
            <w:pPr>
              <w:pStyle w:val="null3"/>
              <w:jc w:val="left"/>
            </w:pPr>
            <w:r>
              <w:rPr>
                <w:rFonts w:ascii="仿宋_GB2312" w:hAnsi="仿宋_GB2312" w:cs="仿宋_GB2312" w:eastAsia="仿宋_GB2312"/>
                <w:b/>
              </w:rPr>
              <w:t>交货地点</w:t>
            </w:r>
            <w:r>
              <w:rPr>
                <w:rFonts w:ascii="仿宋_GB2312" w:hAnsi="仿宋_GB2312" w:cs="仿宋_GB2312" w:eastAsia="仿宋_GB2312"/>
                <w:b/>
              </w:rPr>
              <w:t>：</w:t>
            </w:r>
            <w:r>
              <w:rPr>
                <w:rFonts w:ascii="仿宋_GB2312" w:hAnsi="仿宋_GB2312" w:cs="仿宋_GB2312" w:eastAsia="仿宋_GB2312"/>
              </w:rPr>
              <w:t>简阳市人民医院</w:t>
            </w:r>
          </w:p>
          <w:p>
            <w:pPr>
              <w:pStyle w:val="null3"/>
              <w:jc w:val="left"/>
            </w:pPr>
            <w:r>
              <w:rPr>
                <w:rFonts w:ascii="仿宋_GB2312" w:hAnsi="仿宋_GB2312" w:cs="仿宋_GB2312" w:eastAsia="仿宋_GB2312"/>
                <w:b/>
              </w:rPr>
              <w:t>支付方式</w:t>
            </w:r>
            <w:r>
              <w:rPr>
                <w:rFonts w:ascii="仿宋_GB2312" w:hAnsi="仿宋_GB2312" w:cs="仿宋_GB2312" w:eastAsia="仿宋_GB2312"/>
                <w:b/>
              </w:rPr>
              <w:t>：</w:t>
            </w:r>
            <w:r>
              <w:rPr>
                <w:rFonts w:ascii="仿宋_GB2312" w:hAnsi="仿宋_GB2312" w:cs="仿宋_GB2312" w:eastAsia="仿宋_GB2312"/>
              </w:rPr>
              <w:t>分期付款</w:t>
            </w:r>
          </w:p>
          <w:p>
            <w:pPr>
              <w:pStyle w:val="null3"/>
              <w:jc w:val="left"/>
            </w:pPr>
            <w:r>
              <w:rPr>
                <w:rFonts w:ascii="仿宋_GB2312" w:hAnsi="仿宋_GB2312" w:cs="仿宋_GB2312" w:eastAsia="仿宋_GB2312"/>
                <w:b/>
              </w:rPr>
              <w:t>支付约定</w:t>
            </w:r>
            <w:r>
              <w:rPr>
                <w:rFonts w:ascii="仿宋_GB2312" w:hAnsi="仿宋_GB2312" w:cs="仿宋_GB2312" w:eastAsia="仿宋_GB2312"/>
                <w:b/>
              </w:rPr>
              <w:t>：</w:t>
            </w:r>
          </w:p>
          <w:p>
            <w:pPr>
              <w:pStyle w:val="null3"/>
              <w:jc w:val="left"/>
            </w:pPr>
            <w:r>
              <w:rPr>
                <w:rFonts w:ascii="仿宋_GB2312" w:hAnsi="仿宋_GB2312" w:cs="仿宋_GB2312" w:eastAsia="仿宋_GB2312"/>
              </w:rPr>
              <w:t>付款条件说明：所有设备安装完成经采购人验收合格并收到正式发票 ，达到付款条件起15日内，支付合同总金额的 95.00%。</w:t>
            </w:r>
          </w:p>
          <w:p>
            <w:pPr>
              <w:pStyle w:val="null3"/>
              <w:jc w:val="left"/>
            </w:pPr>
            <w:r>
              <w:rPr>
                <w:rFonts w:ascii="仿宋_GB2312" w:hAnsi="仿宋_GB2312" w:cs="仿宋_GB2312" w:eastAsia="仿宋_GB2312"/>
              </w:rPr>
              <w:t>付款条件说明：所有设备质保期满验收合格并收到正式发票 ，达到付款条件起15日内，支付合同总金额的 5.00%。</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六、整机质保期</w:t>
            </w:r>
            <w:r>
              <w:rPr>
                <w:rFonts w:ascii="仿宋_GB2312" w:hAnsi="仿宋_GB2312" w:cs="仿宋_GB2312" w:eastAsia="仿宋_GB2312"/>
                <w:sz w:val="21"/>
              </w:rPr>
              <w:t>≥3年。</w:t>
            </w:r>
          </w:p>
          <w:p>
            <w:pPr>
              <w:pStyle w:val="null3"/>
              <w:jc w:val="both"/>
            </w:pP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rPr>
              <w:t>1.投标人针对本项目对应包制定的售后服务方案进行评审，售后服务方案包含：（1）质量保障措施，（2）安装及调试进度计划，（3）维修更换流程，（4）售后人员配置方案，（5）培训方案（至少含培训内容、培训计划、培训人员安排）；</w:t>
            </w:r>
          </w:p>
          <w:p>
            <w:pPr>
              <w:pStyle w:val="null3"/>
              <w:jc w:val="left"/>
            </w:pPr>
            <w:r>
              <w:rPr>
                <w:rFonts w:ascii="仿宋_GB2312" w:hAnsi="仿宋_GB2312" w:cs="仿宋_GB2312" w:eastAsia="仿宋_GB2312"/>
              </w:rPr>
              <w:t>2.提供2022年1月1日（含）至递交投标文件截止日具有的类似产品业绩。</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标的名称：耳鼻喉动力系统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ind w:firstLine="422"/>
              <w:jc w:val="both"/>
            </w:pPr>
            <w:r>
              <w:rPr>
                <w:rFonts w:ascii="仿宋_GB2312" w:hAnsi="仿宋_GB2312" w:cs="仿宋_GB2312" w:eastAsia="仿宋_GB2312"/>
                <w:sz w:val="21"/>
                <w:b/>
              </w:rPr>
              <w:t>1.主机</w:t>
            </w:r>
          </w:p>
          <w:p>
            <w:pPr>
              <w:pStyle w:val="null3"/>
              <w:ind w:firstLine="420"/>
              <w:jc w:val="both"/>
            </w:pPr>
            <w:r>
              <w:rPr>
                <w:rFonts w:ascii="仿宋_GB2312" w:hAnsi="仿宋_GB2312" w:cs="仿宋_GB2312" w:eastAsia="仿宋_GB2312"/>
                <w:sz w:val="21"/>
              </w:rPr>
              <w:t>▲1.1 图形工作站控制平台;恒速驱动控制系统、负载降速≤5%；彩色液晶触摸屏≥7英寸。（4分）</w:t>
            </w:r>
          </w:p>
          <w:p>
            <w:pPr>
              <w:pStyle w:val="null3"/>
              <w:ind w:firstLine="420"/>
              <w:jc w:val="both"/>
            </w:pPr>
            <w:r>
              <w:rPr>
                <w:rFonts w:ascii="仿宋_GB2312" w:hAnsi="仿宋_GB2312" w:cs="仿宋_GB2312" w:eastAsia="仿宋_GB2312"/>
                <w:sz w:val="21"/>
              </w:rPr>
              <w:t xml:space="preserve">▲1.2 </w:t>
            </w:r>
            <w:r>
              <w:rPr>
                <w:rFonts w:ascii="仿宋_GB2312" w:hAnsi="仿宋_GB2312" w:cs="仿宋_GB2312" w:eastAsia="仿宋_GB2312"/>
                <w:sz w:val="21"/>
              </w:rPr>
              <w:t>双电机输出、配合</w:t>
            </w:r>
            <w:r>
              <w:rPr>
                <w:rFonts w:ascii="仿宋_GB2312" w:hAnsi="仿宋_GB2312" w:cs="仿宋_GB2312" w:eastAsia="仿宋_GB2312"/>
                <w:sz w:val="21"/>
              </w:rPr>
              <w:t>脚踏</w:t>
            </w:r>
            <w:r>
              <w:rPr>
                <w:rFonts w:ascii="仿宋_GB2312" w:hAnsi="仿宋_GB2312" w:cs="仿宋_GB2312" w:eastAsia="仿宋_GB2312"/>
                <w:sz w:val="21"/>
              </w:rPr>
              <w:t>开关</w:t>
            </w:r>
            <w:r>
              <w:rPr>
                <w:rFonts w:ascii="仿宋_GB2312" w:hAnsi="仿宋_GB2312" w:cs="仿宋_GB2312" w:eastAsia="仿宋_GB2312"/>
                <w:sz w:val="21"/>
              </w:rPr>
              <w:t>可</w:t>
            </w:r>
            <w:r>
              <w:rPr>
                <w:rFonts w:ascii="仿宋_GB2312" w:hAnsi="仿宋_GB2312" w:cs="仿宋_GB2312" w:eastAsia="仿宋_GB2312"/>
                <w:sz w:val="21"/>
              </w:rPr>
              <w:t>作无级变速控制</w:t>
            </w:r>
            <w:r>
              <w:rPr>
                <w:rFonts w:ascii="仿宋_GB2312" w:hAnsi="仿宋_GB2312" w:cs="仿宋_GB2312" w:eastAsia="仿宋_GB2312"/>
                <w:sz w:val="21"/>
              </w:rPr>
              <w:t>。（</w:t>
            </w:r>
            <w:r>
              <w:rPr>
                <w:rFonts w:ascii="仿宋_GB2312" w:hAnsi="仿宋_GB2312" w:cs="仿宋_GB2312" w:eastAsia="仿宋_GB2312"/>
                <w:sz w:val="21"/>
              </w:rPr>
              <w:t>3分）</w:t>
            </w:r>
          </w:p>
          <w:p>
            <w:pPr>
              <w:pStyle w:val="null3"/>
              <w:ind w:firstLine="420"/>
              <w:jc w:val="both"/>
            </w:pPr>
            <w:r>
              <w:rPr>
                <w:rFonts w:ascii="仿宋_GB2312" w:hAnsi="仿宋_GB2312" w:cs="仿宋_GB2312" w:eastAsia="仿宋_GB2312"/>
                <w:sz w:val="21"/>
              </w:rPr>
              <w:t>1.3 具备</w:t>
            </w:r>
            <w:r>
              <w:rPr>
                <w:rFonts w:ascii="仿宋_GB2312" w:hAnsi="仿宋_GB2312" w:cs="仿宋_GB2312" w:eastAsia="仿宋_GB2312"/>
                <w:sz w:val="21"/>
              </w:rPr>
              <w:t>故障自诊断和保护技术</w:t>
            </w:r>
            <w:r>
              <w:rPr>
                <w:rFonts w:ascii="仿宋_GB2312" w:hAnsi="仿宋_GB2312" w:cs="仿宋_GB2312" w:eastAsia="仿宋_GB2312"/>
                <w:sz w:val="21"/>
              </w:rPr>
              <w:t>。（</w:t>
            </w:r>
            <w:r>
              <w:rPr>
                <w:rFonts w:ascii="仿宋_GB2312" w:hAnsi="仿宋_GB2312" w:cs="仿宋_GB2312" w:eastAsia="仿宋_GB2312"/>
                <w:sz w:val="21"/>
              </w:rPr>
              <w:t>1.2分）</w:t>
            </w:r>
          </w:p>
          <w:p>
            <w:pPr>
              <w:pStyle w:val="null3"/>
              <w:ind w:firstLine="420"/>
              <w:jc w:val="both"/>
            </w:pPr>
            <w:r>
              <w:rPr>
                <w:rFonts w:ascii="仿宋_GB2312" w:hAnsi="仿宋_GB2312" w:cs="仿宋_GB2312" w:eastAsia="仿宋_GB2312"/>
                <w:sz w:val="21"/>
              </w:rPr>
              <w:t>1.4 主机面板和脚踏开关均可进行功能、转向的切换；配合脚踏开关无级变速控制。（1.2分）</w:t>
            </w:r>
          </w:p>
          <w:p>
            <w:pPr>
              <w:pStyle w:val="null3"/>
              <w:ind w:firstLine="420"/>
              <w:jc w:val="both"/>
            </w:pPr>
            <w:r>
              <w:rPr>
                <w:rFonts w:ascii="仿宋_GB2312" w:hAnsi="仿宋_GB2312" w:cs="仿宋_GB2312" w:eastAsia="仿宋_GB2312"/>
                <w:sz w:val="21"/>
              </w:rPr>
              <w:t>1.5 手柄连接可自动激活，刨削(吸切)刀具可自动识别。（1.2分）</w:t>
            </w:r>
          </w:p>
          <w:p>
            <w:pPr>
              <w:pStyle w:val="null3"/>
              <w:ind w:firstLine="422"/>
              <w:jc w:val="both"/>
            </w:pPr>
            <w:r>
              <w:rPr>
                <w:rFonts w:ascii="仿宋_GB2312" w:hAnsi="仿宋_GB2312" w:cs="仿宋_GB2312" w:eastAsia="仿宋_GB2312"/>
                <w:sz w:val="21"/>
                <w:b/>
              </w:rPr>
              <w:t>2.脚踏开关</w:t>
            </w:r>
          </w:p>
          <w:p>
            <w:pPr>
              <w:pStyle w:val="null3"/>
              <w:ind w:firstLine="420"/>
              <w:jc w:val="both"/>
            </w:pPr>
            <w:r>
              <w:rPr>
                <w:rFonts w:ascii="仿宋_GB2312" w:hAnsi="仿宋_GB2312" w:cs="仿宋_GB2312" w:eastAsia="仿宋_GB2312"/>
                <w:sz w:val="21"/>
              </w:rPr>
              <w:t>2.1 线缆长≥3m，无级调速、可进行功能切换及注水控制。（1.2分）</w:t>
            </w:r>
          </w:p>
          <w:p>
            <w:pPr>
              <w:pStyle w:val="null3"/>
              <w:ind w:firstLine="420"/>
              <w:jc w:val="both"/>
            </w:pPr>
            <w:r>
              <w:rPr>
                <w:rFonts w:ascii="仿宋_GB2312" w:hAnsi="仿宋_GB2312" w:cs="仿宋_GB2312" w:eastAsia="仿宋_GB2312"/>
                <w:sz w:val="21"/>
              </w:rPr>
              <w:t>2.2 1PX8防水等级，防滑、防侧翻。（1.2分）</w:t>
            </w:r>
          </w:p>
          <w:p>
            <w:pPr>
              <w:pStyle w:val="null3"/>
              <w:ind w:firstLine="420"/>
              <w:jc w:val="both"/>
            </w:pPr>
            <w:r>
              <w:rPr>
                <w:rFonts w:ascii="仿宋_GB2312" w:hAnsi="仿宋_GB2312" w:cs="仿宋_GB2312" w:eastAsia="仿宋_GB2312"/>
                <w:sz w:val="21"/>
              </w:rPr>
              <w:t>2.3 脚踏控制无级调速:往复转频率最高4Hz。（1.2分）</w:t>
            </w:r>
          </w:p>
          <w:p>
            <w:pPr>
              <w:pStyle w:val="null3"/>
              <w:ind w:firstLine="422"/>
              <w:jc w:val="both"/>
            </w:pPr>
            <w:r>
              <w:rPr>
                <w:rFonts w:ascii="仿宋_GB2312" w:hAnsi="仿宋_GB2312" w:cs="仿宋_GB2312" w:eastAsia="仿宋_GB2312"/>
                <w:sz w:val="21"/>
                <w:b/>
              </w:rPr>
              <w:t>3.微电机</w:t>
            </w:r>
          </w:p>
          <w:p>
            <w:pPr>
              <w:pStyle w:val="null3"/>
              <w:ind w:firstLine="420"/>
              <w:jc w:val="both"/>
            </w:pPr>
            <w:r>
              <w:rPr>
                <w:rFonts w:ascii="仿宋_GB2312" w:hAnsi="仿宋_GB2312" w:cs="仿宋_GB2312" w:eastAsia="仿宋_GB2312"/>
                <w:sz w:val="21"/>
              </w:rPr>
              <w:t>3.1</w:t>
            </w:r>
            <w:r>
              <w:rPr>
                <w:rFonts w:ascii="仿宋_GB2312" w:hAnsi="仿宋_GB2312" w:cs="仿宋_GB2312" w:eastAsia="仿宋_GB2312"/>
                <w:sz w:val="21"/>
              </w:rPr>
              <w:t xml:space="preserve"> </w:t>
            </w:r>
            <w:r>
              <w:rPr>
                <w:rFonts w:ascii="仿宋_GB2312" w:hAnsi="仿宋_GB2312" w:cs="仿宋_GB2312" w:eastAsia="仿宋_GB2312"/>
                <w:sz w:val="21"/>
              </w:rPr>
              <w:t>ISO-E</w:t>
            </w:r>
            <w:r>
              <w:rPr>
                <w:rFonts w:ascii="仿宋_GB2312" w:hAnsi="仿宋_GB2312" w:cs="仿宋_GB2312" w:eastAsia="仿宋_GB2312"/>
                <w:sz w:val="21"/>
              </w:rPr>
              <w:t>类标准接口，可高温高压消毒</w:t>
            </w:r>
            <w:r>
              <w:rPr>
                <w:rFonts w:ascii="仿宋_GB2312" w:hAnsi="仿宋_GB2312" w:cs="仿宋_GB2312" w:eastAsia="仿宋_GB2312"/>
                <w:sz w:val="21"/>
              </w:rPr>
              <w:t>;休积小，最大外径</w:t>
            </w:r>
            <w:r>
              <w:rPr>
                <w:rFonts w:ascii="仿宋_GB2312" w:hAnsi="仿宋_GB2312" w:cs="仿宋_GB2312" w:eastAsia="仿宋_GB2312"/>
                <w:sz w:val="21"/>
              </w:rPr>
              <w:t>≤</w:t>
            </w:r>
            <w:r>
              <w:rPr>
                <w:rFonts w:ascii="仿宋_GB2312" w:hAnsi="仿宋_GB2312" w:cs="仿宋_GB2312" w:eastAsia="仿宋_GB2312"/>
                <w:sz w:val="21"/>
              </w:rPr>
              <w:t>25</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≤120g。（1.2分）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3.2</w:t>
            </w:r>
            <w:r>
              <w:rPr>
                <w:rFonts w:ascii="仿宋_GB2312" w:hAnsi="仿宋_GB2312" w:cs="仿宋_GB2312" w:eastAsia="仿宋_GB2312"/>
                <w:sz w:val="21"/>
              </w:rPr>
              <w:t xml:space="preserve"> </w:t>
            </w:r>
            <w:r>
              <w:rPr>
                <w:rFonts w:ascii="仿宋_GB2312" w:hAnsi="仿宋_GB2312" w:cs="仿宋_GB2312" w:eastAsia="仿宋_GB2312"/>
                <w:sz w:val="21"/>
              </w:rPr>
              <w:t>峰值输出功率</w:t>
            </w:r>
            <w:r>
              <w:rPr>
                <w:rFonts w:ascii="仿宋_GB2312" w:hAnsi="仿宋_GB2312" w:cs="仿宋_GB2312" w:eastAsia="仿宋_GB2312"/>
                <w:sz w:val="21"/>
              </w:rPr>
              <w:t>≥</w:t>
            </w:r>
            <w:r>
              <w:rPr>
                <w:rFonts w:ascii="仿宋_GB2312" w:hAnsi="仿宋_GB2312" w:cs="仿宋_GB2312" w:eastAsia="仿宋_GB2312"/>
                <w:sz w:val="21"/>
              </w:rPr>
              <w:t>100W</w:t>
            </w:r>
            <w:r>
              <w:rPr>
                <w:rFonts w:ascii="仿宋_GB2312" w:hAnsi="仿宋_GB2312" w:cs="仿宋_GB2312" w:eastAsia="仿宋_GB2312"/>
                <w:sz w:val="21"/>
              </w:rPr>
              <w:t>。（</w:t>
            </w:r>
            <w:r>
              <w:rPr>
                <w:rFonts w:ascii="仿宋_GB2312" w:hAnsi="仿宋_GB2312" w:cs="仿宋_GB2312" w:eastAsia="仿宋_GB2312"/>
                <w:sz w:val="21"/>
              </w:rPr>
              <w:t>3分）</w:t>
            </w:r>
          </w:p>
          <w:p>
            <w:pPr>
              <w:pStyle w:val="null3"/>
              <w:ind w:firstLine="420"/>
              <w:jc w:val="both"/>
            </w:pPr>
            <w:r>
              <w:rPr>
                <w:rFonts w:ascii="仿宋_GB2312" w:hAnsi="仿宋_GB2312" w:cs="仿宋_GB2312" w:eastAsia="仿宋_GB2312"/>
                <w:sz w:val="21"/>
              </w:rPr>
              <w:t>3.3 具备自动风冷技术，工作最高温度＜40℃。（1.2分）</w:t>
            </w:r>
          </w:p>
          <w:p>
            <w:pPr>
              <w:pStyle w:val="null3"/>
              <w:ind w:firstLine="420"/>
              <w:jc w:val="both"/>
            </w:pPr>
            <w:r>
              <w:rPr>
                <w:rFonts w:ascii="仿宋_GB2312" w:hAnsi="仿宋_GB2312" w:cs="仿宋_GB2312" w:eastAsia="仿宋_GB2312"/>
                <w:sz w:val="21"/>
              </w:rPr>
              <w:t xml:space="preserve">3.4 </w:t>
            </w:r>
            <w:r>
              <w:rPr>
                <w:rFonts w:ascii="仿宋_GB2312" w:hAnsi="仿宋_GB2312" w:cs="仿宋_GB2312" w:eastAsia="仿宋_GB2312"/>
                <w:sz w:val="21"/>
              </w:rPr>
              <w:t>转速输出速度为</w:t>
            </w:r>
            <w:r>
              <w:rPr>
                <w:rFonts w:ascii="仿宋_GB2312" w:hAnsi="仿宋_GB2312" w:cs="仿宋_GB2312" w:eastAsia="仿宋_GB2312"/>
                <w:sz w:val="21"/>
              </w:rPr>
              <w:t>0-80000r/min</w:t>
            </w:r>
            <w:r>
              <w:rPr>
                <w:rFonts w:ascii="仿宋_GB2312" w:hAnsi="仿宋_GB2312" w:cs="仿宋_GB2312" w:eastAsia="仿宋_GB2312"/>
                <w:sz w:val="21"/>
              </w:rPr>
              <w:t>。（</w:t>
            </w:r>
            <w:r>
              <w:rPr>
                <w:rFonts w:ascii="仿宋_GB2312" w:hAnsi="仿宋_GB2312" w:cs="仿宋_GB2312" w:eastAsia="仿宋_GB2312"/>
                <w:sz w:val="21"/>
              </w:rPr>
              <w:t>1.2分）</w:t>
            </w:r>
          </w:p>
          <w:p>
            <w:pPr>
              <w:pStyle w:val="null3"/>
              <w:ind w:firstLine="422"/>
              <w:jc w:val="both"/>
            </w:pPr>
            <w:r>
              <w:rPr>
                <w:rFonts w:ascii="仿宋_GB2312" w:hAnsi="仿宋_GB2312" w:cs="仿宋_GB2312" w:eastAsia="仿宋_GB2312"/>
                <w:sz w:val="21"/>
                <w:b/>
              </w:rPr>
              <w:t>4.磨钻手柄</w:t>
            </w:r>
          </w:p>
          <w:p>
            <w:pPr>
              <w:pStyle w:val="null3"/>
              <w:ind w:firstLine="420"/>
              <w:jc w:val="both"/>
            </w:pPr>
            <w:r>
              <w:rPr>
                <w:rFonts w:ascii="仿宋_GB2312" w:hAnsi="仿宋_GB2312" w:cs="仿宋_GB2312" w:eastAsia="仿宋_GB2312"/>
                <w:sz w:val="21"/>
              </w:rPr>
              <w:t>▲4.1手柄：:外径≤φ20mm，角度＞20°，重量≤0.2kg；最高转速80000r/min，径向跳动≤0.01mm。（3分）</w:t>
            </w:r>
          </w:p>
          <w:p>
            <w:pPr>
              <w:pStyle w:val="null3"/>
              <w:ind w:firstLine="420"/>
              <w:jc w:val="both"/>
            </w:pPr>
            <w:r>
              <w:rPr>
                <w:rFonts w:ascii="仿宋_GB2312" w:hAnsi="仿宋_GB2312" w:cs="仿宋_GB2312" w:eastAsia="仿宋_GB2312"/>
                <w:sz w:val="21"/>
              </w:rPr>
              <w:t>4.2 磨钻手柄与微电机连接具有锁定功能。（1.2分）</w:t>
            </w:r>
          </w:p>
          <w:p>
            <w:pPr>
              <w:pStyle w:val="null3"/>
              <w:ind w:firstLine="420"/>
              <w:jc w:val="both"/>
            </w:pPr>
            <w:r>
              <w:rPr>
                <w:rFonts w:ascii="仿宋_GB2312" w:hAnsi="仿宋_GB2312" w:cs="仿宋_GB2312" w:eastAsia="仿宋_GB2312"/>
                <w:sz w:val="21"/>
              </w:rPr>
              <w:t>4.3、刀具急停时间＜0.2s。（1.2分）</w:t>
            </w:r>
          </w:p>
          <w:p>
            <w:pPr>
              <w:pStyle w:val="null3"/>
              <w:ind w:firstLine="422"/>
              <w:jc w:val="both"/>
            </w:pPr>
            <w:r>
              <w:rPr>
                <w:rFonts w:ascii="仿宋_GB2312" w:hAnsi="仿宋_GB2312" w:cs="仿宋_GB2312" w:eastAsia="仿宋_GB2312"/>
                <w:sz w:val="21"/>
                <w:b/>
              </w:rPr>
              <w:t>5.磨钻头</w:t>
            </w:r>
          </w:p>
          <w:p>
            <w:pPr>
              <w:pStyle w:val="null3"/>
              <w:ind w:firstLine="420"/>
              <w:jc w:val="both"/>
            </w:pPr>
            <w:r>
              <w:rPr>
                <w:rFonts w:ascii="仿宋_GB2312" w:hAnsi="仿宋_GB2312" w:cs="仿宋_GB2312" w:eastAsia="仿宋_GB2312"/>
                <w:sz w:val="21"/>
              </w:rPr>
              <w:t>5.1圆柱度 0.0lmm，直线度0.005mm，高速转动下径向跳动≤0.01mm。（1.2分）</w:t>
            </w:r>
          </w:p>
          <w:p>
            <w:pPr>
              <w:pStyle w:val="null3"/>
              <w:ind w:firstLine="420"/>
              <w:jc w:val="both"/>
            </w:pPr>
            <w:r>
              <w:rPr>
                <w:rFonts w:ascii="仿宋_GB2312" w:hAnsi="仿宋_GB2312" w:cs="仿宋_GB2312" w:eastAsia="仿宋_GB2312"/>
                <w:sz w:val="21"/>
              </w:rPr>
              <w:t>▲5.2精钢砂球形磨钻头：φ1.0mm，φ2.0mm，φ3.0mm各1支。（4分）</w:t>
            </w:r>
          </w:p>
          <w:p>
            <w:pPr>
              <w:pStyle w:val="null3"/>
              <w:ind w:firstLine="420"/>
              <w:jc w:val="both"/>
            </w:pPr>
            <w:r>
              <w:rPr>
                <w:rFonts w:ascii="仿宋_GB2312" w:hAnsi="仿宋_GB2312" w:cs="仿宋_GB2312" w:eastAsia="仿宋_GB2312"/>
                <w:sz w:val="21"/>
              </w:rPr>
              <w:t>▲5.3不锈钢球形磨钻头：φ2.0mm，φ3.0mm，φ5.0mm各1支。（4分）</w:t>
            </w:r>
          </w:p>
          <w:p>
            <w:pPr>
              <w:pStyle w:val="null3"/>
              <w:ind w:firstLine="422"/>
              <w:jc w:val="both"/>
            </w:pPr>
            <w:r>
              <w:rPr>
                <w:rFonts w:ascii="仿宋_GB2312" w:hAnsi="仿宋_GB2312" w:cs="仿宋_GB2312" w:eastAsia="仿宋_GB2312"/>
                <w:sz w:val="21"/>
                <w:b/>
              </w:rPr>
              <w:t>6.刨削手柄</w:t>
            </w:r>
          </w:p>
          <w:p>
            <w:pPr>
              <w:pStyle w:val="null3"/>
              <w:ind w:firstLine="420"/>
              <w:jc w:val="both"/>
            </w:pPr>
            <w:r>
              <w:rPr>
                <w:rFonts w:ascii="仿宋_GB2312" w:hAnsi="仿宋_GB2312" w:cs="仿宋_GB2312" w:eastAsia="仿宋_GB2312"/>
                <w:sz w:val="21"/>
              </w:rPr>
              <w:t>▲6.1 最大外径≤φ20mm，线缆长≥3m，单向转6000-13000</w:t>
            </w:r>
            <w:r>
              <w:rPr>
                <w:rFonts w:ascii="仿宋_GB2312" w:hAnsi="仿宋_GB2312" w:cs="仿宋_GB2312" w:eastAsia="仿宋_GB2312"/>
                <w:sz w:val="21"/>
              </w:rPr>
              <w:t>r/min</w:t>
            </w:r>
            <w:r>
              <w:rPr>
                <w:rFonts w:ascii="仿宋_GB2312" w:hAnsi="仿宋_GB2312" w:cs="仿宋_GB2312" w:eastAsia="仿宋_GB2312"/>
                <w:sz w:val="21"/>
              </w:rPr>
              <w:t>，往复转</w:t>
            </w:r>
            <w:r>
              <w:rPr>
                <w:rFonts w:ascii="仿宋_GB2312" w:hAnsi="仿宋_GB2312" w:cs="仿宋_GB2312" w:eastAsia="仿宋_GB2312"/>
                <w:sz w:val="21"/>
              </w:rPr>
              <w:t>500-6000</w:t>
            </w:r>
            <w:r>
              <w:rPr>
                <w:rFonts w:ascii="仿宋_GB2312" w:hAnsi="仿宋_GB2312" w:cs="仿宋_GB2312" w:eastAsia="仿宋_GB2312"/>
                <w:sz w:val="21"/>
              </w:rPr>
              <w:t>r/min</w:t>
            </w:r>
            <w:r>
              <w:rPr>
                <w:rFonts w:ascii="仿宋_GB2312" w:hAnsi="仿宋_GB2312" w:cs="仿宋_GB2312" w:eastAsia="仿宋_GB2312"/>
                <w:sz w:val="21"/>
              </w:rPr>
              <w:t>。（</w:t>
            </w:r>
            <w:r>
              <w:rPr>
                <w:rFonts w:ascii="仿宋_GB2312" w:hAnsi="仿宋_GB2312" w:cs="仿宋_GB2312" w:eastAsia="仿宋_GB2312"/>
                <w:sz w:val="21"/>
              </w:rPr>
              <w:t>3分）</w:t>
            </w:r>
          </w:p>
          <w:p>
            <w:pPr>
              <w:pStyle w:val="null3"/>
              <w:ind w:firstLine="420"/>
              <w:jc w:val="both"/>
            </w:pPr>
            <w:r>
              <w:rPr>
                <w:rFonts w:ascii="仿宋_GB2312" w:hAnsi="仿宋_GB2312" w:cs="仿宋_GB2312" w:eastAsia="仿宋_GB2312"/>
                <w:sz w:val="21"/>
              </w:rPr>
              <w:t>6.2 具备内直排引技术和冷却注水管路设计，直排式设计手柄，吸引、切割、排出为一直线。（1.2分）</w:t>
            </w:r>
          </w:p>
          <w:p>
            <w:pPr>
              <w:pStyle w:val="null3"/>
              <w:ind w:firstLine="420"/>
              <w:jc w:val="both"/>
            </w:pPr>
            <w:r>
              <w:rPr>
                <w:rFonts w:ascii="仿宋_GB2312" w:hAnsi="仿宋_GB2312" w:cs="仿宋_GB2312" w:eastAsia="仿宋_GB2312"/>
                <w:sz w:val="21"/>
              </w:rPr>
              <w:t>6.3 手柄工作最高温度＜40℃，符合人体力学设计。（1.2分）</w:t>
            </w:r>
          </w:p>
          <w:p>
            <w:pPr>
              <w:pStyle w:val="null3"/>
              <w:ind w:firstLine="420"/>
              <w:jc w:val="both"/>
            </w:pPr>
            <w:r>
              <w:rPr>
                <w:rFonts w:ascii="仿宋_GB2312" w:hAnsi="仿宋_GB2312" w:cs="仿宋_GB2312" w:eastAsia="仿宋_GB2312"/>
                <w:sz w:val="21"/>
              </w:rPr>
              <w:t xml:space="preserve">6.4 </w:t>
            </w:r>
            <w:r>
              <w:rPr>
                <w:rFonts w:ascii="仿宋_GB2312" w:hAnsi="仿宋_GB2312" w:cs="仿宋_GB2312" w:eastAsia="仿宋_GB2312"/>
                <w:sz w:val="21"/>
              </w:rPr>
              <w:t>具有自动识别刨刀的功能</w:t>
            </w:r>
            <w:r>
              <w:rPr>
                <w:rFonts w:ascii="仿宋_GB2312" w:hAnsi="仿宋_GB2312" w:cs="仿宋_GB2312" w:eastAsia="仿宋_GB2312"/>
                <w:sz w:val="21"/>
              </w:rPr>
              <w:t>。（</w:t>
            </w:r>
            <w:r>
              <w:rPr>
                <w:rFonts w:ascii="仿宋_GB2312" w:hAnsi="仿宋_GB2312" w:cs="仿宋_GB2312" w:eastAsia="仿宋_GB2312"/>
                <w:sz w:val="21"/>
              </w:rPr>
              <w:t>1.2分）</w:t>
            </w:r>
          </w:p>
          <w:p>
            <w:pPr>
              <w:pStyle w:val="null3"/>
              <w:ind w:firstLine="422"/>
              <w:jc w:val="both"/>
            </w:pPr>
            <w:r>
              <w:rPr>
                <w:rFonts w:ascii="仿宋_GB2312" w:hAnsi="仿宋_GB2312" w:cs="仿宋_GB2312" w:eastAsia="仿宋_GB2312"/>
                <w:sz w:val="21"/>
                <w:b/>
              </w:rPr>
              <w:t>7.刨削刀具</w:t>
            </w:r>
          </w:p>
          <w:p>
            <w:pPr>
              <w:pStyle w:val="null3"/>
              <w:ind w:firstLine="420"/>
              <w:jc w:val="both"/>
            </w:pPr>
            <w:r>
              <w:rPr>
                <w:rFonts w:ascii="仿宋_GB2312" w:hAnsi="仿宋_GB2312" w:cs="仿宋_GB2312" w:eastAsia="仿宋_GB2312"/>
                <w:sz w:val="21"/>
              </w:rPr>
              <w:t>▲7.1 不锈钢材质，具备热处理工艺，具备密封防漏。（3分）</w:t>
            </w:r>
          </w:p>
          <w:p>
            <w:pPr>
              <w:pStyle w:val="null3"/>
              <w:ind w:firstLine="420"/>
              <w:jc w:val="both"/>
            </w:pPr>
            <w:r>
              <w:rPr>
                <w:rFonts w:ascii="仿宋_GB2312" w:hAnsi="仿宋_GB2312" w:cs="仿宋_GB2312" w:eastAsia="仿宋_GB2312"/>
                <w:sz w:val="21"/>
              </w:rPr>
              <w:t>▲7.2 双面齿直刨刀：φ4.0mm，长110mm，1支。（3分）</w:t>
            </w:r>
          </w:p>
          <w:p>
            <w:pPr>
              <w:pStyle w:val="null3"/>
              <w:ind w:firstLine="420"/>
              <w:jc w:val="both"/>
            </w:pPr>
            <w:r>
              <w:rPr>
                <w:rFonts w:ascii="仿宋_GB2312" w:hAnsi="仿宋_GB2312" w:cs="仿宋_GB2312" w:eastAsia="仿宋_GB2312"/>
                <w:sz w:val="21"/>
              </w:rPr>
              <w:t>▲7.3 双面齿弯刨刀：φ4.0mm，长110mm，40°，1支。（3分）</w:t>
            </w:r>
          </w:p>
          <w:p>
            <w:pPr>
              <w:pStyle w:val="null3"/>
              <w:ind w:firstLine="420"/>
              <w:jc w:val="both"/>
            </w:pPr>
            <w:r>
              <w:rPr>
                <w:rFonts w:ascii="仿宋_GB2312" w:hAnsi="仿宋_GB2312" w:cs="仿宋_GB2312" w:eastAsia="仿宋_GB2312"/>
                <w:sz w:val="21"/>
              </w:rPr>
              <w:t>▲7.4 球形切削刃直鼻钻头：φ4.0mm，长115mm，1支。（3分）</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配置要求（不低于以下配置）：主机</w:t>
            </w:r>
            <w:r>
              <w:rPr>
                <w:rFonts w:ascii="仿宋_GB2312" w:hAnsi="仿宋_GB2312" w:cs="仿宋_GB2312" w:eastAsia="仿宋_GB2312"/>
                <w:sz w:val="21"/>
                <w:color w:val="000000"/>
              </w:rPr>
              <w:t>1</w:t>
            </w:r>
            <w:r>
              <w:rPr>
                <w:rFonts w:ascii="仿宋_GB2312" w:hAnsi="仿宋_GB2312" w:cs="仿宋_GB2312" w:eastAsia="仿宋_GB2312"/>
                <w:sz w:val="21"/>
                <w:color w:val="000000"/>
              </w:rPr>
              <w:t>台、脚踏</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r>
              <w:rPr>
                <w:rFonts w:ascii="仿宋_GB2312" w:hAnsi="仿宋_GB2312" w:cs="仿宋_GB2312" w:eastAsia="仿宋_GB2312"/>
                <w:sz w:val="21"/>
              </w:rPr>
              <w:t>精钢砂球形磨钻头</w:t>
            </w:r>
            <w:r>
              <w:rPr>
                <w:rFonts w:ascii="仿宋_GB2312" w:hAnsi="仿宋_GB2312" w:cs="仿宋_GB2312" w:eastAsia="仿宋_GB2312"/>
                <w:sz w:val="21"/>
              </w:rPr>
              <w:t>3支（φ1.0mm，φ2.0mm，φ3.0mm各1支）、不锈钢球形磨钻头3支（φ2.0mm，φ3.0mm，φ5.0mm各1支</w:t>
            </w:r>
          </w:p>
          <w:p>
            <w:pPr>
              <w:pStyle w:val="null3"/>
              <w:jc w:val="both"/>
            </w:pPr>
            <w:r>
              <w:rPr>
                <w:rFonts w:ascii="仿宋_GB2312" w:hAnsi="仿宋_GB2312" w:cs="仿宋_GB2312" w:eastAsia="仿宋_GB2312"/>
                <w:sz w:val="21"/>
              </w:rPr>
              <w:t>）、双面齿直刨刀</w:t>
            </w:r>
            <w:r>
              <w:rPr>
                <w:rFonts w:ascii="仿宋_GB2312" w:hAnsi="仿宋_GB2312" w:cs="仿宋_GB2312" w:eastAsia="仿宋_GB2312"/>
                <w:sz w:val="21"/>
              </w:rPr>
              <w:t>1支、 双面齿弯刨刀1支、球形切削刃直鼻钻头1支、鼻科手柄1把、耳科手柄1把。（提供配置清单，均为非一次性产品）</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商务要求</w:t>
            </w:r>
          </w:p>
        </w:tc>
        <w:tc>
          <w:tcPr>
            <w:tcW w:type="dxa" w:w="5814"/>
          </w:tcPr>
          <w:p>
            <w:pPr>
              <w:pStyle w:val="null3"/>
              <w:ind w:firstLine="420"/>
              <w:jc w:val="both"/>
            </w:pPr>
            <w:r>
              <w:rPr>
                <w:rFonts w:ascii="仿宋_GB2312" w:hAnsi="仿宋_GB2312" w:cs="仿宋_GB2312" w:eastAsia="仿宋_GB2312"/>
                <w:sz w:val="21"/>
              </w:rPr>
              <w:t>★9.验收：投标人须在投标文件中单独提供</w:t>
            </w:r>
            <w:r>
              <w:rPr>
                <w:rFonts w:ascii="仿宋_GB2312" w:hAnsi="仿宋_GB2312" w:cs="仿宋_GB2312" w:eastAsia="仿宋_GB2312"/>
                <w:sz w:val="21"/>
              </w:rPr>
              <w:t>验收清单（不同产品分别提供，格式详见附件）</w:t>
            </w:r>
            <w:r>
              <w:rPr>
                <w:rFonts w:ascii="仿宋_GB2312" w:hAnsi="仿宋_GB2312" w:cs="仿宋_GB2312" w:eastAsia="仿宋_GB2312"/>
                <w:sz w:val="21"/>
              </w:rPr>
              <w:t>，并保证清单中的组件名称、型号与生产厂家技术资料（医疗器械注册证、说明书、装箱清单等，至少其中之一）相符合，采购人将以此为依据进行验收。</w:t>
            </w:r>
          </w:p>
          <w:p>
            <w:pPr>
              <w:pStyle w:val="null3"/>
              <w:jc w:val="left"/>
            </w:pPr>
            <w:r>
              <w:rPr>
                <w:rFonts w:ascii="仿宋_GB2312" w:hAnsi="仿宋_GB2312" w:cs="仿宋_GB2312" w:eastAsia="仿宋_GB2312"/>
                <w:b/>
              </w:rPr>
              <w:t>交货时间</w:t>
            </w:r>
            <w:r>
              <w:rPr>
                <w:rFonts w:ascii="仿宋_GB2312" w:hAnsi="仿宋_GB2312" w:cs="仿宋_GB2312" w:eastAsia="仿宋_GB2312"/>
                <w:b/>
              </w:rPr>
              <w:t>：</w:t>
            </w:r>
            <w:r>
              <w:rPr>
                <w:rFonts w:ascii="仿宋_GB2312" w:hAnsi="仿宋_GB2312" w:cs="仿宋_GB2312" w:eastAsia="仿宋_GB2312"/>
              </w:rPr>
              <w:t>自合同签订之日起60日</w:t>
            </w:r>
          </w:p>
          <w:p>
            <w:pPr>
              <w:pStyle w:val="null3"/>
              <w:jc w:val="left"/>
            </w:pPr>
            <w:r>
              <w:rPr>
                <w:rFonts w:ascii="仿宋_GB2312" w:hAnsi="仿宋_GB2312" w:cs="仿宋_GB2312" w:eastAsia="仿宋_GB2312"/>
                <w:b/>
              </w:rPr>
              <w:t>交货地点</w:t>
            </w:r>
            <w:r>
              <w:rPr>
                <w:rFonts w:ascii="仿宋_GB2312" w:hAnsi="仿宋_GB2312" w:cs="仿宋_GB2312" w:eastAsia="仿宋_GB2312"/>
                <w:b/>
              </w:rPr>
              <w:t>：</w:t>
            </w:r>
            <w:r>
              <w:rPr>
                <w:rFonts w:ascii="仿宋_GB2312" w:hAnsi="仿宋_GB2312" w:cs="仿宋_GB2312" w:eastAsia="仿宋_GB2312"/>
              </w:rPr>
              <w:t>简阳市人民医院</w:t>
            </w:r>
          </w:p>
          <w:p>
            <w:pPr>
              <w:pStyle w:val="null3"/>
              <w:jc w:val="left"/>
            </w:pPr>
            <w:r>
              <w:rPr>
                <w:rFonts w:ascii="仿宋_GB2312" w:hAnsi="仿宋_GB2312" w:cs="仿宋_GB2312" w:eastAsia="仿宋_GB2312"/>
                <w:b/>
              </w:rPr>
              <w:t>支付方式</w:t>
            </w:r>
            <w:r>
              <w:rPr>
                <w:rFonts w:ascii="仿宋_GB2312" w:hAnsi="仿宋_GB2312" w:cs="仿宋_GB2312" w:eastAsia="仿宋_GB2312"/>
                <w:b/>
              </w:rPr>
              <w:t>：</w:t>
            </w:r>
            <w:r>
              <w:rPr>
                <w:rFonts w:ascii="仿宋_GB2312" w:hAnsi="仿宋_GB2312" w:cs="仿宋_GB2312" w:eastAsia="仿宋_GB2312"/>
              </w:rPr>
              <w:t>分期付款</w:t>
            </w:r>
          </w:p>
          <w:p>
            <w:pPr>
              <w:pStyle w:val="null3"/>
              <w:jc w:val="left"/>
            </w:pPr>
            <w:r>
              <w:rPr>
                <w:rFonts w:ascii="仿宋_GB2312" w:hAnsi="仿宋_GB2312" w:cs="仿宋_GB2312" w:eastAsia="仿宋_GB2312"/>
                <w:b/>
              </w:rPr>
              <w:t>支付约定</w:t>
            </w:r>
            <w:r>
              <w:rPr>
                <w:rFonts w:ascii="仿宋_GB2312" w:hAnsi="仿宋_GB2312" w:cs="仿宋_GB2312" w:eastAsia="仿宋_GB2312"/>
                <w:b/>
              </w:rPr>
              <w:t>：</w:t>
            </w:r>
          </w:p>
          <w:p>
            <w:pPr>
              <w:pStyle w:val="null3"/>
              <w:jc w:val="left"/>
            </w:pPr>
            <w:r>
              <w:rPr>
                <w:rFonts w:ascii="仿宋_GB2312" w:hAnsi="仿宋_GB2312" w:cs="仿宋_GB2312" w:eastAsia="仿宋_GB2312"/>
              </w:rPr>
              <w:t>付款条件说明：所有设备安装完成经采购人验收合格并收到正式发票 ，达到付款条件起15日内，支付合同总金额的 95.00%。</w:t>
            </w:r>
          </w:p>
          <w:p>
            <w:pPr>
              <w:pStyle w:val="null3"/>
              <w:jc w:val="left"/>
            </w:pPr>
            <w:r>
              <w:rPr>
                <w:rFonts w:ascii="仿宋_GB2312" w:hAnsi="仿宋_GB2312" w:cs="仿宋_GB2312" w:eastAsia="仿宋_GB2312"/>
              </w:rPr>
              <w:t>付款条件说明：所有设备质保期满验收合格并收到正式发票 ，达到付款条件起15日内，支付合同总金额的 5.00%。</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b/>
              </w:rPr>
              <w:t>.整机质保期≥3年。</w:t>
            </w:r>
          </w:p>
          <w:p>
            <w:pPr>
              <w:pStyle w:val="null3"/>
              <w:ind w:firstLine="420"/>
              <w:jc w:val="both"/>
            </w:pP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rPr>
              <w:t>1.投标人针对本项目对应包制定的售后服务方案进行评审，售后服务方案包含：（1）质量保障措施，（2）安装及调试进度计划，（3）维修更换流程，（4）售后人员配置方案，（5）培训方案（至少含培训内容、培训计划、培训人员安排）；</w:t>
            </w:r>
          </w:p>
          <w:p>
            <w:pPr>
              <w:pStyle w:val="null3"/>
              <w:jc w:val="left"/>
            </w:pPr>
            <w:r>
              <w:rPr>
                <w:rFonts w:ascii="仿宋_GB2312" w:hAnsi="仿宋_GB2312" w:cs="仿宋_GB2312" w:eastAsia="仿宋_GB2312"/>
              </w:rPr>
              <w:t>2.提供2022年1月1日（含）至递交投标文件截止日具有的类似产品业绩。</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标的名称：分娩镇痛仪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ind w:firstLine="420"/>
              <w:jc w:val="both"/>
            </w:pPr>
            <w:r>
              <w:rPr>
                <w:rFonts w:ascii="仿宋_GB2312" w:hAnsi="仿宋_GB2312" w:cs="仿宋_GB2312" w:eastAsia="仿宋_GB2312"/>
                <w:sz w:val="21"/>
              </w:rPr>
              <w:t>▲1、基波频率：至少包括两种输出频率1Hz，50Hz，误差≤±30%。（需提供产品说明书或具有CMA标识的检测报告）（7分）</w:t>
            </w:r>
          </w:p>
          <w:p>
            <w:pPr>
              <w:pStyle w:val="null3"/>
              <w:ind w:firstLine="420"/>
              <w:jc w:val="both"/>
            </w:pPr>
            <w:r>
              <w:rPr>
                <w:rFonts w:ascii="仿宋_GB2312" w:hAnsi="仿宋_GB2312" w:cs="仿宋_GB2312" w:eastAsia="仿宋_GB2312"/>
                <w:sz w:val="21"/>
              </w:rPr>
              <w:t>▲2、脉冲宽度：至少包括两种脉冲输出宽度0.2ms、0.6ms，误差≤±30%。（需提供产品说明书或具有CMA标识的检测报告）（7分）</w:t>
            </w:r>
          </w:p>
          <w:p>
            <w:pPr>
              <w:pStyle w:val="null3"/>
              <w:ind w:firstLine="420"/>
              <w:jc w:val="both"/>
            </w:pPr>
            <w:r>
              <w:rPr>
                <w:rFonts w:ascii="仿宋_GB2312" w:hAnsi="仿宋_GB2312" w:cs="仿宋_GB2312" w:eastAsia="仿宋_GB2312"/>
                <w:sz w:val="21"/>
              </w:rPr>
              <w:t>▲3、至少具有三种镇痛输出方式：1Hz、50Hz和1Hz/50H交替。（需提供产品说明书或具有CMA标识的检测报告）（7分）</w:t>
            </w:r>
          </w:p>
          <w:p>
            <w:pPr>
              <w:pStyle w:val="null3"/>
              <w:ind w:firstLine="420"/>
              <w:jc w:val="both"/>
            </w:pPr>
            <w:r>
              <w:rPr>
                <w:rFonts w:ascii="仿宋_GB2312" w:hAnsi="仿宋_GB2312" w:cs="仿宋_GB2312" w:eastAsia="仿宋_GB2312"/>
                <w:sz w:val="21"/>
              </w:rPr>
              <w:t>4、输出幅度最大时：单个脉冲电量：≤300mJ。（3.3分）</w:t>
            </w:r>
          </w:p>
          <w:p>
            <w:pPr>
              <w:pStyle w:val="null3"/>
              <w:ind w:firstLine="420"/>
              <w:jc w:val="both"/>
            </w:pPr>
            <w:r>
              <w:rPr>
                <w:rFonts w:ascii="仿宋_GB2312" w:hAnsi="仿宋_GB2312" w:cs="仿宋_GB2312" w:eastAsia="仿宋_GB2312"/>
                <w:sz w:val="21"/>
              </w:rPr>
              <w:t>5、最大输出幅度有效值：≤20mA。（</w:t>
            </w:r>
            <w:r>
              <w:rPr>
                <w:rFonts w:ascii="仿宋_GB2312" w:hAnsi="仿宋_GB2312" w:cs="仿宋_GB2312" w:eastAsia="仿宋_GB2312"/>
                <w:sz w:val="21"/>
              </w:rPr>
              <w:t>3.3</w:t>
            </w:r>
            <w:r>
              <w:rPr>
                <w:rFonts w:ascii="仿宋_GB2312" w:hAnsi="仿宋_GB2312" w:cs="仿宋_GB2312" w:eastAsia="仿宋_GB2312"/>
                <w:sz w:val="21"/>
              </w:rPr>
              <w:t>分）</w:t>
            </w:r>
          </w:p>
          <w:p>
            <w:pPr>
              <w:pStyle w:val="null3"/>
              <w:ind w:firstLine="420"/>
              <w:jc w:val="both"/>
            </w:pPr>
            <w:r>
              <w:rPr>
                <w:rFonts w:ascii="仿宋_GB2312" w:hAnsi="仿宋_GB2312" w:cs="仿宋_GB2312" w:eastAsia="仿宋_GB2312"/>
                <w:sz w:val="21"/>
              </w:rPr>
              <w:t>6、输出幅度每个调节增量≤1V，最小输出≤1V。（</w:t>
            </w:r>
            <w:r>
              <w:rPr>
                <w:rFonts w:ascii="仿宋_GB2312" w:hAnsi="仿宋_GB2312" w:cs="仿宋_GB2312" w:eastAsia="仿宋_GB2312"/>
                <w:sz w:val="21"/>
              </w:rPr>
              <w:t>3.3</w:t>
            </w:r>
            <w:r>
              <w:rPr>
                <w:rFonts w:ascii="仿宋_GB2312" w:hAnsi="仿宋_GB2312" w:cs="仿宋_GB2312" w:eastAsia="仿宋_GB2312"/>
                <w:sz w:val="21"/>
              </w:rPr>
              <w:t>分）</w:t>
            </w:r>
          </w:p>
          <w:p>
            <w:pPr>
              <w:pStyle w:val="null3"/>
              <w:ind w:firstLine="420"/>
              <w:jc w:val="both"/>
            </w:pPr>
            <w:r>
              <w:rPr>
                <w:rFonts w:ascii="仿宋_GB2312" w:hAnsi="仿宋_GB2312" w:cs="仿宋_GB2312" w:eastAsia="仿宋_GB2312"/>
                <w:sz w:val="21"/>
              </w:rPr>
              <w:t>7、设备可显示镇痛强度、输出状态、当前配方、镇痛时间等功能。（</w:t>
            </w:r>
            <w:r>
              <w:rPr>
                <w:rFonts w:ascii="仿宋_GB2312" w:hAnsi="仿宋_GB2312" w:cs="仿宋_GB2312" w:eastAsia="仿宋_GB2312"/>
                <w:sz w:val="21"/>
              </w:rPr>
              <w:t>3.3</w:t>
            </w:r>
            <w:r>
              <w:rPr>
                <w:rFonts w:ascii="仿宋_GB2312" w:hAnsi="仿宋_GB2312" w:cs="仿宋_GB2312" w:eastAsia="仿宋_GB2312"/>
                <w:sz w:val="21"/>
              </w:rPr>
              <w:t>分）</w:t>
            </w:r>
          </w:p>
          <w:p>
            <w:pPr>
              <w:pStyle w:val="null3"/>
              <w:ind w:firstLine="420"/>
              <w:jc w:val="both"/>
            </w:pPr>
            <w:r>
              <w:rPr>
                <w:rFonts w:ascii="仿宋_GB2312" w:hAnsi="仿宋_GB2312" w:cs="仿宋_GB2312" w:eastAsia="仿宋_GB2312"/>
                <w:sz w:val="21"/>
              </w:rPr>
              <w:t>8、设备具有一键配方切换功能，可快速切换镇痛输出配方。（</w:t>
            </w:r>
            <w:r>
              <w:rPr>
                <w:rFonts w:ascii="仿宋_GB2312" w:hAnsi="仿宋_GB2312" w:cs="仿宋_GB2312" w:eastAsia="仿宋_GB2312"/>
                <w:sz w:val="21"/>
              </w:rPr>
              <w:t>3.3</w:t>
            </w:r>
            <w:r>
              <w:rPr>
                <w:rFonts w:ascii="仿宋_GB2312" w:hAnsi="仿宋_GB2312" w:cs="仿宋_GB2312" w:eastAsia="仿宋_GB2312"/>
                <w:sz w:val="21"/>
              </w:rPr>
              <w:t>分）</w:t>
            </w:r>
          </w:p>
          <w:p>
            <w:pPr>
              <w:pStyle w:val="null3"/>
              <w:ind w:firstLine="420"/>
              <w:jc w:val="both"/>
            </w:pPr>
            <w:r>
              <w:rPr>
                <w:rFonts w:ascii="仿宋_GB2312" w:hAnsi="仿宋_GB2312" w:cs="仿宋_GB2312" w:eastAsia="仿宋_GB2312"/>
                <w:sz w:val="21"/>
              </w:rPr>
              <w:t>9、设备具有一键启停功能，镇痛过程中可随时暂停及恢复输出。（</w:t>
            </w:r>
            <w:r>
              <w:rPr>
                <w:rFonts w:ascii="仿宋_GB2312" w:hAnsi="仿宋_GB2312" w:cs="仿宋_GB2312" w:eastAsia="仿宋_GB2312"/>
                <w:sz w:val="21"/>
              </w:rPr>
              <w:t>3.3</w:t>
            </w:r>
            <w:r>
              <w:rPr>
                <w:rFonts w:ascii="仿宋_GB2312" w:hAnsi="仿宋_GB2312" w:cs="仿宋_GB2312" w:eastAsia="仿宋_GB2312"/>
                <w:sz w:val="21"/>
              </w:rPr>
              <w:t>分）</w:t>
            </w:r>
          </w:p>
          <w:p>
            <w:pPr>
              <w:pStyle w:val="null3"/>
              <w:ind w:firstLine="420"/>
              <w:jc w:val="both"/>
            </w:pPr>
            <w:r>
              <w:rPr>
                <w:rFonts w:ascii="仿宋_GB2312" w:hAnsi="仿宋_GB2312" w:cs="仿宋_GB2312" w:eastAsia="仿宋_GB2312"/>
                <w:sz w:val="21"/>
              </w:rPr>
              <w:t>10、可随身携带，重量≤500g，产妇携带可自由活动，支持自由体位分娩。（</w:t>
            </w:r>
            <w:r>
              <w:rPr>
                <w:rFonts w:ascii="仿宋_GB2312" w:hAnsi="仿宋_GB2312" w:cs="仿宋_GB2312" w:eastAsia="仿宋_GB2312"/>
                <w:sz w:val="21"/>
              </w:rPr>
              <w:t>3.3</w:t>
            </w:r>
            <w:r>
              <w:rPr>
                <w:rFonts w:ascii="仿宋_GB2312" w:hAnsi="仿宋_GB2312" w:cs="仿宋_GB2312" w:eastAsia="仿宋_GB2312"/>
                <w:sz w:val="21"/>
              </w:rPr>
              <w:t>分）</w:t>
            </w:r>
          </w:p>
          <w:p>
            <w:pPr>
              <w:pStyle w:val="null3"/>
              <w:ind w:firstLine="420"/>
              <w:jc w:val="both"/>
            </w:pPr>
            <w:r>
              <w:rPr>
                <w:rFonts w:ascii="仿宋_GB2312" w:hAnsi="仿宋_GB2312" w:cs="仿宋_GB2312" w:eastAsia="仿宋_GB2312"/>
                <w:sz w:val="21"/>
              </w:rPr>
              <w:t>11、设备采用充电锂电池供电，待机≥10小时，最大功率镇痛时间＞5小时。（</w:t>
            </w:r>
            <w:r>
              <w:rPr>
                <w:rFonts w:ascii="仿宋_GB2312" w:hAnsi="仿宋_GB2312" w:cs="仿宋_GB2312" w:eastAsia="仿宋_GB2312"/>
                <w:sz w:val="21"/>
              </w:rPr>
              <w:t>3.3</w:t>
            </w:r>
            <w:r>
              <w:rPr>
                <w:rFonts w:ascii="仿宋_GB2312" w:hAnsi="仿宋_GB2312" w:cs="仿宋_GB2312" w:eastAsia="仿宋_GB2312"/>
                <w:sz w:val="21"/>
              </w:rPr>
              <w:t>分）</w:t>
            </w:r>
          </w:p>
          <w:p>
            <w:pPr>
              <w:pStyle w:val="null3"/>
              <w:ind w:firstLine="420"/>
              <w:jc w:val="both"/>
            </w:pPr>
            <w:r>
              <w:rPr>
                <w:rFonts w:ascii="仿宋_GB2312" w:hAnsi="仿宋_GB2312" w:cs="仿宋_GB2312" w:eastAsia="仿宋_GB2312"/>
                <w:sz w:val="21"/>
              </w:rPr>
              <w:t>12、设备具备快速镇痛效果，起效时间≤15分钟。（</w:t>
            </w:r>
            <w:r>
              <w:rPr>
                <w:rFonts w:ascii="仿宋_GB2312" w:hAnsi="仿宋_GB2312" w:cs="仿宋_GB2312" w:eastAsia="仿宋_GB2312"/>
                <w:sz w:val="21"/>
              </w:rPr>
              <w:t>3.3</w:t>
            </w:r>
            <w:r>
              <w:rPr>
                <w:rFonts w:ascii="仿宋_GB2312" w:hAnsi="仿宋_GB2312" w:cs="仿宋_GB2312" w:eastAsia="仿宋_GB2312"/>
                <w:sz w:val="21"/>
              </w:rPr>
              <w:t>分）</w:t>
            </w:r>
          </w:p>
          <w:p>
            <w:pPr>
              <w:pStyle w:val="null3"/>
              <w:ind w:firstLine="420"/>
              <w:jc w:val="both"/>
            </w:pPr>
            <w:r>
              <w:rPr>
                <w:rFonts w:ascii="仿宋_GB2312" w:hAnsi="仿宋_GB2312" w:cs="仿宋_GB2312" w:eastAsia="仿宋_GB2312"/>
                <w:sz w:val="21"/>
              </w:rPr>
              <w:t>13、设备支持自由体位分娩，工作距离不受限制，可独立运行，不受电磁干扰。（</w:t>
            </w:r>
            <w:r>
              <w:rPr>
                <w:rFonts w:ascii="仿宋_GB2312" w:hAnsi="仿宋_GB2312" w:cs="仿宋_GB2312" w:eastAsia="仿宋_GB2312"/>
                <w:sz w:val="21"/>
              </w:rPr>
              <w:t>3.3</w:t>
            </w:r>
            <w:r>
              <w:rPr>
                <w:rFonts w:ascii="仿宋_GB2312" w:hAnsi="仿宋_GB2312" w:cs="仿宋_GB2312" w:eastAsia="仿宋_GB2312"/>
                <w:sz w:val="21"/>
              </w:rPr>
              <w:t>分）</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商务要求</w:t>
            </w:r>
          </w:p>
        </w:tc>
        <w:tc>
          <w:tcPr>
            <w:tcW w:type="dxa" w:w="5814"/>
          </w:tcPr>
          <w:p>
            <w:pPr>
              <w:pStyle w:val="null3"/>
              <w:ind w:firstLine="420"/>
              <w:jc w:val="both"/>
            </w:pPr>
            <w:r>
              <w:rPr>
                <w:rFonts w:ascii="仿宋_GB2312" w:hAnsi="仿宋_GB2312" w:cs="仿宋_GB2312" w:eastAsia="仿宋_GB2312"/>
                <w:sz w:val="21"/>
              </w:rPr>
              <w:t>★14.验收：投标人须在投标文件中单独提供</w:t>
            </w:r>
            <w:r>
              <w:rPr>
                <w:rFonts w:ascii="仿宋_GB2312" w:hAnsi="仿宋_GB2312" w:cs="仿宋_GB2312" w:eastAsia="仿宋_GB2312"/>
                <w:sz w:val="21"/>
              </w:rPr>
              <w:t>验收清单（不同产品分别提供，格式详见附件）</w:t>
            </w:r>
            <w:r>
              <w:rPr>
                <w:rFonts w:ascii="仿宋_GB2312" w:hAnsi="仿宋_GB2312" w:cs="仿宋_GB2312" w:eastAsia="仿宋_GB2312"/>
                <w:sz w:val="21"/>
              </w:rPr>
              <w:t>，并保证清单中的组件名称、型号与生产厂家技术资料（医疗器械注册证、说明书、装箱清单等，至少其中之一）相符合，采购人将以此为依据进行验收。</w:t>
            </w:r>
          </w:p>
          <w:p>
            <w:pPr>
              <w:pStyle w:val="null3"/>
              <w:jc w:val="left"/>
            </w:pPr>
            <w:r>
              <w:rPr>
                <w:rFonts w:ascii="仿宋_GB2312" w:hAnsi="仿宋_GB2312" w:cs="仿宋_GB2312" w:eastAsia="仿宋_GB2312"/>
                <w:b/>
              </w:rPr>
              <w:t>交货时间</w:t>
            </w:r>
            <w:r>
              <w:rPr>
                <w:rFonts w:ascii="仿宋_GB2312" w:hAnsi="仿宋_GB2312" w:cs="仿宋_GB2312" w:eastAsia="仿宋_GB2312"/>
                <w:b/>
              </w:rPr>
              <w:t>：</w:t>
            </w:r>
            <w:r>
              <w:rPr>
                <w:rFonts w:ascii="仿宋_GB2312" w:hAnsi="仿宋_GB2312" w:cs="仿宋_GB2312" w:eastAsia="仿宋_GB2312"/>
              </w:rPr>
              <w:t>自合同签订之日起60日</w:t>
            </w:r>
          </w:p>
          <w:p>
            <w:pPr>
              <w:pStyle w:val="null3"/>
              <w:jc w:val="left"/>
            </w:pPr>
            <w:r>
              <w:rPr>
                <w:rFonts w:ascii="仿宋_GB2312" w:hAnsi="仿宋_GB2312" w:cs="仿宋_GB2312" w:eastAsia="仿宋_GB2312"/>
                <w:b/>
              </w:rPr>
              <w:t>交货地点</w:t>
            </w:r>
            <w:r>
              <w:rPr>
                <w:rFonts w:ascii="仿宋_GB2312" w:hAnsi="仿宋_GB2312" w:cs="仿宋_GB2312" w:eastAsia="仿宋_GB2312"/>
                <w:b/>
              </w:rPr>
              <w:t>：</w:t>
            </w:r>
            <w:r>
              <w:rPr>
                <w:rFonts w:ascii="仿宋_GB2312" w:hAnsi="仿宋_GB2312" w:cs="仿宋_GB2312" w:eastAsia="仿宋_GB2312"/>
              </w:rPr>
              <w:t>简阳市人民医院</w:t>
            </w:r>
          </w:p>
          <w:p>
            <w:pPr>
              <w:pStyle w:val="null3"/>
              <w:jc w:val="left"/>
            </w:pPr>
            <w:r>
              <w:rPr>
                <w:rFonts w:ascii="仿宋_GB2312" w:hAnsi="仿宋_GB2312" w:cs="仿宋_GB2312" w:eastAsia="仿宋_GB2312"/>
                <w:b/>
              </w:rPr>
              <w:t>支付方式</w:t>
            </w:r>
            <w:r>
              <w:rPr>
                <w:rFonts w:ascii="仿宋_GB2312" w:hAnsi="仿宋_GB2312" w:cs="仿宋_GB2312" w:eastAsia="仿宋_GB2312"/>
                <w:b/>
              </w:rPr>
              <w:t>：</w:t>
            </w:r>
            <w:r>
              <w:rPr>
                <w:rFonts w:ascii="仿宋_GB2312" w:hAnsi="仿宋_GB2312" w:cs="仿宋_GB2312" w:eastAsia="仿宋_GB2312"/>
              </w:rPr>
              <w:t>分期付款</w:t>
            </w:r>
          </w:p>
          <w:p>
            <w:pPr>
              <w:pStyle w:val="null3"/>
              <w:jc w:val="left"/>
            </w:pPr>
            <w:r>
              <w:rPr>
                <w:rFonts w:ascii="仿宋_GB2312" w:hAnsi="仿宋_GB2312" w:cs="仿宋_GB2312" w:eastAsia="仿宋_GB2312"/>
                <w:b/>
              </w:rPr>
              <w:t>支付约定</w:t>
            </w:r>
            <w:r>
              <w:rPr>
                <w:rFonts w:ascii="仿宋_GB2312" w:hAnsi="仿宋_GB2312" w:cs="仿宋_GB2312" w:eastAsia="仿宋_GB2312"/>
                <w:b/>
              </w:rPr>
              <w:t>：</w:t>
            </w:r>
          </w:p>
          <w:p>
            <w:pPr>
              <w:pStyle w:val="null3"/>
              <w:jc w:val="left"/>
            </w:pPr>
            <w:r>
              <w:rPr>
                <w:rFonts w:ascii="仿宋_GB2312" w:hAnsi="仿宋_GB2312" w:cs="仿宋_GB2312" w:eastAsia="仿宋_GB2312"/>
              </w:rPr>
              <w:t>付款条件说明：所有设备安装完成经采购人验收合格并收到正式发票 ，达到付款条件起15日内，支付合同总金额的 95.00%。</w:t>
            </w:r>
          </w:p>
          <w:p>
            <w:pPr>
              <w:pStyle w:val="null3"/>
              <w:jc w:val="left"/>
            </w:pPr>
            <w:r>
              <w:rPr>
                <w:rFonts w:ascii="仿宋_GB2312" w:hAnsi="仿宋_GB2312" w:cs="仿宋_GB2312" w:eastAsia="仿宋_GB2312"/>
              </w:rPr>
              <w:t>付款条件说明：所有设备质保期满验收合格并收到正式发票 ，达到付款条件起 15日内，支付合同总金额的 5.00%。</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b/>
              </w:rPr>
              <w:t>1</w:t>
            </w:r>
            <w:r>
              <w:rPr>
                <w:rFonts w:ascii="仿宋_GB2312" w:hAnsi="仿宋_GB2312" w:cs="仿宋_GB2312" w:eastAsia="仿宋_GB2312"/>
                <w:sz w:val="21"/>
                <w:b/>
              </w:rPr>
              <w:t>5</w:t>
            </w:r>
            <w:r>
              <w:rPr>
                <w:rFonts w:ascii="仿宋_GB2312" w:hAnsi="仿宋_GB2312" w:cs="仿宋_GB2312" w:eastAsia="仿宋_GB2312"/>
                <w:sz w:val="21"/>
                <w:b/>
              </w:rPr>
              <w:t>.整机质保期≥3年。</w:t>
            </w:r>
          </w:p>
          <w:p>
            <w:pPr>
              <w:pStyle w:val="null3"/>
              <w:ind w:firstLine="420"/>
              <w:jc w:val="both"/>
            </w:pP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rPr>
              <w:t>1.投标人针对本项目对应包制定的售后服务方案进行评审，售后服务方案包含：（1）质量保障措施，（2）安装及调试进度计划，（3）维修更换流程，（4）售后人员配置方案，（5）培训方案（至少含培训内容、培训计划、培训人员安排）；</w:t>
            </w:r>
          </w:p>
          <w:p>
            <w:pPr>
              <w:pStyle w:val="null3"/>
              <w:jc w:val="left"/>
            </w:pPr>
            <w:r>
              <w:rPr>
                <w:rFonts w:ascii="仿宋_GB2312" w:hAnsi="仿宋_GB2312" w:cs="仿宋_GB2312" w:eastAsia="仿宋_GB2312"/>
              </w:rPr>
              <w:t>2.提供2022年1月1日（含）至递交投标文件截止日具有的类似产品业绩。</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非进口产品承诺</w:t>
            </w:r>
          </w:p>
        </w:tc>
        <w:tc>
          <w:tcPr>
            <w:tcW w:type="dxa" w:w="5814"/>
          </w:tcPr>
          <w:p>
            <w:pPr>
              <w:pStyle w:val="null3"/>
              <w:jc w:val="both"/>
            </w:pPr>
            <w:r>
              <w:rPr>
                <w:rFonts w:ascii="仿宋_GB2312" w:hAnsi="仿宋_GB2312" w:cs="仿宋_GB2312" w:eastAsia="仿宋_GB2312"/>
                <w:sz w:val="21"/>
              </w:rPr>
              <w:t>供应商为本项目提供的所有响应产品均为非进口产品。（提供承诺函并加盖供应商电子公章，承诺函格式自拟）</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非进口产品承诺</w:t>
            </w:r>
          </w:p>
        </w:tc>
        <w:tc>
          <w:tcPr>
            <w:tcW w:type="dxa" w:w="5814"/>
          </w:tcPr>
          <w:p>
            <w:pPr>
              <w:pStyle w:val="null3"/>
              <w:jc w:val="left"/>
            </w:pPr>
            <w:r>
              <w:rPr>
                <w:rFonts w:ascii="仿宋_GB2312" w:hAnsi="仿宋_GB2312" w:cs="仿宋_GB2312" w:eastAsia="仿宋_GB2312"/>
              </w:rPr>
              <w:t>供应商为本项目提供的所有响应产品均为非进口产品。（提供承诺函并加盖供应商电子公章，承诺函格式自拟）</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非进口产品承诺</w:t>
            </w:r>
          </w:p>
        </w:tc>
        <w:tc>
          <w:tcPr>
            <w:tcW w:type="dxa" w:w="5814"/>
          </w:tcPr>
          <w:p>
            <w:pPr>
              <w:pStyle w:val="null3"/>
              <w:jc w:val="left"/>
            </w:pPr>
            <w:r>
              <w:rPr>
                <w:rFonts w:ascii="仿宋_GB2312" w:hAnsi="仿宋_GB2312" w:cs="仿宋_GB2312" w:eastAsia="仿宋_GB2312"/>
              </w:rPr>
              <w:t>供应商为本项目提供的所有响应产品均为非进口产品。（提供承诺函并加盖供应商电子公章，承诺函格式自拟）</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非进口产品承诺</w:t>
            </w:r>
          </w:p>
        </w:tc>
        <w:tc>
          <w:tcPr>
            <w:tcW w:type="dxa" w:w="5814"/>
          </w:tcPr>
          <w:p>
            <w:pPr>
              <w:pStyle w:val="null3"/>
              <w:jc w:val="left"/>
            </w:pPr>
            <w:r>
              <w:rPr>
                <w:rFonts w:ascii="仿宋_GB2312" w:hAnsi="仿宋_GB2312" w:cs="仿宋_GB2312" w:eastAsia="仿宋_GB2312"/>
              </w:rPr>
              <w:t>供应商为本项目提供的所有响应产品均为非进口产品。（提供承诺函并加盖供应商电子公章，承诺函格式自拟）</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自合同签订之日起60日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简阳市人民医院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1、进度款，所有设备安装完成经采购人验收合格并收到正式发票，达到付款条件起15日内，支付合同总金额的95.00%</w:t>
            </w:r>
          </w:p>
          <w:p>
            <w:pPr>
              <w:pStyle w:val="null3"/>
              <w:jc w:val="left"/>
            </w:pPr>
            <w:r>
              <w:rPr>
                <w:rFonts w:ascii="仿宋_GB2312" w:hAnsi="仿宋_GB2312" w:cs="仿宋_GB2312" w:eastAsia="仿宋_GB2312"/>
              </w:rPr>
              <w:t>2、尾款，所有设备质保期满验收合格并收到正式发票 ，达到付款条件起15日内，支付合同总金额的5.00%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1.验收由采购单位组织，供应商配合进行： （1）设备在供应商通知安装调试完毕后 10 日内初步验收。初步验收合格后，进入 30日试用期；试用期间发生设备故障，修复后试用相应顺延；试用期结束后 7 日内完成最终验收；试用期间发生重大质量问题，供应商无条件退货换新，由此产生的一切经济损失，由供应商负责。 （2）供应商安排原厂技术人员应就设备的安装、调试、操作、维修、保养等对采购单位操作、技术人员进行培训和技术支持,直至采购单位的技术人员能独立操作，同时能完成一般常见故障的维修工作。 （3）验收标准以招投标文件技术参数及要求和相关行业标准为准。 （4）涉及的商品包装和快递包装，均应符合《商品包装政府采购需求标准（试行）》《快递包装政府采购需求标准（试行）》的要求，包装应适应于远距离运输、防潮、防震、防锈和防野蛮装卸，以确保货物安全无损运抵指定地点。 （5）供应商应将所提供设备的装箱清单、配件、随机工具、用户使用手册、原厂保修卡、产品合格证明、维修手册、软件备份、故障代码表、维修密码等资料交付给采购单位，同时提供电子版的设备规范操作流程、设备日常保养流程、设备使用及日常保养注意事项1套；供应商不能完整交付设备及本款规定的单证和工具的，必须负责补齐，否则视为未按合同约定交货。 （6）其他未尽事宜应严格按照《四川省政府采购项目需求论证和履约验收管理办法》（川财采〔2015〕32号）的要求进行。</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保期：质保期为设备验收合格之日起整机保修≥3年(包含主机及配套设备设施)。质保期内出现故障问题，供货商接到设备故障报告后，2个小时内作出维修方案响应，如4个小时内无法电话解决问题，维修人员必须在48小时内到达现场（含节假日）。质保期内设备的维修及零配件的更换全部免费。2.保修期内开机率≥98%（全年365天），因维修所耽误时间应顺延保修时间，按每耽误1天顺延20天计。在保修期内每年提供1次预防性保养及维护服务，每年度提交年度保养维护总结。3.如设备经乙方 3 次维修仍不能达到本合同约定的质量标准，视作乙方未能按时交货，甲方有权退货并追究乙方的违约责任。货到现场后由于甲方保管不当造成的问题，乙方亦应负责修复，但费用由甲方负担。4.质保期后若设备故障，对方无条件先负责修理好设备，并经使用科室人员使用正常后付相关维修费用。质保后修复设备涉及更换的配件费用，只收取厂家规定的最优成本费，产生的其它费用均由供应商支付。5.设备维修期间应免费提供合格备机。6.设备使用期间提供系统软件的免费升级维护（不包含新增功能性升级）。</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（以下内容中“甲方”指采购人，“乙方”指中标供应商） 一、违约责任 1.甲方违约责任 （1）甲方无正当理由拒收货物的，甲方应偿付合同总价百分之一的违约金； （2）甲方逾期支付货款的，除应及时付足货款外，应向乙方偿付欠款总额万分之一/天的违约金；逾期付款超过三十天的，乙方有权终止合同； 2.乙方违约责任 （1）乙方交付的设备质量不符合合同规定的，乙方应向甲方支付合同总价的百分之一的违约金，并须在合同规定的交货时间内更换合格的设备给甲方，否则，视作乙方不能交付设备而违约，由乙方偿付违约赔偿金给甲方。 （2）乙方不能交付设备或逾期交付设备而违约的，除应及时交足设备外，应向甲方偿付逾期交货部分货款总额的万分之一/天的违约金；逾期交货超过30天，甲方有权终止合同，乙方除应向甲方返还已收款项外，乙方还应按合同总价的百分之一的款额向甲方偿付赔偿金，同时甲方有权没收履约保证金。 （3）乙方设备经甲方送交具有法定资格条件的质量技术监督机构检测后，如检测结果认定设备质量不符合本合同规定标准的，则视为乙方没有按时交货而违约，乙方须在7天内无条件更换合格的设备，如逾期不能更换合格的设备，甲方有权终止本合同，乙方除应向甲方返还已收款项外，乙方还应另付合同总价的百分之一的赔偿金给甲方。 （4）乙方保证本合同设备的权利无瑕疵，包括设备所有权及知识产权等权利无瑕疵。如任何第三方经法院（或仲裁机构）裁决有权对上述设备主张权利或国家机关依法对设备进行没收查处的，乙方除应向甲方返还已收款项外，还应另按合同总价的百分之十向甲方支付违约金并赔偿因此给甲方造成的一切损失。 （5）乙方偿付的违约金不足以弥补甲方损失的，还应按甲方损失尚未弥补的部分，支付赔偿金给甲方。 二、解决争议办法 1.因设备的质量问题发生争议，由质量技术监督部门或其指定的质量鉴定机构进行质量鉴定。设备符合标准的，鉴定费由采购方承担；设备不符合质量标准的，鉴定费由供应商承担。 2.合同履行期间,若双方发生争议，可协商或由有关部门调解解决，协商或调解不成的，双方均可依法向本合同履行地法院提起诉讼。</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自合同签订之日起60日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简阳市人民医院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1、进度款，所有设备安装完成经采购人验收合格并收到正式发票，达到付款条件起15日内，支付合同总金额的95.00%</w:t>
            </w:r>
          </w:p>
          <w:p>
            <w:pPr>
              <w:pStyle w:val="null3"/>
              <w:jc w:val="left"/>
            </w:pPr>
            <w:r>
              <w:rPr>
                <w:rFonts w:ascii="仿宋_GB2312" w:hAnsi="仿宋_GB2312" w:cs="仿宋_GB2312" w:eastAsia="仿宋_GB2312"/>
              </w:rPr>
              <w:t>2、尾款，所有设备质保期满验收合格并收到正式发票，达到付款条件起15日内，支付合同总金额的5.00%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1.验收由采购单位组织，供应商配合进行： （1）设备在供应商通知安装调试完毕后 10 日内初步验收。初步验收合格后，进入 30日试用期；试用期间发生设备故障，修复后试用相应顺延；试用期结束后 7 日内完成最终验收；试用期间发生重大质量问题，供应商无条件退货换新，由此产生的一切经济损失，由供应商负责。 （2）供应商安排原厂技术人员应就设备的安装、调试、操作、维修、保养等对采购单位操作、技术人员进行培训和技术支持,直至采购单位的技术人员能独立操作，同时能完成一般常见故障的维修工作。 （3）验收标准以招投标文件技术参数及要求和相关行业标准为准。 （4）涉及的商品包装和快递包装，均应符合《商品包装政府采购需求标准（试行）》《快递包装政府采购需求标准（试行）》的要求，包装应适应于远距离运输、防潮、防震、防锈和防野蛮装卸，以确保货物安全无损运抵指定地点。 （5）供应商应将所提供设备的装箱清单、配件、随机工具、用户使用手册、原厂保修卡、产品合格证明、维修手册、软件备份、故障代码表、维修密码等资料交付给采购单位，同时提供电子版的设备规范操作流程、设备日常保养流程、设备使用及日常保养注意事项1套；供应商不能完整交付设备及本款规定的单证和工具的，必须负责补齐，否则视为未按合同约定交货。 （6）其他未尽事宜应严格按照《四川省政府采购项目需求论证和履约验收管理办法》（川财采〔2015〕32号）的要求进行。</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保期：质保期为设备验收合格之日起整机保修≥3年(包含主机及配套设备设施)。质保期内出现故障问题，供货商接到设备故障报告后，2个小时内作出维修方案响应，如4个小时内无法电话解决问题，维修人员必须在48小时内到达现场（含节假日）。质保期内设备的维修及零配件的更换全部免费。2.保修期内开机率≥98%（全年365天），因维修所耽误时间应顺延保修时间，按每耽误1天顺延20天计。在保修期内每年提供1次预防性保养及维护服务，每年度提交年度保养维护总结。3.如设备经乙方 3 次维修仍不能达到本合同约定的质量标准，视作乙方未能按时交货，甲方有权退货并追究乙方的违约责任。货到现场后由于甲方保管不当造成的问题，乙方亦应负责修复，但费用由甲方负担。4.质保期后若设备故障，对方无条件先负责修理好设备，并经使用科室人员使用正常后付相关维修费用。质保后修复设备涉及更换的配件费用，只收取厂家规定的最优成本费，产生的其它费用均由供应商支付。5.设备维修期间应免费提供合格备机。6.设备使用期间提供系统软件的免费升级维护（不包含新增功能性升级）。</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（以下内容中“甲方”指采购人，“乙方”指中标供应商） 一、违约责任 1.甲方违约责任 （1）甲方无正当理由拒收货物的，甲方应偿付合同总价百分之一的违约金； （2）甲方逾期支付货款的，除应及时付足货款外，应向乙方偿付欠款总额万分之一/天的违约金；逾期付款超过三十天的，乙方有权终止合同； 2.乙方违约责任 （1）乙方交付的设备质量不符合合同规定的，乙方应向甲方支付合同总价的百分之一的违约金，并须在合同规定的交货时间内更换合格的设备给甲方，否则，视作乙方不能交付设备而违约，由乙方偿付违约赔偿金给甲方。 （2）乙方不能交付设备或逾期交付设备而违约的，除应及时交足设备外，应向甲方偿付逾期交货部分货款总额的万分之一/天的违约金；逾期交货超过30天，甲方有权终止合同，乙方除应向甲方返还已收款项外，乙方还应按合同总价的百分之一的款额向甲方偿付赔偿金，同时甲方有权没收履约保证金。 （3）乙方设备经甲方送交具有法定资格条件的质量技术监督机构检测后，如检测结果认定设备质量不符合本合同规定标准的，则视为乙方没有按时交货而违约，乙方须在7天内无条件更换合格的设备，如逾期不能更换合格的设备，甲方有权终止本合同，乙方除应向甲方返还已收款项外，乙方还应另付合同总价的百分之一的赔偿金给甲方。 （4）乙方保证本合同设备的权利无瑕疵，包括设备所有权及知识产权等权利无瑕疵。如任何第三方经法院（或仲裁机构）裁决有权对上述设备主张权利或国家机关依法对设备进行没收查处的，乙方除应向甲方返还已收款项外，还应另按合同总价的百分之十向甲方支付违约金并赔偿因此给甲方造成的一切损失。 （5）乙方偿付的违约金不足以弥补甲方损失的，还应按甲方损失尚未弥补的部分，支付赔偿金给甲方。 二、解决争议办法 1.因设备的质量问题发生争议，由质量技术监督部门或其指定的质量鉴定机构进行质量鉴定。设备符合标准的，鉴定费由采购方承担；设备不符合质量标准的，鉴定费由供应商承担。 2.合同履行期间,若双方发生争议，可协商或由有关部门调解解决，协商或调解不成的，双方均可依法向本合同履行地法院提起诉讼。</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自合同签订之日起60日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简阳市人民医院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1、进度款，所有设备安装完成经采购人验收合格并收到正式发票，达到付款条件起15日内，支付合同总金额的95.00%</w:t>
            </w:r>
          </w:p>
          <w:p>
            <w:pPr>
              <w:pStyle w:val="null3"/>
              <w:jc w:val="left"/>
            </w:pPr>
            <w:r>
              <w:rPr>
                <w:rFonts w:ascii="仿宋_GB2312" w:hAnsi="仿宋_GB2312" w:cs="仿宋_GB2312" w:eastAsia="仿宋_GB2312"/>
              </w:rPr>
              <w:t>2、尾款，所有设备质保期满验收合格并收到正式发票 ，达到付款条件起15日内，支付合同总金额的5.00%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1.验收由采购单位组织，供应商配合进行： （1）设备在供应商通知安装调试完毕后 10 日内初步验收。初步验收合格后，进入 30日试用期；试用期间发生设备故障，修复后试用相应顺延；试用期结束后 7 日内完成最终验收；试用期间发生重大质量问题，供应商无条件退货换新，由此产生的一切经济损失，由供应商负责。 （2）供应商安排原厂技术人员应就设备的安装、调试、操作、维修、保养等对采购单位操作、技术人员进行培训和技术支持,直至采购单位的技术人员能独立操作，同时能完成一般常见故障的维修工作。 （3）验收标准以招投标文件技术参数及要求和相关行业标准为准。 （4）涉及的商品包装和快递包装，均应符合《商品包装政府采购需求标准（试行）》《快递包装政府采购需求标准（试行）》的要求，包装应适应于远距离运输、防潮、防震、防锈和防野蛮装卸，以确保货物安全无损运抵指定地点。 （5）供应商应将所提供设备的装箱清单、配件、随机工具、用户使用手册、原厂保修卡、产品合格证明、维修手册、软件备份、故障代码表、维修密码等资料交付给采购单位，同时提供电子版的设备规范操作流程、设备日常保养流程、设备使用及日常保养注意事项1套；供应商不能完整交付设备及本款规定的单证和工具的，必须负责补齐，否则视为未按合同约定交货。 （6）其他未尽事宜应严格按照《四川省政府采购项目需求论证和履约验收管理办法》（川财采〔2015〕32号）的要求进行。</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保期：质保期为设备验收合格之日起整机保修≥3年(包含主机及配套设备设施)。质保期内出现故障问题，供货商接到设备故障报告后，2个小时内作出维修方案响应，如4个小时内无法电话解决问题，维修人员必须在48小时内到达现场（含节假日）。质保期内设备的维修及零配件的更换全部免费。2.保修期内开机率≥98%（全年365天），因维修所耽误时间应顺延保修时间，按每耽误1天顺延20天计。在保修期内每年提供1次预防性保养及维护服务，每年度提交年度保养维护总结。3.如设备经乙方 3 次维修仍不能达到本合同约定的质量标准，视作乙方未能按时交货，甲方有权退货并追究乙方的违约责任。货到现场后由于甲方保管不当造成的问题，乙方亦应负责修复，但费用由甲方负担。4.质保期后若设备故障，对方无条件先负责修理好设备，并经使用科室人员使用正常后付相关维修费用。质保后修复设备涉及更换的配件费用，只收取厂家规定的最优成本费，产生的其它费用均由供应商支付。5.设备维修期间应免费提供合格备机。6.设备使用期间提供系统软件的免费升级维护（不包含新增功能性升级）。</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（以下内容中“甲方”指采购人，“乙方”指中标供应商） 一、违约责任 1.甲方违约责任 （1）甲方无正当理由拒收货物的，甲方应偿付合同总价百分之一的违约金； （2）甲方逾期支付货款的，除应及时付足货款外，应向乙方偿付欠款总额万分之一/天的违约金；逾期付款超过三十天的，乙方有权终止合同； 2.乙方违约责任 （1）乙方交付的设备质量不符合合同规定的，乙方应向甲方支付合同总价的百分之一的违约金，并须在合同规定的交货时间内更换合格的设备给甲方，否则，视作乙方不能交付设备而违约，由乙方偿付违约赔偿金给甲方。 （2）乙方不能交付设备或逾期交付设备而违约的，除应及时交足设备外，应向甲方偿付逾期交货部分货款总额的万分之一/天的违约金；逾期交货超过30天，甲方有权终止合同，乙方除应向甲方返还已收款项外，乙方还应按合同总价的百分之一的款额向甲方偿付赔偿金，同时甲方有权没收履约保证金。 （3）乙方设备经甲方送交具有法定资格条件的质量技术监督机构检测后，如检测结果认定设备质量不符合本合同规定标准的，则视为乙方没有按时交货而违约，乙方须在7天内无条件更换合格的设备，如逾期不能更换合格的设备，甲方有权终止本合同，乙方除应向甲方返还已收款项外，乙方还应另付合同总价的百分之一的赔偿金给甲方。 （4）乙方保证本合同设备的权利无瑕疵，包括设备所有权及知识产权等权利无瑕疵。如任何第三方经法院（或仲裁机构）裁决有权对上述设备主张权利或国家机关依法对设备进行没收查处的，乙方除应向甲方返还已收款项外，还应另按合同总价的百分之十向甲方支付违约金并赔偿因此给甲方造成的一切损失。 （5）乙方偿付的违约金不足以弥补甲方损失的，还应按甲方损失尚未弥补的部分，支付赔偿金给甲方。 二、解决争议办法 1.因设备的质量问题发生争议，由质量技术监督部门或其指定的质量鉴定机构进行质量鉴定。设备符合标准的，鉴定费由采购方承担；设备不符合质量标准的，鉴定费由供应商承担。 2.合同履行期间,若双方发生争议，可协商或由有关部门调解解决，协商或调解不成的，双方均可依法向本合同履行地法院提起诉讼。</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自合同签订之日起60日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简阳市人民医院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1、进度款，所有设备安装完成经采购人验收合格并收到正式发票，达到付款条件起15日内，支付合同总金额的95.00%</w:t>
            </w:r>
          </w:p>
          <w:p>
            <w:pPr>
              <w:pStyle w:val="null3"/>
              <w:jc w:val="left"/>
            </w:pPr>
            <w:r>
              <w:rPr>
                <w:rFonts w:ascii="仿宋_GB2312" w:hAnsi="仿宋_GB2312" w:cs="仿宋_GB2312" w:eastAsia="仿宋_GB2312"/>
              </w:rPr>
              <w:t>2、尾款，所有设备质保期满验收合格并收到正式发票，达到付款条件起15日内，支付合同总金额的5.00%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1.验收由采购单位组织，供应商配合进行： （1）设备在供应商通知安装调试完毕后 10 日内初步验收。初步验收合格后，进入 30日试用期；试用期间发生设备故障，修复后试用相应顺延；试用期结束后 7 日内完成最终验收；试用期间发生重大质量问题，供应商无条件退货换新，由此产生的一切经济损失，由供应商负责。 （2）供应商安排原厂技术人员应就设备的安装、调试、操作、维修、保养等对采购单位操作、技术人员进行培训和技术支持,直至采购单位的技术人员能独立操作，同时能完成一般常见故障的维修工作。 （3）验收标准以招投标文件技术参数及要求和相关行业标准为准。 （4）涉及的商品包装和快递包装，均应符合《商品包装政府采购需求标准（试行）》《快递包装政府采购需求标准（试行）》的要求，包装应适应于远距离运输、防潮、防震、防锈和防野蛮装卸，以确保货物安全无损运抵指定地点。 （5）供应商应将所提供设备的装箱清单、配件、随机工具、用户使用手册、原厂保修卡、产品合格证明、维修手册、软件备份、故障代码表、维修密码等资料交付给采购单位，同时提供电子版的设备规范操作流程、设备日常保养流程、设备使用及日常保养注意事项1套；供应商不能完整交付设备及本款规定的单证和工具的，必须负责补齐，否则视为未按合同约定交货。 （6）其他未尽事宜应严格按照《四川省政府采购项目需求论证和履约验收管理办法》（川财采〔2015〕32号）的要求进行。</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保期：质保期为设备验收合格之日起整机保修≥3年(包含主机及配套设备设施)。质保期内出现故障问题，供货商接到设备故障报告后，2个小时内作出维修方案响应，如4个小时内无法电话解决问题，维修人员必须在48小时内到达现场（含节假日）。质保期内设备的维修及零配件的更换全部免费。2.保修期内开机率≥98%（全年365天），因维修所耽误时间应顺延保修时间，按每耽误1天顺延20天计。在保修期内每年提供1次预防性保养及维护服务，每年度提交年度保养维护总结。3.如设备经乙方 3 次维修仍不能达到本合同约定的质量标准，视作乙方未能按时交货，甲方有权退货并追究乙方的违约责任。货到现场后由于甲方保管不当造成的问题，乙方亦应负责修复，但费用由甲方负担。4.质保期后若设备故障，对方无条件先负责修理好设备，并经使用科室人员使用正常后付相关维修费用。质保后修复设备涉及更换的配件费用，只收取厂家规定的最优成本费，产生的其它费用均由供应商支付。5.设备维修期间应免费提供合格备机。6.设备使用期间提供系统软件的免费升级维护（不包含新增功能性升级）。</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（以下内容中“甲方”指采购人，“乙方”指中标供应商） 一、违约责任 1.甲方违约责任 （1）甲方无正当理由拒收货物的，甲方应偿付合同总价百分之一的违约金； （2）甲方逾期支付货款的，除应及时付足货款外，应向乙方偿付欠款总额万分之一/天的违约金；逾期付款超过三十天的，乙方有权终止合同； 2.乙方违约责任 （1）乙方交付的设备质量不符合合同规定的，乙方应向甲方支付合同总价的百分之一的违约金，并须在合同规定的交货时间内更换合格的设备给甲方，否则，视作乙方不能交付设备而违约，由乙方偿付违约赔偿金给甲方。 （2）乙方不能交付设备或逾期交付设备而违约的，除应及时交足设备外，应向甲方偿付逾期交货部分货款总额的万分之一/天的违约金；逾期交货超过30天，甲方有权终止合同，乙方除应向甲方返还已收款项外，乙方还应按合同总价的百分之一的款额向甲方偿付赔偿金，同时甲方有权没收履约保证金。 （3）乙方设备经甲方送交具有法定资格条件的质量技术监督机构检测后，如检测结果认定设备质量不符合本合同规定标准的，则视为乙方没有按时交货而违约，乙方须在7天内无条件更换合格的设备，如逾期不能更换合格的设备，甲方有权终止本合同，乙方除应向甲方返还已收款项外，乙方还应另付合同总价的百分之一的赔偿金给甲方。 （4）乙方保证本合同设备的权利无瑕疵，包括设备所有权及知识产权等权利无瑕疵。如任何第三方经法院（或仲裁机构）裁决有权对上述设备主张权利或国家机关依法对设备进行没收查处的，乙方除应向甲方返还已收款项外，还应另按合同总价的百分之十向甲方支付违约金并赔偿因此给甲方造成的一切损失。 （5）乙方偿付的违约金不足以弥补甲方损失的，还应按甲方损失尚未弥补的部分，支付赔偿金给甲方。 二、解决争议办法 1.因设备的质量问题发生争议，由质量技术监督部门或其指定的质量鉴定机构进行质量鉴定。设备符合标准的，鉴定费由采购方承担；设备不符合质量标准的，鉴定费由供应商承担。 2.合同履行期间,若双方发生争议，可协商或由有关部门调解解决，协商或调解不成的，双方均可依法向本合同履行地法院提起诉讼。</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采购包1-包4：★1.各供应商需提供非围标串标承诺函（格式已提供）。 ★2.告供应商书需盖公章上传（格式已提供）。</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投标产品及其配置产品为医疗器械</w:t>
            </w:r>
          </w:p>
        </w:tc>
        <w:tc>
          <w:tcPr>
            <w:tcW w:type="dxa" w:w="3322"/>
          </w:tcPr>
          <w:p>
            <w:pPr>
              <w:pStyle w:val="null3"/>
              <w:jc w:val="left"/>
            </w:pPr>
            <w:r>
              <w:rPr>
                <w:rFonts w:ascii="仿宋_GB2312" w:hAnsi="仿宋_GB2312" w:cs="仿宋_GB2312" w:eastAsia="仿宋_GB2312"/>
              </w:rPr>
              <w:t>1、投标产品须符合《医疗器械注册与备案管理办法》及《医疗器械监督管理条例》要求并提供产品的注册/备案证明材料复印件及产品生产厂家的生产许可/备案证明材料复印件；2、投标人须符合《医疗器械经营监督管理办法》要求并提供投标人经营该产品的经营许可/经营备案证明材料复印件。</w:t>
            </w:r>
          </w:p>
        </w:tc>
        <w:tc>
          <w:tcPr>
            <w:tcW w:type="dxa" w:w="1661"/>
          </w:tcPr>
          <w:p>
            <w:pPr>
              <w:pStyle w:val="null3"/>
              <w:jc w:val="left"/>
            </w:pPr>
            <w:r>
              <w:rPr>
                <w:rFonts w:ascii="仿宋_GB2312" w:hAnsi="仿宋_GB2312" w:cs="仿宋_GB2312" w:eastAsia="仿宋_GB2312"/>
              </w:rPr>
              <w:t>投标人应提交的相关证明材料,投标（响应）函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投标产品及其配置产品为医疗器械</w:t>
            </w:r>
          </w:p>
        </w:tc>
        <w:tc>
          <w:tcPr>
            <w:tcW w:type="dxa" w:w="3322"/>
          </w:tcPr>
          <w:p>
            <w:pPr>
              <w:pStyle w:val="null3"/>
              <w:jc w:val="left"/>
            </w:pPr>
            <w:r>
              <w:rPr>
                <w:rFonts w:ascii="仿宋_GB2312" w:hAnsi="仿宋_GB2312" w:cs="仿宋_GB2312" w:eastAsia="仿宋_GB2312"/>
              </w:rPr>
              <w:t>1、投标产品须符合《医疗器械注册与备案管理办法》及《医疗器械监督管理条例》要求并提供产品的注册/备案证明材料复印件及产品生产厂家的生产许可/备案证明材料复印件；2、投标人须符合《医疗器械经营监督管理办法》要求并提供投标人经营该产品的经营许可/经营备案证明材料复印件。</w:t>
            </w:r>
          </w:p>
        </w:tc>
        <w:tc>
          <w:tcPr>
            <w:tcW w:type="dxa" w:w="1661"/>
          </w:tcPr>
          <w:p>
            <w:pPr>
              <w:pStyle w:val="null3"/>
              <w:jc w:val="left"/>
            </w:pPr>
            <w:r>
              <w:rPr>
                <w:rFonts w:ascii="仿宋_GB2312" w:hAnsi="仿宋_GB2312" w:cs="仿宋_GB2312" w:eastAsia="仿宋_GB2312"/>
              </w:rPr>
              <w:t>投标人应提交的相关证明材料,投标（响应）函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投标产品及其配置产品为医疗器械</w:t>
            </w:r>
          </w:p>
        </w:tc>
        <w:tc>
          <w:tcPr>
            <w:tcW w:type="dxa" w:w="3322"/>
          </w:tcPr>
          <w:p>
            <w:pPr>
              <w:pStyle w:val="null3"/>
              <w:jc w:val="left"/>
            </w:pPr>
            <w:r>
              <w:rPr>
                <w:rFonts w:ascii="仿宋_GB2312" w:hAnsi="仿宋_GB2312" w:cs="仿宋_GB2312" w:eastAsia="仿宋_GB2312"/>
              </w:rPr>
              <w:t>1、投标产品须符合《医疗器械注册与备案管理办法》及《医疗器械监督管理条例》要求并提供产品的注册/备案证明材料复印件及产品生产厂家的生产许可/备案证明材料复印件；2、投标人须符合《医疗器械经营监督管理办法》要求并提供投标人经营该产品的经营许可/经营备案证明材料复印件。</w:t>
            </w:r>
          </w:p>
        </w:tc>
        <w:tc>
          <w:tcPr>
            <w:tcW w:type="dxa" w:w="1661"/>
          </w:tcPr>
          <w:p>
            <w:pPr>
              <w:pStyle w:val="null3"/>
              <w:jc w:val="left"/>
            </w:pPr>
            <w:r>
              <w:rPr>
                <w:rFonts w:ascii="仿宋_GB2312" w:hAnsi="仿宋_GB2312" w:cs="仿宋_GB2312" w:eastAsia="仿宋_GB2312"/>
              </w:rPr>
              <w:t>投标人应提交的相关证明材料,投标（响应）函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投标产品及其配置产品为医疗器械</w:t>
            </w:r>
          </w:p>
        </w:tc>
        <w:tc>
          <w:tcPr>
            <w:tcW w:type="dxa" w:w="3322"/>
          </w:tcPr>
          <w:p>
            <w:pPr>
              <w:pStyle w:val="null3"/>
              <w:jc w:val="left"/>
            </w:pPr>
            <w:r>
              <w:rPr>
                <w:rFonts w:ascii="仿宋_GB2312" w:hAnsi="仿宋_GB2312" w:cs="仿宋_GB2312" w:eastAsia="仿宋_GB2312"/>
              </w:rPr>
              <w:t>1、投标产品须符合《医疗器械注册与备案管理办法》及《医疗器械监督管理条例》要求并提供产品的注册/备案证明材料复印件及产品生产厂家的生产许可/备案证明材料复印件；2、投标人须符合《医疗器械经营监督管理办法》要求并提供投标人经营该产品的经营许可/经营备案证明材料复印件。</w:t>
            </w:r>
          </w:p>
        </w:tc>
        <w:tc>
          <w:tcPr>
            <w:tcW w:type="dxa" w:w="1661"/>
          </w:tcPr>
          <w:p>
            <w:pPr>
              <w:pStyle w:val="null3"/>
              <w:jc w:val="left"/>
            </w:pPr>
            <w:r>
              <w:rPr>
                <w:rFonts w:ascii="仿宋_GB2312" w:hAnsi="仿宋_GB2312" w:cs="仿宋_GB2312" w:eastAsia="仿宋_GB2312"/>
              </w:rPr>
              <w:t>投标人应提交的相关证明材料,投标（响应）函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不属于采购文件规定的无效情形。</w:t>
            </w:r>
          </w:p>
        </w:tc>
        <w:tc>
          <w:tcPr>
            <w:tcW w:type="dxa" w:w="3322"/>
          </w:tcPr>
          <w:p>
            <w:pPr>
              <w:pStyle w:val="null3"/>
              <w:jc w:val="left"/>
            </w:pPr>
            <w:r>
              <w:rPr>
                <w:rFonts w:ascii="仿宋_GB2312" w:hAnsi="仿宋_GB2312" w:cs="仿宋_GB2312" w:eastAsia="仿宋_GB2312"/>
              </w:rPr>
              <w:t>投标人的响应文件中不存在采购文件规定的无效情形。</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招标文件规定的其他实质性要求。</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不属于采购文件规定的无效情形。</w:t>
            </w:r>
          </w:p>
        </w:tc>
        <w:tc>
          <w:tcPr>
            <w:tcW w:type="dxa" w:w="3322"/>
          </w:tcPr>
          <w:p>
            <w:pPr>
              <w:pStyle w:val="null3"/>
              <w:jc w:val="left"/>
            </w:pPr>
            <w:r>
              <w:rPr>
                <w:rFonts w:ascii="仿宋_GB2312" w:hAnsi="仿宋_GB2312" w:cs="仿宋_GB2312" w:eastAsia="仿宋_GB2312"/>
              </w:rPr>
              <w:t>投标人的响应文件中不存在采购文件规定的无效情形。</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招标文件规定的其他实质性要求。</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不属于采购文件规定的无效情形。</w:t>
            </w:r>
          </w:p>
        </w:tc>
        <w:tc>
          <w:tcPr>
            <w:tcW w:type="dxa" w:w="3322"/>
          </w:tcPr>
          <w:p>
            <w:pPr>
              <w:pStyle w:val="null3"/>
              <w:jc w:val="left"/>
            </w:pPr>
            <w:r>
              <w:rPr>
                <w:rFonts w:ascii="仿宋_GB2312" w:hAnsi="仿宋_GB2312" w:cs="仿宋_GB2312" w:eastAsia="仿宋_GB2312"/>
              </w:rPr>
              <w:t>投标人的响应文件中不存在采购文件规定的无效情形。</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招标文件规定的其他实质性要求。</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不属于采购文件规定的无效情形。</w:t>
            </w:r>
          </w:p>
        </w:tc>
        <w:tc>
          <w:tcPr>
            <w:tcW w:type="dxa" w:w="3322"/>
          </w:tcPr>
          <w:p>
            <w:pPr>
              <w:pStyle w:val="null3"/>
              <w:jc w:val="left"/>
            </w:pPr>
            <w:r>
              <w:rPr>
                <w:rFonts w:ascii="仿宋_GB2312" w:hAnsi="仿宋_GB2312" w:cs="仿宋_GB2312" w:eastAsia="仿宋_GB2312"/>
              </w:rPr>
              <w:t>投标人的响应文件中不存在采购文件规定的无效情形。</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招标文件规定的其他实质性要求。</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采购包3：</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采购包4：</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投标人针对本项目制定的售后服务方案进行评审，售后服务方案包含：（1）质量保障措施，（2）安装及调试进度计划，（3）维修更换流程，（4）售后人员配置方案，（5）培训方案（至少含培训内容、培训计划、培训人员安排）；涵盖以上内容且不存在缺陷得10分，在此基础上，每缺少一项内容扣2分，每有一项内容存在任一缺陷的，在2分的基础上扣0.5分，扣完为止。注：“内容存在缺陷”是指：①本项目提供的方案中引用法律法规、规范、标准或其他规范性文件存在失效或错误；②非专门针对本项目或内容与本项目需求无关；③复制或套用其他项目内容；④照搬采购需求且未作出进一步描述；以上任意一种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提供2022年1月1日（含）至递交投标文件截止日具有的类似产品业绩，每提供一个业绩得2分；本项最多得6分。 注：（1）提供合同复印件或验收报告，合同以签订时间为准，验收报告以验收时间为准。合同或验收报告至少体现标的名称、标的金额、盖章页和时间。（2）类似产品业绩是指与所投产品同品牌同型号业绩，对业绩销售方不做要求。</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技术参数</w:t>
            </w:r>
          </w:p>
        </w:tc>
        <w:tc>
          <w:tcPr>
            <w:tcW w:type="dxa" w:w="2575"/>
          </w:tcPr>
          <w:p>
            <w:pPr>
              <w:pStyle w:val="null3"/>
              <w:jc w:val="left"/>
            </w:pPr>
            <w:r>
              <w:rPr>
                <w:rFonts w:ascii="仿宋_GB2312" w:hAnsi="仿宋_GB2312" w:cs="仿宋_GB2312" w:eastAsia="仿宋_GB2312"/>
              </w:rPr>
              <w:t>1.完全符合招标文件的技术要求中的全部技术参数与性能指标要求，没有负偏离的得54分。2.带有★条款为实质性要求，必须全部满足；除★条款外，带▲号的为重点指标，不带▲号的为一般指标，均有规定分值，每条存在负偏离的扣相应规定分值。 注：凡技术参数，均须按要求提供相应证明，否则将视为负偏离；如证明材料与技术参数存在自相矛盾之处或未提供证明材料的不得分</w:t>
            </w:r>
          </w:p>
        </w:tc>
        <w:tc>
          <w:tcPr>
            <w:tcW w:type="dxa" w:w="831"/>
          </w:tcPr>
          <w:p>
            <w:pPr>
              <w:pStyle w:val="null3"/>
              <w:jc w:val="center"/>
            </w:pPr>
            <w:r>
              <w:rPr>
                <w:rFonts w:ascii="仿宋_GB2312" w:hAnsi="仿宋_GB2312" w:cs="仿宋_GB2312" w:eastAsia="仿宋_GB2312"/>
              </w:rPr>
              <w:t>54.0000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1.经评标委员会评审，通过资格和符合性审查，且投标报价最低的投标人的投标报价作为评标基准价。2.投标报价得分=(评标基准价／投标报价)×分值。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投标人针对本项目制定的售后服务方案进行评审，售后服务方案包含：（1）质量保障措施，（2）安装及调试进度计划，（3）维修更换流程，（4）售后人员配置方案，（5）培训方案（至少含培训内容、培训计划、培训人员安排）；涵盖以上内容且不存在缺陷得10分，在此基础上，每缺少一项内容扣2分，每有一项内容存在任一缺陷的，在2分的基础上扣0.5分，扣完为止。注：“内容存在缺陷”是指：①本项目提供的方案中引用法律法规、规范、标准或其他规范性文件存在失效或错误；②非专门针对本项目或内容与本项目需求无关；③复制或套用其他项目内容；④照搬采购需求且未作出进一步描述；以上任意一种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提供2022年1月1日（含）至递交投标文件截止日具有的类似产品业绩，每提供一个业绩得2分；本项最多得6分。 注：（1）提供合同复印件或验收报告，合同以签订时间为准，验收报告以验收时间为准。合同或验收报告至少体现标的名称、标的金额、盖章页和时间。（2）类似产品业绩是指与所投产品同品牌同型号业绩，对业绩销售方不做要求。</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技术参数</w:t>
            </w:r>
          </w:p>
        </w:tc>
        <w:tc>
          <w:tcPr>
            <w:tcW w:type="dxa" w:w="2575"/>
          </w:tcPr>
          <w:p>
            <w:pPr>
              <w:pStyle w:val="null3"/>
              <w:jc w:val="left"/>
            </w:pPr>
            <w:r>
              <w:rPr>
                <w:rFonts w:ascii="仿宋_GB2312" w:hAnsi="仿宋_GB2312" w:cs="仿宋_GB2312" w:eastAsia="仿宋_GB2312"/>
              </w:rPr>
              <w:t>1.完全符合招标文件的技术要求中的全部技术参数与性能指标要求，没有负偏离的得54分。2.带有★条款为实质性要求，必须全部满足；除★条款外，带▲号的为重点指标，不带▲号的为一般指标，均有规定分值，每条存在负偏离的扣相应规定分值。 注：凡技术参数，均须按要求提供相应证明，否则将视为负偏离；如证明材料与技术参数存在自相矛盾之处或未提供证明材料的不得分。</w:t>
            </w:r>
          </w:p>
        </w:tc>
        <w:tc>
          <w:tcPr>
            <w:tcW w:type="dxa" w:w="831"/>
          </w:tcPr>
          <w:p>
            <w:pPr>
              <w:pStyle w:val="null3"/>
              <w:jc w:val="center"/>
            </w:pPr>
            <w:r>
              <w:rPr>
                <w:rFonts w:ascii="仿宋_GB2312" w:hAnsi="仿宋_GB2312" w:cs="仿宋_GB2312" w:eastAsia="仿宋_GB2312"/>
              </w:rPr>
              <w:t>54.0000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1.经评标委员会评审，通过资格和符合性审查，且投标报价最低的投标人的投标报价作为评标基准价。2.投标报价得分=(评标基准价／投标报价)×分值。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投标人针对本项目制定的售后服务方案进行评审，售后服务方案包含：（1）质量保障措施，（2）安装及调试进度计划，（3）维修更换流程，（4）售后人员配置方案，（5）培训方案（至少含培训内容、培训计划、培训人员安排）；涵盖以上内容且不存在缺陷得10分，在此基础上，每缺少一项内容扣2分，每有一项内容存在任一缺陷的，在2分的基础上扣0.5分，扣完为止。注：“内容存在缺陷”是指：①本项目提供的方案中引用法律法规、规范、标准或其他规范性文件存在失效或错误；②非专门针对本项目或内容与本项目需求无关；③复制或套用其他项目内容；④照搬采购需求且未作出进一步描述；以上任意一种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提供2022年1月1日（含）至递交投标文件截止日具有的类似产品业绩，每提供一个业绩得2分；本项最多得6分。 注：（1）提供合同复印件或验收报告，合同以签订时间为准，验收报告以验收时间为准。合同或验收报告至少体现标的名称、标的金额、盖章页和时间。（2）类似产品业绩是指与所投产品同品牌同型号业绩，对业绩销售方不做要求。</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技术参数</w:t>
            </w:r>
          </w:p>
        </w:tc>
        <w:tc>
          <w:tcPr>
            <w:tcW w:type="dxa" w:w="2575"/>
          </w:tcPr>
          <w:p>
            <w:pPr>
              <w:pStyle w:val="null3"/>
              <w:jc w:val="left"/>
            </w:pPr>
            <w:r>
              <w:rPr>
                <w:rFonts w:ascii="仿宋_GB2312" w:hAnsi="仿宋_GB2312" w:cs="仿宋_GB2312" w:eastAsia="仿宋_GB2312"/>
              </w:rPr>
              <w:t>1.完全符合招标文件的技术要求中的全部技术参数与性能指标要求，没有负偏离的得54分。2.带有★条款为实质性要求，必须全部满足；除★条款外，带▲号的为重点指标，不带▲号的为一般指标，均有规定分值，每条存在负偏离的扣相应规定分值。 注：凡技术参数，均须按要求提供相应证明，否则将视为负偏离；如证明材料与技术参数存在自相矛盾之处或未提供证明材料的不得分。</w:t>
            </w:r>
          </w:p>
        </w:tc>
        <w:tc>
          <w:tcPr>
            <w:tcW w:type="dxa" w:w="831"/>
          </w:tcPr>
          <w:p>
            <w:pPr>
              <w:pStyle w:val="null3"/>
              <w:jc w:val="center"/>
            </w:pPr>
            <w:r>
              <w:rPr>
                <w:rFonts w:ascii="仿宋_GB2312" w:hAnsi="仿宋_GB2312" w:cs="仿宋_GB2312" w:eastAsia="仿宋_GB2312"/>
              </w:rPr>
              <w:t>54.0000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1.经评标委员会评审，通过资格和符合性审查，且投标报价最低的投标人的投标报价作为评标基准价。2.投标报价得分=(评标基准价／投标报价)×分值。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投标人针对本项目制定的售后服务方案进行评审，售后服务方案包含：（1）质量保障措施，（2）安装及调试进度计划，（3）维修更换流程，（4）售后人员配置方案，（5）培训方案（至少含培训内容、培训计划、培训人员安排）；涵盖以上内容且不存在缺陷得10分，在此基础上，每缺少一项内容扣2分，每有一项内容存在任一缺陷的，在2分的基础上扣0.5分，扣完为止。注：“内容存在缺陷”是指：①本项目提供的方案中引用法律法规、规范、标准或其他规范性文件存在失效或错误；②非专门针对本项目或内容与本项目需求无关；③复制或套用其他项目内容；④照搬采购需求且未作出进一步描述；以上任意一种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提供2022年1月1日（含）至递交投标文件截止日具有的类似产品业绩，每提供一个业绩得2分；本项最多得6分。 注：（1）提供合同复印件或验收报告，合同以签订时间为准，验收报告以验收时间为准。合同或验收报告至少体现标的名称、标的金额、盖章页和时间。（2）类似产品业绩是指与所投产品同品牌同型号业绩，对业绩销售方不做要求。</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技术参数</w:t>
            </w:r>
          </w:p>
        </w:tc>
        <w:tc>
          <w:tcPr>
            <w:tcW w:type="dxa" w:w="2575"/>
          </w:tcPr>
          <w:p>
            <w:pPr>
              <w:pStyle w:val="null3"/>
              <w:jc w:val="left"/>
            </w:pPr>
            <w:r>
              <w:rPr>
                <w:rFonts w:ascii="仿宋_GB2312" w:hAnsi="仿宋_GB2312" w:cs="仿宋_GB2312" w:eastAsia="仿宋_GB2312"/>
              </w:rPr>
              <w:t>1.完全符合招标文件的技术要求中的全部技术参数与性能指标要求，没有负偏离的得54分。2.带有★条款为实质性要求，必须全部满足；除★条款外，带▲号的为重点指标，不带▲号的为一般指标，均有规定分值，每条存在负偏离的扣相应规定分值。 注：凡技术参数，均须按要求提供相应证明，否则将视为负偏离；如证明材料与技术参数存在自相矛盾之处或未提供证明材料的不得分。</w:t>
            </w:r>
          </w:p>
        </w:tc>
        <w:tc>
          <w:tcPr>
            <w:tcW w:type="dxa" w:w="831"/>
          </w:tcPr>
          <w:p>
            <w:pPr>
              <w:pStyle w:val="null3"/>
              <w:jc w:val="center"/>
            </w:pPr>
            <w:r>
              <w:rPr>
                <w:rFonts w:ascii="仿宋_GB2312" w:hAnsi="仿宋_GB2312" w:cs="仿宋_GB2312" w:eastAsia="仿宋_GB2312"/>
              </w:rPr>
              <w:t>54.0000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1.经评标委员会评审，通过资格和符合性审查，且投标报价最低的投标人的投标报价作为评标基准价。2.投标报价得分=(评标基准价／投标报价)×分值。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15.00%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15.00%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15.00%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15.00%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