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版本号：N511526202600002220260410002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珙泉镇中心小学校临河堡坎排危整治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N5115262026000022</w:t>
      </w:r>
    </w:p>
    <w:p>
      <w:pPr>
        <w:pStyle w:val="null3"/>
        <w:jc w:val="center"/>
        <w:outlineLvl w:val="2"/>
      </w:pPr>
      <w:r>
        <w:rPr>
          <w:rFonts w:ascii="仿宋_GB2312" w:hAnsi="仿宋_GB2312" w:cs="仿宋_GB2312" w:eastAsia="仿宋_GB2312"/>
          <w:sz w:val="28"/>
          <w:b/>
        </w:rPr>
        <w:t>珙县珙泉镇人民政府</w:t>
      </w:r>
    </w:p>
    <w:p>
      <w:pPr>
        <w:pStyle w:val="null3"/>
        <w:jc w:val="center"/>
        <w:outlineLvl w:val="2"/>
      </w:pPr>
      <w:r>
        <w:rPr>
          <w:rFonts w:ascii="仿宋_GB2312" w:hAnsi="仿宋_GB2312" w:cs="仿宋_GB2312" w:eastAsia="仿宋_GB2312"/>
          <w:sz w:val="28"/>
          <w:b/>
        </w:rPr>
        <w:t>宜宾市政府采购中心珙县分中心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宜宾市政府采购中心珙县分中心</w:t>
      </w:r>
      <w:r>
        <w:rPr>
          <w:rFonts w:ascii="仿宋_GB2312" w:hAnsi="仿宋_GB2312" w:cs="仿宋_GB2312" w:eastAsia="仿宋_GB2312"/>
        </w:rPr>
        <w:t xml:space="preserve"> （以下简称“代理机构”）受 </w:t>
      </w:r>
      <w:r>
        <w:rPr>
          <w:rFonts w:ascii="仿宋_GB2312" w:hAnsi="仿宋_GB2312" w:cs="仿宋_GB2312" w:eastAsia="仿宋_GB2312"/>
        </w:rPr>
        <w:t>珙县珙泉镇人民政府</w:t>
      </w:r>
      <w:r>
        <w:rPr>
          <w:rFonts w:ascii="仿宋_GB2312" w:hAnsi="仿宋_GB2312" w:cs="仿宋_GB2312" w:eastAsia="仿宋_GB2312"/>
        </w:rPr>
        <w:t xml:space="preserve"> 委托，拟对 </w:t>
      </w:r>
      <w:r>
        <w:rPr>
          <w:rFonts w:ascii="仿宋_GB2312" w:hAnsi="仿宋_GB2312" w:cs="仿宋_GB2312" w:eastAsia="仿宋_GB2312"/>
        </w:rPr>
        <w:t>珙泉镇中心小学校临河堡坎排危整治</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宜宾市珙县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N5115262026000022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珙泉镇中心小学校临河堡坎排危整治</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为解决珙泉镇中心学校沿河堡坎安全隐患，同意实施珙泉镇中心小学校临河堡坎排危整治项目。整治护岸全长165m，其中采用衡重式挡墙修复护岸长28m，采用仰斜式挡墙加固护岸长137m。</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珙县珙泉镇人民政府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四川省宜宾市珙县珙泉镇金山街19号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644501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15883115660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宜宾市政府采购中心珙县分中心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四川省宜宾市珙县四川省宜宾市珙县巡场镇金河新区综合办公楼七楼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08314012623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采购包1：1,413,448.17元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1）缴纳时间：采购合同签订前。履约保证金以银行转账、支票、汇票、本票或者金融机构出具的保函等非现金形式交纳。供应商未按照竞争性磋商文件要求交纳履约保证金的，采购人有权拒绝与其签订政府采购合同。履约保证金主要保证工期和质量符合合同的约定，以补偿采购人因供应商不能履行合同义务而蒙受的损失。</w:t>
              <w:br/>
              <w:t>（2）履约保证金退还：在工程验收合格满5个工作日后，采购人接到供应商申请和支付凭证资料文件，以及由采购人确认本合同工程质量与服务等约定事项已经履行完毕的正式书面文件后的5个工作日内，递交质量验收合格证明通知书给收款单位并由其向供应商退付履约保证金；供应商履约不合格的，履约保证金不予退还。</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珙县珙泉镇人民政府</w:t>
      </w:r>
      <w:r>
        <w:rPr>
          <w:rFonts w:ascii="仿宋_GB2312" w:hAnsi="仿宋_GB2312" w:cs="仿宋_GB2312" w:eastAsia="仿宋_GB2312"/>
        </w:rPr>
        <w:t xml:space="preserve"> 和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珙县珙泉镇人民政府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宜宾市政府采购中心珙县分中心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由双方签订合同时约定。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按照采购文件的要求和响应文件的承诺响应进行验收。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按照采购文件的要求和响应文件的承诺响应进行验收。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严格按照《中华人民共和国政府采购法实施条例》、《财政部关于进一步加强政府采购需求和履约验收管理的指导意见》（财库〔2016）205号）、《政府釆购需求管理办法》（财库（2021） 22号）、政府采购相关履约验收管理办法及按照国家或相关行业规定、竞争性磋商文件规定的要求和响应文件承诺以及合同约定的内容进行验收。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珙县珙泉镇人民政府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宜宾市政府采购中心珙县分中心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联系人：潘女士</w:t>
      </w:r>
    </w:p>
    <w:p>
      <w:pPr>
        <w:pStyle w:val="null3"/>
        <w:jc w:val="left"/>
      </w:pPr>
      <w:r>
        <w:rPr>
          <w:rFonts w:ascii="仿宋_GB2312" w:hAnsi="仿宋_GB2312" w:cs="仿宋_GB2312" w:eastAsia="仿宋_GB2312"/>
        </w:rPr>
        <w:t>联系电话：15883115660</w:t>
      </w:r>
    </w:p>
    <w:p>
      <w:pPr>
        <w:pStyle w:val="null3"/>
        <w:jc w:val="left"/>
      </w:pPr>
      <w:r>
        <w:rPr>
          <w:rFonts w:ascii="仿宋_GB2312" w:hAnsi="仿宋_GB2312" w:cs="仿宋_GB2312" w:eastAsia="仿宋_GB2312"/>
        </w:rPr>
        <w:t>地址： 四川省宜宾市珙县珙泉镇金山街19号</w:t>
      </w:r>
    </w:p>
    <w:p>
      <w:pPr>
        <w:pStyle w:val="null3"/>
        <w:jc w:val="left"/>
      </w:pPr>
      <w:r>
        <w:rPr>
          <w:rFonts w:ascii="仿宋_GB2312" w:hAnsi="仿宋_GB2312" w:cs="仿宋_GB2312" w:eastAsia="仿宋_GB2312"/>
        </w:rPr>
        <w:t>邮编：644501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1,413,448.17</w:t>
      </w:r>
    </w:p>
    <w:p>
      <w:pPr>
        <w:pStyle w:val="null3"/>
        <w:jc w:val="left"/>
      </w:pPr>
      <w:r>
        <w:rPr>
          <w:rFonts w:ascii="仿宋_GB2312" w:hAnsi="仿宋_GB2312" w:cs="仿宋_GB2312" w:eastAsia="仿宋_GB2312"/>
        </w:rPr>
        <w:t>采购包最高限价（元）: 1,413,448.17</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B02099900 其他水利工程施工</w:t>
            </w:r>
          </w:p>
        </w:tc>
        <w:tc>
          <w:tcPr>
            <w:tcW w:type="dxa" w:w="821"/>
          </w:tcPr>
          <w:p>
            <w:pPr>
              <w:pStyle w:val="null3"/>
              <w:jc w:val="left"/>
            </w:pPr>
            <w:r>
              <w:rPr>
                <w:rFonts w:ascii="仿宋_GB2312" w:hAnsi="仿宋_GB2312" w:cs="仿宋_GB2312" w:eastAsia="仿宋_GB2312"/>
              </w:rPr>
              <w:t>珙泉镇中心小学校临河堡坎排危整治项目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1,413,448.17</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珙泉镇中心小学校临河堡坎排危整治项目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1,413,448.17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珙泉镇中心小学校临河堡坎排危整治项目</w:t>
            </w:r>
          </w:p>
        </w:tc>
        <w:tc>
          <w:tcPr>
            <w:tcW w:type="dxa" w:w="2492"/>
          </w:tcPr>
          <w:p>
            <w:pPr>
              <w:pStyle w:val="null3"/>
              <w:jc w:val="left"/>
            </w:pPr>
            <w:r>
              <w:rPr>
                <w:rFonts w:ascii="仿宋_GB2312" w:hAnsi="仿宋_GB2312" w:cs="仿宋_GB2312" w:eastAsia="仿宋_GB2312"/>
              </w:rPr>
              <w:t>变压器 200kVA</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珙泉镇中心小学校临河堡坎排危整治项目</w:t>
            </w:r>
          </w:p>
        </w:tc>
        <w:tc>
          <w:tcPr>
            <w:tcW w:type="dxa" w:w="2492"/>
          </w:tcPr>
          <w:p>
            <w:pPr>
              <w:pStyle w:val="null3"/>
              <w:jc w:val="left"/>
            </w:pPr>
            <w:r>
              <w:rPr>
                <w:rFonts w:ascii="仿宋_GB2312" w:hAnsi="仿宋_GB2312" w:cs="仿宋_GB2312" w:eastAsia="仿宋_GB2312"/>
              </w:rPr>
              <w:t>水泥32.5</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珙泉镇中心小学校临河堡坎排危整治项目</w:t>
            </w:r>
          </w:p>
        </w:tc>
        <w:tc>
          <w:tcPr>
            <w:tcW w:type="dxa" w:w="2492"/>
          </w:tcPr>
          <w:p>
            <w:pPr>
              <w:pStyle w:val="null3"/>
              <w:jc w:val="left"/>
            </w:pPr>
            <w:r>
              <w:rPr>
                <w:rFonts w:ascii="仿宋_GB2312" w:hAnsi="仿宋_GB2312" w:cs="仿宋_GB2312" w:eastAsia="仿宋_GB2312"/>
              </w:rPr>
              <w:t>商品混凝土C25</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珙泉镇中心小学校临河堡坎排危整治项目</w:t>
            </w:r>
          </w:p>
        </w:tc>
        <w:tc>
          <w:tcPr>
            <w:tcW w:type="dxa" w:w="2492"/>
          </w:tcPr>
          <w:p>
            <w:pPr>
              <w:pStyle w:val="null3"/>
              <w:jc w:val="left"/>
            </w:pPr>
            <w:r>
              <w:rPr>
                <w:rFonts w:ascii="仿宋_GB2312" w:hAnsi="仿宋_GB2312" w:cs="仿宋_GB2312" w:eastAsia="仿宋_GB2312"/>
              </w:rPr>
              <w:t>PVC排水管 DN50</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标的名称：珙泉镇中心小学校临河堡坎排危整治项目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详见附件：工程量清单</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）报价要求：按《工程量清单》自主报价。供应商提供的报价清单必须与采购人提供的《工程量清单》一致。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）质量要求：按采购人提供的有关图纸、设计说明、工程量清单和相关要求进行施工，达到或超过国家规范和相关质量要求。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）材料要求：</w:t>
            </w:r>
            <w:r>
              <w:rPr>
                <w:rFonts w:ascii="仿宋_GB2312" w:hAnsi="仿宋_GB2312" w:cs="仿宋_GB2312" w:eastAsia="仿宋_GB2312"/>
                <w:sz w:val="24"/>
              </w:rPr>
              <w:t>供应商施工材料</w:t>
            </w:r>
            <w:r>
              <w:rPr>
                <w:rFonts w:ascii="仿宋_GB2312" w:hAnsi="仿宋_GB2312" w:cs="仿宋_GB2312" w:eastAsia="仿宋_GB2312"/>
                <w:sz w:val="24"/>
              </w:rPr>
              <w:t>，所有材料均为符合国家质检部门及生产厂商的质量要求的全新货物</w:t>
            </w:r>
            <w:r>
              <w:rPr>
                <w:rFonts w:ascii="仿宋_GB2312" w:hAnsi="仿宋_GB2312" w:cs="仿宋_GB2312" w:eastAsia="仿宋_GB2312"/>
                <w:sz w:val="24"/>
                <w:b/>
              </w:rPr>
              <w:t>(</w:t>
            </w:r>
            <w:r>
              <w:rPr>
                <w:rFonts w:ascii="仿宋_GB2312" w:hAnsi="仿宋_GB2312" w:cs="仿宋_GB2312" w:eastAsia="仿宋_GB2312"/>
                <w:sz w:val="24"/>
                <w:b/>
              </w:rPr>
              <w:t>供应商</w:t>
            </w:r>
            <w:r>
              <w:rPr>
                <w:rFonts w:ascii="仿宋_GB2312" w:hAnsi="仿宋_GB2312" w:cs="仿宋_GB2312" w:eastAsia="仿宋_GB2312"/>
                <w:sz w:val="24"/>
                <w:b/>
              </w:rPr>
              <w:t>应</w:t>
            </w:r>
            <w:r>
              <w:rPr>
                <w:rFonts w:ascii="仿宋_GB2312" w:hAnsi="仿宋_GB2312" w:cs="仿宋_GB2312" w:eastAsia="仿宋_GB2312"/>
                <w:sz w:val="24"/>
                <w:b/>
              </w:rPr>
              <w:t>在响应文件中单独提供承诺函</w:t>
            </w:r>
            <w:r>
              <w:rPr>
                <w:rFonts w:ascii="仿宋_GB2312" w:hAnsi="仿宋_GB2312" w:cs="仿宋_GB2312" w:eastAsia="仿宋_GB2312"/>
                <w:sz w:val="24"/>
                <w:b/>
              </w:rPr>
              <w:t>并进行电子签章</w:t>
            </w:r>
            <w:r>
              <w:rPr>
                <w:rFonts w:ascii="仿宋_GB2312" w:hAnsi="仿宋_GB2312" w:cs="仿宋_GB2312" w:eastAsia="仿宋_GB2312"/>
                <w:sz w:val="24"/>
                <w:b/>
              </w:rPr>
              <w:t>，格式自拟</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E74C3C"/>
              </w:rPr>
              <w:t>（</w:t>
            </w:r>
            <w:r>
              <w:rPr>
                <w:rFonts w:ascii="仿宋_GB2312" w:hAnsi="仿宋_GB2312" w:cs="仿宋_GB2312" w:eastAsia="仿宋_GB2312"/>
                <w:sz w:val="24"/>
                <w:color w:val="E74C3C"/>
              </w:rPr>
              <w:t>四</w:t>
            </w:r>
            <w:r>
              <w:rPr>
                <w:rFonts w:ascii="仿宋_GB2312" w:hAnsi="仿宋_GB2312" w:cs="仿宋_GB2312" w:eastAsia="仿宋_GB2312"/>
                <w:sz w:val="24"/>
                <w:color w:val="E74C3C"/>
              </w:rPr>
              <w:t>）</w:t>
            </w:r>
            <w:r>
              <w:rPr>
                <w:rFonts w:ascii="仿宋_GB2312" w:hAnsi="仿宋_GB2312" w:cs="仿宋_GB2312" w:eastAsia="仿宋_GB2312"/>
                <w:sz w:val="24"/>
                <w:color w:val="E74C3C"/>
              </w:rPr>
              <w:t>项目经理针对本项目须压证施工。项目经理：参加本项目投标时没有在其他未完工项目担任项目经理，成交后至完工前也不得在其他项目担任项目经理</w:t>
            </w:r>
            <w:r>
              <w:rPr>
                <w:rFonts w:ascii="仿宋_GB2312" w:hAnsi="仿宋_GB2312" w:cs="仿宋_GB2312" w:eastAsia="仿宋_GB2312"/>
                <w:sz w:val="24"/>
                <w:b/>
                <w:color w:val="E74C3C"/>
              </w:rPr>
              <w:t>(</w:t>
            </w:r>
            <w:r>
              <w:rPr>
                <w:rFonts w:ascii="仿宋_GB2312" w:hAnsi="仿宋_GB2312" w:cs="仿宋_GB2312" w:eastAsia="仿宋_GB2312"/>
                <w:sz w:val="24"/>
                <w:b/>
                <w:color w:val="E74C3C"/>
              </w:rPr>
              <w:t>供应商应在响应文件中单独提供承诺函</w:t>
            </w:r>
            <w:r>
              <w:rPr>
                <w:rFonts w:ascii="仿宋_GB2312" w:hAnsi="仿宋_GB2312" w:cs="仿宋_GB2312" w:eastAsia="仿宋_GB2312"/>
                <w:sz w:val="24"/>
                <w:b/>
                <w:color w:val="E74C3C"/>
              </w:rPr>
              <w:t>并进行电子签章</w:t>
            </w:r>
            <w:r>
              <w:rPr>
                <w:rFonts w:ascii="仿宋_GB2312" w:hAnsi="仿宋_GB2312" w:cs="仿宋_GB2312" w:eastAsia="仿宋_GB2312"/>
                <w:sz w:val="24"/>
                <w:b/>
                <w:color w:val="E74C3C"/>
              </w:rPr>
              <w:t>，格式自拟</w:t>
            </w:r>
            <w:r>
              <w:rPr>
                <w:rFonts w:ascii="仿宋_GB2312" w:hAnsi="仿宋_GB2312" w:cs="仿宋_GB2312" w:eastAsia="仿宋_GB2312"/>
                <w:sz w:val="24"/>
                <w:b/>
                <w:color w:val="E74C3C"/>
              </w:rPr>
              <w:t>)</w:t>
            </w:r>
            <w:r>
              <w:rPr>
                <w:rFonts w:ascii="仿宋_GB2312" w:hAnsi="仿宋_GB2312" w:cs="仿宋_GB2312" w:eastAsia="仿宋_GB2312"/>
                <w:sz w:val="24"/>
                <w:color w:val="E74C3C"/>
              </w:rPr>
              <w:t>。</w:t>
            </w:r>
          </w:p>
          <w:p>
            <w:pPr>
              <w:pStyle w:val="null3"/>
              <w:ind w:firstLine="480"/>
              <w:jc w:val="both"/>
            </w:pPr>
            <w:r>
              <w:rPr>
                <w:rFonts w:ascii="仿宋_GB2312" w:hAnsi="仿宋_GB2312" w:cs="仿宋_GB2312" w:eastAsia="仿宋_GB2312"/>
                <w:sz w:val="24"/>
                <w:color w:val="E74C3C"/>
              </w:rPr>
              <w:t>（五）技术负责人：需配备技术负责人并具有相关资质（水利水电工程相关）。参加本项目投标时没有在其他未完工项目担任技术负责人，成交后至完工前也不得在其他项目担任技术负责人</w:t>
            </w:r>
            <w:r>
              <w:rPr>
                <w:rFonts w:ascii="仿宋_GB2312" w:hAnsi="仿宋_GB2312" w:cs="仿宋_GB2312" w:eastAsia="仿宋_GB2312"/>
                <w:sz w:val="24"/>
                <w:b/>
                <w:color w:val="E74C3C"/>
              </w:rPr>
              <w:t>(</w:t>
            </w:r>
            <w:r>
              <w:rPr>
                <w:rFonts w:ascii="仿宋_GB2312" w:hAnsi="仿宋_GB2312" w:cs="仿宋_GB2312" w:eastAsia="仿宋_GB2312"/>
                <w:sz w:val="24"/>
                <w:b/>
                <w:color w:val="E74C3C"/>
              </w:rPr>
              <w:t>供应商应在响应文件中单独提供承诺函</w:t>
            </w:r>
            <w:r>
              <w:rPr>
                <w:rFonts w:ascii="仿宋_GB2312" w:hAnsi="仿宋_GB2312" w:cs="仿宋_GB2312" w:eastAsia="仿宋_GB2312"/>
                <w:sz w:val="24"/>
                <w:b/>
                <w:color w:val="E74C3C"/>
              </w:rPr>
              <w:t>并进行电子签章</w:t>
            </w:r>
            <w:r>
              <w:rPr>
                <w:rFonts w:ascii="仿宋_GB2312" w:hAnsi="仿宋_GB2312" w:cs="仿宋_GB2312" w:eastAsia="仿宋_GB2312"/>
                <w:sz w:val="24"/>
                <w:b/>
                <w:color w:val="E74C3C"/>
              </w:rPr>
              <w:t>，格式自拟</w:t>
            </w:r>
            <w:r>
              <w:rPr>
                <w:rFonts w:ascii="仿宋_GB2312" w:hAnsi="仿宋_GB2312" w:cs="仿宋_GB2312" w:eastAsia="仿宋_GB2312"/>
                <w:sz w:val="24"/>
                <w:b/>
                <w:color w:val="E74C3C"/>
              </w:rPr>
              <w:t>)</w:t>
            </w:r>
            <w:r>
              <w:rPr>
                <w:rFonts w:ascii="仿宋_GB2312" w:hAnsi="仿宋_GB2312" w:cs="仿宋_GB2312" w:eastAsia="仿宋_GB2312"/>
                <w:sz w:val="24"/>
                <w:color w:val="E74C3C"/>
              </w:rPr>
              <w:t>。</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）本项目所有工程安全责任</w:t>
            </w:r>
            <w:r>
              <w:rPr>
                <w:rFonts w:ascii="仿宋_GB2312" w:hAnsi="仿宋_GB2312" w:cs="仿宋_GB2312" w:eastAsia="仿宋_GB2312"/>
                <w:sz w:val="24"/>
              </w:rPr>
              <w:t>(</w:t>
            </w:r>
            <w:r>
              <w:rPr>
                <w:rFonts w:ascii="仿宋_GB2312" w:hAnsi="仿宋_GB2312" w:cs="仿宋_GB2312" w:eastAsia="仿宋_GB2312"/>
                <w:sz w:val="24"/>
              </w:rPr>
              <w:t>含事故</w:t>
            </w:r>
            <w:r>
              <w:rPr>
                <w:rFonts w:ascii="仿宋_GB2312" w:hAnsi="仿宋_GB2312" w:cs="仿宋_GB2312" w:eastAsia="仿宋_GB2312"/>
                <w:sz w:val="24"/>
              </w:rPr>
              <w:t>)</w:t>
            </w:r>
            <w:r>
              <w:rPr>
                <w:rFonts w:ascii="仿宋_GB2312" w:hAnsi="仿宋_GB2312" w:cs="仿宋_GB2312" w:eastAsia="仿宋_GB2312"/>
                <w:sz w:val="24"/>
              </w:rPr>
              <w:t>由成交供应商全部承担，与采购人无关，成交供应商在进场后须严格按照相关规范要求进行施工，并无条件遵从监理单位提出的科学、规范、合理意见</w:t>
            </w:r>
            <w:r>
              <w:rPr>
                <w:rFonts w:ascii="仿宋_GB2312" w:hAnsi="仿宋_GB2312" w:cs="仿宋_GB2312" w:eastAsia="仿宋_GB2312"/>
                <w:sz w:val="24"/>
                <w:b/>
              </w:rPr>
              <w:t>(</w:t>
            </w:r>
            <w:r>
              <w:rPr>
                <w:rFonts w:ascii="仿宋_GB2312" w:hAnsi="仿宋_GB2312" w:cs="仿宋_GB2312" w:eastAsia="仿宋_GB2312"/>
                <w:sz w:val="24"/>
                <w:b/>
              </w:rPr>
              <w:t>供应商应在响应文件中</w:t>
            </w:r>
            <w:r>
              <w:rPr>
                <w:rFonts w:ascii="仿宋_GB2312" w:hAnsi="仿宋_GB2312" w:cs="仿宋_GB2312" w:eastAsia="仿宋_GB2312"/>
                <w:sz w:val="24"/>
                <w:b/>
              </w:rPr>
              <w:t>单独</w:t>
            </w:r>
            <w:r>
              <w:rPr>
                <w:rFonts w:ascii="仿宋_GB2312" w:hAnsi="仿宋_GB2312" w:cs="仿宋_GB2312" w:eastAsia="仿宋_GB2312"/>
                <w:sz w:val="24"/>
                <w:b/>
              </w:rPr>
              <w:t>提供承诺函</w:t>
            </w:r>
            <w:r>
              <w:rPr>
                <w:rFonts w:ascii="仿宋_GB2312" w:hAnsi="仿宋_GB2312" w:cs="仿宋_GB2312" w:eastAsia="仿宋_GB2312"/>
                <w:sz w:val="24"/>
                <w:b/>
              </w:rPr>
              <w:t>并进行电子签章</w:t>
            </w:r>
            <w:r>
              <w:rPr>
                <w:rFonts w:ascii="仿宋_GB2312" w:hAnsi="仿宋_GB2312" w:cs="仿宋_GB2312" w:eastAsia="仿宋_GB2312"/>
                <w:sz w:val="24"/>
                <w:b/>
              </w:rPr>
              <w:t>，格式自拟</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）成交供应商</w:t>
            </w:r>
            <w:r>
              <w:rPr>
                <w:rFonts w:ascii="仿宋_GB2312" w:hAnsi="仿宋_GB2312" w:cs="仿宋_GB2312" w:eastAsia="仿宋_GB2312"/>
                <w:sz w:val="24"/>
              </w:rPr>
              <w:t>(</w:t>
            </w:r>
            <w:r>
              <w:rPr>
                <w:rFonts w:ascii="仿宋_GB2312" w:hAnsi="仿宋_GB2312" w:cs="仿宋_GB2312" w:eastAsia="仿宋_GB2312"/>
                <w:sz w:val="24"/>
              </w:rPr>
              <w:t>施工单位</w:t>
            </w:r>
            <w:r>
              <w:rPr>
                <w:rFonts w:ascii="仿宋_GB2312" w:hAnsi="仿宋_GB2312" w:cs="仿宋_GB2312" w:eastAsia="仿宋_GB2312"/>
                <w:sz w:val="24"/>
              </w:rPr>
              <w:t>)</w:t>
            </w:r>
            <w:r>
              <w:rPr>
                <w:rFonts w:ascii="仿宋_GB2312" w:hAnsi="仿宋_GB2312" w:cs="仿宋_GB2312" w:eastAsia="仿宋_GB2312"/>
                <w:sz w:val="24"/>
              </w:rPr>
              <w:t>在施工过程中无条件接受监理单位的监督、检查、审核和技术指导，施工单位作为总承包有义务无条件完成采购人提出的与施工相关的增加项目</w:t>
            </w:r>
            <w:r>
              <w:rPr>
                <w:rFonts w:ascii="仿宋_GB2312" w:hAnsi="仿宋_GB2312" w:cs="仿宋_GB2312" w:eastAsia="仿宋_GB2312"/>
                <w:sz w:val="24"/>
              </w:rPr>
              <w:t>，</w:t>
            </w:r>
            <w:r>
              <w:rPr>
                <w:rFonts w:ascii="仿宋_GB2312" w:hAnsi="仿宋_GB2312" w:cs="仿宋_GB2312" w:eastAsia="仿宋_GB2312"/>
                <w:sz w:val="24"/>
              </w:rPr>
              <w:t>增加项目原则在工程量清单内调整且不超过合同总金额的</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费用以</w:t>
            </w:r>
            <w:r>
              <w:rPr>
                <w:rFonts w:ascii="仿宋_GB2312" w:hAnsi="仿宋_GB2312" w:cs="仿宋_GB2312" w:eastAsia="仿宋_GB2312"/>
                <w:sz w:val="24"/>
              </w:rPr>
              <w:t>工程量</w:t>
            </w:r>
            <w:r>
              <w:rPr>
                <w:rFonts w:ascii="仿宋_GB2312" w:hAnsi="仿宋_GB2312" w:cs="仿宋_GB2312" w:eastAsia="仿宋_GB2312"/>
                <w:sz w:val="24"/>
              </w:rPr>
              <w:t>清单或审核依据为准</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（七</w:t>
            </w:r>
            <w:r>
              <w:rPr>
                <w:rFonts w:ascii="仿宋_GB2312" w:hAnsi="仿宋_GB2312" w:cs="仿宋_GB2312" w:eastAsia="仿宋_GB2312"/>
                <w:sz w:val="24"/>
              </w:rPr>
              <w:t>）资料要求：验收合格后提供完整的《竣工验收资料》</w:t>
            </w:r>
            <w:r>
              <w:rPr>
                <w:rFonts w:ascii="仿宋_GB2312" w:hAnsi="仿宋_GB2312" w:cs="仿宋_GB2312" w:eastAsia="仿宋_GB2312"/>
                <w:sz w:val="24"/>
              </w:rPr>
              <w:t>交由</w:t>
            </w:r>
            <w:r>
              <w:rPr>
                <w:rFonts w:ascii="仿宋_GB2312" w:hAnsi="仿宋_GB2312" w:cs="仿宋_GB2312" w:eastAsia="仿宋_GB2312"/>
                <w:sz w:val="24"/>
              </w:rPr>
              <w:t>采购人备案</w:t>
            </w:r>
            <w:r>
              <w:rPr>
                <w:rFonts w:ascii="仿宋_GB2312" w:hAnsi="仿宋_GB2312" w:cs="仿宋_GB2312" w:eastAsia="仿宋_GB2312"/>
                <w:sz w:val="24"/>
              </w:rPr>
              <w:t>,</w:t>
            </w:r>
            <w:r>
              <w:rPr>
                <w:rFonts w:ascii="仿宋_GB2312" w:hAnsi="仿宋_GB2312" w:cs="仿宋_GB2312" w:eastAsia="仿宋_GB2312"/>
                <w:sz w:val="24"/>
              </w:rPr>
              <w:t>若有图纸资料还须提供纸质及电子版。</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施工组织设计要求</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项目施工方案与技术措施；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项目管理机构；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质量管理体系及保证措施；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安全防护及文明施工管理体系与措施；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环境保护管理体系与措施；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w:t>
            </w:r>
            <w:r>
              <w:rPr>
                <w:rFonts w:ascii="仿宋_GB2312" w:hAnsi="仿宋_GB2312" w:cs="仿宋_GB2312" w:eastAsia="仿宋_GB2312"/>
                <w:sz w:val="24"/>
              </w:rPr>
              <w:t>项目进度计划与措施。</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质量检验</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完全按照采购人提供的有关图纸、工程量清单和相关要求进行施工，符合国家有关工程施工质量验收规范标准。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施工过程中出现隐蔽施工的，隐蔽项目完工后先进行隐蔽工程验收，验收合格后方能进入下一道工序。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对于本工程原材料进场检验、隐蔽工程、施工关键工序等由采购人委托的监理进行全过程旁站式监理，确保工程质量。如出现未按照</w:t>
            </w:r>
            <w:r>
              <w:rPr>
                <w:rFonts w:ascii="仿宋_GB2312" w:hAnsi="仿宋_GB2312" w:cs="仿宋_GB2312" w:eastAsia="仿宋_GB2312"/>
                <w:sz w:val="24"/>
              </w:rPr>
              <w:t>磋商相应</w:t>
            </w:r>
            <w:r>
              <w:rPr>
                <w:rFonts w:ascii="仿宋_GB2312" w:hAnsi="仿宋_GB2312" w:cs="仿宋_GB2312" w:eastAsia="仿宋_GB2312"/>
                <w:sz w:val="24"/>
              </w:rPr>
              <w:t>文件质量要求提供合格产品的，供应商应无条件退换，直至产品合格为止；隐蔽工程和关键工序不符合施工规范要求影响工程质量的，供应商无条件返工，直至合格为止。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对部分项工程分阶段进行验收。</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sz w:val="30"/>
              </w:rPr>
              <w:t>供应商应当配备相应的施工团队。</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业绩要求</w:t>
            </w:r>
          </w:p>
        </w:tc>
        <w:tc>
          <w:tcPr>
            <w:tcW w:type="dxa" w:w="5814"/>
          </w:tcPr>
          <w:p>
            <w:pPr>
              <w:pStyle w:val="null3"/>
              <w:jc w:val="left"/>
            </w:pPr>
            <w:r>
              <w:rPr>
                <w:rFonts w:ascii="仿宋_GB2312" w:hAnsi="仿宋_GB2312" w:cs="仿宋_GB2312" w:eastAsia="仿宋_GB2312"/>
                <w:sz w:val="21"/>
              </w:rPr>
              <w:t>供应商应当具有已完成的类似项目业绩</w:t>
            </w:r>
            <w:r>
              <w:rPr>
                <w:rFonts w:ascii="仿宋_GB2312" w:hAnsi="仿宋_GB2312" w:cs="仿宋_GB2312" w:eastAsia="仿宋_GB2312"/>
              </w:rPr>
              <w:t>（注：类似项目是指“水利工程类”）。</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24个月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政府采购合同签订后4个月内完成所有工作。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珙县珙泉镇</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1、进度款，完成总工程进度80％时，达到付款条件起10日内，据实结算说明为：支付合同金额至65%；</w:t>
            </w:r>
          </w:p>
          <w:p>
            <w:pPr>
              <w:pStyle w:val="null3"/>
              <w:jc w:val="left"/>
            </w:pPr>
            <w:r>
              <w:rPr>
                <w:rFonts w:ascii="仿宋_GB2312" w:hAnsi="仿宋_GB2312" w:cs="仿宋_GB2312" w:eastAsia="仿宋_GB2312"/>
              </w:rPr>
              <w:t>2、进度款，完成总工程进度100％时，达到付款条件起10日内，据实结算说明为：经行业主管部门验收合格后，支付合同金额至80%；</w:t>
            </w:r>
          </w:p>
          <w:p>
            <w:pPr>
              <w:pStyle w:val="null3"/>
              <w:jc w:val="left"/>
            </w:pPr>
            <w:r>
              <w:rPr>
                <w:rFonts w:ascii="仿宋_GB2312" w:hAnsi="仿宋_GB2312" w:cs="仿宋_GB2312" w:eastAsia="仿宋_GB2312"/>
              </w:rPr>
              <w:t>3、进度款，项目完成结算审核后，达到付款条件起10日内，据实结算说明为：工程款支付至工程完结算审核金额的100%。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严格按照《中华人民共和国政府采购法实施条例》、《财政部关于进一步加强政府采购需求和履约验收管理的指导意见》（财库〔2016）205号）、《政府釆购需求管理办法》（财库（2021） 22号）、政府采购相关履约验收管理办法及按照国家或相关行业规定、竞争性磋商文件规定的要求和响应文件承诺以及合同约定的内容进行验收。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（1）★按采购文件要求。如果承包人无故拖延工程超过完工日期，逾期每日扣成交金额 1%的违约金，并且采购人有权无条件解除合同，并要求供应商赔偿一切损失(供应商应在施工响应文件中单独提供承诺函，格式自拟)。 （2）合同履行期间，若双方发生争议，可协商或由有关部门调解解决，协商或调解不成的，向项目所在地人民法院诉讼。</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施工过程中，发现工程量清单存在漏项工程的，该漏项工程作为本项目本章采购需求的组成部分，采购人和成交供应商可以按照《中华人民共和国政府采购法》的规定签订不超过成交金额百分之十的补充合同。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政府采购合同签订时间及要求：自成交通知书发出之日起10个日历天内与采购人签订政府采购合同。若成交供应商在规定时间内不与采购人签订采购合同的，视为拒绝签订采购合同，采购人有权将相关情况报同级政府采购监管部门处理。(供应商应在响应文件中提供承诺函并进行电子签章，承诺函格式自拟)。二、合同价款：合同价是最终用户验收合格后的总价，包括完成本项目所涉及人员工资、办公费用、资料费、调研费用、规划费用、交通费用、通讯费用、人员食宿费用、设备投入、成果、税费、风险等完成本项目所涉及的一切费用。三、付款方式补充说明★：供应商须向采购人出具合法有效完整的完税发票及凭证资料进行支付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磋商小组认为需要根据磋商情况实质性变动的技术、服务要求。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磋商小组根据磋商情况认为需要实质性变动的相关合同条款。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水利水电工程二级建造师及以上建造师注册证书原件扫描件； 供应商应当提供项目负责人的行业主管部门颁发的且在有效期内的水利工程 安全生产考核合格证书 (B 证)原件扫描件；注：因系统原因无法修改，本项目“水利工程安全生产考核合格证书 (B 证)”即“水安B证”。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供应商应提交的相关证明材料,投标（响应）函,企业资质信息表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符合磋商文件的其他实质性要求。</w:t>
            </w:r>
          </w:p>
        </w:tc>
        <w:tc>
          <w:tcPr>
            <w:tcW w:type="dxa" w:w="3322"/>
          </w:tcPr>
          <w:p>
            <w:pPr>
              <w:pStyle w:val="null3"/>
              <w:jc w:val="left"/>
            </w:pPr>
            <w:r>
              <w:rPr>
                <w:rFonts w:ascii="仿宋_GB2312" w:hAnsi="仿宋_GB2312" w:cs="仿宋_GB2312" w:eastAsia="仿宋_GB2312"/>
              </w:rPr>
              <w:t>供应商是否响应磋商文件的其他实质性要求。</w:t>
            </w:r>
          </w:p>
        </w:tc>
        <w:tc>
          <w:tcPr>
            <w:tcW w:type="dxa" w:w="1661"/>
          </w:tcPr>
          <w:p>
            <w:pPr>
              <w:pStyle w:val="null3"/>
              <w:jc w:val="left"/>
            </w:pPr>
            <w:r>
              <w:rPr>
                <w:rFonts w:ascii="仿宋_GB2312" w:hAnsi="仿宋_GB2312" w:cs="仿宋_GB2312" w:eastAsia="仿宋_GB2312"/>
              </w:rPr>
              <w:t>施工组织设计方案.docx,已标价工程量清单,报价表,技术、服务及其他要求应答表.docx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详细评审57.00分</w:t>
            </w:r>
          </w:p>
          <w:p>
            <w:pPr>
              <w:pStyle w:val="null3"/>
              <w:jc w:val="left"/>
            </w:pPr>
            <w:r>
              <w:rPr>
                <w:rFonts w:ascii="仿宋_GB2312" w:hAnsi="仿宋_GB2312" w:cs="仿宋_GB2312" w:eastAsia="仿宋_GB2312"/>
              </w:rPr>
              <w:t>报价得分43.00分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w:t>
            </w:r>
          </w:p>
        </w:tc>
        <w:tc>
          <w:tcPr>
            <w:tcW w:type="dxa" w:w="2575"/>
          </w:tcPr>
          <w:p>
            <w:pPr>
              <w:pStyle w:val="null3"/>
              <w:jc w:val="left"/>
            </w:pPr>
            <w:r>
              <w:rPr>
                <w:rFonts w:ascii="仿宋_GB2312" w:hAnsi="仿宋_GB2312" w:cs="仿宋_GB2312" w:eastAsia="仿宋_GB2312"/>
              </w:rPr>
              <w:t>1.施工方案与技术措施：根据供应商针对本项目提供的施工方案与技术措施，包括但不限于①工程概况；②施工总体部署（组织结构设置、总体部署）；③施工准备及施工部署（技术准备、施工现场准备、物资准备、劳动力物质准备等）；④施工方案与技术措施等内容进行评审：上述内容均符合实际情况、内容完善详细、描述准确、完全响应采购要求的得8分；每有一项存在内容错误(内容错误指：项目名称、实施地点、涉及的规范、标准与本项目要求不一致；规划与项目建设特点不匹配；施工准备与开工要求不匹配；技术工艺环节漏缺项)的扣1分，每缺少一项内容的扣2分，扣完为止。 2.项目管理机构：根据供应商针对本项目提供的人员配置及项目管理机构，包括①项目施工组织管理结构图、②项目部主要成员岗位职责（项目经理、技术负责、施工班组组长等岗位设置和人员执业控制）、③项目部的协调措施（包括与业主、设计单位等）等内容进行评审：上述内容均符合实际情况、内容完善详细、机构健全、完全响应采购要求的得6分；每有一项存在内容错误(内容错误指：机构设置与项目建设要求有缺项、人员岗位职责不清晰或交叉混乱、协调措施缺乏监督机制、人员专业与项目岗位要求不匹配、不相容岗位分离未分离的)的扣1分，每缺少一项内容的扣2分，扣完为止。 3.质量管理体系及保证措施：根据供应商针对本项目提供的质量管理体系及保证措施，包括但不限于①制定完整的质量保证体系、②确保项目质量的技术组织措施、③针对质量目标及质量控制的保证措施、④制定质量管理制度及检查制度等内容进行评审：上述内容均符合实际情况、内容完善详细、措施健全、完全响应采购要求的得8分；每有一项存在内容错误(内容错误指：体系建设与项目内在需求有漏项、技术措施与项目施工特点不匹配、质控措施无监督制约机制、人员设置与质控管理要求不匹配、质控类不相容岗位分离未分离的)的扣1分，每缺少一项内容的扣2分，扣完为止。 4.安全防护及文明施工管理体系与措施：根据供应商针对本项目提供的安全防护及文明施工管理体系与措施，包括但不限于①制定完整的文明施工安全保障体系、②制定完整的文明施工措施、③安全教育及培训计划、④安全保证措施及安全应急预案等内容进行评审：上述内容均符合实际情况、内容完善详细、措施健全、完全响应采购要求的得4分；每有一项存在内容错误(内容错误指：安全体系建设与项目要求有漏项、文明措施与项目施工特点不匹配、安全培训教育与项目建设特点不匹配、安全类不相容岗位分离未分离的，应急预案与项目特点不匹配的)的扣0.5分，每缺少一项内容的扣1分，扣完为止。 5.环境保护管理体系与措施：根据供应商针对本项目提供的环境保护管理体系与措施，包括但不限于①制定完整的环境保护管理体系、②制定完整的环境卫生保护措施、③污染物处理及排放措施、④现场管理人员环境保护职责及操作流程要求等内容进行评审：上述内容均符合实际情况、内容完善详细、措施健全、完全响应采购要求的得8分；每有一项存在内容错误(内容错误指：环保体系建设与项目要求有漏项、环境卫生措施与项目施工特点不匹配、污染物处理措施与项目建设特点不匹配、职责不明确、操作流程不规范的)的扣1分，每缺少一项内容的扣2分，扣完为止。 6.项目进度计划与措施：根据供应商针对本项目提供的项目进度计划与措施，包括但不限于①详细的项目进度计划(含计划开、竣工日期和施工进度网络图)、②完整的项目工期保证措施、③劳动力配备及管理措施、④主要人、料、机配置使用计划及管理措施等内容进行综合评审：上述内容均符合实际情况、内容完善详细、措施健全、完全响应采购要求的得6分；每有一项存在内容错误(内容错误指：进度计划超期、进度计划违背项目施工质量及技术工艺要求、劳动力配置与项目建设工期不匹配、人、料、机使用计划混乱、管理操作流程不规范的)的扣0.75分，每缺少一项内容的扣1.5分，扣完为止。 注：以评审专家结合项目实际情况和响应文件情况独立评审为准。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施工组织设计方案.docx</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 绩</w:t>
            </w:r>
          </w:p>
        </w:tc>
        <w:tc>
          <w:tcPr>
            <w:tcW w:type="dxa" w:w="2575"/>
          </w:tcPr>
          <w:p>
            <w:pPr>
              <w:pStyle w:val="null3"/>
              <w:jc w:val="left"/>
            </w:pPr>
            <w:r>
              <w:rPr>
                <w:rFonts w:ascii="仿宋_GB2312" w:hAnsi="仿宋_GB2312" w:cs="仿宋_GB2312" w:eastAsia="仿宋_GB2312"/>
              </w:rPr>
              <w:t>供应商2023年1月1日（含1日）以来具有一个已完成类似项目业绩的得4.5分；在此基础上每增加一个加4.5分，最多得9分。（投标供应商应当在响应文件中提供施工合同扫描件和竣工验收报告扫描件，均加盖投标供应商公章）。 类似项目是指：水利工程类</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1、技术负责人：具有水利水电工程相关专业中级及以上职称的得3分，最多3分。注：在响应文件中提供职称证书扫描件，未提供不得分。 2、供应商拟投入本项目的其他人员：具备施工员、安全员（具有有效的安全生产考核证书C证，在响应文件中提供证书扫描件，未提供不得分）、质量员、资料员、材料员得5分，缺少一员扣1分。扣完为止，未提供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磋商报价得分=(磋商基准价/最后磋商报价)×43%×100； 注：项目评审过程中，不得去掉最后报价中的最高报价和最低报价。</w:t>
            </w:r>
          </w:p>
        </w:tc>
        <w:tc>
          <w:tcPr>
            <w:tcW w:type="dxa" w:w="831"/>
          </w:tcPr>
          <w:p>
            <w:pPr>
              <w:pStyle w:val="null3"/>
              <w:jc w:val="center"/>
            </w:pPr>
            <w:r>
              <w:rPr>
                <w:rFonts w:ascii="仿宋_GB2312" w:hAnsi="仿宋_GB2312" w:cs="仿宋_GB2312" w:eastAsia="仿宋_GB2312"/>
              </w:rPr>
              <w:t>43.0000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本项目授权磋商小组在磋商报告确定的成交候选供应商名单中按顺序直接确定1名成交供应商。确认后代理机构在四川政府采购网发布成交结果公告，同时向成交供应商发出成交通知书。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详见附件：施工组织设计方案.docx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详见附件：5.合同草案（珙泉临河堡坎）.docx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