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rPr>
          <w:rFonts w:hint="eastAsia" w:ascii="KaiTi_GB2312" w:hAnsi="华文细黑" w:eastAsia="KaiTi_GB2312"/>
          <w:sz w:val="28"/>
          <w:szCs w:val="28"/>
        </w:rPr>
      </w:pPr>
      <w:bookmarkStart w:id="0" w:name="_GoBack"/>
      <w:bookmarkEnd w:id="0"/>
    </w:p>
    <w:p>
      <w:pPr>
        <w:spacing w:line="440" w:lineRule="atLeast"/>
        <w:rPr>
          <w:rFonts w:hint="eastAsia" w:ascii="KaiTi_GB2312" w:hAnsi="华文细黑" w:eastAsia="KaiTi_GB2312"/>
          <w:sz w:val="28"/>
          <w:szCs w:val="28"/>
        </w:rPr>
      </w:pPr>
    </w:p>
    <w:p>
      <w:pPr>
        <w:spacing w:line="440" w:lineRule="atLeast"/>
        <w:jc w:val="center"/>
        <w:rPr>
          <w:rFonts w:hint="eastAsia" w:ascii="仿宋" w:hAnsi="仿宋" w:eastAsia="仿宋" w:cs="仿宋"/>
          <w:sz w:val="52"/>
          <w:szCs w:val="52"/>
        </w:rPr>
      </w:pPr>
      <w:r>
        <w:rPr>
          <w:rFonts w:hint="eastAsia" w:ascii="仿宋" w:hAnsi="仿宋" w:eastAsia="仿宋" w:cs="仿宋"/>
          <w:sz w:val="52"/>
          <w:szCs w:val="52"/>
        </w:rPr>
        <w:t xml:space="preserve">物 业 服 务 </w:t>
      </w:r>
      <w:r>
        <w:rPr>
          <w:rFonts w:hint="eastAsia" w:ascii="仿宋" w:hAnsi="仿宋" w:eastAsia="仿宋" w:cs="仿宋"/>
          <w:sz w:val="52"/>
          <w:szCs w:val="52"/>
          <w:lang w:val="en-US" w:eastAsia="zh-CN"/>
        </w:rPr>
        <w:t xml:space="preserve">项 目 </w:t>
      </w:r>
      <w:r>
        <w:rPr>
          <w:rFonts w:hint="eastAsia" w:ascii="仿宋" w:hAnsi="仿宋" w:eastAsia="仿宋" w:cs="仿宋"/>
          <w:sz w:val="52"/>
          <w:szCs w:val="52"/>
        </w:rPr>
        <w:t>合 同</w:t>
      </w:r>
    </w:p>
    <w:p>
      <w:pPr>
        <w:spacing w:line="440" w:lineRule="atLeast"/>
        <w:rPr>
          <w:rFonts w:hint="eastAsia" w:ascii="仿宋" w:hAnsi="仿宋" w:eastAsia="仿宋" w:cs="仿宋"/>
          <w:sz w:val="32"/>
          <w:szCs w:val="32"/>
        </w:rPr>
      </w:pPr>
      <w:r>
        <w:rPr>
          <w:rFonts w:hint="eastAsia" w:ascii="仿宋" w:hAnsi="仿宋" w:eastAsia="仿宋" w:cs="仿宋"/>
          <w:sz w:val="32"/>
          <w:szCs w:val="32"/>
        </w:rPr>
        <w:t xml:space="preserve">        </w:t>
      </w:r>
    </w:p>
    <w:p>
      <w:pPr>
        <w:spacing w:line="460" w:lineRule="exact"/>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 xml:space="preserve">                  项目编号：N5101812026000004</w:t>
      </w:r>
    </w:p>
    <w:p>
      <w:pPr>
        <w:spacing w:line="440" w:lineRule="atLeast"/>
        <w:rPr>
          <w:rFonts w:hint="eastAsia" w:ascii="仿宋" w:hAnsi="仿宋" w:eastAsia="仿宋" w:cs="仿宋"/>
          <w:sz w:val="32"/>
          <w:szCs w:val="32"/>
        </w:rPr>
      </w:pPr>
    </w:p>
    <w:p>
      <w:pPr>
        <w:spacing w:line="440" w:lineRule="atLeast"/>
        <w:rPr>
          <w:rFonts w:hint="eastAsia" w:ascii="仿宋" w:hAnsi="仿宋" w:eastAsia="仿宋" w:cs="仿宋"/>
          <w:sz w:val="32"/>
          <w:szCs w:val="32"/>
        </w:rPr>
      </w:pPr>
    </w:p>
    <w:p>
      <w:pPr>
        <w:spacing w:line="440" w:lineRule="atLeast"/>
        <w:rPr>
          <w:rFonts w:hint="eastAsia" w:ascii="仿宋" w:hAnsi="仿宋" w:eastAsia="仿宋" w:cs="仿宋"/>
          <w:sz w:val="32"/>
          <w:szCs w:val="32"/>
        </w:rPr>
      </w:pPr>
    </w:p>
    <w:p>
      <w:pPr>
        <w:spacing w:line="440" w:lineRule="atLeast"/>
        <w:rPr>
          <w:rFonts w:hint="eastAsia" w:ascii="仿宋" w:hAnsi="仿宋" w:eastAsia="仿宋" w:cs="仿宋"/>
          <w:sz w:val="32"/>
          <w:szCs w:val="32"/>
        </w:rPr>
      </w:pPr>
    </w:p>
    <w:p>
      <w:pPr>
        <w:spacing w:line="440" w:lineRule="atLeas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采购</w:t>
      </w:r>
      <w:r>
        <w:rPr>
          <w:rFonts w:hint="eastAsia" w:ascii="仿宋" w:hAnsi="仿宋" w:eastAsia="仿宋" w:cs="仿宋"/>
          <w:sz w:val="32"/>
          <w:szCs w:val="32"/>
        </w:rPr>
        <w:t>方：</w:t>
      </w:r>
      <w:r>
        <w:rPr>
          <w:rFonts w:hint="eastAsia" w:ascii="仿宋" w:hAnsi="仿宋" w:eastAsia="仿宋" w:cs="仿宋"/>
          <w:sz w:val="32"/>
          <w:szCs w:val="32"/>
          <w:u w:val="single"/>
          <w:lang w:val="en-US" w:eastAsia="zh-CN"/>
        </w:rPr>
        <w:t xml:space="preserve">        </w:t>
      </w:r>
      <w:r>
        <w:rPr>
          <w:rFonts w:hint="eastAsia" w:ascii="仿宋" w:hAnsi="仿宋" w:eastAsia="仿宋" w:cs="仿宋"/>
          <w:b w:val="0"/>
          <w:bCs/>
          <w:sz w:val="32"/>
          <w:szCs w:val="32"/>
          <w:u w:val="none"/>
          <w:lang w:val="en-US" w:eastAsia="zh-CN"/>
        </w:rPr>
        <w:t xml:space="preserve"> </w:t>
      </w:r>
      <w:r>
        <w:rPr>
          <w:rFonts w:hint="eastAsia" w:ascii="仿宋" w:hAnsi="仿宋" w:eastAsia="仿宋" w:cs="仿宋"/>
          <w:b w:val="0"/>
          <w:bCs/>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none"/>
        </w:rPr>
        <w:t xml:space="preserve">  </w:t>
      </w:r>
      <w:r>
        <w:rPr>
          <w:rFonts w:hint="eastAsia" w:ascii="仿宋" w:hAnsi="仿宋" w:eastAsia="仿宋" w:cs="仿宋"/>
          <w:sz w:val="32"/>
          <w:szCs w:val="32"/>
          <w:u w:val="single"/>
        </w:rPr>
        <w:t xml:space="preserve">  </w:t>
      </w:r>
    </w:p>
    <w:p>
      <w:pPr>
        <w:spacing w:line="440" w:lineRule="atLeast"/>
        <w:ind w:firstLine="1760" w:firstLineChars="550"/>
        <w:rPr>
          <w:rFonts w:hint="eastAsia" w:ascii="仿宋" w:hAnsi="仿宋" w:eastAsia="仿宋" w:cs="仿宋"/>
          <w:sz w:val="32"/>
          <w:szCs w:val="32"/>
        </w:rPr>
      </w:pPr>
    </w:p>
    <w:p>
      <w:pPr>
        <w:spacing w:line="440" w:lineRule="atLeast"/>
        <w:rPr>
          <w:rFonts w:hint="eastAsia" w:ascii="仿宋" w:hAnsi="仿宋" w:eastAsia="仿宋" w:cs="仿宋"/>
          <w:sz w:val="32"/>
          <w:szCs w:val="32"/>
        </w:rPr>
      </w:pPr>
      <w:r>
        <w:rPr>
          <w:rFonts w:hint="eastAsia" w:ascii="仿宋" w:hAnsi="仿宋" w:eastAsia="仿宋" w:cs="仿宋"/>
          <w:sz w:val="32"/>
          <w:szCs w:val="32"/>
        </w:rPr>
        <w:t xml:space="preserve">       受托方：</w:t>
      </w:r>
      <w:r>
        <w:rPr>
          <w:rFonts w:hint="eastAsia" w:ascii="仿宋" w:hAnsi="仿宋" w:eastAsia="仿宋" w:cs="仿宋"/>
          <w:b/>
          <w:bCs/>
          <w:sz w:val="32"/>
          <w:szCs w:val="32"/>
          <w:u w:val="single"/>
        </w:rPr>
        <w:t xml:space="preserve">   </w:t>
      </w:r>
    </w:p>
    <w:p>
      <w:pPr>
        <w:spacing w:line="440" w:lineRule="atLeast"/>
        <w:jc w:val="center"/>
        <w:rPr>
          <w:rFonts w:hint="eastAsia" w:ascii="仿宋" w:hAnsi="仿宋" w:eastAsia="仿宋" w:cs="仿宋"/>
          <w:sz w:val="32"/>
          <w:szCs w:val="32"/>
        </w:rPr>
      </w:pPr>
    </w:p>
    <w:p>
      <w:pPr>
        <w:spacing w:line="440" w:lineRule="atLeast"/>
        <w:rPr>
          <w:rFonts w:hint="eastAsia" w:ascii="仿宋" w:hAnsi="仿宋" w:eastAsia="仿宋" w:cs="仿宋"/>
          <w:sz w:val="28"/>
          <w:szCs w:val="28"/>
        </w:rPr>
      </w:pPr>
    </w:p>
    <w:p>
      <w:pPr>
        <w:spacing w:line="440" w:lineRule="exact"/>
        <w:rPr>
          <w:rFonts w:hint="eastAsia" w:ascii="仿宋" w:hAnsi="仿宋" w:eastAsia="仿宋" w:cs="仿宋"/>
          <w:sz w:val="28"/>
          <w:szCs w:val="28"/>
        </w:rPr>
      </w:pPr>
    </w:p>
    <w:p>
      <w:pPr>
        <w:spacing w:line="460" w:lineRule="exact"/>
        <w:rPr>
          <w:rFonts w:hint="eastAsia" w:ascii="仿宋" w:hAnsi="仿宋" w:eastAsia="仿宋" w:cs="仿宋"/>
          <w:b/>
          <w:bCs/>
          <w:sz w:val="44"/>
          <w:szCs w:val="44"/>
        </w:rPr>
      </w:pPr>
    </w:p>
    <w:p>
      <w:pPr>
        <w:spacing w:line="460" w:lineRule="exact"/>
        <w:jc w:val="center"/>
        <w:rPr>
          <w:rFonts w:hint="eastAsia" w:ascii="仿宋" w:hAnsi="仿宋" w:eastAsia="仿宋" w:cs="仿宋"/>
          <w:b/>
          <w:bCs/>
          <w:sz w:val="36"/>
          <w:szCs w:val="36"/>
        </w:rPr>
      </w:pPr>
    </w:p>
    <w:p>
      <w:pPr>
        <w:spacing w:line="460" w:lineRule="exact"/>
        <w:jc w:val="center"/>
        <w:rPr>
          <w:rFonts w:hint="eastAsia" w:ascii="仿宋" w:hAnsi="仿宋" w:eastAsia="仿宋" w:cs="仿宋"/>
          <w:b/>
          <w:bCs/>
          <w:sz w:val="36"/>
          <w:szCs w:val="36"/>
        </w:rPr>
      </w:pPr>
    </w:p>
    <w:p>
      <w:pPr>
        <w:spacing w:line="460" w:lineRule="exact"/>
        <w:jc w:val="both"/>
        <w:rPr>
          <w:rFonts w:hint="eastAsia" w:ascii="仿宋" w:hAnsi="仿宋" w:eastAsia="仿宋" w:cs="仿宋"/>
          <w:b/>
          <w:bCs/>
          <w:sz w:val="36"/>
          <w:szCs w:val="36"/>
        </w:rPr>
      </w:pPr>
    </w:p>
    <w:p>
      <w:pPr>
        <w:spacing w:line="460" w:lineRule="exact"/>
        <w:jc w:val="center"/>
        <w:rPr>
          <w:rFonts w:hint="eastAsia" w:ascii="仿宋" w:hAnsi="仿宋" w:eastAsia="仿宋" w:cs="仿宋"/>
          <w:b/>
          <w:bCs/>
          <w:sz w:val="36"/>
          <w:szCs w:val="36"/>
        </w:rPr>
      </w:pPr>
    </w:p>
    <w:p>
      <w:pPr>
        <w:spacing w:line="460" w:lineRule="exact"/>
        <w:jc w:val="center"/>
        <w:rPr>
          <w:rFonts w:hint="eastAsia" w:ascii="仿宋" w:hAnsi="仿宋" w:eastAsia="仿宋" w:cs="仿宋"/>
          <w:b/>
          <w:bCs/>
          <w:sz w:val="36"/>
          <w:szCs w:val="36"/>
        </w:rPr>
      </w:pPr>
    </w:p>
    <w:p>
      <w:pPr>
        <w:spacing w:line="460" w:lineRule="exact"/>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 xml:space="preserve"> </w:t>
      </w:r>
      <w:r>
        <w:rPr>
          <w:rFonts w:hint="eastAsia" w:ascii="仿宋" w:hAnsi="仿宋" w:eastAsia="仿宋" w:cs="仿宋"/>
          <w:b/>
          <w:bCs/>
          <w:sz w:val="36"/>
          <w:szCs w:val="36"/>
          <w:lang w:val="en-US" w:eastAsia="zh-CN"/>
        </w:rPr>
        <w:t xml:space="preserve">  </w:t>
      </w:r>
      <w:r>
        <w:rPr>
          <w:rFonts w:hint="eastAsia" w:ascii="仿宋" w:hAnsi="仿宋" w:eastAsia="仿宋" w:cs="仿宋"/>
          <w:b/>
          <w:bCs/>
          <w:sz w:val="36"/>
          <w:szCs w:val="36"/>
        </w:rPr>
        <w:t>年</w:t>
      </w:r>
      <w:r>
        <w:rPr>
          <w:rFonts w:hint="eastAsia" w:ascii="仿宋" w:hAnsi="仿宋" w:eastAsia="仿宋" w:cs="仿宋"/>
          <w:b/>
          <w:bCs/>
          <w:sz w:val="36"/>
          <w:szCs w:val="36"/>
          <w:lang w:val="en-US" w:eastAsia="zh-CN"/>
        </w:rPr>
        <w:t xml:space="preserve">    月</w:t>
      </w:r>
    </w:p>
    <w:p>
      <w:pPr>
        <w:spacing w:line="460" w:lineRule="exact"/>
        <w:jc w:val="center"/>
        <w:rPr>
          <w:rFonts w:hint="eastAsia" w:ascii="仿宋" w:hAnsi="仿宋" w:eastAsia="仿宋" w:cs="仿宋"/>
          <w:b/>
          <w:bCs/>
          <w:sz w:val="36"/>
          <w:szCs w:val="36"/>
        </w:rPr>
      </w:pPr>
    </w:p>
    <w:p>
      <w:pPr>
        <w:spacing w:line="460" w:lineRule="exact"/>
        <w:jc w:val="center"/>
        <w:rPr>
          <w:rFonts w:hint="eastAsia" w:ascii="KaiTi_GB2312" w:hAnsi="华文细黑" w:eastAsia="KaiTi_GB2312"/>
          <w:b/>
          <w:bCs/>
          <w:sz w:val="36"/>
          <w:szCs w:val="36"/>
        </w:rPr>
      </w:pPr>
    </w:p>
    <w:p>
      <w:pPr>
        <w:spacing w:line="460" w:lineRule="exact"/>
        <w:jc w:val="center"/>
        <w:rPr>
          <w:rFonts w:hint="eastAsia" w:ascii="KaiTi_GB2312" w:hAnsi="华文细黑" w:eastAsia="KaiTi_GB2312"/>
          <w:b/>
          <w:bCs/>
          <w:sz w:val="36"/>
          <w:szCs w:val="36"/>
        </w:rPr>
      </w:pPr>
    </w:p>
    <w:p>
      <w:pPr>
        <w:spacing w:line="460" w:lineRule="exact"/>
        <w:jc w:val="center"/>
        <w:rPr>
          <w:rFonts w:hint="eastAsia" w:ascii="仿宋" w:hAnsi="仿宋" w:eastAsia="仿宋" w:cs="仿宋"/>
          <w:b/>
          <w:bCs/>
          <w:sz w:val="36"/>
          <w:szCs w:val="36"/>
        </w:rPr>
      </w:pPr>
      <w:r>
        <w:rPr>
          <w:rFonts w:hint="eastAsia" w:ascii="仿宋" w:hAnsi="仿宋" w:eastAsia="仿宋" w:cs="仿宋"/>
          <w:b/>
          <w:bCs/>
          <w:sz w:val="36"/>
          <w:szCs w:val="36"/>
        </w:rPr>
        <w:t>物业</w:t>
      </w:r>
      <w:r>
        <w:rPr>
          <w:rFonts w:hint="eastAsia" w:ascii="仿宋" w:hAnsi="仿宋" w:eastAsia="仿宋" w:cs="仿宋"/>
          <w:b/>
          <w:bCs/>
          <w:sz w:val="36"/>
          <w:szCs w:val="36"/>
          <w:lang w:val="en-US" w:eastAsia="zh-CN"/>
        </w:rPr>
        <w:t>管理</w:t>
      </w:r>
      <w:r>
        <w:rPr>
          <w:rFonts w:hint="eastAsia" w:ascii="仿宋" w:hAnsi="仿宋" w:eastAsia="仿宋" w:cs="仿宋"/>
          <w:b/>
          <w:bCs/>
          <w:sz w:val="36"/>
          <w:szCs w:val="36"/>
        </w:rPr>
        <w:t>服务合同</w:t>
      </w:r>
    </w:p>
    <w:p>
      <w:pPr>
        <w:spacing w:line="460" w:lineRule="exact"/>
        <w:jc w:val="both"/>
        <w:rPr>
          <w:rFonts w:hint="eastAsia" w:ascii="仿宋" w:hAnsi="仿宋" w:eastAsia="仿宋" w:cs="仿宋"/>
          <w:b/>
          <w:sz w:val="32"/>
          <w:szCs w:val="32"/>
        </w:rPr>
      </w:pPr>
    </w:p>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第一章  总 则</w:t>
      </w:r>
    </w:p>
    <w:p>
      <w:pPr>
        <w:spacing w:line="460" w:lineRule="exact"/>
        <w:ind w:firstLine="525"/>
        <w:rPr>
          <w:rFonts w:hint="eastAsia" w:ascii="仿宋" w:hAnsi="仿宋" w:eastAsia="仿宋" w:cs="仿宋"/>
          <w:sz w:val="28"/>
          <w:szCs w:val="28"/>
        </w:rPr>
      </w:pPr>
      <w:r>
        <w:rPr>
          <w:rFonts w:hint="eastAsia" w:ascii="仿宋" w:hAnsi="仿宋" w:eastAsia="仿宋" w:cs="仿宋"/>
          <w:bCs/>
          <w:sz w:val="28"/>
          <w:szCs w:val="28"/>
          <w:lang w:val="en-US" w:eastAsia="zh-CN"/>
        </w:rPr>
        <w:t>采购方</w:t>
      </w:r>
      <w:r>
        <w:rPr>
          <w:rFonts w:hint="eastAsia" w:ascii="仿宋" w:hAnsi="仿宋" w:eastAsia="仿宋" w:cs="仿宋"/>
          <w:bCs/>
          <w:sz w:val="28"/>
          <w:szCs w:val="28"/>
        </w:rPr>
        <w:t>（以下简称甲方）：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          </w:t>
      </w:r>
    </w:p>
    <w:p>
      <w:pPr>
        <w:spacing w:line="460" w:lineRule="exact"/>
        <w:ind w:firstLine="525"/>
        <w:rPr>
          <w:rFonts w:hint="eastAsia" w:ascii="仿宋" w:hAnsi="仿宋" w:eastAsia="仿宋" w:cs="仿宋"/>
          <w:b/>
          <w:bCs/>
          <w:sz w:val="28"/>
          <w:szCs w:val="28"/>
        </w:rPr>
      </w:pPr>
      <w:r>
        <w:rPr>
          <w:rFonts w:hint="eastAsia" w:ascii="仿宋" w:hAnsi="仿宋" w:eastAsia="仿宋" w:cs="仿宋"/>
          <w:bCs/>
          <w:sz w:val="28"/>
          <w:szCs w:val="28"/>
          <w:lang w:val="en-US" w:eastAsia="zh-CN"/>
        </w:rPr>
        <w:t>委托方</w:t>
      </w:r>
      <w:r>
        <w:rPr>
          <w:rFonts w:hint="eastAsia" w:ascii="仿宋" w:hAnsi="仿宋" w:eastAsia="仿宋" w:cs="仿宋"/>
          <w:bCs/>
          <w:sz w:val="28"/>
          <w:szCs w:val="28"/>
        </w:rPr>
        <w:t>（以下简称乙方）：</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                       </w:t>
      </w:r>
    </w:p>
    <w:p>
      <w:pPr>
        <w:spacing w:line="460" w:lineRule="exact"/>
        <w:ind w:firstLine="525"/>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中华人民共和国民法典》《</w:t>
      </w:r>
      <w:r>
        <w:rPr>
          <w:rFonts w:hint="eastAsia" w:ascii="仿宋" w:hAnsi="仿宋" w:eastAsia="仿宋" w:cs="仿宋"/>
          <w:sz w:val="28"/>
          <w:szCs w:val="28"/>
        </w:rPr>
        <w:t>物业管理条例》和有关法律、法规、政策，甲乙双方在自愿、平等、协商一致的基础上，就甲方选聘乙方对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（物业名称）提供物业管理服务事宜，订立本合同。</w:t>
      </w:r>
    </w:p>
    <w:p>
      <w:pPr>
        <w:spacing w:before="120" w:beforeLines="50" w:after="120" w:afterLines="50" w:line="460" w:lineRule="exact"/>
        <w:jc w:val="center"/>
        <w:rPr>
          <w:rFonts w:hint="eastAsia" w:ascii="仿宋" w:hAnsi="仿宋" w:eastAsia="仿宋" w:cs="仿宋"/>
          <w:b/>
          <w:bCs/>
          <w:sz w:val="32"/>
          <w:szCs w:val="32"/>
        </w:rPr>
      </w:pPr>
      <w:r>
        <w:rPr>
          <w:rFonts w:hint="eastAsia" w:ascii="仿宋" w:hAnsi="仿宋" w:eastAsia="仿宋" w:cs="仿宋"/>
          <w:b/>
          <w:bCs/>
          <w:sz w:val="32"/>
          <w:szCs w:val="32"/>
        </w:rPr>
        <w:t>第二章  物业基本情况</w:t>
      </w:r>
    </w:p>
    <w:p>
      <w:pPr>
        <w:spacing w:line="460" w:lineRule="exact"/>
        <w:ind w:firstLine="525"/>
        <w:rPr>
          <w:rFonts w:hint="eastAsia" w:ascii="仿宋" w:hAnsi="仿宋" w:eastAsia="仿宋" w:cs="仿宋"/>
          <w:sz w:val="28"/>
          <w:szCs w:val="28"/>
        </w:rPr>
      </w:pPr>
      <w:r>
        <w:rPr>
          <w:rFonts w:hint="eastAsia" w:ascii="仿宋" w:hAnsi="仿宋" w:eastAsia="仿宋" w:cs="仿宋"/>
          <w:b/>
          <w:bCs/>
          <w:sz w:val="28"/>
          <w:szCs w:val="28"/>
        </w:rPr>
        <w:t>第一条</w:t>
      </w:r>
      <w:r>
        <w:rPr>
          <w:rFonts w:hint="eastAsia" w:ascii="仿宋" w:hAnsi="仿宋" w:eastAsia="仿宋" w:cs="仿宋"/>
          <w:b/>
          <w:bCs/>
          <w:sz w:val="28"/>
          <w:szCs w:val="28"/>
          <w:lang w:val="en-US" w:eastAsia="zh-CN"/>
        </w:rPr>
        <w:t xml:space="preserve">  </w:t>
      </w:r>
      <w:r>
        <w:rPr>
          <w:rFonts w:hint="eastAsia" w:ascii="仿宋" w:hAnsi="仿宋" w:eastAsia="仿宋" w:cs="仿宋"/>
          <w:sz w:val="28"/>
          <w:szCs w:val="28"/>
        </w:rPr>
        <w:t>物业基本情况：</w:t>
      </w:r>
    </w:p>
    <w:p>
      <w:pPr>
        <w:spacing w:line="460" w:lineRule="exact"/>
        <w:ind w:left="2065" w:leftChars="250" w:hanging="1540" w:hangingChars="550"/>
        <w:rPr>
          <w:rFonts w:hint="eastAsia" w:ascii="仿宋" w:hAnsi="仿宋" w:eastAsia="仿宋" w:cs="仿宋"/>
          <w:sz w:val="28"/>
          <w:szCs w:val="28"/>
          <w:u w:val="single"/>
        </w:rPr>
      </w:pPr>
      <w:r>
        <w:rPr>
          <w:rFonts w:hint="eastAsia" w:ascii="仿宋" w:hAnsi="仿宋" w:eastAsia="仿宋" w:cs="仿宋"/>
          <w:sz w:val="28"/>
          <w:szCs w:val="28"/>
        </w:rPr>
        <w:t>物业名称：</w:t>
      </w:r>
      <w:r>
        <w:rPr>
          <w:rFonts w:hint="eastAsia" w:ascii="仿宋" w:hAnsi="仿宋" w:eastAsia="仿宋" w:cs="仿宋"/>
          <w:sz w:val="28"/>
          <w:szCs w:val="28"/>
          <w:u w:val="single"/>
        </w:rPr>
        <w:t xml:space="preserve">  </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u w:val="single"/>
          <w:lang w:val="en-US" w:eastAsia="zh-CN"/>
        </w:rPr>
        <w:t xml:space="preserve">                                    </w:t>
      </w:r>
      <w:r>
        <w:rPr>
          <w:rFonts w:hint="eastAsia" w:ascii="仿宋" w:hAnsi="仿宋" w:eastAsia="仿宋" w:cs="仿宋"/>
          <w:sz w:val="28"/>
          <w:szCs w:val="28"/>
        </w:rPr>
        <w:t>；</w:t>
      </w:r>
    </w:p>
    <w:p>
      <w:pPr>
        <w:spacing w:line="460" w:lineRule="exact"/>
        <w:ind w:left="420" w:firstLine="105"/>
        <w:rPr>
          <w:rFonts w:hint="eastAsia" w:ascii="仿宋" w:hAnsi="仿宋" w:eastAsia="仿宋" w:cs="仿宋"/>
          <w:sz w:val="28"/>
          <w:szCs w:val="28"/>
        </w:rPr>
      </w:pPr>
      <w:r>
        <w:rPr>
          <w:rFonts w:hint="eastAsia" w:ascii="仿宋" w:hAnsi="仿宋" w:eastAsia="仿宋" w:cs="仿宋"/>
          <w:sz w:val="28"/>
          <w:szCs w:val="28"/>
        </w:rPr>
        <w:t>物业类型：</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医院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pacing w:line="360" w:lineRule="auto"/>
        <w:ind w:left="420" w:firstLine="105"/>
        <w:rPr>
          <w:rFonts w:hint="eastAsia" w:ascii="仿宋" w:hAnsi="仿宋" w:eastAsia="仿宋" w:cs="仿宋"/>
          <w:sz w:val="28"/>
          <w:szCs w:val="21"/>
          <w:u w:val="none"/>
        </w:rPr>
      </w:pPr>
      <w:r>
        <w:rPr>
          <w:rFonts w:hint="eastAsia" w:ascii="仿宋" w:hAnsi="仿宋" w:eastAsia="仿宋" w:cs="仿宋"/>
          <w:sz w:val="28"/>
          <w:szCs w:val="21"/>
        </w:rPr>
        <w:t>基本情况：</w:t>
      </w:r>
      <w:r>
        <w:rPr>
          <w:rFonts w:hint="eastAsia" w:ascii="仿宋" w:hAnsi="仿宋" w:eastAsia="仿宋" w:cs="仿宋"/>
          <w:sz w:val="28"/>
          <w:szCs w:val="21"/>
          <w:u w:val="single"/>
          <w:lang w:val="en-US" w:eastAsia="zh-CN"/>
        </w:rPr>
        <w:t xml:space="preserve"> 物业服务</w:t>
      </w:r>
      <w:r>
        <w:rPr>
          <w:rFonts w:hint="eastAsia" w:ascii="仿宋" w:hAnsi="仿宋" w:eastAsia="仿宋" w:cs="仿宋"/>
          <w:sz w:val="28"/>
          <w:szCs w:val="21"/>
          <w:u w:val="single"/>
        </w:rPr>
        <w:t>建筑面积约</w:t>
      </w:r>
      <w:r>
        <w:rPr>
          <w:rFonts w:hint="eastAsia" w:ascii="仿宋" w:hAnsi="仿宋" w:eastAsia="仿宋" w:cs="仿宋"/>
          <w:sz w:val="28"/>
          <w:szCs w:val="21"/>
          <w:u w:val="single"/>
          <w:lang w:val="en-US" w:eastAsia="zh-CN"/>
        </w:rPr>
        <w:t xml:space="preserve">         </w:t>
      </w:r>
      <w:r>
        <w:rPr>
          <w:rFonts w:hint="eastAsia" w:ascii="仿宋" w:hAnsi="仿宋" w:eastAsia="仿宋" w:cs="仿宋"/>
          <w:sz w:val="28"/>
          <w:szCs w:val="21"/>
          <w:u w:val="single"/>
        </w:rPr>
        <w:t xml:space="preserve"> ㎡</w:t>
      </w:r>
      <w:r>
        <w:rPr>
          <w:rFonts w:hint="eastAsia" w:ascii="仿宋" w:hAnsi="仿宋" w:eastAsia="仿宋" w:cs="仿宋"/>
          <w:sz w:val="28"/>
          <w:szCs w:val="21"/>
          <w:u w:val="single"/>
          <w:lang w:val="en-US" w:eastAsia="zh-CN"/>
        </w:rPr>
        <w:t xml:space="preserve"> </w:t>
      </w:r>
      <w:r>
        <w:rPr>
          <w:rFonts w:hint="eastAsia" w:ascii="仿宋" w:hAnsi="仿宋" w:eastAsia="仿宋" w:cs="仿宋"/>
          <w:sz w:val="28"/>
          <w:szCs w:val="21"/>
          <w:u w:val="none"/>
        </w:rPr>
        <w:t>。</w:t>
      </w:r>
    </w:p>
    <w:p>
      <w:pPr>
        <w:pageBreakBefore w:val="0"/>
        <w:widowControl w:val="0"/>
        <w:kinsoku/>
        <w:wordWrap/>
        <w:overflowPunct/>
        <w:topLinePunct w:val="0"/>
        <w:autoSpaceDE/>
        <w:autoSpaceDN/>
        <w:bidi w:val="0"/>
        <w:adjustRightInd w:val="0"/>
        <w:snapToGrid w:val="0"/>
        <w:spacing w:line="360" w:lineRule="auto"/>
        <w:ind w:firstLine="548" w:firstLineChars="196"/>
        <w:textAlignment w:val="auto"/>
        <w:rPr>
          <w:rFonts w:hint="default" w:ascii="仿宋" w:hAnsi="仿宋" w:eastAsia="仿宋" w:cs="仿宋"/>
          <w:sz w:val="28"/>
          <w:szCs w:val="21"/>
          <w:u w:val="none"/>
          <w:lang w:val="en-US"/>
        </w:rPr>
      </w:pPr>
      <w:r>
        <w:rPr>
          <w:rFonts w:hint="eastAsia" w:ascii="仿宋" w:hAnsi="仿宋" w:eastAsia="仿宋" w:cs="仿宋"/>
          <w:bCs/>
          <w:color w:val="auto"/>
          <w:sz w:val="28"/>
          <w:szCs w:val="28"/>
          <w:highlight w:val="none"/>
          <w:u w:val="none"/>
          <w:lang w:val="en-US" w:eastAsia="zh-CN"/>
        </w:rPr>
        <w:t xml:space="preserve"> </w:t>
      </w:r>
    </w:p>
    <w:p>
      <w:pPr>
        <w:spacing w:before="120" w:beforeLines="50" w:after="120" w:afterLines="50" w:line="460" w:lineRule="exact"/>
        <w:jc w:val="center"/>
        <w:rPr>
          <w:rFonts w:hint="eastAsia" w:ascii="仿宋" w:hAnsi="仿宋" w:eastAsia="仿宋" w:cs="仿宋"/>
          <w:b/>
          <w:bCs/>
          <w:sz w:val="32"/>
          <w:szCs w:val="32"/>
        </w:rPr>
      </w:pPr>
      <w:r>
        <w:rPr>
          <w:rFonts w:hint="eastAsia" w:ascii="仿宋" w:hAnsi="仿宋" w:eastAsia="仿宋" w:cs="仿宋"/>
          <w:b/>
          <w:bCs/>
          <w:sz w:val="32"/>
          <w:szCs w:val="32"/>
        </w:rPr>
        <w:t>第三章  服务内容与质量</w:t>
      </w:r>
    </w:p>
    <w:p>
      <w:pPr>
        <w:spacing w:line="460" w:lineRule="exact"/>
        <w:ind w:firstLine="525"/>
        <w:rPr>
          <w:rFonts w:hint="default" w:ascii="仿宋" w:hAnsi="仿宋" w:eastAsia="仿宋" w:cs="仿宋"/>
          <w:b/>
          <w:bCs/>
          <w:sz w:val="28"/>
          <w:szCs w:val="28"/>
          <w:lang w:val="en-US" w:eastAsia="zh-CN"/>
        </w:rPr>
      </w:pPr>
      <w:r>
        <w:rPr>
          <w:rFonts w:hint="eastAsia" w:ascii="仿宋" w:hAnsi="仿宋" w:eastAsia="仿宋" w:cs="仿宋"/>
          <w:b/>
          <w:bCs/>
          <w:sz w:val="28"/>
          <w:szCs w:val="28"/>
        </w:rPr>
        <w:t xml:space="preserve">第二条  </w:t>
      </w:r>
      <w:r>
        <w:rPr>
          <w:rFonts w:hint="eastAsia" w:ascii="仿宋" w:hAnsi="仿宋" w:eastAsia="仿宋" w:cs="仿宋"/>
          <w:b/>
          <w:bCs/>
          <w:sz w:val="28"/>
          <w:szCs w:val="28"/>
          <w:lang w:val="en-US" w:eastAsia="zh-CN"/>
        </w:rPr>
        <w:t>服务内容</w:t>
      </w:r>
    </w:p>
    <w:p>
      <w:pPr>
        <w:spacing w:line="460" w:lineRule="exact"/>
        <w:ind w:firstLine="525"/>
        <w:rPr>
          <w:rFonts w:hint="eastAsia" w:ascii="仿宋" w:hAnsi="仿宋" w:eastAsia="仿宋" w:cs="仿宋"/>
          <w:sz w:val="28"/>
          <w:szCs w:val="28"/>
        </w:rPr>
      </w:pPr>
      <w:r>
        <w:rPr>
          <w:rFonts w:hint="eastAsia" w:ascii="仿宋" w:hAnsi="仿宋" w:eastAsia="仿宋" w:cs="仿宋"/>
          <w:sz w:val="28"/>
          <w:szCs w:val="28"/>
        </w:rPr>
        <w:t xml:space="preserve">1.环境维护服务：按照医院后勤部和各科室要求，负责医院三个项目的清洁打扫、消毒 工作，垃圾收集、分类与记录，医疗垃圾、生活垃圾的分类处理，其他临时性工作等。 </w:t>
      </w:r>
    </w:p>
    <w:p>
      <w:pPr>
        <w:spacing w:line="460" w:lineRule="exact"/>
        <w:ind w:firstLine="525"/>
        <w:rPr>
          <w:rFonts w:hint="eastAsia" w:ascii="仿宋" w:hAnsi="仿宋" w:eastAsia="仿宋" w:cs="仿宋"/>
          <w:sz w:val="28"/>
          <w:szCs w:val="28"/>
        </w:rPr>
      </w:pPr>
      <w:r>
        <w:rPr>
          <w:rFonts w:hint="eastAsia" w:ascii="仿宋" w:hAnsi="仿宋" w:eastAsia="仿宋" w:cs="仿宋"/>
          <w:sz w:val="28"/>
          <w:szCs w:val="28"/>
        </w:rPr>
        <w:t xml:space="preserve">2.秩序维护服务：负责医院公共区域、停车区域及门诊楼和住院部秩序的管理、保卫（应急）工作。 </w:t>
      </w:r>
    </w:p>
    <w:p>
      <w:pPr>
        <w:spacing w:line="460" w:lineRule="exact"/>
        <w:ind w:firstLine="525"/>
        <w:rPr>
          <w:rFonts w:hint="eastAsia" w:ascii="仿宋" w:hAnsi="仿宋" w:eastAsia="仿宋" w:cs="仿宋"/>
          <w:color w:val="000000"/>
          <w:sz w:val="28"/>
          <w:szCs w:val="21"/>
          <w:lang w:eastAsia="zh-CN"/>
        </w:rPr>
      </w:pPr>
      <w:r>
        <w:rPr>
          <w:rFonts w:hint="eastAsia" w:ascii="仿宋" w:hAnsi="仿宋" w:eastAsia="仿宋" w:cs="仿宋"/>
          <w:sz w:val="28"/>
          <w:szCs w:val="28"/>
        </w:rPr>
        <w:t>3.水电维修及绿化维护服务：负责卫生院全院水电维修、日常巡查、电梯安全巡查、绿 化的日常维护、修剪、病虫害防治等。</w:t>
      </w:r>
    </w:p>
    <w:p>
      <w:pPr>
        <w:spacing w:line="460" w:lineRule="exact"/>
        <w:ind w:firstLine="551" w:firstLineChars="196"/>
        <w:rPr>
          <w:rFonts w:hint="default" w:ascii="仿宋" w:hAnsi="仿宋" w:eastAsia="仿宋" w:cs="仿宋"/>
          <w:b/>
          <w:bCs/>
          <w:sz w:val="28"/>
          <w:szCs w:val="28"/>
          <w:lang w:val="en-US" w:eastAsia="zh-CN"/>
        </w:rPr>
      </w:pPr>
      <w:r>
        <w:rPr>
          <w:rFonts w:hint="eastAsia" w:ascii="仿宋" w:hAnsi="仿宋" w:eastAsia="仿宋" w:cs="仿宋"/>
          <w:b/>
          <w:bCs/>
          <w:sz w:val="28"/>
          <w:szCs w:val="28"/>
        </w:rPr>
        <w:t xml:space="preserve">第三条  </w:t>
      </w:r>
      <w:r>
        <w:rPr>
          <w:rFonts w:hint="eastAsia" w:ascii="仿宋" w:hAnsi="仿宋" w:eastAsia="仿宋" w:cs="仿宋"/>
          <w:b/>
          <w:bCs/>
          <w:sz w:val="28"/>
          <w:szCs w:val="28"/>
          <w:lang w:val="en-US" w:eastAsia="zh-CN"/>
        </w:rPr>
        <w:t>服务要求</w:t>
      </w:r>
    </w:p>
    <w:p>
      <w:pPr>
        <w:spacing w:line="460" w:lineRule="exact"/>
        <w:ind w:firstLine="548" w:firstLineChars="196"/>
        <w:rPr>
          <w:rFonts w:hint="eastAsia" w:ascii="仿宋" w:hAnsi="仿宋" w:eastAsia="仿宋" w:cs="仿宋"/>
          <w:sz w:val="28"/>
          <w:szCs w:val="28"/>
          <w:lang w:val="en-US" w:eastAsia="zh-CN"/>
        </w:rPr>
      </w:pPr>
      <w:r>
        <w:rPr>
          <w:rFonts w:hint="eastAsia" w:ascii="仿宋" w:hAnsi="仿宋" w:eastAsia="仿宋" w:cs="仿宋"/>
          <w:sz w:val="28"/>
          <w:szCs w:val="28"/>
        </w:rPr>
        <w:t>乙方提供的物业服务项目应达到</w:t>
      </w:r>
      <w:r>
        <w:rPr>
          <w:rFonts w:hint="eastAsia" w:ascii="仿宋" w:hAnsi="仿宋" w:eastAsia="仿宋" w:cs="仿宋"/>
          <w:sz w:val="28"/>
          <w:szCs w:val="28"/>
          <w:lang w:val="en-US" w:eastAsia="zh-CN"/>
        </w:rPr>
        <w:t>招标文件</w:t>
      </w:r>
      <w:r>
        <w:rPr>
          <w:rFonts w:hint="eastAsia" w:ascii="仿宋" w:hAnsi="仿宋" w:eastAsia="仿宋" w:cs="仿宋"/>
          <w:sz w:val="28"/>
          <w:szCs w:val="28"/>
        </w:rPr>
        <w:t>约定的质量标准</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具体服务内容如下：</w:t>
      </w:r>
    </w:p>
    <w:p>
      <w:pPr>
        <w:numPr>
          <w:ilvl w:val="0"/>
          <w:numId w:val="0"/>
        </w:numPr>
        <w:spacing w:line="460" w:lineRule="exact"/>
        <w:ind w:firstLine="525" w:firstLineChars="0"/>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1.</w:t>
      </w:r>
      <w:r>
        <w:rPr>
          <w:rFonts w:hint="eastAsia" w:ascii="仿宋" w:hAnsi="仿宋" w:eastAsia="仿宋" w:cs="仿宋"/>
          <w:b/>
          <w:bCs/>
          <w:sz w:val="28"/>
          <w:szCs w:val="28"/>
        </w:rPr>
        <w:t xml:space="preserve">环境维护服务要求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kern w:val="2"/>
          <w:sz w:val="28"/>
          <w:szCs w:val="28"/>
          <w:lang w:val="en-US" w:eastAsia="zh-CN" w:bidi="ar-SA"/>
        </w:rPr>
        <w:t>（1）</w:t>
      </w:r>
      <w:r>
        <w:rPr>
          <w:rFonts w:hint="eastAsia" w:ascii="仿宋" w:hAnsi="仿宋" w:eastAsia="仿宋" w:cs="仿宋"/>
          <w:sz w:val="28"/>
          <w:szCs w:val="28"/>
        </w:rPr>
        <w:t xml:space="preserve">负责医院区域范围内的清洁卫生及环境消杀。包括楼内所有诊断室、治疗室、病房 、办公区、辅助用房、公共区域各楼层卫生间、外围环境、楼道通道、屋顶及雨棚顶、天台天井、楼外公共区域、外墙玻璃及室内玻璃、门窗、电梯轿厢、室内家具电器、公共设施、强弱电井（含风井、设备井）、配电箱(含设施设备）的卫生清洁、维护工作；下水道、阴阳沟的 疏通、垃圾的清运工作（含生活垃圾、医疗特殊垃圾）；遇医院创卫、迎检、重大节日等特殊时期时应加强保洁频次，满足医院要求。 </w:t>
      </w:r>
    </w:p>
    <w:p>
      <w:pPr>
        <w:numPr>
          <w:ilvl w:val="0"/>
          <w:numId w:val="0"/>
        </w:numPr>
        <w:spacing w:line="460" w:lineRule="exact"/>
        <w:ind w:left="0" w:leftChars="0" w:firstLine="560" w:firstLineChars="200"/>
        <w:rPr>
          <w:rFonts w:hint="eastAsia" w:ascii="仿宋" w:hAnsi="仿宋" w:eastAsia="仿宋" w:cs="仿宋"/>
          <w:sz w:val="28"/>
          <w:szCs w:val="28"/>
        </w:rPr>
      </w:pPr>
      <w:r>
        <w:rPr>
          <w:rFonts w:hint="eastAsia" w:ascii="仿宋" w:hAnsi="仿宋" w:eastAsia="仿宋" w:cs="仿宋"/>
          <w:kern w:val="2"/>
          <w:sz w:val="28"/>
          <w:szCs w:val="28"/>
          <w:lang w:val="en-US" w:eastAsia="zh-CN" w:bidi="ar-SA"/>
        </w:rPr>
        <w:t>（2）</w:t>
      </w:r>
      <w:r>
        <w:rPr>
          <w:rFonts w:hint="eastAsia" w:ascii="仿宋" w:hAnsi="仿宋" w:eastAsia="仿宋" w:cs="仿宋"/>
          <w:sz w:val="28"/>
          <w:szCs w:val="28"/>
        </w:rPr>
        <w:t xml:space="preserve">做好各区域保洁维护，特别是门诊区域、外围公共区域、病区开水房、厕所、楼道 、垃圾桶卫生。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（3）每天打扫公共部分做到杂物、废弃物立即清理。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（4）区域生活垃圾实行分类收集。 </w:t>
      </w:r>
    </w:p>
    <w:p>
      <w:pPr>
        <w:numPr>
          <w:ilvl w:val="0"/>
          <w:numId w:val="0"/>
        </w:numPr>
        <w:spacing w:line="460" w:lineRule="exact"/>
        <w:ind w:left="839" w:leftChars="266" w:hanging="280" w:hangingChars="100"/>
        <w:rPr>
          <w:rFonts w:hint="eastAsia" w:ascii="仿宋" w:hAnsi="仿宋" w:eastAsia="仿宋" w:cs="仿宋"/>
          <w:sz w:val="28"/>
          <w:szCs w:val="28"/>
        </w:rPr>
      </w:pPr>
      <w:r>
        <w:rPr>
          <w:rFonts w:hint="eastAsia" w:ascii="仿宋" w:hAnsi="仿宋" w:eastAsia="仿宋" w:cs="仿宋"/>
          <w:sz w:val="28"/>
          <w:szCs w:val="28"/>
        </w:rPr>
        <w:t xml:space="preserve">（5）及时清扫大区域地面积水、垃圾，使地面保持干净、无杂物、无积水。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（6）对设备、设施的表面进行清洁、抹净处理，保持洁净。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（7）各类标识标牌、宣传栏、户外灯箱灯具、候诊椅、板凳的卫生保洁。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（8）医疗废物的收集、规范运输、登记管理、暂存处的清洗消毒。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（9）特殊情况的卫生保洁任务。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（10）所有天花、顶灯高处物品的高处除尘的基础保洁。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（11）医院所有灯具、玻璃、不锈钢、墙面、风口的基础除尘保洁。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（12）保洁人员根据医院院感管理要求，收集各病区医疗废物。负责与医疗废物转运人 员办理交接手续，签字手续清楚，不得任意遗弃或以其他方式造成医疗废物流失。其他废旧物 资根据医院规定，由医院统一组织人员回收。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（13）床单终末消毒：在医院感染管理部门指导下，于患者出院、转院后，对其住过的 病室及污染物品进行终末消毒处理。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（14）配合医院做好各项创建活动和检查工作，完成突击、抢险安全应急工作。如遇灾 害天气（如暴雨、雷电、大风）应在第一时间内响应，做好灾后清理工作。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（15）遇医院重要庆典或接待工作需加强保洁频次，满足医院要求。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（16）供应商做好新入职保洁人员培训工作，严格执行培训合格方可上岗的管理要求。 日常培训工作中，工作人员须人人参加，全年不得少于四次。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（17）针对各保洁作业内容需制定保洁作业操作流程（如日常保洁、专项保洁、特殊科 室保洁均具有操作流程）。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（18）配合医院院感科科室要求，做好院感知识培训和实操。 </w:t>
      </w:r>
    </w:p>
    <w:p>
      <w:pPr>
        <w:numPr>
          <w:ilvl w:val="0"/>
          <w:numId w:val="0"/>
        </w:numPr>
        <w:spacing w:line="4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2.秩序维护服务要求</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（1）依照医院规定与管理要求，结合医院秩序维护工作实际情况，配置秩序维护工作人 员，开展专业化安全防范业务。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（2）医院院区内定时定点治安巡逻检查，重点部位的定点守护。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（3）医院重大活动的安全警戒与秩序维护，配合做好重大事件的治安保卫工作。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（4）配合后勤保障、应急办受理院区内各类纠纷和治安案件，配合医院对违规事件的调 查处理，协助司法及公安机关对案件的排查取证。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（5）院区内突发事件处置、灾害预防、火灾扑救，发现和制止院区内暴力事件，随时准 备提供紧急救助，有群体性应急处置、自然灾害应急处置、暴力伤医应急处置的预案和流程。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（6）医院院区内公共部位安全隐患检查、排除及上报。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（7）与相关的职能科室、部门保持必要的工作沟通，形成群防群治体系。</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（8）其它属于秩序维护服务范围内的工作以及医院临时交办的任务。</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（9）每年在医院进行反恐防暴演练，不低于1次。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（10）车辆及交通管理：在上下班高峰期，秩序维护人员在出入口疏导车辆进出。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w:t>
      </w:r>
      <w:r>
        <w:rPr>
          <w:rFonts w:hint="eastAsia" w:ascii="仿宋" w:hAnsi="仿宋" w:eastAsia="仿宋" w:cs="仿宋"/>
          <w:sz w:val="28"/>
          <w:szCs w:val="28"/>
          <w:lang w:eastAsia="zh-CN"/>
        </w:rPr>
        <w:t>对非机动车进行管理</w:t>
      </w:r>
      <w:r>
        <w:rPr>
          <w:rFonts w:hint="eastAsia" w:ascii="仿宋" w:hAnsi="仿宋" w:eastAsia="仿宋" w:cs="仿宋"/>
          <w:sz w:val="28"/>
          <w:szCs w:val="28"/>
        </w:rPr>
        <w:t xml:space="preserve">，须停放在指定区域，需对进入院内的非机动车进行管理。 </w:t>
      </w:r>
    </w:p>
    <w:p>
      <w:pPr>
        <w:numPr>
          <w:ilvl w:val="0"/>
          <w:numId w:val="0"/>
        </w:numPr>
        <w:spacing w:line="4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3.水电维修、绿化维护服务要求</w:t>
      </w:r>
      <w:r>
        <w:rPr>
          <w:rFonts w:hint="eastAsia" w:ascii="仿宋" w:hAnsi="仿宋" w:eastAsia="仿宋" w:cs="仿宋"/>
          <w:sz w:val="28"/>
          <w:szCs w:val="28"/>
        </w:rPr>
        <w:t xml:space="preserve"> </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（1）水电工：对医院所有院区水电问题进行每月排查、维修等。接到医院维修电话应立 即响应，响应后应在1小时内到达现场（除不可抗力原因外）。</w:t>
      </w:r>
    </w:p>
    <w:p>
      <w:pPr>
        <w:numPr>
          <w:ilvl w:val="0"/>
          <w:numId w:val="0"/>
        </w:num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（2）水电工同时从事园林绿化工作，每月2次对绿化植物</w:t>
      </w:r>
      <w:r>
        <w:rPr>
          <w:rFonts w:hint="eastAsia" w:ascii="仿宋" w:hAnsi="仿宋" w:eastAsia="仿宋" w:cs="仿宋"/>
          <w:sz w:val="28"/>
          <w:szCs w:val="28"/>
          <w:lang w:eastAsia="zh-CN"/>
        </w:rPr>
        <w:t>进行修剪</w:t>
      </w:r>
      <w:r>
        <w:rPr>
          <w:rFonts w:hint="eastAsia" w:ascii="仿宋" w:hAnsi="仿宋" w:eastAsia="仿宋" w:cs="仿宋"/>
          <w:sz w:val="28"/>
          <w:szCs w:val="28"/>
        </w:rPr>
        <w:t>（枝）、除草、清理枯叶、枯树、防病、</w:t>
      </w:r>
      <w:r>
        <w:rPr>
          <w:rFonts w:hint="eastAsia" w:ascii="仿宋" w:hAnsi="仿宋" w:eastAsia="仿宋" w:cs="仿宋"/>
          <w:sz w:val="28"/>
          <w:szCs w:val="28"/>
          <w:lang w:eastAsia="zh-CN"/>
        </w:rPr>
        <w:t>防虫</w:t>
      </w:r>
      <w:r>
        <w:rPr>
          <w:rFonts w:hint="eastAsia" w:ascii="仿宋" w:hAnsi="仿宋" w:eastAsia="仿宋" w:cs="仿宋"/>
          <w:sz w:val="28"/>
          <w:szCs w:val="28"/>
        </w:rPr>
        <w:t xml:space="preserve">、施肥等工作。 </w:t>
      </w:r>
    </w:p>
    <w:p>
      <w:pPr>
        <w:numPr>
          <w:ilvl w:val="0"/>
          <w:numId w:val="0"/>
        </w:numPr>
        <w:spacing w:line="4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（3）水电工兼园林绿化人员在完成本职工作前提下必须协助甲方完成临时性突击工作</w:t>
      </w:r>
      <w:r>
        <w:rPr>
          <w:rFonts w:hint="eastAsia" w:ascii="仿宋" w:hAnsi="仿宋" w:eastAsia="仿宋" w:cs="仿宋"/>
          <w:sz w:val="28"/>
          <w:szCs w:val="28"/>
          <w:lang w:eastAsia="zh-CN"/>
        </w:rPr>
        <w:t>任务。</w:t>
      </w:r>
    </w:p>
    <w:p>
      <w:pPr>
        <w:spacing w:before="120" w:beforeLines="50" w:after="120" w:afterLines="50" w:line="460" w:lineRule="exact"/>
        <w:jc w:val="center"/>
        <w:rPr>
          <w:rFonts w:hint="eastAsia" w:ascii="仿宋" w:hAnsi="仿宋" w:eastAsia="仿宋" w:cs="仿宋"/>
          <w:b/>
          <w:bCs/>
          <w:sz w:val="32"/>
          <w:szCs w:val="32"/>
        </w:rPr>
      </w:pPr>
    </w:p>
    <w:p>
      <w:pPr>
        <w:spacing w:before="120" w:beforeLines="50" w:after="120" w:afterLines="50" w:line="460" w:lineRule="exact"/>
        <w:jc w:val="center"/>
        <w:rPr>
          <w:rFonts w:hint="eastAsia" w:ascii="仿宋" w:hAnsi="仿宋" w:eastAsia="仿宋" w:cs="仿宋"/>
          <w:b/>
          <w:bCs/>
          <w:sz w:val="32"/>
          <w:szCs w:val="32"/>
        </w:rPr>
      </w:pPr>
      <w:r>
        <w:rPr>
          <w:rFonts w:hint="eastAsia" w:ascii="仿宋" w:hAnsi="仿宋" w:eastAsia="仿宋" w:cs="仿宋"/>
          <w:b/>
          <w:bCs/>
          <w:sz w:val="32"/>
          <w:szCs w:val="32"/>
        </w:rPr>
        <w:t>第四章  人员</w:t>
      </w:r>
      <w:r>
        <w:rPr>
          <w:rFonts w:hint="eastAsia" w:ascii="仿宋" w:hAnsi="仿宋" w:eastAsia="仿宋" w:cs="仿宋"/>
          <w:b/>
          <w:bCs/>
          <w:sz w:val="32"/>
          <w:szCs w:val="32"/>
          <w:lang w:val="en-US" w:eastAsia="zh-CN"/>
        </w:rPr>
        <w:t>和物资</w:t>
      </w:r>
      <w:r>
        <w:rPr>
          <w:rFonts w:hint="eastAsia" w:ascii="仿宋" w:hAnsi="仿宋" w:eastAsia="仿宋" w:cs="仿宋"/>
          <w:b/>
          <w:bCs/>
          <w:sz w:val="32"/>
          <w:szCs w:val="32"/>
        </w:rPr>
        <w:t>配置</w:t>
      </w:r>
    </w:p>
    <w:p>
      <w:pPr>
        <w:spacing w:line="460" w:lineRule="exact"/>
        <w:ind w:firstLine="551" w:firstLineChars="196"/>
        <w:rPr>
          <w:rFonts w:hint="eastAsia" w:ascii="仿宋" w:hAnsi="仿宋" w:eastAsia="仿宋" w:cs="仿宋"/>
          <w:b/>
          <w:bCs/>
          <w:sz w:val="28"/>
          <w:szCs w:val="28"/>
        </w:rPr>
      </w:pPr>
      <w:r>
        <w:rPr>
          <w:rFonts w:hint="eastAsia" w:ascii="仿宋" w:hAnsi="仿宋" w:eastAsia="仿宋" w:cs="仿宋"/>
          <w:b/>
          <w:bCs/>
          <w:sz w:val="28"/>
          <w:szCs w:val="28"/>
        </w:rPr>
        <w:t>第四条</w:t>
      </w:r>
      <w:r>
        <w:rPr>
          <w:rFonts w:hint="eastAsia" w:ascii="仿宋" w:hAnsi="仿宋" w:eastAsia="仿宋" w:cs="仿宋"/>
          <w:b/>
          <w:bCs/>
          <w:sz w:val="28"/>
          <w:szCs w:val="28"/>
        </w:rPr>
        <w:t xml:space="preserve">  </w:t>
      </w:r>
    </w:p>
    <w:p>
      <w:pPr>
        <w:spacing w:line="460" w:lineRule="exact"/>
        <w:ind w:firstLine="551" w:firstLineChars="196"/>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
          <w:bCs/>
          <w:sz w:val="28"/>
          <w:szCs w:val="28"/>
          <w:lang w:val="en-US" w:eastAsia="zh-CN"/>
        </w:rPr>
        <w:t>1、</w:t>
      </w:r>
      <w:r>
        <w:rPr>
          <w:rFonts w:hint="eastAsia" w:ascii="仿宋" w:hAnsi="仿宋" w:eastAsia="仿宋" w:cs="仿宋"/>
          <w:bCs w:val="0"/>
          <w:color w:val="auto"/>
          <w:sz w:val="28"/>
          <w:szCs w:val="28"/>
          <w:highlight w:val="none"/>
          <w:u w:val="none"/>
          <w:lang w:bidi="ar"/>
        </w:rPr>
        <w:t>乙方</w:t>
      </w:r>
      <w:r>
        <w:rPr>
          <w:rFonts w:hint="eastAsia" w:ascii="仿宋" w:hAnsi="仿宋" w:eastAsia="仿宋" w:cs="仿宋"/>
          <w:bCs w:val="0"/>
          <w:color w:val="auto"/>
          <w:sz w:val="28"/>
          <w:szCs w:val="28"/>
          <w:highlight w:val="none"/>
          <w:u w:val="none"/>
          <w:lang w:val="en-US" w:eastAsia="zh-CN" w:bidi="ar"/>
        </w:rPr>
        <w:t>对</w:t>
      </w:r>
      <w:r>
        <w:rPr>
          <w:rFonts w:hint="eastAsia" w:ascii="仿宋" w:hAnsi="仿宋" w:eastAsia="仿宋" w:cs="仿宋"/>
          <w:bCs w:val="0"/>
          <w:color w:val="auto"/>
          <w:sz w:val="28"/>
          <w:szCs w:val="28"/>
          <w:highlight w:val="none"/>
          <w:u w:val="none"/>
          <w:lang w:bidi="ar"/>
        </w:rPr>
        <w:t>本项目配置总人数不得低于11人，且身体健康，能胜任工作岗位</w:t>
      </w:r>
      <w:r>
        <w:rPr>
          <w:rFonts w:hint="eastAsia" w:ascii="仿宋" w:hAnsi="仿宋" w:eastAsia="仿宋" w:cs="仿宋"/>
          <w:bCs w:val="0"/>
          <w:color w:val="auto"/>
          <w:sz w:val="28"/>
          <w:szCs w:val="28"/>
          <w:highlight w:val="none"/>
          <w:u w:val="none"/>
          <w:lang w:eastAsia="zh-CN" w:bidi="ar"/>
        </w:rPr>
        <w:t>。</w:t>
      </w:r>
      <w:r>
        <w:rPr>
          <w:rFonts w:hint="eastAsia" w:ascii="仿宋" w:hAnsi="仿宋" w:eastAsia="仿宋" w:cs="仿宋"/>
          <w:bCs w:val="0"/>
          <w:color w:val="auto"/>
          <w:sz w:val="28"/>
          <w:szCs w:val="28"/>
          <w:highlight w:val="none"/>
          <w:u w:val="none"/>
          <w:lang w:bidi="ar"/>
        </w:rPr>
        <w:t>提供的物业服务项目</w:t>
      </w:r>
      <w:r>
        <w:rPr>
          <w:rFonts w:hint="eastAsia" w:ascii="仿宋" w:hAnsi="仿宋" w:eastAsia="仿宋" w:cs="仿宋"/>
          <w:bCs w:val="0"/>
          <w:color w:val="auto"/>
          <w:sz w:val="28"/>
          <w:szCs w:val="28"/>
          <w:highlight w:val="none"/>
          <w:u w:val="none"/>
          <w:lang w:val="en-US" w:eastAsia="zh-CN" w:bidi="ar"/>
        </w:rPr>
        <w:t>人员配置及服务内容如下：</w:t>
      </w:r>
    </w:p>
    <w:p>
      <w:pPr>
        <w:spacing w:line="460" w:lineRule="exact"/>
        <w:ind w:firstLine="548" w:firstLineChars="196"/>
        <w:rPr>
          <w:rFonts w:hint="eastAsia" w:ascii="仿宋" w:hAnsi="仿宋" w:eastAsia="仿宋" w:cs="仿宋"/>
          <w:bCs w:val="0"/>
          <w:color w:val="auto"/>
          <w:sz w:val="28"/>
          <w:szCs w:val="28"/>
          <w:highlight w:val="none"/>
          <w:u w:val="none"/>
          <w:lang w:val="en-US" w:eastAsia="zh-CN" w:bidi="ar"/>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1568"/>
        <w:gridCol w:w="1391"/>
        <w:gridCol w:w="5319"/>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center"/>
          </w:tcPr>
          <w:p>
            <w:pPr>
              <w:adjustRightInd/>
              <w:snapToGrid/>
              <w:spacing w:line="460" w:lineRule="exact"/>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序号</w:t>
            </w:r>
          </w:p>
        </w:tc>
        <w:tc>
          <w:tcPr>
            <w:tcW w:w="1568" w:type="dxa"/>
            <w:noWrap w:val="0"/>
            <w:vAlign w:val="center"/>
          </w:tcPr>
          <w:p>
            <w:pPr>
              <w:adjustRightInd/>
              <w:snapToGrid/>
              <w:spacing w:line="460" w:lineRule="exact"/>
              <w:ind w:firstLine="560" w:firstLineChars="200"/>
              <w:jc w:val="center"/>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岗位</w:t>
            </w:r>
          </w:p>
        </w:tc>
        <w:tc>
          <w:tcPr>
            <w:tcW w:w="1391" w:type="dxa"/>
            <w:noWrap w:val="0"/>
            <w:vAlign w:val="center"/>
          </w:tcPr>
          <w:p>
            <w:pPr>
              <w:adjustRightInd/>
              <w:snapToGrid/>
              <w:spacing w:line="460" w:lineRule="exact"/>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最低人数配置要求</w:t>
            </w:r>
          </w:p>
        </w:tc>
        <w:tc>
          <w:tcPr>
            <w:tcW w:w="5319" w:type="dxa"/>
            <w:noWrap w:val="0"/>
            <w:vAlign w:val="center"/>
          </w:tcPr>
          <w:p>
            <w:pPr>
              <w:adjustRightInd/>
              <w:snapToGrid/>
              <w:spacing w:line="460" w:lineRule="exact"/>
              <w:ind w:firstLine="560" w:firstLineChars="200"/>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服务内容</w:t>
            </w:r>
          </w:p>
        </w:tc>
        <w:tc>
          <w:tcPr>
            <w:tcW w:w="1168" w:type="dxa"/>
            <w:noWrap w:val="0"/>
            <w:vAlign w:val="center"/>
          </w:tcPr>
          <w:p>
            <w:pPr>
              <w:spacing w:before="156" w:beforeLines="50" w:after="156" w:afterLines="50" w:line="440" w:lineRule="exact"/>
              <w:jc w:val="center"/>
              <w:rPr>
                <w:rFonts w:hint="eastAsia" w:ascii="仿宋" w:hAnsi="仿宋" w:eastAsia="仿宋" w:cs="仿宋"/>
                <w:b/>
                <w:bCs/>
                <w:sz w:val="28"/>
                <w:szCs w:val="28"/>
                <w:u w:val="none"/>
                <w:vertAlign w:val="baseline"/>
                <w:lang w:val="en-US" w:eastAsia="zh-CN"/>
              </w:rPr>
            </w:pPr>
            <w:r>
              <w:rPr>
                <w:rFonts w:hint="eastAsia" w:ascii="仿宋" w:hAnsi="仿宋" w:eastAsia="仿宋" w:cs="仿宋"/>
                <w:b/>
                <w:bCs/>
                <w:sz w:val="28"/>
                <w:szCs w:val="28"/>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center"/>
          </w:tcPr>
          <w:p>
            <w:pPr>
              <w:adjustRightInd/>
              <w:snapToGrid/>
              <w:spacing w:line="460" w:lineRule="exact"/>
              <w:ind w:firstLine="560" w:firstLineChars="200"/>
              <w:jc w:val="center"/>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11</w:t>
            </w:r>
          </w:p>
        </w:tc>
        <w:tc>
          <w:tcPr>
            <w:tcW w:w="1568" w:type="dxa"/>
            <w:noWrap w:val="0"/>
            <w:vAlign w:val="center"/>
          </w:tcPr>
          <w:p>
            <w:pPr>
              <w:adjustRightInd/>
              <w:snapToGrid/>
              <w:spacing w:line="460" w:lineRule="exact"/>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项目经理</w:t>
            </w:r>
          </w:p>
        </w:tc>
        <w:tc>
          <w:tcPr>
            <w:tcW w:w="1391" w:type="dxa"/>
            <w:noWrap w:val="0"/>
            <w:vAlign w:val="center"/>
          </w:tcPr>
          <w:p>
            <w:pPr>
              <w:adjustRightInd/>
              <w:snapToGrid/>
              <w:spacing w:line="460" w:lineRule="exact"/>
              <w:ind w:firstLine="560" w:firstLineChars="200"/>
              <w:jc w:val="both"/>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1</w:t>
            </w:r>
          </w:p>
        </w:tc>
        <w:tc>
          <w:tcPr>
            <w:tcW w:w="5319" w:type="dxa"/>
            <w:noWrap w:val="0"/>
            <w:vAlign w:val="center"/>
          </w:tcPr>
          <w:p>
            <w:pPr>
              <w:adjustRightInd/>
              <w:snapToGrid/>
              <w:spacing w:line="460" w:lineRule="exact"/>
              <w:jc w:val="left"/>
              <w:textAlignment w:val="auto"/>
              <w:rPr>
                <w:rFonts w:hint="eastAsia" w:ascii="仿宋" w:hAnsi="仿宋" w:eastAsia="仿宋" w:cs="仿宋"/>
                <w:bCs w:val="0"/>
                <w:color w:val="auto"/>
                <w:sz w:val="28"/>
                <w:szCs w:val="28"/>
                <w:highlight w:val="none"/>
                <w:u w:val="none"/>
                <w:lang w:bidi="ar"/>
              </w:rPr>
            </w:pPr>
            <w:r>
              <w:rPr>
                <w:rFonts w:hint="eastAsia" w:ascii="仿宋" w:hAnsi="仿宋" w:eastAsia="仿宋" w:cs="仿宋"/>
                <w:bCs w:val="0"/>
                <w:color w:val="auto"/>
                <w:sz w:val="28"/>
                <w:szCs w:val="28"/>
                <w:highlight w:val="none"/>
                <w:u w:val="none"/>
                <w:lang w:bidi="ar"/>
              </w:rPr>
              <w:t>1.负责医院的物业服务及人员管理。2.协调与院方的工作、协助医院处理临时工作。</w:t>
            </w:r>
          </w:p>
        </w:tc>
        <w:tc>
          <w:tcPr>
            <w:tcW w:w="1168" w:type="dxa"/>
            <w:noWrap w:val="0"/>
            <w:vAlign w:val="top"/>
          </w:tcPr>
          <w:p>
            <w:pPr>
              <w:spacing w:before="156" w:beforeLines="50" w:after="156" w:afterLines="50" w:line="440" w:lineRule="exact"/>
              <w:jc w:val="both"/>
              <w:rPr>
                <w:rFonts w:hint="eastAsia" w:ascii="仿宋" w:hAnsi="仿宋" w:eastAsia="仿宋" w:cs="仿宋"/>
                <w:b/>
                <w:bCs/>
                <w:sz w:val="28"/>
                <w:szCs w:val="28"/>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center"/>
          </w:tcPr>
          <w:p>
            <w:pPr>
              <w:adjustRightInd/>
              <w:snapToGrid/>
              <w:spacing w:line="460" w:lineRule="exact"/>
              <w:ind w:firstLine="560" w:firstLineChars="200"/>
              <w:jc w:val="center"/>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22</w:t>
            </w:r>
          </w:p>
        </w:tc>
        <w:tc>
          <w:tcPr>
            <w:tcW w:w="1568" w:type="dxa"/>
            <w:noWrap w:val="0"/>
            <w:vAlign w:val="center"/>
          </w:tcPr>
          <w:p>
            <w:pPr>
              <w:adjustRightInd/>
              <w:snapToGrid/>
              <w:spacing w:line="460" w:lineRule="exact"/>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环境维护服务人员</w:t>
            </w:r>
          </w:p>
        </w:tc>
        <w:tc>
          <w:tcPr>
            <w:tcW w:w="1391" w:type="dxa"/>
            <w:noWrap w:val="0"/>
            <w:vAlign w:val="center"/>
          </w:tcPr>
          <w:p>
            <w:pPr>
              <w:adjustRightInd/>
              <w:snapToGrid/>
              <w:spacing w:line="460" w:lineRule="exact"/>
              <w:ind w:firstLine="560" w:firstLineChars="200"/>
              <w:jc w:val="both"/>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5</w:t>
            </w:r>
          </w:p>
        </w:tc>
        <w:tc>
          <w:tcPr>
            <w:tcW w:w="5319" w:type="dxa"/>
            <w:noWrap w:val="0"/>
            <w:vAlign w:val="center"/>
          </w:tcPr>
          <w:p>
            <w:pPr>
              <w:adjustRightInd/>
              <w:snapToGrid/>
              <w:spacing w:line="460" w:lineRule="exact"/>
              <w:jc w:val="left"/>
              <w:textAlignment w:val="auto"/>
              <w:rPr>
                <w:rFonts w:hint="eastAsia" w:ascii="仿宋" w:hAnsi="仿宋" w:eastAsia="仿宋" w:cs="仿宋"/>
                <w:bCs w:val="0"/>
                <w:color w:val="auto"/>
                <w:sz w:val="28"/>
                <w:szCs w:val="28"/>
                <w:highlight w:val="none"/>
                <w:u w:val="none"/>
                <w:lang w:bidi="ar"/>
              </w:rPr>
            </w:pPr>
            <w:r>
              <w:rPr>
                <w:rFonts w:hint="eastAsia" w:ascii="仿宋" w:hAnsi="仿宋" w:eastAsia="仿宋" w:cs="仿宋"/>
                <w:bCs w:val="0"/>
                <w:color w:val="auto"/>
                <w:sz w:val="28"/>
                <w:szCs w:val="28"/>
                <w:highlight w:val="none"/>
                <w:u w:val="none"/>
                <w:lang w:bidi="ar"/>
              </w:rPr>
              <w:t>1.负责门诊、办公区、住院病区等环境卫生的维护。2.负责院内公共区域环境卫生的维 护工作。3.医疗废物收集及管理。4.帮助</w:t>
            </w:r>
            <w:r>
              <w:rPr>
                <w:rFonts w:hint="eastAsia" w:ascii="仿宋" w:hAnsi="仿宋" w:eastAsia="仿宋" w:cs="仿宋"/>
                <w:bCs w:val="0"/>
                <w:color w:val="auto"/>
                <w:sz w:val="28"/>
                <w:szCs w:val="28"/>
                <w:highlight w:val="none"/>
                <w:u w:val="none"/>
                <w:lang w:eastAsia="zh-CN" w:bidi="ar"/>
              </w:rPr>
              <w:t>临床</w:t>
            </w:r>
            <w:r>
              <w:rPr>
                <w:rFonts w:hint="eastAsia" w:ascii="仿宋" w:hAnsi="仿宋" w:eastAsia="仿宋" w:cs="仿宋"/>
                <w:bCs w:val="0"/>
                <w:color w:val="auto"/>
                <w:sz w:val="28"/>
                <w:szCs w:val="28"/>
                <w:highlight w:val="none"/>
                <w:u w:val="none"/>
                <w:lang w:bidi="ar"/>
              </w:rPr>
              <w:t>科室或行政后勤科室处理一些临时性的</w:t>
            </w:r>
            <w:r>
              <w:rPr>
                <w:rFonts w:hint="eastAsia" w:ascii="仿宋" w:hAnsi="仿宋" w:eastAsia="仿宋" w:cs="仿宋"/>
                <w:bCs w:val="0"/>
                <w:color w:val="auto"/>
                <w:sz w:val="28"/>
                <w:szCs w:val="28"/>
                <w:highlight w:val="none"/>
                <w:u w:val="none"/>
                <w:lang w:eastAsia="zh-CN" w:bidi="ar"/>
              </w:rPr>
              <w:t>工作</w:t>
            </w:r>
            <w:r>
              <w:rPr>
                <w:rFonts w:hint="eastAsia" w:ascii="仿宋" w:hAnsi="仿宋" w:eastAsia="仿宋" w:cs="仿宋"/>
                <w:bCs w:val="0"/>
                <w:color w:val="auto"/>
                <w:sz w:val="28"/>
                <w:szCs w:val="28"/>
                <w:highlight w:val="none"/>
                <w:u w:val="none"/>
                <w:lang w:bidi="ar"/>
              </w:rPr>
              <w:t>。5.协助供应室日常工作。6.药品搬运。7.完成领导安排的其他临时性保洁工作任务</w:t>
            </w:r>
          </w:p>
        </w:tc>
        <w:tc>
          <w:tcPr>
            <w:tcW w:w="1168" w:type="dxa"/>
            <w:noWrap w:val="0"/>
            <w:vAlign w:val="top"/>
          </w:tcPr>
          <w:p>
            <w:pPr>
              <w:spacing w:before="156" w:beforeLines="50" w:after="156" w:afterLines="50" w:line="440" w:lineRule="exact"/>
              <w:jc w:val="both"/>
              <w:rPr>
                <w:rFonts w:hint="eastAsia" w:ascii="仿宋" w:hAnsi="仿宋" w:eastAsia="仿宋" w:cs="仿宋"/>
                <w:b/>
                <w:bCs/>
                <w:sz w:val="28"/>
                <w:szCs w:val="28"/>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center"/>
          </w:tcPr>
          <w:p>
            <w:pPr>
              <w:adjustRightInd/>
              <w:snapToGrid/>
              <w:spacing w:line="460" w:lineRule="exact"/>
              <w:ind w:firstLine="560" w:firstLineChars="200"/>
              <w:jc w:val="center"/>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33</w:t>
            </w:r>
          </w:p>
        </w:tc>
        <w:tc>
          <w:tcPr>
            <w:tcW w:w="1568" w:type="dxa"/>
            <w:noWrap w:val="0"/>
            <w:vAlign w:val="center"/>
          </w:tcPr>
          <w:p>
            <w:pPr>
              <w:adjustRightInd/>
              <w:snapToGrid/>
              <w:spacing w:line="460" w:lineRule="exact"/>
              <w:jc w:val="center"/>
              <w:textAlignment w:val="auto"/>
              <w:rPr>
                <w:rFonts w:hint="eastAsia" w:ascii="仿宋" w:hAnsi="仿宋" w:eastAsia="仿宋" w:cs="仿宋"/>
                <w:bCs w:val="0"/>
                <w:color w:val="auto"/>
                <w:sz w:val="28"/>
                <w:szCs w:val="28"/>
                <w:highlight w:val="none"/>
                <w:u w:val="none"/>
                <w:lang w:bidi="ar"/>
              </w:rPr>
            </w:pPr>
            <w:r>
              <w:rPr>
                <w:rFonts w:hint="eastAsia" w:ascii="仿宋" w:hAnsi="仿宋" w:eastAsia="仿宋" w:cs="仿宋"/>
                <w:bCs w:val="0"/>
                <w:color w:val="auto"/>
                <w:sz w:val="28"/>
                <w:szCs w:val="28"/>
                <w:highlight w:val="none"/>
                <w:u w:val="none"/>
                <w:lang w:val="en-US" w:eastAsia="zh-CN" w:bidi="ar"/>
              </w:rPr>
              <w:t>秩序维护服务人员</w:t>
            </w:r>
          </w:p>
        </w:tc>
        <w:tc>
          <w:tcPr>
            <w:tcW w:w="1391" w:type="dxa"/>
            <w:noWrap w:val="0"/>
            <w:vAlign w:val="center"/>
          </w:tcPr>
          <w:p>
            <w:pPr>
              <w:adjustRightInd/>
              <w:snapToGrid/>
              <w:spacing w:line="460" w:lineRule="exact"/>
              <w:ind w:firstLine="560" w:firstLineChars="200"/>
              <w:jc w:val="both"/>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4</w:t>
            </w:r>
          </w:p>
        </w:tc>
        <w:tc>
          <w:tcPr>
            <w:tcW w:w="5319" w:type="dxa"/>
            <w:noWrap w:val="0"/>
            <w:vAlign w:val="center"/>
          </w:tcPr>
          <w:p>
            <w:pPr>
              <w:adjustRightInd/>
              <w:snapToGrid/>
              <w:spacing w:line="460" w:lineRule="exact"/>
              <w:jc w:val="left"/>
              <w:textAlignment w:val="auto"/>
              <w:rPr>
                <w:rFonts w:hint="eastAsia" w:ascii="仿宋" w:hAnsi="仿宋" w:eastAsia="仿宋" w:cs="仿宋"/>
                <w:bCs w:val="0"/>
                <w:color w:val="auto"/>
                <w:sz w:val="28"/>
                <w:szCs w:val="28"/>
                <w:highlight w:val="none"/>
                <w:u w:val="none"/>
                <w:lang w:bidi="ar"/>
              </w:rPr>
            </w:pPr>
            <w:r>
              <w:rPr>
                <w:rFonts w:hint="eastAsia" w:ascii="仿宋" w:hAnsi="仿宋" w:eastAsia="仿宋" w:cs="仿宋"/>
                <w:bCs w:val="0"/>
                <w:color w:val="auto"/>
                <w:sz w:val="28"/>
                <w:szCs w:val="28"/>
                <w:highlight w:val="none"/>
                <w:u w:val="none"/>
                <w:lang w:bidi="ar"/>
              </w:rPr>
              <w:t>1.负责公共秩序维护。2.车辆、人员、大件物资出入管理、来人就医引导、协助院方</w:t>
            </w:r>
            <w:r>
              <w:rPr>
                <w:rFonts w:hint="eastAsia" w:ascii="仿宋" w:hAnsi="仿宋" w:eastAsia="仿宋" w:cs="仿宋"/>
                <w:bCs w:val="0"/>
                <w:color w:val="auto"/>
                <w:sz w:val="28"/>
                <w:szCs w:val="28"/>
                <w:highlight w:val="none"/>
                <w:u w:val="none"/>
                <w:lang w:eastAsia="zh-CN" w:bidi="ar"/>
              </w:rPr>
              <w:t>完成</w:t>
            </w:r>
            <w:r>
              <w:rPr>
                <w:rFonts w:hint="eastAsia" w:ascii="仿宋" w:hAnsi="仿宋" w:eastAsia="仿宋" w:cs="仿宋"/>
                <w:bCs w:val="0"/>
                <w:color w:val="auto"/>
                <w:sz w:val="28"/>
                <w:szCs w:val="28"/>
                <w:highlight w:val="none"/>
                <w:u w:val="none"/>
                <w:lang w:bidi="ar"/>
              </w:rPr>
              <w:t>日常工作等。3.院内防火防暴防盗。4.</w:t>
            </w:r>
            <w:r>
              <w:rPr>
                <w:rFonts w:hint="eastAsia" w:ascii="仿宋" w:hAnsi="仿宋" w:eastAsia="仿宋" w:cs="仿宋"/>
                <w:bCs w:val="0"/>
                <w:color w:val="auto"/>
                <w:sz w:val="28"/>
                <w:szCs w:val="28"/>
                <w:highlight w:val="none"/>
                <w:u w:val="none"/>
                <w:lang w:eastAsia="zh-CN" w:bidi="ar"/>
              </w:rPr>
              <w:t>帮助</w:t>
            </w:r>
            <w:r>
              <w:rPr>
                <w:rFonts w:hint="eastAsia" w:ascii="仿宋" w:hAnsi="仿宋" w:eastAsia="仿宋" w:cs="仿宋"/>
                <w:bCs w:val="0"/>
                <w:color w:val="auto"/>
                <w:sz w:val="28"/>
                <w:szCs w:val="28"/>
                <w:highlight w:val="none"/>
                <w:u w:val="none"/>
                <w:lang w:bidi="ar"/>
              </w:rPr>
              <w:t>临床科室或行政后勤科室处理一些临时性的工作。</w:t>
            </w:r>
          </w:p>
        </w:tc>
        <w:tc>
          <w:tcPr>
            <w:tcW w:w="1168" w:type="dxa"/>
            <w:noWrap w:val="0"/>
            <w:vAlign w:val="top"/>
          </w:tcPr>
          <w:p>
            <w:pPr>
              <w:spacing w:before="156" w:beforeLines="50" w:after="156" w:afterLines="50" w:line="440" w:lineRule="exact"/>
              <w:jc w:val="both"/>
              <w:rPr>
                <w:rFonts w:hint="eastAsia" w:ascii="仿宋" w:hAnsi="仿宋" w:eastAsia="仿宋" w:cs="仿宋"/>
                <w:b/>
                <w:bCs/>
                <w:sz w:val="28"/>
                <w:szCs w:val="28"/>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center"/>
          </w:tcPr>
          <w:p>
            <w:pPr>
              <w:adjustRightInd/>
              <w:snapToGrid/>
              <w:spacing w:line="460" w:lineRule="exact"/>
              <w:ind w:firstLine="560" w:firstLineChars="200"/>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44</w:t>
            </w:r>
          </w:p>
        </w:tc>
        <w:tc>
          <w:tcPr>
            <w:tcW w:w="1568" w:type="dxa"/>
            <w:noWrap w:val="0"/>
            <w:vAlign w:val="center"/>
          </w:tcPr>
          <w:p>
            <w:pPr>
              <w:adjustRightInd/>
              <w:snapToGrid/>
              <w:spacing w:line="460" w:lineRule="exact"/>
              <w:jc w:val="center"/>
              <w:textAlignment w:val="auto"/>
              <w:rPr>
                <w:rFonts w:hint="default"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水电维修兼绿化维护服务人员</w:t>
            </w:r>
          </w:p>
        </w:tc>
        <w:tc>
          <w:tcPr>
            <w:tcW w:w="1391" w:type="dxa"/>
            <w:noWrap w:val="0"/>
            <w:vAlign w:val="center"/>
          </w:tcPr>
          <w:p>
            <w:pPr>
              <w:adjustRightInd/>
              <w:snapToGrid/>
              <w:spacing w:line="460" w:lineRule="exact"/>
              <w:ind w:firstLine="560" w:firstLineChars="200"/>
              <w:jc w:val="both"/>
              <w:textAlignment w:val="auto"/>
              <w:rPr>
                <w:rFonts w:hint="eastAsia" w:ascii="仿宋" w:hAnsi="仿宋" w:eastAsia="仿宋" w:cs="仿宋"/>
                <w:bCs w:val="0"/>
                <w:color w:val="auto"/>
                <w:sz w:val="28"/>
                <w:szCs w:val="28"/>
                <w:highlight w:val="none"/>
                <w:u w:val="none"/>
                <w:lang w:val="en-US" w:eastAsia="zh-CN" w:bidi="ar"/>
              </w:rPr>
            </w:pPr>
            <w:r>
              <w:rPr>
                <w:rFonts w:hint="eastAsia" w:ascii="仿宋" w:hAnsi="仿宋" w:eastAsia="仿宋" w:cs="仿宋"/>
                <w:bCs w:val="0"/>
                <w:color w:val="auto"/>
                <w:sz w:val="28"/>
                <w:szCs w:val="28"/>
                <w:highlight w:val="none"/>
                <w:u w:val="none"/>
                <w:lang w:val="en-US" w:eastAsia="zh-CN" w:bidi="ar"/>
              </w:rPr>
              <w:t>1</w:t>
            </w:r>
          </w:p>
        </w:tc>
        <w:tc>
          <w:tcPr>
            <w:tcW w:w="5319" w:type="dxa"/>
            <w:noWrap w:val="0"/>
            <w:vAlign w:val="center"/>
          </w:tcPr>
          <w:p>
            <w:pPr>
              <w:adjustRightInd/>
              <w:snapToGrid/>
              <w:spacing w:line="460" w:lineRule="exact"/>
              <w:jc w:val="left"/>
              <w:textAlignment w:val="auto"/>
              <w:rPr>
                <w:rFonts w:hint="eastAsia" w:ascii="仿宋" w:hAnsi="仿宋" w:eastAsia="仿宋" w:cs="仿宋"/>
                <w:bCs w:val="0"/>
                <w:color w:val="auto"/>
                <w:sz w:val="28"/>
                <w:szCs w:val="28"/>
                <w:highlight w:val="none"/>
                <w:u w:val="none"/>
                <w:lang w:bidi="ar"/>
              </w:rPr>
            </w:pPr>
            <w:r>
              <w:rPr>
                <w:rFonts w:hint="eastAsia" w:ascii="仿宋" w:hAnsi="仿宋" w:eastAsia="仿宋" w:cs="仿宋"/>
                <w:bCs w:val="0"/>
                <w:color w:val="auto"/>
                <w:sz w:val="28"/>
                <w:szCs w:val="28"/>
                <w:highlight w:val="none"/>
                <w:u w:val="none"/>
                <w:lang w:bidi="ar"/>
              </w:rPr>
              <w:t>负责全院水电维修、设施设备巡查及绿化的日常维护</w:t>
            </w:r>
          </w:p>
        </w:tc>
        <w:tc>
          <w:tcPr>
            <w:tcW w:w="1168" w:type="dxa"/>
            <w:noWrap w:val="0"/>
            <w:vAlign w:val="top"/>
          </w:tcPr>
          <w:p>
            <w:pPr>
              <w:spacing w:before="156" w:beforeLines="50" w:after="156" w:afterLines="50" w:line="440" w:lineRule="exact"/>
              <w:jc w:val="both"/>
              <w:rPr>
                <w:rFonts w:hint="eastAsia" w:ascii="仿宋" w:hAnsi="仿宋" w:eastAsia="仿宋" w:cs="仿宋"/>
                <w:b/>
                <w:bCs/>
                <w:sz w:val="28"/>
                <w:szCs w:val="28"/>
                <w:u w:val="none"/>
                <w:vertAlign w:val="baseline"/>
              </w:rPr>
            </w:pPr>
          </w:p>
        </w:tc>
      </w:tr>
    </w:tbl>
    <w:p>
      <w:pPr>
        <w:numPr>
          <w:ilvl w:val="0"/>
          <w:numId w:val="0"/>
        </w:numPr>
        <w:spacing w:line="360" w:lineRule="auto"/>
        <w:ind w:firstLine="562" w:firstLineChars="200"/>
        <w:rPr>
          <w:rFonts w:hint="eastAsia" w:ascii="仿宋" w:hAnsi="仿宋" w:eastAsia="仿宋" w:cs="仿宋"/>
          <w:b/>
          <w:sz w:val="28"/>
          <w:szCs w:val="28"/>
          <w:lang w:val="en-US" w:eastAsia="zh-CN"/>
        </w:rPr>
      </w:pPr>
    </w:p>
    <w:p>
      <w:pPr>
        <w:numPr>
          <w:ilvl w:val="0"/>
          <w:numId w:val="0"/>
        </w:numPr>
        <w:spacing w:line="360" w:lineRule="auto"/>
        <w:ind w:firstLine="562" w:firstLineChars="200"/>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2、物资配置</w:t>
      </w:r>
    </w:p>
    <w:p>
      <w:pPr>
        <w:spacing w:line="440" w:lineRule="exact"/>
        <w:ind w:firstLine="525"/>
        <w:rPr>
          <w:rFonts w:hint="eastAsia" w:ascii="仿宋" w:hAnsi="仿宋" w:eastAsia="仿宋" w:cs="仿宋"/>
          <w:sz w:val="28"/>
          <w:u w:val="none"/>
          <w:lang w:val="en-US" w:eastAsia="zh-CN"/>
        </w:rPr>
      </w:pPr>
      <w:r>
        <w:rPr>
          <w:rFonts w:hint="eastAsia" w:ascii="仿宋" w:hAnsi="仿宋" w:eastAsia="仿宋" w:cs="仿宋"/>
          <w:sz w:val="28"/>
          <w:u w:val="none"/>
          <w:lang w:val="en-US" w:eastAsia="zh-CN"/>
        </w:rPr>
        <w:t>乙方</w:t>
      </w:r>
      <w:r>
        <w:rPr>
          <w:rFonts w:hint="eastAsia" w:ascii="仿宋" w:hAnsi="仿宋" w:eastAsia="仿宋" w:cs="仿宋"/>
          <w:sz w:val="28"/>
          <w:u w:val="none"/>
        </w:rPr>
        <w:t>须配置包含但不限于以下物资耗材工具，确保能够顺利完成本项目约定的各项工作，且至少满足以下配置的最低数量</w:t>
      </w:r>
      <w:r>
        <w:rPr>
          <w:rFonts w:hint="eastAsia" w:ascii="仿宋" w:hAnsi="仿宋" w:eastAsia="仿宋" w:cs="仿宋"/>
          <w:sz w:val="28"/>
          <w:u w:val="none"/>
          <w:lang w:eastAsia="zh-CN"/>
        </w:rPr>
        <w:t>。</w:t>
      </w:r>
      <w:r>
        <w:rPr>
          <w:rFonts w:hint="eastAsia" w:ascii="仿宋" w:hAnsi="仿宋" w:eastAsia="仿宋" w:cs="仿宋"/>
          <w:sz w:val="28"/>
          <w:u w:val="none"/>
          <w:lang w:val="en-US" w:eastAsia="zh-CN"/>
        </w:rPr>
        <w:t>具体名称和数量详见下表：</w:t>
      </w:r>
    </w:p>
    <w:p>
      <w:pPr>
        <w:spacing w:line="440" w:lineRule="exact"/>
        <w:ind w:firstLine="525"/>
        <w:rPr>
          <w:rFonts w:hint="eastAsia" w:ascii="仿宋" w:hAnsi="仿宋" w:eastAsia="仿宋" w:cs="仿宋"/>
          <w:sz w:val="28"/>
          <w:u w:val="none"/>
          <w:lang w:val="en-US" w:eastAsia="zh-CN"/>
        </w:rPr>
      </w:pPr>
    </w:p>
    <w:p>
      <w:pPr>
        <w:spacing w:line="440" w:lineRule="exact"/>
        <w:ind w:firstLine="525"/>
        <w:rPr>
          <w:rFonts w:hint="eastAsia" w:ascii="仿宋" w:hAnsi="仿宋" w:eastAsia="仿宋" w:cs="仿宋"/>
          <w:sz w:val="28"/>
          <w:u w:val="none"/>
          <w:lang w:val="en-US" w:eastAsia="zh-CN"/>
        </w:rPr>
      </w:pPr>
    </w:p>
    <w:p>
      <w:pPr>
        <w:spacing w:line="440" w:lineRule="exact"/>
        <w:ind w:firstLine="525"/>
        <w:rPr>
          <w:rFonts w:hint="eastAsia" w:ascii="仿宋" w:hAnsi="仿宋" w:eastAsia="仿宋" w:cs="仿宋"/>
          <w:sz w:val="28"/>
          <w:u w:val="none"/>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61"/>
        <w:gridCol w:w="2537"/>
        <w:gridCol w:w="4868"/>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序号</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物品名称</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型号</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大黑垃圾袋</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宋体" w:hAnsi="宋体" w:eastAsia="宋体" w:cs="宋体"/>
                <w:sz w:val="24"/>
                <w:szCs w:val="24"/>
                <w:lang w:val="en-US" w:eastAsia="zh-CN"/>
              </w:rPr>
              <w:t>8</w:t>
            </w:r>
            <w:r>
              <w:rPr>
                <w:rFonts w:ascii="宋体" w:hAnsi="宋体" w:eastAsia="宋体" w:cs="宋体"/>
                <w:sz w:val="24"/>
                <w:szCs w:val="24"/>
              </w:rPr>
              <w:t>5*90cm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2</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中号黑垃圾袋</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48</w:t>
            </w:r>
            <w:r>
              <w:rPr>
                <w:rFonts w:ascii="宋体" w:hAnsi="宋体" w:eastAsia="宋体" w:cs="宋体"/>
                <w:sz w:val="24"/>
                <w:szCs w:val="24"/>
              </w:rPr>
              <w:t>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420把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3</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小号黑垃圾袋</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34cm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3480把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4</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大排拖</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90cm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60把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5</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大排拖</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60cm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60把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6</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小排拖</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40cm</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60把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7</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消毒液</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宋体" w:hAnsi="宋体" w:eastAsia="宋体" w:cs="宋体"/>
                <w:sz w:val="24"/>
                <w:szCs w:val="24"/>
                <w:u w:val="none"/>
                <w:vertAlign w:val="baseline"/>
                <w:lang w:val="en-US" w:eastAsia="zh-CN"/>
              </w:rPr>
              <w:t>450ml</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360瓶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8</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洁厕王</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500g</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360瓶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9</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洗衣粉</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300g/袋</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360包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10</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洗洁精</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410g/瓶</w:t>
            </w: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12瓶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11</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线香</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12</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蚊香</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36盒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13</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大扫把</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72把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14</w:t>
            </w:r>
          </w:p>
        </w:tc>
        <w:tc>
          <w:tcPr>
            <w:tcW w:w="2537"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胶扫把</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48把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15</w:t>
            </w:r>
          </w:p>
        </w:tc>
        <w:tc>
          <w:tcPr>
            <w:tcW w:w="2537" w:type="dxa"/>
            <w:noWrap w:val="0"/>
            <w:vAlign w:val="top"/>
          </w:tcPr>
          <w:p>
            <w:pPr>
              <w:spacing w:line="440" w:lineRule="exact"/>
              <w:jc w:val="center"/>
              <w:rPr>
                <w:rFonts w:hint="eastAsia"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撮箕</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16</w:t>
            </w:r>
          </w:p>
        </w:tc>
        <w:tc>
          <w:tcPr>
            <w:tcW w:w="2537" w:type="dxa"/>
            <w:noWrap w:val="0"/>
            <w:vAlign w:val="top"/>
          </w:tcPr>
          <w:p>
            <w:pPr>
              <w:spacing w:line="440" w:lineRule="exact"/>
              <w:jc w:val="center"/>
              <w:rPr>
                <w:rFonts w:hint="eastAsia"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毛巾</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96张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17</w:t>
            </w:r>
          </w:p>
        </w:tc>
        <w:tc>
          <w:tcPr>
            <w:tcW w:w="2537" w:type="dxa"/>
            <w:noWrap w:val="0"/>
            <w:vAlign w:val="top"/>
          </w:tcPr>
          <w:p>
            <w:pPr>
              <w:spacing w:line="440" w:lineRule="exact"/>
              <w:jc w:val="center"/>
              <w:rPr>
                <w:rFonts w:hint="eastAsia"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水桶</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48个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18</w:t>
            </w:r>
          </w:p>
        </w:tc>
        <w:tc>
          <w:tcPr>
            <w:tcW w:w="2537" w:type="dxa"/>
            <w:noWrap w:val="0"/>
            <w:vAlign w:val="top"/>
          </w:tcPr>
          <w:p>
            <w:pPr>
              <w:spacing w:line="440" w:lineRule="exact"/>
              <w:jc w:val="center"/>
              <w:rPr>
                <w:rFonts w:hint="eastAsia" w:ascii="仿宋" w:hAnsi="仿宋" w:eastAsia="仿宋" w:cs="仿宋"/>
                <w:sz w:val="28"/>
                <w:u w:val="none"/>
                <w:vertAlign w:val="baseline"/>
                <w:lang w:val="en-US" w:eastAsia="zh-CN"/>
              </w:rPr>
            </w:pPr>
            <w:r>
              <w:rPr>
                <w:rFonts w:hint="eastAsia" w:ascii="仿宋" w:hAnsi="仿宋" w:eastAsia="仿宋" w:cs="仿宋"/>
                <w:sz w:val="28"/>
                <w:u w:val="none"/>
                <w:vertAlign w:val="baseline"/>
                <w:lang w:val="en-US" w:eastAsia="zh-CN"/>
              </w:rPr>
              <w:t>皮革清洗剂</w:t>
            </w:r>
          </w:p>
        </w:tc>
        <w:tc>
          <w:tcPr>
            <w:tcW w:w="4868" w:type="dxa"/>
            <w:noWrap w:val="0"/>
            <w:vAlign w:val="top"/>
          </w:tcPr>
          <w:p>
            <w:pPr>
              <w:spacing w:line="440" w:lineRule="exact"/>
              <w:jc w:val="center"/>
              <w:rPr>
                <w:rFonts w:hint="default" w:ascii="仿宋" w:hAnsi="仿宋" w:eastAsia="仿宋" w:cs="仿宋"/>
                <w:sz w:val="28"/>
                <w:u w:val="none"/>
                <w:vertAlign w:val="baseline"/>
                <w:lang w:val="en-US" w:eastAsia="zh-CN"/>
              </w:rPr>
            </w:pPr>
          </w:p>
        </w:tc>
        <w:tc>
          <w:tcPr>
            <w:tcW w:w="1501" w:type="dxa"/>
            <w:noWrap w:val="0"/>
            <w:vAlign w:val="top"/>
          </w:tcPr>
          <w:p>
            <w:pPr>
              <w:spacing w:line="440" w:lineRule="exact"/>
              <w:jc w:val="center"/>
              <w:rPr>
                <w:rFonts w:hint="default" w:ascii="仿宋" w:hAnsi="仿宋" w:eastAsia="仿宋" w:cs="仿宋"/>
                <w:sz w:val="28"/>
                <w:u w:val="none"/>
                <w:vertAlign w:val="baseline"/>
                <w:lang w:val="en-US" w:eastAsia="zh-CN"/>
              </w:rPr>
            </w:pPr>
            <w:r>
              <w:rPr>
                <w:rFonts w:ascii="宋体" w:hAnsi="宋体" w:eastAsia="宋体" w:cs="宋体"/>
                <w:sz w:val="24"/>
                <w:szCs w:val="24"/>
              </w:rPr>
              <w:t>24瓶</w:t>
            </w:r>
          </w:p>
        </w:tc>
      </w:tr>
    </w:tbl>
    <w:p>
      <w:pPr>
        <w:spacing w:line="440" w:lineRule="exact"/>
        <w:ind w:firstLine="525"/>
        <w:rPr>
          <w:rFonts w:hint="default" w:ascii="仿宋" w:hAnsi="仿宋" w:eastAsia="仿宋" w:cs="仿宋"/>
          <w:sz w:val="28"/>
          <w:u w:val="none"/>
          <w:lang w:val="en-US" w:eastAsia="zh-CN"/>
        </w:rPr>
      </w:pPr>
    </w:p>
    <w:p>
      <w:pPr>
        <w:numPr>
          <w:ilvl w:val="0"/>
          <w:numId w:val="1"/>
        </w:numPr>
        <w:spacing w:before="120" w:beforeLines="50" w:after="120" w:afterLines="50" w:line="46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物业综合服务费</w:t>
      </w:r>
    </w:p>
    <w:p>
      <w:pPr>
        <w:spacing w:line="460" w:lineRule="exact"/>
        <w:ind w:firstLine="562" w:firstLineChars="200"/>
        <w:rPr>
          <w:rFonts w:hint="default" w:ascii="仿宋" w:hAnsi="仿宋" w:eastAsia="仿宋" w:cs="仿宋"/>
          <w:b/>
          <w:sz w:val="28"/>
          <w:szCs w:val="28"/>
          <w:u w:val="none"/>
          <w:lang w:val="en-US" w:eastAsia="zh-CN"/>
        </w:rPr>
      </w:pPr>
      <w:r>
        <w:rPr>
          <w:rFonts w:hint="eastAsia" w:ascii="仿宋" w:hAnsi="仿宋" w:eastAsia="仿宋" w:cs="仿宋"/>
          <w:b/>
          <w:sz w:val="28"/>
          <w:szCs w:val="28"/>
          <w:u w:val="none"/>
          <w:lang w:val="en-US" w:eastAsia="zh-CN"/>
        </w:rPr>
        <w:t>第五条 物业综合服务费</w:t>
      </w:r>
    </w:p>
    <w:p>
      <w:pPr>
        <w:spacing w:line="440" w:lineRule="exact"/>
        <w:ind w:firstLine="525"/>
        <w:rPr>
          <w:rFonts w:hint="eastAsia" w:ascii="仿宋" w:hAnsi="仿宋" w:eastAsia="仿宋" w:cs="仿宋"/>
          <w:sz w:val="28"/>
          <w:lang w:val="en-US" w:eastAsia="zh-CN"/>
        </w:rPr>
      </w:pPr>
      <w:r>
        <w:rPr>
          <w:rFonts w:hint="eastAsia" w:ascii="仿宋" w:hAnsi="仿宋" w:eastAsia="仿宋" w:cs="仿宋"/>
          <w:sz w:val="28"/>
        </w:rPr>
        <w:t>1、</w:t>
      </w:r>
      <w:r>
        <w:rPr>
          <w:rFonts w:hint="eastAsia" w:ascii="仿宋" w:hAnsi="仿宋" w:eastAsia="仿宋" w:cs="仿宋"/>
          <w:sz w:val="28"/>
          <w:lang w:eastAsia="zh-CN"/>
        </w:rPr>
        <w:t>综合服务费总金额为</w:t>
      </w:r>
      <w:r>
        <w:rPr>
          <w:rFonts w:hint="eastAsia" w:ascii="仿宋" w:hAnsi="仿宋" w:eastAsia="仿宋" w:cs="仿宋"/>
          <w:sz w:val="28"/>
          <w:u w:val="single"/>
          <w:lang w:val="en-US" w:eastAsia="zh-CN"/>
        </w:rPr>
        <w:t xml:space="preserve">        </w:t>
      </w:r>
      <w:r>
        <w:rPr>
          <w:rFonts w:hint="eastAsia" w:ascii="仿宋" w:hAnsi="仿宋" w:eastAsia="仿宋" w:cs="仿宋"/>
          <w:sz w:val="28"/>
          <w:lang w:val="en-US" w:eastAsia="zh-CN"/>
        </w:rPr>
        <w:t>元/年，大写：</w:t>
      </w:r>
      <w:r>
        <w:rPr>
          <w:rFonts w:hint="eastAsia" w:ascii="仿宋" w:hAnsi="仿宋" w:eastAsia="仿宋" w:cs="仿宋"/>
          <w:sz w:val="28"/>
          <w:u w:val="single"/>
          <w:lang w:val="en-US" w:eastAsia="zh-CN"/>
        </w:rPr>
        <w:t xml:space="preserve">                  </w:t>
      </w:r>
      <w:r>
        <w:rPr>
          <w:rFonts w:hint="eastAsia" w:ascii="仿宋" w:hAnsi="仿宋" w:eastAsia="仿宋" w:cs="仿宋"/>
          <w:sz w:val="28"/>
          <w:lang w:val="en-US" w:eastAsia="zh-CN"/>
        </w:rPr>
        <w:t>。</w:t>
      </w:r>
    </w:p>
    <w:p>
      <w:pPr>
        <w:spacing w:line="440" w:lineRule="exact"/>
        <w:ind w:firstLine="525"/>
        <w:rPr>
          <w:rFonts w:hint="eastAsia" w:ascii="仿宋" w:hAnsi="仿宋" w:eastAsia="仿宋" w:cs="仿宋"/>
          <w:sz w:val="28"/>
          <w:szCs w:val="28"/>
          <w:u w:val="none"/>
          <w:lang w:eastAsia="zh-CN"/>
        </w:rPr>
      </w:pPr>
      <w:r>
        <w:rPr>
          <w:rFonts w:hint="eastAsia" w:ascii="仿宋" w:hAnsi="仿宋" w:eastAsia="仿宋" w:cs="仿宋"/>
          <w:sz w:val="28"/>
          <w:lang w:val="en-US" w:eastAsia="zh-CN"/>
        </w:rPr>
        <w:t>2、</w:t>
      </w:r>
      <w:r>
        <w:rPr>
          <w:rFonts w:hint="eastAsia" w:ascii="仿宋" w:hAnsi="仿宋" w:eastAsia="仿宋" w:cs="仿宋"/>
          <w:sz w:val="28"/>
          <w:szCs w:val="28"/>
          <w:u w:val="none"/>
          <w:lang w:val="en-US" w:eastAsia="zh-CN"/>
        </w:rPr>
        <w:t>付款方式：</w:t>
      </w:r>
      <w:r>
        <w:rPr>
          <w:rFonts w:hint="eastAsia" w:ascii="仿宋" w:hAnsi="仿宋" w:eastAsia="仿宋" w:cs="仿宋"/>
          <w:sz w:val="28"/>
          <w:szCs w:val="28"/>
          <w:u w:val="none"/>
        </w:rPr>
        <w:t>根据考核结果按月进行支付，</w:t>
      </w:r>
      <w:r>
        <w:rPr>
          <w:rFonts w:hint="eastAsia" w:ascii="仿宋" w:hAnsi="仿宋" w:eastAsia="仿宋" w:cs="仿宋"/>
          <w:sz w:val="28"/>
          <w:szCs w:val="28"/>
          <w:u w:val="none"/>
          <w:lang w:eastAsia="zh-CN"/>
        </w:rPr>
        <w:t>自履行合同</w:t>
      </w:r>
      <w:r>
        <w:rPr>
          <w:rFonts w:hint="eastAsia" w:ascii="仿宋" w:hAnsi="仿宋" w:eastAsia="仿宋" w:cs="仿宋"/>
          <w:sz w:val="28"/>
          <w:szCs w:val="28"/>
          <w:u w:val="none"/>
        </w:rPr>
        <w:t>第2个月开始，</w:t>
      </w:r>
      <w:r>
        <w:rPr>
          <w:rFonts w:hint="eastAsia" w:ascii="仿宋" w:hAnsi="仿宋" w:eastAsia="仿宋" w:cs="仿宋"/>
          <w:sz w:val="28"/>
          <w:szCs w:val="28"/>
          <w:u w:val="none"/>
          <w:lang w:val="en-US" w:eastAsia="zh-CN"/>
        </w:rPr>
        <w:t>甲方确认乙方上月服务质量达到合同约定标准，</w:t>
      </w:r>
      <w:r>
        <w:rPr>
          <w:rFonts w:hint="eastAsia" w:ascii="仿宋" w:hAnsi="仿宋" w:eastAsia="仿宋" w:cs="仿宋"/>
          <w:sz w:val="28"/>
          <w:szCs w:val="28"/>
          <w:u w:val="none"/>
          <w:lang w:eastAsia="zh-CN"/>
        </w:rPr>
        <w:t>甲方</w:t>
      </w:r>
      <w:r>
        <w:rPr>
          <w:rFonts w:hint="eastAsia" w:ascii="仿宋" w:hAnsi="仿宋" w:eastAsia="仿宋" w:cs="仿宋"/>
          <w:sz w:val="28"/>
          <w:szCs w:val="28"/>
          <w:u w:val="none"/>
        </w:rPr>
        <w:t>在收到供应商出具的合法有效的增值税发票及凭证资料后10个工作日内进行支付结算</w:t>
      </w:r>
      <w:r>
        <w:rPr>
          <w:rFonts w:hint="eastAsia" w:ascii="仿宋" w:hAnsi="仿宋" w:eastAsia="仿宋" w:cs="仿宋"/>
          <w:sz w:val="28"/>
          <w:szCs w:val="28"/>
          <w:u w:val="none"/>
          <w:lang w:eastAsia="zh-CN"/>
        </w:rPr>
        <w:t>；</w:t>
      </w:r>
    </w:p>
    <w:p>
      <w:pPr>
        <w:spacing w:line="440" w:lineRule="exact"/>
        <w:ind w:firstLine="525"/>
        <w:rPr>
          <w:rFonts w:hint="eastAsia" w:ascii="仿宋" w:hAnsi="仿宋" w:eastAsia="仿宋" w:cs="仿宋"/>
          <w:sz w:val="28"/>
          <w:u w:val="none"/>
          <w:lang w:val="en-US" w:eastAsia="zh-CN"/>
        </w:rPr>
      </w:pPr>
      <w:r>
        <w:rPr>
          <w:rFonts w:hint="eastAsia" w:ascii="仿宋" w:hAnsi="仿宋" w:eastAsia="仿宋" w:cs="仿宋"/>
          <w:sz w:val="28"/>
          <w:u w:val="none"/>
        </w:rPr>
        <w:t>甲方每</w:t>
      </w:r>
      <w:r>
        <w:rPr>
          <w:rFonts w:hint="eastAsia" w:ascii="仿宋" w:hAnsi="仿宋" w:eastAsia="仿宋" w:cs="仿宋"/>
          <w:sz w:val="28"/>
          <w:u w:val="none"/>
          <w:lang w:eastAsia="zh-CN"/>
        </w:rPr>
        <w:t>月</w:t>
      </w:r>
      <w:r>
        <w:rPr>
          <w:rFonts w:hint="eastAsia" w:ascii="仿宋" w:hAnsi="仿宋" w:eastAsia="仿宋" w:cs="仿宋"/>
          <w:sz w:val="28"/>
          <w:u w:val="none"/>
        </w:rPr>
        <w:t xml:space="preserve">向乙方支付服务费： </w:t>
      </w:r>
      <w:r>
        <w:rPr>
          <w:rFonts w:hint="eastAsia" w:ascii="仿宋" w:hAnsi="仿宋" w:eastAsia="仿宋" w:cs="仿宋"/>
          <w:sz w:val="28"/>
          <w:u w:val="single"/>
        </w:rPr>
        <w:t xml:space="preserve"> </w:t>
      </w:r>
      <w:r>
        <w:rPr>
          <w:rFonts w:hint="eastAsia" w:ascii="仿宋" w:hAnsi="仿宋" w:eastAsia="仿宋" w:cs="仿宋"/>
          <w:sz w:val="28"/>
          <w:u w:val="single"/>
          <w:lang w:val="en-US" w:eastAsia="zh-CN"/>
        </w:rPr>
        <w:t xml:space="preserve">       </w:t>
      </w:r>
      <w:r>
        <w:rPr>
          <w:rFonts w:hint="eastAsia" w:ascii="仿宋" w:hAnsi="仿宋" w:eastAsia="仿宋" w:cs="仿宋"/>
          <w:sz w:val="28"/>
          <w:u w:val="none"/>
        </w:rPr>
        <w:t>元/</w:t>
      </w:r>
      <w:r>
        <w:rPr>
          <w:rFonts w:hint="eastAsia" w:ascii="仿宋" w:hAnsi="仿宋" w:eastAsia="仿宋" w:cs="仿宋"/>
          <w:sz w:val="28"/>
          <w:u w:val="none"/>
          <w:lang w:val="en-US" w:eastAsia="zh-CN"/>
        </w:rPr>
        <w:t>月</w:t>
      </w:r>
      <w:r>
        <w:rPr>
          <w:rFonts w:hint="eastAsia" w:ascii="仿宋" w:hAnsi="仿宋" w:eastAsia="仿宋" w:cs="仿宋"/>
          <w:sz w:val="28"/>
          <w:u w:val="none"/>
        </w:rPr>
        <w:t>,大写</w:t>
      </w:r>
      <w:r>
        <w:rPr>
          <w:rFonts w:hint="eastAsia" w:ascii="仿宋" w:hAnsi="仿宋" w:eastAsia="仿宋" w:cs="仿宋"/>
          <w:sz w:val="28"/>
          <w:u w:val="single"/>
          <w:lang w:eastAsia="zh-CN"/>
        </w:rPr>
        <w:t>：</w:t>
      </w:r>
      <w:r>
        <w:rPr>
          <w:rFonts w:hint="eastAsia" w:ascii="仿宋" w:hAnsi="仿宋" w:eastAsia="仿宋" w:cs="仿宋"/>
          <w:sz w:val="28"/>
          <w:u w:val="single"/>
          <w:lang w:val="en-US" w:eastAsia="zh-CN"/>
        </w:rPr>
        <w:t xml:space="preserve">                 </w:t>
      </w:r>
      <w:r>
        <w:rPr>
          <w:rFonts w:hint="eastAsia" w:ascii="仿宋" w:hAnsi="仿宋" w:eastAsia="仿宋" w:cs="仿宋"/>
          <w:sz w:val="28"/>
          <w:u w:val="none"/>
          <w:lang w:val="en-US" w:eastAsia="zh-CN"/>
        </w:rPr>
        <w:t xml:space="preserve"> 。</w:t>
      </w:r>
    </w:p>
    <w:p>
      <w:pPr>
        <w:spacing w:line="440" w:lineRule="exact"/>
        <w:ind w:firstLine="560" w:firstLineChars="200"/>
        <w:rPr>
          <w:rFonts w:hint="eastAsia" w:ascii="仿宋" w:hAnsi="仿宋" w:eastAsia="仿宋" w:cs="仿宋"/>
          <w:sz w:val="28"/>
          <w:u w:val="single"/>
        </w:rPr>
      </w:pPr>
      <w:r>
        <w:rPr>
          <w:rFonts w:hint="eastAsia" w:ascii="仿宋" w:hAnsi="仿宋" w:eastAsia="仿宋" w:cs="仿宋"/>
          <w:sz w:val="28"/>
          <w:szCs w:val="28"/>
          <w:u w:val="none"/>
        </w:rPr>
        <w:t>付款方式均采用公对公的银行转账，</w:t>
      </w:r>
      <w:r>
        <w:rPr>
          <w:rFonts w:hint="eastAsia" w:ascii="仿宋" w:hAnsi="仿宋" w:eastAsia="仿宋" w:cs="仿宋"/>
          <w:sz w:val="28"/>
          <w:szCs w:val="28"/>
          <w:u w:val="none"/>
          <w:lang w:eastAsia="zh-CN"/>
        </w:rPr>
        <w:t>甲方</w:t>
      </w:r>
      <w:r>
        <w:rPr>
          <w:rFonts w:hint="eastAsia" w:ascii="仿宋" w:hAnsi="仿宋" w:eastAsia="仿宋" w:cs="仿宋"/>
          <w:sz w:val="28"/>
          <w:szCs w:val="28"/>
          <w:u w:val="none"/>
        </w:rPr>
        <w:t>接受转账的开户信息以合同载明的为准。如因供应商未按照要求提供合法有效的发票或提供发票存在瑕疵，</w:t>
      </w:r>
      <w:r>
        <w:rPr>
          <w:rFonts w:hint="eastAsia" w:ascii="仿宋" w:hAnsi="仿宋" w:eastAsia="仿宋" w:cs="仿宋"/>
          <w:sz w:val="28"/>
          <w:szCs w:val="28"/>
          <w:u w:val="none"/>
          <w:lang w:val="en-US" w:eastAsia="zh-CN"/>
        </w:rPr>
        <w:t>甲方有权迟延付款且</w:t>
      </w:r>
      <w:r>
        <w:rPr>
          <w:rFonts w:hint="eastAsia" w:ascii="仿宋" w:hAnsi="仿宋" w:eastAsia="仿宋" w:cs="仿宋"/>
          <w:sz w:val="28"/>
          <w:szCs w:val="28"/>
          <w:u w:val="none"/>
        </w:rPr>
        <w:t>不承担任何责任。</w:t>
      </w:r>
      <w:r>
        <w:rPr>
          <w:rFonts w:hint="eastAsia" w:ascii="仿宋" w:hAnsi="仿宋" w:eastAsia="仿宋" w:cs="仿宋"/>
          <w:sz w:val="28"/>
          <w:u w:val="none"/>
          <w:lang w:val="en-US" w:eastAsia="zh-CN"/>
        </w:rPr>
        <w:t xml:space="preserve"> </w:t>
      </w:r>
      <w:r>
        <w:rPr>
          <w:rFonts w:hint="eastAsia" w:ascii="仿宋" w:hAnsi="仿宋" w:eastAsia="仿宋" w:cs="仿宋"/>
          <w:sz w:val="28"/>
          <w:u w:val="single"/>
          <w:lang w:val="en-US" w:eastAsia="zh-CN"/>
        </w:rPr>
        <w:t xml:space="preserve"> </w:t>
      </w:r>
    </w:p>
    <w:p>
      <w:pPr>
        <w:spacing w:line="440" w:lineRule="exact"/>
        <w:ind w:firstLine="525"/>
        <w:rPr>
          <w:rFonts w:hint="eastAsia" w:ascii="仿宋" w:hAnsi="仿宋" w:eastAsia="仿宋" w:cs="仿宋"/>
          <w:sz w:val="28"/>
          <w:szCs w:val="28"/>
          <w:u w:val="none"/>
          <w:lang w:eastAsia="zh-CN"/>
        </w:rPr>
      </w:pPr>
      <w:r>
        <w:rPr>
          <w:rFonts w:hint="eastAsia" w:ascii="仿宋" w:hAnsi="仿宋" w:eastAsia="仿宋" w:cs="仿宋"/>
          <w:sz w:val="28"/>
          <w:szCs w:val="28"/>
          <w:u w:val="none"/>
          <w:lang w:val="en-US" w:eastAsia="zh-CN"/>
        </w:rPr>
        <w:t>3</w:t>
      </w:r>
      <w:r>
        <w:rPr>
          <w:rFonts w:hint="eastAsia" w:ascii="仿宋" w:hAnsi="仿宋" w:eastAsia="仿宋" w:cs="仿宋"/>
          <w:sz w:val="28"/>
          <w:szCs w:val="28"/>
          <w:u w:val="none"/>
        </w:rPr>
        <w:t>、若乙方未能达到服务项目标准，甲方有权要求乙方进行整改</w:t>
      </w:r>
      <w:r>
        <w:rPr>
          <w:rFonts w:hint="eastAsia" w:ascii="仿宋" w:hAnsi="仿宋" w:eastAsia="仿宋" w:cs="仿宋"/>
          <w:sz w:val="28"/>
          <w:szCs w:val="28"/>
          <w:u w:val="none"/>
          <w:lang w:val="en-US" w:eastAsia="zh-CN"/>
        </w:rPr>
        <w:t>并承担由此给甲方造成的全部损失</w:t>
      </w:r>
      <w:r>
        <w:rPr>
          <w:rFonts w:hint="eastAsia" w:ascii="仿宋" w:hAnsi="仿宋" w:eastAsia="仿宋" w:cs="仿宋"/>
          <w:sz w:val="28"/>
          <w:szCs w:val="28"/>
          <w:u w:val="none"/>
          <w:lang w:eastAsia="zh-CN"/>
        </w:rPr>
        <w:t>。</w:t>
      </w:r>
    </w:p>
    <w:p>
      <w:pPr>
        <w:spacing w:line="460" w:lineRule="exact"/>
        <w:ind w:firstLine="560" w:firstLineChars="200"/>
        <w:jc w:val="left"/>
        <w:rPr>
          <w:rFonts w:hint="eastAsia" w:ascii="仿宋" w:hAnsi="仿宋" w:eastAsia="仿宋" w:cs="仿宋"/>
          <w:sz w:val="28"/>
          <w:szCs w:val="28"/>
          <w:u w:val="none"/>
        </w:rPr>
      </w:pPr>
      <w:r>
        <w:rPr>
          <w:rFonts w:hint="eastAsia" w:ascii="仿宋" w:hAnsi="仿宋" w:eastAsia="仿宋" w:cs="仿宋"/>
          <w:sz w:val="28"/>
          <w:szCs w:val="28"/>
          <w:u w:val="none"/>
        </w:rPr>
        <w:t>乙方按照上述标准收取物业服务费用，并按合同约定的服务内容和质量标准提供服务，盈余或亏损由乙方享有或承担。</w:t>
      </w:r>
    </w:p>
    <w:p>
      <w:pPr>
        <w:spacing w:line="360" w:lineRule="auto"/>
        <w:jc w:val="both"/>
        <w:rPr>
          <w:rFonts w:hint="eastAsia" w:ascii="仿宋" w:hAnsi="仿宋" w:eastAsia="仿宋" w:cs="仿宋"/>
          <w:b/>
          <w:sz w:val="28"/>
          <w:szCs w:val="28"/>
          <w:u w:val="none"/>
        </w:rPr>
      </w:pPr>
    </w:p>
    <w:p>
      <w:pPr>
        <w:spacing w:line="360" w:lineRule="auto"/>
        <w:jc w:val="center"/>
        <w:rPr>
          <w:rFonts w:hint="eastAsia" w:ascii="仿宋" w:hAnsi="仿宋" w:eastAsia="仿宋" w:cs="仿宋"/>
          <w:b/>
          <w:sz w:val="28"/>
          <w:szCs w:val="28"/>
          <w:u w:val="none"/>
        </w:rPr>
      </w:pPr>
      <w:r>
        <w:rPr>
          <w:rFonts w:hint="eastAsia" w:ascii="仿宋" w:hAnsi="仿宋" w:eastAsia="仿宋" w:cs="仿宋"/>
          <w:b/>
          <w:sz w:val="28"/>
          <w:szCs w:val="28"/>
          <w:u w:val="none"/>
        </w:rPr>
        <w:t>第五章 双方权利义务</w:t>
      </w:r>
    </w:p>
    <w:p>
      <w:pPr>
        <w:spacing w:line="460" w:lineRule="exact"/>
        <w:ind w:firstLine="562" w:firstLineChars="200"/>
        <w:rPr>
          <w:rFonts w:hint="eastAsia" w:ascii="仿宋" w:hAnsi="仿宋" w:eastAsia="仿宋" w:cs="仿宋"/>
          <w:sz w:val="28"/>
          <w:szCs w:val="28"/>
          <w:u w:val="none"/>
        </w:rPr>
      </w:pPr>
      <w:r>
        <w:rPr>
          <w:rFonts w:hint="eastAsia" w:ascii="仿宋" w:hAnsi="仿宋" w:eastAsia="仿宋" w:cs="仿宋"/>
          <w:b/>
          <w:sz w:val="28"/>
          <w:szCs w:val="28"/>
          <w:u w:val="none"/>
        </w:rPr>
        <w:t>第六条</w:t>
      </w:r>
      <w:r>
        <w:rPr>
          <w:rFonts w:hint="eastAsia" w:ascii="仿宋" w:hAnsi="仿宋" w:eastAsia="仿宋" w:cs="仿宋"/>
          <w:sz w:val="28"/>
          <w:szCs w:val="28"/>
          <w:u w:val="none"/>
        </w:rPr>
        <w:t xml:space="preserve"> 甲方的权利义务</w:t>
      </w:r>
    </w:p>
    <w:p>
      <w:pPr>
        <w:adjustRightInd/>
        <w:snapToGrid/>
        <w:spacing w:line="460" w:lineRule="exact"/>
        <w:ind w:firstLine="560" w:firstLineChars="200"/>
        <w:jc w:val="left"/>
        <w:textAlignment w:val="auto"/>
        <w:rPr>
          <w:rFonts w:hint="eastAsia" w:ascii="仿宋" w:hAnsi="仿宋" w:eastAsia="仿宋" w:cs="仿宋"/>
          <w:bCs w:val="0"/>
          <w:color w:val="auto"/>
          <w:sz w:val="28"/>
          <w:szCs w:val="28"/>
          <w:highlight w:val="none"/>
          <w:u w:val="none"/>
        </w:rPr>
      </w:pPr>
      <w:r>
        <w:rPr>
          <w:rFonts w:hint="eastAsia" w:ascii="仿宋" w:hAnsi="仿宋" w:eastAsia="仿宋" w:cs="仿宋"/>
          <w:bCs w:val="0"/>
          <w:color w:val="auto"/>
          <w:sz w:val="28"/>
          <w:szCs w:val="28"/>
          <w:highlight w:val="none"/>
          <w:u w:val="none"/>
          <w:lang w:bidi="ar"/>
        </w:rPr>
        <w:t>1、甲方有权对合同规定范围内乙方的服务行为进行监督和检查，拥有监管权。有权定期核对乙方提供服务所配备的人员数量。</w:t>
      </w:r>
      <w:r>
        <w:rPr>
          <w:rFonts w:hint="eastAsia" w:ascii="仿宋" w:hAnsi="仿宋" w:eastAsia="仿宋" w:cs="仿宋"/>
          <w:bCs w:val="0"/>
          <w:color w:val="auto"/>
          <w:sz w:val="28"/>
          <w:szCs w:val="28"/>
          <w:highlight w:val="none"/>
          <w:u w:val="none"/>
          <w:lang w:eastAsia="zh-CN" w:bidi="ar"/>
        </w:rPr>
        <w:t>对于</w:t>
      </w:r>
      <w:r>
        <w:rPr>
          <w:rFonts w:hint="eastAsia" w:ascii="仿宋" w:hAnsi="仿宋" w:eastAsia="仿宋" w:cs="仿宋"/>
          <w:bCs w:val="0"/>
          <w:color w:val="auto"/>
          <w:sz w:val="28"/>
          <w:szCs w:val="28"/>
          <w:highlight w:val="none"/>
          <w:u w:val="none"/>
          <w:lang w:bidi="ar"/>
        </w:rPr>
        <w:t>不合理的部分有权下达整改通知书，并要求乙方限期整改。</w:t>
      </w:r>
    </w:p>
    <w:p>
      <w:pPr>
        <w:adjustRightInd/>
        <w:snapToGrid/>
        <w:spacing w:line="460" w:lineRule="exact"/>
        <w:ind w:firstLine="560" w:firstLineChars="200"/>
        <w:jc w:val="left"/>
        <w:textAlignment w:val="auto"/>
        <w:rPr>
          <w:rFonts w:hint="eastAsia" w:ascii="仿宋" w:hAnsi="仿宋" w:eastAsia="仿宋" w:cs="仿宋"/>
          <w:bCs w:val="0"/>
          <w:color w:val="auto"/>
          <w:sz w:val="28"/>
          <w:szCs w:val="28"/>
          <w:highlight w:val="none"/>
          <w:u w:val="none"/>
        </w:rPr>
      </w:pPr>
      <w:r>
        <w:rPr>
          <w:rFonts w:hint="eastAsia" w:ascii="仿宋" w:hAnsi="仿宋" w:eastAsia="仿宋" w:cs="仿宋"/>
          <w:bCs w:val="0"/>
          <w:color w:val="auto"/>
          <w:sz w:val="28"/>
          <w:szCs w:val="28"/>
          <w:highlight w:val="none"/>
          <w:u w:val="none"/>
          <w:lang w:bidi="ar"/>
        </w:rPr>
        <w:t>2、甲方有权依据双方签订的考评办法对乙方提供的服务进行定期考评。当考评结果未达到标准时，有权依据考评办法约定的数额扣除履约保证金。</w:t>
      </w:r>
    </w:p>
    <w:p>
      <w:pPr>
        <w:adjustRightInd/>
        <w:snapToGrid/>
        <w:spacing w:line="460" w:lineRule="exact"/>
        <w:ind w:firstLine="560" w:firstLineChars="200"/>
        <w:jc w:val="left"/>
        <w:textAlignment w:val="auto"/>
        <w:rPr>
          <w:rFonts w:hint="eastAsia" w:ascii="仿宋" w:hAnsi="仿宋" w:eastAsia="仿宋" w:cs="仿宋"/>
          <w:bCs w:val="0"/>
          <w:color w:val="auto"/>
          <w:sz w:val="28"/>
          <w:szCs w:val="28"/>
          <w:highlight w:val="none"/>
          <w:u w:val="none"/>
        </w:rPr>
      </w:pPr>
      <w:r>
        <w:rPr>
          <w:rFonts w:hint="eastAsia" w:ascii="仿宋" w:hAnsi="仿宋" w:eastAsia="仿宋" w:cs="仿宋"/>
          <w:bCs w:val="0"/>
          <w:color w:val="auto"/>
          <w:sz w:val="28"/>
          <w:szCs w:val="28"/>
          <w:highlight w:val="none"/>
          <w:u w:val="none"/>
          <w:lang w:bidi="ar"/>
        </w:rPr>
        <w:t>3、负责检查监督乙方管理工作的实施及制度的执行情况。</w:t>
      </w:r>
    </w:p>
    <w:p>
      <w:pPr>
        <w:adjustRightInd/>
        <w:snapToGrid/>
        <w:spacing w:line="460" w:lineRule="exact"/>
        <w:ind w:firstLine="560" w:firstLineChars="200"/>
        <w:jc w:val="left"/>
        <w:textAlignment w:val="auto"/>
        <w:rPr>
          <w:rFonts w:hint="eastAsia" w:ascii="仿宋" w:hAnsi="仿宋" w:eastAsia="仿宋" w:cs="仿宋"/>
          <w:bCs w:val="0"/>
          <w:color w:val="auto"/>
          <w:sz w:val="28"/>
          <w:szCs w:val="28"/>
          <w:highlight w:val="none"/>
          <w:u w:val="none"/>
        </w:rPr>
      </w:pPr>
      <w:r>
        <w:rPr>
          <w:rFonts w:hint="eastAsia" w:ascii="仿宋" w:hAnsi="仿宋" w:eastAsia="仿宋" w:cs="仿宋"/>
          <w:bCs w:val="0"/>
          <w:color w:val="auto"/>
          <w:sz w:val="28"/>
          <w:szCs w:val="28"/>
          <w:highlight w:val="none"/>
          <w:u w:val="none"/>
          <w:lang w:bidi="ar"/>
        </w:rPr>
        <w:t>4、根据本合同规定，按时向乙方支付应付服务费用。</w:t>
      </w:r>
    </w:p>
    <w:p>
      <w:pPr>
        <w:spacing w:line="4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lang w:val="en-US" w:eastAsia="zh-CN"/>
        </w:rPr>
        <w:t>5</w:t>
      </w:r>
      <w:r>
        <w:rPr>
          <w:rFonts w:hint="eastAsia" w:ascii="仿宋" w:hAnsi="仿宋" w:eastAsia="仿宋" w:cs="仿宋"/>
          <w:sz w:val="28"/>
          <w:szCs w:val="28"/>
          <w:u w:val="none"/>
        </w:rPr>
        <w:t>、甲方提供一间物业管理用房和部分办公用品；</w:t>
      </w:r>
    </w:p>
    <w:p>
      <w:pPr>
        <w:spacing w:line="460" w:lineRule="exact"/>
        <w:ind w:firstLine="560" w:firstLineChars="200"/>
        <w:rPr>
          <w:rFonts w:hint="eastAsia" w:ascii="仿宋" w:hAnsi="仿宋" w:eastAsia="仿宋" w:cs="仿宋"/>
          <w:sz w:val="28"/>
          <w:szCs w:val="28"/>
          <w:u w:val="none"/>
          <w:lang w:eastAsia="zh-CN"/>
        </w:rPr>
      </w:pPr>
      <w:r>
        <w:rPr>
          <w:rFonts w:hint="eastAsia" w:ascii="仿宋" w:hAnsi="仿宋" w:eastAsia="仿宋" w:cs="仿宋"/>
          <w:sz w:val="28"/>
          <w:szCs w:val="28"/>
          <w:u w:val="none"/>
          <w:lang w:val="en-US" w:eastAsia="zh-CN"/>
        </w:rPr>
        <w:t>6</w:t>
      </w:r>
      <w:r>
        <w:rPr>
          <w:rFonts w:hint="eastAsia" w:ascii="仿宋" w:hAnsi="仿宋" w:eastAsia="仿宋" w:cs="仿宋"/>
          <w:sz w:val="28"/>
          <w:szCs w:val="28"/>
          <w:u w:val="none"/>
        </w:rPr>
        <w:t>、甲方在检查监督中提出意见，乙方必须立即予以整改，乙方不予整改、拖延整改或屡次再犯的，甲方有权解除本合同</w:t>
      </w:r>
      <w:r>
        <w:rPr>
          <w:rFonts w:hint="eastAsia" w:ascii="仿宋" w:hAnsi="仿宋" w:eastAsia="仿宋" w:cs="仿宋"/>
          <w:sz w:val="28"/>
          <w:szCs w:val="28"/>
          <w:u w:val="none"/>
          <w:lang w:eastAsia="zh-CN"/>
        </w:rPr>
        <w:t>。</w:t>
      </w:r>
    </w:p>
    <w:p>
      <w:pPr>
        <w:spacing w:line="460" w:lineRule="exact"/>
        <w:ind w:firstLine="560" w:firstLineChars="200"/>
        <w:rPr>
          <w:rFonts w:hint="eastAsia" w:ascii="仿宋" w:hAnsi="仿宋" w:eastAsia="仿宋" w:cs="仿宋"/>
          <w:bCs/>
          <w:sz w:val="28"/>
          <w:szCs w:val="28"/>
          <w:u w:val="none"/>
        </w:rPr>
      </w:pPr>
      <w:r>
        <w:rPr>
          <w:rFonts w:hint="eastAsia" w:ascii="仿宋" w:hAnsi="仿宋" w:eastAsia="仿宋" w:cs="仿宋"/>
          <w:bCs/>
          <w:sz w:val="28"/>
          <w:szCs w:val="28"/>
          <w:u w:val="none"/>
          <w:lang w:val="en-US" w:eastAsia="zh-CN"/>
        </w:rPr>
        <w:t>7、甲方</w:t>
      </w:r>
      <w:r>
        <w:rPr>
          <w:rFonts w:hint="eastAsia" w:ascii="仿宋" w:hAnsi="仿宋" w:eastAsia="仿宋" w:cs="仿宋"/>
          <w:bCs/>
          <w:sz w:val="28"/>
          <w:szCs w:val="28"/>
          <w:u w:val="none"/>
        </w:rPr>
        <w:t>不承担物管工作人员各种保险、生活费、医疗费。物管人员在上下班、在岗期间发生意外伤害和疾病均由物管公司全权负责。</w:t>
      </w:r>
    </w:p>
    <w:p>
      <w:pPr>
        <w:spacing w:line="460" w:lineRule="exact"/>
        <w:ind w:firstLine="560" w:firstLineChars="200"/>
        <w:rPr>
          <w:rFonts w:hint="eastAsia" w:ascii="仿宋" w:hAnsi="仿宋" w:eastAsia="仿宋" w:cs="仿宋"/>
          <w:bCs/>
          <w:sz w:val="28"/>
          <w:szCs w:val="28"/>
          <w:u w:val="none"/>
          <w:lang w:eastAsia="zh-CN"/>
        </w:rPr>
      </w:pPr>
      <w:r>
        <w:rPr>
          <w:rFonts w:hint="eastAsia" w:ascii="仿宋" w:hAnsi="仿宋" w:eastAsia="仿宋" w:cs="仿宋"/>
          <w:bCs/>
          <w:sz w:val="28"/>
          <w:szCs w:val="28"/>
          <w:u w:val="none"/>
          <w:lang w:val="en-US" w:eastAsia="zh-CN"/>
        </w:rPr>
        <w:t>8、</w:t>
      </w:r>
      <w:r>
        <w:rPr>
          <w:rFonts w:hint="eastAsia" w:ascii="仿宋" w:hAnsi="仿宋" w:eastAsia="仿宋" w:cs="仿宋"/>
          <w:bCs/>
          <w:sz w:val="28"/>
          <w:szCs w:val="28"/>
          <w:u w:val="none"/>
        </w:rPr>
        <w:t>因</w:t>
      </w:r>
      <w:r>
        <w:rPr>
          <w:rFonts w:hint="eastAsia" w:ascii="仿宋" w:hAnsi="仿宋" w:eastAsia="仿宋" w:cs="仿宋"/>
          <w:bCs/>
          <w:sz w:val="28"/>
          <w:szCs w:val="28"/>
          <w:u w:val="none"/>
          <w:lang w:val="en-US" w:eastAsia="zh-CN"/>
        </w:rPr>
        <w:t>乙方</w:t>
      </w:r>
      <w:r>
        <w:rPr>
          <w:rFonts w:hint="eastAsia" w:ascii="仿宋" w:hAnsi="仿宋" w:eastAsia="仿宋" w:cs="仿宋"/>
          <w:bCs/>
          <w:sz w:val="28"/>
          <w:szCs w:val="28"/>
          <w:u w:val="none"/>
        </w:rPr>
        <w:t>原因造成</w:t>
      </w:r>
      <w:r>
        <w:rPr>
          <w:rFonts w:hint="eastAsia" w:ascii="仿宋" w:hAnsi="仿宋" w:eastAsia="仿宋" w:cs="仿宋"/>
          <w:bCs/>
          <w:sz w:val="28"/>
          <w:szCs w:val="28"/>
          <w:u w:val="none"/>
          <w:lang w:val="en-US" w:eastAsia="zh-CN"/>
        </w:rPr>
        <w:t>甲方</w:t>
      </w:r>
      <w:r>
        <w:rPr>
          <w:rFonts w:hint="eastAsia" w:ascii="仿宋" w:hAnsi="仿宋" w:eastAsia="仿宋" w:cs="仿宋"/>
          <w:bCs/>
          <w:sz w:val="28"/>
          <w:szCs w:val="28"/>
          <w:u w:val="none"/>
        </w:rPr>
        <w:t>的重大损失或造成严重社会不良影响的，</w:t>
      </w:r>
      <w:r>
        <w:rPr>
          <w:rFonts w:hint="eastAsia" w:ascii="仿宋" w:hAnsi="仿宋" w:eastAsia="仿宋" w:cs="仿宋"/>
          <w:bCs/>
          <w:sz w:val="28"/>
          <w:szCs w:val="28"/>
          <w:u w:val="none"/>
          <w:lang w:val="en-US" w:eastAsia="zh-CN"/>
        </w:rPr>
        <w:t>乙方</w:t>
      </w:r>
      <w:r>
        <w:rPr>
          <w:rFonts w:hint="eastAsia" w:ascii="仿宋" w:hAnsi="仿宋" w:eastAsia="仿宋" w:cs="仿宋"/>
          <w:bCs/>
          <w:sz w:val="28"/>
          <w:szCs w:val="28"/>
          <w:u w:val="none"/>
        </w:rPr>
        <w:t>需承担造成的经济责任和法律责任，同时</w:t>
      </w:r>
      <w:r>
        <w:rPr>
          <w:rFonts w:hint="eastAsia" w:ascii="仿宋" w:hAnsi="仿宋" w:eastAsia="仿宋" w:cs="仿宋"/>
          <w:bCs/>
          <w:sz w:val="28"/>
          <w:szCs w:val="28"/>
          <w:u w:val="none"/>
          <w:lang w:val="en-US" w:eastAsia="zh-CN"/>
        </w:rPr>
        <w:t>甲方</w:t>
      </w:r>
      <w:r>
        <w:rPr>
          <w:rFonts w:hint="eastAsia" w:ascii="仿宋" w:hAnsi="仿宋" w:eastAsia="仿宋" w:cs="仿宋"/>
          <w:bCs/>
          <w:sz w:val="28"/>
          <w:szCs w:val="28"/>
          <w:u w:val="none"/>
        </w:rPr>
        <w:t>有权解除本合同并追究</w:t>
      </w:r>
      <w:r>
        <w:rPr>
          <w:rFonts w:hint="eastAsia" w:ascii="仿宋" w:hAnsi="仿宋" w:eastAsia="仿宋" w:cs="仿宋"/>
          <w:bCs/>
          <w:sz w:val="28"/>
          <w:szCs w:val="28"/>
          <w:u w:val="none"/>
          <w:lang w:val="en-US" w:eastAsia="zh-CN"/>
        </w:rPr>
        <w:t>乙方</w:t>
      </w:r>
      <w:r>
        <w:rPr>
          <w:rFonts w:hint="eastAsia" w:ascii="仿宋" w:hAnsi="仿宋" w:eastAsia="仿宋" w:cs="仿宋"/>
          <w:bCs/>
          <w:sz w:val="28"/>
          <w:szCs w:val="28"/>
          <w:u w:val="none"/>
        </w:rPr>
        <w:t>的违约责任</w:t>
      </w:r>
      <w:r>
        <w:rPr>
          <w:rFonts w:hint="eastAsia" w:ascii="仿宋" w:hAnsi="仿宋" w:eastAsia="仿宋" w:cs="仿宋"/>
          <w:bCs/>
          <w:sz w:val="28"/>
          <w:szCs w:val="28"/>
          <w:u w:val="none"/>
          <w:lang w:eastAsia="zh-CN"/>
        </w:rPr>
        <w:t>。</w:t>
      </w:r>
    </w:p>
    <w:p>
      <w:pPr>
        <w:adjustRightInd w:val="0"/>
        <w:snapToGrid w:val="0"/>
        <w:spacing w:line="440" w:lineRule="exact"/>
        <w:ind w:firstLine="560" w:firstLineChars="200"/>
        <w:jc w:val="left"/>
        <w:textAlignment w:val="baseline"/>
        <w:rPr>
          <w:rFonts w:hint="eastAsia" w:ascii="仿宋" w:hAnsi="仿宋" w:eastAsia="仿宋" w:cs="仿宋"/>
          <w:bCs/>
          <w:sz w:val="28"/>
          <w:szCs w:val="28"/>
          <w:u w:val="none"/>
          <w:lang w:eastAsia="zh-CN"/>
        </w:rPr>
      </w:pPr>
      <w:r>
        <w:rPr>
          <w:rFonts w:hint="eastAsia" w:ascii="仿宋" w:hAnsi="仿宋" w:eastAsia="仿宋" w:cs="仿宋"/>
          <w:bCs/>
          <w:color w:val="auto"/>
          <w:sz w:val="28"/>
          <w:szCs w:val="28"/>
          <w:highlight w:val="none"/>
          <w:u w:val="none"/>
          <w:lang w:val="en-US" w:eastAsia="zh-CN" w:bidi="ar"/>
        </w:rPr>
        <w:t>9</w:t>
      </w:r>
      <w:r>
        <w:rPr>
          <w:rFonts w:hint="eastAsia" w:ascii="仿宋" w:hAnsi="仿宋" w:eastAsia="仿宋" w:cs="仿宋"/>
          <w:bCs/>
          <w:color w:val="auto"/>
          <w:sz w:val="28"/>
          <w:szCs w:val="28"/>
          <w:highlight w:val="none"/>
          <w:u w:val="none"/>
          <w:lang w:bidi="ar"/>
        </w:rPr>
        <w:t>、国家法律、法规所规定由甲方承担的其它责任。</w:t>
      </w:r>
    </w:p>
    <w:p>
      <w:pPr>
        <w:spacing w:line="460" w:lineRule="exact"/>
        <w:ind w:firstLine="562" w:firstLineChars="200"/>
        <w:rPr>
          <w:rFonts w:hint="eastAsia" w:ascii="仿宋" w:hAnsi="仿宋" w:eastAsia="仿宋" w:cs="仿宋"/>
          <w:sz w:val="28"/>
          <w:szCs w:val="28"/>
          <w:u w:val="none"/>
        </w:rPr>
      </w:pPr>
      <w:r>
        <w:rPr>
          <w:rFonts w:hint="eastAsia" w:ascii="仿宋" w:hAnsi="仿宋" w:eastAsia="仿宋" w:cs="仿宋"/>
          <w:b/>
          <w:sz w:val="28"/>
          <w:szCs w:val="28"/>
          <w:u w:val="none"/>
        </w:rPr>
        <w:t xml:space="preserve">第七条  </w:t>
      </w:r>
      <w:r>
        <w:rPr>
          <w:rFonts w:hint="eastAsia" w:ascii="仿宋" w:hAnsi="仿宋" w:eastAsia="仿宋" w:cs="仿宋"/>
          <w:sz w:val="28"/>
          <w:szCs w:val="28"/>
          <w:u w:val="none"/>
        </w:rPr>
        <w:t>乙方的权利义务</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1、根据有关法律法规及本合同的约定，制定物业服务方案、各项管理办法，规章制度。</w:t>
      </w:r>
    </w:p>
    <w:p>
      <w:pPr>
        <w:spacing w:line="440" w:lineRule="exact"/>
        <w:ind w:firstLine="525"/>
        <w:rPr>
          <w:rFonts w:hint="eastAsia" w:ascii="仿宋" w:hAnsi="仿宋" w:eastAsia="仿宋" w:cs="仿宋"/>
          <w:sz w:val="28"/>
        </w:rPr>
      </w:pPr>
      <w:r>
        <w:rPr>
          <w:rFonts w:hint="eastAsia" w:ascii="仿宋" w:hAnsi="仿宋" w:eastAsia="仿宋" w:cs="仿宋"/>
          <w:sz w:val="28"/>
        </w:rPr>
        <w:t>2、依据合同约定</w:t>
      </w:r>
      <w:r>
        <w:rPr>
          <w:rFonts w:hint="eastAsia" w:ascii="仿宋" w:hAnsi="仿宋" w:eastAsia="仿宋" w:cs="仿宋"/>
          <w:sz w:val="28"/>
          <w:lang w:eastAsia="zh-CN"/>
        </w:rPr>
        <w:t>的</w:t>
      </w:r>
      <w:r>
        <w:rPr>
          <w:rFonts w:hint="eastAsia" w:ascii="仿宋" w:hAnsi="仿宋" w:eastAsia="仿宋" w:cs="仿宋"/>
          <w:sz w:val="28"/>
        </w:rPr>
        <w:t>工作标准履行工作职责，并接受甲方的监督检查。</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3、本合同终止时，乙方必须退出物业服务区域移交由甲方提供的物品设施档案资料，移交本物业的公共财产等；（如：物业管理用房、办公桌椅、相关配套设施及其他资料）</w:t>
      </w:r>
    </w:p>
    <w:p>
      <w:pPr>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4、在办理物业交接时，对甲方提供的物品设施和资料进行查验并办理验收手续。</w:t>
      </w:r>
    </w:p>
    <w:p>
      <w:pPr>
        <w:spacing w:line="460" w:lineRule="exact"/>
        <w:ind w:firstLine="560" w:firstLineChars="200"/>
        <w:jc w:val="left"/>
        <w:rPr>
          <w:rFonts w:hint="eastAsia" w:ascii="仿宋" w:hAnsi="仿宋" w:eastAsia="仿宋" w:cs="仿宋"/>
          <w:bCs w:val="0"/>
          <w:sz w:val="28"/>
          <w:szCs w:val="28"/>
          <w:lang w:bidi="ar"/>
        </w:rPr>
      </w:pPr>
      <w:r>
        <w:rPr>
          <w:rFonts w:hint="eastAsia" w:ascii="仿宋" w:hAnsi="仿宋" w:eastAsia="仿宋" w:cs="仿宋"/>
          <w:bCs w:val="0"/>
          <w:sz w:val="28"/>
          <w:szCs w:val="28"/>
          <w:lang w:bidi="ar"/>
        </w:rPr>
        <w:t>5、接受</w:t>
      </w:r>
      <w:r>
        <w:rPr>
          <w:rFonts w:hint="eastAsia" w:ascii="仿宋" w:hAnsi="仿宋" w:eastAsia="仿宋" w:cs="仿宋"/>
          <w:bCs w:val="0"/>
          <w:sz w:val="28"/>
          <w:szCs w:val="28"/>
          <w:u w:val="none"/>
          <w:lang w:val="en-US" w:eastAsia="zh-CN" w:bidi="ar"/>
        </w:rPr>
        <w:t>甲方及</w:t>
      </w:r>
      <w:r>
        <w:rPr>
          <w:rFonts w:hint="eastAsia" w:ascii="仿宋" w:hAnsi="仿宋" w:eastAsia="仿宋" w:cs="仿宋"/>
          <w:bCs w:val="0"/>
          <w:sz w:val="28"/>
          <w:szCs w:val="28"/>
          <w:lang w:bidi="ar"/>
        </w:rPr>
        <w:t>物业管理主管部门的督查指导。</w:t>
      </w:r>
    </w:p>
    <w:p>
      <w:pPr>
        <w:adjustRightInd/>
        <w:snapToGrid/>
        <w:spacing w:line="460" w:lineRule="exact"/>
        <w:ind w:firstLine="560" w:firstLineChars="200"/>
        <w:jc w:val="left"/>
        <w:textAlignment w:val="auto"/>
        <w:rPr>
          <w:rFonts w:hint="eastAsia" w:ascii="仿宋" w:hAnsi="仿宋" w:eastAsia="仿宋" w:cs="仿宋"/>
          <w:color w:val="auto"/>
          <w:sz w:val="28"/>
          <w:szCs w:val="28"/>
          <w:highlight w:val="none"/>
          <w:u w:val="none"/>
          <w:lang w:bidi="ar"/>
        </w:rPr>
      </w:pPr>
      <w:r>
        <w:rPr>
          <w:rFonts w:hint="eastAsia" w:ascii="仿宋" w:hAnsi="仿宋" w:eastAsia="仿宋" w:cs="仿宋"/>
          <w:color w:val="auto"/>
          <w:sz w:val="28"/>
          <w:szCs w:val="28"/>
          <w:highlight w:val="none"/>
          <w:u w:val="none"/>
          <w:lang w:val="en-US" w:eastAsia="zh-CN" w:bidi="ar"/>
        </w:rPr>
        <w:t>6</w:t>
      </w:r>
      <w:r>
        <w:rPr>
          <w:rFonts w:hint="eastAsia" w:ascii="仿宋" w:hAnsi="仿宋" w:eastAsia="仿宋" w:cs="仿宋"/>
          <w:color w:val="auto"/>
          <w:sz w:val="28"/>
          <w:szCs w:val="28"/>
          <w:highlight w:val="none"/>
          <w:u w:val="none"/>
          <w:lang w:bidi="ar"/>
        </w:rPr>
        <w:t>、及时向甲方通告本项目服务范围内有关服务的重大事项，及时配合处理投诉。</w:t>
      </w:r>
    </w:p>
    <w:p>
      <w:pPr>
        <w:spacing w:line="460" w:lineRule="exact"/>
        <w:ind w:firstLine="560" w:firstLineChars="200"/>
        <w:jc w:val="left"/>
        <w:rPr>
          <w:rFonts w:hint="eastAsia" w:ascii="仿宋" w:hAnsi="仿宋" w:eastAsia="仿宋" w:cs="仿宋"/>
          <w:b/>
          <w:bCs/>
          <w:sz w:val="32"/>
          <w:szCs w:val="32"/>
          <w:u w:val="none"/>
        </w:rPr>
      </w:pPr>
      <w:r>
        <w:rPr>
          <w:rFonts w:hint="eastAsia" w:ascii="仿宋" w:hAnsi="仿宋" w:eastAsia="仿宋" w:cs="仿宋"/>
          <w:bCs w:val="0"/>
          <w:color w:val="auto"/>
          <w:sz w:val="28"/>
          <w:szCs w:val="28"/>
          <w:highlight w:val="none"/>
          <w:u w:val="none"/>
          <w:lang w:val="en-US" w:eastAsia="zh-CN" w:bidi="ar"/>
        </w:rPr>
        <w:t>7</w:t>
      </w:r>
      <w:r>
        <w:rPr>
          <w:rFonts w:hint="eastAsia" w:ascii="仿宋" w:hAnsi="仿宋" w:eastAsia="仿宋" w:cs="仿宋"/>
          <w:bCs w:val="0"/>
          <w:color w:val="auto"/>
          <w:sz w:val="28"/>
          <w:szCs w:val="28"/>
          <w:highlight w:val="none"/>
          <w:u w:val="none"/>
          <w:lang w:bidi="ar"/>
        </w:rPr>
        <w:t>、国家法律、法规所规定由乙方承担的其它责任。</w:t>
      </w:r>
    </w:p>
    <w:p>
      <w:pPr>
        <w:spacing w:line="360" w:lineRule="auto"/>
        <w:jc w:val="center"/>
        <w:rPr>
          <w:rFonts w:hint="eastAsia" w:ascii="仿宋" w:hAnsi="仿宋" w:eastAsia="仿宋" w:cs="仿宋"/>
          <w:b/>
          <w:bCs/>
          <w:sz w:val="32"/>
          <w:szCs w:val="32"/>
          <w:u w:val="none"/>
        </w:rPr>
      </w:pPr>
    </w:p>
    <w:p>
      <w:pPr>
        <w:spacing w:line="360" w:lineRule="auto"/>
        <w:jc w:val="center"/>
        <w:rPr>
          <w:rFonts w:hint="eastAsia" w:ascii="仿宋" w:hAnsi="仿宋" w:eastAsia="仿宋" w:cs="仿宋"/>
          <w:sz w:val="28"/>
          <w:szCs w:val="28"/>
        </w:rPr>
      </w:pPr>
      <w:r>
        <w:rPr>
          <w:rFonts w:hint="eastAsia" w:ascii="仿宋" w:hAnsi="仿宋" w:eastAsia="仿宋" w:cs="仿宋"/>
          <w:b/>
          <w:bCs/>
          <w:sz w:val="32"/>
          <w:szCs w:val="32"/>
        </w:rPr>
        <w:t>第六章  违约责任</w:t>
      </w:r>
    </w:p>
    <w:p>
      <w:pPr>
        <w:spacing w:line="44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eastAsia="zh-CN"/>
        </w:rPr>
        <w:t>八</w:t>
      </w:r>
      <w:r>
        <w:rPr>
          <w:rFonts w:hint="eastAsia" w:ascii="仿宋" w:hAnsi="仿宋" w:eastAsia="仿宋" w:cs="仿宋"/>
          <w:b/>
          <w:bCs/>
          <w:sz w:val="28"/>
          <w:szCs w:val="28"/>
        </w:rPr>
        <w:t xml:space="preserve">条 </w:t>
      </w:r>
      <w:r>
        <w:rPr>
          <w:rFonts w:hint="eastAsia" w:ascii="仿宋" w:hAnsi="仿宋" w:eastAsia="仿宋" w:cs="仿宋"/>
          <w:sz w:val="28"/>
          <w:szCs w:val="28"/>
        </w:rPr>
        <w:t xml:space="preserve"> </w:t>
      </w:r>
      <w:r>
        <w:rPr>
          <w:rFonts w:hint="eastAsia" w:ascii="仿宋" w:hAnsi="仿宋" w:eastAsia="仿宋" w:cs="仿宋"/>
          <w:sz w:val="28"/>
          <w:szCs w:val="28"/>
          <w:lang w:eastAsia="zh-CN"/>
        </w:rPr>
        <w:t>乙方</w:t>
      </w:r>
      <w:r>
        <w:rPr>
          <w:rFonts w:hint="eastAsia" w:ascii="仿宋" w:hAnsi="仿宋" w:eastAsia="仿宋" w:cs="仿宋"/>
          <w:sz w:val="28"/>
          <w:szCs w:val="28"/>
        </w:rPr>
        <w:t>未按照合同要求完成工作</w:t>
      </w:r>
      <w:r>
        <w:rPr>
          <w:rFonts w:hint="eastAsia" w:ascii="仿宋" w:hAnsi="仿宋" w:eastAsia="仿宋" w:cs="仿宋"/>
          <w:sz w:val="28"/>
          <w:szCs w:val="28"/>
          <w:lang w:val="en-US" w:eastAsia="zh-CN"/>
        </w:rPr>
        <w:t>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包括但不限于服务未达到合同约定的标准、服务过程中给甲方造成损失、人员配备未达到要求等与合同约定不符的）</w:t>
      </w:r>
      <w:r>
        <w:rPr>
          <w:rFonts w:hint="eastAsia" w:ascii="仿宋" w:hAnsi="仿宋" w:eastAsia="仿宋" w:cs="仿宋"/>
          <w:sz w:val="28"/>
          <w:szCs w:val="28"/>
        </w:rPr>
        <w:t>，或者违反劳动合同引发纠纷并对</w:t>
      </w:r>
      <w:r>
        <w:rPr>
          <w:rFonts w:hint="eastAsia" w:ascii="仿宋" w:hAnsi="仿宋" w:eastAsia="仿宋" w:cs="仿宋"/>
          <w:sz w:val="28"/>
          <w:szCs w:val="28"/>
          <w:lang w:eastAsia="zh-CN"/>
        </w:rPr>
        <w:t>甲方</w:t>
      </w:r>
      <w:r>
        <w:rPr>
          <w:rFonts w:hint="eastAsia" w:ascii="仿宋" w:hAnsi="仿宋" w:eastAsia="仿宋" w:cs="仿宋"/>
          <w:sz w:val="28"/>
          <w:szCs w:val="28"/>
        </w:rPr>
        <w:t>造成不良社会影响或影响</w:t>
      </w:r>
      <w:r>
        <w:rPr>
          <w:rFonts w:hint="eastAsia" w:ascii="仿宋" w:hAnsi="仿宋" w:eastAsia="仿宋" w:cs="仿宋"/>
          <w:sz w:val="28"/>
          <w:szCs w:val="28"/>
          <w:lang w:eastAsia="zh-CN"/>
        </w:rPr>
        <w:t>甲方</w:t>
      </w:r>
      <w:r>
        <w:rPr>
          <w:rFonts w:hint="eastAsia" w:ascii="仿宋" w:hAnsi="仿宋" w:eastAsia="仿宋" w:cs="仿宋"/>
          <w:sz w:val="28"/>
          <w:szCs w:val="28"/>
        </w:rPr>
        <w:t>工作秩序</w:t>
      </w:r>
      <w:r>
        <w:rPr>
          <w:rFonts w:hint="eastAsia" w:ascii="仿宋" w:hAnsi="仿宋" w:eastAsia="仿宋" w:cs="仿宋"/>
          <w:sz w:val="28"/>
          <w:szCs w:val="28"/>
          <w:lang w:val="en-US" w:eastAsia="zh-CN"/>
        </w:rPr>
        <w:t>的</w:t>
      </w:r>
      <w:r>
        <w:rPr>
          <w:rFonts w:hint="eastAsia" w:ascii="仿宋" w:hAnsi="仿宋" w:eastAsia="仿宋" w:cs="仿宋"/>
          <w:sz w:val="28"/>
          <w:szCs w:val="28"/>
        </w:rPr>
        <w:t>，</w:t>
      </w:r>
      <w:r>
        <w:rPr>
          <w:rFonts w:hint="eastAsia" w:ascii="仿宋" w:hAnsi="仿宋" w:eastAsia="仿宋" w:cs="仿宋"/>
          <w:sz w:val="28"/>
          <w:szCs w:val="28"/>
          <w:lang w:val="en-US" w:eastAsia="zh-CN"/>
        </w:rPr>
        <w:t>甲方有权按照500元/次扣除服务费；</w:t>
      </w:r>
      <w:r>
        <w:rPr>
          <w:rFonts w:hint="eastAsia" w:ascii="仿宋" w:hAnsi="仿宋" w:eastAsia="仿宋" w:cs="仿宋"/>
          <w:sz w:val="28"/>
          <w:szCs w:val="28"/>
        </w:rPr>
        <w:t>若</w:t>
      </w:r>
      <w:r>
        <w:rPr>
          <w:rFonts w:hint="eastAsia" w:ascii="仿宋" w:hAnsi="仿宋" w:eastAsia="仿宋" w:cs="仿宋"/>
          <w:sz w:val="28"/>
          <w:szCs w:val="28"/>
          <w:lang w:val="en-US" w:eastAsia="zh-CN"/>
        </w:rPr>
        <w:t>给甲方</w:t>
      </w:r>
      <w:r>
        <w:rPr>
          <w:rFonts w:hint="eastAsia" w:ascii="仿宋" w:hAnsi="仿宋" w:eastAsia="仿宋" w:cs="仿宋"/>
          <w:sz w:val="28"/>
          <w:szCs w:val="28"/>
        </w:rPr>
        <w:t>造成经济损失及</w:t>
      </w:r>
      <w:r>
        <w:rPr>
          <w:rFonts w:hint="eastAsia" w:ascii="仿宋" w:hAnsi="仿宋" w:eastAsia="仿宋" w:cs="仿宋"/>
          <w:sz w:val="28"/>
          <w:szCs w:val="28"/>
          <w:lang w:val="en-US" w:eastAsia="zh-CN"/>
        </w:rPr>
        <w:t>其他</w:t>
      </w:r>
      <w:r>
        <w:rPr>
          <w:rFonts w:hint="eastAsia" w:ascii="仿宋" w:hAnsi="仿宋" w:eastAsia="仿宋" w:cs="仿宋"/>
          <w:sz w:val="28"/>
          <w:szCs w:val="28"/>
        </w:rPr>
        <w:t>法律责任，由</w:t>
      </w:r>
      <w:r>
        <w:rPr>
          <w:rFonts w:hint="eastAsia" w:ascii="仿宋" w:hAnsi="仿宋" w:eastAsia="仿宋" w:cs="仿宋"/>
          <w:sz w:val="28"/>
          <w:szCs w:val="28"/>
          <w:lang w:eastAsia="zh-CN"/>
        </w:rPr>
        <w:t>乙方</w:t>
      </w:r>
      <w:r>
        <w:rPr>
          <w:rFonts w:hint="eastAsia" w:ascii="仿宋" w:hAnsi="仿宋" w:eastAsia="仿宋" w:cs="仿宋"/>
          <w:sz w:val="28"/>
          <w:szCs w:val="28"/>
        </w:rPr>
        <w:t>承担全部经济损失及法律责任。若发生两次以上</w:t>
      </w:r>
      <w:r>
        <w:rPr>
          <w:rFonts w:hint="eastAsia" w:ascii="仿宋" w:hAnsi="仿宋" w:eastAsia="仿宋" w:cs="仿宋"/>
          <w:sz w:val="28"/>
          <w:szCs w:val="28"/>
          <w:lang w:val="en-US" w:eastAsia="zh-CN"/>
        </w:rPr>
        <w:t>的</w:t>
      </w:r>
      <w:r>
        <w:rPr>
          <w:rFonts w:hint="eastAsia" w:ascii="仿宋" w:hAnsi="仿宋" w:eastAsia="仿宋" w:cs="仿宋"/>
          <w:sz w:val="28"/>
          <w:szCs w:val="28"/>
        </w:rPr>
        <w:t>，</w:t>
      </w:r>
      <w:r>
        <w:rPr>
          <w:rFonts w:hint="eastAsia" w:ascii="仿宋" w:hAnsi="仿宋" w:eastAsia="仿宋" w:cs="仿宋"/>
          <w:sz w:val="28"/>
          <w:szCs w:val="28"/>
          <w:lang w:eastAsia="zh-CN"/>
        </w:rPr>
        <w:t>甲方</w:t>
      </w:r>
      <w:r>
        <w:rPr>
          <w:rFonts w:hint="eastAsia" w:ascii="仿宋" w:hAnsi="仿宋" w:eastAsia="仿宋" w:cs="仿宋"/>
          <w:sz w:val="28"/>
          <w:szCs w:val="28"/>
        </w:rPr>
        <w:t>有权解除本合同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并要求乙方按照合同总额的10%承担违约责任</w:t>
      </w:r>
      <w:r>
        <w:rPr>
          <w:rFonts w:hint="eastAsia" w:ascii="仿宋" w:hAnsi="仿宋" w:eastAsia="仿宋" w:cs="仿宋"/>
          <w:sz w:val="28"/>
        </w:rPr>
        <w:t>。</w:t>
      </w:r>
    </w:p>
    <w:p>
      <w:pPr>
        <w:spacing w:line="440" w:lineRule="exact"/>
        <w:ind w:firstLine="562" w:firstLineChars="200"/>
        <w:jc w:val="left"/>
        <w:rPr>
          <w:rFonts w:hint="eastAsia" w:ascii="仿宋" w:hAnsi="仿宋" w:eastAsia="仿宋" w:cs="仿宋"/>
          <w:sz w:val="28"/>
          <w:szCs w:val="28"/>
        </w:rPr>
      </w:pPr>
      <w:r>
        <w:rPr>
          <w:rFonts w:hint="eastAsia" w:ascii="仿宋" w:hAnsi="仿宋" w:eastAsia="仿宋" w:cs="仿宋"/>
          <w:b/>
          <w:bCs/>
          <w:sz w:val="28"/>
          <w:szCs w:val="28"/>
        </w:rPr>
        <w:t>第</w:t>
      </w:r>
      <w:r>
        <w:rPr>
          <w:rFonts w:hint="eastAsia" w:ascii="仿宋" w:hAnsi="仿宋" w:eastAsia="仿宋" w:cs="仿宋"/>
          <w:b/>
          <w:bCs/>
          <w:sz w:val="28"/>
          <w:szCs w:val="28"/>
          <w:lang w:eastAsia="zh-CN"/>
        </w:rPr>
        <w:t>九</w:t>
      </w:r>
      <w:r>
        <w:rPr>
          <w:rFonts w:hint="eastAsia" w:ascii="仿宋" w:hAnsi="仿宋" w:eastAsia="仿宋" w:cs="仿宋"/>
          <w:b/>
          <w:bCs/>
          <w:sz w:val="28"/>
          <w:szCs w:val="28"/>
        </w:rPr>
        <w:t>条</w:t>
      </w:r>
      <w:r>
        <w:rPr>
          <w:rFonts w:hint="eastAsia" w:ascii="仿宋" w:hAnsi="仿宋" w:eastAsia="仿宋" w:cs="仿宋"/>
          <w:sz w:val="28"/>
          <w:szCs w:val="28"/>
        </w:rPr>
        <w:t xml:space="preserve">  合同任何一方无故提出解除合同的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违约方应</w:t>
      </w:r>
      <w:r>
        <w:rPr>
          <w:rFonts w:hint="eastAsia" w:ascii="仿宋" w:hAnsi="仿宋" w:eastAsia="仿宋" w:cs="仿宋"/>
          <w:sz w:val="28"/>
          <w:szCs w:val="28"/>
        </w:rPr>
        <w:t>按合同全年费用的5%向</w:t>
      </w:r>
      <w:r>
        <w:rPr>
          <w:rFonts w:hint="eastAsia" w:ascii="仿宋" w:hAnsi="仿宋" w:eastAsia="仿宋" w:cs="仿宋"/>
          <w:sz w:val="28"/>
          <w:szCs w:val="28"/>
          <w:lang w:val="en-US" w:eastAsia="zh-CN"/>
        </w:rPr>
        <w:t>守约</w:t>
      </w:r>
      <w:r>
        <w:rPr>
          <w:rFonts w:hint="eastAsia" w:ascii="仿宋" w:hAnsi="仿宋" w:eastAsia="仿宋" w:cs="仿宋"/>
          <w:sz w:val="28"/>
          <w:szCs w:val="28"/>
        </w:rPr>
        <w:t>方支付违约金，并赔偿给对方由此造成的经济损失。</w:t>
      </w:r>
    </w:p>
    <w:p>
      <w:pPr>
        <w:spacing w:line="440" w:lineRule="exact"/>
        <w:ind w:firstLine="562" w:firstLineChars="200"/>
        <w:jc w:val="left"/>
        <w:rPr>
          <w:rFonts w:hint="eastAsia" w:ascii="仿宋" w:hAnsi="仿宋" w:eastAsia="仿宋" w:cs="仿宋"/>
          <w:sz w:val="28"/>
          <w:szCs w:val="28"/>
        </w:rPr>
      </w:pPr>
      <w:r>
        <w:rPr>
          <w:rFonts w:hint="eastAsia" w:ascii="仿宋" w:hAnsi="仿宋" w:eastAsia="仿宋" w:cs="仿宋"/>
          <w:b/>
          <w:sz w:val="28"/>
          <w:szCs w:val="28"/>
        </w:rPr>
        <w:t>第十条</w:t>
      </w:r>
      <w:r>
        <w:rPr>
          <w:rFonts w:hint="eastAsia" w:ascii="仿宋" w:hAnsi="仿宋" w:eastAsia="仿宋" w:cs="仿宋"/>
          <w:sz w:val="28"/>
          <w:szCs w:val="28"/>
        </w:rPr>
        <w:t xml:space="preserve">  若因甲方原因逾期支付乙方物业服务费，除应及时支付，还应向乙方支付逾期金额</w:t>
      </w:r>
      <w:r>
        <w:rPr>
          <w:rFonts w:hint="eastAsia" w:ascii="仿宋" w:hAnsi="仿宋" w:eastAsia="仿宋" w:cs="仿宋"/>
          <w:sz w:val="28"/>
          <w:szCs w:val="28"/>
          <w:u w:val="single"/>
          <w:lang w:val="en-US" w:eastAsia="zh-CN"/>
        </w:rPr>
        <w:t>0.03%</w:t>
      </w:r>
      <w:r>
        <w:rPr>
          <w:rFonts w:hint="eastAsia" w:ascii="仿宋" w:hAnsi="仿宋" w:eastAsia="仿宋" w:cs="仿宋"/>
          <w:sz w:val="28"/>
          <w:szCs w:val="28"/>
          <w:u w:val="single"/>
        </w:rPr>
        <w:t>/天</w:t>
      </w:r>
      <w:r>
        <w:rPr>
          <w:rFonts w:hint="eastAsia" w:ascii="仿宋" w:hAnsi="仿宋" w:eastAsia="仿宋" w:cs="仿宋"/>
          <w:sz w:val="28"/>
          <w:szCs w:val="28"/>
        </w:rPr>
        <w:t>的违约金，如遇特殊原因需双方协商。</w:t>
      </w:r>
    </w:p>
    <w:p>
      <w:pPr>
        <w:spacing w:line="440" w:lineRule="exact"/>
        <w:ind w:firstLine="562" w:firstLineChars="200"/>
        <w:jc w:val="left"/>
        <w:rPr>
          <w:rFonts w:hint="eastAsia" w:ascii="仿宋" w:hAnsi="仿宋" w:eastAsia="仿宋" w:cs="仿宋"/>
          <w:sz w:val="28"/>
          <w:szCs w:val="28"/>
          <w:u w:val="none"/>
        </w:rPr>
      </w:pPr>
      <w:r>
        <w:rPr>
          <w:rFonts w:hint="eastAsia" w:ascii="仿宋" w:hAnsi="仿宋" w:eastAsia="仿宋" w:cs="仿宋"/>
          <w:b/>
          <w:bCs/>
          <w:color w:val="auto"/>
          <w:sz w:val="28"/>
          <w:szCs w:val="28"/>
          <w:highlight w:val="none"/>
          <w:u w:val="none"/>
          <w:lang w:val="en-US" w:eastAsia="zh-CN" w:bidi="ar"/>
        </w:rPr>
        <w:t>第十一条</w:t>
      </w:r>
      <w:r>
        <w:rPr>
          <w:rFonts w:hint="eastAsia" w:ascii="仿宋" w:hAnsi="仿宋" w:eastAsia="仿宋" w:cs="仿宋"/>
          <w:bCs w:val="0"/>
          <w:sz w:val="28"/>
          <w:szCs w:val="28"/>
          <w:highlight w:val="none"/>
          <w:u w:val="none"/>
          <w:lang w:val="en-US" w:eastAsia="zh-CN" w:bidi="ar"/>
        </w:rPr>
        <w:t xml:space="preserve"> </w:t>
      </w:r>
      <w:r>
        <w:rPr>
          <w:rFonts w:hint="eastAsia" w:ascii="仿宋" w:hAnsi="仿宋" w:eastAsia="仿宋" w:cs="仿宋"/>
          <w:bCs w:val="0"/>
          <w:color w:val="auto"/>
          <w:sz w:val="28"/>
          <w:szCs w:val="28"/>
          <w:highlight w:val="none"/>
          <w:u w:val="none"/>
          <w:lang w:bidi="ar"/>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numPr>
          <w:ilvl w:val="0"/>
          <w:numId w:val="0"/>
        </w:numPr>
        <w:tabs>
          <w:tab w:val="left" w:pos="1521"/>
        </w:tabs>
        <w:snapToGrid/>
        <w:spacing w:line="360" w:lineRule="auto"/>
        <w:ind w:left="0" w:firstLine="0" w:firstLineChars="0"/>
        <w:jc w:val="center"/>
        <w:rPr>
          <w:rFonts w:hint="eastAsia" w:ascii="仿宋" w:hAnsi="仿宋" w:eastAsia="仿宋" w:cs="仿宋"/>
          <w:b/>
          <w:bCs/>
          <w:color w:val="auto"/>
          <w:sz w:val="28"/>
          <w:szCs w:val="28"/>
          <w:highlight w:val="none"/>
          <w:u w:val="none"/>
        </w:rPr>
      </w:pPr>
      <w:r>
        <w:rPr>
          <w:rFonts w:hint="eastAsia" w:ascii="仿宋" w:hAnsi="仿宋" w:eastAsia="仿宋" w:cs="仿宋"/>
          <w:b/>
          <w:bCs/>
          <w:color w:val="auto"/>
          <w:sz w:val="28"/>
          <w:szCs w:val="28"/>
          <w:highlight w:val="none"/>
          <w:u w:val="none"/>
          <w:lang w:val="en-US" w:eastAsia="zh-CN" w:bidi="ar"/>
        </w:rPr>
        <w:t xml:space="preserve">第七章   </w:t>
      </w:r>
      <w:r>
        <w:rPr>
          <w:rFonts w:hint="eastAsia" w:ascii="仿宋" w:hAnsi="仿宋" w:eastAsia="仿宋" w:cs="仿宋"/>
          <w:b/>
          <w:bCs/>
          <w:color w:val="auto"/>
          <w:sz w:val="28"/>
          <w:szCs w:val="28"/>
          <w:highlight w:val="none"/>
          <w:u w:val="none"/>
          <w:lang w:bidi="ar"/>
        </w:rPr>
        <w:t>不可抗力事件处理</w:t>
      </w:r>
    </w:p>
    <w:p>
      <w:pPr>
        <w:tabs>
          <w:tab w:val="left" w:pos="0"/>
        </w:tabs>
        <w:snapToGrid w:val="0"/>
        <w:spacing w:line="440" w:lineRule="exact"/>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lang w:val="en-US" w:eastAsia="zh-CN" w:bidi="ar"/>
        </w:rPr>
        <w:t xml:space="preserve">第十二条 </w:t>
      </w:r>
      <w:r>
        <w:rPr>
          <w:rFonts w:hint="eastAsia" w:ascii="仿宋" w:hAnsi="仿宋" w:eastAsia="仿宋" w:cs="仿宋"/>
          <w:color w:val="auto"/>
          <w:sz w:val="28"/>
          <w:szCs w:val="28"/>
          <w:highlight w:val="none"/>
          <w:u w:val="none"/>
          <w:lang w:bidi="ar"/>
        </w:rPr>
        <w:t>在合同有效期内，任何一方因不可抗力事件导致不能履行合同，则合同履行期可延长，其延长期与不可抗力影响期相同。</w:t>
      </w:r>
    </w:p>
    <w:p>
      <w:pPr>
        <w:tabs>
          <w:tab w:val="left" w:pos="0"/>
        </w:tabs>
        <w:snapToGrid w:val="0"/>
        <w:spacing w:line="440" w:lineRule="exact"/>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lang w:val="en-US" w:eastAsia="zh-CN" w:bidi="ar"/>
        </w:rPr>
        <w:t xml:space="preserve">第十三条 </w:t>
      </w:r>
      <w:r>
        <w:rPr>
          <w:rFonts w:hint="eastAsia" w:ascii="仿宋" w:hAnsi="仿宋" w:eastAsia="仿宋" w:cs="仿宋"/>
          <w:color w:val="auto"/>
          <w:sz w:val="28"/>
          <w:szCs w:val="28"/>
          <w:highlight w:val="none"/>
          <w:u w:val="none"/>
          <w:lang w:bidi="ar"/>
        </w:rPr>
        <w:t>不可抗力事件发生后，应立即通知对方，并寄送有关权威机构出具的证明。</w:t>
      </w:r>
    </w:p>
    <w:p>
      <w:pPr>
        <w:tabs>
          <w:tab w:val="left" w:pos="0"/>
        </w:tabs>
        <w:snapToGrid w:val="0"/>
        <w:spacing w:line="440" w:lineRule="exact"/>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color w:val="auto"/>
          <w:sz w:val="28"/>
          <w:szCs w:val="28"/>
          <w:highlight w:val="none"/>
          <w:u w:val="none"/>
          <w:lang w:val="en-US" w:eastAsia="zh-CN" w:bidi="ar"/>
        </w:rPr>
        <w:t xml:space="preserve">第十四条 </w:t>
      </w:r>
      <w:r>
        <w:rPr>
          <w:rFonts w:hint="eastAsia" w:ascii="仿宋" w:hAnsi="仿宋" w:eastAsia="仿宋" w:cs="仿宋"/>
          <w:color w:val="auto"/>
          <w:sz w:val="28"/>
          <w:szCs w:val="28"/>
          <w:highlight w:val="none"/>
          <w:u w:val="none"/>
          <w:lang w:bidi="ar"/>
        </w:rPr>
        <w:t>不可抗力事件延续</w:t>
      </w:r>
      <w:r>
        <w:rPr>
          <w:rFonts w:hint="eastAsia" w:ascii="仿宋" w:hAnsi="仿宋" w:eastAsia="仿宋" w:cs="仿宋"/>
          <w:color w:val="auto"/>
          <w:sz w:val="28"/>
          <w:szCs w:val="28"/>
          <w:highlight w:val="none"/>
          <w:u w:val="single"/>
          <w:lang w:bidi="ar"/>
        </w:rPr>
        <w:t xml:space="preserve"> </w:t>
      </w:r>
      <w:r>
        <w:rPr>
          <w:rFonts w:hint="eastAsia" w:ascii="仿宋" w:hAnsi="仿宋" w:eastAsia="仿宋" w:cs="仿宋"/>
          <w:color w:val="auto"/>
          <w:sz w:val="28"/>
          <w:szCs w:val="28"/>
          <w:highlight w:val="none"/>
          <w:u w:val="single"/>
          <w:lang w:val="en-US" w:eastAsia="zh-CN" w:bidi="ar"/>
        </w:rPr>
        <w:t>7</w:t>
      </w:r>
      <w:r>
        <w:rPr>
          <w:rFonts w:hint="eastAsia" w:ascii="仿宋" w:hAnsi="仿宋" w:eastAsia="仿宋" w:cs="仿宋"/>
          <w:color w:val="auto"/>
          <w:sz w:val="28"/>
          <w:szCs w:val="28"/>
          <w:highlight w:val="none"/>
          <w:u w:val="none"/>
          <w:lang w:bidi="ar"/>
        </w:rPr>
        <w:t>天以上，双方应通过友好协商，确定是否继续履行合同。</w:t>
      </w:r>
    </w:p>
    <w:p>
      <w:pPr>
        <w:spacing w:before="156" w:beforeLines="50" w:after="156" w:afterLines="50" w:line="440" w:lineRule="exact"/>
        <w:jc w:val="both"/>
        <w:rPr>
          <w:rFonts w:hint="eastAsia" w:ascii="仿宋" w:hAnsi="仿宋" w:eastAsia="仿宋" w:cs="仿宋"/>
          <w:b/>
          <w:bCs/>
          <w:sz w:val="28"/>
          <w:szCs w:val="28"/>
          <w:u w:val="none"/>
        </w:rPr>
      </w:pPr>
    </w:p>
    <w:p>
      <w:pPr>
        <w:spacing w:before="156" w:beforeLines="50" w:after="156" w:afterLines="50" w:line="440" w:lineRule="exact"/>
        <w:jc w:val="center"/>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委托管理期限</w:t>
      </w:r>
    </w:p>
    <w:p>
      <w:pPr>
        <w:pStyle w:val="3"/>
        <w:spacing w:line="440" w:lineRule="exact"/>
        <w:ind w:left="141" w:leftChars="67" w:firstLine="422" w:firstLineChars="150"/>
        <w:rPr>
          <w:rFonts w:hint="eastAsia" w:ascii="仿宋" w:hAnsi="仿宋" w:eastAsia="仿宋" w:cs="仿宋"/>
          <w:b/>
          <w:sz w:val="32"/>
          <w:szCs w:val="32"/>
          <w:highlight w:val="yellow"/>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条</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color w:val="auto"/>
          <w:sz w:val="28"/>
          <w:szCs w:val="28"/>
          <w:highlight w:val="none"/>
        </w:rPr>
        <w:t>本项目服务期限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自</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日起至</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日止</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物业服务合同一年一签。</w:t>
      </w:r>
      <w:r>
        <w:rPr>
          <w:rFonts w:hint="eastAsia" w:ascii="仿宋" w:hAnsi="仿宋" w:eastAsia="仿宋" w:cs="仿宋"/>
          <w:color w:val="auto"/>
          <w:sz w:val="28"/>
          <w:szCs w:val="28"/>
          <w:highlight w:val="none"/>
        </w:rPr>
        <w:t>本合同</w:t>
      </w:r>
      <w:r>
        <w:rPr>
          <w:rFonts w:hint="eastAsia" w:ascii="仿宋" w:hAnsi="仿宋" w:eastAsia="仿宋" w:cs="仿宋"/>
          <w:color w:val="auto"/>
          <w:sz w:val="28"/>
          <w:szCs w:val="28"/>
          <w:highlight w:val="none"/>
          <w:lang w:val="en-US" w:eastAsia="zh-CN"/>
        </w:rPr>
        <w:t>期限</w:t>
      </w:r>
      <w:r>
        <w:rPr>
          <w:rFonts w:hint="eastAsia" w:ascii="仿宋" w:hAnsi="仿宋" w:eastAsia="仿宋" w:cs="仿宋"/>
          <w:color w:val="auto"/>
          <w:sz w:val="28"/>
          <w:szCs w:val="28"/>
          <w:highlight w:val="none"/>
        </w:rPr>
        <w:t>自</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日起至</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日止。</w:t>
      </w:r>
    </w:p>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第</w:t>
      </w:r>
      <w:r>
        <w:rPr>
          <w:rFonts w:hint="eastAsia" w:ascii="仿宋" w:hAnsi="仿宋" w:eastAsia="仿宋" w:cs="仿宋"/>
          <w:b/>
          <w:sz w:val="32"/>
          <w:szCs w:val="32"/>
          <w:lang w:val="en-US" w:eastAsia="zh-CN"/>
        </w:rPr>
        <w:t>九</w:t>
      </w:r>
      <w:r>
        <w:rPr>
          <w:rFonts w:hint="eastAsia" w:ascii="仿宋" w:hAnsi="仿宋" w:eastAsia="仿宋" w:cs="仿宋"/>
          <w:b/>
          <w:sz w:val="32"/>
          <w:szCs w:val="32"/>
        </w:rPr>
        <w:t>章  附  则</w:t>
      </w:r>
    </w:p>
    <w:p>
      <w:pPr>
        <w:spacing w:line="440" w:lineRule="exact"/>
        <w:ind w:firstLine="525"/>
        <w:rPr>
          <w:rFonts w:hint="eastAsia" w:ascii="仿宋" w:hAnsi="仿宋" w:eastAsia="仿宋" w:cs="仿宋"/>
          <w:sz w:val="28"/>
          <w:u w:val="none"/>
        </w:rPr>
      </w:pPr>
      <w:r>
        <w:rPr>
          <w:rFonts w:hint="eastAsia" w:ascii="仿宋" w:hAnsi="仿宋" w:eastAsia="仿宋" w:cs="仿宋"/>
          <w:b/>
          <w:sz w:val="28"/>
          <w:u w:val="none"/>
        </w:rPr>
        <w:t>第十</w:t>
      </w:r>
      <w:r>
        <w:rPr>
          <w:rFonts w:hint="eastAsia" w:ascii="仿宋" w:hAnsi="仿宋" w:eastAsia="仿宋" w:cs="仿宋"/>
          <w:b/>
          <w:sz w:val="28"/>
          <w:u w:val="none"/>
          <w:lang w:val="en-US" w:eastAsia="zh-CN"/>
        </w:rPr>
        <w:t>六</w:t>
      </w:r>
      <w:r>
        <w:rPr>
          <w:rFonts w:hint="eastAsia" w:ascii="仿宋" w:hAnsi="仿宋" w:eastAsia="仿宋" w:cs="仿宋"/>
          <w:b/>
          <w:sz w:val="28"/>
          <w:u w:val="none"/>
        </w:rPr>
        <w:t>条</w:t>
      </w:r>
      <w:r>
        <w:rPr>
          <w:rFonts w:hint="eastAsia" w:ascii="仿宋" w:hAnsi="仿宋" w:eastAsia="仿宋" w:cs="仿宋"/>
          <w:b/>
          <w:sz w:val="28"/>
          <w:u w:val="none"/>
          <w:lang w:val="en-US" w:eastAsia="zh-CN"/>
        </w:rPr>
        <w:t xml:space="preserve">  </w:t>
      </w:r>
      <w:r>
        <w:rPr>
          <w:rFonts w:hint="eastAsia" w:ascii="仿宋" w:hAnsi="仿宋" w:eastAsia="仿宋" w:cs="仿宋"/>
          <w:sz w:val="28"/>
          <w:u w:val="none"/>
        </w:rPr>
        <w:t>双方可对本合同的条款进行补充，以书面形式签订补充协议，补充协议</w:t>
      </w:r>
      <w:r>
        <w:rPr>
          <w:rFonts w:hint="eastAsia" w:ascii="仿宋" w:hAnsi="仿宋" w:eastAsia="仿宋" w:cs="仿宋"/>
          <w:sz w:val="28"/>
          <w:u w:val="none"/>
          <w:lang w:eastAsia="zh-CN"/>
        </w:rPr>
        <w:t>与</w:t>
      </w:r>
      <w:r>
        <w:rPr>
          <w:rFonts w:hint="eastAsia" w:ascii="仿宋" w:hAnsi="仿宋" w:eastAsia="仿宋" w:cs="仿宋"/>
          <w:sz w:val="28"/>
          <w:u w:val="none"/>
        </w:rPr>
        <w:t>本合同具有同等效力。</w:t>
      </w:r>
    </w:p>
    <w:p>
      <w:pPr>
        <w:spacing w:line="440" w:lineRule="exact"/>
        <w:ind w:firstLine="525"/>
        <w:rPr>
          <w:rFonts w:hint="eastAsia" w:ascii="仿宋" w:hAnsi="仿宋" w:eastAsia="仿宋" w:cs="仿宋"/>
          <w:sz w:val="28"/>
          <w:u w:val="none"/>
        </w:rPr>
      </w:pPr>
      <w:r>
        <w:rPr>
          <w:rFonts w:hint="eastAsia" w:ascii="仿宋" w:hAnsi="仿宋" w:eastAsia="仿宋" w:cs="仿宋"/>
          <w:b/>
          <w:sz w:val="28"/>
          <w:u w:val="none"/>
        </w:rPr>
        <w:t>第十</w:t>
      </w:r>
      <w:r>
        <w:rPr>
          <w:rFonts w:hint="eastAsia" w:ascii="仿宋" w:hAnsi="仿宋" w:eastAsia="仿宋" w:cs="仿宋"/>
          <w:b/>
          <w:sz w:val="28"/>
          <w:u w:val="none"/>
          <w:lang w:val="en-US" w:eastAsia="zh-CN"/>
        </w:rPr>
        <w:t>七</w:t>
      </w:r>
      <w:r>
        <w:rPr>
          <w:rFonts w:hint="eastAsia" w:ascii="仿宋" w:hAnsi="仿宋" w:eastAsia="仿宋" w:cs="仿宋"/>
          <w:b/>
          <w:sz w:val="28"/>
          <w:u w:val="none"/>
        </w:rPr>
        <w:t xml:space="preserve">条  </w:t>
      </w:r>
      <w:r>
        <w:rPr>
          <w:rFonts w:hint="eastAsia" w:ascii="仿宋" w:hAnsi="仿宋" w:eastAsia="仿宋" w:cs="仿宋"/>
          <w:sz w:val="28"/>
          <w:u w:val="none"/>
        </w:rPr>
        <w:t>本合同之附件均为合同有效组成部分。本合同及其附件内，空格部分填写的文字与印刷文字具有同等效力。</w:t>
      </w:r>
    </w:p>
    <w:p>
      <w:pPr>
        <w:spacing w:line="440" w:lineRule="exact"/>
        <w:ind w:firstLine="525"/>
        <w:rPr>
          <w:rFonts w:hint="eastAsia" w:ascii="仿宋" w:hAnsi="仿宋" w:eastAsia="仿宋" w:cs="仿宋"/>
          <w:sz w:val="28"/>
          <w:u w:val="none"/>
        </w:rPr>
      </w:pPr>
      <w:r>
        <w:rPr>
          <w:rFonts w:hint="eastAsia" w:ascii="仿宋" w:hAnsi="仿宋" w:eastAsia="仿宋" w:cs="仿宋"/>
          <w:sz w:val="28"/>
          <w:u w:val="none"/>
        </w:rPr>
        <w:t>本合同及其附件和补充协议中未规定的事宜，均遵照《中华人民共和国民法典》</w:t>
      </w:r>
      <w:r>
        <w:rPr>
          <w:rFonts w:hint="eastAsia" w:ascii="宋体" w:hAnsi="宋体" w:eastAsia="宋体" w:cs="宋体"/>
          <w:sz w:val="24"/>
          <w:szCs w:val="24"/>
          <w:lang w:val="en-US" w:eastAsia="zh-CN"/>
        </w:rPr>
        <w:t>及</w:t>
      </w:r>
      <w:r>
        <w:rPr>
          <w:rFonts w:hint="eastAsia" w:ascii="仿宋" w:hAnsi="仿宋" w:eastAsia="仿宋" w:cs="仿宋"/>
          <w:sz w:val="28"/>
          <w:u w:val="none"/>
        </w:rPr>
        <w:t>中华人民共和国有关法律、法规和规章执行。</w:t>
      </w:r>
    </w:p>
    <w:p>
      <w:pPr>
        <w:tabs>
          <w:tab w:val="left" w:pos="0"/>
        </w:tabs>
        <w:snapToGrid w:val="0"/>
        <w:spacing w:line="440" w:lineRule="exact"/>
        <w:ind w:firstLine="560" w:firstLineChars="200"/>
        <w:rPr>
          <w:rFonts w:hint="eastAsia" w:ascii="仿宋" w:hAnsi="仿宋" w:eastAsia="仿宋" w:cs="仿宋"/>
          <w:color w:val="auto"/>
          <w:sz w:val="28"/>
          <w:szCs w:val="28"/>
          <w:highlight w:val="none"/>
          <w:u w:val="none"/>
        </w:rPr>
      </w:pPr>
      <w:r>
        <w:rPr>
          <w:rFonts w:hint="eastAsia" w:ascii="仿宋" w:hAnsi="仿宋" w:eastAsia="仿宋" w:cs="仿宋"/>
          <w:sz w:val="28"/>
          <w:szCs w:val="28"/>
          <w:u w:val="none"/>
        </w:rPr>
        <w:t xml:space="preserve"> </w:t>
      </w:r>
      <w:r>
        <w:rPr>
          <w:rFonts w:hint="eastAsia" w:ascii="仿宋" w:hAnsi="仿宋" w:eastAsia="仿宋" w:cs="仿宋"/>
          <w:b/>
          <w:bCs/>
          <w:sz w:val="28"/>
          <w:szCs w:val="28"/>
          <w:u w:val="none"/>
        </w:rPr>
        <w:t>第</w:t>
      </w:r>
      <w:r>
        <w:rPr>
          <w:rFonts w:hint="eastAsia" w:ascii="仿宋" w:hAnsi="仿宋" w:eastAsia="仿宋" w:cs="仿宋"/>
          <w:b/>
          <w:bCs/>
          <w:sz w:val="28"/>
          <w:szCs w:val="28"/>
          <w:u w:val="none"/>
          <w:lang w:eastAsia="zh-CN"/>
        </w:rPr>
        <w:t>十</w:t>
      </w:r>
      <w:r>
        <w:rPr>
          <w:rFonts w:hint="eastAsia" w:ascii="仿宋" w:hAnsi="仿宋" w:eastAsia="仿宋" w:cs="仿宋"/>
          <w:b/>
          <w:bCs/>
          <w:sz w:val="28"/>
          <w:szCs w:val="28"/>
          <w:u w:val="none"/>
          <w:lang w:val="en-US" w:eastAsia="zh-CN"/>
        </w:rPr>
        <w:t>八</w:t>
      </w:r>
      <w:r>
        <w:rPr>
          <w:rFonts w:hint="eastAsia" w:ascii="仿宋" w:hAnsi="仿宋" w:eastAsia="仿宋" w:cs="仿宋"/>
          <w:b/>
          <w:bCs/>
          <w:sz w:val="28"/>
          <w:szCs w:val="28"/>
          <w:u w:val="none"/>
        </w:rPr>
        <w:t>条</w:t>
      </w:r>
      <w:r>
        <w:rPr>
          <w:rFonts w:hint="eastAsia" w:ascii="仿宋" w:hAnsi="仿宋" w:eastAsia="仿宋" w:cs="仿宋"/>
          <w:b/>
          <w:bCs/>
          <w:sz w:val="28"/>
          <w:szCs w:val="28"/>
          <w:u w:val="none"/>
          <w:lang w:val="en-US" w:eastAsia="zh-CN"/>
        </w:rPr>
        <w:t xml:space="preserve">  </w:t>
      </w:r>
      <w:r>
        <w:rPr>
          <w:rFonts w:hint="eastAsia" w:ascii="仿宋" w:hAnsi="仿宋" w:eastAsia="仿宋" w:cs="仿宋"/>
          <w:color w:val="auto"/>
          <w:sz w:val="28"/>
          <w:szCs w:val="28"/>
          <w:highlight w:val="none"/>
          <w:u w:val="none"/>
          <w:lang w:bidi="ar"/>
        </w:rPr>
        <w:t>在执行本合同中发生的或与本合同有关的争端，双方应通过友好协商解决，经协商不能达成协议时，应提交</w:t>
      </w:r>
      <w:r>
        <w:rPr>
          <w:rFonts w:hint="eastAsia" w:ascii="仿宋" w:hAnsi="仿宋" w:eastAsia="仿宋" w:cs="仿宋"/>
          <w:color w:val="auto"/>
          <w:sz w:val="28"/>
          <w:szCs w:val="28"/>
          <w:highlight w:val="none"/>
          <w:u w:val="none"/>
          <w:lang w:val="en-US" w:eastAsia="zh-CN" w:bidi="ar"/>
        </w:rPr>
        <w:t>都江堰市</w:t>
      </w:r>
      <w:r>
        <w:rPr>
          <w:rFonts w:hint="eastAsia" w:ascii="仿宋" w:hAnsi="仿宋" w:eastAsia="仿宋" w:cs="仿宋"/>
          <w:color w:val="auto"/>
          <w:sz w:val="28"/>
          <w:szCs w:val="28"/>
          <w:highlight w:val="none"/>
          <w:u w:val="none"/>
          <w:lang w:bidi="ar"/>
        </w:rPr>
        <w:t>人民法院</w:t>
      </w:r>
      <w:r>
        <w:rPr>
          <w:rFonts w:hint="eastAsia" w:ascii="仿宋" w:hAnsi="仿宋" w:eastAsia="仿宋" w:cs="仿宋"/>
          <w:color w:val="auto"/>
          <w:sz w:val="28"/>
          <w:szCs w:val="28"/>
          <w:highlight w:val="none"/>
          <w:u w:val="none"/>
          <w:lang w:val="en-US" w:eastAsia="zh-CN" w:bidi="ar"/>
        </w:rPr>
        <w:t>诉讼</w:t>
      </w:r>
      <w:r>
        <w:rPr>
          <w:rFonts w:hint="eastAsia" w:ascii="仿宋" w:hAnsi="仿宋" w:eastAsia="仿宋" w:cs="仿宋"/>
          <w:color w:val="auto"/>
          <w:sz w:val="28"/>
          <w:szCs w:val="28"/>
          <w:highlight w:val="none"/>
          <w:u w:val="none"/>
          <w:lang w:bidi="ar"/>
        </w:rPr>
        <w:t>。除另有</w:t>
      </w:r>
      <w:r>
        <w:rPr>
          <w:rFonts w:hint="eastAsia" w:ascii="仿宋" w:hAnsi="仿宋" w:eastAsia="仿宋" w:cs="仿宋"/>
          <w:color w:val="auto"/>
          <w:sz w:val="28"/>
          <w:szCs w:val="28"/>
          <w:highlight w:val="none"/>
          <w:u w:val="none"/>
          <w:lang w:val="en-US" w:eastAsia="zh-CN" w:bidi="ar"/>
        </w:rPr>
        <w:t>生效法律文书</w:t>
      </w:r>
      <w:r>
        <w:rPr>
          <w:rFonts w:hint="eastAsia" w:ascii="仿宋" w:hAnsi="仿宋" w:eastAsia="仿宋" w:cs="仿宋"/>
          <w:color w:val="auto"/>
          <w:sz w:val="28"/>
          <w:szCs w:val="28"/>
          <w:highlight w:val="none"/>
          <w:u w:val="none"/>
          <w:lang w:bidi="ar"/>
        </w:rPr>
        <w:t>外，</w:t>
      </w:r>
      <w:r>
        <w:rPr>
          <w:rFonts w:hint="eastAsia" w:ascii="仿宋" w:hAnsi="仿宋" w:eastAsia="仿宋" w:cs="仿宋"/>
          <w:color w:val="auto"/>
          <w:sz w:val="28"/>
          <w:szCs w:val="28"/>
          <w:highlight w:val="none"/>
          <w:u w:val="none"/>
          <w:lang w:val="en-US" w:eastAsia="zh-CN" w:bidi="ar"/>
        </w:rPr>
        <w:t>诉讼</w:t>
      </w:r>
      <w:r>
        <w:rPr>
          <w:rFonts w:hint="eastAsia" w:ascii="仿宋" w:hAnsi="仿宋" w:eastAsia="仿宋" w:cs="仿宋"/>
          <w:color w:val="auto"/>
          <w:sz w:val="28"/>
          <w:szCs w:val="28"/>
          <w:highlight w:val="none"/>
          <w:u w:val="none"/>
          <w:lang w:bidi="ar"/>
        </w:rPr>
        <w:t>费应由败诉方负担。在</w:t>
      </w:r>
      <w:r>
        <w:rPr>
          <w:rFonts w:hint="eastAsia" w:ascii="仿宋" w:hAnsi="仿宋" w:eastAsia="仿宋" w:cs="仿宋"/>
          <w:color w:val="auto"/>
          <w:sz w:val="28"/>
          <w:szCs w:val="28"/>
          <w:highlight w:val="none"/>
          <w:u w:val="none"/>
          <w:lang w:val="en-US" w:eastAsia="zh-CN" w:bidi="ar"/>
        </w:rPr>
        <w:t>诉讼</w:t>
      </w:r>
      <w:r>
        <w:rPr>
          <w:rFonts w:hint="eastAsia" w:ascii="仿宋" w:hAnsi="仿宋" w:eastAsia="仿宋" w:cs="仿宋"/>
          <w:color w:val="auto"/>
          <w:sz w:val="28"/>
          <w:szCs w:val="28"/>
          <w:highlight w:val="none"/>
          <w:u w:val="none"/>
          <w:lang w:bidi="ar"/>
        </w:rPr>
        <w:t>期间，除</w:t>
      </w:r>
      <w:r>
        <w:rPr>
          <w:rFonts w:hint="eastAsia" w:ascii="仿宋" w:hAnsi="仿宋" w:eastAsia="仿宋" w:cs="仿宋"/>
          <w:color w:val="auto"/>
          <w:sz w:val="28"/>
          <w:szCs w:val="28"/>
          <w:highlight w:val="none"/>
          <w:u w:val="none"/>
          <w:lang w:val="en-US" w:eastAsia="zh-CN" w:bidi="ar"/>
        </w:rPr>
        <w:t>争议</w:t>
      </w:r>
      <w:r>
        <w:rPr>
          <w:rFonts w:hint="eastAsia" w:ascii="仿宋" w:hAnsi="仿宋" w:eastAsia="仿宋" w:cs="仿宋"/>
          <w:color w:val="auto"/>
          <w:sz w:val="28"/>
          <w:szCs w:val="28"/>
          <w:highlight w:val="none"/>
          <w:u w:val="none"/>
          <w:lang w:bidi="ar"/>
        </w:rPr>
        <w:t xml:space="preserve">部分外，合同其他部分继续执行。  </w:t>
      </w:r>
    </w:p>
    <w:p>
      <w:pPr>
        <w:pStyle w:val="3"/>
        <w:spacing w:line="460" w:lineRule="exact"/>
        <w:ind w:firstLine="562" w:firstLineChars="200"/>
        <w:rPr>
          <w:rFonts w:hint="eastAsia" w:ascii="仿宋" w:hAnsi="仿宋" w:eastAsia="仿宋" w:cs="仿宋"/>
          <w:sz w:val="28"/>
          <w:szCs w:val="28"/>
          <w:u w:val="none"/>
        </w:rPr>
      </w:pPr>
      <w:r>
        <w:rPr>
          <w:rFonts w:hint="eastAsia" w:ascii="仿宋" w:hAnsi="仿宋" w:eastAsia="仿宋" w:cs="仿宋"/>
          <w:b/>
          <w:bCs/>
          <w:sz w:val="28"/>
          <w:szCs w:val="28"/>
          <w:u w:val="none"/>
        </w:rPr>
        <w:t>第</w:t>
      </w:r>
      <w:r>
        <w:rPr>
          <w:rFonts w:hint="eastAsia" w:ascii="仿宋" w:hAnsi="仿宋" w:eastAsia="仿宋" w:cs="仿宋"/>
          <w:b/>
          <w:bCs/>
          <w:sz w:val="28"/>
          <w:szCs w:val="28"/>
          <w:u w:val="none"/>
          <w:lang w:eastAsia="zh-CN"/>
        </w:rPr>
        <w:t>十</w:t>
      </w:r>
      <w:r>
        <w:rPr>
          <w:rFonts w:hint="eastAsia" w:ascii="仿宋" w:hAnsi="仿宋" w:eastAsia="仿宋" w:cs="仿宋"/>
          <w:b/>
          <w:bCs/>
          <w:sz w:val="28"/>
          <w:szCs w:val="28"/>
          <w:u w:val="none"/>
          <w:lang w:val="en-US" w:eastAsia="zh-CN"/>
        </w:rPr>
        <w:t>九</w:t>
      </w:r>
      <w:r>
        <w:rPr>
          <w:rFonts w:hint="eastAsia" w:ascii="仿宋" w:hAnsi="仿宋" w:eastAsia="仿宋" w:cs="仿宋"/>
          <w:b/>
          <w:bCs/>
          <w:sz w:val="28"/>
          <w:szCs w:val="28"/>
          <w:u w:val="none"/>
        </w:rPr>
        <w:t>条</w:t>
      </w:r>
      <w:r>
        <w:rPr>
          <w:rFonts w:hint="eastAsia" w:ascii="仿宋" w:hAnsi="仿宋" w:eastAsia="仿宋" w:cs="仿宋"/>
          <w:sz w:val="28"/>
          <w:szCs w:val="28"/>
          <w:u w:val="none"/>
        </w:rPr>
        <w:t xml:space="preserve">  本合同一式</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叁</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份</w:t>
      </w:r>
      <w:r>
        <w:rPr>
          <w:rFonts w:hint="eastAsia" w:ascii="仿宋" w:hAnsi="仿宋" w:eastAsia="仿宋" w:cs="仿宋"/>
          <w:sz w:val="28"/>
          <w:szCs w:val="28"/>
          <w:u w:val="none"/>
          <w:lang w:eastAsia="zh-CN"/>
        </w:rPr>
        <w:t>，</w:t>
      </w:r>
      <w:r>
        <w:rPr>
          <w:rFonts w:hint="eastAsia" w:ascii="仿宋" w:hAnsi="仿宋" w:eastAsia="仿宋" w:cs="仿宋"/>
          <w:sz w:val="28"/>
          <w:szCs w:val="28"/>
          <w:u w:val="none"/>
          <w:lang w:val="en-US" w:eastAsia="zh-CN"/>
        </w:rPr>
        <w:t>合同签署后由甲方执</w:t>
      </w:r>
      <w:r>
        <w:rPr>
          <w:rFonts w:hint="eastAsia" w:ascii="仿宋" w:hAnsi="仿宋" w:eastAsia="仿宋" w:cs="仿宋"/>
          <w:sz w:val="28"/>
          <w:szCs w:val="28"/>
          <w:u w:val="single"/>
          <w:lang w:val="en-US" w:eastAsia="zh-CN"/>
        </w:rPr>
        <w:t>两</w:t>
      </w:r>
      <w:r>
        <w:rPr>
          <w:rFonts w:hint="eastAsia" w:ascii="仿宋" w:hAnsi="仿宋" w:eastAsia="仿宋" w:cs="仿宋"/>
          <w:sz w:val="28"/>
          <w:szCs w:val="28"/>
          <w:u w:val="none"/>
          <w:lang w:val="en-US" w:eastAsia="zh-CN"/>
        </w:rPr>
        <w:t>份，乙方执一份</w:t>
      </w:r>
      <w:r>
        <w:rPr>
          <w:rFonts w:hint="eastAsia" w:ascii="仿宋" w:hAnsi="仿宋" w:eastAsia="仿宋" w:cs="仿宋"/>
          <w:sz w:val="28"/>
          <w:szCs w:val="28"/>
          <w:u w:val="none"/>
        </w:rPr>
        <w:t>。</w:t>
      </w:r>
    </w:p>
    <w:p>
      <w:pPr>
        <w:ind w:firstLine="562" w:firstLineChars="200"/>
        <w:rPr>
          <w:rFonts w:hint="eastAsia" w:ascii="仿宋" w:hAnsi="仿宋" w:eastAsia="仿宋" w:cs="仿宋"/>
          <w:sz w:val="28"/>
          <w:szCs w:val="28"/>
          <w:u w:val="none"/>
        </w:rPr>
      </w:pPr>
      <w:r>
        <w:rPr>
          <w:rFonts w:hint="eastAsia" w:ascii="仿宋" w:hAnsi="仿宋" w:eastAsia="仿宋" w:cs="仿宋"/>
          <w:b/>
          <w:sz w:val="28"/>
          <w:szCs w:val="28"/>
          <w:u w:val="none"/>
        </w:rPr>
        <w:t>第</w:t>
      </w:r>
      <w:r>
        <w:rPr>
          <w:rFonts w:hint="eastAsia" w:ascii="仿宋" w:hAnsi="仿宋" w:eastAsia="仿宋" w:cs="仿宋"/>
          <w:b/>
          <w:sz w:val="28"/>
          <w:szCs w:val="28"/>
          <w:u w:val="none"/>
          <w:lang w:val="en-US" w:eastAsia="zh-CN"/>
        </w:rPr>
        <w:t>二十</w:t>
      </w:r>
      <w:r>
        <w:rPr>
          <w:rFonts w:hint="eastAsia" w:ascii="仿宋" w:hAnsi="仿宋" w:eastAsia="仿宋" w:cs="仿宋"/>
          <w:b/>
          <w:sz w:val="28"/>
          <w:szCs w:val="28"/>
          <w:u w:val="none"/>
        </w:rPr>
        <w:t>条</w:t>
      </w:r>
      <w:r>
        <w:rPr>
          <w:rFonts w:hint="eastAsia" w:ascii="仿宋" w:hAnsi="仿宋" w:eastAsia="仿宋" w:cs="仿宋"/>
          <w:sz w:val="28"/>
          <w:szCs w:val="28"/>
          <w:u w:val="none"/>
        </w:rPr>
        <w:t xml:space="preserve">  本合同自签订之日起生效。</w:t>
      </w:r>
    </w:p>
    <w:tbl>
      <w:tblPr>
        <w:tblStyle w:val="10"/>
        <w:tblpPr w:leftFromText="180" w:rightFromText="180" w:vertAnchor="text" w:horzAnchor="page" w:tblpX="1479" w:tblpY="1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62" w:hRule="atLeast"/>
        </w:trPr>
        <w:tc>
          <w:tcPr>
            <w:tcW w:w="4320" w:type="dxa"/>
            <w:noWrap w:val="0"/>
            <w:vAlign w:val="top"/>
          </w:tcPr>
          <w:p>
            <w:pPr>
              <w:spacing w:line="160" w:lineRule="exact"/>
              <w:rPr>
                <w:b/>
                <w:bCs/>
                <w:sz w:val="24"/>
              </w:rPr>
            </w:pPr>
          </w:p>
          <w:p>
            <w:pPr>
              <w:jc w:val="center"/>
              <w:rPr>
                <w:b/>
                <w:bCs/>
                <w:sz w:val="28"/>
              </w:rPr>
            </w:pPr>
            <w:r>
              <w:rPr>
                <w:rFonts w:hint="eastAsia"/>
                <w:b/>
                <w:bCs/>
                <w:sz w:val="28"/>
              </w:rPr>
              <w:t>甲  方</w:t>
            </w:r>
          </w:p>
          <w:p>
            <w:pPr>
              <w:spacing w:line="360" w:lineRule="auto"/>
              <w:rPr>
                <w:b/>
                <w:bCs/>
                <w:sz w:val="24"/>
              </w:rPr>
            </w:pPr>
            <w:r>
              <w:rPr>
                <w:rFonts w:hint="eastAsia"/>
                <w:b/>
                <w:bCs/>
                <w:sz w:val="24"/>
              </w:rPr>
              <w:t>单位名称（章）：</w:t>
            </w:r>
            <w:r>
              <w:rPr>
                <w:rFonts w:hint="eastAsia"/>
                <w:sz w:val="24"/>
                <w:u w:val="single"/>
              </w:rPr>
              <w:t xml:space="preserve">              </w:t>
            </w:r>
            <w:r>
              <w:rPr>
                <w:rFonts w:hint="eastAsia"/>
                <w:b/>
                <w:bCs/>
                <w:sz w:val="24"/>
              </w:rPr>
              <w:t xml:space="preserve"> </w:t>
            </w:r>
          </w:p>
          <w:p>
            <w:pPr>
              <w:spacing w:line="360" w:lineRule="auto"/>
              <w:rPr>
                <w:b/>
                <w:bCs/>
                <w:sz w:val="24"/>
              </w:rPr>
            </w:pPr>
            <w:r>
              <w:rPr>
                <w:rFonts w:hint="eastAsia"/>
                <w:b/>
                <w:bCs/>
                <w:sz w:val="24"/>
              </w:rPr>
              <w:t>单位地址：</w:t>
            </w:r>
            <w:r>
              <w:rPr>
                <w:rFonts w:hint="eastAsia"/>
                <w:sz w:val="24"/>
                <w:u w:val="single"/>
              </w:rPr>
              <w:t xml:space="preserve">                              </w:t>
            </w:r>
          </w:p>
          <w:p>
            <w:pPr>
              <w:spacing w:line="360" w:lineRule="auto"/>
              <w:rPr>
                <w:b/>
                <w:bCs/>
                <w:sz w:val="24"/>
              </w:rPr>
            </w:pPr>
            <w:r>
              <w:rPr>
                <w:rFonts w:hint="eastAsia"/>
                <w:b/>
                <w:bCs/>
                <w:sz w:val="24"/>
              </w:rPr>
              <w:t>法定代表人：</w:t>
            </w:r>
            <w:r>
              <w:rPr>
                <w:rFonts w:hint="eastAsia"/>
                <w:sz w:val="24"/>
                <w:u w:val="single"/>
              </w:rPr>
              <w:t xml:space="preserve">                  </w:t>
            </w:r>
            <w:r>
              <w:rPr>
                <w:rFonts w:hint="eastAsia"/>
                <w:b/>
                <w:bCs/>
                <w:sz w:val="24"/>
              </w:rPr>
              <w:t xml:space="preserve">                     </w:t>
            </w:r>
          </w:p>
          <w:p>
            <w:pPr>
              <w:spacing w:line="360" w:lineRule="auto"/>
              <w:rPr>
                <w:rFonts w:hint="default" w:eastAsia="宋体"/>
                <w:b/>
                <w:bCs/>
                <w:sz w:val="24"/>
                <w:lang w:val="en-US" w:eastAsia="zh-CN"/>
              </w:rPr>
            </w:pPr>
            <w:r>
              <w:rPr>
                <w:rFonts w:hint="eastAsia"/>
                <w:b/>
                <w:bCs/>
                <w:sz w:val="24"/>
                <w:lang w:val="en-US" w:eastAsia="zh-CN"/>
              </w:rPr>
              <w:t>合同签订日期：</w:t>
            </w:r>
          </w:p>
          <w:p>
            <w:pPr>
              <w:spacing w:line="360" w:lineRule="auto"/>
              <w:rPr>
                <w:b/>
                <w:bCs/>
                <w:sz w:val="24"/>
              </w:rPr>
            </w:pPr>
            <w:r>
              <w:rPr>
                <w:rFonts w:hint="eastAsia"/>
                <w:b/>
                <w:bCs/>
                <w:sz w:val="24"/>
              </w:rPr>
              <w:t>委托代理人：</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rPr>
              <w:t>电      话：</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rPr>
              <w:t>开 户 银 行：</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lang w:eastAsia="zh-CN"/>
              </w:rPr>
              <w:t>账</w:t>
            </w:r>
            <w:r>
              <w:rPr>
                <w:rFonts w:hint="eastAsia"/>
                <w:b/>
                <w:bCs/>
                <w:sz w:val="24"/>
              </w:rPr>
              <w:t xml:space="preserve">      号：</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sz w:val="24"/>
                <w:u w:val="single"/>
              </w:rPr>
              <w:t xml:space="preserve">                  </w:t>
            </w:r>
            <w:r>
              <w:rPr>
                <w:rFonts w:hint="eastAsia"/>
                <w:b/>
                <w:bCs/>
                <w:sz w:val="24"/>
              </w:rPr>
              <w:t xml:space="preserve">                    </w:t>
            </w:r>
          </w:p>
        </w:tc>
        <w:tc>
          <w:tcPr>
            <w:tcW w:w="4572" w:type="dxa"/>
            <w:noWrap w:val="0"/>
            <w:vAlign w:val="top"/>
          </w:tcPr>
          <w:p>
            <w:pPr>
              <w:spacing w:line="160" w:lineRule="exact"/>
              <w:rPr>
                <w:b/>
                <w:bCs/>
                <w:sz w:val="24"/>
              </w:rPr>
            </w:pPr>
          </w:p>
          <w:p>
            <w:pPr>
              <w:jc w:val="center"/>
              <w:rPr>
                <w:b/>
                <w:bCs/>
                <w:sz w:val="24"/>
              </w:rPr>
            </w:pPr>
            <w:r>
              <w:rPr>
                <w:rFonts w:hint="eastAsia"/>
                <w:b/>
                <w:bCs/>
                <w:sz w:val="28"/>
              </w:rPr>
              <w:t>乙  方</w:t>
            </w:r>
          </w:p>
          <w:p>
            <w:pPr>
              <w:spacing w:line="360" w:lineRule="auto"/>
              <w:rPr>
                <w:b/>
                <w:bCs/>
                <w:sz w:val="24"/>
              </w:rPr>
            </w:pPr>
            <w:r>
              <w:rPr>
                <w:rFonts w:hint="eastAsia"/>
                <w:b/>
                <w:bCs/>
                <w:sz w:val="24"/>
              </w:rPr>
              <w:t>单位名称（章）：</w:t>
            </w:r>
            <w:r>
              <w:rPr>
                <w:rFonts w:hint="eastAsia"/>
                <w:sz w:val="24"/>
                <w:u w:val="single"/>
              </w:rPr>
              <w:t xml:space="preserve">              </w:t>
            </w:r>
            <w:r>
              <w:rPr>
                <w:rFonts w:hint="eastAsia"/>
                <w:b/>
                <w:bCs/>
                <w:sz w:val="24"/>
              </w:rPr>
              <w:t xml:space="preserve"> </w:t>
            </w:r>
          </w:p>
          <w:p>
            <w:pPr>
              <w:spacing w:line="360" w:lineRule="auto"/>
              <w:rPr>
                <w:b/>
                <w:bCs/>
                <w:sz w:val="24"/>
              </w:rPr>
            </w:pPr>
            <w:r>
              <w:rPr>
                <w:rFonts w:hint="eastAsia"/>
                <w:b/>
                <w:bCs/>
                <w:sz w:val="24"/>
              </w:rPr>
              <w:t>单位地址：</w:t>
            </w:r>
            <w:r>
              <w:rPr>
                <w:rFonts w:hint="eastAsia"/>
                <w:sz w:val="24"/>
                <w:u w:val="single"/>
              </w:rPr>
              <w:t xml:space="preserve">                              </w:t>
            </w:r>
          </w:p>
          <w:p>
            <w:pPr>
              <w:spacing w:line="360" w:lineRule="auto"/>
              <w:rPr>
                <w:b/>
                <w:bCs/>
                <w:sz w:val="24"/>
              </w:rPr>
            </w:pPr>
            <w:r>
              <w:rPr>
                <w:rFonts w:hint="eastAsia"/>
                <w:b/>
                <w:bCs/>
                <w:sz w:val="24"/>
              </w:rPr>
              <w:t>法定代表人：</w:t>
            </w:r>
            <w:r>
              <w:rPr>
                <w:rFonts w:hint="eastAsia"/>
                <w:sz w:val="24"/>
                <w:u w:val="single"/>
              </w:rPr>
              <w:t xml:space="preserve">                  </w:t>
            </w:r>
            <w:r>
              <w:rPr>
                <w:rFonts w:hint="eastAsia"/>
                <w:b/>
                <w:bCs/>
                <w:sz w:val="24"/>
              </w:rPr>
              <w:t xml:space="preserve">                     </w:t>
            </w:r>
          </w:p>
          <w:p>
            <w:pPr>
              <w:spacing w:line="360" w:lineRule="auto"/>
              <w:rPr>
                <w:rFonts w:hint="default" w:eastAsia="宋体"/>
                <w:b/>
                <w:bCs/>
                <w:sz w:val="24"/>
                <w:lang w:val="en-US" w:eastAsia="zh-CN"/>
              </w:rPr>
            </w:pPr>
            <w:r>
              <w:rPr>
                <w:rFonts w:hint="eastAsia"/>
                <w:b/>
                <w:bCs/>
                <w:sz w:val="24"/>
                <w:lang w:val="en-US" w:eastAsia="zh-CN"/>
              </w:rPr>
              <w:t>合同签订日期：</w:t>
            </w:r>
          </w:p>
          <w:p>
            <w:pPr>
              <w:spacing w:line="360" w:lineRule="auto"/>
              <w:rPr>
                <w:b/>
                <w:bCs/>
                <w:sz w:val="24"/>
              </w:rPr>
            </w:pPr>
            <w:r>
              <w:rPr>
                <w:rFonts w:hint="eastAsia"/>
                <w:b/>
                <w:bCs/>
                <w:sz w:val="24"/>
              </w:rPr>
              <w:t>委托代理人：</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rPr>
              <w:t>电      话：</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rPr>
              <w:t>开 户 银 行：</w:t>
            </w:r>
            <w:r>
              <w:rPr>
                <w:rFonts w:hint="eastAsia"/>
                <w:sz w:val="24"/>
                <w:u w:val="single"/>
              </w:rPr>
              <w:t xml:space="preserve">                   </w:t>
            </w:r>
            <w:r>
              <w:rPr>
                <w:rFonts w:hint="eastAsia"/>
                <w:b/>
                <w:bCs/>
                <w:sz w:val="24"/>
              </w:rPr>
              <w:t xml:space="preserve">                   </w:t>
            </w:r>
          </w:p>
          <w:p>
            <w:pPr>
              <w:spacing w:line="240" w:lineRule="exact"/>
              <w:rPr>
                <w:b/>
                <w:bCs/>
                <w:sz w:val="24"/>
              </w:rPr>
            </w:pPr>
          </w:p>
          <w:p>
            <w:pPr>
              <w:rPr>
                <w:b/>
                <w:bCs/>
                <w:sz w:val="24"/>
              </w:rPr>
            </w:pPr>
            <w:r>
              <w:rPr>
                <w:rFonts w:hint="eastAsia"/>
                <w:b/>
                <w:bCs/>
                <w:sz w:val="24"/>
                <w:lang w:eastAsia="zh-CN"/>
              </w:rPr>
              <w:t>账</w:t>
            </w:r>
            <w:r>
              <w:rPr>
                <w:rFonts w:hint="eastAsia"/>
                <w:b/>
                <w:bCs/>
                <w:sz w:val="24"/>
              </w:rPr>
              <w:t xml:space="preserve">      号：</w:t>
            </w:r>
            <w:r>
              <w:rPr>
                <w:rFonts w:hint="eastAsia"/>
                <w:sz w:val="24"/>
                <w:u w:val="single"/>
              </w:rPr>
              <w:t xml:space="preserve">                    </w:t>
            </w:r>
            <w:r>
              <w:rPr>
                <w:rFonts w:hint="eastAsia"/>
                <w:b/>
                <w:bCs/>
                <w:sz w:val="24"/>
              </w:rPr>
              <w:t xml:space="preserve">                    </w:t>
            </w:r>
          </w:p>
          <w:p>
            <w:pPr>
              <w:spacing w:line="240" w:lineRule="exact"/>
              <w:rPr>
                <w:b/>
                <w:bCs/>
                <w:sz w:val="24"/>
              </w:rPr>
            </w:pPr>
          </w:p>
          <w:p>
            <w:pPr>
              <w:spacing w:line="300" w:lineRule="exact"/>
              <w:rPr>
                <w:sz w:val="24"/>
              </w:rPr>
            </w:pPr>
            <w:r>
              <w:rPr>
                <w:rFonts w:hint="eastAsia"/>
                <w:sz w:val="24"/>
                <w:u w:val="single"/>
              </w:rPr>
              <w:t xml:space="preserve">    </w:t>
            </w:r>
          </w:p>
        </w:tc>
      </w:tr>
    </w:tbl>
    <w:p>
      <w:pPr>
        <w:pStyle w:val="3"/>
        <w:spacing w:line="460" w:lineRule="exact"/>
        <w:ind w:firstLine="0"/>
        <w:rPr>
          <w:rFonts w:hint="eastAsia" w:ascii="仿宋" w:hAnsi="仿宋" w:eastAsia="仿宋" w:cs="仿宋"/>
          <w:sz w:val="28"/>
          <w:szCs w:val="28"/>
        </w:rPr>
      </w:pPr>
    </w:p>
    <w:p>
      <w:pPr>
        <w:pStyle w:val="3"/>
        <w:spacing w:line="460" w:lineRule="exact"/>
        <w:ind w:right="1120"/>
        <w:rPr>
          <w:rFonts w:hint="eastAsia" w:ascii="仿宋" w:hAnsi="仿宋" w:eastAsia="仿宋" w:cs="仿宋"/>
          <w:sz w:val="28"/>
          <w:szCs w:val="28"/>
        </w:rPr>
      </w:pPr>
    </w:p>
    <w:sectPr>
      <w:headerReference r:id="rId3" w:type="default"/>
      <w:footerReference r:id="rId4" w:type="default"/>
      <w:pgSz w:w="11906" w:h="16838"/>
      <w:pgMar w:top="1559" w:right="1021" w:bottom="1134" w:left="113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KaiTi_GB2312">
    <w:altName w:val="楷体"/>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iZIt4BAAC+AwAADgAAAGRycy9lMm9Eb2MueG1srVNLjhMxEN0jcQfL&#10;e+KeSIO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OKJki3gEAAL4DAAAOAAAAAAAA&#10;AAEAIAAAAB4BAABkcnMvZTJvRG9jLnhtbFBLBQYAAAAABgAGAFkBAABu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5B527"/>
    <w:multiLevelType w:val="singleLevel"/>
    <w:tmpl w:val="3E65B527"/>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3NzJhOGFmODFiMjk3NTFjNGZmM2Q4MGI0MThiZDQifQ=="/>
    <w:docVar w:name="KSO_WPS_MARK_KEY" w:val="7a11eb7f-b666-4111-83fa-125aea08d8f8"/>
  </w:docVars>
  <w:rsids>
    <w:rsidRoot w:val="000300D0"/>
    <w:rsid w:val="00006750"/>
    <w:rsid w:val="000300D0"/>
    <w:rsid w:val="000338CF"/>
    <w:rsid w:val="00044D6F"/>
    <w:rsid w:val="000B11CB"/>
    <w:rsid w:val="000B2F53"/>
    <w:rsid w:val="000B41FC"/>
    <w:rsid w:val="000D4943"/>
    <w:rsid w:val="000E796E"/>
    <w:rsid w:val="00120243"/>
    <w:rsid w:val="00142F99"/>
    <w:rsid w:val="00144A9B"/>
    <w:rsid w:val="001454B0"/>
    <w:rsid w:val="00145D50"/>
    <w:rsid w:val="00146AAB"/>
    <w:rsid w:val="00147691"/>
    <w:rsid w:val="00151843"/>
    <w:rsid w:val="00157514"/>
    <w:rsid w:val="0017176E"/>
    <w:rsid w:val="00171C8B"/>
    <w:rsid w:val="00172DAA"/>
    <w:rsid w:val="001A4F28"/>
    <w:rsid w:val="001B30CD"/>
    <w:rsid w:val="001E6550"/>
    <w:rsid w:val="002037E7"/>
    <w:rsid w:val="00205CFC"/>
    <w:rsid w:val="00207A13"/>
    <w:rsid w:val="00210C7D"/>
    <w:rsid w:val="002121FB"/>
    <w:rsid w:val="002172EA"/>
    <w:rsid w:val="0022030A"/>
    <w:rsid w:val="002249F4"/>
    <w:rsid w:val="0022778A"/>
    <w:rsid w:val="002358F4"/>
    <w:rsid w:val="00252AE4"/>
    <w:rsid w:val="00270827"/>
    <w:rsid w:val="00271262"/>
    <w:rsid w:val="00271F11"/>
    <w:rsid w:val="00284CB9"/>
    <w:rsid w:val="00286092"/>
    <w:rsid w:val="002919B5"/>
    <w:rsid w:val="00292C10"/>
    <w:rsid w:val="00297CCF"/>
    <w:rsid w:val="002A0720"/>
    <w:rsid w:val="002C5876"/>
    <w:rsid w:val="002C5951"/>
    <w:rsid w:val="002D065A"/>
    <w:rsid w:val="002D141C"/>
    <w:rsid w:val="002E1D7B"/>
    <w:rsid w:val="002F1344"/>
    <w:rsid w:val="003244D5"/>
    <w:rsid w:val="00342963"/>
    <w:rsid w:val="003569A0"/>
    <w:rsid w:val="003800EE"/>
    <w:rsid w:val="003949B1"/>
    <w:rsid w:val="0039785D"/>
    <w:rsid w:val="003A28FF"/>
    <w:rsid w:val="003B1004"/>
    <w:rsid w:val="003B35AE"/>
    <w:rsid w:val="003C1EB1"/>
    <w:rsid w:val="003E768E"/>
    <w:rsid w:val="003F4A0F"/>
    <w:rsid w:val="0040049B"/>
    <w:rsid w:val="0041386E"/>
    <w:rsid w:val="00444304"/>
    <w:rsid w:val="00444A7D"/>
    <w:rsid w:val="00444B3C"/>
    <w:rsid w:val="004469F2"/>
    <w:rsid w:val="00451653"/>
    <w:rsid w:val="0046293C"/>
    <w:rsid w:val="004745DF"/>
    <w:rsid w:val="004944A6"/>
    <w:rsid w:val="004A379E"/>
    <w:rsid w:val="004A5EF2"/>
    <w:rsid w:val="004B48D9"/>
    <w:rsid w:val="004D08BE"/>
    <w:rsid w:val="004D5E5C"/>
    <w:rsid w:val="004F09C4"/>
    <w:rsid w:val="0053106D"/>
    <w:rsid w:val="0053477B"/>
    <w:rsid w:val="00583158"/>
    <w:rsid w:val="005A5793"/>
    <w:rsid w:val="005B2C07"/>
    <w:rsid w:val="005E34E4"/>
    <w:rsid w:val="005E6372"/>
    <w:rsid w:val="005E718B"/>
    <w:rsid w:val="0061019F"/>
    <w:rsid w:val="006147CC"/>
    <w:rsid w:val="0062684D"/>
    <w:rsid w:val="00666268"/>
    <w:rsid w:val="00675E80"/>
    <w:rsid w:val="006A089A"/>
    <w:rsid w:val="006C7968"/>
    <w:rsid w:val="006D1B2D"/>
    <w:rsid w:val="007017C2"/>
    <w:rsid w:val="007041B1"/>
    <w:rsid w:val="00706CB7"/>
    <w:rsid w:val="00744DD9"/>
    <w:rsid w:val="007851F0"/>
    <w:rsid w:val="00797CF4"/>
    <w:rsid w:val="007A4A25"/>
    <w:rsid w:val="007A706F"/>
    <w:rsid w:val="007B0B38"/>
    <w:rsid w:val="007B5B16"/>
    <w:rsid w:val="007C4352"/>
    <w:rsid w:val="007D334F"/>
    <w:rsid w:val="007D4899"/>
    <w:rsid w:val="007E2BC3"/>
    <w:rsid w:val="007F7175"/>
    <w:rsid w:val="007F76B0"/>
    <w:rsid w:val="008141FC"/>
    <w:rsid w:val="00834F67"/>
    <w:rsid w:val="0084466A"/>
    <w:rsid w:val="00846429"/>
    <w:rsid w:val="008521BF"/>
    <w:rsid w:val="00860AE1"/>
    <w:rsid w:val="00870C87"/>
    <w:rsid w:val="00872DE7"/>
    <w:rsid w:val="008815BB"/>
    <w:rsid w:val="00885D39"/>
    <w:rsid w:val="008A7AFA"/>
    <w:rsid w:val="008D79B7"/>
    <w:rsid w:val="008F3C61"/>
    <w:rsid w:val="00905CC9"/>
    <w:rsid w:val="0093306E"/>
    <w:rsid w:val="00953A00"/>
    <w:rsid w:val="00954381"/>
    <w:rsid w:val="00966BEC"/>
    <w:rsid w:val="00976E20"/>
    <w:rsid w:val="00982705"/>
    <w:rsid w:val="00995E2D"/>
    <w:rsid w:val="009969FC"/>
    <w:rsid w:val="009B4660"/>
    <w:rsid w:val="009B520C"/>
    <w:rsid w:val="009D0259"/>
    <w:rsid w:val="009D4878"/>
    <w:rsid w:val="009F13D9"/>
    <w:rsid w:val="009F3701"/>
    <w:rsid w:val="009F5070"/>
    <w:rsid w:val="00A1300C"/>
    <w:rsid w:val="00A21193"/>
    <w:rsid w:val="00A4083F"/>
    <w:rsid w:val="00A426DF"/>
    <w:rsid w:val="00A6432A"/>
    <w:rsid w:val="00A70A72"/>
    <w:rsid w:val="00A7624B"/>
    <w:rsid w:val="00A76318"/>
    <w:rsid w:val="00A94E59"/>
    <w:rsid w:val="00AA10A6"/>
    <w:rsid w:val="00AA3693"/>
    <w:rsid w:val="00AA7CF3"/>
    <w:rsid w:val="00AF0029"/>
    <w:rsid w:val="00AF271F"/>
    <w:rsid w:val="00B12F57"/>
    <w:rsid w:val="00B17CFA"/>
    <w:rsid w:val="00B20D0F"/>
    <w:rsid w:val="00B40012"/>
    <w:rsid w:val="00B42AED"/>
    <w:rsid w:val="00B43A72"/>
    <w:rsid w:val="00B65691"/>
    <w:rsid w:val="00B859F5"/>
    <w:rsid w:val="00B87470"/>
    <w:rsid w:val="00B9439A"/>
    <w:rsid w:val="00BB088E"/>
    <w:rsid w:val="00BB740C"/>
    <w:rsid w:val="00BC4703"/>
    <w:rsid w:val="00BC6E91"/>
    <w:rsid w:val="00BE1AA2"/>
    <w:rsid w:val="00BE2358"/>
    <w:rsid w:val="00BE358E"/>
    <w:rsid w:val="00C01C3D"/>
    <w:rsid w:val="00C16095"/>
    <w:rsid w:val="00C17903"/>
    <w:rsid w:val="00C1795F"/>
    <w:rsid w:val="00C21A6C"/>
    <w:rsid w:val="00C50452"/>
    <w:rsid w:val="00C5080C"/>
    <w:rsid w:val="00C6325E"/>
    <w:rsid w:val="00C7249C"/>
    <w:rsid w:val="00C879CB"/>
    <w:rsid w:val="00C87E0B"/>
    <w:rsid w:val="00C92FE4"/>
    <w:rsid w:val="00C93087"/>
    <w:rsid w:val="00CA7829"/>
    <w:rsid w:val="00CB0412"/>
    <w:rsid w:val="00CC1D4B"/>
    <w:rsid w:val="00CE56A1"/>
    <w:rsid w:val="00D115BA"/>
    <w:rsid w:val="00D13ECB"/>
    <w:rsid w:val="00D14D23"/>
    <w:rsid w:val="00D221AF"/>
    <w:rsid w:val="00D276D0"/>
    <w:rsid w:val="00D71053"/>
    <w:rsid w:val="00D763FF"/>
    <w:rsid w:val="00D77061"/>
    <w:rsid w:val="00D868C0"/>
    <w:rsid w:val="00DA1540"/>
    <w:rsid w:val="00DC7CDE"/>
    <w:rsid w:val="00E1291E"/>
    <w:rsid w:val="00E14B90"/>
    <w:rsid w:val="00E42F55"/>
    <w:rsid w:val="00E52A26"/>
    <w:rsid w:val="00E6424F"/>
    <w:rsid w:val="00E65CC1"/>
    <w:rsid w:val="00E75D1A"/>
    <w:rsid w:val="00E7750F"/>
    <w:rsid w:val="00EA61E0"/>
    <w:rsid w:val="00EB29BA"/>
    <w:rsid w:val="00EC1647"/>
    <w:rsid w:val="00EC3B87"/>
    <w:rsid w:val="00EC3DCB"/>
    <w:rsid w:val="00EC4EAC"/>
    <w:rsid w:val="00EC6860"/>
    <w:rsid w:val="00ED7320"/>
    <w:rsid w:val="00EE17CB"/>
    <w:rsid w:val="00EF370C"/>
    <w:rsid w:val="00F3661B"/>
    <w:rsid w:val="00F77803"/>
    <w:rsid w:val="00F77997"/>
    <w:rsid w:val="00F90047"/>
    <w:rsid w:val="00F95AC6"/>
    <w:rsid w:val="00FC32C6"/>
    <w:rsid w:val="00FD10E4"/>
    <w:rsid w:val="01241652"/>
    <w:rsid w:val="01980DA9"/>
    <w:rsid w:val="04407640"/>
    <w:rsid w:val="04AA1BC4"/>
    <w:rsid w:val="07E41B4B"/>
    <w:rsid w:val="0B71310E"/>
    <w:rsid w:val="0BD848FB"/>
    <w:rsid w:val="0D462544"/>
    <w:rsid w:val="0F464F8C"/>
    <w:rsid w:val="104E0615"/>
    <w:rsid w:val="11821CA7"/>
    <w:rsid w:val="118F423D"/>
    <w:rsid w:val="11C80C18"/>
    <w:rsid w:val="12870EA8"/>
    <w:rsid w:val="137B5074"/>
    <w:rsid w:val="14703635"/>
    <w:rsid w:val="155166C1"/>
    <w:rsid w:val="18950F17"/>
    <w:rsid w:val="1A9B12D0"/>
    <w:rsid w:val="1B25026B"/>
    <w:rsid w:val="1CF34D1C"/>
    <w:rsid w:val="1D524CBA"/>
    <w:rsid w:val="1EBF1ACB"/>
    <w:rsid w:val="2061791D"/>
    <w:rsid w:val="20B504AD"/>
    <w:rsid w:val="20E879FE"/>
    <w:rsid w:val="25913774"/>
    <w:rsid w:val="266E6101"/>
    <w:rsid w:val="295A5B44"/>
    <w:rsid w:val="2BFD6048"/>
    <w:rsid w:val="2F8F1F24"/>
    <w:rsid w:val="31317264"/>
    <w:rsid w:val="32D7504D"/>
    <w:rsid w:val="34470F82"/>
    <w:rsid w:val="36C868EC"/>
    <w:rsid w:val="3A6040A7"/>
    <w:rsid w:val="3A780A03"/>
    <w:rsid w:val="3B1200B3"/>
    <w:rsid w:val="3B4A21FD"/>
    <w:rsid w:val="3BB20EFB"/>
    <w:rsid w:val="3EFF3D95"/>
    <w:rsid w:val="3F7F047F"/>
    <w:rsid w:val="41173D7E"/>
    <w:rsid w:val="42956155"/>
    <w:rsid w:val="42D71D15"/>
    <w:rsid w:val="486364E9"/>
    <w:rsid w:val="497C005F"/>
    <w:rsid w:val="499B0214"/>
    <w:rsid w:val="4A350898"/>
    <w:rsid w:val="4AF346BD"/>
    <w:rsid w:val="4B231046"/>
    <w:rsid w:val="4C567677"/>
    <w:rsid w:val="4C704B6C"/>
    <w:rsid w:val="4EEA363B"/>
    <w:rsid w:val="5119144D"/>
    <w:rsid w:val="51710C68"/>
    <w:rsid w:val="517D2855"/>
    <w:rsid w:val="52A33598"/>
    <w:rsid w:val="546D4414"/>
    <w:rsid w:val="5554693E"/>
    <w:rsid w:val="56375D4A"/>
    <w:rsid w:val="56F39579"/>
    <w:rsid w:val="57550427"/>
    <w:rsid w:val="598A2E91"/>
    <w:rsid w:val="5A7A174E"/>
    <w:rsid w:val="5D276256"/>
    <w:rsid w:val="5D3121C7"/>
    <w:rsid w:val="5DB272CA"/>
    <w:rsid w:val="5F7FFFEA"/>
    <w:rsid w:val="5FFF7065"/>
    <w:rsid w:val="61F33BEA"/>
    <w:rsid w:val="62BF2CD9"/>
    <w:rsid w:val="64474545"/>
    <w:rsid w:val="645A0E06"/>
    <w:rsid w:val="6520204B"/>
    <w:rsid w:val="654521A4"/>
    <w:rsid w:val="65881DFE"/>
    <w:rsid w:val="6711296E"/>
    <w:rsid w:val="68EB61E4"/>
    <w:rsid w:val="690A624B"/>
    <w:rsid w:val="6B230227"/>
    <w:rsid w:val="701309B6"/>
    <w:rsid w:val="737E7F25"/>
    <w:rsid w:val="738D71E4"/>
    <w:rsid w:val="73C7F160"/>
    <w:rsid w:val="76914399"/>
    <w:rsid w:val="77973DDC"/>
    <w:rsid w:val="784A356A"/>
    <w:rsid w:val="78530665"/>
    <w:rsid w:val="78FD5F12"/>
    <w:rsid w:val="795379E2"/>
    <w:rsid w:val="7A60302A"/>
    <w:rsid w:val="7AD03DAE"/>
    <w:rsid w:val="7DE1B771"/>
    <w:rsid w:val="7E1E8771"/>
    <w:rsid w:val="7E3B52E6"/>
    <w:rsid w:val="7E79C668"/>
    <w:rsid w:val="7EC07D69"/>
    <w:rsid w:val="7F211349"/>
    <w:rsid w:val="7F42194C"/>
    <w:rsid w:val="7FAAD4D9"/>
    <w:rsid w:val="7FFC716F"/>
    <w:rsid w:val="9FAF5919"/>
    <w:rsid w:val="BDCFADB6"/>
    <w:rsid w:val="BDFE7113"/>
    <w:rsid w:val="BEF585BB"/>
    <w:rsid w:val="E5F70044"/>
    <w:rsid w:val="EF773E8E"/>
    <w:rsid w:val="F9B3B998"/>
    <w:rsid w:val="FEFFB4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2">
    <w:name w:val="Default Paragraph Font"/>
    <w:semiHidden/>
    <w:uiPriority w:val="0"/>
  </w:style>
  <w:style w:type="table" w:default="1" w:styleId="10">
    <w:name w:val="Normal Table"/>
    <w:semiHidden/>
    <w:uiPriority w:val="0"/>
    <w:tblPr>
      <w:tblStyle w:val="10"/>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Indent"/>
    <w:basedOn w:val="1"/>
    <w:next w:val="1"/>
    <w:uiPriority w:val="0"/>
    <w:pPr>
      <w:spacing w:line="440" w:lineRule="atLeast"/>
      <w:ind w:firstLine="420"/>
    </w:pPr>
    <w:rPr>
      <w:rFonts w:ascii="FangSong_GB2312" w:eastAsia="FangSong_GB2312"/>
      <w:sz w:val="24"/>
      <w:szCs w:val="20"/>
    </w:rPr>
  </w:style>
  <w:style w:type="paragraph" w:styleId="4">
    <w:name w:val="Body Text Indent 2"/>
    <w:basedOn w:val="1"/>
    <w:uiPriority w:val="0"/>
    <w:pPr>
      <w:spacing w:line="460" w:lineRule="exact"/>
      <w:ind w:firstLine="525"/>
    </w:pPr>
    <w:rPr>
      <w:rFonts w:ascii="FangSong_GB2312" w:eastAsia="FangSong_GB2312"/>
      <w:sz w:val="28"/>
    </w:rPr>
  </w:style>
  <w:style w:type="paragraph" w:styleId="5">
    <w:name w:val="Balloon Text"/>
    <w:basedOn w:val="1"/>
    <w:semiHidden/>
    <w:uiPriority w:val="0"/>
    <w:rPr>
      <w:sz w:val="18"/>
      <w:szCs w:val="18"/>
    </w:rPr>
  </w:style>
  <w:style w:type="paragraph" w:styleId="6">
    <w:name w:val="footer"/>
    <w:basedOn w:val="1"/>
    <w:link w:val="14"/>
    <w:uiPriority w:val="0"/>
    <w:pPr>
      <w:tabs>
        <w:tab w:val="center" w:pos="4153"/>
        <w:tab w:val="right" w:pos="8306"/>
      </w:tabs>
      <w:snapToGrid w:val="0"/>
      <w:jc w:val="left"/>
    </w:pPr>
    <w:rPr>
      <w:sz w:val="18"/>
      <w:szCs w:val="18"/>
    </w:rPr>
  </w:style>
  <w:style w:type="paragraph" w:styleId="7">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uiPriority w:val="0"/>
    <w:pPr>
      <w:spacing w:line="460" w:lineRule="exact"/>
      <w:ind w:firstLine="560" w:firstLineChars="200"/>
    </w:pPr>
    <w:rPr>
      <w:rFonts w:ascii="FangSong_GB2312" w:eastAsia="FangSong_GB2312"/>
      <w:sz w:val="28"/>
    </w:rPr>
  </w:style>
  <w:style w:type="paragraph" w:styleId="9">
    <w:name w:val="Body Text First Indent 2"/>
    <w:basedOn w:val="3"/>
    <w:qFormat/>
    <w:uiPriority w:val="0"/>
    <w:pPr>
      <w:ind w:firstLine="420"/>
    </w:pPr>
  </w:style>
  <w:style w:type="table" w:styleId="11">
    <w:name w:val="Table Grid"/>
    <w:basedOn w:val="10"/>
    <w:uiPriority w:val="0"/>
    <w:pPr>
      <w:widowControl w:val="0"/>
      <w:jc w:val="both"/>
    </w:p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uiPriority w:val="0"/>
  </w:style>
  <w:style w:type="character" w:customStyle="1" w:styleId="14">
    <w:name w:val="页脚字符"/>
    <w:link w:val="6"/>
    <w:uiPriority w:val="0"/>
    <w:rPr>
      <w:kern w:val="2"/>
      <w:sz w:val="18"/>
      <w:szCs w:val="18"/>
    </w:rPr>
  </w:style>
  <w:style w:type="character" w:customStyle="1" w:styleId="15">
    <w:name w:val="页眉字符"/>
    <w:link w:val="7"/>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4791</Words>
  <Characters>4925</Characters>
  <Lines>76</Lines>
  <Paragraphs>21</Paragraphs>
  <TotalTime>29.3333333333333</TotalTime>
  <ScaleCrop>false</ScaleCrop>
  <LinksUpToDate>false</LinksUpToDate>
  <CharactersWithSpaces>6112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2012-09-19T09:57:00Z</dcterms:created>
  <dc:creator>sds</dc:creator>
  <cp:lastModifiedBy>zizhuzuo1</cp:lastModifiedBy>
  <cp:lastPrinted>2019-09-06T14:11:09Z</cp:lastPrinted>
  <dcterms:modified xsi:type="dcterms:W3CDTF">2026-01-09T08:08:47Z</dcterms:modified>
  <dc:title>编号：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B0C9B9B9AC664805B8F5BACAB39D81F3</vt:lpwstr>
  </property>
  <property fmtid="{D5CDD505-2E9C-101B-9397-08002B2CF9AE}" pid="4" name="KSOTemplateDocerSaveRecord">
    <vt:lpwstr>eyJoZGlkIjoiYzE1NWQxMWEzZTlkMzkxZThmYTFiZDI4YTVlOGIzZDIiLCJ1c2VySWQiOiI0MjU1OTkzNzEifQ==</vt:lpwstr>
  </property>
</Properties>
</file>