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6D53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供应商认为应提交的其它证明材料</w:t>
      </w:r>
    </w:p>
    <w:p w14:paraId="2410AFE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NjRmMGU5MDAyNzc5YTRmZjkyNGVjMjk4YWFkOGQifQ=="/>
  </w:docVars>
  <w:rsids>
    <w:rsidRoot w:val="123F6AA1"/>
    <w:rsid w:val="123F6AA1"/>
    <w:rsid w:val="25E0541D"/>
    <w:rsid w:val="39041720"/>
    <w:rsid w:val="49A74076"/>
    <w:rsid w:val="66FA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2023-07-06T03:31:00Z</dcterms:created>
  <dc:creator>。</dc:creator>
  <cp:lastModifiedBy> </cp:lastModifiedBy>
  <dcterms:modified xsi:type="dcterms:W3CDTF">2025-10-22T08:18:38Z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0191CB3099C04F959C553086ED15667A_13</vt:lpwstr>
  </property>
  <property fmtid="{D5CDD505-2E9C-101B-9397-08002B2CF9AE}" pid="4" name="KSOTemplateDocerSaveRecord">
    <vt:lpwstr>eyJoZGlkIjoiNzkwOTAwMjYyMTQ3MzdmY2ZiZjU2MTY0MWYyOTljYzEiLCJ1c2VySWQiOiIzNzcwODU5MDEifQ==</vt:lpwstr>
  </property>
</Properties>
</file>