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napToGrid w:val="0"/>
        <w:spacing w:line="360" w:lineRule="auto"/>
        <w:jc w:val="center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highlight w:val="none"/>
        </w:rPr>
        <w:t>类似项目业绩一览表</w:t>
      </w:r>
    </w:p>
    <w:tbl>
      <w:tblPr>
        <w:tblStyle w:val="5"/>
        <w:tblpPr w:leftFromText="180" w:rightFromText="180" w:vertAnchor="text" w:horzAnchor="page" w:tblpX="1277" w:tblpY="278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064"/>
        <w:gridCol w:w="1424"/>
        <w:gridCol w:w="1305"/>
        <w:gridCol w:w="1148"/>
        <w:gridCol w:w="1246"/>
        <w:gridCol w:w="9"/>
        <w:gridCol w:w="1349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年份</w:t>
            </w: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完成时间</w:t>
            </w: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是否通过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验收</w:t>
            </w: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hAnsi="宋体" w:eastAsia="宋体" w:cs="Arial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hAnsi="宋体" w:eastAsia="宋体" w:cs="Arial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注：1、以上业绩需提供招标文件要求的有关书面证明材料，未提供按第五章 评标办法相关规定处理；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2、</w:t>
      </w: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此表不做必填项若不提供的可用/填充。</w:t>
      </w:r>
    </w:p>
    <w:p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投标人名称： {投标人名称} （签章） </w:t>
      </w:r>
    </w:p>
    <w:p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日 期: {当前日期}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5CDD106E"/>
    <w:rsid w:val="0A181E08"/>
    <w:rsid w:val="1AB36015"/>
    <w:rsid w:val="1F036C0B"/>
    <w:rsid w:val="5CDD106E"/>
    <w:rsid w:val="6F143C9E"/>
    <w:rsid w:val="711021C7"/>
    <w:rsid w:val="7B344785"/>
    <w:rsid w:val="7BB0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autoRedefine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200" w:firstLineChars="200"/>
    </w:pPr>
  </w:style>
  <w:style w:type="paragraph" w:styleId="4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customStyle="1" w:styleId="7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107</Characters>
  <Lines>0</Lines>
  <Paragraphs>0</Paragraphs>
  <TotalTime>0</TotalTime>
  <ScaleCrop>false</ScaleCrop>
  <LinksUpToDate>false</LinksUpToDate>
  <CharactersWithSpaces>107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2022-09-21T02:47:00Z</dcterms:created>
  <dc:creator>Administrator</dc:creator>
  <cp:lastModifiedBy>123</cp:lastModifiedBy>
  <dcterms:modified xsi:type="dcterms:W3CDTF">2025-08-25T08:46:46Z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B9558D4EB0C3409C82A7154E9794ED83</vt:lpwstr>
  </property>
</Properties>
</file>