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A23F3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商务应答表</w:t>
      </w:r>
    </w:p>
    <w:p w14:paraId="1115CA4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采购项目名称:{采购项目名称}</w:t>
      </w:r>
    </w:p>
    <w:p w14:paraId="24E045A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采购项目编号:{采购项目编号}</w:t>
      </w:r>
    </w:p>
    <w:p w14:paraId="3A183A5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采购包号:{采购包编号}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53"/>
        <w:gridCol w:w="2154"/>
        <w:gridCol w:w="2233"/>
        <w:gridCol w:w="2558"/>
      </w:tblGrid>
      <w:tr w14:paraId="365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553" w:type="dxa"/>
          </w:tcPr>
          <w:p w14:paraId="7A89F99C"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序号</w:t>
            </w:r>
          </w:p>
        </w:tc>
        <w:tc>
          <w:tcPr>
            <w:tcW w:w="2154" w:type="dxa"/>
          </w:tcPr>
          <w:p w14:paraId="3F229271"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商务要求项</w:t>
            </w:r>
          </w:p>
        </w:tc>
        <w:tc>
          <w:tcPr>
            <w:tcW w:w="2233" w:type="dxa"/>
          </w:tcPr>
          <w:p w14:paraId="43390AE7"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具体要求</w:t>
            </w:r>
          </w:p>
        </w:tc>
        <w:tc>
          <w:tcPr>
            <w:tcW w:w="2558" w:type="dxa"/>
          </w:tcPr>
          <w:p w14:paraId="16C72999"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响应情况</w:t>
            </w:r>
          </w:p>
        </w:tc>
      </w:tr>
      <w:tr w14:paraId="54DE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553" w:type="dxa"/>
          </w:tcPr>
          <w:p w14:paraId="010A49D5">
            <w:pPr>
              <w:rPr>
                <w:rFonts w:hint="eastAsia"/>
                <w:vertAlign w:val="baseline"/>
              </w:rPr>
            </w:pPr>
          </w:p>
        </w:tc>
        <w:tc>
          <w:tcPr>
            <w:tcW w:w="2154" w:type="dxa"/>
          </w:tcPr>
          <w:p w14:paraId="027F1CCA">
            <w:pPr>
              <w:rPr>
                <w:rFonts w:hint="eastAsia"/>
                <w:vertAlign w:val="baseline"/>
              </w:rPr>
            </w:pPr>
          </w:p>
        </w:tc>
        <w:tc>
          <w:tcPr>
            <w:tcW w:w="2233" w:type="dxa"/>
          </w:tcPr>
          <w:p w14:paraId="404CB427">
            <w:pPr>
              <w:rPr>
                <w:rFonts w:hint="eastAsia"/>
                <w:vertAlign w:val="baseline"/>
              </w:rPr>
            </w:pPr>
          </w:p>
        </w:tc>
        <w:tc>
          <w:tcPr>
            <w:tcW w:w="2558" w:type="dxa"/>
          </w:tcPr>
          <w:p w14:paraId="646B8D13">
            <w:pPr>
              <w:rPr>
                <w:rFonts w:hint="eastAsia"/>
                <w:vertAlign w:val="baseline"/>
              </w:rPr>
            </w:pPr>
          </w:p>
        </w:tc>
      </w:tr>
      <w:tr w14:paraId="6F7DD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553" w:type="dxa"/>
          </w:tcPr>
          <w:p w14:paraId="03ECA32A">
            <w:pPr>
              <w:rPr>
                <w:rFonts w:hint="eastAsia"/>
                <w:vertAlign w:val="baseline"/>
              </w:rPr>
            </w:pPr>
          </w:p>
        </w:tc>
        <w:tc>
          <w:tcPr>
            <w:tcW w:w="2154" w:type="dxa"/>
          </w:tcPr>
          <w:p w14:paraId="4655F441">
            <w:pPr>
              <w:rPr>
                <w:rFonts w:hint="eastAsia"/>
                <w:vertAlign w:val="baseline"/>
              </w:rPr>
            </w:pPr>
          </w:p>
        </w:tc>
        <w:tc>
          <w:tcPr>
            <w:tcW w:w="2233" w:type="dxa"/>
          </w:tcPr>
          <w:p w14:paraId="473C9D2E">
            <w:pPr>
              <w:rPr>
                <w:rFonts w:hint="eastAsia"/>
                <w:vertAlign w:val="baseline"/>
              </w:rPr>
            </w:pPr>
          </w:p>
        </w:tc>
        <w:tc>
          <w:tcPr>
            <w:tcW w:w="2558" w:type="dxa"/>
          </w:tcPr>
          <w:p w14:paraId="00A2D62B">
            <w:pPr>
              <w:rPr>
                <w:rFonts w:hint="eastAsia"/>
                <w:vertAlign w:val="baseline"/>
              </w:rPr>
            </w:pPr>
          </w:p>
        </w:tc>
      </w:tr>
      <w:tr w14:paraId="25319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553" w:type="dxa"/>
          </w:tcPr>
          <w:p w14:paraId="79CF285C">
            <w:pPr>
              <w:rPr>
                <w:rFonts w:hint="eastAsia"/>
                <w:vertAlign w:val="baseline"/>
              </w:rPr>
            </w:pPr>
          </w:p>
        </w:tc>
        <w:tc>
          <w:tcPr>
            <w:tcW w:w="2154" w:type="dxa"/>
          </w:tcPr>
          <w:p w14:paraId="2BBBD276">
            <w:pPr>
              <w:rPr>
                <w:rFonts w:hint="eastAsia"/>
                <w:vertAlign w:val="baseline"/>
              </w:rPr>
            </w:pPr>
          </w:p>
        </w:tc>
        <w:tc>
          <w:tcPr>
            <w:tcW w:w="2233" w:type="dxa"/>
          </w:tcPr>
          <w:p w14:paraId="79B8E73C">
            <w:pPr>
              <w:rPr>
                <w:rFonts w:hint="eastAsia"/>
                <w:vertAlign w:val="baseline"/>
              </w:rPr>
            </w:pPr>
          </w:p>
        </w:tc>
        <w:tc>
          <w:tcPr>
            <w:tcW w:w="2558" w:type="dxa"/>
          </w:tcPr>
          <w:p w14:paraId="1029C723">
            <w:pPr>
              <w:rPr>
                <w:rFonts w:hint="eastAsia"/>
                <w:vertAlign w:val="baseline"/>
              </w:rPr>
            </w:pPr>
          </w:p>
        </w:tc>
      </w:tr>
      <w:tr w14:paraId="359A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553" w:type="dxa"/>
          </w:tcPr>
          <w:p w14:paraId="13304828">
            <w:pPr>
              <w:rPr>
                <w:rFonts w:hint="eastAsia"/>
                <w:vertAlign w:val="baseline"/>
              </w:rPr>
            </w:pPr>
          </w:p>
        </w:tc>
        <w:tc>
          <w:tcPr>
            <w:tcW w:w="2154" w:type="dxa"/>
          </w:tcPr>
          <w:p w14:paraId="30CF93C0">
            <w:pPr>
              <w:rPr>
                <w:rFonts w:hint="eastAsia"/>
                <w:vertAlign w:val="baseline"/>
              </w:rPr>
            </w:pPr>
          </w:p>
        </w:tc>
        <w:tc>
          <w:tcPr>
            <w:tcW w:w="2233" w:type="dxa"/>
          </w:tcPr>
          <w:p w14:paraId="747FC5D1">
            <w:pPr>
              <w:rPr>
                <w:rFonts w:hint="eastAsia"/>
                <w:vertAlign w:val="baseline"/>
              </w:rPr>
            </w:pPr>
          </w:p>
        </w:tc>
        <w:tc>
          <w:tcPr>
            <w:tcW w:w="2558" w:type="dxa"/>
          </w:tcPr>
          <w:p w14:paraId="0086FFC1">
            <w:pPr>
              <w:rPr>
                <w:rFonts w:hint="eastAsia"/>
                <w:vertAlign w:val="baseline"/>
              </w:rPr>
            </w:pPr>
          </w:p>
        </w:tc>
      </w:tr>
      <w:tr w14:paraId="4460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60" w:hRule="atLeast"/>
        </w:trPr>
        <w:tc>
          <w:tcPr>
            <w:tcW w:w="1553" w:type="dxa"/>
          </w:tcPr>
          <w:p w14:paraId="66333CFA">
            <w:pPr>
              <w:rPr>
                <w:rFonts w:hint="eastAsia"/>
                <w:vertAlign w:val="baseline"/>
              </w:rPr>
            </w:pPr>
          </w:p>
        </w:tc>
        <w:tc>
          <w:tcPr>
            <w:tcW w:w="2154" w:type="dxa"/>
          </w:tcPr>
          <w:p w14:paraId="1B88CAF0">
            <w:pPr>
              <w:rPr>
                <w:rFonts w:hint="eastAsia"/>
                <w:vertAlign w:val="baseline"/>
              </w:rPr>
            </w:pPr>
          </w:p>
        </w:tc>
        <w:tc>
          <w:tcPr>
            <w:tcW w:w="2233" w:type="dxa"/>
          </w:tcPr>
          <w:p w14:paraId="6881800B">
            <w:pPr>
              <w:rPr>
                <w:rFonts w:hint="eastAsia"/>
                <w:vertAlign w:val="baseline"/>
              </w:rPr>
            </w:pPr>
          </w:p>
        </w:tc>
        <w:tc>
          <w:tcPr>
            <w:tcW w:w="2558" w:type="dxa"/>
          </w:tcPr>
          <w:p w14:paraId="100069DC">
            <w:pPr>
              <w:rPr>
                <w:rFonts w:hint="eastAsia"/>
                <w:vertAlign w:val="baseline"/>
              </w:rPr>
            </w:pPr>
          </w:p>
        </w:tc>
      </w:tr>
    </w:tbl>
    <w:p w14:paraId="151CFB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注：1.以上表格格式行、列可增减。</w:t>
      </w:r>
    </w:p>
    <w:p w14:paraId="7D89F9B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2.供应商根据采购项目的全部商务要求逐条填写此表，并按采购文件要求提供相应的证明材料。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A1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2026-02-27T09:57:01Z</dcterms:created>
  <dc:creator>Administrator</dc:creator>
  <cp:lastModifiedBy>半口奶酪</cp:lastModifiedBy>
  <dcterms:modified xsi:type="dcterms:W3CDTF">2026-02-27T10:00:29Z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eyJoZGlkIjoiZTc0MzMxZjMyMzZhODk3ODFlNDBlY2E4ZmYyYzJkZWYiLCJ1c2VySWQiOiIxMDEyNjQxNjU4In0=</vt:lpwstr>
  </property>
  <property fmtid="{D5CDD505-2E9C-101B-9397-08002B2CF9AE}" pid="4" name="ICV">
    <vt:lpwstr>EB74981BE9AA469BBFEA51F2C2EF58FD_12</vt:lpwstr>
  </property>
</Properties>
</file>