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70575">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4E79331E">
      <w:pPr>
        <w:pStyle w:val="2"/>
        <w:rPr>
          <w:b/>
          <w:bCs/>
          <w:sz w:val="24"/>
          <w:szCs w:val="24"/>
        </w:rPr>
      </w:pPr>
    </w:p>
    <w:p w14:paraId="1AAAE908">
      <w:pPr>
        <w:pStyle w:val="2"/>
        <w:rPr>
          <w:b/>
          <w:bCs/>
          <w:sz w:val="24"/>
          <w:szCs w:val="24"/>
        </w:rPr>
      </w:pPr>
      <w:r>
        <w:rPr>
          <w:rFonts w:hint="eastAsia"/>
          <w:b/>
          <w:bCs/>
          <w:sz w:val="24"/>
          <w:szCs w:val="24"/>
        </w:rPr>
        <w:t>供应商按磋商文件要求，应提供以下相关资格证明材料：</w:t>
      </w:r>
    </w:p>
    <w:p w14:paraId="29BA974C">
      <w:pPr>
        <w:pStyle w:val="2"/>
        <w:numPr>
          <w:ilvl w:val="0"/>
          <w:numId w:val="0"/>
        </w:numPr>
        <w:ind w:leftChars="200"/>
        <w:rPr>
          <w:b/>
          <w:bCs/>
          <w:sz w:val="24"/>
          <w:szCs w:val="24"/>
        </w:rPr>
      </w:pPr>
      <w:r>
        <w:rPr>
          <w:rFonts w:hint="eastAsia"/>
          <w:b/>
          <w:bCs/>
          <w:sz w:val="24"/>
          <w:szCs w:val="24"/>
          <w:lang w:val="en-US" w:eastAsia="zh-CN"/>
        </w:rPr>
        <w:t>一、</w:t>
      </w:r>
      <w:r>
        <w:rPr>
          <w:rFonts w:hint="eastAsia"/>
          <w:b/>
          <w:bCs/>
          <w:sz w:val="24"/>
          <w:szCs w:val="24"/>
        </w:rPr>
        <w:t>提供健全的财务会计制度的证明材料</w:t>
      </w:r>
    </w:p>
    <w:p w14:paraId="4D027163">
      <w:pPr>
        <w:keepNext w:val="0"/>
        <w:keepLines w:val="0"/>
        <w:pageBreakBefore w:val="0"/>
        <w:widowControl w:val="0"/>
        <w:kinsoku/>
        <w:wordWrap/>
        <w:overflowPunct/>
        <w:topLinePunct w:val="0"/>
        <w:autoSpaceDE/>
        <w:autoSpaceDN/>
        <w:bidi w:val="0"/>
        <w:adjustRightInd/>
        <w:snapToGrid/>
        <w:spacing w:before="1" w:line="440" w:lineRule="exact"/>
        <w:ind w:right="169" w:firstLine="482"/>
        <w:textAlignment w:val="auto"/>
        <w:rPr>
          <w:rFonts w:hint="eastAsia" w:ascii="宋体" w:hAnsi="宋体" w:eastAsia="宋体" w:cs="宋体"/>
          <w:b w:val="0"/>
          <w:bCs/>
          <w:color w:val="auto"/>
          <w:kern w:val="2"/>
          <w:sz w:val="24"/>
          <w:szCs w:val="24"/>
          <w:highlight w:val="none"/>
          <w:lang w:val="en-US" w:eastAsia="zh-CN" w:bidi="ar-SA"/>
        </w:rPr>
      </w:pPr>
      <w:r>
        <w:rPr>
          <w:rFonts w:hint="eastAsia"/>
          <w:sz w:val="24"/>
          <w:szCs w:val="24"/>
          <w:lang w:eastAsia="zh-CN"/>
        </w:rPr>
        <w:t>供应商提供2023年度以来任意一年经审计的财务报告（包含审计报告和审计报告中所涉及的财务报表和报表附注）或者银行出具</w:t>
      </w:r>
      <w:bookmarkStart w:id="0" w:name="_GoBack"/>
      <w:bookmarkEnd w:id="0"/>
      <w:r>
        <w:rPr>
          <w:rFonts w:hint="eastAsia"/>
          <w:sz w:val="24"/>
          <w:szCs w:val="24"/>
          <w:lang w:eastAsia="zh-CN"/>
        </w:rPr>
        <w:t>的截至响应文件提交截止之日前一年内资信证明或者未经审计的财务报告（包括资产负债表、利润表、现金流量表）或者供应商成立时间截至响应文件提交截止之日前不足一年的，也可提供在相关主管部门备案的公司章程等证明材料。</w:t>
      </w:r>
    </w:p>
    <w:p w14:paraId="764B0BB5">
      <w:pPr>
        <w:pStyle w:val="2"/>
        <w:numPr>
          <w:ilvl w:val="0"/>
          <w:numId w:val="0"/>
        </w:numPr>
        <w:ind w:leftChars="200"/>
        <w:rPr>
          <w:b/>
          <w:bCs/>
          <w:sz w:val="24"/>
          <w:szCs w:val="24"/>
        </w:rPr>
      </w:pPr>
      <w:r>
        <w:rPr>
          <w:rFonts w:hint="eastAsia"/>
          <w:b/>
          <w:bCs/>
          <w:sz w:val="24"/>
          <w:szCs w:val="24"/>
          <w:lang w:val="en-US" w:eastAsia="zh-CN"/>
        </w:rPr>
        <w:t>二、供应商认为的需提供的其他资格证明材料</w:t>
      </w:r>
    </w:p>
    <w:p w14:paraId="380D1B6F">
      <w:pPr>
        <w:pStyle w:val="2"/>
        <w:numPr>
          <w:ilvl w:val="0"/>
          <w:numId w:val="0"/>
        </w:numPr>
        <w:ind w:leftChars="200"/>
        <w:rPr>
          <w:b/>
          <w:bCs/>
          <w:sz w:val="24"/>
          <w:szCs w:val="24"/>
        </w:rPr>
      </w:pPr>
      <w:r>
        <w:rPr>
          <w:rFonts w:hint="eastAsia"/>
          <w:b/>
          <w:bCs/>
          <w:sz w:val="24"/>
          <w:szCs w:val="24"/>
          <w:lang w:val="en-US" w:eastAsia="zh-CN"/>
        </w:rPr>
        <w:t>三、根据采购项目提出的特殊条件的证明材料</w:t>
      </w:r>
    </w:p>
    <w:p w14:paraId="69E254C0">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lMzliZmNlOGQ0NTE0YTgwZWUyZWNkZGY4OWY1NDcifQ=="/>
  </w:docVars>
  <w:rsids>
    <w:rsidRoot w:val="77FFE8DA"/>
    <w:rsid w:val="007D6C06"/>
    <w:rsid w:val="00C10ED7"/>
    <w:rsid w:val="00F71D86"/>
    <w:rsid w:val="28F23A5F"/>
    <w:rsid w:val="42A50118"/>
    <w:rsid w:val="5FE07D80"/>
    <w:rsid w:val="7364646A"/>
    <w:rsid w:val="77FFE8DA"/>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annotation text"/>
    <w:basedOn w:val="1"/>
    <w:qFormat/>
    <w:uiPriority w:val="0"/>
    <w:pPr>
      <w:jc w:val="left"/>
    </w:pPr>
    <w:rPr>
      <w:rFonts w:ascii="Times New Roman" w:hAnsi="Times New Roman"/>
      <w:kern w:val="0"/>
      <w:sz w:val="18"/>
      <w:szCs w:val="18"/>
    </w:rPr>
  </w:style>
  <w:style w:type="paragraph" w:customStyle="1" w:styleId="6">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337</Words>
  <Characters>342</Characters>
  <Lines>1</Lines>
  <Paragraphs>1</Paragraphs>
  <TotalTime>2</TotalTime>
  <ScaleCrop>false</ScaleCrop>
  <LinksUpToDate>false</LinksUpToDate>
  <CharactersWithSpaces>343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Administrator</dc:creator>
  <cp:lastModifiedBy>零果</cp:lastModifiedBy>
  <dcterms:modified xsi:type="dcterms:W3CDTF">2026-03-16T08:46:48Z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BF6DE1C7E6E2460983BDD48C6FC127B1_12</vt:lpwstr>
  </property>
  <property fmtid="{D5CDD505-2E9C-101B-9397-08002B2CF9AE}" pid="4" name="KSOTemplateDocerSaveRecord">
    <vt:lpwstr>eyJoZGlkIjoiZTdlMzliZmNlOGQ0NTE0YTgwZWUyZWNkZGY4OWY1NDciLCJ1c2VySWQiOiIxNDQ3NTE1ODM0In0=</vt:lpwstr>
  </property>
</Properties>
</file>