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B7268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投标人应提供的其他证明材料</w:t>
      </w:r>
    </w:p>
    <w:p w14:paraId="5EEF418A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投标人按招标文件要求，应提供的其他证明材料。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F0A8B"/>
    <w:rsid w:val="502F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2026-02-10T07:27:00Z</dcterms:created>
  <dc:creator>™淡忘、浅陌</dc:creator>
  <cp:lastModifiedBy>™淡忘、浅陌</cp:lastModifiedBy>
  <dcterms:modified xsi:type="dcterms:W3CDTF">2026-02-10T07:30:45Z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29E5BD1558494C7AA36B0F7EC89E56E1_11</vt:lpwstr>
  </property>
  <property fmtid="{D5CDD505-2E9C-101B-9397-08002B2CF9AE}" pid="4" name="KSOTemplateDocerSaveRecord">
    <vt:lpwstr>eyJoZGlkIjoiM2Q0OGE0OTg1YWVjOTYzZjEyMzgwYTE4MDdlOTUwMDYiLCJ1c2VySWQiOiIzODQ4Njc0MDkifQ==</vt:lpwstr>
  </property>
</Properties>
</file>