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版本号：N513325202600001220260331002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消防设施设备改造项目(二次)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N5133252026000012</w:t>
      </w:r>
    </w:p>
    <w:p>
      <w:pPr>
        <w:pStyle w:val="null3"/>
        <w:jc w:val="left"/>
        <w:outlineLvl w:val="2"/>
      </w:pPr>
      <w:r>
        <w:rPr>
          <w:rFonts w:ascii="仿宋_GB2312" w:hAnsi="仿宋_GB2312" w:cs="仿宋_GB2312" w:eastAsia="仿宋_GB2312"/>
          <w:sz w:val="28"/>
          <w:b/>
        </w:rPr>
        <w:t>雅江县中藏医院</w:t>
      </w:r>
    </w:p>
    <w:p>
      <w:pPr>
        <w:pStyle w:val="null3"/>
        <w:jc w:val="center"/>
        <w:outlineLvl w:val="2"/>
      </w:pPr>
      <w:r>
        <w:rPr>
          <w:rFonts w:ascii="仿宋_GB2312" w:hAnsi="仿宋_GB2312" w:cs="仿宋_GB2312" w:eastAsia="仿宋_GB2312"/>
          <w:sz w:val="28"/>
          <w:b/>
        </w:rPr>
        <w:t>四川标凯招标代理有限公司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四川标凯招标代理有限公司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雅江县中藏医院</w:t>
      </w:r>
      <w:r>
        <w:rPr>
          <w:rFonts w:ascii="仿宋_GB2312" w:hAnsi="仿宋_GB2312" w:cs="仿宋_GB2312" w:eastAsia="仿宋_GB2312"/>
        </w:rPr>
        <w:t xml:space="preserve"> 委托，拟对 </w:t>
      </w:r>
      <w:r>
        <w:rPr>
          <w:rFonts w:ascii="仿宋_GB2312" w:hAnsi="仿宋_GB2312" w:cs="仿宋_GB2312" w:eastAsia="仿宋_GB2312"/>
        </w:rPr>
        <w:t>消防设施设备改造项目(二次)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甘孜藏族自治州雅江县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N5133252026000012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消防设施设备改造项目(二次)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本项目为消防设施设备改造项目。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雅江县中藏医院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雅江县滨江路65号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627450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0836-5129001</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四川标凯招标代理有限公司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成都高新区天府大道中段530号东方希望天祥广场A栋23楼2308号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范学颖</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028-83228173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根据代理协议约定及《四川省政府采购营商环境指标提升专项行动工作方案》中“成本+合理利润”原则，定额收取人民币8000.00元（大写：捌仟元整）,由中标供应商在领取中标通知书前一次性支付给四川标凯招标代理有限公司。 收款单位：四川标凯招标代理有限公司 开户银行：中国农业银行股份有限公司成都世纪城支行 账号:22807301040015940</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雅江县中藏医院</w:t>
      </w:r>
      <w:r>
        <w:rPr>
          <w:rFonts w:ascii="仿宋_GB2312" w:hAnsi="仿宋_GB2312" w:cs="仿宋_GB2312" w:eastAsia="仿宋_GB2312"/>
        </w:rPr>
        <w:t xml:space="preserve"> 和 </w:t>
      </w:r>
      <w:r>
        <w:rPr>
          <w:rFonts w:ascii="仿宋_GB2312" w:hAnsi="仿宋_GB2312" w:cs="仿宋_GB2312" w:eastAsia="仿宋_GB2312"/>
        </w:rPr>
        <w:t>四川标凯招标代理有限公司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雅江县中藏医院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四川标凯招标代理有限公司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50</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中标人在交货并安装调试、整改完成后5日内提出验收申请</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按照本项目招标文件、中标供应商的投标文件及承诺、采购合同约定中的技术要求相关内容进行验收。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按照本项目招标文件、中标供应商的投标文件及承诺、采购合同约定中的商务要求相关内容进行验收。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政府采购需求管理办法》(财库〔2021〕22号)的要求进行验收；双方如对标的物和商务要求的约定标准有相互抵触或异议的事项，由采购人在招标文件、中标供应商的投标文件中按技术要求和商务要求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雅江县中藏医院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四川标凯招标代理有限公司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四川标凯招标代理有限公司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联系人：李老师</w:t>
      </w:r>
    </w:p>
    <w:p>
      <w:pPr>
        <w:pStyle w:val="null3"/>
        <w:jc w:val="left"/>
      </w:pPr>
      <w:r>
        <w:rPr>
          <w:rFonts w:ascii="仿宋_GB2312" w:hAnsi="仿宋_GB2312" w:cs="仿宋_GB2312" w:eastAsia="仿宋_GB2312"/>
        </w:rPr>
        <w:t>联系电话：0836-5129001</w:t>
      </w:r>
    </w:p>
    <w:p>
      <w:pPr>
        <w:pStyle w:val="null3"/>
        <w:jc w:val="left"/>
      </w:pPr>
      <w:r>
        <w:rPr>
          <w:rFonts w:ascii="仿宋_GB2312" w:hAnsi="仿宋_GB2312" w:cs="仿宋_GB2312" w:eastAsia="仿宋_GB2312"/>
        </w:rPr>
        <w:t>地址：雅江县滨江路65号</w:t>
      </w:r>
    </w:p>
    <w:p>
      <w:pPr>
        <w:pStyle w:val="null3"/>
        <w:jc w:val="left"/>
      </w:pPr>
      <w:r>
        <w:rPr>
          <w:rFonts w:ascii="仿宋_GB2312" w:hAnsi="仿宋_GB2312" w:cs="仿宋_GB2312" w:eastAsia="仿宋_GB2312"/>
        </w:rPr>
        <w:t>邮编：627450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联系人：范学颖</w:t>
      </w:r>
    </w:p>
    <w:p>
      <w:pPr>
        <w:pStyle w:val="null3"/>
        <w:jc w:val="left"/>
      </w:pPr>
      <w:r>
        <w:rPr>
          <w:rFonts w:ascii="仿宋_GB2312" w:hAnsi="仿宋_GB2312" w:cs="仿宋_GB2312" w:eastAsia="仿宋_GB2312"/>
        </w:rPr>
        <w:t>联系电话：028-83228173</w:t>
      </w:r>
    </w:p>
    <w:p>
      <w:pPr>
        <w:pStyle w:val="null3"/>
        <w:jc w:val="left"/>
      </w:pPr>
      <w:r>
        <w:rPr>
          <w:rFonts w:ascii="仿宋_GB2312" w:hAnsi="仿宋_GB2312" w:cs="仿宋_GB2312" w:eastAsia="仿宋_GB2312"/>
        </w:rPr>
        <w:t>地址：成都高新区天府大道中段530号东方希望天祥广场A栋23楼2308号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300,000.00</w:t>
      </w:r>
    </w:p>
    <w:p>
      <w:pPr>
        <w:pStyle w:val="null3"/>
        <w:jc w:val="left"/>
      </w:pPr>
      <w:r>
        <w:rPr>
          <w:rFonts w:ascii="仿宋_GB2312" w:hAnsi="仿宋_GB2312" w:cs="仿宋_GB2312" w:eastAsia="仿宋_GB2312"/>
        </w:rPr>
        <w:t>采购包最高限价（元）: 300,000.00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消火栓按钮</w:t>
            </w:r>
          </w:p>
        </w:tc>
        <w:tc>
          <w:tcPr>
            <w:tcW w:type="dxa" w:w="821"/>
          </w:tcPr>
          <w:p>
            <w:pPr>
              <w:pStyle w:val="null3"/>
              <w:jc w:val="right"/>
            </w:pPr>
            <w:r>
              <w:rPr>
                <w:rFonts w:ascii="仿宋_GB2312" w:hAnsi="仿宋_GB2312" w:cs="仿宋_GB2312" w:eastAsia="仿宋_GB2312"/>
              </w:rPr>
              <w:t>18.00（个）</w:t>
            </w:r>
          </w:p>
        </w:tc>
        <w:tc>
          <w:tcPr>
            <w:tcW w:type="dxa" w:w="821"/>
          </w:tcPr>
          <w:p>
            <w:pPr>
              <w:pStyle w:val="null3"/>
              <w:jc w:val="right"/>
            </w:pPr>
            <w:r>
              <w:rPr>
                <w:rFonts w:ascii="仿宋_GB2312" w:hAnsi="仿宋_GB2312" w:cs="仿宋_GB2312" w:eastAsia="仿宋_GB2312"/>
              </w:rPr>
              <w:t>5,220.00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紧定管</w:t>
            </w:r>
          </w:p>
        </w:tc>
        <w:tc>
          <w:tcPr>
            <w:tcW w:type="dxa" w:w="821"/>
          </w:tcPr>
          <w:p>
            <w:pPr>
              <w:pStyle w:val="null3"/>
              <w:jc w:val="right"/>
            </w:pPr>
            <w:r>
              <w:rPr>
                <w:rFonts w:ascii="仿宋_GB2312" w:hAnsi="仿宋_GB2312" w:cs="仿宋_GB2312" w:eastAsia="仿宋_GB2312"/>
              </w:rPr>
              <w:t>2,800.00（米）</w:t>
            </w:r>
          </w:p>
        </w:tc>
        <w:tc>
          <w:tcPr>
            <w:tcW w:type="dxa" w:w="821"/>
          </w:tcPr>
          <w:p>
            <w:pPr>
              <w:pStyle w:val="null3"/>
              <w:jc w:val="right"/>
            </w:pPr>
            <w:r>
              <w:rPr>
                <w:rFonts w:ascii="仿宋_GB2312" w:hAnsi="仿宋_GB2312" w:cs="仿宋_GB2312" w:eastAsia="仿宋_GB2312"/>
              </w:rPr>
              <w:t>33,600.00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安全出口标志灯</w:t>
            </w:r>
          </w:p>
        </w:tc>
        <w:tc>
          <w:tcPr>
            <w:tcW w:type="dxa" w:w="821"/>
          </w:tcPr>
          <w:p>
            <w:pPr>
              <w:pStyle w:val="null3"/>
              <w:jc w:val="right"/>
            </w:pPr>
            <w:r>
              <w:rPr>
                <w:rFonts w:ascii="仿宋_GB2312" w:hAnsi="仿宋_GB2312" w:cs="仿宋_GB2312" w:eastAsia="仿宋_GB2312"/>
              </w:rPr>
              <w:t>13.00（个）</w:t>
            </w:r>
          </w:p>
        </w:tc>
        <w:tc>
          <w:tcPr>
            <w:tcW w:type="dxa" w:w="821"/>
          </w:tcPr>
          <w:p>
            <w:pPr>
              <w:pStyle w:val="null3"/>
              <w:jc w:val="right"/>
            </w:pPr>
            <w:r>
              <w:rPr>
                <w:rFonts w:ascii="仿宋_GB2312" w:hAnsi="仿宋_GB2312" w:cs="仿宋_GB2312" w:eastAsia="仿宋_GB2312"/>
              </w:rPr>
              <w:t>3,640.00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手动火灾报警按钮</w:t>
            </w:r>
          </w:p>
        </w:tc>
        <w:tc>
          <w:tcPr>
            <w:tcW w:type="dxa" w:w="821"/>
          </w:tcPr>
          <w:p>
            <w:pPr>
              <w:pStyle w:val="null3"/>
              <w:jc w:val="right"/>
            </w:pPr>
            <w:r>
              <w:rPr>
                <w:rFonts w:ascii="仿宋_GB2312" w:hAnsi="仿宋_GB2312" w:cs="仿宋_GB2312" w:eastAsia="仿宋_GB2312"/>
              </w:rPr>
              <w:t>12.00（个）</w:t>
            </w:r>
          </w:p>
        </w:tc>
        <w:tc>
          <w:tcPr>
            <w:tcW w:type="dxa" w:w="821"/>
          </w:tcPr>
          <w:p>
            <w:pPr>
              <w:pStyle w:val="null3"/>
              <w:jc w:val="right"/>
            </w:pPr>
            <w:r>
              <w:rPr>
                <w:rFonts w:ascii="仿宋_GB2312" w:hAnsi="仿宋_GB2312" w:cs="仿宋_GB2312" w:eastAsia="仿宋_GB2312"/>
              </w:rPr>
              <w:t>3,816.00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电源线</w:t>
            </w:r>
          </w:p>
        </w:tc>
        <w:tc>
          <w:tcPr>
            <w:tcW w:type="dxa" w:w="821"/>
          </w:tcPr>
          <w:p>
            <w:pPr>
              <w:pStyle w:val="null3"/>
              <w:jc w:val="right"/>
            </w:pPr>
            <w:r>
              <w:rPr>
                <w:rFonts w:ascii="仿宋_GB2312" w:hAnsi="仿宋_GB2312" w:cs="仿宋_GB2312" w:eastAsia="仿宋_GB2312"/>
              </w:rPr>
              <w:t>2,000.00（米）</w:t>
            </w:r>
          </w:p>
        </w:tc>
        <w:tc>
          <w:tcPr>
            <w:tcW w:type="dxa" w:w="821"/>
          </w:tcPr>
          <w:p>
            <w:pPr>
              <w:pStyle w:val="null3"/>
              <w:jc w:val="right"/>
            </w:pPr>
            <w:r>
              <w:rPr>
                <w:rFonts w:ascii="仿宋_GB2312" w:hAnsi="仿宋_GB2312" w:cs="仿宋_GB2312" w:eastAsia="仿宋_GB2312"/>
              </w:rPr>
              <w:t>19,720.00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点型感烟火灾探测器</w:t>
            </w:r>
          </w:p>
        </w:tc>
        <w:tc>
          <w:tcPr>
            <w:tcW w:type="dxa" w:w="821"/>
          </w:tcPr>
          <w:p>
            <w:pPr>
              <w:pStyle w:val="null3"/>
              <w:jc w:val="right"/>
            </w:pPr>
            <w:r>
              <w:rPr>
                <w:rFonts w:ascii="仿宋_GB2312" w:hAnsi="仿宋_GB2312" w:cs="仿宋_GB2312" w:eastAsia="仿宋_GB2312"/>
              </w:rPr>
              <w:t>130.00（个）</w:t>
            </w:r>
          </w:p>
        </w:tc>
        <w:tc>
          <w:tcPr>
            <w:tcW w:type="dxa" w:w="821"/>
          </w:tcPr>
          <w:p>
            <w:pPr>
              <w:pStyle w:val="null3"/>
              <w:jc w:val="right"/>
            </w:pPr>
            <w:r>
              <w:rPr>
                <w:rFonts w:ascii="仿宋_GB2312" w:hAnsi="仿宋_GB2312" w:cs="仿宋_GB2312" w:eastAsia="仿宋_GB2312"/>
              </w:rPr>
              <w:t>15,600.00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隔离模块</w:t>
            </w:r>
          </w:p>
        </w:tc>
        <w:tc>
          <w:tcPr>
            <w:tcW w:type="dxa" w:w="821"/>
          </w:tcPr>
          <w:p>
            <w:pPr>
              <w:pStyle w:val="null3"/>
              <w:jc w:val="right"/>
            </w:pPr>
            <w:r>
              <w:rPr>
                <w:rFonts w:ascii="仿宋_GB2312" w:hAnsi="仿宋_GB2312" w:cs="仿宋_GB2312" w:eastAsia="仿宋_GB2312"/>
              </w:rPr>
              <w:t>5.00（个）</w:t>
            </w:r>
          </w:p>
        </w:tc>
        <w:tc>
          <w:tcPr>
            <w:tcW w:type="dxa" w:w="821"/>
          </w:tcPr>
          <w:p>
            <w:pPr>
              <w:pStyle w:val="null3"/>
              <w:jc w:val="right"/>
            </w:pPr>
            <w:r>
              <w:rPr>
                <w:rFonts w:ascii="仿宋_GB2312" w:hAnsi="仿宋_GB2312" w:cs="仿宋_GB2312" w:eastAsia="仿宋_GB2312"/>
              </w:rPr>
              <w:t>1,400.00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电话线</w:t>
            </w:r>
          </w:p>
        </w:tc>
        <w:tc>
          <w:tcPr>
            <w:tcW w:type="dxa" w:w="821"/>
          </w:tcPr>
          <w:p>
            <w:pPr>
              <w:pStyle w:val="null3"/>
              <w:jc w:val="right"/>
            </w:pPr>
            <w:r>
              <w:rPr>
                <w:rFonts w:ascii="仿宋_GB2312" w:hAnsi="仿宋_GB2312" w:cs="仿宋_GB2312" w:eastAsia="仿宋_GB2312"/>
              </w:rPr>
              <w:t>300.00（米）</w:t>
            </w:r>
          </w:p>
        </w:tc>
        <w:tc>
          <w:tcPr>
            <w:tcW w:type="dxa" w:w="821"/>
          </w:tcPr>
          <w:p>
            <w:pPr>
              <w:pStyle w:val="null3"/>
              <w:jc w:val="right"/>
            </w:pPr>
            <w:r>
              <w:rPr>
                <w:rFonts w:ascii="仿宋_GB2312" w:hAnsi="仿宋_GB2312" w:cs="仿宋_GB2312" w:eastAsia="仿宋_GB2312"/>
              </w:rPr>
              <w:t>4,800.00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声光报警</w:t>
            </w:r>
          </w:p>
        </w:tc>
        <w:tc>
          <w:tcPr>
            <w:tcW w:type="dxa" w:w="821"/>
          </w:tcPr>
          <w:p>
            <w:pPr>
              <w:pStyle w:val="null3"/>
              <w:jc w:val="right"/>
            </w:pPr>
            <w:r>
              <w:rPr>
                <w:rFonts w:ascii="仿宋_GB2312" w:hAnsi="仿宋_GB2312" w:cs="仿宋_GB2312" w:eastAsia="仿宋_GB2312"/>
              </w:rPr>
              <w:t>12.00（个）</w:t>
            </w:r>
          </w:p>
        </w:tc>
        <w:tc>
          <w:tcPr>
            <w:tcW w:type="dxa" w:w="821"/>
          </w:tcPr>
          <w:p>
            <w:pPr>
              <w:pStyle w:val="null3"/>
              <w:jc w:val="right"/>
            </w:pPr>
            <w:r>
              <w:rPr>
                <w:rFonts w:ascii="仿宋_GB2312" w:hAnsi="仿宋_GB2312" w:cs="仿宋_GB2312" w:eastAsia="仿宋_GB2312"/>
              </w:rPr>
              <w:t>5,040.00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疏散指示（壁挂）</w:t>
            </w:r>
          </w:p>
        </w:tc>
        <w:tc>
          <w:tcPr>
            <w:tcW w:type="dxa" w:w="821"/>
          </w:tcPr>
          <w:p>
            <w:pPr>
              <w:pStyle w:val="null3"/>
              <w:jc w:val="right"/>
            </w:pPr>
            <w:r>
              <w:rPr>
                <w:rFonts w:ascii="仿宋_GB2312" w:hAnsi="仿宋_GB2312" w:cs="仿宋_GB2312" w:eastAsia="仿宋_GB2312"/>
              </w:rPr>
              <w:t>30.00（个）</w:t>
            </w:r>
          </w:p>
        </w:tc>
        <w:tc>
          <w:tcPr>
            <w:tcW w:type="dxa" w:w="821"/>
          </w:tcPr>
          <w:p>
            <w:pPr>
              <w:pStyle w:val="null3"/>
              <w:jc w:val="right"/>
            </w:pPr>
            <w:r>
              <w:rPr>
                <w:rFonts w:ascii="仿宋_GB2312" w:hAnsi="仿宋_GB2312" w:cs="仿宋_GB2312" w:eastAsia="仿宋_GB2312"/>
              </w:rPr>
              <w:t>5,940.00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疏散指示（吊）</w:t>
            </w:r>
          </w:p>
        </w:tc>
        <w:tc>
          <w:tcPr>
            <w:tcW w:type="dxa" w:w="821"/>
          </w:tcPr>
          <w:p>
            <w:pPr>
              <w:pStyle w:val="null3"/>
              <w:jc w:val="right"/>
            </w:pPr>
            <w:r>
              <w:rPr>
                <w:rFonts w:ascii="仿宋_GB2312" w:hAnsi="仿宋_GB2312" w:cs="仿宋_GB2312" w:eastAsia="仿宋_GB2312"/>
              </w:rPr>
              <w:t>25.00（个）</w:t>
            </w:r>
          </w:p>
        </w:tc>
        <w:tc>
          <w:tcPr>
            <w:tcW w:type="dxa" w:w="821"/>
          </w:tcPr>
          <w:p>
            <w:pPr>
              <w:pStyle w:val="null3"/>
              <w:jc w:val="right"/>
            </w:pPr>
            <w:r>
              <w:rPr>
                <w:rFonts w:ascii="仿宋_GB2312" w:hAnsi="仿宋_GB2312" w:cs="仿宋_GB2312" w:eastAsia="仿宋_GB2312"/>
              </w:rPr>
              <w:t>4,950.00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输入/输出模块</w:t>
            </w:r>
          </w:p>
        </w:tc>
        <w:tc>
          <w:tcPr>
            <w:tcW w:type="dxa" w:w="821"/>
          </w:tcPr>
          <w:p>
            <w:pPr>
              <w:pStyle w:val="null3"/>
              <w:jc w:val="right"/>
            </w:pPr>
            <w:r>
              <w:rPr>
                <w:rFonts w:ascii="仿宋_GB2312" w:hAnsi="仿宋_GB2312" w:cs="仿宋_GB2312" w:eastAsia="仿宋_GB2312"/>
              </w:rPr>
              <w:t>10.00（个）</w:t>
            </w:r>
          </w:p>
        </w:tc>
        <w:tc>
          <w:tcPr>
            <w:tcW w:type="dxa" w:w="821"/>
          </w:tcPr>
          <w:p>
            <w:pPr>
              <w:pStyle w:val="null3"/>
              <w:jc w:val="right"/>
            </w:pPr>
            <w:r>
              <w:rPr>
                <w:rFonts w:ascii="仿宋_GB2312" w:hAnsi="仿宋_GB2312" w:cs="仿宋_GB2312" w:eastAsia="仿宋_GB2312"/>
              </w:rPr>
              <w:t>3,800.00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消防联动控制器</w:t>
            </w:r>
          </w:p>
        </w:tc>
        <w:tc>
          <w:tcPr>
            <w:tcW w:type="dxa" w:w="821"/>
          </w:tcPr>
          <w:p>
            <w:pPr>
              <w:pStyle w:val="null3"/>
              <w:jc w:val="right"/>
            </w:pPr>
            <w:r>
              <w:rPr>
                <w:rFonts w:ascii="仿宋_GB2312" w:hAnsi="仿宋_GB2312" w:cs="仿宋_GB2312" w:eastAsia="仿宋_GB2312"/>
              </w:rPr>
              <w:t>1.00（个）</w:t>
            </w:r>
          </w:p>
        </w:tc>
        <w:tc>
          <w:tcPr>
            <w:tcW w:type="dxa" w:w="821"/>
          </w:tcPr>
          <w:p>
            <w:pPr>
              <w:pStyle w:val="null3"/>
              <w:jc w:val="right"/>
            </w:pPr>
            <w:r>
              <w:rPr>
                <w:rFonts w:ascii="仿宋_GB2312" w:hAnsi="仿宋_GB2312" w:cs="仿宋_GB2312" w:eastAsia="仿宋_GB2312"/>
              </w:rPr>
              <w:t>20,800.00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信号线</w:t>
            </w:r>
          </w:p>
        </w:tc>
        <w:tc>
          <w:tcPr>
            <w:tcW w:type="dxa" w:w="821"/>
          </w:tcPr>
          <w:p>
            <w:pPr>
              <w:pStyle w:val="null3"/>
              <w:jc w:val="right"/>
            </w:pPr>
            <w:r>
              <w:rPr>
                <w:rFonts w:ascii="仿宋_GB2312" w:hAnsi="仿宋_GB2312" w:cs="仿宋_GB2312" w:eastAsia="仿宋_GB2312"/>
              </w:rPr>
              <w:t>2,600.00（米）</w:t>
            </w:r>
          </w:p>
        </w:tc>
        <w:tc>
          <w:tcPr>
            <w:tcW w:type="dxa" w:w="821"/>
          </w:tcPr>
          <w:p>
            <w:pPr>
              <w:pStyle w:val="null3"/>
              <w:jc w:val="right"/>
            </w:pPr>
            <w:r>
              <w:rPr>
                <w:rFonts w:ascii="仿宋_GB2312" w:hAnsi="仿宋_GB2312" w:cs="仿宋_GB2312" w:eastAsia="仿宋_GB2312"/>
              </w:rPr>
              <w:t>22,360.00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防火门</w:t>
            </w:r>
          </w:p>
        </w:tc>
        <w:tc>
          <w:tcPr>
            <w:tcW w:type="dxa" w:w="821"/>
          </w:tcPr>
          <w:p>
            <w:pPr>
              <w:pStyle w:val="null3"/>
              <w:jc w:val="right"/>
            </w:pPr>
            <w:r>
              <w:rPr>
                <w:rFonts w:ascii="仿宋_GB2312" w:hAnsi="仿宋_GB2312" w:cs="仿宋_GB2312" w:eastAsia="仿宋_GB2312"/>
              </w:rPr>
              <w:t>7.00（套）</w:t>
            </w:r>
          </w:p>
        </w:tc>
        <w:tc>
          <w:tcPr>
            <w:tcW w:type="dxa" w:w="821"/>
          </w:tcPr>
          <w:p>
            <w:pPr>
              <w:pStyle w:val="null3"/>
              <w:jc w:val="right"/>
            </w:pPr>
            <w:r>
              <w:rPr>
                <w:rFonts w:ascii="仿宋_GB2312" w:hAnsi="仿宋_GB2312" w:cs="仿宋_GB2312" w:eastAsia="仿宋_GB2312"/>
              </w:rPr>
              <w:t>25,620.00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16</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消防室搬迁</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26,426.00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17</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疏散通道整改</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13,960.00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18</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库房整改</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72,260.00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19</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制氧房防火分隔整改</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11,048.00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消火栓按钮</w:t>
            </w:r>
          </w:p>
        </w:tc>
        <w:tc>
          <w:tcPr>
            <w:tcW w:type="dxa" w:w="1138"/>
          </w:tcPr>
          <w:p>
            <w:pPr>
              <w:pStyle w:val="null3"/>
              <w:jc w:val="center"/>
            </w:pPr>
            <w:r>
              <w:rPr>
                <w:rFonts w:ascii="仿宋_GB2312" w:hAnsi="仿宋_GB2312" w:cs="仿宋_GB2312" w:eastAsia="仿宋_GB2312"/>
              </w:rPr>
              <w:t>18.00（个）</w:t>
            </w:r>
          </w:p>
        </w:tc>
        <w:tc>
          <w:tcPr>
            <w:tcW w:type="dxa" w:w="1365"/>
          </w:tcPr>
          <w:p>
            <w:pPr>
              <w:pStyle w:val="null3"/>
              <w:jc w:val="center"/>
            </w:pPr>
            <w:r>
              <w:rPr>
                <w:rFonts w:ascii="仿宋_GB2312" w:hAnsi="仿宋_GB2312" w:cs="仿宋_GB2312" w:eastAsia="仿宋_GB2312"/>
              </w:rPr>
              <w:t>5,220.00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紧定管</w:t>
            </w:r>
          </w:p>
        </w:tc>
        <w:tc>
          <w:tcPr>
            <w:tcW w:type="dxa" w:w="1138"/>
          </w:tcPr>
          <w:p>
            <w:pPr>
              <w:pStyle w:val="null3"/>
              <w:jc w:val="center"/>
            </w:pPr>
            <w:r>
              <w:rPr>
                <w:rFonts w:ascii="仿宋_GB2312" w:hAnsi="仿宋_GB2312" w:cs="仿宋_GB2312" w:eastAsia="仿宋_GB2312"/>
              </w:rPr>
              <w:t>2,800.00（米）</w:t>
            </w:r>
          </w:p>
        </w:tc>
        <w:tc>
          <w:tcPr>
            <w:tcW w:type="dxa" w:w="1365"/>
          </w:tcPr>
          <w:p>
            <w:pPr>
              <w:pStyle w:val="null3"/>
              <w:jc w:val="center"/>
            </w:pPr>
            <w:r>
              <w:rPr>
                <w:rFonts w:ascii="仿宋_GB2312" w:hAnsi="仿宋_GB2312" w:cs="仿宋_GB2312" w:eastAsia="仿宋_GB2312"/>
              </w:rPr>
              <w:t>33,600.00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安全出口标志灯</w:t>
            </w:r>
          </w:p>
        </w:tc>
        <w:tc>
          <w:tcPr>
            <w:tcW w:type="dxa" w:w="1138"/>
          </w:tcPr>
          <w:p>
            <w:pPr>
              <w:pStyle w:val="null3"/>
              <w:jc w:val="center"/>
            </w:pPr>
            <w:r>
              <w:rPr>
                <w:rFonts w:ascii="仿宋_GB2312" w:hAnsi="仿宋_GB2312" w:cs="仿宋_GB2312" w:eastAsia="仿宋_GB2312"/>
              </w:rPr>
              <w:t>13.00（个）</w:t>
            </w:r>
          </w:p>
        </w:tc>
        <w:tc>
          <w:tcPr>
            <w:tcW w:type="dxa" w:w="1365"/>
          </w:tcPr>
          <w:p>
            <w:pPr>
              <w:pStyle w:val="null3"/>
              <w:jc w:val="center"/>
            </w:pPr>
            <w:r>
              <w:rPr>
                <w:rFonts w:ascii="仿宋_GB2312" w:hAnsi="仿宋_GB2312" w:cs="仿宋_GB2312" w:eastAsia="仿宋_GB2312"/>
              </w:rPr>
              <w:t>3,640.00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手动火灾报警按钮</w:t>
            </w:r>
          </w:p>
        </w:tc>
        <w:tc>
          <w:tcPr>
            <w:tcW w:type="dxa" w:w="1138"/>
          </w:tcPr>
          <w:p>
            <w:pPr>
              <w:pStyle w:val="null3"/>
              <w:jc w:val="center"/>
            </w:pPr>
            <w:r>
              <w:rPr>
                <w:rFonts w:ascii="仿宋_GB2312" w:hAnsi="仿宋_GB2312" w:cs="仿宋_GB2312" w:eastAsia="仿宋_GB2312"/>
              </w:rPr>
              <w:t>12.00（个）</w:t>
            </w:r>
          </w:p>
        </w:tc>
        <w:tc>
          <w:tcPr>
            <w:tcW w:type="dxa" w:w="1365"/>
          </w:tcPr>
          <w:p>
            <w:pPr>
              <w:pStyle w:val="null3"/>
              <w:jc w:val="center"/>
            </w:pPr>
            <w:r>
              <w:rPr>
                <w:rFonts w:ascii="仿宋_GB2312" w:hAnsi="仿宋_GB2312" w:cs="仿宋_GB2312" w:eastAsia="仿宋_GB2312"/>
              </w:rPr>
              <w:t>3,816.00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电源线</w:t>
            </w:r>
          </w:p>
        </w:tc>
        <w:tc>
          <w:tcPr>
            <w:tcW w:type="dxa" w:w="1138"/>
          </w:tcPr>
          <w:p>
            <w:pPr>
              <w:pStyle w:val="null3"/>
              <w:jc w:val="center"/>
            </w:pPr>
            <w:r>
              <w:rPr>
                <w:rFonts w:ascii="仿宋_GB2312" w:hAnsi="仿宋_GB2312" w:cs="仿宋_GB2312" w:eastAsia="仿宋_GB2312"/>
              </w:rPr>
              <w:t>2,000.00（米）</w:t>
            </w:r>
          </w:p>
        </w:tc>
        <w:tc>
          <w:tcPr>
            <w:tcW w:type="dxa" w:w="1365"/>
          </w:tcPr>
          <w:p>
            <w:pPr>
              <w:pStyle w:val="null3"/>
              <w:jc w:val="center"/>
            </w:pPr>
            <w:r>
              <w:rPr>
                <w:rFonts w:ascii="仿宋_GB2312" w:hAnsi="仿宋_GB2312" w:cs="仿宋_GB2312" w:eastAsia="仿宋_GB2312"/>
              </w:rPr>
              <w:t>19,720.00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点型感烟火灾探测器</w:t>
            </w:r>
          </w:p>
        </w:tc>
        <w:tc>
          <w:tcPr>
            <w:tcW w:type="dxa" w:w="1138"/>
          </w:tcPr>
          <w:p>
            <w:pPr>
              <w:pStyle w:val="null3"/>
              <w:jc w:val="center"/>
            </w:pPr>
            <w:r>
              <w:rPr>
                <w:rFonts w:ascii="仿宋_GB2312" w:hAnsi="仿宋_GB2312" w:cs="仿宋_GB2312" w:eastAsia="仿宋_GB2312"/>
              </w:rPr>
              <w:t>130.00（个）</w:t>
            </w:r>
          </w:p>
        </w:tc>
        <w:tc>
          <w:tcPr>
            <w:tcW w:type="dxa" w:w="1365"/>
          </w:tcPr>
          <w:p>
            <w:pPr>
              <w:pStyle w:val="null3"/>
              <w:jc w:val="center"/>
            </w:pPr>
            <w:r>
              <w:rPr>
                <w:rFonts w:ascii="仿宋_GB2312" w:hAnsi="仿宋_GB2312" w:cs="仿宋_GB2312" w:eastAsia="仿宋_GB2312"/>
              </w:rPr>
              <w:t>15,600.00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隔离模块</w:t>
            </w:r>
          </w:p>
        </w:tc>
        <w:tc>
          <w:tcPr>
            <w:tcW w:type="dxa" w:w="1138"/>
          </w:tcPr>
          <w:p>
            <w:pPr>
              <w:pStyle w:val="null3"/>
              <w:jc w:val="center"/>
            </w:pPr>
            <w:r>
              <w:rPr>
                <w:rFonts w:ascii="仿宋_GB2312" w:hAnsi="仿宋_GB2312" w:cs="仿宋_GB2312" w:eastAsia="仿宋_GB2312"/>
              </w:rPr>
              <w:t>5.00（个）</w:t>
            </w:r>
          </w:p>
        </w:tc>
        <w:tc>
          <w:tcPr>
            <w:tcW w:type="dxa" w:w="1365"/>
          </w:tcPr>
          <w:p>
            <w:pPr>
              <w:pStyle w:val="null3"/>
              <w:jc w:val="center"/>
            </w:pPr>
            <w:r>
              <w:rPr>
                <w:rFonts w:ascii="仿宋_GB2312" w:hAnsi="仿宋_GB2312" w:cs="仿宋_GB2312" w:eastAsia="仿宋_GB2312"/>
              </w:rPr>
              <w:t>1,400.00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电话线</w:t>
            </w:r>
          </w:p>
        </w:tc>
        <w:tc>
          <w:tcPr>
            <w:tcW w:type="dxa" w:w="1138"/>
          </w:tcPr>
          <w:p>
            <w:pPr>
              <w:pStyle w:val="null3"/>
              <w:jc w:val="center"/>
            </w:pPr>
            <w:r>
              <w:rPr>
                <w:rFonts w:ascii="仿宋_GB2312" w:hAnsi="仿宋_GB2312" w:cs="仿宋_GB2312" w:eastAsia="仿宋_GB2312"/>
              </w:rPr>
              <w:t>300.00（米）</w:t>
            </w:r>
          </w:p>
        </w:tc>
        <w:tc>
          <w:tcPr>
            <w:tcW w:type="dxa" w:w="1365"/>
          </w:tcPr>
          <w:p>
            <w:pPr>
              <w:pStyle w:val="null3"/>
              <w:jc w:val="center"/>
            </w:pPr>
            <w:r>
              <w:rPr>
                <w:rFonts w:ascii="仿宋_GB2312" w:hAnsi="仿宋_GB2312" w:cs="仿宋_GB2312" w:eastAsia="仿宋_GB2312"/>
              </w:rPr>
              <w:t>4,800.00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声光报警</w:t>
            </w:r>
          </w:p>
        </w:tc>
        <w:tc>
          <w:tcPr>
            <w:tcW w:type="dxa" w:w="1138"/>
          </w:tcPr>
          <w:p>
            <w:pPr>
              <w:pStyle w:val="null3"/>
              <w:jc w:val="center"/>
            </w:pPr>
            <w:r>
              <w:rPr>
                <w:rFonts w:ascii="仿宋_GB2312" w:hAnsi="仿宋_GB2312" w:cs="仿宋_GB2312" w:eastAsia="仿宋_GB2312"/>
              </w:rPr>
              <w:t>12.00（个）</w:t>
            </w:r>
          </w:p>
        </w:tc>
        <w:tc>
          <w:tcPr>
            <w:tcW w:type="dxa" w:w="1365"/>
          </w:tcPr>
          <w:p>
            <w:pPr>
              <w:pStyle w:val="null3"/>
              <w:jc w:val="center"/>
            </w:pPr>
            <w:r>
              <w:rPr>
                <w:rFonts w:ascii="仿宋_GB2312" w:hAnsi="仿宋_GB2312" w:cs="仿宋_GB2312" w:eastAsia="仿宋_GB2312"/>
              </w:rPr>
              <w:t>5,040.00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疏散指示（壁挂）</w:t>
            </w:r>
          </w:p>
        </w:tc>
        <w:tc>
          <w:tcPr>
            <w:tcW w:type="dxa" w:w="1138"/>
          </w:tcPr>
          <w:p>
            <w:pPr>
              <w:pStyle w:val="null3"/>
              <w:jc w:val="center"/>
            </w:pPr>
            <w:r>
              <w:rPr>
                <w:rFonts w:ascii="仿宋_GB2312" w:hAnsi="仿宋_GB2312" w:cs="仿宋_GB2312" w:eastAsia="仿宋_GB2312"/>
              </w:rPr>
              <w:t>30.00（个）</w:t>
            </w:r>
          </w:p>
        </w:tc>
        <w:tc>
          <w:tcPr>
            <w:tcW w:type="dxa" w:w="1365"/>
          </w:tcPr>
          <w:p>
            <w:pPr>
              <w:pStyle w:val="null3"/>
              <w:jc w:val="center"/>
            </w:pPr>
            <w:r>
              <w:rPr>
                <w:rFonts w:ascii="仿宋_GB2312" w:hAnsi="仿宋_GB2312" w:cs="仿宋_GB2312" w:eastAsia="仿宋_GB2312"/>
              </w:rPr>
              <w:t>5,940.00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疏散指示（吊）</w:t>
            </w:r>
          </w:p>
        </w:tc>
        <w:tc>
          <w:tcPr>
            <w:tcW w:type="dxa" w:w="1138"/>
          </w:tcPr>
          <w:p>
            <w:pPr>
              <w:pStyle w:val="null3"/>
              <w:jc w:val="center"/>
            </w:pPr>
            <w:r>
              <w:rPr>
                <w:rFonts w:ascii="仿宋_GB2312" w:hAnsi="仿宋_GB2312" w:cs="仿宋_GB2312" w:eastAsia="仿宋_GB2312"/>
              </w:rPr>
              <w:t>25.00（个）</w:t>
            </w:r>
          </w:p>
        </w:tc>
        <w:tc>
          <w:tcPr>
            <w:tcW w:type="dxa" w:w="1365"/>
          </w:tcPr>
          <w:p>
            <w:pPr>
              <w:pStyle w:val="null3"/>
              <w:jc w:val="center"/>
            </w:pPr>
            <w:r>
              <w:rPr>
                <w:rFonts w:ascii="仿宋_GB2312" w:hAnsi="仿宋_GB2312" w:cs="仿宋_GB2312" w:eastAsia="仿宋_GB2312"/>
              </w:rPr>
              <w:t>4,950.00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输入/输出模块</w:t>
            </w:r>
          </w:p>
        </w:tc>
        <w:tc>
          <w:tcPr>
            <w:tcW w:type="dxa" w:w="1138"/>
          </w:tcPr>
          <w:p>
            <w:pPr>
              <w:pStyle w:val="null3"/>
              <w:jc w:val="center"/>
            </w:pPr>
            <w:r>
              <w:rPr>
                <w:rFonts w:ascii="仿宋_GB2312" w:hAnsi="仿宋_GB2312" w:cs="仿宋_GB2312" w:eastAsia="仿宋_GB2312"/>
              </w:rPr>
              <w:t>10.00（个）</w:t>
            </w:r>
          </w:p>
        </w:tc>
        <w:tc>
          <w:tcPr>
            <w:tcW w:type="dxa" w:w="1365"/>
          </w:tcPr>
          <w:p>
            <w:pPr>
              <w:pStyle w:val="null3"/>
              <w:jc w:val="center"/>
            </w:pPr>
            <w:r>
              <w:rPr>
                <w:rFonts w:ascii="仿宋_GB2312" w:hAnsi="仿宋_GB2312" w:cs="仿宋_GB2312" w:eastAsia="仿宋_GB2312"/>
              </w:rPr>
              <w:t>3,800.00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消防联动控制器</w:t>
            </w:r>
          </w:p>
        </w:tc>
        <w:tc>
          <w:tcPr>
            <w:tcW w:type="dxa" w:w="1138"/>
          </w:tcPr>
          <w:p>
            <w:pPr>
              <w:pStyle w:val="null3"/>
              <w:jc w:val="center"/>
            </w:pPr>
            <w:r>
              <w:rPr>
                <w:rFonts w:ascii="仿宋_GB2312" w:hAnsi="仿宋_GB2312" w:cs="仿宋_GB2312" w:eastAsia="仿宋_GB2312"/>
              </w:rPr>
              <w:t>1.00（个）</w:t>
            </w:r>
          </w:p>
        </w:tc>
        <w:tc>
          <w:tcPr>
            <w:tcW w:type="dxa" w:w="1365"/>
          </w:tcPr>
          <w:p>
            <w:pPr>
              <w:pStyle w:val="null3"/>
              <w:jc w:val="center"/>
            </w:pPr>
            <w:r>
              <w:rPr>
                <w:rFonts w:ascii="仿宋_GB2312" w:hAnsi="仿宋_GB2312" w:cs="仿宋_GB2312" w:eastAsia="仿宋_GB2312"/>
              </w:rPr>
              <w:t>20,800.00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信号线</w:t>
            </w:r>
          </w:p>
        </w:tc>
        <w:tc>
          <w:tcPr>
            <w:tcW w:type="dxa" w:w="1138"/>
          </w:tcPr>
          <w:p>
            <w:pPr>
              <w:pStyle w:val="null3"/>
              <w:jc w:val="center"/>
            </w:pPr>
            <w:r>
              <w:rPr>
                <w:rFonts w:ascii="仿宋_GB2312" w:hAnsi="仿宋_GB2312" w:cs="仿宋_GB2312" w:eastAsia="仿宋_GB2312"/>
              </w:rPr>
              <w:t>2,600.00（米）</w:t>
            </w:r>
          </w:p>
        </w:tc>
        <w:tc>
          <w:tcPr>
            <w:tcW w:type="dxa" w:w="1365"/>
          </w:tcPr>
          <w:p>
            <w:pPr>
              <w:pStyle w:val="null3"/>
              <w:jc w:val="center"/>
            </w:pPr>
            <w:r>
              <w:rPr>
                <w:rFonts w:ascii="仿宋_GB2312" w:hAnsi="仿宋_GB2312" w:cs="仿宋_GB2312" w:eastAsia="仿宋_GB2312"/>
              </w:rPr>
              <w:t>22,360.00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防火门</w:t>
            </w:r>
          </w:p>
        </w:tc>
        <w:tc>
          <w:tcPr>
            <w:tcW w:type="dxa" w:w="1138"/>
          </w:tcPr>
          <w:p>
            <w:pPr>
              <w:pStyle w:val="null3"/>
              <w:jc w:val="center"/>
            </w:pPr>
            <w:r>
              <w:rPr>
                <w:rFonts w:ascii="仿宋_GB2312" w:hAnsi="仿宋_GB2312" w:cs="仿宋_GB2312" w:eastAsia="仿宋_GB2312"/>
              </w:rPr>
              <w:t>7.00（套）</w:t>
            </w:r>
          </w:p>
        </w:tc>
        <w:tc>
          <w:tcPr>
            <w:tcW w:type="dxa" w:w="1365"/>
          </w:tcPr>
          <w:p>
            <w:pPr>
              <w:pStyle w:val="null3"/>
              <w:jc w:val="center"/>
            </w:pPr>
            <w:r>
              <w:rPr>
                <w:rFonts w:ascii="仿宋_GB2312" w:hAnsi="仿宋_GB2312" w:cs="仿宋_GB2312" w:eastAsia="仿宋_GB2312"/>
              </w:rPr>
              <w:t>25,620.00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w:t>
            </w:r>
          </w:p>
        </w:tc>
        <w:tc>
          <w:tcPr>
            <w:tcW w:type="dxa" w:w="1707"/>
          </w:tcPr>
          <w:p>
            <w:pPr>
              <w:pStyle w:val="null3"/>
              <w:jc w:val="center"/>
            </w:pPr>
            <w:r>
              <w:rPr>
                <w:rFonts w:ascii="仿宋_GB2312" w:hAnsi="仿宋_GB2312" w:cs="仿宋_GB2312" w:eastAsia="仿宋_GB2312"/>
              </w:rPr>
              <w:t>消防室搬迁</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26,426.00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17</w:t>
            </w:r>
          </w:p>
        </w:tc>
        <w:tc>
          <w:tcPr>
            <w:tcW w:type="dxa" w:w="1707"/>
          </w:tcPr>
          <w:p>
            <w:pPr>
              <w:pStyle w:val="null3"/>
              <w:jc w:val="center"/>
            </w:pPr>
            <w:r>
              <w:rPr>
                <w:rFonts w:ascii="仿宋_GB2312" w:hAnsi="仿宋_GB2312" w:cs="仿宋_GB2312" w:eastAsia="仿宋_GB2312"/>
              </w:rPr>
              <w:t>疏散通道整改</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13,960.00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18</w:t>
            </w:r>
          </w:p>
        </w:tc>
        <w:tc>
          <w:tcPr>
            <w:tcW w:type="dxa" w:w="1707"/>
          </w:tcPr>
          <w:p>
            <w:pPr>
              <w:pStyle w:val="null3"/>
              <w:jc w:val="center"/>
            </w:pPr>
            <w:r>
              <w:rPr>
                <w:rFonts w:ascii="仿宋_GB2312" w:hAnsi="仿宋_GB2312" w:cs="仿宋_GB2312" w:eastAsia="仿宋_GB2312"/>
              </w:rPr>
              <w:t>库房整改</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72,260.00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19</w:t>
            </w:r>
          </w:p>
        </w:tc>
        <w:tc>
          <w:tcPr>
            <w:tcW w:type="dxa" w:w="1707"/>
          </w:tcPr>
          <w:p>
            <w:pPr>
              <w:pStyle w:val="null3"/>
              <w:jc w:val="center"/>
            </w:pPr>
            <w:r>
              <w:rPr>
                <w:rFonts w:ascii="仿宋_GB2312" w:hAnsi="仿宋_GB2312" w:cs="仿宋_GB2312" w:eastAsia="仿宋_GB2312"/>
              </w:rPr>
              <w:t>制氧房防火分隔整改</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11,048.00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A02370100 消防设备</w:t>
            </w:r>
          </w:p>
        </w:tc>
        <w:tc>
          <w:tcPr>
            <w:tcW w:type="dxa" w:w="2492"/>
          </w:tcPr>
          <w:p>
            <w:pPr>
              <w:pStyle w:val="null3"/>
              <w:jc w:val="left"/>
            </w:pPr>
            <w:r>
              <w:rPr>
                <w:rFonts w:ascii="仿宋_GB2312" w:hAnsi="仿宋_GB2312" w:cs="仿宋_GB2312" w:eastAsia="仿宋_GB2312"/>
              </w:rPr>
              <w:t>消防联动控制器</w:t>
            </w:r>
          </w:p>
        </w:tc>
        <w:tc>
          <w:tcPr>
            <w:tcW w:type="dxa" w:w="2492"/>
          </w:tcPr>
          <w:p>
            <w:pPr>
              <w:pStyle w:val="null3"/>
              <w:jc w:val="left"/>
            </w:pPr>
            <w:r>
              <w:rPr>
                <w:rFonts w:ascii="仿宋_GB2312" w:hAnsi="仿宋_GB2312" w:cs="仿宋_GB2312" w:eastAsia="仿宋_GB2312"/>
              </w:rPr>
              <w:t>消防联动控制器</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标的名称：消火栓按钮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消火栓按钮</w:t>
            </w:r>
          </w:p>
        </w:tc>
        <w:tc>
          <w:tcPr>
            <w:tcW w:type="dxa" w:w="5814"/>
          </w:tcPr>
          <w:p>
            <w:pPr>
              <w:pStyle w:val="null3"/>
              <w:jc w:val="left"/>
            </w:pPr>
            <w:r>
              <w:rPr>
                <w:rFonts w:ascii="仿宋_GB2312" w:hAnsi="仿宋_GB2312" w:cs="仿宋_GB2312" w:eastAsia="仿宋_GB2312"/>
                <w:sz w:val="24"/>
              </w:rPr>
              <w:t>工作电压</w:t>
            </w:r>
            <w:r>
              <w:rPr>
                <w:rFonts w:ascii="仿宋_GB2312" w:hAnsi="仿宋_GB2312" w:cs="仿宋_GB2312" w:eastAsia="仿宋_GB2312"/>
                <w:sz w:val="24"/>
              </w:rPr>
              <w:t>：</w:t>
            </w:r>
            <w:r>
              <w:rPr>
                <w:rFonts w:ascii="仿宋_GB2312" w:hAnsi="仿宋_GB2312" w:cs="仿宋_GB2312" w:eastAsia="仿宋_GB2312"/>
                <w:sz w:val="24"/>
              </w:rPr>
              <w:t>DC</w:t>
            </w:r>
            <w:r>
              <w:rPr>
                <w:rFonts w:ascii="仿宋_GB2312" w:hAnsi="仿宋_GB2312" w:cs="仿宋_GB2312" w:eastAsia="仿宋_GB2312"/>
              </w:rPr>
              <w:t xml:space="preserve"> </w:t>
            </w:r>
            <w:r>
              <w:rPr>
                <w:rFonts w:ascii="仿宋_GB2312" w:hAnsi="仿宋_GB2312" w:cs="仿宋_GB2312" w:eastAsia="仿宋_GB2312"/>
                <w:sz w:val="24"/>
              </w:rPr>
              <w:t>24V；</w:t>
            </w:r>
          </w:p>
          <w:p>
            <w:pPr>
              <w:pStyle w:val="null3"/>
              <w:jc w:val="left"/>
            </w:pPr>
            <w:r>
              <w:rPr>
                <w:rFonts w:ascii="仿宋_GB2312" w:hAnsi="仿宋_GB2312" w:cs="仿宋_GB2312" w:eastAsia="仿宋_GB2312"/>
                <w:sz w:val="24"/>
              </w:rPr>
              <w:t>启动零件</w:t>
            </w:r>
            <w:r>
              <w:rPr>
                <w:rFonts w:ascii="仿宋_GB2312" w:hAnsi="仿宋_GB2312" w:cs="仿宋_GB2312" w:eastAsia="仿宋_GB2312"/>
                <w:sz w:val="24"/>
              </w:rPr>
              <w:t>：</w:t>
            </w:r>
            <w:r>
              <w:rPr>
                <w:rFonts w:ascii="仿宋_GB2312" w:hAnsi="仿宋_GB2312" w:cs="仿宋_GB2312" w:eastAsia="仿宋_GB2312"/>
                <w:sz w:val="24"/>
              </w:rPr>
              <w:t>可重复使用型；</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消火栓按钮</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启动方式：人工按下按片</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2.尺寸：90mm</w:t>
            </w:r>
            <w:r>
              <w:rPr>
                <w:rFonts w:ascii="仿宋_GB2312" w:hAnsi="仿宋_GB2312" w:cs="仿宋_GB2312" w:eastAsia="仿宋_GB2312"/>
                <w:sz w:val="24"/>
              </w:rPr>
              <w:t>×</w:t>
            </w:r>
            <w:r>
              <w:rPr>
                <w:rFonts w:ascii="仿宋_GB2312" w:hAnsi="仿宋_GB2312" w:cs="仿宋_GB2312" w:eastAsia="仿宋_GB2312"/>
                <w:sz w:val="24"/>
              </w:rPr>
              <w:t>90mm</w:t>
            </w:r>
            <w:r>
              <w:rPr>
                <w:rFonts w:ascii="仿宋_GB2312" w:hAnsi="仿宋_GB2312" w:cs="仿宋_GB2312" w:eastAsia="仿宋_GB2312"/>
                <w:sz w:val="24"/>
              </w:rPr>
              <w:t>×</w:t>
            </w:r>
            <w:r>
              <w:rPr>
                <w:rFonts w:ascii="仿宋_GB2312" w:hAnsi="仿宋_GB2312" w:cs="仿宋_GB2312" w:eastAsia="仿宋_GB2312"/>
                <w:sz w:val="24"/>
              </w:rPr>
              <w:t>35mm，</w:t>
            </w:r>
            <w:r>
              <w:rPr>
                <w:rFonts w:ascii="仿宋_GB2312" w:hAnsi="仿宋_GB2312" w:cs="仿宋_GB2312" w:eastAsia="仿宋_GB2312"/>
                <w:sz w:val="24"/>
              </w:rPr>
              <w:t>（</w:t>
            </w:r>
            <w:r>
              <w:rPr>
                <w:rFonts w:ascii="仿宋_GB2312" w:hAnsi="仿宋_GB2312" w:cs="仿宋_GB2312" w:eastAsia="仿宋_GB2312"/>
                <w:sz w:val="24"/>
              </w:rPr>
              <w:t>±5mm）</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消火栓按钮</w:t>
            </w:r>
          </w:p>
        </w:tc>
        <w:tc>
          <w:tcPr>
            <w:tcW w:type="dxa" w:w="5814"/>
          </w:tcPr>
          <w:p>
            <w:pPr>
              <w:pStyle w:val="null3"/>
              <w:jc w:val="left"/>
            </w:pPr>
            <w:r>
              <w:rPr>
                <w:rFonts w:ascii="仿宋_GB2312" w:hAnsi="仿宋_GB2312" w:cs="仿宋_GB2312" w:eastAsia="仿宋_GB2312"/>
                <w:sz w:val="24"/>
              </w:rPr>
              <w:t>除上述要求外，供应商所投产品的其他要求符合</w:t>
            </w:r>
            <w:r>
              <w:rPr>
                <w:rFonts w:ascii="仿宋_GB2312" w:hAnsi="仿宋_GB2312" w:cs="仿宋_GB2312" w:eastAsia="仿宋_GB2312"/>
                <w:sz w:val="24"/>
              </w:rPr>
              <w:t>GB 16806-2006《消防联动控制系统》要求</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标的名称：紧定管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紧定管</w:t>
            </w:r>
          </w:p>
        </w:tc>
        <w:tc>
          <w:tcPr>
            <w:tcW w:type="dxa" w:w="5814"/>
          </w:tcPr>
          <w:p>
            <w:pPr>
              <w:pStyle w:val="null3"/>
              <w:jc w:val="left"/>
            </w:pPr>
            <w:r>
              <w:rPr>
                <w:rFonts w:ascii="仿宋_GB2312" w:hAnsi="仿宋_GB2312" w:cs="仿宋_GB2312" w:eastAsia="仿宋_GB2312"/>
                <w:sz w:val="24"/>
              </w:rPr>
              <w:t>类型：</w:t>
            </w:r>
            <w:r>
              <w:rPr>
                <w:rFonts w:ascii="仿宋_GB2312" w:hAnsi="仿宋_GB2312" w:cs="仿宋_GB2312" w:eastAsia="仿宋_GB2312"/>
                <w:sz w:val="24"/>
              </w:rPr>
              <w:t>DN20</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厚度</w:t>
            </w:r>
            <w:r>
              <w:rPr>
                <w:rFonts w:ascii="仿宋_GB2312" w:hAnsi="仿宋_GB2312" w:cs="仿宋_GB2312" w:eastAsia="仿宋_GB2312"/>
                <w:sz w:val="24"/>
              </w:rPr>
              <w:t>：</w:t>
            </w:r>
            <w:r>
              <w:rPr>
                <w:rFonts w:ascii="仿宋_GB2312" w:hAnsi="仿宋_GB2312" w:cs="仿宋_GB2312" w:eastAsia="仿宋_GB2312"/>
                <w:sz w:val="24"/>
              </w:rPr>
              <w:t>≥1.0mm</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紧定管</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材质：</w:t>
            </w:r>
            <w:r>
              <w:rPr>
                <w:rFonts w:ascii="仿宋_GB2312" w:hAnsi="仿宋_GB2312" w:cs="仿宋_GB2312" w:eastAsia="仿宋_GB2312"/>
                <w:sz w:val="24"/>
              </w:rPr>
              <w:t>镀锌钢管。</w:t>
            </w:r>
          </w:p>
        </w:tc>
      </w:tr>
    </w:tbl>
    <w:p>
      <w:pPr>
        <w:pStyle w:val="null3"/>
        <w:jc w:val="left"/>
      </w:pPr>
      <w:r>
        <w:rPr>
          <w:rFonts w:ascii="仿宋_GB2312" w:hAnsi="仿宋_GB2312" w:cs="仿宋_GB2312" w:eastAsia="仿宋_GB2312"/>
        </w:rPr>
        <w:t>标的名称：安全出口标志灯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安全出口标志灯</w:t>
            </w:r>
          </w:p>
        </w:tc>
        <w:tc>
          <w:tcPr>
            <w:tcW w:type="dxa" w:w="5814"/>
          </w:tcPr>
          <w:p>
            <w:pPr>
              <w:pStyle w:val="null3"/>
              <w:jc w:val="left"/>
            </w:pPr>
            <w:r>
              <w:rPr>
                <w:rFonts w:ascii="仿宋_GB2312" w:hAnsi="仿宋_GB2312" w:cs="仿宋_GB2312" w:eastAsia="仿宋_GB2312"/>
                <w:sz w:val="24"/>
              </w:rPr>
              <w:t>光源</w:t>
            </w:r>
            <w:r>
              <w:rPr>
                <w:rFonts w:ascii="仿宋_GB2312" w:hAnsi="仿宋_GB2312" w:cs="仿宋_GB2312" w:eastAsia="仿宋_GB2312"/>
                <w:sz w:val="24"/>
              </w:rPr>
              <w:t>：</w:t>
            </w:r>
            <w:r>
              <w:rPr>
                <w:rFonts w:ascii="仿宋_GB2312" w:hAnsi="仿宋_GB2312" w:cs="仿宋_GB2312" w:eastAsia="仿宋_GB2312"/>
                <w:sz w:val="24"/>
              </w:rPr>
              <w:t>LED光源；</w:t>
            </w:r>
          </w:p>
          <w:p>
            <w:pPr>
              <w:pStyle w:val="null3"/>
              <w:jc w:val="left"/>
            </w:pPr>
            <w:r>
              <w:rPr>
                <w:rFonts w:ascii="仿宋_GB2312" w:hAnsi="仿宋_GB2312" w:cs="仿宋_GB2312" w:eastAsia="仿宋_GB2312"/>
                <w:sz w:val="24"/>
              </w:rPr>
              <w:t>外壳防护等级≥IP</w:t>
            </w:r>
            <w:r>
              <w:rPr>
                <w:rFonts w:ascii="仿宋_GB2312" w:hAnsi="仿宋_GB2312" w:cs="仿宋_GB2312" w:eastAsia="仿宋_GB2312"/>
                <w:sz w:val="24"/>
              </w:rPr>
              <w:t>65</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安全出口标志灯</w:t>
            </w:r>
          </w:p>
        </w:tc>
        <w:tc>
          <w:tcPr>
            <w:tcW w:type="dxa" w:w="5814"/>
          </w:tcPr>
          <w:p>
            <w:pPr>
              <w:pStyle w:val="null3"/>
              <w:jc w:val="left"/>
            </w:pPr>
            <w:r>
              <w:rPr>
                <w:rFonts w:ascii="仿宋_GB2312" w:hAnsi="仿宋_GB2312" w:cs="仿宋_GB2312" w:eastAsia="仿宋_GB2312"/>
                <w:sz w:val="24"/>
              </w:rPr>
              <w:t>应急工作时间</w:t>
            </w:r>
            <w:r>
              <w:rPr>
                <w:rFonts w:ascii="仿宋_GB2312" w:hAnsi="仿宋_GB2312" w:cs="仿宋_GB2312" w:eastAsia="仿宋_GB2312"/>
                <w:sz w:val="24"/>
              </w:rPr>
              <w:t>≥</w:t>
            </w:r>
            <w:r>
              <w:rPr>
                <w:rFonts w:ascii="仿宋_GB2312" w:hAnsi="仿宋_GB2312" w:cs="仿宋_GB2312" w:eastAsia="仿宋_GB2312"/>
                <w:sz w:val="24"/>
              </w:rPr>
              <w:t>60min；</w:t>
            </w:r>
            <w:r>
              <w:rPr>
                <w:rFonts w:ascii="仿宋_GB2312" w:hAnsi="仿宋_GB2312" w:cs="仿宋_GB2312" w:eastAsia="仿宋_GB2312"/>
                <w:sz w:val="24"/>
                <w:b/>
              </w:rPr>
              <w:t>（提供第三方检测机构出具的带有</w:t>
            </w:r>
            <w:r>
              <w:rPr>
                <w:rFonts w:ascii="仿宋_GB2312" w:hAnsi="仿宋_GB2312" w:cs="仿宋_GB2312" w:eastAsia="仿宋_GB2312"/>
                <w:sz w:val="24"/>
                <w:b/>
              </w:rPr>
              <w:t>CMA标识的检测报告复印件）</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安全出口标志灯</w:t>
            </w:r>
          </w:p>
        </w:tc>
        <w:tc>
          <w:tcPr>
            <w:tcW w:type="dxa" w:w="5814"/>
          </w:tcPr>
          <w:p>
            <w:pPr>
              <w:pStyle w:val="null3"/>
              <w:jc w:val="left"/>
            </w:pPr>
            <w:r>
              <w:rPr>
                <w:rFonts w:ascii="仿宋_GB2312" w:hAnsi="仿宋_GB2312" w:cs="仿宋_GB2312" w:eastAsia="仿宋_GB2312"/>
                <w:sz w:val="24"/>
              </w:rPr>
              <w:t>工作电压</w:t>
            </w:r>
            <w:r>
              <w:rPr>
                <w:rFonts w:ascii="仿宋_GB2312" w:hAnsi="仿宋_GB2312" w:cs="仿宋_GB2312" w:eastAsia="仿宋_GB2312"/>
                <w:sz w:val="24"/>
              </w:rPr>
              <w:t>:AC</w:t>
            </w:r>
            <w:r>
              <w:rPr>
                <w:rFonts w:ascii="仿宋_GB2312" w:hAnsi="仿宋_GB2312" w:cs="仿宋_GB2312" w:eastAsia="仿宋_GB2312"/>
              </w:rPr>
              <w:t xml:space="preserve"> </w:t>
            </w:r>
            <w:r>
              <w:rPr>
                <w:rFonts w:ascii="仿宋_GB2312" w:hAnsi="仿宋_GB2312" w:cs="仿宋_GB2312" w:eastAsia="仿宋_GB2312"/>
                <w:sz w:val="24"/>
              </w:rPr>
              <w:t>220V</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产品类型</w:t>
            </w:r>
            <w:r>
              <w:rPr>
                <w:rFonts w:ascii="仿宋_GB2312" w:hAnsi="仿宋_GB2312" w:cs="仿宋_GB2312" w:eastAsia="仿宋_GB2312"/>
                <w:sz w:val="24"/>
              </w:rPr>
              <w:t>：</w:t>
            </w:r>
            <w:r>
              <w:rPr>
                <w:rFonts w:ascii="仿宋_GB2312" w:hAnsi="仿宋_GB2312" w:cs="仿宋_GB2312" w:eastAsia="仿宋_GB2312"/>
                <w:sz w:val="24"/>
              </w:rPr>
              <w:t>B型、自带电源型、非集中控制型、持续型；</w:t>
            </w:r>
          </w:p>
          <w:p>
            <w:pPr>
              <w:pStyle w:val="null3"/>
              <w:jc w:val="left"/>
            </w:pP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安全出口标志灯</w:t>
            </w:r>
          </w:p>
        </w:tc>
        <w:tc>
          <w:tcPr>
            <w:tcW w:type="dxa" w:w="5814"/>
          </w:tcPr>
          <w:p>
            <w:pPr>
              <w:pStyle w:val="null3"/>
              <w:jc w:val="left"/>
            </w:pPr>
            <w:r>
              <w:rPr>
                <w:rFonts w:ascii="仿宋_GB2312" w:hAnsi="仿宋_GB2312" w:cs="仿宋_GB2312" w:eastAsia="仿宋_GB2312"/>
                <w:sz w:val="24"/>
              </w:rPr>
              <w:t>1.尺寸：350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135</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15mm，</w:t>
            </w:r>
            <w:r>
              <w:rPr>
                <w:rFonts w:ascii="仿宋_GB2312" w:hAnsi="仿宋_GB2312" w:cs="仿宋_GB2312" w:eastAsia="仿宋_GB2312"/>
                <w:sz w:val="24"/>
              </w:rPr>
              <w:t>（</w:t>
            </w:r>
            <w:r>
              <w:rPr>
                <w:rFonts w:ascii="仿宋_GB2312" w:hAnsi="仿宋_GB2312" w:cs="仿宋_GB2312" w:eastAsia="仿宋_GB2312"/>
                <w:sz w:val="24"/>
              </w:rPr>
              <w:t>±5mm）；</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安全出口标志灯</w:t>
            </w:r>
          </w:p>
        </w:tc>
        <w:tc>
          <w:tcPr>
            <w:tcW w:type="dxa" w:w="5814"/>
          </w:tcPr>
          <w:p>
            <w:pPr>
              <w:pStyle w:val="null3"/>
              <w:jc w:val="left"/>
            </w:pPr>
            <w:r>
              <w:rPr>
                <w:rFonts w:ascii="仿宋_GB2312" w:hAnsi="仿宋_GB2312" w:cs="仿宋_GB2312" w:eastAsia="仿宋_GB2312"/>
                <w:sz w:val="24"/>
              </w:rPr>
              <w:t>除上述要求外，供应商所投产品的其他要求符合</w:t>
            </w:r>
            <w:r>
              <w:rPr>
                <w:rFonts w:ascii="仿宋_GB2312" w:hAnsi="仿宋_GB2312" w:cs="仿宋_GB2312" w:eastAsia="仿宋_GB2312"/>
                <w:sz w:val="24"/>
              </w:rPr>
              <w:t>GB17945-20</w:t>
            </w:r>
            <w:r>
              <w:rPr>
                <w:rFonts w:ascii="仿宋_GB2312" w:hAnsi="仿宋_GB2312" w:cs="仿宋_GB2312" w:eastAsia="仿宋_GB2312"/>
                <w:sz w:val="24"/>
              </w:rPr>
              <w:t>24</w:t>
            </w:r>
            <w:r>
              <w:rPr>
                <w:rFonts w:ascii="仿宋_GB2312" w:hAnsi="仿宋_GB2312" w:cs="仿宋_GB2312" w:eastAsia="仿宋_GB2312"/>
                <w:sz w:val="24"/>
              </w:rPr>
              <w:t>《消防应急照明和疏散指示系统》要求</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标的名称：手动火灾报警按钮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手动火灾报警按钮</w:t>
            </w:r>
          </w:p>
        </w:tc>
        <w:tc>
          <w:tcPr>
            <w:tcW w:type="dxa" w:w="5814"/>
          </w:tcPr>
          <w:p>
            <w:pPr>
              <w:pStyle w:val="null3"/>
              <w:jc w:val="left"/>
            </w:pPr>
            <w:r>
              <w:rPr>
                <w:rFonts w:ascii="仿宋_GB2312" w:hAnsi="仿宋_GB2312" w:cs="仿宋_GB2312" w:eastAsia="仿宋_GB2312"/>
                <w:sz w:val="24"/>
              </w:rPr>
              <w:t>1.工作电压：总线24V；</w:t>
            </w:r>
          </w:p>
          <w:p>
            <w:pPr>
              <w:pStyle w:val="null3"/>
              <w:jc w:val="left"/>
            </w:pPr>
            <w:r>
              <w:rPr>
                <w:rFonts w:ascii="仿宋_GB2312" w:hAnsi="仿宋_GB2312" w:cs="仿宋_GB2312" w:eastAsia="仿宋_GB2312"/>
                <w:sz w:val="24"/>
              </w:rPr>
              <w:t>2.外壳材质：</w:t>
            </w:r>
            <w:r>
              <w:rPr>
                <w:rFonts w:ascii="仿宋_GB2312" w:hAnsi="仿宋_GB2312" w:cs="仿宋_GB2312" w:eastAsia="仿宋_GB2312"/>
                <w:sz w:val="24"/>
              </w:rPr>
              <w:t>ABS</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火警</w:t>
            </w:r>
            <w:r>
              <w:rPr>
                <w:rFonts w:ascii="仿宋_GB2312" w:hAnsi="仿宋_GB2312" w:cs="仿宋_GB2312" w:eastAsia="仿宋_GB2312"/>
                <w:sz w:val="24"/>
              </w:rPr>
              <w:t>灯：</w:t>
            </w:r>
            <w:r>
              <w:rPr>
                <w:rFonts w:ascii="仿宋_GB2312" w:hAnsi="仿宋_GB2312" w:cs="仿宋_GB2312" w:eastAsia="仿宋_GB2312"/>
                <w:sz w:val="24"/>
              </w:rPr>
              <w:t>≥1个，正常监视状态时红色闪亮，报警状态时红色常亮</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尺寸：</w:t>
            </w:r>
            <w:r>
              <w:rPr>
                <w:rFonts w:ascii="仿宋_GB2312" w:hAnsi="仿宋_GB2312" w:cs="仿宋_GB2312" w:eastAsia="仿宋_GB2312"/>
                <w:sz w:val="24"/>
              </w:rPr>
              <w:t>90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90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35mm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±5mm）；</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手动火灾报警按钮</w:t>
            </w:r>
          </w:p>
        </w:tc>
        <w:tc>
          <w:tcPr>
            <w:tcW w:type="dxa" w:w="5814"/>
          </w:tcPr>
          <w:p>
            <w:pPr>
              <w:pStyle w:val="null3"/>
              <w:jc w:val="left"/>
            </w:pPr>
            <w:r>
              <w:rPr>
                <w:rFonts w:ascii="仿宋_GB2312" w:hAnsi="仿宋_GB2312" w:cs="仿宋_GB2312" w:eastAsia="仿宋_GB2312"/>
                <w:sz w:val="24"/>
              </w:rPr>
              <w:t>除上述要求外，供应商所投产品的其他要求符合</w:t>
            </w:r>
            <w:r>
              <w:rPr>
                <w:rFonts w:ascii="仿宋_GB2312" w:hAnsi="仿宋_GB2312" w:cs="仿宋_GB2312" w:eastAsia="仿宋_GB2312"/>
                <w:sz w:val="24"/>
              </w:rPr>
              <w:t>GB 16806-2006《消防联动控制系统》要求</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标的名称：电源线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电源线</w:t>
            </w:r>
          </w:p>
        </w:tc>
        <w:tc>
          <w:tcPr>
            <w:tcW w:type="dxa" w:w="5814"/>
          </w:tcPr>
          <w:p>
            <w:pPr>
              <w:pStyle w:val="null3"/>
              <w:jc w:val="left"/>
            </w:pPr>
            <w:r>
              <w:rPr>
                <w:rFonts w:ascii="仿宋_GB2312" w:hAnsi="仿宋_GB2312" w:cs="仿宋_GB2312" w:eastAsia="仿宋_GB2312"/>
                <w:sz w:val="24"/>
              </w:rPr>
              <w:t>1.材质：铜芯电源线；</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类型：</w:t>
            </w:r>
            <w:r>
              <w:rPr>
                <w:rFonts w:ascii="仿宋_GB2312" w:hAnsi="仿宋_GB2312" w:cs="仿宋_GB2312" w:eastAsia="仿宋_GB2312"/>
                <w:sz w:val="24"/>
              </w:rPr>
              <w:t>ZR-BV-2</w:t>
            </w:r>
            <w:r>
              <w:rPr>
                <w:rFonts w:ascii="仿宋_GB2312" w:hAnsi="仿宋_GB2312" w:cs="仿宋_GB2312" w:eastAsia="仿宋_GB2312"/>
                <w:sz w:val="24"/>
              </w:rPr>
              <w:t>×</w:t>
            </w:r>
            <w:r>
              <w:rPr>
                <w:rFonts w:ascii="仿宋_GB2312" w:hAnsi="仿宋_GB2312" w:cs="仿宋_GB2312" w:eastAsia="仿宋_GB2312"/>
                <w:sz w:val="24"/>
              </w:rPr>
              <w:t>2.5mm²</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标的名称：点型感烟火灾探测器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点型感烟火灾探测器</w:t>
            </w:r>
          </w:p>
        </w:tc>
        <w:tc>
          <w:tcPr>
            <w:tcW w:type="dxa" w:w="5814"/>
          </w:tcPr>
          <w:p>
            <w:pPr>
              <w:pStyle w:val="null3"/>
              <w:jc w:val="left"/>
            </w:pPr>
            <w:r>
              <w:rPr>
                <w:rFonts w:ascii="仿宋_GB2312" w:hAnsi="仿宋_GB2312" w:cs="仿宋_GB2312" w:eastAsia="仿宋_GB2312"/>
                <w:sz w:val="24"/>
              </w:rPr>
              <w:t>工作电压：</w:t>
            </w:r>
            <w:r>
              <w:rPr>
                <w:rFonts w:ascii="仿宋_GB2312" w:hAnsi="仿宋_GB2312" w:cs="仿宋_GB2312" w:eastAsia="仿宋_GB2312"/>
                <w:sz w:val="24"/>
              </w:rPr>
              <w:t>DC</w:t>
            </w:r>
            <w:r>
              <w:rPr>
                <w:rFonts w:ascii="仿宋_GB2312" w:hAnsi="仿宋_GB2312" w:cs="仿宋_GB2312" w:eastAsia="仿宋_GB2312"/>
              </w:rPr>
              <w:t xml:space="preserve"> </w:t>
            </w:r>
            <w:r>
              <w:rPr>
                <w:rFonts w:ascii="仿宋_GB2312" w:hAnsi="仿宋_GB2312" w:cs="仿宋_GB2312" w:eastAsia="仿宋_GB2312"/>
                <w:sz w:val="24"/>
              </w:rPr>
              <w:t>24V；</w:t>
            </w:r>
          </w:p>
          <w:p>
            <w:pPr>
              <w:pStyle w:val="null3"/>
              <w:jc w:val="left"/>
            </w:pPr>
            <w:r>
              <w:rPr>
                <w:rFonts w:ascii="仿宋_GB2312" w:hAnsi="仿宋_GB2312" w:cs="仿宋_GB2312" w:eastAsia="仿宋_GB2312"/>
                <w:sz w:val="24"/>
              </w:rPr>
              <w:t>响应阈值：支持三级可调；</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点型感烟火灾探测器</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编码方式：电子编码；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.指示灯：≥1个，正常监视状态时红色闪亮，</w:t>
            </w:r>
            <w:r>
              <w:rPr>
                <w:rFonts w:ascii="仿宋_GB2312" w:hAnsi="仿宋_GB2312" w:cs="仿宋_GB2312" w:eastAsia="仿宋_GB2312"/>
                <w:sz w:val="24"/>
              </w:rPr>
              <w:t>火灾</w:t>
            </w:r>
            <w:r>
              <w:rPr>
                <w:rFonts w:ascii="仿宋_GB2312" w:hAnsi="仿宋_GB2312" w:cs="仿宋_GB2312" w:eastAsia="仿宋_GB2312"/>
                <w:sz w:val="24"/>
              </w:rPr>
              <w:t>报警状态时红色常亮</w:t>
            </w:r>
            <w:r>
              <w:rPr>
                <w:rFonts w:ascii="仿宋_GB2312" w:hAnsi="仿宋_GB2312" w:cs="仿宋_GB2312" w:eastAsia="仿宋_GB2312"/>
                <w:sz w:val="24"/>
              </w:rPr>
              <w:t>；</w:t>
            </w:r>
            <w:r>
              <w:rPr>
                <w:rFonts w:ascii="仿宋_GB2312" w:hAnsi="仿宋_GB2312" w:cs="仿宋_GB2312" w:eastAsia="仿宋_GB2312"/>
                <w:sz w:val="24"/>
                <w:b/>
              </w:rPr>
              <w:t>（提供第三方检测机构出具的带有</w:t>
            </w:r>
            <w:r>
              <w:rPr>
                <w:rFonts w:ascii="仿宋_GB2312" w:hAnsi="仿宋_GB2312" w:cs="仿宋_GB2312" w:eastAsia="仿宋_GB2312"/>
                <w:sz w:val="24"/>
                <w:b/>
              </w:rPr>
              <w:t>CMA标识的检测报告复印件）</w:t>
            </w:r>
          </w:p>
          <w:p>
            <w:pPr>
              <w:pStyle w:val="null3"/>
              <w:jc w:val="both"/>
            </w:pPr>
            <w:r>
              <w:rPr>
                <w:rFonts w:ascii="仿宋_GB2312" w:hAnsi="仿宋_GB2312" w:cs="仿宋_GB2312" w:eastAsia="仿宋_GB2312"/>
                <w:sz w:val="24"/>
              </w:rPr>
              <w:t>3.尺寸：100mm</w:t>
            </w:r>
            <w:r>
              <w:rPr>
                <w:rFonts w:ascii="仿宋_GB2312" w:hAnsi="仿宋_GB2312" w:cs="仿宋_GB2312" w:eastAsia="仿宋_GB2312"/>
                <w:sz w:val="24"/>
              </w:rPr>
              <w:t>×</w:t>
            </w:r>
            <w:r>
              <w:rPr>
                <w:rFonts w:ascii="仿宋_GB2312" w:hAnsi="仿宋_GB2312" w:cs="仿宋_GB2312" w:eastAsia="仿宋_GB2312"/>
                <w:sz w:val="24"/>
              </w:rPr>
              <w:t>50mm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±5mm）；</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点型感烟火灾探测器</w:t>
            </w:r>
          </w:p>
        </w:tc>
        <w:tc>
          <w:tcPr>
            <w:tcW w:type="dxa" w:w="5814"/>
          </w:tcPr>
          <w:p>
            <w:pPr>
              <w:pStyle w:val="null3"/>
              <w:jc w:val="left"/>
            </w:pPr>
            <w:r>
              <w:rPr>
                <w:rFonts w:ascii="仿宋_GB2312" w:hAnsi="仿宋_GB2312" w:cs="仿宋_GB2312" w:eastAsia="仿宋_GB2312"/>
                <w:sz w:val="24"/>
              </w:rPr>
              <w:t>除上述要求外，供应商所投产品的其他要求符合</w:t>
            </w:r>
            <w:r>
              <w:rPr>
                <w:rFonts w:ascii="仿宋_GB2312" w:hAnsi="仿宋_GB2312" w:cs="仿宋_GB2312" w:eastAsia="仿宋_GB2312"/>
              </w:rPr>
              <w:t xml:space="preserve"> </w:t>
            </w:r>
            <w:r>
              <w:rPr>
                <w:rFonts w:ascii="仿宋_GB2312" w:hAnsi="仿宋_GB2312" w:cs="仿宋_GB2312" w:eastAsia="仿宋_GB2312"/>
                <w:sz w:val="24"/>
              </w:rPr>
              <w:t>GB4715-2024</w:t>
            </w:r>
            <w:r>
              <w:rPr>
                <w:rFonts w:ascii="仿宋_GB2312" w:hAnsi="仿宋_GB2312" w:cs="仿宋_GB2312" w:eastAsia="仿宋_GB2312"/>
                <w:sz w:val="24"/>
              </w:rPr>
              <w:t>《</w:t>
            </w:r>
            <w:r>
              <w:rPr>
                <w:rFonts w:ascii="仿宋_GB2312" w:hAnsi="仿宋_GB2312" w:cs="仿宋_GB2312" w:eastAsia="仿宋_GB2312"/>
                <w:sz w:val="24"/>
              </w:rPr>
              <w:t>点型感烟火灾探测器</w:t>
            </w:r>
            <w:r>
              <w:rPr>
                <w:rFonts w:ascii="仿宋_GB2312" w:hAnsi="仿宋_GB2312" w:cs="仿宋_GB2312" w:eastAsia="仿宋_GB2312"/>
                <w:sz w:val="24"/>
              </w:rPr>
              <w:t>》要求</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标的名称：隔离模块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隔离模块</w:t>
            </w:r>
          </w:p>
        </w:tc>
        <w:tc>
          <w:tcPr>
            <w:tcW w:type="dxa" w:w="5814"/>
          </w:tcPr>
          <w:p>
            <w:pPr>
              <w:pStyle w:val="null3"/>
              <w:jc w:val="left"/>
            </w:pPr>
            <w:r>
              <w:rPr>
                <w:rFonts w:ascii="仿宋_GB2312" w:hAnsi="仿宋_GB2312" w:cs="仿宋_GB2312" w:eastAsia="仿宋_GB2312"/>
                <w:sz w:val="24"/>
              </w:rPr>
              <w:t>1.工作电压</w:t>
            </w:r>
            <w:r>
              <w:rPr>
                <w:rFonts w:ascii="仿宋_GB2312" w:hAnsi="仿宋_GB2312" w:cs="仿宋_GB2312" w:eastAsia="仿宋_GB2312"/>
                <w:sz w:val="24"/>
              </w:rPr>
              <w:t>：</w:t>
            </w:r>
            <w:r>
              <w:rPr>
                <w:rFonts w:ascii="仿宋_GB2312" w:hAnsi="仿宋_GB2312" w:cs="仿宋_GB2312" w:eastAsia="仿宋_GB2312"/>
                <w:sz w:val="24"/>
              </w:rPr>
              <w:t>DC</w:t>
            </w:r>
            <w:r>
              <w:rPr>
                <w:rFonts w:ascii="仿宋_GB2312" w:hAnsi="仿宋_GB2312" w:cs="仿宋_GB2312" w:eastAsia="仿宋_GB2312"/>
              </w:rPr>
              <w:t xml:space="preserve"> </w:t>
            </w:r>
            <w:r>
              <w:rPr>
                <w:rFonts w:ascii="仿宋_GB2312" w:hAnsi="仿宋_GB2312" w:cs="仿宋_GB2312" w:eastAsia="仿宋_GB2312"/>
                <w:sz w:val="24"/>
              </w:rPr>
              <w:t>24V</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2.接口</w:t>
            </w:r>
            <w:r>
              <w:rPr>
                <w:rFonts w:ascii="仿宋_GB2312" w:hAnsi="仿宋_GB2312" w:cs="仿宋_GB2312" w:eastAsia="仿宋_GB2312"/>
                <w:sz w:val="24"/>
              </w:rPr>
              <w:t>：</w:t>
            </w:r>
            <w:r>
              <w:rPr>
                <w:rFonts w:ascii="仿宋_GB2312" w:hAnsi="仿宋_GB2312" w:cs="仿宋_GB2312" w:eastAsia="仿宋_GB2312"/>
                <w:sz w:val="24"/>
              </w:rPr>
              <w:t>与控制器采用无极性二总线连接</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使用环境</w:t>
            </w:r>
            <w:r>
              <w:rPr>
                <w:rFonts w:ascii="仿宋_GB2312" w:hAnsi="仿宋_GB2312" w:cs="仿宋_GB2312" w:eastAsia="仿宋_GB2312"/>
                <w:sz w:val="24"/>
              </w:rPr>
              <w:t>：</w:t>
            </w:r>
            <w:r>
              <w:rPr>
                <w:rFonts w:ascii="仿宋_GB2312" w:hAnsi="仿宋_GB2312" w:cs="仿宋_GB2312" w:eastAsia="仿宋_GB2312"/>
                <w:sz w:val="24"/>
              </w:rPr>
              <w:t>温度</w:t>
            </w:r>
            <w:r>
              <w:rPr>
                <w:rFonts w:ascii="仿宋_GB2312" w:hAnsi="仿宋_GB2312" w:cs="仿宋_GB2312" w:eastAsia="仿宋_GB2312"/>
                <w:sz w:val="24"/>
              </w:rPr>
              <w:t>-10℃-</w:t>
            </w:r>
            <w:r>
              <w:rPr>
                <w:rFonts w:ascii="仿宋_GB2312" w:hAnsi="仿宋_GB2312" w:cs="仿宋_GB2312" w:eastAsia="仿宋_GB2312"/>
                <w:sz w:val="24"/>
              </w:rPr>
              <w:t>55</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相对湿度</w:t>
            </w:r>
            <w:r>
              <w:rPr>
                <w:rFonts w:ascii="仿宋_GB2312" w:hAnsi="仿宋_GB2312" w:cs="仿宋_GB2312" w:eastAsia="仿宋_GB2312"/>
                <w:sz w:val="24"/>
              </w:rPr>
              <w:t>≤</w:t>
            </w:r>
            <w:r>
              <w:rPr>
                <w:rFonts w:ascii="仿宋_GB2312" w:hAnsi="仿宋_GB2312" w:cs="仿宋_GB2312" w:eastAsia="仿宋_GB2312"/>
                <w:sz w:val="24"/>
              </w:rPr>
              <w:t>95%RH，无凝露；</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尺寸：</w:t>
            </w:r>
            <w:r>
              <w:rPr>
                <w:rFonts w:ascii="仿宋_GB2312" w:hAnsi="仿宋_GB2312" w:cs="仿宋_GB2312" w:eastAsia="仿宋_GB2312"/>
                <w:sz w:val="24"/>
              </w:rPr>
              <w:t>90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90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40mm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±5mm）。</w:t>
            </w:r>
          </w:p>
        </w:tc>
      </w:tr>
    </w:tbl>
    <w:p>
      <w:pPr>
        <w:pStyle w:val="null3"/>
        <w:jc w:val="left"/>
      </w:pPr>
      <w:r>
        <w:rPr>
          <w:rFonts w:ascii="仿宋_GB2312" w:hAnsi="仿宋_GB2312" w:cs="仿宋_GB2312" w:eastAsia="仿宋_GB2312"/>
        </w:rPr>
        <w:t>标的名称：电话线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电话线</w:t>
            </w:r>
          </w:p>
        </w:tc>
        <w:tc>
          <w:tcPr>
            <w:tcW w:type="dxa" w:w="5814"/>
          </w:tcPr>
          <w:p>
            <w:pPr>
              <w:pStyle w:val="null3"/>
              <w:jc w:val="left"/>
            </w:pPr>
            <w:r>
              <w:rPr>
                <w:rFonts w:ascii="仿宋_GB2312" w:hAnsi="仿宋_GB2312" w:cs="仿宋_GB2312" w:eastAsia="仿宋_GB2312"/>
                <w:sz w:val="24"/>
              </w:rPr>
              <w:t>1.类型：</w:t>
            </w:r>
            <w:r>
              <w:rPr>
                <w:rFonts w:ascii="仿宋_GB2312" w:hAnsi="仿宋_GB2312" w:cs="仿宋_GB2312" w:eastAsia="仿宋_GB2312"/>
                <w:sz w:val="24"/>
              </w:rPr>
              <w:t>ZR-RVS-2</w:t>
            </w:r>
            <w:r>
              <w:rPr>
                <w:rFonts w:ascii="仿宋_GB2312" w:hAnsi="仿宋_GB2312" w:cs="仿宋_GB2312" w:eastAsia="仿宋_GB2312"/>
                <w:sz w:val="24"/>
              </w:rPr>
              <w:t>×</w:t>
            </w:r>
            <w:r>
              <w:rPr>
                <w:rFonts w:ascii="仿宋_GB2312" w:hAnsi="仿宋_GB2312" w:cs="仿宋_GB2312" w:eastAsia="仿宋_GB2312"/>
                <w:sz w:val="24"/>
              </w:rPr>
              <w:t>2.5mm²</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标的名称：声光报警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声光报警器</w:t>
            </w:r>
          </w:p>
        </w:tc>
        <w:tc>
          <w:tcPr>
            <w:tcW w:type="dxa" w:w="5814"/>
          </w:tcPr>
          <w:p>
            <w:pPr>
              <w:pStyle w:val="null3"/>
              <w:jc w:val="left"/>
            </w:pPr>
            <w:r>
              <w:rPr>
                <w:rFonts w:ascii="仿宋_GB2312" w:hAnsi="仿宋_GB2312" w:cs="仿宋_GB2312" w:eastAsia="仿宋_GB2312"/>
                <w:sz w:val="24"/>
              </w:rPr>
              <w:t>1.工作电压</w:t>
            </w:r>
            <w:r>
              <w:rPr>
                <w:rFonts w:ascii="仿宋_GB2312" w:hAnsi="仿宋_GB2312" w:cs="仿宋_GB2312" w:eastAsia="仿宋_GB2312"/>
                <w:sz w:val="24"/>
              </w:rPr>
              <w:t>：</w:t>
            </w:r>
            <w:r>
              <w:rPr>
                <w:rFonts w:ascii="仿宋_GB2312" w:hAnsi="仿宋_GB2312" w:cs="仿宋_GB2312" w:eastAsia="仿宋_GB2312"/>
                <w:sz w:val="24"/>
              </w:rPr>
              <w:t>DC</w:t>
            </w:r>
            <w:r>
              <w:rPr>
                <w:rFonts w:ascii="仿宋_GB2312" w:hAnsi="仿宋_GB2312" w:cs="仿宋_GB2312" w:eastAsia="仿宋_GB2312"/>
              </w:rPr>
              <w:t xml:space="preserve"> </w:t>
            </w:r>
            <w:r>
              <w:rPr>
                <w:rFonts w:ascii="仿宋_GB2312" w:hAnsi="仿宋_GB2312" w:cs="仿宋_GB2312" w:eastAsia="仿宋_GB2312"/>
                <w:sz w:val="24"/>
              </w:rPr>
              <w:t>24V；</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.高亮LED光源</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报警音量</w:t>
            </w:r>
            <w:r>
              <w:rPr>
                <w:rFonts w:ascii="仿宋_GB2312" w:hAnsi="仿宋_GB2312" w:cs="仿宋_GB2312" w:eastAsia="仿宋_GB2312"/>
                <w:sz w:val="24"/>
              </w:rPr>
              <w:t>:声音由小变大，</w:t>
            </w:r>
            <w:r>
              <w:rPr>
                <w:rFonts w:ascii="仿宋_GB2312" w:hAnsi="仿宋_GB2312" w:cs="仿宋_GB2312" w:eastAsia="仿宋_GB2312"/>
                <w:sz w:val="24"/>
              </w:rPr>
              <w:t>稳定后正前方</w:t>
            </w:r>
            <w:r>
              <w:rPr>
                <w:rFonts w:ascii="仿宋_GB2312" w:hAnsi="仿宋_GB2312" w:cs="仿宋_GB2312" w:eastAsia="仿宋_GB2312"/>
                <w:sz w:val="24"/>
              </w:rPr>
              <w:t>3米处</w:t>
            </w:r>
            <w:r>
              <w:rPr>
                <w:rFonts w:ascii="仿宋_GB2312" w:hAnsi="仿宋_GB2312" w:cs="仿宋_GB2312" w:eastAsia="仿宋_GB2312"/>
                <w:sz w:val="24"/>
              </w:rPr>
              <w:t>≥</w:t>
            </w:r>
            <w:r>
              <w:rPr>
                <w:rFonts w:ascii="仿宋_GB2312" w:hAnsi="仿宋_GB2312" w:cs="仿宋_GB2312" w:eastAsia="仿宋_GB2312"/>
                <w:sz w:val="24"/>
              </w:rPr>
              <w:t>75dB</w:t>
            </w:r>
            <w:r>
              <w:rPr>
                <w:rFonts w:ascii="仿宋_GB2312" w:hAnsi="仿宋_GB2312" w:cs="仿宋_GB2312" w:eastAsia="仿宋_GB2312"/>
                <w:sz w:val="24"/>
              </w:rPr>
              <w:t>～</w:t>
            </w:r>
            <w:r>
              <w:rPr>
                <w:rFonts w:ascii="仿宋_GB2312" w:hAnsi="仿宋_GB2312" w:cs="仿宋_GB2312" w:eastAsia="仿宋_GB2312"/>
                <w:sz w:val="24"/>
              </w:rPr>
              <w:t>105dB(A计权）</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4.尺寸：120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85</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45mm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±5mm）；</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声光报警器</w:t>
            </w:r>
          </w:p>
        </w:tc>
        <w:tc>
          <w:tcPr>
            <w:tcW w:type="dxa" w:w="5814"/>
          </w:tcPr>
          <w:p>
            <w:pPr>
              <w:pStyle w:val="null3"/>
              <w:jc w:val="left"/>
            </w:pPr>
            <w:r>
              <w:rPr>
                <w:rFonts w:ascii="仿宋_GB2312" w:hAnsi="仿宋_GB2312" w:cs="仿宋_GB2312" w:eastAsia="仿宋_GB2312"/>
                <w:sz w:val="24"/>
              </w:rPr>
              <w:t>除上述要求外，供应商所投产品的其他要求符合</w:t>
            </w:r>
            <w:r>
              <w:rPr>
                <w:rFonts w:ascii="仿宋_GB2312" w:hAnsi="仿宋_GB2312" w:cs="仿宋_GB2312" w:eastAsia="仿宋_GB2312"/>
                <w:sz w:val="24"/>
              </w:rPr>
              <w:t>GB 26851-2011《火灾声和/或光警报器》</w:t>
            </w:r>
            <w:r>
              <w:rPr>
                <w:rFonts w:ascii="仿宋_GB2312" w:hAnsi="仿宋_GB2312" w:cs="仿宋_GB2312" w:eastAsia="仿宋_GB2312"/>
                <w:sz w:val="24"/>
              </w:rPr>
              <w:t>要求</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标的名称：疏散指示（壁挂）</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疏散指示（壁挂）</w:t>
            </w:r>
          </w:p>
        </w:tc>
        <w:tc>
          <w:tcPr>
            <w:tcW w:type="dxa" w:w="5814"/>
          </w:tcPr>
          <w:p>
            <w:pPr>
              <w:pStyle w:val="null3"/>
              <w:jc w:val="left"/>
            </w:pPr>
            <w:r>
              <w:rPr>
                <w:rFonts w:ascii="仿宋_GB2312" w:hAnsi="仿宋_GB2312" w:cs="仿宋_GB2312" w:eastAsia="仿宋_GB2312"/>
                <w:sz w:val="24"/>
              </w:rPr>
              <w:t>光源</w:t>
            </w:r>
            <w:r>
              <w:rPr>
                <w:rFonts w:ascii="仿宋_GB2312" w:hAnsi="仿宋_GB2312" w:cs="仿宋_GB2312" w:eastAsia="仿宋_GB2312"/>
                <w:sz w:val="24"/>
              </w:rPr>
              <w:t>：</w:t>
            </w:r>
            <w:r>
              <w:rPr>
                <w:rFonts w:ascii="仿宋_GB2312" w:hAnsi="仿宋_GB2312" w:cs="仿宋_GB2312" w:eastAsia="仿宋_GB2312"/>
                <w:sz w:val="24"/>
              </w:rPr>
              <w:t>LED光源；</w:t>
            </w:r>
          </w:p>
          <w:p>
            <w:pPr>
              <w:pStyle w:val="null3"/>
              <w:jc w:val="left"/>
            </w:pPr>
            <w:r>
              <w:rPr>
                <w:rFonts w:ascii="仿宋_GB2312" w:hAnsi="仿宋_GB2312" w:cs="仿宋_GB2312" w:eastAsia="仿宋_GB2312"/>
                <w:sz w:val="24"/>
              </w:rPr>
              <w:t>外壳防护等级≥IP</w:t>
            </w:r>
            <w:r>
              <w:rPr>
                <w:rFonts w:ascii="仿宋_GB2312" w:hAnsi="仿宋_GB2312" w:cs="仿宋_GB2312" w:eastAsia="仿宋_GB2312"/>
                <w:sz w:val="24"/>
              </w:rPr>
              <w:t>65</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疏散指示（壁挂）</w:t>
            </w:r>
          </w:p>
        </w:tc>
        <w:tc>
          <w:tcPr>
            <w:tcW w:type="dxa" w:w="5814"/>
          </w:tcPr>
          <w:p>
            <w:pPr>
              <w:pStyle w:val="null3"/>
              <w:jc w:val="both"/>
            </w:pPr>
            <w:r>
              <w:rPr>
                <w:rFonts w:ascii="仿宋_GB2312" w:hAnsi="仿宋_GB2312" w:cs="仿宋_GB2312" w:eastAsia="仿宋_GB2312"/>
                <w:sz w:val="24"/>
              </w:rPr>
              <w:t>应急工作时间</w:t>
            </w:r>
            <w:r>
              <w:rPr>
                <w:rFonts w:ascii="仿宋_GB2312" w:hAnsi="仿宋_GB2312" w:cs="仿宋_GB2312" w:eastAsia="仿宋_GB2312"/>
                <w:sz w:val="24"/>
              </w:rPr>
              <w:t>≥</w:t>
            </w:r>
            <w:r>
              <w:rPr>
                <w:rFonts w:ascii="仿宋_GB2312" w:hAnsi="仿宋_GB2312" w:cs="仿宋_GB2312" w:eastAsia="仿宋_GB2312"/>
                <w:sz w:val="24"/>
              </w:rPr>
              <w:t>60min</w:t>
            </w:r>
            <w:r>
              <w:rPr>
                <w:rFonts w:ascii="仿宋_GB2312" w:hAnsi="仿宋_GB2312" w:cs="仿宋_GB2312" w:eastAsia="仿宋_GB2312"/>
                <w:sz w:val="24"/>
              </w:rPr>
              <w:t>；</w:t>
            </w:r>
            <w:r>
              <w:rPr>
                <w:rFonts w:ascii="仿宋_GB2312" w:hAnsi="仿宋_GB2312" w:cs="仿宋_GB2312" w:eastAsia="仿宋_GB2312"/>
                <w:sz w:val="24"/>
                <w:b/>
              </w:rPr>
              <w:t>（提供第三方检测机构出具的带有</w:t>
            </w:r>
            <w:r>
              <w:rPr>
                <w:rFonts w:ascii="仿宋_GB2312" w:hAnsi="仿宋_GB2312" w:cs="仿宋_GB2312" w:eastAsia="仿宋_GB2312"/>
                <w:sz w:val="24"/>
                <w:b/>
              </w:rPr>
              <w:t>CMA标识的检测报告复印件）</w:t>
            </w:r>
          </w:p>
          <w:p>
            <w:pPr>
              <w:pStyle w:val="null3"/>
              <w:jc w:val="both"/>
            </w:pP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疏散指示（壁挂）</w:t>
            </w:r>
          </w:p>
        </w:tc>
        <w:tc>
          <w:tcPr>
            <w:tcW w:type="dxa" w:w="5814"/>
          </w:tcPr>
          <w:p>
            <w:pPr>
              <w:pStyle w:val="null3"/>
              <w:jc w:val="left"/>
            </w:pPr>
            <w:r>
              <w:rPr>
                <w:rFonts w:ascii="仿宋_GB2312" w:hAnsi="仿宋_GB2312" w:cs="仿宋_GB2312" w:eastAsia="仿宋_GB2312"/>
                <w:sz w:val="24"/>
              </w:rPr>
              <w:t>工作电压：</w:t>
            </w:r>
            <w:r>
              <w:rPr>
                <w:rFonts w:ascii="仿宋_GB2312" w:hAnsi="仿宋_GB2312" w:cs="仿宋_GB2312" w:eastAsia="仿宋_GB2312"/>
                <w:sz w:val="24"/>
              </w:rPr>
              <w:t>AC</w:t>
            </w:r>
            <w:r>
              <w:rPr>
                <w:rFonts w:ascii="仿宋_GB2312" w:hAnsi="仿宋_GB2312" w:cs="仿宋_GB2312" w:eastAsia="仿宋_GB2312"/>
              </w:rPr>
              <w:t xml:space="preserve"> </w:t>
            </w:r>
            <w:r>
              <w:rPr>
                <w:rFonts w:ascii="仿宋_GB2312" w:hAnsi="仿宋_GB2312" w:cs="仿宋_GB2312" w:eastAsia="仿宋_GB2312"/>
                <w:sz w:val="24"/>
              </w:rPr>
              <w:t>220V</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产品类型</w:t>
            </w:r>
            <w:r>
              <w:rPr>
                <w:rFonts w:ascii="仿宋_GB2312" w:hAnsi="仿宋_GB2312" w:cs="仿宋_GB2312" w:eastAsia="仿宋_GB2312"/>
                <w:sz w:val="24"/>
              </w:rPr>
              <w:t>：</w:t>
            </w:r>
            <w:r>
              <w:rPr>
                <w:rFonts w:ascii="仿宋_GB2312" w:hAnsi="仿宋_GB2312" w:cs="仿宋_GB2312" w:eastAsia="仿宋_GB2312"/>
                <w:sz w:val="24"/>
              </w:rPr>
              <w:t>B型、自带电源型、非集中控制型、持续型；</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疏散指示（壁挂）</w:t>
            </w:r>
          </w:p>
        </w:tc>
        <w:tc>
          <w:tcPr>
            <w:tcW w:type="dxa" w:w="5814"/>
          </w:tcPr>
          <w:p>
            <w:pPr>
              <w:pStyle w:val="null3"/>
              <w:jc w:val="both"/>
            </w:pPr>
            <w:r>
              <w:rPr>
                <w:rFonts w:ascii="仿宋_GB2312" w:hAnsi="仿宋_GB2312" w:cs="仿宋_GB2312" w:eastAsia="仿宋_GB2312"/>
                <w:sz w:val="24"/>
              </w:rPr>
              <w:t>1.尺寸：350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135</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15mm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±5mm）；</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疏散指示（壁挂）</w:t>
            </w:r>
          </w:p>
        </w:tc>
        <w:tc>
          <w:tcPr>
            <w:tcW w:type="dxa" w:w="5814"/>
          </w:tcPr>
          <w:p>
            <w:pPr>
              <w:pStyle w:val="null3"/>
              <w:jc w:val="left"/>
            </w:pPr>
            <w:r>
              <w:rPr>
                <w:rFonts w:ascii="仿宋_GB2312" w:hAnsi="仿宋_GB2312" w:cs="仿宋_GB2312" w:eastAsia="仿宋_GB2312"/>
                <w:sz w:val="24"/>
              </w:rPr>
              <w:t>除上述要求外，供应商所投产品的其他要求符合</w:t>
            </w:r>
            <w:r>
              <w:rPr>
                <w:rFonts w:ascii="仿宋_GB2312" w:hAnsi="仿宋_GB2312" w:cs="仿宋_GB2312" w:eastAsia="仿宋_GB2312"/>
                <w:sz w:val="24"/>
              </w:rPr>
              <w:t xml:space="preserve"> </w:t>
            </w:r>
            <w:r>
              <w:rPr>
                <w:rFonts w:ascii="仿宋_GB2312" w:hAnsi="仿宋_GB2312" w:cs="仿宋_GB2312" w:eastAsia="仿宋_GB2312"/>
                <w:sz w:val="24"/>
              </w:rPr>
              <w:t>GB17945-20</w:t>
            </w:r>
            <w:r>
              <w:rPr>
                <w:rFonts w:ascii="仿宋_GB2312" w:hAnsi="仿宋_GB2312" w:cs="仿宋_GB2312" w:eastAsia="仿宋_GB2312"/>
                <w:sz w:val="24"/>
              </w:rPr>
              <w:t>24</w:t>
            </w:r>
            <w:r>
              <w:rPr>
                <w:rFonts w:ascii="仿宋_GB2312" w:hAnsi="仿宋_GB2312" w:cs="仿宋_GB2312" w:eastAsia="仿宋_GB2312"/>
                <w:sz w:val="24"/>
              </w:rPr>
              <w:t>《消防应急照明和疏散指示系统》要求</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标的名称：疏散指示（吊）</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疏散指示（吊）</w:t>
            </w:r>
          </w:p>
        </w:tc>
        <w:tc>
          <w:tcPr>
            <w:tcW w:type="dxa" w:w="5814"/>
          </w:tcPr>
          <w:p>
            <w:pPr>
              <w:pStyle w:val="null3"/>
              <w:jc w:val="left"/>
            </w:pPr>
            <w:r>
              <w:rPr>
                <w:rFonts w:ascii="仿宋_GB2312" w:hAnsi="仿宋_GB2312" w:cs="仿宋_GB2312" w:eastAsia="仿宋_GB2312"/>
                <w:sz w:val="24"/>
              </w:rPr>
              <w:t>光源</w:t>
            </w:r>
            <w:r>
              <w:rPr>
                <w:rFonts w:ascii="仿宋_GB2312" w:hAnsi="仿宋_GB2312" w:cs="仿宋_GB2312" w:eastAsia="仿宋_GB2312"/>
                <w:sz w:val="24"/>
              </w:rPr>
              <w:t>：</w:t>
            </w:r>
            <w:r>
              <w:rPr>
                <w:rFonts w:ascii="仿宋_GB2312" w:hAnsi="仿宋_GB2312" w:cs="仿宋_GB2312" w:eastAsia="仿宋_GB2312"/>
                <w:sz w:val="24"/>
              </w:rPr>
              <w:t>LED光源；</w:t>
            </w:r>
          </w:p>
          <w:p>
            <w:pPr>
              <w:pStyle w:val="null3"/>
              <w:jc w:val="left"/>
            </w:pPr>
            <w:r>
              <w:rPr>
                <w:rFonts w:ascii="仿宋_GB2312" w:hAnsi="仿宋_GB2312" w:cs="仿宋_GB2312" w:eastAsia="仿宋_GB2312"/>
                <w:sz w:val="24"/>
              </w:rPr>
              <w:t>外壳防护等级≥IP</w:t>
            </w:r>
            <w:r>
              <w:rPr>
                <w:rFonts w:ascii="仿宋_GB2312" w:hAnsi="仿宋_GB2312" w:cs="仿宋_GB2312" w:eastAsia="仿宋_GB2312"/>
                <w:sz w:val="24"/>
              </w:rPr>
              <w:t>65</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应急工作时间</w:t>
            </w:r>
            <w:r>
              <w:rPr>
                <w:rFonts w:ascii="仿宋_GB2312" w:hAnsi="仿宋_GB2312" w:cs="仿宋_GB2312" w:eastAsia="仿宋_GB2312"/>
                <w:sz w:val="24"/>
              </w:rPr>
              <w:t>≥</w:t>
            </w:r>
            <w:r>
              <w:rPr>
                <w:rFonts w:ascii="仿宋_GB2312" w:hAnsi="仿宋_GB2312" w:cs="仿宋_GB2312" w:eastAsia="仿宋_GB2312"/>
                <w:sz w:val="24"/>
              </w:rPr>
              <w:t>60min</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工作电压</w:t>
            </w:r>
            <w:r>
              <w:rPr>
                <w:rFonts w:ascii="仿宋_GB2312" w:hAnsi="仿宋_GB2312" w:cs="仿宋_GB2312" w:eastAsia="仿宋_GB2312"/>
                <w:sz w:val="24"/>
              </w:rPr>
              <w:t>:AC</w:t>
            </w:r>
            <w:r>
              <w:rPr>
                <w:rFonts w:ascii="仿宋_GB2312" w:hAnsi="仿宋_GB2312" w:cs="仿宋_GB2312" w:eastAsia="仿宋_GB2312"/>
                <w:sz w:val="32"/>
              </w:rPr>
              <w:t xml:space="preserve"> </w:t>
            </w:r>
            <w:r>
              <w:rPr>
                <w:rFonts w:ascii="仿宋_GB2312" w:hAnsi="仿宋_GB2312" w:cs="仿宋_GB2312" w:eastAsia="仿宋_GB2312"/>
                <w:sz w:val="24"/>
              </w:rPr>
              <w:t>220V</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产品类型</w:t>
            </w:r>
            <w:r>
              <w:rPr>
                <w:rFonts w:ascii="仿宋_GB2312" w:hAnsi="仿宋_GB2312" w:cs="仿宋_GB2312" w:eastAsia="仿宋_GB2312"/>
                <w:sz w:val="24"/>
              </w:rPr>
              <w:t>：</w:t>
            </w:r>
            <w:r>
              <w:rPr>
                <w:rFonts w:ascii="仿宋_GB2312" w:hAnsi="仿宋_GB2312" w:cs="仿宋_GB2312" w:eastAsia="仿宋_GB2312"/>
                <w:sz w:val="24"/>
              </w:rPr>
              <w:t>B型、自带电源型、非集中控制型、持续型；</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疏散指示（吊）</w:t>
            </w:r>
          </w:p>
        </w:tc>
        <w:tc>
          <w:tcPr>
            <w:tcW w:type="dxa" w:w="5814"/>
          </w:tcPr>
          <w:p>
            <w:pPr>
              <w:pStyle w:val="null3"/>
              <w:jc w:val="left"/>
            </w:pPr>
            <w:r>
              <w:rPr>
                <w:rFonts w:ascii="仿宋_GB2312" w:hAnsi="仿宋_GB2312" w:cs="仿宋_GB2312" w:eastAsia="仿宋_GB2312"/>
                <w:sz w:val="24"/>
              </w:rPr>
              <w:t>1.尺寸：350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135</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15mm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±5mm）；</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疏散指示（吊）</w:t>
            </w:r>
          </w:p>
        </w:tc>
        <w:tc>
          <w:tcPr>
            <w:tcW w:type="dxa" w:w="5814"/>
          </w:tcPr>
          <w:p>
            <w:pPr>
              <w:pStyle w:val="null3"/>
              <w:jc w:val="left"/>
            </w:pPr>
            <w:r>
              <w:rPr>
                <w:rFonts w:ascii="仿宋_GB2312" w:hAnsi="仿宋_GB2312" w:cs="仿宋_GB2312" w:eastAsia="仿宋_GB2312"/>
                <w:sz w:val="24"/>
              </w:rPr>
              <w:t>除上述要求外，供应商所投产品的其他要求符合</w:t>
            </w:r>
            <w:r>
              <w:rPr>
                <w:rFonts w:ascii="仿宋_GB2312" w:hAnsi="仿宋_GB2312" w:cs="仿宋_GB2312" w:eastAsia="仿宋_GB2312"/>
                <w:sz w:val="24"/>
              </w:rPr>
              <w:t xml:space="preserve"> </w:t>
            </w:r>
            <w:r>
              <w:rPr>
                <w:rFonts w:ascii="仿宋_GB2312" w:hAnsi="仿宋_GB2312" w:cs="仿宋_GB2312" w:eastAsia="仿宋_GB2312"/>
                <w:sz w:val="24"/>
              </w:rPr>
              <w:t>GB17945-20</w:t>
            </w:r>
            <w:r>
              <w:rPr>
                <w:rFonts w:ascii="仿宋_GB2312" w:hAnsi="仿宋_GB2312" w:cs="仿宋_GB2312" w:eastAsia="仿宋_GB2312"/>
                <w:sz w:val="24"/>
              </w:rPr>
              <w:t>24</w:t>
            </w:r>
            <w:r>
              <w:rPr>
                <w:rFonts w:ascii="仿宋_GB2312" w:hAnsi="仿宋_GB2312" w:cs="仿宋_GB2312" w:eastAsia="仿宋_GB2312"/>
                <w:sz w:val="24"/>
              </w:rPr>
              <w:t>《消防应急照明和疏散指示系统》要求</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标的名称：输入/输出模块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输入/输出模块</w:t>
            </w:r>
          </w:p>
        </w:tc>
        <w:tc>
          <w:tcPr>
            <w:tcW w:type="dxa" w:w="5814"/>
          </w:tcPr>
          <w:p>
            <w:pPr>
              <w:pStyle w:val="null3"/>
              <w:jc w:val="left"/>
            </w:pPr>
            <w:r>
              <w:rPr>
                <w:rFonts w:ascii="仿宋_GB2312" w:hAnsi="仿宋_GB2312" w:cs="仿宋_GB2312" w:eastAsia="仿宋_GB2312"/>
                <w:sz w:val="24"/>
              </w:rPr>
              <w:t>1.工作电压</w:t>
            </w:r>
            <w:r>
              <w:rPr>
                <w:rFonts w:ascii="仿宋_GB2312" w:hAnsi="仿宋_GB2312" w:cs="仿宋_GB2312" w:eastAsia="仿宋_GB2312"/>
                <w:sz w:val="24"/>
              </w:rPr>
              <w:t>：</w:t>
            </w:r>
            <w:r>
              <w:rPr>
                <w:rFonts w:ascii="仿宋_GB2312" w:hAnsi="仿宋_GB2312" w:cs="仿宋_GB2312" w:eastAsia="仿宋_GB2312"/>
                <w:sz w:val="24"/>
              </w:rPr>
              <w:t>DC</w:t>
            </w:r>
            <w:r>
              <w:rPr>
                <w:rFonts w:ascii="仿宋_GB2312" w:hAnsi="仿宋_GB2312" w:cs="仿宋_GB2312" w:eastAsia="仿宋_GB2312"/>
              </w:rPr>
              <w:t xml:space="preserve"> </w:t>
            </w:r>
            <w:r>
              <w:rPr>
                <w:rFonts w:ascii="仿宋_GB2312" w:hAnsi="仿宋_GB2312" w:cs="仿宋_GB2312" w:eastAsia="仿宋_GB2312"/>
                <w:sz w:val="24"/>
              </w:rPr>
              <w:t>24V；</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监视</w:t>
            </w:r>
            <w:r>
              <w:rPr>
                <w:rFonts w:ascii="仿宋_GB2312" w:hAnsi="仿宋_GB2312" w:cs="仿宋_GB2312" w:eastAsia="仿宋_GB2312"/>
                <w:sz w:val="24"/>
              </w:rPr>
              <w:t>电流</w:t>
            </w:r>
            <w:r>
              <w:rPr>
                <w:rFonts w:ascii="仿宋_GB2312" w:hAnsi="仿宋_GB2312" w:cs="仿宋_GB2312" w:eastAsia="仿宋_GB2312"/>
                <w:sz w:val="24"/>
              </w:rPr>
              <w:t>≤0.</w:t>
            </w:r>
            <w:r>
              <w:rPr>
                <w:rFonts w:ascii="仿宋_GB2312" w:hAnsi="仿宋_GB2312" w:cs="仿宋_GB2312" w:eastAsia="仿宋_GB2312"/>
                <w:sz w:val="24"/>
              </w:rPr>
              <w:t>5</w:t>
            </w:r>
            <w:r>
              <w:rPr>
                <w:rFonts w:ascii="仿宋_GB2312" w:hAnsi="仿宋_GB2312" w:cs="仿宋_GB2312" w:eastAsia="仿宋_GB2312"/>
                <w:sz w:val="24"/>
              </w:rPr>
              <w:t>mA</w:t>
            </w:r>
            <w:r>
              <w:rPr>
                <w:rFonts w:ascii="仿宋_GB2312" w:hAnsi="仿宋_GB2312" w:cs="仿宋_GB2312" w:eastAsia="仿宋_GB2312"/>
                <w:sz w:val="24"/>
              </w:rPr>
              <w:t>，</w:t>
            </w:r>
            <w:r>
              <w:rPr>
                <w:rFonts w:ascii="仿宋_GB2312" w:hAnsi="仿宋_GB2312" w:cs="仿宋_GB2312" w:eastAsia="仿宋_GB2312"/>
                <w:sz w:val="24"/>
              </w:rPr>
              <w:t>动作电流</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.0</w:t>
            </w:r>
            <w:r>
              <w:rPr>
                <w:rFonts w:ascii="仿宋_GB2312" w:hAnsi="仿宋_GB2312" w:cs="仿宋_GB2312" w:eastAsia="仿宋_GB2312"/>
                <w:sz w:val="24"/>
              </w:rPr>
              <w:t>m</w:t>
            </w:r>
            <w:r>
              <w:rPr>
                <w:rFonts w:ascii="仿宋_GB2312" w:hAnsi="仿宋_GB2312" w:cs="仿宋_GB2312" w:eastAsia="仿宋_GB2312"/>
                <w:sz w:val="24"/>
              </w:rPr>
              <w:t>A；</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.外壳材质：</w:t>
            </w:r>
            <w:r>
              <w:rPr>
                <w:rFonts w:ascii="仿宋_GB2312" w:hAnsi="仿宋_GB2312" w:cs="仿宋_GB2312" w:eastAsia="仿宋_GB2312"/>
                <w:sz w:val="24"/>
              </w:rPr>
              <w:t>ABS；</w:t>
            </w:r>
          </w:p>
          <w:p>
            <w:pPr>
              <w:pStyle w:val="null3"/>
              <w:jc w:val="left"/>
            </w:pPr>
            <w:r>
              <w:rPr>
                <w:rFonts w:ascii="仿宋_GB2312" w:hAnsi="仿宋_GB2312" w:cs="仿宋_GB2312" w:eastAsia="仿宋_GB2312"/>
                <w:sz w:val="24"/>
              </w:rPr>
              <w:t>4.尺寸：85</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85</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35mm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±5mm）；</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输入/输出模块</w:t>
            </w:r>
          </w:p>
        </w:tc>
        <w:tc>
          <w:tcPr>
            <w:tcW w:type="dxa" w:w="5814"/>
          </w:tcPr>
          <w:p>
            <w:pPr>
              <w:pStyle w:val="null3"/>
              <w:jc w:val="left"/>
            </w:pPr>
            <w:r>
              <w:rPr>
                <w:rFonts w:ascii="仿宋_GB2312" w:hAnsi="仿宋_GB2312" w:cs="仿宋_GB2312" w:eastAsia="仿宋_GB2312"/>
                <w:sz w:val="24"/>
              </w:rPr>
              <w:t>除上述要求外，供应商所投产品的其他要求符合</w:t>
            </w:r>
            <w:r>
              <w:rPr>
                <w:rFonts w:ascii="仿宋_GB2312" w:hAnsi="仿宋_GB2312" w:cs="仿宋_GB2312" w:eastAsia="仿宋_GB2312"/>
                <w:sz w:val="24"/>
              </w:rPr>
              <w:t>GB 16806-2006《消防联动控制系统》要求</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标的名称：消防联动控制器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消防联动控制</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额定电压</w:t>
            </w:r>
            <w:r>
              <w:rPr>
                <w:rFonts w:ascii="仿宋_GB2312" w:hAnsi="仿宋_GB2312" w:cs="仿宋_GB2312" w:eastAsia="仿宋_GB2312"/>
                <w:sz w:val="24"/>
              </w:rPr>
              <w:t>：</w:t>
            </w:r>
            <w:r>
              <w:rPr>
                <w:rFonts w:ascii="仿宋_GB2312" w:hAnsi="仿宋_GB2312" w:cs="仿宋_GB2312" w:eastAsia="仿宋_GB2312"/>
                <w:sz w:val="24"/>
              </w:rPr>
              <w:t>AC</w:t>
            </w:r>
            <w:r>
              <w:rPr>
                <w:rFonts w:ascii="仿宋_GB2312" w:hAnsi="仿宋_GB2312" w:cs="仿宋_GB2312" w:eastAsia="仿宋_GB2312"/>
              </w:rPr>
              <w:t xml:space="preserve"> </w:t>
            </w:r>
            <w:r>
              <w:rPr>
                <w:rFonts w:ascii="仿宋_GB2312" w:hAnsi="仿宋_GB2312" w:cs="仿宋_GB2312" w:eastAsia="仿宋_GB2312"/>
                <w:sz w:val="24"/>
              </w:rPr>
              <w:t>220V；</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外壳防护等级：</w:t>
            </w:r>
            <w:r>
              <w:rPr>
                <w:rFonts w:ascii="仿宋_GB2312" w:hAnsi="仿宋_GB2312" w:cs="仿宋_GB2312" w:eastAsia="仿宋_GB2312"/>
                <w:sz w:val="24"/>
              </w:rPr>
              <w:t>≥IP30</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.设备容量：≥</w:t>
            </w:r>
            <w:r>
              <w:rPr>
                <w:rFonts w:ascii="仿宋_GB2312" w:hAnsi="仿宋_GB2312" w:cs="仿宋_GB2312" w:eastAsia="仿宋_GB2312"/>
                <w:sz w:val="24"/>
                <w:color w:val="000000"/>
              </w:rPr>
              <w:t>16</w:t>
            </w:r>
            <w:r>
              <w:rPr>
                <w:rFonts w:ascii="仿宋_GB2312" w:hAnsi="仿宋_GB2312" w:cs="仿宋_GB2312" w:eastAsia="仿宋_GB2312"/>
                <w:sz w:val="24"/>
                <w:color w:val="000000"/>
              </w:rPr>
              <w:t>个回路，每个回路</w:t>
            </w:r>
            <w:r>
              <w:rPr>
                <w:rFonts w:ascii="仿宋_GB2312" w:hAnsi="仿宋_GB2312" w:cs="仿宋_GB2312" w:eastAsia="仿宋_GB2312"/>
                <w:sz w:val="24"/>
                <w:color w:val="000000"/>
              </w:rPr>
              <w:t>≥</w:t>
            </w:r>
            <w:r>
              <w:rPr>
                <w:rFonts w:ascii="仿宋_GB2312" w:hAnsi="仿宋_GB2312" w:cs="仿宋_GB2312" w:eastAsia="仿宋_GB2312"/>
                <w:sz w:val="24"/>
                <w:color w:val="000000"/>
              </w:rPr>
              <w:t>242</w:t>
            </w:r>
            <w:r>
              <w:rPr>
                <w:rFonts w:ascii="仿宋_GB2312" w:hAnsi="仿宋_GB2312" w:cs="仿宋_GB2312" w:eastAsia="仿宋_GB2312"/>
                <w:sz w:val="24"/>
                <w:color w:val="000000"/>
              </w:rPr>
              <w:t>个地址点；</w:t>
            </w:r>
            <w:r>
              <w:rPr>
                <w:rFonts w:ascii="仿宋_GB2312" w:hAnsi="仿宋_GB2312" w:cs="仿宋_GB2312" w:eastAsia="仿宋_GB2312"/>
                <w:sz w:val="24"/>
                <w:b/>
                <w:color w:val="000000"/>
              </w:rPr>
              <w:t>（提供第三方检测机构出具的带有</w:t>
            </w:r>
            <w:r>
              <w:rPr>
                <w:rFonts w:ascii="仿宋_GB2312" w:hAnsi="仿宋_GB2312" w:cs="仿宋_GB2312" w:eastAsia="仿宋_GB2312"/>
                <w:sz w:val="24"/>
                <w:b/>
                <w:color w:val="000000"/>
              </w:rPr>
              <w:t>CMA标识的检测报告复印件）</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.手动直接控制输出数量：≥</w:t>
            </w:r>
            <w:r>
              <w:rPr>
                <w:rFonts w:ascii="仿宋_GB2312" w:hAnsi="仿宋_GB2312" w:cs="仿宋_GB2312" w:eastAsia="仿宋_GB2312"/>
                <w:sz w:val="24"/>
                <w:color w:val="000000"/>
              </w:rPr>
              <w:t>64</w:t>
            </w:r>
            <w:r>
              <w:rPr>
                <w:rFonts w:ascii="仿宋_GB2312" w:hAnsi="仿宋_GB2312" w:cs="仿宋_GB2312" w:eastAsia="仿宋_GB2312"/>
                <w:sz w:val="24"/>
                <w:color w:val="000000"/>
              </w:rPr>
              <w:t>组；</w:t>
            </w:r>
            <w:r>
              <w:rPr>
                <w:rFonts w:ascii="仿宋_GB2312" w:hAnsi="仿宋_GB2312" w:cs="仿宋_GB2312" w:eastAsia="仿宋_GB2312"/>
                <w:sz w:val="24"/>
                <w:b/>
                <w:color w:val="000000"/>
              </w:rPr>
              <w:t>（提供第三方检测机构出具的带有</w:t>
            </w:r>
            <w:r>
              <w:rPr>
                <w:rFonts w:ascii="仿宋_GB2312" w:hAnsi="仿宋_GB2312" w:cs="仿宋_GB2312" w:eastAsia="仿宋_GB2312"/>
                <w:sz w:val="24"/>
                <w:b/>
                <w:color w:val="000000"/>
              </w:rPr>
              <w:t>CMA标识的检测报告复印件）</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尺寸：</w:t>
            </w:r>
            <w:r>
              <w:rPr>
                <w:rFonts w:ascii="仿宋_GB2312" w:hAnsi="仿宋_GB2312" w:cs="仿宋_GB2312" w:eastAsia="仿宋_GB2312"/>
                <w:sz w:val="24"/>
                <w:color w:val="000000"/>
              </w:rPr>
              <w:t>1050mm</w:t>
            </w:r>
            <w:r>
              <w:rPr>
                <w:rFonts w:ascii="仿宋_GB2312" w:hAnsi="仿宋_GB2312" w:cs="仿宋_GB2312" w:eastAsia="仿宋_GB2312"/>
                <w:sz w:val="24"/>
                <w:color w:val="000000"/>
              </w:rPr>
              <w:t>×</w:t>
            </w:r>
            <w:r>
              <w:rPr>
                <w:rFonts w:ascii="仿宋_GB2312" w:hAnsi="仿宋_GB2312" w:cs="仿宋_GB2312" w:eastAsia="仿宋_GB2312"/>
                <w:sz w:val="24"/>
                <w:color w:val="000000"/>
              </w:rPr>
              <w:t>960mm</w:t>
            </w:r>
            <w:r>
              <w:rPr>
                <w:rFonts w:ascii="仿宋_GB2312" w:hAnsi="仿宋_GB2312" w:cs="仿宋_GB2312" w:eastAsia="仿宋_GB2312"/>
                <w:sz w:val="24"/>
                <w:color w:val="000000"/>
              </w:rPr>
              <w:t>×</w:t>
            </w:r>
            <w:r>
              <w:rPr>
                <w:rFonts w:ascii="仿宋_GB2312" w:hAnsi="仿宋_GB2312" w:cs="仿宋_GB2312" w:eastAsia="仿宋_GB2312"/>
                <w:sz w:val="24"/>
                <w:color w:val="000000"/>
              </w:rPr>
              <w:t>1350mm，</w:t>
            </w:r>
            <w:r>
              <w:rPr>
                <w:rFonts w:ascii="仿宋_GB2312" w:hAnsi="仿宋_GB2312" w:cs="仿宋_GB2312" w:eastAsia="仿宋_GB2312"/>
                <w:sz w:val="24"/>
                <w:color w:val="000000"/>
              </w:rPr>
              <w:t>（</w:t>
            </w:r>
            <w:r>
              <w:rPr>
                <w:rFonts w:ascii="仿宋_GB2312" w:hAnsi="仿宋_GB2312" w:cs="仿宋_GB2312" w:eastAsia="仿宋_GB2312"/>
                <w:sz w:val="24"/>
                <w:color w:val="000000"/>
              </w:rPr>
              <w:t>±30mm）；</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 xml:space="preserve">.电池：单节容量：≥12V </w:t>
            </w:r>
            <w:r>
              <w:rPr>
                <w:rFonts w:ascii="仿宋_GB2312" w:hAnsi="仿宋_GB2312" w:cs="仿宋_GB2312" w:eastAsia="仿宋_GB2312"/>
                <w:sz w:val="24"/>
                <w:color w:val="000000"/>
              </w:rPr>
              <w:t>18</w:t>
            </w:r>
            <w:r>
              <w:rPr>
                <w:rFonts w:ascii="仿宋_GB2312" w:hAnsi="仿宋_GB2312" w:cs="仿宋_GB2312" w:eastAsia="仿宋_GB2312"/>
                <w:sz w:val="24"/>
                <w:color w:val="000000"/>
              </w:rPr>
              <w:t>Ah,电池节数：≥</w:t>
            </w:r>
            <w:r>
              <w:rPr>
                <w:rFonts w:ascii="仿宋_GB2312" w:hAnsi="仿宋_GB2312" w:cs="仿宋_GB2312" w:eastAsia="仿宋_GB2312"/>
                <w:sz w:val="24"/>
                <w:color w:val="000000"/>
              </w:rPr>
              <w:t>2</w:t>
            </w:r>
            <w:r>
              <w:rPr>
                <w:rFonts w:ascii="仿宋_GB2312" w:hAnsi="仿宋_GB2312" w:cs="仿宋_GB2312" w:eastAsia="仿宋_GB2312"/>
                <w:sz w:val="24"/>
                <w:color w:val="000000"/>
              </w:rPr>
              <w:t>节</w:t>
            </w:r>
            <w:r>
              <w:rPr>
                <w:rFonts w:ascii="仿宋_GB2312" w:hAnsi="仿宋_GB2312" w:cs="仿宋_GB2312" w:eastAsia="仿宋_GB2312"/>
                <w:sz w:val="24"/>
                <w:color w:val="000000"/>
              </w:rPr>
              <w:t>；</w:t>
            </w:r>
            <w:r>
              <w:rPr>
                <w:rFonts w:ascii="仿宋_GB2312" w:hAnsi="仿宋_GB2312" w:cs="仿宋_GB2312" w:eastAsia="仿宋_GB2312"/>
                <w:sz w:val="24"/>
                <w:b/>
                <w:color w:val="000000"/>
              </w:rPr>
              <w:t>（提供第三方检测机构出具的带有</w:t>
            </w:r>
            <w:r>
              <w:rPr>
                <w:rFonts w:ascii="仿宋_GB2312" w:hAnsi="仿宋_GB2312" w:cs="仿宋_GB2312" w:eastAsia="仿宋_GB2312"/>
                <w:sz w:val="24"/>
                <w:b/>
                <w:color w:val="000000"/>
              </w:rPr>
              <w:t>CMA标识的检测报告复印件）</w:t>
            </w:r>
          </w:p>
          <w:p>
            <w:pPr>
              <w:pStyle w:val="null3"/>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具备液晶显示器功能，支持显示信息</w:t>
            </w:r>
            <w:r>
              <w:rPr>
                <w:rFonts w:ascii="仿宋_GB2312" w:hAnsi="仿宋_GB2312" w:cs="仿宋_GB2312" w:eastAsia="仿宋_GB2312"/>
                <w:sz w:val="24"/>
                <w:color w:val="000000"/>
              </w:rPr>
              <w:t>；</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消防联动控制器</w:t>
            </w:r>
          </w:p>
        </w:tc>
        <w:tc>
          <w:tcPr>
            <w:tcW w:type="dxa" w:w="5814"/>
          </w:tcPr>
          <w:p>
            <w:pPr>
              <w:pStyle w:val="null3"/>
              <w:jc w:val="left"/>
            </w:pPr>
            <w:r>
              <w:rPr>
                <w:rFonts w:ascii="仿宋_GB2312" w:hAnsi="仿宋_GB2312" w:cs="仿宋_GB2312" w:eastAsia="仿宋_GB2312"/>
                <w:sz w:val="24"/>
              </w:rPr>
              <w:t>具有屏蔽</w:t>
            </w:r>
            <w:r>
              <w:rPr>
                <w:rFonts w:ascii="仿宋_GB2312" w:hAnsi="仿宋_GB2312" w:cs="仿宋_GB2312" w:eastAsia="仿宋_GB2312"/>
                <w:sz w:val="24"/>
              </w:rPr>
              <w:t>功能</w:t>
            </w:r>
            <w:r>
              <w:rPr>
                <w:rFonts w:ascii="仿宋_GB2312" w:hAnsi="仿宋_GB2312" w:cs="仿宋_GB2312" w:eastAsia="仿宋_GB2312"/>
                <w:sz w:val="24"/>
              </w:rPr>
              <w:t>、</w:t>
            </w:r>
            <w:r>
              <w:rPr>
                <w:rFonts w:ascii="仿宋_GB2312" w:hAnsi="仿宋_GB2312" w:cs="仿宋_GB2312" w:eastAsia="仿宋_GB2312"/>
                <w:sz w:val="24"/>
              </w:rPr>
              <w:t>监管功能、</w:t>
            </w:r>
            <w:r>
              <w:rPr>
                <w:rFonts w:ascii="仿宋_GB2312" w:hAnsi="仿宋_GB2312" w:cs="仿宋_GB2312" w:eastAsia="仿宋_GB2312"/>
                <w:sz w:val="24"/>
              </w:rPr>
              <w:t>软件实现控制功能；</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消防联动控制器</w:t>
            </w:r>
          </w:p>
        </w:tc>
        <w:tc>
          <w:tcPr>
            <w:tcW w:type="dxa" w:w="5814"/>
          </w:tcPr>
          <w:p>
            <w:pPr>
              <w:pStyle w:val="null3"/>
              <w:jc w:val="left"/>
            </w:pPr>
            <w:r>
              <w:rPr>
                <w:rFonts w:ascii="仿宋_GB2312" w:hAnsi="仿宋_GB2312" w:cs="仿宋_GB2312" w:eastAsia="仿宋_GB2312"/>
                <w:sz w:val="24"/>
              </w:rPr>
              <w:t>除上述要求外，供应商所投产品的其他要求符合</w:t>
            </w:r>
            <w:r>
              <w:rPr>
                <w:rFonts w:ascii="仿宋_GB2312" w:hAnsi="仿宋_GB2312" w:cs="仿宋_GB2312" w:eastAsia="仿宋_GB2312"/>
                <w:sz w:val="24"/>
              </w:rPr>
              <w:t>GB</w:t>
            </w:r>
            <w:r>
              <w:rPr>
                <w:rFonts w:ascii="仿宋_GB2312" w:hAnsi="仿宋_GB2312" w:cs="仿宋_GB2312" w:eastAsia="仿宋_GB2312"/>
                <w:sz w:val="24"/>
              </w:rPr>
              <w:t>4717</w:t>
            </w:r>
            <w:r>
              <w:rPr>
                <w:rFonts w:ascii="仿宋_GB2312" w:hAnsi="仿宋_GB2312" w:cs="仿宋_GB2312" w:eastAsia="仿宋_GB2312"/>
                <w:sz w:val="24"/>
              </w:rPr>
              <w:t>-2</w:t>
            </w:r>
            <w:r>
              <w:rPr>
                <w:rFonts w:ascii="仿宋_GB2312" w:hAnsi="仿宋_GB2312" w:cs="仿宋_GB2312" w:eastAsia="仿宋_GB2312"/>
                <w:sz w:val="24"/>
              </w:rPr>
              <w:t>024</w:t>
            </w:r>
            <w:r>
              <w:rPr>
                <w:rFonts w:ascii="仿宋_GB2312" w:hAnsi="仿宋_GB2312" w:cs="仿宋_GB2312" w:eastAsia="仿宋_GB2312"/>
                <w:sz w:val="24"/>
              </w:rPr>
              <w:t>《</w:t>
            </w:r>
            <w:r>
              <w:rPr>
                <w:rFonts w:ascii="仿宋_GB2312" w:hAnsi="仿宋_GB2312" w:cs="仿宋_GB2312" w:eastAsia="仿宋_GB2312"/>
                <w:sz w:val="24"/>
              </w:rPr>
              <w:t>火灾报警控制器</w:t>
            </w:r>
            <w:r>
              <w:rPr>
                <w:rFonts w:ascii="仿宋_GB2312" w:hAnsi="仿宋_GB2312" w:cs="仿宋_GB2312" w:eastAsia="仿宋_GB2312"/>
                <w:sz w:val="24"/>
              </w:rPr>
              <w:t>》要求</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标的名称：信号线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信号线</w:t>
            </w:r>
          </w:p>
        </w:tc>
        <w:tc>
          <w:tcPr>
            <w:tcW w:type="dxa" w:w="5814"/>
          </w:tcPr>
          <w:p>
            <w:pPr>
              <w:pStyle w:val="null3"/>
              <w:jc w:val="left"/>
            </w:pPr>
            <w:r>
              <w:rPr>
                <w:rFonts w:ascii="仿宋_GB2312" w:hAnsi="仿宋_GB2312" w:cs="仿宋_GB2312" w:eastAsia="仿宋_GB2312"/>
                <w:sz w:val="24"/>
              </w:rPr>
              <w:t>1.类型：</w:t>
            </w:r>
            <w:r>
              <w:rPr>
                <w:rFonts w:ascii="仿宋_GB2312" w:hAnsi="仿宋_GB2312" w:cs="仿宋_GB2312" w:eastAsia="仿宋_GB2312"/>
                <w:sz w:val="24"/>
              </w:rPr>
              <w:t>ZR-RVS-2</w:t>
            </w:r>
            <w:r>
              <w:rPr>
                <w:rFonts w:ascii="仿宋_GB2312" w:hAnsi="仿宋_GB2312" w:cs="仿宋_GB2312" w:eastAsia="仿宋_GB2312"/>
                <w:sz w:val="24"/>
              </w:rPr>
              <w:t>×</w:t>
            </w:r>
            <w:r>
              <w:rPr>
                <w:rFonts w:ascii="仿宋_GB2312" w:hAnsi="仿宋_GB2312" w:cs="仿宋_GB2312" w:eastAsia="仿宋_GB2312"/>
                <w:sz w:val="24"/>
              </w:rPr>
              <w:t>1.5mm²</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标的名称：防火门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防火门</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尺寸：</w:t>
            </w:r>
            <w:r>
              <w:rPr>
                <w:rFonts w:ascii="仿宋_GB2312" w:hAnsi="仿宋_GB2312" w:cs="仿宋_GB2312" w:eastAsia="仿宋_GB2312"/>
                <w:sz w:val="24"/>
              </w:rPr>
              <w:t>2000mm</w:t>
            </w:r>
            <w:r>
              <w:rPr>
                <w:rFonts w:ascii="仿宋_GB2312" w:hAnsi="仿宋_GB2312" w:cs="仿宋_GB2312" w:eastAsia="仿宋_GB2312"/>
                <w:sz w:val="24"/>
              </w:rPr>
              <w:t>×</w:t>
            </w:r>
            <w:r>
              <w:rPr>
                <w:rFonts w:ascii="仿宋_GB2312" w:hAnsi="仿宋_GB2312" w:cs="仿宋_GB2312" w:eastAsia="仿宋_GB2312"/>
                <w:sz w:val="24"/>
              </w:rPr>
              <w:t>2100mm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±20mm）;</w:t>
            </w:r>
          </w:p>
          <w:p>
            <w:pPr>
              <w:pStyle w:val="null3"/>
              <w:jc w:val="left"/>
            </w:pPr>
            <w:r>
              <w:rPr>
                <w:rFonts w:ascii="仿宋_GB2312" w:hAnsi="仿宋_GB2312" w:cs="仿宋_GB2312" w:eastAsia="仿宋_GB2312"/>
                <w:sz w:val="24"/>
              </w:rPr>
              <w:t>2.门扇</w:t>
            </w:r>
            <w:r>
              <w:rPr>
                <w:rFonts w:ascii="仿宋_GB2312" w:hAnsi="仿宋_GB2312" w:cs="仿宋_GB2312" w:eastAsia="仿宋_GB2312"/>
                <w:sz w:val="24"/>
              </w:rPr>
              <w:t>总厚度</w:t>
            </w:r>
            <w:r>
              <w:rPr>
                <w:rFonts w:ascii="仿宋_GB2312" w:hAnsi="仿宋_GB2312" w:cs="仿宋_GB2312" w:eastAsia="仿宋_GB2312"/>
                <w:sz w:val="24"/>
              </w:rPr>
              <w:t>≥50mm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耐火性能</w:t>
            </w:r>
            <w:r>
              <w:rPr>
                <w:rFonts w:ascii="仿宋_GB2312" w:hAnsi="仿宋_GB2312" w:cs="仿宋_GB2312" w:eastAsia="仿宋_GB2312"/>
                <w:sz w:val="24"/>
              </w:rPr>
              <w:t>：</w:t>
            </w:r>
            <w:r>
              <w:rPr>
                <w:rFonts w:ascii="仿宋_GB2312" w:hAnsi="仿宋_GB2312" w:cs="仿宋_GB2312" w:eastAsia="仿宋_GB2312"/>
                <w:sz w:val="24"/>
              </w:rPr>
              <w:t>甲级</w:t>
            </w:r>
            <w:r>
              <w:rPr>
                <w:rFonts w:ascii="仿宋_GB2312" w:hAnsi="仿宋_GB2312" w:cs="仿宋_GB2312" w:eastAsia="仿宋_GB2312"/>
                <w:sz w:val="24"/>
              </w:rPr>
              <w:t>(≥1.5h)；</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防火门</w:t>
            </w:r>
          </w:p>
        </w:tc>
        <w:tc>
          <w:tcPr>
            <w:tcW w:type="dxa" w:w="5814"/>
          </w:tcPr>
          <w:p>
            <w:pPr>
              <w:pStyle w:val="null3"/>
              <w:jc w:val="left"/>
            </w:pPr>
            <w:r>
              <w:rPr>
                <w:rFonts w:ascii="仿宋_GB2312" w:hAnsi="仿宋_GB2312" w:cs="仿宋_GB2312" w:eastAsia="仿宋_GB2312"/>
                <w:sz w:val="24"/>
              </w:rPr>
              <w:t>材质</w:t>
            </w:r>
            <w:r>
              <w:rPr>
                <w:rFonts w:ascii="仿宋_GB2312" w:hAnsi="仿宋_GB2312" w:cs="仿宋_GB2312" w:eastAsia="仿宋_GB2312"/>
                <w:sz w:val="24"/>
              </w:rPr>
              <w:t>：</w:t>
            </w:r>
            <w:r>
              <w:rPr>
                <w:rFonts w:ascii="仿宋_GB2312" w:hAnsi="仿宋_GB2312" w:cs="仿宋_GB2312" w:eastAsia="仿宋_GB2312"/>
                <w:sz w:val="24"/>
              </w:rPr>
              <w:t>钢制</w:t>
            </w:r>
            <w:r>
              <w:rPr>
                <w:rFonts w:ascii="仿宋_GB2312" w:hAnsi="仿宋_GB2312" w:cs="仿宋_GB2312" w:eastAsia="仿宋_GB2312"/>
                <w:sz w:val="24"/>
              </w:rPr>
              <w:t>(填充材料为防火隔热材料)；</w:t>
            </w:r>
          </w:p>
          <w:p>
            <w:pPr>
              <w:pStyle w:val="null3"/>
              <w:jc w:val="left"/>
            </w:pPr>
            <w:r>
              <w:rPr>
                <w:rFonts w:ascii="仿宋_GB2312" w:hAnsi="仿宋_GB2312" w:cs="仿宋_GB2312" w:eastAsia="仿宋_GB2312"/>
                <w:sz w:val="24"/>
              </w:rPr>
              <w:t>防火等级</w:t>
            </w:r>
            <w:r>
              <w:rPr>
                <w:rFonts w:ascii="仿宋_GB2312" w:hAnsi="仿宋_GB2312" w:cs="仿宋_GB2312" w:eastAsia="仿宋_GB2312"/>
                <w:sz w:val="24"/>
              </w:rPr>
              <w:t>：</w:t>
            </w:r>
            <w:r>
              <w:rPr>
                <w:rFonts w:ascii="仿宋_GB2312" w:hAnsi="仿宋_GB2312" w:cs="仿宋_GB2312" w:eastAsia="仿宋_GB2312"/>
                <w:sz w:val="24"/>
              </w:rPr>
              <w:t>甲级</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标的名称：消防室搬迁</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消防室搬迁</w:t>
            </w:r>
          </w:p>
        </w:tc>
        <w:tc>
          <w:tcPr>
            <w:tcW w:type="dxa" w:w="5814"/>
          </w:tcPr>
          <w:p>
            <w:pPr>
              <w:pStyle w:val="null3"/>
              <w:jc w:val="left"/>
            </w:pPr>
            <w:r>
              <w:rPr>
                <w:rFonts w:ascii="仿宋_GB2312" w:hAnsi="仿宋_GB2312" w:cs="仿宋_GB2312" w:eastAsia="仿宋_GB2312"/>
                <w:sz w:val="24"/>
              </w:rPr>
              <w:t>负责</w:t>
            </w:r>
            <w:r>
              <w:rPr>
                <w:rFonts w:ascii="仿宋_GB2312" w:hAnsi="仿宋_GB2312" w:cs="仿宋_GB2312" w:eastAsia="仿宋_GB2312"/>
                <w:sz w:val="24"/>
              </w:rPr>
              <w:t>消防室移位、砌墙约</w:t>
            </w:r>
            <w:r>
              <w:rPr>
                <w:rFonts w:ascii="仿宋_GB2312" w:hAnsi="仿宋_GB2312" w:cs="仿宋_GB2312" w:eastAsia="仿宋_GB2312"/>
                <w:sz w:val="24"/>
              </w:rPr>
              <w:t>8个平方米</w:t>
            </w:r>
            <w:r>
              <w:rPr>
                <w:rFonts w:ascii="仿宋_GB2312" w:hAnsi="仿宋_GB2312" w:cs="仿宋_GB2312" w:eastAsia="仿宋_GB2312"/>
                <w:sz w:val="24"/>
              </w:rPr>
              <w:t>；</w:t>
            </w:r>
            <w:r>
              <w:rPr>
                <w:rFonts w:ascii="仿宋_GB2312" w:hAnsi="仿宋_GB2312" w:cs="仿宋_GB2312" w:eastAsia="仿宋_GB2312"/>
                <w:sz w:val="24"/>
              </w:rPr>
              <w:t>开挖路面约</w:t>
            </w:r>
            <w:r>
              <w:rPr>
                <w:rFonts w:ascii="仿宋_GB2312" w:hAnsi="仿宋_GB2312" w:cs="仿宋_GB2312" w:eastAsia="仿宋_GB2312"/>
                <w:sz w:val="24"/>
              </w:rPr>
              <w:t>30米</w:t>
            </w:r>
            <w:r>
              <w:rPr>
                <w:rFonts w:ascii="仿宋_GB2312" w:hAnsi="仿宋_GB2312" w:cs="仿宋_GB2312" w:eastAsia="仿宋_GB2312"/>
                <w:sz w:val="24"/>
              </w:rPr>
              <w:t>；</w:t>
            </w:r>
            <w:r>
              <w:rPr>
                <w:rFonts w:ascii="仿宋_GB2312" w:hAnsi="仿宋_GB2312" w:cs="仿宋_GB2312" w:eastAsia="仿宋_GB2312"/>
                <w:sz w:val="24"/>
              </w:rPr>
              <w:t>墙门切割约</w:t>
            </w:r>
            <w:r>
              <w:rPr>
                <w:rFonts w:ascii="仿宋_GB2312" w:hAnsi="仿宋_GB2312" w:cs="仿宋_GB2312" w:eastAsia="仿宋_GB2312"/>
                <w:sz w:val="24"/>
              </w:rPr>
              <w:t>2.4平方米；室内顶掤内布管穿管约50米</w:t>
            </w:r>
            <w:r>
              <w:rPr>
                <w:rFonts w:ascii="仿宋_GB2312" w:hAnsi="仿宋_GB2312" w:cs="仿宋_GB2312" w:eastAsia="仿宋_GB2312"/>
                <w:sz w:val="24"/>
              </w:rPr>
              <w:t>；</w:t>
            </w:r>
            <w:r>
              <w:rPr>
                <w:rFonts w:ascii="仿宋_GB2312" w:hAnsi="仿宋_GB2312" w:cs="仿宋_GB2312" w:eastAsia="仿宋_GB2312"/>
                <w:sz w:val="24"/>
              </w:rPr>
              <w:t>开孔</w:t>
            </w:r>
            <w:r>
              <w:rPr>
                <w:rFonts w:ascii="仿宋_GB2312" w:hAnsi="仿宋_GB2312" w:cs="仿宋_GB2312" w:eastAsia="仿宋_GB2312"/>
                <w:sz w:val="24"/>
              </w:rPr>
              <w:t>2个</w:t>
            </w:r>
            <w:r>
              <w:rPr>
                <w:rFonts w:ascii="仿宋_GB2312" w:hAnsi="仿宋_GB2312" w:cs="仿宋_GB2312" w:eastAsia="仿宋_GB2312"/>
                <w:sz w:val="24"/>
              </w:rPr>
              <w:t>；</w:t>
            </w:r>
            <w:r>
              <w:rPr>
                <w:rFonts w:ascii="仿宋_GB2312" w:hAnsi="仿宋_GB2312" w:cs="仿宋_GB2312" w:eastAsia="仿宋_GB2312"/>
                <w:sz w:val="24"/>
              </w:rPr>
              <w:t>路面、墙面恢复及</w:t>
            </w:r>
            <w:r>
              <w:rPr>
                <w:rFonts w:ascii="仿宋_GB2312" w:hAnsi="仿宋_GB2312" w:cs="仿宋_GB2312" w:eastAsia="仿宋_GB2312"/>
                <w:sz w:val="24"/>
              </w:rPr>
              <w:t>建渣清理</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标的名称：疏散通道整改</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疏散通道整改</w:t>
            </w:r>
          </w:p>
        </w:tc>
        <w:tc>
          <w:tcPr>
            <w:tcW w:type="dxa" w:w="5814"/>
          </w:tcPr>
          <w:p>
            <w:pPr>
              <w:pStyle w:val="null3"/>
              <w:jc w:val="left"/>
            </w:pPr>
            <w:r>
              <w:rPr>
                <w:rFonts w:ascii="仿宋_GB2312" w:hAnsi="仿宋_GB2312" w:cs="仿宋_GB2312" w:eastAsia="仿宋_GB2312"/>
                <w:sz w:val="24"/>
              </w:rPr>
              <w:t>负责对现有</w:t>
            </w:r>
            <w:r>
              <w:rPr>
                <w:rFonts w:ascii="仿宋_GB2312" w:hAnsi="仿宋_GB2312" w:cs="仿宋_GB2312" w:eastAsia="仿宋_GB2312"/>
                <w:sz w:val="24"/>
              </w:rPr>
              <w:t>3个疏散通道出口按照消防防火要求进行整改（预估总面积12平方米）。</w:t>
            </w:r>
          </w:p>
        </w:tc>
      </w:tr>
    </w:tbl>
    <w:p>
      <w:pPr>
        <w:pStyle w:val="null3"/>
        <w:jc w:val="left"/>
      </w:pPr>
      <w:r>
        <w:rPr>
          <w:rFonts w:ascii="仿宋_GB2312" w:hAnsi="仿宋_GB2312" w:cs="仿宋_GB2312" w:eastAsia="仿宋_GB2312"/>
        </w:rPr>
        <w:t>标的名称：库房整改</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库房整改</w:t>
            </w:r>
          </w:p>
        </w:tc>
        <w:tc>
          <w:tcPr>
            <w:tcW w:type="dxa" w:w="5814"/>
          </w:tcPr>
          <w:p>
            <w:pPr>
              <w:pStyle w:val="null3"/>
              <w:jc w:val="left"/>
            </w:pPr>
            <w:r>
              <w:rPr>
                <w:rFonts w:ascii="仿宋_GB2312" w:hAnsi="仿宋_GB2312" w:cs="仿宋_GB2312" w:eastAsia="仿宋_GB2312"/>
                <w:sz w:val="24"/>
              </w:rPr>
              <w:t>负责对</w:t>
            </w:r>
            <w:r>
              <w:rPr>
                <w:rFonts w:ascii="仿宋_GB2312" w:hAnsi="仿宋_GB2312" w:cs="仿宋_GB2312" w:eastAsia="仿宋_GB2312"/>
                <w:sz w:val="24"/>
              </w:rPr>
              <w:t>1-6层库房（共6个）进行加固，对楼板处封堵按耐火等级要求整改（每个库房的预估面积11平方米）。</w:t>
            </w:r>
          </w:p>
        </w:tc>
      </w:tr>
    </w:tbl>
    <w:p>
      <w:pPr>
        <w:pStyle w:val="null3"/>
        <w:jc w:val="left"/>
      </w:pPr>
      <w:r>
        <w:rPr>
          <w:rFonts w:ascii="仿宋_GB2312" w:hAnsi="仿宋_GB2312" w:cs="仿宋_GB2312" w:eastAsia="仿宋_GB2312"/>
        </w:rPr>
        <w:t>标的名称：制氧房防火分隔整改</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制氧房防火分隔整改</w:t>
            </w:r>
          </w:p>
        </w:tc>
        <w:tc>
          <w:tcPr>
            <w:tcW w:type="dxa" w:w="5814"/>
          </w:tcPr>
          <w:p>
            <w:pPr>
              <w:pStyle w:val="null3"/>
              <w:jc w:val="left"/>
            </w:pPr>
            <w:r>
              <w:rPr>
                <w:rFonts w:ascii="仿宋_GB2312" w:hAnsi="仿宋_GB2312" w:cs="仿宋_GB2312" w:eastAsia="仿宋_GB2312"/>
                <w:sz w:val="24"/>
              </w:rPr>
              <w:t>负责对</w:t>
            </w:r>
            <w:r>
              <w:rPr>
                <w:rFonts w:ascii="仿宋_GB2312" w:hAnsi="仿宋_GB2312" w:cs="仿宋_GB2312" w:eastAsia="仿宋_GB2312"/>
                <w:sz w:val="24"/>
              </w:rPr>
              <w:t>制氧房进行防火分隔，需按照消防防火要求进行整改（预估总面积</w:t>
            </w:r>
            <w:r>
              <w:rPr>
                <w:rFonts w:ascii="仿宋_GB2312" w:hAnsi="仿宋_GB2312" w:cs="仿宋_GB2312" w:eastAsia="仿宋_GB2312"/>
                <w:sz w:val="24"/>
              </w:rPr>
              <w:t>12平方米）。</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本项目的其他要求</w:t>
            </w:r>
          </w:p>
        </w:tc>
        <w:tc>
          <w:tcPr>
            <w:tcW w:type="dxa" w:w="5814"/>
          </w:tcPr>
          <w:p>
            <w:pPr>
              <w:pStyle w:val="null3"/>
              <w:ind w:firstLine="472"/>
              <w:jc w:val="both"/>
            </w:pPr>
            <w:r>
              <w:rPr>
                <w:rFonts w:ascii="仿宋_GB2312" w:hAnsi="仿宋_GB2312" w:cs="仿宋_GB2312" w:eastAsia="仿宋_GB2312"/>
                <w:sz w:val="24"/>
              </w:rPr>
              <w:t>（一）质量要求：</w:t>
            </w:r>
          </w:p>
          <w:p>
            <w:pPr>
              <w:pStyle w:val="null3"/>
              <w:ind w:firstLine="472"/>
              <w:jc w:val="both"/>
            </w:pPr>
            <w:r>
              <w:rPr>
                <w:rFonts w:ascii="仿宋_GB2312" w:hAnsi="仿宋_GB2312" w:cs="仿宋_GB2312" w:eastAsia="仿宋_GB2312"/>
                <w:sz w:val="24"/>
              </w:rPr>
              <w:t>1、投标人所提供的所有产品均须符合国家产品的有关质量标准，产品须是全新的、出厂后未开封使用过的产品，且权属清楚，不得侵害他人的知识产权；</w:t>
            </w:r>
          </w:p>
          <w:p>
            <w:pPr>
              <w:pStyle w:val="null3"/>
              <w:ind w:firstLine="472"/>
              <w:jc w:val="both"/>
            </w:pPr>
            <w:r>
              <w:rPr>
                <w:rFonts w:ascii="仿宋_GB2312" w:hAnsi="仿宋_GB2312" w:cs="仿宋_GB2312" w:eastAsia="仿宋_GB2312"/>
                <w:sz w:val="24"/>
              </w:rPr>
              <w:t>2、货物制造质量出现问题，供应商应负责三包（包修、包换、包退），费用由投标人承担。</w:t>
            </w:r>
          </w:p>
          <w:p>
            <w:pPr>
              <w:pStyle w:val="null3"/>
              <w:ind w:firstLine="472"/>
              <w:jc w:val="both"/>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中标供应商</w:t>
            </w:r>
            <w:r>
              <w:rPr>
                <w:rFonts w:ascii="仿宋_GB2312" w:hAnsi="仿宋_GB2312" w:cs="仿宋_GB2312" w:eastAsia="仿宋_GB2312"/>
                <w:sz w:val="24"/>
              </w:rPr>
              <w:t>负责</w:t>
            </w:r>
            <w:r>
              <w:rPr>
                <w:rFonts w:ascii="仿宋_GB2312" w:hAnsi="仿宋_GB2312" w:cs="仿宋_GB2312" w:eastAsia="仿宋_GB2312"/>
                <w:sz w:val="24"/>
              </w:rPr>
              <w:t>本</w:t>
            </w:r>
            <w:r>
              <w:rPr>
                <w:rFonts w:ascii="仿宋_GB2312" w:hAnsi="仿宋_GB2312" w:cs="仿宋_GB2312" w:eastAsia="仿宋_GB2312"/>
                <w:sz w:val="24"/>
              </w:rPr>
              <w:t>项目实施过程中的人身安全、财产安全等一切安全责任。在项目实施过程中造成的直接或间接损失，均由</w:t>
            </w:r>
            <w:r>
              <w:rPr>
                <w:rFonts w:ascii="仿宋_GB2312" w:hAnsi="仿宋_GB2312" w:cs="仿宋_GB2312" w:eastAsia="仿宋_GB2312"/>
                <w:sz w:val="24"/>
              </w:rPr>
              <w:t>中标供应商</w:t>
            </w:r>
            <w:r>
              <w:rPr>
                <w:rFonts w:ascii="仿宋_GB2312" w:hAnsi="仿宋_GB2312" w:cs="仿宋_GB2312" w:eastAsia="仿宋_GB2312"/>
                <w:sz w:val="24"/>
              </w:rPr>
              <w:t>自行承担。</w:t>
            </w:r>
          </w:p>
          <w:p>
            <w:pPr>
              <w:pStyle w:val="null3"/>
              <w:ind w:firstLine="472"/>
              <w:jc w:val="both"/>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w:t>
            </w:r>
            <w:r>
              <w:rPr>
                <w:rFonts w:ascii="仿宋_GB2312" w:hAnsi="仿宋_GB2312" w:cs="仿宋_GB2312" w:eastAsia="仿宋_GB2312"/>
                <w:sz w:val="24"/>
              </w:rPr>
              <w:t>投标人</w:t>
            </w:r>
            <w:r>
              <w:rPr>
                <w:rFonts w:ascii="仿宋_GB2312" w:hAnsi="仿宋_GB2312" w:cs="仿宋_GB2312" w:eastAsia="仿宋_GB2312"/>
                <w:sz w:val="24"/>
              </w:rPr>
              <w:t>应保证所提供的货物或其任何一部分均不会侵犯任何第三方的专利权，商标权或著作权。</w:t>
            </w:r>
          </w:p>
          <w:p>
            <w:pPr>
              <w:pStyle w:val="null3"/>
              <w:ind w:firstLine="472"/>
              <w:jc w:val="both"/>
            </w:pPr>
            <w:r>
              <w:rPr>
                <w:rFonts w:ascii="仿宋_GB2312" w:hAnsi="仿宋_GB2312" w:cs="仿宋_GB2312" w:eastAsia="仿宋_GB2312"/>
                <w:sz w:val="24"/>
              </w:rPr>
              <w:t>（</w:t>
            </w:r>
            <w:r>
              <w:rPr>
                <w:rFonts w:ascii="仿宋_GB2312" w:hAnsi="仿宋_GB2312" w:cs="仿宋_GB2312" w:eastAsia="仿宋_GB2312"/>
                <w:sz w:val="24"/>
              </w:rPr>
              <w:t>四</w:t>
            </w:r>
            <w:r>
              <w:rPr>
                <w:rFonts w:ascii="仿宋_GB2312" w:hAnsi="仿宋_GB2312" w:cs="仿宋_GB2312" w:eastAsia="仿宋_GB2312"/>
                <w:sz w:val="24"/>
              </w:rPr>
              <w:t>）</w:t>
            </w:r>
            <w:r>
              <w:rPr>
                <w:rFonts w:ascii="仿宋_GB2312" w:hAnsi="仿宋_GB2312" w:cs="仿宋_GB2312" w:eastAsia="仿宋_GB2312"/>
                <w:sz w:val="24"/>
              </w:rPr>
              <w:t>投标人所投产品，如果涉及</w:t>
            </w:r>
            <w:r>
              <w:rPr>
                <w:rFonts w:ascii="仿宋_GB2312" w:hAnsi="仿宋_GB2312" w:cs="仿宋_GB2312" w:eastAsia="仿宋_GB2312"/>
                <w:sz w:val="24"/>
              </w:rPr>
              <w:t>CCC认证产品或国家有其他强制要求</w:t>
            </w:r>
            <w:r>
              <w:rPr>
                <w:rFonts w:ascii="仿宋_GB2312" w:hAnsi="仿宋_GB2312" w:cs="仿宋_GB2312" w:eastAsia="仿宋_GB2312"/>
                <w:sz w:val="24"/>
              </w:rPr>
              <w:t>，在交货前提供相关强制证书复印件给采购人。</w:t>
            </w:r>
          </w:p>
          <w:p>
            <w:pPr>
              <w:pStyle w:val="null3"/>
              <w:ind w:firstLine="472"/>
              <w:jc w:val="both"/>
            </w:pPr>
            <w:r>
              <w:rPr>
                <w:rFonts w:ascii="仿宋_GB2312" w:hAnsi="仿宋_GB2312" w:cs="仿宋_GB2312" w:eastAsia="仿宋_GB2312"/>
                <w:sz w:val="24"/>
              </w:rPr>
              <w:t>（五）投标人承诺具备完成消防设施设备改造的能力，对其整改的内容须通过采购人的验收。（投标时提供承诺函，格式自拟）</w:t>
            </w:r>
          </w:p>
          <w:p>
            <w:pPr>
              <w:pStyle w:val="null3"/>
              <w:ind w:firstLine="472"/>
              <w:jc w:val="both"/>
            </w:pPr>
            <w:r>
              <w:rPr>
                <w:rFonts w:ascii="仿宋_GB2312" w:hAnsi="仿宋_GB2312" w:cs="仿宋_GB2312" w:eastAsia="仿宋_GB2312"/>
                <w:sz w:val="24"/>
              </w:rPr>
              <w:t>（六）</w:t>
            </w:r>
            <w:r>
              <w:rPr>
                <w:rFonts w:ascii="仿宋_GB2312" w:hAnsi="仿宋_GB2312" w:cs="仿宋_GB2312" w:eastAsia="仿宋_GB2312"/>
                <w:sz w:val="24"/>
              </w:rPr>
              <w:t>如中标，不可因未了解项目现场情况而放弃中标不履行中标人义务。如因投标人不能正常履约，给采购人造成任何损失的，采购人将保留进一步追溯的权利，并要求投标人赔偿由此带来的所有损失；如放弃中标，所产生的后果按照政府采购相关法律法规执行。</w:t>
            </w:r>
          </w:p>
          <w:p>
            <w:pPr>
              <w:pStyle w:val="null3"/>
              <w:ind w:firstLine="472"/>
              <w:jc w:val="both"/>
            </w:pPr>
            <w:r>
              <w:rPr>
                <w:rFonts w:ascii="仿宋_GB2312" w:hAnsi="仿宋_GB2312" w:cs="仿宋_GB2312" w:eastAsia="仿宋_GB2312"/>
                <w:sz w:val="24"/>
              </w:rPr>
              <w:t>（七）投标人须自行考虑本项目的地理环境等所有不利因素，</w:t>
            </w:r>
            <w:r>
              <w:rPr>
                <w:rFonts w:ascii="仿宋_GB2312" w:hAnsi="仿宋_GB2312" w:cs="仿宋_GB2312" w:eastAsia="仿宋_GB2312"/>
                <w:sz w:val="24"/>
              </w:rPr>
              <w:t>本次采购项目投标人的报价包括但不限于货物、</w:t>
            </w:r>
            <w:r>
              <w:rPr>
                <w:rFonts w:ascii="仿宋_GB2312" w:hAnsi="仿宋_GB2312" w:cs="仿宋_GB2312" w:eastAsia="仿宋_GB2312"/>
                <w:sz w:val="24"/>
              </w:rPr>
              <w:t>包装、</w:t>
            </w:r>
            <w:r>
              <w:rPr>
                <w:rFonts w:ascii="仿宋_GB2312" w:hAnsi="仿宋_GB2312" w:cs="仿宋_GB2312" w:eastAsia="仿宋_GB2312"/>
                <w:sz w:val="24"/>
              </w:rPr>
              <w:t>运输、</w:t>
            </w:r>
            <w:r>
              <w:rPr>
                <w:rFonts w:ascii="仿宋_GB2312" w:hAnsi="仿宋_GB2312" w:cs="仿宋_GB2312" w:eastAsia="仿宋_GB2312"/>
                <w:sz w:val="24"/>
              </w:rPr>
              <w:t>安装调试、</w:t>
            </w:r>
            <w:r>
              <w:rPr>
                <w:rFonts w:ascii="仿宋_GB2312" w:hAnsi="仿宋_GB2312" w:cs="仿宋_GB2312" w:eastAsia="仿宋_GB2312"/>
                <w:sz w:val="24"/>
              </w:rPr>
              <w:t>整改、</w:t>
            </w:r>
            <w:r>
              <w:rPr>
                <w:rFonts w:ascii="仿宋_GB2312" w:hAnsi="仿宋_GB2312" w:cs="仿宋_GB2312" w:eastAsia="仿宋_GB2312"/>
                <w:sz w:val="24"/>
              </w:rPr>
              <w:t>辅材、</w:t>
            </w:r>
            <w:r>
              <w:rPr>
                <w:rFonts w:ascii="仿宋_GB2312" w:hAnsi="仿宋_GB2312" w:cs="仿宋_GB2312" w:eastAsia="仿宋_GB2312"/>
                <w:sz w:val="24"/>
              </w:rPr>
              <w:t>人工劳务</w:t>
            </w:r>
            <w:r>
              <w:rPr>
                <w:rFonts w:ascii="仿宋_GB2312" w:hAnsi="仿宋_GB2312" w:cs="仿宋_GB2312" w:eastAsia="仿宋_GB2312"/>
                <w:sz w:val="24"/>
              </w:rPr>
              <w:t>、</w:t>
            </w:r>
            <w:r>
              <w:rPr>
                <w:rFonts w:ascii="仿宋_GB2312" w:hAnsi="仿宋_GB2312" w:cs="仿宋_GB2312" w:eastAsia="仿宋_GB2312"/>
                <w:sz w:val="24"/>
              </w:rPr>
              <w:t>保险、税费、利润等其他所有费用，采购人不再支付其他任何费用，如出现因投标报价估算错误等引起的损失由投标人自行承担。</w:t>
            </w:r>
          </w:p>
          <w:p>
            <w:pPr>
              <w:pStyle w:val="null3"/>
              <w:spacing w:after="120"/>
              <w:ind w:firstLine="472"/>
              <w:jc w:val="both"/>
            </w:pPr>
            <w:r>
              <w:rPr>
                <w:rFonts w:ascii="仿宋_GB2312" w:hAnsi="仿宋_GB2312" w:cs="仿宋_GB2312" w:eastAsia="仿宋_GB2312"/>
                <w:sz w:val="24"/>
                <w:b/>
              </w:rPr>
              <w:t>注：</w:t>
            </w:r>
            <w:r>
              <w:rPr>
                <w:rFonts w:ascii="仿宋_GB2312" w:hAnsi="仿宋_GB2312" w:cs="仿宋_GB2312" w:eastAsia="仿宋_GB2312"/>
                <w:sz w:val="24"/>
                <w:b/>
              </w:rPr>
              <w:t>1.本项目所引用的规范/标准/文件，如有最新版本，依照其最新规定执行；</w:t>
            </w:r>
          </w:p>
          <w:p>
            <w:pPr>
              <w:pStyle w:val="null3"/>
              <w:ind w:firstLine="944"/>
              <w:jc w:val="both"/>
            </w:pPr>
            <w:r>
              <w:rPr>
                <w:rFonts w:ascii="仿宋_GB2312" w:hAnsi="仿宋_GB2312" w:cs="仿宋_GB2312" w:eastAsia="仿宋_GB2312"/>
                <w:sz w:val="24"/>
                <w:b/>
              </w:rPr>
              <w:t>2.</w:t>
            </w:r>
            <w:r>
              <w:rPr>
                <w:rFonts w:ascii="仿宋_GB2312" w:hAnsi="仿宋_GB2312" w:cs="仿宋_GB2312" w:eastAsia="仿宋_GB2312"/>
                <w:sz w:val="24"/>
                <w:b/>
              </w:rPr>
              <w:t>本章带</w:t>
            </w:r>
            <w:r>
              <w:rPr>
                <w:rFonts w:ascii="仿宋_GB2312" w:hAnsi="仿宋_GB2312" w:cs="仿宋_GB2312" w:eastAsia="仿宋_GB2312"/>
                <w:sz w:val="24"/>
                <w:b/>
              </w:rPr>
              <w:t>“★”号条款为实质性要求，有具体要求的须按文件要求提供证明材料，无要求的响应即可，格式自拟</w:t>
            </w:r>
            <w:r>
              <w:rPr>
                <w:rFonts w:ascii="仿宋_GB2312" w:hAnsi="仿宋_GB2312" w:cs="仿宋_GB2312" w:eastAsia="仿宋_GB2312"/>
                <w:sz w:val="24"/>
                <w:b/>
              </w:rPr>
              <w:t>。</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本项目的履约方案及能力</w:t>
            </w:r>
          </w:p>
        </w:tc>
        <w:tc>
          <w:tcPr>
            <w:tcW w:type="dxa" w:w="5814"/>
          </w:tcPr>
          <w:p>
            <w:pPr>
              <w:pStyle w:val="null3"/>
              <w:ind w:firstLine="480"/>
              <w:jc w:val="left"/>
            </w:pPr>
            <w:r>
              <w:rPr>
                <w:rFonts w:ascii="仿宋_GB2312" w:hAnsi="仿宋_GB2312" w:cs="仿宋_GB2312" w:eastAsia="仿宋_GB2312"/>
                <w:sz w:val="24"/>
              </w:rPr>
              <w:t>（一）实施方案，包括：①货源保障及运输方案；②安装调试方案；③整改方案；④进度计划及保障措施；⑤质量保障措施；⑥安全管理措施；⑦应急预案。</w:t>
            </w:r>
          </w:p>
          <w:p>
            <w:pPr>
              <w:pStyle w:val="null3"/>
              <w:ind w:firstLine="480"/>
              <w:jc w:val="left"/>
            </w:pPr>
            <w:r>
              <w:rPr>
                <w:rFonts w:ascii="仿宋_GB2312" w:hAnsi="仿宋_GB2312" w:cs="仿宋_GB2312" w:eastAsia="仿宋_GB2312"/>
                <w:sz w:val="24"/>
              </w:rPr>
              <w:t>（二）</w:t>
            </w:r>
            <w:r>
              <w:rPr>
                <w:rFonts w:ascii="仿宋_GB2312" w:hAnsi="仿宋_GB2312" w:cs="仿宋_GB2312" w:eastAsia="仿宋_GB2312"/>
                <w:sz w:val="24"/>
              </w:rPr>
              <w:t>后续</w:t>
            </w:r>
            <w:r>
              <w:rPr>
                <w:rFonts w:ascii="仿宋_GB2312" w:hAnsi="仿宋_GB2312" w:cs="仿宋_GB2312" w:eastAsia="仿宋_GB2312"/>
                <w:sz w:val="24"/>
              </w:rPr>
              <w:t>服务方案，包括：①</w:t>
            </w:r>
            <w:r>
              <w:rPr>
                <w:rFonts w:ascii="仿宋_GB2312" w:hAnsi="仿宋_GB2312" w:cs="仿宋_GB2312" w:eastAsia="仿宋_GB2312"/>
                <w:sz w:val="24"/>
              </w:rPr>
              <w:t>后续</w:t>
            </w:r>
            <w:r>
              <w:rPr>
                <w:rFonts w:ascii="仿宋_GB2312" w:hAnsi="仿宋_GB2312" w:cs="仿宋_GB2312" w:eastAsia="仿宋_GB2312"/>
                <w:sz w:val="24"/>
              </w:rPr>
              <w:t>服务保</w:t>
            </w:r>
            <w:r>
              <w:rPr>
                <w:rFonts w:ascii="仿宋_GB2312" w:hAnsi="仿宋_GB2312" w:cs="仿宋_GB2312" w:eastAsia="仿宋_GB2312"/>
                <w:sz w:val="24"/>
              </w:rPr>
              <w:t>障</w:t>
            </w:r>
            <w:r>
              <w:rPr>
                <w:rFonts w:ascii="仿宋_GB2312" w:hAnsi="仿宋_GB2312" w:cs="仿宋_GB2312" w:eastAsia="仿宋_GB2312"/>
                <w:sz w:val="24"/>
              </w:rPr>
              <w:t>措施</w:t>
            </w:r>
            <w:r>
              <w:rPr>
                <w:rFonts w:ascii="仿宋_GB2312" w:hAnsi="仿宋_GB2312" w:cs="仿宋_GB2312" w:eastAsia="仿宋_GB2312"/>
                <w:sz w:val="24"/>
              </w:rPr>
              <w:t>；②</w:t>
            </w:r>
            <w:r>
              <w:rPr>
                <w:rFonts w:ascii="仿宋_GB2312" w:hAnsi="仿宋_GB2312" w:cs="仿宋_GB2312" w:eastAsia="仿宋_GB2312"/>
                <w:sz w:val="24"/>
              </w:rPr>
              <w:t>质保期内出现质量问题</w:t>
            </w:r>
            <w:r>
              <w:rPr>
                <w:rFonts w:ascii="仿宋_GB2312" w:hAnsi="仿宋_GB2312" w:cs="仿宋_GB2312" w:eastAsia="仿宋_GB2312"/>
                <w:sz w:val="24"/>
              </w:rPr>
              <w:t>响应及处理方案</w:t>
            </w:r>
            <w:r>
              <w:rPr>
                <w:rFonts w:ascii="仿宋_GB2312" w:hAnsi="仿宋_GB2312" w:cs="仿宋_GB2312" w:eastAsia="仿宋_GB2312"/>
                <w:sz w:val="24"/>
              </w:rPr>
              <w:t>；③</w:t>
            </w:r>
            <w:r>
              <w:rPr>
                <w:rFonts w:ascii="仿宋_GB2312" w:hAnsi="仿宋_GB2312" w:cs="仿宋_GB2312" w:eastAsia="仿宋_GB2312"/>
                <w:sz w:val="24"/>
              </w:rPr>
              <w:t>后续服务</w:t>
            </w:r>
            <w:r>
              <w:rPr>
                <w:rFonts w:ascii="仿宋_GB2312" w:hAnsi="仿宋_GB2312" w:cs="仿宋_GB2312" w:eastAsia="仿宋_GB2312"/>
                <w:sz w:val="24"/>
              </w:rPr>
              <w:t>人员配备方案。</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自合同签订之日起30日内完成交货、安装调试及整改。</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雅江县中藏医院（采购人指定地点）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1、合同签订后，中标人须向采购人出具合法有效完整的完税发票及凭证资料，达到付款条件起10日内，支付合同总金额的40.00%</w:t>
            </w:r>
          </w:p>
          <w:p>
            <w:pPr>
              <w:pStyle w:val="null3"/>
              <w:jc w:val="left"/>
            </w:pPr>
            <w:r>
              <w:rPr>
                <w:rFonts w:ascii="仿宋_GB2312" w:hAnsi="仿宋_GB2312" w:cs="仿宋_GB2312" w:eastAsia="仿宋_GB2312"/>
              </w:rPr>
              <w:t>2、安装、整改完成并验收合格后，中标人须向采购人出具合法有效完整的完税发票及凭证资料，达到付款条件起10日内，支付合同总金额的55.00%</w:t>
            </w:r>
          </w:p>
          <w:p>
            <w:pPr>
              <w:pStyle w:val="null3"/>
              <w:jc w:val="left"/>
            </w:pPr>
            <w:r>
              <w:rPr>
                <w:rFonts w:ascii="仿宋_GB2312" w:hAnsi="仿宋_GB2312" w:cs="仿宋_GB2312" w:eastAsia="仿宋_GB2312"/>
              </w:rPr>
              <w:t>3、验收合格半年后，中标人须向采购人出具合法有效完整的完税发票及凭证资料，达到付款条件起10日内，支付合同总金额的5.00%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1、验收主体：履约验收由采购人自行验收，验收方案采购人可根据实际情况自行编写或参照采购合同执行。 2、验收时间、方式及程序：中标人在交货并安装调试、整改完成后5日内提出验收申请，采购人在接到中标人验收申请后5日内自行组织验收。 3、验收内容：按照本项目招标文件、中标供应商的投标文件及承诺、采购合同约定中的技术要求和商务要求相关内容进行验收。 4、验收标准：严格按照《财政部关于进一步加强政府采购需求和履约验收管理的指导意见》（财库〔2016〕205号）、《政府采购需求管理办法》(财库〔2021〕22号)的要求进行验收；双方如对标的物和商务要求的约定标准有相互抵触或异议的事项，由采购人在招标文件、中标供应商的投标文件中按技术要求和商务要求比较优胜的原则确定该项的约定标准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产品验收合格之日起整体质保1年，国家规定或投标人承诺质保期长于1年的，按其规定执行</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 1、甲乙双方必须遵守本合同并执行合同中的各项规定，保证本合同的正常履行。 2、如因乙方工作人员在履行职务过程中的疏忽、失职、过错等故意或者过失原因给甲方造成损失或侵害，但不限于甲方本身的财产损失、由此而导致的甲方对任何第三方的法律责任等，乙方对此均应承担全部的赔偿责任。 解决争议的方法：合同履行期间,若双方发生争议，可协商或由有关部门调解解决，协商或调解不成的，向采购人所在地人民法院起诉。</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说明：因系统固化，本项目标的“消防室搬迁”、“疏散通道整改”、“库房整改”、“制氧房防火分隔整改”属于服务采购，不涉及“产地、品牌、规格、唯一产品说明、实施本国产品标准”；投标人在报价表中的”产地、品牌、规格、唯一产品说明”列均可填写“/”，在“生产厂家”列填写投标人名称；投标人在中小企业声明函中的“制造商”填写投标人名称；投标⼈⽆需填写以上4项服务采购标的《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⑤非独立法人分支机构参加须提供具有独立法人资格的总公司出具的授权书，并提供“统一社会信用代码营业执照”；未换证的提供“营业执照、税务登记证、组织机构代码证”。提供复印件。</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属于专门面向中小企业采购。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技术要求、服务要求应答</w:t>
            </w:r>
          </w:p>
        </w:tc>
        <w:tc>
          <w:tcPr>
            <w:tcW w:type="dxa" w:w="3322"/>
          </w:tcPr>
          <w:p>
            <w:pPr>
              <w:pStyle w:val="null3"/>
              <w:jc w:val="left"/>
            </w:pPr>
            <w:r>
              <w:rPr>
                <w:rFonts w:ascii="仿宋_GB2312" w:hAnsi="仿宋_GB2312" w:cs="仿宋_GB2312" w:eastAsia="仿宋_GB2312"/>
              </w:rPr>
              <w:t>完全满足招标文件第三章“3.2.技术要求”、“3.3.服务要求”中带“★”的实质性要求。</w:t>
            </w:r>
          </w:p>
        </w:tc>
        <w:tc>
          <w:tcPr>
            <w:tcW w:type="dxa" w:w="1661"/>
          </w:tcPr>
          <w:p>
            <w:pPr>
              <w:pStyle w:val="null3"/>
              <w:jc w:val="left"/>
            </w:pPr>
            <w:r>
              <w:rPr>
                <w:rFonts w:ascii="仿宋_GB2312" w:hAnsi="仿宋_GB2312" w:cs="仿宋_GB2312" w:eastAsia="仿宋_GB2312"/>
              </w:rPr>
              <w:t>产品技术参数响应表,服务应答表,投标人应提供的其他证明材料.docx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投标文件未载明或者载明的标的名称、数量、计量单位及其他政府采购合同实质性内容与采购文件要求不一致，且采购人无法接受的，属于无效响应。</w:t>
            </w:r>
          </w:p>
        </w:tc>
        <w:tc>
          <w:tcPr>
            <w:tcW w:type="dxa" w:w="3322"/>
          </w:tcPr>
          <w:p>
            <w:pPr>
              <w:pStyle w:val="null3"/>
              <w:jc w:val="left"/>
            </w:pPr>
            <w:r>
              <w:rPr>
                <w:rFonts w:ascii="仿宋_GB2312" w:hAnsi="仿宋_GB2312" w:cs="仿宋_GB2312" w:eastAsia="仿宋_GB2312"/>
              </w:rPr>
              <w:t>投标文件未载明或者载明的标的名称、数量、计量单位及其他政府采购合同实质性内容与采购文件要求不一致，且采购人无法接受的，属于无效响应。</w:t>
            </w:r>
          </w:p>
        </w:tc>
        <w:tc>
          <w:tcPr>
            <w:tcW w:type="dxa" w:w="1661"/>
          </w:tcPr>
          <w:p>
            <w:pPr>
              <w:pStyle w:val="null3"/>
              <w:jc w:val="left"/>
            </w:pPr>
            <w:r>
              <w:rPr>
                <w:rFonts w:ascii="仿宋_GB2312" w:hAnsi="仿宋_GB2312" w:cs="仿宋_GB2312" w:eastAsia="仿宋_GB2312"/>
              </w:rPr>
              <w:t>服务应答表,报价表,投标人应提供的其他证明材料.docx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采购文件中除符合性审查内容1-3项外的其他实质性要求</w:t>
            </w:r>
          </w:p>
        </w:tc>
        <w:tc>
          <w:tcPr>
            <w:tcW w:type="dxa" w:w="3322"/>
          </w:tcPr>
          <w:p>
            <w:pPr>
              <w:pStyle w:val="null3"/>
              <w:jc w:val="left"/>
            </w:pPr>
            <w:r>
              <w:rPr>
                <w:rFonts w:ascii="仿宋_GB2312" w:hAnsi="仿宋_GB2312" w:cs="仿宋_GB2312" w:eastAsia="仿宋_GB2312"/>
              </w:rPr>
              <w:t>完全满足采购文件中除符合性审查内容1-3项外的其他实质性要求</w:t>
            </w:r>
          </w:p>
        </w:tc>
        <w:tc>
          <w:tcPr>
            <w:tcW w:type="dxa" w:w="1661"/>
          </w:tcPr>
          <w:p>
            <w:pPr>
              <w:pStyle w:val="null3"/>
              <w:jc w:val="left"/>
            </w:pPr>
            <w:r>
              <w:rPr>
                <w:rFonts w:ascii="仿宋_GB2312" w:hAnsi="仿宋_GB2312" w:cs="仿宋_GB2312" w:eastAsia="仿宋_GB2312"/>
              </w:rPr>
              <w:t>服务应答表,报价表,投标（响应）函,投标人应提供的其他证明材料.docx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w:t>
            </w:r>
          </w:p>
        </w:tc>
        <w:tc>
          <w:tcPr>
            <w:tcW w:type="dxa" w:w="2575"/>
          </w:tcPr>
          <w:p>
            <w:pPr>
              <w:pStyle w:val="null3"/>
              <w:jc w:val="left"/>
            </w:pPr>
            <w:r>
              <w:rPr>
                <w:rFonts w:ascii="仿宋_GB2312" w:hAnsi="仿宋_GB2312" w:cs="仿宋_GB2312" w:eastAsia="仿宋_GB2312"/>
              </w:rPr>
              <w:t>完全符合招标文件第三章中“3.2.技术要求-技术参数与性能指标”(共39条)无负偏离的得20分；其中带“▲”参数（共4条）每有一条有负偏离的扣3.25分；其他非“▲”参数（共35条）每有一条有负偏离的扣0.2分；扣完为止。 注：1.技术参数的偏离情况以投标文件的响应为准，若参数中已作具体证明材料要求的，则按其要求提供证明材料；未要求证明材料的响应即可。2.本项目技术参数的条数以招标文件第三章中“3.2.技术要求-技术参数与性能指标”列下编号“1.”，“2.”...的条数为准。</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投标人应提供的其他证明材料.docx</w:t>
            </w:r>
          </w:p>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投标人根据本项目特点，制定针对本项目的实施方案，包括：①货源保障及运输方案；②安装调试方案；③整改方案；④进度计划及保障措施；⑤质量保障措施；⑥安全管理措施；⑦应急预案。 上述7项内容齐全且无缺陷得35分；在此基础上，每缺少一项内容扣5分，扣完为止；单项内容每存在一处缺陷扣2.5分，单项内容分扣完为止。 （注：内容缺陷是指存在项目名称不符、地点区域错误、内容与本项目需求无关、仅有框架或标题、引用或涉及的规范及标准错误或过期、明显复制其他项目内容且未根据本项目内容进行调整等任意一种情形）</w:t>
            </w:r>
          </w:p>
        </w:tc>
        <w:tc>
          <w:tcPr>
            <w:tcW w:type="dxa" w:w="831"/>
          </w:tcPr>
          <w:p>
            <w:pPr>
              <w:pStyle w:val="null3"/>
              <w:jc w:val="center"/>
            </w:pPr>
            <w:r>
              <w:rPr>
                <w:rFonts w:ascii="仿宋_GB2312" w:hAnsi="仿宋_GB2312" w:cs="仿宋_GB2312" w:eastAsia="仿宋_GB2312"/>
              </w:rPr>
              <w:t>35.0000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后续服务方案</w:t>
            </w:r>
          </w:p>
        </w:tc>
        <w:tc>
          <w:tcPr>
            <w:tcW w:type="dxa" w:w="2575"/>
          </w:tcPr>
          <w:p>
            <w:pPr>
              <w:pStyle w:val="null3"/>
              <w:jc w:val="left"/>
            </w:pPr>
            <w:r>
              <w:rPr>
                <w:rFonts w:ascii="仿宋_GB2312" w:hAnsi="仿宋_GB2312" w:cs="仿宋_GB2312" w:eastAsia="仿宋_GB2312"/>
              </w:rPr>
              <w:t>投标人根据本项目特点，制定针对本项目的后续服务方案，包括：①后续服务保障措施；②质保期内出现质量问题响应及处理方案；③后续服务人员配备方案。 上述3项内容齐全且无缺陷得15分；在此基础上，每缺少一项内容扣5分，扣完为止；单项内容每存在一处缺陷扣2.5分，单项内容分扣完为止。 （注：内容缺陷是指存在项目名称不符、地点区域错误、内容与本项目需求无关、仅有框架或标题、引用或涉及的规范及标准错误或过期、明显复制其他项目内容且未根据本项目内容进行调整等任意一种情形）</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投标人应提供的其他证明材料.docx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价格评审</w:t>
            </w:r>
          </w:p>
        </w:tc>
        <w:tc>
          <w:tcPr>
            <w:tcW w:type="dxa" w:w="2575"/>
          </w:tcPr>
          <w:p>
            <w:pPr>
              <w:pStyle w:val="null3"/>
              <w:jc w:val="left"/>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满足招标文件要求且投标价格最低的投标报价为评标基准价，其价格分为满分。其他供应商的价格分统一按照下列公式计算：投标报价得分=(评标基准价／投标报价)×30%×100。</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 投标人若提供《关于符合本国产品标准的声明函》的，所投产品在《关于符合本国产品标准的声明函》中的“产品名称”填写本项目标的名称，未提供或提供错误的，均不享受本国产品价格扣除优惠政策。</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详见附件：投标人应提供的其他证明材料.docx</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