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A3D3D">
      <w:pPr>
        <w:jc w:val="center"/>
        <w:outlineLvl w:val="1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36"/>
          <w:lang w:val="en-US" w:eastAsia="zh-Hans"/>
        </w:rPr>
        <w:t>第三章 技术、服务及其他要求</w:t>
      </w:r>
    </w:p>
    <w:p w14:paraId="1796BC87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25F14796">
      <w:pPr>
        <w:jc w:val="left"/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3.1.采购内容</w:t>
      </w:r>
    </w:p>
    <w:p w14:paraId="08C1620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  <w:bookmarkStart w:id="0" w:name="_GoBack"/>
      <w:bookmarkEnd w:id="0"/>
    </w:p>
    <w:p w14:paraId="4E1A9568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采购包预算金额（元）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Hans"/>
        </w:rPr>
        <w:t>490,000.00</w:t>
      </w:r>
    </w:p>
    <w:p w14:paraId="055F789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采购包最高限价（元）</w:t>
      </w:r>
      <w:r>
        <w:rPr>
          <w:rFonts w:hint="eastAsia" w:ascii="仿宋_GB2312" w:hAnsi="仿宋_GB2312" w:eastAsia="仿宋_GB2312" w:cs="仿宋_GB231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Hans"/>
        </w:rPr>
        <w:t>490,000.00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3A8214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01133A5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821" w:type="dxa"/>
          </w:tcPr>
          <w:p w14:paraId="617B9C7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821" w:type="dxa"/>
          </w:tcPr>
          <w:p w14:paraId="452DB70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821" w:type="dxa"/>
          </w:tcPr>
          <w:p w14:paraId="29D74D4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</w:t>
            </w:r>
            <w:r>
              <w:rPr>
                <w:rFonts w:hint="eastAsia" w:ascii="Calibri" w:hAnsi="Calibri" w:eastAsia="宋体" w:cs="Times New Roman"/>
                <w:lang w:val="en-US" w:eastAsia="zh-Hans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(计量单位)</w:t>
            </w:r>
          </w:p>
        </w:tc>
        <w:tc>
          <w:tcPr>
            <w:tcW w:w="821" w:type="dxa"/>
          </w:tcPr>
          <w:p w14:paraId="47C474C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标的金额（元）</w:t>
            </w:r>
          </w:p>
        </w:tc>
        <w:tc>
          <w:tcPr>
            <w:tcW w:w="821" w:type="dxa"/>
          </w:tcPr>
          <w:p w14:paraId="55ED8D3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所属行业</w:t>
            </w:r>
          </w:p>
        </w:tc>
        <w:tc>
          <w:tcPr>
            <w:tcW w:w="821" w:type="dxa"/>
          </w:tcPr>
          <w:p w14:paraId="5F547C4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是否涉及核心产品</w:t>
            </w:r>
          </w:p>
        </w:tc>
        <w:tc>
          <w:tcPr>
            <w:tcW w:w="821" w:type="dxa"/>
          </w:tcPr>
          <w:p w14:paraId="5ED2020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是否涉及采购进口产品</w:t>
            </w:r>
          </w:p>
        </w:tc>
        <w:tc>
          <w:tcPr>
            <w:tcW w:w="821" w:type="dxa"/>
          </w:tcPr>
          <w:p w14:paraId="1FE1DAE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是否涉及强制采购节能产品</w:t>
            </w:r>
          </w:p>
        </w:tc>
        <w:tc>
          <w:tcPr>
            <w:tcW w:w="639" w:type="dxa"/>
          </w:tcPr>
          <w:p w14:paraId="2FE016B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是否涉及优先采购节能产品</w:t>
            </w:r>
          </w:p>
        </w:tc>
        <w:tc>
          <w:tcPr>
            <w:tcW w:w="639" w:type="dxa"/>
          </w:tcPr>
          <w:p w14:paraId="4F15EBB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是否涉及优先采购环境标志产品</w:t>
            </w:r>
          </w:p>
        </w:tc>
      </w:tr>
      <w:tr w14:paraId="203102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4399F2F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821" w:type="dxa"/>
          </w:tcPr>
          <w:p w14:paraId="6CD3D1BF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C09020400 林业有害生物防治服务</w:t>
            </w:r>
          </w:p>
        </w:tc>
        <w:tc>
          <w:tcPr>
            <w:tcW w:w="821" w:type="dxa"/>
          </w:tcPr>
          <w:p w14:paraId="2F578DE1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山泉镇2026年度林业有害生物防治项目</w:t>
            </w:r>
          </w:p>
        </w:tc>
        <w:tc>
          <w:tcPr>
            <w:tcW w:w="821" w:type="dxa"/>
          </w:tcPr>
          <w:p w14:paraId="40D4A536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1.00（项）</w:t>
            </w:r>
          </w:p>
        </w:tc>
        <w:tc>
          <w:tcPr>
            <w:tcW w:w="821" w:type="dxa"/>
          </w:tcPr>
          <w:p w14:paraId="38FAB23D">
            <w:pPr>
              <w:jc w:val="righ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490,000.00</w:t>
            </w:r>
          </w:p>
        </w:tc>
        <w:tc>
          <w:tcPr>
            <w:tcW w:w="821" w:type="dxa"/>
          </w:tcPr>
          <w:p w14:paraId="5805FB27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其他未列明行业</w:t>
            </w:r>
          </w:p>
        </w:tc>
        <w:tc>
          <w:tcPr>
            <w:tcW w:w="821" w:type="dxa"/>
          </w:tcPr>
          <w:p w14:paraId="20C484E6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21" w:type="dxa"/>
          </w:tcPr>
          <w:p w14:paraId="1510C8D1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821" w:type="dxa"/>
          </w:tcPr>
          <w:p w14:paraId="3E5F3930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639" w:type="dxa"/>
          </w:tcPr>
          <w:p w14:paraId="023B0875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  <w:tc>
          <w:tcPr>
            <w:tcW w:w="639" w:type="dxa"/>
          </w:tcPr>
          <w:p w14:paraId="13960A39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否</w:t>
            </w:r>
          </w:p>
        </w:tc>
      </w:tr>
    </w:tbl>
    <w:p w14:paraId="7EFB88F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是否适用本国产品标准：</w:t>
      </w:r>
    </w:p>
    <w:p w14:paraId="0A66E07D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采购包1：否</w:t>
      </w:r>
    </w:p>
    <w:p w14:paraId="36F174AA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报价要求</w:t>
      </w:r>
    </w:p>
    <w:p w14:paraId="68ACE9DC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707"/>
        <w:gridCol w:w="1138"/>
        <w:gridCol w:w="1365"/>
        <w:gridCol w:w="1138"/>
        <w:gridCol w:w="1934"/>
      </w:tblGrid>
      <w:tr w14:paraId="37A207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CB60A6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1707" w:type="dxa"/>
          </w:tcPr>
          <w:p w14:paraId="10B3F73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报价内容</w:t>
            </w:r>
          </w:p>
        </w:tc>
        <w:tc>
          <w:tcPr>
            <w:tcW w:w="1138" w:type="dxa"/>
          </w:tcPr>
          <w:p w14:paraId="7CAF044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数量（计量单位）</w:t>
            </w:r>
          </w:p>
        </w:tc>
        <w:tc>
          <w:tcPr>
            <w:tcW w:w="1365" w:type="dxa"/>
          </w:tcPr>
          <w:p w14:paraId="3537BC8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最高限价</w:t>
            </w:r>
          </w:p>
        </w:tc>
        <w:tc>
          <w:tcPr>
            <w:tcW w:w="1138" w:type="dxa"/>
          </w:tcPr>
          <w:p w14:paraId="43BFB88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价款形式</w:t>
            </w:r>
          </w:p>
        </w:tc>
        <w:tc>
          <w:tcPr>
            <w:tcW w:w="1934" w:type="dxa"/>
          </w:tcPr>
          <w:p w14:paraId="140A905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报价说明</w:t>
            </w:r>
          </w:p>
        </w:tc>
      </w:tr>
      <w:tr w14:paraId="1E338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4" w:type="dxa"/>
          </w:tcPr>
          <w:p w14:paraId="360A69A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1707" w:type="dxa"/>
          </w:tcPr>
          <w:p w14:paraId="303354A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山泉镇2026年度林业有害生物防治项目</w:t>
            </w:r>
          </w:p>
        </w:tc>
        <w:tc>
          <w:tcPr>
            <w:tcW w:w="1138" w:type="dxa"/>
          </w:tcPr>
          <w:p w14:paraId="0E521AF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1.00（项）</w:t>
            </w:r>
          </w:p>
        </w:tc>
        <w:tc>
          <w:tcPr>
            <w:tcW w:w="1365" w:type="dxa"/>
          </w:tcPr>
          <w:p w14:paraId="1B62DC1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490,000.00</w:t>
            </w:r>
          </w:p>
        </w:tc>
        <w:tc>
          <w:tcPr>
            <w:tcW w:w="1138" w:type="dxa"/>
          </w:tcPr>
          <w:p w14:paraId="3D4F52E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总价</w:t>
            </w:r>
          </w:p>
        </w:tc>
        <w:tc>
          <w:tcPr>
            <w:tcW w:w="1934" w:type="dxa"/>
          </w:tcPr>
          <w:p w14:paraId="0B01029A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无</w:t>
            </w:r>
          </w:p>
        </w:tc>
      </w:tr>
    </w:tbl>
    <w:p w14:paraId="584CF5F6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6E83797D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本项目涉及核心产品：</w:t>
      </w:r>
    </w:p>
    <w:p w14:paraId="15D8C273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C2530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0507CE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2492" w:type="dxa"/>
          </w:tcPr>
          <w:p w14:paraId="0CC9EEE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2492" w:type="dxa"/>
          </w:tcPr>
          <w:p w14:paraId="42C953F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2492" w:type="dxa"/>
          </w:tcPr>
          <w:p w14:paraId="40D2E0F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产品名称</w:t>
            </w:r>
          </w:p>
        </w:tc>
      </w:tr>
      <w:tr w14:paraId="39F3C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9BD0FF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不涉及</w:t>
            </w:r>
          </w:p>
        </w:tc>
      </w:tr>
    </w:tbl>
    <w:p w14:paraId="7CE5CF6D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注：涉及核心产品的，具体评审规定见第五章。</w:t>
      </w:r>
    </w:p>
    <w:p w14:paraId="13433C9D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本项目涉及采购进口产品：</w:t>
      </w:r>
    </w:p>
    <w:p w14:paraId="095CFEA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1E067D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4555660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2492" w:type="dxa"/>
          </w:tcPr>
          <w:p w14:paraId="4369DF5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2492" w:type="dxa"/>
          </w:tcPr>
          <w:p w14:paraId="0181DF1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2492" w:type="dxa"/>
          </w:tcPr>
          <w:p w14:paraId="3070943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产品名称</w:t>
            </w:r>
          </w:p>
        </w:tc>
      </w:tr>
      <w:tr w14:paraId="1DB782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3A85EA6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不涉及</w:t>
            </w:r>
          </w:p>
        </w:tc>
      </w:tr>
    </w:tbl>
    <w:p w14:paraId="38E6A66E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11EDF320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本项目涉及强制采购节能产品：</w:t>
      </w:r>
    </w:p>
    <w:p w14:paraId="180BEB41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4021D5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9941581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2492" w:type="dxa"/>
          </w:tcPr>
          <w:p w14:paraId="77164C6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2492" w:type="dxa"/>
          </w:tcPr>
          <w:p w14:paraId="40771B6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2492" w:type="dxa"/>
          </w:tcPr>
          <w:p w14:paraId="0B7F1F4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产品名称</w:t>
            </w:r>
          </w:p>
        </w:tc>
      </w:tr>
      <w:tr w14:paraId="7D9F8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8882D4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不涉及</w:t>
            </w:r>
          </w:p>
        </w:tc>
      </w:tr>
    </w:tbl>
    <w:p w14:paraId="63A6BC8D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5DD053E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lang w:val="en-US" w:eastAsia="zh-Hans"/>
        </w:rPr>
        <w:t>本项目涉及优先采购节能产品：</w:t>
      </w:r>
    </w:p>
    <w:p w14:paraId="37364D94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5DB86C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0E94AA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2492" w:type="dxa"/>
          </w:tcPr>
          <w:p w14:paraId="3D231295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2492" w:type="dxa"/>
          </w:tcPr>
          <w:p w14:paraId="2045778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2492" w:type="dxa"/>
          </w:tcPr>
          <w:p w14:paraId="44C7EDC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产品名称</w:t>
            </w:r>
          </w:p>
        </w:tc>
      </w:tr>
      <w:tr w14:paraId="7FD04A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288CE32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不涉及</w:t>
            </w:r>
          </w:p>
        </w:tc>
      </w:tr>
    </w:tbl>
    <w:p w14:paraId="7BF855DB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51172E4E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本项目涉及优先采购环境标志产品：</w:t>
      </w:r>
    </w:p>
    <w:p w14:paraId="09E3C9A6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E3C7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7DA4DC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2492" w:type="dxa"/>
          </w:tcPr>
          <w:p w14:paraId="79BC2FC4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采购品目名称</w:t>
            </w:r>
          </w:p>
        </w:tc>
        <w:tc>
          <w:tcPr>
            <w:tcW w:w="2492" w:type="dxa"/>
          </w:tcPr>
          <w:p w14:paraId="62C10E2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标的名称</w:t>
            </w:r>
          </w:p>
        </w:tc>
        <w:tc>
          <w:tcPr>
            <w:tcW w:w="2492" w:type="dxa"/>
          </w:tcPr>
          <w:p w14:paraId="116F4C7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产品名称</w:t>
            </w:r>
          </w:p>
        </w:tc>
      </w:tr>
      <w:tr w14:paraId="69AB0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5E62273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不涉及</w:t>
            </w:r>
          </w:p>
        </w:tc>
      </w:tr>
    </w:tbl>
    <w:p w14:paraId="04C184F5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2B5D7DC2">
      <w:pPr>
        <w:jc w:val="left"/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3.2.技术要求</w:t>
      </w:r>
    </w:p>
    <w:p w14:paraId="79BA5889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686CADEA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标的名称：山泉镇2026年度林业有害生物防治项目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78A44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8498A4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581" w:type="dxa"/>
          </w:tcPr>
          <w:p w14:paraId="090F534C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符号标识</w:t>
            </w:r>
          </w:p>
        </w:tc>
        <w:tc>
          <w:tcPr>
            <w:tcW w:w="1495" w:type="dxa"/>
          </w:tcPr>
          <w:p w14:paraId="5BD316B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技术要求名称</w:t>
            </w:r>
          </w:p>
        </w:tc>
        <w:tc>
          <w:tcPr>
            <w:tcW w:w="5814" w:type="dxa"/>
          </w:tcPr>
          <w:p w14:paraId="095B7FD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技术参数与性能指标</w:t>
            </w:r>
          </w:p>
        </w:tc>
      </w:tr>
      <w:tr w14:paraId="29797B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2F2050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581" w:type="dxa"/>
          </w:tcPr>
          <w:p w14:paraId="519E5107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389AE03F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一、项目概括</w:t>
            </w:r>
          </w:p>
        </w:tc>
        <w:tc>
          <w:tcPr>
            <w:tcW w:w="5814" w:type="dxa"/>
          </w:tcPr>
          <w:p w14:paraId="45AB2D56">
            <w:pPr>
              <w:ind w:firstLine="482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Hans"/>
              </w:rPr>
              <w:t>一、基本情况</w:t>
            </w:r>
          </w:p>
          <w:p w14:paraId="72AA73E6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山泉镇幅员面积约153平方公里，辖6个行政村、3个社区。全镇森林面积约15.83万亩，其中柏木林约6.98万亩，香樟林约0.56万亩，竹林约0.99万亩，其他杂灌乔木林约0.98万亩，退耕还林约0.96万亩，西坡绿化约0.36万亩，植被恢复约5万亩，森林覆盖率69%，生态区位重要，林业有害生物防控任务艰巨。</w:t>
            </w:r>
          </w:p>
          <w:p w14:paraId="1CD3AA21">
            <w:pPr>
              <w:ind w:firstLine="482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Hans"/>
              </w:rPr>
              <w:t>二、2026年林业有害生物发生情况</w:t>
            </w:r>
          </w:p>
          <w:p w14:paraId="388A3B2D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按照《成都经开区农业农村局关于开展2026年度林业有害生物越冬虫情调查的通知》要求，山泉镇于2025年11月10日至28日组织开展林业有害生物专项调查，共布设调查线路55条，涉及发生区域面积约21950亩。</w:t>
            </w:r>
          </w:p>
          <w:p w14:paraId="51F7389F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根据越冬虫情调查结果分析，云南松毛虫、蜀柏毒蛾、樟叶蜂为我镇主要林业有害生物，危害范围广、发生面积大。其中：重度发生区约5000亩，中度发生区约5000亩，轻度发生区11850亩。经预测，2026年4月下旬幼虫将进入2—3龄期，5月进入暴发危害期。必须抢抓4月下旬至5月底关键窗口期开展集中防治，确保森林病虫危害率控制在1‰以内，切实保障全镇森林资源安全。各虫种具体发生情况如下：</w:t>
            </w:r>
          </w:p>
          <w:p w14:paraId="760832D8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（一）云南松毛虫</w:t>
            </w:r>
          </w:p>
          <w:p w14:paraId="0D93129A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．重度虫区：涉及万兴社区1组（原大兰村1-8组、原止马店村2-5组）约1050亩、万兴社区2组（原鲤鱼村5-7组）约400亩、万兴社区3组（原斑竹村4-5、13、15组）约900亩、古驿社区2组（原前锋村2-3组）约750亩，合计3100亩。</w:t>
            </w:r>
          </w:p>
          <w:p w14:paraId="4D505986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2．中度虫区：涉及万兴社区1组（原大兰村9-11组）约950亩、万兴社区2组（原梨园村12-17组、原观斗村1-9组）约2100亩、万兴社区3组（原斑竹村1-3、7-10组）约900亩、古驿社区1组（原胜利村2-4组）约400亩，合计4350亩。</w:t>
            </w:r>
          </w:p>
          <w:p w14:paraId="2A12CBCD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3．轻度虫区：涉及万兴社区1组（原大湾村1-7组、原止马店村6-8组）约2650亩、万兴社区2组（原大石村3-7组、原鲤鱼村1-4组）约1850亩、万兴社区3组（原梨园村1-8）约2700亩、古驿社区2组（原前锋村1、4-6、8-10、13组）约1850亩、古驿社区2组（原白果村1-4组）约900亩，合计9950亩。</w:t>
            </w:r>
          </w:p>
          <w:p w14:paraId="556D3548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（二）樟叶蜂</w:t>
            </w:r>
          </w:p>
          <w:p w14:paraId="43240569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1．重度虫区：涉及万兴社区2组（原大石村1-7组、原公平村1-8组）约650亩、万兴社区3组（原观斗村1-9组）约500亩、古驿社区1组（原胜利村8-9组）约250亩、古驿社区2组（原前锋村8-9组）约200亩，合计1600亩。</w:t>
            </w:r>
          </w:p>
          <w:p w14:paraId="1540A8CD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2．中度虫区：涉及万兴社区3组（原梨园村5-6组）约200亩、古驿社区2组（原白果村1-6组）约200亩，合计400亩。</w:t>
            </w:r>
          </w:p>
          <w:p w14:paraId="576E29BA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3．轻度虫区：涉及万兴社区3组（原梨园村5-6组）约300亩、古驿社区2组（原民主村4组）约700亩，合计1000亩。</w:t>
            </w:r>
          </w:p>
          <w:p w14:paraId="1C568639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（三）蜀柏毒蛾</w:t>
            </w:r>
          </w:p>
          <w:p w14:paraId="19ECAD94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1．重度虫区：古驿社区2组（原前锋村15组）约300亩。</w:t>
            </w:r>
          </w:p>
          <w:p w14:paraId="24406DD4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2．中度虫区：古驿社区2组（原前锋村11组）约250亩。</w:t>
            </w:r>
          </w:p>
          <w:p w14:paraId="12A1FA68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3．轻度虫区：古驿社区2组（原白果村5组）约900亩。</w:t>
            </w:r>
          </w:p>
          <w:p w14:paraId="27ED7CFC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（四）加拿大一枝黄花</w:t>
            </w:r>
          </w:p>
          <w:p w14:paraId="5E9B5B28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严格落实防控方针，坚持“发现一处、处理一处”，实现全镇“零”发生目标。</w:t>
            </w:r>
          </w:p>
          <w:p w14:paraId="6D955D28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（五）菟丝子</w:t>
            </w:r>
          </w:p>
          <w:p w14:paraId="0F773F52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涉及万兴社区约37亩，古驿社区约34亩、龙泉湖村约12亩、长丰村约5亩、红花村约2亩、花果村约5亩、桃源村约3亩、美满村约2亩，合计100亩。</w:t>
            </w:r>
          </w:p>
          <w:p w14:paraId="68A61D9A">
            <w:pPr>
              <w:ind w:firstLine="482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Hans"/>
              </w:rPr>
              <w:t>三、防治措施</w:t>
            </w:r>
          </w:p>
          <w:p w14:paraId="2FC186FE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（一）食叶及蛀干害虫防治</w:t>
            </w:r>
          </w:p>
          <w:p w14:paraId="33141C39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对重度、中度发生区云南松毛虫、樟叶蜂、蜀柏毒蛾实施人工药物防治面积10000亩。选用病毒Bt粉剂、1%甲氨基阿维菌素苯甲酸盐可湿性粉剂、0.13%甲维·苏云菌粉剂等（其中一种）高效低毒生物药剂等高效低毒生物药剂，抢抓幼虫3龄前关键期统一施药。由山泉镇公开招标确定专业防治队伍作业。</w:t>
            </w:r>
          </w:p>
          <w:p w14:paraId="4215F08A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（二）松墨天牛诱捕防治</w:t>
            </w:r>
          </w:p>
          <w:p w14:paraId="02EC56F5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对全镇松树林区域开展松墨天牛诱捕防治，人工药物防治面积200亩。选用1%噻虫啉微囊粉剂，在成虫羽化盛期对树干及树冠喷雾防治。由山泉镇公开招标确定专业防治队伍作业。</w:t>
            </w:r>
          </w:p>
          <w:p w14:paraId="30253506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（三）菟丝子专项清除</w:t>
            </w:r>
          </w:p>
          <w:p w14:paraId="1582A7E9">
            <w:pPr>
              <w:ind w:firstLine="480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Hans"/>
              </w:rPr>
              <w:t>对全镇100亩菟丝子发生区域开展人工彻底清除。清除时连同寄主受害部位一并剪除，剪下茎段集中晒干烧毁，杜绝残留复发。由山泉镇通过邀请询价确定专业防治队伍作业。</w:t>
            </w:r>
          </w:p>
        </w:tc>
      </w:tr>
      <w:tr w14:paraId="230EEA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2304B72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2</w:t>
            </w:r>
          </w:p>
        </w:tc>
        <w:tc>
          <w:tcPr>
            <w:tcW w:w="581" w:type="dxa"/>
          </w:tcPr>
          <w:p w14:paraId="403611E4">
            <w:pPr>
              <w:rPr>
                <w:rFonts w:ascii="Calibri" w:hAnsi="Calibri" w:eastAsia="宋体" w:cs="Times New Roman"/>
              </w:rPr>
            </w:pPr>
          </w:p>
        </w:tc>
        <w:tc>
          <w:tcPr>
            <w:tcW w:w="1495" w:type="dxa"/>
          </w:tcPr>
          <w:p w14:paraId="48DFD6B4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二、技术参数及要求</w:t>
            </w:r>
          </w:p>
        </w:tc>
        <w:tc>
          <w:tcPr>
            <w:tcW w:w="5814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7"/>
              <w:gridCol w:w="570"/>
              <w:gridCol w:w="930"/>
              <w:gridCol w:w="2786"/>
              <w:gridCol w:w="810"/>
            </w:tblGrid>
            <w:tr w14:paraId="566333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24AA35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序号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46F6FA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名称</w:t>
                  </w:r>
                </w:p>
              </w:tc>
              <w:tc>
                <w:tcPr>
                  <w:tcW w:w="314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07C590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技术参数</w:t>
                  </w:r>
                </w:p>
              </w:tc>
              <w:tc>
                <w:tcPr>
                  <w:tcW w:w="6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899313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数量</w:t>
                  </w:r>
                </w:p>
              </w:tc>
            </w:tr>
            <w:tr w14:paraId="18EF15B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576BE2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</w:t>
                  </w:r>
                </w:p>
              </w:tc>
              <w:tc>
                <w:tcPr>
                  <w:tcW w:w="1265" w:type="dxa"/>
                  <w:gridSpan w:val="2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A7CF03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防治服务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6EA408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（一）食叶及蛀干害虫防治</w:t>
                  </w:r>
                </w:p>
                <w:p w14:paraId="2D04012D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对重度、中度发生区云南松毛虫、樟叶蜂、蜀柏毒蛾实施人工药物防治面积10000亩。选用病毒Bt粉剂、1%甲氨基阿维菌素苯甲酸盐可湿性粉剂、0.13%甲维·苏云菌粉剂等高效低毒生物药剂等（其中一种）高效低毒生物药剂，抢抓幼虫3龄前关键期统一施药。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D67444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10000亩</w:t>
                  </w:r>
                </w:p>
              </w:tc>
            </w:tr>
            <w:tr w14:paraId="032D2D0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0FD80DD5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7F43E775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0BB5C8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（二）松墨天牛诱捕防治</w:t>
                  </w:r>
                </w:p>
                <w:p w14:paraId="071165A2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对全镇松树林区域开展松墨天牛诱捕防治，人工药物防治面积200亩。选用1%噻虫啉微囊粉剂，在成虫羽化盛期对树干及树冠喷雾防治。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A65D0C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200亩</w:t>
                  </w:r>
                </w:p>
              </w:tc>
            </w:tr>
            <w:tr w14:paraId="73461A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B27AEA9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1265" w:type="dxa"/>
                  <w:gridSpan w:val="2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2285788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9850CF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（三）菟丝子专项清除</w:t>
                  </w:r>
                </w:p>
                <w:p w14:paraId="44901B47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对全镇100亩菟丝子发生区域开展人工彻底清除。清除时连同寄主受害部位一并剪除，剪下茎段集中晒干烧毁，杜绝残留复发。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946283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100亩</w:t>
                  </w:r>
                </w:p>
              </w:tc>
            </w:tr>
            <w:tr w14:paraId="398517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AA74D7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F43D19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防治药品（3选1）</w:t>
                  </w:r>
                </w:p>
              </w:tc>
              <w:tc>
                <w:tcPr>
                  <w:tcW w:w="7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AAE5AB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病毒Bt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74B1F8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1、剂型：粉剂；</w:t>
                  </w:r>
                </w:p>
                <w:p w14:paraId="3EE27483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2、病毒≥1万PIB/mg；</w:t>
                  </w:r>
                </w:p>
                <w:p w14:paraId="1D47FF4D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3、苏云金杆菌毒蛋白质量分数≥1.0%；</w:t>
                  </w:r>
                </w:p>
                <w:p w14:paraId="5A846A0A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4、包装规格：25kg/袋。</w:t>
                  </w:r>
                </w:p>
              </w:tc>
              <w:tc>
                <w:tcPr>
                  <w:tcW w:w="6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186CD6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27吨</w:t>
                  </w:r>
                </w:p>
              </w:tc>
            </w:tr>
            <w:tr w14:paraId="790B055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69B7B58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56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1736FD99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7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C68243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1%甲氨基阿维菌素苯甲酸盐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214B7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1、剂型：可湿性粉剂；</w:t>
                  </w:r>
                </w:p>
                <w:p w14:paraId="40CA78EA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2、甲氨基阿维菌素苯甲酸盐(B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1a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+B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1b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)质量分数≥1.0%；</w:t>
                  </w:r>
                </w:p>
                <w:p w14:paraId="29BF656F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3、甲氨基阿维菌素(B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1a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+B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1b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)质量分数≥1.0%；</w:t>
                  </w:r>
                </w:p>
                <w:p w14:paraId="11753A3F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4、包装规格：25kg/袋。</w:t>
                  </w:r>
                </w:p>
              </w:tc>
              <w:tc>
                <w:tcPr>
                  <w:tcW w:w="6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E7178C3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</w:tr>
            <w:tr w14:paraId="3446C1B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2BEF03B1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562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432BC571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  <w:tc>
                <w:tcPr>
                  <w:tcW w:w="70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6D84F8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0.13%甲维·苏云菌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B5DA87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1、剂型：粉剂；</w:t>
                  </w:r>
                </w:p>
                <w:p w14:paraId="43D65731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2、甲氨基阿维菌素(B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1a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+B</w:t>
                  </w:r>
                  <w:r>
                    <w:rPr>
                      <w:rFonts w:hint="eastAsia" w:ascii="仿宋_GB2312" w:hAnsi="仿宋_GB2312" w:eastAsia="仿宋_GB2312" w:cs="仿宋_GB2312"/>
                      <w:sz w:val="13"/>
                      <w:lang w:val="en-US" w:eastAsia="zh-Hans"/>
                    </w:rPr>
                    <w:t>1b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)质量分数≥0.09%；</w:t>
                  </w:r>
                </w:p>
                <w:p w14:paraId="7CF84A83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3、苏云金杆菌毒素蛋白质量分数（130kDa）≥0.04%；</w:t>
                  </w:r>
                </w:p>
                <w:p w14:paraId="0404AE9B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4、包装规格：25kg/袋。</w:t>
                  </w:r>
                </w:p>
              </w:tc>
              <w:tc>
                <w:tcPr>
                  <w:tcW w:w="6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 w14:paraId="3DE4801B">
                  <w:pPr>
                    <w:rPr>
                      <w:rFonts w:ascii="Calibri" w:hAnsi="Calibri" w:eastAsia="宋体" w:cs="Times New Roman"/>
                    </w:rPr>
                  </w:pPr>
                </w:p>
              </w:tc>
            </w:tr>
            <w:tr w14:paraId="3ADEB1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40CB9">
                  <w:pPr>
                    <w:jc w:val="center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3</w:t>
                  </w:r>
                </w:p>
              </w:tc>
              <w:tc>
                <w:tcPr>
                  <w:tcW w:w="1265" w:type="dxa"/>
                  <w:gridSpan w:val="2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58BBDA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1%噻虫啉</w:t>
                  </w:r>
                </w:p>
              </w:tc>
              <w:tc>
                <w:tcPr>
                  <w:tcW w:w="3146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0F130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1、剂型：微囊粉剂；</w:t>
                  </w:r>
                </w:p>
                <w:p w14:paraId="22F2E2BE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2、噻虫啉质量分数≥1.0%；</w:t>
                  </w:r>
                  <w:r>
                    <w:rPr>
                      <w:rFonts w:hint="eastAsia" w:ascii="Calibri" w:hAnsi="Calibri" w:eastAsia="宋体" w:cs="Times New Roman"/>
                      <w:lang w:val="en-US" w:eastAsia="zh-Hans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3、pH值范围：6.0~10.0；</w:t>
                  </w:r>
                  <w:r>
                    <w:rPr>
                      <w:rFonts w:hint="eastAsia" w:ascii="Calibri" w:hAnsi="Calibri" w:eastAsia="宋体" w:cs="Times New Roman"/>
                      <w:lang w:val="en-US" w:eastAsia="zh-Hans"/>
                    </w:rPr>
                    <w:br w:type="textWrapping"/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4、包装规格：25kg/袋。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474738">
                  <w:pPr>
                    <w:jc w:val="left"/>
                    <w:rPr>
                      <w:rFonts w:hint="eastAsia" w:ascii="Calibri" w:hAnsi="Calibri" w:eastAsia="宋体" w:cs="Times New Roman"/>
                      <w:lang w:val="en-US"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lang w:val="en-US" w:eastAsia="zh-Hans"/>
                    </w:rPr>
                    <w:t>0.5吨</w:t>
                  </w:r>
                </w:p>
              </w:tc>
            </w:tr>
          </w:tbl>
          <w:p w14:paraId="62387524">
            <w:pPr>
              <w:rPr>
                <w:rFonts w:ascii="Calibri" w:hAnsi="Calibri" w:eastAsia="宋体" w:cs="Times New Roman"/>
              </w:rPr>
            </w:pPr>
          </w:p>
        </w:tc>
      </w:tr>
    </w:tbl>
    <w:p w14:paraId="2B260585">
      <w:pPr>
        <w:jc w:val="left"/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3.3.服务要求</w:t>
      </w:r>
    </w:p>
    <w:p w14:paraId="186E576A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3.3.1服务内容要求</w:t>
      </w:r>
    </w:p>
    <w:p w14:paraId="5C06E7B7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5BA999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A75381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581" w:type="dxa"/>
          </w:tcPr>
          <w:p w14:paraId="6661D70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符号标识</w:t>
            </w:r>
          </w:p>
        </w:tc>
        <w:tc>
          <w:tcPr>
            <w:tcW w:w="1495" w:type="dxa"/>
          </w:tcPr>
          <w:p w14:paraId="6DDA8F0E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服务要求名称</w:t>
            </w:r>
          </w:p>
        </w:tc>
        <w:tc>
          <w:tcPr>
            <w:tcW w:w="5814" w:type="dxa"/>
          </w:tcPr>
          <w:p w14:paraId="5E94F702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服务要求内容</w:t>
            </w:r>
          </w:p>
        </w:tc>
      </w:tr>
      <w:tr w14:paraId="44D6F7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40C23A5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无</w:t>
            </w:r>
          </w:p>
        </w:tc>
      </w:tr>
    </w:tbl>
    <w:p w14:paraId="1BCF3C49">
      <w:pPr>
        <w:jc w:val="left"/>
        <w:outlineLvl w:val="3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4"/>
          <w:lang w:val="en-US" w:eastAsia="zh-Hans"/>
        </w:rPr>
        <w:t>3.3.2.商务要求</w:t>
      </w:r>
    </w:p>
    <w:p w14:paraId="0705F80F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4AB22E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F724BD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序号</w:t>
            </w:r>
          </w:p>
        </w:tc>
        <w:tc>
          <w:tcPr>
            <w:tcW w:w="581" w:type="dxa"/>
          </w:tcPr>
          <w:p w14:paraId="3DF86E1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符号标识</w:t>
            </w:r>
          </w:p>
        </w:tc>
        <w:tc>
          <w:tcPr>
            <w:tcW w:w="1495" w:type="dxa"/>
          </w:tcPr>
          <w:p w14:paraId="559D7F63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商务要求名称</w:t>
            </w:r>
          </w:p>
        </w:tc>
        <w:tc>
          <w:tcPr>
            <w:tcW w:w="5814" w:type="dxa"/>
          </w:tcPr>
          <w:p w14:paraId="4A42097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商务要求内容</w:t>
            </w:r>
          </w:p>
        </w:tc>
      </w:tr>
      <w:tr w14:paraId="5B14FC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CEF5B40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</w:t>
            </w:r>
          </w:p>
        </w:tc>
        <w:tc>
          <w:tcPr>
            <w:tcW w:w="581" w:type="dxa"/>
          </w:tcPr>
          <w:p w14:paraId="7494F98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2FBE90A2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服务期限</w:t>
            </w:r>
          </w:p>
        </w:tc>
        <w:tc>
          <w:tcPr>
            <w:tcW w:w="5814" w:type="dxa"/>
          </w:tcPr>
          <w:p w14:paraId="7D211042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自合同签订之日起30日</w:t>
            </w:r>
          </w:p>
        </w:tc>
      </w:tr>
      <w:tr w14:paraId="3F185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A74167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2</w:t>
            </w:r>
          </w:p>
        </w:tc>
        <w:tc>
          <w:tcPr>
            <w:tcW w:w="581" w:type="dxa"/>
          </w:tcPr>
          <w:p w14:paraId="504FAE79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54BA1C86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服务地点</w:t>
            </w:r>
          </w:p>
        </w:tc>
        <w:tc>
          <w:tcPr>
            <w:tcW w:w="5814" w:type="dxa"/>
          </w:tcPr>
          <w:p w14:paraId="79A55AD5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采购人指定地点（龙泉驿区山泉镇范围内）</w:t>
            </w:r>
          </w:p>
        </w:tc>
      </w:tr>
      <w:tr w14:paraId="2A7E8D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6844F91B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3</w:t>
            </w:r>
          </w:p>
        </w:tc>
        <w:tc>
          <w:tcPr>
            <w:tcW w:w="581" w:type="dxa"/>
          </w:tcPr>
          <w:p w14:paraId="7B50946F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496E93D5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验收、交付标准和方法</w:t>
            </w:r>
          </w:p>
        </w:tc>
        <w:tc>
          <w:tcPr>
            <w:tcW w:w="5814" w:type="dxa"/>
          </w:tcPr>
          <w:p w14:paraId="2213BECF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采购人将严格按照政府采购相关法律法规以及《财政部关于进一步加强政府采购需求和履约验收管理的指导意见》(财库〔2016〕205号)、财政部《政府采购需求管理办法》(财库〔2021〕22号)文件的规定，按照采购文件要求及响应文件应答等内容进行验收。</w:t>
            </w:r>
          </w:p>
        </w:tc>
      </w:tr>
      <w:tr w14:paraId="7F74E3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A2BE602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4</w:t>
            </w:r>
          </w:p>
        </w:tc>
        <w:tc>
          <w:tcPr>
            <w:tcW w:w="581" w:type="dxa"/>
          </w:tcPr>
          <w:p w14:paraId="660F7558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6E349F0A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支付方式</w:t>
            </w:r>
          </w:p>
        </w:tc>
        <w:tc>
          <w:tcPr>
            <w:tcW w:w="5814" w:type="dxa"/>
          </w:tcPr>
          <w:p w14:paraId="324C4BCC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分期付款</w:t>
            </w:r>
          </w:p>
        </w:tc>
      </w:tr>
      <w:tr w14:paraId="4F74E9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766716D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5</w:t>
            </w:r>
          </w:p>
        </w:tc>
        <w:tc>
          <w:tcPr>
            <w:tcW w:w="581" w:type="dxa"/>
          </w:tcPr>
          <w:p w14:paraId="749601EA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2E6524D4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付款进度安排</w:t>
            </w:r>
          </w:p>
        </w:tc>
        <w:tc>
          <w:tcPr>
            <w:tcW w:w="5814" w:type="dxa"/>
          </w:tcPr>
          <w:p w14:paraId="3830D600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1、签订合同并收到供应商开具的有效发票后支付预付款，达到付款条件起10日内，支付合同总金额的40.00%</w:t>
            </w:r>
          </w:p>
          <w:p w14:paraId="42A3F879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2、项目完成并验收合格且收到供应商开具的有效发票后，达到付款条件起10日内，支付合同总金额的60.00%</w:t>
            </w:r>
          </w:p>
        </w:tc>
      </w:tr>
      <w:tr w14:paraId="2B001F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55E725D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6</w:t>
            </w:r>
          </w:p>
        </w:tc>
        <w:tc>
          <w:tcPr>
            <w:tcW w:w="581" w:type="dxa"/>
          </w:tcPr>
          <w:p w14:paraId="01D22936">
            <w:pPr>
              <w:jc w:val="center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★</w:t>
            </w:r>
          </w:p>
        </w:tc>
        <w:tc>
          <w:tcPr>
            <w:tcW w:w="1495" w:type="dxa"/>
          </w:tcPr>
          <w:p w14:paraId="1FD654F8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违约责任与解决争议的方法</w:t>
            </w:r>
          </w:p>
        </w:tc>
        <w:tc>
          <w:tcPr>
            <w:tcW w:w="5814" w:type="dxa"/>
          </w:tcPr>
          <w:p w14:paraId="47ECE2A0">
            <w:pPr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Hans"/>
              </w:rPr>
              <w:t>若采购人违约,按照采购人违约责任条款追究相应责任。若供应商违约,按照供应商违约责任条款追究相应责任。</w:t>
            </w:r>
          </w:p>
        </w:tc>
      </w:tr>
    </w:tbl>
    <w:p w14:paraId="4E235850">
      <w:pPr>
        <w:jc w:val="left"/>
        <w:outlineLvl w:val="2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b/>
          <w:sz w:val="28"/>
          <w:lang w:val="en-US" w:eastAsia="zh-Hans"/>
        </w:rPr>
        <w:t>3.4.其他要求</w:t>
      </w:r>
    </w:p>
    <w:p w14:paraId="63134B0E">
      <w:pPr>
        <w:ind w:firstLine="480"/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采购包1：</w:t>
      </w:r>
    </w:p>
    <w:p w14:paraId="66A17365">
      <w:pPr>
        <w:jc w:val="left"/>
        <w:rPr>
          <w:rFonts w:hint="eastAsia" w:ascii="Calibri" w:hAnsi="Calibri" w:eastAsia="宋体" w:cs="Times New Roman"/>
          <w:lang w:val="en-US" w:eastAsia="zh-Hans"/>
        </w:rPr>
      </w:pPr>
      <w:r>
        <w:rPr>
          <w:rFonts w:hint="eastAsia" w:ascii="仿宋_GB2312" w:hAnsi="仿宋_GB2312" w:eastAsia="仿宋_GB2312" w:cs="仿宋_GB2312"/>
          <w:lang w:val="en-US" w:eastAsia="zh-Hans"/>
        </w:rPr>
        <w:t>★1、根据《四川省林业和草原局关于做好2026年林业有害生物防治工作的通知》川林发〔2026〕4号文件中对农药包装物的要求，防治作业实施后的农药残余物、包装物等须由具有相应资质的专业机构实施安全处理，或由生产厂家负责安全回收。（提供承诺函，格式自拟）</w:t>
      </w:r>
      <w:r>
        <w:rPr>
          <w:rFonts w:hint="eastAsia" w:ascii="仿宋_GB2312" w:hAnsi="仿宋_GB2312" w:eastAsia="仿宋_GB2312" w:cs="仿宋_GB2312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lang w:val="en-US" w:eastAsia="zh-Hans"/>
        </w:rPr>
        <w:t>★2、质量要求：确保农药有效成分，质量合格，需提供农药的质量检验报告。若使用效果出现问题将依法追责。（提供承诺函，格式自拟）</w:t>
      </w:r>
      <w:r>
        <w:rPr>
          <w:rFonts w:hint="eastAsia" w:ascii="仿宋_GB2312" w:hAnsi="仿宋_GB2312" w:eastAsia="仿宋_GB2312" w:cs="仿宋_GB2312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lang w:val="en-US" w:eastAsia="zh-Hans"/>
        </w:rPr>
        <w:t>★3、防治效果：防治30天后防治率达到85%以上。（提供承诺函，格式自拟）</w:t>
      </w:r>
      <w:r>
        <w:rPr>
          <w:rFonts w:hint="eastAsia" w:ascii="仿宋_GB2312" w:hAnsi="仿宋_GB2312" w:eastAsia="仿宋_GB2312" w:cs="仿宋_GB2312"/>
          <w:lang w:val="en-US" w:eastAsia="zh-Hans"/>
        </w:rPr>
        <w:br w:type="textWrapping"/>
      </w:r>
      <w:r>
        <w:rPr>
          <w:rFonts w:hint="eastAsia" w:ascii="仿宋_GB2312" w:hAnsi="仿宋_GB2312" w:eastAsia="仿宋_GB2312" w:cs="仿宋_GB2312"/>
          <w:lang w:val="en-US" w:eastAsia="zh-Hans"/>
        </w:rPr>
        <w:t>★4、供应商需承诺若在防治过程中出现对人、牲畜、庄稼等造成损害的情况，承担防治过程中的全部责任并全额承担由此产生的所有费用。（提供承诺函，格式自拟）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67E9"/>
    <w:rsid w:val="090B72F2"/>
    <w:rsid w:val="0BAD28E2"/>
    <w:rsid w:val="0CB56E59"/>
    <w:rsid w:val="0DD56120"/>
    <w:rsid w:val="141D437D"/>
    <w:rsid w:val="1F5F1CED"/>
    <w:rsid w:val="2F3565C7"/>
    <w:rsid w:val="33370B5F"/>
    <w:rsid w:val="344572AC"/>
    <w:rsid w:val="348F22D5"/>
    <w:rsid w:val="38B44A00"/>
    <w:rsid w:val="38FE7A29"/>
    <w:rsid w:val="39A32A39"/>
    <w:rsid w:val="3B9528C7"/>
    <w:rsid w:val="3BB23479"/>
    <w:rsid w:val="5594364E"/>
    <w:rsid w:val="59753DA3"/>
    <w:rsid w:val="64436AB5"/>
    <w:rsid w:val="6C9360FF"/>
    <w:rsid w:val="74D84FF7"/>
    <w:rsid w:val="7A356A48"/>
    <w:rsid w:val="7D831878"/>
    <w:rsid w:val="7DB3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2026-04-17T03:13:30Z</dcterms:created>
  <dc:creator>Intel</dc:creator>
  <cp:lastModifiedBy>正友之家</cp:lastModifiedBy>
  <dcterms:modified xsi:type="dcterms:W3CDTF">2026-04-17T03:16:03Z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eyJoZGlkIjoiNWM5NTkzYmM0YTNkMGU1ZjcyM2M3ZDE5ZTZjNWRiMDQiLCJ1c2VySWQiOiIxNzY0ODE3NjMwIn0=</vt:lpwstr>
  </property>
  <property fmtid="{D5CDD505-2E9C-101B-9397-08002B2CF9AE}" pid="4" name="ICV">
    <vt:lpwstr>32A1A1ED0CAB4F6C8A8B4E8DE3CF96BD_12</vt:lpwstr>
  </property>
</Properties>
</file>