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6E148">
      <w:pPr>
        <w:pStyle w:val="6"/>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0676BDD9">
      <w:pPr>
        <w:pStyle w:val="6"/>
        <w:jc w:val="left"/>
        <w:outlineLvl w:val="2"/>
      </w:pPr>
      <w:r>
        <w:rPr>
          <w:rFonts w:ascii="仿宋_GB2312" w:hAnsi="仿宋_GB2312" w:eastAsia="仿宋_GB2312" w:cs="仿宋_GB2312"/>
          <w:b/>
          <w:sz w:val="28"/>
        </w:rPr>
        <w:t>3.1.采购内容</w:t>
      </w:r>
    </w:p>
    <w:p w14:paraId="3A11A8BA">
      <w:pPr>
        <w:pStyle w:val="6"/>
        <w:jc w:val="left"/>
      </w:pPr>
      <w:r>
        <w:rPr>
          <w:rFonts w:ascii="仿宋_GB2312" w:hAnsi="仿宋_GB2312" w:eastAsia="仿宋_GB2312" w:cs="仿宋_GB2312"/>
        </w:rPr>
        <w:t>采购包1：</w:t>
      </w:r>
    </w:p>
    <w:p w14:paraId="4C9572EA">
      <w:pPr>
        <w:pStyle w:val="6"/>
        <w:jc w:val="left"/>
      </w:pPr>
      <w:r>
        <w:rPr>
          <w:rFonts w:ascii="仿宋_GB2312" w:hAnsi="仿宋_GB2312" w:eastAsia="仿宋_GB2312" w:cs="仿宋_GB2312"/>
        </w:rPr>
        <w:t>采购包预算金额（元）: 1,000,000.00</w:t>
      </w:r>
    </w:p>
    <w:p w14:paraId="77058892">
      <w:pPr>
        <w:pStyle w:val="6"/>
        <w:jc w:val="left"/>
      </w:pPr>
      <w:r>
        <w:rPr>
          <w:rFonts w:ascii="仿宋_GB2312" w:hAnsi="仿宋_GB2312" w:eastAsia="仿宋_GB2312" w:cs="仿宋_GB2312"/>
        </w:rPr>
        <w:t>采购包最高限价（元）: 1,000,000.00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7141E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45DDE85">
            <w:pPr>
              <w:pStyle w:val="6"/>
              <w:jc w:val="center"/>
            </w:pPr>
            <w:r>
              <w:rPr>
                <w:rFonts w:ascii="仿宋_GB2312" w:hAnsi="仿宋_GB2312" w:eastAsia="仿宋_GB2312" w:cs="仿宋_GB2312"/>
              </w:rPr>
              <w:t>序号</w:t>
            </w:r>
          </w:p>
        </w:tc>
        <w:tc>
          <w:tcPr>
            <w:tcW w:w="821" w:type="dxa"/>
          </w:tcPr>
          <w:p w14:paraId="0AE9BCE9">
            <w:pPr>
              <w:pStyle w:val="6"/>
              <w:jc w:val="center"/>
            </w:pPr>
            <w:r>
              <w:rPr>
                <w:rFonts w:ascii="仿宋_GB2312" w:hAnsi="仿宋_GB2312" w:eastAsia="仿宋_GB2312" w:cs="仿宋_GB2312"/>
              </w:rPr>
              <w:t>采购品目名称</w:t>
            </w:r>
          </w:p>
        </w:tc>
        <w:tc>
          <w:tcPr>
            <w:tcW w:w="821" w:type="dxa"/>
          </w:tcPr>
          <w:p w14:paraId="6F09C646">
            <w:pPr>
              <w:pStyle w:val="6"/>
              <w:jc w:val="center"/>
            </w:pPr>
            <w:r>
              <w:rPr>
                <w:rFonts w:ascii="仿宋_GB2312" w:hAnsi="仿宋_GB2312" w:eastAsia="仿宋_GB2312" w:cs="仿宋_GB2312"/>
              </w:rPr>
              <w:t>标的名称</w:t>
            </w:r>
          </w:p>
        </w:tc>
        <w:tc>
          <w:tcPr>
            <w:tcW w:w="821" w:type="dxa"/>
          </w:tcPr>
          <w:p w14:paraId="72C2C78B">
            <w:pPr>
              <w:pStyle w:val="6"/>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5CE365F6">
            <w:pPr>
              <w:pStyle w:val="6"/>
              <w:jc w:val="center"/>
            </w:pPr>
            <w:r>
              <w:rPr>
                <w:rFonts w:ascii="仿宋_GB2312" w:hAnsi="仿宋_GB2312" w:eastAsia="仿宋_GB2312" w:cs="仿宋_GB2312"/>
              </w:rPr>
              <w:t>标的金额 （元）</w:t>
            </w:r>
          </w:p>
        </w:tc>
        <w:tc>
          <w:tcPr>
            <w:tcW w:w="821" w:type="dxa"/>
          </w:tcPr>
          <w:p w14:paraId="13C47260">
            <w:pPr>
              <w:pStyle w:val="6"/>
              <w:jc w:val="center"/>
            </w:pPr>
            <w:r>
              <w:rPr>
                <w:rFonts w:ascii="仿宋_GB2312" w:hAnsi="仿宋_GB2312" w:eastAsia="仿宋_GB2312" w:cs="仿宋_GB2312"/>
              </w:rPr>
              <w:t>所属行业</w:t>
            </w:r>
          </w:p>
        </w:tc>
        <w:tc>
          <w:tcPr>
            <w:tcW w:w="821" w:type="dxa"/>
          </w:tcPr>
          <w:p w14:paraId="6447A9F8">
            <w:pPr>
              <w:pStyle w:val="6"/>
              <w:jc w:val="center"/>
            </w:pPr>
            <w:r>
              <w:rPr>
                <w:rFonts w:ascii="仿宋_GB2312" w:hAnsi="仿宋_GB2312" w:eastAsia="仿宋_GB2312" w:cs="仿宋_GB2312"/>
              </w:rPr>
              <w:t>是否涉及核心产品</w:t>
            </w:r>
          </w:p>
        </w:tc>
        <w:tc>
          <w:tcPr>
            <w:tcW w:w="821" w:type="dxa"/>
          </w:tcPr>
          <w:p w14:paraId="2B5217E0">
            <w:pPr>
              <w:pStyle w:val="6"/>
              <w:jc w:val="center"/>
            </w:pPr>
            <w:r>
              <w:rPr>
                <w:rFonts w:ascii="仿宋_GB2312" w:hAnsi="仿宋_GB2312" w:eastAsia="仿宋_GB2312" w:cs="仿宋_GB2312"/>
              </w:rPr>
              <w:t>是否涉及采购进口产品</w:t>
            </w:r>
          </w:p>
        </w:tc>
        <w:tc>
          <w:tcPr>
            <w:tcW w:w="821" w:type="dxa"/>
          </w:tcPr>
          <w:p w14:paraId="7E723777">
            <w:pPr>
              <w:pStyle w:val="6"/>
              <w:jc w:val="center"/>
            </w:pPr>
            <w:r>
              <w:rPr>
                <w:rFonts w:ascii="仿宋_GB2312" w:hAnsi="仿宋_GB2312" w:eastAsia="仿宋_GB2312" w:cs="仿宋_GB2312"/>
              </w:rPr>
              <w:t>是否涉及强制采购节能产品</w:t>
            </w:r>
          </w:p>
        </w:tc>
        <w:tc>
          <w:tcPr>
            <w:tcW w:w="639" w:type="dxa"/>
          </w:tcPr>
          <w:p w14:paraId="796D5D63">
            <w:pPr>
              <w:pStyle w:val="6"/>
              <w:jc w:val="center"/>
            </w:pPr>
            <w:r>
              <w:rPr>
                <w:rFonts w:ascii="仿宋_GB2312" w:hAnsi="仿宋_GB2312" w:eastAsia="仿宋_GB2312" w:cs="仿宋_GB2312"/>
              </w:rPr>
              <w:t>是否涉及优先采购节能产品</w:t>
            </w:r>
          </w:p>
        </w:tc>
        <w:tc>
          <w:tcPr>
            <w:tcW w:w="639" w:type="dxa"/>
          </w:tcPr>
          <w:p w14:paraId="7E855346">
            <w:pPr>
              <w:pStyle w:val="6"/>
              <w:jc w:val="center"/>
            </w:pPr>
            <w:r>
              <w:rPr>
                <w:rFonts w:ascii="仿宋_GB2312" w:hAnsi="仿宋_GB2312" w:eastAsia="仿宋_GB2312" w:cs="仿宋_GB2312"/>
              </w:rPr>
              <w:t>是否涉及优先采购环境标志产品</w:t>
            </w:r>
          </w:p>
        </w:tc>
      </w:tr>
      <w:tr w14:paraId="245B9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655579B">
            <w:pPr>
              <w:pStyle w:val="6"/>
              <w:jc w:val="left"/>
            </w:pPr>
            <w:r>
              <w:rPr>
                <w:rFonts w:ascii="仿宋_GB2312" w:hAnsi="仿宋_GB2312" w:eastAsia="仿宋_GB2312" w:cs="仿宋_GB2312"/>
              </w:rPr>
              <w:t>1</w:t>
            </w:r>
          </w:p>
        </w:tc>
        <w:tc>
          <w:tcPr>
            <w:tcW w:w="821" w:type="dxa"/>
          </w:tcPr>
          <w:p w14:paraId="04180B28">
            <w:pPr>
              <w:pStyle w:val="6"/>
              <w:jc w:val="left"/>
            </w:pPr>
            <w:r>
              <w:rPr>
                <w:rFonts w:ascii="仿宋_GB2312" w:hAnsi="仿宋_GB2312" w:eastAsia="仿宋_GB2312" w:cs="仿宋_GB2312"/>
              </w:rPr>
              <w:t>C23030000 审计服务</w:t>
            </w:r>
          </w:p>
        </w:tc>
        <w:tc>
          <w:tcPr>
            <w:tcW w:w="821" w:type="dxa"/>
          </w:tcPr>
          <w:p w14:paraId="774F549C">
            <w:pPr>
              <w:pStyle w:val="6"/>
              <w:jc w:val="left"/>
            </w:pPr>
            <w:r>
              <w:rPr>
                <w:rFonts w:ascii="仿宋_GB2312" w:hAnsi="仿宋_GB2312" w:eastAsia="仿宋_GB2312" w:cs="仿宋_GB2312"/>
              </w:rPr>
              <w:t>合同包一</w:t>
            </w:r>
          </w:p>
        </w:tc>
        <w:tc>
          <w:tcPr>
            <w:tcW w:w="821" w:type="dxa"/>
          </w:tcPr>
          <w:p w14:paraId="5BD44229">
            <w:pPr>
              <w:pStyle w:val="6"/>
              <w:jc w:val="right"/>
            </w:pPr>
            <w:r>
              <w:rPr>
                <w:rFonts w:ascii="仿宋_GB2312" w:hAnsi="仿宋_GB2312" w:eastAsia="仿宋_GB2312" w:cs="仿宋_GB2312"/>
              </w:rPr>
              <w:t>1.00（项）</w:t>
            </w:r>
          </w:p>
        </w:tc>
        <w:tc>
          <w:tcPr>
            <w:tcW w:w="821" w:type="dxa"/>
          </w:tcPr>
          <w:p w14:paraId="23E3A768">
            <w:pPr>
              <w:pStyle w:val="6"/>
              <w:jc w:val="right"/>
            </w:pPr>
            <w:r>
              <w:rPr>
                <w:rFonts w:ascii="仿宋_GB2312" w:hAnsi="仿宋_GB2312" w:eastAsia="仿宋_GB2312" w:cs="仿宋_GB2312"/>
              </w:rPr>
              <w:t>1,000,000.00</w:t>
            </w:r>
          </w:p>
        </w:tc>
        <w:tc>
          <w:tcPr>
            <w:tcW w:w="821" w:type="dxa"/>
          </w:tcPr>
          <w:p w14:paraId="404A3905">
            <w:pPr>
              <w:pStyle w:val="6"/>
              <w:jc w:val="left"/>
            </w:pPr>
            <w:r>
              <w:rPr>
                <w:rFonts w:ascii="仿宋_GB2312" w:hAnsi="仿宋_GB2312" w:eastAsia="仿宋_GB2312" w:cs="仿宋_GB2312"/>
              </w:rPr>
              <w:t>租赁和商务服务业</w:t>
            </w:r>
          </w:p>
        </w:tc>
        <w:tc>
          <w:tcPr>
            <w:tcW w:w="821" w:type="dxa"/>
          </w:tcPr>
          <w:p w14:paraId="55DD5DDA">
            <w:pPr>
              <w:pStyle w:val="6"/>
              <w:jc w:val="left"/>
            </w:pPr>
            <w:r>
              <w:rPr>
                <w:rFonts w:ascii="仿宋_GB2312" w:hAnsi="仿宋_GB2312" w:eastAsia="仿宋_GB2312" w:cs="仿宋_GB2312"/>
              </w:rPr>
              <w:t>否</w:t>
            </w:r>
          </w:p>
        </w:tc>
        <w:tc>
          <w:tcPr>
            <w:tcW w:w="821" w:type="dxa"/>
          </w:tcPr>
          <w:p w14:paraId="7B8D895D">
            <w:pPr>
              <w:pStyle w:val="6"/>
              <w:jc w:val="left"/>
            </w:pPr>
            <w:r>
              <w:rPr>
                <w:rFonts w:ascii="仿宋_GB2312" w:hAnsi="仿宋_GB2312" w:eastAsia="仿宋_GB2312" w:cs="仿宋_GB2312"/>
              </w:rPr>
              <w:t>否</w:t>
            </w:r>
          </w:p>
        </w:tc>
        <w:tc>
          <w:tcPr>
            <w:tcW w:w="821" w:type="dxa"/>
          </w:tcPr>
          <w:p w14:paraId="5CB80FB3">
            <w:pPr>
              <w:pStyle w:val="6"/>
              <w:jc w:val="left"/>
            </w:pPr>
            <w:r>
              <w:rPr>
                <w:rFonts w:ascii="仿宋_GB2312" w:hAnsi="仿宋_GB2312" w:eastAsia="仿宋_GB2312" w:cs="仿宋_GB2312"/>
              </w:rPr>
              <w:t>否</w:t>
            </w:r>
          </w:p>
        </w:tc>
        <w:tc>
          <w:tcPr>
            <w:tcW w:w="639" w:type="dxa"/>
          </w:tcPr>
          <w:p w14:paraId="0067A7C1">
            <w:pPr>
              <w:pStyle w:val="6"/>
              <w:jc w:val="left"/>
            </w:pPr>
            <w:r>
              <w:rPr>
                <w:rFonts w:ascii="仿宋_GB2312" w:hAnsi="仿宋_GB2312" w:eastAsia="仿宋_GB2312" w:cs="仿宋_GB2312"/>
              </w:rPr>
              <w:t>否</w:t>
            </w:r>
          </w:p>
        </w:tc>
        <w:tc>
          <w:tcPr>
            <w:tcW w:w="639" w:type="dxa"/>
          </w:tcPr>
          <w:p w14:paraId="0662F506">
            <w:pPr>
              <w:pStyle w:val="6"/>
              <w:jc w:val="left"/>
            </w:pPr>
            <w:r>
              <w:rPr>
                <w:rFonts w:ascii="仿宋_GB2312" w:hAnsi="仿宋_GB2312" w:eastAsia="仿宋_GB2312" w:cs="仿宋_GB2312"/>
              </w:rPr>
              <w:t>否</w:t>
            </w:r>
          </w:p>
        </w:tc>
      </w:tr>
    </w:tbl>
    <w:p w14:paraId="04057954">
      <w:pPr>
        <w:pStyle w:val="6"/>
        <w:jc w:val="left"/>
      </w:pPr>
      <w:r>
        <w:rPr>
          <w:rFonts w:ascii="仿宋_GB2312" w:hAnsi="仿宋_GB2312" w:eastAsia="仿宋_GB2312" w:cs="仿宋_GB2312"/>
        </w:rPr>
        <w:t>采购包2：</w:t>
      </w:r>
    </w:p>
    <w:p w14:paraId="47A632AE">
      <w:pPr>
        <w:pStyle w:val="6"/>
        <w:jc w:val="left"/>
      </w:pPr>
      <w:r>
        <w:rPr>
          <w:rFonts w:ascii="仿宋_GB2312" w:hAnsi="仿宋_GB2312" w:eastAsia="仿宋_GB2312" w:cs="仿宋_GB2312"/>
        </w:rPr>
        <w:t>采购包预算金额（元）: 300,000.00</w:t>
      </w:r>
    </w:p>
    <w:p w14:paraId="5F5BCDE2">
      <w:pPr>
        <w:pStyle w:val="6"/>
        <w:jc w:val="left"/>
      </w:pPr>
      <w:r>
        <w:rPr>
          <w:rFonts w:ascii="仿宋_GB2312" w:hAnsi="仿宋_GB2312" w:eastAsia="仿宋_GB2312" w:cs="仿宋_GB2312"/>
        </w:rPr>
        <w:t>采购包最高限价（元）: 300,000.00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553F1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3D18C9F">
            <w:pPr>
              <w:pStyle w:val="6"/>
              <w:jc w:val="center"/>
            </w:pPr>
            <w:r>
              <w:rPr>
                <w:rFonts w:ascii="仿宋_GB2312" w:hAnsi="仿宋_GB2312" w:eastAsia="仿宋_GB2312" w:cs="仿宋_GB2312"/>
              </w:rPr>
              <w:t>序号</w:t>
            </w:r>
          </w:p>
        </w:tc>
        <w:tc>
          <w:tcPr>
            <w:tcW w:w="821" w:type="dxa"/>
          </w:tcPr>
          <w:p w14:paraId="5DDBB40B">
            <w:pPr>
              <w:pStyle w:val="6"/>
              <w:jc w:val="center"/>
            </w:pPr>
            <w:r>
              <w:rPr>
                <w:rFonts w:ascii="仿宋_GB2312" w:hAnsi="仿宋_GB2312" w:eastAsia="仿宋_GB2312" w:cs="仿宋_GB2312"/>
              </w:rPr>
              <w:t>采购品目名称</w:t>
            </w:r>
          </w:p>
        </w:tc>
        <w:tc>
          <w:tcPr>
            <w:tcW w:w="821" w:type="dxa"/>
          </w:tcPr>
          <w:p w14:paraId="3DD78DB3">
            <w:pPr>
              <w:pStyle w:val="6"/>
              <w:jc w:val="center"/>
            </w:pPr>
            <w:r>
              <w:rPr>
                <w:rFonts w:ascii="仿宋_GB2312" w:hAnsi="仿宋_GB2312" w:eastAsia="仿宋_GB2312" w:cs="仿宋_GB2312"/>
              </w:rPr>
              <w:t>标的名称</w:t>
            </w:r>
          </w:p>
        </w:tc>
        <w:tc>
          <w:tcPr>
            <w:tcW w:w="821" w:type="dxa"/>
          </w:tcPr>
          <w:p w14:paraId="6AA98E05">
            <w:pPr>
              <w:pStyle w:val="6"/>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47C6EE91">
            <w:pPr>
              <w:pStyle w:val="6"/>
              <w:jc w:val="center"/>
            </w:pPr>
            <w:r>
              <w:rPr>
                <w:rFonts w:ascii="仿宋_GB2312" w:hAnsi="仿宋_GB2312" w:eastAsia="仿宋_GB2312" w:cs="仿宋_GB2312"/>
              </w:rPr>
              <w:t>标的金额 （元）</w:t>
            </w:r>
          </w:p>
        </w:tc>
        <w:tc>
          <w:tcPr>
            <w:tcW w:w="821" w:type="dxa"/>
          </w:tcPr>
          <w:p w14:paraId="27B937D6">
            <w:pPr>
              <w:pStyle w:val="6"/>
              <w:jc w:val="center"/>
            </w:pPr>
            <w:r>
              <w:rPr>
                <w:rFonts w:ascii="仿宋_GB2312" w:hAnsi="仿宋_GB2312" w:eastAsia="仿宋_GB2312" w:cs="仿宋_GB2312"/>
              </w:rPr>
              <w:t>所属行业</w:t>
            </w:r>
          </w:p>
        </w:tc>
        <w:tc>
          <w:tcPr>
            <w:tcW w:w="821" w:type="dxa"/>
          </w:tcPr>
          <w:p w14:paraId="6D10882F">
            <w:pPr>
              <w:pStyle w:val="6"/>
              <w:jc w:val="center"/>
            </w:pPr>
            <w:r>
              <w:rPr>
                <w:rFonts w:ascii="仿宋_GB2312" w:hAnsi="仿宋_GB2312" w:eastAsia="仿宋_GB2312" w:cs="仿宋_GB2312"/>
              </w:rPr>
              <w:t>是否涉及核心产品</w:t>
            </w:r>
          </w:p>
        </w:tc>
        <w:tc>
          <w:tcPr>
            <w:tcW w:w="821" w:type="dxa"/>
          </w:tcPr>
          <w:p w14:paraId="046D8B87">
            <w:pPr>
              <w:pStyle w:val="6"/>
              <w:jc w:val="center"/>
            </w:pPr>
            <w:r>
              <w:rPr>
                <w:rFonts w:ascii="仿宋_GB2312" w:hAnsi="仿宋_GB2312" w:eastAsia="仿宋_GB2312" w:cs="仿宋_GB2312"/>
              </w:rPr>
              <w:t>是否涉及采购进口产品</w:t>
            </w:r>
          </w:p>
        </w:tc>
        <w:tc>
          <w:tcPr>
            <w:tcW w:w="821" w:type="dxa"/>
          </w:tcPr>
          <w:p w14:paraId="5A15EC04">
            <w:pPr>
              <w:pStyle w:val="6"/>
              <w:jc w:val="center"/>
            </w:pPr>
            <w:r>
              <w:rPr>
                <w:rFonts w:ascii="仿宋_GB2312" w:hAnsi="仿宋_GB2312" w:eastAsia="仿宋_GB2312" w:cs="仿宋_GB2312"/>
              </w:rPr>
              <w:t>是否涉及强制采购节能产品</w:t>
            </w:r>
          </w:p>
        </w:tc>
        <w:tc>
          <w:tcPr>
            <w:tcW w:w="639" w:type="dxa"/>
          </w:tcPr>
          <w:p w14:paraId="70632900">
            <w:pPr>
              <w:pStyle w:val="6"/>
              <w:jc w:val="center"/>
            </w:pPr>
            <w:r>
              <w:rPr>
                <w:rFonts w:ascii="仿宋_GB2312" w:hAnsi="仿宋_GB2312" w:eastAsia="仿宋_GB2312" w:cs="仿宋_GB2312"/>
              </w:rPr>
              <w:t>是否涉及优先采购节能产品</w:t>
            </w:r>
          </w:p>
        </w:tc>
        <w:tc>
          <w:tcPr>
            <w:tcW w:w="639" w:type="dxa"/>
          </w:tcPr>
          <w:p w14:paraId="79C1FB65">
            <w:pPr>
              <w:pStyle w:val="6"/>
              <w:jc w:val="center"/>
            </w:pPr>
            <w:r>
              <w:rPr>
                <w:rFonts w:ascii="仿宋_GB2312" w:hAnsi="仿宋_GB2312" w:eastAsia="仿宋_GB2312" w:cs="仿宋_GB2312"/>
              </w:rPr>
              <w:t>是否涉及优先采购环境标志产品</w:t>
            </w:r>
          </w:p>
        </w:tc>
      </w:tr>
      <w:tr w14:paraId="4B6F5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64EF628">
            <w:pPr>
              <w:pStyle w:val="6"/>
              <w:jc w:val="left"/>
            </w:pPr>
            <w:r>
              <w:rPr>
                <w:rFonts w:ascii="仿宋_GB2312" w:hAnsi="仿宋_GB2312" w:eastAsia="仿宋_GB2312" w:cs="仿宋_GB2312"/>
              </w:rPr>
              <w:t>1</w:t>
            </w:r>
          </w:p>
        </w:tc>
        <w:tc>
          <w:tcPr>
            <w:tcW w:w="821" w:type="dxa"/>
          </w:tcPr>
          <w:p w14:paraId="6120DC70">
            <w:pPr>
              <w:pStyle w:val="6"/>
              <w:jc w:val="left"/>
            </w:pPr>
            <w:r>
              <w:rPr>
                <w:rFonts w:ascii="仿宋_GB2312" w:hAnsi="仿宋_GB2312" w:eastAsia="仿宋_GB2312" w:cs="仿宋_GB2312"/>
              </w:rPr>
              <w:t>C23030000 审计服务</w:t>
            </w:r>
          </w:p>
        </w:tc>
        <w:tc>
          <w:tcPr>
            <w:tcW w:w="821" w:type="dxa"/>
          </w:tcPr>
          <w:p w14:paraId="7A055BC6">
            <w:pPr>
              <w:pStyle w:val="6"/>
              <w:jc w:val="left"/>
            </w:pPr>
            <w:r>
              <w:rPr>
                <w:rFonts w:ascii="仿宋_GB2312" w:hAnsi="仿宋_GB2312" w:eastAsia="仿宋_GB2312" w:cs="仿宋_GB2312"/>
              </w:rPr>
              <w:t>合同包二</w:t>
            </w:r>
          </w:p>
        </w:tc>
        <w:tc>
          <w:tcPr>
            <w:tcW w:w="821" w:type="dxa"/>
          </w:tcPr>
          <w:p w14:paraId="6E79FD93">
            <w:pPr>
              <w:pStyle w:val="6"/>
              <w:jc w:val="right"/>
            </w:pPr>
            <w:r>
              <w:rPr>
                <w:rFonts w:ascii="仿宋_GB2312" w:hAnsi="仿宋_GB2312" w:eastAsia="仿宋_GB2312" w:cs="仿宋_GB2312"/>
              </w:rPr>
              <w:t>1.00（项）</w:t>
            </w:r>
          </w:p>
        </w:tc>
        <w:tc>
          <w:tcPr>
            <w:tcW w:w="821" w:type="dxa"/>
          </w:tcPr>
          <w:p w14:paraId="50F9D9B3">
            <w:pPr>
              <w:pStyle w:val="6"/>
              <w:jc w:val="right"/>
            </w:pPr>
            <w:r>
              <w:rPr>
                <w:rFonts w:ascii="仿宋_GB2312" w:hAnsi="仿宋_GB2312" w:eastAsia="仿宋_GB2312" w:cs="仿宋_GB2312"/>
              </w:rPr>
              <w:t>300,000.00</w:t>
            </w:r>
          </w:p>
        </w:tc>
        <w:tc>
          <w:tcPr>
            <w:tcW w:w="821" w:type="dxa"/>
          </w:tcPr>
          <w:p w14:paraId="4B9BE4EF">
            <w:pPr>
              <w:pStyle w:val="6"/>
              <w:jc w:val="left"/>
            </w:pPr>
            <w:r>
              <w:rPr>
                <w:rFonts w:ascii="仿宋_GB2312" w:hAnsi="仿宋_GB2312" w:eastAsia="仿宋_GB2312" w:cs="仿宋_GB2312"/>
              </w:rPr>
              <w:t>租赁和商务服务业</w:t>
            </w:r>
          </w:p>
        </w:tc>
        <w:tc>
          <w:tcPr>
            <w:tcW w:w="821" w:type="dxa"/>
          </w:tcPr>
          <w:p w14:paraId="1D91B678">
            <w:pPr>
              <w:pStyle w:val="6"/>
              <w:jc w:val="left"/>
            </w:pPr>
            <w:r>
              <w:rPr>
                <w:rFonts w:ascii="仿宋_GB2312" w:hAnsi="仿宋_GB2312" w:eastAsia="仿宋_GB2312" w:cs="仿宋_GB2312"/>
              </w:rPr>
              <w:t>否</w:t>
            </w:r>
          </w:p>
        </w:tc>
        <w:tc>
          <w:tcPr>
            <w:tcW w:w="821" w:type="dxa"/>
          </w:tcPr>
          <w:p w14:paraId="64C3E43C">
            <w:pPr>
              <w:pStyle w:val="6"/>
              <w:jc w:val="left"/>
            </w:pPr>
            <w:r>
              <w:rPr>
                <w:rFonts w:ascii="仿宋_GB2312" w:hAnsi="仿宋_GB2312" w:eastAsia="仿宋_GB2312" w:cs="仿宋_GB2312"/>
              </w:rPr>
              <w:t>否</w:t>
            </w:r>
          </w:p>
        </w:tc>
        <w:tc>
          <w:tcPr>
            <w:tcW w:w="821" w:type="dxa"/>
          </w:tcPr>
          <w:p w14:paraId="11309BE0">
            <w:pPr>
              <w:pStyle w:val="6"/>
              <w:jc w:val="left"/>
            </w:pPr>
            <w:r>
              <w:rPr>
                <w:rFonts w:ascii="仿宋_GB2312" w:hAnsi="仿宋_GB2312" w:eastAsia="仿宋_GB2312" w:cs="仿宋_GB2312"/>
              </w:rPr>
              <w:t>否</w:t>
            </w:r>
          </w:p>
        </w:tc>
        <w:tc>
          <w:tcPr>
            <w:tcW w:w="639" w:type="dxa"/>
          </w:tcPr>
          <w:p w14:paraId="7D8BEFC1">
            <w:pPr>
              <w:pStyle w:val="6"/>
              <w:jc w:val="left"/>
            </w:pPr>
            <w:r>
              <w:rPr>
                <w:rFonts w:ascii="仿宋_GB2312" w:hAnsi="仿宋_GB2312" w:eastAsia="仿宋_GB2312" w:cs="仿宋_GB2312"/>
              </w:rPr>
              <w:t>否</w:t>
            </w:r>
          </w:p>
        </w:tc>
        <w:tc>
          <w:tcPr>
            <w:tcW w:w="639" w:type="dxa"/>
          </w:tcPr>
          <w:p w14:paraId="430FFC73">
            <w:pPr>
              <w:pStyle w:val="6"/>
              <w:jc w:val="left"/>
            </w:pPr>
            <w:r>
              <w:rPr>
                <w:rFonts w:ascii="仿宋_GB2312" w:hAnsi="仿宋_GB2312" w:eastAsia="仿宋_GB2312" w:cs="仿宋_GB2312"/>
              </w:rPr>
              <w:t>否</w:t>
            </w:r>
          </w:p>
        </w:tc>
      </w:tr>
    </w:tbl>
    <w:p w14:paraId="38B96C2E">
      <w:pPr>
        <w:pStyle w:val="6"/>
        <w:jc w:val="left"/>
      </w:pPr>
      <w:r>
        <w:rPr>
          <w:rFonts w:ascii="仿宋_GB2312" w:hAnsi="仿宋_GB2312" w:eastAsia="仿宋_GB2312" w:cs="仿宋_GB2312"/>
        </w:rPr>
        <w:t xml:space="preserve"> 是否适用本国产品标准：</w:t>
      </w:r>
    </w:p>
    <w:p w14:paraId="569C1AB7">
      <w:pPr>
        <w:pStyle w:val="6"/>
        <w:jc w:val="left"/>
      </w:pPr>
      <w:r>
        <w:rPr>
          <w:rFonts w:ascii="仿宋_GB2312" w:hAnsi="仿宋_GB2312" w:eastAsia="仿宋_GB2312" w:cs="仿宋_GB2312"/>
        </w:rPr>
        <w:t>采购包1：否</w:t>
      </w:r>
    </w:p>
    <w:p w14:paraId="7AC101DA">
      <w:pPr>
        <w:pStyle w:val="6"/>
        <w:jc w:val="left"/>
      </w:pPr>
      <w:r>
        <w:rPr>
          <w:rFonts w:ascii="仿宋_GB2312" w:hAnsi="仿宋_GB2312" w:eastAsia="仿宋_GB2312" w:cs="仿宋_GB2312"/>
        </w:rPr>
        <w:t>采购包2：否</w:t>
      </w:r>
    </w:p>
    <w:p w14:paraId="558086E2">
      <w:pPr>
        <w:pStyle w:val="6"/>
        <w:jc w:val="left"/>
        <w:outlineLvl w:val="3"/>
      </w:pPr>
      <w:r>
        <w:rPr>
          <w:rFonts w:ascii="仿宋_GB2312" w:hAnsi="仿宋_GB2312" w:eastAsia="仿宋_GB2312" w:cs="仿宋_GB2312"/>
          <w:b/>
          <w:sz w:val="24"/>
        </w:rPr>
        <w:t>报价要求</w:t>
      </w:r>
    </w:p>
    <w:p w14:paraId="5F739DA0">
      <w:pPr>
        <w:pStyle w:val="6"/>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759"/>
        <w:gridCol w:w="977"/>
        <w:gridCol w:w="977"/>
        <w:gridCol w:w="1466"/>
        <w:gridCol w:w="977"/>
        <w:gridCol w:w="1466"/>
      </w:tblGrid>
      <w:tr w14:paraId="19038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788D82D0">
            <w:pPr>
              <w:pStyle w:val="6"/>
              <w:jc w:val="center"/>
            </w:pPr>
            <w:r>
              <w:rPr>
                <w:rFonts w:ascii="仿宋_GB2312" w:hAnsi="仿宋_GB2312" w:eastAsia="仿宋_GB2312" w:cs="仿宋_GB2312"/>
              </w:rPr>
              <w:t>序号</w:t>
            </w:r>
          </w:p>
        </w:tc>
        <w:tc>
          <w:tcPr>
            <w:tcW w:w="1759" w:type="dxa"/>
          </w:tcPr>
          <w:p w14:paraId="02D943BB">
            <w:pPr>
              <w:pStyle w:val="6"/>
              <w:jc w:val="center"/>
            </w:pPr>
            <w:r>
              <w:rPr>
                <w:rFonts w:ascii="仿宋_GB2312" w:hAnsi="仿宋_GB2312" w:eastAsia="仿宋_GB2312" w:cs="仿宋_GB2312"/>
              </w:rPr>
              <w:t>报价内容</w:t>
            </w:r>
          </w:p>
        </w:tc>
        <w:tc>
          <w:tcPr>
            <w:tcW w:w="977" w:type="dxa"/>
          </w:tcPr>
          <w:p w14:paraId="6759D9E6">
            <w:pPr>
              <w:pStyle w:val="6"/>
              <w:jc w:val="center"/>
            </w:pPr>
            <w:r>
              <w:rPr>
                <w:rFonts w:ascii="仿宋_GB2312" w:hAnsi="仿宋_GB2312" w:eastAsia="仿宋_GB2312" w:cs="仿宋_GB2312"/>
              </w:rPr>
              <w:t>计量单位</w:t>
            </w:r>
          </w:p>
        </w:tc>
        <w:tc>
          <w:tcPr>
            <w:tcW w:w="977" w:type="dxa"/>
          </w:tcPr>
          <w:p w14:paraId="0C885762">
            <w:pPr>
              <w:pStyle w:val="6"/>
              <w:jc w:val="center"/>
            </w:pPr>
            <w:r>
              <w:rPr>
                <w:rFonts w:ascii="仿宋_GB2312" w:hAnsi="仿宋_GB2312" w:eastAsia="仿宋_GB2312" w:cs="仿宋_GB2312"/>
              </w:rPr>
              <w:t>报价单位</w:t>
            </w:r>
          </w:p>
        </w:tc>
        <w:tc>
          <w:tcPr>
            <w:tcW w:w="1466" w:type="dxa"/>
          </w:tcPr>
          <w:p w14:paraId="6BC16C03">
            <w:pPr>
              <w:pStyle w:val="6"/>
              <w:jc w:val="center"/>
            </w:pPr>
            <w:r>
              <w:rPr>
                <w:rFonts w:ascii="仿宋_GB2312" w:hAnsi="仿宋_GB2312" w:eastAsia="仿宋_GB2312" w:cs="仿宋_GB2312"/>
              </w:rPr>
              <w:t>最高限价</w:t>
            </w:r>
          </w:p>
        </w:tc>
        <w:tc>
          <w:tcPr>
            <w:tcW w:w="977" w:type="dxa"/>
          </w:tcPr>
          <w:p w14:paraId="2DB7390A">
            <w:pPr>
              <w:pStyle w:val="6"/>
              <w:jc w:val="center"/>
            </w:pPr>
            <w:r>
              <w:rPr>
                <w:rFonts w:ascii="仿宋_GB2312" w:hAnsi="仿宋_GB2312" w:eastAsia="仿宋_GB2312" w:cs="仿宋_GB2312"/>
              </w:rPr>
              <w:t>价款形式</w:t>
            </w:r>
          </w:p>
        </w:tc>
        <w:tc>
          <w:tcPr>
            <w:tcW w:w="1466" w:type="dxa"/>
          </w:tcPr>
          <w:p w14:paraId="14379089">
            <w:pPr>
              <w:pStyle w:val="6"/>
              <w:jc w:val="center"/>
            </w:pPr>
            <w:r>
              <w:rPr>
                <w:rFonts w:ascii="仿宋_GB2312" w:hAnsi="仿宋_GB2312" w:eastAsia="仿宋_GB2312" w:cs="仿宋_GB2312"/>
              </w:rPr>
              <w:t>报价说明</w:t>
            </w:r>
          </w:p>
        </w:tc>
      </w:tr>
      <w:tr w14:paraId="72B45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6875F072">
            <w:pPr>
              <w:pStyle w:val="6"/>
              <w:jc w:val="center"/>
            </w:pPr>
            <w:r>
              <w:rPr>
                <w:rFonts w:ascii="仿宋_GB2312" w:hAnsi="仿宋_GB2312" w:eastAsia="仿宋_GB2312" w:cs="仿宋_GB2312"/>
              </w:rPr>
              <w:t>1</w:t>
            </w:r>
          </w:p>
        </w:tc>
        <w:tc>
          <w:tcPr>
            <w:tcW w:w="1759" w:type="dxa"/>
          </w:tcPr>
          <w:p w14:paraId="1EE6133E">
            <w:pPr>
              <w:pStyle w:val="6"/>
              <w:jc w:val="center"/>
            </w:pPr>
            <w:r>
              <w:rPr>
                <w:rFonts w:ascii="仿宋_GB2312" w:hAnsi="仿宋_GB2312" w:eastAsia="仿宋_GB2312" w:cs="仿宋_GB2312"/>
              </w:rPr>
              <w:t>合同包一</w:t>
            </w:r>
          </w:p>
        </w:tc>
        <w:tc>
          <w:tcPr>
            <w:tcW w:w="977" w:type="dxa"/>
          </w:tcPr>
          <w:p w14:paraId="5BB4CEA1">
            <w:pPr>
              <w:pStyle w:val="6"/>
              <w:jc w:val="center"/>
            </w:pPr>
            <w:r>
              <w:rPr>
                <w:rFonts w:ascii="仿宋_GB2312" w:hAnsi="仿宋_GB2312" w:eastAsia="仿宋_GB2312" w:cs="仿宋_GB2312"/>
              </w:rPr>
              <w:t>项</w:t>
            </w:r>
          </w:p>
        </w:tc>
        <w:tc>
          <w:tcPr>
            <w:tcW w:w="977" w:type="dxa"/>
          </w:tcPr>
          <w:p w14:paraId="6EDA406B">
            <w:pPr>
              <w:pStyle w:val="6"/>
              <w:jc w:val="center"/>
            </w:pPr>
            <w:r>
              <w:rPr>
                <w:rFonts w:ascii="仿宋_GB2312" w:hAnsi="仿宋_GB2312" w:eastAsia="仿宋_GB2312" w:cs="仿宋_GB2312"/>
              </w:rPr>
              <w:t>%</w:t>
            </w:r>
          </w:p>
        </w:tc>
        <w:tc>
          <w:tcPr>
            <w:tcW w:w="1466" w:type="dxa"/>
          </w:tcPr>
          <w:p w14:paraId="43A58544">
            <w:pPr>
              <w:pStyle w:val="6"/>
              <w:jc w:val="center"/>
            </w:pPr>
            <w:r>
              <w:rPr>
                <w:rFonts w:ascii="仿宋_GB2312" w:hAnsi="仿宋_GB2312" w:eastAsia="仿宋_GB2312" w:cs="仿宋_GB2312"/>
              </w:rPr>
              <w:t>不设定</w:t>
            </w:r>
          </w:p>
        </w:tc>
        <w:tc>
          <w:tcPr>
            <w:tcW w:w="977" w:type="dxa"/>
          </w:tcPr>
          <w:p w14:paraId="1FA6909A">
            <w:pPr>
              <w:pStyle w:val="6"/>
              <w:jc w:val="center"/>
            </w:pPr>
            <w:r>
              <w:rPr>
                <w:rFonts w:ascii="仿宋_GB2312" w:hAnsi="仿宋_GB2312" w:eastAsia="仿宋_GB2312" w:cs="仿宋_GB2312"/>
              </w:rPr>
              <w:t>百分比</w:t>
            </w:r>
          </w:p>
        </w:tc>
        <w:tc>
          <w:tcPr>
            <w:tcW w:w="1466" w:type="dxa"/>
          </w:tcPr>
          <w:p w14:paraId="1DE98A69">
            <w:pPr>
              <w:pStyle w:val="6"/>
              <w:jc w:val="left"/>
            </w:pPr>
            <w:r>
              <w:rPr>
                <w:rFonts w:ascii="仿宋_GB2312" w:hAnsi="仿宋_GB2312" w:eastAsia="仿宋_GB2312" w:cs="仿宋_GB2312"/>
              </w:rPr>
              <w:t>因系统固化原因，本包的最高限价为：成都市六城区内标准为：注册会计师1000元/人·天，其他助理人员800元/人·天；成都市六城区外标准为：注册会计师1500元/人·天，其他助理人员1300元/人。投标人根据最高限价为基准价，进行统一百分比报价（百分比是指：折扣率）。报价折扣率区间为0%（不含0%）~100%(折扣率保留小数点后两位小数，如:折扣率为90%就相当于打9折，即结算价统一按照9折计算。</w:t>
            </w:r>
          </w:p>
        </w:tc>
      </w:tr>
    </w:tbl>
    <w:p w14:paraId="5E9466B6">
      <w:pPr>
        <w:pStyle w:val="6"/>
        <w:jc w:val="left"/>
      </w:pPr>
      <w:r>
        <w:rPr>
          <w:rFonts w:ascii="仿宋_GB2312" w:hAnsi="仿宋_GB2312" w:eastAsia="仿宋_GB2312" w:cs="仿宋_GB2312"/>
        </w:rPr>
        <w:t>采购包2：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759"/>
        <w:gridCol w:w="977"/>
        <w:gridCol w:w="977"/>
        <w:gridCol w:w="1466"/>
        <w:gridCol w:w="977"/>
        <w:gridCol w:w="1466"/>
      </w:tblGrid>
      <w:tr w14:paraId="01C6C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27B02B8D">
            <w:pPr>
              <w:pStyle w:val="6"/>
              <w:jc w:val="center"/>
            </w:pPr>
            <w:r>
              <w:rPr>
                <w:rFonts w:ascii="仿宋_GB2312" w:hAnsi="仿宋_GB2312" w:eastAsia="仿宋_GB2312" w:cs="仿宋_GB2312"/>
              </w:rPr>
              <w:t>序号</w:t>
            </w:r>
          </w:p>
        </w:tc>
        <w:tc>
          <w:tcPr>
            <w:tcW w:w="1759" w:type="dxa"/>
          </w:tcPr>
          <w:p w14:paraId="0E9C2941">
            <w:pPr>
              <w:pStyle w:val="6"/>
              <w:jc w:val="center"/>
            </w:pPr>
            <w:r>
              <w:rPr>
                <w:rFonts w:ascii="仿宋_GB2312" w:hAnsi="仿宋_GB2312" w:eastAsia="仿宋_GB2312" w:cs="仿宋_GB2312"/>
              </w:rPr>
              <w:t>报价内容</w:t>
            </w:r>
          </w:p>
        </w:tc>
        <w:tc>
          <w:tcPr>
            <w:tcW w:w="977" w:type="dxa"/>
          </w:tcPr>
          <w:p w14:paraId="5167A4F2">
            <w:pPr>
              <w:pStyle w:val="6"/>
              <w:jc w:val="center"/>
            </w:pPr>
            <w:r>
              <w:rPr>
                <w:rFonts w:ascii="仿宋_GB2312" w:hAnsi="仿宋_GB2312" w:eastAsia="仿宋_GB2312" w:cs="仿宋_GB2312"/>
              </w:rPr>
              <w:t>计量单位</w:t>
            </w:r>
          </w:p>
        </w:tc>
        <w:tc>
          <w:tcPr>
            <w:tcW w:w="977" w:type="dxa"/>
          </w:tcPr>
          <w:p w14:paraId="2DAF959A">
            <w:pPr>
              <w:pStyle w:val="6"/>
              <w:jc w:val="center"/>
            </w:pPr>
            <w:r>
              <w:rPr>
                <w:rFonts w:ascii="仿宋_GB2312" w:hAnsi="仿宋_GB2312" w:eastAsia="仿宋_GB2312" w:cs="仿宋_GB2312"/>
              </w:rPr>
              <w:t>报价单位</w:t>
            </w:r>
          </w:p>
        </w:tc>
        <w:tc>
          <w:tcPr>
            <w:tcW w:w="1466" w:type="dxa"/>
          </w:tcPr>
          <w:p w14:paraId="728A72E6">
            <w:pPr>
              <w:pStyle w:val="6"/>
              <w:jc w:val="center"/>
            </w:pPr>
            <w:r>
              <w:rPr>
                <w:rFonts w:ascii="仿宋_GB2312" w:hAnsi="仿宋_GB2312" w:eastAsia="仿宋_GB2312" w:cs="仿宋_GB2312"/>
              </w:rPr>
              <w:t>最高限价</w:t>
            </w:r>
          </w:p>
        </w:tc>
        <w:tc>
          <w:tcPr>
            <w:tcW w:w="977" w:type="dxa"/>
          </w:tcPr>
          <w:p w14:paraId="5B8C73CB">
            <w:pPr>
              <w:pStyle w:val="6"/>
              <w:jc w:val="center"/>
            </w:pPr>
            <w:r>
              <w:rPr>
                <w:rFonts w:ascii="仿宋_GB2312" w:hAnsi="仿宋_GB2312" w:eastAsia="仿宋_GB2312" w:cs="仿宋_GB2312"/>
              </w:rPr>
              <w:t>价款形式</w:t>
            </w:r>
          </w:p>
        </w:tc>
        <w:tc>
          <w:tcPr>
            <w:tcW w:w="1466" w:type="dxa"/>
          </w:tcPr>
          <w:p w14:paraId="7BC1274A">
            <w:pPr>
              <w:pStyle w:val="6"/>
              <w:jc w:val="center"/>
            </w:pPr>
            <w:r>
              <w:rPr>
                <w:rFonts w:ascii="仿宋_GB2312" w:hAnsi="仿宋_GB2312" w:eastAsia="仿宋_GB2312" w:cs="仿宋_GB2312"/>
              </w:rPr>
              <w:t>报价说明</w:t>
            </w:r>
          </w:p>
        </w:tc>
      </w:tr>
      <w:tr w14:paraId="21C79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4A77095A">
            <w:pPr>
              <w:pStyle w:val="6"/>
              <w:jc w:val="center"/>
            </w:pPr>
            <w:r>
              <w:rPr>
                <w:rFonts w:ascii="仿宋_GB2312" w:hAnsi="仿宋_GB2312" w:eastAsia="仿宋_GB2312" w:cs="仿宋_GB2312"/>
              </w:rPr>
              <w:t>1</w:t>
            </w:r>
          </w:p>
        </w:tc>
        <w:tc>
          <w:tcPr>
            <w:tcW w:w="1759" w:type="dxa"/>
          </w:tcPr>
          <w:p w14:paraId="781CFD13">
            <w:pPr>
              <w:pStyle w:val="6"/>
              <w:jc w:val="center"/>
            </w:pPr>
            <w:r>
              <w:rPr>
                <w:rFonts w:ascii="仿宋_GB2312" w:hAnsi="仿宋_GB2312" w:eastAsia="仿宋_GB2312" w:cs="仿宋_GB2312"/>
              </w:rPr>
              <w:t>合同包二</w:t>
            </w:r>
          </w:p>
        </w:tc>
        <w:tc>
          <w:tcPr>
            <w:tcW w:w="977" w:type="dxa"/>
          </w:tcPr>
          <w:p w14:paraId="479C3E10">
            <w:pPr>
              <w:pStyle w:val="6"/>
              <w:jc w:val="center"/>
            </w:pPr>
            <w:r>
              <w:rPr>
                <w:rFonts w:ascii="仿宋_GB2312" w:hAnsi="仿宋_GB2312" w:eastAsia="仿宋_GB2312" w:cs="仿宋_GB2312"/>
              </w:rPr>
              <w:t>项</w:t>
            </w:r>
          </w:p>
        </w:tc>
        <w:tc>
          <w:tcPr>
            <w:tcW w:w="977" w:type="dxa"/>
          </w:tcPr>
          <w:p w14:paraId="79FF8404">
            <w:pPr>
              <w:pStyle w:val="6"/>
              <w:jc w:val="center"/>
            </w:pPr>
            <w:r>
              <w:rPr>
                <w:rFonts w:ascii="仿宋_GB2312" w:hAnsi="仿宋_GB2312" w:eastAsia="仿宋_GB2312" w:cs="仿宋_GB2312"/>
              </w:rPr>
              <w:t>%</w:t>
            </w:r>
          </w:p>
        </w:tc>
        <w:tc>
          <w:tcPr>
            <w:tcW w:w="1466" w:type="dxa"/>
          </w:tcPr>
          <w:p w14:paraId="749E9ED7">
            <w:pPr>
              <w:pStyle w:val="6"/>
              <w:jc w:val="center"/>
            </w:pPr>
            <w:r>
              <w:rPr>
                <w:rFonts w:ascii="仿宋_GB2312" w:hAnsi="仿宋_GB2312" w:eastAsia="仿宋_GB2312" w:cs="仿宋_GB2312"/>
              </w:rPr>
              <w:t>不设定</w:t>
            </w:r>
          </w:p>
        </w:tc>
        <w:tc>
          <w:tcPr>
            <w:tcW w:w="977" w:type="dxa"/>
          </w:tcPr>
          <w:p w14:paraId="470C0B8F">
            <w:pPr>
              <w:pStyle w:val="6"/>
              <w:jc w:val="center"/>
            </w:pPr>
            <w:r>
              <w:rPr>
                <w:rFonts w:ascii="仿宋_GB2312" w:hAnsi="仿宋_GB2312" w:eastAsia="仿宋_GB2312" w:cs="仿宋_GB2312"/>
              </w:rPr>
              <w:t>百分比</w:t>
            </w:r>
          </w:p>
        </w:tc>
        <w:tc>
          <w:tcPr>
            <w:tcW w:w="1466" w:type="dxa"/>
          </w:tcPr>
          <w:p w14:paraId="50731B25">
            <w:pPr>
              <w:pStyle w:val="6"/>
              <w:jc w:val="left"/>
            </w:pPr>
            <w:r>
              <w:rPr>
                <w:rFonts w:ascii="仿宋_GB2312" w:hAnsi="仿宋_GB2312" w:eastAsia="仿宋_GB2312" w:cs="仿宋_GB2312"/>
              </w:rPr>
              <w:t>因系统固化原因，本包的最高限价为：成都市六城区内标准为：资产评估师1000元/人·天，其他助理人员800元/人·天；成都市六城区外标准为：资产评估师1500元/人·天，其他助理人员1300元/人·天。投标人根据最高限价为基准价，进行统一百分比报价（百分比是指：折扣率）。报价折扣率区间为0%（不含0%）~100%(折扣率保留小数点后两位小数，如:折扣率为90%就相当于打9折，即结算价统一按照9折计算</w:t>
            </w:r>
          </w:p>
        </w:tc>
      </w:tr>
    </w:tbl>
    <w:p w14:paraId="4226F99B">
      <w:pPr>
        <w:pStyle w:val="6"/>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4B3B74B0">
      <w:pPr>
        <w:pStyle w:val="6"/>
        <w:jc w:val="left"/>
        <w:outlineLvl w:val="3"/>
      </w:pPr>
      <w:r>
        <w:rPr>
          <w:rFonts w:ascii="仿宋_GB2312" w:hAnsi="仿宋_GB2312" w:eastAsia="仿宋_GB2312" w:cs="仿宋_GB2312"/>
          <w:b/>
          <w:sz w:val="24"/>
        </w:rPr>
        <w:t>本项目涉及核心产品：</w:t>
      </w:r>
    </w:p>
    <w:p w14:paraId="7B0B15DF">
      <w:pPr>
        <w:pStyle w:val="6"/>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FFE1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BE0636">
            <w:pPr>
              <w:pStyle w:val="6"/>
              <w:jc w:val="center"/>
            </w:pPr>
            <w:r>
              <w:rPr>
                <w:rFonts w:ascii="仿宋_GB2312" w:hAnsi="仿宋_GB2312" w:eastAsia="仿宋_GB2312" w:cs="仿宋_GB2312"/>
              </w:rPr>
              <w:t>序号</w:t>
            </w:r>
          </w:p>
        </w:tc>
        <w:tc>
          <w:tcPr>
            <w:tcW w:w="2492" w:type="dxa"/>
          </w:tcPr>
          <w:p w14:paraId="173C5D12">
            <w:pPr>
              <w:pStyle w:val="6"/>
              <w:jc w:val="center"/>
            </w:pPr>
            <w:r>
              <w:rPr>
                <w:rFonts w:ascii="仿宋_GB2312" w:hAnsi="仿宋_GB2312" w:eastAsia="仿宋_GB2312" w:cs="仿宋_GB2312"/>
              </w:rPr>
              <w:t>采购品目名称</w:t>
            </w:r>
          </w:p>
        </w:tc>
        <w:tc>
          <w:tcPr>
            <w:tcW w:w="2492" w:type="dxa"/>
          </w:tcPr>
          <w:p w14:paraId="637CCA8D">
            <w:pPr>
              <w:pStyle w:val="6"/>
              <w:jc w:val="center"/>
            </w:pPr>
            <w:r>
              <w:rPr>
                <w:rFonts w:ascii="仿宋_GB2312" w:hAnsi="仿宋_GB2312" w:eastAsia="仿宋_GB2312" w:cs="仿宋_GB2312"/>
              </w:rPr>
              <w:t>标的名称</w:t>
            </w:r>
          </w:p>
        </w:tc>
        <w:tc>
          <w:tcPr>
            <w:tcW w:w="2492" w:type="dxa"/>
          </w:tcPr>
          <w:p w14:paraId="0BB99B3B">
            <w:pPr>
              <w:pStyle w:val="6"/>
              <w:jc w:val="center"/>
            </w:pPr>
            <w:r>
              <w:rPr>
                <w:rFonts w:ascii="仿宋_GB2312" w:hAnsi="仿宋_GB2312" w:eastAsia="仿宋_GB2312" w:cs="仿宋_GB2312"/>
              </w:rPr>
              <w:t>产品名称</w:t>
            </w:r>
          </w:p>
        </w:tc>
      </w:tr>
      <w:tr w14:paraId="4B9FF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E24CB5E">
            <w:pPr>
              <w:pStyle w:val="6"/>
              <w:jc w:val="center"/>
            </w:pPr>
            <w:r>
              <w:rPr>
                <w:rFonts w:ascii="仿宋_GB2312" w:hAnsi="仿宋_GB2312" w:eastAsia="仿宋_GB2312" w:cs="仿宋_GB2312"/>
              </w:rPr>
              <w:t>不涉及</w:t>
            </w:r>
          </w:p>
        </w:tc>
      </w:tr>
    </w:tbl>
    <w:p w14:paraId="0746BDBF">
      <w:pPr>
        <w:pStyle w:val="6"/>
        <w:jc w:val="left"/>
      </w:pPr>
      <w:r>
        <w:rPr>
          <w:rFonts w:ascii="仿宋_GB2312" w:hAnsi="仿宋_GB2312" w:eastAsia="仿宋_GB2312" w:cs="仿宋_GB2312"/>
        </w:rPr>
        <w:t>采购包2：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DA49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273067">
            <w:pPr>
              <w:pStyle w:val="6"/>
              <w:jc w:val="center"/>
            </w:pPr>
            <w:r>
              <w:rPr>
                <w:rFonts w:ascii="仿宋_GB2312" w:hAnsi="仿宋_GB2312" w:eastAsia="仿宋_GB2312" w:cs="仿宋_GB2312"/>
              </w:rPr>
              <w:t>序号</w:t>
            </w:r>
          </w:p>
        </w:tc>
        <w:tc>
          <w:tcPr>
            <w:tcW w:w="2492" w:type="dxa"/>
          </w:tcPr>
          <w:p w14:paraId="2B894AC3">
            <w:pPr>
              <w:pStyle w:val="6"/>
              <w:jc w:val="center"/>
            </w:pPr>
            <w:r>
              <w:rPr>
                <w:rFonts w:ascii="仿宋_GB2312" w:hAnsi="仿宋_GB2312" w:eastAsia="仿宋_GB2312" w:cs="仿宋_GB2312"/>
              </w:rPr>
              <w:t>采购品目名称</w:t>
            </w:r>
          </w:p>
        </w:tc>
        <w:tc>
          <w:tcPr>
            <w:tcW w:w="2492" w:type="dxa"/>
          </w:tcPr>
          <w:p w14:paraId="47E278D8">
            <w:pPr>
              <w:pStyle w:val="6"/>
              <w:jc w:val="center"/>
            </w:pPr>
            <w:r>
              <w:rPr>
                <w:rFonts w:ascii="仿宋_GB2312" w:hAnsi="仿宋_GB2312" w:eastAsia="仿宋_GB2312" w:cs="仿宋_GB2312"/>
              </w:rPr>
              <w:t>标的名称</w:t>
            </w:r>
          </w:p>
        </w:tc>
        <w:tc>
          <w:tcPr>
            <w:tcW w:w="2492" w:type="dxa"/>
          </w:tcPr>
          <w:p w14:paraId="1A09E8E4">
            <w:pPr>
              <w:pStyle w:val="6"/>
              <w:jc w:val="center"/>
            </w:pPr>
            <w:r>
              <w:rPr>
                <w:rFonts w:ascii="仿宋_GB2312" w:hAnsi="仿宋_GB2312" w:eastAsia="仿宋_GB2312" w:cs="仿宋_GB2312"/>
              </w:rPr>
              <w:t>产品名称</w:t>
            </w:r>
          </w:p>
        </w:tc>
      </w:tr>
      <w:tr w14:paraId="3C9DA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6B5AB24">
            <w:pPr>
              <w:pStyle w:val="6"/>
              <w:jc w:val="center"/>
            </w:pPr>
            <w:r>
              <w:rPr>
                <w:rFonts w:ascii="仿宋_GB2312" w:hAnsi="仿宋_GB2312" w:eastAsia="仿宋_GB2312" w:cs="仿宋_GB2312"/>
              </w:rPr>
              <w:t>不涉及</w:t>
            </w:r>
          </w:p>
        </w:tc>
      </w:tr>
    </w:tbl>
    <w:p w14:paraId="0724E43F">
      <w:pPr>
        <w:pStyle w:val="6"/>
        <w:ind w:firstLine="480"/>
        <w:jc w:val="left"/>
      </w:pPr>
      <w:r>
        <w:rPr>
          <w:rFonts w:ascii="仿宋_GB2312" w:hAnsi="仿宋_GB2312" w:eastAsia="仿宋_GB2312" w:cs="仿宋_GB2312"/>
        </w:rPr>
        <w:t>注：涉及核心产品的，具体评审规定见第五章。</w:t>
      </w:r>
    </w:p>
    <w:p w14:paraId="34C5D3AF">
      <w:pPr>
        <w:pStyle w:val="6"/>
        <w:jc w:val="left"/>
        <w:outlineLvl w:val="3"/>
      </w:pPr>
      <w:r>
        <w:rPr>
          <w:rFonts w:ascii="仿宋_GB2312" w:hAnsi="仿宋_GB2312" w:eastAsia="仿宋_GB2312" w:cs="仿宋_GB2312"/>
          <w:b/>
          <w:sz w:val="24"/>
        </w:rPr>
        <w:t>本项目涉及采购进口产品：</w:t>
      </w:r>
    </w:p>
    <w:p w14:paraId="6708BDBF">
      <w:pPr>
        <w:pStyle w:val="6"/>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6D0F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56EADD">
            <w:pPr>
              <w:pStyle w:val="6"/>
              <w:jc w:val="center"/>
            </w:pPr>
            <w:r>
              <w:rPr>
                <w:rFonts w:ascii="仿宋_GB2312" w:hAnsi="仿宋_GB2312" w:eastAsia="仿宋_GB2312" w:cs="仿宋_GB2312"/>
              </w:rPr>
              <w:t>序号</w:t>
            </w:r>
          </w:p>
        </w:tc>
        <w:tc>
          <w:tcPr>
            <w:tcW w:w="2492" w:type="dxa"/>
          </w:tcPr>
          <w:p w14:paraId="2447EF82">
            <w:pPr>
              <w:pStyle w:val="6"/>
              <w:jc w:val="center"/>
            </w:pPr>
            <w:r>
              <w:rPr>
                <w:rFonts w:ascii="仿宋_GB2312" w:hAnsi="仿宋_GB2312" w:eastAsia="仿宋_GB2312" w:cs="仿宋_GB2312"/>
              </w:rPr>
              <w:t>采购品目名称</w:t>
            </w:r>
          </w:p>
        </w:tc>
        <w:tc>
          <w:tcPr>
            <w:tcW w:w="2492" w:type="dxa"/>
          </w:tcPr>
          <w:p w14:paraId="180B8F8A">
            <w:pPr>
              <w:pStyle w:val="6"/>
              <w:jc w:val="center"/>
            </w:pPr>
            <w:r>
              <w:rPr>
                <w:rFonts w:ascii="仿宋_GB2312" w:hAnsi="仿宋_GB2312" w:eastAsia="仿宋_GB2312" w:cs="仿宋_GB2312"/>
              </w:rPr>
              <w:t>标的名称</w:t>
            </w:r>
          </w:p>
        </w:tc>
        <w:tc>
          <w:tcPr>
            <w:tcW w:w="2492" w:type="dxa"/>
          </w:tcPr>
          <w:p w14:paraId="4A8DEB5F">
            <w:pPr>
              <w:pStyle w:val="6"/>
              <w:jc w:val="center"/>
            </w:pPr>
            <w:r>
              <w:rPr>
                <w:rFonts w:ascii="仿宋_GB2312" w:hAnsi="仿宋_GB2312" w:eastAsia="仿宋_GB2312" w:cs="仿宋_GB2312"/>
              </w:rPr>
              <w:t>产品名称</w:t>
            </w:r>
          </w:p>
        </w:tc>
      </w:tr>
      <w:tr w14:paraId="58ECE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4EEB468">
            <w:pPr>
              <w:pStyle w:val="6"/>
              <w:jc w:val="center"/>
            </w:pPr>
            <w:r>
              <w:rPr>
                <w:rFonts w:ascii="仿宋_GB2312" w:hAnsi="仿宋_GB2312" w:eastAsia="仿宋_GB2312" w:cs="仿宋_GB2312"/>
              </w:rPr>
              <w:t>不涉及</w:t>
            </w:r>
          </w:p>
        </w:tc>
      </w:tr>
    </w:tbl>
    <w:p w14:paraId="310EDEC6">
      <w:pPr>
        <w:pStyle w:val="6"/>
        <w:jc w:val="left"/>
      </w:pPr>
      <w:r>
        <w:rPr>
          <w:rFonts w:ascii="仿宋_GB2312" w:hAnsi="仿宋_GB2312" w:eastAsia="仿宋_GB2312" w:cs="仿宋_GB2312"/>
        </w:rPr>
        <w:t>采购包2：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0D37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F645A4">
            <w:pPr>
              <w:pStyle w:val="6"/>
              <w:jc w:val="center"/>
            </w:pPr>
            <w:r>
              <w:rPr>
                <w:rFonts w:ascii="仿宋_GB2312" w:hAnsi="仿宋_GB2312" w:eastAsia="仿宋_GB2312" w:cs="仿宋_GB2312"/>
              </w:rPr>
              <w:t>序号</w:t>
            </w:r>
          </w:p>
        </w:tc>
        <w:tc>
          <w:tcPr>
            <w:tcW w:w="2492" w:type="dxa"/>
          </w:tcPr>
          <w:p w14:paraId="2813DE97">
            <w:pPr>
              <w:pStyle w:val="6"/>
              <w:jc w:val="center"/>
            </w:pPr>
            <w:r>
              <w:rPr>
                <w:rFonts w:ascii="仿宋_GB2312" w:hAnsi="仿宋_GB2312" w:eastAsia="仿宋_GB2312" w:cs="仿宋_GB2312"/>
              </w:rPr>
              <w:t>采购品目名称</w:t>
            </w:r>
          </w:p>
        </w:tc>
        <w:tc>
          <w:tcPr>
            <w:tcW w:w="2492" w:type="dxa"/>
          </w:tcPr>
          <w:p w14:paraId="3EA7DE4B">
            <w:pPr>
              <w:pStyle w:val="6"/>
              <w:jc w:val="center"/>
            </w:pPr>
            <w:r>
              <w:rPr>
                <w:rFonts w:ascii="仿宋_GB2312" w:hAnsi="仿宋_GB2312" w:eastAsia="仿宋_GB2312" w:cs="仿宋_GB2312"/>
              </w:rPr>
              <w:t>标的名称</w:t>
            </w:r>
          </w:p>
        </w:tc>
        <w:tc>
          <w:tcPr>
            <w:tcW w:w="2492" w:type="dxa"/>
          </w:tcPr>
          <w:p w14:paraId="59C65D52">
            <w:pPr>
              <w:pStyle w:val="6"/>
              <w:jc w:val="center"/>
            </w:pPr>
            <w:r>
              <w:rPr>
                <w:rFonts w:ascii="仿宋_GB2312" w:hAnsi="仿宋_GB2312" w:eastAsia="仿宋_GB2312" w:cs="仿宋_GB2312"/>
              </w:rPr>
              <w:t>产品名称</w:t>
            </w:r>
          </w:p>
        </w:tc>
      </w:tr>
      <w:tr w14:paraId="737EA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0D4FD7E">
            <w:pPr>
              <w:pStyle w:val="6"/>
              <w:jc w:val="center"/>
            </w:pPr>
            <w:r>
              <w:rPr>
                <w:rFonts w:ascii="仿宋_GB2312" w:hAnsi="仿宋_GB2312" w:eastAsia="仿宋_GB2312" w:cs="仿宋_GB2312"/>
              </w:rPr>
              <w:t>不涉及</w:t>
            </w:r>
          </w:p>
        </w:tc>
      </w:tr>
    </w:tbl>
    <w:p w14:paraId="6DFFEE58">
      <w:pPr>
        <w:pStyle w:val="6"/>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4B5BF165">
      <w:pPr>
        <w:pStyle w:val="6"/>
        <w:jc w:val="left"/>
        <w:outlineLvl w:val="3"/>
      </w:pPr>
      <w:r>
        <w:rPr>
          <w:rFonts w:ascii="仿宋_GB2312" w:hAnsi="仿宋_GB2312" w:eastAsia="仿宋_GB2312" w:cs="仿宋_GB2312"/>
          <w:b/>
          <w:sz w:val="24"/>
        </w:rPr>
        <w:t>本项目涉及强制采购节能产品：</w:t>
      </w:r>
    </w:p>
    <w:p w14:paraId="10DB8C15">
      <w:pPr>
        <w:pStyle w:val="6"/>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883C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7D79F3">
            <w:pPr>
              <w:pStyle w:val="6"/>
              <w:jc w:val="center"/>
            </w:pPr>
            <w:r>
              <w:rPr>
                <w:rFonts w:ascii="仿宋_GB2312" w:hAnsi="仿宋_GB2312" w:eastAsia="仿宋_GB2312" w:cs="仿宋_GB2312"/>
              </w:rPr>
              <w:t>序号</w:t>
            </w:r>
          </w:p>
        </w:tc>
        <w:tc>
          <w:tcPr>
            <w:tcW w:w="2492" w:type="dxa"/>
          </w:tcPr>
          <w:p w14:paraId="49D8506E">
            <w:pPr>
              <w:pStyle w:val="6"/>
              <w:jc w:val="center"/>
            </w:pPr>
            <w:r>
              <w:rPr>
                <w:rFonts w:ascii="仿宋_GB2312" w:hAnsi="仿宋_GB2312" w:eastAsia="仿宋_GB2312" w:cs="仿宋_GB2312"/>
              </w:rPr>
              <w:t>采购品目名称</w:t>
            </w:r>
          </w:p>
        </w:tc>
        <w:tc>
          <w:tcPr>
            <w:tcW w:w="2492" w:type="dxa"/>
          </w:tcPr>
          <w:p w14:paraId="7F7F456D">
            <w:pPr>
              <w:pStyle w:val="6"/>
              <w:jc w:val="center"/>
            </w:pPr>
            <w:r>
              <w:rPr>
                <w:rFonts w:ascii="仿宋_GB2312" w:hAnsi="仿宋_GB2312" w:eastAsia="仿宋_GB2312" w:cs="仿宋_GB2312"/>
              </w:rPr>
              <w:t>标的名称</w:t>
            </w:r>
          </w:p>
        </w:tc>
        <w:tc>
          <w:tcPr>
            <w:tcW w:w="2492" w:type="dxa"/>
          </w:tcPr>
          <w:p w14:paraId="2B35E677">
            <w:pPr>
              <w:pStyle w:val="6"/>
              <w:jc w:val="center"/>
            </w:pPr>
            <w:r>
              <w:rPr>
                <w:rFonts w:ascii="仿宋_GB2312" w:hAnsi="仿宋_GB2312" w:eastAsia="仿宋_GB2312" w:cs="仿宋_GB2312"/>
              </w:rPr>
              <w:t>产品名称</w:t>
            </w:r>
          </w:p>
        </w:tc>
      </w:tr>
      <w:tr w14:paraId="5D456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C78D967">
            <w:pPr>
              <w:pStyle w:val="6"/>
              <w:jc w:val="center"/>
            </w:pPr>
            <w:r>
              <w:rPr>
                <w:rFonts w:ascii="仿宋_GB2312" w:hAnsi="仿宋_GB2312" w:eastAsia="仿宋_GB2312" w:cs="仿宋_GB2312"/>
              </w:rPr>
              <w:t>不涉及</w:t>
            </w:r>
          </w:p>
        </w:tc>
      </w:tr>
    </w:tbl>
    <w:p w14:paraId="2D83E781">
      <w:pPr>
        <w:pStyle w:val="6"/>
        <w:jc w:val="left"/>
      </w:pPr>
      <w:r>
        <w:rPr>
          <w:rFonts w:ascii="仿宋_GB2312" w:hAnsi="仿宋_GB2312" w:eastAsia="仿宋_GB2312" w:cs="仿宋_GB2312"/>
        </w:rPr>
        <w:t>采购包2：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A25E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BD8D6D">
            <w:pPr>
              <w:pStyle w:val="6"/>
              <w:jc w:val="center"/>
            </w:pPr>
            <w:r>
              <w:rPr>
                <w:rFonts w:ascii="仿宋_GB2312" w:hAnsi="仿宋_GB2312" w:eastAsia="仿宋_GB2312" w:cs="仿宋_GB2312"/>
              </w:rPr>
              <w:t>序号</w:t>
            </w:r>
          </w:p>
        </w:tc>
        <w:tc>
          <w:tcPr>
            <w:tcW w:w="2492" w:type="dxa"/>
          </w:tcPr>
          <w:p w14:paraId="7346D842">
            <w:pPr>
              <w:pStyle w:val="6"/>
              <w:jc w:val="center"/>
            </w:pPr>
            <w:r>
              <w:rPr>
                <w:rFonts w:ascii="仿宋_GB2312" w:hAnsi="仿宋_GB2312" w:eastAsia="仿宋_GB2312" w:cs="仿宋_GB2312"/>
              </w:rPr>
              <w:t>采购品目名称</w:t>
            </w:r>
          </w:p>
        </w:tc>
        <w:tc>
          <w:tcPr>
            <w:tcW w:w="2492" w:type="dxa"/>
          </w:tcPr>
          <w:p w14:paraId="5FC15A3E">
            <w:pPr>
              <w:pStyle w:val="6"/>
              <w:jc w:val="center"/>
            </w:pPr>
            <w:r>
              <w:rPr>
                <w:rFonts w:ascii="仿宋_GB2312" w:hAnsi="仿宋_GB2312" w:eastAsia="仿宋_GB2312" w:cs="仿宋_GB2312"/>
              </w:rPr>
              <w:t>标的名称</w:t>
            </w:r>
          </w:p>
        </w:tc>
        <w:tc>
          <w:tcPr>
            <w:tcW w:w="2492" w:type="dxa"/>
          </w:tcPr>
          <w:p w14:paraId="10DA4AD2">
            <w:pPr>
              <w:pStyle w:val="6"/>
              <w:jc w:val="center"/>
            </w:pPr>
            <w:r>
              <w:rPr>
                <w:rFonts w:ascii="仿宋_GB2312" w:hAnsi="仿宋_GB2312" w:eastAsia="仿宋_GB2312" w:cs="仿宋_GB2312"/>
              </w:rPr>
              <w:t>产品名称</w:t>
            </w:r>
          </w:p>
        </w:tc>
      </w:tr>
      <w:tr w14:paraId="45E77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E08B443">
            <w:pPr>
              <w:pStyle w:val="6"/>
              <w:jc w:val="center"/>
            </w:pPr>
            <w:r>
              <w:rPr>
                <w:rFonts w:ascii="仿宋_GB2312" w:hAnsi="仿宋_GB2312" w:eastAsia="仿宋_GB2312" w:cs="仿宋_GB2312"/>
              </w:rPr>
              <w:t>不涉及</w:t>
            </w:r>
          </w:p>
        </w:tc>
      </w:tr>
    </w:tbl>
    <w:p w14:paraId="4442B6E9">
      <w:pPr>
        <w:pStyle w:val="6"/>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38225425">
      <w:pPr>
        <w:pStyle w:val="6"/>
        <w:jc w:val="left"/>
      </w:pPr>
      <w:r>
        <w:rPr>
          <w:rFonts w:ascii="仿宋_GB2312" w:hAnsi="仿宋_GB2312" w:eastAsia="仿宋_GB2312" w:cs="仿宋_GB2312"/>
          <w:b/>
        </w:rPr>
        <w:t>本项目涉及优先采购节能产品：</w:t>
      </w:r>
    </w:p>
    <w:p w14:paraId="470C836C">
      <w:pPr>
        <w:pStyle w:val="6"/>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1848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0926AE">
            <w:pPr>
              <w:pStyle w:val="6"/>
              <w:jc w:val="center"/>
            </w:pPr>
            <w:r>
              <w:rPr>
                <w:rFonts w:ascii="仿宋_GB2312" w:hAnsi="仿宋_GB2312" w:eastAsia="仿宋_GB2312" w:cs="仿宋_GB2312"/>
              </w:rPr>
              <w:t>序号</w:t>
            </w:r>
          </w:p>
        </w:tc>
        <w:tc>
          <w:tcPr>
            <w:tcW w:w="2492" w:type="dxa"/>
          </w:tcPr>
          <w:p w14:paraId="139EABB1">
            <w:pPr>
              <w:pStyle w:val="6"/>
              <w:jc w:val="center"/>
            </w:pPr>
            <w:r>
              <w:rPr>
                <w:rFonts w:ascii="仿宋_GB2312" w:hAnsi="仿宋_GB2312" w:eastAsia="仿宋_GB2312" w:cs="仿宋_GB2312"/>
              </w:rPr>
              <w:t>采购品目名称</w:t>
            </w:r>
          </w:p>
        </w:tc>
        <w:tc>
          <w:tcPr>
            <w:tcW w:w="2492" w:type="dxa"/>
          </w:tcPr>
          <w:p w14:paraId="5B9DC0D8">
            <w:pPr>
              <w:pStyle w:val="6"/>
              <w:jc w:val="center"/>
            </w:pPr>
            <w:r>
              <w:rPr>
                <w:rFonts w:ascii="仿宋_GB2312" w:hAnsi="仿宋_GB2312" w:eastAsia="仿宋_GB2312" w:cs="仿宋_GB2312"/>
              </w:rPr>
              <w:t>标的名称</w:t>
            </w:r>
          </w:p>
        </w:tc>
        <w:tc>
          <w:tcPr>
            <w:tcW w:w="2492" w:type="dxa"/>
          </w:tcPr>
          <w:p w14:paraId="52066CF3">
            <w:pPr>
              <w:pStyle w:val="6"/>
              <w:jc w:val="center"/>
            </w:pPr>
            <w:r>
              <w:rPr>
                <w:rFonts w:ascii="仿宋_GB2312" w:hAnsi="仿宋_GB2312" w:eastAsia="仿宋_GB2312" w:cs="仿宋_GB2312"/>
              </w:rPr>
              <w:t>产品名称</w:t>
            </w:r>
          </w:p>
        </w:tc>
      </w:tr>
      <w:tr w14:paraId="3B3C3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DAB2D48">
            <w:pPr>
              <w:pStyle w:val="6"/>
              <w:jc w:val="center"/>
            </w:pPr>
            <w:r>
              <w:rPr>
                <w:rFonts w:ascii="仿宋_GB2312" w:hAnsi="仿宋_GB2312" w:eastAsia="仿宋_GB2312" w:cs="仿宋_GB2312"/>
              </w:rPr>
              <w:t>不涉及</w:t>
            </w:r>
          </w:p>
        </w:tc>
      </w:tr>
    </w:tbl>
    <w:p w14:paraId="1087B6E4">
      <w:pPr>
        <w:pStyle w:val="6"/>
        <w:jc w:val="left"/>
      </w:pPr>
      <w:r>
        <w:rPr>
          <w:rFonts w:ascii="仿宋_GB2312" w:hAnsi="仿宋_GB2312" w:eastAsia="仿宋_GB2312" w:cs="仿宋_GB2312"/>
        </w:rPr>
        <w:t>采购包2：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DB0D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CE9BAF">
            <w:pPr>
              <w:pStyle w:val="6"/>
              <w:jc w:val="center"/>
            </w:pPr>
            <w:r>
              <w:rPr>
                <w:rFonts w:ascii="仿宋_GB2312" w:hAnsi="仿宋_GB2312" w:eastAsia="仿宋_GB2312" w:cs="仿宋_GB2312"/>
              </w:rPr>
              <w:t>序号</w:t>
            </w:r>
          </w:p>
        </w:tc>
        <w:tc>
          <w:tcPr>
            <w:tcW w:w="2492" w:type="dxa"/>
          </w:tcPr>
          <w:p w14:paraId="5310FEB9">
            <w:pPr>
              <w:pStyle w:val="6"/>
              <w:jc w:val="center"/>
            </w:pPr>
            <w:r>
              <w:rPr>
                <w:rFonts w:ascii="仿宋_GB2312" w:hAnsi="仿宋_GB2312" w:eastAsia="仿宋_GB2312" w:cs="仿宋_GB2312"/>
              </w:rPr>
              <w:t>采购品目名称</w:t>
            </w:r>
          </w:p>
        </w:tc>
        <w:tc>
          <w:tcPr>
            <w:tcW w:w="2492" w:type="dxa"/>
          </w:tcPr>
          <w:p w14:paraId="395E9AB6">
            <w:pPr>
              <w:pStyle w:val="6"/>
              <w:jc w:val="center"/>
            </w:pPr>
            <w:r>
              <w:rPr>
                <w:rFonts w:ascii="仿宋_GB2312" w:hAnsi="仿宋_GB2312" w:eastAsia="仿宋_GB2312" w:cs="仿宋_GB2312"/>
              </w:rPr>
              <w:t>标的名称</w:t>
            </w:r>
          </w:p>
        </w:tc>
        <w:tc>
          <w:tcPr>
            <w:tcW w:w="2492" w:type="dxa"/>
          </w:tcPr>
          <w:p w14:paraId="15A681CC">
            <w:pPr>
              <w:pStyle w:val="6"/>
              <w:jc w:val="center"/>
            </w:pPr>
            <w:r>
              <w:rPr>
                <w:rFonts w:ascii="仿宋_GB2312" w:hAnsi="仿宋_GB2312" w:eastAsia="仿宋_GB2312" w:cs="仿宋_GB2312"/>
              </w:rPr>
              <w:t>产品名称</w:t>
            </w:r>
          </w:p>
        </w:tc>
      </w:tr>
      <w:tr w14:paraId="05B3E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89ED400">
            <w:pPr>
              <w:pStyle w:val="6"/>
              <w:jc w:val="center"/>
            </w:pPr>
            <w:r>
              <w:rPr>
                <w:rFonts w:ascii="仿宋_GB2312" w:hAnsi="仿宋_GB2312" w:eastAsia="仿宋_GB2312" w:cs="仿宋_GB2312"/>
              </w:rPr>
              <w:t>不涉及</w:t>
            </w:r>
          </w:p>
        </w:tc>
      </w:tr>
    </w:tbl>
    <w:p w14:paraId="13F4AD76">
      <w:pPr>
        <w:pStyle w:val="6"/>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42587107">
      <w:pPr>
        <w:pStyle w:val="6"/>
        <w:jc w:val="left"/>
        <w:outlineLvl w:val="3"/>
      </w:pPr>
      <w:r>
        <w:rPr>
          <w:rFonts w:ascii="仿宋_GB2312" w:hAnsi="仿宋_GB2312" w:eastAsia="仿宋_GB2312" w:cs="仿宋_GB2312"/>
          <w:b/>
          <w:sz w:val="24"/>
        </w:rPr>
        <w:t>本项目涉及优先采购环境标志产品：</w:t>
      </w:r>
    </w:p>
    <w:p w14:paraId="013BD682">
      <w:pPr>
        <w:pStyle w:val="6"/>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0CBB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4212D4">
            <w:pPr>
              <w:pStyle w:val="6"/>
              <w:jc w:val="center"/>
            </w:pPr>
            <w:r>
              <w:rPr>
                <w:rFonts w:ascii="仿宋_GB2312" w:hAnsi="仿宋_GB2312" w:eastAsia="仿宋_GB2312" w:cs="仿宋_GB2312"/>
              </w:rPr>
              <w:t>序号</w:t>
            </w:r>
          </w:p>
        </w:tc>
        <w:tc>
          <w:tcPr>
            <w:tcW w:w="2492" w:type="dxa"/>
          </w:tcPr>
          <w:p w14:paraId="00457838">
            <w:pPr>
              <w:pStyle w:val="6"/>
              <w:jc w:val="center"/>
            </w:pPr>
            <w:r>
              <w:rPr>
                <w:rFonts w:ascii="仿宋_GB2312" w:hAnsi="仿宋_GB2312" w:eastAsia="仿宋_GB2312" w:cs="仿宋_GB2312"/>
              </w:rPr>
              <w:t>采购品目名称</w:t>
            </w:r>
          </w:p>
        </w:tc>
        <w:tc>
          <w:tcPr>
            <w:tcW w:w="2492" w:type="dxa"/>
          </w:tcPr>
          <w:p w14:paraId="22130A77">
            <w:pPr>
              <w:pStyle w:val="6"/>
              <w:jc w:val="center"/>
            </w:pPr>
            <w:r>
              <w:rPr>
                <w:rFonts w:ascii="仿宋_GB2312" w:hAnsi="仿宋_GB2312" w:eastAsia="仿宋_GB2312" w:cs="仿宋_GB2312"/>
              </w:rPr>
              <w:t>标的名称</w:t>
            </w:r>
          </w:p>
        </w:tc>
        <w:tc>
          <w:tcPr>
            <w:tcW w:w="2492" w:type="dxa"/>
          </w:tcPr>
          <w:p w14:paraId="00AE1012">
            <w:pPr>
              <w:pStyle w:val="6"/>
              <w:jc w:val="center"/>
            </w:pPr>
            <w:r>
              <w:rPr>
                <w:rFonts w:ascii="仿宋_GB2312" w:hAnsi="仿宋_GB2312" w:eastAsia="仿宋_GB2312" w:cs="仿宋_GB2312"/>
              </w:rPr>
              <w:t>产品名称</w:t>
            </w:r>
          </w:p>
        </w:tc>
      </w:tr>
      <w:tr w14:paraId="549E2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AF77FD4">
            <w:pPr>
              <w:pStyle w:val="6"/>
              <w:jc w:val="center"/>
            </w:pPr>
            <w:r>
              <w:rPr>
                <w:rFonts w:ascii="仿宋_GB2312" w:hAnsi="仿宋_GB2312" w:eastAsia="仿宋_GB2312" w:cs="仿宋_GB2312"/>
              </w:rPr>
              <w:t>不涉及</w:t>
            </w:r>
          </w:p>
        </w:tc>
      </w:tr>
    </w:tbl>
    <w:p w14:paraId="38E4BF7F">
      <w:pPr>
        <w:pStyle w:val="6"/>
        <w:jc w:val="left"/>
      </w:pPr>
      <w:r>
        <w:rPr>
          <w:rFonts w:ascii="仿宋_GB2312" w:hAnsi="仿宋_GB2312" w:eastAsia="仿宋_GB2312" w:cs="仿宋_GB2312"/>
        </w:rPr>
        <w:t>采购包2：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CB35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6C92B8">
            <w:pPr>
              <w:pStyle w:val="6"/>
              <w:jc w:val="center"/>
            </w:pPr>
            <w:r>
              <w:rPr>
                <w:rFonts w:ascii="仿宋_GB2312" w:hAnsi="仿宋_GB2312" w:eastAsia="仿宋_GB2312" w:cs="仿宋_GB2312"/>
              </w:rPr>
              <w:t>序号</w:t>
            </w:r>
          </w:p>
        </w:tc>
        <w:tc>
          <w:tcPr>
            <w:tcW w:w="2492" w:type="dxa"/>
          </w:tcPr>
          <w:p w14:paraId="4937086D">
            <w:pPr>
              <w:pStyle w:val="6"/>
              <w:jc w:val="center"/>
            </w:pPr>
            <w:r>
              <w:rPr>
                <w:rFonts w:ascii="仿宋_GB2312" w:hAnsi="仿宋_GB2312" w:eastAsia="仿宋_GB2312" w:cs="仿宋_GB2312"/>
              </w:rPr>
              <w:t>采购品目名称</w:t>
            </w:r>
          </w:p>
        </w:tc>
        <w:tc>
          <w:tcPr>
            <w:tcW w:w="2492" w:type="dxa"/>
          </w:tcPr>
          <w:p w14:paraId="4850081B">
            <w:pPr>
              <w:pStyle w:val="6"/>
              <w:jc w:val="center"/>
            </w:pPr>
            <w:r>
              <w:rPr>
                <w:rFonts w:ascii="仿宋_GB2312" w:hAnsi="仿宋_GB2312" w:eastAsia="仿宋_GB2312" w:cs="仿宋_GB2312"/>
              </w:rPr>
              <w:t>标的名称</w:t>
            </w:r>
          </w:p>
        </w:tc>
        <w:tc>
          <w:tcPr>
            <w:tcW w:w="2492" w:type="dxa"/>
          </w:tcPr>
          <w:p w14:paraId="1B001D90">
            <w:pPr>
              <w:pStyle w:val="6"/>
              <w:jc w:val="center"/>
            </w:pPr>
            <w:r>
              <w:rPr>
                <w:rFonts w:ascii="仿宋_GB2312" w:hAnsi="仿宋_GB2312" w:eastAsia="仿宋_GB2312" w:cs="仿宋_GB2312"/>
              </w:rPr>
              <w:t>产品名称</w:t>
            </w:r>
          </w:p>
        </w:tc>
      </w:tr>
      <w:tr w14:paraId="311C0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96FC11F">
            <w:pPr>
              <w:pStyle w:val="6"/>
              <w:jc w:val="center"/>
            </w:pPr>
            <w:r>
              <w:rPr>
                <w:rFonts w:ascii="仿宋_GB2312" w:hAnsi="仿宋_GB2312" w:eastAsia="仿宋_GB2312" w:cs="仿宋_GB2312"/>
              </w:rPr>
              <w:t>不涉及</w:t>
            </w:r>
          </w:p>
        </w:tc>
      </w:tr>
    </w:tbl>
    <w:p w14:paraId="34A1F307">
      <w:pPr>
        <w:pStyle w:val="6"/>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73B797B9">
      <w:pPr>
        <w:pStyle w:val="6"/>
        <w:jc w:val="left"/>
        <w:outlineLvl w:val="2"/>
      </w:pPr>
      <w:r>
        <w:rPr>
          <w:rFonts w:ascii="仿宋_GB2312" w:hAnsi="仿宋_GB2312" w:eastAsia="仿宋_GB2312" w:cs="仿宋_GB2312"/>
          <w:b/>
          <w:sz w:val="28"/>
        </w:rPr>
        <w:t>3.2.技术要求</w:t>
      </w:r>
    </w:p>
    <w:p w14:paraId="17424197">
      <w:pPr>
        <w:pStyle w:val="6"/>
        <w:jc w:val="left"/>
      </w:pPr>
      <w:r>
        <w:rPr>
          <w:rFonts w:ascii="仿宋_GB2312" w:hAnsi="仿宋_GB2312" w:eastAsia="仿宋_GB2312" w:cs="仿宋_GB2312"/>
        </w:rPr>
        <w:t>采购包1：</w:t>
      </w:r>
    </w:p>
    <w:p w14:paraId="32A20E87">
      <w:pPr>
        <w:pStyle w:val="6"/>
        <w:jc w:val="left"/>
      </w:pPr>
      <w:r>
        <w:rPr>
          <w:rFonts w:ascii="仿宋_GB2312" w:hAnsi="仿宋_GB2312" w:eastAsia="仿宋_GB2312" w:cs="仿宋_GB2312"/>
        </w:rPr>
        <w:t>标的名称：合同包一</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3A95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6319BC">
            <w:pPr>
              <w:pStyle w:val="6"/>
              <w:jc w:val="center"/>
            </w:pPr>
            <w:r>
              <w:rPr>
                <w:rFonts w:ascii="仿宋_GB2312" w:hAnsi="仿宋_GB2312" w:eastAsia="仿宋_GB2312" w:cs="仿宋_GB2312"/>
              </w:rPr>
              <w:t>序号</w:t>
            </w:r>
          </w:p>
        </w:tc>
        <w:tc>
          <w:tcPr>
            <w:tcW w:w="581" w:type="dxa"/>
          </w:tcPr>
          <w:p w14:paraId="676F0697">
            <w:pPr>
              <w:pStyle w:val="6"/>
              <w:jc w:val="center"/>
            </w:pPr>
            <w:r>
              <w:rPr>
                <w:rFonts w:ascii="仿宋_GB2312" w:hAnsi="仿宋_GB2312" w:eastAsia="仿宋_GB2312" w:cs="仿宋_GB2312"/>
              </w:rPr>
              <w:t>符号标识</w:t>
            </w:r>
          </w:p>
        </w:tc>
        <w:tc>
          <w:tcPr>
            <w:tcW w:w="1495" w:type="dxa"/>
          </w:tcPr>
          <w:p w14:paraId="5B81A9F7">
            <w:pPr>
              <w:pStyle w:val="6"/>
              <w:jc w:val="center"/>
            </w:pPr>
            <w:r>
              <w:rPr>
                <w:rFonts w:ascii="仿宋_GB2312" w:hAnsi="仿宋_GB2312" w:eastAsia="仿宋_GB2312" w:cs="仿宋_GB2312"/>
              </w:rPr>
              <w:t>技术要求名称</w:t>
            </w:r>
          </w:p>
        </w:tc>
        <w:tc>
          <w:tcPr>
            <w:tcW w:w="5814" w:type="dxa"/>
          </w:tcPr>
          <w:p w14:paraId="0A319B25">
            <w:pPr>
              <w:pStyle w:val="6"/>
              <w:jc w:val="center"/>
            </w:pPr>
            <w:r>
              <w:rPr>
                <w:rFonts w:ascii="仿宋_GB2312" w:hAnsi="仿宋_GB2312" w:eastAsia="仿宋_GB2312" w:cs="仿宋_GB2312"/>
              </w:rPr>
              <w:t>技术参数与性能指标</w:t>
            </w:r>
          </w:p>
        </w:tc>
      </w:tr>
      <w:tr w14:paraId="0E784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187639">
            <w:pPr>
              <w:pStyle w:val="6"/>
              <w:jc w:val="center"/>
            </w:pPr>
            <w:r>
              <w:rPr>
                <w:rFonts w:ascii="仿宋_GB2312" w:hAnsi="仿宋_GB2312" w:eastAsia="仿宋_GB2312" w:cs="仿宋_GB2312"/>
              </w:rPr>
              <w:t>1</w:t>
            </w:r>
          </w:p>
        </w:tc>
        <w:tc>
          <w:tcPr>
            <w:tcW w:w="581" w:type="dxa"/>
          </w:tcPr>
          <w:p w14:paraId="0699ED7F">
            <w:pPr>
              <w:pStyle w:val="6"/>
              <w:jc w:val="center"/>
            </w:pPr>
            <w:r>
              <w:rPr>
                <w:rFonts w:ascii="仿宋_GB2312" w:hAnsi="仿宋_GB2312" w:eastAsia="仿宋_GB2312" w:cs="仿宋_GB2312"/>
              </w:rPr>
              <w:t>★</w:t>
            </w:r>
          </w:p>
        </w:tc>
        <w:tc>
          <w:tcPr>
            <w:tcW w:w="1495" w:type="dxa"/>
          </w:tcPr>
          <w:p w14:paraId="3A91C73D">
            <w:pPr>
              <w:pStyle w:val="6"/>
              <w:jc w:val="left"/>
            </w:pPr>
            <w:r>
              <w:rPr>
                <w:rFonts w:ascii="仿宋_GB2312" w:hAnsi="仿宋_GB2312" w:eastAsia="仿宋_GB2312" w:cs="仿宋_GB2312"/>
              </w:rPr>
              <w:t>人员要求</w:t>
            </w:r>
          </w:p>
        </w:tc>
        <w:tc>
          <w:tcPr>
            <w:tcW w:w="5814" w:type="dxa"/>
          </w:tcPr>
          <w:p w14:paraId="211013C5">
            <w:pPr>
              <w:pStyle w:val="6"/>
              <w:jc w:val="left"/>
            </w:pPr>
            <w:r>
              <w:rPr>
                <w:rFonts w:ascii="仿宋_GB2312" w:hAnsi="仿宋_GB2312" w:eastAsia="仿宋_GB2312" w:cs="仿宋_GB2312"/>
                <w:sz w:val="22"/>
              </w:rPr>
              <w:t>（1）供应商须根据检查的行政事业单位、企业、会计师事务所等数量，派出不少于采购人要求的人数参与具体工作（单项检查约需2-10人，检查时间可交叉开展，可同时开展，具体以采购人安排为准。供应商投入本项目的人员不少于80人）。供应商须在派出人员中确定一人为本项目管理人员，负责与采购人沟通相关事宜。（项目管理人员不得更换，熟悉相关法律制度，至少5年以上执业经验）。</w:t>
            </w:r>
          </w:p>
          <w:p w14:paraId="74BD5590">
            <w:pPr>
              <w:pStyle w:val="6"/>
              <w:jc w:val="left"/>
            </w:pPr>
            <w:r>
              <w:rPr>
                <w:rFonts w:ascii="仿宋_GB2312" w:hAnsi="仿宋_GB2312" w:eastAsia="仿宋_GB2312" w:cs="仿宋_GB2312"/>
                <w:sz w:val="22"/>
              </w:rPr>
              <w:t>（2）供应商中标后必须提交拟派人员详细名单，名单中人员姓名需与响应文件中的保持一致。（详细名单包含姓名、年龄、职务、专业、人员简历、从业年限、证书名称、证书级别、证书编号、近五年项目经验等内容。）</w:t>
            </w:r>
          </w:p>
          <w:p w14:paraId="38555354">
            <w:pPr>
              <w:pStyle w:val="6"/>
              <w:jc w:val="left"/>
            </w:pPr>
            <w:r>
              <w:rPr>
                <w:rFonts w:ascii="仿宋_GB2312" w:hAnsi="仿宋_GB2312" w:eastAsia="仿宋_GB2312" w:cs="仿宋_GB2312"/>
                <w:sz w:val="22"/>
              </w:rPr>
              <w:t>（3）参加政府采购活动前三年内，受到行政处罚和行业惩戒的情形的人员，供应商不得将其纳入拟派人员名单和派往本项目参与工作。</w:t>
            </w:r>
          </w:p>
        </w:tc>
      </w:tr>
      <w:tr w14:paraId="4C72B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ADEA77">
            <w:pPr>
              <w:pStyle w:val="6"/>
              <w:jc w:val="center"/>
            </w:pPr>
            <w:r>
              <w:rPr>
                <w:rFonts w:ascii="仿宋_GB2312" w:hAnsi="仿宋_GB2312" w:eastAsia="仿宋_GB2312" w:cs="仿宋_GB2312"/>
              </w:rPr>
              <w:t>2</w:t>
            </w:r>
          </w:p>
        </w:tc>
        <w:tc>
          <w:tcPr>
            <w:tcW w:w="581" w:type="dxa"/>
          </w:tcPr>
          <w:p w14:paraId="6AA44E1A">
            <w:pPr>
              <w:pStyle w:val="6"/>
              <w:jc w:val="center"/>
            </w:pPr>
            <w:r>
              <w:rPr>
                <w:rFonts w:ascii="仿宋_GB2312" w:hAnsi="仿宋_GB2312" w:eastAsia="仿宋_GB2312" w:cs="仿宋_GB2312"/>
              </w:rPr>
              <w:t>★</w:t>
            </w:r>
          </w:p>
        </w:tc>
        <w:tc>
          <w:tcPr>
            <w:tcW w:w="1495" w:type="dxa"/>
          </w:tcPr>
          <w:p w14:paraId="74C0810A">
            <w:pPr>
              <w:pStyle w:val="6"/>
              <w:jc w:val="left"/>
            </w:pPr>
            <w:r>
              <w:rPr>
                <w:rFonts w:ascii="仿宋_GB2312" w:hAnsi="仿宋_GB2312" w:eastAsia="仿宋_GB2312" w:cs="仿宋_GB2312"/>
              </w:rPr>
              <w:t>工作要求</w:t>
            </w:r>
          </w:p>
        </w:tc>
        <w:tc>
          <w:tcPr>
            <w:tcW w:w="5814" w:type="dxa"/>
          </w:tcPr>
          <w:p w14:paraId="67EDC577">
            <w:pPr>
              <w:pStyle w:val="6"/>
              <w:jc w:val="left"/>
            </w:pPr>
            <w:r>
              <w:rPr>
                <w:rFonts w:ascii="仿宋_GB2312" w:hAnsi="仿宋_GB2312" w:eastAsia="仿宋_GB2312" w:cs="仿宋_GB2312"/>
                <w:sz w:val="22"/>
              </w:rPr>
              <w:t>（1）采购人将组织检查组开展检查，供应商按照要求派出人员共同检查，派出人员须服从采购人的统一安排。检查内容以采购人具体任务需求为准，大致范围为：依法依规对行政事业单位、企业及其他组织的财政、财务、会计活动实施监管；对会计师事务所执业质量、注册会计师执业情况等方面进行监督检查。</w:t>
            </w:r>
          </w:p>
          <w:p w14:paraId="6AF4AD6E">
            <w:pPr>
              <w:pStyle w:val="6"/>
              <w:jc w:val="left"/>
            </w:pPr>
            <w:r>
              <w:rPr>
                <w:rFonts w:ascii="仿宋_GB2312" w:hAnsi="仿宋_GB2312" w:eastAsia="仿宋_GB2312" w:cs="仿宋_GB2312"/>
                <w:sz w:val="22"/>
              </w:rPr>
              <w:t>（2）供应商派出人员需与采购人参加现场检查，检查过程中严格遵守有关法律法规及检查工作要求、工作纪律，按照检查方案，依据有关政策文件、准则制度开展检查。按照规范程序获取检查证据资料，编制工作底稿有关记录，在约定的时间内完成检查组长安排的检查任务。对查出的问题做到事实清楚、证据充分，定性准确。供应商派出人员在检查工作过程中遇到的重大问题应及时反馈、报告采购人。</w:t>
            </w:r>
          </w:p>
          <w:p w14:paraId="234E3055">
            <w:pPr>
              <w:pStyle w:val="6"/>
              <w:jc w:val="left"/>
            </w:pPr>
            <w:r>
              <w:rPr>
                <w:rFonts w:ascii="仿宋_GB2312" w:hAnsi="仿宋_GB2312" w:eastAsia="仿宋_GB2312" w:cs="仿宋_GB2312"/>
                <w:sz w:val="22"/>
              </w:rPr>
              <w:t>（3）供应商派出人员需协助采购人完成检查后续工作，包括撰写报告、参与集中审理、对反馈意见进行认定等。</w:t>
            </w:r>
          </w:p>
        </w:tc>
      </w:tr>
      <w:tr w14:paraId="46CD0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9ED398">
            <w:pPr>
              <w:pStyle w:val="6"/>
              <w:jc w:val="center"/>
            </w:pPr>
            <w:r>
              <w:rPr>
                <w:rFonts w:ascii="仿宋_GB2312" w:hAnsi="仿宋_GB2312" w:eastAsia="仿宋_GB2312" w:cs="仿宋_GB2312"/>
              </w:rPr>
              <w:t>3</w:t>
            </w:r>
          </w:p>
        </w:tc>
        <w:tc>
          <w:tcPr>
            <w:tcW w:w="581" w:type="dxa"/>
          </w:tcPr>
          <w:p w14:paraId="6DEA343A">
            <w:pPr>
              <w:pStyle w:val="6"/>
              <w:jc w:val="center"/>
            </w:pPr>
            <w:r>
              <w:rPr>
                <w:rFonts w:ascii="仿宋_GB2312" w:hAnsi="仿宋_GB2312" w:eastAsia="仿宋_GB2312" w:cs="仿宋_GB2312"/>
              </w:rPr>
              <w:t>★</w:t>
            </w:r>
          </w:p>
        </w:tc>
        <w:tc>
          <w:tcPr>
            <w:tcW w:w="1495" w:type="dxa"/>
          </w:tcPr>
          <w:p w14:paraId="74E8C3C7">
            <w:pPr>
              <w:pStyle w:val="6"/>
              <w:jc w:val="left"/>
            </w:pPr>
            <w:r>
              <w:rPr>
                <w:rFonts w:ascii="仿宋_GB2312" w:hAnsi="仿宋_GB2312" w:eastAsia="仿宋_GB2312" w:cs="仿宋_GB2312"/>
              </w:rPr>
              <w:t>纪律要求</w:t>
            </w:r>
          </w:p>
        </w:tc>
        <w:tc>
          <w:tcPr>
            <w:tcW w:w="5814" w:type="dxa"/>
          </w:tcPr>
          <w:p w14:paraId="2421CEBE">
            <w:pPr>
              <w:pStyle w:val="6"/>
              <w:jc w:val="left"/>
            </w:pPr>
            <w:r>
              <w:rPr>
                <w:rFonts w:ascii="仿宋_GB2312" w:hAnsi="仿宋_GB2312" w:eastAsia="仿宋_GB2312" w:cs="仿宋_GB2312"/>
                <w:sz w:val="22"/>
              </w:rPr>
              <w:t>（1）供应商及派出人员须与采购人签订廉洁自律承诺书和保密承诺书。派出人员在检查工作中，应严格执行采购人的工作方案和检查要求，严格遵守检查程序和纪律，服从检查组的工作安排，禁止利用检查工作之便谋取利益。</w:t>
            </w:r>
          </w:p>
          <w:p w14:paraId="5B091A03">
            <w:pPr>
              <w:pStyle w:val="6"/>
              <w:jc w:val="left"/>
            </w:pPr>
            <w:r>
              <w:rPr>
                <w:rFonts w:ascii="仿宋_GB2312" w:hAnsi="仿宋_GB2312" w:eastAsia="仿宋_GB2312" w:cs="仿宋_GB2312"/>
                <w:sz w:val="22"/>
              </w:rPr>
              <w:t>（2）供应商或派出人员发现本单位或本人与被查单位存在利害关系的，应当及时主动告知采购人，由采购人决定是否更换供应商或派出人员对被查单位开展检查。</w:t>
            </w:r>
          </w:p>
          <w:p w14:paraId="12D0AE22">
            <w:pPr>
              <w:pStyle w:val="6"/>
              <w:jc w:val="left"/>
            </w:pPr>
            <w:r>
              <w:rPr>
                <w:rFonts w:ascii="仿宋_GB2312" w:hAnsi="仿宋_GB2312" w:eastAsia="仿宋_GB2312" w:cs="仿宋_GB2312"/>
                <w:sz w:val="22"/>
              </w:rPr>
              <w:t>（3）供应商派出人员不得将检查过程中知悉的国家秘密、商业秘密和采购人提供的资料外泄。</w:t>
            </w:r>
          </w:p>
          <w:p w14:paraId="4FDF3A55">
            <w:pPr>
              <w:pStyle w:val="6"/>
              <w:jc w:val="left"/>
            </w:pPr>
            <w:r>
              <w:rPr>
                <w:rFonts w:ascii="仿宋_GB2312" w:hAnsi="仿宋_GB2312" w:eastAsia="仿宋_GB2312" w:cs="仿宋_GB2312"/>
                <w:sz w:val="22"/>
              </w:rPr>
              <w:t>（4）供应商派出人员在检查过程中终止选派或检查项目完成后，应将实施检查过程中收集和形成的全部纸质和电子介质资料及时移交采购人。不得将参与检查工作的相关检查资料或结果用于与受托检查事项无关的方面。</w:t>
            </w:r>
          </w:p>
        </w:tc>
      </w:tr>
      <w:tr w14:paraId="13C09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7BB17A">
            <w:pPr>
              <w:pStyle w:val="6"/>
              <w:jc w:val="center"/>
            </w:pPr>
            <w:r>
              <w:rPr>
                <w:rFonts w:ascii="仿宋_GB2312" w:hAnsi="仿宋_GB2312" w:eastAsia="仿宋_GB2312" w:cs="仿宋_GB2312"/>
              </w:rPr>
              <w:t>4</w:t>
            </w:r>
          </w:p>
        </w:tc>
        <w:tc>
          <w:tcPr>
            <w:tcW w:w="581" w:type="dxa"/>
          </w:tcPr>
          <w:p w14:paraId="5FCC8C96">
            <w:pPr>
              <w:pStyle w:val="6"/>
              <w:jc w:val="center"/>
            </w:pPr>
            <w:r>
              <w:rPr>
                <w:rFonts w:ascii="仿宋_GB2312" w:hAnsi="仿宋_GB2312" w:eastAsia="仿宋_GB2312" w:cs="仿宋_GB2312"/>
              </w:rPr>
              <w:t>★</w:t>
            </w:r>
          </w:p>
        </w:tc>
        <w:tc>
          <w:tcPr>
            <w:tcW w:w="1495" w:type="dxa"/>
          </w:tcPr>
          <w:p w14:paraId="4A4EBB2D">
            <w:pPr>
              <w:pStyle w:val="6"/>
              <w:jc w:val="left"/>
            </w:pPr>
            <w:r>
              <w:rPr>
                <w:rFonts w:ascii="仿宋_GB2312" w:hAnsi="仿宋_GB2312" w:eastAsia="仿宋_GB2312" w:cs="仿宋_GB2312"/>
              </w:rPr>
              <w:t>其他要求</w:t>
            </w:r>
          </w:p>
        </w:tc>
        <w:tc>
          <w:tcPr>
            <w:tcW w:w="5814" w:type="dxa"/>
          </w:tcPr>
          <w:p w14:paraId="355E8F01">
            <w:pPr>
              <w:pStyle w:val="6"/>
              <w:jc w:val="left"/>
            </w:pPr>
            <w:r>
              <w:rPr>
                <w:rFonts w:ascii="仿宋_GB2312" w:hAnsi="仿宋_GB2312" w:eastAsia="仿宋_GB2312" w:cs="仿宋_GB2312"/>
                <w:b/>
                <w:sz w:val="22"/>
              </w:rPr>
              <w:t>（供应商投标时针对以下内容提供承诺函）</w:t>
            </w:r>
          </w:p>
          <w:p w14:paraId="6BB800A0">
            <w:pPr>
              <w:pStyle w:val="6"/>
              <w:jc w:val="left"/>
            </w:pPr>
            <w:r>
              <w:rPr>
                <w:rFonts w:ascii="仿宋_GB2312" w:hAnsi="仿宋_GB2312" w:eastAsia="仿宋_GB2312" w:cs="仿宋_GB2312"/>
                <w:sz w:val="22"/>
              </w:rPr>
              <w:t>(1)其他派出人员熟悉相关法律法规、准则制度，按要求参加采购人统一组织的工作培训，服从采购人的安排，参与检查、撰写报告、集中审理等事务。</w:t>
            </w:r>
          </w:p>
          <w:p w14:paraId="465EFA80">
            <w:pPr>
              <w:pStyle w:val="6"/>
              <w:jc w:val="left"/>
            </w:pPr>
            <w:r>
              <w:rPr>
                <w:rFonts w:ascii="仿宋_GB2312" w:hAnsi="仿宋_GB2312" w:eastAsia="仿宋_GB2312" w:cs="仿宋_GB2312"/>
                <w:sz w:val="22"/>
              </w:rPr>
              <w:t>(2)供应商按照采购人任务需求和相关要求选派人员，具体派出人员须经采购人同意。人员一经确定不得随意更换，如因特殊原因需要更换的，更换人员的资格条件、履约能力、业务水平等不得低于被更换人员，并经采购人同意。</w:t>
            </w:r>
          </w:p>
          <w:p w14:paraId="16E63B24">
            <w:pPr>
              <w:pStyle w:val="6"/>
              <w:jc w:val="left"/>
            </w:pPr>
            <w:r>
              <w:rPr>
                <w:rFonts w:ascii="仿宋_GB2312" w:hAnsi="仿宋_GB2312" w:eastAsia="仿宋_GB2312" w:cs="仿宋_GB2312"/>
                <w:sz w:val="22"/>
              </w:rPr>
              <w:t>(3)工作期间，未经采购人同意，供应商不得调换派出人员(采购人要求的除外)，不得中途退出，有事需向采购人请假;如因客观情况确实需要更换的，须经由采购人同意。更换后的工作人员对更换前后的工作负责。</w:t>
            </w:r>
          </w:p>
          <w:p w14:paraId="1A54E3E4">
            <w:pPr>
              <w:pStyle w:val="6"/>
              <w:jc w:val="left"/>
            </w:pPr>
            <w:r>
              <w:rPr>
                <w:rFonts w:ascii="仿宋_GB2312" w:hAnsi="仿宋_GB2312" w:eastAsia="仿宋_GB2312" w:cs="仿宋_GB2312"/>
                <w:sz w:val="22"/>
              </w:rPr>
              <w:t>(4)供应商派出人员应胜任采购人工作需要，遵守工作纪律。采购人要求调换派出人员的，供应商应在3个工作日内予以更换直至采购人同意，新更换的工作人员资质不低于原工作人员。供应商因工作人员的辞退或内部人员变动造成人员空缺的，须在3个工作日内予以补充，补充的工作人员须经采购人同意，且资质不低于原工作人员。</w:t>
            </w:r>
          </w:p>
          <w:p w14:paraId="32A4B9B9">
            <w:pPr>
              <w:pStyle w:val="6"/>
              <w:jc w:val="left"/>
            </w:pPr>
            <w:r>
              <w:rPr>
                <w:rFonts w:ascii="仿宋_GB2312" w:hAnsi="仿宋_GB2312" w:eastAsia="仿宋_GB2312" w:cs="仿宋_GB2312"/>
                <w:sz w:val="22"/>
              </w:rPr>
              <w:t>(5)供应商确保选派人员在履行合同期间具有合法有效的相应资质资格，如合同期内该资质资格丧失有效性，供应商应及时通知采购人并按要求予以更换人员。</w:t>
            </w:r>
          </w:p>
          <w:p w14:paraId="74B080A1">
            <w:pPr>
              <w:pStyle w:val="6"/>
              <w:jc w:val="left"/>
            </w:pPr>
            <w:r>
              <w:rPr>
                <w:rFonts w:ascii="仿宋_GB2312" w:hAnsi="仿宋_GB2312" w:eastAsia="仿宋_GB2312" w:cs="仿宋_GB2312"/>
                <w:sz w:val="22"/>
              </w:rPr>
              <w:t>（6）采购人有权在中标后签订合同前对供应商提供的所有证明材料的真实性进行核实。</w:t>
            </w:r>
          </w:p>
        </w:tc>
      </w:tr>
    </w:tbl>
    <w:p w14:paraId="2CF7C160">
      <w:pPr>
        <w:pStyle w:val="6"/>
        <w:jc w:val="left"/>
      </w:pPr>
      <w:r>
        <w:rPr>
          <w:rFonts w:ascii="仿宋_GB2312" w:hAnsi="仿宋_GB2312" w:eastAsia="仿宋_GB2312" w:cs="仿宋_GB2312"/>
        </w:rPr>
        <w:t>采购包2：</w:t>
      </w:r>
    </w:p>
    <w:p w14:paraId="0088B886">
      <w:pPr>
        <w:pStyle w:val="6"/>
        <w:jc w:val="left"/>
      </w:pPr>
      <w:r>
        <w:rPr>
          <w:rFonts w:ascii="仿宋_GB2312" w:hAnsi="仿宋_GB2312" w:eastAsia="仿宋_GB2312" w:cs="仿宋_GB2312"/>
        </w:rPr>
        <w:t>标的名称：合同包二</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2937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E23116">
            <w:pPr>
              <w:pStyle w:val="6"/>
              <w:jc w:val="center"/>
            </w:pPr>
            <w:r>
              <w:rPr>
                <w:rFonts w:ascii="仿宋_GB2312" w:hAnsi="仿宋_GB2312" w:eastAsia="仿宋_GB2312" w:cs="仿宋_GB2312"/>
              </w:rPr>
              <w:t>序号</w:t>
            </w:r>
          </w:p>
        </w:tc>
        <w:tc>
          <w:tcPr>
            <w:tcW w:w="581" w:type="dxa"/>
          </w:tcPr>
          <w:p w14:paraId="4A09DBDA">
            <w:pPr>
              <w:pStyle w:val="6"/>
              <w:jc w:val="center"/>
            </w:pPr>
            <w:r>
              <w:rPr>
                <w:rFonts w:ascii="仿宋_GB2312" w:hAnsi="仿宋_GB2312" w:eastAsia="仿宋_GB2312" w:cs="仿宋_GB2312"/>
              </w:rPr>
              <w:t>符号标识</w:t>
            </w:r>
          </w:p>
        </w:tc>
        <w:tc>
          <w:tcPr>
            <w:tcW w:w="1495" w:type="dxa"/>
          </w:tcPr>
          <w:p w14:paraId="6B4A5E42">
            <w:pPr>
              <w:pStyle w:val="6"/>
              <w:jc w:val="center"/>
            </w:pPr>
            <w:r>
              <w:rPr>
                <w:rFonts w:ascii="仿宋_GB2312" w:hAnsi="仿宋_GB2312" w:eastAsia="仿宋_GB2312" w:cs="仿宋_GB2312"/>
              </w:rPr>
              <w:t>技术要求名称</w:t>
            </w:r>
          </w:p>
        </w:tc>
        <w:tc>
          <w:tcPr>
            <w:tcW w:w="5814" w:type="dxa"/>
          </w:tcPr>
          <w:p w14:paraId="76A064F9">
            <w:pPr>
              <w:pStyle w:val="6"/>
              <w:jc w:val="center"/>
            </w:pPr>
            <w:r>
              <w:rPr>
                <w:rFonts w:ascii="仿宋_GB2312" w:hAnsi="仿宋_GB2312" w:eastAsia="仿宋_GB2312" w:cs="仿宋_GB2312"/>
              </w:rPr>
              <w:t>技术参数与性能指标</w:t>
            </w:r>
          </w:p>
        </w:tc>
      </w:tr>
      <w:tr w14:paraId="3CC9E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125693">
            <w:pPr>
              <w:pStyle w:val="6"/>
              <w:jc w:val="center"/>
            </w:pPr>
            <w:r>
              <w:rPr>
                <w:rFonts w:ascii="仿宋_GB2312" w:hAnsi="仿宋_GB2312" w:eastAsia="仿宋_GB2312" w:cs="仿宋_GB2312"/>
              </w:rPr>
              <w:t>1</w:t>
            </w:r>
          </w:p>
        </w:tc>
        <w:tc>
          <w:tcPr>
            <w:tcW w:w="581" w:type="dxa"/>
          </w:tcPr>
          <w:p w14:paraId="3820B1D3">
            <w:pPr>
              <w:pStyle w:val="6"/>
              <w:jc w:val="center"/>
            </w:pPr>
            <w:r>
              <w:rPr>
                <w:rFonts w:ascii="仿宋_GB2312" w:hAnsi="仿宋_GB2312" w:eastAsia="仿宋_GB2312" w:cs="仿宋_GB2312"/>
              </w:rPr>
              <w:t>★</w:t>
            </w:r>
          </w:p>
        </w:tc>
        <w:tc>
          <w:tcPr>
            <w:tcW w:w="1495" w:type="dxa"/>
          </w:tcPr>
          <w:p w14:paraId="3E511989">
            <w:pPr>
              <w:pStyle w:val="6"/>
              <w:jc w:val="left"/>
            </w:pPr>
            <w:r>
              <w:rPr>
                <w:rFonts w:ascii="仿宋_GB2312" w:hAnsi="仿宋_GB2312" w:eastAsia="仿宋_GB2312" w:cs="仿宋_GB2312"/>
              </w:rPr>
              <w:t>人员要求</w:t>
            </w:r>
          </w:p>
        </w:tc>
        <w:tc>
          <w:tcPr>
            <w:tcW w:w="5814" w:type="dxa"/>
          </w:tcPr>
          <w:p w14:paraId="09E02966">
            <w:pPr>
              <w:pStyle w:val="6"/>
              <w:jc w:val="left"/>
            </w:pPr>
            <w:r>
              <w:rPr>
                <w:rFonts w:ascii="仿宋_GB2312" w:hAnsi="仿宋_GB2312" w:eastAsia="仿宋_GB2312" w:cs="仿宋_GB2312"/>
                <w:sz w:val="22"/>
              </w:rPr>
              <w:t>（1）供应商须根据检查的资产评估机构的数量，派出不少于采购人要求的人数参与具体工作（单项检查约需2-10人，检查时间可交叉开展，可同时开展，具体以采购人安排为准。供应商投入本项目的人员不少于50人）。供应商须在派出人员中确定一人为本项目管理人员，负责与采购人沟通相关事宜；供应商组成联合体投标（响应）的，每家供应商（无回避情况下）至少须派出一人为本项目管理人员（项目管理人员不得更换，熟悉相关法律制度，至少5年以上执业经验）。</w:t>
            </w:r>
          </w:p>
          <w:p w14:paraId="0A59BB47">
            <w:pPr>
              <w:pStyle w:val="6"/>
              <w:jc w:val="left"/>
            </w:pPr>
            <w:r>
              <w:rPr>
                <w:rFonts w:ascii="仿宋_GB2312" w:hAnsi="仿宋_GB2312" w:eastAsia="仿宋_GB2312" w:cs="仿宋_GB2312"/>
                <w:sz w:val="22"/>
              </w:rPr>
              <w:t>（2）供应商中标后必须提交拟派人员详细名单，名单中人员姓名需与响应文件中的保持一致。（详细名单包含姓名、年龄、职务、专业、人员简历、从业年限、证书名称、证书级别、证书编号、近五年项目经验等内容。）</w:t>
            </w:r>
          </w:p>
          <w:p w14:paraId="100C1EFF">
            <w:pPr>
              <w:pStyle w:val="6"/>
              <w:jc w:val="left"/>
            </w:pPr>
            <w:r>
              <w:rPr>
                <w:rFonts w:ascii="仿宋_GB2312" w:hAnsi="仿宋_GB2312" w:eastAsia="仿宋_GB2312" w:cs="仿宋_GB2312"/>
                <w:sz w:val="22"/>
              </w:rPr>
              <w:t>（3）参加政府采购活动前三年内，具有受到行政处罚和行业惩戒的情形的人员，供应商不得将其纳入拟派人员名单和派往本项目参与工作。</w:t>
            </w:r>
          </w:p>
        </w:tc>
      </w:tr>
      <w:tr w14:paraId="29E70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0EF252">
            <w:pPr>
              <w:pStyle w:val="6"/>
              <w:jc w:val="center"/>
            </w:pPr>
            <w:r>
              <w:rPr>
                <w:rFonts w:ascii="仿宋_GB2312" w:hAnsi="仿宋_GB2312" w:eastAsia="仿宋_GB2312" w:cs="仿宋_GB2312"/>
              </w:rPr>
              <w:t>2</w:t>
            </w:r>
          </w:p>
        </w:tc>
        <w:tc>
          <w:tcPr>
            <w:tcW w:w="581" w:type="dxa"/>
          </w:tcPr>
          <w:p w14:paraId="76161039">
            <w:pPr>
              <w:pStyle w:val="6"/>
              <w:jc w:val="center"/>
            </w:pPr>
            <w:r>
              <w:rPr>
                <w:rFonts w:ascii="仿宋_GB2312" w:hAnsi="仿宋_GB2312" w:eastAsia="仿宋_GB2312" w:cs="仿宋_GB2312"/>
              </w:rPr>
              <w:t>★</w:t>
            </w:r>
          </w:p>
        </w:tc>
        <w:tc>
          <w:tcPr>
            <w:tcW w:w="1495" w:type="dxa"/>
          </w:tcPr>
          <w:p w14:paraId="0A2AFD80">
            <w:pPr>
              <w:pStyle w:val="6"/>
              <w:jc w:val="left"/>
            </w:pPr>
            <w:r>
              <w:rPr>
                <w:rFonts w:ascii="仿宋_GB2312" w:hAnsi="仿宋_GB2312" w:eastAsia="仿宋_GB2312" w:cs="仿宋_GB2312"/>
              </w:rPr>
              <w:t>工作要求</w:t>
            </w:r>
          </w:p>
        </w:tc>
        <w:tc>
          <w:tcPr>
            <w:tcW w:w="5814" w:type="dxa"/>
          </w:tcPr>
          <w:p w14:paraId="6092F2E9">
            <w:pPr>
              <w:pStyle w:val="6"/>
              <w:jc w:val="left"/>
            </w:pPr>
            <w:r>
              <w:rPr>
                <w:rFonts w:ascii="仿宋_GB2312" w:hAnsi="仿宋_GB2312" w:eastAsia="仿宋_GB2312" w:cs="仿宋_GB2312"/>
                <w:sz w:val="22"/>
              </w:rPr>
              <w:t>（1）采购人将组织检查组开展检查，供应商按照要求派出人员共同检查，派出人员须服从采购人的统一安排。检查内容以采购人具体任务需求为准，大致范围为：对资产评估机构开展执业质量情况检查等。</w:t>
            </w:r>
          </w:p>
          <w:p w14:paraId="53D1C6D1">
            <w:pPr>
              <w:pStyle w:val="6"/>
              <w:jc w:val="left"/>
            </w:pPr>
            <w:r>
              <w:rPr>
                <w:rFonts w:ascii="仿宋_GB2312" w:hAnsi="仿宋_GB2312" w:eastAsia="仿宋_GB2312" w:cs="仿宋_GB2312"/>
                <w:sz w:val="22"/>
              </w:rPr>
              <w:t>（2）供应商派出人员需与采购人参加现场检查，检查过程中严格遵守有关法律法规及检查工作要求、工作纪律，按照检查方案，依据有关政策文件、准则制度开展检查。按照规范程序获取检查证据资料，编制工作底稿有关记录，在约定的时间内完成检查组长安排的检查任务。对查出的问题做到事实清楚、证据充分，定性准确。供应商派出人员在检查工作过程中遇到的重大问题应及时反馈、报告采购人。</w:t>
            </w:r>
          </w:p>
          <w:p w14:paraId="04036FFB">
            <w:pPr>
              <w:pStyle w:val="6"/>
              <w:jc w:val="left"/>
            </w:pPr>
            <w:r>
              <w:rPr>
                <w:rFonts w:ascii="仿宋_GB2312" w:hAnsi="仿宋_GB2312" w:eastAsia="仿宋_GB2312" w:cs="仿宋_GB2312"/>
                <w:sz w:val="22"/>
              </w:rPr>
              <w:t>（3）供应商派出人员需协助采购人完成检查后续工作，包括撰写报告、参与集中审理、对反馈意见进行认定等。</w:t>
            </w:r>
          </w:p>
        </w:tc>
      </w:tr>
      <w:tr w14:paraId="57C51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EF9C20">
            <w:pPr>
              <w:pStyle w:val="6"/>
              <w:jc w:val="center"/>
            </w:pPr>
            <w:r>
              <w:rPr>
                <w:rFonts w:ascii="仿宋_GB2312" w:hAnsi="仿宋_GB2312" w:eastAsia="仿宋_GB2312" w:cs="仿宋_GB2312"/>
              </w:rPr>
              <w:t>3</w:t>
            </w:r>
          </w:p>
        </w:tc>
        <w:tc>
          <w:tcPr>
            <w:tcW w:w="581" w:type="dxa"/>
          </w:tcPr>
          <w:p w14:paraId="440BA000">
            <w:pPr>
              <w:pStyle w:val="6"/>
              <w:jc w:val="center"/>
            </w:pPr>
            <w:r>
              <w:rPr>
                <w:rFonts w:ascii="仿宋_GB2312" w:hAnsi="仿宋_GB2312" w:eastAsia="仿宋_GB2312" w:cs="仿宋_GB2312"/>
              </w:rPr>
              <w:t>★</w:t>
            </w:r>
          </w:p>
        </w:tc>
        <w:tc>
          <w:tcPr>
            <w:tcW w:w="1495" w:type="dxa"/>
          </w:tcPr>
          <w:p w14:paraId="59B3916B">
            <w:pPr>
              <w:pStyle w:val="6"/>
              <w:jc w:val="left"/>
            </w:pPr>
            <w:r>
              <w:rPr>
                <w:rFonts w:ascii="仿宋_GB2312" w:hAnsi="仿宋_GB2312" w:eastAsia="仿宋_GB2312" w:cs="仿宋_GB2312"/>
              </w:rPr>
              <w:t>纪律要求</w:t>
            </w:r>
          </w:p>
        </w:tc>
        <w:tc>
          <w:tcPr>
            <w:tcW w:w="5814" w:type="dxa"/>
          </w:tcPr>
          <w:p w14:paraId="2D73DF25">
            <w:pPr>
              <w:pStyle w:val="6"/>
              <w:jc w:val="left"/>
            </w:pPr>
            <w:r>
              <w:rPr>
                <w:rFonts w:ascii="仿宋_GB2312" w:hAnsi="仿宋_GB2312" w:eastAsia="仿宋_GB2312" w:cs="仿宋_GB2312"/>
                <w:sz w:val="22"/>
              </w:rPr>
              <w:t>（1）供应商及派出人员须与采购人签订廉洁自律承诺书和保密承诺书。派出人员在检查工作中，应严格执行采购人的工作方案和检查要求，严格遵守检查程序和纪律，服从检查组的工作安排，禁止利用检查工作之便谋取利益。</w:t>
            </w:r>
          </w:p>
          <w:p w14:paraId="4AC22CAF">
            <w:pPr>
              <w:pStyle w:val="6"/>
              <w:jc w:val="left"/>
            </w:pPr>
            <w:r>
              <w:rPr>
                <w:rFonts w:ascii="仿宋_GB2312" w:hAnsi="仿宋_GB2312" w:eastAsia="仿宋_GB2312" w:cs="仿宋_GB2312"/>
                <w:sz w:val="22"/>
              </w:rPr>
              <w:t>（2）供应商或派出人员发现本单位或本人与被查单位存在利害关系的，应当及时主动告知采购人，由采购人决定是否更换供应商或派出人员对被查单位开展检查。</w:t>
            </w:r>
          </w:p>
          <w:p w14:paraId="1287BA1C">
            <w:pPr>
              <w:pStyle w:val="6"/>
              <w:jc w:val="left"/>
            </w:pPr>
            <w:r>
              <w:rPr>
                <w:rFonts w:ascii="仿宋_GB2312" w:hAnsi="仿宋_GB2312" w:eastAsia="仿宋_GB2312" w:cs="仿宋_GB2312"/>
                <w:sz w:val="22"/>
              </w:rPr>
              <w:t>（3）供应商派出人员不得将检查过程中知悉的国家秘密、商业秘密和采购人提供的资料外泄。</w:t>
            </w:r>
          </w:p>
          <w:p w14:paraId="30740E6D">
            <w:pPr>
              <w:pStyle w:val="6"/>
              <w:jc w:val="left"/>
            </w:pPr>
            <w:r>
              <w:rPr>
                <w:rFonts w:ascii="仿宋_GB2312" w:hAnsi="仿宋_GB2312" w:eastAsia="仿宋_GB2312" w:cs="仿宋_GB2312"/>
                <w:sz w:val="22"/>
              </w:rPr>
              <w:t>（4）供应商派出人员在检查过程中终止选派或检查项目完成后，应将实施检查过程中收集和形成的全部纸质和电子介质资料及时移交采购人。不得将参与检查工作的相关检查资料或结果用于与受托检查事项无关的方面。</w:t>
            </w:r>
          </w:p>
        </w:tc>
      </w:tr>
      <w:tr w14:paraId="5310C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00255A">
            <w:pPr>
              <w:pStyle w:val="6"/>
              <w:jc w:val="center"/>
            </w:pPr>
            <w:r>
              <w:rPr>
                <w:rFonts w:ascii="仿宋_GB2312" w:hAnsi="仿宋_GB2312" w:eastAsia="仿宋_GB2312" w:cs="仿宋_GB2312"/>
              </w:rPr>
              <w:t>4</w:t>
            </w:r>
          </w:p>
        </w:tc>
        <w:tc>
          <w:tcPr>
            <w:tcW w:w="581" w:type="dxa"/>
          </w:tcPr>
          <w:p w14:paraId="1B2CF489">
            <w:pPr>
              <w:pStyle w:val="6"/>
              <w:jc w:val="center"/>
            </w:pPr>
            <w:r>
              <w:rPr>
                <w:rFonts w:ascii="仿宋_GB2312" w:hAnsi="仿宋_GB2312" w:eastAsia="仿宋_GB2312" w:cs="仿宋_GB2312"/>
              </w:rPr>
              <w:t>★</w:t>
            </w:r>
          </w:p>
        </w:tc>
        <w:tc>
          <w:tcPr>
            <w:tcW w:w="1495" w:type="dxa"/>
          </w:tcPr>
          <w:p w14:paraId="325FA063">
            <w:pPr>
              <w:pStyle w:val="6"/>
              <w:jc w:val="left"/>
            </w:pPr>
            <w:r>
              <w:rPr>
                <w:rFonts w:ascii="仿宋_GB2312" w:hAnsi="仿宋_GB2312" w:eastAsia="仿宋_GB2312" w:cs="仿宋_GB2312"/>
              </w:rPr>
              <w:t>其他要求</w:t>
            </w:r>
          </w:p>
        </w:tc>
        <w:tc>
          <w:tcPr>
            <w:tcW w:w="5814" w:type="dxa"/>
          </w:tcPr>
          <w:p w14:paraId="004DE298">
            <w:pPr>
              <w:pStyle w:val="6"/>
              <w:jc w:val="left"/>
            </w:pPr>
            <w:r>
              <w:rPr>
                <w:rFonts w:ascii="仿宋_GB2312" w:hAnsi="仿宋_GB2312" w:eastAsia="仿宋_GB2312" w:cs="仿宋_GB2312"/>
                <w:b/>
                <w:sz w:val="22"/>
              </w:rPr>
              <w:t>（供应商投标时针对以下内容提供承诺函）</w:t>
            </w:r>
          </w:p>
          <w:p w14:paraId="4D38ED4B">
            <w:pPr>
              <w:pStyle w:val="6"/>
              <w:jc w:val="left"/>
            </w:pPr>
            <w:r>
              <w:rPr>
                <w:rFonts w:ascii="仿宋_GB2312" w:hAnsi="仿宋_GB2312" w:eastAsia="仿宋_GB2312" w:cs="仿宋_GB2312"/>
                <w:sz w:val="22"/>
              </w:rPr>
              <w:t>(1)其他派出人员熟悉相关法律法规、准则制度，按要求参加采购人统一组织的工作培训，服从采购人的安排，参与检查、撰写报告、集中审理等事务。</w:t>
            </w:r>
          </w:p>
          <w:p w14:paraId="53FD1247">
            <w:pPr>
              <w:pStyle w:val="6"/>
              <w:jc w:val="left"/>
            </w:pPr>
            <w:r>
              <w:rPr>
                <w:rFonts w:ascii="仿宋_GB2312" w:hAnsi="仿宋_GB2312" w:eastAsia="仿宋_GB2312" w:cs="仿宋_GB2312"/>
                <w:sz w:val="22"/>
              </w:rPr>
              <w:t>(2)供应商按照采购人任务需求和相关要求选派人员，具体派出人员须经采购人同意。人员一经确定不得随意更换，如因特殊原因需要更换的，更换人员的资格条件、履约能力、业务水平等不得低于被更换人员，并经采购人同意。</w:t>
            </w:r>
          </w:p>
          <w:p w14:paraId="08E91D18">
            <w:pPr>
              <w:pStyle w:val="6"/>
              <w:jc w:val="left"/>
            </w:pPr>
            <w:r>
              <w:rPr>
                <w:rFonts w:ascii="仿宋_GB2312" w:hAnsi="仿宋_GB2312" w:eastAsia="仿宋_GB2312" w:cs="仿宋_GB2312"/>
                <w:sz w:val="22"/>
              </w:rPr>
              <w:t>(3)工作期间，未经采购人同意，供应商不得调换派出人员(采购人要求的除外)，不得中途退出，有事需向采购人请假;如因客观情况确实需要更换的，须经由采购人同意。更换后的工作人员对更换前后的工作负责。</w:t>
            </w:r>
          </w:p>
          <w:p w14:paraId="7B758459">
            <w:pPr>
              <w:pStyle w:val="6"/>
              <w:jc w:val="left"/>
            </w:pPr>
            <w:r>
              <w:rPr>
                <w:rFonts w:ascii="仿宋_GB2312" w:hAnsi="仿宋_GB2312" w:eastAsia="仿宋_GB2312" w:cs="仿宋_GB2312"/>
                <w:sz w:val="22"/>
              </w:rPr>
              <w:t>(4)供应商派出人员应胜任采购人工作需要，遵守工作纪律。采购人要求调换派出人员的，供应商应在3个工作日内予以更换直至采购人同意，新更换的工作人员资质不低于原工作人员。供应商因工作人员的辞退或内部人员变动造成人员空缺的，须在3个工作日内予以补充，补充的工作人员须经采购人同意，且资质不低于原工作人员。</w:t>
            </w:r>
          </w:p>
          <w:p w14:paraId="24CC4C71">
            <w:pPr>
              <w:pStyle w:val="6"/>
              <w:jc w:val="left"/>
            </w:pPr>
            <w:r>
              <w:rPr>
                <w:rFonts w:ascii="仿宋_GB2312" w:hAnsi="仿宋_GB2312" w:eastAsia="仿宋_GB2312" w:cs="仿宋_GB2312"/>
                <w:sz w:val="22"/>
              </w:rPr>
              <w:t>(5)供应商确保选派人员在履行合同期间具有合法有效的相应资质资格，如合同期内该资质资格丧失有效性，供应商应及时通知采购人并按要求予以更换人员。</w:t>
            </w:r>
          </w:p>
          <w:p w14:paraId="7A57D20A">
            <w:pPr>
              <w:pStyle w:val="6"/>
              <w:jc w:val="left"/>
            </w:pPr>
            <w:r>
              <w:rPr>
                <w:rFonts w:ascii="仿宋_GB2312" w:hAnsi="仿宋_GB2312" w:eastAsia="仿宋_GB2312" w:cs="仿宋_GB2312"/>
                <w:sz w:val="22"/>
              </w:rPr>
              <w:t>（6）采购人有权在中标后签订合同前对供应商提供的所有证明材料的真实性进行核实。</w:t>
            </w:r>
          </w:p>
        </w:tc>
      </w:tr>
    </w:tbl>
    <w:p w14:paraId="3E8146BA">
      <w:pPr>
        <w:pStyle w:val="6"/>
        <w:jc w:val="left"/>
        <w:outlineLvl w:val="2"/>
      </w:pPr>
      <w:r>
        <w:rPr>
          <w:rFonts w:ascii="仿宋_GB2312" w:hAnsi="仿宋_GB2312" w:eastAsia="仿宋_GB2312" w:cs="仿宋_GB2312"/>
          <w:b/>
          <w:sz w:val="28"/>
        </w:rPr>
        <w:t>3.3.服务要求</w:t>
      </w:r>
    </w:p>
    <w:p w14:paraId="49F55C78">
      <w:pPr>
        <w:pStyle w:val="6"/>
        <w:jc w:val="left"/>
        <w:outlineLvl w:val="3"/>
      </w:pPr>
      <w:r>
        <w:rPr>
          <w:rFonts w:ascii="仿宋_GB2312" w:hAnsi="仿宋_GB2312" w:eastAsia="仿宋_GB2312" w:cs="仿宋_GB2312"/>
          <w:b/>
          <w:sz w:val="24"/>
        </w:rPr>
        <w:t>3.3.1服务内容要求</w:t>
      </w:r>
    </w:p>
    <w:p w14:paraId="3E6DB2DE">
      <w:pPr>
        <w:pStyle w:val="6"/>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835C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303FAE">
            <w:pPr>
              <w:pStyle w:val="6"/>
              <w:jc w:val="center"/>
            </w:pPr>
            <w:r>
              <w:rPr>
                <w:rFonts w:ascii="仿宋_GB2312" w:hAnsi="仿宋_GB2312" w:eastAsia="仿宋_GB2312" w:cs="仿宋_GB2312"/>
              </w:rPr>
              <w:t xml:space="preserve"> 序号</w:t>
            </w:r>
          </w:p>
        </w:tc>
        <w:tc>
          <w:tcPr>
            <w:tcW w:w="581" w:type="dxa"/>
          </w:tcPr>
          <w:p w14:paraId="3B5A7791">
            <w:pPr>
              <w:pStyle w:val="6"/>
              <w:jc w:val="center"/>
            </w:pPr>
            <w:r>
              <w:rPr>
                <w:rFonts w:ascii="仿宋_GB2312" w:hAnsi="仿宋_GB2312" w:eastAsia="仿宋_GB2312" w:cs="仿宋_GB2312"/>
              </w:rPr>
              <w:t xml:space="preserve"> 符号标识</w:t>
            </w:r>
          </w:p>
        </w:tc>
        <w:tc>
          <w:tcPr>
            <w:tcW w:w="1495" w:type="dxa"/>
          </w:tcPr>
          <w:p w14:paraId="58B436F4">
            <w:pPr>
              <w:pStyle w:val="6"/>
              <w:jc w:val="center"/>
            </w:pPr>
            <w:r>
              <w:rPr>
                <w:rFonts w:ascii="仿宋_GB2312" w:hAnsi="仿宋_GB2312" w:eastAsia="仿宋_GB2312" w:cs="仿宋_GB2312"/>
              </w:rPr>
              <w:t xml:space="preserve"> 服务要求名称</w:t>
            </w:r>
          </w:p>
        </w:tc>
        <w:tc>
          <w:tcPr>
            <w:tcW w:w="5814" w:type="dxa"/>
          </w:tcPr>
          <w:p w14:paraId="7FC8755F">
            <w:pPr>
              <w:pStyle w:val="6"/>
              <w:jc w:val="center"/>
            </w:pPr>
            <w:r>
              <w:rPr>
                <w:rFonts w:ascii="仿宋_GB2312" w:hAnsi="仿宋_GB2312" w:eastAsia="仿宋_GB2312" w:cs="仿宋_GB2312"/>
              </w:rPr>
              <w:t xml:space="preserve"> 服务要求内容</w:t>
            </w:r>
          </w:p>
        </w:tc>
      </w:tr>
      <w:tr w14:paraId="34B5C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61E45F">
            <w:pPr>
              <w:pStyle w:val="6"/>
              <w:jc w:val="center"/>
            </w:pPr>
            <w:r>
              <w:rPr>
                <w:rFonts w:ascii="仿宋_GB2312" w:hAnsi="仿宋_GB2312" w:eastAsia="仿宋_GB2312" w:cs="仿宋_GB2312"/>
              </w:rPr>
              <w:t>1</w:t>
            </w:r>
          </w:p>
        </w:tc>
        <w:tc>
          <w:tcPr>
            <w:tcW w:w="581" w:type="dxa"/>
          </w:tcPr>
          <w:p w14:paraId="43E90A5A"/>
        </w:tc>
        <w:tc>
          <w:tcPr>
            <w:tcW w:w="1495" w:type="dxa"/>
          </w:tcPr>
          <w:p w14:paraId="3958D340">
            <w:pPr>
              <w:pStyle w:val="6"/>
              <w:jc w:val="left"/>
            </w:pPr>
            <w:r>
              <w:rPr>
                <w:rFonts w:ascii="仿宋_GB2312" w:hAnsi="仿宋_GB2312" w:eastAsia="仿宋_GB2312" w:cs="仿宋_GB2312"/>
              </w:rPr>
              <w:t>详见3.2技术要求</w:t>
            </w:r>
          </w:p>
        </w:tc>
        <w:tc>
          <w:tcPr>
            <w:tcW w:w="5814" w:type="dxa"/>
          </w:tcPr>
          <w:p w14:paraId="4CF00438">
            <w:pPr>
              <w:pStyle w:val="6"/>
              <w:jc w:val="left"/>
            </w:pPr>
            <w:r>
              <w:rPr>
                <w:rFonts w:ascii="仿宋_GB2312" w:hAnsi="仿宋_GB2312" w:eastAsia="仿宋_GB2312" w:cs="仿宋_GB2312"/>
              </w:rPr>
              <w:t>以3.2技术要求为准。</w:t>
            </w:r>
          </w:p>
        </w:tc>
      </w:tr>
    </w:tbl>
    <w:p w14:paraId="32FD40FA">
      <w:pPr>
        <w:pStyle w:val="6"/>
        <w:jc w:val="left"/>
      </w:pPr>
      <w:r>
        <w:rPr>
          <w:rFonts w:ascii="仿宋_GB2312" w:hAnsi="仿宋_GB2312" w:eastAsia="仿宋_GB2312" w:cs="仿宋_GB2312"/>
        </w:rPr>
        <w:t>采购包2：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5AD4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A7ED94">
            <w:pPr>
              <w:pStyle w:val="6"/>
              <w:jc w:val="center"/>
            </w:pPr>
            <w:r>
              <w:rPr>
                <w:rFonts w:ascii="仿宋_GB2312" w:hAnsi="仿宋_GB2312" w:eastAsia="仿宋_GB2312" w:cs="仿宋_GB2312"/>
              </w:rPr>
              <w:t xml:space="preserve"> 序号</w:t>
            </w:r>
          </w:p>
        </w:tc>
        <w:tc>
          <w:tcPr>
            <w:tcW w:w="581" w:type="dxa"/>
          </w:tcPr>
          <w:p w14:paraId="7FD58EA2">
            <w:pPr>
              <w:pStyle w:val="6"/>
              <w:jc w:val="center"/>
            </w:pPr>
            <w:r>
              <w:rPr>
                <w:rFonts w:ascii="仿宋_GB2312" w:hAnsi="仿宋_GB2312" w:eastAsia="仿宋_GB2312" w:cs="仿宋_GB2312"/>
              </w:rPr>
              <w:t xml:space="preserve"> 符号标识</w:t>
            </w:r>
          </w:p>
        </w:tc>
        <w:tc>
          <w:tcPr>
            <w:tcW w:w="1495" w:type="dxa"/>
          </w:tcPr>
          <w:p w14:paraId="77EE99A3">
            <w:pPr>
              <w:pStyle w:val="6"/>
              <w:jc w:val="center"/>
            </w:pPr>
            <w:r>
              <w:rPr>
                <w:rFonts w:ascii="仿宋_GB2312" w:hAnsi="仿宋_GB2312" w:eastAsia="仿宋_GB2312" w:cs="仿宋_GB2312"/>
              </w:rPr>
              <w:t xml:space="preserve"> 服务要求名称</w:t>
            </w:r>
          </w:p>
        </w:tc>
        <w:tc>
          <w:tcPr>
            <w:tcW w:w="5814" w:type="dxa"/>
          </w:tcPr>
          <w:p w14:paraId="7651557E">
            <w:pPr>
              <w:pStyle w:val="6"/>
              <w:jc w:val="center"/>
            </w:pPr>
            <w:r>
              <w:rPr>
                <w:rFonts w:ascii="仿宋_GB2312" w:hAnsi="仿宋_GB2312" w:eastAsia="仿宋_GB2312" w:cs="仿宋_GB2312"/>
              </w:rPr>
              <w:t xml:space="preserve"> 服务要求内容</w:t>
            </w:r>
          </w:p>
        </w:tc>
      </w:tr>
      <w:tr w14:paraId="72B3F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A5483F">
            <w:pPr>
              <w:pStyle w:val="6"/>
              <w:jc w:val="center"/>
            </w:pPr>
            <w:r>
              <w:rPr>
                <w:rFonts w:ascii="仿宋_GB2312" w:hAnsi="仿宋_GB2312" w:eastAsia="仿宋_GB2312" w:cs="仿宋_GB2312"/>
              </w:rPr>
              <w:t>1</w:t>
            </w:r>
          </w:p>
        </w:tc>
        <w:tc>
          <w:tcPr>
            <w:tcW w:w="581" w:type="dxa"/>
          </w:tcPr>
          <w:p w14:paraId="73178ECE"/>
        </w:tc>
        <w:tc>
          <w:tcPr>
            <w:tcW w:w="1495" w:type="dxa"/>
          </w:tcPr>
          <w:p w14:paraId="5B6D21F6">
            <w:pPr>
              <w:pStyle w:val="6"/>
              <w:jc w:val="left"/>
            </w:pPr>
            <w:r>
              <w:rPr>
                <w:rFonts w:ascii="仿宋_GB2312" w:hAnsi="仿宋_GB2312" w:eastAsia="仿宋_GB2312" w:cs="仿宋_GB2312"/>
              </w:rPr>
              <w:t>详见3.2技术要求</w:t>
            </w:r>
          </w:p>
        </w:tc>
        <w:tc>
          <w:tcPr>
            <w:tcW w:w="5814" w:type="dxa"/>
          </w:tcPr>
          <w:p w14:paraId="0DA1B48C">
            <w:pPr>
              <w:pStyle w:val="6"/>
              <w:jc w:val="left"/>
            </w:pPr>
            <w:r>
              <w:rPr>
                <w:rFonts w:ascii="仿宋_GB2312" w:hAnsi="仿宋_GB2312" w:eastAsia="仿宋_GB2312" w:cs="仿宋_GB2312"/>
              </w:rPr>
              <w:t>以3.2技术要求为准。</w:t>
            </w:r>
          </w:p>
        </w:tc>
      </w:tr>
    </w:tbl>
    <w:p w14:paraId="56F309E9">
      <w:pPr>
        <w:pStyle w:val="6"/>
        <w:jc w:val="left"/>
        <w:outlineLvl w:val="3"/>
      </w:pPr>
      <w:r>
        <w:rPr>
          <w:rFonts w:ascii="仿宋_GB2312" w:hAnsi="仿宋_GB2312" w:eastAsia="仿宋_GB2312" w:cs="仿宋_GB2312"/>
          <w:b/>
          <w:sz w:val="24"/>
        </w:rPr>
        <w:t>3.3.2.商务要求</w:t>
      </w:r>
    </w:p>
    <w:p w14:paraId="16936133">
      <w:pPr>
        <w:pStyle w:val="6"/>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91A3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5BD993">
            <w:pPr>
              <w:pStyle w:val="6"/>
              <w:jc w:val="center"/>
            </w:pPr>
            <w:r>
              <w:rPr>
                <w:rFonts w:ascii="仿宋_GB2312" w:hAnsi="仿宋_GB2312" w:eastAsia="仿宋_GB2312" w:cs="仿宋_GB2312"/>
              </w:rPr>
              <w:t>序号</w:t>
            </w:r>
          </w:p>
        </w:tc>
        <w:tc>
          <w:tcPr>
            <w:tcW w:w="581" w:type="dxa"/>
          </w:tcPr>
          <w:p w14:paraId="4C5A8A95">
            <w:pPr>
              <w:pStyle w:val="6"/>
              <w:jc w:val="center"/>
            </w:pPr>
            <w:r>
              <w:rPr>
                <w:rFonts w:ascii="仿宋_GB2312" w:hAnsi="仿宋_GB2312" w:eastAsia="仿宋_GB2312" w:cs="仿宋_GB2312"/>
              </w:rPr>
              <w:t>符号标识</w:t>
            </w:r>
          </w:p>
        </w:tc>
        <w:tc>
          <w:tcPr>
            <w:tcW w:w="1495" w:type="dxa"/>
          </w:tcPr>
          <w:p w14:paraId="34D8F632">
            <w:pPr>
              <w:pStyle w:val="6"/>
              <w:jc w:val="center"/>
            </w:pPr>
            <w:r>
              <w:rPr>
                <w:rFonts w:ascii="仿宋_GB2312" w:hAnsi="仿宋_GB2312" w:eastAsia="仿宋_GB2312" w:cs="仿宋_GB2312"/>
              </w:rPr>
              <w:t>商务要求名称</w:t>
            </w:r>
          </w:p>
        </w:tc>
        <w:tc>
          <w:tcPr>
            <w:tcW w:w="5814" w:type="dxa"/>
          </w:tcPr>
          <w:p w14:paraId="71652AEF">
            <w:pPr>
              <w:pStyle w:val="6"/>
              <w:jc w:val="center"/>
            </w:pPr>
            <w:r>
              <w:rPr>
                <w:rFonts w:ascii="仿宋_GB2312" w:hAnsi="仿宋_GB2312" w:eastAsia="仿宋_GB2312" w:cs="仿宋_GB2312"/>
              </w:rPr>
              <w:t>商务要求内容</w:t>
            </w:r>
          </w:p>
        </w:tc>
      </w:tr>
      <w:tr w14:paraId="06EB3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E79207">
            <w:pPr>
              <w:pStyle w:val="6"/>
              <w:jc w:val="center"/>
            </w:pPr>
            <w:r>
              <w:rPr>
                <w:rFonts w:ascii="仿宋_GB2312" w:hAnsi="仿宋_GB2312" w:eastAsia="仿宋_GB2312" w:cs="仿宋_GB2312"/>
              </w:rPr>
              <w:t>1</w:t>
            </w:r>
          </w:p>
        </w:tc>
        <w:tc>
          <w:tcPr>
            <w:tcW w:w="581" w:type="dxa"/>
          </w:tcPr>
          <w:p w14:paraId="72119B81">
            <w:pPr>
              <w:pStyle w:val="6"/>
              <w:jc w:val="center"/>
            </w:pPr>
            <w:r>
              <w:rPr>
                <w:rFonts w:ascii="仿宋_GB2312" w:hAnsi="仿宋_GB2312" w:eastAsia="仿宋_GB2312" w:cs="仿宋_GB2312"/>
              </w:rPr>
              <w:t>★</w:t>
            </w:r>
          </w:p>
        </w:tc>
        <w:tc>
          <w:tcPr>
            <w:tcW w:w="1495" w:type="dxa"/>
          </w:tcPr>
          <w:p w14:paraId="544683C2">
            <w:pPr>
              <w:pStyle w:val="6"/>
              <w:jc w:val="left"/>
            </w:pPr>
            <w:r>
              <w:rPr>
                <w:rFonts w:ascii="仿宋_GB2312" w:hAnsi="仿宋_GB2312" w:eastAsia="仿宋_GB2312" w:cs="仿宋_GB2312"/>
              </w:rPr>
              <w:t>服务期限</w:t>
            </w:r>
          </w:p>
        </w:tc>
        <w:tc>
          <w:tcPr>
            <w:tcW w:w="5814" w:type="dxa"/>
          </w:tcPr>
          <w:p w14:paraId="2D9FDBEF">
            <w:pPr>
              <w:pStyle w:val="6"/>
              <w:jc w:val="left"/>
            </w:pPr>
            <w:r>
              <w:rPr>
                <w:rFonts w:ascii="仿宋_GB2312" w:hAnsi="仿宋_GB2312" w:eastAsia="仿宋_GB2312" w:cs="仿宋_GB2312"/>
              </w:rPr>
              <w:t>自合同签订之日起 365 日，合同一年一签。因本项目为一采三年，若遇政策变化采购人有权终止合同。</w:t>
            </w:r>
          </w:p>
        </w:tc>
      </w:tr>
      <w:tr w14:paraId="5C626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69C502">
            <w:pPr>
              <w:pStyle w:val="6"/>
              <w:jc w:val="center"/>
            </w:pPr>
            <w:r>
              <w:rPr>
                <w:rFonts w:ascii="仿宋_GB2312" w:hAnsi="仿宋_GB2312" w:eastAsia="仿宋_GB2312" w:cs="仿宋_GB2312"/>
              </w:rPr>
              <w:t>2</w:t>
            </w:r>
          </w:p>
        </w:tc>
        <w:tc>
          <w:tcPr>
            <w:tcW w:w="581" w:type="dxa"/>
          </w:tcPr>
          <w:p w14:paraId="6F0D567E">
            <w:pPr>
              <w:pStyle w:val="6"/>
              <w:jc w:val="center"/>
            </w:pPr>
            <w:r>
              <w:rPr>
                <w:rFonts w:ascii="仿宋_GB2312" w:hAnsi="仿宋_GB2312" w:eastAsia="仿宋_GB2312" w:cs="仿宋_GB2312"/>
              </w:rPr>
              <w:t>★</w:t>
            </w:r>
          </w:p>
        </w:tc>
        <w:tc>
          <w:tcPr>
            <w:tcW w:w="1495" w:type="dxa"/>
          </w:tcPr>
          <w:p w14:paraId="3E215B4F">
            <w:pPr>
              <w:pStyle w:val="6"/>
              <w:jc w:val="left"/>
            </w:pPr>
            <w:r>
              <w:rPr>
                <w:rFonts w:ascii="仿宋_GB2312" w:hAnsi="仿宋_GB2312" w:eastAsia="仿宋_GB2312" w:cs="仿宋_GB2312"/>
              </w:rPr>
              <w:t>服务地点</w:t>
            </w:r>
          </w:p>
        </w:tc>
        <w:tc>
          <w:tcPr>
            <w:tcW w:w="5814" w:type="dxa"/>
          </w:tcPr>
          <w:p w14:paraId="4A1A29C9">
            <w:pPr>
              <w:pStyle w:val="6"/>
              <w:jc w:val="left"/>
            </w:pPr>
            <w:r>
              <w:rPr>
                <w:rFonts w:ascii="仿宋_GB2312" w:hAnsi="仿宋_GB2312" w:eastAsia="仿宋_GB2312" w:cs="仿宋_GB2312"/>
              </w:rPr>
              <w:t>四川省</w:t>
            </w:r>
          </w:p>
        </w:tc>
      </w:tr>
      <w:tr w14:paraId="44C67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0CD179">
            <w:pPr>
              <w:pStyle w:val="6"/>
              <w:jc w:val="center"/>
            </w:pPr>
            <w:r>
              <w:rPr>
                <w:rFonts w:ascii="仿宋_GB2312" w:hAnsi="仿宋_GB2312" w:eastAsia="仿宋_GB2312" w:cs="仿宋_GB2312"/>
              </w:rPr>
              <w:t>3</w:t>
            </w:r>
          </w:p>
        </w:tc>
        <w:tc>
          <w:tcPr>
            <w:tcW w:w="581" w:type="dxa"/>
          </w:tcPr>
          <w:p w14:paraId="07AB3D53">
            <w:pPr>
              <w:pStyle w:val="6"/>
              <w:jc w:val="center"/>
            </w:pPr>
            <w:r>
              <w:rPr>
                <w:rFonts w:ascii="仿宋_GB2312" w:hAnsi="仿宋_GB2312" w:eastAsia="仿宋_GB2312" w:cs="仿宋_GB2312"/>
              </w:rPr>
              <w:t>★</w:t>
            </w:r>
          </w:p>
        </w:tc>
        <w:tc>
          <w:tcPr>
            <w:tcW w:w="1495" w:type="dxa"/>
          </w:tcPr>
          <w:p w14:paraId="2094EA8D">
            <w:pPr>
              <w:pStyle w:val="6"/>
              <w:jc w:val="left"/>
            </w:pPr>
            <w:r>
              <w:rPr>
                <w:rFonts w:ascii="仿宋_GB2312" w:hAnsi="仿宋_GB2312" w:eastAsia="仿宋_GB2312" w:cs="仿宋_GB2312"/>
              </w:rPr>
              <w:t>验收、交付标准和方法</w:t>
            </w:r>
          </w:p>
        </w:tc>
        <w:tc>
          <w:tcPr>
            <w:tcW w:w="5814" w:type="dxa"/>
          </w:tcPr>
          <w:p w14:paraId="42474D12">
            <w:pPr>
              <w:pStyle w:val="6"/>
              <w:jc w:val="left"/>
            </w:pPr>
            <w:r>
              <w:rPr>
                <w:rFonts w:ascii="仿宋_GB2312" w:hAnsi="仿宋_GB2312" w:eastAsia="仿宋_GB2312" w:cs="仿宋_GB2312"/>
              </w:rPr>
              <w:t>按照合同约定执行</w:t>
            </w:r>
          </w:p>
        </w:tc>
      </w:tr>
      <w:tr w14:paraId="76F1D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7AD923">
            <w:pPr>
              <w:pStyle w:val="6"/>
              <w:jc w:val="center"/>
            </w:pPr>
            <w:r>
              <w:rPr>
                <w:rFonts w:ascii="仿宋_GB2312" w:hAnsi="仿宋_GB2312" w:eastAsia="仿宋_GB2312" w:cs="仿宋_GB2312"/>
              </w:rPr>
              <w:t>4</w:t>
            </w:r>
          </w:p>
        </w:tc>
        <w:tc>
          <w:tcPr>
            <w:tcW w:w="581" w:type="dxa"/>
          </w:tcPr>
          <w:p w14:paraId="0322EBDB"/>
        </w:tc>
        <w:tc>
          <w:tcPr>
            <w:tcW w:w="1495" w:type="dxa"/>
          </w:tcPr>
          <w:p w14:paraId="50353A79">
            <w:pPr>
              <w:pStyle w:val="6"/>
              <w:jc w:val="left"/>
            </w:pPr>
            <w:r>
              <w:rPr>
                <w:rFonts w:ascii="仿宋_GB2312" w:hAnsi="仿宋_GB2312" w:eastAsia="仿宋_GB2312" w:cs="仿宋_GB2312"/>
              </w:rPr>
              <w:t>支付方式</w:t>
            </w:r>
          </w:p>
        </w:tc>
        <w:tc>
          <w:tcPr>
            <w:tcW w:w="5814" w:type="dxa"/>
          </w:tcPr>
          <w:p w14:paraId="3F5B7090">
            <w:pPr>
              <w:pStyle w:val="6"/>
              <w:jc w:val="left"/>
            </w:pPr>
            <w:r>
              <w:rPr>
                <w:rFonts w:ascii="仿宋_GB2312" w:hAnsi="仿宋_GB2312" w:eastAsia="仿宋_GB2312" w:cs="仿宋_GB2312"/>
              </w:rPr>
              <w:t>一次付清</w:t>
            </w:r>
          </w:p>
        </w:tc>
      </w:tr>
      <w:tr w14:paraId="28481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42EF71">
            <w:pPr>
              <w:pStyle w:val="6"/>
              <w:jc w:val="center"/>
            </w:pPr>
            <w:r>
              <w:rPr>
                <w:rFonts w:ascii="仿宋_GB2312" w:hAnsi="仿宋_GB2312" w:eastAsia="仿宋_GB2312" w:cs="仿宋_GB2312"/>
              </w:rPr>
              <w:t>5</w:t>
            </w:r>
          </w:p>
        </w:tc>
        <w:tc>
          <w:tcPr>
            <w:tcW w:w="581" w:type="dxa"/>
          </w:tcPr>
          <w:p w14:paraId="70A7D9DD"/>
        </w:tc>
        <w:tc>
          <w:tcPr>
            <w:tcW w:w="1495" w:type="dxa"/>
          </w:tcPr>
          <w:p w14:paraId="473D59DD">
            <w:pPr>
              <w:pStyle w:val="6"/>
              <w:jc w:val="left"/>
            </w:pPr>
            <w:r>
              <w:rPr>
                <w:rFonts w:ascii="仿宋_GB2312" w:hAnsi="仿宋_GB2312" w:eastAsia="仿宋_GB2312" w:cs="仿宋_GB2312"/>
              </w:rPr>
              <w:t>付款进度安排</w:t>
            </w:r>
          </w:p>
        </w:tc>
        <w:tc>
          <w:tcPr>
            <w:tcW w:w="5814" w:type="dxa"/>
          </w:tcPr>
          <w:p w14:paraId="6C57F467">
            <w:pPr>
              <w:pStyle w:val="6"/>
              <w:jc w:val="left"/>
            </w:pPr>
            <w:r>
              <w:rPr>
                <w:rFonts w:ascii="仿宋_GB2312" w:hAnsi="仿宋_GB2312" w:eastAsia="仿宋_GB2312" w:cs="仿宋_GB2312"/>
              </w:rPr>
              <w:t>1、完成检查相关工作任务和验收后，达到付款条件起60日内，支付合同总金额的100.00%</w:t>
            </w:r>
          </w:p>
        </w:tc>
      </w:tr>
      <w:tr w14:paraId="1561E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7EFAC2">
            <w:pPr>
              <w:pStyle w:val="6"/>
              <w:jc w:val="center"/>
            </w:pPr>
            <w:r>
              <w:rPr>
                <w:rFonts w:ascii="仿宋_GB2312" w:hAnsi="仿宋_GB2312" w:eastAsia="仿宋_GB2312" w:cs="仿宋_GB2312"/>
              </w:rPr>
              <w:t>6</w:t>
            </w:r>
          </w:p>
        </w:tc>
        <w:tc>
          <w:tcPr>
            <w:tcW w:w="581" w:type="dxa"/>
          </w:tcPr>
          <w:p w14:paraId="444C00DC">
            <w:pPr>
              <w:pStyle w:val="6"/>
              <w:jc w:val="center"/>
            </w:pPr>
            <w:r>
              <w:rPr>
                <w:rFonts w:ascii="仿宋_GB2312" w:hAnsi="仿宋_GB2312" w:eastAsia="仿宋_GB2312" w:cs="仿宋_GB2312"/>
              </w:rPr>
              <w:t>★</w:t>
            </w:r>
          </w:p>
        </w:tc>
        <w:tc>
          <w:tcPr>
            <w:tcW w:w="1495" w:type="dxa"/>
          </w:tcPr>
          <w:p w14:paraId="6956B045">
            <w:pPr>
              <w:pStyle w:val="6"/>
              <w:jc w:val="left"/>
            </w:pPr>
            <w:r>
              <w:rPr>
                <w:rFonts w:ascii="仿宋_GB2312" w:hAnsi="仿宋_GB2312" w:eastAsia="仿宋_GB2312" w:cs="仿宋_GB2312"/>
              </w:rPr>
              <w:t>违约责任与解决争议的方法</w:t>
            </w:r>
          </w:p>
        </w:tc>
        <w:tc>
          <w:tcPr>
            <w:tcW w:w="5814" w:type="dxa"/>
          </w:tcPr>
          <w:p w14:paraId="47F101AD">
            <w:pPr>
              <w:pStyle w:val="6"/>
              <w:jc w:val="left"/>
            </w:pPr>
            <w:r>
              <w:rPr>
                <w:rFonts w:ascii="仿宋_GB2312" w:hAnsi="仿宋_GB2312" w:eastAsia="仿宋_GB2312" w:cs="仿宋_GB2312"/>
              </w:rPr>
              <w:t>按照合同约定执行</w:t>
            </w:r>
          </w:p>
        </w:tc>
      </w:tr>
    </w:tbl>
    <w:p w14:paraId="6C20814D">
      <w:pPr>
        <w:pStyle w:val="6"/>
        <w:jc w:val="left"/>
      </w:pPr>
      <w:r>
        <w:rPr>
          <w:rFonts w:ascii="仿宋_GB2312" w:hAnsi="仿宋_GB2312" w:eastAsia="仿宋_GB2312" w:cs="仿宋_GB2312"/>
        </w:rPr>
        <w:t>采购包2：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AF27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6B8E5D">
            <w:pPr>
              <w:pStyle w:val="6"/>
              <w:jc w:val="center"/>
            </w:pPr>
            <w:r>
              <w:rPr>
                <w:rFonts w:ascii="仿宋_GB2312" w:hAnsi="仿宋_GB2312" w:eastAsia="仿宋_GB2312" w:cs="仿宋_GB2312"/>
              </w:rPr>
              <w:t>序号</w:t>
            </w:r>
          </w:p>
        </w:tc>
        <w:tc>
          <w:tcPr>
            <w:tcW w:w="581" w:type="dxa"/>
          </w:tcPr>
          <w:p w14:paraId="705EE31E">
            <w:pPr>
              <w:pStyle w:val="6"/>
              <w:jc w:val="center"/>
            </w:pPr>
            <w:r>
              <w:rPr>
                <w:rFonts w:ascii="仿宋_GB2312" w:hAnsi="仿宋_GB2312" w:eastAsia="仿宋_GB2312" w:cs="仿宋_GB2312"/>
              </w:rPr>
              <w:t>符号标识</w:t>
            </w:r>
          </w:p>
        </w:tc>
        <w:tc>
          <w:tcPr>
            <w:tcW w:w="1495" w:type="dxa"/>
          </w:tcPr>
          <w:p w14:paraId="0F121C71">
            <w:pPr>
              <w:pStyle w:val="6"/>
              <w:jc w:val="center"/>
            </w:pPr>
            <w:r>
              <w:rPr>
                <w:rFonts w:ascii="仿宋_GB2312" w:hAnsi="仿宋_GB2312" w:eastAsia="仿宋_GB2312" w:cs="仿宋_GB2312"/>
              </w:rPr>
              <w:t>商务要求名称</w:t>
            </w:r>
          </w:p>
        </w:tc>
        <w:tc>
          <w:tcPr>
            <w:tcW w:w="5814" w:type="dxa"/>
          </w:tcPr>
          <w:p w14:paraId="0645B96C">
            <w:pPr>
              <w:pStyle w:val="6"/>
              <w:jc w:val="center"/>
            </w:pPr>
            <w:r>
              <w:rPr>
                <w:rFonts w:ascii="仿宋_GB2312" w:hAnsi="仿宋_GB2312" w:eastAsia="仿宋_GB2312" w:cs="仿宋_GB2312"/>
              </w:rPr>
              <w:t>商务要求内容</w:t>
            </w:r>
          </w:p>
        </w:tc>
      </w:tr>
      <w:tr w14:paraId="1AE1E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2B94D6">
            <w:pPr>
              <w:pStyle w:val="6"/>
              <w:jc w:val="center"/>
            </w:pPr>
            <w:r>
              <w:rPr>
                <w:rFonts w:ascii="仿宋_GB2312" w:hAnsi="仿宋_GB2312" w:eastAsia="仿宋_GB2312" w:cs="仿宋_GB2312"/>
              </w:rPr>
              <w:t>1</w:t>
            </w:r>
          </w:p>
        </w:tc>
        <w:tc>
          <w:tcPr>
            <w:tcW w:w="581" w:type="dxa"/>
          </w:tcPr>
          <w:p w14:paraId="7FFA8C2E">
            <w:pPr>
              <w:pStyle w:val="6"/>
              <w:jc w:val="center"/>
            </w:pPr>
            <w:r>
              <w:rPr>
                <w:rFonts w:ascii="仿宋_GB2312" w:hAnsi="仿宋_GB2312" w:eastAsia="仿宋_GB2312" w:cs="仿宋_GB2312"/>
              </w:rPr>
              <w:t>★</w:t>
            </w:r>
          </w:p>
        </w:tc>
        <w:tc>
          <w:tcPr>
            <w:tcW w:w="1495" w:type="dxa"/>
          </w:tcPr>
          <w:p w14:paraId="2FBE3CAF">
            <w:pPr>
              <w:pStyle w:val="6"/>
              <w:jc w:val="left"/>
            </w:pPr>
            <w:r>
              <w:rPr>
                <w:rFonts w:ascii="仿宋_GB2312" w:hAnsi="仿宋_GB2312" w:eastAsia="仿宋_GB2312" w:cs="仿宋_GB2312"/>
              </w:rPr>
              <w:t>服务期限</w:t>
            </w:r>
          </w:p>
        </w:tc>
        <w:tc>
          <w:tcPr>
            <w:tcW w:w="5814" w:type="dxa"/>
          </w:tcPr>
          <w:p w14:paraId="3859A9DE">
            <w:pPr>
              <w:pStyle w:val="6"/>
              <w:jc w:val="left"/>
            </w:pPr>
            <w:r>
              <w:rPr>
                <w:rFonts w:ascii="仿宋_GB2312" w:hAnsi="仿宋_GB2312" w:eastAsia="仿宋_GB2312" w:cs="仿宋_GB2312"/>
              </w:rPr>
              <w:t>自合同签订之日起 365 日，合同一年一签。因本项目为一采三年，若遇政策变化采购人有权终止合同。</w:t>
            </w:r>
          </w:p>
        </w:tc>
      </w:tr>
      <w:tr w14:paraId="1815F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4898BD">
            <w:pPr>
              <w:pStyle w:val="6"/>
              <w:jc w:val="center"/>
            </w:pPr>
            <w:r>
              <w:rPr>
                <w:rFonts w:ascii="仿宋_GB2312" w:hAnsi="仿宋_GB2312" w:eastAsia="仿宋_GB2312" w:cs="仿宋_GB2312"/>
              </w:rPr>
              <w:t>2</w:t>
            </w:r>
          </w:p>
        </w:tc>
        <w:tc>
          <w:tcPr>
            <w:tcW w:w="581" w:type="dxa"/>
          </w:tcPr>
          <w:p w14:paraId="1505BE05">
            <w:pPr>
              <w:pStyle w:val="6"/>
              <w:jc w:val="center"/>
            </w:pPr>
            <w:r>
              <w:rPr>
                <w:rFonts w:ascii="仿宋_GB2312" w:hAnsi="仿宋_GB2312" w:eastAsia="仿宋_GB2312" w:cs="仿宋_GB2312"/>
              </w:rPr>
              <w:t>★</w:t>
            </w:r>
          </w:p>
        </w:tc>
        <w:tc>
          <w:tcPr>
            <w:tcW w:w="1495" w:type="dxa"/>
          </w:tcPr>
          <w:p w14:paraId="3DBAAF85">
            <w:pPr>
              <w:pStyle w:val="6"/>
              <w:jc w:val="left"/>
            </w:pPr>
            <w:r>
              <w:rPr>
                <w:rFonts w:ascii="仿宋_GB2312" w:hAnsi="仿宋_GB2312" w:eastAsia="仿宋_GB2312" w:cs="仿宋_GB2312"/>
              </w:rPr>
              <w:t>服务地点</w:t>
            </w:r>
          </w:p>
        </w:tc>
        <w:tc>
          <w:tcPr>
            <w:tcW w:w="5814" w:type="dxa"/>
          </w:tcPr>
          <w:p w14:paraId="253A51BE">
            <w:pPr>
              <w:pStyle w:val="6"/>
              <w:jc w:val="left"/>
            </w:pPr>
            <w:r>
              <w:rPr>
                <w:rFonts w:ascii="仿宋_GB2312" w:hAnsi="仿宋_GB2312" w:eastAsia="仿宋_GB2312" w:cs="仿宋_GB2312"/>
              </w:rPr>
              <w:t>四川省</w:t>
            </w:r>
          </w:p>
        </w:tc>
      </w:tr>
      <w:tr w14:paraId="62807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7E0821">
            <w:pPr>
              <w:pStyle w:val="6"/>
              <w:jc w:val="center"/>
            </w:pPr>
            <w:r>
              <w:rPr>
                <w:rFonts w:ascii="仿宋_GB2312" w:hAnsi="仿宋_GB2312" w:eastAsia="仿宋_GB2312" w:cs="仿宋_GB2312"/>
              </w:rPr>
              <w:t>3</w:t>
            </w:r>
          </w:p>
        </w:tc>
        <w:tc>
          <w:tcPr>
            <w:tcW w:w="581" w:type="dxa"/>
          </w:tcPr>
          <w:p w14:paraId="5B98E417">
            <w:pPr>
              <w:pStyle w:val="6"/>
              <w:jc w:val="center"/>
            </w:pPr>
            <w:r>
              <w:rPr>
                <w:rFonts w:ascii="仿宋_GB2312" w:hAnsi="仿宋_GB2312" w:eastAsia="仿宋_GB2312" w:cs="仿宋_GB2312"/>
              </w:rPr>
              <w:t>★</w:t>
            </w:r>
          </w:p>
        </w:tc>
        <w:tc>
          <w:tcPr>
            <w:tcW w:w="1495" w:type="dxa"/>
          </w:tcPr>
          <w:p w14:paraId="735520C7">
            <w:pPr>
              <w:pStyle w:val="6"/>
              <w:jc w:val="left"/>
            </w:pPr>
            <w:r>
              <w:rPr>
                <w:rFonts w:ascii="仿宋_GB2312" w:hAnsi="仿宋_GB2312" w:eastAsia="仿宋_GB2312" w:cs="仿宋_GB2312"/>
              </w:rPr>
              <w:t>验收、交付标准和方法</w:t>
            </w:r>
          </w:p>
        </w:tc>
        <w:tc>
          <w:tcPr>
            <w:tcW w:w="5814" w:type="dxa"/>
          </w:tcPr>
          <w:p w14:paraId="3765405C">
            <w:pPr>
              <w:pStyle w:val="6"/>
              <w:jc w:val="left"/>
            </w:pPr>
            <w:r>
              <w:rPr>
                <w:rFonts w:ascii="仿宋_GB2312" w:hAnsi="仿宋_GB2312" w:eastAsia="仿宋_GB2312" w:cs="仿宋_GB2312"/>
              </w:rPr>
              <w:t>按照合同约定执行</w:t>
            </w:r>
          </w:p>
        </w:tc>
      </w:tr>
      <w:tr w14:paraId="08D13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B23BAC">
            <w:pPr>
              <w:pStyle w:val="6"/>
              <w:jc w:val="center"/>
            </w:pPr>
            <w:r>
              <w:rPr>
                <w:rFonts w:ascii="仿宋_GB2312" w:hAnsi="仿宋_GB2312" w:eastAsia="仿宋_GB2312" w:cs="仿宋_GB2312"/>
              </w:rPr>
              <w:t>4</w:t>
            </w:r>
          </w:p>
        </w:tc>
        <w:tc>
          <w:tcPr>
            <w:tcW w:w="581" w:type="dxa"/>
          </w:tcPr>
          <w:p w14:paraId="593627BC"/>
        </w:tc>
        <w:tc>
          <w:tcPr>
            <w:tcW w:w="1495" w:type="dxa"/>
          </w:tcPr>
          <w:p w14:paraId="7318DF2F">
            <w:pPr>
              <w:pStyle w:val="6"/>
              <w:jc w:val="left"/>
            </w:pPr>
            <w:r>
              <w:rPr>
                <w:rFonts w:ascii="仿宋_GB2312" w:hAnsi="仿宋_GB2312" w:eastAsia="仿宋_GB2312" w:cs="仿宋_GB2312"/>
              </w:rPr>
              <w:t>支付方式</w:t>
            </w:r>
          </w:p>
        </w:tc>
        <w:tc>
          <w:tcPr>
            <w:tcW w:w="5814" w:type="dxa"/>
          </w:tcPr>
          <w:p w14:paraId="39A2F8D5">
            <w:pPr>
              <w:pStyle w:val="6"/>
              <w:jc w:val="left"/>
            </w:pPr>
            <w:r>
              <w:rPr>
                <w:rFonts w:ascii="仿宋_GB2312" w:hAnsi="仿宋_GB2312" w:eastAsia="仿宋_GB2312" w:cs="仿宋_GB2312"/>
              </w:rPr>
              <w:t>一次付清</w:t>
            </w:r>
          </w:p>
        </w:tc>
      </w:tr>
      <w:tr w14:paraId="2D8F5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DBC993">
            <w:pPr>
              <w:pStyle w:val="6"/>
              <w:jc w:val="center"/>
            </w:pPr>
            <w:r>
              <w:rPr>
                <w:rFonts w:ascii="仿宋_GB2312" w:hAnsi="仿宋_GB2312" w:eastAsia="仿宋_GB2312" w:cs="仿宋_GB2312"/>
              </w:rPr>
              <w:t>5</w:t>
            </w:r>
          </w:p>
        </w:tc>
        <w:tc>
          <w:tcPr>
            <w:tcW w:w="581" w:type="dxa"/>
          </w:tcPr>
          <w:p w14:paraId="0BA6D760"/>
        </w:tc>
        <w:tc>
          <w:tcPr>
            <w:tcW w:w="1495" w:type="dxa"/>
          </w:tcPr>
          <w:p w14:paraId="45BCE180">
            <w:pPr>
              <w:pStyle w:val="6"/>
              <w:jc w:val="left"/>
            </w:pPr>
            <w:r>
              <w:rPr>
                <w:rFonts w:ascii="仿宋_GB2312" w:hAnsi="仿宋_GB2312" w:eastAsia="仿宋_GB2312" w:cs="仿宋_GB2312"/>
              </w:rPr>
              <w:t>付款进度安排</w:t>
            </w:r>
          </w:p>
        </w:tc>
        <w:tc>
          <w:tcPr>
            <w:tcW w:w="5814" w:type="dxa"/>
          </w:tcPr>
          <w:p w14:paraId="24170944">
            <w:pPr>
              <w:pStyle w:val="6"/>
              <w:jc w:val="left"/>
            </w:pPr>
            <w:r>
              <w:rPr>
                <w:rFonts w:ascii="仿宋_GB2312" w:hAnsi="仿宋_GB2312" w:eastAsia="仿宋_GB2312" w:cs="仿宋_GB2312"/>
              </w:rPr>
              <w:t>1、完成检查相关工作任务和验收后，达到付款条件起60日内，支付合同总金额的100.00%</w:t>
            </w:r>
          </w:p>
        </w:tc>
      </w:tr>
      <w:tr w14:paraId="505BE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0CC0F1">
            <w:pPr>
              <w:pStyle w:val="6"/>
              <w:jc w:val="center"/>
            </w:pPr>
            <w:r>
              <w:rPr>
                <w:rFonts w:ascii="仿宋_GB2312" w:hAnsi="仿宋_GB2312" w:eastAsia="仿宋_GB2312" w:cs="仿宋_GB2312"/>
              </w:rPr>
              <w:t>6</w:t>
            </w:r>
          </w:p>
        </w:tc>
        <w:tc>
          <w:tcPr>
            <w:tcW w:w="581" w:type="dxa"/>
          </w:tcPr>
          <w:p w14:paraId="64320613">
            <w:pPr>
              <w:pStyle w:val="6"/>
              <w:jc w:val="center"/>
            </w:pPr>
            <w:r>
              <w:rPr>
                <w:rFonts w:ascii="仿宋_GB2312" w:hAnsi="仿宋_GB2312" w:eastAsia="仿宋_GB2312" w:cs="仿宋_GB2312"/>
              </w:rPr>
              <w:t>★</w:t>
            </w:r>
          </w:p>
        </w:tc>
        <w:tc>
          <w:tcPr>
            <w:tcW w:w="1495" w:type="dxa"/>
          </w:tcPr>
          <w:p w14:paraId="278DD319">
            <w:pPr>
              <w:pStyle w:val="6"/>
              <w:jc w:val="left"/>
            </w:pPr>
            <w:r>
              <w:rPr>
                <w:rFonts w:ascii="仿宋_GB2312" w:hAnsi="仿宋_GB2312" w:eastAsia="仿宋_GB2312" w:cs="仿宋_GB2312"/>
              </w:rPr>
              <w:t>违约责任与解决争议的方法</w:t>
            </w:r>
          </w:p>
        </w:tc>
        <w:tc>
          <w:tcPr>
            <w:tcW w:w="5814" w:type="dxa"/>
          </w:tcPr>
          <w:p w14:paraId="325FC0A1">
            <w:pPr>
              <w:pStyle w:val="6"/>
              <w:jc w:val="left"/>
            </w:pPr>
            <w:r>
              <w:rPr>
                <w:rFonts w:ascii="仿宋_GB2312" w:hAnsi="仿宋_GB2312" w:eastAsia="仿宋_GB2312" w:cs="仿宋_GB2312"/>
              </w:rPr>
              <w:t>按照合同约定执行</w:t>
            </w:r>
          </w:p>
        </w:tc>
      </w:tr>
    </w:tbl>
    <w:p w14:paraId="2807AAA2">
      <w:pPr>
        <w:pStyle w:val="6"/>
        <w:jc w:val="left"/>
        <w:outlineLvl w:val="2"/>
      </w:pPr>
      <w:r>
        <w:rPr>
          <w:rFonts w:ascii="仿宋_GB2312" w:hAnsi="仿宋_GB2312" w:eastAsia="仿宋_GB2312" w:cs="仿宋_GB2312"/>
          <w:b/>
          <w:sz w:val="28"/>
        </w:rPr>
        <w:t>3.4.其他要求</w:t>
      </w:r>
    </w:p>
    <w:p w14:paraId="692D43E0">
      <w:pPr>
        <w:pStyle w:val="6"/>
        <w:ind w:firstLine="480"/>
        <w:jc w:val="left"/>
      </w:pPr>
      <w:r>
        <w:rPr>
          <w:rFonts w:ascii="仿宋_GB2312" w:hAnsi="仿宋_GB2312" w:eastAsia="仿宋_GB2312" w:cs="仿宋_GB2312"/>
        </w:rPr>
        <w:t>采购包1：</w:t>
      </w:r>
    </w:p>
    <w:p w14:paraId="4403F875">
      <w:pPr>
        <w:pStyle w:val="6"/>
        <w:jc w:val="left"/>
      </w:pPr>
      <w:r>
        <w:rPr>
          <w:rFonts w:ascii="仿宋_GB2312" w:hAnsi="仿宋_GB2312" w:eastAsia="仿宋_GB2312" w:cs="仿宋_GB2312"/>
        </w:rPr>
        <w:t>（一）本项目涉及的国家标准若有最新标准的，按最新标准执行。 （二）若采购文件涉及品牌或者供应商，其目的是为了准备清楚说明采购项目的技术标准和要求，其意思表示为“参照或相当于”品牌或者供应商，其品牌或供应商具有可替代性。 （三）其他：投标人应根据本项目提供人员配备、人员履约能力、服务方案（包含：检查思路、风险评估、检查重点、检查方法、检查质量标准、质量控制措施、服务响应时间、人员安排情况、应急处置措施、保密措施）、履约能力。（具体要求以评审细则及标准为准）。 （四）★因系统固化原因，本项目的付款方式及付款进度安排以此为准：据实结算；完成检查相关工作任务和验收后，采购人向供应商支付实际发生总服务费用。</w:t>
      </w:r>
    </w:p>
    <w:p w14:paraId="37DF45F9">
      <w:pPr>
        <w:pStyle w:val="6"/>
        <w:jc w:val="left"/>
      </w:pPr>
      <w:r>
        <w:rPr>
          <w:rFonts w:ascii="仿宋_GB2312" w:hAnsi="仿宋_GB2312" w:eastAsia="仿宋_GB2312" w:cs="仿宋_GB2312"/>
        </w:rPr>
        <w:t>采购包2：</w:t>
      </w:r>
    </w:p>
    <w:p w14:paraId="3FE4C301">
      <w:pPr>
        <w:pStyle w:val="6"/>
        <w:jc w:val="left"/>
      </w:pPr>
      <w:r>
        <w:rPr>
          <w:rFonts w:ascii="仿宋_GB2312" w:hAnsi="仿宋_GB2312" w:eastAsia="仿宋_GB2312" w:cs="仿宋_GB2312"/>
        </w:rPr>
        <w:t>（一）本项目涉及的国家标准若有最新标准的，按最新标准执行。 （二）若采购文件涉及品牌或者供应商，其目的是为了准备清楚说明采购项目的技术标准和要求，其意思表示为“参照或相当于”品牌或者供应商，其品牌或供应商具有可替代性。 （三）其他：投标人应根据本项目提供人员配备、人员履约能力、服务方案（包含：检查思路、风险评估、检查重点、检查方法、检查质量标准、质量控制措施、服务响应时间、人员安排情况、应急处置措施、保密措施）、履约能力。（具体要求以评审细则及标准为准）。 （四）★因系统固化原因，本项目的付款方式及付款进度安排以此为准：据实结算；完成检查相关工作任务和验收后，采购人向供应商支付实际发生总服务费用。</w:t>
      </w:r>
    </w:p>
    <w:p w14:paraId="6F07175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03BBC"/>
    <w:rsid w:val="19475183"/>
    <w:rsid w:val="19C03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0"/>
    <w:pPr>
      <w:keepNext/>
      <w:keepLines/>
      <w:spacing w:before="340" w:after="330" w:line="578" w:lineRule="auto"/>
      <w:outlineLvl w:val="0"/>
    </w:pPr>
    <w:rPr>
      <w:rFonts w:ascii="Times New Roman" w:hAnsi="Times New Roman" w:eastAsia="仿宋" w:cs="Times New Roman"/>
      <w:b/>
      <w:bCs/>
      <w:kern w:val="44"/>
      <w:sz w:val="32"/>
      <w:szCs w:val="44"/>
    </w:rPr>
  </w:style>
  <w:style w:type="character" w:default="1" w:styleId="4">
    <w:name w:val="Default Paragraph Font"/>
    <w:semiHidden/>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1 字符1"/>
    <w:basedOn w:val="4"/>
    <w:link w:val="2"/>
    <w:qFormat/>
    <w:uiPriority w:val="0"/>
    <w:rPr>
      <w:rFonts w:ascii="Times New Roman" w:hAnsi="Times New Roman" w:eastAsia="仿宋" w:cs="Times New Roman"/>
      <w:b/>
      <w:bCs/>
      <w:kern w:val="44"/>
      <w:sz w:val="32"/>
      <w:szCs w:val="44"/>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2026-04-17T01:02:00Z</dcterms:created>
  <dc:creator>ZYZB</dc:creator>
  <cp:lastModifiedBy>ZYZB</cp:lastModifiedBy>
  <dcterms:modified xsi:type="dcterms:W3CDTF">2026-04-17T01:04:07Z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4F83053F70DF4BB7935280BB05047507_11</vt:lpwstr>
  </property>
  <property fmtid="{D5CDD505-2E9C-101B-9397-08002B2CF9AE}" pid="4" name="KSOTemplateDocerSaveRecord">
    <vt:lpwstr>eyJoZGlkIjoiZTc2YWYyMzA0Nzg0YTc4M2VmMTYwMTBiNjRiZTA2MzgiLCJ1c2VySWQiOiIyOTY1NjI1MTYifQ==</vt:lpwstr>
  </property>
</Properties>
</file>