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604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ascii="微软雅黑" w:hAnsi="微软雅黑" w:eastAsia="微软雅黑" w:cs="微软雅黑"/>
          <w:b/>
          <w:bCs/>
          <w:i w:val="0"/>
          <w:iCs w:val="0"/>
          <w:caps w:val="0"/>
          <w:color w:val="333333"/>
          <w:spacing w:val="0"/>
          <w:sz w:val="39"/>
          <w:szCs w:val="39"/>
        </w:rPr>
      </w:pPr>
      <w:r>
        <w:rPr>
          <w:rFonts w:hint="eastAsia" w:ascii="微软雅黑" w:hAnsi="微软雅黑" w:eastAsia="微软雅黑" w:cs="微软雅黑"/>
          <w:b/>
          <w:bCs/>
          <w:i w:val="0"/>
          <w:iCs w:val="0"/>
          <w:caps w:val="0"/>
          <w:color w:val="333333"/>
          <w:spacing w:val="0"/>
          <w:sz w:val="39"/>
          <w:szCs w:val="39"/>
          <w:bdr w:val="none" w:color="auto" w:sz="0" w:space="0"/>
          <w:shd w:val="clear" w:fill="FFFFFF"/>
        </w:rPr>
        <w:t>第三章 技术、服务及其他要求</w:t>
      </w:r>
    </w:p>
    <w:p w14:paraId="721FC9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（注：本章的技术、服务及其他要求中，带“★”的要求为实质性要求。采购人、代理机构应当根据项目实际要求合理设定，并在第五章符合性审查中明确响应要求。）</w:t>
      </w:r>
    </w:p>
    <w:p w14:paraId="430C03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3.1.采购内容</w:t>
      </w:r>
    </w:p>
    <w:p w14:paraId="2DDEEFB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p w14:paraId="1AB0746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采购包预算金额（元）: 800,000.00</w:t>
      </w:r>
    </w:p>
    <w:p w14:paraId="3B8BCB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采购包最高限价（元）: 800,000.00</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8"/>
        <w:gridCol w:w="781"/>
        <w:gridCol w:w="1057"/>
        <w:gridCol w:w="1083"/>
        <w:gridCol w:w="1086"/>
        <w:gridCol w:w="706"/>
        <w:gridCol w:w="679"/>
        <w:gridCol w:w="679"/>
        <w:gridCol w:w="679"/>
        <w:gridCol w:w="619"/>
        <w:gridCol w:w="619"/>
      </w:tblGrid>
      <w:tr w14:paraId="57AB3C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97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AE538A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118D1A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51415F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7F1C3C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数量</w:t>
            </w:r>
            <w:r>
              <w:rPr>
                <w:rFonts w:ascii="宋体" w:hAnsi="宋体" w:eastAsia="宋体" w:cs="宋体"/>
                <w:b/>
                <w:bCs/>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(计量单位)</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5040FA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标的金额 （元）</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DAD1AA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所属行业</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7AD362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是否涉及核心产品</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27F92A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是否涉及采购进口产品</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FC25AB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是否涉及强制采购节能产品</w:t>
            </w:r>
          </w:p>
        </w:tc>
        <w:tc>
          <w:tcPr>
            <w:tcW w:w="136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57E85F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是否涉及优先采购节能产品</w:t>
            </w:r>
          </w:p>
        </w:tc>
        <w:tc>
          <w:tcPr>
            <w:tcW w:w="136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762B7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是否涉及优先采购环境标志产品</w:t>
            </w:r>
          </w:p>
        </w:tc>
      </w:tr>
      <w:tr w14:paraId="062ED9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C18720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0CFAD5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C99000000 其他服务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520FF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违法建设、广告拆除项目</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9528105">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1.00（项）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4D0861">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800,000.00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482414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3C99A0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24CC0D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65EC17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A6D79D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7310EB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bl>
    <w:p w14:paraId="5F8F24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是否适用本国产品标准：</w:t>
      </w:r>
    </w:p>
    <w:p w14:paraId="6BC08DF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采购包1：否</w:t>
      </w:r>
    </w:p>
    <w:p w14:paraId="59F608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报价要求</w:t>
      </w:r>
    </w:p>
    <w:p w14:paraId="301B318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68"/>
        <w:gridCol w:w="1609"/>
        <w:gridCol w:w="951"/>
        <w:gridCol w:w="951"/>
        <w:gridCol w:w="1257"/>
        <w:gridCol w:w="951"/>
        <w:gridCol w:w="2059"/>
      </w:tblGrid>
      <w:tr w14:paraId="0A3DA9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58"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3D794F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3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D9C626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报价内容</w:t>
            </w:r>
          </w:p>
        </w:tc>
        <w:tc>
          <w:tcPr>
            <w:tcW w:w="208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120663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计量单位</w:t>
            </w:r>
          </w:p>
        </w:tc>
        <w:tc>
          <w:tcPr>
            <w:tcW w:w="208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E3CE67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报价单位</w:t>
            </w:r>
          </w:p>
        </w:tc>
        <w:tc>
          <w:tcPr>
            <w:tcW w:w="312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8EC6F1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最高限价</w:t>
            </w:r>
          </w:p>
        </w:tc>
        <w:tc>
          <w:tcPr>
            <w:tcW w:w="208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5B8318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价款形式</w:t>
            </w:r>
          </w:p>
        </w:tc>
        <w:tc>
          <w:tcPr>
            <w:tcW w:w="312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90B023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报价说明</w:t>
            </w:r>
          </w:p>
        </w:tc>
      </w:tr>
      <w:tr w14:paraId="296A24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C9F76F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293B89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违法建设、广告拆除项目</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CFF1EE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1DFD44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E1FD62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74BC87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百分比</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9F7F6C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供应商在单项参考价的基础上统一百分比报价。</w:t>
            </w:r>
          </w:p>
        </w:tc>
      </w:tr>
    </w:tbl>
    <w:p w14:paraId="044350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★注：本采购包涉及采购货物的，供应商响应产品应当明确品牌和规格型号并指向唯一产品，不能指向唯一产品的，应通过报价表唯一产品说明栏补充说明。</w:t>
      </w:r>
    </w:p>
    <w:p w14:paraId="52DCD2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本项目涉及核心产品：</w:t>
      </w:r>
    </w:p>
    <w:p w14:paraId="6E117A2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22"/>
        <w:gridCol w:w="2508"/>
        <w:gridCol w:w="2508"/>
        <w:gridCol w:w="2508"/>
      </w:tblGrid>
      <w:tr w14:paraId="6165C2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7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42EAE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FC10DF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EEF99F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D2E204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067DFB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2A8218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723583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注：涉及核心产品的，具体评审规定见第五章。</w:t>
      </w:r>
    </w:p>
    <w:p w14:paraId="659885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本项目涉及采购进口产品：</w:t>
      </w:r>
    </w:p>
    <w:p w14:paraId="1295552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22"/>
        <w:gridCol w:w="2508"/>
        <w:gridCol w:w="2508"/>
        <w:gridCol w:w="2508"/>
      </w:tblGrid>
      <w:tr w14:paraId="68A91D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7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03E94F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45AF11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FAB475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D22CF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3E5ED2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863D34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7F91746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★注：不涉及采购进口产品时，供应商不得提供进口产品进行响应；涉及采购进口产品时，如国产产品满足采购需求，也可提供国产产品进行响应。</w:t>
      </w:r>
    </w:p>
    <w:p w14:paraId="4F0F43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本项目涉及强制采购节能产品：</w:t>
      </w:r>
    </w:p>
    <w:p w14:paraId="3F3B491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22"/>
        <w:gridCol w:w="2508"/>
        <w:gridCol w:w="2508"/>
        <w:gridCol w:w="2508"/>
      </w:tblGrid>
      <w:tr w14:paraId="5598D5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7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D4BA2E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8E5964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91B6A8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ABE51F5">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7E0C85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2B8F84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3DDA9A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502AAD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本项目涉及优先采购节能产品：</w:t>
      </w:r>
    </w:p>
    <w:p w14:paraId="1DFD9F9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22"/>
        <w:gridCol w:w="2508"/>
        <w:gridCol w:w="2508"/>
        <w:gridCol w:w="2508"/>
      </w:tblGrid>
      <w:tr w14:paraId="30A3DA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17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C9BC27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747455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647FA8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D64F5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03EC02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6DBB7B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79C614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411658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本项目涉及优先采购环境标志产品：</w:t>
      </w:r>
    </w:p>
    <w:p w14:paraId="41E59B5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22"/>
        <w:gridCol w:w="2508"/>
        <w:gridCol w:w="2508"/>
        <w:gridCol w:w="2508"/>
      </w:tblGrid>
      <w:tr w14:paraId="0D3C09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7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292A6C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614B9A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E287E8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B9831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5252B6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8A99A3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4E263A8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708D25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3.2.技术要求</w:t>
      </w:r>
    </w:p>
    <w:p w14:paraId="0979C3B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p w14:paraId="57998D9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标的名称：违法建设、广告拆除项目</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12"/>
        <w:gridCol w:w="412"/>
        <w:gridCol w:w="412"/>
        <w:gridCol w:w="7310"/>
      </w:tblGrid>
      <w:tr w14:paraId="64FC67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8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FE39ED5">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23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10AA38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18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E9E569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239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DD5828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12B559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781AC4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C5ECC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054E4F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服务内容及要求</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C5BA24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Style w:val="8"/>
                <w:sz w:val="24"/>
                <w:szCs w:val="24"/>
                <w:bdr w:val="none" w:color="auto" w:sz="0" w:space="0"/>
              </w:rPr>
              <w:t>（一）项目类型及单项参考价</w:t>
            </w:r>
          </w:p>
          <w:tbl>
            <w:tblPr>
              <w:tblW w:w="99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08"/>
              <w:gridCol w:w="1268"/>
              <w:gridCol w:w="906"/>
              <w:gridCol w:w="1861"/>
              <w:gridCol w:w="1252"/>
              <w:gridCol w:w="1087"/>
              <w:gridCol w:w="2833"/>
            </w:tblGrid>
            <w:tr w14:paraId="5ADDE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4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2C8B166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8"/>
                      <w:rFonts w:hint="eastAsia" w:ascii="宋体" w:hAnsi="宋体" w:eastAsia="宋体" w:cs="宋体"/>
                      <w:color w:val="000000"/>
                      <w:sz w:val="24"/>
                      <w:szCs w:val="24"/>
                      <w:bdr w:val="none" w:color="auto" w:sz="0" w:space="0"/>
                    </w:rPr>
                    <w:t>序号</w:t>
                  </w:r>
                </w:p>
              </w:tc>
              <w:tc>
                <w:tcPr>
                  <w:tcW w:w="115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71BDC0A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8"/>
                      <w:rFonts w:hint="eastAsia" w:ascii="宋体" w:hAnsi="宋体" w:eastAsia="宋体" w:cs="宋体"/>
                      <w:sz w:val="24"/>
                      <w:szCs w:val="24"/>
                      <w:bdr w:val="none" w:color="auto" w:sz="0" w:space="0"/>
                    </w:rPr>
                    <w:t>总项目</w:t>
                  </w:r>
                </w:p>
              </w:tc>
              <w:tc>
                <w:tcPr>
                  <w:tcW w:w="82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5C7482C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8"/>
                      <w:rFonts w:hint="eastAsia" w:ascii="宋体" w:hAnsi="宋体" w:eastAsia="宋体" w:cs="宋体"/>
                      <w:sz w:val="24"/>
                      <w:szCs w:val="24"/>
                      <w:bdr w:val="none" w:color="auto" w:sz="0" w:space="0"/>
                    </w:rPr>
                    <w:t>分项目</w:t>
                  </w:r>
                </w:p>
              </w:tc>
              <w:tc>
                <w:tcPr>
                  <w:tcW w:w="169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25C1DCE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8"/>
                      <w:rFonts w:hint="eastAsia" w:ascii="宋体" w:hAnsi="宋体" w:eastAsia="宋体" w:cs="宋体"/>
                      <w:sz w:val="24"/>
                      <w:szCs w:val="24"/>
                      <w:bdr w:val="none" w:color="auto" w:sz="0" w:space="0"/>
                    </w:rPr>
                    <w:t>子项目</w:t>
                  </w:r>
                </w:p>
              </w:tc>
              <w:tc>
                <w:tcPr>
                  <w:tcW w:w="114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3BEEF1E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8"/>
                      <w:rFonts w:hint="eastAsia" w:ascii="宋体" w:hAnsi="宋体" w:eastAsia="宋体" w:cs="宋体"/>
                      <w:sz w:val="24"/>
                      <w:szCs w:val="24"/>
                      <w:bdr w:val="none" w:color="auto" w:sz="0" w:space="0"/>
                    </w:rPr>
                    <w:t>单项参考价</w:t>
                  </w:r>
                </w:p>
              </w:tc>
              <w:tc>
                <w:tcPr>
                  <w:tcW w:w="99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01C43D2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8"/>
                      <w:rFonts w:hint="eastAsia" w:ascii="宋体" w:hAnsi="宋体" w:eastAsia="宋体" w:cs="宋体"/>
                      <w:sz w:val="24"/>
                      <w:szCs w:val="24"/>
                      <w:bdr w:val="none" w:color="auto" w:sz="0" w:space="0"/>
                    </w:rPr>
                    <w:t>单位</w:t>
                  </w:r>
                </w:p>
              </w:tc>
              <w:tc>
                <w:tcPr>
                  <w:tcW w:w="258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4ECB191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8"/>
                      <w:rFonts w:hint="eastAsia" w:ascii="宋体" w:hAnsi="宋体" w:eastAsia="宋体" w:cs="宋体"/>
                      <w:sz w:val="24"/>
                      <w:szCs w:val="24"/>
                      <w:bdr w:val="none" w:color="auto" w:sz="0" w:space="0"/>
                    </w:rPr>
                    <w:t>备注</w:t>
                  </w:r>
                </w:p>
              </w:tc>
            </w:tr>
            <w:tr w14:paraId="2FB17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B9663B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1</w:t>
                  </w:r>
                </w:p>
              </w:tc>
              <w:tc>
                <w:tcPr>
                  <w:tcW w:w="115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14:paraId="04CBF2F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地面拆除项目</w:t>
                  </w:r>
                </w:p>
              </w:tc>
              <w:tc>
                <w:tcPr>
                  <w:tcW w:w="82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14:paraId="7892C6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建筑物</w:t>
                  </w: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60D4B6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砖混结构</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4A4B9C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25</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11857B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3D78439">
                  <w:pPr>
                    <w:jc w:val="both"/>
                    <w:rPr>
                      <w:rFonts w:hint="default" w:ascii="Times New Roman" w:hAnsi="Times New Roman" w:cs="Times New Roman"/>
                      <w:sz w:val="24"/>
                      <w:szCs w:val="24"/>
                    </w:rPr>
                  </w:pPr>
                </w:p>
              </w:tc>
            </w:tr>
            <w:tr w14:paraId="72FBF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5AF9CE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2</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04187403">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452473FF">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DF6163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砖木瓦房及石棉瓦房</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7DF71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20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E74C45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1AB15FB">
                  <w:pPr>
                    <w:jc w:val="both"/>
                    <w:rPr>
                      <w:rFonts w:hint="default" w:ascii="Times New Roman" w:hAnsi="Times New Roman" w:cs="Times New Roman"/>
                      <w:sz w:val="24"/>
                      <w:szCs w:val="24"/>
                    </w:rPr>
                  </w:pPr>
                </w:p>
              </w:tc>
            </w:tr>
            <w:tr w14:paraId="3BB4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1A45BD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3</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7B66D95F">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2A987F5B">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7AC25C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框架结构房</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EFB3CF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60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253FB4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B9D7132">
                  <w:pPr>
                    <w:jc w:val="both"/>
                    <w:rPr>
                      <w:rFonts w:hint="default" w:ascii="Times New Roman" w:hAnsi="Times New Roman" w:cs="Times New Roman"/>
                      <w:sz w:val="24"/>
                      <w:szCs w:val="24"/>
                    </w:rPr>
                  </w:pPr>
                </w:p>
              </w:tc>
            </w:tr>
            <w:tr w14:paraId="17B38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DB9631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4</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29BF1701">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1D100DDB">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69548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木质结构房</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7ABDEC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15</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999595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953F554">
                  <w:pPr>
                    <w:jc w:val="both"/>
                    <w:rPr>
                      <w:rFonts w:hint="default" w:ascii="Times New Roman" w:hAnsi="Times New Roman" w:cs="Times New Roman"/>
                      <w:sz w:val="24"/>
                      <w:szCs w:val="24"/>
                    </w:rPr>
                  </w:pPr>
                </w:p>
              </w:tc>
            </w:tr>
            <w:tr w14:paraId="2965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188CF4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5</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2676064C">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0FD0467F">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6D84CF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彩钢棚</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99A807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20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E492C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4839B56">
                  <w:pPr>
                    <w:jc w:val="both"/>
                    <w:rPr>
                      <w:rFonts w:hint="default" w:ascii="Times New Roman" w:hAnsi="Times New Roman" w:cs="Times New Roman"/>
                      <w:sz w:val="24"/>
                      <w:szCs w:val="24"/>
                    </w:rPr>
                  </w:pPr>
                </w:p>
              </w:tc>
            </w:tr>
            <w:tr w14:paraId="66CBA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10F17A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6</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5F8503F1">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778DF7FD">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75DBDE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彩钢房</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B2FED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30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9ECF35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54A0519">
                  <w:pPr>
                    <w:jc w:val="both"/>
                    <w:rPr>
                      <w:rFonts w:hint="default" w:ascii="Times New Roman" w:hAnsi="Times New Roman" w:cs="Times New Roman"/>
                      <w:sz w:val="24"/>
                      <w:szCs w:val="24"/>
                    </w:rPr>
                  </w:pPr>
                </w:p>
              </w:tc>
            </w:tr>
            <w:tr w14:paraId="055F3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9AAEA8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7</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407B79E4">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67BE249E">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508454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玻璃房</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FAE4CC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20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C4503E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B0EA5D5">
                  <w:pPr>
                    <w:jc w:val="both"/>
                    <w:rPr>
                      <w:rFonts w:hint="default" w:ascii="Times New Roman" w:hAnsi="Times New Roman" w:cs="Times New Roman"/>
                      <w:sz w:val="24"/>
                      <w:szCs w:val="24"/>
                    </w:rPr>
                  </w:pPr>
                </w:p>
              </w:tc>
            </w:tr>
            <w:tr w14:paraId="0BE1B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47C012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8</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112B033F">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1B26FE9B">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19C43C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钢架房</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E65203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20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BD239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ABB4C45">
                  <w:pPr>
                    <w:jc w:val="both"/>
                    <w:rPr>
                      <w:rFonts w:hint="default" w:ascii="Times New Roman" w:hAnsi="Times New Roman" w:cs="Times New Roman"/>
                      <w:sz w:val="24"/>
                      <w:szCs w:val="24"/>
                    </w:rPr>
                  </w:pPr>
                </w:p>
              </w:tc>
            </w:tr>
            <w:tr w14:paraId="09B1F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19C8F0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9</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4DA47C6D">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50446FFF">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451C1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玻璃棚</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A22776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15</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26C1CE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4FB0853">
                  <w:pPr>
                    <w:jc w:val="both"/>
                    <w:rPr>
                      <w:rFonts w:hint="default" w:ascii="Times New Roman" w:hAnsi="Times New Roman" w:cs="Times New Roman"/>
                      <w:sz w:val="24"/>
                      <w:szCs w:val="24"/>
                    </w:rPr>
                  </w:pPr>
                </w:p>
              </w:tc>
            </w:tr>
            <w:tr w14:paraId="49B0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862B9F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10</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315AF7E3">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605D5747">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59C5BA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未盖顶盖建筑</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75CD0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B98393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F2CEB9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按以上9个项目结算价的80%结算</w:t>
                  </w:r>
                </w:p>
              </w:tc>
            </w:tr>
            <w:tr w14:paraId="11BB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D7587F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11</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5BF54979">
                  <w:pPr>
                    <w:jc w:val="both"/>
                    <w:rPr>
                      <w:rFonts w:hint="default" w:ascii="Times New Roman" w:hAnsi="Times New Roman" w:cs="Times New Roman"/>
                      <w:sz w:val="24"/>
                      <w:szCs w:val="24"/>
                    </w:rPr>
                  </w:pPr>
                </w:p>
              </w:tc>
              <w:tc>
                <w:tcPr>
                  <w:tcW w:w="82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14:paraId="18D33DF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构建物</w:t>
                  </w: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995684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伸缩雨棚(玻纤瓦棚)</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E0F622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2C7189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E1804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按展开面积</w:t>
                  </w:r>
                </w:p>
              </w:tc>
            </w:tr>
            <w:tr w14:paraId="26AC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DCB02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12</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4FA0BFDB">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14523CA9">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C23581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砼地面</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409023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15</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868FF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6BA2844">
                  <w:pPr>
                    <w:jc w:val="both"/>
                    <w:rPr>
                      <w:rFonts w:hint="default" w:ascii="Times New Roman" w:hAnsi="Times New Roman" w:cs="Times New Roman"/>
                      <w:sz w:val="24"/>
                      <w:szCs w:val="24"/>
                    </w:rPr>
                  </w:pPr>
                </w:p>
              </w:tc>
            </w:tr>
            <w:tr w14:paraId="544B7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8F3BA3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13</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3CE97292">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4042076E">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620EFB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围墙</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7E7B74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8</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A54E8F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95277C5">
                  <w:pPr>
                    <w:jc w:val="both"/>
                    <w:rPr>
                      <w:rFonts w:hint="default" w:ascii="Times New Roman" w:hAnsi="Times New Roman" w:cs="Times New Roman"/>
                      <w:sz w:val="24"/>
                      <w:szCs w:val="24"/>
                    </w:rPr>
                  </w:pPr>
                </w:p>
              </w:tc>
            </w:tr>
            <w:tr w14:paraId="31EA7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AB406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14</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442BC520">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0DD520F8">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0CFF1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灶</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BABD8F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30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68DDD3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元/眼</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615FE82">
                  <w:pPr>
                    <w:jc w:val="both"/>
                    <w:rPr>
                      <w:rFonts w:hint="default" w:ascii="Times New Roman" w:hAnsi="Times New Roman" w:cs="Times New Roman"/>
                      <w:sz w:val="24"/>
                      <w:szCs w:val="24"/>
                    </w:rPr>
                  </w:pPr>
                </w:p>
              </w:tc>
            </w:tr>
            <w:tr w14:paraId="051B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72C57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15</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3E352F1E">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06E9E74E">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104E8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水池</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7D787A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30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F01967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9E29333">
                  <w:pPr>
                    <w:jc w:val="both"/>
                    <w:rPr>
                      <w:rFonts w:hint="default" w:ascii="Times New Roman" w:hAnsi="Times New Roman" w:cs="Times New Roman"/>
                      <w:sz w:val="24"/>
                      <w:szCs w:val="24"/>
                    </w:rPr>
                  </w:pPr>
                </w:p>
              </w:tc>
            </w:tr>
            <w:tr w14:paraId="4778C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5D122E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16</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470EF7EC">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69387536">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499ACB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塔式广告</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3CF66E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15</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70EBEB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8726EDC">
                  <w:pPr>
                    <w:jc w:val="both"/>
                    <w:rPr>
                      <w:rFonts w:hint="default" w:ascii="Times New Roman" w:hAnsi="Times New Roman" w:cs="Times New Roman"/>
                      <w:sz w:val="24"/>
                      <w:szCs w:val="24"/>
                    </w:rPr>
                  </w:pPr>
                </w:p>
              </w:tc>
            </w:tr>
            <w:tr w14:paraId="6E445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9FA00D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17</w:t>
                  </w:r>
                </w:p>
              </w:tc>
              <w:tc>
                <w:tcPr>
                  <w:tcW w:w="115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14:paraId="680C34D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高空拆除项目</w:t>
                  </w:r>
                </w:p>
              </w:tc>
              <w:tc>
                <w:tcPr>
                  <w:tcW w:w="82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14:paraId="3BE3CA1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建筑物</w:t>
                  </w: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149948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砖混结构</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550A1C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50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2F57F9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C959C32">
                  <w:pPr>
                    <w:jc w:val="both"/>
                    <w:rPr>
                      <w:rFonts w:hint="default" w:ascii="Times New Roman" w:hAnsi="Times New Roman" w:cs="Times New Roman"/>
                      <w:sz w:val="24"/>
                      <w:szCs w:val="24"/>
                    </w:rPr>
                  </w:pPr>
                </w:p>
              </w:tc>
            </w:tr>
            <w:tr w14:paraId="0FC7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342E3C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18</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5A37A728">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679886C1">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36A631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框架结构房</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E3598C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100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89D795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8871A8E">
                  <w:pPr>
                    <w:jc w:val="both"/>
                    <w:rPr>
                      <w:rFonts w:hint="default" w:ascii="Times New Roman" w:hAnsi="Times New Roman" w:cs="Times New Roman"/>
                      <w:sz w:val="24"/>
                      <w:szCs w:val="24"/>
                    </w:rPr>
                  </w:pPr>
                </w:p>
              </w:tc>
            </w:tr>
            <w:tr w14:paraId="12B8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9D9D21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19</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659B1DA1">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304082BF">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7A3981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木质结构房</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98353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20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998825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0203567">
                  <w:pPr>
                    <w:jc w:val="both"/>
                    <w:rPr>
                      <w:rFonts w:hint="default" w:ascii="Times New Roman" w:hAnsi="Times New Roman" w:cs="Times New Roman"/>
                      <w:sz w:val="24"/>
                      <w:szCs w:val="24"/>
                    </w:rPr>
                  </w:pPr>
                </w:p>
              </w:tc>
            </w:tr>
            <w:tr w14:paraId="0A987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BB82BC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20</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5CB98828">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77284FF9">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CDDD66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彩钢棚</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CF2675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20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FB791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F786115">
                  <w:pPr>
                    <w:jc w:val="both"/>
                    <w:rPr>
                      <w:rFonts w:hint="default" w:ascii="Times New Roman" w:hAnsi="Times New Roman" w:cs="Times New Roman"/>
                      <w:sz w:val="24"/>
                      <w:szCs w:val="24"/>
                    </w:rPr>
                  </w:pPr>
                </w:p>
              </w:tc>
            </w:tr>
            <w:tr w14:paraId="7AE29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3E56E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21</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1DA2BAB9">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40127CB2">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65BA56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彩钢房</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FA2FE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35</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853D7E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9C9E037">
                  <w:pPr>
                    <w:jc w:val="both"/>
                    <w:rPr>
                      <w:rFonts w:hint="default" w:ascii="Times New Roman" w:hAnsi="Times New Roman" w:cs="Times New Roman"/>
                      <w:sz w:val="24"/>
                      <w:szCs w:val="24"/>
                    </w:rPr>
                  </w:pPr>
                </w:p>
              </w:tc>
            </w:tr>
            <w:tr w14:paraId="16B6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1D308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22</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24237233">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7A507A75">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6E945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玻璃房</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CA9367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30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E698F3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E56F492">
                  <w:pPr>
                    <w:jc w:val="both"/>
                    <w:rPr>
                      <w:rFonts w:hint="default" w:ascii="Times New Roman" w:hAnsi="Times New Roman" w:cs="Times New Roman"/>
                      <w:sz w:val="24"/>
                      <w:szCs w:val="24"/>
                    </w:rPr>
                  </w:pPr>
                </w:p>
              </w:tc>
            </w:tr>
            <w:tr w14:paraId="061C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E8698C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23</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02E5A711">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4AB4385B">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184E8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钢架房</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DBD048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25</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124958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8D6E91E">
                  <w:pPr>
                    <w:jc w:val="both"/>
                    <w:rPr>
                      <w:rFonts w:hint="default" w:ascii="Times New Roman" w:hAnsi="Times New Roman" w:cs="Times New Roman"/>
                      <w:sz w:val="24"/>
                      <w:szCs w:val="24"/>
                    </w:rPr>
                  </w:pPr>
                </w:p>
              </w:tc>
            </w:tr>
            <w:tr w14:paraId="7E05C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E07AA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24</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2BA5FFC3">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7A6F1335">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E6A39F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玻璃棚</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C3C50F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20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BE3D8E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921BD33">
                  <w:pPr>
                    <w:jc w:val="both"/>
                    <w:rPr>
                      <w:rFonts w:hint="default" w:ascii="Times New Roman" w:hAnsi="Times New Roman" w:cs="Times New Roman"/>
                      <w:sz w:val="24"/>
                      <w:szCs w:val="24"/>
                    </w:rPr>
                  </w:pPr>
                </w:p>
              </w:tc>
            </w:tr>
            <w:tr w14:paraId="13B8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43FD1F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25</w:t>
                  </w:r>
                </w:p>
              </w:tc>
              <w:tc>
                <w:tcPr>
                  <w:tcW w:w="115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14:paraId="410342B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其他项目</w:t>
                  </w:r>
                </w:p>
              </w:tc>
              <w:tc>
                <w:tcPr>
                  <w:tcW w:w="82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14:paraId="5CE28D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清理建筑垃圾</w:t>
                  </w: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E5D7AA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地面建筑垃圾</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6F9650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15</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7027F3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元/m³</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978EE9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含上车费，不含运输</w:t>
                  </w:r>
                </w:p>
              </w:tc>
            </w:tr>
            <w:tr w14:paraId="7F34D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E8887E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26</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79ABC99D">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52F77793">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488583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高空建筑垃圾</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E59346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35</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112499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元/m³</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7135E7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含上车费,不含运输</w:t>
                  </w:r>
                </w:p>
              </w:tc>
            </w:tr>
            <w:tr w14:paraId="2E9BD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226DC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27</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255EF6FD">
                  <w:pPr>
                    <w:jc w:val="both"/>
                    <w:rPr>
                      <w:rFonts w:hint="default" w:ascii="Times New Roman" w:hAnsi="Times New Roman" w:cs="Times New Roman"/>
                      <w:sz w:val="24"/>
                      <w:szCs w:val="24"/>
                    </w:rPr>
                  </w:pPr>
                </w:p>
              </w:tc>
              <w:tc>
                <w:tcPr>
                  <w:tcW w:w="8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44D86F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空调拆装</w:t>
                  </w: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29DC96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空调拆装</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508BF9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60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07DAA4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元/台</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4787F0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不含设备运输</w:t>
                  </w:r>
                </w:p>
              </w:tc>
            </w:tr>
            <w:tr w14:paraId="3573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C0203D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28</w:t>
                  </w:r>
                </w:p>
              </w:tc>
              <w:tc>
                <w:tcPr>
                  <w:tcW w:w="115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14:paraId="09BBC45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临时用工项目</w:t>
                  </w:r>
                </w:p>
              </w:tc>
              <w:tc>
                <w:tcPr>
                  <w:tcW w:w="82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14:paraId="35FDACF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临时用工</w:t>
                  </w: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DB1345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高空作业</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68068C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140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78B916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元/人/天</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D92CC52">
                  <w:pPr>
                    <w:jc w:val="both"/>
                    <w:rPr>
                      <w:rFonts w:hint="default" w:ascii="Times New Roman" w:hAnsi="Times New Roman" w:cs="Times New Roman"/>
                      <w:sz w:val="24"/>
                      <w:szCs w:val="24"/>
                    </w:rPr>
                  </w:pPr>
                </w:p>
              </w:tc>
            </w:tr>
            <w:tr w14:paraId="40AD7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D9B35E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29</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54D4EBA3">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75583474">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6405B2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一般用工</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114F1D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140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0EFA99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元/人/天</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F80C76E">
                  <w:pPr>
                    <w:jc w:val="both"/>
                    <w:rPr>
                      <w:rFonts w:hint="default" w:ascii="Times New Roman" w:hAnsi="Times New Roman" w:cs="Times New Roman"/>
                      <w:sz w:val="24"/>
                      <w:szCs w:val="24"/>
                    </w:rPr>
                  </w:pPr>
                </w:p>
              </w:tc>
            </w:tr>
            <w:tr w14:paraId="34CE5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92CD91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30</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42AEBF3E">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6DD9FD80">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C607CC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其他临时用工</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2C4FD7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130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8B31A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元/人/天</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613447D">
                  <w:pPr>
                    <w:jc w:val="both"/>
                    <w:rPr>
                      <w:rFonts w:hint="default" w:ascii="Times New Roman" w:hAnsi="Times New Roman" w:cs="Times New Roman"/>
                      <w:sz w:val="24"/>
                      <w:szCs w:val="24"/>
                    </w:rPr>
                  </w:pPr>
                </w:p>
              </w:tc>
            </w:tr>
            <w:tr w14:paraId="21EB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95F0B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31</w:t>
                  </w:r>
                </w:p>
              </w:tc>
              <w:tc>
                <w:tcPr>
                  <w:tcW w:w="115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14:paraId="68DA032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大型机械项目</w:t>
                  </w:r>
                </w:p>
              </w:tc>
              <w:tc>
                <w:tcPr>
                  <w:tcW w:w="82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14:paraId="0F60F3D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挖机</w:t>
                  </w: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43B746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小型</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3C315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150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8D0988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元/小时</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0FBACC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120型</w:t>
                  </w:r>
                </w:p>
              </w:tc>
            </w:tr>
            <w:tr w14:paraId="66176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A3C588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32</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16E7CB7E">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51F81420">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6BD744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中型</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428A54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200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206CF3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元/小时</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FDE007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204型</w:t>
                  </w:r>
                </w:p>
              </w:tc>
            </w:tr>
            <w:tr w14:paraId="582A1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B3752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33</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1DB70136">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20ABE10E">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4F81C9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大型</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1053C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220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38B876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元/小时</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5E3EDE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305型</w:t>
                  </w:r>
                </w:p>
              </w:tc>
            </w:tr>
            <w:tr w14:paraId="290A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341EF1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34</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3AE45D5B">
                  <w:pPr>
                    <w:jc w:val="both"/>
                    <w:rPr>
                      <w:rFonts w:hint="default" w:ascii="Times New Roman" w:hAnsi="Times New Roman" w:cs="Times New Roman"/>
                      <w:sz w:val="24"/>
                      <w:szCs w:val="24"/>
                    </w:rPr>
                  </w:pPr>
                </w:p>
              </w:tc>
              <w:tc>
                <w:tcPr>
                  <w:tcW w:w="82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14:paraId="56AC524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装载机</w:t>
                  </w: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FD44B7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小型</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C979E6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120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385307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元/小时</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4EF61D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30型</w:t>
                  </w:r>
                </w:p>
              </w:tc>
            </w:tr>
            <w:tr w14:paraId="4BE05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2E29EB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35</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70DA0A94">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2AD5304F">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7E127D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中型</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C76F92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180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B6EC7C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元/小时</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DE13D4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50型</w:t>
                  </w:r>
                </w:p>
              </w:tc>
            </w:tr>
            <w:tr w14:paraId="1870A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579A7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36</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76D96D6C">
                  <w:pPr>
                    <w:jc w:val="both"/>
                    <w:rPr>
                      <w:rFonts w:hint="default" w:ascii="Times New Roman" w:hAnsi="Times New Roman" w:cs="Times New Roman"/>
                      <w:sz w:val="24"/>
                      <w:szCs w:val="24"/>
                    </w:rPr>
                  </w:pPr>
                </w:p>
              </w:tc>
              <w:tc>
                <w:tcPr>
                  <w:tcW w:w="82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14:paraId="65C2B99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吊车</w:t>
                  </w: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F585B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小型</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45BA71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150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50A65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元/小时</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1984C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载重量30吨</w:t>
                  </w:r>
                </w:p>
              </w:tc>
            </w:tr>
            <w:tr w14:paraId="7C0C7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30E5F6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37</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526F5642">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4F2B905A">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50DC2C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中型</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63792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250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6378C6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元/小时</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9B9192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载重量50吨</w:t>
                  </w:r>
                </w:p>
              </w:tc>
            </w:tr>
            <w:tr w14:paraId="67F0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3A2222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38</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30CEEB9D">
                  <w:pPr>
                    <w:jc w:val="both"/>
                    <w:rPr>
                      <w:rFonts w:hint="default" w:ascii="Times New Roman" w:hAnsi="Times New Roman" w:cs="Times New Roman"/>
                      <w:sz w:val="24"/>
                      <w:szCs w:val="24"/>
                    </w:rPr>
                  </w:pPr>
                </w:p>
              </w:tc>
              <w:tc>
                <w:tcPr>
                  <w:tcW w:w="8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49C7CF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叉车</w:t>
                  </w: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31FD5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小型</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BF8A3A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120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D8AE19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元/小时</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7DA827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载重量1吨</w:t>
                  </w:r>
                </w:p>
              </w:tc>
            </w:tr>
            <w:tr w14:paraId="7DA2E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D3C432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39</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1BB78CE2">
                  <w:pPr>
                    <w:jc w:val="both"/>
                    <w:rPr>
                      <w:rFonts w:hint="default" w:ascii="Times New Roman" w:hAnsi="Times New Roman" w:cs="Times New Roman"/>
                      <w:sz w:val="24"/>
                      <w:szCs w:val="24"/>
                    </w:rPr>
                  </w:pPr>
                </w:p>
              </w:tc>
              <w:tc>
                <w:tcPr>
                  <w:tcW w:w="82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14:paraId="5F44BE6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货车</w:t>
                  </w: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81FA0E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小型</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DD6542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450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56D97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元/台班</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D0E737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载重量10吨</w:t>
                  </w:r>
                </w:p>
              </w:tc>
            </w:tr>
            <w:tr w14:paraId="27919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62CB0D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40</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5E69C68F">
                  <w:pPr>
                    <w:jc w:val="both"/>
                    <w:rPr>
                      <w:rFonts w:hint="default" w:ascii="Times New Roman" w:hAnsi="Times New Roman" w:cs="Times New Roman"/>
                      <w:sz w:val="24"/>
                      <w:szCs w:val="24"/>
                    </w:rPr>
                  </w:pPr>
                </w:p>
              </w:tc>
              <w:tc>
                <w:tcPr>
                  <w:tcW w:w="8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23CD9684">
                  <w:pPr>
                    <w:jc w:val="both"/>
                    <w:rPr>
                      <w:rFonts w:hint="default" w:ascii="Times New Roman" w:hAnsi="Times New Roman" w:cs="Times New Roman"/>
                      <w:sz w:val="24"/>
                      <w:szCs w:val="24"/>
                    </w:rPr>
                  </w:pP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5307B6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中型</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5271EA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600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FF7BCF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元/台班</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A089F1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载重量20吨</w:t>
                  </w:r>
                </w:p>
              </w:tc>
            </w:tr>
            <w:tr w14:paraId="564D9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B8B3E8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bdr w:val="none" w:color="auto" w:sz="0" w:space="0"/>
                    </w:rPr>
                    <w:t>41</w:t>
                  </w:r>
                </w:p>
              </w:tc>
              <w:tc>
                <w:tcPr>
                  <w:tcW w:w="11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14:paraId="4A5880BD">
                  <w:pPr>
                    <w:jc w:val="both"/>
                    <w:rPr>
                      <w:rFonts w:hint="default" w:ascii="Times New Roman" w:hAnsi="Times New Roman" w:cs="Times New Roman"/>
                      <w:sz w:val="24"/>
                      <w:szCs w:val="24"/>
                    </w:rPr>
                  </w:pPr>
                </w:p>
              </w:tc>
              <w:tc>
                <w:tcPr>
                  <w:tcW w:w="8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8DEA68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拖板车</w:t>
                  </w:r>
                </w:p>
              </w:tc>
              <w:tc>
                <w:tcPr>
                  <w:tcW w:w="16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0B53DB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中型</w:t>
                  </w:r>
                </w:p>
              </w:tc>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6E8184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600</w:t>
                  </w:r>
                </w:p>
              </w:tc>
              <w:tc>
                <w:tcPr>
                  <w:tcW w:w="9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198BEB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元/台班</w:t>
                  </w:r>
                </w:p>
              </w:tc>
              <w:tc>
                <w:tcPr>
                  <w:tcW w:w="25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EED98D4">
                  <w:pPr>
                    <w:jc w:val="both"/>
                    <w:rPr>
                      <w:rFonts w:hint="default" w:ascii="Times New Roman" w:hAnsi="Times New Roman" w:cs="Times New Roman"/>
                      <w:sz w:val="24"/>
                      <w:szCs w:val="24"/>
                    </w:rPr>
                  </w:pPr>
                </w:p>
              </w:tc>
            </w:tr>
          </w:tbl>
          <w:p w14:paraId="7E0207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Style w:val="8"/>
                <w:rFonts w:ascii="仿宋_GB2312" w:eastAsia="仿宋_GB2312" w:cs="仿宋_GB2312"/>
                <w:sz w:val="24"/>
                <w:szCs w:val="24"/>
                <w:bdr w:val="none" w:color="auto" w:sz="0" w:space="0"/>
              </w:rPr>
              <w:t>（二）</w:t>
            </w:r>
            <w:r>
              <w:rPr>
                <w:rStyle w:val="8"/>
                <w:rFonts w:hint="eastAsia" w:ascii="仿宋_GB2312" w:eastAsia="仿宋_GB2312" w:cs="仿宋_GB2312"/>
                <w:color w:val="FF0000"/>
                <w:sz w:val="24"/>
                <w:szCs w:val="24"/>
                <w:bdr w:val="none" w:color="auto" w:sz="0" w:space="0"/>
              </w:rPr>
              <w:t>报价、结算方式说明及要求</w:t>
            </w:r>
            <w:r>
              <w:rPr>
                <w:rFonts w:hint="eastAsia" w:ascii="仿宋_GB2312" w:eastAsia="仿宋_GB2312" w:cs="仿宋_GB2312"/>
                <w:color w:val="FF0000"/>
                <w:sz w:val="24"/>
                <w:szCs w:val="24"/>
                <w:bdr w:val="none" w:color="auto" w:sz="0" w:space="0"/>
              </w:rPr>
              <w:t>：</w:t>
            </w:r>
          </w:p>
          <w:p w14:paraId="756E36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仿宋_GB2312" w:eastAsia="仿宋_GB2312" w:cs="仿宋_GB2312"/>
                <w:color w:val="FF0000"/>
                <w:sz w:val="24"/>
                <w:szCs w:val="24"/>
                <w:bdr w:val="none" w:color="auto" w:sz="0" w:space="0"/>
              </w:rPr>
              <w:t>1、上表第1-24项、第27项属于拆除类，报价包含拆除费用，均按面积（第27项按台）结算，如涉及垃圾清理、使用大型机械的则分别按第25、26项、第31-41项报价另行结算；市容整治服务项按第25项、26项、28-41项报价及结算。</w:t>
            </w:r>
          </w:p>
          <w:p w14:paraId="0392711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仿宋_GB2312" w:eastAsia="仿宋_GB2312" w:cs="仿宋_GB2312"/>
                <w:color w:val="FF0000"/>
                <w:sz w:val="24"/>
                <w:szCs w:val="24"/>
                <w:bdr w:val="none" w:color="auto" w:sz="0" w:space="0"/>
              </w:rPr>
              <w:t>2、所有服务项均按实结算，但总的结算金额不得超过本项目预算金额。</w:t>
            </w:r>
          </w:p>
          <w:p w14:paraId="261177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Style w:val="8"/>
                <w:rFonts w:hint="eastAsia" w:ascii="宋体" w:hAnsi="宋体" w:eastAsia="宋体" w:cs="宋体"/>
                <w:sz w:val="24"/>
                <w:szCs w:val="24"/>
                <w:bdr w:val="none" w:color="auto" w:sz="0" w:space="0"/>
              </w:rPr>
              <w:t>（三）质量要求</w:t>
            </w:r>
          </w:p>
          <w:p w14:paraId="144C8AE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1.按采购人提供的有关采购清单和相关要求进行施工，达到或超过国家规范和相关质量要求。</w:t>
            </w:r>
          </w:p>
          <w:p w14:paraId="2773C36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2.拆迁过程须满足国家环保相关要求，不得野蛮拆除，不得造成噪声扰民，环境污染等现象。</w:t>
            </w:r>
          </w:p>
          <w:p w14:paraId="1EFDB13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3.拆迁过程中应采取措施保障安全，拆迁过程中的一切人员、设备设施及其它安全责任由投标人承担，与此相关的费用包含在报价中。</w:t>
            </w:r>
          </w:p>
          <w:p w14:paraId="11C5EB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仿宋_GB2312" w:hAnsi="宋体" w:eastAsia="仿宋_GB2312" w:cs="仿宋_GB2312"/>
                <w:sz w:val="24"/>
                <w:szCs w:val="24"/>
                <w:bdr w:val="none" w:color="auto" w:sz="0" w:space="0"/>
              </w:rPr>
              <w:t>4.</w:t>
            </w:r>
            <w:r>
              <w:rPr>
                <w:rFonts w:hint="eastAsia" w:ascii="仿宋_GB2312" w:hAnsi="宋体" w:eastAsia="仿宋_GB2312" w:cs="仿宋_GB2312"/>
                <w:color w:val="FF0000"/>
                <w:sz w:val="24"/>
                <w:szCs w:val="24"/>
                <w:bdr w:val="none" w:color="auto" w:sz="0" w:space="0"/>
              </w:rPr>
              <w:t>本项目要求至少配备以下设备：皮卡工具车1台，中型货车（载重量≥20吨）2台，中型吊车（载重量≥50吨）1台，小型吊车（载重量≥30吨）1台，中型装载机（50型）1台，小型装载机（30型）1台。（投标时需同时提供设备照片、有效行驶证复印件，租赁设备的还需提供租赁合同。）</w:t>
            </w:r>
          </w:p>
          <w:p w14:paraId="0109D9F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Style w:val="8"/>
                <w:rFonts w:hint="eastAsia" w:ascii="宋体" w:hAnsi="宋体" w:eastAsia="宋体" w:cs="宋体"/>
                <w:sz w:val="24"/>
                <w:szCs w:val="24"/>
                <w:bdr w:val="none" w:color="auto" w:sz="0" w:space="0"/>
              </w:rPr>
              <w:t>（四）服务要求</w:t>
            </w:r>
          </w:p>
          <w:p w14:paraId="28C6958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1.残值处理：拆除后，残值按采购人指定方式处理，残值不得造成二次污染。</w:t>
            </w:r>
          </w:p>
          <w:p w14:paraId="7181E2B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2.相关工作人员必须听从采购人现场指挥，不得擅自拆除，不得与被拆除人发生口角、争吵、打骂等不良事件，否则应由供应商承担责任。</w:t>
            </w:r>
          </w:p>
          <w:p w14:paraId="78DF040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3.投标人实施拆除前必须事先到现场进行勘探，并制定拆除方案。实施拆除作业前应派专职人员检查拟拆除建筑，确保拆除前已停水、停电、停气，人员已全部撤离。</w:t>
            </w:r>
          </w:p>
          <w:p w14:paraId="4B00CC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4.拆除作业时应采取有力措施保护毗邻建筑物及财产安全，与此相关的费用包含在报价中，不予单独计算，与此相关的安全责任由投标人承担。</w:t>
            </w:r>
          </w:p>
          <w:p w14:paraId="5E025B6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5.投标人不得以任何形式向外泄露采购人信息、资料等，严格做好保密工作。</w:t>
            </w:r>
          </w:p>
          <w:p w14:paraId="5EF1FC7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6.投标人在承揽业务期间不得做出有损采购人利益、名誉的行为，若发生此类事件，投标人须承担相应责任。</w:t>
            </w:r>
          </w:p>
          <w:p w14:paraId="5C349B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7.投标人相关操作人员必须持证上岗，特种作业人员应当经过专业培训并持有有效证件上岗；拆除作业所用的机械、设备、材料、防护用具等须符合相关安全和质量要求。</w:t>
            </w:r>
          </w:p>
          <w:p w14:paraId="3DDEE5D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8.服务期：本项目为分批次进场，单次拆除任务完成期限以采购人指定为准。本项目服务期限一年。</w:t>
            </w:r>
          </w:p>
          <w:p w14:paraId="6EE4C8F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9.服务地点：采购人指定地点。</w:t>
            </w:r>
          </w:p>
          <w:p w14:paraId="078DFE2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仿宋_GB2312" w:hAnsi="宋体" w:eastAsia="仿宋_GB2312" w:cs="仿宋_GB2312"/>
                <w:sz w:val="24"/>
                <w:szCs w:val="24"/>
                <w:bdr w:val="none" w:color="auto" w:sz="0" w:space="0"/>
              </w:rPr>
              <w:t>10.响应时间：</w:t>
            </w:r>
            <w:r>
              <w:rPr>
                <w:rFonts w:hint="eastAsia" w:ascii="仿宋_GB2312" w:hAnsi="宋体" w:eastAsia="仿宋_GB2312" w:cs="仿宋_GB2312"/>
                <w:color w:val="0000FF"/>
                <w:sz w:val="24"/>
                <w:szCs w:val="24"/>
                <w:bdr w:val="none" w:color="auto" w:sz="0" w:space="0"/>
              </w:rPr>
              <w:t>采购人发出拆除和整治指令后，供应商须在一日内组织相关人员进场，特殊情况下按照采购人要求两小时内组织相关人员进场。</w:t>
            </w:r>
          </w:p>
          <w:p w14:paraId="4FF1D7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11.售后服务：供应商应提供相关售后服务，配合处理拆迁相关善后事宜，与此相关的费用包含在报价中，不予单独计算。</w:t>
            </w:r>
          </w:p>
          <w:p w14:paraId="7392EC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 </w:t>
            </w:r>
          </w:p>
        </w:tc>
      </w:tr>
    </w:tbl>
    <w:p w14:paraId="15B142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3.3.服务要求</w:t>
      </w:r>
    </w:p>
    <w:p w14:paraId="298BD1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3.3.1服务内容要求</w:t>
      </w:r>
    </w:p>
    <w:p w14:paraId="267CD46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51"/>
        <w:gridCol w:w="799"/>
        <w:gridCol w:w="1616"/>
        <w:gridCol w:w="5480"/>
      </w:tblGrid>
      <w:tr w14:paraId="3F22C9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8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CF48E0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23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A2DAF9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18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FF3B75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服务要求名称</w:t>
            </w:r>
          </w:p>
        </w:tc>
        <w:tc>
          <w:tcPr>
            <w:tcW w:w="1239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9DB7FD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服务要求内容</w:t>
            </w:r>
          </w:p>
        </w:tc>
      </w:tr>
      <w:tr w14:paraId="7834AE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F4706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无</w:t>
            </w:r>
          </w:p>
        </w:tc>
      </w:tr>
    </w:tbl>
    <w:p w14:paraId="1E24E3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3.3.2.商务要求</w:t>
      </w:r>
    </w:p>
    <w:p w14:paraId="3E2079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0"/>
        <w:gridCol w:w="649"/>
        <w:gridCol w:w="1266"/>
        <w:gridCol w:w="6061"/>
      </w:tblGrid>
      <w:tr w14:paraId="44E2F8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8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234A28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23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EA793E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18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9102C1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商务要求名称</w:t>
            </w:r>
          </w:p>
        </w:tc>
        <w:tc>
          <w:tcPr>
            <w:tcW w:w="1239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08F684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商务要求内容</w:t>
            </w:r>
          </w:p>
        </w:tc>
      </w:tr>
      <w:tr w14:paraId="68264C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250D6E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5E63FA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47C30E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服务期限</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7E9254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自合同签订之日起1年</w:t>
            </w:r>
          </w:p>
        </w:tc>
      </w:tr>
      <w:tr w14:paraId="0DA703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C52382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53A60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84B840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服务地点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95C0FF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指定地点</w:t>
            </w:r>
          </w:p>
        </w:tc>
      </w:tr>
      <w:tr w14:paraId="137EE2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0E2FE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FAFE84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AB104F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验收、交付标准和方法</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1D0F36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严格按照本项目磋商文件、成交供应商响应文件、《财政部关于进一步加强政府采购需求和履约验收管理的指导意见》（财库〔2016〕205号）的要求和签订的政府釆购合同等进行验收。</w:t>
            </w:r>
          </w:p>
        </w:tc>
      </w:tr>
      <w:tr w14:paraId="5EBC8A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4C8433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13DF8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EA10B7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支付方式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448B77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一次付清</w:t>
            </w:r>
          </w:p>
        </w:tc>
      </w:tr>
      <w:tr w14:paraId="1CCAAC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50FCAB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09F09D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3C62A9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付款进度安排</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02278B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1、分批次结算，该批次市容整治、拆除任务完成后，由属地执法队负责同志现场确认，执法大队负责同志初审，单位主要负责同志审定后付款，达到付款条件起7日内，据实结算说明为按照用工人数、设备使用、拆除面积等实际结算</w:t>
            </w:r>
          </w:p>
        </w:tc>
      </w:tr>
      <w:tr w14:paraId="511FE7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8007D6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31A5A3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D01A4A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违约责任与解决争议的方法</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C9D776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在本项目的履行过程中发生的与本项目有关的争议，双方承诺通过友好协商解决。协商不成的，双方同意将争议提交采购人所在地有管辖权的人民法院通过诉讼方式解决。</w:t>
            </w:r>
          </w:p>
        </w:tc>
      </w:tr>
    </w:tbl>
    <w:p w14:paraId="7F570F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3.4.其他要求</w:t>
      </w:r>
    </w:p>
    <w:p w14:paraId="34B4C9F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p w14:paraId="138AD1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无</w:t>
      </w:r>
    </w:p>
    <w:p w14:paraId="68C4319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A7D29"/>
    <w:rsid w:val="0D3A7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2026-04-17T02:54:00Z</dcterms:created>
  <dc:creator>徐磊</dc:creator>
  <cp:lastModifiedBy>徐磊</cp:lastModifiedBy>
  <dcterms:modified xsi:type="dcterms:W3CDTF">2026-04-17T02:54:37Z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5CD827C751AF4DC990D54955E74D3645_11</vt:lpwstr>
  </property>
  <property fmtid="{D5CDD505-2E9C-101B-9397-08002B2CF9AE}" pid="4" name="KSOTemplateDocerSaveRecord">
    <vt:lpwstr>eyJoZGlkIjoiYjczZmY4NzI2NzMwNDZjYzhkZjgxMWI2Y2U2NTQzNGMiLCJ1c2VySWQiOiIxNzc5NzIxNzcxIn0=</vt:lpwstr>
  </property>
</Properties>
</file>