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版本号：N510001202600034820260331001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2026年数字化教材、教师发展平台、专业建设平台与智慧课程升级服务采购项目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N5100012026000348</w:t>
      </w:r>
    </w:p>
    <w:p>
      <w:pPr>
        <w:pStyle w:val="null3"/>
        <w:jc w:val="center"/>
        <w:outlineLvl w:val="2"/>
      </w:pPr>
      <w:r>
        <w:rPr>
          <w:rFonts w:ascii="仿宋_GB2312" w:hAnsi="仿宋_GB2312" w:cs="仿宋_GB2312" w:eastAsia="仿宋_GB2312"/>
          <w:sz w:val="28"/>
          <w:b/>
        </w:rPr>
        <w:t>四川护理职业学院</w:t>
      </w:r>
    </w:p>
    <w:p>
      <w:pPr>
        <w:pStyle w:val="null3"/>
        <w:jc w:val="center"/>
        <w:outlineLvl w:val="2"/>
      </w:pPr>
      <w:r>
        <w:rPr>
          <w:rFonts w:ascii="仿宋_GB2312" w:hAnsi="仿宋_GB2312" w:cs="仿宋_GB2312" w:eastAsia="仿宋_GB2312"/>
          <w:sz w:val="28"/>
          <w:b/>
        </w:rPr>
        <w:t>联投项目管理（集团）有限公司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联投项目管理（集团）有限公司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四川护理职业学院</w:t>
      </w:r>
      <w:r>
        <w:rPr>
          <w:rFonts w:ascii="仿宋_GB2312" w:hAnsi="仿宋_GB2312" w:cs="仿宋_GB2312" w:eastAsia="仿宋_GB2312"/>
        </w:rPr>
        <w:t xml:space="preserve"> 委托，拟对 </w:t>
      </w:r>
      <w:r>
        <w:rPr>
          <w:rFonts w:ascii="仿宋_GB2312" w:hAnsi="仿宋_GB2312" w:cs="仿宋_GB2312" w:eastAsia="仿宋_GB2312"/>
        </w:rPr>
        <w:t>2026年数字化教材、教师发展平台、专业建设平台与智慧课程升级服务采购项目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N5100012026000348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2026年数字化教材、教师发展平台、专业建设平台与智慧课程升级服务采购项目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深入贯彻落实《教育强国建设规划纲要（2024—2035年）》及教育部等九部门关于加快推进教育数字化的相关意见要求，响应国家教育数字化战略，破解学校当前智慧教学发展瓶颈，特启动本次采购项目。本项目分为三个包，涵盖数字化教材、智慧课程升级、专业建设及教师发展平台服务等核心内容,旨在全面提升学校教学质量、优化育人模式，推动学校教育数字化、智能化发展，落实立德树人根本任务。各包拟确定成交供应商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四川护理职业学院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成都市龙泉驿区龙都南路173号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梅老师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028-63955482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联投项目管理（集团）有限公司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成都市高新区天府大道北段1700号环球中心N5区20楼2015号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028-67873777转1、17761049664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采购包1：650,000.00元</w:t>
            </w:r>
          </w:p>
          <w:p>
            <w:pPr>
              <w:pStyle w:val="null3"/>
              <w:jc w:val="left"/>
            </w:pPr>
            <w:r>
              <w:rPr>
                <w:rFonts w:ascii="仿宋_GB2312" w:hAnsi="仿宋_GB2312" w:cs="仿宋_GB2312" w:eastAsia="仿宋_GB2312"/>
              </w:rPr>
              <w:t>采购包2：300,000.00元</w:t>
            </w:r>
          </w:p>
          <w:p>
            <w:pPr>
              <w:pStyle w:val="null3"/>
              <w:jc w:val="left"/>
            </w:pPr>
            <w:r>
              <w:rPr>
                <w:rFonts w:ascii="仿宋_GB2312" w:hAnsi="仿宋_GB2312" w:cs="仿宋_GB2312" w:eastAsia="仿宋_GB2312"/>
              </w:rPr>
              <w:t>采购包3：130,000.00元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签订合同前，成交供应商应向采购人支付合同总价的5%作为履约保证金，项目全部验收合格后30日内原路无息返还，但以下情况不退履约保证金：</w:t>
              <w:br/>
              <w:t>①成交供应商未能履行义务，采购本服务的根本目的无法实现；</w:t>
              <w:br/>
              <w:t>②成交供应商虽有履约行为，但履约质量、标准等严重不符合本项目采购要求，影响服务效果；</w:t>
              <w:br/>
              <w:t>③成交供应商无正当理由擅自提前终止合同；</w:t>
              <w:br/>
              <w:t>④成交供应商因违反相关政策法规，导致合同无法继续履行；或者成交供应商的履约行为造成采购人重大经济损失，履约保证金用于抵扣损失后不足以弥补的部分，不仅保证金无法退还，还需补足损失差额。</w:t>
              <w:br/>
              <w:t>收款单位：四川护理职业学院</w:t>
              <w:br/>
              <w:t>开户银行：交通银行龙泉驿支行</w:t>
              <w:br/>
              <w:t>账号：511620011018160008857</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中标/成交供应商是否需要缴纳履约保证金：是</w:t>
              <w:br/>
              <w:t>签订合同前，成交供应商应向采购人支付合同总价的5%作为履约保证金，项目全部验收合格后30日内原路无息返还，但以下情况不退履约保证金：</w:t>
              <w:br/>
              <w:t>①成交供应商未能履行义务，采购本服务的根本目的无法实现；</w:t>
              <w:br/>
              <w:t>②成交供应商虽有履约行为，但履约质量、标准等严重不符合本项目采购要求，影响服务效果；</w:t>
              <w:br/>
              <w:t>③成交供应商无正当理由擅自提前终止合同；</w:t>
              <w:br/>
              <w:t>④成交供应商因违反相关政策法规，导致合同无法继续履行；或者成交供应商的履约行为造成采购人重大经济损失，履约保证金用于抵扣损失后不足以弥补的部分，不仅保证金无法退还，还需补足损失差额。</w:t>
              <w:br/>
              <w:t>收款单位：四川护理职业学院</w:t>
              <w:br/>
              <w:t>开户银行：交通银行龙泉驿支行</w:t>
              <w:br/>
              <w:t>账号：511620011018160008857</w:t>
            </w:r>
          </w:p>
          <w:p>
            <w:pPr>
              <w:pStyle w:val="null3"/>
              <w:jc w:val="left"/>
            </w:pPr>
            <w:r>
              <w:rPr>
                <w:rFonts w:ascii="仿宋_GB2312" w:hAnsi="仿宋_GB2312" w:cs="仿宋_GB2312" w:eastAsia="仿宋_GB2312"/>
              </w:rPr>
              <w:t>采购包3：收取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签订合同前，成交供应商应向采购人支付合同总价的5%作为履约保证金，项目全部验收合格后30日内原路无息返还，但以下情况不退履约保证金：</w:t>
              <w:br/>
              <w:t>①成交供应商未能履行义务，采购本服务的根本目的无法实现；</w:t>
              <w:br/>
              <w:t>②成交供应商虽有履约行为，但履约质量、标准等严重不符合本项目采购要求，影响服务效果；</w:t>
              <w:br/>
              <w:t>③成交供应商无正当理由擅自提前终止合同；</w:t>
              <w:br/>
              <w:t>④成交供应商因违反相关政策法规，导致合同无法继续履行；或者成交供应商的履约行为造成采购人重大经济损失，履约保证金用于抵扣损失后不足以弥补的部分，不仅保证金无法退还，还需补足损失差额。</w:t>
              <w:br/>
              <w:t>收款单位：四川护理职业学院</w:t>
              <w:br/>
              <w:t>开户银行：交通银行龙泉驿支行</w:t>
              <w:br/>
              <w:t>账号：511620011018160008857</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遵循合理成本加利润原则，以成交金额作为计算基数，单个服务类项目成交价格100万以下的，收取比例1.2%；100万-500万的，收取比例0.64%，收费按差额定率累进法计算，单个项目代理服务费低于2500元的，代理服务按人民币2500元收取。每个包件供应商的代理服务费，按照成交金额在整个项目的百分比进行分摊。 收款信息：联投项目管理（集团）有限公司； 开 户 行：中国建设银行股份有限公司成都益州支行； 银行账号：51050141618500000138。 发票开具：代理服务费交纳后，请填写《中标（成交）通知书及发票信息单》（下载地址： https://jy.scltzb.com/html/eltzb/banshizhinan/1580019365598851074.html ），并按PDF及WORD格式各一份发送至邮箱qa@scltzb.com，PDF需要加盖公司公章。在收到您的邮件及代理服务费后，我公司将在1—3个工作日内向您的邮箱发送电子发票</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四川护理职业学院</w:t>
      </w:r>
      <w:r>
        <w:rPr>
          <w:rFonts w:ascii="仿宋_GB2312" w:hAnsi="仿宋_GB2312" w:cs="仿宋_GB2312" w:eastAsia="仿宋_GB2312"/>
        </w:rPr>
        <w:t xml:space="preserve"> 和 </w:t>
      </w:r>
      <w:r>
        <w:rPr>
          <w:rFonts w:ascii="仿宋_GB2312" w:hAnsi="仿宋_GB2312" w:cs="仿宋_GB2312" w:eastAsia="仿宋_GB2312"/>
        </w:rPr>
        <w:t>联投项目管理（集团）有限公司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四川护理职业学院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联投项目管理（集团）有限公司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专业建设平台及智慧课程升级服务建设完成后，供应商提出验收申请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60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专业建设平台及智慧课程运行50日后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采购人所有拍摄任务完成经验收合格后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12</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供应商完成数字化教材建设后提出验收申请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供应商平台建设完成并提出验收申请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90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供应商服务期结束后提出验收申请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按照相关法律法规，由采购人组织验收，验收标准以采购文件和成交供应商响应文件为标准。</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按照相关法律法规，由采购人组织验收，验收标准以采购文件和成交供应商响应文件为标准。</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按照相关法律法规，由采购人组织验收，验收标准以采购文件和成交供应商响应文件为标准。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按照本项目采购文件中“技术、服务要求”及供应商的响应文件进行验收。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按照本项目采购文件中“商务要求”及供应商的响应文件进行验收。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按照《财政部关于进一步加强政府采购需求和履约验收管理的指导意见》（财库〔2016〕205号）要求进行验收。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按照《财政部关于进一步加强政府采购需求和履约验收管理的指导意见》（财库〔2016〕205号）要求进行验收。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四川护理职业学院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联系人：梅老师</w:t>
      </w:r>
    </w:p>
    <w:p>
      <w:pPr>
        <w:pStyle w:val="null3"/>
        <w:jc w:val="left"/>
      </w:pPr>
      <w:r>
        <w:rPr>
          <w:rFonts w:ascii="仿宋_GB2312" w:hAnsi="仿宋_GB2312" w:cs="仿宋_GB2312" w:eastAsia="仿宋_GB2312"/>
        </w:rPr>
        <w:t>联系电话：028-63955482</w:t>
      </w:r>
    </w:p>
    <w:p>
      <w:pPr>
        <w:pStyle w:val="null3"/>
        <w:jc w:val="left"/>
      </w:pPr>
      <w:r>
        <w:rPr>
          <w:rFonts w:ascii="仿宋_GB2312" w:hAnsi="仿宋_GB2312" w:cs="仿宋_GB2312" w:eastAsia="仿宋_GB2312"/>
        </w:rPr>
        <w:t>地址：成都市龙泉驿区龙都南路173号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联系电话：028-67873777转1</w:t>
      </w:r>
    </w:p>
    <w:p>
      <w:pPr>
        <w:pStyle w:val="null3"/>
        <w:jc w:val="left"/>
      </w:pPr>
      <w:r>
        <w:rPr>
          <w:rFonts w:ascii="仿宋_GB2312" w:hAnsi="仿宋_GB2312" w:cs="仿宋_GB2312" w:eastAsia="仿宋_GB2312"/>
        </w:rPr>
        <w:t>地址：成都市高新区天府大道北段1700号环球中心N5区20楼2015号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650,000.00</w:t>
      </w:r>
    </w:p>
    <w:p>
      <w:pPr>
        <w:pStyle w:val="null3"/>
        <w:jc w:val="left"/>
      </w:pPr>
      <w:r>
        <w:rPr>
          <w:rFonts w:ascii="仿宋_GB2312" w:hAnsi="仿宋_GB2312" w:cs="仿宋_GB2312" w:eastAsia="仿宋_GB2312"/>
        </w:rPr>
        <w:t>采购包最高限价（元）: 650,000.00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C02040000 高等教育服务</w:t>
            </w:r>
          </w:p>
        </w:tc>
        <w:tc>
          <w:tcPr>
            <w:tcW w:type="dxa" w:w="821"/>
          </w:tcPr>
          <w:p>
            <w:pPr>
              <w:pStyle w:val="null3"/>
              <w:jc w:val="left"/>
            </w:pPr>
            <w:r>
              <w:rPr>
                <w:rFonts w:ascii="仿宋_GB2312" w:hAnsi="仿宋_GB2312" w:cs="仿宋_GB2312" w:eastAsia="仿宋_GB2312"/>
              </w:rPr>
              <w:t>专业建设平台服务和智慧课程升级服务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650,000.00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C02040000 高等教育服务</w:t>
            </w:r>
          </w:p>
        </w:tc>
        <w:tc>
          <w:tcPr>
            <w:tcW w:type="dxa" w:w="821"/>
          </w:tcPr>
          <w:p>
            <w:pPr>
              <w:pStyle w:val="null3"/>
              <w:jc w:val="left"/>
            </w:pPr>
            <w:r>
              <w:rPr>
                <w:rFonts w:ascii="仿宋_GB2312" w:hAnsi="仿宋_GB2312" w:cs="仿宋_GB2312" w:eastAsia="仿宋_GB2312"/>
              </w:rPr>
              <w:t>数字化教材服务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130,000.00</w:t>
      </w:r>
    </w:p>
    <w:p>
      <w:pPr>
        <w:pStyle w:val="null3"/>
        <w:jc w:val="left"/>
      </w:pPr>
      <w:r>
        <w:rPr>
          <w:rFonts w:ascii="仿宋_GB2312" w:hAnsi="仿宋_GB2312" w:cs="仿宋_GB2312" w:eastAsia="仿宋_GB2312"/>
        </w:rPr>
        <w:t>采购包最高限价（元）: 130,000.00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C02040000 高等教育服务</w:t>
            </w:r>
          </w:p>
        </w:tc>
        <w:tc>
          <w:tcPr>
            <w:tcW w:type="dxa" w:w="821"/>
          </w:tcPr>
          <w:p>
            <w:pPr>
              <w:pStyle w:val="null3"/>
              <w:jc w:val="left"/>
            </w:pPr>
            <w:r>
              <w:rPr>
                <w:rFonts w:ascii="仿宋_GB2312" w:hAnsi="仿宋_GB2312" w:cs="仿宋_GB2312" w:eastAsia="仿宋_GB2312"/>
              </w:rPr>
              <w:t>教师发展中心平台服务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专业建设平台服务和智慧课程升级服务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供应商在未提高响应文件中承诺的标准情况下，其最后报价不得高于对该项目之前的报价，否则，磋商小组将对其响应文件作无效处理，并通过交易系统告知供应商，说明理由。</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数字化教材服务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供应商在未提高响应文件中承诺的标准情况下，其最后报价不得高于对该项目之前的报价，否则，磋商小组将对其响应文件作无效处理，并通过交易系统告知供应商，说明理由。</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教师发展中心平台服务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供应商在未提高响应文件中承诺的标准情况下，其最后报价不得高于对该项目之前的报价，否则，磋商小组将对其响应文件作无效处理，并通过交易系统告知供应商，说明理由。</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标的名称：专业建设平台服务和智慧课程升级服务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系统服务技术要求</w:t>
            </w:r>
          </w:p>
        </w:tc>
        <w:tc>
          <w:tcPr>
            <w:tcW w:type="dxa" w:w="5814"/>
          </w:tcPr>
          <w:p>
            <w:pPr>
              <w:pStyle w:val="null3"/>
              <w:ind w:firstLine="476"/>
              <w:jc w:val="left"/>
            </w:pPr>
            <w:r>
              <w:rPr>
                <w:rFonts w:ascii="仿宋_GB2312" w:hAnsi="仿宋_GB2312" w:cs="仿宋_GB2312" w:eastAsia="仿宋_GB2312"/>
                <w:sz w:val="24"/>
                <w:b/>
              </w:rPr>
              <w:t>1.系统对接服务</w:t>
            </w:r>
          </w:p>
          <w:p>
            <w:pPr>
              <w:pStyle w:val="null3"/>
              <w:ind w:firstLine="476"/>
              <w:jc w:val="left"/>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平台需按</w:t>
            </w:r>
            <w:r>
              <w:rPr>
                <w:rFonts w:ascii="仿宋_GB2312" w:hAnsi="仿宋_GB2312" w:cs="仿宋_GB2312" w:eastAsia="仿宋_GB2312"/>
                <w:sz w:val="24"/>
              </w:rPr>
              <w:t>采购人</w:t>
            </w:r>
            <w:r>
              <w:rPr>
                <w:rFonts w:ascii="仿宋_GB2312" w:hAnsi="仿宋_GB2312" w:cs="仿宋_GB2312" w:eastAsia="仿宋_GB2312"/>
                <w:sz w:val="24"/>
              </w:rPr>
              <w:t>需</w:t>
            </w:r>
            <w:r>
              <w:rPr>
                <w:rFonts w:ascii="仿宋_GB2312" w:hAnsi="仿宋_GB2312" w:cs="仿宋_GB2312" w:eastAsia="仿宋_GB2312"/>
                <w:sz w:val="24"/>
              </w:rPr>
              <w:t>求</w:t>
            </w:r>
            <w:r>
              <w:rPr>
                <w:rFonts w:ascii="仿宋_GB2312" w:hAnsi="仿宋_GB2312" w:cs="仿宋_GB2312" w:eastAsia="仿宋_GB2312"/>
                <w:sz w:val="24"/>
              </w:rPr>
              <w:t>开放数据接口给相应系统使用</w:t>
            </w:r>
            <w:r>
              <w:rPr>
                <w:rFonts w:ascii="仿宋_GB2312" w:hAnsi="仿宋_GB2312" w:cs="仿宋_GB2312" w:eastAsia="仿宋_GB2312"/>
                <w:sz w:val="24"/>
              </w:rPr>
              <w:t>并提供</w:t>
            </w:r>
            <w:r>
              <w:rPr>
                <w:rFonts w:ascii="仿宋_GB2312" w:hAnsi="仿宋_GB2312" w:cs="仿宋_GB2312" w:eastAsia="仿宋_GB2312"/>
                <w:sz w:val="24"/>
              </w:rPr>
              <w:t>数据字典。</w:t>
            </w:r>
          </w:p>
          <w:p>
            <w:pPr>
              <w:pStyle w:val="null3"/>
              <w:ind w:firstLine="476"/>
              <w:jc w:val="left"/>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支持和采购人现有统一身份认证</w:t>
            </w:r>
            <w:r>
              <w:rPr>
                <w:rFonts w:ascii="仿宋_GB2312" w:hAnsi="仿宋_GB2312" w:cs="仿宋_GB2312" w:eastAsia="仿宋_GB2312"/>
                <w:sz w:val="21"/>
              </w:rPr>
              <w:t>系</w:t>
            </w:r>
            <w:r>
              <w:rPr>
                <w:rFonts w:ascii="仿宋_GB2312" w:hAnsi="仿宋_GB2312" w:cs="仿宋_GB2312" w:eastAsia="仿宋_GB2312"/>
                <w:sz w:val="24"/>
              </w:rPr>
              <w:t>统（金智教育认证与管</w:t>
            </w:r>
            <w:r>
              <w:rPr>
                <w:rFonts w:ascii="仿宋_GB2312" w:hAnsi="仿宋_GB2312" w:cs="仿宋_GB2312" w:eastAsia="仿宋_GB2312"/>
                <w:sz w:val="24"/>
              </w:rPr>
              <w:t>理系</w:t>
            </w:r>
            <w:r>
              <w:rPr>
                <w:rFonts w:ascii="仿宋_GB2312" w:hAnsi="仿宋_GB2312" w:cs="仿宋_GB2312" w:eastAsia="仿宋_GB2312"/>
                <w:sz w:val="24"/>
              </w:rPr>
              <w:t>统软件</w:t>
            </w:r>
            <w:r>
              <w:rPr>
                <w:rFonts w:ascii="仿宋_GB2312" w:hAnsi="仿宋_GB2312" w:cs="仿宋_GB2312" w:eastAsia="仿宋_GB2312"/>
                <w:sz w:val="24"/>
              </w:rPr>
              <w:t>V6.0）和网上办事大厅（金智教育开放平台应用管理平台软件 V2.0）对接</w:t>
            </w:r>
            <w:r>
              <w:rPr>
                <w:rFonts w:ascii="仿宋_GB2312" w:hAnsi="仿宋_GB2312" w:cs="仿宋_GB2312" w:eastAsia="仿宋_GB2312"/>
                <w:sz w:val="24"/>
              </w:rPr>
              <w:t>。</w:t>
            </w:r>
          </w:p>
          <w:p>
            <w:pPr>
              <w:pStyle w:val="null3"/>
              <w:ind w:firstLine="476"/>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合同签订后</w:t>
            </w:r>
            <w:r>
              <w:rPr>
                <w:rFonts w:ascii="仿宋_GB2312" w:hAnsi="仿宋_GB2312" w:cs="仿宋_GB2312" w:eastAsia="仿宋_GB2312"/>
                <w:sz w:val="24"/>
              </w:rPr>
              <w:t>60日内，</w:t>
            </w:r>
            <w:r>
              <w:rPr>
                <w:rFonts w:ascii="仿宋_GB2312" w:hAnsi="仿宋_GB2312" w:cs="仿宋_GB2312" w:eastAsia="仿宋_GB2312"/>
                <w:sz w:val="24"/>
              </w:rPr>
              <w:t>供应商须提供平台与</w:t>
            </w:r>
            <w:r>
              <w:rPr>
                <w:rFonts w:ascii="仿宋_GB2312" w:hAnsi="仿宋_GB2312" w:cs="仿宋_GB2312" w:eastAsia="仿宋_GB2312"/>
                <w:sz w:val="24"/>
              </w:rPr>
              <w:t>采购人</w:t>
            </w:r>
            <w:r>
              <w:rPr>
                <w:rFonts w:ascii="仿宋_GB2312" w:hAnsi="仿宋_GB2312" w:cs="仿宋_GB2312" w:eastAsia="仿宋_GB2312"/>
                <w:sz w:val="24"/>
              </w:rPr>
              <w:t>现有</w:t>
            </w:r>
            <w:r>
              <w:rPr>
                <w:rFonts w:ascii="仿宋_GB2312" w:hAnsi="仿宋_GB2312" w:cs="仿宋_GB2312" w:eastAsia="仿宋_GB2312"/>
                <w:sz w:val="24"/>
              </w:rPr>
              <w:t>教学平台（超星泛雅智慧课程平台）及教务管理系统（广州乘方科技有限公司教务管理平台）</w:t>
            </w:r>
            <w:r>
              <w:rPr>
                <w:rFonts w:ascii="仿宋_GB2312" w:hAnsi="仿宋_GB2312" w:cs="仿宋_GB2312" w:eastAsia="仿宋_GB2312"/>
                <w:sz w:val="24"/>
              </w:rPr>
              <w:t>教学数据的对接服务（</w:t>
            </w:r>
            <w:r>
              <w:rPr>
                <w:rFonts w:ascii="仿宋_GB2312" w:hAnsi="仿宋_GB2312" w:cs="仿宋_GB2312" w:eastAsia="仿宋_GB2312"/>
                <w:sz w:val="24"/>
              </w:rPr>
              <w:t>采购人提供接口及数据）</w:t>
            </w:r>
            <w:r>
              <w:rPr>
                <w:rFonts w:ascii="仿宋_GB2312" w:hAnsi="仿宋_GB2312" w:cs="仿宋_GB2312" w:eastAsia="仿宋_GB2312"/>
                <w:sz w:val="24"/>
              </w:rPr>
              <w:t>，保障数据按需准确交互</w:t>
            </w:r>
            <w:r>
              <w:rPr>
                <w:rFonts w:ascii="仿宋_GB2312" w:hAnsi="仿宋_GB2312" w:cs="仿宋_GB2312" w:eastAsia="仿宋_GB2312"/>
                <w:sz w:val="24"/>
              </w:rPr>
              <w:t>，</w:t>
            </w:r>
            <w:r>
              <w:rPr>
                <w:rFonts w:ascii="仿宋_GB2312" w:hAnsi="仿宋_GB2312" w:cs="仿宋_GB2312" w:eastAsia="仿宋_GB2312"/>
                <w:sz w:val="24"/>
              </w:rPr>
              <w:t>同步数据范围至少覆盖：学生基础信息、课程表</w:t>
            </w:r>
            <w:r>
              <w:rPr>
                <w:rFonts w:ascii="仿宋_GB2312" w:hAnsi="仿宋_GB2312" w:cs="仿宋_GB2312" w:eastAsia="仿宋_GB2312"/>
                <w:sz w:val="24"/>
              </w:rPr>
              <w:t>信息、课程开课与结课信息、学生学习成绩数据。</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专业建设平台</w:t>
            </w:r>
          </w:p>
        </w:tc>
        <w:tc>
          <w:tcPr>
            <w:tcW w:type="dxa" w:w="5814"/>
          </w:tcPr>
          <w:p>
            <w:pPr>
              <w:pStyle w:val="null3"/>
              <w:ind w:firstLine="472"/>
              <w:jc w:val="both"/>
            </w:pPr>
            <w:r>
              <w:rPr>
                <w:rFonts w:ascii="仿宋_GB2312" w:hAnsi="仿宋_GB2312" w:cs="仿宋_GB2312" w:eastAsia="仿宋_GB2312"/>
                <w:sz w:val="24"/>
                <w:b/>
              </w:rPr>
              <w:t>1.平台技术要求</w:t>
            </w:r>
          </w:p>
          <w:p>
            <w:pPr>
              <w:pStyle w:val="null3"/>
              <w:ind w:firstLine="472"/>
              <w:jc w:val="both"/>
            </w:pPr>
            <w:r>
              <w:rPr>
                <w:rFonts w:ascii="仿宋_GB2312" w:hAnsi="仿宋_GB2312" w:cs="仿宋_GB2312" w:eastAsia="仿宋_GB2312"/>
                <w:sz w:val="24"/>
              </w:rPr>
              <w:t>1.1系统架构与兼容性：采用主流的B/S架构，支持多种主流浏览器，至少包括IE9及以上版本、safari、Firefox、chrome，无需额外安装插件。同时，系统具备应用集成与扩展能力，预留接口以供其他应用系统接入，或提供二次开发接口。</w:t>
            </w:r>
          </w:p>
          <w:p>
            <w:pPr>
              <w:pStyle w:val="null3"/>
              <w:ind w:firstLine="472"/>
              <w:jc w:val="both"/>
            </w:pPr>
            <w:r>
              <w:rPr>
                <w:rFonts w:ascii="仿宋_GB2312" w:hAnsi="仿宋_GB2312" w:cs="仿宋_GB2312" w:eastAsia="仿宋_GB2312"/>
                <w:sz w:val="24"/>
              </w:rPr>
              <w:t>1.2系统需支持导出本专业课程的相关数据（格式为Excel、Word、PDF等可编辑/查看格式），至少包括章节、资源等课程建设数据，以及话题发布、作业与考试等运行数据。</w:t>
            </w:r>
          </w:p>
          <w:p>
            <w:pPr>
              <w:pStyle w:val="null3"/>
              <w:ind w:firstLine="472"/>
              <w:jc w:val="both"/>
            </w:pPr>
            <w:r>
              <w:rPr>
                <w:rFonts w:ascii="仿宋_GB2312" w:hAnsi="仿宋_GB2312" w:cs="仿宋_GB2312" w:eastAsia="仿宋_GB2312"/>
                <w:sz w:val="24"/>
              </w:rPr>
              <w:t>1.3具备专属工作台界面功能，将专业建设总览、AI工作台、专业调研、专业建设、教学运行、专业达成等相关模块以集中视图形式聚合展示。</w:t>
            </w:r>
          </w:p>
          <w:p>
            <w:pPr>
              <w:pStyle w:val="null3"/>
              <w:ind w:firstLine="472"/>
              <w:jc w:val="both"/>
            </w:pPr>
            <w:r>
              <w:rPr>
                <w:rFonts w:ascii="仿宋_GB2312" w:hAnsi="仿宋_GB2312" w:cs="仿宋_GB2312" w:eastAsia="仿宋_GB2312"/>
                <w:sz w:val="24"/>
              </w:rPr>
              <w:t>1.4 AI工作台具有课程相似度分析、岗位支撑度分析、培养方案对比分析、专业分析报告、AI知识库、智能体管理功能。</w:t>
            </w:r>
          </w:p>
          <w:p>
            <w:pPr>
              <w:pStyle w:val="null3"/>
              <w:ind w:firstLine="472"/>
              <w:jc w:val="both"/>
            </w:pPr>
            <w:r>
              <w:rPr>
                <w:rFonts w:ascii="仿宋_GB2312" w:hAnsi="仿宋_GB2312" w:cs="仿宋_GB2312" w:eastAsia="仿宋_GB2312"/>
                <w:sz w:val="24"/>
              </w:rPr>
              <w:t>1.5具备将岗位能力模型、人培方案、校本调研资料库、国家专业教学质量标准等结果在工作台中进行统一汇总查看的功能。</w:t>
            </w:r>
          </w:p>
          <w:p>
            <w:pPr>
              <w:pStyle w:val="null3"/>
              <w:ind w:firstLine="472"/>
              <w:jc w:val="both"/>
            </w:pPr>
            <w:r>
              <w:rPr>
                <w:rFonts w:ascii="仿宋_GB2312" w:hAnsi="仿宋_GB2312" w:cs="仿宋_GB2312" w:eastAsia="仿宋_GB2312"/>
                <w:sz w:val="24"/>
              </w:rPr>
              <w:t>1.6具备展示已有的人才培养方案模块，实现方案修订状态与审核进度的可视化呈现的功能。</w:t>
            </w:r>
          </w:p>
          <w:p>
            <w:pPr>
              <w:pStyle w:val="null3"/>
              <w:ind w:firstLine="472"/>
              <w:jc w:val="both"/>
            </w:pPr>
            <w:r>
              <w:rPr>
                <w:rFonts w:ascii="仿宋_GB2312" w:hAnsi="仿宋_GB2312" w:cs="仿宋_GB2312" w:eastAsia="仿宋_GB2312"/>
                <w:sz w:val="24"/>
              </w:rPr>
              <w:t>1.7具备支持跳转链接调用已有各子系统功能模块的功能，无需重复登录或切换系统。</w:t>
            </w:r>
          </w:p>
          <w:p>
            <w:pPr>
              <w:pStyle w:val="null3"/>
              <w:ind w:firstLine="640"/>
              <w:jc w:val="both"/>
            </w:pPr>
            <w:r>
              <w:rPr>
                <w:rFonts w:ascii="仿宋_GB2312" w:hAnsi="仿宋_GB2312" w:cs="仿宋_GB2312" w:eastAsia="仿宋_GB2312"/>
                <w:sz w:val="24"/>
                <w:b/>
              </w:rPr>
              <w:t>2.专业建设平台服务要求</w:t>
            </w:r>
          </w:p>
          <w:p>
            <w:pPr>
              <w:pStyle w:val="null3"/>
              <w:ind w:firstLine="472"/>
              <w:jc w:val="both"/>
            </w:pPr>
            <w:r>
              <w:rPr>
                <w:rFonts w:ascii="仿宋_GB2312" w:hAnsi="仿宋_GB2312" w:cs="仿宋_GB2312" w:eastAsia="仿宋_GB2312"/>
                <w:sz w:val="24"/>
              </w:rPr>
              <w:t>★2.1专业建设平台建设须为两个专业群下的五个专业打造专业图谱。一是护理专业群：包含护理专业、康复治疗技术专业、智慧健康养老服务与管理专业；二是药学专业群：包含药学专业、医学美容技术专业。需提供专业人才培养体系建设的能力与模块，需通过AI进行相关行业的岗位需求分析，能从整个产业需求到专业人才培养方案的结构化拆解，对接岗位标准、工序流程、典型项目，完成相关图谱的构建:专业图谱、专业能力图谱、岗位能力图谱、项目图谱、课程能力图谱、课程思政图谱。</w:t>
            </w:r>
          </w:p>
          <w:p>
            <w:pPr>
              <w:pStyle w:val="null3"/>
              <w:ind w:firstLine="472"/>
              <w:jc w:val="both"/>
            </w:pPr>
            <w:r>
              <w:rPr>
                <w:rFonts w:ascii="仿宋_GB2312" w:hAnsi="仿宋_GB2312" w:cs="仿宋_GB2312" w:eastAsia="仿宋_GB2312"/>
                <w:sz w:val="24"/>
              </w:rPr>
              <w:t>★2.2提供岗位能力体系功能：通过AI+人工的模式分析岗位能力要求，形成岗位能力图谱。</w:t>
            </w:r>
          </w:p>
          <w:p>
            <w:pPr>
              <w:pStyle w:val="null3"/>
              <w:ind w:firstLine="472"/>
              <w:jc w:val="both"/>
            </w:pPr>
            <w:r>
              <w:rPr>
                <w:rFonts w:ascii="仿宋_GB2312" w:hAnsi="仿宋_GB2312" w:cs="仿宋_GB2312" w:eastAsia="仿宋_GB2312"/>
                <w:sz w:val="24"/>
              </w:rPr>
              <w:t>★2.3提供人才培养方案功能：实现专业群下各专业人才培养方案的结构化分析与呈现。</w:t>
            </w:r>
          </w:p>
          <w:p>
            <w:pPr>
              <w:pStyle w:val="null3"/>
              <w:ind w:firstLine="472"/>
              <w:jc w:val="both"/>
            </w:pPr>
            <w:r>
              <w:rPr>
                <w:rFonts w:ascii="仿宋_GB2312" w:hAnsi="仿宋_GB2312" w:cs="仿宋_GB2312" w:eastAsia="仿宋_GB2312"/>
                <w:sz w:val="24"/>
                <w:b/>
              </w:rPr>
              <w:t>3.专业建设网站门户</w:t>
            </w:r>
          </w:p>
          <w:p>
            <w:pPr>
              <w:pStyle w:val="null3"/>
              <w:ind w:left="-15" w:firstLine="440"/>
              <w:jc w:val="both"/>
            </w:pPr>
            <w:r>
              <w:rPr>
                <w:rFonts w:ascii="仿宋_GB2312" w:hAnsi="仿宋_GB2312" w:cs="仿宋_GB2312" w:eastAsia="仿宋_GB2312"/>
                <w:sz w:val="24"/>
              </w:rPr>
              <w:t>3.1具备展示培养体系、专业介绍、知识体系、专业图谱等内容的功能。具备在门户中显示多门课程汇总展示功能，可展示课程数量，每个专业不少于15门。需要能通过虚拟展厅进行专业成果展示，满足专业成果的展厅可视化。</w:t>
            </w:r>
          </w:p>
          <w:p>
            <w:pPr>
              <w:pStyle w:val="null3"/>
              <w:ind w:left="-15" w:firstLine="440"/>
              <w:jc w:val="both"/>
            </w:pPr>
            <w:r>
              <w:rPr>
                <w:rFonts w:ascii="仿宋_GB2312" w:hAnsi="仿宋_GB2312" w:cs="仿宋_GB2312" w:eastAsia="仿宋_GB2312"/>
                <w:sz w:val="24"/>
              </w:rPr>
              <w:t>3.2具备查看当前专业基本信息，包括培养目标、毕业要求、知识点等构建的数量情况的功能，展示专业基本信息介绍，以图文形式进行呈现，展示专业培养体系，包括专业建设课程总数、公共基础课程、专业核心等课程的建设情况。</w:t>
            </w:r>
          </w:p>
          <w:p>
            <w:pPr>
              <w:pStyle w:val="null3"/>
              <w:ind w:left="-15" w:firstLine="440"/>
              <w:jc w:val="both"/>
            </w:pPr>
            <w:r>
              <w:rPr>
                <w:rFonts w:ascii="仿宋_GB2312" w:hAnsi="仿宋_GB2312" w:cs="仿宋_GB2312" w:eastAsia="仿宋_GB2312"/>
                <w:sz w:val="24"/>
              </w:rPr>
              <w:t>3.3具备展示专业课程体系图谱的功能，能查看专业各个学期开设课程情况，以及显示课程之间的先修后继关系。</w:t>
            </w:r>
          </w:p>
          <w:p>
            <w:pPr>
              <w:pStyle w:val="null3"/>
              <w:ind w:left="-15" w:firstLine="440"/>
              <w:jc w:val="both"/>
            </w:pPr>
            <w:r>
              <w:rPr>
                <w:rFonts w:ascii="仿宋_GB2312" w:hAnsi="仿宋_GB2312" w:cs="仿宋_GB2312" w:eastAsia="仿宋_GB2312"/>
                <w:sz w:val="24"/>
              </w:rPr>
              <w:t>3.4提供通过3d图谱形式查看专业下所有课程所有知识点以及知识点关系的功能。</w:t>
            </w:r>
          </w:p>
          <w:p>
            <w:pPr>
              <w:pStyle w:val="null3"/>
              <w:ind w:left="-15" w:firstLine="440"/>
              <w:jc w:val="both"/>
            </w:pPr>
            <w:r>
              <w:rPr>
                <w:rFonts w:ascii="仿宋_GB2312" w:hAnsi="仿宋_GB2312" w:cs="仿宋_GB2312" w:eastAsia="仿宋_GB2312"/>
                <w:sz w:val="24"/>
              </w:rPr>
              <w:t>●3.5基于“护理专业群”“药学专业群”智慧门户，用户通过填写专业群基础信息并选用预设三维空间模板，即可生成标准化虚拟展厅，并自动嵌入专业群智慧门户页面，实现专业群下属专业资源的统一集成展示。专业群展厅采用三维建模技术构建的虚拟空间，具备网页端免插件访问（兼容PC/移动端）功能。并提供AI伴学服务：集成3D版AI助教，用户可随时唤醒进行实时交流问答。</w:t>
            </w:r>
            <w:r>
              <w:rPr>
                <w:rFonts w:ascii="仿宋_GB2312" w:hAnsi="仿宋_GB2312" w:cs="仿宋_GB2312" w:eastAsia="仿宋_GB2312"/>
                <w:sz w:val="24"/>
                <w:b/>
              </w:rPr>
              <w:t>（此条参数需演示，供应商需采用真实、可运行的软件系统进行现场操作演示，不接受以通过Demo平台、截图、视频播放、PPT等其他形式的演示）</w:t>
            </w:r>
          </w:p>
          <w:p>
            <w:pPr>
              <w:pStyle w:val="null3"/>
              <w:ind w:left="-15" w:firstLine="440"/>
              <w:jc w:val="both"/>
            </w:pPr>
            <w:r>
              <w:rPr>
                <w:rFonts w:ascii="仿宋_GB2312" w:hAnsi="仿宋_GB2312" w:cs="仿宋_GB2312" w:eastAsia="仿宋_GB2312"/>
                <w:sz w:val="24"/>
              </w:rPr>
              <w:t>3.6围绕专业、课程、教材、教师、实习实训五大关键要素，搭建全链路闭环管理的数字化综合门户框架，通过统一架构实现数据贯通与业务协同。</w:t>
            </w:r>
          </w:p>
          <w:p>
            <w:pPr>
              <w:pStyle w:val="null3"/>
              <w:ind w:left="-15" w:firstLine="440"/>
              <w:jc w:val="both"/>
            </w:pPr>
            <w:r>
              <w:rPr>
                <w:rFonts w:ascii="仿宋_GB2312" w:hAnsi="仿宋_GB2312" w:cs="仿宋_GB2312" w:eastAsia="仿宋_GB2312"/>
                <w:sz w:val="24"/>
              </w:rPr>
              <w:t>3.7 专业建设门户：搭建专业建设统一入口，构建专业布局、产业对接与质量评价一体化展示界面。</w:t>
            </w:r>
          </w:p>
          <w:p>
            <w:pPr>
              <w:pStyle w:val="null3"/>
              <w:ind w:left="-15" w:firstLine="440"/>
              <w:jc w:val="both"/>
            </w:pPr>
            <w:r>
              <w:rPr>
                <w:rFonts w:ascii="仿宋_GB2312" w:hAnsi="仿宋_GB2312" w:cs="仿宋_GB2312" w:eastAsia="仿宋_GB2312"/>
                <w:sz w:val="24"/>
              </w:rPr>
              <w:t>3.8课程建设门户：搭建课程教学综合入口，整合线上线下资源，构建课程设计、教学评价与数据可视化一体化呈现界面。</w:t>
            </w:r>
          </w:p>
          <w:p>
            <w:pPr>
              <w:pStyle w:val="null3"/>
              <w:ind w:left="-15" w:firstLine="440"/>
              <w:jc w:val="both"/>
            </w:pPr>
            <w:r>
              <w:rPr>
                <w:rFonts w:ascii="仿宋_GB2312" w:hAnsi="仿宋_GB2312" w:cs="仿宋_GB2312" w:eastAsia="仿宋_GB2312"/>
                <w:sz w:val="24"/>
              </w:rPr>
              <w:t>3.9教材建设门户：搭建教材资源管理入口，构建数字化教材开发、资源汇聚与“岗课赛证”融通一体化展示界面。</w:t>
            </w:r>
          </w:p>
          <w:p>
            <w:pPr>
              <w:pStyle w:val="null3"/>
              <w:ind w:left="-15" w:firstLine="440"/>
              <w:jc w:val="both"/>
            </w:pPr>
            <w:r>
              <w:rPr>
                <w:rFonts w:ascii="仿宋_GB2312" w:hAnsi="仿宋_GB2312" w:cs="仿宋_GB2312" w:eastAsia="仿宋_GB2312"/>
                <w:sz w:val="24"/>
              </w:rPr>
              <w:t>3.10教师建设门户：搭建教师发展服务入口，构建教师能力提升、教研交流与专业发展一体化协同界面。</w:t>
            </w:r>
          </w:p>
          <w:p>
            <w:pPr>
              <w:pStyle w:val="null3"/>
              <w:ind w:left="-15" w:firstLine="440"/>
              <w:jc w:val="both"/>
            </w:pPr>
            <w:r>
              <w:rPr>
                <w:rFonts w:ascii="仿宋_GB2312" w:hAnsi="仿宋_GB2312" w:cs="仿宋_GB2312" w:eastAsia="仿宋_GB2312"/>
                <w:sz w:val="24"/>
              </w:rPr>
              <w:t>3.11实习实训门户：搭建实习实训管理入口，构建虚拟仿真基地管理、实训基地、跟岗实习、技能考核与安全管理一体化展示界面。</w:t>
            </w:r>
          </w:p>
          <w:p>
            <w:pPr>
              <w:pStyle w:val="null3"/>
              <w:ind w:firstLine="472"/>
              <w:jc w:val="both"/>
            </w:pPr>
            <w:r>
              <w:rPr>
                <w:rFonts w:ascii="仿宋_GB2312" w:hAnsi="仿宋_GB2312" w:cs="仿宋_GB2312" w:eastAsia="仿宋_GB2312"/>
                <w:sz w:val="24"/>
                <w:b/>
              </w:rPr>
              <w:t>4.平台人才培养方案功能</w:t>
            </w:r>
          </w:p>
          <w:p>
            <w:pPr>
              <w:pStyle w:val="null3"/>
              <w:ind w:firstLine="400"/>
              <w:jc w:val="both"/>
            </w:pPr>
            <w:r>
              <w:rPr>
                <w:rFonts w:ascii="仿宋_GB2312" w:hAnsi="仿宋_GB2312" w:cs="仿宋_GB2312" w:eastAsia="仿宋_GB2312"/>
                <w:sz w:val="24"/>
              </w:rPr>
              <w:t>4.1具有基于岗位能力需求分析（含大模型自动抽取招聘信息能力）与专业重复度分析，对现有人培方案开展产业契合度、内容重复度、结构合理性等多维度诊断的功能；可输出问题清单与针对性优化建议。具有结合国家标准与产业数据生成课程目标、辅助快速生成或修订培养方案的功能；具有与其他院校人培方案对比与相似度分析功能。可基于数据为新兴专业培育、特色专业方向打造输出优化建议。</w:t>
            </w:r>
          </w:p>
          <w:p>
            <w:pPr>
              <w:pStyle w:val="null3"/>
              <w:ind w:firstLine="400"/>
              <w:jc w:val="both"/>
            </w:pPr>
            <w:r>
              <w:rPr>
                <w:rFonts w:ascii="仿宋_GB2312" w:hAnsi="仿宋_GB2312" w:cs="仿宋_GB2312" w:eastAsia="仿宋_GB2312"/>
                <w:sz w:val="24"/>
                <w:b/>
              </w:rPr>
              <w:t>▲</w:t>
            </w:r>
            <w:r>
              <w:rPr>
                <w:rFonts w:ascii="仿宋_GB2312" w:hAnsi="仿宋_GB2312" w:cs="仿宋_GB2312" w:eastAsia="仿宋_GB2312"/>
                <w:sz w:val="24"/>
              </w:rPr>
              <w:t>4.2平台具备在线制作人才培养方案功能，具备培养方案的智能导入及粘贴识别功能；具备培养方案对比功能，对比后系统给出对比结果。具备将制作好的人才培养方案在专业建设平台上可视化呈现功能。具有人才培养方案数据库，整合全国不少于10所院校公开的培养方案，包含本校相同专业大类（护理专业、康复治疗技术专业、智慧健康养老服务与管理专业、药学专业、医学美容技术专业）的人才培养方案。可通过专业名称、院校名称、院系名称等关键词进行查找，培养方案能够在线浏览，提供的各大院校的人才培养方案文件数量不低于2000个，与本校相同专业大类的人才培养方案文件数量不低于100个。</w:t>
            </w:r>
            <w:r>
              <w:rPr>
                <w:rFonts w:ascii="仿宋_GB2312" w:hAnsi="仿宋_GB2312" w:cs="仿宋_GB2312" w:eastAsia="仿宋_GB2312"/>
                <w:sz w:val="24"/>
                <w:b/>
              </w:rPr>
              <w:t>（提供供应商承诺函，加盖供应商公章）</w:t>
            </w:r>
          </w:p>
          <w:p>
            <w:pPr>
              <w:pStyle w:val="null3"/>
              <w:ind w:firstLine="400"/>
              <w:jc w:val="both"/>
            </w:pPr>
            <w:r>
              <w:rPr>
                <w:rFonts w:ascii="仿宋_GB2312" w:hAnsi="仿宋_GB2312" w:cs="仿宋_GB2312" w:eastAsia="仿宋_GB2312"/>
                <w:sz w:val="24"/>
              </w:rPr>
              <w:t>4.3需要内置符合学校培养方案标准和样式的课程体系维护组件，内置的组件至少包含：培养目标、毕业要求、毕业要求指标、课程支撑毕业要求关系表、毕业要求支撑培养目标关系表、标准教学计划进度表、学时学分统计表、课程拓扑图等。具有定制组件功能。具备将培养方案进行比对功能，包括培养方案之间内容的直接对比、培养方案组件进行结构化对比的组件比对。</w:t>
            </w:r>
          </w:p>
          <w:p>
            <w:pPr>
              <w:pStyle w:val="null3"/>
              <w:ind w:firstLine="400"/>
              <w:jc w:val="both"/>
            </w:pPr>
            <w:r>
              <w:rPr>
                <w:rFonts w:ascii="仿宋_GB2312" w:hAnsi="仿宋_GB2312" w:cs="仿宋_GB2312" w:eastAsia="仿宋_GB2312"/>
                <w:sz w:val="24"/>
              </w:rPr>
              <w:t>●4.4医药卫生类人才培养方案课程体系AI智能规划：系统支持通过AI智能生成产业岗位分析表、岗位能力分析表及岗位能力图谱，可通过配置行业实时岗位招聘数据，结合医药卫生类专业需求实现自动生成产业、岗位、职业能力等核心数据的功能。</w:t>
            </w:r>
            <w:r>
              <w:rPr>
                <w:rFonts w:ascii="仿宋_GB2312" w:hAnsi="仿宋_GB2312" w:cs="仿宋_GB2312" w:eastAsia="仿宋_GB2312"/>
                <w:sz w:val="24"/>
                <w:b/>
              </w:rPr>
              <w:t>（此条参数需演示，供应商需采用真实、可运行的软件系统进行现场操作演示，不接受以通过Demo平台、截图、视频播放、PPT等其他形式的演示）</w:t>
            </w:r>
          </w:p>
          <w:p>
            <w:pPr>
              <w:pStyle w:val="null3"/>
              <w:ind w:firstLine="400"/>
              <w:jc w:val="both"/>
            </w:pPr>
            <w:r>
              <w:rPr>
                <w:rFonts w:ascii="仿宋_GB2312" w:hAnsi="仿宋_GB2312" w:cs="仿宋_GB2312" w:eastAsia="仿宋_GB2312"/>
                <w:sz w:val="24"/>
              </w:rPr>
              <w:t>4.5具备对培养方案进行全流程审核的功能，包括提供主管教师对提交评审的培养方案发起审核功能、提供专家访问并在线查看待评审方案资料以及对其进行相应审核功能、具备按照评审要求提供专家意见生成及导出功能，最终通过评审的方案自动进入方案档案库，归档保存。</w:t>
            </w:r>
          </w:p>
          <w:p>
            <w:pPr>
              <w:pStyle w:val="null3"/>
              <w:ind w:firstLine="472"/>
              <w:jc w:val="both"/>
            </w:pPr>
            <w:r>
              <w:rPr>
                <w:rFonts w:ascii="仿宋_GB2312" w:hAnsi="仿宋_GB2312" w:cs="仿宋_GB2312" w:eastAsia="仿宋_GB2312"/>
                <w:sz w:val="24"/>
                <w:b/>
              </w:rPr>
              <w:t>5.专业布局与产业分析</w:t>
            </w:r>
          </w:p>
          <w:p>
            <w:pPr>
              <w:pStyle w:val="null3"/>
              <w:ind w:firstLine="472"/>
              <w:jc w:val="both"/>
            </w:pPr>
            <w:r>
              <w:rPr>
                <w:rFonts w:ascii="仿宋_GB2312" w:hAnsi="仿宋_GB2312" w:cs="仿宋_GB2312" w:eastAsia="仿宋_GB2312"/>
                <w:sz w:val="24"/>
              </w:rPr>
              <w:t>★5.1平台具有集成覆盖全国的产业数据的功能，提供院校精准定位所在或所关注的区域，呈现可视化的产业分析报告功能。报告数据图表涵盖产业结构、企业地理分布，并融合区域企业实时招聘动态，系统揭示区域内行业间的结构与关联。通过“产业—职业—岗位—专业”的分析，直观展示专业设置与产业需求。可按产业规模、技术方向、政策规划等多层级筛选操作，具备数据分析能力，生成数据分析报告。</w:t>
            </w:r>
          </w:p>
          <w:p>
            <w:pPr>
              <w:pStyle w:val="null3"/>
              <w:ind w:firstLine="472"/>
              <w:jc w:val="both"/>
            </w:pPr>
            <w:r>
              <w:rPr>
                <w:rFonts w:ascii="仿宋_GB2312" w:hAnsi="仿宋_GB2312" w:cs="仿宋_GB2312" w:eastAsia="仿宋_GB2312"/>
                <w:sz w:val="24"/>
              </w:rPr>
              <w:t>5.2基于岗位的场景化技能需求分析，生成专业方向岗位群场景技能图谱，对职业进行深度剖析，且具备职业培养与企业实际需求的匹配度分析功能，对不同职业涉及的典型岗位进行系统化分析，剖析该岗位学生需要掌握的知识要求、能力要求等。</w:t>
            </w:r>
          </w:p>
          <w:p>
            <w:pPr>
              <w:pStyle w:val="null3"/>
              <w:ind w:firstLine="472"/>
              <w:jc w:val="both"/>
            </w:pPr>
            <w:r>
              <w:rPr>
                <w:rFonts w:ascii="仿宋_GB2312" w:hAnsi="仿宋_GB2312" w:cs="仿宋_GB2312" w:eastAsia="仿宋_GB2312"/>
                <w:sz w:val="24"/>
              </w:rPr>
              <w:t>5.3.AI岗位智能检索与推荐：结合专业领域下的行业特征，通过大数据+算法模型，提供相关岗位的AI推荐，并形成岗位词云，分析不同学生的未来就业方向。根据所在专业，提供与专业匹配的对口职业，并且以此推荐适合的岗位信息。</w:t>
            </w:r>
          </w:p>
          <w:p>
            <w:pPr>
              <w:pStyle w:val="null3"/>
              <w:ind w:firstLine="472"/>
              <w:jc w:val="both"/>
            </w:pPr>
            <w:r>
              <w:rPr>
                <w:rFonts w:ascii="仿宋_GB2312" w:hAnsi="仿宋_GB2312" w:cs="仿宋_GB2312" w:eastAsia="仿宋_GB2312"/>
                <w:sz w:val="24"/>
                <w:b/>
              </w:rPr>
              <w:t>▲</w:t>
            </w:r>
            <w:r>
              <w:rPr>
                <w:rFonts w:ascii="仿宋_GB2312" w:hAnsi="仿宋_GB2312" w:cs="仿宋_GB2312" w:eastAsia="仿宋_GB2312"/>
                <w:sz w:val="24"/>
              </w:rPr>
              <w:t>5.4具备查看专业信息，提供各相关专业的专业概述、人才培养类型、专业培养目标、专业课程、专业证书、发展前景等的功能。同时，结合大数据分析，提取国内热门专业、高薪专业、热门区域TOP5、热门行业TOP5、热门企业TOP5等数据。</w:t>
            </w:r>
            <w:r>
              <w:rPr>
                <w:rFonts w:ascii="仿宋_GB2312" w:hAnsi="仿宋_GB2312" w:cs="仿宋_GB2312" w:eastAsia="仿宋_GB2312"/>
                <w:sz w:val="24"/>
                <w:b/>
              </w:rPr>
              <w:t>（供应商应提供功能截图并加盖供应商公章）</w:t>
            </w:r>
          </w:p>
          <w:p>
            <w:pPr>
              <w:pStyle w:val="null3"/>
              <w:ind w:firstLine="472"/>
              <w:jc w:val="both"/>
            </w:pPr>
            <w:r>
              <w:rPr>
                <w:rFonts w:ascii="仿宋_GB2312" w:hAnsi="仿宋_GB2312" w:cs="仿宋_GB2312" w:eastAsia="仿宋_GB2312"/>
                <w:sz w:val="24"/>
              </w:rPr>
              <w:t>5.5具备基于AI大模型，针对岗位能力体系中的能力要求建设AI量表功能，AI量表中支持对岗位模型进行梳理，并对岗位体系中的重点内容基于AI大模型形成知识点描述，该描述须在岗位AI量表中进行呈现，并具备学生针对每一个知识点推荐内容进行资源学习的功能；具备基于子能力的描述，关联相关的课程及具体的知识点与技能点绘制能力达成的路径图的功能；能力达成路径图需要有清晰的节点，点击节点后可查看课程、知识、技能等具体内容的功能。</w:t>
            </w:r>
          </w:p>
          <w:p>
            <w:pPr>
              <w:pStyle w:val="null3"/>
              <w:ind w:firstLine="472"/>
              <w:jc w:val="both"/>
            </w:pPr>
            <w:r>
              <w:rPr>
                <w:rFonts w:ascii="仿宋_GB2312" w:hAnsi="仿宋_GB2312" w:cs="仿宋_GB2312" w:eastAsia="仿宋_GB2312"/>
                <w:sz w:val="24"/>
              </w:rPr>
              <w:t>5.6岗位体系中课程资源学习推荐：具备通过专业知识图谱对专业所对应的岗位进行分析的功能，并在分析结果中推荐岗位职责所对应的教学资源，教学资源包含知识点、慕课等，并且相关资源需来源于主流教学或慕课平台，并且在本平台中嵌入课程资源进行学习。</w:t>
            </w:r>
          </w:p>
          <w:p>
            <w:pPr>
              <w:pStyle w:val="null3"/>
              <w:ind w:firstLine="472"/>
              <w:jc w:val="both"/>
            </w:pPr>
            <w:r>
              <w:rPr>
                <w:rFonts w:ascii="仿宋_GB2312" w:hAnsi="仿宋_GB2312" w:cs="仿宋_GB2312" w:eastAsia="仿宋_GB2312"/>
                <w:sz w:val="24"/>
              </w:rPr>
              <w:t>6.专业建设平台支持课程数据对接</w:t>
            </w:r>
          </w:p>
          <w:p>
            <w:pPr>
              <w:pStyle w:val="null3"/>
              <w:ind w:firstLine="472"/>
              <w:jc w:val="both"/>
            </w:pPr>
            <w:r>
              <w:rPr>
                <w:rFonts w:ascii="仿宋_GB2312" w:hAnsi="仿宋_GB2312" w:cs="仿宋_GB2312" w:eastAsia="仿宋_GB2312"/>
                <w:sz w:val="24"/>
              </w:rPr>
              <w:t>★6.1专业建设平台应与采购人现有教学平台互通，实现数据统计及展示功能。</w:t>
            </w:r>
          </w:p>
          <w:p>
            <w:pPr>
              <w:pStyle w:val="null3"/>
              <w:ind w:firstLine="472"/>
              <w:jc w:val="both"/>
            </w:pPr>
            <w:r>
              <w:rPr>
                <w:rFonts w:ascii="仿宋_GB2312" w:hAnsi="仿宋_GB2312" w:cs="仿宋_GB2312" w:eastAsia="仿宋_GB2312"/>
                <w:sz w:val="24"/>
              </w:rPr>
              <w:t>●6.2专业建设大数据屏可展示专业建设过程数据，构建专业资源建设、分析评估、运行概况三大可视化模块。平台整合资源统计、课程图谱、教学活动等多维数据，以图表、图谱等形式动态呈现建设进度与教学状态。（此条参数需演示，供应商需采用真实、可运行的软件系统进行现场操作演示，不接受以通过Demo平台、截图、视频播放、PPT等其他形式的演示）</w:t>
            </w:r>
          </w:p>
          <w:p>
            <w:pPr>
              <w:pStyle w:val="null3"/>
              <w:ind w:firstLine="472"/>
              <w:jc w:val="both"/>
            </w:pPr>
            <w:r>
              <w:rPr>
                <w:rFonts w:ascii="仿宋_GB2312" w:hAnsi="仿宋_GB2312" w:cs="仿宋_GB2312" w:eastAsia="仿宋_GB2312"/>
                <w:sz w:val="24"/>
              </w:rPr>
              <w:t>▲6.3专业建设大数据屏包含专业资源建设、分析评估、运行概况的可视化模块，可根据院校专业特色与管理需求进行定制化调整，可配置数据指标、可视化组件与展示维度。</w:t>
            </w:r>
            <w:r>
              <w:rPr>
                <w:rFonts w:ascii="仿宋_GB2312" w:hAnsi="仿宋_GB2312" w:cs="仿宋_GB2312" w:eastAsia="仿宋_GB2312"/>
                <w:sz w:val="24"/>
                <w:b/>
              </w:rPr>
              <w:t>（供应商应提供承诺函并加盖供应商公章）</w:t>
            </w:r>
          </w:p>
          <w:p>
            <w:pPr>
              <w:pStyle w:val="null3"/>
              <w:ind w:firstLine="472"/>
              <w:jc w:val="both"/>
            </w:pPr>
            <w:r>
              <w:rPr>
                <w:rFonts w:ascii="仿宋_GB2312" w:hAnsi="仿宋_GB2312" w:cs="仿宋_GB2312" w:eastAsia="仿宋_GB2312"/>
                <w:sz w:val="24"/>
                <w:b/>
              </w:rPr>
              <w:t>7.专业智能体</w:t>
            </w:r>
          </w:p>
          <w:p>
            <w:pPr>
              <w:pStyle w:val="null3"/>
              <w:ind w:firstLine="472"/>
              <w:jc w:val="both"/>
            </w:pPr>
            <w:r>
              <w:rPr>
                <w:rFonts w:ascii="仿宋_GB2312" w:hAnsi="仿宋_GB2312" w:cs="仿宋_GB2312" w:eastAsia="仿宋_GB2312"/>
                <w:sz w:val="24"/>
              </w:rPr>
              <w:t>7.1具备通过AI知识库检索专业相关内容的功能，AI输出的答案支持显示来源，可直接截取显示与答案有关的原文内容，实现来源可溯。</w:t>
            </w:r>
          </w:p>
          <w:p>
            <w:pPr>
              <w:pStyle w:val="null3"/>
              <w:ind w:firstLine="472"/>
              <w:jc w:val="both"/>
            </w:pPr>
            <w:r>
              <w:rPr>
                <w:rFonts w:ascii="仿宋_GB2312" w:hAnsi="仿宋_GB2312" w:cs="仿宋_GB2312" w:eastAsia="仿宋_GB2312"/>
                <w:sz w:val="24"/>
              </w:rPr>
              <w:t>7.2具备专业负责人查看和管理本专业的知识资源的功能。</w:t>
            </w:r>
          </w:p>
          <w:p>
            <w:pPr>
              <w:pStyle w:val="null3"/>
              <w:ind w:firstLine="472"/>
              <w:jc w:val="both"/>
            </w:pPr>
            <w:r>
              <w:rPr>
                <w:rFonts w:ascii="仿宋_GB2312" w:hAnsi="仿宋_GB2312" w:cs="仿宋_GB2312" w:eastAsia="仿宋_GB2312"/>
                <w:sz w:val="24"/>
              </w:rPr>
              <w:t>7.3具备开启转人工设置，并可进行关键词逻辑触发配置，满足问答需求的功能。</w:t>
            </w:r>
          </w:p>
          <w:p>
            <w:pPr>
              <w:pStyle w:val="null3"/>
              <w:ind w:firstLine="472"/>
              <w:jc w:val="both"/>
            </w:pPr>
            <w:r>
              <w:rPr>
                <w:rFonts w:ascii="仿宋_GB2312" w:hAnsi="仿宋_GB2312" w:cs="仿宋_GB2312" w:eastAsia="仿宋_GB2312"/>
                <w:sz w:val="24"/>
              </w:rPr>
              <w:t>7.4具备构建专业智能体的功能，并引用课程AI知识库，为用户提供智能问答服务。</w:t>
            </w:r>
          </w:p>
          <w:p>
            <w:pPr>
              <w:pStyle w:val="null3"/>
              <w:ind w:firstLine="472"/>
              <w:jc w:val="both"/>
            </w:pPr>
            <w:r>
              <w:rPr>
                <w:rFonts w:ascii="仿宋_GB2312" w:hAnsi="仿宋_GB2312" w:cs="仿宋_GB2312" w:eastAsia="仿宋_GB2312"/>
                <w:sz w:val="24"/>
              </w:rPr>
              <w:t>7.5具备前后台对话大模型切换的功能，包含两种及以上大模型类型可选择。</w:t>
            </w:r>
          </w:p>
          <w:p>
            <w:pPr>
              <w:pStyle w:val="null3"/>
              <w:ind w:firstLine="472"/>
              <w:jc w:val="both"/>
            </w:pPr>
            <w:r>
              <w:rPr>
                <w:rFonts w:ascii="仿宋_GB2312" w:hAnsi="仿宋_GB2312" w:cs="仿宋_GB2312" w:eastAsia="仿宋_GB2312"/>
                <w:sz w:val="24"/>
              </w:rPr>
              <w:t>7.6提问时可通过文字、语音输入问题，并具备上传图片、文件进行提问的功能，文件格式支持DOC/DOCX、PDF等。</w:t>
            </w:r>
          </w:p>
          <w:p>
            <w:pPr>
              <w:pStyle w:val="null3"/>
              <w:ind w:firstLine="472"/>
              <w:jc w:val="both"/>
            </w:pPr>
            <w:r>
              <w:rPr>
                <w:rFonts w:ascii="仿宋_GB2312" w:hAnsi="仿宋_GB2312" w:cs="仿宋_GB2312" w:eastAsia="仿宋_GB2312"/>
                <w:sz w:val="24"/>
              </w:rPr>
              <w:t>7.7机器人可自动对没有答案的问题进行关键词识别并统计聚类，支持按问答频率排序、编辑、删除、批量导出和清空未知问题。</w:t>
            </w:r>
          </w:p>
          <w:p>
            <w:pPr>
              <w:pStyle w:val="null3"/>
              <w:ind w:firstLine="472"/>
              <w:jc w:val="both"/>
            </w:pPr>
            <w:r>
              <w:rPr>
                <w:rFonts w:ascii="仿宋_GB2312" w:hAnsi="仿宋_GB2312" w:cs="仿宋_GB2312" w:eastAsia="仿宋_GB2312"/>
                <w:sz w:val="24"/>
                <w:b/>
              </w:rPr>
              <w:t>▲</w:t>
            </w:r>
            <w:r>
              <w:rPr>
                <w:rFonts w:ascii="仿宋_GB2312" w:hAnsi="仿宋_GB2312" w:cs="仿宋_GB2312" w:eastAsia="仿宋_GB2312"/>
                <w:sz w:val="24"/>
              </w:rPr>
              <w:t>7.8平台上具有自建智能体功能，可直接引用不少于50所高校所创建的或定制开发的教学相关智能体模板或案例。</w:t>
            </w:r>
            <w:r>
              <w:rPr>
                <w:rFonts w:ascii="仿宋_GB2312" w:hAnsi="仿宋_GB2312" w:cs="仿宋_GB2312" w:eastAsia="仿宋_GB2312"/>
                <w:sz w:val="24"/>
                <w:b/>
              </w:rPr>
              <w:t>（供应商应提供承诺函并加盖供应商公章）</w:t>
            </w:r>
          </w:p>
          <w:p>
            <w:pPr>
              <w:pStyle w:val="null3"/>
              <w:ind w:firstLine="472"/>
              <w:jc w:val="both"/>
            </w:pPr>
            <w:r>
              <w:rPr>
                <w:rFonts w:ascii="仿宋_GB2312" w:hAnsi="仿宋_GB2312" w:cs="仿宋_GB2312" w:eastAsia="仿宋_GB2312"/>
                <w:sz w:val="24"/>
              </w:rPr>
              <w:t>7.9提供用户专业智能体全周期指导服务，指导训练、调试、优化智能体回复效果。</w:t>
            </w:r>
          </w:p>
          <w:p>
            <w:pPr>
              <w:pStyle w:val="null3"/>
              <w:ind w:firstLine="472"/>
              <w:jc w:val="both"/>
            </w:pPr>
            <w:r>
              <w:rPr>
                <w:rFonts w:ascii="仿宋_GB2312" w:hAnsi="仿宋_GB2312" w:cs="仿宋_GB2312" w:eastAsia="仿宋_GB2312"/>
                <w:sz w:val="24"/>
              </w:rPr>
              <w:t>7.10提供学科行业库内容，包括医药卫生和大健康行业知识库。</w:t>
            </w:r>
          </w:p>
          <w:p>
            <w:pPr>
              <w:pStyle w:val="null3"/>
              <w:ind w:firstLine="472"/>
              <w:jc w:val="both"/>
            </w:pPr>
            <w:r>
              <w:rPr>
                <w:rFonts w:ascii="仿宋_GB2312" w:hAnsi="仿宋_GB2312" w:cs="仿宋_GB2312" w:eastAsia="仿宋_GB2312"/>
                <w:sz w:val="24"/>
                <w:b/>
              </w:rPr>
              <w:t>8.专业达成度报告及数据分析</w:t>
            </w:r>
          </w:p>
          <w:p>
            <w:pPr>
              <w:pStyle w:val="null3"/>
              <w:ind w:firstLine="472"/>
              <w:jc w:val="both"/>
            </w:pPr>
            <w:r>
              <w:rPr>
                <w:rFonts w:ascii="仿宋_GB2312" w:hAnsi="仿宋_GB2312" w:cs="仿宋_GB2312" w:eastAsia="仿宋_GB2312"/>
                <w:sz w:val="24"/>
              </w:rPr>
              <w:t>●8.1具备针对专业层面进行达成情况分析，专业负责人可以按照毕业要求、课程、学生等多个维度进行分析，自动生成专业达成度报告功能；具备查看专业达成度建设情况、课程应用情况、各毕业要求的对比情况功能；具备不同专业达成结果进行对比的功能。</w:t>
            </w:r>
            <w:r>
              <w:rPr>
                <w:rFonts w:ascii="仿宋_GB2312" w:hAnsi="仿宋_GB2312" w:cs="仿宋_GB2312" w:eastAsia="仿宋_GB2312"/>
                <w:sz w:val="24"/>
                <w:b/>
              </w:rPr>
              <w:t>（此条参数需演示，供应商需采用真实、可运行的软件系统进行现场操作演示，不接受以通过Demo平台、截图、视频播放、PPT等其他形式的演示，同时，供应商须提供承诺函，承诺可根据学校实际业务需求，定制对应达成度报告模板。）</w:t>
            </w:r>
          </w:p>
          <w:p>
            <w:pPr>
              <w:pStyle w:val="null3"/>
              <w:ind w:firstLine="472"/>
              <w:jc w:val="both"/>
            </w:pPr>
            <w:r>
              <w:rPr>
                <w:rFonts w:ascii="仿宋_GB2312" w:hAnsi="仿宋_GB2312" w:cs="仿宋_GB2312" w:eastAsia="仿宋_GB2312"/>
                <w:sz w:val="24"/>
              </w:rPr>
              <w:t>8.2具备通过可视化大屏展示专业建设数据汇总、建设进度排行及专业知识资源建设情况的功能。</w:t>
            </w:r>
          </w:p>
          <w:p>
            <w:pPr>
              <w:pStyle w:val="null3"/>
              <w:ind w:firstLine="472"/>
              <w:jc w:val="both"/>
            </w:pPr>
            <w:r>
              <w:rPr>
                <w:rFonts w:ascii="仿宋_GB2312" w:hAnsi="仿宋_GB2312" w:cs="仿宋_GB2312" w:eastAsia="仿宋_GB2312"/>
                <w:sz w:val="24"/>
              </w:rPr>
              <w:t>8.3具备可视化编辑流程，拖拽式页面布局。提供不少于3种大屏模板，选择模板后可生成大屏的功能。大屏支持添加和设置应用基础模块，包含柱状图、饼图、折线图、雷达图大屏内容的展现形式。</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智慧课程升级服务要求</w:t>
            </w:r>
          </w:p>
        </w:tc>
        <w:tc>
          <w:tcPr>
            <w:tcW w:type="dxa" w:w="5814"/>
          </w:tcPr>
          <w:p>
            <w:pPr>
              <w:pStyle w:val="null3"/>
              <w:ind w:firstLine="472"/>
              <w:jc w:val="both"/>
            </w:pPr>
            <w:r>
              <w:rPr>
                <w:rFonts w:ascii="仿宋_GB2312" w:hAnsi="仿宋_GB2312" w:cs="仿宋_GB2312" w:eastAsia="仿宋_GB2312"/>
                <w:sz w:val="24"/>
                <w:b/>
              </w:rPr>
              <w:t>1.智慧课程升级服务要求</w:t>
            </w:r>
          </w:p>
          <w:p>
            <w:pPr>
              <w:pStyle w:val="null3"/>
              <w:ind w:firstLine="472"/>
              <w:jc w:val="both"/>
            </w:pPr>
            <w:r>
              <w:rPr>
                <w:rFonts w:ascii="仿宋_GB2312" w:hAnsi="仿宋_GB2312" w:cs="仿宋_GB2312" w:eastAsia="仿宋_GB2312"/>
                <w:sz w:val="24"/>
              </w:rPr>
              <w:t>★1.1智慧课程升级服务须：</w:t>
            </w:r>
            <w:r>
              <w:rPr>
                <w:rFonts w:ascii="仿宋_GB2312" w:hAnsi="仿宋_GB2312" w:cs="仿宋_GB2312" w:eastAsia="仿宋_GB2312"/>
                <w:sz w:val="24"/>
              </w:rPr>
              <w:t>为采购人从</w:t>
            </w:r>
            <w:r>
              <w:rPr>
                <w:rFonts w:ascii="仿宋_GB2312" w:hAnsi="仿宋_GB2312" w:cs="仿宋_GB2312" w:eastAsia="仿宋_GB2312"/>
                <w:sz w:val="24"/>
              </w:rPr>
              <w:t>医药卫生健康相关专业</w:t>
            </w:r>
            <w:r>
              <w:rPr>
                <w:rFonts w:ascii="仿宋_GB2312" w:hAnsi="仿宋_GB2312" w:cs="仿宋_GB2312" w:eastAsia="仿宋_GB2312"/>
                <w:sz w:val="24"/>
              </w:rPr>
              <w:t>中选定的</w:t>
            </w:r>
            <w:r>
              <w:rPr>
                <w:rFonts w:ascii="仿宋_GB2312" w:hAnsi="仿宋_GB2312" w:cs="仿宋_GB2312" w:eastAsia="仿宋_GB2312"/>
                <w:sz w:val="24"/>
              </w:rPr>
              <w:t>7门课程</w:t>
            </w:r>
            <w:r>
              <w:rPr>
                <w:rFonts w:ascii="仿宋_GB2312" w:hAnsi="仿宋_GB2312" w:cs="仿宋_GB2312" w:eastAsia="仿宋_GB2312"/>
                <w:sz w:val="24"/>
              </w:rPr>
              <w:t>，提供智慧课程升级服务。</w:t>
            </w:r>
            <w:r>
              <w:rPr>
                <w:rFonts w:ascii="仿宋_GB2312" w:hAnsi="仿宋_GB2312" w:cs="仿宋_GB2312" w:eastAsia="仿宋_GB2312"/>
                <w:sz w:val="24"/>
              </w:rPr>
              <w:t>根据专业布局与产业分析数据，绘制岗位能力图谱、课程能力图谱、知识图谱、课程思政图谱、问题图谱、比赛图谱、证书图谱。针对课程教师开展分批次培训，覆盖平台操作、资源制作、智慧教学方法等内容，引导培训教师自建智慧课程。</w:t>
            </w:r>
          </w:p>
          <w:p>
            <w:pPr>
              <w:pStyle w:val="null3"/>
              <w:ind w:firstLine="472"/>
              <w:jc w:val="both"/>
            </w:pPr>
            <w:r>
              <w:rPr>
                <w:rFonts w:ascii="仿宋_GB2312" w:hAnsi="仿宋_GB2312" w:cs="仿宋_GB2312" w:eastAsia="仿宋_GB2312"/>
                <w:sz w:val="24"/>
              </w:rPr>
              <w:t>★1.2AI工作台应用服务，具备AI学情分析、AI出题、AI批阅、AI教案、AI课件等多种AI工具，辅助教师教学和学生学习。</w:t>
            </w:r>
          </w:p>
          <w:p>
            <w:pPr>
              <w:pStyle w:val="null3"/>
              <w:ind w:firstLine="472"/>
              <w:jc w:val="both"/>
            </w:pPr>
            <w:r>
              <w:rPr>
                <w:rFonts w:ascii="仿宋_GB2312" w:hAnsi="仿宋_GB2312" w:cs="仿宋_GB2312" w:eastAsia="仿宋_GB2312"/>
                <w:sz w:val="24"/>
              </w:rPr>
              <w:t>★1.3提供课程专属智能体搭建服务，结合专业特性及教师实际需求，确定待解决的教学痛点及具体应用场景。</w:t>
            </w:r>
          </w:p>
          <w:p>
            <w:pPr>
              <w:pStyle w:val="null3"/>
              <w:ind w:firstLine="472"/>
              <w:jc w:val="both"/>
            </w:pPr>
            <w:r>
              <w:rPr>
                <w:rFonts w:ascii="仿宋_GB2312" w:hAnsi="仿宋_GB2312" w:cs="仿宋_GB2312" w:eastAsia="仿宋_GB2312"/>
                <w:sz w:val="24"/>
              </w:rPr>
              <w:t>★1.4供应商按采购人指定需求，为采购人</w:t>
            </w:r>
            <w:r>
              <w:rPr>
                <w:rFonts w:ascii="仿宋_GB2312" w:hAnsi="仿宋_GB2312" w:cs="仿宋_GB2312" w:eastAsia="仿宋_GB2312"/>
                <w:sz w:val="24"/>
              </w:rPr>
              <w:t>建立课程服务群，配备不少于10名专属技术服务人员。</w:t>
            </w:r>
          </w:p>
          <w:p>
            <w:pPr>
              <w:pStyle w:val="null3"/>
              <w:ind w:firstLine="472"/>
              <w:jc w:val="both"/>
            </w:pPr>
            <w:r>
              <w:rPr>
                <w:rFonts w:ascii="仿宋_GB2312" w:hAnsi="仿宋_GB2312" w:cs="仿宋_GB2312" w:eastAsia="仿宋_GB2312"/>
                <w:sz w:val="24"/>
              </w:rPr>
              <w:t>★1.5为建设的7门核心课程提供推广服务，每门课程在教育部认可的在线教学平台上提供不低于1000人次的选课人数，通过在线平台、微信公众号等渠道推广孵化成果。</w:t>
            </w:r>
          </w:p>
          <w:p>
            <w:pPr>
              <w:pStyle w:val="null3"/>
              <w:ind w:firstLine="472"/>
              <w:jc w:val="both"/>
            </w:pPr>
            <w:r>
              <w:rPr>
                <w:rFonts w:ascii="仿宋_GB2312" w:hAnsi="仿宋_GB2312" w:cs="仿宋_GB2312" w:eastAsia="仿宋_GB2312"/>
                <w:sz w:val="24"/>
                <w:b/>
              </w:rPr>
              <w:t>2.图谱建设</w:t>
            </w:r>
          </w:p>
          <w:p>
            <w:pPr>
              <w:pStyle w:val="null3"/>
              <w:ind w:firstLine="472"/>
              <w:jc w:val="both"/>
            </w:pPr>
            <w:r>
              <w:rPr>
                <w:rFonts w:ascii="仿宋_GB2312" w:hAnsi="仿宋_GB2312" w:cs="仿宋_GB2312" w:eastAsia="仿宋_GB2312"/>
                <w:sz w:val="24"/>
                <w:b/>
              </w:rPr>
              <w:t>▲</w:t>
            </w:r>
            <w:r>
              <w:rPr>
                <w:rFonts w:ascii="仿宋_GB2312" w:hAnsi="仿宋_GB2312" w:cs="仿宋_GB2312" w:eastAsia="仿宋_GB2312"/>
                <w:sz w:val="24"/>
              </w:rPr>
              <w:t>2.1构建课程知识图谱，具备AI生成知识图谱、智能导入功能，具备课程章节一键转化生成知识图谱，并同时自动进行资源关联功能。构建问题图谱，基于问题图谱学生可以通过将核心问题与子问题连接，形成知识网络。</w:t>
            </w:r>
            <w:r>
              <w:rPr>
                <w:rFonts w:ascii="仿宋_GB2312" w:hAnsi="仿宋_GB2312" w:cs="仿宋_GB2312" w:eastAsia="仿宋_GB2312"/>
                <w:sz w:val="24"/>
                <w:b/>
              </w:rPr>
              <w:t>（供应商应提供承诺函并加盖供应商公章）</w:t>
            </w:r>
          </w:p>
          <w:p>
            <w:pPr>
              <w:pStyle w:val="null3"/>
              <w:ind w:firstLine="472"/>
              <w:jc w:val="both"/>
            </w:pPr>
            <w:r>
              <w:rPr>
                <w:rFonts w:ascii="仿宋_GB2312" w:hAnsi="仿宋_GB2312" w:cs="仿宋_GB2312" w:eastAsia="仿宋_GB2312"/>
                <w:sz w:val="24"/>
              </w:rPr>
              <w:t>2.2具备通过AI技术自动构建知识点教案的功能，通过AI技术，针对教学目标、教学重点难点、教学内容、教学方法、案例引入、扩展阅读、知识点测评等内容一键进行自动构建，支持查看知识点详情内容，详情内容包含知识点的前后关系、知识点目录、知识点的学习顺序、知识点内容、知识点标签、知识关系汇总、知识点包含教学资源、知识点的简介。</w:t>
            </w:r>
          </w:p>
          <w:p>
            <w:pPr>
              <w:pStyle w:val="null3"/>
              <w:ind w:firstLine="472"/>
              <w:jc w:val="both"/>
            </w:pPr>
            <w:r>
              <w:rPr>
                <w:rFonts w:ascii="仿宋_GB2312" w:hAnsi="仿宋_GB2312" w:cs="仿宋_GB2312" w:eastAsia="仿宋_GB2312"/>
                <w:sz w:val="24"/>
              </w:rPr>
              <w:t>2.3具备在编辑单个知识点教学资源时，通过AI核心算法利用人工智能技术自动推荐知识点相关的教学视频片段、电子教材片段。具备知识图谱中对系统推荐的资源进行AI解读的功能。同时为教师提供AI解析功能，教师可上传资料由AI分析，通过大模型快速阅读和理解文字内容，自动生成词云、摘要、脑图、试题，基于自然对话方式进行问题回答。</w:t>
            </w:r>
          </w:p>
          <w:p>
            <w:pPr>
              <w:pStyle w:val="null3"/>
              <w:ind w:firstLine="472"/>
              <w:jc w:val="both"/>
            </w:pPr>
            <w:r>
              <w:rPr>
                <w:rFonts w:ascii="仿宋_GB2312" w:hAnsi="仿宋_GB2312" w:cs="仿宋_GB2312" w:eastAsia="仿宋_GB2312"/>
                <w:sz w:val="24"/>
              </w:rPr>
              <w:t>2.4具备对所建设的智慧课程自动生成二维码的功能，具备通过系统自动构建课程中知识点与章节知识点二维码或链接功能，并可免登录完成知识学习，学习内容包含动态知识图谱、知识点资源、知识点简介、知识点结构关系，资源内容可直接通过手机预览以上全部内容并学习。</w:t>
            </w:r>
            <w:r>
              <w:rPr>
                <w:rFonts w:ascii="仿宋_GB2312" w:hAnsi="仿宋_GB2312" w:cs="仿宋_GB2312" w:eastAsia="仿宋_GB2312"/>
                <w:sz w:val="24"/>
                <w:b/>
              </w:rPr>
              <w:t>（供应商提供承诺函，并加盖供应商公章）</w:t>
            </w:r>
          </w:p>
          <w:p>
            <w:pPr>
              <w:pStyle w:val="null3"/>
              <w:ind w:firstLine="472"/>
              <w:jc w:val="both"/>
            </w:pPr>
            <w:r>
              <w:rPr>
                <w:rFonts w:ascii="仿宋_GB2312" w:hAnsi="仿宋_GB2312" w:cs="仿宋_GB2312" w:eastAsia="仿宋_GB2312"/>
                <w:sz w:val="24"/>
                <w:b/>
              </w:rPr>
              <w:t>3.智慧课程教学要求</w:t>
            </w:r>
          </w:p>
          <w:p>
            <w:pPr>
              <w:pStyle w:val="null3"/>
              <w:ind w:firstLine="472"/>
              <w:jc w:val="both"/>
            </w:pPr>
            <w:r>
              <w:rPr>
                <w:rFonts w:ascii="仿宋_GB2312" w:hAnsi="仿宋_GB2312" w:cs="仿宋_GB2312" w:eastAsia="仿宋_GB2312"/>
                <w:sz w:val="24"/>
              </w:rPr>
              <w:t>3.1具备升级后的智慧课程在本项目采购的专业建设平台上开展教学活动的功能，并提供相应AI工具。应用AI工具如AI助教、AI学情分析，AI学伴，实现智慧助教、智慧助管、智慧助学。</w:t>
            </w:r>
          </w:p>
          <w:p>
            <w:pPr>
              <w:pStyle w:val="null3"/>
              <w:ind w:firstLine="472"/>
              <w:jc w:val="both"/>
            </w:pPr>
            <w:r>
              <w:rPr>
                <w:rFonts w:ascii="仿宋_GB2312" w:hAnsi="仿宋_GB2312" w:cs="仿宋_GB2312" w:eastAsia="仿宋_GB2312"/>
                <w:sz w:val="24"/>
              </w:rPr>
              <w:t>3.2利用AI技术的多维实践任务设计，构建本项目涉及智慧课程对学生上传的教学设计、教学视频、讲稿、板书进行AI分析，AI分析打分需要依据教师设计的评分标准进行，并且给出优点、缺点、改进建议，最终的得分教师还可以手动修改分数，并生成评估报告。</w:t>
            </w:r>
          </w:p>
          <w:p>
            <w:pPr>
              <w:pStyle w:val="null3"/>
              <w:ind w:firstLine="472"/>
              <w:jc w:val="both"/>
            </w:pPr>
            <w:r>
              <w:rPr>
                <w:rFonts w:ascii="仿宋_GB2312" w:hAnsi="仿宋_GB2312" w:cs="仿宋_GB2312" w:eastAsia="仿宋_GB2312"/>
                <w:sz w:val="24"/>
              </w:rPr>
              <w:t>3.3具备课程中设计任务进行项目式或任务驱动教学的功能，可设置任务达标条件，学生学习情况需要达到设置条件后才视为通过，学生需要满足所有设置的达标条件才视为任务达标。可按照教学分组方案进行分组教学，可为任务配置分支教学条件，实现分层教学管理，学生完成当前组条件后，可根据分支条件解锁对应分组。</w:t>
            </w:r>
          </w:p>
          <w:p>
            <w:pPr>
              <w:pStyle w:val="null3"/>
              <w:ind w:firstLine="472"/>
              <w:jc w:val="both"/>
            </w:pPr>
            <w:r>
              <w:rPr>
                <w:rFonts w:ascii="仿宋_GB2312" w:hAnsi="仿宋_GB2312" w:cs="仿宋_GB2312" w:eastAsia="仿宋_GB2312"/>
                <w:sz w:val="24"/>
              </w:rPr>
              <w:t>3.4具备AI批阅功能。通过手动新增、Word导入、Excel导入三种形式新增题目，针对单选题、多选题、判断题，AI批阅工具将依据答案进行自动批阅，针对问答题及翻译题，具备教师前往对应题目设置AI采分点功能，AI批阅工具可依据采分点进行试题的自动批阅，AI会对每一个采分点给出评语与对应分数，同时AI会基于当前答案给予建议分数，并给出理由，用户可根据需求对分数进行调整。</w:t>
            </w:r>
          </w:p>
          <w:p>
            <w:pPr>
              <w:pStyle w:val="null3"/>
              <w:ind w:firstLine="472"/>
              <w:jc w:val="both"/>
            </w:pPr>
            <w:r>
              <w:rPr>
                <w:rFonts w:ascii="仿宋_GB2312" w:hAnsi="仿宋_GB2312" w:cs="仿宋_GB2312" w:eastAsia="仿宋_GB2312"/>
                <w:sz w:val="24"/>
              </w:rPr>
              <w:t>●3.5课程任务达成度分析：具备从课程目标和学生两个层面进行达成度统计分析功能，具备同步课程大纲数据，设置考核方式及达成期望目标，自动生成课程目标及学生的达成分析图表功能。具备根据达成结果AI一键生成课程达成度报告功能，并现场展示生成的报告。</w:t>
            </w:r>
            <w:r>
              <w:rPr>
                <w:rFonts w:ascii="仿宋_GB2312" w:hAnsi="仿宋_GB2312" w:cs="仿宋_GB2312" w:eastAsia="仿宋_GB2312"/>
                <w:sz w:val="24"/>
                <w:b/>
              </w:rPr>
              <w:t>（此条参数需演示，供应商需采用真实、可运行的软件系统进行现场操作演示，不接受以通过Demo平台、截图、视频播放、PPT等其他形式的演示。同时，供应商须提供承诺函，承诺可根据学校实际业务需求定制对应达成度报告模板）</w:t>
            </w:r>
          </w:p>
          <w:p>
            <w:pPr>
              <w:pStyle w:val="null3"/>
              <w:ind w:firstLine="472"/>
              <w:jc w:val="both"/>
            </w:pPr>
            <w:r>
              <w:rPr>
                <w:rFonts w:ascii="仿宋_GB2312" w:hAnsi="仿宋_GB2312" w:cs="仿宋_GB2312" w:eastAsia="仿宋_GB2312"/>
                <w:sz w:val="24"/>
              </w:rPr>
              <w:t>3.6具备AI生成教学运行报告的功能，教学运行报告分析维度需包含：教学运行数据总览、班级运行数据报告（班级建设情况总览、教学班级学习情况排名）、教学运行数据概况（知识点学习情况汇总、课堂教学情况汇总）、知识点掌握度详情分析（知识点学习情况概况、知识点学习情况总览、班级下知识点学习情况详情）、课程考核情况统计（班级发布任务情况统计、班级下作业测试任务完成情况统计、班级下考试任务完成情况统计、班级下课程总成绩情况统计）、能力达成度分析、AI工具使用情况分析。</w:t>
            </w:r>
          </w:p>
          <w:p>
            <w:pPr>
              <w:pStyle w:val="null3"/>
              <w:ind w:firstLine="472"/>
              <w:jc w:val="both"/>
            </w:pPr>
            <w:r>
              <w:rPr>
                <w:rFonts w:ascii="仿宋_GB2312" w:hAnsi="仿宋_GB2312" w:cs="仿宋_GB2312" w:eastAsia="仿宋_GB2312"/>
                <w:sz w:val="24"/>
                <w:b/>
              </w:rPr>
              <w:t>4.AI智能体</w:t>
            </w:r>
          </w:p>
          <w:p>
            <w:pPr>
              <w:pStyle w:val="null3"/>
              <w:ind w:firstLine="472"/>
              <w:jc w:val="left"/>
            </w:pPr>
            <w:r>
              <w:rPr>
                <w:rFonts w:ascii="仿宋_GB2312" w:hAnsi="仿宋_GB2312" w:cs="仿宋_GB2312" w:eastAsia="仿宋_GB2312"/>
                <w:sz w:val="24"/>
              </w:rPr>
              <w:t>4.1具备根据老师的实际需求为课程创建智能体的功能，如课程引导答疑、情感支持、智能问诊、案例生成、编程助手等。</w:t>
            </w:r>
          </w:p>
          <w:p>
            <w:pPr>
              <w:pStyle w:val="null3"/>
              <w:ind w:firstLine="472"/>
              <w:jc w:val="both"/>
            </w:pPr>
            <w:r>
              <w:rPr>
                <w:rFonts w:ascii="仿宋_GB2312" w:hAnsi="仿宋_GB2312" w:cs="仿宋_GB2312" w:eastAsia="仿宋_GB2312"/>
                <w:sz w:val="24"/>
              </w:rPr>
              <w:t>●4.2具备训练AI知识库功能，可一键同步在线课程，支持对接文献库、课程库进行知识库训练的功能。</w:t>
            </w:r>
            <w:r>
              <w:rPr>
                <w:rFonts w:ascii="仿宋_GB2312" w:hAnsi="仿宋_GB2312" w:cs="仿宋_GB2312" w:eastAsia="仿宋_GB2312"/>
                <w:sz w:val="24"/>
                <w:b/>
              </w:rPr>
              <w:t>（此条参数需演示，供应商需采用真实、可运行的软件系统进行现场操作演示，不接受以通过Demo平台、截图、视频播放、PPT等其他形式的演示）</w:t>
            </w:r>
          </w:p>
          <w:p>
            <w:pPr>
              <w:pStyle w:val="null3"/>
              <w:ind w:firstLine="472"/>
              <w:jc w:val="both"/>
            </w:pPr>
            <w:r>
              <w:rPr>
                <w:rFonts w:ascii="仿宋_GB2312" w:hAnsi="仿宋_GB2312" w:cs="仿宋_GB2312" w:eastAsia="仿宋_GB2312"/>
                <w:sz w:val="24"/>
              </w:rPr>
              <w:t>4.3具备引用平台中其他用户创建的智能体的功能，在引用时，智能体的使用数据会反馈统计到课程中。</w:t>
            </w:r>
          </w:p>
          <w:p>
            <w:pPr>
              <w:pStyle w:val="null3"/>
              <w:ind w:firstLine="472"/>
              <w:jc w:val="both"/>
            </w:pPr>
            <w:r>
              <w:rPr>
                <w:rFonts w:ascii="仿宋_GB2312" w:hAnsi="仿宋_GB2312" w:cs="仿宋_GB2312" w:eastAsia="仿宋_GB2312"/>
                <w:sz w:val="24"/>
                <w:b/>
              </w:rPr>
              <w:t>5.虚拟数字人定制</w:t>
            </w:r>
          </w:p>
          <w:p>
            <w:pPr>
              <w:pStyle w:val="null3"/>
              <w:ind w:firstLine="472"/>
              <w:jc w:val="both"/>
            </w:pPr>
            <w:r>
              <w:rPr>
                <w:rFonts w:ascii="仿宋_GB2312" w:hAnsi="仿宋_GB2312" w:cs="仿宋_GB2312" w:eastAsia="仿宋_GB2312"/>
                <w:sz w:val="24"/>
              </w:rPr>
              <w:t>5.1须为采购人指定的3门医药卫生健康相关专业课程提供专属数字人制作服务，每门课程提供不少于一位教师数字人拍摄、训练服务，用于课程AI助教专属IP形象使用，以及后续该数字人形象可用于合成数字教师教学视频。</w:t>
            </w:r>
            <w:r>
              <w:rPr>
                <w:rFonts w:ascii="仿宋_GB2312" w:hAnsi="仿宋_GB2312" w:cs="仿宋_GB2312" w:eastAsia="仿宋_GB2312"/>
                <w:sz w:val="24"/>
                <w:b/>
              </w:rPr>
              <w:t>（供应商应提供承诺函并加盖供应商公章）</w:t>
            </w:r>
          </w:p>
          <w:p>
            <w:pPr>
              <w:pStyle w:val="null3"/>
              <w:ind w:firstLine="472"/>
              <w:jc w:val="both"/>
            </w:pPr>
            <w:r>
              <w:rPr>
                <w:rFonts w:ascii="仿宋_GB2312" w:hAnsi="仿宋_GB2312" w:cs="仿宋_GB2312" w:eastAsia="仿宋_GB2312"/>
                <w:sz w:val="24"/>
              </w:rPr>
              <w:t>5.2数字人人像建模，支持真人形象定制，并提供公用声音库。</w:t>
            </w:r>
          </w:p>
          <w:p>
            <w:pPr>
              <w:pStyle w:val="null3"/>
              <w:ind w:firstLine="472"/>
              <w:jc w:val="both"/>
            </w:pPr>
            <w:r>
              <w:rPr>
                <w:rFonts w:ascii="仿宋_GB2312" w:hAnsi="仿宋_GB2312" w:cs="仿宋_GB2312" w:eastAsia="仿宋_GB2312"/>
                <w:sz w:val="24"/>
              </w:rPr>
              <w:t>5.3教师可以在线编辑文稿，也可以使用AI辅助创作文案。</w:t>
            </w:r>
          </w:p>
          <w:p>
            <w:pPr>
              <w:pStyle w:val="null3"/>
              <w:ind w:firstLine="472"/>
              <w:jc w:val="both"/>
            </w:pPr>
            <w:r>
              <w:rPr>
                <w:rFonts w:ascii="仿宋_GB2312" w:hAnsi="仿宋_GB2312" w:cs="仿宋_GB2312" w:eastAsia="仿宋_GB2312"/>
                <w:sz w:val="24"/>
              </w:rPr>
              <w:t>5.4具备在线录音及本地上传音频的功能。</w:t>
            </w:r>
          </w:p>
          <w:p>
            <w:pPr>
              <w:pStyle w:val="null3"/>
              <w:ind w:firstLine="472"/>
              <w:jc w:val="both"/>
            </w:pPr>
            <w:r>
              <w:rPr>
                <w:rFonts w:ascii="仿宋_GB2312" w:hAnsi="仿宋_GB2312" w:cs="仿宋_GB2312" w:eastAsia="仿宋_GB2312"/>
                <w:sz w:val="24"/>
              </w:rPr>
              <w:t>5.5具备将数字人作为课程AI助教进行辅助教学的功能。</w:t>
            </w:r>
          </w:p>
          <w:p>
            <w:pPr>
              <w:pStyle w:val="null3"/>
              <w:ind w:firstLine="236"/>
              <w:jc w:val="both"/>
            </w:pPr>
            <w:r>
              <w:rPr>
                <w:rFonts w:ascii="仿宋_GB2312" w:hAnsi="仿宋_GB2312" w:cs="仿宋_GB2312" w:eastAsia="仿宋_GB2312"/>
                <w:sz w:val="24"/>
                <w:b/>
              </w:rPr>
              <w:t>6.智慧课程专属虚拟教研室</w:t>
            </w:r>
          </w:p>
          <w:p>
            <w:pPr>
              <w:pStyle w:val="null3"/>
              <w:ind w:firstLine="472"/>
              <w:jc w:val="both"/>
            </w:pPr>
            <w:r>
              <w:rPr>
                <w:rFonts w:ascii="仿宋_GB2312" w:hAnsi="仿宋_GB2312" w:cs="仿宋_GB2312" w:eastAsia="仿宋_GB2312"/>
                <w:sz w:val="24"/>
              </w:rPr>
              <w:t>6.1具备智慧课程建设专属虚拟教研室的功能，实现资源共建共享功能。具备协同共建共享电子教材功能。具备共享教学视频功能，并可进行保存、下载、转发。</w:t>
            </w:r>
          </w:p>
          <w:p>
            <w:pPr>
              <w:pStyle w:val="null3"/>
              <w:ind w:firstLine="472"/>
              <w:jc w:val="both"/>
            </w:pPr>
            <w:r>
              <w:rPr>
                <w:rFonts w:ascii="仿宋_GB2312" w:hAnsi="仿宋_GB2312" w:cs="仿宋_GB2312" w:eastAsia="仿宋_GB2312"/>
                <w:sz w:val="24"/>
              </w:rPr>
              <w:t>6.2具备在线教研会议的功能，并支持教研会议记录。</w:t>
            </w:r>
          </w:p>
          <w:p>
            <w:pPr>
              <w:pStyle w:val="null3"/>
              <w:ind w:firstLine="472"/>
              <w:jc w:val="both"/>
            </w:pPr>
            <w:r>
              <w:rPr>
                <w:rFonts w:ascii="仿宋_GB2312" w:hAnsi="仿宋_GB2312" w:cs="仿宋_GB2312" w:eastAsia="仿宋_GB2312"/>
                <w:sz w:val="24"/>
              </w:rPr>
              <w:t>6.3具备教研组内共享教学课件的功能。教师团队可跨越地域限制，实时在线研讨课程设计、共同编辑在线课程。具备习题共享与共建功能：教师可将自己编写的习题上传至平台，供教研组内成员共享使用，且具备支持协同编辑习题功能</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6.4允许教师共建课堂资料库，通过资源共享与整合机制，构建课程素材库。</w:t>
            </w:r>
          </w:p>
          <w:p>
            <w:pPr>
              <w:pStyle w:val="null3"/>
              <w:ind w:firstLine="472"/>
              <w:jc w:val="both"/>
            </w:pPr>
            <w:r>
              <w:rPr>
                <w:rFonts w:ascii="仿宋_GB2312" w:hAnsi="仿宋_GB2312" w:cs="仿宋_GB2312" w:eastAsia="仿宋_GB2312"/>
                <w:sz w:val="24"/>
              </w:rPr>
              <w:t>6.5允许教师运用共建课程进行同步课堂授课。</w:t>
            </w:r>
          </w:p>
          <w:p>
            <w:pPr>
              <w:pStyle w:val="null3"/>
              <w:ind w:firstLine="472"/>
              <w:jc w:val="both"/>
            </w:pPr>
            <w:r>
              <w:rPr>
                <w:rFonts w:ascii="仿宋_GB2312" w:hAnsi="仿宋_GB2312" w:cs="仿宋_GB2312" w:eastAsia="仿宋_GB2312"/>
                <w:sz w:val="24"/>
              </w:rPr>
              <w:t>●6.6题库安全措施：具备题目加密功能，教师团队进入题库模块，需要进行密码验证。</w:t>
            </w:r>
            <w:r>
              <w:rPr>
                <w:rFonts w:ascii="仿宋_GB2312" w:hAnsi="仿宋_GB2312" w:cs="仿宋_GB2312" w:eastAsia="仿宋_GB2312"/>
                <w:sz w:val="24"/>
                <w:b/>
              </w:rPr>
              <w:t>（此条参数需演示，供应商需采用真实、可运行的软件系统进行现场操作演示，不接受以通过Demo平台、截图、视频播放、PPT等其他形式的演示）</w:t>
            </w:r>
          </w:p>
          <w:p>
            <w:pPr>
              <w:pStyle w:val="null3"/>
              <w:ind w:firstLine="472"/>
              <w:jc w:val="both"/>
            </w:pPr>
            <w:r>
              <w:rPr>
                <w:rFonts w:ascii="仿宋_GB2312" w:hAnsi="仿宋_GB2312" w:cs="仿宋_GB2312" w:eastAsia="仿宋_GB2312"/>
                <w:sz w:val="24"/>
                <w:b/>
              </w:rPr>
              <w:t>7.课程虚拟展厅</w:t>
            </w:r>
          </w:p>
          <w:p>
            <w:pPr>
              <w:pStyle w:val="null3"/>
              <w:ind w:firstLine="472"/>
              <w:jc w:val="both"/>
            </w:pPr>
            <w:r>
              <w:rPr>
                <w:rFonts w:ascii="仿宋_GB2312" w:hAnsi="仿宋_GB2312" w:cs="仿宋_GB2312" w:eastAsia="仿宋_GB2312"/>
                <w:sz w:val="24"/>
              </w:rPr>
              <w:t>●7.1应用3D元宇宙技术，具备可立体化展示课程建设资料的功能，提供交互访问模式，可操控虚拟角色自主漫游探索，可通过场景列表导航跳转浏览，课程空间场景中可呈现课程教学活动。</w:t>
            </w:r>
            <w:r>
              <w:rPr>
                <w:rFonts w:ascii="仿宋_GB2312" w:hAnsi="仿宋_GB2312" w:cs="仿宋_GB2312" w:eastAsia="仿宋_GB2312"/>
                <w:sz w:val="24"/>
                <w:b/>
              </w:rPr>
              <w:t>（此条参数需演示，供应商需采用真实、可运行的软件系统进行现场操作演示，不接受以通过Demo平台、截图、视频播放、PPT等其他形式的演示）</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课程、团队、基地等视频拍摄及制作服务</w:t>
            </w:r>
          </w:p>
        </w:tc>
        <w:tc>
          <w:tcPr>
            <w:tcW w:type="dxa" w:w="5814"/>
          </w:tcPr>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供应商提供</w:t>
            </w:r>
            <w:r>
              <w:rPr>
                <w:rFonts w:ascii="仿宋_GB2312" w:hAnsi="仿宋_GB2312" w:cs="仿宋_GB2312" w:eastAsia="仿宋_GB2312"/>
                <w:sz w:val="24"/>
              </w:rPr>
              <w:t>≥</w:t>
            </w:r>
            <w:r>
              <w:rPr>
                <w:rFonts w:ascii="仿宋_GB2312" w:hAnsi="仿宋_GB2312" w:cs="仿宋_GB2312" w:eastAsia="仿宋_GB2312"/>
                <w:sz w:val="24"/>
              </w:rPr>
              <w:t>1300</w:t>
            </w:r>
            <w:r>
              <w:rPr>
                <w:rFonts w:ascii="仿宋_GB2312" w:hAnsi="仿宋_GB2312" w:cs="仿宋_GB2312" w:eastAsia="仿宋_GB2312"/>
                <w:sz w:val="24"/>
              </w:rPr>
              <w:t>分钟</w:t>
            </w:r>
            <w:r>
              <w:rPr>
                <w:rFonts w:ascii="仿宋_GB2312" w:hAnsi="仿宋_GB2312" w:cs="仿宋_GB2312" w:eastAsia="仿宋_GB2312"/>
                <w:sz w:val="24"/>
              </w:rPr>
              <w:t>课程、团队、基地等</w:t>
            </w:r>
            <w:r>
              <w:rPr>
                <w:rFonts w:ascii="仿宋_GB2312" w:hAnsi="仿宋_GB2312" w:cs="仿宋_GB2312" w:eastAsia="仿宋_GB2312"/>
                <w:sz w:val="24"/>
              </w:rPr>
              <w:t>视频拍摄及制作服务。需提供</w:t>
            </w:r>
            <w:r>
              <w:rPr>
                <w:rFonts w:ascii="仿宋_GB2312" w:hAnsi="仿宋_GB2312" w:cs="仿宋_GB2312" w:eastAsia="仿宋_GB2312"/>
                <w:sz w:val="24"/>
              </w:rPr>
              <w:t>专业课程录影棚作为拍摄场地，拍摄人员</w:t>
            </w:r>
            <w:r>
              <w:rPr>
                <w:rFonts w:ascii="仿宋_GB2312" w:hAnsi="仿宋_GB2312" w:cs="仿宋_GB2312" w:eastAsia="仿宋_GB2312"/>
                <w:sz w:val="24"/>
              </w:rPr>
              <w:t>≥2人，视频</w:t>
            </w:r>
            <w:r>
              <w:rPr>
                <w:rFonts w:ascii="仿宋_GB2312" w:hAnsi="仿宋_GB2312" w:cs="仿宋_GB2312" w:eastAsia="仿宋_GB2312"/>
                <w:sz w:val="24"/>
              </w:rPr>
              <w:t>原生</w:t>
            </w:r>
            <w:r>
              <w:rPr>
                <w:rFonts w:ascii="仿宋_GB2312" w:hAnsi="仿宋_GB2312" w:cs="仿宋_GB2312" w:eastAsia="仿宋_GB2312"/>
                <w:sz w:val="24"/>
              </w:rPr>
              <w:t>分辨率</w:t>
            </w:r>
            <w:r>
              <w:rPr>
                <w:rFonts w:ascii="仿宋_GB2312" w:hAnsi="仿宋_GB2312" w:cs="仿宋_GB2312" w:eastAsia="仿宋_GB2312"/>
                <w:sz w:val="24"/>
              </w:rPr>
              <w:t>不低于</w:t>
            </w:r>
            <w:r>
              <w:rPr>
                <w:rFonts w:ascii="仿宋_GB2312" w:hAnsi="仿宋_GB2312" w:cs="仿宋_GB2312" w:eastAsia="仿宋_GB2312"/>
                <w:sz w:val="24"/>
              </w:rPr>
              <w:t>4K</w:t>
            </w:r>
            <w:r>
              <w:rPr>
                <w:rFonts w:ascii="仿宋_GB2312" w:hAnsi="仿宋_GB2312" w:cs="仿宋_GB2312" w:eastAsia="仿宋_GB2312"/>
                <w:sz w:val="24"/>
              </w:rPr>
              <w:t>，</w:t>
            </w:r>
            <w:r>
              <w:rPr>
                <w:rFonts w:ascii="仿宋_GB2312" w:hAnsi="仿宋_GB2312" w:cs="仿宋_GB2312" w:eastAsia="仿宋_GB2312"/>
                <w:sz w:val="24"/>
              </w:rPr>
              <w:t>供应商可按照采购人要求调低视频分辨率。</w:t>
            </w:r>
            <w:r>
              <w:rPr>
                <w:rFonts w:ascii="仿宋_GB2312" w:hAnsi="仿宋_GB2312" w:cs="仿宋_GB2312" w:eastAsia="仿宋_GB2312"/>
                <w:sz w:val="24"/>
              </w:rPr>
              <w:t>需在拍摄场地专门搭建符合不同</w:t>
            </w:r>
            <w:r>
              <w:rPr>
                <w:rFonts w:ascii="仿宋_GB2312" w:hAnsi="仿宋_GB2312" w:cs="仿宋_GB2312" w:eastAsia="仿宋_GB2312"/>
                <w:sz w:val="24"/>
              </w:rPr>
              <w:t>拍摄</w:t>
            </w:r>
            <w:r>
              <w:rPr>
                <w:rFonts w:ascii="仿宋_GB2312" w:hAnsi="仿宋_GB2312" w:cs="仿宋_GB2312" w:eastAsia="仿宋_GB2312"/>
                <w:sz w:val="24"/>
              </w:rPr>
              <w:t>内容特点的教学场景；拍摄现场的录音、录像等专业设备器材</w:t>
            </w:r>
            <w:r>
              <w:rPr>
                <w:rFonts w:ascii="仿宋_GB2312" w:hAnsi="仿宋_GB2312" w:cs="仿宋_GB2312" w:eastAsia="仿宋_GB2312"/>
                <w:sz w:val="24"/>
              </w:rPr>
              <w:t>以及</w:t>
            </w:r>
            <w:r>
              <w:rPr>
                <w:rFonts w:ascii="仿宋_GB2312" w:hAnsi="仿宋_GB2312" w:cs="仿宋_GB2312" w:eastAsia="仿宋_GB2312"/>
                <w:sz w:val="24"/>
              </w:rPr>
              <w:t>拍摄人员由供应商自行解决</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标的名称：数字化教材服务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在线编辑器平台服务（含AI功能）</w:t>
            </w:r>
          </w:p>
        </w:tc>
        <w:tc>
          <w:tcPr>
            <w:tcW w:type="dxa" w:w="5814"/>
          </w:tcPr>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具备跨平台跨终端自适应。支持适用于Android系统、i0S系统、Windows桌面系统、macOS系统等，支持手机端APP、平板电脑的屏幕自适应，支持横屏竖屏自适应</w:t>
            </w:r>
            <w:r>
              <w:rPr>
                <w:rFonts w:ascii="仿宋_GB2312" w:hAnsi="仿宋_GB2312" w:cs="仿宋_GB2312" w:eastAsia="仿宋_GB2312"/>
                <w:sz w:val="24"/>
                <w:b/>
              </w:rPr>
              <w:t>（提供供应商承诺函，加盖供应商公章）</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具备AI智能辅助编写功能，提供数字化教材编辑管理系统，创建教材后提供默认的教材目录，可按模板导入或自定义目录标题，可提供数字化教材编写体例。</w:t>
            </w:r>
          </w:p>
          <w:p>
            <w:pPr>
              <w:pStyle w:val="null3"/>
              <w:ind w:firstLine="472"/>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具备多账号同时登录编辑功能，一个账号创建多本教材功能，编写列表展示账号下创建的所有教材，同时具备删除教材的功能。</w:t>
            </w:r>
          </w:p>
          <w:p>
            <w:pPr>
              <w:pStyle w:val="null3"/>
              <w:ind w:firstLine="472"/>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具备教材编写团队管理功能：教材总编辑可管理教材编写团队，包括添加成员、设置成员权限、移除成员，具体指定某成员具体负责教材某一章的内容编辑等。</w:t>
            </w:r>
          </w:p>
          <w:p>
            <w:pPr>
              <w:pStyle w:val="null3"/>
              <w:ind w:firstLine="472"/>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具备标题、子标题等文档结构的创建和管理功能。</w:t>
            </w:r>
          </w:p>
          <w:p>
            <w:pPr>
              <w:pStyle w:val="null3"/>
              <w:ind w:firstLine="472"/>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具备导出章节目录功能，提供PDF版或Word版。</w:t>
            </w:r>
          </w:p>
          <w:p>
            <w:pPr>
              <w:pStyle w:val="null3"/>
              <w:ind w:firstLine="472"/>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具备设置目录标签页的复用模板，供其他章节沿用的功能。</w:t>
            </w:r>
            <w:r>
              <w:rPr>
                <w:rFonts w:ascii="仿宋_GB2312" w:hAnsi="仿宋_GB2312" w:cs="仿宋_GB2312" w:eastAsia="仿宋_GB2312"/>
                <w:sz w:val="24"/>
                <w:b/>
              </w:rPr>
              <w:t>(供应商应提供功能截图并加盖供应商公章)</w:t>
            </w:r>
          </w:p>
          <w:p>
            <w:pPr>
              <w:pStyle w:val="null3"/>
              <w:ind w:firstLine="472"/>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教材章节内容具备自定义设置和命名多个标签页，生成教材样章体例，并有相应的操作提示的功能。</w:t>
            </w:r>
            <w:r>
              <w:rPr>
                <w:rFonts w:ascii="仿宋_GB2312" w:hAnsi="仿宋_GB2312" w:cs="仿宋_GB2312" w:eastAsia="仿宋_GB2312"/>
                <w:sz w:val="24"/>
                <w:b/>
              </w:rPr>
              <w:t>(此条款需演示，供应商须使用真实、可运行的系统进行现场操作，不接受任何形式的模拟、录播或截图等演示)</w:t>
            </w:r>
          </w:p>
          <w:p>
            <w:pPr>
              <w:pStyle w:val="null3"/>
              <w:ind w:firstLine="472"/>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具备对素材分类形成目录，设置可见权限的功能。</w:t>
            </w:r>
          </w:p>
          <w:p>
            <w:pPr>
              <w:pStyle w:val="null3"/>
              <w:ind w:firstLine="472"/>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具备素材库新建文件夹、刷新、删除、移动、下载等操作的功能。</w:t>
            </w:r>
          </w:p>
          <w:p>
            <w:pPr>
              <w:pStyle w:val="null3"/>
              <w:ind w:firstLine="472"/>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支持≥2G的超大文件资源上传至素材库，并在教材建设中引用。</w:t>
            </w:r>
            <w:r>
              <w:rPr>
                <w:rFonts w:ascii="仿宋_GB2312" w:hAnsi="仿宋_GB2312" w:cs="仿宋_GB2312" w:eastAsia="仿宋_GB2312"/>
                <w:sz w:val="24"/>
                <w:b/>
              </w:rPr>
              <w:t>(供应商应提供功能截图并加盖供应商公章)</w:t>
            </w:r>
          </w:p>
          <w:p>
            <w:pPr>
              <w:pStyle w:val="null3"/>
              <w:ind w:firstLine="472"/>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素材库具备缩略图、列表模式展示功能。</w:t>
            </w:r>
          </w:p>
          <w:p>
            <w:pPr>
              <w:pStyle w:val="null3"/>
              <w:ind w:firstLine="472"/>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可通过关键词或资源名称检索资源，具备通过文件类型分类检索功能。</w:t>
            </w:r>
          </w:p>
          <w:p>
            <w:pPr>
              <w:pStyle w:val="null3"/>
              <w:ind w:firstLine="472"/>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教材章节管理：具备新建教材章节、设置章节内容模板等功能。</w:t>
            </w:r>
          </w:p>
          <w:p>
            <w:pPr>
              <w:pStyle w:val="null3"/>
              <w:ind w:firstLine="472"/>
              <w:jc w:val="both"/>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具备基本文本格式功能和格式刷功能，包括：标题层级、字号、加粗、斜体、下划线、删除线、上标下标、颜色、背景色等。</w:t>
            </w:r>
          </w:p>
          <w:p>
            <w:pPr>
              <w:pStyle w:val="null3"/>
              <w:ind w:firstLine="472"/>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支持段落格式：对齐方式、缩进、行距等。</w:t>
            </w:r>
          </w:p>
          <w:p>
            <w:pPr>
              <w:pStyle w:val="null3"/>
              <w:ind w:firstLine="472"/>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支持列表：符号列表、数字列表、多级列表等。</w:t>
            </w:r>
          </w:p>
          <w:p>
            <w:pPr>
              <w:pStyle w:val="null3"/>
              <w:ind w:firstLine="472"/>
              <w:jc w:val="both"/>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支持上传各种富媒体内容，包括：视频、音频、虚拟仿真资源、动画、图片、word、excel、pdf、ppt素材。支持附件在线全屏查看或下载。</w:t>
            </w:r>
          </w:p>
          <w:p>
            <w:pPr>
              <w:pStyle w:val="null3"/>
              <w:ind w:firstLine="472"/>
              <w:jc w:val="both"/>
            </w:pP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视频：支持rmvb、3gp、mpg、mpeg、mov、wmv、mp4等多种视频格式、拖放、倍速等功能。支持本地上传，自动转码在线播放。</w:t>
            </w:r>
          </w:p>
          <w:p>
            <w:pPr>
              <w:pStyle w:val="null3"/>
              <w:ind w:firstLine="472"/>
              <w:jc w:val="both"/>
            </w:pP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支持在已上传视频的任意时间点插入图片、互动测验、ppt等，支持导入字幕，设置片头片尾。</w:t>
            </w:r>
          </w:p>
          <w:p>
            <w:pPr>
              <w:pStyle w:val="null3"/>
              <w:ind w:firstLine="472"/>
              <w:jc w:val="both"/>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具备对已上传的视频进行虚拟剪辑功能。</w:t>
            </w:r>
          </w:p>
          <w:p>
            <w:pPr>
              <w:pStyle w:val="null3"/>
              <w:ind w:firstLine="472"/>
              <w:jc w:val="both"/>
            </w:pP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音频：支持mp3、wma、flac、aac等多种音频格式，支持本地上传。</w:t>
            </w:r>
          </w:p>
          <w:p>
            <w:pPr>
              <w:pStyle w:val="null3"/>
              <w:ind w:firstLine="472"/>
              <w:jc w:val="both"/>
            </w:pP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具备在线录音功能，录制完成的声音可以直接在线播放。</w:t>
            </w:r>
          </w:p>
          <w:p>
            <w:pPr>
              <w:pStyle w:val="null3"/>
              <w:ind w:firstLine="472"/>
              <w:jc w:val="both"/>
            </w:pPr>
            <w:r>
              <w:rPr>
                <w:rFonts w:ascii="仿宋_GB2312" w:hAnsi="仿宋_GB2312" w:cs="仿宋_GB2312" w:eastAsia="仿宋_GB2312"/>
                <w:sz w:val="24"/>
              </w:rPr>
              <w:t>24</w:t>
            </w:r>
            <w:r>
              <w:rPr>
                <w:rFonts w:ascii="仿宋_GB2312" w:hAnsi="仿宋_GB2312" w:cs="仿宋_GB2312" w:eastAsia="仿宋_GB2312"/>
                <w:sz w:val="24"/>
              </w:rPr>
              <w:t>.</w:t>
            </w:r>
            <w:r>
              <w:rPr>
                <w:rFonts w:ascii="仿宋_GB2312" w:hAnsi="仿宋_GB2312" w:cs="仿宋_GB2312" w:eastAsia="仿宋_GB2312"/>
                <w:sz w:val="24"/>
              </w:rPr>
              <w:t>图片：支持jpg、jpeg、png、gif、svg、tif、bmp多种图片格式，支持本地上传、粘贴链接。</w:t>
            </w:r>
          </w:p>
          <w:p>
            <w:pPr>
              <w:pStyle w:val="null3"/>
              <w:ind w:firstLine="472"/>
              <w:jc w:val="both"/>
            </w:pP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插入图片时支持在同一行展示至少2个图片，挪动图片位置即自适应每行图片尺寸。支持插入组图画廊，提供至少2种版式，实现多图轮播。</w:t>
            </w:r>
          </w:p>
          <w:p>
            <w:pPr>
              <w:pStyle w:val="null3"/>
              <w:ind w:firstLine="472"/>
              <w:jc w:val="both"/>
            </w:pPr>
            <w:r>
              <w:rPr>
                <w:rFonts w:ascii="仿宋_GB2312" w:hAnsi="仿宋_GB2312" w:cs="仿宋_GB2312" w:eastAsia="仿宋_GB2312"/>
                <w:sz w:val="24"/>
              </w:rPr>
              <w:t>26</w:t>
            </w:r>
            <w:r>
              <w:rPr>
                <w:rFonts w:ascii="仿宋_GB2312" w:hAnsi="仿宋_GB2312" w:cs="仿宋_GB2312" w:eastAsia="仿宋_GB2312"/>
                <w:sz w:val="24"/>
              </w:rPr>
              <w:t>.</w:t>
            </w:r>
            <w:r>
              <w:rPr>
                <w:rFonts w:ascii="仿宋_GB2312" w:hAnsi="仿宋_GB2312" w:cs="仿宋_GB2312" w:eastAsia="仿宋_GB2312"/>
                <w:sz w:val="24"/>
              </w:rPr>
              <w:t>支持直接将word和pdf中的内容复制粘贴到富媒体编辑器内，并完整保留里面的文字内容。</w:t>
            </w:r>
          </w:p>
          <w:p>
            <w:pPr>
              <w:pStyle w:val="null3"/>
              <w:ind w:firstLine="472"/>
              <w:jc w:val="both"/>
            </w:pPr>
            <w:r>
              <w:rPr>
                <w:rFonts w:ascii="仿宋_GB2312" w:hAnsi="仿宋_GB2312" w:cs="仿宋_GB2312" w:eastAsia="仿宋_GB2312"/>
                <w:sz w:val="24"/>
              </w:rPr>
              <w:t>27</w:t>
            </w:r>
            <w:r>
              <w:rPr>
                <w:rFonts w:ascii="仿宋_GB2312" w:hAnsi="仿宋_GB2312" w:cs="仿宋_GB2312" w:eastAsia="仿宋_GB2312"/>
                <w:sz w:val="24"/>
              </w:rPr>
              <w:t>.</w:t>
            </w:r>
            <w:r>
              <w:rPr>
                <w:rFonts w:ascii="仿宋_GB2312" w:hAnsi="仿宋_GB2312" w:cs="仿宋_GB2312" w:eastAsia="仿宋_GB2312"/>
                <w:sz w:val="24"/>
              </w:rPr>
              <w:t>具备导入word文档，并保留原文档格式功能。</w:t>
            </w:r>
          </w:p>
          <w:p>
            <w:pPr>
              <w:pStyle w:val="null3"/>
              <w:ind w:firstLine="472"/>
              <w:jc w:val="both"/>
            </w:pP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具备创建和管理表格功能，包括添加、删除行/列，合并/拆分单元格等。</w:t>
            </w:r>
          </w:p>
          <w:p>
            <w:pPr>
              <w:pStyle w:val="null3"/>
              <w:ind w:firstLine="472"/>
              <w:jc w:val="both"/>
            </w:pPr>
            <w:r>
              <w:rPr>
                <w:rFonts w:ascii="仿宋_GB2312" w:hAnsi="仿宋_GB2312" w:cs="仿宋_GB2312" w:eastAsia="仿宋_GB2312"/>
                <w:sz w:val="24"/>
              </w:rPr>
              <w:t>29</w:t>
            </w:r>
            <w:r>
              <w:rPr>
                <w:rFonts w:ascii="仿宋_GB2312" w:hAnsi="仿宋_GB2312" w:cs="仿宋_GB2312" w:eastAsia="仿宋_GB2312"/>
                <w:sz w:val="24"/>
              </w:rPr>
              <w:t>.</w:t>
            </w:r>
            <w:r>
              <w:rPr>
                <w:rFonts w:ascii="仿宋_GB2312" w:hAnsi="仿宋_GB2312" w:cs="仿宋_GB2312" w:eastAsia="仿宋_GB2312"/>
                <w:sz w:val="24"/>
              </w:rPr>
              <w:t>具备章节编辑步骤的回退与前进功能。</w:t>
            </w:r>
          </w:p>
          <w:p>
            <w:pPr>
              <w:pStyle w:val="null3"/>
              <w:ind w:firstLine="472"/>
              <w:jc w:val="both"/>
            </w:pP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具备已上传的文档、视频、音频移动至其他章节中的功能。</w:t>
            </w:r>
          </w:p>
          <w:p>
            <w:pPr>
              <w:pStyle w:val="null3"/>
              <w:ind w:firstLine="472"/>
              <w:jc w:val="both"/>
            </w:pPr>
            <w:r>
              <w:rPr>
                <w:rFonts w:ascii="仿宋_GB2312" w:hAnsi="仿宋_GB2312" w:cs="仿宋_GB2312" w:eastAsia="仿宋_GB2312"/>
                <w:sz w:val="24"/>
              </w:rPr>
              <w:t>31</w:t>
            </w:r>
            <w:r>
              <w:rPr>
                <w:rFonts w:ascii="仿宋_GB2312" w:hAnsi="仿宋_GB2312" w:cs="仿宋_GB2312" w:eastAsia="仿宋_GB2312"/>
                <w:sz w:val="24"/>
              </w:rPr>
              <w:t>.</w:t>
            </w:r>
            <w:r>
              <w:rPr>
                <w:rFonts w:ascii="仿宋_GB2312" w:hAnsi="仿宋_GB2312" w:cs="仿宋_GB2312" w:eastAsia="仿宋_GB2312"/>
                <w:sz w:val="24"/>
              </w:rPr>
              <w:t>可通过上传人筛选教材资料，支持按上传时间排序。</w:t>
            </w:r>
          </w:p>
          <w:p>
            <w:pPr>
              <w:pStyle w:val="null3"/>
              <w:ind w:firstLine="472"/>
              <w:jc w:val="both"/>
            </w:pPr>
            <w:r>
              <w:rPr>
                <w:rFonts w:ascii="仿宋_GB2312" w:hAnsi="仿宋_GB2312" w:cs="仿宋_GB2312" w:eastAsia="仿宋_GB2312"/>
                <w:sz w:val="24"/>
              </w:rPr>
              <w:t>32</w:t>
            </w:r>
            <w:r>
              <w:rPr>
                <w:rFonts w:ascii="仿宋_GB2312" w:hAnsi="仿宋_GB2312" w:cs="仿宋_GB2312" w:eastAsia="仿宋_GB2312"/>
                <w:sz w:val="24"/>
              </w:rPr>
              <w:t>.</w:t>
            </w:r>
            <w:r>
              <w:rPr>
                <w:rFonts w:ascii="仿宋_GB2312" w:hAnsi="仿宋_GB2312" w:cs="仿宋_GB2312" w:eastAsia="仿宋_GB2312"/>
                <w:sz w:val="24"/>
              </w:rPr>
              <w:t>具备图片公式识别功能。提供对LaTeX等语法的全面支持，可输入和编辑复杂的数理化公式。</w:t>
            </w:r>
          </w:p>
          <w:p>
            <w:pPr>
              <w:pStyle w:val="null3"/>
              <w:ind w:firstLine="472"/>
              <w:jc w:val="both"/>
            </w:pPr>
            <w:r>
              <w:rPr>
                <w:rFonts w:ascii="仿宋_GB2312" w:hAnsi="仿宋_GB2312" w:cs="仿宋_GB2312" w:eastAsia="仿宋_GB2312"/>
                <w:sz w:val="24"/>
              </w:rPr>
              <w:t>33</w:t>
            </w:r>
            <w:r>
              <w:rPr>
                <w:rFonts w:ascii="仿宋_GB2312" w:hAnsi="仿宋_GB2312" w:cs="仿宋_GB2312" w:eastAsia="仿宋_GB2312"/>
                <w:sz w:val="24"/>
              </w:rPr>
              <w:t>.</w:t>
            </w:r>
            <w:r>
              <w:rPr>
                <w:rFonts w:ascii="仿宋_GB2312" w:hAnsi="仿宋_GB2312" w:cs="仿宋_GB2312" w:eastAsia="仿宋_GB2312"/>
                <w:sz w:val="24"/>
              </w:rPr>
              <w:t>具备代码块选择编程语言的功能。对插入的代码块进行上色，划分不同类型的代码。</w:t>
            </w:r>
          </w:p>
          <w:p>
            <w:pPr>
              <w:pStyle w:val="null3"/>
              <w:ind w:firstLine="472"/>
              <w:jc w:val="both"/>
            </w:pPr>
            <w:r>
              <w:rPr>
                <w:rFonts w:ascii="仿宋_GB2312" w:hAnsi="仿宋_GB2312" w:cs="仿宋_GB2312" w:eastAsia="仿宋_GB2312"/>
                <w:sz w:val="24"/>
              </w:rPr>
              <w:t>34</w:t>
            </w:r>
            <w:r>
              <w:rPr>
                <w:rFonts w:ascii="仿宋_GB2312" w:hAnsi="仿宋_GB2312" w:cs="仿宋_GB2312" w:eastAsia="仿宋_GB2312"/>
                <w:sz w:val="24"/>
              </w:rPr>
              <w:t>.</w:t>
            </w:r>
            <w:r>
              <w:rPr>
                <w:rFonts w:ascii="仿宋_GB2312" w:hAnsi="仿宋_GB2312" w:cs="仿宋_GB2312" w:eastAsia="仿宋_GB2312"/>
                <w:sz w:val="24"/>
              </w:rPr>
              <w:t>支持超链接地址至少2种显示模式。</w:t>
            </w:r>
          </w:p>
          <w:p>
            <w:pPr>
              <w:pStyle w:val="null3"/>
              <w:ind w:firstLine="472"/>
              <w:jc w:val="both"/>
            </w:pPr>
            <w:r>
              <w:rPr>
                <w:rFonts w:ascii="仿宋_GB2312" w:hAnsi="仿宋_GB2312" w:cs="仿宋_GB2312" w:eastAsia="仿宋_GB2312"/>
                <w:sz w:val="24"/>
              </w:rPr>
              <w:t>35</w:t>
            </w:r>
            <w:r>
              <w:rPr>
                <w:rFonts w:ascii="仿宋_GB2312" w:hAnsi="仿宋_GB2312" w:cs="仿宋_GB2312" w:eastAsia="仿宋_GB2312"/>
                <w:sz w:val="24"/>
              </w:rPr>
              <w:t>.</w:t>
            </w:r>
            <w:r>
              <w:rPr>
                <w:rFonts w:ascii="仿宋_GB2312" w:hAnsi="仿宋_GB2312" w:cs="仿宋_GB2312" w:eastAsia="仿宋_GB2312"/>
                <w:sz w:val="24"/>
              </w:rPr>
              <w:t>支持导入obj、ply、stl等多种3D资源类型，具备缩放、旋转等简单交互功能。</w:t>
            </w:r>
          </w:p>
          <w:p>
            <w:pPr>
              <w:pStyle w:val="null3"/>
              <w:ind w:firstLine="472"/>
              <w:jc w:val="both"/>
            </w:pPr>
            <w:r>
              <w:rPr>
                <w:rFonts w:ascii="仿宋_GB2312" w:hAnsi="仿宋_GB2312" w:cs="仿宋_GB2312" w:eastAsia="仿宋_GB2312"/>
                <w:sz w:val="24"/>
              </w:rPr>
              <w:t>36</w:t>
            </w:r>
            <w:r>
              <w:rPr>
                <w:rFonts w:ascii="仿宋_GB2312" w:hAnsi="仿宋_GB2312" w:cs="仿宋_GB2312" w:eastAsia="仿宋_GB2312"/>
                <w:sz w:val="24"/>
              </w:rPr>
              <w:t>.</w:t>
            </w:r>
            <w:r>
              <w:rPr>
                <w:rFonts w:ascii="仿宋_GB2312" w:hAnsi="仿宋_GB2312" w:cs="仿宋_GB2312" w:eastAsia="仿宋_GB2312"/>
                <w:sz w:val="24"/>
              </w:rPr>
              <w:t>具备全景资源内容嵌入和沉浸式学习体验功能。</w:t>
            </w:r>
          </w:p>
          <w:p>
            <w:pPr>
              <w:pStyle w:val="null3"/>
              <w:ind w:firstLine="472"/>
              <w:jc w:val="both"/>
            </w:pPr>
            <w:r>
              <w:rPr>
                <w:rFonts w:ascii="仿宋_GB2312" w:hAnsi="仿宋_GB2312" w:cs="仿宋_GB2312" w:eastAsia="仿宋_GB2312"/>
                <w:sz w:val="24"/>
              </w:rPr>
              <w:t>37</w:t>
            </w:r>
            <w:r>
              <w:rPr>
                <w:rFonts w:ascii="仿宋_GB2312" w:hAnsi="仿宋_GB2312" w:cs="仿宋_GB2312" w:eastAsia="仿宋_GB2312"/>
                <w:sz w:val="24"/>
              </w:rPr>
              <w:t>.</w:t>
            </w:r>
            <w:r>
              <w:rPr>
                <w:rFonts w:ascii="仿宋_GB2312" w:hAnsi="仿宋_GB2312" w:cs="仿宋_GB2312" w:eastAsia="仿宋_GB2312"/>
                <w:sz w:val="24"/>
              </w:rPr>
              <w:t>具备对专有名词或关键词的释义进行注释的功能。</w:t>
            </w:r>
          </w:p>
          <w:p>
            <w:pPr>
              <w:pStyle w:val="null3"/>
              <w:ind w:firstLine="472"/>
              <w:jc w:val="both"/>
            </w:pPr>
            <w:r>
              <w:rPr>
                <w:rFonts w:ascii="仿宋_GB2312" w:hAnsi="仿宋_GB2312" w:cs="仿宋_GB2312" w:eastAsia="仿宋_GB2312"/>
                <w:sz w:val="24"/>
              </w:rPr>
              <w:t>38</w:t>
            </w:r>
            <w:r>
              <w:rPr>
                <w:rFonts w:ascii="仿宋_GB2312" w:hAnsi="仿宋_GB2312" w:cs="仿宋_GB2312" w:eastAsia="仿宋_GB2312"/>
                <w:sz w:val="24"/>
              </w:rPr>
              <w:t>.</w:t>
            </w:r>
            <w:r>
              <w:rPr>
                <w:rFonts w:ascii="仿宋_GB2312" w:hAnsi="仿宋_GB2312" w:cs="仿宋_GB2312" w:eastAsia="仿宋_GB2312"/>
                <w:sz w:val="24"/>
              </w:rPr>
              <w:t>题库建设具备模板导入及智能导入功能，至少支持word和excel两种格式。题目结构支持识别答案解析、难易度、知识点。提供可下载的推荐格式范例。</w:t>
            </w:r>
          </w:p>
          <w:p>
            <w:pPr>
              <w:pStyle w:val="null3"/>
              <w:ind w:firstLine="472"/>
              <w:jc w:val="both"/>
            </w:pPr>
            <w:r>
              <w:rPr>
                <w:rFonts w:ascii="仿宋_GB2312" w:hAnsi="仿宋_GB2312" w:cs="仿宋_GB2312" w:eastAsia="仿宋_GB2312"/>
                <w:sz w:val="24"/>
              </w:rPr>
              <w:t>39</w:t>
            </w:r>
            <w:r>
              <w:rPr>
                <w:rFonts w:ascii="仿宋_GB2312" w:hAnsi="仿宋_GB2312" w:cs="仿宋_GB2312" w:eastAsia="仿宋_GB2312"/>
                <w:sz w:val="24"/>
              </w:rPr>
              <w:t>.</w:t>
            </w:r>
            <w:r>
              <w:rPr>
                <w:rFonts w:ascii="仿宋_GB2312" w:hAnsi="仿宋_GB2312" w:cs="仿宋_GB2312" w:eastAsia="仿宋_GB2312"/>
                <w:sz w:val="24"/>
              </w:rPr>
              <w:t>具备创建试题库功能，对试题库进行管理，包括添加、修改、删除、查询、浏览等功能。</w:t>
            </w:r>
          </w:p>
          <w:p>
            <w:pPr>
              <w:pStyle w:val="null3"/>
              <w:ind w:firstLine="472"/>
              <w:jc w:val="both"/>
            </w:pP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支持创建单选、多选、填空、判断、连线、组合题等多种题型。</w:t>
            </w:r>
          </w:p>
          <w:p>
            <w:pPr>
              <w:pStyle w:val="null3"/>
              <w:ind w:firstLine="472"/>
              <w:jc w:val="both"/>
            </w:pPr>
            <w:r>
              <w:rPr>
                <w:rFonts w:ascii="仿宋_GB2312" w:hAnsi="仿宋_GB2312" w:cs="仿宋_GB2312" w:eastAsia="仿宋_GB2312"/>
                <w:sz w:val="24"/>
              </w:rPr>
              <w:t>41</w:t>
            </w:r>
            <w:r>
              <w:rPr>
                <w:rFonts w:ascii="仿宋_GB2312" w:hAnsi="仿宋_GB2312" w:cs="仿宋_GB2312" w:eastAsia="仿宋_GB2312"/>
                <w:sz w:val="24"/>
              </w:rPr>
              <w:t>.</w:t>
            </w:r>
            <w:r>
              <w:rPr>
                <w:rFonts w:ascii="仿宋_GB2312" w:hAnsi="仿宋_GB2312" w:cs="仿宋_GB2312" w:eastAsia="仿宋_GB2312"/>
                <w:sz w:val="24"/>
              </w:rPr>
              <w:t>支持程序题题型，可选择PHP、Java等程序语言，录入测试用例后运行结果。</w:t>
            </w:r>
          </w:p>
          <w:p>
            <w:pPr>
              <w:pStyle w:val="null3"/>
              <w:ind w:firstLine="472"/>
              <w:jc w:val="both"/>
            </w:pPr>
            <w:r>
              <w:rPr>
                <w:rFonts w:ascii="仿宋_GB2312" w:hAnsi="仿宋_GB2312" w:cs="仿宋_GB2312" w:eastAsia="仿宋_GB2312"/>
                <w:sz w:val="24"/>
              </w:rPr>
              <w:t>42</w:t>
            </w:r>
            <w:r>
              <w:rPr>
                <w:rFonts w:ascii="仿宋_GB2312" w:hAnsi="仿宋_GB2312" w:cs="仿宋_GB2312" w:eastAsia="仿宋_GB2312"/>
                <w:sz w:val="24"/>
              </w:rPr>
              <w:t>.</w:t>
            </w:r>
            <w:r>
              <w:rPr>
                <w:rFonts w:ascii="仿宋_GB2312" w:hAnsi="仿宋_GB2312" w:cs="仿宋_GB2312" w:eastAsia="仿宋_GB2312"/>
                <w:sz w:val="24"/>
              </w:rPr>
              <w:t>具备试题批量导出功能，支持多种导出格式，包括word、pdf、excel格式。</w:t>
            </w:r>
          </w:p>
          <w:p>
            <w:pPr>
              <w:pStyle w:val="null3"/>
              <w:ind w:firstLine="472"/>
              <w:jc w:val="both"/>
            </w:pPr>
            <w:r>
              <w:rPr>
                <w:rFonts w:ascii="仿宋_GB2312" w:hAnsi="仿宋_GB2312" w:cs="仿宋_GB2312" w:eastAsia="仿宋_GB2312"/>
                <w:sz w:val="24"/>
              </w:rPr>
              <w:t>43</w:t>
            </w:r>
            <w:r>
              <w:rPr>
                <w:rFonts w:ascii="仿宋_GB2312" w:hAnsi="仿宋_GB2312" w:cs="仿宋_GB2312" w:eastAsia="仿宋_GB2312"/>
                <w:sz w:val="24"/>
              </w:rPr>
              <w:t>.</w:t>
            </w:r>
            <w:r>
              <w:rPr>
                <w:rFonts w:ascii="仿宋_GB2312" w:hAnsi="仿宋_GB2312" w:cs="仿宋_GB2312" w:eastAsia="仿宋_GB2312"/>
                <w:sz w:val="24"/>
              </w:rPr>
              <w:t>具备预览在建章节内容时收起、展开文档、视频等功能。</w:t>
            </w:r>
          </w:p>
          <w:p>
            <w:pPr>
              <w:pStyle w:val="null3"/>
              <w:ind w:firstLine="472"/>
              <w:jc w:val="both"/>
            </w:pPr>
            <w:r>
              <w:rPr>
                <w:rFonts w:ascii="仿宋_GB2312" w:hAnsi="仿宋_GB2312" w:cs="仿宋_GB2312" w:eastAsia="仿宋_GB2312"/>
                <w:sz w:val="24"/>
              </w:rPr>
              <w:t>44</w:t>
            </w:r>
            <w:r>
              <w:rPr>
                <w:rFonts w:ascii="仿宋_GB2312" w:hAnsi="仿宋_GB2312" w:cs="仿宋_GB2312" w:eastAsia="仿宋_GB2312"/>
                <w:sz w:val="24"/>
              </w:rPr>
              <w:t>.</w:t>
            </w:r>
            <w:r>
              <w:rPr>
                <w:rFonts w:ascii="仿宋_GB2312" w:hAnsi="仿宋_GB2312" w:cs="仿宋_GB2312" w:eastAsia="仿宋_GB2312"/>
                <w:sz w:val="24"/>
              </w:rPr>
              <w:t>具备在编辑过程中实时查看平板、移动设备、电脑端的最终排版效果的功能，排版效果与学生视角所看一致。</w:t>
            </w:r>
          </w:p>
          <w:p>
            <w:pPr>
              <w:pStyle w:val="null3"/>
              <w:ind w:firstLine="472"/>
              <w:jc w:val="both"/>
            </w:pPr>
            <w:r>
              <w:rPr>
                <w:rFonts w:ascii="仿宋_GB2312" w:hAnsi="仿宋_GB2312" w:cs="仿宋_GB2312" w:eastAsia="仿宋_GB2312"/>
                <w:sz w:val="24"/>
              </w:rPr>
              <w:t>45</w:t>
            </w:r>
            <w:r>
              <w:rPr>
                <w:rFonts w:ascii="仿宋_GB2312" w:hAnsi="仿宋_GB2312" w:cs="仿宋_GB2312" w:eastAsia="仿宋_GB2312"/>
                <w:sz w:val="24"/>
              </w:rPr>
              <w:t>.</w:t>
            </w:r>
            <w:r>
              <w:rPr>
                <w:rFonts w:ascii="仿宋_GB2312" w:hAnsi="仿宋_GB2312" w:cs="仿宋_GB2312" w:eastAsia="仿宋_GB2312"/>
                <w:sz w:val="24"/>
              </w:rPr>
              <w:t>面向教材编辑者，具备自动保存的功能，可统计编辑情况，包括版本更新时间、更新日志等。提供章节、题库资源统计，包括章节视频总数及总时长、章节音频、文档等资料的总数、题库总数情况。</w:t>
            </w:r>
          </w:p>
          <w:p>
            <w:pPr>
              <w:pStyle w:val="null3"/>
              <w:ind w:firstLine="472"/>
              <w:jc w:val="both"/>
            </w:pPr>
            <w:r>
              <w:rPr>
                <w:rFonts w:ascii="仿宋_GB2312" w:hAnsi="仿宋_GB2312" w:cs="仿宋_GB2312" w:eastAsia="仿宋_GB2312"/>
                <w:sz w:val="24"/>
              </w:rPr>
              <w:t>●46</w:t>
            </w:r>
            <w:r>
              <w:rPr>
                <w:rFonts w:ascii="仿宋_GB2312" w:hAnsi="仿宋_GB2312" w:cs="仿宋_GB2312" w:eastAsia="仿宋_GB2312"/>
                <w:sz w:val="24"/>
              </w:rPr>
              <w:t>.</w:t>
            </w:r>
            <w:r>
              <w:rPr>
                <w:rFonts w:ascii="仿宋_GB2312" w:hAnsi="仿宋_GB2312" w:cs="仿宋_GB2312" w:eastAsia="仿宋_GB2312"/>
                <w:sz w:val="24"/>
              </w:rPr>
              <w:t>具备至少2种AI智能辅助写作功能。支持至少2种自然语言（如中文、英文）的智能辅助写作，包含：智能续写、摘要生成、术语解释、文献引文格式自动生成功能。</w:t>
            </w:r>
            <w:r>
              <w:rPr>
                <w:rFonts w:ascii="仿宋_GB2312" w:hAnsi="仿宋_GB2312" w:cs="仿宋_GB2312" w:eastAsia="仿宋_GB2312"/>
                <w:sz w:val="24"/>
                <w:b/>
              </w:rPr>
              <w:t>(此条款需演示，供应商须使用真实、可运行的系统进行现场操作，不接受任何形式的模拟、录播或截图等演示)</w:t>
            </w:r>
          </w:p>
          <w:p>
            <w:pPr>
              <w:pStyle w:val="null3"/>
              <w:ind w:firstLine="472"/>
              <w:jc w:val="both"/>
            </w:pPr>
            <w:r>
              <w:rPr>
                <w:rFonts w:ascii="仿宋_GB2312" w:hAnsi="仿宋_GB2312" w:cs="仿宋_GB2312" w:eastAsia="仿宋_GB2312"/>
                <w:sz w:val="24"/>
              </w:rPr>
              <w:t>●47</w:t>
            </w:r>
            <w:r>
              <w:rPr>
                <w:rFonts w:ascii="仿宋_GB2312" w:hAnsi="仿宋_GB2312" w:cs="仿宋_GB2312" w:eastAsia="仿宋_GB2312"/>
                <w:sz w:val="24"/>
              </w:rPr>
              <w:t>.</w:t>
            </w:r>
            <w:r>
              <w:rPr>
                <w:rFonts w:ascii="仿宋_GB2312" w:hAnsi="仿宋_GB2312" w:cs="仿宋_GB2312" w:eastAsia="仿宋_GB2312"/>
                <w:sz w:val="24"/>
              </w:rPr>
              <w:t>具备AI智能校对功能。对创作者编写的文字内容进行智能校对，包括错别字、专有名词、语法、标点符号，并且可以给出修改建议</w:t>
            </w:r>
            <w:r>
              <w:rPr>
                <w:rFonts w:ascii="仿宋_GB2312" w:hAnsi="仿宋_GB2312" w:cs="仿宋_GB2312" w:eastAsia="仿宋_GB2312"/>
                <w:sz w:val="24"/>
                <w:b/>
              </w:rPr>
              <w:t>(此条款需演示，供应商须使用真实、可运行的系统进行现场操作，不接受任何形式的模拟、录播或截图等演示)。</w:t>
            </w:r>
          </w:p>
          <w:p>
            <w:pPr>
              <w:pStyle w:val="null3"/>
              <w:ind w:firstLine="472"/>
              <w:jc w:val="both"/>
            </w:pPr>
            <w:r>
              <w:rPr>
                <w:rFonts w:ascii="仿宋_GB2312" w:hAnsi="仿宋_GB2312" w:cs="仿宋_GB2312" w:eastAsia="仿宋_GB2312"/>
                <w:sz w:val="24"/>
              </w:rPr>
              <w:t>●48</w:t>
            </w:r>
            <w:r>
              <w:rPr>
                <w:rFonts w:ascii="仿宋_GB2312" w:hAnsi="仿宋_GB2312" w:cs="仿宋_GB2312" w:eastAsia="仿宋_GB2312"/>
                <w:sz w:val="24"/>
              </w:rPr>
              <w:t>.</w:t>
            </w:r>
            <w:r>
              <w:rPr>
                <w:rFonts w:ascii="仿宋_GB2312" w:hAnsi="仿宋_GB2312" w:cs="仿宋_GB2312" w:eastAsia="仿宋_GB2312"/>
                <w:sz w:val="24"/>
              </w:rPr>
              <w:t>具备教材知识图谱功能。要求平台具备教材完整知识图谱插入、知识单元插入、知识点插入功能，可以看到独立的知识图谱学习入口，知识图谱具有数图和关系图两种呈现方式。从图谱快速定位到教材相关内容。也可以直接在图谱中展开学习。具有知识图谱统计报告，可以统计知识图谱学习时长</w:t>
            </w:r>
            <w:r>
              <w:rPr>
                <w:rFonts w:ascii="仿宋_GB2312" w:hAnsi="仿宋_GB2312" w:cs="仿宋_GB2312" w:eastAsia="仿宋_GB2312"/>
                <w:sz w:val="24"/>
                <w:b/>
              </w:rPr>
              <w:t>(此条款需演示，供应商须使用真实、可运行的系统进行现场操作，不接受任何形式的模拟、录播或截图等演示)。</w:t>
            </w:r>
          </w:p>
          <w:p>
            <w:pPr>
              <w:pStyle w:val="null3"/>
              <w:ind w:firstLine="472"/>
              <w:jc w:val="both"/>
            </w:pPr>
            <w:r>
              <w:rPr>
                <w:rFonts w:ascii="仿宋_GB2312" w:hAnsi="仿宋_GB2312" w:cs="仿宋_GB2312" w:eastAsia="仿宋_GB2312"/>
                <w:sz w:val="24"/>
              </w:rPr>
              <w:t>●49</w:t>
            </w:r>
            <w:r>
              <w:rPr>
                <w:rFonts w:ascii="仿宋_GB2312" w:hAnsi="仿宋_GB2312" w:cs="仿宋_GB2312" w:eastAsia="仿宋_GB2312"/>
                <w:sz w:val="24"/>
              </w:rPr>
              <w:t>.</w:t>
            </w:r>
            <w:r>
              <w:rPr>
                <w:rFonts w:ascii="仿宋_GB2312" w:hAnsi="仿宋_GB2312" w:cs="仿宋_GB2312" w:eastAsia="仿宋_GB2312"/>
                <w:sz w:val="24"/>
              </w:rPr>
              <w:t>具备AI智能生图功能。具备描述润色功能，支持不少于2种生图模式，可根据自然语言描述自动生成契合教材主题的图片、结合文本指令以上传的现有图像为基底生成图片</w:t>
            </w:r>
            <w:r>
              <w:rPr>
                <w:rFonts w:ascii="仿宋_GB2312" w:hAnsi="仿宋_GB2312" w:cs="仿宋_GB2312" w:eastAsia="仿宋_GB2312"/>
                <w:sz w:val="24"/>
                <w:b/>
              </w:rPr>
              <w:t>(此条款需演示，供应商须使用真实、可运行的系统进行现场操作，不接受任何形式的模拟、录播或截图等演示）</w:t>
            </w:r>
          </w:p>
          <w:p>
            <w:pPr>
              <w:pStyle w:val="null3"/>
              <w:ind w:firstLine="472"/>
              <w:jc w:val="both"/>
            </w:pP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具备AI图片增强功能。支持jpeg、jpg、png格式文件，AI自动将模糊的示例图片处理为清晰图片（增强图≥4倍），增强图片会以版式图形式插入到教材内容中</w:t>
            </w:r>
            <w:r>
              <w:rPr>
                <w:rFonts w:ascii="仿宋_GB2312" w:hAnsi="仿宋_GB2312" w:cs="仿宋_GB2312" w:eastAsia="仿宋_GB2312"/>
                <w:sz w:val="24"/>
                <w:b/>
              </w:rPr>
              <w:t>（提供供应商承诺函，加盖供应商公章）</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▲51</w:t>
            </w:r>
            <w:r>
              <w:rPr>
                <w:rFonts w:ascii="仿宋_GB2312" w:hAnsi="仿宋_GB2312" w:cs="仿宋_GB2312" w:eastAsia="仿宋_GB2312"/>
                <w:sz w:val="24"/>
              </w:rPr>
              <w:t>.</w:t>
            </w:r>
            <w:r>
              <w:rPr>
                <w:rFonts w:ascii="仿宋_GB2312" w:hAnsi="仿宋_GB2312" w:cs="仿宋_GB2312" w:eastAsia="仿宋_GB2312"/>
                <w:sz w:val="24"/>
              </w:rPr>
              <w:t>具备AI客服功能。在数字化教材创作过程中遇到各种问题，可随时向AI客服提问，获得即时反馈和相关问题推荐</w:t>
            </w:r>
            <w:r>
              <w:rPr>
                <w:rFonts w:ascii="仿宋_GB2312" w:hAnsi="仿宋_GB2312" w:cs="仿宋_GB2312" w:eastAsia="仿宋_GB2312"/>
                <w:sz w:val="24"/>
                <w:b/>
              </w:rPr>
              <w:t>（提供供应商承诺函，加盖供应商公章）。</w:t>
            </w:r>
          </w:p>
          <w:p>
            <w:pPr>
              <w:pStyle w:val="null3"/>
              <w:ind w:firstLine="472"/>
              <w:jc w:val="both"/>
            </w:pPr>
            <w:r>
              <w:rPr>
                <w:rFonts w:ascii="仿宋_GB2312" w:hAnsi="仿宋_GB2312" w:cs="仿宋_GB2312" w:eastAsia="仿宋_GB2312"/>
                <w:sz w:val="24"/>
              </w:rPr>
              <w:t>52</w:t>
            </w:r>
            <w:r>
              <w:rPr>
                <w:rFonts w:ascii="仿宋_GB2312" w:hAnsi="仿宋_GB2312" w:cs="仿宋_GB2312" w:eastAsia="仿宋_GB2312"/>
                <w:sz w:val="24"/>
              </w:rPr>
              <w:t>.</w:t>
            </w:r>
            <w:r>
              <w:rPr>
                <w:rFonts w:ascii="仿宋_GB2312" w:hAnsi="仿宋_GB2312" w:cs="仿宋_GB2312" w:eastAsia="仿宋_GB2312"/>
                <w:sz w:val="24"/>
              </w:rPr>
              <w:t>具备思维导图功能，思维导图支持多种格式设置。</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数字化教材的发布与管理服务</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具备将已出版教材按学科分类发布至数字化教材平台功能，统一发布、上架数字化教材，供教师和学生选用</w:t>
            </w:r>
            <w:r>
              <w:rPr>
                <w:rFonts w:ascii="仿宋_GB2312" w:hAnsi="仿宋_GB2312" w:cs="仿宋_GB2312" w:eastAsia="仿宋_GB2312"/>
                <w:sz w:val="24"/>
                <w:b/>
              </w:rPr>
              <w:t>（提供供应商承诺函，加盖供应商公章）</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数字化教材平台功能展示教材的版权信息、内容简介功能。具备在线展示出教材主要内容，如章节目录、配套PPT、题库等资源的预览及配套数字资源的在线观看的功能。</w:t>
            </w:r>
          </w:p>
          <w:p>
            <w:pPr>
              <w:pStyle w:val="null3"/>
              <w:ind w:firstLine="472"/>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根据采购人需求，供应商为采购人的校本数字化教材提供一对一的全程建设指导服务，包括：教学内容逻辑梳理与数字化重构建议、教材特色呈现方式指导（包括多媒体资源整合、交互设计、案例嵌入）、阅读适配性调整（包括章节划分、图文排版优化），并结合采购人教学需求对教材内容进行补充和建议，以及修改过程中的疑问解答与技术沟通支持，校本教材数量≥12本，本条款不包括3.1条款中的申请书号的数字化教材。</w:t>
            </w:r>
          </w:p>
          <w:p>
            <w:pPr>
              <w:pStyle w:val="null3"/>
              <w:ind w:firstLine="472"/>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具备校本数字化教材的展示功能和页面美工的功能。</w:t>
            </w:r>
          </w:p>
          <w:p>
            <w:pPr>
              <w:pStyle w:val="null3"/>
              <w:ind w:firstLine="472"/>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教材付费管理：具有根据实际情况设置付费或免费功能，付费教材的购买记录可在后台形成数据统计。</w:t>
            </w:r>
          </w:p>
          <w:p>
            <w:pPr>
              <w:pStyle w:val="null3"/>
              <w:ind w:firstLine="472"/>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具备总览信息功能。提供展示数字化教材总数量、编写中数量、编写完成数量、已出版、已上架等信息功能，统一展示制作中心的工作成果</w:t>
            </w:r>
            <w:r>
              <w:rPr>
                <w:rFonts w:ascii="仿宋_GB2312" w:hAnsi="仿宋_GB2312" w:cs="仿宋_GB2312" w:eastAsia="仿宋_GB2312"/>
                <w:sz w:val="24"/>
                <w:b/>
              </w:rPr>
              <w:t>(供应商应提供功能截图并加盖供应商公章)。</w:t>
            </w:r>
          </w:p>
          <w:p>
            <w:pPr>
              <w:pStyle w:val="null3"/>
              <w:ind w:firstLine="472"/>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具备账号管理功能。提供统一管理制作中心成员账号的功能。具备管理员对账号进行增加、禁用功能；具备机构管理员在账号管理模块，通过在线编辑的方式和标准模板导入的方式，进行账号管理功能。</w:t>
            </w:r>
          </w:p>
          <w:p>
            <w:pPr>
              <w:pStyle w:val="null3"/>
              <w:ind w:firstLine="472"/>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具备数字化教材管理功能。提供统一管理数字化教材制作中心的功能。具备机构管理员创建教材，并指定授权编写人权限的功能。</w:t>
            </w:r>
          </w:p>
          <w:p>
            <w:pPr>
              <w:pStyle w:val="null3"/>
              <w:ind w:firstLine="472"/>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具备子机构管理功能。制作中心可以创建二级学院，分配管理员、用户、教材、教材配额等。</w:t>
            </w:r>
          </w:p>
          <w:p>
            <w:pPr>
              <w:pStyle w:val="null3"/>
              <w:ind w:firstLine="472"/>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平台具备审核管理功能。采购人编写的内容需要经过供应商服务编辑审核，审核通过之后才可以进行打包和发布。</w:t>
            </w:r>
          </w:p>
          <w:p>
            <w:pPr>
              <w:pStyle w:val="null3"/>
              <w:ind w:firstLine="472"/>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具备流程跟踪及待办中心功能。支持查看教材在每个环节的审核情况，可以在流程跟踪模块查看；提供当前待办人转交待办的功能；具备发起人撤销审核流程功能。</w:t>
            </w:r>
          </w:p>
          <w:p>
            <w:pPr>
              <w:pStyle w:val="null3"/>
              <w:ind w:firstLine="472"/>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具备教材复制功能。支持复制现有教材形成一本新的独立教材。</w:t>
            </w:r>
          </w:p>
          <w:p>
            <w:pPr>
              <w:pStyle w:val="null3"/>
              <w:ind w:firstLine="472"/>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具备教材资源的导入和导出功能。具备导入视频、音频、图片、文档等富媒体资源功能，具备导出创建的数字化教材资料的功能。</w:t>
            </w:r>
          </w:p>
          <w:p>
            <w:pPr>
              <w:pStyle w:val="null3"/>
              <w:ind w:firstLine="472"/>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具备数据分析功能和数据导出功能。支持查看教材总数，编写中数量、已上架数量、已出版数量；全部使用学校数量、学生数、教师数；本校使用的学生数、教师数；支持定期更新教材学习人数，支持导出教材详细统计数据，包括每本数字化教材的应用数据、教材引用数、开设班级数等。</w:t>
            </w:r>
          </w:p>
          <w:p>
            <w:pPr>
              <w:pStyle w:val="null3"/>
              <w:ind w:firstLine="472"/>
              <w:jc w:val="both"/>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具备完整的制作流程及技术规范功能。数字化教材内容编写和制作开发应具备规范化、标准化，制作质量规范体系中应包括有每个工作流程环节的质量规范要求、规范标准和岗位承担的职责和工作内容。</w:t>
            </w:r>
          </w:p>
          <w:p>
            <w:pPr>
              <w:pStyle w:val="null3"/>
              <w:ind w:firstLine="472"/>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提供不少于100部数字化教材演示样本</w:t>
            </w:r>
            <w:r>
              <w:rPr>
                <w:rFonts w:ascii="仿宋_GB2312" w:hAnsi="仿宋_GB2312" w:cs="仿宋_GB2312" w:eastAsia="仿宋_GB2312"/>
                <w:sz w:val="24"/>
                <w:b/>
              </w:rPr>
              <w:t>（提供供应商承诺函，加盖供应商公章）</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数字化教材成果要求和推广服务</w:t>
            </w:r>
          </w:p>
        </w:tc>
        <w:tc>
          <w:tcPr>
            <w:tcW w:type="dxa" w:w="5814"/>
          </w:tcPr>
          <w:p>
            <w:pPr>
              <w:pStyle w:val="null3"/>
              <w:ind w:firstLine="472"/>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供应商提供4门数字化教材的全程建设服务，采购人仅提供基础资源（包括文字、图片、音视频等原始素材），供应商负责</w:t>
            </w:r>
            <w:r>
              <w:rPr>
                <w:rFonts w:ascii="仿宋_GB2312" w:hAnsi="仿宋_GB2312" w:cs="仿宋_GB2312" w:eastAsia="仿宋_GB2312"/>
                <w:sz w:val="24"/>
              </w:rPr>
              <w:t>数字化教材</w:t>
            </w:r>
            <w:r>
              <w:rPr>
                <w:rFonts w:ascii="仿宋_GB2312" w:hAnsi="仿宋_GB2312" w:cs="仿宋_GB2312" w:eastAsia="仿宋_GB2312"/>
                <w:sz w:val="24"/>
              </w:rPr>
              <w:t>建设全流程工作，包括：按教材设计个性化版面、章头、节头、风格、组件样式，设计游戏化、趣味化交互，富媒体素材（音视频、动画等）嵌入排版，知识图谱关联排版，表格和图例的优化，标准化格式校验等的全流程工作，并按照出版格式输出。通过三审三校服务，包括内容素材审核、文字审校、版权审查，确保数字化教材不触碰政治、专业知识错误的红线并获得“电子出版物中国标准书号”。</w:t>
            </w:r>
          </w:p>
          <w:p>
            <w:pPr>
              <w:pStyle w:val="null3"/>
              <w:ind w:firstLine="472"/>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采购人申请数字化教材书号时，供应商能根据申请要求，具备填写申请信息功能，并提供相应的数据后台。</w:t>
            </w:r>
          </w:p>
          <w:p>
            <w:pPr>
              <w:pStyle w:val="null3"/>
              <w:ind w:firstLine="472"/>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具备数字化教材的便捷修订功能。</w:t>
            </w:r>
          </w:p>
          <w:p>
            <w:pPr>
              <w:pStyle w:val="null3"/>
              <w:ind w:firstLine="472"/>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提供数字化教材的升级服务。运行成熟的数字化教材，可在后续根据采购人的需要，出版配套的纸质教材，升级为立体化教材。升级后的立体化教材需与数字化教材产生联接，学习者可通过纸质教材上的二维码，在平台上获取配套的数字化教材，不再另行支付费用。</w:t>
            </w:r>
          </w:p>
          <w:p>
            <w:pPr>
              <w:pStyle w:val="null3"/>
              <w:ind w:firstLine="472"/>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采购人出版的</w:t>
            </w:r>
            <w:r>
              <w:rPr>
                <w:rFonts w:ascii="仿宋_GB2312" w:hAnsi="仿宋_GB2312" w:cs="仿宋_GB2312" w:eastAsia="仿宋_GB2312"/>
                <w:sz w:val="24"/>
              </w:rPr>
              <w:t>数字化教材</w:t>
            </w:r>
            <w:r>
              <w:rPr>
                <w:rFonts w:ascii="仿宋_GB2312" w:hAnsi="仿宋_GB2312" w:cs="仿宋_GB2312" w:eastAsia="仿宋_GB2312"/>
                <w:sz w:val="24"/>
              </w:rPr>
              <w:t>需申报教材方面奖项时，供应商应配合采购人完成申报数字化教材方面奖项的工作</w:t>
            </w:r>
            <w:r>
              <w:rPr>
                <w:rFonts w:ascii="仿宋_GB2312" w:hAnsi="仿宋_GB2312" w:cs="仿宋_GB2312" w:eastAsia="仿宋_GB2312"/>
                <w:sz w:val="24"/>
                <w:b/>
              </w:rPr>
              <w:t>（提供供应商承诺函，加盖供应商公章）</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提供数字化教材推广应用服务，在推广应用前需经采购人的同意</w:t>
            </w:r>
            <w:r>
              <w:rPr>
                <w:rFonts w:ascii="仿宋_GB2312" w:hAnsi="仿宋_GB2312" w:cs="仿宋_GB2312" w:eastAsia="仿宋_GB2312"/>
                <w:sz w:val="24"/>
                <w:b/>
              </w:rPr>
              <w:t>（提供供应商承诺函，加盖供应商公章）。</w:t>
            </w:r>
          </w:p>
          <w:p>
            <w:pPr>
              <w:pStyle w:val="null3"/>
              <w:ind w:firstLine="472"/>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供应商提供数字化教材的成果展示链接和数字化教材图标设计，在采购人已有的教材建设门户上展示</w:t>
            </w:r>
            <w:r>
              <w:rPr>
                <w:rFonts w:ascii="仿宋_GB2312" w:hAnsi="仿宋_GB2312" w:cs="仿宋_GB2312" w:eastAsia="仿宋_GB2312"/>
                <w:sz w:val="24"/>
                <w:b/>
              </w:rPr>
              <w:t>（提供供应商承诺函，加盖供应商公章）。</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数字化教材学习与应用服务</w:t>
            </w:r>
          </w:p>
        </w:tc>
        <w:tc>
          <w:tcPr>
            <w:tcW w:type="dxa" w:w="5814"/>
          </w:tcPr>
          <w:p>
            <w:pPr>
              <w:pStyle w:val="null3"/>
              <w:ind w:firstLine="472"/>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数字化教材需满足信息化教学的多终端适配需求。数字化教材可通过平板、移动手机、电脑端等终端应用于教学，支持辅助教学、翻转课堂、纯网络教学、直播课堂等多种教学模式。</w:t>
            </w:r>
          </w:p>
          <w:p>
            <w:pPr>
              <w:pStyle w:val="null3"/>
              <w:ind w:firstLine="472"/>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平台门户可提供的已出版数字化教材数量≥200部。</w:t>
            </w:r>
          </w:p>
          <w:p>
            <w:pPr>
              <w:pStyle w:val="null3"/>
              <w:ind w:firstLine="472"/>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提供单位统一采购和个人采购两种模式。</w:t>
            </w:r>
          </w:p>
          <w:p>
            <w:pPr>
              <w:pStyle w:val="null3"/>
              <w:ind w:firstLine="472"/>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需与采购人目前的教学平台（超星泛雅智慧课程平台）及教务管理系统（广州乘方科技有限公司教务管理平台）实现数据对接（采购人提供接口和数据）。</w:t>
            </w:r>
          </w:p>
          <w:p>
            <w:pPr>
              <w:pStyle w:val="null3"/>
              <w:ind w:firstLine="472"/>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具备数字化教材建课功能，实现创建班级、教学通知发布、作业发布与批阅、组卷、在线考试与监考、试卷批阅、成绩管理、学习监控等全流程教学功能，并实现相关教学数据统计与导出。</w:t>
            </w:r>
            <w:r>
              <w:rPr>
                <w:rFonts w:ascii="仿宋_GB2312" w:hAnsi="仿宋_GB2312" w:cs="仿宋_GB2312" w:eastAsia="仿宋_GB2312"/>
                <w:sz w:val="24"/>
                <w:b/>
              </w:rPr>
              <w:t>（提供供应商承诺函，加盖供应商公章）。</w:t>
            </w:r>
          </w:p>
          <w:p>
            <w:pPr>
              <w:pStyle w:val="null3"/>
              <w:ind w:firstLine="472"/>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采购人所在单位的人员，在数字化教材平台中经过身份认证后，可获取平台门户展示出的教材内容，用于查阅学习和运用。</w:t>
            </w:r>
            <w:r>
              <w:rPr>
                <w:rFonts w:ascii="仿宋_GB2312" w:hAnsi="仿宋_GB2312" w:cs="仿宋_GB2312" w:eastAsia="仿宋_GB2312"/>
                <w:sz w:val="24"/>
                <w:b/>
              </w:rPr>
              <w:t>（提供供应商承诺函，加盖供应商公章）</w:t>
            </w:r>
          </w:p>
          <w:p>
            <w:pPr>
              <w:pStyle w:val="null3"/>
              <w:ind w:firstLine="472"/>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提供自学和跟班学习两种模式。学生获取教材后，可选择自学或跟随任课老师基于教材创建的课程班级进行同步学习，不限制教材学习人数</w:t>
            </w:r>
            <w:r>
              <w:rPr>
                <w:rFonts w:ascii="仿宋_GB2312" w:hAnsi="仿宋_GB2312" w:cs="仿宋_GB2312" w:eastAsia="仿宋_GB2312"/>
                <w:sz w:val="24"/>
                <w:b/>
              </w:rPr>
              <w:t>（提供供应商承诺函，加盖供应商公章）。</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数字化教材使用成效动态监测服务</w:t>
            </w:r>
          </w:p>
        </w:tc>
        <w:tc>
          <w:tcPr>
            <w:tcW w:type="dxa" w:w="5814"/>
          </w:tcPr>
          <w:p>
            <w:pPr>
              <w:pStyle w:val="null3"/>
              <w:ind w:firstLine="472"/>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针对教师、学生不同的角色，可呈现不同的教材内容。</w:t>
            </w:r>
          </w:p>
          <w:p>
            <w:pPr>
              <w:pStyle w:val="null3"/>
              <w:ind w:firstLine="472"/>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具备为教材设置配色样式模板功能，设置整体的配色风格。</w:t>
            </w:r>
          </w:p>
          <w:p>
            <w:pPr>
              <w:pStyle w:val="null3"/>
              <w:ind w:firstLine="472"/>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具备添加教师团队功能，设置团队成员权限。</w:t>
            </w:r>
          </w:p>
          <w:p>
            <w:pPr>
              <w:pStyle w:val="null3"/>
              <w:ind w:firstLine="472"/>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具备教师导入教学资源功能和将资料共享给指定教师的功能。</w:t>
            </w:r>
          </w:p>
          <w:p>
            <w:pPr>
              <w:pStyle w:val="null3"/>
              <w:ind w:firstLine="472"/>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教师可检索插入图书、视频等拓展学习资源，支持在线阅读、播放。支持替换已上传视频，且保留已产生的学习数据。</w:t>
            </w:r>
          </w:p>
          <w:p>
            <w:pPr>
              <w:pStyle w:val="null3"/>
              <w:ind w:firstLine="472"/>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具备教师根据关键词自动生成相关知识点树，一键添加至章节，并自动推送相关的图书、期刊、论文等资料的功能。</w:t>
            </w:r>
          </w:p>
          <w:p>
            <w:pPr>
              <w:pStyle w:val="null3"/>
              <w:ind w:firstLine="472"/>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具备学生以电子书的形式阅读数字化教材，混合媒体一体化编排设计，文字、图片、语音、视频、音频、3D资源在一个场景里沉浸式学习，支持按照章节目录索引的功能。</w:t>
            </w:r>
          </w:p>
          <w:p>
            <w:pPr>
              <w:pStyle w:val="null3"/>
              <w:ind w:firstLine="472"/>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具备章节知识点学习推送控制的功能，教师可针对不同班级设置章节学习模式，包括开放、闯关、复习模式等。</w:t>
            </w:r>
          </w:p>
          <w:p>
            <w:pPr>
              <w:pStyle w:val="null3"/>
              <w:ind w:firstLine="472"/>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支持至少2个试题文件夹按目录层级分类管理，并可设置共享范围。</w:t>
            </w:r>
          </w:p>
          <w:p>
            <w:pPr>
              <w:pStyle w:val="null3"/>
              <w:ind w:firstLine="472"/>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具备书签及标注工具：支持添加章节书签，并提供文本标注工具，允许学生对关键段落或句子进行高亮、下划线标注，同时记录标注的时间和位置。书签、标注统一索引管理，可以通过列表定位到章节的相应位置。</w:t>
            </w:r>
          </w:p>
          <w:p>
            <w:pPr>
              <w:pStyle w:val="null3"/>
              <w:ind w:firstLine="472"/>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具备全文检索功能：支持对全文所有章节的文字搜索和定位。</w:t>
            </w:r>
          </w:p>
          <w:p>
            <w:pPr>
              <w:pStyle w:val="null3"/>
              <w:ind w:firstLine="472"/>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具备笔记功能：允许学生在学习教材时直接添加笔记，同时记录笔记的时间和位置。支持添加图文、附件、超链接、表格等，视频打点做笔记。支持笔记排版。支持笔记的删除、搜索和再次编辑。可设置私有或公开。在移动端、平板端支持创建语音笔记，支持拍照上传图片，创建语音、图片、文字的混合笔记。</w:t>
            </w:r>
          </w:p>
          <w:p>
            <w:pPr>
              <w:pStyle w:val="null3"/>
              <w:ind w:firstLine="472"/>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具备讨论功能：允许学生在学习教材时提问讨论，支持在讨论区互动，点赞评论，支持查看全部讨论和只看自己的讨论功能，具有社交对话功能。教师可设置精华帖、置顶、删除，管理讨论区。支持讨论区话题按点赞量、发布及更新时间排序。</w:t>
            </w:r>
          </w:p>
          <w:p>
            <w:pPr>
              <w:pStyle w:val="null3"/>
              <w:ind w:firstLine="472"/>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具备意见反馈功能：允许学生反馈教材的内容错误等问题，支持图文描述。</w:t>
            </w:r>
          </w:p>
          <w:p>
            <w:pPr>
              <w:pStyle w:val="null3"/>
              <w:ind w:firstLine="472"/>
              <w:jc w:val="both"/>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具备数据同步功能：支持笔记、讨论等数据同步，确保学生在不同设备上的学习进度和笔记保持一致。</w:t>
            </w:r>
          </w:p>
          <w:p>
            <w:pPr>
              <w:pStyle w:val="null3"/>
              <w:ind w:firstLine="472"/>
              <w:jc w:val="both"/>
            </w:pPr>
            <w:r>
              <w:rPr>
                <w:rFonts w:ascii="仿宋_GB2312" w:hAnsi="仿宋_GB2312" w:cs="仿宋_GB2312" w:eastAsia="仿宋_GB2312"/>
                <w:sz w:val="24"/>
              </w:rPr>
              <w:t>16具备学习进度跟踪功能：自动记录学生的学习进度，</w:t>
            </w:r>
            <w:r>
              <w:rPr>
                <w:rFonts w:ascii="仿宋_GB2312" w:hAnsi="仿宋_GB2312" w:cs="仿宋_GB2312" w:eastAsia="仿宋_GB2312"/>
                <w:sz w:val="24"/>
              </w:rPr>
              <w:t>.</w:t>
            </w:r>
            <w:r>
              <w:rPr>
                <w:rFonts w:ascii="仿宋_GB2312" w:hAnsi="仿宋_GB2312" w:cs="仿宋_GB2312" w:eastAsia="仿宋_GB2312"/>
                <w:sz w:val="24"/>
              </w:rPr>
              <w:t>包括完成的章节等。</w:t>
            </w:r>
          </w:p>
          <w:p>
            <w:pPr>
              <w:pStyle w:val="null3"/>
              <w:ind w:firstLine="472"/>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具备学习活动追踪功能：记录学生的学习活动，包括阅读时间、学习时长、学习次数等。支持导出学情统计。</w:t>
            </w:r>
          </w:p>
          <w:p>
            <w:pPr>
              <w:pStyle w:val="null3"/>
              <w:ind w:firstLine="472"/>
              <w:jc w:val="both"/>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具备互动统计功能：统计学生课堂中的互动行为，如课堂活动发放、签到情况等，支持导出数据。</w:t>
            </w:r>
          </w:p>
          <w:p>
            <w:pPr>
              <w:pStyle w:val="null3"/>
              <w:ind w:firstLine="472"/>
              <w:jc w:val="both"/>
            </w:pP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具备数据可视化功能：提供直观的数据可视化工具，如图表、趋势线等，帮助教师和学生理解统计结果。</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标的名称：教师发展中心平台服务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教师发展平台基础管理</w:t>
            </w:r>
          </w:p>
        </w:tc>
        <w:tc>
          <w:tcPr>
            <w:tcW w:type="dxa" w:w="5814"/>
          </w:tcPr>
          <w:p>
            <w:pPr>
              <w:pStyle w:val="null3"/>
              <w:ind w:firstLine="319"/>
              <w:jc w:val="both"/>
            </w:pPr>
            <w:r>
              <w:rPr>
                <w:rFonts w:ascii="仿宋_GB2312" w:hAnsi="仿宋_GB2312" w:cs="仿宋_GB2312" w:eastAsia="仿宋_GB2312"/>
                <w:sz w:val="24"/>
              </w:rPr>
              <w:t>1.</w:t>
            </w:r>
            <w:r>
              <w:rPr>
                <w:rFonts w:ascii="仿宋_GB2312" w:hAnsi="仿宋_GB2312" w:cs="仿宋_GB2312" w:eastAsia="仿宋_GB2312"/>
                <w:sz w:val="24"/>
              </w:rPr>
              <w:t>用户</w:t>
            </w:r>
            <w:r>
              <w:rPr>
                <w:rFonts w:ascii="仿宋_GB2312" w:hAnsi="仿宋_GB2312" w:cs="仿宋_GB2312" w:eastAsia="仿宋_GB2312"/>
                <w:sz w:val="24"/>
              </w:rPr>
              <w:t>管理</w:t>
            </w:r>
          </w:p>
          <w:p>
            <w:pPr>
              <w:pStyle w:val="null3"/>
              <w:ind w:firstLine="319"/>
              <w:jc w:val="both"/>
            </w:pPr>
            <w:r>
              <w:rPr>
                <w:rFonts w:ascii="仿宋_GB2312" w:hAnsi="仿宋_GB2312" w:cs="仿宋_GB2312" w:eastAsia="仿宋_GB2312"/>
                <w:sz w:val="24"/>
              </w:rPr>
              <w:t>1.1具备增加、删除、查看、修改</w:t>
            </w:r>
            <w:r>
              <w:rPr>
                <w:rFonts w:ascii="仿宋_GB2312" w:hAnsi="仿宋_GB2312" w:cs="仿宋_GB2312" w:eastAsia="仿宋_GB2312"/>
                <w:sz w:val="24"/>
              </w:rPr>
              <w:t>人员信息，批量添加、修改人员信息</w:t>
            </w:r>
            <w:r>
              <w:rPr>
                <w:rFonts w:ascii="仿宋_GB2312" w:hAnsi="仿宋_GB2312" w:cs="仿宋_GB2312" w:eastAsia="仿宋_GB2312"/>
                <w:sz w:val="24"/>
              </w:rPr>
              <w:t>，</w:t>
            </w:r>
            <w:r>
              <w:rPr>
                <w:rFonts w:ascii="仿宋_GB2312" w:hAnsi="仿宋_GB2312" w:cs="仿宋_GB2312" w:eastAsia="仿宋_GB2312"/>
                <w:sz w:val="24"/>
              </w:rPr>
              <w:t>可以添加人员进入多部门</w:t>
            </w:r>
            <w:r>
              <w:rPr>
                <w:rFonts w:ascii="仿宋_GB2312" w:hAnsi="仿宋_GB2312" w:cs="仿宋_GB2312" w:eastAsia="仿宋_GB2312"/>
                <w:sz w:val="24"/>
              </w:rPr>
              <w:t>（同一个人员账号，可同时归属、关联到</w:t>
            </w:r>
            <w:r>
              <w:rPr>
                <w:rFonts w:ascii="仿宋_GB2312" w:hAnsi="仿宋_GB2312" w:cs="仿宋_GB2312" w:eastAsia="仿宋_GB2312"/>
                <w:sz w:val="24"/>
              </w:rPr>
              <w:t>采购人</w:t>
            </w:r>
            <w:r>
              <w:rPr>
                <w:rFonts w:ascii="仿宋_GB2312" w:hAnsi="仿宋_GB2312" w:cs="仿宋_GB2312" w:eastAsia="仿宋_GB2312"/>
                <w:sz w:val="24"/>
              </w:rPr>
              <w:t>内部2个及以上不同部门）</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1.2</w:t>
            </w:r>
            <w:r>
              <w:rPr>
                <w:rFonts w:ascii="仿宋_GB2312" w:hAnsi="仿宋_GB2312" w:cs="仿宋_GB2312" w:eastAsia="仿宋_GB2312"/>
                <w:sz w:val="24"/>
              </w:rPr>
              <w:t>具备对单个或批量用户收回平台模块使用授权的功能</w:t>
            </w:r>
            <w:r>
              <w:rPr>
                <w:rFonts w:ascii="仿宋_GB2312" w:hAnsi="仿宋_GB2312" w:cs="仿宋_GB2312" w:eastAsia="仿宋_GB2312"/>
                <w:sz w:val="24"/>
              </w:rPr>
              <w:t>；具备</w:t>
            </w:r>
            <w:r>
              <w:rPr>
                <w:rFonts w:ascii="仿宋_GB2312" w:hAnsi="仿宋_GB2312" w:cs="仿宋_GB2312" w:eastAsia="仿宋_GB2312"/>
                <w:sz w:val="24"/>
              </w:rPr>
              <w:t>对单个、批量用户进行平台模块使用授权的收回操作。</w:t>
            </w:r>
          </w:p>
          <w:p>
            <w:pPr>
              <w:pStyle w:val="null3"/>
              <w:ind w:firstLine="319"/>
              <w:jc w:val="both"/>
            </w:pPr>
            <w:r>
              <w:rPr>
                <w:rFonts w:ascii="仿宋_GB2312" w:hAnsi="仿宋_GB2312" w:cs="仿宋_GB2312" w:eastAsia="仿宋_GB2312"/>
                <w:sz w:val="24"/>
              </w:rPr>
              <w:t>▲1.3具备采购人单位以外的</w:t>
            </w:r>
            <w:r>
              <w:rPr>
                <w:rFonts w:ascii="仿宋_GB2312" w:hAnsi="仿宋_GB2312" w:cs="仿宋_GB2312" w:eastAsia="仿宋_GB2312"/>
                <w:sz w:val="24"/>
              </w:rPr>
              <w:t>用户加入</w:t>
            </w:r>
            <w:r>
              <w:rPr>
                <w:rFonts w:ascii="仿宋_GB2312" w:hAnsi="仿宋_GB2312" w:cs="仿宋_GB2312" w:eastAsia="仿宋_GB2312"/>
                <w:sz w:val="24"/>
              </w:rPr>
              <w:t>平台</w:t>
            </w:r>
            <w:r>
              <w:rPr>
                <w:rFonts w:ascii="仿宋_GB2312" w:hAnsi="仿宋_GB2312" w:cs="仿宋_GB2312" w:eastAsia="仿宋_GB2312"/>
                <w:sz w:val="24"/>
              </w:rPr>
              <w:t>的验证方式。</w:t>
            </w:r>
            <w:r>
              <w:rPr>
                <w:rFonts w:ascii="仿宋_GB2312" w:hAnsi="仿宋_GB2312" w:cs="仿宋_GB2312" w:eastAsia="仿宋_GB2312"/>
                <w:sz w:val="24"/>
              </w:rPr>
              <w:t>具备</w:t>
            </w:r>
            <w:r>
              <w:rPr>
                <w:rFonts w:ascii="仿宋_GB2312" w:hAnsi="仿宋_GB2312" w:cs="仿宋_GB2312" w:eastAsia="仿宋_GB2312"/>
                <w:sz w:val="24"/>
              </w:rPr>
              <w:t>工号验证、统一身份认证</w:t>
            </w:r>
            <w:r>
              <w:rPr>
                <w:rFonts w:ascii="仿宋_GB2312" w:hAnsi="仿宋_GB2312" w:cs="仿宋_GB2312" w:eastAsia="仿宋_GB2312"/>
                <w:sz w:val="24"/>
              </w:rPr>
              <w:t>的方式登录平台的功能</w:t>
            </w:r>
            <w:r>
              <w:rPr>
                <w:rFonts w:ascii="仿宋_GB2312" w:hAnsi="仿宋_GB2312" w:cs="仿宋_GB2312" w:eastAsia="仿宋_GB2312"/>
                <w:sz w:val="24"/>
                <w:b/>
              </w:rPr>
              <w:t>（</w:t>
            </w:r>
            <w:r>
              <w:rPr>
                <w:rFonts w:ascii="仿宋_GB2312" w:hAnsi="仿宋_GB2312" w:cs="仿宋_GB2312" w:eastAsia="仿宋_GB2312"/>
                <w:sz w:val="24"/>
                <w:b/>
              </w:rPr>
              <w:t>提供供应商承诺函，加盖供应商公章</w:t>
            </w:r>
            <w:r>
              <w:rPr>
                <w:rFonts w:ascii="仿宋_GB2312" w:hAnsi="仿宋_GB2312" w:cs="仿宋_GB2312" w:eastAsia="仿宋_GB2312"/>
                <w:sz w:val="24"/>
                <w:b/>
              </w:rPr>
              <w:t>）</w:t>
            </w:r>
            <w:r>
              <w:rPr>
                <w:rFonts w:ascii="仿宋_GB2312" w:hAnsi="仿宋_GB2312" w:cs="仿宋_GB2312" w:eastAsia="仿宋_GB2312"/>
                <w:sz w:val="24"/>
                <w:b/>
              </w:rPr>
              <w:t>；</w:t>
            </w:r>
          </w:p>
          <w:p>
            <w:pPr>
              <w:pStyle w:val="null3"/>
              <w:ind w:firstLine="319"/>
              <w:jc w:val="both"/>
            </w:pPr>
            <w:r>
              <w:rPr>
                <w:rFonts w:ascii="仿宋_GB2312" w:hAnsi="仿宋_GB2312" w:cs="仿宋_GB2312" w:eastAsia="仿宋_GB2312"/>
                <w:sz w:val="24"/>
              </w:rPr>
              <w:t>1.4</w:t>
            </w:r>
            <w:r>
              <w:rPr>
                <w:rFonts w:ascii="仿宋_GB2312" w:hAnsi="仿宋_GB2312" w:cs="仿宋_GB2312" w:eastAsia="仿宋_GB2312"/>
                <w:sz w:val="24"/>
              </w:rPr>
              <w:t>可自定义人员角色，进行层级管理，可进行角色添加、调整、编辑、删除等操作</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1.5</w:t>
            </w:r>
            <w:r>
              <w:rPr>
                <w:rFonts w:ascii="仿宋_GB2312" w:hAnsi="仿宋_GB2312" w:cs="仿宋_GB2312" w:eastAsia="仿宋_GB2312"/>
                <w:sz w:val="24"/>
              </w:rPr>
              <w:t>可以为角色下的用户设置权限及管理范围</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1.6</w:t>
            </w:r>
            <w:r>
              <w:rPr>
                <w:rFonts w:ascii="仿宋_GB2312" w:hAnsi="仿宋_GB2312" w:cs="仿宋_GB2312" w:eastAsia="仿宋_GB2312"/>
                <w:sz w:val="24"/>
              </w:rPr>
              <w:t>可</w:t>
            </w:r>
            <w:r>
              <w:rPr>
                <w:rFonts w:ascii="仿宋_GB2312" w:hAnsi="仿宋_GB2312" w:cs="仿宋_GB2312" w:eastAsia="仿宋_GB2312"/>
                <w:sz w:val="24"/>
              </w:rPr>
              <w:t>对采购人</w:t>
            </w:r>
            <w:r>
              <w:rPr>
                <w:rFonts w:ascii="仿宋_GB2312" w:hAnsi="仿宋_GB2312" w:cs="仿宋_GB2312" w:eastAsia="仿宋_GB2312"/>
                <w:sz w:val="24"/>
              </w:rPr>
              <w:t>的</w:t>
            </w:r>
            <w:r>
              <w:rPr>
                <w:rFonts w:ascii="仿宋_GB2312" w:hAnsi="仿宋_GB2312" w:cs="仿宋_GB2312" w:eastAsia="仿宋_GB2312"/>
                <w:sz w:val="24"/>
              </w:rPr>
              <w:t>单位</w:t>
            </w:r>
            <w:r>
              <w:rPr>
                <w:rFonts w:ascii="仿宋_GB2312" w:hAnsi="仿宋_GB2312" w:cs="仿宋_GB2312" w:eastAsia="仿宋_GB2312"/>
                <w:sz w:val="24"/>
              </w:rPr>
              <w:t>组织架构进行添加、删除、修改、批量操作等</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1.7</w:t>
            </w:r>
            <w:r>
              <w:rPr>
                <w:rFonts w:ascii="仿宋_GB2312" w:hAnsi="仿宋_GB2312" w:cs="仿宋_GB2312" w:eastAsia="仿宋_GB2312"/>
                <w:sz w:val="24"/>
              </w:rPr>
              <w:t>可对</w:t>
            </w:r>
            <w:r>
              <w:rPr>
                <w:rFonts w:ascii="仿宋_GB2312" w:hAnsi="仿宋_GB2312" w:cs="仿宋_GB2312" w:eastAsia="仿宋_GB2312"/>
                <w:sz w:val="24"/>
              </w:rPr>
              <w:t>采购人单位</w:t>
            </w:r>
            <w:r>
              <w:rPr>
                <w:rFonts w:ascii="仿宋_GB2312" w:hAnsi="仿宋_GB2312" w:cs="仿宋_GB2312" w:eastAsia="仿宋_GB2312"/>
                <w:sz w:val="24"/>
              </w:rPr>
              <w:t>组织架构人员进行管理和修改，</w:t>
            </w:r>
            <w:r>
              <w:rPr>
                <w:rFonts w:ascii="仿宋_GB2312" w:hAnsi="仿宋_GB2312" w:cs="仿宋_GB2312" w:eastAsia="仿宋_GB2312"/>
                <w:sz w:val="24"/>
              </w:rPr>
              <w:t>具备</w:t>
            </w:r>
            <w:r>
              <w:rPr>
                <w:rFonts w:ascii="仿宋_GB2312" w:hAnsi="仿宋_GB2312" w:cs="仿宋_GB2312" w:eastAsia="仿宋_GB2312"/>
                <w:sz w:val="24"/>
              </w:rPr>
              <w:t>设置部门主管</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应用管理</w:t>
            </w:r>
          </w:p>
          <w:p>
            <w:pPr>
              <w:pStyle w:val="null3"/>
              <w:ind w:firstLine="319"/>
              <w:jc w:val="both"/>
            </w:pPr>
            <w:r>
              <w:rPr>
                <w:rFonts w:ascii="仿宋_GB2312" w:hAnsi="仿宋_GB2312" w:cs="仿宋_GB2312" w:eastAsia="仿宋_GB2312"/>
                <w:sz w:val="24"/>
              </w:rPr>
              <w:t>2.1具备</w:t>
            </w:r>
            <w:r>
              <w:rPr>
                <w:rFonts w:ascii="仿宋_GB2312" w:hAnsi="仿宋_GB2312" w:cs="仿宋_GB2312" w:eastAsia="仿宋_GB2312"/>
                <w:sz w:val="24"/>
              </w:rPr>
              <w:t>采购人</w:t>
            </w:r>
            <w:r>
              <w:rPr>
                <w:rFonts w:ascii="仿宋_GB2312" w:hAnsi="仿宋_GB2312" w:cs="仿宋_GB2312" w:eastAsia="仿宋_GB2312"/>
                <w:sz w:val="24"/>
              </w:rPr>
              <w:t>管理员自主从</w:t>
            </w:r>
            <w:r>
              <w:rPr>
                <w:rFonts w:ascii="仿宋_GB2312" w:hAnsi="仿宋_GB2312" w:cs="仿宋_GB2312" w:eastAsia="仿宋_GB2312"/>
                <w:sz w:val="24"/>
              </w:rPr>
              <w:t>教师发展平台</w:t>
            </w:r>
            <w:r>
              <w:rPr>
                <w:rFonts w:ascii="仿宋_GB2312" w:hAnsi="仿宋_GB2312" w:cs="仿宋_GB2312" w:eastAsia="仿宋_GB2312"/>
                <w:sz w:val="24"/>
              </w:rPr>
              <w:t>应用中心</w:t>
            </w:r>
            <w:r>
              <w:rPr>
                <w:rFonts w:ascii="仿宋_GB2312" w:hAnsi="仿宋_GB2312" w:cs="仿宋_GB2312" w:eastAsia="仿宋_GB2312"/>
                <w:sz w:val="24"/>
              </w:rPr>
              <w:t>中</w:t>
            </w:r>
            <w:r>
              <w:rPr>
                <w:rFonts w:ascii="仿宋_GB2312" w:hAnsi="仿宋_GB2312" w:cs="仿宋_GB2312" w:eastAsia="仿宋_GB2312"/>
                <w:sz w:val="24"/>
              </w:rPr>
              <w:t>添加应用，并为应用设置管理员</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。指定应用所属分类，并对分类进行编辑、删除、上/下移动操作；</w:t>
            </w:r>
            <w:r>
              <w:rPr>
                <w:rFonts w:ascii="仿宋_GB2312" w:hAnsi="仿宋_GB2312" w:cs="仿宋_GB2312" w:eastAsia="仿宋_GB2312"/>
                <w:sz w:val="24"/>
              </w:rPr>
              <w:t>具备</w:t>
            </w:r>
            <w:r>
              <w:rPr>
                <w:rFonts w:ascii="仿宋_GB2312" w:hAnsi="仿宋_GB2312" w:cs="仿宋_GB2312" w:eastAsia="仿宋_GB2312"/>
                <w:sz w:val="24"/>
              </w:rPr>
              <w:t>对应用进行跨分类拖拽排序</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2.2</w:t>
            </w:r>
            <w:r>
              <w:rPr>
                <w:rFonts w:ascii="仿宋_GB2312" w:hAnsi="仿宋_GB2312" w:cs="仿宋_GB2312" w:eastAsia="仿宋_GB2312"/>
                <w:sz w:val="24"/>
              </w:rPr>
              <w:t>对应用及分类的调整，实时同步到</w:t>
            </w:r>
            <w:r>
              <w:rPr>
                <w:rFonts w:ascii="仿宋_GB2312" w:hAnsi="仿宋_GB2312" w:cs="仿宋_GB2312" w:eastAsia="仿宋_GB2312"/>
                <w:sz w:val="24"/>
              </w:rPr>
              <w:t>本项目</w:t>
            </w:r>
            <w:r>
              <w:rPr>
                <w:rFonts w:ascii="仿宋_GB2312" w:hAnsi="仿宋_GB2312" w:cs="仿宋_GB2312" w:eastAsia="仿宋_GB2312"/>
                <w:sz w:val="24"/>
              </w:rPr>
              <w:t>移动APP</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2.3</w:t>
            </w:r>
            <w:r>
              <w:rPr>
                <w:rFonts w:ascii="仿宋_GB2312" w:hAnsi="仿宋_GB2312" w:cs="仿宋_GB2312" w:eastAsia="仿宋_GB2312"/>
                <w:sz w:val="24"/>
              </w:rPr>
              <w:t>可以针对不同角色指定不同应用</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2.4平台需具备传输加密、访问权限分级管控功能；具备敏感数据脱敏处理功能，防止数据泄露，确保教师教学档案信息全生命周期保密；</w:t>
            </w:r>
          </w:p>
          <w:p>
            <w:pPr>
              <w:pStyle w:val="null3"/>
              <w:ind w:firstLine="319"/>
              <w:jc w:val="both"/>
            </w:pP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color w:val="000000"/>
              </w:rPr>
              <w:t>平台需按采购人需求开放数据接口给相应系统使用并提供数据字典；</w:t>
            </w:r>
            <w:r>
              <w:rPr>
                <w:rFonts w:ascii="仿宋_GB2312" w:hAnsi="仿宋_GB2312" w:cs="仿宋_GB2312" w:eastAsia="仿宋_GB2312"/>
                <w:sz w:val="24"/>
              </w:rPr>
              <w:t>平台需支持与采购人人事数据、科研数据、教务数据对接（涉及系统的数据接口已免费开放），实现教师教学档案相关内容及数据的对接；具备数据运维功能，含数据清洗、校验、备份恢复，保障数据一致性与完整性，同时具备运维日志记录与查询审计功能。</w:t>
            </w:r>
          </w:p>
          <w:p>
            <w:pPr>
              <w:pStyle w:val="null3"/>
              <w:ind w:firstLine="319"/>
              <w:jc w:val="both"/>
            </w:pPr>
            <w:r>
              <w:rPr>
                <w:rFonts w:ascii="仿宋_GB2312" w:hAnsi="仿宋_GB2312" w:cs="仿宋_GB2312" w:eastAsia="仿宋_GB2312"/>
                <w:sz w:val="24"/>
              </w:rPr>
              <w:t>3.教师档案基础功能设置管理</w:t>
            </w:r>
          </w:p>
          <w:p>
            <w:pPr>
              <w:pStyle w:val="null3"/>
              <w:ind w:firstLine="319"/>
              <w:jc w:val="both"/>
            </w:pPr>
            <w:r>
              <w:rPr>
                <w:rFonts w:ascii="仿宋_GB2312" w:hAnsi="仿宋_GB2312" w:cs="仿宋_GB2312" w:eastAsia="仿宋_GB2312"/>
                <w:sz w:val="24"/>
              </w:rPr>
              <w:t>▲3.1具备教师档案配置功能，按照以下维度指标进行内容展示</w:t>
            </w:r>
            <w:r>
              <w:rPr>
                <w:rFonts w:ascii="仿宋_GB2312" w:hAnsi="仿宋_GB2312" w:cs="仿宋_GB2312" w:eastAsia="仿宋_GB2312"/>
                <w:sz w:val="24"/>
              </w:rPr>
              <w:t>：</w:t>
            </w:r>
            <w:r>
              <w:rPr>
                <w:rFonts w:ascii="仿宋_GB2312" w:hAnsi="仿宋_GB2312" w:cs="仿宋_GB2312" w:eastAsia="仿宋_GB2312"/>
                <w:sz w:val="24"/>
              </w:rPr>
              <w:t>教学工作量档案、教学评价档案、科研档案、教学技能竞赛档案、企业实践档案、继续教育档案，根据选择维度形成教师群体画像及个体画像 。</w:t>
            </w:r>
            <w:r>
              <w:rPr>
                <w:rFonts w:ascii="仿宋_GB2312" w:hAnsi="仿宋_GB2312" w:cs="仿宋_GB2312" w:eastAsia="仿宋_GB2312"/>
                <w:sz w:val="24"/>
                <w:b/>
              </w:rPr>
              <w:t>（</w:t>
            </w:r>
            <w:r>
              <w:rPr>
                <w:rFonts w:ascii="仿宋_GB2312" w:hAnsi="仿宋_GB2312" w:cs="仿宋_GB2312" w:eastAsia="仿宋_GB2312"/>
                <w:sz w:val="24"/>
                <w:b/>
              </w:rPr>
              <w:t>提供供应商承诺函，加盖供应商公章</w:t>
            </w:r>
            <w:r>
              <w:rPr>
                <w:rFonts w:ascii="仿宋_GB2312" w:hAnsi="仿宋_GB2312" w:cs="仿宋_GB2312" w:eastAsia="仿宋_GB2312"/>
                <w:sz w:val="24"/>
                <w:b/>
              </w:rPr>
              <w:t>）</w:t>
            </w:r>
          </w:p>
          <w:p>
            <w:pPr>
              <w:pStyle w:val="null3"/>
              <w:ind w:firstLine="319"/>
              <w:jc w:val="both"/>
            </w:pPr>
            <w:r>
              <w:rPr>
                <w:rFonts w:ascii="仿宋_GB2312" w:hAnsi="仿宋_GB2312" w:cs="仿宋_GB2312" w:eastAsia="仿宋_GB2312"/>
                <w:sz w:val="24"/>
              </w:rPr>
              <w:t>▲3.2具备管理员对教师档案进行后台管理、查看、编辑、删除、导出等操作的功能。 包括管理后台按院系、教师工号、姓名等多维度检索查询，检索结果可直接查看浏览教师档案的全部内容（包括基础信息、教学工作量档案、教学评价档案、科研档案、教学技能竞赛档案、企业实践档案、继续教育档案）；</w:t>
            </w:r>
            <w:r>
              <w:rPr>
                <w:rFonts w:ascii="仿宋_GB2312" w:hAnsi="仿宋_GB2312" w:cs="仿宋_GB2312" w:eastAsia="仿宋_GB2312"/>
                <w:sz w:val="24"/>
                <w:b/>
              </w:rPr>
              <w:t>（</w:t>
            </w:r>
            <w:r>
              <w:rPr>
                <w:rFonts w:ascii="仿宋_GB2312" w:hAnsi="仿宋_GB2312" w:cs="仿宋_GB2312" w:eastAsia="仿宋_GB2312"/>
                <w:sz w:val="24"/>
                <w:b/>
              </w:rPr>
              <w:t>提供供应商承诺函，加盖供应商公章</w:t>
            </w:r>
            <w:r>
              <w:rPr>
                <w:rFonts w:ascii="仿宋_GB2312" w:hAnsi="仿宋_GB2312" w:cs="仿宋_GB2312" w:eastAsia="仿宋_GB2312"/>
                <w:sz w:val="24"/>
                <w:b/>
              </w:rPr>
              <w:t>）</w:t>
            </w:r>
          </w:p>
          <w:p>
            <w:pPr>
              <w:pStyle w:val="null3"/>
              <w:ind w:firstLine="319"/>
              <w:jc w:val="both"/>
            </w:pPr>
            <w:r>
              <w:rPr>
                <w:rFonts w:ascii="仿宋_GB2312" w:hAnsi="仿宋_GB2312" w:cs="仿宋_GB2312" w:eastAsia="仿宋_GB2312"/>
                <w:sz w:val="24"/>
              </w:rPr>
              <w:t>3.3具备</w:t>
            </w:r>
            <w:r>
              <w:rPr>
                <w:rFonts w:ascii="仿宋_GB2312" w:hAnsi="仿宋_GB2312" w:cs="仿宋_GB2312" w:eastAsia="仿宋_GB2312"/>
                <w:sz w:val="24"/>
              </w:rPr>
              <w:t>通过勾选方式配置档案显示的栏目，还可新增档案栏目，并预览显示效果</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3.4具备</w:t>
            </w:r>
            <w:r>
              <w:rPr>
                <w:rFonts w:ascii="仿宋_GB2312" w:hAnsi="仿宋_GB2312" w:cs="仿宋_GB2312" w:eastAsia="仿宋_GB2312"/>
                <w:sz w:val="24"/>
              </w:rPr>
              <w:t>教师</w:t>
            </w:r>
            <w:r>
              <w:rPr>
                <w:rFonts w:ascii="仿宋_GB2312" w:hAnsi="仿宋_GB2312" w:cs="仿宋_GB2312" w:eastAsia="仿宋_GB2312"/>
                <w:sz w:val="24"/>
              </w:rPr>
              <w:t>个人</w:t>
            </w:r>
            <w:r>
              <w:rPr>
                <w:rFonts w:ascii="仿宋_GB2312" w:hAnsi="仿宋_GB2312" w:cs="仿宋_GB2312" w:eastAsia="仿宋_GB2312"/>
                <w:sz w:val="24"/>
              </w:rPr>
              <w:t>修改档案内容</w:t>
            </w:r>
            <w:r>
              <w:rPr>
                <w:rFonts w:ascii="仿宋_GB2312" w:hAnsi="仿宋_GB2312" w:cs="仿宋_GB2312" w:eastAsia="仿宋_GB2312"/>
                <w:sz w:val="24"/>
              </w:rPr>
              <w:t>（</w:t>
            </w:r>
            <w:r>
              <w:rPr>
                <w:rFonts w:ascii="仿宋_GB2312" w:hAnsi="仿宋_GB2312" w:cs="仿宋_GB2312" w:eastAsia="仿宋_GB2312"/>
                <w:sz w:val="24"/>
              </w:rPr>
              <w:t>包括基础信息、教学工作量档案、教学评价档案、科研档案、教学技能竞赛档案、企业实践档案、继续教育档案</w:t>
            </w:r>
            <w:r>
              <w:rPr>
                <w:rFonts w:ascii="仿宋_GB2312" w:hAnsi="仿宋_GB2312" w:cs="仿宋_GB2312" w:eastAsia="仿宋_GB2312"/>
                <w:sz w:val="24"/>
              </w:rPr>
              <w:t>）</w:t>
            </w:r>
            <w:r>
              <w:rPr>
                <w:rFonts w:ascii="仿宋_GB2312" w:hAnsi="仿宋_GB2312" w:cs="仿宋_GB2312" w:eastAsia="仿宋_GB2312"/>
                <w:sz w:val="24"/>
              </w:rPr>
              <w:t>，可自定义教师发展报告模版字段</w:t>
            </w:r>
            <w:r>
              <w:rPr>
                <w:rFonts w:ascii="仿宋_GB2312" w:hAnsi="仿宋_GB2312" w:cs="仿宋_GB2312" w:eastAsia="仿宋_GB2312"/>
                <w:sz w:val="24"/>
              </w:rPr>
              <w:t>，</w:t>
            </w:r>
            <w:r>
              <w:rPr>
                <w:rFonts w:ascii="仿宋_GB2312" w:hAnsi="仿宋_GB2312" w:cs="仿宋_GB2312" w:eastAsia="仿宋_GB2312"/>
                <w:sz w:val="24"/>
              </w:rPr>
              <w:t>并导出</w:t>
            </w:r>
            <w:r>
              <w:rPr>
                <w:rFonts w:ascii="仿宋_GB2312" w:hAnsi="仿宋_GB2312" w:cs="仿宋_GB2312" w:eastAsia="仿宋_GB2312"/>
                <w:sz w:val="24"/>
              </w:rPr>
              <w:t>档案和教师发展报告</w:t>
            </w:r>
            <w:r>
              <w:rPr>
                <w:rFonts w:ascii="仿宋_GB2312" w:hAnsi="仿宋_GB2312" w:cs="仿宋_GB2312" w:eastAsia="仿宋_GB2312"/>
                <w:sz w:val="24"/>
              </w:rPr>
              <w:t>功能。</w:t>
            </w:r>
          </w:p>
          <w:p>
            <w:pPr>
              <w:pStyle w:val="null3"/>
              <w:ind w:firstLine="319"/>
              <w:jc w:val="both"/>
            </w:pPr>
            <w:r>
              <w:rPr>
                <w:rFonts w:ascii="仿宋_GB2312" w:hAnsi="仿宋_GB2312" w:cs="仿宋_GB2312" w:eastAsia="仿宋_GB2312"/>
                <w:sz w:val="24"/>
              </w:rPr>
              <w:t>3.5具备</w:t>
            </w:r>
            <w:r>
              <w:rPr>
                <w:rFonts w:ascii="仿宋_GB2312" w:hAnsi="仿宋_GB2312" w:cs="仿宋_GB2312" w:eastAsia="仿宋_GB2312"/>
                <w:sz w:val="24"/>
              </w:rPr>
              <w:t>按角色细分档案管理权限</w:t>
            </w:r>
            <w:r>
              <w:rPr>
                <w:rFonts w:ascii="仿宋_GB2312" w:hAnsi="仿宋_GB2312" w:cs="仿宋_GB2312" w:eastAsia="仿宋_GB2312"/>
                <w:sz w:val="24"/>
              </w:rPr>
              <w:t>的功能</w:t>
            </w:r>
            <w:r>
              <w:rPr>
                <w:rFonts w:ascii="仿宋_GB2312" w:hAnsi="仿宋_GB2312" w:cs="仿宋_GB2312" w:eastAsia="仿宋_GB2312"/>
                <w:sz w:val="24"/>
              </w:rPr>
              <w:t>，</w:t>
            </w:r>
            <w:r>
              <w:rPr>
                <w:rFonts w:ascii="仿宋_GB2312" w:hAnsi="仿宋_GB2312" w:cs="仿宋_GB2312" w:eastAsia="仿宋_GB2312"/>
                <w:sz w:val="24"/>
              </w:rPr>
              <w:t>包括部门</w:t>
            </w:r>
            <w:r>
              <w:rPr>
                <w:rFonts w:ascii="仿宋_GB2312" w:hAnsi="仿宋_GB2312" w:cs="仿宋_GB2312" w:eastAsia="仿宋_GB2312"/>
                <w:sz w:val="24"/>
              </w:rPr>
              <w:t>管理员仅可查看本部门教师档案，</w:t>
            </w:r>
            <w:r>
              <w:rPr>
                <w:rFonts w:ascii="仿宋_GB2312" w:hAnsi="仿宋_GB2312" w:cs="仿宋_GB2312" w:eastAsia="仿宋_GB2312"/>
                <w:sz w:val="24"/>
              </w:rPr>
              <w:t>校</w:t>
            </w:r>
            <w:r>
              <w:rPr>
                <w:rFonts w:ascii="仿宋_GB2312" w:hAnsi="仿宋_GB2312" w:cs="仿宋_GB2312" w:eastAsia="仿宋_GB2312"/>
                <w:sz w:val="24"/>
              </w:rPr>
              <w:t>级管理员拥有</w:t>
            </w:r>
            <w:r>
              <w:rPr>
                <w:rFonts w:ascii="仿宋_GB2312" w:hAnsi="仿宋_GB2312" w:cs="仿宋_GB2312" w:eastAsia="仿宋_GB2312"/>
                <w:sz w:val="24"/>
              </w:rPr>
              <w:t>所有</w:t>
            </w:r>
            <w:r>
              <w:rPr>
                <w:rFonts w:ascii="仿宋_GB2312" w:hAnsi="仿宋_GB2312" w:cs="仿宋_GB2312" w:eastAsia="仿宋_GB2312"/>
                <w:sz w:val="24"/>
              </w:rPr>
              <w:t>档案管理权限</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w:t>
            </w:r>
            <w:r>
              <w:rPr>
                <w:rFonts w:ascii="仿宋_GB2312" w:hAnsi="仿宋_GB2312" w:cs="仿宋_GB2312" w:eastAsia="仿宋_GB2312"/>
                <w:sz w:val="24"/>
              </w:rPr>
              <w:t>3.6</w:t>
            </w:r>
            <w:r>
              <w:rPr>
                <w:rFonts w:ascii="仿宋_GB2312" w:hAnsi="仿宋_GB2312" w:cs="仿宋_GB2312" w:eastAsia="仿宋_GB2312"/>
                <w:sz w:val="24"/>
              </w:rPr>
              <w:t>具备</w:t>
            </w:r>
            <w:r>
              <w:rPr>
                <w:rFonts w:ascii="仿宋_GB2312" w:hAnsi="仿宋_GB2312" w:cs="仿宋_GB2312" w:eastAsia="仿宋_GB2312"/>
                <w:sz w:val="24"/>
              </w:rPr>
              <w:t>将教师成长档案按指定格式（</w:t>
            </w:r>
            <w:r>
              <w:rPr>
                <w:rFonts w:ascii="仿宋_GB2312" w:hAnsi="仿宋_GB2312" w:cs="仿宋_GB2312" w:eastAsia="仿宋_GB2312"/>
                <w:sz w:val="24"/>
              </w:rPr>
              <w:t>至少包括</w:t>
            </w:r>
            <w:r>
              <w:rPr>
                <w:rFonts w:ascii="仿宋_GB2312" w:hAnsi="仿宋_GB2312" w:cs="仿宋_GB2312" w:eastAsia="仿宋_GB2312"/>
                <w:sz w:val="24"/>
              </w:rPr>
              <w:t xml:space="preserve"> PDF、Word</w:t>
            </w:r>
            <w:r>
              <w:rPr>
                <w:rFonts w:ascii="仿宋_GB2312" w:hAnsi="仿宋_GB2312" w:cs="仿宋_GB2312" w:eastAsia="仿宋_GB2312"/>
                <w:sz w:val="24"/>
              </w:rPr>
              <w:t>、</w:t>
            </w:r>
            <w:r>
              <w:rPr>
                <w:rFonts w:ascii="仿宋_GB2312" w:hAnsi="仿宋_GB2312" w:cs="仿宋_GB2312" w:eastAsia="仿宋_GB2312"/>
                <w:sz w:val="24"/>
              </w:rPr>
              <w:t>Excel</w:t>
            </w:r>
            <w:r>
              <w:rPr>
                <w:rFonts w:ascii="仿宋_GB2312" w:hAnsi="仿宋_GB2312" w:cs="仿宋_GB2312" w:eastAsia="仿宋_GB2312"/>
                <w:sz w:val="24"/>
              </w:rPr>
              <w:t>）</w:t>
            </w:r>
            <w:r>
              <w:rPr>
                <w:rFonts w:ascii="仿宋_GB2312" w:hAnsi="仿宋_GB2312" w:cs="仿宋_GB2312" w:eastAsia="仿宋_GB2312"/>
                <w:sz w:val="24"/>
              </w:rPr>
              <w:t>导出的功能</w:t>
            </w:r>
            <w:r>
              <w:rPr>
                <w:rFonts w:ascii="仿宋_GB2312" w:hAnsi="仿宋_GB2312" w:cs="仿宋_GB2312" w:eastAsia="仿宋_GB2312"/>
                <w:sz w:val="24"/>
              </w:rPr>
              <w:t>，</w:t>
            </w:r>
            <w:r>
              <w:rPr>
                <w:rFonts w:ascii="仿宋_GB2312" w:hAnsi="仿宋_GB2312" w:cs="仿宋_GB2312" w:eastAsia="仿宋_GB2312"/>
                <w:sz w:val="24"/>
              </w:rPr>
              <w:t>导出</w:t>
            </w:r>
            <w:r>
              <w:rPr>
                <w:rFonts w:ascii="仿宋_GB2312" w:hAnsi="仿宋_GB2312" w:cs="仿宋_GB2312" w:eastAsia="仿宋_GB2312"/>
                <w:sz w:val="24"/>
              </w:rPr>
              <w:t>内容可选择包含基础信息、</w:t>
            </w:r>
            <w:r>
              <w:rPr>
                <w:rFonts w:ascii="仿宋_GB2312" w:hAnsi="仿宋_GB2312" w:cs="仿宋_GB2312" w:eastAsia="仿宋_GB2312"/>
                <w:sz w:val="24"/>
              </w:rPr>
              <w:t>教育教学</w:t>
            </w:r>
            <w:r>
              <w:rPr>
                <w:rFonts w:ascii="仿宋_GB2312" w:hAnsi="仿宋_GB2312" w:cs="仿宋_GB2312" w:eastAsia="仿宋_GB2312"/>
                <w:sz w:val="24"/>
              </w:rPr>
              <w:t>、</w:t>
            </w:r>
            <w:r>
              <w:rPr>
                <w:rFonts w:ascii="仿宋_GB2312" w:hAnsi="仿宋_GB2312" w:cs="仿宋_GB2312" w:eastAsia="仿宋_GB2312"/>
                <w:sz w:val="24"/>
              </w:rPr>
              <w:t>科研成果、个人画像等内容</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提供供应商承诺函，加盖供应商公章</w:t>
            </w:r>
            <w:r>
              <w:rPr>
                <w:rFonts w:ascii="仿宋_GB2312" w:hAnsi="仿宋_GB2312" w:cs="仿宋_GB2312" w:eastAsia="仿宋_GB2312"/>
                <w:sz w:val="24"/>
                <w:b/>
              </w:rPr>
              <w:t>）</w:t>
            </w:r>
          </w:p>
          <w:p>
            <w:pPr>
              <w:pStyle w:val="null3"/>
              <w:ind w:firstLine="319"/>
              <w:jc w:val="both"/>
            </w:pPr>
            <w:r>
              <w:rPr>
                <w:rFonts w:ascii="仿宋_GB2312" w:hAnsi="仿宋_GB2312" w:cs="仿宋_GB2312" w:eastAsia="仿宋_GB2312"/>
                <w:sz w:val="24"/>
              </w:rPr>
              <w:t>▲3.7具备</w:t>
            </w:r>
            <w:r>
              <w:rPr>
                <w:rFonts w:ascii="仿宋_GB2312" w:hAnsi="仿宋_GB2312" w:cs="仿宋_GB2312" w:eastAsia="仿宋_GB2312"/>
                <w:sz w:val="24"/>
              </w:rPr>
              <w:t>根据档案袋内容开发教师个人专属“数字画像”</w:t>
            </w:r>
            <w:r>
              <w:rPr>
                <w:rFonts w:ascii="仿宋_GB2312" w:hAnsi="仿宋_GB2312" w:cs="仿宋_GB2312" w:eastAsia="仿宋_GB2312"/>
                <w:sz w:val="24"/>
              </w:rPr>
              <w:t>的功能</w:t>
            </w:r>
            <w:r>
              <w:rPr>
                <w:rFonts w:ascii="仿宋_GB2312" w:hAnsi="仿宋_GB2312" w:cs="仿宋_GB2312" w:eastAsia="仿宋_GB2312"/>
                <w:sz w:val="24"/>
              </w:rPr>
              <w:t>。推送适合教师提升的培训课程与学习内容</w:t>
            </w:r>
            <w:r>
              <w:rPr>
                <w:rFonts w:ascii="仿宋_GB2312" w:hAnsi="仿宋_GB2312" w:cs="仿宋_GB2312" w:eastAsia="仿宋_GB2312"/>
                <w:sz w:val="24"/>
              </w:rPr>
              <w:t>的意见</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提供供应商承诺函，加盖供应商公章</w:t>
            </w:r>
            <w:r>
              <w:rPr>
                <w:rFonts w:ascii="仿宋_GB2312" w:hAnsi="仿宋_GB2312" w:cs="仿宋_GB2312" w:eastAsia="仿宋_GB2312"/>
                <w:sz w:val="24"/>
                <w:b/>
              </w:rPr>
              <w:t>）</w:t>
            </w:r>
          </w:p>
          <w:p>
            <w:pPr>
              <w:pStyle w:val="null3"/>
              <w:ind w:firstLine="319"/>
              <w:jc w:val="both"/>
            </w:pPr>
            <w:r>
              <w:rPr>
                <w:rFonts w:ascii="仿宋_GB2312" w:hAnsi="仿宋_GB2312" w:cs="仿宋_GB2312" w:eastAsia="仿宋_GB2312"/>
                <w:sz w:val="24"/>
              </w:rPr>
              <w:t>▲3.8具备</w:t>
            </w:r>
            <w:r>
              <w:rPr>
                <w:rFonts w:ascii="仿宋_GB2312" w:hAnsi="仿宋_GB2312" w:cs="仿宋_GB2312" w:eastAsia="仿宋_GB2312"/>
                <w:sz w:val="24"/>
              </w:rPr>
              <w:t>建立</w:t>
            </w:r>
            <w:r>
              <w:rPr>
                <w:rFonts w:ascii="仿宋_GB2312" w:hAnsi="仿宋_GB2312" w:cs="仿宋_GB2312" w:eastAsia="仿宋_GB2312"/>
                <w:sz w:val="24"/>
              </w:rPr>
              <w:t>和维护</w:t>
            </w:r>
            <w:r>
              <w:rPr>
                <w:rFonts w:ascii="仿宋_GB2312" w:hAnsi="仿宋_GB2312" w:cs="仿宋_GB2312" w:eastAsia="仿宋_GB2312"/>
                <w:sz w:val="24"/>
              </w:rPr>
              <w:t>兼职教师库</w:t>
            </w:r>
            <w:r>
              <w:rPr>
                <w:rFonts w:ascii="仿宋_GB2312" w:hAnsi="仿宋_GB2312" w:cs="仿宋_GB2312" w:eastAsia="仿宋_GB2312"/>
                <w:sz w:val="24"/>
              </w:rPr>
              <w:t>的功能</w:t>
            </w:r>
            <w:r>
              <w:rPr>
                <w:rFonts w:ascii="仿宋_GB2312" w:hAnsi="仿宋_GB2312" w:cs="仿宋_GB2312" w:eastAsia="仿宋_GB2312"/>
                <w:sz w:val="24"/>
              </w:rPr>
              <w:t>，录入兼职教师基本信息、资质证书、授课领域、教学经历等内容并上传佐证材料；支持按</w:t>
            </w:r>
            <w:r>
              <w:rPr>
                <w:rFonts w:ascii="仿宋_GB2312" w:hAnsi="仿宋_GB2312" w:cs="仿宋_GB2312" w:eastAsia="仿宋_GB2312"/>
                <w:sz w:val="24"/>
              </w:rPr>
              <w:t>上述内容</w:t>
            </w:r>
            <w:r>
              <w:rPr>
                <w:rFonts w:ascii="仿宋_GB2312" w:hAnsi="仿宋_GB2312" w:cs="仿宋_GB2312" w:eastAsia="仿宋_GB2312"/>
                <w:sz w:val="24"/>
              </w:rPr>
              <w:t>筛选查询，具备信息更新维护功能，同时与</w:t>
            </w:r>
            <w:r>
              <w:rPr>
                <w:rFonts w:ascii="仿宋_GB2312" w:hAnsi="仿宋_GB2312" w:cs="仿宋_GB2312" w:eastAsia="仿宋_GB2312"/>
                <w:sz w:val="24"/>
              </w:rPr>
              <w:t>本项目</w:t>
            </w:r>
            <w:r>
              <w:rPr>
                <w:rFonts w:ascii="仿宋_GB2312" w:hAnsi="仿宋_GB2312" w:cs="仿宋_GB2312" w:eastAsia="仿宋_GB2312"/>
                <w:sz w:val="24"/>
              </w:rPr>
              <w:t>教学档案数据关联。</w:t>
            </w:r>
            <w:r>
              <w:rPr>
                <w:rFonts w:ascii="仿宋_GB2312" w:hAnsi="仿宋_GB2312" w:cs="仿宋_GB2312" w:eastAsia="仿宋_GB2312"/>
                <w:sz w:val="24"/>
                <w:b/>
              </w:rPr>
              <w:t>（</w:t>
            </w:r>
            <w:r>
              <w:rPr>
                <w:rFonts w:ascii="仿宋_GB2312" w:hAnsi="仿宋_GB2312" w:cs="仿宋_GB2312" w:eastAsia="仿宋_GB2312"/>
                <w:sz w:val="24"/>
                <w:b/>
              </w:rPr>
              <w:t>提供供应商承诺函，加盖供应商公章</w:t>
            </w:r>
            <w:r>
              <w:rPr>
                <w:rFonts w:ascii="仿宋_GB2312" w:hAnsi="仿宋_GB2312" w:cs="仿宋_GB2312" w:eastAsia="仿宋_GB2312"/>
                <w:sz w:val="24"/>
                <w:b/>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教师发展中心平台展示终端</w:t>
            </w:r>
          </w:p>
        </w:tc>
        <w:tc>
          <w:tcPr>
            <w:tcW w:type="dxa" w:w="5814"/>
          </w:tcPr>
          <w:p>
            <w:pPr>
              <w:pStyle w:val="null3"/>
              <w:ind w:firstLine="319"/>
              <w:jc w:val="both"/>
            </w:pPr>
            <w:r>
              <w:rPr>
                <w:rFonts w:ascii="仿宋_GB2312" w:hAnsi="仿宋_GB2312" w:cs="仿宋_GB2312" w:eastAsia="仿宋_GB2312"/>
                <w:sz w:val="24"/>
              </w:rPr>
              <w:t>●1.提供统一的终端管理，具有统一的PC端门户、用户个人空间、移动端APP；提供多终端（至少包含PC端、手机移动端，移动端至少包含Android、iOS系统、H5）服务管理界面，实现基于同一平台轻松管理个人空间、门户、移动端、大数据屏等多个设备终端界面设计和信息展示。（此条参数需演示，供应商需采用真实、可运行的软件系统进行现场操作演示，不接受以截图、视频播放、PPT等其他形式的演示）</w:t>
            </w:r>
          </w:p>
          <w:p>
            <w:pPr>
              <w:pStyle w:val="null3"/>
              <w:ind w:firstLine="319"/>
              <w:jc w:val="both"/>
            </w:pPr>
            <w:r>
              <w:rPr>
                <w:rFonts w:ascii="仿宋_GB2312" w:hAnsi="仿宋_GB2312" w:cs="仿宋_GB2312" w:eastAsia="仿宋_GB2312"/>
                <w:sz w:val="24"/>
              </w:rPr>
              <w:t>2.智慧门户</w:t>
            </w:r>
          </w:p>
          <w:p>
            <w:pPr>
              <w:pStyle w:val="null3"/>
              <w:ind w:firstLine="319"/>
              <w:jc w:val="both"/>
            </w:pPr>
            <w:r>
              <w:rPr>
                <w:rFonts w:ascii="仿宋_GB2312" w:hAnsi="仿宋_GB2312" w:cs="仿宋_GB2312" w:eastAsia="仿宋_GB2312"/>
                <w:sz w:val="24"/>
              </w:rPr>
              <w:t>2.1具备建设采购人教师发展中心门户与教师档案展示页面的功能，页面版式支持自定义；</w:t>
            </w:r>
          </w:p>
          <w:p>
            <w:pPr>
              <w:pStyle w:val="null3"/>
              <w:ind w:firstLine="319"/>
              <w:jc w:val="both"/>
            </w:pPr>
            <w:r>
              <w:rPr>
                <w:rFonts w:ascii="仿宋_GB2312" w:hAnsi="仿宋_GB2312" w:cs="仿宋_GB2312" w:eastAsia="仿宋_GB2312"/>
                <w:sz w:val="24"/>
              </w:rPr>
              <w:t>2.2具备采购人按需配置门户模块与内容的功能，输入门户基本信息即可定制域名；</w:t>
            </w:r>
          </w:p>
          <w:p>
            <w:pPr>
              <w:pStyle w:val="null3"/>
              <w:ind w:firstLine="319"/>
              <w:jc w:val="both"/>
            </w:pPr>
            <w:r>
              <w:rPr>
                <w:rFonts w:ascii="仿宋_GB2312" w:hAnsi="仿宋_GB2312" w:cs="仿宋_GB2312" w:eastAsia="仿宋_GB2312"/>
                <w:sz w:val="24"/>
              </w:rPr>
              <w:t>2.3系统内置多种类型门户网站模版，不少于5个门户页面模板。可一键引用，具备在模板上进行修改或自定义的功能。具备自定义网站主题颜色，统一页面上的应用、图标等相关视觉元素的功能；</w:t>
            </w:r>
          </w:p>
          <w:p>
            <w:pPr>
              <w:pStyle w:val="null3"/>
              <w:ind w:firstLine="319"/>
              <w:jc w:val="both"/>
            </w:pPr>
            <w:r>
              <w:rPr>
                <w:rFonts w:ascii="仿宋_GB2312" w:hAnsi="仿宋_GB2312" w:cs="仿宋_GB2312" w:eastAsia="仿宋_GB2312"/>
                <w:sz w:val="24"/>
              </w:rPr>
              <w:t>2.4具备设置管理员按照网页和网页内的模块的独立权限的功能，权限范围精确到具体模块的分类；</w:t>
            </w:r>
          </w:p>
          <w:p>
            <w:pPr>
              <w:pStyle w:val="null3"/>
              <w:ind w:firstLine="319"/>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具备网站自定义一种或多种登录方式的功能，包含手机号验证码登录、账号密码登录、第三方统一认证登录等方式；</w:t>
            </w:r>
          </w:p>
          <w:p>
            <w:pPr>
              <w:pStyle w:val="null3"/>
              <w:ind w:firstLine="319"/>
              <w:jc w:val="both"/>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具备设置网站访问权限为无需权限和需登录后访问的功能；</w:t>
            </w:r>
          </w:p>
          <w:p>
            <w:pPr>
              <w:pStyle w:val="null3"/>
              <w:ind w:firstLine="319"/>
              <w:jc w:val="both"/>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具备设置网站管理后台仅IP内访问的功能；</w:t>
            </w:r>
          </w:p>
          <w:p>
            <w:pPr>
              <w:pStyle w:val="null3"/>
              <w:ind w:firstLine="319"/>
              <w:jc w:val="both"/>
            </w:pPr>
            <w:r>
              <w:rPr>
                <w:rFonts w:ascii="仿宋_GB2312" w:hAnsi="仿宋_GB2312" w:cs="仿宋_GB2312" w:eastAsia="仿宋_GB2312"/>
                <w:sz w:val="24"/>
              </w:rPr>
              <w:t>2.</w:t>
            </w:r>
            <w:r>
              <w:rPr>
                <w:rFonts w:ascii="仿宋_GB2312" w:hAnsi="仿宋_GB2312" w:cs="仿宋_GB2312" w:eastAsia="仿宋_GB2312"/>
                <w:sz w:val="24"/>
              </w:rPr>
              <w:t>8</w:t>
            </w:r>
            <w:r>
              <w:rPr>
                <w:rFonts w:ascii="仿宋_GB2312" w:hAnsi="仿宋_GB2312" w:cs="仿宋_GB2312" w:eastAsia="仿宋_GB2312"/>
                <w:sz w:val="24"/>
              </w:rPr>
              <w:t>具备可视化页面设计后台，拖拽式页面布局功能；</w:t>
            </w:r>
          </w:p>
          <w:p>
            <w:pPr>
              <w:pStyle w:val="null3"/>
              <w:ind w:firstLine="319"/>
              <w:jc w:val="both"/>
            </w:pPr>
            <w:r>
              <w:rPr>
                <w:rFonts w:ascii="仿宋_GB2312" w:hAnsi="仿宋_GB2312" w:cs="仿宋_GB2312" w:eastAsia="仿宋_GB2312"/>
                <w:sz w:val="24"/>
              </w:rPr>
              <w:t>2.</w:t>
            </w:r>
            <w:r>
              <w:rPr>
                <w:rFonts w:ascii="仿宋_GB2312" w:hAnsi="仿宋_GB2312" w:cs="仿宋_GB2312" w:eastAsia="仿宋_GB2312"/>
                <w:sz w:val="24"/>
              </w:rPr>
              <w:t>9</w:t>
            </w:r>
            <w:r>
              <w:rPr>
                <w:rFonts w:ascii="仿宋_GB2312" w:hAnsi="仿宋_GB2312" w:cs="仿宋_GB2312" w:eastAsia="仿宋_GB2312"/>
                <w:sz w:val="24"/>
              </w:rPr>
              <w:t>具备网页设置一个或多个背景元素的功能，背景包含：颜色、图片形式，背景图片提供素材库，具备不少于5种裁剪方式选择的功能；</w:t>
            </w:r>
          </w:p>
          <w:p>
            <w:pPr>
              <w:pStyle w:val="null3"/>
              <w:ind w:firstLine="319"/>
              <w:jc w:val="both"/>
            </w:pPr>
            <w:r>
              <w:rPr>
                <w:rFonts w:ascii="仿宋_GB2312" w:hAnsi="仿宋_GB2312" w:cs="仿宋_GB2312" w:eastAsia="仿宋_GB2312"/>
                <w:sz w:val="24"/>
              </w:rPr>
              <w:t>2.</w:t>
            </w:r>
            <w:r>
              <w:rPr>
                <w:rFonts w:ascii="仿宋_GB2312" w:hAnsi="仿宋_GB2312" w:cs="仿宋_GB2312" w:eastAsia="仿宋_GB2312"/>
                <w:sz w:val="24"/>
              </w:rPr>
              <w:t>10</w:t>
            </w:r>
            <w:r>
              <w:rPr>
                <w:rFonts w:ascii="仿宋_GB2312" w:hAnsi="仿宋_GB2312" w:cs="仿宋_GB2312" w:eastAsia="仿宋_GB2312"/>
                <w:sz w:val="24"/>
              </w:rPr>
              <w:t>门户具备添加和编辑布局模块，可实现快速将网页分隔为固定比例的布局，放入布局中的模块自适应布局的宽高的功能；</w:t>
            </w:r>
          </w:p>
          <w:p>
            <w:pPr>
              <w:pStyle w:val="null3"/>
              <w:ind w:firstLine="319"/>
              <w:jc w:val="both"/>
            </w:pPr>
            <w:r>
              <w:rPr>
                <w:rFonts w:ascii="仿宋_GB2312" w:hAnsi="仿宋_GB2312" w:cs="仿宋_GB2312" w:eastAsia="仿宋_GB2312"/>
                <w:sz w:val="24"/>
              </w:rPr>
              <w:t>2.</w:t>
            </w:r>
            <w:r>
              <w:rPr>
                <w:rFonts w:ascii="仿宋_GB2312" w:hAnsi="仿宋_GB2312" w:cs="仿宋_GB2312" w:eastAsia="仿宋_GB2312"/>
                <w:sz w:val="24"/>
              </w:rPr>
              <w:t>11</w:t>
            </w:r>
            <w:r>
              <w:rPr>
                <w:rFonts w:ascii="仿宋_GB2312" w:hAnsi="仿宋_GB2312" w:cs="仿宋_GB2312" w:eastAsia="仿宋_GB2312"/>
                <w:sz w:val="24"/>
              </w:rPr>
              <w:t>搜索应用具备同时对接不少于5个搜索引擎、站内资源搜索的功能；</w:t>
            </w:r>
          </w:p>
          <w:p>
            <w:pPr>
              <w:pStyle w:val="null3"/>
              <w:ind w:firstLine="319"/>
              <w:jc w:val="both"/>
            </w:pPr>
            <w:r>
              <w:rPr>
                <w:rFonts w:ascii="仿宋_GB2312" w:hAnsi="仿宋_GB2312" w:cs="仿宋_GB2312" w:eastAsia="仿宋_GB2312"/>
                <w:sz w:val="24"/>
              </w:rPr>
              <w:t>●2.1</w:t>
            </w:r>
            <w:r>
              <w:rPr>
                <w:rFonts w:ascii="仿宋_GB2312" w:hAnsi="仿宋_GB2312" w:cs="仿宋_GB2312" w:eastAsia="仿宋_GB2312"/>
                <w:sz w:val="24"/>
              </w:rPr>
              <w:t>2</w:t>
            </w:r>
            <w:r>
              <w:rPr>
                <w:rFonts w:ascii="仿宋_GB2312" w:hAnsi="仿宋_GB2312" w:cs="仿宋_GB2312" w:eastAsia="仿宋_GB2312"/>
                <w:sz w:val="24"/>
              </w:rPr>
              <w:t>门户具备添加和设置应用基础模块的功能，包含图标列表、图文列表、轮播图、多图列表、搜索、文本列表、图表、表格、搜索列表、文本、图片、视频等多种基础模块用以生成网站应用模块和页面；（此条参数需演示，供应商需采用真实、可运行的软件系统进行现场操作演示，不接受以截图、视频播放、PPT等其他形式的演示)）</w:t>
            </w:r>
          </w:p>
          <w:p>
            <w:pPr>
              <w:pStyle w:val="null3"/>
              <w:ind w:firstLine="319"/>
              <w:jc w:val="both"/>
            </w:pPr>
            <w:r>
              <w:rPr>
                <w:rFonts w:ascii="仿宋_GB2312" w:hAnsi="仿宋_GB2312" w:cs="仿宋_GB2312" w:eastAsia="仿宋_GB2312"/>
                <w:sz w:val="24"/>
              </w:rPr>
              <w:t>2.1</w:t>
            </w:r>
            <w:r>
              <w:rPr>
                <w:rFonts w:ascii="仿宋_GB2312" w:hAnsi="仿宋_GB2312" w:cs="仿宋_GB2312" w:eastAsia="仿宋_GB2312"/>
                <w:sz w:val="24"/>
              </w:rPr>
              <w:t>3</w:t>
            </w:r>
            <w:r>
              <w:rPr>
                <w:rFonts w:ascii="仿宋_GB2312" w:hAnsi="仿宋_GB2312" w:cs="仿宋_GB2312" w:eastAsia="仿宋_GB2312"/>
                <w:sz w:val="24"/>
              </w:rPr>
              <w:t>门户具备设置全局模块，包含头部、全局轮播图、底部、飘窗、快捷入口等模块，具备隐藏或开启全局模块的功能；</w:t>
            </w:r>
          </w:p>
          <w:p>
            <w:pPr>
              <w:pStyle w:val="null3"/>
              <w:ind w:firstLine="319"/>
              <w:jc w:val="both"/>
            </w:pPr>
            <w:r>
              <w:rPr>
                <w:rFonts w:ascii="仿宋_GB2312" w:hAnsi="仿宋_GB2312" w:cs="仿宋_GB2312" w:eastAsia="仿宋_GB2312"/>
                <w:sz w:val="24"/>
              </w:rPr>
              <w:t>2.1</w:t>
            </w:r>
            <w:r>
              <w:rPr>
                <w:rFonts w:ascii="仿宋_GB2312" w:hAnsi="仿宋_GB2312" w:cs="仿宋_GB2312" w:eastAsia="仿宋_GB2312"/>
                <w:sz w:val="24"/>
              </w:rPr>
              <w:t>4</w:t>
            </w:r>
            <w:r>
              <w:rPr>
                <w:rFonts w:ascii="仿宋_GB2312" w:hAnsi="仿宋_GB2312" w:cs="仿宋_GB2312" w:eastAsia="仿宋_GB2312"/>
                <w:sz w:val="24"/>
              </w:rPr>
              <w:t>具备调整所有应用模块的布局及排列，更新内容或删除模块，快速更新页面排版的功能；</w:t>
            </w:r>
          </w:p>
          <w:p>
            <w:pPr>
              <w:pStyle w:val="null3"/>
              <w:ind w:firstLine="319"/>
              <w:jc w:val="both"/>
            </w:pPr>
            <w:r>
              <w:rPr>
                <w:rFonts w:ascii="仿宋_GB2312" w:hAnsi="仿宋_GB2312" w:cs="仿宋_GB2312" w:eastAsia="仿宋_GB2312"/>
                <w:sz w:val="24"/>
              </w:rPr>
              <w:t>2.1</w:t>
            </w:r>
            <w:r>
              <w:rPr>
                <w:rFonts w:ascii="仿宋_GB2312" w:hAnsi="仿宋_GB2312" w:cs="仿宋_GB2312" w:eastAsia="仿宋_GB2312"/>
                <w:sz w:val="24"/>
              </w:rPr>
              <w:t>5</w:t>
            </w:r>
            <w:r>
              <w:rPr>
                <w:rFonts w:ascii="仿宋_GB2312" w:hAnsi="仿宋_GB2312" w:cs="仿宋_GB2312" w:eastAsia="仿宋_GB2312"/>
                <w:sz w:val="24"/>
              </w:rPr>
              <w:t>具备网站内增加、修改、删除新页面的功能。新页面包含所有的编辑功能，可拖拽式编辑的页面、内容页、侧边导航页等，建设不少于5个新页面可实现专业、学科分页、分站点等需求；</w:t>
            </w:r>
          </w:p>
          <w:p>
            <w:pPr>
              <w:pStyle w:val="null3"/>
              <w:ind w:firstLine="319"/>
              <w:jc w:val="both"/>
            </w:pPr>
            <w:r>
              <w:rPr>
                <w:rFonts w:ascii="仿宋_GB2312" w:hAnsi="仿宋_GB2312" w:cs="仿宋_GB2312" w:eastAsia="仿宋_GB2312"/>
                <w:sz w:val="24"/>
              </w:rPr>
              <w:t>2.1</w:t>
            </w:r>
            <w:r>
              <w:rPr>
                <w:rFonts w:ascii="仿宋_GB2312" w:hAnsi="仿宋_GB2312" w:cs="仿宋_GB2312" w:eastAsia="仿宋_GB2312"/>
                <w:sz w:val="24"/>
              </w:rPr>
              <w:t>6</w:t>
            </w:r>
            <w:r>
              <w:rPr>
                <w:rFonts w:ascii="仿宋_GB2312" w:hAnsi="仿宋_GB2312" w:cs="仿宋_GB2312" w:eastAsia="仿宋_GB2312"/>
                <w:sz w:val="24"/>
              </w:rPr>
              <w:t>具备网站数据进行敏感词审核的功能；</w:t>
            </w:r>
          </w:p>
          <w:p>
            <w:pPr>
              <w:pStyle w:val="null3"/>
              <w:ind w:firstLine="319"/>
              <w:jc w:val="both"/>
            </w:pPr>
            <w:r>
              <w:rPr>
                <w:rFonts w:ascii="仿宋_GB2312" w:hAnsi="仿宋_GB2312" w:cs="仿宋_GB2312" w:eastAsia="仿宋_GB2312"/>
                <w:sz w:val="24"/>
              </w:rPr>
              <w:t>2.1</w:t>
            </w:r>
            <w:r>
              <w:rPr>
                <w:rFonts w:ascii="仿宋_GB2312" w:hAnsi="仿宋_GB2312" w:cs="仿宋_GB2312" w:eastAsia="仿宋_GB2312"/>
                <w:sz w:val="24"/>
              </w:rPr>
              <w:t>7</w:t>
            </w:r>
            <w:r>
              <w:rPr>
                <w:rFonts w:ascii="仿宋_GB2312" w:hAnsi="仿宋_GB2312" w:cs="仿宋_GB2312" w:eastAsia="仿宋_GB2312"/>
                <w:sz w:val="24"/>
              </w:rPr>
              <w:t>具备添加审核人员进行审核的功能。</w:t>
            </w:r>
          </w:p>
          <w:p>
            <w:pPr>
              <w:pStyle w:val="null3"/>
              <w:ind w:firstLine="319"/>
              <w:jc w:val="both"/>
            </w:pPr>
            <w:r>
              <w:rPr>
                <w:rFonts w:ascii="仿宋_GB2312" w:hAnsi="仿宋_GB2312" w:cs="仿宋_GB2312" w:eastAsia="仿宋_GB2312"/>
                <w:sz w:val="24"/>
              </w:rPr>
              <w:t>3.移动APP</w:t>
            </w:r>
          </w:p>
          <w:p>
            <w:pPr>
              <w:pStyle w:val="null3"/>
              <w:ind w:firstLine="319"/>
              <w:jc w:val="both"/>
            </w:pPr>
            <w:r>
              <w:rPr>
                <w:rFonts w:ascii="仿宋_GB2312" w:hAnsi="仿宋_GB2312" w:cs="仿宋_GB2312" w:eastAsia="仿宋_GB2312"/>
                <w:sz w:val="24"/>
              </w:rPr>
              <w:t>3.1“我的档案”，具备教师基础信息、教学工作量档案、教学评价档案、科研档案、教学技能竞赛档案、企业实践档案、继续教育档案信息的填报与审核的功能。</w:t>
            </w:r>
          </w:p>
          <w:p>
            <w:pPr>
              <w:pStyle w:val="null3"/>
              <w:ind w:firstLine="319"/>
              <w:jc w:val="both"/>
            </w:pPr>
            <w:r>
              <w:rPr>
                <w:rFonts w:ascii="仿宋_GB2312" w:hAnsi="仿宋_GB2312" w:cs="仿宋_GB2312" w:eastAsia="仿宋_GB2312"/>
                <w:sz w:val="24"/>
              </w:rPr>
              <w:t>3.2“线下培训”，具备浏览活动列表、一键报名，随时取消报名的功能；</w:t>
            </w:r>
          </w:p>
          <w:p>
            <w:pPr>
              <w:pStyle w:val="null3"/>
              <w:ind w:firstLine="319"/>
              <w:jc w:val="both"/>
            </w:pPr>
            <w:r>
              <w:rPr>
                <w:rFonts w:ascii="仿宋_GB2312" w:hAnsi="仿宋_GB2312" w:cs="仿宋_GB2312" w:eastAsia="仿宋_GB2312"/>
                <w:sz w:val="24"/>
              </w:rPr>
              <w:t>3.3“在线课程”，具备浏览课程列表、一键报名，随时取消报名的功能；</w:t>
            </w:r>
          </w:p>
          <w:p>
            <w:pPr>
              <w:pStyle w:val="null3"/>
              <w:ind w:firstLine="319"/>
              <w:jc w:val="both"/>
            </w:pPr>
            <w:r>
              <w:rPr>
                <w:rFonts w:ascii="仿宋_GB2312" w:hAnsi="仿宋_GB2312" w:cs="仿宋_GB2312" w:eastAsia="仿宋_GB2312"/>
                <w:sz w:val="24"/>
              </w:rPr>
              <w:t>3.4“学时申请”，具备教师参与的校外培训活动或线上学习进行学时学分的申请的功能；</w:t>
            </w:r>
          </w:p>
          <w:p>
            <w:pPr>
              <w:pStyle w:val="null3"/>
              <w:ind w:firstLine="319"/>
              <w:jc w:val="both"/>
            </w:pPr>
            <w:r>
              <w:rPr>
                <w:rFonts w:ascii="仿宋_GB2312" w:hAnsi="仿宋_GB2312" w:cs="仿宋_GB2312" w:eastAsia="仿宋_GB2312"/>
                <w:sz w:val="24"/>
              </w:rPr>
              <w:t>3.5“我的研修”，具备查看参与的研修活动，点击可进入学习，显示学习进度条，可切换研修计划、教研组、活动类型的功能。</w:t>
            </w:r>
          </w:p>
          <w:p>
            <w:pPr>
              <w:pStyle w:val="null3"/>
              <w:ind w:firstLine="319"/>
              <w:jc w:val="both"/>
            </w:pPr>
            <w:r>
              <w:rPr>
                <w:rFonts w:ascii="仿宋_GB2312" w:hAnsi="仿宋_GB2312" w:cs="仿宋_GB2312" w:eastAsia="仿宋_GB2312"/>
                <w:sz w:val="24"/>
              </w:rPr>
              <w:t>★3.6系统移动端H5页面支持与学院移动校园(今日校园）对接。</w:t>
            </w:r>
          </w:p>
          <w:p>
            <w:pPr>
              <w:pStyle w:val="null3"/>
              <w:ind w:firstLine="319"/>
              <w:jc w:val="both"/>
            </w:pPr>
            <w:r>
              <w:rPr>
                <w:rFonts w:ascii="仿宋_GB2312" w:hAnsi="仿宋_GB2312" w:cs="仿宋_GB2312" w:eastAsia="仿宋_GB2312"/>
                <w:sz w:val="24"/>
              </w:rPr>
              <w:t>4.个人空间</w:t>
            </w:r>
          </w:p>
          <w:p>
            <w:pPr>
              <w:pStyle w:val="null3"/>
              <w:ind w:firstLine="319"/>
              <w:jc w:val="both"/>
            </w:pPr>
            <w:r>
              <w:rPr>
                <w:rFonts w:ascii="仿宋_GB2312" w:hAnsi="仿宋_GB2312" w:cs="仿宋_GB2312" w:eastAsia="仿宋_GB2312"/>
                <w:sz w:val="24"/>
              </w:rPr>
              <w:t>4.1每位教师具有专属的学习空间，具备个人信息的留存、管理、维护功能；</w:t>
            </w:r>
          </w:p>
          <w:p>
            <w:pPr>
              <w:pStyle w:val="null3"/>
              <w:ind w:firstLine="319"/>
              <w:jc w:val="both"/>
            </w:pPr>
            <w:r>
              <w:rPr>
                <w:rFonts w:ascii="仿宋_GB2312" w:hAnsi="仿宋_GB2312" w:cs="仿宋_GB2312" w:eastAsia="仿宋_GB2312"/>
                <w:sz w:val="24"/>
              </w:rPr>
              <w:t>4.2个人空间提供教学研究、资料保存、教学交流模块等相关应用；</w:t>
            </w:r>
          </w:p>
          <w:p>
            <w:pPr>
              <w:pStyle w:val="null3"/>
              <w:ind w:firstLine="319"/>
              <w:jc w:val="both"/>
            </w:pPr>
            <w:r>
              <w:rPr>
                <w:rFonts w:ascii="仿宋_GB2312" w:hAnsi="仿宋_GB2312" w:cs="仿宋_GB2312" w:eastAsia="仿宋_GB2312"/>
                <w:sz w:val="24"/>
              </w:rPr>
              <w:t>4.3应用中心包括我的档案、我的培训、我的研修、在线课程、学时申请、我的证书等相关应用，可根据需求创建教师服务相关应用；</w:t>
            </w:r>
          </w:p>
          <w:p>
            <w:pPr>
              <w:pStyle w:val="null3"/>
              <w:ind w:firstLine="319"/>
              <w:jc w:val="both"/>
            </w:pPr>
            <w:r>
              <w:rPr>
                <w:rFonts w:ascii="仿宋_GB2312" w:hAnsi="仿宋_GB2312" w:cs="仿宋_GB2312" w:eastAsia="仿宋_GB2312"/>
                <w:sz w:val="24"/>
              </w:rPr>
              <w:t>4.4教师档案及教师发展报告单记录所有教师能力提升的学习成果、获得的学时学分，支持下载相应数据。</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教师教学档案袋平台业务管理</w:t>
            </w:r>
          </w:p>
        </w:tc>
        <w:tc>
          <w:tcPr>
            <w:tcW w:type="dxa" w:w="5814"/>
          </w:tcPr>
          <w:p>
            <w:pPr>
              <w:pStyle w:val="null3"/>
              <w:ind w:firstLine="319"/>
              <w:jc w:val="both"/>
            </w:pPr>
            <w:r>
              <w:rPr>
                <w:rFonts w:ascii="仿宋_GB2312" w:hAnsi="仿宋_GB2312" w:cs="仿宋_GB2312" w:eastAsia="仿宋_GB2312"/>
                <w:sz w:val="24"/>
              </w:rPr>
              <w:t>▲1.</w:t>
            </w:r>
            <w:r>
              <w:rPr>
                <w:rFonts w:ascii="仿宋_GB2312" w:hAnsi="仿宋_GB2312" w:cs="仿宋_GB2312" w:eastAsia="仿宋_GB2312"/>
                <w:sz w:val="24"/>
              </w:rPr>
              <w:t>教师档案袋</w:t>
            </w:r>
          </w:p>
          <w:p>
            <w:pPr>
              <w:pStyle w:val="null3"/>
              <w:ind w:firstLine="319"/>
              <w:jc w:val="both"/>
            </w:pPr>
            <w:r>
              <w:rPr>
                <w:rFonts w:ascii="仿宋_GB2312" w:hAnsi="仿宋_GB2312" w:cs="仿宋_GB2312" w:eastAsia="仿宋_GB2312"/>
                <w:sz w:val="24"/>
              </w:rPr>
              <w:t>具备</w:t>
            </w:r>
            <w:r>
              <w:rPr>
                <w:rFonts w:ascii="仿宋_GB2312" w:hAnsi="仿宋_GB2312" w:cs="仿宋_GB2312" w:eastAsia="仿宋_GB2312"/>
                <w:sz w:val="24"/>
              </w:rPr>
              <w:t>建设教师档案袋、基础信息字段管理</w:t>
            </w:r>
            <w:r>
              <w:rPr>
                <w:rFonts w:ascii="仿宋_GB2312" w:hAnsi="仿宋_GB2312" w:cs="仿宋_GB2312" w:eastAsia="仿宋_GB2312"/>
                <w:sz w:val="24"/>
              </w:rPr>
              <w:t>的功能</w:t>
            </w:r>
            <w:r>
              <w:rPr>
                <w:rFonts w:ascii="仿宋_GB2312" w:hAnsi="仿宋_GB2312" w:cs="仿宋_GB2312" w:eastAsia="仿宋_GB2312"/>
                <w:sz w:val="24"/>
              </w:rPr>
              <w:t>，档案模版管理提供不少于4种，教师发展培训档案支持在线自定义编辑个人基本信息，</w:t>
            </w:r>
            <w:r>
              <w:rPr>
                <w:rFonts w:ascii="仿宋_GB2312" w:hAnsi="仿宋_GB2312" w:cs="仿宋_GB2312" w:eastAsia="仿宋_GB2312"/>
                <w:sz w:val="24"/>
              </w:rPr>
              <w:t>具备展示教学工作量档案、教学评价档案、科研档案、教学技能竞赛档案、企业实践档案、继续教育档案数据详情的功能。</w:t>
            </w:r>
            <w:r>
              <w:rPr>
                <w:rFonts w:ascii="仿宋_GB2312" w:hAnsi="仿宋_GB2312" w:cs="仿宋_GB2312" w:eastAsia="仿宋_GB2312"/>
                <w:sz w:val="24"/>
              </w:rPr>
              <w:t>从</w:t>
            </w:r>
            <w:r>
              <w:rPr>
                <w:rFonts w:ascii="仿宋_GB2312" w:hAnsi="仿宋_GB2312" w:cs="仿宋_GB2312" w:eastAsia="仿宋_GB2312"/>
                <w:sz w:val="24"/>
              </w:rPr>
              <w:t>本项目</w:t>
            </w:r>
            <w:r>
              <w:rPr>
                <w:rFonts w:ascii="仿宋_GB2312" w:hAnsi="仿宋_GB2312" w:cs="仿宋_GB2312" w:eastAsia="仿宋_GB2312"/>
                <w:sz w:val="24"/>
              </w:rPr>
              <w:t>平台获取的培训数据、生成的成长轨迹，同时支持对接</w:t>
            </w:r>
            <w:r>
              <w:rPr>
                <w:rFonts w:ascii="仿宋_GB2312" w:hAnsi="仿宋_GB2312" w:cs="仿宋_GB2312" w:eastAsia="仿宋_GB2312"/>
                <w:sz w:val="24"/>
              </w:rPr>
              <w:t>本项目平台</w:t>
            </w:r>
            <w:r>
              <w:rPr>
                <w:rFonts w:ascii="仿宋_GB2312" w:hAnsi="仿宋_GB2312" w:cs="仿宋_GB2312" w:eastAsia="仿宋_GB2312"/>
                <w:sz w:val="24"/>
              </w:rPr>
              <w:t>数据形成教师画像</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提供供应商</w:t>
            </w:r>
            <w:r>
              <w:rPr>
                <w:rFonts w:ascii="仿宋_GB2312" w:hAnsi="仿宋_GB2312" w:cs="仿宋_GB2312" w:eastAsia="仿宋_GB2312"/>
                <w:sz w:val="24"/>
                <w:b/>
              </w:rPr>
              <w:t>承诺函</w:t>
            </w:r>
            <w:r>
              <w:rPr>
                <w:rFonts w:ascii="仿宋_GB2312" w:hAnsi="仿宋_GB2312" w:cs="仿宋_GB2312" w:eastAsia="仿宋_GB2312"/>
                <w:sz w:val="24"/>
                <w:b/>
              </w:rPr>
              <w:t>，加盖供应商公章</w:t>
            </w:r>
            <w:r>
              <w:rPr>
                <w:rFonts w:ascii="仿宋_GB2312" w:hAnsi="仿宋_GB2312" w:cs="仿宋_GB2312" w:eastAsia="仿宋_GB2312"/>
                <w:sz w:val="24"/>
                <w:b/>
              </w:rPr>
              <w:t>）</w:t>
            </w:r>
          </w:p>
          <w:p>
            <w:pPr>
              <w:pStyle w:val="null3"/>
              <w:ind w:firstLine="319"/>
              <w:jc w:val="both"/>
            </w:pPr>
            <w:r>
              <w:rPr>
                <w:rFonts w:ascii="仿宋_GB2312" w:hAnsi="仿宋_GB2312" w:cs="仿宋_GB2312" w:eastAsia="仿宋_GB2312"/>
                <w:sz w:val="24"/>
              </w:rPr>
              <w:t>2.</w:t>
            </w:r>
            <w:r>
              <w:rPr>
                <w:rFonts w:ascii="仿宋_GB2312" w:hAnsi="仿宋_GB2312" w:cs="仿宋_GB2312" w:eastAsia="仿宋_GB2312"/>
                <w:sz w:val="24"/>
              </w:rPr>
              <w:t>教师基础信息</w:t>
            </w:r>
          </w:p>
          <w:p>
            <w:pPr>
              <w:pStyle w:val="null3"/>
              <w:ind w:firstLine="319"/>
              <w:jc w:val="left"/>
            </w:pPr>
            <w:r>
              <w:rPr>
                <w:rFonts w:ascii="仿宋_GB2312" w:hAnsi="仿宋_GB2312" w:cs="仿宋_GB2312" w:eastAsia="仿宋_GB2312"/>
                <w:sz w:val="24"/>
              </w:rPr>
              <w:t>对教师个人基本情况等相关信息进行收集、整理、存储、更新和应用，以实现教师队伍的科学化、信息化管理，包括教师的基本信息、学习经历、工作经历、教师资格与专业资质等。</w:t>
            </w:r>
          </w:p>
          <w:p>
            <w:pPr>
              <w:pStyle w:val="null3"/>
              <w:ind w:firstLine="319"/>
              <w:jc w:val="both"/>
            </w:pPr>
            <w:r>
              <w:rPr>
                <w:rFonts w:ascii="仿宋_GB2312" w:hAnsi="仿宋_GB2312" w:cs="仿宋_GB2312" w:eastAsia="仿宋_GB2312"/>
                <w:sz w:val="24"/>
              </w:rPr>
              <w:t>★3.</w:t>
            </w:r>
            <w:r>
              <w:rPr>
                <w:rFonts w:ascii="仿宋_GB2312" w:hAnsi="仿宋_GB2312" w:cs="仿宋_GB2312" w:eastAsia="仿宋_GB2312"/>
                <w:sz w:val="24"/>
              </w:rPr>
              <w:t>教学工作量档案</w:t>
            </w:r>
          </w:p>
          <w:p>
            <w:pPr>
              <w:pStyle w:val="null3"/>
              <w:ind w:firstLine="319"/>
              <w:jc w:val="both"/>
            </w:pPr>
            <w:r>
              <w:rPr>
                <w:rFonts w:ascii="仿宋_GB2312" w:hAnsi="仿宋_GB2312" w:cs="仿宋_GB2312" w:eastAsia="仿宋_GB2312"/>
                <w:sz w:val="24"/>
              </w:rPr>
              <w:t>整合教师授课课程基础信息、教学材料、教学实施过程、教学反思、教育教学成果、产教融合实践等相关数据；课程基础信息课程类型、授课门数、授课学时、指导学生数量、学生培养成果数等；所有模块、指标与数据支持根据采购人的发展需求进行调整同步；</w:t>
            </w:r>
          </w:p>
          <w:p>
            <w:pPr>
              <w:pStyle w:val="null3"/>
              <w:ind w:firstLine="319"/>
              <w:jc w:val="both"/>
            </w:pPr>
            <w:r>
              <w:rPr>
                <w:rFonts w:ascii="仿宋_GB2312" w:hAnsi="仿宋_GB2312" w:cs="仿宋_GB2312" w:eastAsia="仿宋_GB2312"/>
                <w:sz w:val="24"/>
              </w:rPr>
              <w:t>★4.</w:t>
            </w:r>
            <w:r>
              <w:rPr>
                <w:rFonts w:ascii="仿宋_GB2312" w:hAnsi="仿宋_GB2312" w:cs="仿宋_GB2312" w:eastAsia="仿宋_GB2312"/>
                <w:sz w:val="24"/>
              </w:rPr>
              <w:t>教学评价档案</w:t>
            </w:r>
          </w:p>
          <w:p>
            <w:pPr>
              <w:pStyle w:val="null3"/>
              <w:ind w:firstLine="319"/>
              <w:jc w:val="both"/>
            </w:pPr>
            <w:r>
              <w:rPr>
                <w:rFonts w:ascii="仿宋_GB2312" w:hAnsi="仿宋_GB2312" w:cs="仿宋_GB2312" w:eastAsia="仿宋_GB2312"/>
                <w:sz w:val="24"/>
              </w:rPr>
              <w:t>整合“师德师风情况”“教育教学能力”“科研与社会服务能力”“实践能力”“自我发展能力”五大一级维度，涵盖多种评价维度（包括师德教育、课程教学、科研成果、企业实践、培训进修、数智应用等），实现教师考核数据的集中采集、统计、赋分与管理；</w:t>
            </w:r>
            <w:r>
              <w:rPr>
                <w:rFonts w:ascii="仿宋_GB2312" w:hAnsi="仿宋_GB2312" w:cs="仿宋_GB2312" w:eastAsia="仿宋_GB2312"/>
                <w:sz w:val="24"/>
              </w:rPr>
              <w:t>所有模块、指标与数据等内容，将依据采购人的发展需求进行调整同步。</w:t>
            </w:r>
          </w:p>
          <w:p>
            <w:pPr>
              <w:pStyle w:val="null3"/>
              <w:ind w:firstLine="319"/>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科研档案</w:t>
            </w:r>
          </w:p>
          <w:p>
            <w:pPr>
              <w:pStyle w:val="null3"/>
              <w:ind w:firstLine="319"/>
              <w:jc w:val="both"/>
            </w:pPr>
            <w:r>
              <w:rPr>
                <w:rFonts w:ascii="仿宋_GB2312" w:hAnsi="仿宋_GB2312" w:cs="仿宋_GB2312" w:eastAsia="仿宋_GB2312"/>
                <w:sz w:val="24"/>
              </w:rPr>
              <w:t>对教师科研相关数据进行收集、整理、存储、分析和应用，整合教师科研项目（纵向、横向科研课题）、论文、知识产权、科研获奖等成果。具备项目状态跟踪，自动归档相关材料的功能。具备按成果类型、发表/授权时间筛选的功能，自动统计教师学年教研成果数量。所有模块、指标与数据等，将依据采购人的发展需求进行调整同步。</w:t>
            </w:r>
          </w:p>
          <w:p>
            <w:pPr>
              <w:pStyle w:val="null3"/>
              <w:ind w:firstLine="319"/>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教学技能竞赛档案</w:t>
            </w:r>
          </w:p>
          <w:p>
            <w:pPr>
              <w:pStyle w:val="null3"/>
              <w:ind w:firstLine="319"/>
              <w:jc w:val="both"/>
            </w:pPr>
            <w:r>
              <w:rPr>
                <w:rFonts w:ascii="仿宋_GB2312" w:hAnsi="仿宋_GB2312" w:cs="仿宋_GB2312" w:eastAsia="仿宋_GB2312"/>
                <w:sz w:val="24"/>
              </w:rPr>
              <w:t>支持</w:t>
            </w:r>
            <w:r>
              <w:rPr>
                <w:rFonts w:ascii="仿宋_GB2312" w:hAnsi="仿宋_GB2312" w:cs="仿宋_GB2312" w:eastAsia="仿宋_GB2312"/>
                <w:sz w:val="24"/>
              </w:rPr>
              <w:t>搭建教学竞赛系统，</w:t>
            </w:r>
            <w:r>
              <w:rPr>
                <w:rFonts w:ascii="仿宋_GB2312" w:hAnsi="仿宋_GB2312" w:cs="仿宋_GB2312" w:eastAsia="仿宋_GB2312"/>
                <w:sz w:val="24"/>
              </w:rPr>
              <w:t>从赛事发布、报名筛选、线上评审到成果展示，全流程数字化运作，自动记录竞赛级别、获奖情况等核心数据。竞赛成果自动归档至教师档案袋，形成包含获奖证书、参赛课件等材料的完整成果档案。所有模块、指标与数据支持根据采购人的发展需求进行调整同步</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7.</w:t>
            </w:r>
            <w:r>
              <w:rPr>
                <w:rFonts w:ascii="仿宋_GB2312" w:hAnsi="仿宋_GB2312" w:cs="仿宋_GB2312" w:eastAsia="仿宋_GB2312"/>
                <w:sz w:val="24"/>
              </w:rPr>
              <w:t>企业实践档案</w:t>
            </w:r>
          </w:p>
          <w:p>
            <w:pPr>
              <w:pStyle w:val="null3"/>
              <w:ind w:firstLine="319"/>
              <w:jc w:val="both"/>
            </w:pPr>
            <w:r>
              <w:rPr>
                <w:rFonts w:ascii="仿宋_GB2312" w:hAnsi="仿宋_GB2312" w:cs="仿宋_GB2312" w:eastAsia="仿宋_GB2312"/>
                <w:sz w:val="24"/>
              </w:rPr>
              <w:t>★</w:t>
            </w:r>
            <w:r>
              <w:rPr>
                <w:rFonts w:ascii="仿宋_GB2312" w:hAnsi="仿宋_GB2312" w:cs="仿宋_GB2312" w:eastAsia="仿宋_GB2312"/>
                <w:sz w:val="24"/>
              </w:rPr>
              <w:t>7.1具备</w:t>
            </w:r>
            <w:r>
              <w:rPr>
                <w:rFonts w:ascii="仿宋_GB2312" w:hAnsi="仿宋_GB2312" w:cs="仿宋_GB2312" w:eastAsia="仿宋_GB2312"/>
                <w:sz w:val="24"/>
              </w:rPr>
              <w:t>录入教师的企业实践基本信息</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，包括教师姓名、工号、实践企业名称、实践岗位、实践起止日期等，可控制数据权限确保管理员查看数据范围，提供批量导入和导出功能，</w:t>
            </w:r>
            <w:r>
              <w:rPr>
                <w:rFonts w:ascii="仿宋_GB2312" w:hAnsi="仿宋_GB2312" w:cs="仿宋_GB2312" w:eastAsia="仿宋_GB2312"/>
                <w:sz w:val="24"/>
              </w:rPr>
              <w:t>具备</w:t>
            </w:r>
            <w:r>
              <w:rPr>
                <w:rFonts w:ascii="仿宋_GB2312" w:hAnsi="仿宋_GB2312" w:cs="仿宋_GB2312" w:eastAsia="仿宋_GB2312"/>
                <w:sz w:val="24"/>
              </w:rPr>
              <w:t>建立和管理实践信息数据库</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w:t>
            </w:r>
            <w:r>
              <w:rPr>
                <w:rFonts w:ascii="仿宋_GB2312" w:hAnsi="仿宋_GB2312" w:cs="仿宋_GB2312" w:eastAsia="仿宋_GB2312"/>
                <w:sz w:val="24"/>
              </w:rPr>
              <w:t>7.2</w:t>
            </w:r>
            <w:r>
              <w:rPr>
                <w:rFonts w:ascii="仿宋_GB2312" w:hAnsi="仿宋_GB2312" w:cs="仿宋_GB2312" w:eastAsia="仿宋_GB2312"/>
                <w:sz w:val="24"/>
              </w:rPr>
              <w:t>采用位置校验，实现教师实践地点打卡。提供每日打卡记录，自动统计出勤情况，实时监控打卡异常，通过系统通知提醒教师，管理员可实时查看打卡数据</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w:t>
            </w:r>
            <w:r>
              <w:rPr>
                <w:rFonts w:ascii="仿宋_GB2312" w:hAnsi="仿宋_GB2312" w:cs="仿宋_GB2312" w:eastAsia="仿宋_GB2312"/>
                <w:sz w:val="24"/>
              </w:rPr>
              <w:t>7.3</w:t>
            </w:r>
            <w:r>
              <w:rPr>
                <w:rFonts w:ascii="仿宋_GB2312" w:hAnsi="仿宋_GB2312" w:cs="仿宋_GB2312" w:eastAsia="仿宋_GB2312"/>
                <w:sz w:val="24"/>
              </w:rPr>
              <w:t>允许教师在系统中提交实践地点变更申请，包括变更原因、新实践地点等信息，管理员可在系统中审批变更申请，系统自动记录审批流程和时间戳。变更申请通过后，系统自动更新实践地点信息</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w:t>
            </w:r>
            <w:r>
              <w:rPr>
                <w:rFonts w:ascii="仿宋_GB2312" w:hAnsi="仿宋_GB2312" w:cs="仿宋_GB2312" w:eastAsia="仿宋_GB2312"/>
                <w:sz w:val="24"/>
              </w:rPr>
              <w:t>7.4具备</w:t>
            </w:r>
            <w:r>
              <w:rPr>
                <w:rFonts w:ascii="仿宋_GB2312" w:hAnsi="仿宋_GB2312" w:cs="仿宋_GB2312" w:eastAsia="仿宋_GB2312"/>
                <w:sz w:val="24"/>
              </w:rPr>
              <w:t>教师上传多种格式的实践成果</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w:t>
            </w:r>
            <w:r>
              <w:rPr>
                <w:rFonts w:ascii="仿宋_GB2312" w:hAnsi="仿宋_GB2312" w:cs="仿宋_GB2312" w:eastAsia="仿宋_GB2312"/>
                <w:sz w:val="24"/>
              </w:rPr>
              <w:t>包括</w:t>
            </w:r>
            <w:r>
              <w:rPr>
                <w:rFonts w:ascii="仿宋_GB2312" w:hAnsi="仿宋_GB2312" w:cs="仿宋_GB2312" w:eastAsia="仿宋_GB2312"/>
                <w:sz w:val="24"/>
              </w:rPr>
              <w:t>文档、图片、视频等。提供在线预览功能，方便管理员和教师查看实践成果</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w:t>
            </w:r>
            <w:r>
              <w:rPr>
                <w:rFonts w:ascii="仿宋_GB2312" w:hAnsi="仿宋_GB2312" w:cs="仿宋_GB2312" w:eastAsia="仿宋_GB2312"/>
                <w:sz w:val="24"/>
              </w:rPr>
              <w:t>7.5</w:t>
            </w:r>
            <w:r>
              <w:rPr>
                <w:rFonts w:ascii="仿宋_GB2312" w:hAnsi="仿宋_GB2312" w:cs="仿宋_GB2312" w:eastAsia="仿宋_GB2312"/>
                <w:sz w:val="24"/>
              </w:rPr>
              <w:t>设有专门的实践成果展示区。可通过系统对实践成果进行评分和反馈，</w:t>
            </w:r>
            <w:r>
              <w:rPr>
                <w:rFonts w:ascii="仿宋_GB2312" w:hAnsi="仿宋_GB2312" w:cs="仿宋_GB2312" w:eastAsia="仿宋_GB2312"/>
                <w:sz w:val="24"/>
              </w:rPr>
              <w:t>具备</w:t>
            </w:r>
            <w:r>
              <w:rPr>
                <w:rFonts w:ascii="仿宋_GB2312" w:hAnsi="仿宋_GB2312" w:cs="仿宋_GB2312" w:eastAsia="仿宋_GB2312"/>
                <w:sz w:val="24"/>
              </w:rPr>
              <w:t>实践成果的公开或私密设置</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w:t>
            </w:r>
            <w:r>
              <w:rPr>
                <w:rFonts w:ascii="仿宋_GB2312" w:hAnsi="仿宋_GB2312" w:cs="仿宋_GB2312" w:eastAsia="仿宋_GB2312"/>
                <w:sz w:val="24"/>
              </w:rPr>
              <w:t>7.6具备</w:t>
            </w:r>
            <w:r>
              <w:rPr>
                <w:rFonts w:ascii="仿宋_GB2312" w:hAnsi="仿宋_GB2312" w:cs="仿宋_GB2312" w:eastAsia="仿宋_GB2312"/>
                <w:sz w:val="24"/>
              </w:rPr>
              <w:t>系统功能的审批流和字段的定制化开发</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8.</w:t>
            </w:r>
            <w:r>
              <w:rPr>
                <w:rFonts w:ascii="仿宋_GB2312" w:hAnsi="仿宋_GB2312" w:cs="仿宋_GB2312" w:eastAsia="仿宋_GB2312"/>
                <w:sz w:val="24"/>
              </w:rPr>
              <w:t>继续教育档案</w:t>
            </w:r>
          </w:p>
          <w:p>
            <w:pPr>
              <w:pStyle w:val="null3"/>
              <w:ind w:firstLine="319"/>
              <w:jc w:val="both"/>
            </w:pPr>
            <w:r>
              <w:rPr>
                <w:rFonts w:ascii="仿宋_GB2312" w:hAnsi="仿宋_GB2312" w:cs="仿宋_GB2312" w:eastAsia="仿宋_GB2312"/>
                <w:sz w:val="24"/>
              </w:rPr>
              <w:t>8.1</w:t>
            </w:r>
            <w:r>
              <w:rPr>
                <w:rFonts w:ascii="仿宋_GB2312" w:hAnsi="仿宋_GB2312" w:cs="仿宋_GB2312" w:eastAsia="仿宋_GB2312"/>
                <w:sz w:val="24"/>
              </w:rPr>
              <w:t>研修、培训管理</w:t>
            </w:r>
          </w:p>
          <w:p>
            <w:pPr>
              <w:pStyle w:val="null3"/>
              <w:ind w:firstLine="319"/>
              <w:jc w:val="both"/>
            </w:pPr>
            <w:r>
              <w:rPr>
                <w:rFonts w:ascii="仿宋_GB2312" w:hAnsi="仿宋_GB2312" w:cs="仿宋_GB2312" w:eastAsia="仿宋_GB2312"/>
                <w:sz w:val="24"/>
              </w:rPr>
              <w:t>8.1.1</w:t>
            </w:r>
            <w:r>
              <w:rPr>
                <w:rFonts w:ascii="仿宋_GB2312" w:hAnsi="仿宋_GB2312" w:cs="仿宋_GB2312" w:eastAsia="仿宋_GB2312"/>
                <w:sz w:val="24"/>
              </w:rPr>
              <w:t>具备创建研修计划的功能，同一平台可创建研修计划，可进行研修计划编辑、上传计划图片、设置研修计划分类、计划归档等操作</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8.1.2</w:t>
            </w:r>
            <w:r>
              <w:rPr>
                <w:rFonts w:ascii="仿宋_GB2312" w:hAnsi="仿宋_GB2312" w:cs="仿宋_GB2312" w:eastAsia="仿宋_GB2312"/>
                <w:sz w:val="24"/>
              </w:rPr>
              <w:t>研修计划管理界面可显示计划列表，显示研修计划名称、分类、图片等信息，还可进行搜索</w:t>
            </w:r>
            <w:r>
              <w:rPr>
                <w:rFonts w:ascii="仿宋_GB2312" w:hAnsi="仿宋_GB2312" w:cs="仿宋_GB2312" w:eastAsia="仿宋_GB2312"/>
                <w:sz w:val="24"/>
              </w:rPr>
              <w:t>、</w:t>
            </w:r>
            <w:r>
              <w:rPr>
                <w:rFonts w:ascii="仿宋_GB2312" w:hAnsi="仿宋_GB2312" w:cs="仿宋_GB2312" w:eastAsia="仿宋_GB2312"/>
                <w:sz w:val="24"/>
              </w:rPr>
              <w:t>查找</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8.1.3具备</w:t>
            </w:r>
            <w:r>
              <w:rPr>
                <w:rFonts w:ascii="仿宋_GB2312" w:hAnsi="仿宋_GB2312" w:cs="仿宋_GB2312" w:eastAsia="仿宋_GB2312"/>
                <w:sz w:val="24"/>
              </w:rPr>
              <w:t>按照不少于5种形式</w:t>
            </w:r>
            <w:r>
              <w:rPr>
                <w:rFonts w:ascii="仿宋_GB2312" w:hAnsi="仿宋_GB2312" w:cs="仿宋_GB2312" w:eastAsia="仿宋_GB2312"/>
                <w:sz w:val="24"/>
              </w:rPr>
              <w:t>（</w:t>
            </w:r>
            <w:r>
              <w:rPr>
                <w:rFonts w:ascii="仿宋_GB2312" w:hAnsi="仿宋_GB2312" w:cs="仿宋_GB2312" w:eastAsia="仿宋_GB2312"/>
                <w:sz w:val="24"/>
              </w:rPr>
              <w:t>至少包含按部门、教研组、岗位、职务、职称）</w:t>
            </w:r>
            <w:r>
              <w:rPr>
                <w:rFonts w:ascii="仿宋_GB2312" w:hAnsi="仿宋_GB2312" w:cs="仿宋_GB2312" w:eastAsia="仿宋_GB2312"/>
                <w:sz w:val="24"/>
              </w:rPr>
              <w:t>指定培训对象</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●8.1.4</w:t>
            </w:r>
            <w:r>
              <w:rPr>
                <w:rFonts w:ascii="仿宋_GB2312" w:hAnsi="仿宋_GB2312" w:cs="仿宋_GB2312" w:eastAsia="仿宋_GB2312"/>
                <w:sz w:val="24"/>
              </w:rPr>
              <w:t>具备</w:t>
            </w:r>
            <w:r>
              <w:rPr>
                <w:rFonts w:ascii="仿宋_GB2312" w:hAnsi="仿宋_GB2312" w:cs="仿宋_GB2312" w:eastAsia="仿宋_GB2312"/>
                <w:sz w:val="24"/>
              </w:rPr>
              <w:t>设置教研组</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每个教研组的人员信息支持导入和教师自选两种形式，支持对教研组发布研修计划，研修计划支持发布多项活动包含：必修、选修、听评课、校本培训、问卷表单、主题讨论、作业等。教师从“我的研修”进入后，可浏览参与的研修活动，在线查看完成进度，切换教研组、选择活动类型、参与的研修计划进行切换，完成研修活动后自动获取研修证书</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此条参数需演示，供应商需采用真实、可运行的软件系统进行现场操作演示，不接受以截图、视频播放、PPT等其他形式的演示</w:t>
            </w:r>
            <w:r>
              <w:rPr>
                <w:rFonts w:ascii="仿宋_GB2312" w:hAnsi="仿宋_GB2312" w:cs="仿宋_GB2312" w:eastAsia="仿宋_GB2312"/>
                <w:sz w:val="24"/>
                <w:b/>
              </w:rPr>
              <w:t>）</w:t>
            </w:r>
          </w:p>
          <w:p>
            <w:pPr>
              <w:pStyle w:val="null3"/>
              <w:ind w:firstLine="319"/>
              <w:jc w:val="both"/>
            </w:pPr>
            <w:r>
              <w:rPr>
                <w:rFonts w:ascii="仿宋_GB2312" w:hAnsi="仿宋_GB2312" w:cs="仿宋_GB2312" w:eastAsia="仿宋_GB2312"/>
                <w:sz w:val="24"/>
              </w:rPr>
              <w:t>8.1.5</w:t>
            </w:r>
            <w:r>
              <w:rPr>
                <w:rFonts w:ascii="仿宋_GB2312" w:hAnsi="仿宋_GB2312" w:cs="仿宋_GB2312" w:eastAsia="仿宋_GB2312"/>
                <w:sz w:val="24"/>
              </w:rPr>
              <w:t>研修计划管理提供发布作业考核任务、设置研修证书、发放证书、研修统计等功能，覆盖项目培训全流程管理。对创建的研修活动可浏览详情、编辑、人员管理、活动发布、归档等操作</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8.1.6</w:t>
            </w:r>
            <w:r>
              <w:rPr>
                <w:rFonts w:ascii="仿宋_GB2312" w:hAnsi="仿宋_GB2312" w:cs="仿宋_GB2312" w:eastAsia="仿宋_GB2312"/>
                <w:sz w:val="24"/>
              </w:rPr>
              <w:t>研修计划可对证书进行编辑和引用，系统提供证书模板。创建证书系统可自动获取姓名、</w:t>
            </w:r>
            <w:r>
              <w:rPr>
                <w:rFonts w:ascii="仿宋_GB2312" w:hAnsi="仿宋_GB2312" w:cs="仿宋_GB2312" w:eastAsia="仿宋_GB2312"/>
                <w:sz w:val="24"/>
              </w:rPr>
              <w:t>工</w:t>
            </w:r>
            <w:r>
              <w:rPr>
                <w:rFonts w:ascii="仿宋_GB2312" w:hAnsi="仿宋_GB2312" w:cs="仿宋_GB2312" w:eastAsia="仿宋_GB2312"/>
                <w:sz w:val="24"/>
              </w:rPr>
              <w:t>号、研修计划名称、学时学分等信息，还可对证书进行文字编辑，上传电子章等</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8.1.7具备</w:t>
            </w:r>
            <w:r>
              <w:rPr>
                <w:rFonts w:ascii="仿宋_GB2312" w:hAnsi="仿宋_GB2312" w:cs="仿宋_GB2312" w:eastAsia="仿宋_GB2312"/>
                <w:sz w:val="24"/>
              </w:rPr>
              <w:t>管理人员查看研修计划中发布的活动类型数量</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，可查看学员的完成学时数，计划完成的状态，支持督促提醒功能，还可预览、下载学员证书</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8.1.8具备</w:t>
            </w:r>
            <w:r>
              <w:rPr>
                <w:rFonts w:ascii="仿宋_GB2312" w:hAnsi="仿宋_GB2312" w:cs="仿宋_GB2312" w:eastAsia="仿宋_GB2312"/>
                <w:sz w:val="24"/>
              </w:rPr>
              <w:t>统计数据查询，批量导出数据</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●8.1.9具备</w:t>
            </w:r>
            <w:r>
              <w:rPr>
                <w:rFonts w:ascii="仿宋_GB2312" w:hAnsi="仿宋_GB2312" w:cs="仿宋_GB2312" w:eastAsia="仿宋_GB2312"/>
                <w:sz w:val="24"/>
              </w:rPr>
              <w:t>对线上线下培训活动进行全流程管理</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培训活动发布、通知提醒、培训报名、请假管理、培训签到、作业管理等业务流程管理</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，其中培训活动签到支持二维码和位置签到形式，二维码签到支持指定签到地点、允许通过微信扫码签到</w:t>
            </w:r>
            <w:r>
              <w:rPr>
                <w:rFonts w:ascii="仿宋_GB2312" w:hAnsi="仿宋_GB2312" w:cs="仿宋_GB2312" w:eastAsia="仿宋_GB2312"/>
                <w:sz w:val="24"/>
              </w:rPr>
              <w:t>、</w:t>
            </w:r>
            <w:r>
              <w:rPr>
                <w:rFonts w:ascii="仿宋_GB2312" w:hAnsi="仿宋_GB2312" w:cs="仿宋_GB2312" w:eastAsia="仿宋_GB2312"/>
                <w:sz w:val="24"/>
              </w:rPr>
              <w:t>现场签到即报名，且二维码支持自定义更新频率，此外还支持学</w:t>
            </w:r>
            <w:r>
              <w:rPr>
                <w:rFonts w:ascii="仿宋_GB2312" w:hAnsi="仿宋_GB2312" w:cs="仿宋_GB2312" w:eastAsia="仿宋_GB2312"/>
                <w:sz w:val="24"/>
              </w:rPr>
              <w:t>时或学分</w:t>
            </w:r>
            <w:r>
              <w:rPr>
                <w:rFonts w:ascii="仿宋_GB2312" w:hAnsi="仿宋_GB2312" w:cs="仿宋_GB2312" w:eastAsia="仿宋_GB2312"/>
                <w:sz w:val="24"/>
              </w:rPr>
              <w:t>审核、培训满意度调查、培训成果管理</w:t>
            </w:r>
            <w:r>
              <w:rPr>
                <w:rFonts w:ascii="仿宋_GB2312" w:hAnsi="仿宋_GB2312" w:cs="仿宋_GB2312" w:eastAsia="仿宋_GB2312"/>
                <w:sz w:val="24"/>
              </w:rPr>
              <w:t>，</w:t>
            </w:r>
            <w:r>
              <w:rPr>
                <w:rFonts w:ascii="仿宋_GB2312" w:hAnsi="仿宋_GB2312" w:cs="仿宋_GB2312" w:eastAsia="仿宋_GB2312"/>
                <w:sz w:val="24"/>
              </w:rPr>
              <w:t>进行培训数据统计</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此条参数需演示，供应商需采用真实、可运行的软件系统进行现场操作演示，不接受以截图、视频播放、PPT等其他形式的演示</w:t>
            </w:r>
            <w:r>
              <w:rPr>
                <w:rFonts w:ascii="仿宋_GB2312" w:hAnsi="仿宋_GB2312" w:cs="仿宋_GB2312" w:eastAsia="仿宋_GB2312"/>
                <w:sz w:val="24"/>
                <w:b/>
              </w:rPr>
              <w:t>）</w:t>
            </w:r>
          </w:p>
          <w:p>
            <w:pPr>
              <w:pStyle w:val="null3"/>
              <w:ind w:firstLine="319"/>
              <w:jc w:val="both"/>
            </w:pPr>
            <w:r>
              <w:rPr>
                <w:rFonts w:ascii="仿宋_GB2312" w:hAnsi="仿宋_GB2312" w:cs="仿宋_GB2312" w:eastAsia="仿宋_GB2312"/>
                <w:sz w:val="24"/>
              </w:rPr>
              <w:t>8.1.10</w:t>
            </w:r>
            <w:r>
              <w:rPr>
                <w:rFonts w:ascii="仿宋_GB2312" w:hAnsi="仿宋_GB2312" w:cs="仿宋_GB2312" w:eastAsia="仿宋_GB2312"/>
                <w:sz w:val="24"/>
              </w:rPr>
              <w:t>具备培训通知提醒，可通过移动端通知，实现活动发布时系统自动向</w:t>
            </w:r>
            <w:r>
              <w:rPr>
                <w:rFonts w:ascii="仿宋_GB2312" w:hAnsi="仿宋_GB2312" w:cs="仿宋_GB2312" w:eastAsia="仿宋_GB2312"/>
                <w:sz w:val="24"/>
              </w:rPr>
              <w:t>采购人</w:t>
            </w:r>
            <w:r>
              <w:rPr>
                <w:rFonts w:ascii="仿宋_GB2312" w:hAnsi="仿宋_GB2312" w:cs="仿宋_GB2312" w:eastAsia="仿宋_GB2312"/>
                <w:sz w:val="24"/>
              </w:rPr>
              <w:t>教师推送消息，报名结果与审核结果定向反馈，活动开始前系统自动向报名教师推送消息</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8.1.11</w:t>
            </w:r>
            <w:r>
              <w:rPr>
                <w:rFonts w:ascii="仿宋_GB2312" w:hAnsi="仿宋_GB2312" w:cs="仿宋_GB2312" w:eastAsia="仿宋_GB2312"/>
                <w:sz w:val="24"/>
              </w:rPr>
              <w:t>可实现多端口报名和取消报名的功能，培训活动发布后可通过</w:t>
            </w:r>
            <w:r>
              <w:rPr>
                <w:rFonts w:ascii="仿宋_GB2312" w:hAnsi="仿宋_GB2312" w:cs="仿宋_GB2312" w:eastAsia="仿宋_GB2312"/>
                <w:sz w:val="24"/>
              </w:rPr>
              <w:t>手机</w:t>
            </w:r>
            <w:r>
              <w:rPr>
                <w:rFonts w:ascii="仿宋_GB2312" w:hAnsi="仿宋_GB2312" w:cs="仿宋_GB2312" w:eastAsia="仿宋_GB2312"/>
                <w:sz w:val="24"/>
              </w:rPr>
              <w:t>移动端APP、电脑端实现自由报名，还可实现</w:t>
            </w:r>
            <w:r>
              <w:rPr>
                <w:rFonts w:ascii="仿宋_GB2312" w:hAnsi="仿宋_GB2312" w:cs="仿宋_GB2312" w:eastAsia="仿宋_GB2312"/>
                <w:sz w:val="24"/>
              </w:rPr>
              <w:t>至少包括指定部门、岗位、职称、教研组</w:t>
            </w:r>
            <w:r>
              <w:rPr>
                <w:rFonts w:ascii="仿宋_GB2312" w:hAnsi="仿宋_GB2312" w:cs="仿宋_GB2312" w:eastAsia="仿宋_GB2312"/>
                <w:sz w:val="24"/>
              </w:rPr>
              <w:t>等多种定向</w:t>
            </w:r>
            <w:r>
              <w:rPr>
                <w:rFonts w:ascii="仿宋_GB2312" w:hAnsi="仿宋_GB2312" w:cs="仿宋_GB2312" w:eastAsia="仿宋_GB2312"/>
                <w:sz w:val="24"/>
              </w:rPr>
              <w:t>培训报名方式</w:t>
            </w:r>
            <w:r>
              <w:rPr>
                <w:rFonts w:ascii="仿宋_GB2312" w:hAnsi="仿宋_GB2312" w:cs="仿宋_GB2312" w:eastAsia="仿宋_GB2312"/>
                <w:sz w:val="32"/>
              </w:rPr>
              <w:t>，</w:t>
            </w:r>
            <w:r>
              <w:rPr>
                <w:rFonts w:ascii="仿宋_GB2312" w:hAnsi="仿宋_GB2312" w:cs="仿宋_GB2312" w:eastAsia="仿宋_GB2312"/>
                <w:sz w:val="24"/>
              </w:rPr>
              <w:t>支持批量导入报名功能</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8.1.12</w:t>
            </w:r>
            <w:r>
              <w:rPr>
                <w:rFonts w:ascii="仿宋_GB2312" w:hAnsi="仿宋_GB2312" w:cs="仿宋_GB2312" w:eastAsia="仿宋_GB2312"/>
                <w:sz w:val="24"/>
              </w:rPr>
              <w:t>具备报名申请的审核功能，支持批量审核操作和培训人员报名统计，可批量导出报名信息表</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8.1.13</w:t>
            </w:r>
            <w:r>
              <w:rPr>
                <w:rFonts w:ascii="仿宋_GB2312" w:hAnsi="仿宋_GB2312" w:cs="仿宋_GB2312" w:eastAsia="仿宋_GB2312"/>
                <w:sz w:val="24"/>
              </w:rPr>
              <w:t>培训结束后可进行培训评价，支持后台查看评价详情</w:t>
            </w:r>
            <w:r>
              <w:rPr>
                <w:rFonts w:ascii="仿宋_GB2312" w:hAnsi="仿宋_GB2312" w:cs="仿宋_GB2312" w:eastAsia="仿宋_GB2312"/>
                <w:sz w:val="24"/>
              </w:rPr>
              <w:t>；</w:t>
            </w:r>
          </w:p>
          <w:p>
            <w:pPr>
              <w:pStyle w:val="null3"/>
              <w:ind w:firstLine="319"/>
              <w:jc w:val="both"/>
            </w:pPr>
            <w:r>
              <w:rPr>
                <w:rFonts w:ascii="仿宋_GB2312" w:hAnsi="仿宋_GB2312" w:cs="仿宋_GB2312" w:eastAsia="仿宋_GB2312"/>
                <w:sz w:val="24"/>
              </w:rPr>
              <w:t>8.1.14</w:t>
            </w:r>
            <w:r>
              <w:rPr>
                <w:rFonts w:ascii="仿宋_GB2312" w:hAnsi="仿宋_GB2312" w:cs="仿宋_GB2312" w:eastAsia="仿宋_GB2312"/>
                <w:sz w:val="24"/>
              </w:rPr>
              <w:t>针对每场结束的培训，系统自动生成培训报告。</w:t>
            </w:r>
          </w:p>
          <w:p>
            <w:pPr>
              <w:pStyle w:val="null3"/>
              <w:ind w:firstLine="319"/>
              <w:jc w:val="both"/>
            </w:pPr>
            <w:r>
              <w:rPr>
                <w:rFonts w:ascii="仿宋_GB2312" w:hAnsi="仿宋_GB2312" w:cs="仿宋_GB2312" w:eastAsia="仿宋_GB2312"/>
                <w:sz w:val="24"/>
              </w:rPr>
              <w:t>8.2</w:t>
            </w:r>
            <w:r>
              <w:rPr>
                <w:rFonts w:ascii="仿宋_GB2312" w:hAnsi="仿宋_GB2312" w:cs="仿宋_GB2312" w:eastAsia="仿宋_GB2312"/>
                <w:sz w:val="24"/>
              </w:rPr>
              <w:t>教师在线研修资源</w:t>
            </w:r>
          </w:p>
          <w:p>
            <w:pPr>
              <w:pStyle w:val="null3"/>
              <w:ind w:firstLine="319"/>
              <w:jc w:val="both"/>
            </w:pPr>
            <w:r>
              <w:rPr>
                <w:rFonts w:ascii="仿宋_GB2312" w:hAnsi="仿宋_GB2312" w:cs="仿宋_GB2312" w:eastAsia="仿宋_GB2312"/>
                <w:sz w:val="24"/>
              </w:rPr>
              <w:t>▲</w:t>
            </w:r>
            <w:r>
              <w:rPr>
                <w:rFonts w:ascii="仿宋_GB2312" w:hAnsi="仿宋_GB2312" w:cs="仿宋_GB2312" w:eastAsia="仿宋_GB2312"/>
                <w:sz w:val="24"/>
              </w:rPr>
              <w:t>8.2</w:t>
            </w:r>
            <w:r>
              <w:rPr>
                <w:rFonts w:ascii="仿宋_GB2312" w:hAnsi="仿宋_GB2312" w:cs="仿宋_GB2312" w:eastAsia="仿宋_GB2312"/>
                <w:sz w:val="24"/>
              </w:rPr>
              <w:t>.1</w:t>
            </w:r>
            <w:r>
              <w:rPr>
                <w:rFonts w:ascii="仿宋_GB2312" w:hAnsi="仿宋_GB2312" w:cs="仿宋_GB2312" w:eastAsia="仿宋_GB2312"/>
                <w:sz w:val="24"/>
              </w:rPr>
              <w:t>平台提供</w:t>
            </w:r>
            <w:r>
              <w:rPr>
                <w:rFonts w:ascii="仿宋_GB2312" w:hAnsi="仿宋_GB2312" w:cs="仿宋_GB2312" w:eastAsia="仿宋_GB2312"/>
                <w:sz w:val="24"/>
              </w:rPr>
              <w:t>不少于</w:t>
            </w:r>
            <w:r>
              <w:rPr>
                <w:rFonts w:ascii="仿宋_GB2312" w:hAnsi="仿宋_GB2312" w:cs="仿宋_GB2312" w:eastAsia="仿宋_GB2312"/>
                <w:sz w:val="24"/>
              </w:rPr>
              <w:t>1000门在线课程，支持显示不同课程分类，查看课程学时学分，一键加入报名。同时，</w:t>
            </w:r>
            <w:r>
              <w:rPr>
                <w:rFonts w:ascii="仿宋_GB2312" w:hAnsi="仿宋_GB2312" w:cs="仿宋_GB2312" w:eastAsia="仿宋_GB2312"/>
                <w:sz w:val="24"/>
              </w:rPr>
              <w:t>具备</w:t>
            </w:r>
            <w:r>
              <w:rPr>
                <w:rFonts w:ascii="仿宋_GB2312" w:hAnsi="仿宋_GB2312" w:cs="仿宋_GB2312" w:eastAsia="仿宋_GB2312"/>
                <w:sz w:val="24"/>
              </w:rPr>
              <w:t>在平台上建设校本课程资源</w:t>
            </w:r>
            <w:r>
              <w:rPr>
                <w:rFonts w:ascii="仿宋_GB2312" w:hAnsi="仿宋_GB2312" w:cs="仿宋_GB2312" w:eastAsia="仿宋_GB2312"/>
                <w:sz w:val="24"/>
              </w:rPr>
              <w:t>的</w:t>
            </w:r>
            <w:r>
              <w:rPr>
                <w:rFonts w:ascii="仿宋_GB2312" w:hAnsi="仿宋_GB2312" w:cs="仿宋_GB2312" w:eastAsia="仿宋_GB2312"/>
                <w:sz w:val="24"/>
              </w:rPr>
              <w:t>功能</w:t>
            </w:r>
            <w:r>
              <w:rPr>
                <w:rFonts w:ascii="仿宋_GB2312" w:hAnsi="仿宋_GB2312" w:cs="仿宋_GB2312" w:eastAsia="仿宋_GB2312"/>
                <w:sz w:val="24"/>
              </w:rPr>
              <w:t>，课程编辑器支持上传各种格式的内容，包括编辑课程章节内容、添加闯关题、章节测验、作业等，校本资源支持一键添加至教发课程供其进行培训</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提供供应商</w:t>
            </w:r>
            <w:r>
              <w:rPr>
                <w:rFonts w:ascii="仿宋_GB2312" w:hAnsi="仿宋_GB2312" w:cs="仿宋_GB2312" w:eastAsia="仿宋_GB2312"/>
                <w:sz w:val="24"/>
                <w:b/>
              </w:rPr>
              <w:t>承诺函</w:t>
            </w:r>
            <w:r>
              <w:rPr>
                <w:rFonts w:ascii="仿宋_GB2312" w:hAnsi="仿宋_GB2312" w:cs="仿宋_GB2312" w:eastAsia="仿宋_GB2312"/>
                <w:sz w:val="24"/>
                <w:b/>
              </w:rPr>
              <w:t>，加盖供应商公章</w:t>
            </w:r>
            <w:r>
              <w:rPr>
                <w:rFonts w:ascii="仿宋_GB2312" w:hAnsi="仿宋_GB2312" w:cs="仿宋_GB2312" w:eastAsia="仿宋_GB2312"/>
                <w:sz w:val="24"/>
                <w:b/>
              </w:rPr>
              <w:t>）</w:t>
            </w:r>
          </w:p>
          <w:p>
            <w:pPr>
              <w:pStyle w:val="null3"/>
              <w:ind w:firstLine="319"/>
              <w:jc w:val="both"/>
            </w:pPr>
            <w:r>
              <w:rPr>
                <w:rFonts w:ascii="仿宋_GB2312" w:hAnsi="仿宋_GB2312" w:cs="仿宋_GB2312" w:eastAsia="仿宋_GB2312"/>
                <w:sz w:val="24"/>
              </w:rPr>
              <w:t>▲</w:t>
            </w:r>
            <w:r>
              <w:rPr>
                <w:rFonts w:ascii="仿宋_GB2312" w:hAnsi="仿宋_GB2312" w:cs="仿宋_GB2312" w:eastAsia="仿宋_GB2312"/>
                <w:sz w:val="24"/>
              </w:rPr>
              <w:t>8.2</w:t>
            </w:r>
            <w:r>
              <w:rPr>
                <w:rFonts w:ascii="仿宋_GB2312" w:hAnsi="仿宋_GB2312" w:cs="仿宋_GB2312" w:eastAsia="仿宋_GB2312"/>
                <w:sz w:val="24"/>
              </w:rPr>
              <w:t>.2</w:t>
            </w:r>
            <w:r>
              <w:rPr>
                <w:rFonts w:ascii="仿宋_GB2312" w:hAnsi="仿宋_GB2312" w:cs="仿宋_GB2312" w:eastAsia="仿宋_GB2312"/>
                <w:sz w:val="24"/>
              </w:rPr>
              <w:t>提供定期课程更新服务。为满足学院教师培训的需要，需包含下列课程：</w:t>
            </w:r>
            <w:r>
              <w:rPr>
                <w:rFonts w:ascii="仿宋_GB2312" w:hAnsi="仿宋_GB2312" w:cs="仿宋_GB2312" w:eastAsia="仿宋_GB2312"/>
                <w:sz w:val="24"/>
              </w:rPr>
              <w:t>a.</w:t>
            </w:r>
            <w:r>
              <w:rPr>
                <w:rFonts w:ascii="仿宋_GB2312" w:hAnsi="仿宋_GB2312" w:cs="仿宋_GB2312" w:eastAsia="仿宋_GB2312"/>
                <w:sz w:val="24"/>
              </w:rPr>
              <w:t>理</w:t>
            </w:r>
            <w:r>
              <w:rPr>
                <w:rFonts w:ascii="仿宋_GB2312" w:hAnsi="仿宋_GB2312" w:cs="仿宋_GB2312" w:eastAsia="仿宋_GB2312"/>
                <w:sz w:val="24"/>
              </w:rPr>
              <w:t>论</w:t>
            </w:r>
            <w:r>
              <w:rPr>
                <w:rFonts w:ascii="仿宋_GB2312" w:hAnsi="仿宋_GB2312" w:cs="仿宋_GB2312" w:eastAsia="仿宋_GB2312"/>
                <w:sz w:val="24"/>
              </w:rPr>
              <w:t>学习模块不少于</w:t>
            </w:r>
            <w:r>
              <w:rPr>
                <w:rFonts w:ascii="仿宋_GB2312" w:hAnsi="仿宋_GB2312" w:cs="仿宋_GB2312" w:eastAsia="仿宋_GB2312"/>
                <w:sz w:val="24"/>
              </w:rPr>
              <w:t>5</w:t>
            </w:r>
            <w:r>
              <w:rPr>
                <w:rFonts w:ascii="仿宋_GB2312" w:hAnsi="仿宋_GB2312" w:cs="仿宋_GB2312" w:eastAsia="仿宋_GB2312"/>
                <w:sz w:val="24"/>
              </w:rPr>
              <w:t xml:space="preserve">门； </w:t>
            </w:r>
            <w:r>
              <w:rPr>
                <w:rFonts w:ascii="仿宋_GB2312" w:hAnsi="仿宋_GB2312" w:cs="仿宋_GB2312" w:eastAsia="仿宋_GB2312"/>
                <w:sz w:val="24"/>
              </w:rPr>
              <w:t>b.</w:t>
            </w:r>
            <w:r>
              <w:rPr>
                <w:rFonts w:ascii="仿宋_GB2312" w:hAnsi="仿宋_GB2312" w:cs="仿宋_GB2312" w:eastAsia="仿宋_GB2312"/>
                <w:sz w:val="24"/>
              </w:rPr>
              <w:t xml:space="preserve">师德师风模块不少于5门； </w:t>
            </w:r>
            <w:r>
              <w:rPr>
                <w:rFonts w:ascii="仿宋_GB2312" w:hAnsi="仿宋_GB2312" w:cs="仿宋_GB2312" w:eastAsia="仿宋_GB2312"/>
                <w:sz w:val="24"/>
              </w:rPr>
              <w:t>c.</w:t>
            </w:r>
            <w:r>
              <w:rPr>
                <w:rFonts w:ascii="仿宋_GB2312" w:hAnsi="仿宋_GB2312" w:cs="仿宋_GB2312" w:eastAsia="仿宋_GB2312"/>
                <w:sz w:val="24"/>
              </w:rPr>
              <w:t>热点专题模块不少于</w:t>
            </w:r>
            <w:r>
              <w:rPr>
                <w:rFonts w:ascii="仿宋_GB2312" w:hAnsi="仿宋_GB2312" w:cs="仿宋_GB2312" w:eastAsia="仿宋_GB2312"/>
                <w:sz w:val="24"/>
              </w:rPr>
              <w:t>50</w:t>
            </w:r>
            <w:r>
              <w:rPr>
                <w:rFonts w:ascii="仿宋_GB2312" w:hAnsi="仿宋_GB2312" w:cs="仿宋_GB2312" w:eastAsia="仿宋_GB2312"/>
                <w:sz w:val="24"/>
              </w:rPr>
              <w:t>门；</w:t>
            </w:r>
            <w:r>
              <w:rPr>
                <w:rFonts w:ascii="仿宋_GB2312" w:hAnsi="仿宋_GB2312" w:cs="仿宋_GB2312" w:eastAsia="仿宋_GB2312"/>
                <w:sz w:val="24"/>
              </w:rPr>
              <w:t>d.</w:t>
            </w:r>
            <w:r>
              <w:rPr>
                <w:rFonts w:ascii="仿宋_GB2312" w:hAnsi="仿宋_GB2312" w:cs="仿宋_GB2312" w:eastAsia="仿宋_GB2312"/>
                <w:sz w:val="24"/>
              </w:rPr>
              <w:t>教学大赛模块包含：教学创新大赛、青年教师教学竞赛，课程不少于</w:t>
            </w:r>
            <w:r>
              <w:rPr>
                <w:rFonts w:ascii="仿宋_GB2312" w:hAnsi="仿宋_GB2312" w:cs="仿宋_GB2312" w:eastAsia="仿宋_GB2312"/>
                <w:sz w:val="24"/>
              </w:rPr>
              <w:t>5</w:t>
            </w:r>
            <w:r>
              <w:rPr>
                <w:rFonts w:ascii="仿宋_GB2312" w:hAnsi="仿宋_GB2312" w:cs="仿宋_GB2312" w:eastAsia="仿宋_GB2312"/>
                <w:sz w:val="24"/>
              </w:rPr>
              <w:t xml:space="preserve">0门； </w:t>
            </w:r>
            <w:r>
              <w:rPr>
                <w:rFonts w:ascii="仿宋_GB2312" w:hAnsi="仿宋_GB2312" w:cs="仿宋_GB2312" w:eastAsia="仿宋_GB2312"/>
                <w:sz w:val="24"/>
              </w:rPr>
              <w:t>e.</w:t>
            </w:r>
            <w:r>
              <w:rPr>
                <w:rFonts w:ascii="仿宋_GB2312" w:hAnsi="仿宋_GB2312" w:cs="仿宋_GB2312" w:eastAsia="仿宋_GB2312"/>
                <w:sz w:val="24"/>
              </w:rPr>
              <w:t xml:space="preserve">高校教师岗前培训模块包含：《教育学基础》、《教育心理学》、《教育法学》，课程数量不少于5门； </w:t>
            </w:r>
            <w:r>
              <w:rPr>
                <w:rFonts w:ascii="仿宋_GB2312" w:hAnsi="仿宋_GB2312" w:cs="仿宋_GB2312" w:eastAsia="仿宋_GB2312"/>
                <w:sz w:val="24"/>
              </w:rPr>
              <w:t>f.</w:t>
            </w:r>
            <w:r>
              <w:rPr>
                <w:rFonts w:ascii="仿宋_GB2312" w:hAnsi="仿宋_GB2312" w:cs="仿宋_GB2312" w:eastAsia="仿宋_GB2312"/>
                <w:sz w:val="24"/>
              </w:rPr>
              <w:t>教育改革与教学理念模块包含：高等教育发展趋势、教学理念等，课程数量不少于40门</w:t>
            </w:r>
            <w:r>
              <w:rPr>
                <w:rFonts w:ascii="仿宋_GB2312" w:hAnsi="仿宋_GB2312" w:cs="仿宋_GB2312" w:eastAsia="仿宋_GB2312"/>
                <w:sz w:val="24"/>
              </w:rPr>
              <w:t>；</w:t>
            </w:r>
            <w:r>
              <w:rPr>
                <w:rFonts w:ascii="仿宋_GB2312" w:hAnsi="仿宋_GB2312" w:cs="仿宋_GB2312" w:eastAsia="仿宋_GB2312"/>
                <w:sz w:val="24"/>
              </w:rPr>
              <w:t>g.</w:t>
            </w:r>
            <w:r>
              <w:rPr>
                <w:rFonts w:ascii="仿宋_GB2312" w:hAnsi="仿宋_GB2312" w:cs="仿宋_GB2312" w:eastAsia="仿宋_GB2312"/>
                <w:sz w:val="24"/>
              </w:rPr>
              <w:t>教学能力提升模块包含：教学设计、教学方法与策略、教学基本技能等，课程数量不少于</w:t>
            </w:r>
            <w:r>
              <w:rPr>
                <w:rFonts w:ascii="仿宋_GB2312" w:hAnsi="仿宋_GB2312" w:cs="仿宋_GB2312" w:eastAsia="仿宋_GB2312"/>
                <w:sz w:val="24"/>
              </w:rPr>
              <w:t>5</w:t>
            </w:r>
            <w:r>
              <w:rPr>
                <w:rFonts w:ascii="仿宋_GB2312" w:hAnsi="仿宋_GB2312" w:cs="仿宋_GB2312" w:eastAsia="仿宋_GB2312"/>
                <w:sz w:val="24"/>
              </w:rPr>
              <w:t>0门</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rPr>
              <w:t>至少举办</w:t>
            </w:r>
            <w:r>
              <w:rPr>
                <w:rFonts w:ascii="仿宋_GB2312" w:hAnsi="仿宋_GB2312" w:cs="仿宋_GB2312" w:eastAsia="仿宋_GB2312"/>
                <w:sz w:val="24"/>
              </w:rPr>
              <w:t>12</w:t>
            </w:r>
            <w:r>
              <w:rPr>
                <w:rFonts w:ascii="仿宋_GB2312" w:hAnsi="仿宋_GB2312" w:cs="仿宋_GB2312" w:eastAsia="仿宋_GB2312"/>
                <w:sz w:val="24"/>
              </w:rPr>
              <w:t xml:space="preserve">期直播讲堂活动； </w:t>
            </w:r>
            <w:r>
              <w:rPr>
                <w:rFonts w:ascii="仿宋_GB2312" w:hAnsi="仿宋_GB2312" w:cs="仿宋_GB2312" w:eastAsia="仿宋_GB2312"/>
                <w:sz w:val="24"/>
                <w:b/>
              </w:rPr>
              <w:t>（</w:t>
            </w:r>
            <w:r>
              <w:rPr>
                <w:rFonts w:ascii="仿宋_GB2312" w:hAnsi="仿宋_GB2312" w:cs="仿宋_GB2312" w:eastAsia="仿宋_GB2312"/>
                <w:sz w:val="24"/>
                <w:b/>
              </w:rPr>
              <w:t>提供供应商</w:t>
            </w:r>
            <w:r>
              <w:rPr>
                <w:rFonts w:ascii="仿宋_GB2312" w:hAnsi="仿宋_GB2312" w:cs="仿宋_GB2312" w:eastAsia="仿宋_GB2312"/>
                <w:sz w:val="24"/>
                <w:b/>
              </w:rPr>
              <w:t>承诺函</w:t>
            </w:r>
            <w:r>
              <w:rPr>
                <w:rFonts w:ascii="仿宋_GB2312" w:hAnsi="仿宋_GB2312" w:cs="仿宋_GB2312" w:eastAsia="仿宋_GB2312"/>
                <w:sz w:val="24"/>
                <w:b/>
              </w:rPr>
              <w:t>，加盖供应商公章</w:t>
            </w:r>
            <w:r>
              <w:rPr>
                <w:rFonts w:ascii="仿宋_GB2312" w:hAnsi="仿宋_GB2312" w:cs="仿宋_GB2312" w:eastAsia="仿宋_GB2312"/>
                <w:sz w:val="24"/>
                <w:b/>
              </w:rPr>
              <w:t>）</w:t>
            </w:r>
          </w:p>
          <w:p>
            <w:pPr>
              <w:pStyle w:val="null3"/>
              <w:ind w:firstLine="319"/>
              <w:jc w:val="both"/>
            </w:pPr>
            <w:r>
              <w:rPr>
                <w:rFonts w:ascii="仿宋_GB2312" w:hAnsi="仿宋_GB2312" w:cs="仿宋_GB2312" w:eastAsia="仿宋_GB2312"/>
                <w:sz w:val="24"/>
              </w:rPr>
              <w:t>8.3</w:t>
            </w:r>
            <w:r>
              <w:rPr>
                <w:rFonts w:ascii="仿宋_GB2312" w:hAnsi="仿宋_GB2312" w:cs="仿宋_GB2312" w:eastAsia="仿宋_GB2312"/>
                <w:sz w:val="24"/>
              </w:rPr>
              <w:t>搭建教师继续教育管理系统，管理教师的培训、培训学时、证书获得、学历学位提升等各类学习成长轨迹。所有模块、指标与数据等内容支持根据采购人的发展需求同步调整。</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教发AI智能体</w:t>
            </w:r>
          </w:p>
        </w:tc>
        <w:tc>
          <w:tcPr>
            <w:tcW w:type="dxa" w:w="5814"/>
          </w:tcPr>
          <w:p>
            <w:pPr>
              <w:pStyle w:val="null3"/>
              <w:ind w:firstLine="319"/>
              <w:jc w:val="both"/>
            </w:pPr>
            <w:r>
              <w:rPr>
                <w:rFonts w:ascii="仿宋_GB2312" w:hAnsi="仿宋_GB2312" w:cs="仿宋_GB2312" w:eastAsia="仿宋_GB2312"/>
                <w:sz w:val="24"/>
              </w:rPr>
              <w:t>1.AI智能分析与推荐</w:t>
            </w:r>
          </w:p>
          <w:p>
            <w:pPr>
              <w:pStyle w:val="null3"/>
              <w:ind w:firstLine="319"/>
              <w:jc w:val="both"/>
            </w:pPr>
            <w:r>
              <w:rPr>
                <w:rFonts w:ascii="仿宋_GB2312" w:hAnsi="仿宋_GB2312" w:cs="仿宋_GB2312" w:eastAsia="仿宋_GB2312"/>
                <w:sz w:val="24"/>
              </w:rPr>
              <w:t>1.1数据维度整合支持基于教学平台数据、教师发展数据、考核评价数据等，评价维度支持自定义，支持维度权重调整，满足学院个性化评价需求；</w:t>
            </w:r>
          </w:p>
          <w:p>
            <w:pPr>
              <w:pStyle w:val="null3"/>
              <w:ind w:firstLine="319"/>
              <w:jc w:val="both"/>
            </w:pPr>
            <w:r>
              <w:rPr>
                <w:rFonts w:ascii="仿宋_GB2312" w:hAnsi="仿宋_GB2312" w:cs="仿宋_GB2312" w:eastAsia="仿宋_GB2312"/>
                <w:sz w:val="24"/>
              </w:rPr>
              <w:t>1.2对比呈现功能支持横向对比（同一院系/院部内教师间的能力差异、成果数量对比）与纵向对比（教师个人不同学年的能力增值评价，包括教学成果增长率、培训学时提升幅度），以柱状图、折线图、雷达图等可视化形式展示，支持导出对比分析报告；</w:t>
            </w:r>
          </w:p>
          <w:p>
            <w:pPr>
              <w:pStyle w:val="null3"/>
              <w:ind w:firstLine="319"/>
              <w:jc w:val="both"/>
            </w:pPr>
            <w:r>
              <w:rPr>
                <w:rFonts w:ascii="仿宋_GB2312" w:hAnsi="仿宋_GB2312" w:cs="仿宋_GB2312" w:eastAsia="仿宋_GB2312"/>
                <w:sz w:val="24"/>
              </w:rPr>
              <w:t>1.3教师优势与短板识别基于多维度数据，AI 自动分析教师在教学、科研、实践等领域的优势领域与短板环节，生成个性化诊断报告，明确短板对应的具体指标；</w:t>
            </w:r>
          </w:p>
          <w:p>
            <w:pPr>
              <w:pStyle w:val="null3"/>
              <w:ind w:firstLine="319"/>
              <w:jc w:val="both"/>
            </w:pPr>
            <w:r>
              <w:rPr>
                <w:rFonts w:ascii="仿宋_GB2312" w:hAnsi="仿宋_GB2312" w:cs="仿宋_GB2312" w:eastAsia="仿宋_GB2312"/>
                <w:sz w:val="24"/>
              </w:rPr>
              <w:t>1.4个性化推荐功能针对教师短板，自动推送适配的培训内、教学改进建议及同行案例；推荐内容支持按优先级排序，优先展示与教师当前发展阶段匹配的资源；</w:t>
            </w:r>
          </w:p>
          <w:p>
            <w:pPr>
              <w:pStyle w:val="null3"/>
              <w:ind w:firstLine="319"/>
              <w:jc w:val="both"/>
            </w:pPr>
            <w:r>
              <w:rPr>
                <w:rFonts w:ascii="仿宋_GB2312" w:hAnsi="仿宋_GB2312" w:cs="仿宋_GB2312" w:eastAsia="仿宋_GB2312"/>
                <w:sz w:val="24"/>
              </w:rPr>
              <w:t>1.5推荐资源类型多样化，包含在线课程、直播讲堂、培训项目、教学案例库、论文文献等，支持教师查看资源详情并一键报名/学习，学习记录自动同步至个人档案与学时认定模块；</w:t>
            </w:r>
          </w:p>
          <w:p>
            <w:pPr>
              <w:pStyle w:val="null3"/>
              <w:ind w:firstLine="319"/>
              <w:jc w:val="both"/>
            </w:pPr>
            <w:r>
              <w:rPr>
                <w:rFonts w:ascii="仿宋_GB2312" w:hAnsi="仿宋_GB2312" w:cs="仿宋_GB2312" w:eastAsia="仿宋_GB2312"/>
                <w:sz w:val="24"/>
              </w:rPr>
              <w:t>2.AI 智能辅助</w:t>
            </w:r>
          </w:p>
          <w:p>
            <w:pPr>
              <w:pStyle w:val="null3"/>
              <w:ind w:firstLine="319"/>
              <w:jc w:val="both"/>
            </w:pPr>
            <w:r>
              <w:rPr>
                <w:rFonts w:ascii="仿宋_GB2312" w:hAnsi="仿宋_GB2312" w:cs="仿宋_GB2312" w:eastAsia="仿宋_GB2312"/>
                <w:sz w:val="24"/>
              </w:rPr>
              <w:t>2.1教学理念优化辅助支持基于最新教育政策与教学前沿理念，为教师提供教学理念更新建议；支持推送相关政策文件、专家解读视频等学习资源；</w:t>
            </w:r>
          </w:p>
          <w:p>
            <w:pPr>
              <w:pStyle w:val="null3"/>
              <w:ind w:firstLine="319"/>
              <w:jc w:val="both"/>
            </w:pPr>
            <w:r>
              <w:rPr>
                <w:rFonts w:ascii="仿宋_GB2312" w:hAnsi="仿宋_GB2312" w:cs="仿宋_GB2312" w:eastAsia="仿宋_GB2312"/>
                <w:sz w:val="24"/>
              </w:rPr>
              <w:t>2.2教学反思助手支持教师上传教学反思初稿后，AI 自动识别反思中的关键问题，并提供优化建议；支持生成反思模板，引导教师按 “教学亮点 + 问题分析 + 改进方案” 结构撰写反思报告；</w:t>
            </w:r>
          </w:p>
          <w:p>
            <w:pPr>
              <w:pStyle w:val="null3"/>
              <w:ind w:firstLine="319"/>
              <w:jc w:val="both"/>
            </w:pPr>
            <w:r>
              <w:rPr>
                <w:rFonts w:ascii="仿宋_GB2312" w:hAnsi="仿宋_GB2312" w:cs="仿宋_GB2312" w:eastAsia="仿宋_GB2312"/>
                <w:sz w:val="24"/>
              </w:rPr>
              <w:t>2.3 AI智能体支持自定义管理问答库与知识库（含PDF、Excel、Word、PPT、图片内容上传、检索筛选、分类维护等），提供实时在线咨询、智能推荐（培训/课程/文献）、文档写作辅助（教案/总结/论文等）、多种语言翻译（至少包括简体中文与英语、日语、韩语、法语、德语）及查重润色功能，支持模型切换、多轮问答与敏感词过滤，适配PC端与手机移动端使用。具备数字人语音/文本/图片交互、访客与问答数据统计（含可视化报表）、历史会话查询导出、未知/满意/不满意问题聚类管理功能，支持自定义界面配置（LOGO、背景等）、登录限制与水印设置，可对接多智能体及基础管理平台数据，问答内容可纳入学院教师发展资源体系。</w:t>
            </w:r>
          </w:p>
          <w:p>
            <w:pPr>
              <w:pStyle w:val="null3"/>
              <w:ind w:firstLine="319"/>
              <w:jc w:val="both"/>
            </w:pPr>
            <w:r>
              <w:rPr>
                <w:rFonts w:ascii="仿宋_GB2312" w:hAnsi="仿宋_GB2312" w:cs="仿宋_GB2312" w:eastAsia="仿宋_GB2312"/>
                <w:sz w:val="24"/>
              </w:rPr>
              <w:t>●3.AI智能体支持获取教发资讯、助学查记录推资源，助教生成教案，助研查文献，后台支持创建不少于3个知识库，知识库支持召回参数，支持全文档召回和自定义上下文分片补充，召回检索配置支持语义检索、全文检索、混合检索，支持设置召回比例权重、数量以及召回重排阈值。</w:t>
            </w:r>
            <w:r>
              <w:rPr>
                <w:rFonts w:ascii="仿宋_GB2312" w:hAnsi="仿宋_GB2312" w:cs="仿宋_GB2312" w:eastAsia="仿宋_GB2312"/>
                <w:sz w:val="24"/>
                <w:b/>
              </w:rPr>
              <w:t>(此条参数需演示，供应商需采用真实、可运行的软件系统进行现场操作演示，不接受以截图、视频播放、PPT等其他形式的演示)</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维护服务</w:t>
            </w:r>
          </w:p>
        </w:tc>
        <w:tc>
          <w:tcPr>
            <w:tcW w:type="dxa" w:w="5814"/>
          </w:tcPr>
          <w:p>
            <w:pPr>
              <w:pStyle w:val="null3"/>
              <w:ind w:firstLine="472"/>
              <w:jc w:val="both"/>
            </w:pPr>
            <w:r>
              <w:rPr>
                <w:rFonts w:ascii="仿宋_GB2312" w:hAnsi="仿宋_GB2312" w:cs="仿宋_GB2312" w:eastAsia="仿宋_GB2312"/>
                <w:sz w:val="24"/>
              </w:rPr>
              <w:t>1.</w:t>
            </w:r>
            <w:r>
              <w:rPr>
                <w:rFonts w:ascii="仿宋_GB2312" w:hAnsi="仿宋_GB2312" w:cs="仿宋_GB2312" w:eastAsia="仿宋_GB2312"/>
                <w:sz w:val="24"/>
              </w:rPr>
              <w:t>服务期维护与升级</w:t>
            </w:r>
          </w:p>
          <w:p>
            <w:pPr>
              <w:pStyle w:val="null3"/>
              <w:ind w:firstLine="456"/>
              <w:jc w:val="both"/>
            </w:pPr>
            <w:r>
              <w:rPr>
                <w:rFonts w:ascii="仿宋_GB2312" w:hAnsi="仿宋_GB2312" w:cs="仿宋_GB2312" w:eastAsia="仿宋_GB2312"/>
                <w:sz w:val="24"/>
              </w:rPr>
              <w:t>兼容性维护：因浏览器、操作系统版本更新导致的平台兼容性问题，供应商需在7个工作日内完成适配修复。</w:t>
            </w:r>
          </w:p>
          <w:p>
            <w:pPr>
              <w:pStyle w:val="null3"/>
              <w:ind w:firstLine="472"/>
              <w:jc w:val="both"/>
            </w:pPr>
            <w:r>
              <w:rPr>
                <w:rFonts w:ascii="仿宋_GB2312" w:hAnsi="仿宋_GB2312" w:cs="仿宋_GB2312" w:eastAsia="仿宋_GB2312"/>
                <w:sz w:val="24"/>
              </w:rPr>
              <w:t>2.</w:t>
            </w:r>
            <w:r>
              <w:rPr>
                <w:rFonts w:ascii="仿宋_GB2312" w:hAnsi="仿宋_GB2312" w:cs="仿宋_GB2312" w:eastAsia="仿宋_GB2312"/>
                <w:sz w:val="24"/>
              </w:rPr>
              <w:t>服务标准</w:t>
            </w:r>
          </w:p>
          <w:p>
            <w:pPr>
              <w:pStyle w:val="null3"/>
              <w:ind w:firstLine="456"/>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供应商须设有维修服务电话，负责解答用户在系统使用中遇到的问题，及时提出解决问题的建议和操作方法。</w:t>
            </w:r>
          </w:p>
          <w:p>
            <w:pPr>
              <w:pStyle w:val="null3"/>
              <w:ind w:firstLine="472"/>
              <w:jc w:val="left"/>
            </w:pPr>
            <w:r>
              <w:rPr>
                <w:rFonts w:ascii="仿宋_GB2312" w:hAnsi="仿宋_GB2312" w:cs="仿宋_GB2312" w:eastAsia="仿宋_GB2312"/>
                <w:sz w:val="24"/>
              </w:rPr>
              <w:t>2.2</w:t>
            </w:r>
            <w:r>
              <w:rPr>
                <w:rFonts w:ascii="仿宋_GB2312" w:hAnsi="仿宋_GB2312" w:cs="仿宋_GB2312" w:eastAsia="仿宋_GB2312"/>
                <w:sz w:val="24"/>
              </w:rPr>
              <w:t>供应商服务响应时间：对于软件故障，在接到故障通知2个小时内给予解答，支持远程维护支持。如电话支持无法解决，则在2小时内做出响应，答复排除故障的策略，遇到重大技术问题，及时组织有关技术专家进行会诊，并采取相应措施确保系统在8小时内恢复运行。如果需要技术人员现场解决，则在24小时内派技术人员到达现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网络安全和数据安全要求</w:t>
            </w:r>
          </w:p>
        </w:tc>
        <w:tc>
          <w:tcPr>
            <w:tcW w:type="dxa" w:w="5814"/>
          </w:tcPr>
          <w:p>
            <w:pPr>
              <w:pStyle w:val="null3"/>
              <w:ind w:firstLine="319"/>
              <w:jc w:val="both"/>
            </w:pPr>
            <w:r>
              <w:rPr>
                <w:rFonts w:ascii="仿宋_GB2312" w:hAnsi="仿宋_GB2312" w:cs="仿宋_GB2312" w:eastAsia="仿宋_GB2312"/>
                <w:sz w:val="24"/>
              </w:rPr>
              <w:t>1.</w:t>
            </w:r>
            <w:r>
              <w:rPr>
                <w:rFonts w:ascii="仿宋_GB2312" w:hAnsi="仿宋_GB2312" w:cs="仿宋_GB2312" w:eastAsia="仿宋_GB2312"/>
                <w:sz w:val="24"/>
              </w:rPr>
              <w:t>数据存储：用户数据（含学生信息、成绩、教学资源）需存储在符合《中华人民共和国数据安全法》《中华人民共和国个人信息保护法》要求的国内服务器。</w:t>
            </w:r>
          </w:p>
          <w:p>
            <w:pPr>
              <w:pStyle w:val="null3"/>
              <w:ind w:firstLine="319"/>
              <w:jc w:val="both"/>
            </w:pPr>
            <w:r>
              <w:rPr>
                <w:rFonts w:ascii="仿宋_GB2312" w:hAnsi="仿宋_GB2312" w:cs="仿宋_GB2312" w:eastAsia="仿宋_GB2312"/>
                <w:sz w:val="24"/>
              </w:rPr>
              <w:t>2.</w:t>
            </w:r>
            <w:r>
              <w:rPr>
                <w:rFonts w:ascii="仿宋_GB2312" w:hAnsi="仿宋_GB2312" w:cs="仿宋_GB2312" w:eastAsia="仿宋_GB2312"/>
                <w:sz w:val="24"/>
              </w:rPr>
              <w:t>数据传输：所有数据传输采用HTTPS协议，支持TLS 1.2及以上版本加密。</w:t>
            </w:r>
          </w:p>
          <w:p>
            <w:pPr>
              <w:pStyle w:val="null3"/>
              <w:ind w:firstLine="319"/>
              <w:jc w:val="both"/>
            </w:pPr>
            <w:r>
              <w:rPr>
                <w:rFonts w:ascii="仿宋_GB2312" w:hAnsi="仿宋_GB2312" w:cs="仿宋_GB2312" w:eastAsia="仿宋_GB2312"/>
                <w:sz w:val="24"/>
              </w:rPr>
              <w:t>3.</w:t>
            </w:r>
            <w:r>
              <w:rPr>
                <w:rFonts w:ascii="仿宋_GB2312" w:hAnsi="仿宋_GB2312" w:cs="仿宋_GB2312" w:eastAsia="仿宋_GB2312"/>
                <w:sz w:val="24"/>
              </w:rPr>
              <w:t>数据备份：支持每日自动备份，备份数据保留90天，支持应急恢复（恢复时间≤4小时）。</w:t>
            </w:r>
          </w:p>
          <w:p>
            <w:pPr>
              <w:pStyle w:val="null3"/>
              <w:ind w:firstLine="319"/>
              <w:jc w:val="both"/>
            </w:pPr>
            <w:r>
              <w:rPr>
                <w:rFonts w:ascii="仿宋_GB2312" w:hAnsi="仿宋_GB2312" w:cs="仿宋_GB2312" w:eastAsia="仿宋_GB2312"/>
                <w:sz w:val="24"/>
              </w:rPr>
              <w:t>4.</w:t>
            </w:r>
            <w:r>
              <w:rPr>
                <w:rFonts w:ascii="仿宋_GB2312" w:hAnsi="仿宋_GB2312" w:cs="仿宋_GB2312" w:eastAsia="仿宋_GB2312"/>
                <w:sz w:val="24"/>
              </w:rPr>
              <w:t>隐私保护：需实现学生个人信息脱敏展示（如手机号隐藏中间4位），严禁未经授权泄露用户数据。</w:t>
            </w:r>
          </w:p>
          <w:p>
            <w:pPr>
              <w:pStyle w:val="null3"/>
              <w:ind w:firstLine="319"/>
              <w:jc w:val="both"/>
            </w:pPr>
            <w:r>
              <w:rPr>
                <w:rFonts w:ascii="仿宋_GB2312" w:hAnsi="仿宋_GB2312" w:cs="仿宋_GB2312" w:eastAsia="仿宋_GB2312"/>
                <w:sz w:val="24"/>
              </w:rPr>
              <w:t>5.</w:t>
            </w:r>
            <w:r>
              <w:rPr>
                <w:rFonts w:ascii="仿宋_GB2312" w:hAnsi="仿宋_GB2312" w:cs="仿宋_GB2312" w:eastAsia="仿宋_GB2312"/>
                <w:sz w:val="24"/>
              </w:rPr>
              <w:t>数据采集：需遵循 “最小必要” 原则，仅采集教学必需数据，不收集与业务无关的学生、教师敏感信息（如家庭详细住址、无关生物特征），采集前需明确告知数据主体并获得授权，提供数据采集授权协议及采集范围说明，未合规采集则判定不通过。服务符合《中华人民共和国个人信息保护法》《中华人民共和国未成年人保护法》《教育移动互联网应用程序备案管理办法》等法律法规，学生个人信息不进行跨境传输。</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培训要求</w:t>
            </w:r>
          </w:p>
        </w:tc>
        <w:tc>
          <w:tcPr>
            <w:tcW w:type="dxa" w:w="5814"/>
          </w:tcPr>
          <w:p>
            <w:pPr>
              <w:pStyle w:val="null3"/>
              <w:jc w:val="left"/>
            </w:pPr>
            <w:r>
              <w:rPr>
                <w:rFonts w:ascii="仿宋_GB2312" w:hAnsi="仿宋_GB2312" w:cs="仿宋_GB2312" w:eastAsia="仿宋_GB2312"/>
                <w:sz w:val="24"/>
              </w:rPr>
              <w:t>供应商应提供上门用户培训服务，且时间、地点、规模由采购人制定，</w:t>
            </w:r>
            <w:r>
              <w:rPr>
                <w:rFonts w:ascii="仿宋_GB2312" w:hAnsi="仿宋_GB2312" w:cs="仿宋_GB2312" w:eastAsia="仿宋_GB2312"/>
                <w:sz w:val="24"/>
              </w:rPr>
              <w:t>服务期内每年不少于3次培训</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数据分析报告</w:t>
            </w:r>
          </w:p>
        </w:tc>
        <w:tc>
          <w:tcPr>
            <w:tcW w:type="dxa" w:w="5814"/>
          </w:tcPr>
          <w:p>
            <w:pPr>
              <w:pStyle w:val="null3"/>
              <w:jc w:val="left"/>
            </w:pPr>
            <w:r>
              <w:rPr>
                <w:rFonts w:ascii="仿宋_GB2312" w:hAnsi="仿宋_GB2312" w:cs="仿宋_GB2312" w:eastAsia="仿宋_GB2312"/>
                <w:sz w:val="24"/>
              </w:rPr>
              <w:t>供应商在</w:t>
            </w:r>
            <w:r>
              <w:rPr>
                <w:rFonts w:ascii="仿宋_GB2312" w:hAnsi="仿宋_GB2312" w:cs="仿宋_GB2312" w:eastAsia="仿宋_GB2312"/>
                <w:sz w:val="24"/>
              </w:rPr>
              <w:t>完成</w:t>
            </w:r>
            <w:r>
              <w:rPr>
                <w:rFonts w:ascii="仿宋_GB2312" w:hAnsi="仿宋_GB2312" w:cs="仿宋_GB2312" w:eastAsia="仿宋_GB2312"/>
                <w:sz w:val="24"/>
              </w:rPr>
              <w:t>平台</w:t>
            </w:r>
            <w:r>
              <w:rPr>
                <w:rFonts w:ascii="仿宋_GB2312" w:hAnsi="仿宋_GB2312" w:cs="仿宋_GB2312" w:eastAsia="仿宋_GB2312"/>
                <w:sz w:val="24"/>
              </w:rPr>
              <w:t>建设并</w:t>
            </w:r>
            <w:r>
              <w:rPr>
                <w:rFonts w:ascii="仿宋_GB2312" w:hAnsi="仿宋_GB2312" w:cs="仿宋_GB2312" w:eastAsia="仿宋_GB2312"/>
                <w:sz w:val="24"/>
              </w:rPr>
              <w:t>稳定</w:t>
            </w:r>
            <w:r>
              <w:rPr>
                <w:rFonts w:ascii="仿宋_GB2312" w:hAnsi="仿宋_GB2312" w:cs="仿宋_GB2312" w:eastAsia="仿宋_GB2312"/>
                <w:sz w:val="24"/>
              </w:rPr>
              <w:t>运行</w:t>
            </w:r>
            <w:r>
              <w:rPr>
                <w:rFonts w:ascii="仿宋_GB2312" w:hAnsi="仿宋_GB2312" w:cs="仿宋_GB2312" w:eastAsia="仿宋_GB2312"/>
                <w:sz w:val="24"/>
              </w:rPr>
              <w:t>5</w:t>
            </w:r>
            <w:r>
              <w:rPr>
                <w:rFonts w:ascii="仿宋_GB2312" w:hAnsi="仿宋_GB2312" w:cs="仿宋_GB2312" w:eastAsia="仿宋_GB2312"/>
                <w:sz w:val="24"/>
              </w:rPr>
              <w:t>0日后，根据平台运行数据，</w:t>
            </w:r>
            <w:r>
              <w:rPr>
                <w:rFonts w:ascii="仿宋_GB2312" w:hAnsi="仿宋_GB2312" w:cs="仿宋_GB2312" w:eastAsia="仿宋_GB2312"/>
                <w:sz w:val="24"/>
              </w:rPr>
              <w:t>提供平台</w:t>
            </w:r>
            <w:r>
              <w:rPr>
                <w:rFonts w:ascii="仿宋_GB2312" w:hAnsi="仿宋_GB2312" w:cs="仿宋_GB2312" w:eastAsia="仿宋_GB2312"/>
                <w:sz w:val="24"/>
              </w:rPr>
              <w:t>运行报告</w:t>
            </w:r>
            <w:r>
              <w:rPr>
                <w:rFonts w:ascii="仿宋_GB2312" w:hAnsi="仿宋_GB2312" w:cs="仿宋_GB2312" w:eastAsia="仿宋_GB2312"/>
                <w:sz w:val="24"/>
              </w:rPr>
              <w:t>提交给采购人</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评审因素</w:t>
            </w:r>
          </w:p>
        </w:tc>
        <w:tc>
          <w:tcPr>
            <w:tcW w:type="dxa" w:w="5814"/>
          </w:tcPr>
          <w:p>
            <w:pPr>
              <w:pStyle w:val="null3"/>
              <w:ind w:firstLine="420"/>
              <w:jc w:val="left"/>
            </w:pPr>
            <w:r>
              <w:rPr>
                <w:rFonts w:ascii="仿宋_GB2312" w:hAnsi="仿宋_GB2312" w:cs="仿宋_GB2312" w:eastAsia="仿宋_GB2312"/>
                <w:sz w:val="24"/>
              </w:rPr>
              <w:t>1.</w:t>
            </w:r>
            <w:r>
              <w:rPr>
                <w:rFonts w:ascii="仿宋_GB2312" w:hAnsi="仿宋_GB2312" w:cs="仿宋_GB2312" w:eastAsia="仿宋_GB2312"/>
                <w:sz w:val="24"/>
              </w:rPr>
              <w:t>供应商2023年1月1日（含1日）至提交响应文件截止日的类似业绩；</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供应商针对本项目提供的运维服务方案，包含：①故障处理方式；②平台运行维护方案；</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供应商针对本项目提供的技术培训方案，包含：①培训人员配置方案；②培训组织计划方案；</w:t>
            </w:r>
          </w:p>
          <w:p>
            <w:pPr>
              <w:pStyle w:val="null3"/>
              <w:ind w:firstLine="42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供应商拟投入服务团队人员具有计算机类或信息专业类职称。</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 （说明：因系统固化原因，3.3.2商务要求中“付款进度安排”不适用本项目。“付款进度安排”以此为准）</w:t>
            </w:r>
          </w:p>
        </w:tc>
        <w:tc>
          <w:tcPr>
            <w:tcW w:type="dxa" w:w="5814"/>
          </w:tcPr>
          <w:p>
            <w:pPr>
              <w:pStyle w:val="null3"/>
              <w:ind w:firstLine="472"/>
              <w:jc w:val="left"/>
            </w:pPr>
            <w:r>
              <w:rPr>
                <w:rFonts w:ascii="仿宋_GB2312" w:hAnsi="仿宋_GB2312" w:cs="仿宋_GB2312" w:eastAsia="仿宋_GB2312"/>
                <w:sz w:val="24"/>
              </w:rPr>
              <w:t>1.</w:t>
            </w:r>
            <w:r>
              <w:rPr>
                <w:rFonts w:ascii="仿宋_GB2312" w:hAnsi="仿宋_GB2312" w:cs="仿宋_GB2312" w:eastAsia="仿宋_GB2312"/>
                <w:sz w:val="24"/>
              </w:rPr>
              <w:t>专业建设平台及智慧课程升级服务建设</w:t>
            </w:r>
            <w:r>
              <w:rPr>
                <w:rFonts w:ascii="仿宋_GB2312" w:hAnsi="仿宋_GB2312" w:cs="仿宋_GB2312" w:eastAsia="仿宋_GB2312"/>
                <w:sz w:val="24"/>
              </w:rPr>
              <w:t>完成</w:t>
            </w:r>
            <w:r>
              <w:rPr>
                <w:rFonts w:ascii="仿宋_GB2312" w:hAnsi="仿宋_GB2312" w:cs="仿宋_GB2312" w:eastAsia="仿宋_GB2312"/>
                <w:sz w:val="24"/>
              </w:rPr>
              <w:t>，并提出验收申请，</w:t>
            </w:r>
            <w:r>
              <w:rPr>
                <w:rFonts w:ascii="仿宋_GB2312" w:hAnsi="仿宋_GB2312" w:cs="仿宋_GB2312" w:eastAsia="仿宋_GB2312"/>
                <w:sz w:val="24"/>
              </w:rPr>
              <w:t>验收合格后</w:t>
            </w:r>
            <w:r>
              <w:rPr>
                <w:rFonts w:ascii="仿宋_GB2312" w:hAnsi="仿宋_GB2312" w:cs="仿宋_GB2312" w:eastAsia="仿宋_GB2312"/>
                <w:sz w:val="24"/>
              </w:rPr>
              <w:t>，在财政性资金正常下达的前提下，采购人在接到供应商通知与票据凭证资料以后的15日内，支付合同款项的60%。</w:t>
            </w:r>
          </w:p>
          <w:p>
            <w:pPr>
              <w:pStyle w:val="null3"/>
              <w:ind w:firstLine="472"/>
              <w:jc w:val="left"/>
            </w:pPr>
            <w:r>
              <w:rPr>
                <w:rFonts w:ascii="仿宋_GB2312" w:hAnsi="仿宋_GB2312" w:cs="仿宋_GB2312" w:eastAsia="仿宋_GB2312"/>
                <w:sz w:val="24"/>
              </w:rPr>
              <w:t>2.</w:t>
            </w:r>
            <w:r>
              <w:rPr>
                <w:rFonts w:ascii="仿宋_GB2312" w:hAnsi="仿宋_GB2312" w:cs="仿宋_GB2312" w:eastAsia="仿宋_GB2312"/>
                <w:sz w:val="24"/>
              </w:rPr>
              <w:t>专业建设平台及智慧课程运行</w:t>
            </w:r>
            <w:r>
              <w:rPr>
                <w:rFonts w:ascii="仿宋_GB2312" w:hAnsi="仿宋_GB2312" w:cs="仿宋_GB2312" w:eastAsia="仿宋_GB2312"/>
                <w:sz w:val="24"/>
              </w:rPr>
              <w:t>5</w:t>
            </w:r>
            <w:r>
              <w:rPr>
                <w:rFonts w:ascii="仿宋_GB2312" w:hAnsi="仿宋_GB2312" w:cs="仿宋_GB2312" w:eastAsia="仿宋_GB2312"/>
                <w:sz w:val="24"/>
              </w:rPr>
              <w:t>0日后，根据平台运行数据，</w:t>
            </w:r>
            <w:r>
              <w:rPr>
                <w:rFonts w:ascii="仿宋_GB2312" w:hAnsi="仿宋_GB2312" w:cs="仿宋_GB2312" w:eastAsia="仿宋_GB2312"/>
                <w:sz w:val="24"/>
              </w:rPr>
              <w:t>提供平台运行</w:t>
            </w:r>
            <w:r>
              <w:rPr>
                <w:rFonts w:ascii="仿宋_GB2312" w:hAnsi="仿宋_GB2312" w:cs="仿宋_GB2312" w:eastAsia="仿宋_GB2312"/>
                <w:sz w:val="24"/>
              </w:rPr>
              <w:t>报告</w:t>
            </w:r>
            <w:r>
              <w:rPr>
                <w:rFonts w:ascii="仿宋_GB2312" w:hAnsi="仿宋_GB2312" w:cs="仿宋_GB2312" w:eastAsia="仿宋_GB2312"/>
                <w:sz w:val="24"/>
              </w:rPr>
              <w:t>给采购人</w:t>
            </w:r>
            <w:r>
              <w:rPr>
                <w:rFonts w:ascii="仿宋_GB2312" w:hAnsi="仿宋_GB2312" w:cs="仿宋_GB2312" w:eastAsia="仿宋_GB2312"/>
                <w:sz w:val="24"/>
              </w:rPr>
              <w:t>，采购人收到报告后，在财政性资金正常下达的前提下，采购人在接到供应商通知与票据凭证资料以后15日内支付合同款项的28%。</w:t>
            </w:r>
          </w:p>
          <w:p>
            <w:pPr>
              <w:pStyle w:val="null3"/>
              <w:ind w:firstLine="472"/>
              <w:jc w:val="left"/>
            </w:pPr>
            <w:r>
              <w:rPr>
                <w:rFonts w:ascii="仿宋_GB2312" w:hAnsi="仿宋_GB2312" w:cs="仿宋_GB2312" w:eastAsia="仿宋_GB2312"/>
                <w:sz w:val="24"/>
              </w:rPr>
              <w:t>3.</w:t>
            </w:r>
            <w:r>
              <w:rPr>
                <w:rFonts w:ascii="仿宋_GB2312" w:hAnsi="仿宋_GB2312" w:cs="仿宋_GB2312" w:eastAsia="仿宋_GB2312"/>
                <w:sz w:val="24"/>
              </w:rPr>
              <w:t>采购人所有拍摄任务完成经验收合格后，在财政性资金正常下达的前提下，采购人在接到供应商通知与票据凭证资料以后15日内支付合同款项的12%</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知识产权归属和处理方式 （说明：因系统固化原因，采购文件中“2.4.4.知识产权”不适用本项目。“知识产权归属和处理方式 ”以此为准）</w:t>
            </w:r>
          </w:p>
        </w:tc>
        <w:tc>
          <w:tcPr>
            <w:tcW w:type="dxa" w:w="5814"/>
          </w:tcPr>
          <w:p>
            <w:pPr>
              <w:pStyle w:val="null3"/>
              <w:ind w:firstLine="420"/>
              <w:jc w:val="left"/>
            </w:pPr>
            <w:r>
              <w:rPr>
                <w:rFonts w:ascii="仿宋_GB2312" w:hAnsi="仿宋_GB2312" w:cs="仿宋_GB2312" w:eastAsia="仿宋_GB2312"/>
                <w:sz w:val="24"/>
              </w:rPr>
              <w:t>1.</w:t>
            </w:r>
            <w:r>
              <w:rPr>
                <w:rFonts w:ascii="仿宋_GB2312" w:hAnsi="仿宋_GB2312" w:cs="仿宋_GB2312" w:eastAsia="仿宋_GB2312"/>
                <w:sz w:val="24"/>
              </w:rPr>
              <w:t>供应商保证完成服务后交付的产品的权利无瑕疵，包括产品所有权及知识产权等权利无瑕疵。如任何第三方经法院（或仲裁机构）裁决有权对上述产品主张权利或国家机关依法对产品进行没收查处的，供应商除应向采购人返还已收款项及利息外，还应另按合同总价的百分之15向采购人支付违约金并赔偿因此给采购人造成的一切损失。</w:t>
            </w:r>
          </w:p>
          <w:p>
            <w:pPr>
              <w:pStyle w:val="null3"/>
              <w:ind w:firstLine="420"/>
              <w:jc w:val="left"/>
            </w:pP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供应商将在采购项目实施过程中采用自有或者第三方知识成果的，使用该知识成果后，供应商需提供开发接口和开发手册等技术资料，并保障提供无限期支持，采购人享有使用权（含采购人委托第三方在该项目后续开发的使用权）。</w:t>
            </w:r>
          </w:p>
          <w:p>
            <w:pPr>
              <w:pStyle w:val="null3"/>
              <w:ind w:firstLine="420"/>
              <w:jc w:val="left"/>
            </w:pPr>
            <w:r>
              <w:rPr>
                <w:rFonts w:ascii="仿宋_GB2312" w:hAnsi="仿宋_GB2312" w:cs="仿宋_GB2312" w:eastAsia="仿宋_GB2312"/>
                <w:sz w:val="24"/>
                <w:color w:val="333333"/>
              </w:rPr>
              <w:t>3.</w:t>
            </w:r>
            <w:r>
              <w:rPr>
                <w:rFonts w:ascii="仿宋_GB2312" w:hAnsi="仿宋_GB2312" w:cs="仿宋_GB2312" w:eastAsia="仿宋_GB2312"/>
                <w:sz w:val="24"/>
              </w:rPr>
              <w:t>供应商提供的平台系统、软件著作权归供应商所有，但采购人在服务期内享有合法使用权；</w:t>
            </w:r>
          </w:p>
          <w:p>
            <w:pPr>
              <w:pStyle w:val="null3"/>
              <w:ind w:firstLine="420"/>
              <w:jc w:val="left"/>
            </w:pPr>
            <w:r>
              <w:rPr>
                <w:rFonts w:ascii="仿宋_GB2312" w:hAnsi="仿宋_GB2312" w:cs="仿宋_GB2312" w:eastAsia="仿宋_GB2312"/>
                <w:sz w:val="24"/>
              </w:rPr>
              <w:t>4.</w:t>
            </w:r>
            <w:r>
              <w:rPr>
                <w:rFonts w:ascii="仿宋_GB2312" w:hAnsi="仿宋_GB2312" w:cs="仿宋_GB2312" w:eastAsia="仿宋_GB2312"/>
                <w:sz w:val="24"/>
              </w:rPr>
              <w:t>采购人上传至平台的教学资源（如教案、课件、试题等）的知识产权归采购人所有，供应商不得擅自复制、传播或用于其他商业用途。</w:t>
            </w:r>
          </w:p>
          <w:p>
            <w:pPr>
              <w:pStyle w:val="null3"/>
              <w:ind w:firstLine="420"/>
              <w:jc w:val="left"/>
            </w:pPr>
            <w:r>
              <w:rPr>
                <w:rFonts w:ascii="仿宋_GB2312" w:hAnsi="仿宋_GB2312" w:cs="仿宋_GB2312" w:eastAsia="仿宋_GB2312"/>
                <w:sz w:val="24"/>
              </w:rPr>
              <w:t>5.</w:t>
            </w:r>
            <w:r>
              <w:rPr>
                <w:rFonts w:ascii="仿宋_GB2312" w:hAnsi="仿宋_GB2312" w:cs="仿宋_GB2312" w:eastAsia="仿宋_GB2312"/>
                <w:sz w:val="24"/>
              </w:rPr>
              <w:t>服务期内产生的教学数据（如学生成绩、学情分析报告等）归采购人所有，服务期满后，若采购人有提出要求，供应商需在15个工作日内将全部数据导出并移交采购人（格式为Excel、PDF等可编辑/查看格式），同时删除服务器上的所有数据。</w:t>
            </w:r>
          </w:p>
          <w:p>
            <w:pPr>
              <w:pStyle w:val="null3"/>
              <w:ind w:firstLine="420"/>
              <w:jc w:val="left"/>
            </w:pPr>
            <w:r>
              <w:rPr>
                <w:rFonts w:ascii="仿宋_GB2312" w:hAnsi="仿宋_GB2312" w:cs="仿宋_GB2312" w:eastAsia="仿宋_GB2312"/>
                <w:sz w:val="24"/>
              </w:rPr>
              <w:t>6.</w:t>
            </w:r>
            <w:r>
              <w:rPr>
                <w:rFonts w:ascii="仿宋_GB2312" w:hAnsi="仿宋_GB2312" w:cs="仿宋_GB2312" w:eastAsia="仿宋_GB2312"/>
                <w:sz w:val="24"/>
              </w:rPr>
              <w:t>拍摄及制作的视频知识产权归采购人所有，供应商不得擅自复制、传播或用于其他商业用途。</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技术支持</w:t>
            </w:r>
          </w:p>
        </w:tc>
        <w:tc>
          <w:tcPr>
            <w:tcW w:type="dxa" w:w="5814"/>
          </w:tcPr>
          <w:p>
            <w:pPr>
              <w:pStyle w:val="null3"/>
              <w:jc w:val="left"/>
            </w:pPr>
            <w:r>
              <w:rPr>
                <w:rFonts w:ascii="仿宋_GB2312" w:hAnsi="仿宋_GB2312" w:cs="仿宋_GB2312" w:eastAsia="仿宋_GB2312"/>
                <w:sz w:val="24"/>
                <w:color w:val="000000"/>
              </w:rPr>
              <w:t xml:space="preserve">    1.自数字化教材建设验收合格之日起</w:t>
            </w:r>
            <w:r>
              <w:rPr>
                <w:rFonts w:ascii="仿宋_GB2312" w:hAnsi="仿宋_GB2312" w:cs="仿宋_GB2312" w:eastAsia="仿宋_GB2312"/>
                <w:sz w:val="24"/>
                <w:color w:val="000000"/>
              </w:rPr>
              <w:t>2年内，供应商须提供采购人自建数字化教材的咨询、指导服务，并</w:t>
            </w:r>
            <w:r>
              <w:rPr>
                <w:rFonts w:ascii="仿宋_GB2312" w:hAnsi="仿宋_GB2312" w:cs="仿宋_GB2312" w:eastAsia="仿宋_GB2312"/>
                <w:sz w:val="24"/>
                <w:color w:val="000000"/>
              </w:rPr>
              <w:t>提供工作日</w:t>
            </w:r>
            <w:r>
              <w:rPr>
                <w:rFonts w:ascii="仿宋_GB2312" w:hAnsi="仿宋_GB2312" w:cs="仿宋_GB2312" w:eastAsia="仿宋_GB2312"/>
                <w:sz w:val="24"/>
                <w:color w:val="000000"/>
              </w:rPr>
              <w:t>8小时技术支持服务，全天24小时电话服务</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培训服务</w:t>
            </w:r>
          </w:p>
        </w:tc>
        <w:tc>
          <w:tcPr>
            <w:tcW w:type="dxa" w:w="5814"/>
          </w:tcPr>
          <w:p>
            <w:pPr>
              <w:pStyle w:val="null3"/>
              <w:jc w:val="left"/>
            </w:pPr>
            <w:r>
              <w:rPr>
                <w:rFonts w:ascii="仿宋_GB2312" w:hAnsi="仿宋_GB2312" w:cs="仿宋_GB2312" w:eastAsia="仿宋_GB2312"/>
                <w:sz w:val="24"/>
                <w:color w:val="000000"/>
              </w:rPr>
              <w:t xml:space="preserve">     1.根据采购人需求，进行平台使用、教材编写</w:t>
            </w:r>
            <w:r>
              <w:rPr>
                <w:rFonts w:ascii="仿宋_GB2312" w:hAnsi="仿宋_GB2312" w:cs="仿宋_GB2312" w:eastAsia="仿宋_GB2312"/>
                <w:sz w:val="24"/>
                <w:color w:val="000000"/>
              </w:rPr>
              <w:t>规范与要求方面的线下</w:t>
            </w:r>
            <w:r>
              <w:rPr>
                <w:rFonts w:ascii="仿宋_GB2312" w:hAnsi="仿宋_GB2312" w:cs="仿宋_GB2312" w:eastAsia="仿宋_GB2312"/>
                <w:sz w:val="24"/>
                <w:color w:val="000000"/>
              </w:rPr>
              <w:t>专项培训服务</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4次</w:t>
            </w:r>
            <w:r>
              <w:rPr>
                <w:rFonts w:ascii="仿宋_GB2312" w:hAnsi="仿宋_GB2312" w:cs="仿宋_GB2312" w:eastAsia="仿宋_GB2312"/>
                <w:sz w:val="24"/>
                <w:color w:val="000000"/>
              </w:rPr>
              <w:t>；</w:t>
            </w:r>
            <w:r>
              <w:rPr>
                <w:rFonts w:ascii="仿宋_GB2312" w:hAnsi="仿宋_GB2312" w:cs="仿宋_GB2312" w:eastAsia="仿宋_GB2312"/>
                <w:sz w:val="24"/>
                <w:color w:val="000000"/>
              </w:rPr>
              <w:t>邀请</w:t>
            </w:r>
            <w:r>
              <w:rPr>
                <w:rFonts w:ascii="仿宋_GB2312" w:hAnsi="仿宋_GB2312" w:cs="仿宋_GB2312" w:eastAsia="仿宋_GB2312"/>
                <w:sz w:val="24"/>
                <w:color w:val="000000"/>
              </w:rPr>
              <w:t>1名高等学校教师（高级或以上职称）开展数字化教材</w:t>
            </w:r>
            <w:r>
              <w:rPr>
                <w:rFonts w:ascii="仿宋_GB2312" w:hAnsi="仿宋_GB2312" w:cs="仿宋_GB2312" w:eastAsia="仿宋_GB2312"/>
                <w:sz w:val="24"/>
                <w:color w:val="000000"/>
              </w:rPr>
              <w:t>获奖经验分享</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1次。</w:t>
            </w:r>
            <w:r>
              <w:rPr>
                <w:rFonts w:ascii="仿宋_GB2312" w:hAnsi="仿宋_GB2312" w:cs="仿宋_GB2312" w:eastAsia="仿宋_GB2312"/>
                <w:sz w:val="24"/>
                <w:color w:val="000000"/>
              </w:rPr>
              <w:t>每次不少于</w:t>
            </w:r>
            <w:r>
              <w:rPr>
                <w:rFonts w:ascii="仿宋_GB2312" w:hAnsi="仿宋_GB2312" w:cs="仿宋_GB2312" w:eastAsia="仿宋_GB2312"/>
                <w:sz w:val="24"/>
                <w:color w:val="000000"/>
              </w:rPr>
              <w:t>90分钟。</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评审因素</w:t>
            </w:r>
          </w:p>
        </w:tc>
        <w:tc>
          <w:tcPr>
            <w:tcW w:type="dxa" w:w="5814"/>
          </w:tcPr>
          <w:p>
            <w:pPr>
              <w:pStyle w:val="null3"/>
              <w:ind w:firstLine="412"/>
              <w:jc w:val="left"/>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供应商提供的服务方案</w:t>
            </w:r>
          </w:p>
          <w:p>
            <w:pPr>
              <w:pStyle w:val="null3"/>
              <w:ind w:firstLine="412"/>
              <w:jc w:val="left"/>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供应商提供数字化教材建设总体方案，包括：①任务分解与时间规划方案②资源分配与调度方案③项目进度监督与评估措施④数字化教材审读服务方案⑤数字化教材加工审校方案；</w:t>
            </w:r>
          </w:p>
          <w:p>
            <w:pPr>
              <w:pStyle w:val="null3"/>
              <w:ind w:firstLine="412"/>
              <w:jc w:val="left"/>
            </w:pPr>
            <w:r>
              <w:rPr>
                <w:rFonts w:ascii="仿宋_GB2312" w:hAnsi="仿宋_GB2312" w:cs="仿宋_GB2312" w:eastAsia="仿宋_GB2312"/>
                <w:sz w:val="24"/>
                <w:color w:val="333333"/>
                <w:shd w:fill="FFFFFF" w:val="clear"/>
              </w:rPr>
              <w:t>1.2</w:t>
            </w:r>
            <w:r>
              <w:rPr>
                <w:rFonts w:ascii="仿宋_GB2312" w:hAnsi="仿宋_GB2312" w:cs="仿宋_GB2312" w:eastAsia="仿宋_GB2312"/>
                <w:sz w:val="24"/>
                <w:color w:val="333333"/>
                <w:shd w:fill="FFFFFF" w:val="clear"/>
              </w:rPr>
              <w:t>供应商提供数字化教材建设培训方案，包括：①平台使用培训方案；②数字化教材编写规范与内容要求培训方案；③数字化教材方面奖项申报培训；</w:t>
            </w:r>
          </w:p>
          <w:p>
            <w:pPr>
              <w:pStyle w:val="null3"/>
              <w:ind w:firstLine="412"/>
              <w:jc w:val="left"/>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供应商提供数字化教材建设的质量保障措施及后续更新服务方案，包括：①质量保障措施②后续更新服务方案；</w:t>
            </w:r>
          </w:p>
          <w:p>
            <w:pPr>
              <w:pStyle w:val="null3"/>
              <w:ind w:firstLine="412"/>
              <w:jc w:val="both"/>
            </w:pP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供应商2023年1月1日（含1日）至提交响应文件截止日具有类似业绩</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 （说明：因系统固化原因，3.3.2商务要求中“付款进度安排”不适用本项目。“付款进度安排”以此为准）</w:t>
            </w:r>
          </w:p>
        </w:tc>
        <w:tc>
          <w:tcPr>
            <w:tcW w:type="dxa" w:w="5814"/>
          </w:tcPr>
          <w:p>
            <w:pPr>
              <w:pStyle w:val="null3"/>
              <w:ind w:firstLine="552"/>
              <w:jc w:val="left"/>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在合同签订后，采购人确定出版的数字化教材清单，收到供应商票据凭证资料后15日内，在财政性资金正常下达的前提下支付合同款项的50%；</w:t>
            </w:r>
          </w:p>
          <w:p>
            <w:pPr>
              <w:pStyle w:val="null3"/>
              <w:ind w:firstLine="552"/>
              <w:jc w:val="left"/>
            </w:pP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项目验收合格后，采购人收到供应商票据凭证资料后15日内，在财政性资金正常下达的前提下支付合同款项的50%。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知识产权归属和处理方式 （说明：因系统固化原因，采购文件中“2.4.4.知识产权”不适用本项目。“知识产权归属和处理方式 ”以此为准）</w:t>
            </w:r>
          </w:p>
        </w:tc>
        <w:tc>
          <w:tcPr>
            <w:tcW w:type="dxa" w:w="5814"/>
          </w:tcPr>
          <w:p>
            <w:pPr>
              <w:pStyle w:val="null3"/>
              <w:ind w:firstLine="420"/>
              <w:jc w:val="left"/>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20"/>
              <w:jc w:val="left"/>
            </w:pP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供应商将在采购项目实施过程中采用自有或者第三方知识成果的，使用该知识成果后，供应商需提供开发接口和开发手册等技术资料，并</w:t>
            </w:r>
            <w:r>
              <w:rPr>
                <w:rFonts w:ascii="仿宋_GB2312" w:hAnsi="仿宋_GB2312" w:cs="仿宋_GB2312" w:eastAsia="仿宋_GB2312"/>
                <w:sz w:val="24"/>
                <w:color w:val="333333"/>
                <w:shd w:fill="FFFFFF" w:val="clear"/>
              </w:rPr>
              <w:t>保障</w:t>
            </w:r>
            <w:r>
              <w:rPr>
                <w:rFonts w:ascii="仿宋_GB2312" w:hAnsi="仿宋_GB2312" w:cs="仿宋_GB2312" w:eastAsia="仿宋_GB2312"/>
                <w:sz w:val="24"/>
                <w:color w:val="333333"/>
                <w:shd w:fill="FFFFFF" w:val="clear"/>
              </w:rPr>
              <w:t>提供无限期支持，采购人享有使用权（含采购人委托第三方在该项目后续开发的使用权）。</w:t>
            </w:r>
          </w:p>
          <w:p>
            <w:pPr>
              <w:pStyle w:val="null3"/>
              <w:ind w:firstLine="420"/>
              <w:jc w:val="left"/>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如使用供应商所不拥有的知识产权，则在报价中必须包括合法使用该知识产权的相关费用。</w:t>
            </w:r>
          </w:p>
          <w:p>
            <w:pPr>
              <w:pStyle w:val="null3"/>
              <w:ind w:firstLine="420"/>
              <w:jc w:val="left"/>
            </w:pP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知识产权归属采购人所有，数字化教材平台云端软件归供应商所有</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服务能力</w:t>
            </w:r>
          </w:p>
        </w:tc>
        <w:tc>
          <w:tcPr>
            <w:tcW w:type="dxa" w:w="5814"/>
          </w:tcPr>
          <w:p>
            <w:pPr>
              <w:pStyle w:val="null3"/>
              <w:jc w:val="left"/>
            </w:pPr>
            <w:r>
              <w:rPr>
                <w:rFonts w:ascii="仿宋_GB2312" w:hAnsi="仿宋_GB2312" w:cs="仿宋_GB2312" w:eastAsia="仿宋_GB2312"/>
                <w:sz w:val="24"/>
              </w:rPr>
              <w:t xml:space="preserve">    1.安排驻场工程师</w:t>
            </w:r>
            <w:r>
              <w:rPr>
                <w:rFonts w:ascii="仿宋_GB2312" w:hAnsi="仿宋_GB2312" w:cs="仿宋_GB2312" w:eastAsia="仿宋_GB2312"/>
                <w:sz w:val="24"/>
              </w:rPr>
              <w:t>3人，服务期内现场驻场时间累计不少于30日历天，工程师应保持稳定，未经采购人同意不得随意更换；根据工作需求，若采购人认为驻场工程师需要更换的，供应商需更换具有相同服务能力的驻场工程师。驻场工程师应服从采购人的工作调度和安排，遵守采购人的工作制度和规范。（</w:t>
            </w:r>
            <w:r>
              <w:rPr>
                <w:rFonts w:ascii="仿宋_GB2312" w:hAnsi="仿宋_GB2312" w:cs="仿宋_GB2312" w:eastAsia="仿宋_GB2312"/>
                <w:sz w:val="24"/>
                <w:b/>
              </w:rPr>
              <w:t>需提供现场驻场人员名单</w:t>
            </w:r>
            <w:r>
              <w:rPr>
                <w:rFonts w:ascii="仿宋_GB2312" w:hAnsi="仿宋_GB2312" w:cs="仿宋_GB2312" w:eastAsia="仿宋_GB2312"/>
                <w:sz w:val="24"/>
                <w:b/>
              </w:rPr>
              <w:t>，</w:t>
            </w:r>
            <w:r>
              <w:rPr>
                <w:rFonts w:ascii="仿宋_GB2312" w:hAnsi="仿宋_GB2312" w:cs="仿宋_GB2312" w:eastAsia="仿宋_GB2312"/>
                <w:sz w:val="24"/>
                <w:b/>
              </w:rPr>
              <w:t>格式自拟</w:t>
            </w:r>
            <w:r>
              <w:rPr>
                <w:rFonts w:ascii="仿宋_GB2312" w:hAnsi="仿宋_GB2312" w:cs="仿宋_GB2312" w:eastAsia="仿宋_GB2312"/>
                <w:sz w:val="24"/>
                <w:b/>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72"/>
              <w:jc w:val="left"/>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响应要求：服务期限内包含节假日及工作时间外值班服务，提供电话、邮箱技术服务。发现问题30分钟内响应，2小时之内定位故障，3小时内解决问题。</w:t>
            </w:r>
          </w:p>
          <w:p>
            <w:pPr>
              <w:pStyle w:val="null3"/>
              <w:ind w:firstLine="472"/>
              <w:jc w:val="left"/>
            </w:pP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应急响应要求：对采购人应急事件10分钟内响应，30分钟内需安排技术人员介入事件处理。</w:t>
            </w:r>
          </w:p>
          <w:p>
            <w:pPr>
              <w:pStyle w:val="null3"/>
              <w:ind w:firstLine="472"/>
              <w:jc w:val="left"/>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服务期内若需补录及更新数据，供应商需协助采购人完成数据人工录入及更新工作，并全程提供技术指导与服务支持，确保数据准确及时入库。</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系统安全性保障</w:t>
            </w:r>
          </w:p>
        </w:tc>
        <w:tc>
          <w:tcPr>
            <w:tcW w:type="dxa" w:w="5814"/>
          </w:tcPr>
          <w:p>
            <w:pPr>
              <w:pStyle w:val="null3"/>
              <w:ind w:firstLine="420"/>
              <w:jc w:val="left"/>
            </w:pPr>
            <w:r>
              <w:rPr>
                <w:rFonts w:ascii="仿宋_GB2312" w:hAnsi="仿宋_GB2312" w:cs="仿宋_GB2312" w:eastAsia="仿宋_GB2312"/>
                <w:sz w:val="24"/>
                <w:color w:val="333333"/>
                <w:shd w:fill="FFFFFF" w:val="clear"/>
              </w:rPr>
              <w:t>1.系统安全防护要求。成交供应商应部署系统安全防护体系，同时建立权限管理机制，杜绝操作人员越级操作行为。系统须具备完整的日志管理功能，详细记录用户登录、数据修改、审批操作、敏感查询等操作行为，对越权访问、密码错误、异常数据修改等风险操作实时预警，完整留存操作痕迹并支持审计追溯。明确系统所有数据交互（如教师信息、教学成果数据、考核评价数据等）需采用HTTPS加密协议，并对敏感信息（如身份证号、手机号）进行脱敏处理（显示时隐藏中间位数）。</w:t>
            </w:r>
          </w:p>
          <w:p>
            <w:pPr>
              <w:pStyle w:val="null3"/>
              <w:ind w:firstLine="420"/>
              <w:jc w:val="left"/>
            </w:pPr>
            <w:r>
              <w:rPr>
                <w:rFonts w:ascii="仿宋_GB2312" w:hAnsi="仿宋_GB2312" w:cs="仿宋_GB2312" w:eastAsia="仿宋_GB2312"/>
                <w:sz w:val="24"/>
                <w:color w:val="333333"/>
                <w:shd w:fill="FFFFFF" w:val="clear"/>
              </w:rPr>
              <w:t>2.结合采购人已配备的防火墙、杀毒软件等安全设施，保证与采购人校内数据对接网络与数据安全。</w:t>
            </w:r>
          </w:p>
          <w:p>
            <w:pPr>
              <w:pStyle w:val="null3"/>
              <w:ind w:firstLine="420"/>
              <w:jc w:val="left"/>
            </w:pPr>
            <w:r>
              <w:rPr>
                <w:rFonts w:ascii="仿宋_GB2312" w:hAnsi="仿宋_GB2312" w:cs="仿宋_GB2312" w:eastAsia="仿宋_GB2312"/>
                <w:sz w:val="24"/>
                <w:color w:val="333333"/>
                <w:shd w:fill="FFFFFF" w:val="clear"/>
              </w:rPr>
              <w:t>3.人员保密管理要求。成交供应商服务人员必须严格遵循信息安全及保密规范，与采购人签署书面保密承诺。供应商项目人员不得泄露采购人人员基本数据、业务资料、系统配置等敏感信息，禁止将项目相关信息用于非项目用途。保密义务在成交供应商服务人员离职后持续有效，直至相关信息依法公开。若供应商服务人员泄露采购人数据，需按合同总金额的5%-10%支付违约金，并依法追究法律责任；同时要求供应商在项目团队人员变动时，提前15日书面通知采购人并更换已签署保密协议的新成员。</w:t>
            </w:r>
          </w:p>
          <w:p>
            <w:pPr>
              <w:pStyle w:val="null3"/>
              <w:ind w:firstLine="420"/>
              <w:jc w:val="left"/>
            </w:pPr>
            <w:r>
              <w:rPr>
                <w:rFonts w:ascii="仿宋_GB2312" w:hAnsi="仿宋_GB2312" w:cs="仿宋_GB2312" w:eastAsia="仿宋_GB2312"/>
                <w:sz w:val="24"/>
                <w:color w:val="333333"/>
                <w:shd w:fill="FFFFFF" w:val="clear"/>
              </w:rPr>
              <w:t>4.技术保障与持续维护要求。成交供应商应建立技术保障机制，进行系统安全评估和漏洞修复，更新防护策略。</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培训要求</w:t>
            </w:r>
          </w:p>
        </w:tc>
        <w:tc>
          <w:tcPr>
            <w:tcW w:type="dxa" w:w="5814"/>
          </w:tcPr>
          <w:p>
            <w:pPr>
              <w:pStyle w:val="null3"/>
              <w:jc w:val="left"/>
            </w:pPr>
            <w:r>
              <w:rPr>
                <w:rFonts w:ascii="仿宋_GB2312" w:hAnsi="仿宋_GB2312" w:cs="仿宋_GB2312" w:eastAsia="仿宋_GB2312"/>
                <w:sz w:val="24"/>
                <w:color w:val="333333"/>
                <w:shd w:fill="FFFFFF" w:val="clear"/>
              </w:rPr>
              <w:t>1.平台投入使用前，须对采购人主要使用人员进行系统培训。</w:t>
            </w:r>
          </w:p>
          <w:p>
            <w:pPr>
              <w:pStyle w:val="null3"/>
              <w:ind w:firstLine="420"/>
              <w:jc w:val="left"/>
            </w:pPr>
            <w:r>
              <w:rPr>
                <w:rFonts w:ascii="仿宋_GB2312" w:hAnsi="仿宋_GB2312" w:cs="仿宋_GB2312" w:eastAsia="仿宋_GB2312"/>
                <w:sz w:val="24"/>
                <w:color w:val="333333"/>
                <w:shd w:fill="FFFFFF" w:val="clear"/>
              </w:rPr>
              <w:t>2.平台运维期间，须提供现场培训次数不少于2次，培训时长不少于2小时。</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评审因素</w:t>
            </w:r>
          </w:p>
        </w:tc>
        <w:tc>
          <w:tcPr>
            <w:tcW w:type="dxa" w:w="5814"/>
          </w:tcPr>
          <w:p>
            <w:pPr>
              <w:pStyle w:val="null3"/>
              <w:ind w:firstLine="412"/>
              <w:jc w:val="both"/>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供应商提供服务方案，包括：①总体工作目标及思路②建设进度时间保障措施③服务保障机制④重难点分析⑤人员管理措施⑥保密措施；⑦平台运维方案；⑧响应与故障处理措施；⑨故障处理方案；⑩培训方案。</w:t>
            </w:r>
          </w:p>
          <w:p>
            <w:pPr>
              <w:pStyle w:val="null3"/>
              <w:ind w:firstLine="412"/>
              <w:jc w:val="left"/>
            </w:pP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根据供应商2023年1月1日（含1日）至提交响应文件截止日具备类似项目；</w:t>
            </w:r>
          </w:p>
          <w:p>
            <w:pPr>
              <w:pStyle w:val="null3"/>
              <w:ind w:firstLine="412"/>
              <w:jc w:val="left"/>
            </w:pPr>
            <w:r>
              <w:rPr>
                <w:rFonts w:ascii="仿宋_GB2312" w:hAnsi="仿宋_GB2312" w:cs="仿宋_GB2312" w:eastAsia="仿宋_GB2312"/>
                <w:sz w:val="24"/>
              </w:rPr>
              <w:t>3.驻场人员具备计算机类或信息专业类职称，或者工信部颁发的计算机技术与软件专业技术资格职称</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 （说明：因系统固化原因，3.3.2商务要求中“付款进度安排”不适用本项目。“付款进度安排”以此为准）</w:t>
            </w:r>
          </w:p>
        </w:tc>
        <w:tc>
          <w:tcPr>
            <w:tcW w:type="dxa" w:w="5814"/>
          </w:tcPr>
          <w:p>
            <w:pPr>
              <w:pStyle w:val="null3"/>
              <w:ind w:firstLine="420"/>
              <w:jc w:val="left"/>
            </w:pPr>
            <w:r>
              <w:rPr>
                <w:rFonts w:ascii="仿宋_GB2312" w:hAnsi="仿宋_GB2312" w:cs="仿宋_GB2312" w:eastAsia="仿宋_GB2312"/>
                <w:sz w:val="24"/>
                <w:color w:val="333333"/>
                <w:shd w:fill="FFFFFF" w:val="clear"/>
              </w:rPr>
              <w:t>1.双方签订合同并且在财政性资金正常下达且供应商提供符合采购人财务要求的发票后10日内支付合同总价款的30%。</w:t>
            </w:r>
          </w:p>
          <w:p>
            <w:pPr>
              <w:pStyle w:val="null3"/>
              <w:ind w:firstLine="420"/>
              <w:jc w:val="left"/>
            </w:pPr>
            <w:r>
              <w:rPr>
                <w:rFonts w:ascii="仿宋_GB2312" w:hAnsi="仿宋_GB2312" w:cs="仿宋_GB2312" w:eastAsia="仿宋_GB2312"/>
                <w:sz w:val="24"/>
                <w:color w:val="333333"/>
                <w:shd w:fill="FFFFFF" w:val="clear"/>
              </w:rPr>
              <w:t>2.供应商平台建设完成经采购人验收合格并且在财政性资金正常下达且收到供应商提供的符合采购人财务要求的发票后15日内支付合同总价款的60%。</w:t>
            </w:r>
          </w:p>
          <w:p>
            <w:pPr>
              <w:pStyle w:val="null3"/>
              <w:ind w:firstLine="420"/>
              <w:jc w:val="left"/>
            </w:pPr>
            <w:r>
              <w:rPr>
                <w:rFonts w:ascii="仿宋_GB2312" w:hAnsi="仿宋_GB2312" w:cs="仿宋_GB2312" w:eastAsia="仿宋_GB2312"/>
                <w:sz w:val="24"/>
                <w:color w:val="333333"/>
                <w:shd w:fill="FFFFFF" w:val="clear"/>
              </w:rPr>
              <w:t>3.供应商服务期结束后，经采购人考核合格（≥80分）并且在财政性资金正常下达且收到供应商提供的符合采购人财务要求的发票后15日内支付合同总价款的10%。</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知识产权归属和处理方式 （说明：因系统固化原因，采购文件中“2.4.4.知识产权”不适用本项目。“知识产权归属和处理方式 ”以此为准）</w:t>
            </w:r>
          </w:p>
        </w:tc>
        <w:tc>
          <w:tcPr>
            <w:tcW w:type="dxa" w:w="5814"/>
          </w:tcPr>
          <w:p>
            <w:pPr>
              <w:pStyle w:val="null3"/>
              <w:ind w:firstLine="420"/>
              <w:jc w:val="left"/>
            </w:pPr>
            <w:r>
              <w:rPr>
                <w:rFonts w:ascii="仿宋_GB2312" w:hAnsi="仿宋_GB2312" w:cs="仿宋_GB2312" w:eastAsia="仿宋_GB2312"/>
                <w:sz w:val="21"/>
                <w:color w:val="333333"/>
                <w:shd w:fill="FFFFFF" w:val="clear"/>
              </w:rPr>
              <w:t>1.</w:t>
            </w:r>
            <w:r>
              <w:rPr>
                <w:rFonts w:ascii="仿宋_GB2312" w:hAnsi="仿宋_GB2312" w:cs="仿宋_GB2312" w:eastAsia="仿宋_GB2312"/>
                <w:sz w:val="21"/>
                <w:color w:val="333333"/>
                <w:shd w:fill="FFFFFF" w:val="clear"/>
              </w:rPr>
              <w:t>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20"/>
              <w:jc w:val="left"/>
            </w:pPr>
            <w:r>
              <w:rPr>
                <w:rFonts w:ascii="仿宋_GB2312" w:hAnsi="仿宋_GB2312" w:cs="仿宋_GB2312" w:eastAsia="仿宋_GB2312"/>
                <w:sz w:val="21"/>
                <w:color w:val="333333"/>
              </w:rPr>
              <w:t>2.</w:t>
            </w:r>
            <w:r>
              <w:rPr>
                <w:rFonts w:ascii="仿宋_GB2312" w:hAnsi="仿宋_GB2312" w:cs="仿宋_GB2312" w:eastAsia="仿宋_GB2312"/>
                <w:sz w:val="21"/>
                <w:color w:val="333333"/>
              </w:rPr>
              <w:t>供应商将在采购项目实施过程中采用自有或者第三方知识成果的，使用该知识成果后，供应商需提供开发接口和开发手册等技术资料，并保障提供无限期支持，采购人享有使用权（含采购人委托第三方在该项目后续开发的使用权）。</w:t>
            </w:r>
          </w:p>
          <w:p>
            <w:pPr>
              <w:pStyle w:val="null3"/>
              <w:ind w:firstLine="420"/>
              <w:jc w:val="left"/>
            </w:pPr>
            <w:r>
              <w:rPr>
                <w:rFonts w:ascii="仿宋_GB2312" w:hAnsi="仿宋_GB2312" w:cs="仿宋_GB2312" w:eastAsia="仿宋_GB2312"/>
                <w:sz w:val="21"/>
                <w:color w:val="333333"/>
                <w:shd w:fill="FFFFFF" w:val="clear"/>
              </w:rPr>
              <w:t>3.</w:t>
            </w:r>
            <w:r>
              <w:rPr>
                <w:rFonts w:ascii="仿宋_GB2312" w:hAnsi="仿宋_GB2312" w:cs="仿宋_GB2312" w:eastAsia="仿宋_GB2312"/>
                <w:sz w:val="21"/>
                <w:color w:val="333333"/>
                <w:shd w:fill="FFFFFF" w:val="clear"/>
              </w:rPr>
              <w:t>如使用供应商所不拥有的知识产权，则在报价中必须包括合法使用该知识产权的相关费用。</w:t>
            </w:r>
          </w:p>
          <w:p>
            <w:pPr>
              <w:pStyle w:val="null3"/>
              <w:ind w:firstLine="420"/>
              <w:jc w:val="left"/>
            </w:pPr>
            <w:r>
              <w:rPr>
                <w:rFonts w:ascii="仿宋_GB2312" w:hAnsi="仿宋_GB2312" w:cs="仿宋_GB2312" w:eastAsia="仿宋_GB2312"/>
                <w:sz w:val="21"/>
                <w:color w:val="333333"/>
                <w:shd w:fill="FFFFFF" w:val="clear"/>
              </w:rPr>
              <w:t>4.</w:t>
            </w:r>
            <w:r>
              <w:rPr>
                <w:rFonts w:ascii="仿宋_GB2312" w:hAnsi="仿宋_GB2312" w:cs="仿宋_GB2312" w:eastAsia="仿宋_GB2312"/>
                <w:sz w:val="21"/>
                <w:color w:val="333333"/>
                <w:shd w:fill="FFFFFF" w:val="clear"/>
              </w:rPr>
              <w:t>采购人上传至平台的信息、数据、资源的知识产权归采购人所有，供应商不得擅自复制、传播或用于其他商业用途；</w:t>
            </w:r>
          </w:p>
          <w:p>
            <w:pPr>
              <w:pStyle w:val="null3"/>
              <w:ind w:firstLine="420"/>
              <w:jc w:val="left"/>
            </w:pPr>
            <w:r>
              <w:rPr>
                <w:rFonts w:ascii="仿宋_GB2312" w:hAnsi="仿宋_GB2312" w:cs="仿宋_GB2312" w:eastAsia="仿宋_GB2312"/>
                <w:sz w:val="21"/>
                <w:color w:val="333333"/>
              </w:rPr>
              <w:t>5.</w:t>
            </w:r>
            <w:r>
              <w:rPr>
                <w:rFonts w:ascii="仿宋_GB2312" w:hAnsi="仿宋_GB2312" w:cs="仿宋_GB2312" w:eastAsia="仿宋_GB2312"/>
                <w:sz w:val="21"/>
                <w:color w:val="333333"/>
              </w:rPr>
              <w:t>服务期内产生的信息、数据、资源等归采购人所有，服务期满后，若采购人有提出要求，供应商需在15个工作日内将全部数据导出并移交采购人（格式为Excel、PDF等可编辑/查看格式），同时删除服务器上的所有数据。</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教师发展平台考核评分表</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431"/>
              <w:gridCol w:w="440"/>
              <w:gridCol w:w="406"/>
              <w:gridCol w:w="440"/>
              <w:gridCol w:w="2980"/>
              <w:gridCol w:w="466"/>
              <w:gridCol w:w="406"/>
            </w:tblGrid>
            <w:tr>
              <w:tc>
                <w:tcPr>
                  <w:tcW w:type="dxa" w:w="5569"/>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rPr>
                    <w:t>教师发展平台考核评分表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F1115"/>
                    </w:rPr>
                    <w:t>序号</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F1115"/>
                    </w:rPr>
                    <w:t>一级</w:t>
                  </w:r>
                  <w:r>
                    <w:rPr>
                      <w:rFonts w:ascii="仿宋_GB2312" w:hAnsi="仿宋_GB2312" w:cs="仿宋_GB2312" w:eastAsia="仿宋_GB2312"/>
                      <w:sz w:val="24"/>
                      <w:b/>
                      <w:color w:val="0F1115"/>
                    </w:rPr>
                    <w:t>指标</w:t>
                  </w:r>
                </w:p>
              </w:tc>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F1115"/>
                    </w:rPr>
                    <w:t>二级指标</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F1115"/>
                    </w:rPr>
                    <w:t>权重</w:t>
                  </w:r>
                </w:p>
              </w:tc>
              <w:tc>
                <w:tcPr>
                  <w:tcW w:type="dxa" w:w="2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F1115"/>
                    </w:rPr>
                    <w:t>细则</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F1115"/>
                    </w:rPr>
                    <w:t>得分</w:t>
                  </w:r>
                </w:p>
              </w:tc>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F1115"/>
                    </w:rPr>
                    <w:t>备注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系统安全与稳定性</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安全防护与运行保障</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1.完善安全防护体系，无非法入侵、数据泄露事件得10分；</w:t>
                  </w:r>
                </w:p>
                <w:p>
                  <w:pPr>
                    <w:pStyle w:val="null3"/>
                    <w:jc w:val="left"/>
                  </w:pPr>
                  <w:r>
                    <w:rPr>
                      <w:rFonts w:ascii="仿宋_GB2312" w:hAnsi="仿宋_GB2312" w:cs="仿宋_GB2312" w:eastAsia="仿宋_GB2312"/>
                      <w:sz w:val="24"/>
                    </w:rPr>
                    <w:t>2.服务期内无重大故障（单次故障影响超4 小时为重大故障）得6分；</w:t>
                  </w:r>
                </w:p>
                <w:p>
                  <w:pPr>
                    <w:pStyle w:val="null3"/>
                    <w:jc w:val="left"/>
                  </w:pPr>
                  <w:r>
                    <w:rPr>
                      <w:rFonts w:ascii="仿宋_GB2312" w:hAnsi="仿宋_GB2312" w:cs="仿宋_GB2312" w:eastAsia="仿宋_GB2312"/>
                      <w:sz w:val="24"/>
                    </w:rPr>
                    <w:t>3.日志管理完整，操作痕迹可追溯、敏感信息脱敏处理到位得4分；</w:t>
                  </w:r>
                </w:p>
                <w:p>
                  <w:pPr>
                    <w:pStyle w:val="null3"/>
                    <w:jc w:val="left"/>
                  </w:pPr>
                  <w:r>
                    <w:rPr>
                      <w:rFonts w:ascii="仿宋_GB2312" w:hAnsi="仿宋_GB2312" w:cs="仿宋_GB2312" w:eastAsia="仿宋_GB2312"/>
                      <w:sz w:val="24"/>
                    </w:rPr>
                    <w:t>4.发生安全事件或重大故障每次扣5-10分，敏感信息未脱敏扣4分</w:t>
                  </w:r>
                  <w:r>
                    <w:rPr>
                      <w:rFonts w:ascii="仿宋_GB2312" w:hAnsi="仿宋_GB2312" w:cs="仿宋_GB2312" w:eastAsia="仿宋_GB2312"/>
                      <w:sz w:val="24"/>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服务响应</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故障处理与应急支持</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1.故障响应及时（30分钟内响应、2小时内定位、3小时内解决）得12分；</w:t>
                  </w:r>
                </w:p>
                <w:p>
                  <w:pPr>
                    <w:pStyle w:val="null3"/>
                    <w:jc w:val="left"/>
                  </w:pPr>
                  <w:r>
                    <w:rPr>
                      <w:rFonts w:ascii="仿宋_GB2312" w:hAnsi="仿宋_GB2312" w:cs="仿宋_GB2312" w:eastAsia="仿宋_GB2312"/>
                      <w:sz w:val="24"/>
                    </w:rPr>
                    <w:t>2.应急事件10分钟内响应、30分钟内技术人员介入得8分；</w:t>
                  </w:r>
                </w:p>
                <w:p>
                  <w:pPr>
                    <w:pStyle w:val="null3"/>
                    <w:jc w:val="left"/>
                  </w:pPr>
                  <w:r>
                    <w:rPr>
                      <w:rFonts w:ascii="仿宋_GB2312" w:hAnsi="仿宋_GB2312" w:cs="仿宋_GB2312" w:eastAsia="仿宋_GB2312"/>
                      <w:sz w:val="24"/>
                    </w:rPr>
                    <w:t>3.响应超时每次扣2分，未按时解决故障每次扣3分，应急处理滞后扣5分/次</w:t>
                  </w:r>
                  <w:r>
                    <w:rPr>
                      <w:rFonts w:ascii="仿宋_GB2312" w:hAnsi="仿宋_GB2312" w:cs="仿宋_GB2312" w:eastAsia="仿宋_GB2312"/>
                      <w:sz w:val="24"/>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人员与培训服务</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驻场与培训履约</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1.驻场工程师</w:t>
                  </w:r>
                  <w:r>
                    <w:rPr>
                      <w:rFonts w:ascii="仿宋_GB2312" w:hAnsi="仿宋_GB2312" w:cs="仿宋_GB2312" w:eastAsia="仿宋_GB2312"/>
                      <w:sz w:val="24"/>
                    </w:rPr>
                    <w:t>人数不少于响应文件中承诺的人数</w:t>
                  </w:r>
                  <w:r>
                    <w:rPr>
                      <w:rFonts w:ascii="仿宋_GB2312" w:hAnsi="仿宋_GB2312" w:cs="仿宋_GB2312" w:eastAsia="仿宋_GB2312"/>
                      <w:sz w:val="24"/>
                    </w:rPr>
                    <w:t>，</w:t>
                  </w:r>
                  <w:r>
                    <w:rPr>
                      <w:rFonts w:ascii="仿宋_GB2312" w:hAnsi="仿宋_GB2312" w:cs="仿宋_GB2312" w:eastAsia="仿宋_GB2312"/>
                      <w:sz w:val="24"/>
                    </w:rPr>
                    <w:t>服务期内</w:t>
                  </w:r>
                  <w:r>
                    <w:rPr>
                      <w:rFonts w:ascii="仿宋_GB2312" w:hAnsi="仿宋_GB2312" w:cs="仿宋_GB2312" w:eastAsia="仿宋_GB2312"/>
                      <w:sz w:val="24"/>
                    </w:rPr>
                    <w:t>累计驻场</w:t>
                  </w:r>
                  <w:r>
                    <w:rPr>
                      <w:rFonts w:ascii="仿宋_GB2312" w:hAnsi="仿宋_GB2312" w:cs="仿宋_GB2312" w:eastAsia="仿宋_GB2312"/>
                      <w:sz w:val="24"/>
                    </w:rPr>
                    <w:t>≥30</w:t>
                  </w:r>
                  <w:r>
                    <w:rPr>
                      <w:rFonts w:ascii="仿宋_GB2312" w:hAnsi="仿宋_GB2312" w:cs="仿宋_GB2312" w:eastAsia="仿宋_GB2312"/>
                      <w:sz w:val="24"/>
                    </w:rPr>
                    <w:t>日历</w:t>
                  </w:r>
                  <w:r>
                    <w:rPr>
                      <w:rFonts w:ascii="仿宋_GB2312" w:hAnsi="仿宋_GB2312" w:cs="仿宋_GB2312" w:eastAsia="仿宋_GB2312"/>
                      <w:sz w:val="24"/>
                    </w:rPr>
                    <w:t>天，人员稳定得</w:t>
                  </w:r>
                  <w:r>
                    <w:rPr>
                      <w:rFonts w:ascii="仿宋_GB2312" w:hAnsi="仿宋_GB2312" w:cs="仿宋_GB2312" w:eastAsia="仿宋_GB2312"/>
                      <w:sz w:val="24"/>
                    </w:rPr>
                    <w:t>10分；</w:t>
                  </w:r>
                </w:p>
                <w:p>
                  <w:pPr>
                    <w:pStyle w:val="null3"/>
                    <w:jc w:val="left"/>
                  </w:pPr>
                  <w:r>
                    <w:rPr>
                      <w:rFonts w:ascii="仿宋_GB2312" w:hAnsi="仿宋_GB2312" w:cs="仿宋_GB2312" w:eastAsia="仿宋_GB2312"/>
                      <w:sz w:val="24"/>
                    </w:rPr>
                    <w:t>2.驻场工程师服从管理、服务态度良好得8分；</w:t>
                  </w:r>
                </w:p>
                <w:p>
                  <w:pPr>
                    <w:pStyle w:val="null3"/>
                    <w:jc w:val="left"/>
                  </w:pPr>
                  <w:r>
                    <w:rPr>
                      <w:rFonts w:ascii="仿宋_GB2312" w:hAnsi="仿宋_GB2312" w:cs="仿宋_GB2312" w:eastAsia="仿宋_GB2312"/>
                      <w:sz w:val="24"/>
                    </w:rPr>
                    <w:t>3.完成规定培训（验收前系统培训+</w:t>
                  </w:r>
                  <w:r>
                    <w:rPr>
                      <w:rFonts w:ascii="仿宋_GB2312" w:hAnsi="仿宋_GB2312" w:cs="仿宋_GB2312" w:eastAsia="仿宋_GB2312"/>
                      <w:sz w:val="24"/>
                    </w:rPr>
                    <w:t>服务期</w:t>
                  </w:r>
                  <w:r>
                    <w:rPr>
                      <w:rFonts w:ascii="仿宋_GB2312" w:hAnsi="仿宋_GB2312" w:cs="仿宋_GB2312" w:eastAsia="仿宋_GB2312"/>
                      <w:sz w:val="24"/>
                    </w:rPr>
                    <w:t>内</w:t>
                  </w:r>
                  <w:r>
                    <w:rPr>
                      <w:rFonts w:ascii="仿宋_GB2312" w:hAnsi="仿宋_GB2312" w:cs="仿宋_GB2312" w:eastAsia="仿宋_GB2312"/>
                      <w:sz w:val="24"/>
                    </w:rPr>
                    <w:t>≥2次现场培训，每次≥2小时）得7分；</w:t>
                  </w:r>
                </w:p>
                <w:p>
                  <w:pPr>
                    <w:pStyle w:val="null3"/>
                    <w:jc w:val="left"/>
                  </w:pPr>
                  <w:r>
                    <w:rPr>
                      <w:rFonts w:ascii="仿宋_GB2312" w:hAnsi="仿宋_GB2312" w:cs="仿宋_GB2312" w:eastAsia="仿宋_GB2312"/>
                      <w:sz w:val="24"/>
                    </w:rPr>
                    <w:t>4.驻场人员数量/</w:t>
                  </w:r>
                  <w:r>
                    <w:rPr>
                      <w:rFonts w:ascii="仿宋_GB2312" w:hAnsi="仿宋_GB2312" w:cs="仿宋_GB2312" w:eastAsia="仿宋_GB2312"/>
                      <w:sz w:val="24"/>
                    </w:rPr>
                    <w:t>服务能力</w:t>
                  </w:r>
                  <w:r>
                    <w:rPr>
                      <w:rFonts w:ascii="仿宋_GB2312" w:hAnsi="仿宋_GB2312" w:cs="仿宋_GB2312" w:eastAsia="仿宋_GB2312"/>
                      <w:sz w:val="24"/>
                    </w:rPr>
                    <w:t>不达标每项扣</w:t>
                  </w:r>
                  <w:r>
                    <w:rPr>
                      <w:rFonts w:ascii="仿宋_GB2312" w:hAnsi="仿宋_GB2312" w:cs="仿宋_GB2312" w:eastAsia="仿宋_GB2312"/>
                      <w:sz w:val="24"/>
                    </w:rPr>
                    <w:t>3分，驻场时长不足每天扣1分，培训未完成每项扣3.5分</w:t>
                  </w:r>
                  <w:r>
                    <w:rPr>
                      <w:rFonts w:ascii="仿宋_GB2312" w:hAnsi="仿宋_GB2312" w:cs="仿宋_GB2312" w:eastAsia="仿宋_GB2312"/>
                      <w:sz w:val="24"/>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用户使用反馈</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满意度与使用效果</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面向教师及管理员开展满意度调查，平均得分</w:t>
                  </w:r>
                  <w:r>
                    <w:rPr>
                      <w:rFonts w:ascii="仿宋_GB2312" w:hAnsi="仿宋_GB2312" w:cs="仿宋_GB2312" w:eastAsia="仿宋_GB2312"/>
                      <w:sz w:val="24"/>
                    </w:rPr>
                    <w:t>≥85分得15分；</w:t>
                  </w:r>
                </w:p>
                <w:p>
                  <w:pPr>
                    <w:pStyle w:val="null3"/>
                    <w:jc w:val="left"/>
                  </w:pPr>
                  <w:r>
                    <w:rPr>
                      <w:rFonts w:ascii="仿宋_GB2312" w:hAnsi="仿宋_GB2312" w:cs="仿宋_GB2312" w:eastAsia="仿宋_GB2312"/>
                      <w:sz w:val="24"/>
                    </w:rPr>
                    <w:t>2.70-84分得10分，60-69分得5分，低于 60分得0分</w:t>
                  </w:r>
                  <w:r>
                    <w:rPr>
                      <w:rFonts w:ascii="仿宋_GB2312" w:hAnsi="仿宋_GB2312" w:cs="仿宋_GB2312" w:eastAsia="仿宋_GB2312"/>
                      <w:sz w:val="24"/>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合规与保密履约</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合规性与信息安全</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项目团队成员全部签署保密承诺，无信息泄露事件得</w:t>
                  </w:r>
                  <w:r>
                    <w:rPr>
                      <w:rFonts w:ascii="仿宋_GB2312" w:hAnsi="仿宋_GB2312" w:cs="仿宋_GB2312" w:eastAsia="仿宋_GB2312"/>
                      <w:sz w:val="24"/>
                    </w:rPr>
                    <w:t>12分；</w:t>
                  </w:r>
                </w:p>
                <w:p>
                  <w:pPr>
                    <w:pStyle w:val="null3"/>
                    <w:jc w:val="left"/>
                  </w:pPr>
                  <w:r>
                    <w:rPr>
                      <w:rFonts w:ascii="仿宋_GB2312" w:hAnsi="仿宋_GB2312" w:cs="仿宋_GB2312" w:eastAsia="仿宋_GB2312"/>
                      <w:sz w:val="24"/>
                    </w:rPr>
                    <w:t>2.严格遵守政府采购相关规定，合同履行无违规行为得8分；</w:t>
                  </w:r>
                </w:p>
                <w:p>
                  <w:pPr>
                    <w:pStyle w:val="null3"/>
                    <w:jc w:val="left"/>
                  </w:pPr>
                  <w:r>
                    <w:rPr>
                      <w:rFonts w:ascii="仿宋_GB2312" w:hAnsi="仿宋_GB2312" w:cs="仿宋_GB2312" w:eastAsia="仿宋_GB2312"/>
                      <w:sz w:val="24"/>
                    </w:rPr>
                    <w:t>3.发生信息泄露本项不得分，违规履约每次扣5分</w:t>
                  </w:r>
                  <w:r>
                    <w:rPr>
                      <w:rFonts w:ascii="仿宋_GB2312" w:hAnsi="仿宋_GB2312" w:cs="仿宋_GB2312" w:eastAsia="仿宋_GB2312"/>
                      <w:sz w:val="24"/>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6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得分</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72"/>
                    <w:jc w:val="both"/>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1.1专业建设平台服务履约时间：自合同签订之日起90日内完成平台建设并通过验收，自专业建设平台验收合格之日起1年，供应商提供平台运营维护服务，此1年运营维护服务包含在本次报价中，不再额外支付费用。 1.2智慧课程升级服务履约时间：自合同签订之日起90日内完成建设并通过验收，自智慧课程升级服务验收合格之日起3年，供应商提供智慧课程运营维护服务，此3年运营维护服务包含在本次报价中，不再额外支付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1、成都市龙泉驿区龙都南路173号 2、德阳市一环路东一段199号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1、验收主体：采购人。 2、验收组织方式：自行验收 3、是否邀请本项目的其他供应商：否 4、是否邀请专家：否 5、是否邀请服务对象：否 6、是否邀请第三方检测机构：否 7、履约验收程序：分段验收 8、履约验收时间： 8.1专业建设平台及智慧课程升级服务建设完成后，供应商提出验收申请，采购人在接到供应商验收申请后15日内，验收合同款项的60%。 8.2专业建设平台及智慧课程运行50日后，供应商提出验收申请，采购人在接到供应商验收申请后15日内，验收合同款项的28%。 8.3采购人所有拍摄任务完成经验收合格后，供应商提出验收申请，采购人在接到供应商验收申请后15日内，验收合同款项的12%。 9、验收组织的其他事项：按照相关法律法规，由采购人组织验收，验收标准以采购文件和成交供应商响应文件为标准。 10、技术履约验收内容：按照本项目采购文件中“技术、服务要求”及供应商的响应文件进行验收。 11、商务履约验收内容：按照本项目采购文件中“商务要求”及供应商的响应文件进行验收。 12、履约验收标准：按照《财政部关于进一步加强政府采购需求和履约验收管理的指导意见》（财库〔2016〕205号）要求进行验收。 13、履约验收其他事项：无</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专业建设平台及智慧课程升级服务建设完成，并提出验收申请，验收合格后，在财政性资金正常下达的前提下，采购人在接到供应商通知与票据凭证资料以后，达到付款条件起15日内，支付合同总金额的60.00%</w:t>
            </w:r>
          </w:p>
          <w:p>
            <w:pPr>
              <w:pStyle w:val="null3"/>
              <w:jc w:val="left"/>
            </w:pPr>
            <w:r>
              <w:rPr>
                <w:rFonts w:ascii="仿宋_GB2312" w:hAnsi="仿宋_GB2312" w:cs="仿宋_GB2312" w:eastAsia="仿宋_GB2312"/>
              </w:rPr>
              <w:t>2、进度款，专业建设平台及智慧课程运行50日后，根据平台运行数据，提供平台运行报告给采购人，采购人收到报告后，在财政性资金正常下达的前提下，采购人在接到供应商通知与票据凭证资料以后，达到付款条件起15日内，支付合同总金额的28.00%</w:t>
            </w:r>
          </w:p>
          <w:p>
            <w:pPr>
              <w:pStyle w:val="null3"/>
              <w:jc w:val="left"/>
            </w:pPr>
            <w:r>
              <w:rPr>
                <w:rFonts w:ascii="仿宋_GB2312" w:hAnsi="仿宋_GB2312" w:cs="仿宋_GB2312" w:eastAsia="仿宋_GB2312"/>
              </w:rPr>
              <w:t>3、尾款，采购人所有拍摄任务完成经验收合格后，在财政性资金正常下达的前提下，采购人在接到供应商通知与票据凭证资料以后，达到付款条件起15日内，支付合同总金额的12.00%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双方必须遵守合同并执行合同中的各项规定，保证本合同的正常履行。 如因供应商工作人员在履行职务过程中的疏忽、失职、过错等故意或者过失原因给采购人造成损失或侵害，包括采购人本身的财产损失、由此而导致的采购人方对任何第三方的法律责任等，供应商对此均应承担全部的赔偿责任。采购人损失包括诉讼费、律师费、赔偿费、差旅费、鉴定费等维护自身权益所支出的合理费用。 1.采购人违约责任 （1）采购人无正当理由拒绝供应商提供服务的，采购人应偿付合同总价百分之5的违约金； （2）采购人逾期支付款项的，除应及时付足款项外，应向供应商偿付欠款总额万分之5/天的违约金。 2.供应商违约责任 （1）供应商提供的服务质量不符合合同规定的，供应商应向采购人支付合同总价的百分之5的违约金，并须在合同规定的服务时间内提供符合合同规定的服务给采购人，否则，视作供应商违约，还应按本条本款下述第“（2）”项规定由供应商偿付违约赔偿金给采购人。 （2）供应商不能提供服务或逾期提供服务而违约的，除应及时提供服务外，应向采购人偿付本合同总额的万分之5/天的违约金；逾期提供服务超过30天，采购人有权终止合同，供应商则应按合同总价的百分之15的款额向采购人偿付赔偿金，并须全额退还采购人已经付给供应商的款项及其利息。 （3）供应商保证完成服务后交付的产品的权利无瑕疵，包括产品所有权及知识产权等权利无瑕疵。如任何第三方经法院（或仲裁机构）裁决有权对上述产品主张权利或国家机关依法对产品进行没收查处的，供应商除应向采购人返还已收款项及利息外，还应另按合同总价的百分之15向采购人支付违约金并赔偿因此给采购人造成的一切损失。 （4）供应商偿付的违约金不足以弥补采购人损失的，还应按采购人损失尚未弥补的部分，支付赔偿金给采购人。 3.解决争议的办法 （1）在合同有效期内，任何一方因不可抗力事件导致不能履行合同，则合同履行期可延长，其延长期与不可抗力影响期相同。 （2）不可抗力事件发生后，应立即通知对方，并寄送有关权威机构出具的证明。 （3）不可抗力事件延续30天以上，双方应通过友好协商，确定是否继续履行合同。 （4）采购人、供应商双方应本着平等互谅的原则协商解决，协商不成，则双方均可向采购人所在地成都市龙泉驿区人民法院提起诉讼。</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供应商须在2027年11月30日前完成建设并通过验收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1、成都市龙泉驿区龙都南路173号 2、德阳市一环路东一段199号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1、验收主体：采购人。 2、验收组织方式：自行验收 3、是否邀请本项目的其他供应商：否 4、是否邀请专家：否 5、是否邀请服务对象：否 6、是否邀请第三方检测机构：否 7、履约验收程序：一次性验收 8、履约验收时间：供应商完成数字化教材建设后提出验收申请，采购人在接到供应商验收申请之日起10日内组织验收，验收合同金额的100%。 9、验收组织的其他事项：按照相关法律法规，由采购人组织验收，验收标准以采购文件和成交供应商响应文件为标准。 10、技术履约验收内容：按照本项目采购文件中“技术、服务要求”及供应商的响应文件进行验收。 11、商务履约验收内容：按照本项目采购文件中“商务要求”及供应商的响应文件进行验收。 12、履约验收标准：按照《财政部关于进一步加强政府采购需求和履约验收管理的指导意见》（财库〔2016〕205号）要求进行验收。 13、履约验收其他事项：无</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1、进度款，在合同签订后，采购人确定出版的数字化教材清单，收到供应商票据凭证资料，在财政性资金正常下达的前提下，达到付款条件起15日内，支付合同总金额的50.00%</w:t>
            </w:r>
          </w:p>
          <w:p>
            <w:pPr>
              <w:pStyle w:val="null3"/>
              <w:jc w:val="left"/>
            </w:pPr>
            <w:r>
              <w:rPr>
                <w:rFonts w:ascii="仿宋_GB2312" w:hAnsi="仿宋_GB2312" w:cs="仿宋_GB2312" w:eastAsia="仿宋_GB2312"/>
              </w:rPr>
              <w:t>2、尾款，项目验收合格后，采购人收到供应商票据凭证资料，在财政性资金正常下达的前提下，达到付款条件起15日内，支付合同总金额的50.00%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双方必须遵守合同并执行合同中的各项规定，保证本合同的正常履行。 如因供应商工作人员在履行职务过程中的疏忽、失职、过错等故意或者过失原因给采购人造成损失或侵害，包括采购人本身的财产损失、由此而导致的采购人对任何第三方的法律责任等，供应商对此均应承担全部的赔偿责任。采购人损失包括诉讼费、律师费、赔偿费、差旅费、鉴定费等维护自身权益所支出的合理费用。 1.采购人违约责任 （1）采购人无正当理由拒绝供应商提供服务的，采购人应偿付合同总价百分之5的违约金； （2）采购人逾期支付款项的，除应及时付足款项外，应向供应商偿付欠款总额万分之5/天的违约金。 2.供应商违约责任 （1）供应商提供的服务质量不符合合同规定的，供应商应向采购人支付合同总价的百分之5的违约金，并须在合同规定的服务时间内提供符合合同规定的服务给采购人，否则，视作供应商违约，还应按本条本款下述第“（2）”项规定由供应商偿付违约赔偿金给采购人。 （2）供应商不能提供服务或逾期提供服务而违约的，除应及时提供服务外，应向采购人偿付本合同总额的万分之5/天的违约金；逾期提供服务超过30天， 采购人有权终止合同，供应商则应按合同总价的百分之15的款额向采购人偿付赔偿金，并须全额退还采购人已经付给供应商的款项及其利息。 （3）供应商保证完成服务后交付的产品的权利无瑕疵，包括产品所有权及知识产权等权利无瑕疵。如任何第三方经法院（或仲裁机构）裁决有权对上述产品主张权利或国家机关依法对产品进行没收查处的，供应商除应向采购人返还已收款项及利息外，还应另按合同总价的百分之15向采购人支付违约金并赔偿因此给采购人造成的一切损失。 （4）供应商偿付的违约金不足以弥补采购人损失的，还应按采购人损失尚未弥补的部分，支付赔偿金给采购人。 3.解决争议的办法 （1）在合同有效期内，任何一方因不可抗力事件导致不能履行合同，则合同履行期可延长，其延长期与不可抗力影响期相同。 （2）不可抗力事件发生后，应立即通知对方，并寄送有关权威机构出具的证明。 （3）不可抗力事件延续30天以上，双方应通过友好协商，确定是否继续履行合同。 （4）甲乙双方应本着平等互谅的原则协商解决，协商不成，则双方均可向甲方所在地成都市龙泉驿区人民法院提起诉讼。</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1.教师发展中心平台建设完成时间：教师发展中心平台建设须在自合同签订之日起60日内完成建设并通过验收后投入使用。 2平台运营维护服务期限：自平台建设验收合格之日起1年，供应商提供平台运营维护服务，该服务包含在本次报价中，采购人不再额外支付费用。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1、成都市龙泉驿区龙都南路173号 2、德阳市一环路东一段199号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1、验收主体：采购人。 2、验收组织方式：自行验收 3、是否邀请本项目的其他供应商：否 4、是否邀请专家：否 5、是否邀请服务对象：否 6、是否邀请第三方检测机构：否 7、履约验收程序：分段验收 8、履约验收时间：  验收条件说明：（1）供应商平台建设完成并提出验收申请，达到验收条件起30日内，验收合同总价款的90%。 （2）供应商服务期结束后提出验收申请，达到验收条件起30日内，验收合同总价款的10%。 9、验收组织的其他事项：按照相关法律法规，由采购人组织验收，验收标准以采购文件和成交供应商响应文件为标准。 10、技术履约验收内容：按照本项目采购文件中“技术、服务要求”及供应商的响应文件进行验收。 11、商务履约验收内容：按照本项目采购文件中“商务要求”及供应商的响应文件进行验收。 12、履约验收标准：按照《财政部关于进一步加强政府采购需求和履约验收管理的指导意见》（财库〔2016〕205号）要求进行验收。 13、履约验收其他事项：无</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1、进度款，1.双方签订合同并且在财政性资金正常下达且供应商提供符合采购人财务要求的发票后，达到付款条件起15日内，支付合同总金额的30.00%</w:t>
            </w:r>
          </w:p>
          <w:p>
            <w:pPr>
              <w:pStyle w:val="null3"/>
              <w:jc w:val="left"/>
            </w:pPr>
            <w:r>
              <w:rPr>
                <w:rFonts w:ascii="仿宋_GB2312" w:hAnsi="仿宋_GB2312" w:cs="仿宋_GB2312" w:eastAsia="仿宋_GB2312"/>
              </w:rPr>
              <w:t>2、进度款，供应商平台建设完成经采购人验收合格并且在财政性资金正常下达且收到供应商提供的符合采购人财务要求的发票后，达到付款条件起15日内，支付合同总金额的60.00%</w:t>
            </w:r>
          </w:p>
          <w:p>
            <w:pPr>
              <w:pStyle w:val="null3"/>
              <w:jc w:val="left"/>
            </w:pPr>
            <w:r>
              <w:rPr>
                <w:rFonts w:ascii="仿宋_GB2312" w:hAnsi="仿宋_GB2312" w:cs="仿宋_GB2312" w:eastAsia="仿宋_GB2312"/>
              </w:rPr>
              <w:t>3、尾款，供应商服务期结束后，经采购人考核合格（≥80分）并且在财政性资金正常下达且收到供应商提供的符合采购人财务要求的发票后，达到付款条件起15日内，支付合同总金额的10.00%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双方必须遵守合同并执行合同中的各项规定，保证本合同的正常履行。 如因供应商工作人员在履行职务过程中的疏忽、失职、过错等故意或者过失原因给采购人造成损失或侵害，包括但不限于采购人本身的财产损失、由此而导致的甲方对任何第三方的法律责任等，供应商对此均应承担全部的赔偿责任。采购人损失包括但不限于诉讼费、律师费、赔偿费、差旅费、鉴定费等维护自身权益所支出的合理费用。 1.采购人违约责任 （1）采购人无正当理由拒绝供应商提供服务的，采购人应偿付合同总价百分之5的违约金； （2）采购人逾期支付款项的，除应及时付足款项外，应向供应商偿付欠款总额万分之5/天的违约金。 2.供应商违约责任 （1）供应商提供的服务质量不符合合同规定的，供应商应向采购人支付合同总价的百分之5的违约金，并须在合同规定的服务时间内提供符合合同规定的服务给采购人，否则，视作供应商违约，还应按本条本款下述第“（2）”项规定由供应商偿付违约赔偿金给采购人。 （2）供应商不能提供服务或逾期提供服务而违约的，除应及时提供服务外，应向采购人偿付本合同总额的万分之5/天的违约金；逾期提供服务超过30天， 采购人有权终止合同，供应商则应按合同总价的百分之15的款额向采购人偿付赔偿金，并须全额退还采购人已经付给供应商的款项及其利息。 （3）供应商保证完成服务后交付的产品的权利无瑕疵，包括产品所有权及知识产权等权利无瑕疵。如任何第三方经法院（或仲裁机构）裁决有权对上述产品主张权利或国家机关依法对产品进行没收查处的，供应商除应向采购人返还已收款项及利息外，还应另按合同总价的百分之15向采购人支付违约金并赔偿因此给采购人造成的一切损失。 （4）供应商偿付的违约金不足以弥补采购人损失的，还应按采购人损失尚未弥补的部分，支付赔偿金给采购人。 3.解决争议的办法 （1）在合同有效期内，任何一方因不可抗力事件导致不能履行合同，则合同履行期可延长，其延长期与不可抗力影响期相同。 （2）不可抗力事件发生后，应立即通知对方，并寄送有关权威机构出具的证明。 （3）不可抗力事件延续30天以上，双方应通过友好协商，确定是否继续履行合同。 （4）甲乙双方应本着平等互谅的原则协商解决，协商不成，则双方均可向甲方所在地成都市龙泉驿区人民法院提起诉讼。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【说明1：★注：本采购包涉及采购货物的，供应商响应产品应当明确品牌和规格型号并指向唯一产品，不能指向唯一产品的，应通过报价表唯一产品说明栏补充说明。不适用于本项目，不作为评审依据】 【说明2（本说明无需供应商进行响应）：因系统原因，无法调整格式，采购文件第五章符合性审查中第一项，不适用于本项目，不作为评审依据】 【说明3（本说明无需供应商进行响应）：评分标准中所涉及的响应内容，供应商编制于对应的“关联格式”中。若编制响应文件过程中，涉及提供证明材料或单独提供承诺函等，供应商将前述材料编制于第六章响应文件格式-《其他资料》中】 【说明4（本说明无需供应商进行响应）：因系统原因，无法调整格式，采购文件第二章“提交响应文件的截止之日起不少于90天。响应文件未明确投标有效期或者少于前述规定天数的，其响应文件按无效处理。”不适用于本项目，不作为评审依据。评审依据以此为准：“提交响应文件的截止之日起不少于90天”】 【说明5（本说明无需供应商进行响应）：因系统原因，无法调整格式，采购文件第二章“2.4.6.响应文件的编制、签章和加密”中第一项不适用于本项目，不作为评审依据】。</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【说明1：★注：本采购包涉及采购货物的，供应商响应产品应当明确品牌和规格型号并指向唯一产品，不能指向唯一产品的，应通过报价表唯一产品说明栏补充说明。不适用于本项目，不作为评审依据】 【说明2（本说明无需供应商进行响应）：因系统原因，无法调整格式，采购文件第五章符合性审查中第一项，不适用于本项目，不作为评审依据】 【说明3（本说明无需供应商进行响应）：评分标准中所涉及的响应内容，供应商编制于对应的“关联格式”中。若编制响应文件过程中，涉及提供证明材料或单独提供承诺函等，供应商将前述材料编制于第六章响应文件格式-《其他资料》中】 【说明4（本说明无需供应商进行响应）：因系统原因，无法调整格式，采购文件第二章“提交响应文件的截止之日起不少于90天。响应文件未明确投标有效期或者少于前述规定天数的，其响应文件按无效处理。”不适用于本项目，不作为评审依据。评审依据以此为准：“提交响应文件的截止之日起不少于90天”】 【说明5（本说明无需供应商进行响应）：因系统原因，无法调整格式，采购文件第二章“2.4.6.响应文件的编制、签章和加密”中第一项不适用于本项目，不作为评审依据】。</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【说明1：★注：本采购包涉及采购货物的，供应商响应产品应当明确品牌和规格型号并指向唯一产品，不能指向唯一产品的，应通过报价表唯一产品说明栏补充说明。不适用于本项目，不作为评审依据】 【说明2（本说明无需供应商进行响应）：因系统原因，无法调整格式，采购文件第五章符合性审查中第一项，不适用于本项目，不作为评审依据】 【说明3（本说明无需供应商进行响应）：评分标准中所涉及的响应内容，供应商编制于对应的“关联格式”中。若编制响应文件过程中，涉及提供证明材料或单独提供承诺函等，供应商将前述材料编制于第六章响应文件格式-《其他资料》中】 【说明4（本说明无需供应商进行响应）：因系统原因，无法调整格式，采购文件第二章“提交响应文件的截止之日起不少于90天。响应文件未明确投标有效期或者少于前述规定天数的，其响应文件按无效处理。”不适用于本项目，不作为评审依据。评审依据以此为准：“提交响应文件的截止之日起不少于90天”】 【说明5（本说明无需供应商进行响应）：因系统原因，无法调整格式，采购文件第二章“2.4.6.响应文件的编制、签章和加密”中第一项不适用于本项目，不作为评审依据】。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2023年或2024年或2025年）任一年度经审计的财务报告（包含审计报告和审计报告中所涉及的财务报表和报表附注）或者银行出具的资信证明。未经审计的提供财务报告（包括资产负债表、利润表、现金流量表、所有者权益变动表及其附注）。供应商注册时间截至提交响应文件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其他资料.docx,投标（响应）函.docx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2023年或2024年或2025年）任一年度经审计的财务报告（包含审计报告和审计报告中所涉及的财务报表和报表附注）或者银行出具的资信证明。未经审计的提供财务报告（包括资产负债表、利润表、现金流量表、所有者权益变动表及其附注）。供应商注册时间截至提交响应文件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其他资料.docx,投标（响应）函.docx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投标（响应）函.docx</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2023年或2024年或2025年）任一年度经审计的财务报告（包含审计报告和审计报告中所涉及的财务报表和报表附注）或者银行出具的资信证明。未经审计的提供财务报告（包括资产负债表、利润表、现金流量表、所有者权益变动表及其附注）。供应商注册时间截至提交响应文件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其他资料.docx,投标（响应）函.docx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其他资料.docx</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需要供应商进行承诺的实质性要求（因系统固化原因，序号1以此为准）。</w:t>
            </w:r>
          </w:p>
        </w:tc>
        <w:tc>
          <w:tcPr>
            <w:tcW w:type="dxa" w:w="3322"/>
          </w:tcPr>
          <w:p>
            <w:pPr>
              <w:pStyle w:val="null3"/>
              <w:jc w:val="left"/>
            </w:pPr>
            <w:r>
              <w:rPr>
                <w:rFonts w:ascii="仿宋_GB2312" w:hAnsi="仿宋_GB2312" w:cs="仿宋_GB2312" w:eastAsia="仿宋_GB2312"/>
              </w:rPr>
              <w:t>采购文件中明确要求单独提供承诺函的，供应商按照采购文件要求上传承诺函；无明确要求的，只需供应商按照投标（响应）函中承诺严格遵守并履行的相关实质性要求。</w:t>
            </w:r>
          </w:p>
        </w:tc>
        <w:tc>
          <w:tcPr>
            <w:tcW w:type="dxa" w:w="1661"/>
          </w:tcPr>
          <w:p>
            <w:pPr>
              <w:pStyle w:val="null3"/>
              <w:jc w:val="left"/>
            </w:pPr>
            <w:r>
              <w:rPr>
                <w:rFonts w:ascii="仿宋_GB2312" w:hAnsi="仿宋_GB2312" w:cs="仿宋_GB2312" w:eastAsia="仿宋_GB2312"/>
              </w:rPr>
              <w:t>服务内容要求、商务要求应答表.docx,其他资料.docx,报价表,技术要求应答表.docx,投标（响应）函.docx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供应商应满足采购文件所有实质性要求，不存在采购文件规定的无效情形。</w:t>
            </w:r>
          </w:p>
        </w:tc>
        <w:tc>
          <w:tcPr>
            <w:tcW w:type="dxa" w:w="3322"/>
          </w:tcPr>
          <w:p>
            <w:pPr>
              <w:pStyle w:val="null3"/>
              <w:jc w:val="left"/>
            </w:pPr>
            <w:r>
              <w:rPr>
                <w:rFonts w:ascii="仿宋_GB2312" w:hAnsi="仿宋_GB2312" w:cs="仿宋_GB2312" w:eastAsia="仿宋_GB2312"/>
              </w:rPr>
              <w:t>供应商按照采购文件要求上传相应材料，且不存在采购文件规定的无效情形。</w:t>
            </w:r>
          </w:p>
        </w:tc>
        <w:tc>
          <w:tcPr>
            <w:tcW w:type="dxa" w:w="1661"/>
          </w:tcPr>
          <w:p>
            <w:pPr>
              <w:pStyle w:val="null3"/>
              <w:jc w:val="left"/>
            </w:pPr>
            <w:r>
              <w:rPr>
                <w:rFonts w:ascii="仿宋_GB2312" w:hAnsi="仿宋_GB2312" w:cs="仿宋_GB2312" w:eastAsia="仿宋_GB2312"/>
              </w:rPr>
              <w:t>服务内容要求、商务要求应答表.docx,其他资料.docx,报价表,技术要求应答表.docx,投标（响应）函.docx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需要供应商进行承诺的实质性要求（因系统固化原因，序号1以此为准）。</w:t>
            </w:r>
          </w:p>
        </w:tc>
        <w:tc>
          <w:tcPr>
            <w:tcW w:type="dxa" w:w="3322"/>
          </w:tcPr>
          <w:p>
            <w:pPr>
              <w:pStyle w:val="null3"/>
              <w:jc w:val="left"/>
            </w:pPr>
            <w:r>
              <w:rPr>
                <w:rFonts w:ascii="仿宋_GB2312" w:hAnsi="仿宋_GB2312" w:cs="仿宋_GB2312" w:eastAsia="仿宋_GB2312"/>
              </w:rPr>
              <w:t>采购文件中明确要求单独提供承诺函的，供应商按照采购文件要求上传承诺函；无明确要求的，只需供应商按照投标（响应）函中承诺严格遵守并履行的相关实质性要求。</w:t>
            </w:r>
          </w:p>
        </w:tc>
        <w:tc>
          <w:tcPr>
            <w:tcW w:type="dxa" w:w="1661"/>
          </w:tcPr>
          <w:p>
            <w:pPr>
              <w:pStyle w:val="null3"/>
              <w:jc w:val="left"/>
            </w:pPr>
            <w:r>
              <w:rPr>
                <w:rFonts w:ascii="仿宋_GB2312" w:hAnsi="仿宋_GB2312" w:cs="仿宋_GB2312" w:eastAsia="仿宋_GB2312"/>
              </w:rPr>
              <w:t>服务内容要求、商务要求应答表.docx,其他资料.docx,报价表,投标（响应）函.docx,技术要求应答表.docx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供应商应满足采购文件所有实质性要求，不存在采购文件规定的无效情形。</w:t>
            </w:r>
          </w:p>
        </w:tc>
        <w:tc>
          <w:tcPr>
            <w:tcW w:type="dxa" w:w="3322"/>
          </w:tcPr>
          <w:p>
            <w:pPr>
              <w:pStyle w:val="null3"/>
              <w:jc w:val="left"/>
            </w:pPr>
            <w:r>
              <w:rPr>
                <w:rFonts w:ascii="仿宋_GB2312" w:hAnsi="仿宋_GB2312" w:cs="仿宋_GB2312" w:eastAsia="仿宋_GB2312"/>
              </w:rPr>
              <w:t>供应商按照采购文件要求上传相应材料，且不存在采购文件规定的无效情形。</w:t>
            </w:r>
          </w:p>
        </w:tc>
        <w:tc>
          <w:tcPr>
            <w:tcW w:type="dxa" w:w="1661"/>
          </w:tcPr>
          <w:p>
            <w:pPr>
              <w:pStyle w:val="null3"/>
              <w:jc w:val="left"/>
            </w:pPr>
            <w:r>
              <w:rPr>
                <w:rFonts w:ascii="仿宋_GB2312" w:hAnsi="仿宋_GB2312" w:cs="仿宋_GB2312" w:eastAsia="仿宋_GB2312"/>
              </w:rPr>
              <w:t>服务内容要求、商务要求应答表.docx,其他资料.docx,报价表,技术要求应答表.docx,投标（响应）函.docx</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需要供应商进行承诺的实质性要求（因系统固化原因，序号1以此为准）。</w:t>
            </w:r>
          </w:p>
        </w:tc>
        <w:tc>
          <w:tcPr>
            <w:tcW w:type="dxa" w:w="3322"/>
          </w:tcPr>
          <w:p>
            <w:pPr>
              <w:pStyle w:val="null3"/>
              <w:jc w:val="left"/>
            </w:pPr>
            <w:r>
              <w:rPr>
                <w:rFonts w:ascii="仿宋_GB2312" w:hAnsi="仿宋_GB2312" w:cs="仿宋_GB2312" w:eastAsia="仿宋_GB2312"/>
              </w:rPr>
              <w:t>采购文件中明确要求单独提供承诺函的，供应商按照采购文件要求上传承诺函；无明确要求的，只需供应商按照投标（响应）函中承诺严格遵守并履行的相关实质性要求。</w:t>
            </w:r>
          </w:p>
        </w:tc>
        <w:tc>
          <w:tcPr>
            <w:tcW w:type="dxa" w:w="1661"/>
          </w:tcPr>
          <w:p>
            <w:pPr>
              <w:pStyle w:val="null3"/>
              <w:jc w:val="left"/>
            </w:pPr>
            <w:r>
              <w:rPr>
                <w:rFonts w:ascii="仿宋_GB2312" w:hAnsi="仿宋_GB2312" w:cs="仿宋_GB2312" w:eastAsia="仿宋_GB2312"/>
              </w:rPr>
              <w:t>服务内容要求、商务要求应答表.docx,其他资料.docx,报价表,技术要求应答表.docx,投标（响应）函.docx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供应商应满足采购文件所有实质性要求，不存在采购文件规定的无效情形。</w:t>
            </w:r>
          </w:p>
        </w:tc>
        <w:tc>
          <w:tcPr>
            <w:tcW w:type="dxa" w:w="3322"/>
          </w:tcPr>
          <w:p>
            <w:pPr>
              <w:pStyle w:val="null3"/>
              <w:jc w:val="left"/>
            </w:pPr>
            <w:r>
              <w:rPr>
                <w:rFonts w:ascii="仿宋_GB2312" w:hAnsi="仿宋_GB2312" w:cs="仿宋_GB2312" w:eastAsia="仿宋_GB2312"/>
              </w:rPr>
              <w:t>供应商按照采购文件要求上传相应材料，且不存在采购文件规定的无效情形。</w:t>
            </w:r>
          </w:p>
        </w:tc>
        <w:tc>
          <w:tcPr>
            <w:tcW w:type="dxa" w:w="1661"/>
          </w:tcPr>
          <w:p>
            <w:pPr>
              <w:pStyle w:val="null3"/>
              <w:jc w:val="left"/>
            </w:pPr>
            <w:r>
              <w:rPr>
                <w:rFonts w:ascii="仿宋_GB2312" w:hAnsi="仿宋_GB2312" w:cs="仿宋_GB2312" w:eastAsia="仿宋_GB2312"/>
              </w:rPr>
              <w:t>服务内容要求、商务要求应答表.docx,其他资料.docx,报价表,投标（响应）函.docx,技术要求应答表.docx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3：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技术服务要求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采购文件“3.2.技术要求”中：标注“★”条款14条，标注“▲”条款5条；一般技术参数条款（指未标注“▲”“★”、“●”的条款）55条； （1）标注“▲”条款响应得分=（供应商满足标注“▲”条款的数量÷采购文件中标注“▲”条款的总数量）*18.5分； （2）一般技术参数条款响应得分=（供应商满足一般技术参数条款的数量÷采购文件中一般技术参数条款的总数量）*16.5分 注： ①本采购文件以一级序号数字（如 “1.”“2.”“3.”…）为一条（标题除外）；数字序号下有多级序号的，以最小级数字序号为一条； ②针对技术参数的响应，若技术参数要求提供对应证明材料，应按要求提供，否则对应技术参数条款将视为不满足。</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演示</w:t>
            </w:r>
          </w:p>
        </w:tc>
        <w:tc>
          <w:tcPr>
            <w:tcW w:type="dxa" w:w="2575"/>
          </w:tcPr>
          <w:p>
            <w:pPr>
              <w:pStyle w:val="null3"/>
              <w:jc w:val="left"/>
            </w:pPr>
            <w:r>
              <w:rPr>
                <w:rFonts w:ascii="仿宋_GB2312" w:hAnsi="仿宋_GB2312" w:cs="仿宋_GB2312" w:eastAsia="仿宋_GB2312"/>
              </w:rPr>
              <w:t>标注“●”号的条款为演示条款，共8条，每项演示内容完全满足参数要求的该项得3分，每项演示内容不满足要求或缺少演示点或不提供演示的该项得0分。本项最多得24分。供应商需采用真实、可运行的软件系统进行现场操作演示，不接受以通过Demo平台、截图、视频播放、PPT等其他形式的演示。 ①演示地点：成都市高新区天府大道北段1700号环球中心N5区20楼2015号。抽签时间：提交响应文件截止时间后，符合性审查通过后60分钟内（超过60分钟未抽签的视为放弃演示）在演示地点现场抽签，现场演示顺序以抽签决定（未通过符合性审查的不得抽签）； ②每个供应商的演示时间不超过30分钟； ③除桌、椅外，搭建演示环境所需其他设备、网络由供应商自行提供，并提前进行软件运行环境配置和网络设置。因供应商自身原因影响系统功能演示的，其后果自行承担； ④供应商进行现场演示的人员不超过2人，演示人员需提供人员单位授权委托书（含身份证复印件）并加盖供应商公章，未提供授权委托书的人员不得抽签或演示。</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根据供应商2023年1月1日（含1日）至提交响应文件截止日的类似业绩进行评审，每提供一个类似业绩（类似业绩指服务内容包含本采购包采购需求中除专业群建设视频拍摄及制作服务外的任一服务内容）的得2分，本项最高得8分。 注：提供合同复印件（或扫描件）加盖供应商电子章，业绩时间以合同签订时间落款时间为准。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运维服务与技术培训</w:t>
            </w:r>
          </w:p>
        </w:tc>
        <w:tc>
          <w:tcPr>
            <w:tcW w:type="dxa" w:w="2575"/>
          </w:tcPr>
          <w:p>
            <w:pPr>
              <w:pStyle w:val="null3"/>
              <w:jc w:val="left"/>
            </w:pPr>
            <w:r>
              <w:rPr>
                <w:rFonts w:ascii="仿宋_GB2312" w:hAnsi="仿宋_GB2312" w:cs="仿宋_GB2312" w:eastAsia="仿宋_GB2312"/>
              </w:rPr>
              <w:t>1.供应商针对本项目提供的运维服务方案进行评审，包含： ①故障处理方式； ②平台运行维护方案； 上述2项内容齐全且无缺陷（缺陷是指：内容涉及的规范或标准错误、内容表述错误、内容与本项目无关、内容不利于项目实施的任意一种情形）得5分，每缺少一项内容扣2.5分，扣完为止；单项内容每存在一处缺陷扣1.25分，单项内容分扣完为止。 2.供应商针对本项目提供的技术培训方案进行评审，包含： ①培训人员配置方案； ②培训组织计划方案； 上述2项内容齐全且无缺陷（缺陷是指：内容涉及的规范或标准错误、内容表述错误、内容与本项目无关、内容不利于项目实施的任意一种情形）得5分，每缺少一项内容扣2.5分，扣完为止；单项内容每存在一处缺陷扣1.25分，单项内容分扣完为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供应商针对本项目提供的团队配置进行评审 1.供应商拟投入服务团队人员：每提供一名计算机类或信息专业类中级职称得0.5分，每提供一名计算机类或信息专业类高级及以上职称得1分，最多得3分。注：以上人员不重复计分，需提供职称证书扫描件并加盖供应商公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（1）满足磋商文件要求且最后报价最低的供应商的价格为磋商基准价，其价格分为满分； （2）其他供应商的价格分统一按照下列公式计算： 磋商报价得分=（磋商基准价/最后磋商报价）×20</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采购文件“3.2.技术要求”中：标注“★”条款8条，标注“▲”条款14条；一般技术参数条款（指未标注“▲”“★”、“●”的条款）74条； （1）标注“▲”条款响应得分=（供应商满足标注“▲”条款的数量÷采购文件中标注“▲”条款的总数量）*18.9分； （2）一般技术参数条款响应得分=（供应商满足一般技术参数条款的数量÷采购文件中一般技术参数条款的总数量）*11.1分 （3）供应商在满足“技术服务要求”★3.1中4门的基础上，每增加一门加4分，本项最多得12分。 注： ①本采购文件以一级序号数字（如 “1.”“2.”“3.”…）为一条（标题除外）；数字序号下有多级序号的，以最小级数字序号为一条； ②针对技术参数的响应，若技术参数要求提供对应证明材料，应按要求提供，否则对应技术参数条款将视为不满足。 ③第三项须提供承诺函，并加盖供应商公章，格式自拟。未按要求提供不得分。</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演示</w:t>
            </w:r>
          </w:p>
        </w:tc>
        <w:tc>
          <w:tcPr>
            <w:tcW w:type="dxa" w:w="2575"/>
          </w:tcPr>
          <w:p>
            <w:pPr>
              <w:pStyle w:val="null3"/>
              <w:jc w:val="left"/>
            </w:pPr>
            <w:r>
              <w:rPr>
                <w:rFonts w:ascii="仿宋_GB2312" w:hAnsi="仿宋_GB2312" w:cs="仿宋_GB2312" w:eastAsia="仿宋_GB2312"/>
              </w:rPr>
              <w:t>标注“●”号的条款为演示条款，共5条，每项演示内容完全满足参数要求的该项得5分，每项演示内容不满足要求或缺少演示点或不提供演示的该项得0分。本项最多得25分。供应商需采用真实、可运行的软件系统进行现场操作演示，不接受以通过Demo平台、截图、视频播放、PPT等其他形式的演示。 ①演示地点：成都市高新区天府大道北段1700号环球中心N5区20楼2015号。抽签时间：提交响应文件截止时间后，符合性审查通过后60分钟内（超过60分钟未抽签的视为放弃演示）在演示地点现场抽签，现场演示顺序以抽签决定（未通过符合性审查的不得抽签）； ②每个供应商的演示时间不超过30分钟； ③除桌、椅外，搭建演示环境所需其他设备、网络由供应商自行提供，并提前进行软件运行环境配置和网络设置。因供应商自身原因影响系统功能演示的，其后果自行承担； ④供应商进行现场演示的人员不超过2人，演示人员需提供人员单位授权委托书（含身份证复印件）并加盖供应商公章，未提供授权委托书的人员不得抽签或演示。</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根据供应商提供的服务方案进行评审，包括： （1）数字化教材建设总体方案，包括： ①任务分解与时间规划方案 ②资源分配与调度方案 ③项目进度监督与评估措施 ④数字化教材审读服务方案 ⑤数字化教材加工审校方案； 上述5项内容齐全且无缺陷（缺陷是指：内容涉及的规范或标准错误、内容表述错误、内容与本项目无关、内容不利于项目实施的任意一种情形）得5分，每缺少一项内容扣1分，扣完为止；单项内容每存在一处缺陷扣0.5分，单项内容分扣完为止。 （2）数字化教材建设培训方案，包括： ①平台使用培训方案； ②数字化教材编写规范与内容要求培训方案； ③数字化教材方面奖项申报培训； 上述3项内容齐全且无缺陷（缺陷是指：内容涉及的规范或标准错误、内容表述错误、内容与本项目无关、内容不利于项目实施的任意一种情形）得3分，每缺少一项内容扣1分，扣完为止；单项内容每存在一处缺陷扣0.5分，单项内容分扣完为止。 （3）数字化教材建设的质量保障措施及后续更新服务方案，包括： ①质量保障措施 ②后续更新服务方案； 上述2项内容齐全且无缺陷（缺陷是指：内容涉及的规范或标准错误、内容表述错误、内容与本项目无关、内容不利于项目实施的任意一种情形）得2分，每缺少一项内容扣1分，扣完为止；单项内容每存在一处缺陷扣0.5分，单项内容分扣完为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业绩条件</w:t>
            </w:r>
          </w:p>
        </w:tc>
        <w:tc>
          <w:tcPr>
            <w:tcW w:type="dxa" w:w="2575"/>
          </w:tcPr>
          <w:p>
            <w:pPr>
              <w:pStyle w:val="null3"/>
              <w:jc w:val="left"/>
            </w:pPr>
            <w:r>
              <w:rPr>
                <w:rFonts w:ascii="仿宋_GB2312" w:hAnsi="仿宋_GB2312" w:cs="仿宋_GB2312" w:eastAsia="仿宋_GB2312"/>
              </w:rPr>
              <w:t>1.根据供应商2023年1月1日（含1日）至提交响应文件截止日的类似业绩进行评审，每提供一个类似业绩的得1分，本项最高得3分。 注：提供合同复印件（或扫描件）加盖供应商电子章，业绩时间以合同签订时间落款时间为准。类似业绩是指包含了数字化教材服务项目。</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（1）满足磋商文件要求且最后报价最低的供应商的价格为磋商基准价，其价格分为满分； （2）其他供应商的价格分统一按照下列公式计算： 磋商报价得分=（磋商基准价/最后磋商报价）×20</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采购文件“3.2.技术要求”中：标注“★”条款12条，标注“▲”条款9条；一般技术参数条款（指未标注“▲”“★”、“●”的条款）60条； （1）标注“▲”条款响应得分=（供应商满足标注“▲”条款的数量÷采购文件中标注“▲”条款的总数量）*19.8分； （2）一般技术参数条款响应得分=（供应商满足一般技术参数条款的数量÷采购文件中一般技术参数条款的总数量）*19.2分 注： ①本采购文件以一级序号数字（如 “1.”“2.”“3.”…）为一条（标题除外）；数字序号下有多级序号的，以最小级数字序号为一条； ②针对技术参数的响应，若技术参数要求提供对应证明材料，应按要求提供，否则对应技术参数条款将视为不满足。</w:t>
            </w:r>
          </w:p>
        </w:tc>
        <w:tc>
          <w:tcPr>
            <w:tcW w:type="dxa" w:w="831"/>
          </w:tcPr>
          <w:p>
            <w:pPr>
              <w:pStyle w:val="null3"/>
              <w:jc w:val="center"/>
            </w:pPr>
            <w:r>
              <w:rPr>
                <w:rFonts w:ascii="仿宋_GB2312" w:hAnsi="仿宋_GB2312" w:cs="仿宋_GB2312" w:eastAsia="仿宋_GB2312"/>
              </w:rPr>
              <w:t>39.0000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演示</w:t>
            </w:r>
          </w:p>
        </w:tc>
        <w:tc>
          <w:tcPr>
            <w:tcW w:type="dxa" w:w="2575"/>
          </w:tcPr>
          <w:p>
            <w:pPr>
              <w:pStyle w:val="null3"/>
              <w:jc w:val="left"/>
            </w:pPr>
            <w:r>
              <w:rPr>
                <w:rFonts w:ascii="仿宋_GB2312" w:hAnsi="仿宋_GB2312" w:cs="仿宋_GB2312" w:eastAsia="仿宋_GB2312"/>
              </w:rPr>
              <w:t>标注“●”号的条款为演示条款，共5条，每项演示内容完全满足参数要求的该项得2分，每项演示内容不满足要求或缺少演示点或不提供演示的该项得0分。本项最多得10分。供应商需采用真实、可运行的软件系统进行现场操作演示，不接受以通过Demo平台、截图、视频播放、PPT等其他形式的演示。 ①演示地点：成都市高新区天府大道北段1700号环球中心N5区20楼2015号。抽签时间：提交响应文件截止时间后，符合性审查通过后60分钟内（超过60分钟未抽签的视为放弃演示）在演示地点现场抽签，现场演示顺序以抽签决定（未通过符合性审查的不得抽签）； ②每个供应商的演示时间不超过30分钟； ③除桌、椅外，搭建演示环境所需其他设备、网络由供应商自行提供，并提前进行软件运行环境配置和网络设置。因供应商自身原因影响系统功能演示的，其后果自行承担； ④供应商进行现场演示的人员不超过2人，演示人员需提供人员单位授权委托书（含身份证复印件）并加盖供应商公章，未提供授权委托书的人员不得抽签或演示。</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根据供应商提供的服务方案进行评审，包括： ①总体工作目标及思路②建设进度时间保障措施③服务保障机制④重难点分析⑤人员管理措施⑥保密措施；⑦平台运维方案；⑧响应与故障处理措施；⑨故障处理方案；⑩培训方案。 上述10项内容齐全且无缺陷（缺陷是指：内容涉及的规范或标准错误、内容表述错误、内容与本项目无关、内容不利于项目实施的任意一种情形）得10分，每缺少一项内容扣1分，扣完为止；单项内容每存在一处缺陷扣0.5分，单项内容分扣完为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业绩条件</w:t>
            </w:r>
          </w:p>
        </w:tc>
        <w:tc>
          <w:tcPr>
            <w:tcW w:type="dxa" w:w="2575"/>
          </w:tcPr>
          <w:p>
            <w:pPr>
              <w:pStyle w:val="null3"/>
              <w:jc w:val="left"/>
            </w:pPr>
            <w:r>
              <w:rPr>
                <w:rFonts w:ascii="仿宋_GB2312" w:hAnsi="仿宋_GB2312" w:cs="仿宋_GB2312" w:eastAsia="仿宋_GB2312"/>
              </w:rPr>
              <w:t>根据供应商2023年1月1日（含1日）至提交响应文件截止日的类似业绩进行评审，每提供一个类似业绩的得3分，本项最高得12分。 注：提供合同复印件（或扫描件）加盖供应商电子章，业绩时间以合同签订时间落款时间为准。类似业绩是指包含了教师发展平台项目</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1.驻场工程师在3人基础上每多增加一人加1分，本项最多得3分。（注：提供现场驻场人员名单及承诺函，并加盖供应商公章，格式自拟。未按要求提供不得分。） 2.供应商拟派本项目的驻场工程师中，每有一人具备计算机类或信息专业类中级职称，或者工信部颁发的计算机技术与软件专业技术资格中级职称的得2分；每有一人具备计算机类或信息专业类高级或以上职称，或者工信部颁发的计算机技术与软件专业技术资格高级或以上职称的得4分.本项最多得6分 （注：①以上人员不重复得分；②需提供人员职称证书复印件（或扫描件）并盖供应商公章，提供不全或未按要求提供不得分。）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（1）满足磋商文件要求且最后报价最低的供应商的价格为磋商基准价，其价格分为满分； （2）其他供应商的价格分统一按照下列公式计算： 磋商报价得分=（磋商基准价/最后磋商报价）×20</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详见附件：投标（响应）函.docx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详见附件：投标（响应）函.docx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详见附件：投标（响应）函.docx</w:t>
      </w:r>
    </w:p>
    <w:p>
      <w:pPr>
        <w:pStyle w:val="null3"/>
        <w:ind w:firstLine="960"/>
        <w:jc w:val="left"/>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