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版本号：N510001202600031120260324001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2026年全院医辅家具购置采购项目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N5100012026000311</w:t>
      </w:r>
    </w:p>
    <w:p>
      <w:pPr>
        <w:pStyle w:val="null3"/>
        <w:jc w:val="left"/>
        <w:outlineLvl w:val="2"/>
      </w:pPr>
      <w:r>
        <w:rPr>
          <w:rFonts w:ascii="仿宋_GB2312" w:hAnsi="仿宋_GB2312" w:cs="仿宋_GB2312" w:eastAsia="仿宋_GB2312"/>
          <w:sz w:val="28"/>
          <w:b/>
        </w:rPr>
        <w:t>四川省人民医院</w:t>
      </w:r>
    </w:p>
    <w:p>
      <w:pPr>
        <w:pStyle w:val="null3"/>
        <w:jc w:val="center"/>
        <w:outlineLvl w:val="2"/>
      </w:pPr>
      <w:r>
        <w:rPr>
          <w:rFonts w:ascii="仿宋_GB2312" w:hAnsi="仿宋_GB2312" w:cs="仿宋_GB2312" w:eastAsia="仿宋_GB2312"/>
          <w:sz w:val="28"/>
          <w:b/>
        </w:rPr>
        <w:t>四川中志招标代理有限公司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四川中志招标代理有限公司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四川省人民医院</w:t>
      </w:r>
      <w:r>
        <w:rPr>
          <w:rFonts w:ascii="仿宋_GB2312" w:hAnsi="仿宋_GB2312" w:cs="仿宋_GB2312" w:eastAsia="仿宋_GB2312"/>
        </w:rPr>
        <w:t xml:space="preserve"> 委托，拟对 </w:t>
      </w:r>
      <w:r>
        <w:rPr>
          <w:rFonts w:ascii="仿宋_GB2312" w:hAnsi="仿宋_GB2312" w:cs="仿宋_GB2312" w:eastAsia="仿宋_GB2312"/>
        </w:rPr>
        <w:t>2026年全院医辅家具购置采购项目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N5100012026000311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2026年全院医辅家具购置采购项目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本项目为全院提供医辅家具，保障临床科室使用。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四川省成都市青羊区一环路西二段32号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028-87394783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四川中志招标代理有限公司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四川省成都市高新区吉泰五路88号3栋16层3号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袁方、李奇达、陈艳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028-87333799-603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收款单位：四川省人民医院</w:t>
              <w:br/>
              <w:t>开 户 行：建行成都青羊支行</w:t>
              <w:br/>
              <w:t>银行账号：51001446436050374282</w:t>
              <w:br/>
              <w:t>交款时间：合同签订生效后7个工作日内。</w:t>
              <w:br/>
              <w:t>退还时间：供货期内最后一批货物交付且验收合格后满半年退还。</w:t>
              <w:br/>
              <w:t>履约保证金不予退还情形：1.供应商拒绝履行与采购人订立的合同。 2.因供应商严重违约或其它违法违规行为等情形，导致双方无法继续履约。 3.经验收后供应商履约不合格的，履约保证金不予退还。</w:t>
              <w:br/>
              <w:t>注：1.履约保证金收取金额为合同支付上限的10%，本项目据实结算，本项目支付上限为200万元；</w:t>
              <w:br/>
              <w:t>2.供应商应当以支票、汇票、本票或者金融机构、担保机构出具的保函等非现金形式(包括网银转账，电汇等方式)提交，提供保函的担保机构必须是依法成立的具有相关资质和偿付能力的担保机构。保函是银行等金融机构出具的，保函必须要在中国人民银行征信系统能够进行查询，否则将取消中标资格，采购人将重新确定中标人，并依法追究法律责任。</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代理服务费收费标准：按差额定率累进法计算，即按预算金额划分费率档次，按各档级距计算各档的收费额，各档收费累进之和为收费总额，由中标人承担。中标金额（万元）100 以下 1.2%；100-500 0.88%；500-1000 0.64%；1000-5000 0.35%；5000-10000 0.175%，不足5000元的按照5000元收取。代理服务费缴纳方式如下： 户 名：四川中志招标代理有限公司 开户行：中国建设银行成都市高新支行 账 号：5100 1406 1370 5152 6738 地 址：成都市高新区吉泰五路88号香年广场T3-701号 电 话：028-65783579 开取发票专用邮件：fapiao@sczz84510079.com</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四川省人民医院</w:t>
      </w:r>
      <w:r>
        <w:rPr>
          <w:rFonts w:ascii="仿宋_GB2312" w:hAnsi="仿宋_GB2312" w:cs="仿宋_GB2312" w:eastAsia="仿宋_GB2312"/>
        </w:rPr>
        <w:t xml:space="preserve"> 和 </w:t>
      </w:r>
      <w:r>
        <w:rPr>
          <w:rFonts w:ascii="仿宋_GB2312" w:hAnsi="仿宋_GB2312" w:cs="仿宋_GB2312" w:eastAsia="仿宋_GB2312"/>
        </w:rPr>
        <w:t>四川中志招标代理有限公司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四川中志招标代理有限公司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投标人每次送货、安装调试完成并具备验收条件后，于5日内通知采购人验收，采购人接投标人通知后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按照《财政部关于进一步加强政府采购需求和履约验收管理的指导意见》（财库〔2016〕205号）、《政府采购需求管理办法》（财库〔2021〕22号）等有关要求进行验收。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按照基于本项目采购需求编制的招标文件要求及中标人投标文件响应情况，由中标人向采购人提供的全部设备及相关货物、服务等的履约情况。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1、国家相关法律法规、行业标准、技术规范。 2、基于本项目采购需求编制的采购文件相关技术、服务要求、供应商响应文件相关响应内容。 3、产品生产厂家出具的产品说明书、技术白皮书等官方技术资料（如涉及） 4、如验收时，采购人与供应商认为本项目验收标准中的技术指标、质量要求等内容存在相互抵触或对其理解存在异议，应按照其中更严格的要求、标准等进行验收。 5、按照《财政部关于进一步加强政府采购需求和履约验收管理的指导意见》（财库〔2016〕205号）的要求进行验收。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1、因系统固化，“七、履约验收时间”不适用，以此为准：供应商每次送货、安装调试完成并具备验收条件后，于5日内通知采购人验收，采购人接供应商通知后10日内组织验收。 2、验收主体：采购人。 3、验收方式：现场整体验收。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联系人：何老师</w:t>
      </w:r>
    </w:p>
    <w:p>
      <w:pPr>
        <w:pStyle w:val="null3"/>
        <w:jc w:val="left"/>
      </w:pPr>
      <w:r>
        <w:rPr>
          <w:rFonts w:ascii="仿宋_GB2312" w:hAnsi="仿宋_GB2312" w:cs="仿宋_GB2312" w:eastAsia="仿宋_GB2312"/>
        </w:rPr>
        <w:t>联系电话：028-87393665</w:t>
      </w:r>
    </w:p>
    <w:p>
      <w:pPr>
        <w:pStyle w:val="null3"/>
        <w:jc w:val="left"/>
      </w:pPr>
      <w:r>
        <w:rPr>
          <w:rFonts w:ascii="仿宋_GB2312" w:hAnsi="仿宋_GB2312" w:cs="仿宋_GB2312" w:eastAsia="仿宋_GB2312"/>
        </w:rPr>
        <w:t>地址：四川省成都市青羊区一环路西二段32号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联系人：袁方、李奇达、陈艳</w:t>
      </w:r>
    </w:p>
    <w:p>
      <w:pPr>
        <w:pStyle w:val="null3"/>
        <w:jc w:val="left"/>
      </w:pPr>
      <w:r>
        <w:rPr>
          <w:rFonts w:ascii="仿宋_GB2312" w:hAnsi="仿宋_GB2312" w:cs="仿宋_GB2312" w:eastAsia="仿宋_GB2312"/>
        </w:rPr>
        <w:t>联系电话：028-87333799-603</w:t>
      </w:r>
    </w:p>
    <w:p>
      <w:pPr>
        <w:pStyle w:val="null3"/>
        <w:jc w:val="left"/>
      </w:pPr>
      <w:r>
        <w:rPr>
          <w:rFonts w:ascii="仿宋_GB2312" w:hAnsi="仿宋_GB2312" w:cs="仿宋_GB2312" w:eastAsia="仿宋_GB2312"/>
        </w:rPr>
        <w:t>地址：成都市高新区吉泰五路88号3栋16层7号</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样品提交地点：成都市高新区吉泰五路88号（花样年·香年广场）3栋16层3号四川中志招标代理有限公司开标厅</w:t>
      </w:r>
    </w:p>
    <w:p>
      <w:pPr>
        <w:pStyle w:val="null3"/>
        <w:jc w:val="left"/>
      </w:pPr>
      <w:r>
        <w:rPr>
          <w:rFonts w:ascii="仿宋_GB2312" w:hAnsi="仿宋_GB2312" w:cs="仿宋_GB2312" w:eastAsia="仿宋_GB2312"/>
        </w:rPr>
        <w:t>样品提交数量：2</w:t>
      </w:r>
    </w:p>
    <w:p>
      <w:pPr>
        <w:pStyle w:val="null3"/>
        <w:jc w:val="left"/>
      </w:pPr>
      <w:r>
        <w:rPr>
          <w:rFonts w:ascii="仿宋_GB2312" w:hAnsi="仿宋_GB2312" w:cs="仿宋_GB2312" w:eastAsia="仿宋_GB2312"/>
        </w:rPr>
        <w:t>样品提交要求：详见3.2.技术要求中”样品要求“</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全院医辅家具购置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全院医辅家具购置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结算率</w:t>
            </w:r>
          </w:p>
        </w:tc>
        <w:tc>
          <w:tcPr>
            <w:tcW w:type="dxa" w:w="1466"/>
          </w:tcPr>
          <w:p>
            <w:pPr>
              <w:pStyle w:val="null3"/>
              <w:jc w:val="left"/>
            </w:pPr>
            <w:r>
              <w:rPr>
                <w:rFonts w:ascii="仿宋_GB2312" w:hAnsi="仿宋_GB2312" w:cs="仿宋_GB2312" w:eastAsia="仿宋_GB2312"/>
              </w:rPr>
              <w:t>限价要求：0%＜投标人所报的结算率≤100%。若投标人所报的结算率≤0%或＞100%的，有多个结算率的均作无效投标处理。</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输液车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铝塑麻醉推车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麻醉推车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病员陪伴床（椅）</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手术室洗手槽（水龙头）</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不锈钢洗手池（水龙头）</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铝塑麻醉推车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不锈钢工作台</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手术托盘架1</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手术托盘架2</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升降圆凳</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不锈钢推车1</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病员陪伴床（椅）</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输液椅</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床头柜1</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铝塑送药推车</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铝塑输液推车1</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铝塑急救推车</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器械柜1</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器械柜2</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器械柜3</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药品柜</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针剂柜</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工作台</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治疗台</w:t>
            </w:r>
          </w:p>
        </w:tc>
      </w:tr>
      <w:tr>
        <w:tc>
          <w:tcPr>
            <w:tcW w:type="dxa" w:w="831"/>
          </w:tcPr>
          <w:p>
            <w:pPr>
              <w:pStyle w:val="null3"/>
              <w:jc w:val="left"/>
            </w:pPr>
            <w:r>
              <w:rPr>
                <w:rFonts w:ascii="仿宋_GB2312" w:hAnsi="仿宋_GB2312" w:cs="仿宋_GB2312" w:eastAsia="仿宋_GB2312"/>
              </w:rPr>
              <w:t>20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仪器车1</w:t>
            </w:r>
          </w:p>
        </w:tc>
      </w:tr>
      <w:tr>
        <w:tc>
          <w:tcPr>
            <w:tcW w:type="dxa" w:w="831"/>
          </w:tcPr>
          <w:p>
            <w:pPr>
              <w:pStyle w:val="null3"/>
              <w:jc w:val="left"/>
            </w:pPr>
            <w:r>
              <w:rPr>
                <w:rFonts w:ascii="仿宋_GB2312" w:hAnsi="仿宋_GB2312" w:cs="仿宋_GB2312" w:eastAsia="仿宋_GB2312"/>
              </w:rPr>
              <w:t>21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仪器车2</w:t>
            </w:r>
          </w:p>
        </w:tc>
      </w:tr>
      <w:tr>
        <w:tc>
          <w:tcPr>
            <w:tcW w:type="dxa" w:w="831"/>
          </w:tcPr>
          <w:p>
            <w:pPr>
              <w:pStyle w:val="null3"/>
              <w:jc w:val="left"/>
            </w:pPr>
            <w:r>
              <w:rPr>
                <w:rFonts w:ascii="仿宋_GB2312" w:hAnsi="仿宋_GB2312" w:cs="仿宋_GB2312" w:eastAsia="仿宋_GB2312"/>
              </w:rPr>
              <w:t>22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仪器车3</w:t>
            </w:r>
          </w:p>
        </w:tc>
      </w:tr>
      <w:tr>
        <w:tc>
          <w:tcPr>
            <w:tcW w:type="dxa" w:w="831"/>
          </w:tcPr>
          <w:p>
            <w:pPr>
              <w:pStyle w:val="null3"/>
              <w:jc w:val="left"/>
            </w:pPr>
            <w:r>
              <w:rPr>
                <w:rFonts w:ascii="仿宋_GB2312" w:hAnsi="仿宋_GB2312" w:cs="仿宋_GB2312" w:eastAsia="仿宋_GB2312"/>
              </w:rPr>
              <w:t>23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双层器械台1</w:t>
            </w:r>
          </w:p>
        </w:tc>
      </w:tr>
      <w:tr>
        <w:tc>
          <w:tcPr>
            <w:tcW w:type="dxa" w:w="831"/>
          </w:tcPr>
          <w:p>
            <w:pPr>
              <w:pStyle w:val="null3"/>
              <w:jc w:val="left"/>
            </w:pPr>
            <w:r>
              <w:rPr>
                <w:rFonts w:ascii="仿宋_GB2312" w:hAnsi="仿宋_GB2312" w:cs="仿宋_GB2312" w:eastAsia="仿宋_GB2312"/>
              </w:rPr>
              <w:t>24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双层器械台2</w:t>
            </w:r>
          </w:p>
        </w:tc>
      </w:tr>
      <w:tr>
        <w:tc>
          <w:tcPr>
            <w:tcW w:type="dxa" w:w="831"/>
          </w:tcPr>
          <w:p>
            <w:pPr>
              <w:pStyle w:val="null3"/>
              <w:jc w:val="left"/>
            </w:pPr>
            <w:r>
              <w:rPr>
                <w:rFonts w:ascii="仿宋_GB2312" w:hAnsi="仿宋_GB2312" w:cs="仿宋_GB2312" w:eastAsia="仿宋_GB2312"/>
              </w:rPr>
              <w:t>25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双层器械台3</w:t>
            </w:r>
          </w:p>
        </w:tc>
      </w:tr>
      <w:tr>
        <w:tc>
          <w:tcPr>
            <w:tcW w:type="dxa" w:w="831"/>
          </w:tcPr>
          <w:p>
            <w:pPr>
              <w:pStyle w:val="null3"/>
              <w:jc w:val="left"/>
            </w:pPr>
            <w:r>
              <w:rPr>
                <w:rFonts w:ascii="仿宋_GB2312" w:hAnsi="仿宋_GB2312" w:cs="仿宋_GB2312" w:eastAsia="仿宋_GB2312"/>
              </w:rPr>
              <w:t>26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双层器械台4</w:t>
            </w:r>
          </w:p>
        </w:tc>
      </w:tr>
      <w:tr>
        <w:tc>
          <w:tcPr>
            <w:tcW w:type="dxa" w:w="831"/>
          </w:tcPr>
          <w:p>
            <w:pPr>
              <w:pStyle w:val="null3"/>
              <w:jc w:val="left"/>
            </w:pPr>
            <w:r>
              <w:rPr>
                <w:rFonts w:ascii="仿宋_GB2312" w:hAnsi="仿宋_GB2312" w:cs="仿宋_GB2312" w:eastAsia="仿宋_GB2312"/>
              </w:rPr>
              <w:t>27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治疗推车1</w:t>
            </w:r>
          </w:p>
        </w:tc>
      </w:tr>
      <w:tr>
        <w:tc>
          <w:tcPr>
            <w:tcW w:type="dxa" w:w="831"/>
          </w:tcPr>
          <w:p>
            <w:pPr>
              <w:pStyle w:val="null3"/>
              <w:jc w:val="left"/>
            </w:pPr>
            <w:r>
              <w:rPr>
                <w:rFonts w:ascii="仿宋_GB2312" w:hAnsi="仿宋_GB2312" w:cs="仿宋_GB2312" w:eastAsia="仿宋_GB2312"/>
              </w:rPr>
              <w:t>28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治疗推车2</w:t>
            </w:r>
          </w:p>
        </w:tc>
      </w:tr>
      <w:tr>
        <w:tc>
          <w:tcPr>
            <w:tcW w:type="dxa" w:w="831"/>
          </w:tcPr>
          <w:p>
            <w:pPr>
              <w:pStyle w:val="null3"/>
              <w:jc w:val="left"/>
            </w:pPr>
            <w:r>
              <w:rPr>
                <w:rFonts w:ascii="仿宋_GB2312" w:hAnsi="仿宋_GB2312" w:cs="仿宋_GB2312" w:eastAsia="仿宋_GB2312"/>
              </w:rPr>
              <w:t>29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治疗推车3</w:t>
            </w:r>
          </w:p>
        </w:tc>
      </w:tr>
      <w:tr>
        <w:tc>
          <w:tcPr>
            <w:tcW w:type="dxa" w:w="831"/>
          </w:tcPr>
          <w:p>
            <w:pPr>
              <w:pStyle w:val="null3"/>
              <w:jc w:val="left"/>
            </w:pPr>
            <w:r>
              <w:rPr>
                <w:rFonts w:ascii="仿宋_GB2312" w:hAnsi="仿宋_GB2312" w:cs="仿宋_GB2312" w:eastAsia="仿宋_GB2312"/>
              </w:rPr>
              <w:t>30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急救推车</w:t>
            </w:r>
          </w:p>
        </w:tc>
      </w:tr>
      <w:tr>
        <w:tc>
          <w:tcPr>
            <w:tcW w:type="dxa" w:w="831"/>
          </w:tcPr>
          <w:p>
            <w:pPr>
              <w:pStyle w:val="null3"/>
              <w:jc w:val="left"/>
            </w:pPr>
            <w:r>
              <w:rPr>
                <w:rFonts w:ascii="仿宋_GB2312" w:hAnsi="仿宋_GB2312" w:cs="仿宋_GB2312" w:eastAsia="仿宋_GB2312"/>
              </w:rPr>
              <w:t>31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输液推车</w:t>
            </w:r>
          </w:p>
        </w:tc>
      </w:tr>
      <w:tr>
        <w:tc>
          <w:tcPr>
            <w:tcW w:type="dxa" w:w="831"/>
          </w:tcPr>
          <w:p>
            <w:pPr>
              <w:pStyle w:val="null3"/>
              <w:jc w:val="left"/>
            </w:pPr>
            <w:r>
              <w:rPr>
                <w:rFonts w:ascii="仿宋_GB2312" w:hAnsi="仿宋_GB2312" w:cs="仿宋_GB2312" w:eastAsia="仿宋_GB2312"/>
              </w:rPr>
              <w:t>32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护理推车</w:t>
            </w:r>
          </w:p>
        </w:tc>
      </w:tr>
      <w:tr>
        <w:tc>
          <w:tcPr>
            <w:tcW w:type="dxa" w:w="831"/>
          </w:tcPr>
          <w:p>
            <w:pPr>
              <w:pStyle w:val="null3"/>
              <w:jc w:val="left"/>
            </w:pPr>
            <w:r>
              <w:rPr>
                <w:rFonts w:ascii="仿宋_GB2312" w:hAnsi="仿宋_GB2312" w:cs="仿宋_GB2312" w:eastAsia="仿宋_GB2312"/>
              </w:rPr>
              <w:t>33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病历夹推车（20位）</w:t>
            </w:r>
          </w:p>
        </w:tc>
      </w:tr>
      <w:tr>
        <w:tc>
          <w:tcPr>
            <w:tcW w:type="dxa" w:w="831"/>
          </w:tcPr>
          <w:p>
            <w:pPr>
              <w:pStyle w:val="null3"/>
              <w:jc w:val="left"/>
            </w:pPr>
            <w:r>
              <w:rPr>
                <w:rFonts w:ascii="仿宋_GB2312" w:hAnsi="仿宋_GB2312" w:cs="仿宋_GB2312" w:eastAsia="仿宋_GB2312"/>
              </w:rPr>
              <w:t>34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病历夹推车（30位）</w:t>
            </w:r>
          </w:p>
        </w:tc>
      </w:tr>
      <w:tr>
        <w:tc>
          <w:tcPr>
            <w:tcW w:type="dxa" w:w="831"/>
          </w:tcPr>
          <w:p>
            <w:pPr>
              <w:pStyle w:val="null3"/>
              <w:jc w:val="left"/>
            </w:pPr>
            <w:r>
              <w:rPr>
                <w:rFonts w:ascii="仿宋_GB2312" w:hAnsi="仿宋_GB2312" w:cs="仿宋_GB2312" w:eastAsia="仿宋_GB2312"/>
              </w:rPr>
              <w:t>35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病历夹推车（40位）</w:t>
            </w:r>
          </w:p>
        </w:tc>
      </w:tr>
      <w:tr>
        <w:tc>
          <w:tcPr>
            <w:tcW w:type="dxa" w:w="831"/>
          </w:tcPr>
          <w:p>
            <w:pPr>
              <w:pStyle w:val="null3"/>
              <w:jc w:val="left"/>
            </w:pPr>
            <w:r>
              <w:rPr>
                <w:rFonts w:ascii="仿宋_GB2312" w:hAnsi="仿宋_GB2312" w:cs="仿宋_GB2312" w:eastAsia="仿宋_GB2312"/>
              </w:rPr>
              <w:t>36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病历夹推车（50位）</w:t>
            </w:r>
          </w:p>
        </w:tc>
      </w:tr>
      <w:tr>
        <w:tc>
          <w:tcPr>
            <w:tcW w:type="dxa" w:w="831"/>
          </w:tcPr>
          <w:p>
            <w:pPr>
              <w:pStyle w:val="null3"/>
              <w:jc w:val="left"/>
            </w:pPr>
            <w:r>
              <w:rPr>
                <w:rFonts w:ascii="仿宋_GB2312" w:hAnsi="仿宋_GB2312" w:cs="仿宋_GB2312" w:eastAsia="仿宋_GB2312"/>
              </w:rPr>
              <w:t>37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病历夹推车（60位）</w:t>
            </w:r>
          </w:p>
        </w:tc>
      </w:tr>
      <w:tr>
        <w:tc>
          <w:tcPr>
            <w:tcW w:type="dxa" w:w="831"/>
          </w:tcPr>
          <w:p>
            <w:pPr>
              <w:pStyle w:val="null3"/>
              <w:jc w:val="left"/>
            </w:pPr>
            <w:r>
              <w:rPr>
                <w:rFonts w:ascii="仿宋_GB2312" w:hAnsi="仿宋_GB2312" w:cs="仿宋_GB2312" w:eastAsia="仿宋_GB2312"/>
              </w:rPr>
              <w:t>38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送水车</w:t>
            </w:r>
          </w:p>
        </w:tc>
      </w:tr>
      <w:tr>
        <w:tc>
          <w:tcPr>
            <w:tcW w:type="dxa" w:w="831"/>
          </w:tcPr>
          <w:p>
            <w:pPr>
              <w:pStyle w:val="null3"/>
              <w:jc w:val="left"/>
            </w:pPr>
            <w:r>
              <w:rPr>
                <w:rFonts w:ascii="仿宋_GB2312" w:hAnsi="仿宋_GB2312" w:cs="仿宋_GB2312" w:eastAsia="仿宋_GB2312"/>
              </w:rPr>
              <w:t>39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污物车</w:t>
            </w:r>
          </w:p>
        </w:tc>
      </w:tr>
      <w:tr>
        <w:tc>
          <w:tcPr>
            <w:tcW w:type="dxa" w:w="831"/>
          </w:tcPr>
          <w:p>
            <w:pPr>
              <w:pStyle w:val="null3"/>
              <w:jc w:val="left"/>
            </w:pPr>
            <w:r>
              <w:rPr>
                <w:rFonts w:ascii="仿宋_GB2312" w:hAnsi="仿宋_GB2312" w:cs="仿宋_GB2312" w:eastAsia="仿宋_GB2312"/>
              </w:rPr>
              <w:t>40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诊查床</w:t>
            </w:r>
          </w:p>
        </w:tc>
      </w:tr>
      <w:tr>
        <w:tc>
          <w:tcPr>
            <w:tcW w:type="dxa" w:w="831"/>
          </w:tcPr>
          <w:p>
            <w:pPr>
              <w:pStyle w:val="null3"/>
              <w:jc w:val="left"/>
            </w:pPr>
            <w:r>
              <w:rPr>
                <w:rFonts w:ascii="仿宋_GB2312" w:hAnsi="仿宋_GB2312" w:cs="仿宋_GB2312" w:eastAsia="仿宋_GB2312"/>
              </w:rPr>
              <w:t>41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三联屏风</w:t>
            </w:r>
          </w:p>
        </w:tc>
      </w:tr>
      <w:tr>
        <w:tc>
          <w:tcPr>
            <w:tcW w:type="dxa" w:w="831"/>
          </w:tcPr>
          <w:p>
            <w:pPr>
              <w:pStyle w:val="null3"/>
              <w:jc w:val="left"/>
            </w:pPr>
            <w:r>
              <w:rPr>
                <w:rFonts w:ascii="仿宋_GB2312" w:hAnsi="仿宋_GB2312" w:cs="仿宋_GB2312" w:eastAsia="仿宋_GB2312"/>
              </w:rPr>
              <w:t>42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手术室洗手槽、水龙头</w:t>
            </w:r>
          </w:p>
        </w:tc>
      </w:tr>
      <w:tr>
        <w:tc>
          <w:tcPr>
            <w:tcW w:type="dxa" w:w="831"/>
          </w:tcPr>
          <w:p>
            <w:pPr>
              <w:pStyle w:val="null3"/>
              <w:jc w:val="left"/>
            </w:pPr>
            <w:r>
              <w:rPr>
                <w:rFonts w:ascii="仿宋_GB2312" w:hAnsi="仿宋_GB2312" w:cs="仿宋_GB2312" w:eastAsia="仿宋_GB2312"/>
              </w:rPr>
              <w:t>43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更衣柜1</w:t>
            </w:r>
          </w:p>
        </w:tc>
      </w:tr>
      <w:tr>
        <w:tc>
          <w:tcPr>
            <w:tcW w:type="dxa" w:w="831"/>
          </w:tcPr>
          <w:p>
            <w:pPr>
              <w:pStyle w:val="null3"/>
              <w:jc w:val="left"/>
            </w:pPr>
            <w:r>
              <w:rPr>
                <w:rFonts w:ascii="仿宋_GB2312" w:hAnsi="仿宋_GB2312" w:cs="仿宋_GB2312" w:eastAsia="仿宋_GB2312"/>
              </w:rPr>
              <w:t>44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更衣柜2</w:t>
            </w:r>
          </w:p>
        </w:tc>
      </w:tr>
      <w:tr>
        <w:tc>
          <w:tcPr>
            <w:tcW w:type="dxa" w:w="831"/>
          </w:tcPr>
          <w:p>
            <w:pPr>
              <w:pStyle w:val="null3"/>
              <w:jc w:val="left"/>
            </w:pPr>
            <w:r>
              <w:rPr>
                <w:rFonts w:ascii="仿宋_GB2312" w:hAnsi="仿宋_GB2312" w:cs="仿宋_GB2312" w:eastAsia="仿宋_GB2312"/>
              </w:rPr>
              <w:t>45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鞋柜</w:t>
            </w:r>
          </w:p>
        </w:tc>
      </w:tr>
      <w:tr>
        <w:tc>
          <w:tcPr>
            <w:tcW w:type="dxa" w:w="831"/>
          </w:tcPr>
          <w:p>
            <w:pPr>
              <w:pStyle w:val="null3"/>
              <w:jc w:val="left"/>
            </w:pPr>
            <w:r>
              <w:rPr>
                <w:rFonts w:ascii="仿宋_GB2312" w:hAnsi="仿宋_GB2312" w:cs="仿宋_GB2312" w:eastAsia="仿宋_GB2312"/>
              </w:rPr>
              <w:t>46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不锈钢标本柜</w:t>
            </w:r>
          </w:p>
        </w:tc>
      </w:tr>
      <w:tr>
        <w:tc>
          <w:tcPr>
            <w:tcW w:type="dxa" w:w="831"/>
          </w:tcPr>
          <w:p>
            <w:pPr>
              <w:pStyle w:val="null3"/>
              <w:jc w:val="left"/>
            </w:pPr>
            <w:r>
              <w:rPr>
                <w:rFonts w:ascii="仿宋_GB2312" w:hAnsi="仿宋_GB2312" w:cs="仿宋_GB2312" w:eastAsia="仿宋_GB2312"/>
              </w:rPr>
              <w:t>47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不锈钢洗手池、水龙头</w:t>
            </w:r>
          </w:p>
        </w:tc>
      </w:tr>
      <w:tr>
        <w:tc>
          <w:tcPr>
            <w:tcW w:type="dxa" w:w="831"/>
          </w:tcPr>
          <w:p>
            <w:pPr>
              <w:pStyle w:val="null3"/>
              <w:jc w:val="left"/>
            </w:pPr>
            <w:r>
              <w:rPr>
                <w:rFonts w:ascii="仿宋_GB2312" w:hAnsi="仿宋_GB2312" w:cs="仿宋_GB2312" w:eastAsia="仿宋_GB2312"/>
              </w:rPr>
              <w:t>48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铝塑输液推车2</w:t>
            </w:r>
          </w:p>
        </w:tc>
      </w:tr>
      <w:tr>
        <w:tc>
          <w:tcPr>
            <w:tcW w:type="dxa" w:w="831"/>
          </w:tcPr>
          <w:p>
            <w:pPr>
              <w:pStyle w:val="null3"/>
              <w:jc w:val="left"/>
            </w:pPr>
            <w:r>
              <w:rPr>
                <w:rFonts w:ascii="仿宋_GB2312" w:hAnsi="仿宋_GB2312" w:cs="仿宋_GB2312" w:eastAsia="仿宋_GB2312"/>
              </w:rPr>
              <w:t>49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铝塑治疗推车1</w:t>
            </w:r>
          </w:p>
        </w:tc>
      </w:tr>
      <w:tr>
        <w:tc>
          <w:tcPr>
            <w:tcW w:type="dxa" w:w="831"/>
          </w:tcPr>
          <w:p>
            <w:pPr>
              <w:pStyle w:val="null3"/>
              <w:jc w:val="left"/>
            </w:pPr>
            <w:r>
              <w:rPr>
                <w:rFonts w:ascii="仿宋_GB2312" w:hAnsi="仿宋_GB2312" w:cs="仿宋_GB2312" w:eastAsia="仿宋_GB2312"/>
              </w:rPr>
              <w:t>50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铝塑治疗推车2</w:t>
            </w:r>
          </w:p>
        </w:tc>
      </w:tr>
      <w:tr>
        <w:tc>
          <w:tcPr>
            <w:tcW w:type="dxa" w:w="831"/>
          </w:tcPr>
          <w:p>
            <w:pPr>
              <w:pStyle w:val="null3"/>
              <w:jc w:val="left"/>
            </w:pPr>
            <w:r>
              <w:rPr>
                <w:rFonts w:ascii="仿宋_GB2312" w:hAnsi="仿宋_GB2312" w:cs="仿宋_GB2312" w:eastAsia="仿宋_GB2312"/>
              </w:rPr>
              <w:t>51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床头柜2</w:t>
            </w:r>
          </w:p>
        </w:tc>
      </w:tr>
      <w:tr>
        <w:tc>
          <w:tcPr>
            <w:tcW w:type="dxa" w:w="831"/>
          </w:tcPr>
          <w:p>
            <w:pPr>
              <w:pStyle w:val="null3"/>
              <w:jc w:val="left"/>
            </w:pPr>
            <w:r>
              <w:rPr>
                <w:rFonts w:ascii="仿宋_GB2312" w:hAnsi="仿宋_GB2312" w:cs="仿宋_GB2312" w:eastAsia="仿宋_GB2312"/>
              </w:rPr>
              <w:t>52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塑钢踏脚凳</w:t>
            </w:r>
          </w:p>
        </w:tc>
      </w:tr>
      <w:tr>
        <w:tc>
          <w:tcPr>
            <w:tcW w:type="dxa" w:w="831"/>
          </w:tcPr>
          <w:p>
            <w:pPr>
              <w:pStyle w:val="null3"/>
              <w:jc w:val="left"/>
            </w:pPr>
            <w:r>
              <w:rPr>
                <w:rFonts w:ascii="仿宋_GB2312" w:hAnsi="仿宋_GB2312" w:cs="仿宋_GB2312" w:eastAsia="仿宋_GB2312"/>
              </w:rPr>
              <w:t>53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输液架1</w:t>
            </w:r>
          </w:p>
        </w:tc>
      </w:tr>
      <w:tr>
        <w:tc>
          <w:tcPr>
            <w:tcW w:type="dxa" w:w="831"/>
          </w:tcPr>
          <w:p>
            <w:pPr>
              <w:pStyle w:val="null3"/>
              <w:jc w:val="left"/>
            </w:pPr>
            <w:r>
              <w:rPr>
                <w:rFonts w:ascii="仿宋_GB2312" w:hAnsi="仿宋_GB2312" w:cs="仿宋_GB2312" w:eastAsia="仿宋_GB2312"/>
              </w:rPr>
              <w:t>54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输液架2</w:t>
            </w:r>
          </w:p>
        </w:tc>
      </w:tr>
      <w:tr>
        <w:tc>
          <w:tcPr>
            <w:tcW w:type="dxa" w:w="831"/>
          </w:tcPr>
          <w:p>
            <w:pPr>
              <w:pStyle w:val="null3"/>
              <w:jc w:val="left"/>
            </w:pPr>
            <w:r>
              <w:rPr>
                <w:rFonts w:ascii="仿宋_GB2312" w:hAnsi="仿宋_GB2312" w:cs="仿宋_GB2312" w:eastAsia="仿宋_GB2312"/>
              </w:rPr>
              <w:t>55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仪器车4</w:t>
            </w:r>
          </w:p>
        </w:tc>
      </w:tr>
      <w:tr>
        <w:tc>
          <w:tcPr>
            <w:tcW w:type="dxa" w:w="831"/>
          </w:tcPr>
          <w:p>
            <w:pPr>
              <w:pStyle w:val="null3"/>
              <w:jc w:val="left"/>
            </w:pPr>
            <w:r>
              <w:rPr>
                <w:rFonts w:ascii="仿宋_GB2312" w:hAnsi="仿宋_GB2312" w:cs="仿宋_GB2312" w:eastAsia="仿宋_GB2312"/>
              </w:rPr>
              <w:t>56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监护仪器车</w:t>
            </w:r>
          </w:p>
        </w:tc>
      </w:tr>
      <w:tr>
        <w:tc>
          <w:tcPr>
            <w:tcW w:type="dxa" w:w="831"/>
          </w:tcPr>
          <w:p>
            <w:pPr>
              <w:pStyle w:val="null3"/>
              <w:jc w:val="left"/>
            </w:pPr>
            <w:r>
              <w:rPr>
                <w:rFonts w:ascii="仿宋_GB2312" w:hAnsi="仿宋_GB2312" w:cs="仿宋_GB2312" w:eastAsia="仿宋_GB2312"/>
              </w:rPr>
              <w:t>57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送物车</w:t>
            </w:r>
          </w:p>
        </w:tc>
      </w:tr>
      <w:tr>
        <w:tc>
          <w:tcPr>
            <w:tcW w:type="dxa" w:w="831"/>
          </w:tcPr>
          <w:p>
            <w:pPr>
              <w:pStyle w:val="null3"/>
              <w:jc w:val="left"/>
            </w:pPr>
            <w:r>
              <w:rPr>
                <w:rFonts w:ascii="仿宋_GB2312" w:hAnsi="仿宋_GB2312" w:cs="仿宋_GB2312" w:eastAsia="仿宋_GB2312"/>
              </w:rPr>
              <w:t>58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无菌包架</w:t>
            </w:r>
          </w:p>
        </w:tc>
      </w:tr>
      <w:tr>
        <w:tc>
          <w:tcPr>
            <w:tcW w:type="dxa" w:w="831"/>
          </w:tcPr>
          <w:p>
            <w:pPr>
              <w:pStyle w:val="null3"/>
              <w:jc w:val="left"/>
            </w:pPr>
            <w:r>
              <w:rPr>
                <w:rFonts w:ascii="仿宋_GB2312" w:hAnsi="仿宋_GB2312" w:cs="仿宋_GB2312" w:eastAsia="仿宋_GB2312"/>
              </w:rPr>
              <w:t>59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不锈钢无菌推车</w:t>
            </w:r>
          </w:p>
        </w:tc>
      </w:tr>
      <w:tr>
        <w:tc>
          <w:tcPr>
            <w:tcW w:type="dxa" w:w="831"/>
          </w:tcPr>
          <w:p>
            <w:pPr>
              <w:pStyle w:val="null3"/>
              <w:jc w:val="left"/>
            </w:pPr>
            <w:r>
              <w:rPr>
                <w:rFonts w:ascii="仿宋_GB2312" w:hAnsi="仿宋_GB2312" w:cs="仿宋_GB2312" w:eastAsia="仿宋_GB2312"/>
              </w:rPr>
              <w:t>60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不锈钢推车2</w:t>
            </w:r>
          </w:p>
        </w:tc>
      </w:tr>
      <w:tr>
        <w:tc>
          <w:tcPr>
            <w:tcW w:type="dxa" w:w="831"/>
          </w:tcPr>
          <w:p>
            <w:pPr>
              <w:pStyle w:val="null3"/>
              <w:jc w:val="left"/>
            </w:pPr>
            <w:r>
              <w:rPr>
                <w:rFonts w:ascii="仿宋_GB2312" w:hAnsi="仿宋_GB2312" w:cs="仿宋_GB2312" w:eastAsia="仿宋_GB2312"/>
              </w:rPr>
              <w:t>61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不锈钢推车3</w:t>
            </w:r>
          </w:p>
        </w:tc>
      </w:tr>
      <w:tr>
        <w:tc>
          <w:tcPr>
            <w:tcW w:type="dxa" w:w="831"/>
          </w:tcPr>
          <w:p>
            <w:pPr>
              <w:pStyle w:val="null3"/>
              <w:jc w:val="left"/>
            </w:pPr>
            <w:r>
              <w:rPr>
                <w:rFonts w:ascii="仿宋_GB2312" w:hAnsi="仿宋_GB2312" w:cs="仿宋_GB2312" w:eastAsia="仿宋_GB2312"/>
              </w:rPr>
              <w:t>62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麻醉推车</w:t>
            </w:r>
          </w:p>
        </w:tc>
      </w:tr>
      <w:tr>
        <w:tc>
          <w:tcPr>
            <w:tcW w:type="dxa" w:w="831"/>
          </w:tcPr>
          <w:p>
            <w:pPr>
              <w:pStyle w:val="null3"/>
              <w:jc w:val="left"/>
            </w:pPr>
            <w:r>
              <w:rPr>
                <w:rFonts w:ascii="仿宋_GB2312" w:hAnsi="仿宋_GB2312" w:cs="仿宋_GB2312" w:eastAsia="仿宋_GB2312"/>
              </w:rPr>
              <w:t>63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不锈钢推车4</w:t>
            </w:r>
          </w:p>
        </w:tc>
      </w:tr>
      <w:tr>
        <w:tc>
          <w:tcPr>
            <w:tcW w:type="dxa" w:w="831"/>
          </w:tcPr>
          <w:p>
            <w:pPr>
              <w:pStyle w:val="null3"/>
              <w:jc w:val="left"/>
            </w:pPr>
            <w:r>
              <w:rPr>
                <w:rFonts w:ascii="仿宋_GB2312" w:hAnsi="仿宋_GB2312" w:cs="仿宋_GB2312" w:eastAsia="仿宋_GB2312"/>
              </w:rPr>
              <w:t>64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碳钢推车</w:t>
            </w:r>
          </w:p>
        </w:tc>
      </w:tr>
      <w:tr>
        <w:tc>
          <w:tcPr>
            <w:tcW w:type="dxa" w:w="831"/>
          </w:tcPr>
          <w:p>
            <w:pPr>
              <w:pStyle w:val="null3"/>
              <w:jc w:val="left"/>
            </w:pPr>
            <w:r>
              <w:rPr>
                <w:rFonts w:ascii="仿宋_GB2312" w:hAnsi="仿宋_GB2312" w:cs="仿宋_GB2312" w:eastAsia="仿宋_GB2312"/>
              </w:rPr>
              <w:t>65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碳钢工作台</w:t>
            </w:r>
          </w:p>
        </w:tc>
      </w:tr>
      <w:tr>
        <w:tc>
          <w:tcPr>
            <w:tcW w:type="dxa" w:w="831"/>
          </w:tcPr>
          <w:p>
            <w:pPr>
              <w:pStyle w:val="null3"/>
              <w:jc w:val="left"/>
            </w:pPr>
            <w:r>
              <w:rPr>
                <w:rFonts w:ascii="仿宋_GB2312" w:hAnsi="仿宋_GB2312" w:cs="仿宋_GB2312" w:eastAsia="仿宋_GB2312"/>
              </w:rPr>
              <w:t>66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急救车</w:t>
            </w:r>
          </w:p>
        </w:tc>
      </w:tr>
      <w:tr>
        <w:tc>
          <w:tcPr>
            <w:tcW w:type="dxa" w:w="831"/>
          </w:tcPr>
          <w:p>
            <w:pPr>
              <w:pStyle w:val="null3"/>
              <w:jc w:val="left"/>
            </w:pPr>
            <w:r>
              <w:rPr>
                <w:rFonts w:ascii="仿宋_GB2312" w:hAnsi="仿宋_GB2312" w:cs="仿宋_GB2312" w:eastAsia="仿宋_GB2312"/>
              </w:rPr>
              <w:t>67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输液车</w:t>
            </w:r>
          </w:p>
        </w:tc>
      </w:tr>
      <w:tr>
        <w:tc>
          <w:tcPr>
            <w:tcW w:type="dxa" w:w="831"/>
          </w:tcPr>
          <w:p>
            <w:pPr>
              <w:pStyle w:val="null3"/>
              <w:jc w:val="left"/>
            </w:pPr>
            <w:r>
              <w:rPr>
                <w:rFonts w:ascii="仿宋_GB2312" w:hAnsi="仿宋_GB2312" w:cs="仿宋_GB2312" w:eastAsia="仿宋_GB2312"/>
              </w:rPr>
              <w:t>68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治疗车</w:t>
            </w:r>
          </w:p>
        </w:tc>
      </w:tr>
      <w:tr>
        <w:tc>
          <w:tcPr>
            <w:tcW w:type="dxa" w:w="831"/>
          </w:tcPr>
          <w:p>
            <w:pPr>
              <w:pStyle w:val="null3"/>
              <w:jc w:val="left"/>
            </w:pPr>
            <w:r>
              <w:rPr>
                <w:rFonts w:ascii="仿宋_GB2312" w:hAnsi="仿宋_GB2312" w:cs="仿宋_GB2312" w:eastAsia="仿宋_GB2312"/>
              </w:rPr>
              <w:t>69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送药车</w:t>
            </w:r>
          </w:p>
        </w:tc>
      </w:tr>
      <w:tr>
        <w:tc>
          <w:tcPr>
            <w:tcW w:type="dxa" w:w="831"/>
          </w:tcPr>
          <w:p>
            <w:pPr>
              <w:pStyle w:val="null3"/>
              <w:jc w:val="left"/>
            </w:pPr>
            <w:r>
              <w:rPr>
                <w:rFonts w:ascii="仿宋_GB2312" w:hAnsi="仿宋_GB2312" w:cs="仿宋_GB2312" w:eastAsia="仿宋_GB2312"/>
              </w:rPr>
              <w:t>70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不锈钢治疗台1</w:t>
            </w:r>
          </w:p>
        </w:tc>
      </w:tr>
      <w:tr>
        <w:tc>
          <w:tcPr>
            <w:tcW w:type="dxa" w:w="831"/>
          </w:tcPr>
          <w:p>
            <w:pPr>
              <w:pStyle w:val="null3"/>
              <w:jc w:val="left"/>
            </w:pPr>
            <w:r>
              <w:rPr>
                <w:rFonts w:ascii="仿宋_GB2312" w:hAnsi="仿宋_GB2312" w:cs="仿宋_GB2312" w:eastAsia="仿宋_GB2312"/>
              </w:rPr>
              <w:t>71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不锈钢器械柜1</w:t>
            </w:r>
          </w:p>
        </w:tc>
      </w:tr>
      <w:tr>
        <w:tc>
          <w:tcPr>
            <w:tcW w:type="dxa" w:w="831"/>
          </w:tcPr>
          <w:p>
            <w:pPr>
              <w:pStyle w:val="null3"/>
              <w:jc w:val="left"/>
            </w:pPr>
            <w:r>
              <w:rPr>
                <w:rFonts w:ascii="仿宋_GB2312" w:hAnsi="仿宋_GB2312" w:cs="仿宋_GB2312" w:eastAsia="仿宋_GB2312"/>
              </w:rPr>
              <w:t>72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不锈钢器械柜2</w:t>
            </w:r>
          </w:p>
        </w:tc>
      </w:tr>
      <w:tr>
        <w:tc>
          <w:tcPr>
            <w:tcW w:type="dxa" w:w="831"/>
          </w:tcPr>
          <w:p>
            <w:pPr>
              <w:pStyle w:val="null3"/>
              <w:jc w:val="left"/>
            </w:pPr>
            <w:r>
              <w:rPr>
                <w:rFonts w:ascii="仿宋_GB2312" w:hAnsi="仿宋_GB2312" w:cs="仿宋_GB2312" w:eastAsia="仿宋_GB2312"/>
              </w:rPr>
              <w:t>73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踏脚凳</w:t>
            </w:r>
          </w:p>
        </w:tc>
      </w:tr>
      <w:tr>
        <w:tc>
          <w:tcPr>
            <w:tcW w:type="dxa" w:w="831"/>
          </w:tcPr>
          <w:p>
            <w:pPr>
              <w:pStyle w:val="null3"/>
              <w:jc w:val="left"/>
            </w:pPr>
            <w:r>
              <w:rPr>
                <w:rFonts w:ascii="仿宋_GB2312" w:hAnsi="仿宋_GB2312" w:cs="仿宋_GB2312" w:eastAsia="仿宋_GB2312"/>
              </w:rPr>
              <w:t>74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不锈钢推车5</w:t>
            </w:r>
          </w:p>
        </w:tc>
      </w:tr>
      <w:tr>
        <w:tc>
          <w:tcPr>
            <w:tcW w:type="dxa" w:w="831"/>
          </w:tcPr>
          <w:p>
            <w:pPr>
              <w:pStyle w:val="null3"/>
              <w:jc w:val="left"/>
            </w:pPr>
            <w:r>
              <w:rPr>
                <w:rFonts w:ascii="仿宋_GB2312" w:hAnsi="仿宋_GB2312" w:cs="仿宋_GB2312" w:eastAsia="仿宋_GB2312"/>
              </w:rPr>
              <w:t>75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不锈钢治疗台2</w:t>
            </w:r>
          </w:p>
        </w:tc>
      </w:tr>
      <w:tr>
        <w:tc>
          <w:tcPr>
            <w:tcW w:type="dxa" w:w="831"/>
          </w:tcPr>
          <w:p>
            <w:pPr>
              <w:pStyle w:val="null3"/>
              <w:jc w:val="left"/>
            </w:pPr>
            <w:r>
              <w:rPr>
                <w:rFonts w:ascii="仿宋_GB2312" w:hAnsi="仿宋_GB2312" w:cs="仿宋_GB2312" w:eastAsia="仿宋_GB2312"/>
              </w:rPr>
              <w:t>76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无菌推车1</w:t>
            </w:r>
          </w:p>
        </w:tc>
      </w:tr>
      <w:tr>
        <w:tc>
          <w:tcPr>
            <w:tcW w:type="dxa" w:w="831"/>
          </w:tcPr>
          <w:p>
            <w:pPr>
              <w:pStyle w:val="null3"/>
              <w:jc w:val="left"/>
            </w:pPr>
            <w:r>
              <w:rPr>
                <w:rFonts w:ascii="仿宋_GB2312" w:hAnsi="仿宋_GB2312" w:cs="仿宋_GB2312" w:eastAsia="仿宋_GB2312"/>
              </w:rPr>
              <w:t>77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无菌推车2</w:t>
            </w:r>
          </w:p>
        </w:tc>
      </w:tr>
      <w:tr>
        <w:tc>
          <w:tcPr>
            <w:tcW w:type="dxa" w:w="831"/>
          </w:tcPr>
          <w:p>
            <w:pPr>
              <w:pStyle w:val="null3"/>
              <w:jc w:val="left"/>
            </w:pPr>
            <w:r>
              <w:rPr>
                <w:rFonts w:ascii="仿宋_GB2312" w:hAnsi="仿宋_GB2312" w:cs="仿宋_GB2312" w:eastAsia="仿宋_GB2312"/>
              </w:rPr>
              <w:t>78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不锈钢办公桌</w:t>
            </w:r>
          </w:p>
        </w:tc>
      </w:tr>
      <w:tr>
        <w:tc>
          <w:tcPr>
            <w:tcW w:type="dxa" w:w="831"/>
          </w:tcPr>
          <w:p>
            <w:pPr>
              <w:pStyle w:val="null3"/>
              <w:jc w:val="left"/>
            </w:pPr>
            <w:r>
              <w:rPr>
                <w:rFonts w:ascii="仿宋_GB2312" w:hAnsi="仿宋_GB2312" w:cs="仿宋_GB2312" w:eastAsia="仿宋_GB2312"/>
              </w:rPr>
              <w:t>79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不锈钢药品柜</w:t>
            </w:r>
          </w:p>
        </w:tc>
      </w:tr>
      <w:tr>
        <w:tc>
          <w:tcPr>
            <w:tcW w:type="dxa" w:w="831"/>
          </w:tcPr>
          <w:p>
            <w:pPr>
              <w:pStyle w:val="null3"/>
              <w:jc w:val="left"/>
            </w:pPr>
            <w:r>
              <w:rPr>
                <w:rFonts w:ascii="仿宋_GB2312" w:hAnsi="仿宋_GB2312" w:cs="仿宋_GB2312" w:eastAsia="仿宋_GB2312"/>
              </w:rPr>
              <w:t>80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不锈钢储物柜</w:t>
            </w:r>
          </w:p>
        </w:tc>
      </w:tr>
      <w:tr>
        <w:tc>
          <w:tcPr>
            <w:tcW w:type="dxa" w:w="831"/>
          </w:tcPr>
          <w:p>
            <w:pPr>
              <w:pStyle w:val="null3"/>
              <w:jc w:val="left"/>
            </w:pPr>
            <w:r>
              <w:rPr>
                <w:rFonts w:ascii="仿宋_GB2312" w:hAnsi="仿宋_GB2312" w:cs="仿宋_GB2312" w:eastAsia="仿宋_GB2312"/>
              </w:rPr>
              <w:t>81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不锈钢治疗台3</w:t>
            </w:r>
          </w:p>
        </w:tc>
      </w:tr>
      <w:tr>
        <w:tc>
          <w:tcPr>
            <w:tcW w:type="dxa" w:w="831"/>
          </w:tcPr>
          <w:p>
            <w:pPr>
              <w:pStyle w:val="null3"/>
              <w:jc w:val="left"/>
            </w:pPr>
            <w:r>
              <w:rPr>
                <w:rFonts w:ascii="仿宋_GB2312" w:hAnsi="仿宋_GB2312" w:cs="仿宋_GB2312" w:eastAsia="仿宋_GB2312"/>
              </w:rPr>
              <w:t>82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全院医辅家具购置</w:t>
            </w:r>
          </w:p>
        </w:tc>
        <w:tc>
          <w:tcPr>
            <w:tcW w:type="dxa" w:w="2492"/>
          </w:tcPr>
          <w:p>
            <w:pPr>
              <w:pStyle w:val="null3"/>
              <w:jc w:val="left"/>
            </w:pPr>
            <w:r>
              <w:rPr>
                <w:rFonts w:ascii="仿宋_GB2312" w:hAnsi="仿宋_GB2312" w:cs="仿宋_GB2312" w:eastAsia="仿宋_GB2312"/>
              </w:rPr>
              <w:t>不锈钢处置台</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标的名称：全院医辅家具购置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43"/>
              <w:gridCol w:w="1916"/>
              <w:gridCol w:w="3139"/>
            </w:tblGrid>
            <w:tr>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货物名称（标的名称）</w:t>
                  </w:r>
                </w:p>
              </w:tc>
              <w:tc>
                <w:tcPr>
                  <w:tcW w:type="dxa" w:w="3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采购标的对应的中小企业划分标准所属行业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铝塑麻醉推车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不锈钢工作台</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手术托盘架</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手术托盘架</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升降圆凳</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不锈钢推车</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病员陪伴床（椅）</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输液椅</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床头柜</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铝塑送药推车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铝塑输液推车</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铝塑急救推车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器械柜</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器械柜</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器械柜</w:t>
                  </w:r>
                  <w:r>
                    <w:rPr>
                      <w:rFonts w:ascii="仿宋_GB2312" w:hAnsi="仿宋_GB2312" w:cs="仿宋_GB2312" w:eastAsia="仿宋_GB2312"/>
                      <w:sz w:val="22"/>
                      <w:color w:val="000000"/>
                    </w:rPr>
                    <w:t>3</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药品柜</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针剂柜</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工作台</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治疗台</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仪器车</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仪器车</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仪器车</w:t>
                  </w:r>
                  <w:r>
                    <w:rPr>
                      <w:rFonts w:ascii="仿宋_GB2312" w:hAnsi="仿宋_GB2312" w:cs="仿宋_GB2312" w:eastAsia="仿宋_GB2312"/>
                      <w:sz w:val="22"/>
                      <w:color w:val="000000"/>
                    </w:rPr>
                    <w:t>3</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双层器械台</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双层器械台</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双层器械台</w:t>
                  </w:r>
                  <w:r>
                    <w:rPr>
                      <w:rFonts w:ascii="仿宋_GB2312" w:hAnsi="仿宋_GB2312" w:cs="仿宋_GB2312" w:eastAsia="仿宋_GB2312"/>
                      <w:sz w:val="22"/>
                      <w:color w:val="000000"/>
                    </w:rPr>
                    <w:t>3</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双层器械台</w:t>
                  </w:r>
                  <w:r>
                    <w:rPr>
                      <w:rFonts w:ascii="仿宋_GB2312" w:hAnsi="仿宋_GB2312" w:cs="仿宋_GB2312" w:eastAsia="仿宋_GB2312"/>
                      <w:sz w:val="22"/>
                      <w:color w:val="000000"/>
                    </w:rPr>
                    <w:t>4</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治疗推车</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治疗推车</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治疗推车</w:t>
                  </w:r>
                  <w:r>
                    <w:rPr>
                      <w:rFonts w:ascii="仿宋_GB2312" w:hAnsi="仿宋_GB2312" w:cs="仿宋_GB2312" w:eastAsia="仿宋_GB2312"/>
                      <w:sz w:val="22"/>
                      <w:color w:val="000000"/>
                    </w:rPr>
                    <w:t>3</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急救推车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输液推车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护理推车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病历夹推车（</w:t>
                  </w:r>
                  <w:r>
                    <w:rPr>
                      <w:rFonts w:ascii="仿宋_GB2312" w:hAnsi="仿宋_GB2312" w:cs="仿宋_GB2312" w:eastAsia="仿宋_GB2312"/>
                      <w:sz w:val="22"/>
                      <w:color w:val="000000"/>
                    </w:rPr>
                    <w:t>20位）</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病历夹推车（</w:t>
                  </w:r>
                  <w:r>
                    <w:rPr>
                      <w:rFonts w:ascii="仿宋_GB2312" w:hAnsi="仿宋_GB2312" w:cs="仿宋_GB2312" w:eastAsia="仿宋_GB2312"/>
                      <w:sz w:val="22"/>
                      <w:color w:val="000000"/>
                    </w:rPr>
                    <w:t>30位）</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病历夹推车（</w:t>
                  </w:r>
                  <w:r>
                    <w:rPr>
                      <w:rFonts w:ascii="仿宋_GB2312" w:hAnsi="仿宋_GB2312" w:cs="仿宋_GB2312" w:eastAsia="仿宋_GB2312"/>
                      <w:sz w:val="22"/>
                      <w:color w:val="000000"/>
                    </w:rPr>
                    <w:t>40位）</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病历夹推车（</w:t>
                  </w:r>
                  <w:r>
                    <w:rPr>
                      <w:rFonts w:ascii="仿宋_GB2312" w:hAnsi="仿宋_GB2312" w:cs="仿宋_GB2312" w:eastAsia="仿宋_GB2312"/>
                      <w:sz w:val="22"/>
                      <w:color w:val="000000"/>
                    </w:rPr>
                    <w:t>50位）</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病历夹推车（</w:t>
                  </w:r>
                  <w:r>
                    <w:rPr>
                      <w:rFonts w:ascii="仿宋_GB2312" w:hAnsi="仿宋_GB2312" w:cs="仿宋_GB2312" w:eastAsia="仿宋_GB2312"/>
                      <w:sz w:val="22"/>
                      <w:color w:val="000000"/>
                    </w:rPr>
                    <w:t>60位）</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送水车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污物车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诊查床</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三联屏风</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手术室洗手槽</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更衣柜</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更衣柜</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鞋柜</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不锈钢标本柜</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不锈钢洗手池</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铝塑输液推车</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铝塑治疗推车</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铝塑治疗推车</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床头柜</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塑钢踏脚凳</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输液架</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输液架</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仪器车</w:t>
                  </w:r>
                  <w:r>
                    <w:rPr>
                      <w:rFonts w:ascii="仿宋_GB2312" w:hAnsi="仿宋_GB2312" w:cs="仿宋_GB2312" w:eastAsia="仿宋_GB2312"/>
                      <w:sz w:val="22"/>
                      <w:color w:val="000000"/>
                    </w:rPr>
                    <w:t>4</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监护仪器车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送物车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无菌包架</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不锈钢无菌推车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不锈钢推车</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不锈钢推车</w:t>
                  </w:r>
                  <w:r>
                    <w:rPr>
                      <w:rFonts w:ascii="仿宋_GB2312" w:hAnsi="仿宋_GB2312" w:cs="仿宋_GB2312" w:eastAsia="仿宋_GB2312"/>
                      <w:sz w:val="22"/>
                      <w:color w:val="000000"/>
                    </w:rPr>
                    <w:t>3</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麻醉推车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不锈钢推车</w:t>
                  </w:r>
                  <w:r>
                    <w:rPr>
                      <w:rFonts w:ascii="仿宋_GB2312" w:hAnsi="仿宋_GB2312" w:cs="仿宋_GB2312" w:eastAsia="仿宋_GB2312"/>
                      <w:sz w:val="22"/>
                      <w:color w:val="000000"/>
                    </w:rPr>
                    <w:t>4</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碳钢推车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碳钢工作台</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急救车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输液车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送药车</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不锈钢治疗台</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不锈钢器械柜</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不锈钢器械柜</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踏脚凳</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不锈钢推车</w:t>
                  </w:r>
                  <w:r>
                    <w:rPr>
                      <w:rFonts w:ascii="仿宋_GB2312" w:hAnsi="仿宋_GB2312" w:cs="仿宋_GB2312" w:eastAsia="仿宋_GB2312"/>
                      <w:sz w:val="22"/>
                      <w:color w:val="000000"/>
                    </w:rPr>
                    <w:t>5</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不锈钢治疗台</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无菌推车</w:t>
                  </w:r>
                  <w:r>
                    <w:rPr>
                      <w:rFonts w:ascii="仿宋_GB2312" w:hAnsi="仿宋_GB2312" w:cs="仿宋_GB2312" w:eastAsia="仿宋_GB2312"/>
                      <w:sz w:val="22"/>
                      <w:color w:val="000000"/>
                    </w:rPr>
                    <w:t>1</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无菌推车</w:t>
                  </w:r>
                  <w:r>
                    <w:rPr>
                      <w:rFonts w:ascii="仿宋_GB2312" w:hAnsi="仿宋_GB2312" w:cs="仿宋_GB2312" w:eastAsia="仿宋_GB2312"/>
                      <w:sz w:val="22"/>
                      <w:color w:val="000000"/>
                    </w:rPr>
                    <w:t>2</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不锈钢办公桌</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不锈钢药品柜</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不锈钢储物柜</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不锈钢治疗台</w:t>
                  </w:r>
                  <w:r>
                    <w:rPr>
                      <w:rFonts w:ascii="仿宋_GB2312" w:hAnsi="仿宋_GB2312" w:cs="仿宋_GB2312" w:eastAsia="仿宋_GB2312"/>
                      <w:sz w:val="22"/>
                      <w:color w:val="000000"/>
                    </w:rPr>
                    <w:t>3</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不锈钢处置台</w:t>
                  </w:r>
                </w:p>
              </w:tc>
              <w:tc>
                <w:tcPr>
                  <w:tcW w:type="dxa" w:w="3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bl>
          <w:p>
            <w:pPr>
              <w:pStyle w:val="null3"/>
              <w:jc w:val="left"/>
            </w:pPr>
            <w:r>
              <w:rPr>
                <w:rFonts w:ascii="仿宋_GB2312" w:hAnsi="仿宋_GB2312" w:cs="仿宋_GB2312" w:eastAsia="仿宋_GB2312"/>
                <w:sz w:val="21"/>
              </w:rPr>
              <w:t>注：</w:t>
            </w:r>
            <w:r>
              <w:rPr>
                <w:rFonts w:ascii="仿宋_GB2312" w:hAnsi="仿宋_GB2312" w:cs="仿宋_GB2312" w:eastAsia="仿宋_GB2312"/>
                <w:sz w:val="21"/>
              </w:rPr>
              <w:t>1.因一体化系统固化原因，本章3.1采购内容中的“标的名称”无法调整，本项目“标的名称及所属行业”以此为准；投标人在编制《中小企业声明函》时，须按此处“采购清单”中“标的名称及所属行业”进行填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参数清单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47"/>
              <w:gridCol w:w="745"/>
              <w:gridCol w:w="526"/>
              <w:gridCol w:w="3287"/>
              <w:gridCol w:w="693"/>
            </w:tblGrid>
            <w:tr>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名称</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单位</w:t>
                  </w:r>
                </w:p>
                <w:p>
                  <w:pPr>
                    <w:pStyle w:val="null3"/>
                    <w:jc w:val="left"/>
                  </w:pPr>
                  <w:r>
                    <w:rPr>
                      <w:rFonts w:ascii="仿宋_GB2312" w:hAnsi="仿宋_GB2312" w:cs="仿宋_GB2312" w:eastAsia="仿宋_GB2312"/>
                      <w:sz w:val="19"/>
                    </w:rPr>
                    <w:t>（计价单位）</w:t>
                  </w:r>
                </w:p>
              </w:tc>
              <w:tc>
                <w:tcPr>
                  <w:tcW w:type="dxa" w:w="3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技术参数及要求</w:t>
                  </w:r>
                </w:p>
              </w:tc>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限高价（元）</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铝塑麻醉推车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▲1、整车规格尺寸：L755mm×W495mm×H890mm（±10mm）</w:t>
                  </w:r>
                  <w:r>
                    <w:br/>
                  </w:r>
                  <w:r>
                    <w:rPr>
                      <w:rFonts w:ascii="仿宋_GB2312" w:hAnsi="仿宋_GB2312" w:cs="仿宋_GB2312" w:eastAsia="仿宋_GB2312"/>
                      <w:sz w:val="22"/>
                      <w:color w:val="000000"/>
                    </w:rPr>
                    <w:t>▲2、配置要求：4个中抽屉、2层药盒、2个垃圾桶、1个锐器盒、1个抽拉式台板、上架配10个药盒。抽拉式台板用于存放仪器或笔记本电脑。铝合金框架搭配彩塑铝板箱体结构。</w:t>
                  </w:r>
                  <w:r>
                    <w:br/>
                  </w:r>
                  <w:r>
                    <w:rPr>
                      <w:rFonts w:ascii="仿宋_GB2312" w:hAnsi="仿宋_GB2312" w:cs="仿宋_GB2312" w:eastAsia="仿宋_GB2312"/>
                      <w:sz w:val="22"/>
                      <w:color w:val="000000"/>
                    </w:rPr>
                    <w:t>★3、台面板为304不锈钢板。</w:t>
                  </w:r>
                </w:p>
                <w:p>
                  <w:pPr>
                    <w:pStyle w:val="null3"/>
                    <w:jc w:val="left"/>
                  </w:pPr>
                  <w:r>
                    <w:rPr>
                      <w:rFonts w:ascii="仿宋_GB2312" w:hAnsi="仿宋_GB2312" w:cs="仿宋_GB2312" w:eastAsia="仿宋_GB2312"/>
                      <w:sz w:val="22"/>
                      <w:color w:val="000000"/>
                    </w:rPr>
                    <w:t>4、底板采用ABS树脂一次性注塑成型四角自带防撞块，底板厚度≥45mm，圆弧设计。底板边框和侧板颜色为可定制。</w:t>
                  </w:r>
                  <w:r>
                    <w:br/>
                  </w:r>
                  <w:r>
                    <w:rPr>
                      <w:rFonts w:ascii="仿宋_GB2312" w:hAnsi="仿宋_GB2312" w:cs="仿宋_GB2312" w:eastAsia="仿宋_GB2312"/>
                      <w:sz w:val="22"/>
                      <w:color w:val="000000"/>
                    </w:rPr>
                    <w:t>▲5、塑料件经过≥100小时氙灯老化试验,试验后外观变色＜2级。（按照 GB/T 16422.2-2022等检测标准，提供经国家认可的具有相应合法资质的第三方检测机构出具的塑料件老化试验检测报告）</w:t>
                  </w:r>
                  <w:r>
                    <w:br/>
                  </w:r>
                  <w:r>
                    <w:rPr>
                      <w:rFonts w:ascii="仿宋_GB2312" w:hAnsi="仿宋_GB2312" w:cs="仿宋_GB2312" w:eastAsia="仿宋_GB2312"/>
                      <w:sz w:val="22"/>
                      <w:color w:val="000000"/>
                    </w:rPr>
                    <w:t>6、抽斗架为铝合金材料，抽斗为ABS材料，抽斗净尺寸为： L480mm×W310mm×H120mm（±10mm）。抽斗内为活动隔条，可供任意组合存取空间,最多可分24格。抽斗可从抽屉架内取出。抽屉滑轨带自动回收功能。</w:t>
                  </w:r>
                  <w:r>
                    <w:br/>
                  </w:r>
                  <w:r>
                    <w:rPr>
                      <w:rFonts w:ascii="仿宋_GB2312" w:hAnsi="仿宋_GB2312" w:cs="仿宋_GB2312" w:eastAsia="仿宋_GB2312"/>
                      <w:sz w:val="22"/>
                      <w:color w:val="000000"/>
                    </w:rPr>
                    <w:t>★7、配置4只≥φ100mm 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不锈钢工作台</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1、整体规格尺寸：L2000mm×W800mm×H850mm（±10mm）</w:t>
                  </w:r>
                  <w:r>
                    <w:br/>
                  </w:r>
                  <w:r>
                    <w:rPr>
                      <w:rFonts w:ascii="仿宋_GB2312" w:hAnsi="仿宋_GB2312" w:cs="仿宋_GB2312" w:eastAsia="仿宋_GB2312"/>
                      <w:sz w:val="22"/>
                      <w:color w:val="000000"/>
                    </w:rPr>
                    <w:t>2、整体材料采用≥1.0mm厚304不锈钢冷轧板制作，柜门材料采用≥1.2mm厚304不锈钢冷轧板制作，台面前沿为圆弧过渡。</w:t>
                  </w:r>
                  <w:r>
                    <w:br/>
                  </w:r>
                  <w:r>
                    <w:rPr>
                      <w:rFonts w:ascii="仿宋_GB2312" w:hAnsi="仿宋_GB2312" w:cs="仿宋_GB2312" w:eastAsia="仿宋_GB2312"/>
                      <w:sz w:val="22"/>
                      <w:color w:val="000000"/>
                    </w:rPr>
                    <w:t>3、台面下方为抽屉，滑条采用三节滑轨。每隔层额定载荷：≥20KG。柜门配有安全锁。</w:t>
                  </w:r>
                  <w:r>
                    <w:br/>
                  </w:r>
                  <w:r>
                    <w:rPr>
                      <w:rFonts w:ascii="仿宋_GB2312" w:hAnsi="仿宋_GB2312" w:cs="仿宋_GB2312" w:eastAsia="仿宋_GB2312"/>
                      <w:sz w:val="22"/>
                      <w:color w:val="000000"/>
                    </w:rPr>
                    <w:t>4、下柜配置柜脚5件（四角及柜体底部中心位置各1件），高≥160mm，下柜底层离地高度＞200mm。脚管采用≥φ50mm×1.2mm304不锈钢管制作，脚架下部安装橡胶脚垫，使之与地面直接接触，防滑降噪。当地面不平整时可调节柜脚使台面至水平状态。</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手术托盘架</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1、整车规格尺寸：L700mm（±10mm）×W600mm（±10mm）×H（1040－1340）mm</w:t>
                  </w:r>
                  <w:r>
                    <w:br/>
                  </w:r>
                  <w:r>
                    <w:rPr>
                      <w:rFonts w:ascii="仿宋_GB2312" w:hAnsi="仿宋_GB2312" w:cs="仿宋_GB2312" w:eastAsia="仿宋_GB2312"/>
                      <w:sz w:val="22"/>
                      <w:color w:val="000000"/>
                    </w:rPr>
                    <w:t>2、配置不锈钢手术托盘1只，规格：L640mm×W490mm×H25mm（±10mm），采用厚度为≥1.2mm的304材质不锈钢板制成，可放置各类手术器械。托盘离地面高度可在1040mm～1340mm（±10mm）范围内任意调节，可随意锁紧。</w:t>
                  </w:r>
                  <w:r>
                    <w:br/>
                  </w:r>
                  <w:r>
                    <w:rPr>
                      <w:rFonts w:ascii="仿宋_GB2312" w:hAnsi="仿宋_GB2312" w:cs="仿宋_GB2312" w:eastAsia="仿宋_GB2312"/>
                      <w:sz w:val="22"/>
                      <w:color w:val="000000"/>
                    </w:rPr>
                    <w:t>3、配置4只≥φ75mm静音脚轮；可在平整地面上任意推动、任意转向，其中2只脚轮配置刹车，可在任意状态下使用刹车功能。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手术托盘架</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1、整车规格尺寸：L780mm（±10mm）×W510mm（±10mm）×H（1040－1340）mm</w:t>
                  </w:r>
                  <w:r>
                    <w:br/>
                  </w:r>
                  <w:r>
                    <w:rPr>
                      <w:rFonts w:ascii="仿宋_GB2312" w:hAnsi="仿宋_GB2312" w:cs="仿宋_GB2312" w:eastAsia="仿宋_GB2312"/>
                      <w:sz w:val="22"/>
                      <w:color w:val="000000"/>
                    </w:rPr>
                    <w:t>2、配置不锈钢手术托盘1只，规格：L640mm×W490mm×H25mm（±10mm），采用厚度为≥1.2mm的304材质不锈钢板制成，可放置各类手术器械。托盘离地面高度可在1040～1340mm（±10mm）范围内任意调节，可随意锁紧。</w:t>
                  </w:r>
                  <w:r>
                    <w:br/>
                  </w:r>
                  <w:r>
                    <w:rPr>
                      <w:rFonts w:ascii="仿宋_GB2312" w:hAnsi="仿宋_GB2312" w:cs="仿宋_GB2312" w:eastAsia="仿宋_GB2312"/>
                      <w:sz w:val="22"/>
                      <w:color w:val="000000"/>
                    </w:rPr>
                    <w:t>3、配置4只≥φ75mm静音脚轮；可在平整地面上任意推动、任意转向，其中2只脚轮配置刹车，可在任意状态下使用刹车功能。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升降圆凳</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1、整体规格尺寸：φ310mm×（480-640）mm（±10mm）</w:t>
                  </w:r>
                  <w:r>
                    <w:br/>
                  </w:r>
                  <w:r>
                    <w:rPr>
                      <w:rFonts w:ascii="仿宋_GB2312" w:hAnsi="仿宋_GB2312" w:cs="仿宋_GB2312" w:eastAsia="仿宋_GB2312"/>
                      <w:sz w:val="22"/>
                      <w:color w:val="000000"/>
                    </w:rPr>
                    <w:t>2、凳面采用≥1.2mm厚的304材质不锈钢板制作。脚架由四只支撑管组成，材料采用≥φ25mm×1mm的304材质不锈钢管弯制成型，脚端带有防滑胶脚。</w:t>
                  </w:r>
                  <w:r>
                    <w:br/>
                  </w:r>
                  <w:r>
                    <w:rPr>
                      <w:rFonts w:ascii="仿宋_GB2312" w:hAnsi="仿宋_GB2312" w:cs="仿宋_GB2312" w:eastAsia="仿宋_GB2312"/>
                      <w:sz w:val="22"/>
                      <w:color w:val="000000"/>
                    </w:rPr>
                    <w:t>3、升降丝杆采用45#钢挤压成型，表面经过电镀处理，丝杆外表无凹凸点。</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不锈钢推车</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1、整车规格尺寸：L500mm×W400mm×H850mm（±10mm）</w:t>
                  </w:r>
                  <w:r>
                    <w:br/>
                  </w:r>
                  <w:r>
                    <w:rPr>
                      <w:rFonts w:ascii="仿宋_GB2312" w:hAnsi="仿宋_GB2312" w:cs="仿宋_GB2312" w:eastAsia="仿宋_GB2312"/>
                      <w:sz w:val="22"/>
                      <w:color w:val="000000"/>
                    </w:rPr>
                    <w:t>2、整体材料均为不锈钢304材质，厚度≥1.0mm。</w:t>
                  </w:r>
                  <w:r>
                    <w:br/>
                  </w:r>
                  <w:r>
                    <w:rPr>
                      <w:rFonts w:ascii="仿宋_GB2312" w:hAnsi="仿宋_GB2312" w:cs="仿宋_GB2312" w:eastAsia="仿宋_GB2312"/>
                      <w:sz w:val="22"/>
                      <w:color w:val="000000"/>
                    </w:rPr>
                    <w:t>3、四周的4只支撑立柱采用≥φ25mm×1.2mm的304材质圆管制作。配置4只≥φ75mm超静音脚轮，其中2只脚轮配置刹车，可在任意状态下使用刹车功能。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病员陪伴床（椅）</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1、陪伴床展开尺寸：L1850mm×W620mm×H400mm（±10mm）</w:t>
                  </w:r>
                  <w:r>
                    <w:br/>
                  </w:r>
                  <w:r>
                    <w:rPr>
                      <w:rFonts w:ascii="仿宋_GB2312" w:hAnsi="仿宋_GB2312" w:cs="仿宋_GB2312" w:eastAsia="仿宋_GB2312"/>
                      <w:sz w:val="22"/>
                      <w:color w:val="000000"/>
                    </w:rPr>
                    <w:t>2、主要功能：收起是椅子，展开是可当床使用。前脚固定，后脚带轮。床面额定载荷不少于135Kg。</w:t>
                  </w:r>
                  <w:r>
                    <w:br/>
                  </w:r>
                  <w:r>
                    <w:rPr>
                      <w:rFonts w:ascii="仿宋_GB2312" w:hAnsi="仿宋_GB2312" w:cs="仿宋_GB2312" w:eastAsia="仿宋_GB2312"/>
                      <w:sz w:val="22"/>
                      <w:color w:val="000000"/>
                    </w:rPr>
                    <w:t>3、护手主框采用≥Ф38mm×1.2mm不锈钢管，直角处都采用圆弧过渡，采用≥1.0mm厚不锈钢矩管连接主框。</w:t>
                  </w:r>
                  <w:r>
                    <w:br/>
                  </w:r>
                  <w:r>
                    <w:rPr>
                      <w:rFonts w:ascii="仿宋_GB2312" w:hAnsi="仿宋_GB2312" w:cs="仿宋_GB2312" w:eastAsia="仿宋_GB2312"/>
                      <w:sz w:val="22"/>
                      <w:color w:val="000000"/>
                    </w:rPr>
                    <w:t>4、护手主框背面脚采用两只≥Ф75mm橡胶脚轮，推动时脚轮转动顺畅、无卡塞现象,前面脚带有防滑胶脚，折叠活动床面脚配有四只≥Ф50mm橡胶脚轮。</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输液椅</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1、规格尺寸：L1500mm×W660mm×H400mm（±10mm）</w:t>
                  </w:r>
                  <w:r>
                    <w:br/>
                  </w:r>
                  <w:r>
                    <w:rPr>
                      <w:rFonts w:ascii="仿宋_GB2312" w:hAnsi="仿宋_GB2312" w:cs="仿宋_GB2312" w:eastAsia="仿宋_GB2312"/>
                      <w:sz w:val="22"/>
                      <w:color w:val="000000"/>
                    </w:rPr>
                    <w:t>2、额定载荷：≥135Kg。靠背不少于三档调节。主要结构组成：由座段、背段、调节手柄、腿段支撑、大架、输液架和护手等组成。</w:t>
                  </w:r>
                  <w:r>
                    <w:br/>
                  </w:r>
                  <w:r>
                    <w:rPr>
                      <w:rFonts w:ascii="仿宋_GB2312" w:hAnsi="仿宋_GB2312" w:cs="仿宋_GB2312" w:eastAsia="仿宋_GB2312"/>
                      <w:sz w:val="22"/>
                      <w:color w:val="000000"/>
                    </w:rPr>
                    <w:t>3、材料：大架采用≥φ38mm×1.2mm碳钢焊管，采用圆弧过渡，连接主框管采用≥1.2mm厚碳钢矩管，四只脚带有防滑胶脚。座段、背段采用≥φ26.5mm×2.65mm碳钢厚壁管弯制成型，各段加强条采用厚为≥3mm的扁钢制作。</w:t>
                  </w:r>
                  <w:r>
                    <w:br/>
                  </w:r>
                  <w:r>
                    <w:rPr>
                      <w:rFonts w:ascii="仿宋_GB2312" w:hAnsi="仿宋_GB2312" w:cs="仿宋_GB2312" w:eastAsia="仿宋_GB2312"/>
                      <w:sz w:val="22"/>
                      <w:color w:val="000000"/>
                    </w:rPr>
                    <w:t>4、整体碳钢部件采用电泳加静电粉末喷涂双重涂层技术，通过抛丸、脱脂、陶化、浸淋、除油、除锈、磷化处理、防锈、电泳底漆固化、静电粉末喷涂、高温粉末固化工序。</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床头柜</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▲1、整体规格尺寸：L460mm×W450mm×</w:t>
                  </w:r>
                  <w:r>
                    <w:rPr>
                      <w:rFonts w:ascii="仿宋_GB2312" w:hAnsi="仿宋_GB2312" w:cs="仿宋_GB2312" w:eastAsia="仿宋_GB2312"/>
                      <w:sz w:val="22"/>
                      <w:color w:val="FF0000"/>
                    </w:rPr>
                    <w:t>H770mm</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w:t>
                  </w:r>
                  <w:r>
                    <w:br/>
                  </w:r>
                  <w:r>
                    <w:rPr>
                      <w:rFonts w:ascii="仿宋_GB2312" w:hAnsi="仿宋_GB2312" w:cs="仿宋_GB2312" w:eastAsia="仿宋_GB2312"/>
                      <w:sz w:val="22"/>
                      <w:color w:val="000000"/>
                    </w:rPr>
                    <w:t xml:space="preserve">▲2、床头柜由柜体、台面、柜门、抽屉、拉板、隔板、毛巾架等组成。台面采用ABS材料注塑成型。内嵌≥1mm厚304不锈钢板（非胶粘）。                                                    </w:t>
                  </w:r>
                  <w:r>
                    <w:br/>
                  </w:r>
                  <w:r>
                    <w:rPr>
                      <w:rFonts w:ascii="仿宋_GB2312" w:hAnsi="仿宋_GB2312" w:cs="仿宋_GB2312" w:eastAsia="仿宋_GB2312"/>
                      <w:sz w:val="22"/>
                      <w:color w:val="000000"/>
                    </w:rPr>
                    <w:t>▲3、抽屉上面为隐藏式滑板，柜门内有一层隔板，用于分类存放物品。柜脚采用脚垫（可调节高度）。柜门与柜体的连接采用转销。抽屉、滑板、抽屉拉手装饰条、滑板拉手装饰条、门板拉装饰条、采用ABS材料注塑成型，毛巾架采用不锈钢加工而成。</w:t>
                  </w:r>
                  <w:r>
                    <w:br/>
                  </w:r>
                  <w:r>
                    <w:rPr>
                      <w:rFonts w:ascii="仿宋_GB2312" w:hAnsi="仿宋_GB2312" w:cs="仿宋_GB2312" w:eastAsia="仿宋_GB2312"/>
                      <w:sz w:val="22"/>
                      <w:color w:val="000000"/>
                    </w:rPr>
                    <w:t>4、抽屉净尺寸：L390mm×W370mm×H85mm（±10mm）。</w:t>
                  </w:r>
                  <w:r>
                    <w:br/>
                  </w:r>
                  <w:r>
                    <w:rPr>
                      <w:rFonts w:ascii="仿宋_GB2312" w:hAnsi="仿宋_GB2312" w:cs="仿宋_GB2312" w:eastAsia="仿宋_GB2312"/>
                      <w:sz w:val="22"/>
                      <w:color w:val="000000"/>
                    </w:rPr>
                    <w:t>▲5、整体外围框碳钢部件采用电泳加静电粉末喷涂双重涂层技术，通过抛丸、脱脂、陶化、浸淋、除油、除锈、磷化处理、防锈、电泳底漆固化、静电粉末喷涂、高温粉末固化工序。</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铝塑送药推车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▲1、整车规格尺寸：L755mm×W495mm×H890mm（±10mm）</w:t>
                  </w:r>
                  <w:r>
                    <w:br/>
                  </w:r>
                  <w:r>
                    <w:rPr>
                      <w:rFonts w:ascii="仿宋_GB2312" w:hAnsi="仿宋_GB2312" w:cs="仿宋_GB2312" w:eastAsia="仿宋_GB2312"/>
                      <w:sz w:val="22"/>
                      <w:color w:val="000000"/>
                    </w:rPr>
                    <w:t>▲2、配置要求：2个中抽屉、4个小抽屉、抽拉式台板。抽拉式台板用于存放仪器或笔记本电脑。铝合金框架搭配彩塑铝板箱体结构。</w:t>
                  </w:r>
                  <w:r>
                    <w:br/>
                  </w:r>
                  <w:r>
                    <w:rPr>
                      <w:rFonts w:ascii="仿宋_GB2312" w:hAnsi="仿宋_GB2312" w:cs="仿宋_GB2312" w:eastAsia="仿宋_GB2312"/>
                      <w:sz w:val="22"/>
                      <w:color w:val="000000"/>
                    </w:rPr>
                    <w:t xml:space="preserve">★3、台面板为304不锈钢板。                                             </w:t>
                  </w:r>
                  <w:r>
                    <w:br/>
                  </w:r>
                  <w:r>
                    <w:rPr>
                      <w:rFonts w:ascii="仿宋_GB2312" w:hAnsi="仿宋_GB2312" w:cs="仿宋_GB2312" w:eastAsia="仿宋_GB2312"/>
                      <w:sz w:val="22"/>
                      <w:color w:val="000000"/>
                    </w:rPr>
                    <w:t>4、底板采用ABS树脂一次性注塑成型四角自带防撞块，底板厚度≥45mm，圆弧设计。                                            5、底板边框和侧板颜色为可定制。</w:t>
                  </w:r>
                  <w:r>
                    <w:br/>
                  </w:r>
                  <w:r>
                    <w:rPr>
                      <w:rFonts w:ascii="仿宋_GB2312" w:hAnsi="仿宋_GB2312" w:cs="仿宋_GB2312" w:eastAsia="仿宋_GB2312"/>
                      <w:sz w:val="22"/>
                      <w:color w:val="000000"/>
                    </w:rPr>
                    <w:t>▲6、塑料件经过≥100小时氙灯老化试验,试验后外观变色＜2级。（按照 GB/T 16422.2-2022检测标准，提供经国家认可的具有相应合法资质的第三方检测机构出具的塑料件老化试验检测报告）</w:t>
                  </w:r>
                  <w:r>
                    <w:br/>
                  </w:r>
                  <w:r>
                    <w:rPr>
                      <w:rFonts w:ascii="仿宋_GB2312" w:hAnsi="仿宋_GB2312" w:cs="仿宋_GB2312" w:eastAsia="仿宋_GB2312"/>
                      <w:sz w:val="22"/>
                      <w:color w:val="000000"/>
                    </w:rPr>
                    <w:t>7、抽斗架为铝合金材料，抽斗为ABS材料，抽斗净尺寸分别为：L480mm×W310mm×H60mm（±10mm）,L480mm×W310mm×H120mm（±10mm）两种尺寸。抽斗内为活动隔条，可供任意组合存取空间,最多可分24格。抽斗可从抽屉架内取出。抽屉滑轨带自动回收功能。</w:t>
                  </w:r>
                  <w:r>
                    <w:br/>
                  </w:r>
                  <w:r>
                    <w:rPr>
                      <w:rFonts w:ascii="仿宋_GB2312" w:hAnsi="仿宋_GB2312" w:cs="仿宋_GB2312" w:eastAsia="仿宋_GB2312"/>
                      <w:sz w:val="22"/>
                      <w:color w:val="000000"/>
                    </w:rPr>
                    <w:t>★8、配置4只≥φ100mm 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铝塑输液推车</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▲1、整车规格尺寸：L755mm×W495mm×H890mm（±10mm）</w:t>
                  </w:r>
                  <w:r>
                    <w:br/>
                  </w:r>
                  <w:r>
                    <w:rPr>
                      <w:rFonts w:ascii="仿宋_GB2312" w:hAnsi="仿宋_GB2312" w:cs="仿宋_GB2312" w:eastAsia="仿宋_GB2312"/>
                      <w:sz w:val="22"/>
                      <w:color w:val="000000"/>
                    </w:rPr>
                    <w:t>▲2、配置要求：2个小抽屉、3个中抽屉、2个垃圾桶、1个洗手液托架、1个锐器盒、1个杂物筐、1个抽拉式台板用于存放仪器或笔记本电脑。双层龙门架作配液架，挂钩数量为≥10个。</w:t>
                  </w:r>
                  <w:r>
                    <w:br/>
                  </w:r>
                  <w:r>
                    <w:rPr>
                      <w:rFonts w:ascii="仿宋_GB2312" w:hAnsi="仿宋_GB2312" w:cs="仿宋_GB2312" w:eastAsia="仿宋_GB2312"/>
                      <w:sz w:val="22"/>
                      <w:color w:val="000000"/>
                    </w:rPr>
                    <w:t xml:space="preserve">★3、台面板为304不锈钢板。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4、底板采用ABS树脂一次性注塑成型四角自带防撞块，底板厚度≥45mm，圆弧设计。                                 5、底板边框和侧板颜色为可定制。</w:t>
                  </w:r>
                  <w:r>
                    <w:br/>
                  </w:r>
                  <w:r>
                    <w:rPr>
                      <w:rFonts w:ascii="仿宋_GB2312" w:hAnsi="仿宋_GB2312" w:cs="仿宋_GB2312" w:eastAsia="仿宋_GB2312"/>
                      <w:sz w:val="22"/>
                      <w:color w:val="000000"/>
                    </w:rPr>
                    <w:t>▲6、塑料件经过≥100小时氙灯老化试验,试验后外观变色＜2级。（按照 GB/T 16422.2-2022检测标准，提供经国家认可的具有相应合法资质的第三方检测机构出具的塑料件老化试验检测报告）</w:t>
                  </w:r>
                  <w:r>
                    <w:br/>
                  </w:r>
                  <w:r>
                    <w:rPr>
                      <w:rFonts w:ascii="仿宋_GB2312" w:hAnsi="仿宋_GB2312" w:cs="仿宋_GB2312" w:eastAsia="仿宋_GB2312"/>
                      <w:sz w:val="22"/>
                      <w:color w:val="000000"/>
                    </w:rPr>
                    <w:t>▲7、抽斗架为铝合金材料，抽斗为ABS材料，抽斗净尺寸分别为：L480mm×W310mm×H60mm（±10mm）,L480mm×W310mm×H120mm（±10mm）两种尺寸。抽斗内为活动隔条，可供任意组合存取空间,最多可分24格。抽斗可从抽屉架内取出。抽屉滑轨带自动回收功能。</w:t>
                  </w:r>
                  <w:r>
                    <w:br/>
                  </w:r>
                  <w:r>
                    <w:rPr>
                      <w:rFonts w:ascii="仿宋_GB2312" w:hAnsi="仿宋_GB2312" w:cs="仿宋_GB2312" w:eastAsia="仿宋_GB2312"/>
                      <w:sz w:val="22"/>
                      <w:color w:val="000000"/>
                    </w:rPr>
                    <w:t>★8、配置4只≥φ100mm 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铝塑急救推车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▲1、整车规格尺寸：L755mm×</w:t>
                  </w:r>
                  <w:r>
                    <w:rPr>
                      <w:rFonts w:ascii="仿宋_GB2312" w:hAnsi="仿宋_GB2312" w:cs="仿宋_GB2312" w:eastAsia="仿宋_GB2312"/>
                      <w:sz w:val="22"/>
                      <w:color w:val="FF0000"/>
                    </w:rPr>
                    <w:t>W470mm×H970mm</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w:t>
                  </w:r>
                  <w:r>
                    <w:br/>
                  </w:r>
                  <w:r>
                    <w:rPr>
                      <w:rFonts w:ascii="仿宋_GB2312" w:hAnsi="仿宋_GB2312" w:cs="仿宋_GB2312" w:eastAsia="仿宋_GB2312"/>
                      <w:sz w:val="22"/>
                      <w:color w:val="000000"/>
                    </w:rPr>
                    <w:t>▲2、配置要求：2个小抽屉、2个中抽屉、1个大抽屉、1个输液架、2个垃圾桶、1个洗手液托架、1个仪器架、1个锐器盒、1个杂物筐、1个氧气瓶架、1个复苏板、1个电源插座、1个抽拉式台板用于存放仪器或笔记本电脑。</w:t>
                  </w:r>
                  <w:r>
                    <w:br/>
                  </w:r>
                  <w:r>
                    <w:rPr>
                      <w:rFonts w:ascii="仿宋_GB2312" w:hAnsi="仿宋_GB2312" w:cs="仿宋_GB2312" w:eastAsia="仿宋_GB2312"/>
                      <w:sz w:val="22"/>
                      <w:color w:val="000000"/>
                    </w:rPr>
                    <w:t>3、抽斗架为铝合金材料，抽斗为ABS材料，抽斗净尺寸分别为：L480mm×W310mm×H60mm（±10mm）,L480mm×W310mm×H120mm（±10mm）两种尺寸（其中底层大抽屉为挡板加大内尺寸不变）。抽斗内为活动隔条，可供任意组合存取空间,最多可分24格。抽斗可从抽屉架内取出。抽屉滑轨带自动回收功能</w:t>
                  </w:r>
                  <w:r>
                    <w:br/>
                  </w:r>
                  <w:r>
                    <w:rPr>
                      <w:rFonts w:ascii="仿宋_GB2312" w:hAnsi="仿宋_GB2312" w:cs="仿宋_GB2312" w:eastAsia="仿宋_GB2312"/>
                      <w:sz w:val="22"/>
                      <w:color w:val="000000"/>
                    </w:rPr>
                    <w:t>▲4、额定载荷下车体在≥10°坡度下脚轮锁定可靠，无倾倒危险，推车抽屉装载额定载荷后，进行闭合实验，反复≥2000次，不得出现功能性障碍，推车侧滑板在均布额定载荷下并持续24h,其形变量不得超过5mm，取消载荷后形变量不大于2mm，且无功能性损伤。（按照GB/T 14687-2011、GB/T 10357.4-2023、GB/T 10357.5-2023及GB/T 26949.16-2018等标准检测，提供经国家认可的具有相应合法资质的第三方检测机构出具的相关试验检测报告）</w:t>
                  </w:r>
                  <w:r>
                    <w:br/>
                  </w:r>
                  <w:r>
                    <w:rPr>
                      <w:rFonts w:ascii="仿宋_GB2312" w:hAnsi="仿宋_GB2312" w:cs="仿宋_GB2312" w:eastAsia="仿宋_GB2312"/>
                      <w:sz w:val="22"/>
                      <w:color w:val="000000"/>
                    </w:rPr>
                    <w:t>▲5、邻边垂直度面板、框架对角线长度＜1000mm，非折叠产品，面板、正视面板件对角线长度＜1400mm。</w:t>
                  </w:r>
                  <w:r>
                    <w:br/>
                  </w:r>
                  <w:r>
                    <w:rPr>
                      <w:rFonts w:ascii="仿宋_GB2312" w:hAnsi="仿宋_GB2312" w:cs="仿宋_GB2312" w:eastAsia="仿宋_GB2312"/>
                      <w:sz w:val="22"/>
                      <w:color w:val="000000"/>
                    </w:rPr>
                    <w:t>▲6、推车上塑料件经过≥100h氙灯老化实验后，外观变色＜2级（按照 GB/T 16422.2-2022检测标准，提供经国家认可的具有相应合法资质的第三方检测机构出具的塑料件老化试验检测报告）。漆膜附着力应不低于1级。漆膜冲击强度冲击高度≥500mm，冲击后漆膜应无剥落、裂纹、皱纹。</w:t>
                  </w:r>
                  <w:r>
                    <w:br/>
                  </w:r>
                  <w:r>
                    <w:rPr>
                      <w:rFonts w:ascii="仿宋_GB2312" w:hAnsi="仿宋_GB2312" w:cs="仿宋_GB2312" w:eastAsia="仿宋_GB2312"/>
                      <w:sz w:val="22"/>
                      <w:color w:val="000000"/>
                    </w:rPr>
                    <w:t>★7、配置4只≥φ100 mm静音脚轮，其中2只脚轮配置刹车，可在任意状态下使用刹车功能。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器械柜</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1、整体规格尺寸：L950mm×W400mm×H1800mm（±10mm）</w:t>
                  </w:r>
                  <w:r>
                    <w:br/>
                  </w:r>
                  <w:r>
                    <w:rPr>
                      <w:rFonts w:ascii="仿宋_GB2312" w:hAnsi="仿宋_GB2312" w:cs="仿宋_GB2312" w:eastAsia="仿宋_GB2312"/>
                      <w:sz w:val="22"/>
                      <w:color w:val="000000"/>
                    </w:rPr>
                    <w:t>2、整体材料采用≥1.0mm厚304不锈钢冷轧板制作，柜门材料采用≥1.2mm厚304不锈钢冷轧板制作。柜门带透明的浮法玻璃，玻璃厚度≥5mm。玻璃周围嵌入有橡胶条具有防震作用。根据人体工学原理拉手采用弧形拉手。柜门都配有安全锁。</w:t>
                  </w:r>
                  <w:r>
                    <w:br/>
                  </w:r>
                  <w:r>
                    <w:rPr>
                      <w:rFonts w:ascii="仿宋_GB2312" w:hAnsi="仿宋_GB2312" w:cs="仿宋_GB2312" w:eastAsia="仿宋_GB2312"/>
                      <w:sz w:val="22"/>
                      <w:color w:val="000000"/>
                    </w:rPr>
                    <w:t>3、柜体内有五层，其中有三件隔板为活动，根据需要自行调节，每隔层额定载荷：≥20KG。隔板采用激光焊接工艺。</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器械柜</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1、整体规格尺寸：L950mm×W400mm×H1800mm（±10mm）</w:t>
                  </w:r>
                  <w:r>
                    <w:br/>
                  </w:r>
                  <w:r>
                    <w:rPr>
                      <w:rFonts w:ascii="仿宋_GB2312" w:hAnsi="仿宋_GB2312" w:cs="仿宋_GB2312" w:eastAsia="仿宋_GB2312"/>
                      <w:sz w:val="22"/>
                      <w:color w:val="000000"/>
                    </w:rPr>
                    <w:t>2、整体材料采用≥1.0mm厚304不锈钢冷轧板制作，柜门材料采用≥1.2mm厚304不锈钢冷轧板制作。柜门带透明的浮法玻璃，玻璃厚度≥5mm。玻璃周围嵌入有橡胶条具有防震作用。根据人体工学原理拉手采用弧形拉手。柜门都配有安全锁。</w:t>
                  </w:r>
                  <w:r>
                    <w:br/>
                  </w:r>
                  <w:r>
                    <w:rPr>
                      <w:rFonts w:ascii="仿宋_GB2312" w:hAnsi="仿宋_GB2312" w:cs="仿宋_GB2312" w:eastAsia="仿宋_GB2312"/>
                      <w:sz w:val="22"/>
                      <w:color w:val="000000"/>
                    </w:rPr>
                    <w:t>3、上柜内分为三层，上柜门的下方为双抽屉。下柜门内分为二层，每隔层额定载荷：≥20KG。隔板采用激光焊接工艺。</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3990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器械柜</w:t>
                  </w:r>
                  <w:r>
                    <w:rPr>
                      <w:rFonts w:ascii="仿宋_GB2312" w:hAnsi="仿宋_GB2312" w:cs="仿宋_GB2312" w:eastAsia="仿宋_GB2312"/>
                      <w:sz w:val="22"/>
                      <w:color w:val="000000"/>
                    </w:rPr>
                    <w:t>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1、整体规格尺寸：L950mm×W400mm×H1800mm（±10mm）</w:t>
                  </w:r>
                  <w:r>
                    <w:br/>
                  </w:r>
                  <w:r>
                    <w:rPr>
                      <w:rFonts w:ascii="仿宋_GB2312" w:hAnsi="仿宋_GB2312" w:cs="仿宋_GB2312" w:eastAsia="仿宋_GB2312"/>
                      <w:sz w:val="22"/>
                      <w:color w:val="000000"/>
                    </w:rPr>
                    <w:t>2、整体材料采用≥1.0mm厚304不锈钢冷轧板制作，柜门材料采用≥1.2mm厚304不锈钢冷轧板制作。柜门带透明的浮法玻璃，玻璃厚度≥5mm。玻璃周围嵌入有橡胶条具有防震作用。根据人体工学原理拉手采用弧形拉手。柜门都配有安全锁。</w:t>
                  </w:r>
                  <w:r>
                    <w:br/>
                  </w:r>
                  <w:r>
                    <w:rPr>
                      <w:rFonts w:ascii="仿宋_GB2312" w:hAnsi="仿宋_GB2312" w:cs="仿宋_GB2312" w:eastAsia="仿宋_GB2312"/>
                      <w:sz w:val="22"/>
                      <w:color w:val="000000"/>
                    </w:rPr>
                    <w:t>3、上柜内分为三层，下柜门内分为二层，每隔层额定载荷：≥20KG。隔板采用激光焊接工艺。</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3895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药品柜</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1、整体规格尺寸：L950mm×W420mm×H1800mm（±10mm），上柜外形尺寸L950mm×W250mm×H950mm（±10mm）</w:t>
                  </w:r>
                  <w:r>
                    <w:br/>
                  </w:r>
                  <w:r>
                    <w:rPr>
                      <w:rFonts w:ascii="仿宋_GB2312" w:hAnsi="仿宋_GB2312" w:cs="仿宋_GB2312" w:eastAsia="仿宋_GB2312"/>
                      <w:sz w:val="22"/>
                      <w:color w:val="000000"/>
                    </w:rPr>
                    <w:t>2、整体材料采用≥1.0mm厚304不锈钢冷轧板制作，柜门材料采用≥1.2mm厚304不锈钢冷轧板制作。柜门带透明的浮法玻璃，玻璃厚度≥5mm。玻璃周围嵌入有橡胶条具有防震作用。台面采用模具化的制作，台面前方为圆弧过渡。柜门都配有安全锁。</w:t>
                  </w:r>
                  <w:r>
                    <w:br/>
                  </w:r>
                  <w:r>
                    <w:rPr>
                      <w:rFonts w:ascii="仿宋_GB2312" w:hAnsi="仿宋_GB2312" w:cs="仿宋_GB2312" w:eastAsia="仿宋_GB2312"/>
                      <w:sz w:val="22"/>
                      <w:color w:val="000000"/>
                    </w:rPr>
                    <w:t>3、台面下方为双抽屉。下柜门内分为二层，每隔层额定载荷：≥20KG。隔板采用激光焊接工艺。</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针剂柜</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1、整体规格尺寸：L950mm×W550mm×H1800mm（±10mm），上柜外形尺寸L950mm×W250mm×H950mm（±10mm）</w:t>
                  </w:r>
                  <w:r>
                    <w:br/>
                  </w:r>
                  <w:r>
                    <w:rPr>
                      <w:rFonts w:ascii="仿宋_GB2312" w:hAnsi="仿宋_GB2312" w:cs="仿宋_GB2312" w:eastAsia="仿宋_GB2312"/>
                      <w:sz w:val="22"/>
                      <w:color w:val="000000"/>
                    </w:rPr>
                    <w:t>2、整体材料采用≥1.0mm厚304不锈钢冷轧板制作，柜门材料采用≥1.2mm厚304不锈钢冷轧板制作。柜门带透明的浮法玻璃，玻璃厚度≥5mm。玻璃周围嵌入有橡胶条具有防震作用。台面采用模具化的制作，台面前方为圆弧过渡。柜门都配有安全锁。</w:t>
                  </w:r>
                  <w:r>
                    <w:br/>
                  </w:r>
                  <w:r>
                    <w:rPr>
                      <w:rFonts w:ascii="仿宋_GB2312" w:hAnsi="仿宋_GB2312" w:cs="仿宋_GB2312" w:eastAsia="仿宋_GB2312"/>
                      <w:sz w:val="22"/>
                      <w:color w:val="000000"/>
                    </w:rPr>
                    <w:t>3、台面下方为双抽屉。下柜门内分为二层，每隔层额定载荷：≥20KG。隔板采用激光焊接工艺。</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工作台</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1、整体规格尺寸：L1800mm×W700mm×H850mm（±10mm）</w:t>
                  </w:r>
                  <w:r>
                    <w:br/>
                  </w:r>
                  <w:r>
                    <w:rPr>
                      <w:rFonts w:ascii="仿宋_GB2312" w:hAnsi="仿宋_GB2312" w:cs="仿宋_GB2312" w:eastAsia="仿宋_GB2312"/>
                      <w:sz w:val="22"/>
                      <w:color w:val="000000"/>
                    </w:rPr>
                    <w:t>2、整体材料采用≥1.0mm厚304不锈钢冷轧板制作，柜门材料采用≥1.2mm厚304不锈钢冷轧板制作，台面前沿为圆弧过渡。</w:t>
                  </w:r>
                  <w:r>
                    <w:br/>
                  </w:r>
                  <w:r>
                    <w:rPr>
                      <w:rFonts w:ascii="仿宋_GB2312" w:hAnsi="仿宋_GB2312" w:cs="仿宋_GB2312" w:eastAsia="仿宋_GB2312"/>
                      <w:sz w:val="22"/>
                      <w:color w:val="000000"/>
                    </w:rPr>
                    <w:t>3、台面下方为抽屉。每隔层额定载荷：≥20KG。柜门配有安全锁。</w:t>
                  </w:r>
                  <w:r>
                    <w:br/>
                  </w:r>
                  <w:r>
                    <w:rPr>
                      <w:rFonts w:ascii="仿宋_GB2312" w:hAnsi="仿宋_GB2312" w:cs="仿宋_GB2312" w:eastAsia="仿宋_GB2312"/>
                      <w:sz w:val="22"/>
                      <w:color w:val="000000"/>
                    </w:rPr>
                    <w:t>4、下柜配置柜脚5件（四角及柜体底部中心位置各1件），高≥160mm，下柜底层离地高度＞200mm。脚管采用≥φ50mm×1.2mm304不锈钢管制作，脚架下部安装橡胶脚垫，使之与地面直接触，防滑降噪。当地面不平整时可调节柜脚使台面至水平状态。</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治疗台</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1、上柜规格尺寸：L1800mm×W350mm×H950mm（±10mm），下柜规格尺寸：L1800mm×W700mm×H850mm（±10mm）</w:t>
                  </w:r>
                  <w:r>
                    <w:br/>
                  </w:r>
                  <w:r>
                    <w:rPr>
                      <w:rFonts w:ascii="仿宋_GB2312" w:hAnsi="仿宋_GB2312" w:cs="仿宋_GB2312" w:eastAsia="仿宋_GB2312"/>
                      <w:sz w:val="22"/>
                      <w:color w:val="000000"/>
                    </w:rPr>
                    <w:t>2、整体材料采用≥1.0mm厚304不锈钢冷轧板制作，柜门材料采用≥1.2mm厚304不锈钢冷轧板制作，台面前沿为圆弧过渡。</w:t>
                  </w:r>
                  <w:r>
                    <w:br/>
                  </w:r>
                  <w:r>
                    <w:rPr>
                      <w:rFonts w:ascii="仿宋_GB2312" w:hAnsi="仿宋_GB2312" w:cs="仿宋_GB2312" w:eastAsia="仿宋_GB2312"/>
                      <w:sz w:val="22"/>
                      <w:color w:val="000000"/>
                    </w:rPr>
                    <w:t>3、台面下方为抽屉。每隔层额定载荷：≥20KG。柜门配有安全锁。下柜配置柜脚5件（四角及柜体底部中心位置各1件），高≥160mm，下柜底层离地高度＞200mm。脚管采用≥φ50mm×1.2mm304不锈钢管制作，脚架下部安装橡胶脚垫，使之与地面直接触，防滑降噪。当地面不平整时可调节柜脚使台面至水平状态。</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仪器车</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1、整车规格尺寸：L540mm×W430mm×H730mm（±10mm）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仪器车</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1、整车规格尺寸：L540mm×W430mm×H730mm（±10mm）</w:t>
                  </w:r>
                  <w:r>
                    <w:br/>
                  </w:r>
                  <w:r>
                    <w:rPr>
                      <w:rFonts w:ascii="仿宋_GB2312" w:hAnsi="仿宋_GB2312" w:cs="仿宋_GB2312" w:eastAsia="仿宋_GB2312"/>
                      <w:sz w:val="22"/>
                      <w:color w:val="000000"/>
                    </w:rPr>
                    <w:t>2、整体材料均为不锈钢304材质，厚度≥1.0mm。一层台面下配单抽屉，台面边缘采用压边工艺处理，防止医护人员使用时划伤。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仪器车</w:t>
                  </w:r>
                  <w:r>
                    <w:rPr>
                      <w:rFonts w:ascii="仿宋_GB2312" w:hAnsi="仿宋_GB2312" w:cs="仿宋_GB2312" w:eastAsia="仿宋_GB2312"/>
                      <w:sz w:val="22"/>
                      <w:color w:val="000000"/>
                    </w:rPr>
                    <w:t>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1、整车规格尺寸：L735mm×W450mm×H770mm（±10mm）</w:t>
                  </w:r>
                  <w:r>
                    <w:br/>
                  </w:r>
                  <w:r>
                    <w:rPr>
                      <w:rFonts w:ascii="仿宋_GB2312" w:hAnsi="仿宋_GB2312" w:cs="仿宋_GB2312" w:eastAsia="仿宋_GB2312"/>
                      <w:sz w:val="22"/>
                      <w:color w:val="000000"/>
                    </w:rPr>
                    <w:t>2、整体材料均为不锈钢304材质，厚度≥1.0mm。三层台面整体拉伸成型，四周圆滑过渡，台面整体无焊接、无打磨、色泽一致。台面边缘采用压边工艺处理，防止医护人员使用时划伤。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双层器械台</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1、整车规格尺寸：L735mm×W450mm×H850mm（±10mm）</w:t>
                  </w:r>
                  <w:r>
                    <w:br/>
                  </w:r>
                  <w:r>
                    <w:rPr>
                      <w:rFonts w:ascii="仿宋_GB2312" w:hAnsi="仿宋_GB2312" w:cs="仿宋_GB2312" w:eastAsia="仿宋_GB2312"/>
                      <w:sz w:val="22"/>
                      <w:color w:val="000000"/>
                    </w:rPr>
                    <w:t>2、整体材料均为不锈钢304材质，厚度≥1.0mm。台面整体拉伸成型，四周圆滑过渡，台面整体无焊接、无打磨、色泽一致。台面边缘采用压边工艺处理，防止医护人员使用时划伤。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双层器械台</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1、整车规格尺寸：L920mm×W550mm×H860mm（±10mm）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双层器械台</w:t>
                  </w:r>
                  <w:r>
                    <w:rPr>
                      <w:rFonts w:ascii="仿宋_GB2312" w:hAnsi="仿宋_GB2312" w:cs="仿宋_GB2312" w:eastAsia="仿宋_GB2312"/>
                      <w:sz w:val="22"/>
                      <w:color w:val="000000"/>
                    </w:rPr>
                    <w:t>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1、整车规格尺寸：L1150mm×W550mm×H860mm（±10mm）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双层器械台</w:t>
                  </w:r>
                  <w:r>
                    <w:rPr>
                      <w:rFonts w:ascii="仿宋_GB2312" w:hAnsi="仿宋_GB2312" w:cs="仿宋_GB2312" w:eastAsia="仿宋_GB2312"/>
                      <w:sz w:val="22"/>
                      <w:color w:val="000000"/>
                    </w:rPr>
                    <w:t>4</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1、整车规格尺寸：L735mm×W450mm×H850mm（±10mm）</w:t>
                  </w:r>
                  <w:r>
                    <w:br/>
                  </w:r>
                  <w:r>
                    <w:rPr>
                      <w:rFonts w:ascii="仿宋_GB2312" w:hAnsi="仿宋_GB2312" w:cs="仿宋_GB2312" w:eastAsia="仿宋_GB2312"/>
                      <w:sz w:val="22"/>
                      <w:color w:val="000000"/>
                    </w:rPr>
                    <w:t>2、整体材料均为不锈钢304材质，厚度≥1.0mm。台面整体拉伸成型，四周圆滑过渡，台面整体无焊接、无打磨、色泽一致。台面边缘采用压边工艺处理，防止医护人员使用时划伤。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mm静音脚轮，其中2只脚轮配置刹车，可在任意状态下使用刹车功能。配置2个不锈钢抽屉。</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治疗推车</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1、整车规格尺寸：L735mm×W450mm×H850mm（±10mm）</w:t>
                  </w:r>
                  <w:r>
                    <w:br/>
                  </w:r>
                  <w:r>
                    <w:rPr>
                      <w:rFonts w:ascii="仿宋_GB2312" w:hAnsi="仿宋_GB2312" w:cs="仿宋_GB2312" w:eastAsia="仿宋_GB2312"/>
                      <w:sz w:val="22"/>
                      <w:color w:val="000000"/>
                    </w:rPr>
                    <w:t>2、整体材料均为不锈钢304材质，厚度≥1.0mm。台面整体拉伸成型，四周圆滑过渡，台面整体无焊接、无打磨、色泽一致。台面边缘采用压边工艺处理，防止医护人员使用时划伤。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mm静音脚轮，其中2只脚轮配置刹车，可在任意状态下使用刹车功能。配置1个不锈钢抽屉，2个垃圾桶、1个锐器盒。</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治疗推车</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1、整车规格尺寸：L735mm×W450mm×H850mm（±10mm）</w:t>
                  </w:r>
                  <w:r>
                    <w:br/>
                  </w:r>
                  <w:r>
                    <w:rPr>
                      <w:rFonts w:ascii="仿宋_GB2312" w:hAnsi="仿宋_GB2312" w:cs="仿宋_GB2312" w:eastAsia="仿宋_GB2312"/>
                      <w:sz w:val="22"/>
                      <w:color w:val="000000"/>
                    </w:rPr>
                    <w:t>2、整体材料均为不锈钢304材质，厚度≥1.0mm。台面整体拉伸成型，四周圆滑过渡，台面整体无焊接、无打磨、色泽一致。台面边缘采用压边工艺处理，防止医护人员使用时划伤。</w:t>
                  </w:r>
                  <w:r>
                    <w:br/>
                  </w:r>
                  <w:r>
                    <w:rPr>
                      <w:rFonts w:ascii="仿宋_GB2312" w:hAnsi="仿宋_GB2312" w:cs="仿宋_GB2312" w:eastAsia="仿宋_GB2312"/>
                      <w:sz w:val="22"/>
                      <w:color w:val="000000"/>
                    </w:rPr>
                    <w:t>3、配置4只≥φ100mm 静音脚轮，其中2只脚轮配置刹车，可在任意状态下使用刹车功能。配置2个不锈钢抽屉，2个垃圾桶、1个锐器盒。</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治疗推车</w:t>
                  </w:r>
                  <w:r>
                    <w:rPr>
                      <w:rFonts w:ascii="仿宋_GB2312" w:hAnsi="仿宋_GB2312" w:cs="仿宋_GB2312" w:eastAsia="仿宋_GB2312"/>
                      <w:sz w:val="22"/>
                      <w:color w:val="000000"/>
                    </w:rPr>
                    <w:t>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1、整车规格尺寸：L735mm×W450mm×H850mm（±10mm）</w:t>
                  </w:r>
                  <w:r>
                    <w:br/>
                  </w:r>
                  <w:r>
                    <w:rPr>
                      <w:rFonts w:ascii="仿宋_GB2312" w:hAnsi="仿宋_GB2312" w:cs="仿宋_GB2312" w:eastAsia="仿宋_GB2312"/>
                      <w:sz w:val="22"/>
                      <w:color w:val="000000"/>
                    </w:rPr>
                    <w:t>2、整体材料均为不锈钢304材质，厚度≥1.0mm。台面整体拉伸成型，四周圆滑过渡，台面整体无焊接、无打磨、色泽一致。台面边缘采用压边工艺处理，防止医护人员使用时划伤。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mm静音脚轮，其中2只脚轮配置刹车，可在任意状态下使用刹车功能。配置2个不锈钢抽屉，2个垃圾桶、1个锐器盒。整车分为三层，中间一层为活动网面。</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急救推车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1、整车规格尺寸：L650mm×W420mm×H905mm（±10mm）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mm静音脚轮，其中2只脚轮配置刹车，可在任意状态下使用刹车功能。存物箱一下方配置不锈钢抽屉1只，可开启和关闭。抽屉下方配置污物盆1只。配置不锈钢输液杆1只，2个垃圾桶。</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输液推车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1、整车规格尺寸：L735mm×W450mm×H850mm（±10mm）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3、配置4只≥φ100mm 静音脚轮，其中2只脚轮配置刹车，可在任意状态下使用刹车功能。配置2个不锈钢抽屉，2个垃圾桶。挂钩架为可调式，根据需要自行调节高度。挂钩数量≥7个。单个挂钩能承载≥2.5Kg。</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护理推车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1、整车规格尺寸：L900mm×W500mm×H850mm（±10mm）</w:t>
                  </w:r>
                  <w:r>
                    <w:br/>
                  </w:r>
                  <w:r>
                    <w:rPr>
                      <w:rFonts w:ascii="仿宋_GB2312" w:hAnsi="仿宋_GB2312" w:cs="仿宋_GB2312" w:eastAsia="仿宋_GB2312"/>
                      <w:sz w:val="22"/>
                      <w:color w:val="000000"/>
                    </w:rPr>
                    <w:t>2、整体材料均为不锈钢304材质，厚度≥1.0mm。支撑主立柱采用≥Φ25mm×1.2mm的304材质不锈钢管制作。上下框采用≥Φ25mm×1.2mm的304材质不锈钢管，连接管采用≥Φ16mm×1mm的304材质不锈钢管。</w:t>
                  </w:r>
                  <w:r>
                    <w:br/>
                  </w:r>
                  <w:r>
                    <w:rPr>
                      <w:rFonts w:ascii="仿宋_GB2312" w:hAnsi="仿宋_GB2312" w:cs="仿宋_GB2312" w:eastAsia="仿宋_GB2312"/>
                      <w:sz w:val="22"/>
                      <w:color w:val="000000"/>
                    </w:rPr>
                    <w:t>3、配置4只≥φ100mm静音脚轮其中2只脚轮配置刹车，可在任意状态下使用刹车功能。污物袋采用布料制成，大小尺寸与框体相匹配，污物袋具有粘带支持盖袋盖。</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病历夹推车（</w:t>
                  </w:r>
                  <w:r>
                    <w:rPr>
                      <w:rFonts w:ascii="仿宋_GB2312" w:hAnsi="仿宋_GB2312" w:cs="仿宋_GB2312" w:eastAsia="仿宋_GB2312"/>
                      <w:sz w:val="22"/>
                      <w:color w:val="000000"/>
                    </w:rPr>
                    <w:t>20位）</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1、整车规格尺寸：L350mm×W395mm×H1035mm（±10mm）</w:t>
                  </w:r>
                  <w:r>
                    <w:br/>
                  </w:r>
                  <w:r>
                    <w:rPr>
                      <w:rFonts w:ascii="仿宋_GB2312" w:hAnsi="仿宋_GB2312" w:cs="仿宋_GB2312" w:eastAsia="仿宋_GB2312"/>
                      <w:sz w:val="22"/>
                      <w:color w:val="000000"/>
                    </w:rPr>
                    <w:t>2、整体材料均为不锈钢304材质，台面边缘采用压边工艺处理，防止医护人员使用时划伤。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mm静音脚轮其中2只脚轮配置刹车，可在任意状态下使用刹车功能。该车能同时存放20位病历夹，病历夹滑条采用工程塑料。每一隔病历夹位数均采用激光打字，不脱落。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病历夹推车（</w:t>
                  </w:r>
                  <w:r>
                    <w:rPr>
                      <w:rFonts w:ascii="仿宋_GB2312" w:hAnsi="仿宋_GB2312" w:cs="仿宋_GB2312" w:eastAsia="仿宋_GB2312"/>
                      <w:sz w:val="22"/>
                      <w:color w:val="000000"/>
                    </w:rPr>
                    <w:t>30位）</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1、整车规格尺寸：L640mm×W395mm×H910mm（±10mm）</w:t>
                  </w:r>
                  <w:r>
                    <w:br/>
                  </w:r>
                  <w:r>
                    <w:rPr>
                      <w:rFonts w:ascii="仿宋_GB2312" w:hAnsi="仿宋_GB2312" w:cs="仿宋_GB2312" w:eastAsia="仿宋_GB2312"/>
                      <w:sz w:val="22"/>
                      <w:color w:val="000000"/>
                    </w:rPr>
                    <w:t>2、整体材料均为不锈钢304材质，台面边缘采用压边工艺处理，防止医护人员使用时划伤。</w:t>
                  </w:r>
                  <w:r>
                    <w:br/>
                  </w:r>
                  <w:r>
                    <w:rPr>
                      <w:rFonts w:ascii="仿宋_GB2312" w:hAnsi="仿宋_GB2312" w:cs="仿宋_GB2312" w:eastAsia="仿宋_GB2312"/>
                      <w:sz w:val="22"/>
                      <w:color w:val="000000"/>
                    </w:rPr>
                    <w:t>3、配置4只≥φ100mm 静音脚轮其中2只脚轮配置刹车，可在任意状态下使用刹车功能。该车能同时存放30位病历夹，病历夹滑条采用工程塑料。每一隔病历夹位数均采用激光打字，不脱落。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病历夹推车（</w:t>
                  </w:r>
                  <w:r>
                    <w:rPr>
                      <w:rFonts w:ascii="仿宋_GB2312" w:hAnsi="仿宋_GB2312" w:cs="仿宋_GB2312" w:eastAsia="仿宋_GB2312"/>
                      <w:sz w:val="22"/>
                      <w:color w:val="000000"/>
                    </w:rPr>
                    <w:t>40位）</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1、整车规格尺寸：L640mm×W395mm×H1085mm（±10mm）</w:t>
                  </w:r>
                  <w:r>
                    <w:br/>
                  </w:r>
                  <w:r>
                    <w:rPr>
                      <w:rFonts w:ascii="仿宋_GB2312" w:hAnsi="仿宋_GB2312" w:cs="仿宋_GB2312" w:eastAsia="仿宋_GB2312"/>
                      <w:sz w:val="22"/>
                      <w:color w:val="000000"/>
                    </w:rPr>
                    <w:t>2、整体材料均为不锈钢304材质，台面边缘采用压边工艺处理，防止医护人员使用时划伤。</w:t>
                  </w:r>
                  <w:r>
                    <w:br/>
                  </w:r>
                  <w:r>
                    <w:rPr>
                      <w:rFonts w:ascii="仿宋_GB2312" w:hAnsi="仿宋_GB2312" w:cs="仿宋_GB2312" w:eastAsia="仿宋_GB2312"/>
                      <w:sz w:val="22"/>
                      <w:color w:val="000000"/>
                    </w:rPr>
                    <w:t>3、配置4只≥φ100mm 静音脚轮其中2只脚轮配置刹车，可在任意状态下使用刹车功能。该车能同时存放40位病历夹，病历夹滑条采用工程塑料。每一隔病历夹位数均采用激光打字，不脱落。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病历夹推车（</w:t>
                  </w:r>
                  <w:r>
                    <w:rPr>
                      <w:rFonts w:ascii="仿宋_GB2312" w:hAnsi="仿宋_GB2312" w:cs="仿宋_GB2312" w:eastAsia="仿宋_GB2312"/>
                      <w:sz w:val="22"/>
                      <w:color w:val="000000"/>
                    </w:rPr>
                    <w:t>50位）</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1、整车规格尺寸：L640mm×W395mm×H1260mm（±10mm）</w:t>
                  </w:r>
                  <w:r>
                    <w:br/>
                  </w:r>
                  <w:r>
                    <w:rPr>
                      <w:rFonts w:ascii="仿宋_GB2312" w:hAnsi="仿宋_GB2312" w:cs="仿宋_GB2312" w:eastAsia="仿宋_GB2312"/>
                      <w:sz w:val="22"/>
                      <w:color w:val="000000"/>
                    </w:rPr>
                    <w:t>2、整体材料均为不锈钢304材质，台面边缘采用压边工艺处理，防止医护人员使用时划伤。</w:t>
                  </w:r>
                  <w:r>
                    <w:br/>
                  </w:r>
                  <w:r>
                    <w:rPr>
                      <w:rFonts w:ascii="仿宋_GB2312" w:hAnsi="仿宋_GB2312" w:cs="仿宋_GB2312" w:eastAsia="仿宋_GB2312"/>
                      <w:sz w:val="22"/>
                      <w:color w:val="000000"/>
                    </w:rPr>
                    <w:t>3、配置4只≥φ100mm 静音脚轮其中2只脚轮配置刹车，可在任意状态下使用刹车功能。该车能同时存放50位病历夹，病历夹滑条采用工程塑料。每一隔病历夹位数均采用激光打字，不脱落。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病历夹推车（</w:t>
                  </w:r>
                  <w:r>
                    <w:rPr>
                      <w:rFonts w:ascii="仿宋_GB2312" w:hAnsi="仿宋_GB2312" w:cs="仿宋_GB2312" w:eastAsia="仿宋_GB2312"/>
                      <w:sz w:val="22"/>
                      <w:color w:val="000000"/>
                    </w:rPr>
                    <w:t>60位）</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1、整车规格尺寸：L640mm×W395mm×H1435mm（±10mm）</w:t>
                  </w:r>
                  <w:r>
                    <w:br/>
                  </w:r>
                  <w:r>
                    <w:rPr>
                      <w:rFonts w:ascii="仿宋_GB2312" w:hAnsi="仿宋_GB2312" w:cs="仿宋_GB2312" w:eastAsia="仿宋_GB2312"/>
                      <w:sz w:val="22"/>
                      <w:color w:val="000000"/>
                    </w:rPr>
                    <w:t>2、整体材料均为不锈钢304材质，台面边缘采用压边工艺处理，防止医护人员使用时划伤。</w:t>
                  </w:r>
                  <w:r>
                    <w:br/>
                  </w:r>
                  <w:r>
                    <w:rPr>
                      <w:rFonts w:ascii="仿宋_GB2312" w:hAnsi="仿宋_GB2312" w:cs="仿宋_GB2312" w:eastAsia="仿宋_GB2312"/>
                      <w:sz w:val="22"/>
                      <w:color w:val="000000"/>
                    </w:rPr>
                    <w:t>3、配置4只≥φ100mm 静音脚轮其中2只脚轮配置刹车，可在任意状态下使用刹车功能。该车能同时存放60位病历夹，病历夹滑条采用工程塑料。每一隔病历夹位数均采用激光打字，不脱落。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送水车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1、整车规格尺寸：L990mm×W600mm×H850mm（±10mm）</w:t>
                  </w:r>
                  <w:r>
                    <w:br/>
                  </w:r>
                  <w:r>
                    <w:rPr>
                      <w:rFonts w:ascii="仿宋_GB2312" w:hAnsi="仿宋_GB2312" w:cs="仿宋_GB2312" w:eastAsia="仿宋_GB2312"/>
                      <w:sz w:val="22"/>
                      <w:color w:val="000000"/>
                    </w:rPr>
                    <w:t>2、整体材料均为不锈钢304材质。配置4只≥φ100mm超静音脚轮，可在平整地面上任意推动、任意转向，其中2只脚轮配置刹车，可在任意状态下使用刹车功能。</w:t>
                  </w:r>
                  <w:r>
                    <w:br/>
                  </w:r>
                  <w:r>
                    <w:rPr>
                      <w:rFonts w:ascii="仿宋_GB2312" w:hAnsi="仿宋_GB2312" w:cs="仿宋_GB2312" w:eastAsia="仿宋_GB2312"/>
                      <w:sz w:val="22"/>
                      <w:color w:val="000000"/>
                    </w:rPr>
                    <w:t>3、产品上下台面各承重≥30kg。</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污物车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1、整车规格尺寸：L560mm×W560mm×H860mm（±10mm）</w:t>
                  </w:r>
                  <w:r>
                    <w:br/>
                  </w:r>
                  <w:r>
                    <w:rPr>
                      <w:rFonts w:ascii="仿宋_GB2312" w:hAnsi="仿宋_GB2312" w:cs="仿宋_GB2312" w:eastAsia="仿宋_GB2312"/>
                      <w:sz w:val="22"/>
                      <w:color w:val="000000"/>
                    </w:rPr>
                    <w:t>2、整体材料均为不锈钢304材质，厚度≥1.0mm。支撑主立柱采用≥Φ25mm×1.2mm的304材质不锈钢管制作。上下框采用≥Φ25mm×1.2mm的304材质不锈钢管，圆弧过渡，连接管采用≥Φ16mm×1mm的304材质不锈钢管。</w:t>
                  </w:r>
                  <w:r>
                    <w:br/>
                  </w:r>
                  <w:r>
                    <w:rPr>
                      <w:rFonts w:ascii="仿宋_GB2312" w:hAnsi="仿宋_GB2312" w:cs="仿宋_GB2312" w:eastAsia="仿宋_GB2312"/>
                      <w:sz w:val="22"/>
                      <w:color w:val="000000"/>
                    </w:rPr>
                    <w:t>3、配置4只≥φ100mm 静音脚轮其中2只脚轮配置刹车，可在任意状态下使用刹车功能。污物袋采用布料制成，大小尺寸与框体相匹配，污物袋具有粘带支持盖袋盖。</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诊查床</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1、整体规格尺寸：L1900mm×W650mm×H650mm（±10mm）</w:t>
                  </w:r>
                  <w:r>
                    <w:br/>
                  </w:r>
                  <w:r>
                    <w:rPr>
                      <w:rFonts w:ascii="仿宋_GB2312" w:hAnsi="仿宋_GB2312" w:cs="仿宋_GB2312" w:eastAsia="仿宋_GB2312"/>
                      <w:sz w:val="22"/>
                      <w:color w:val="000000"/>
                    </w:rPr>
                    <w:t>2、四只支撑脚采用≥1.2mm厚的304材质不锈钢管，脚架连接管采用≥1.2mm厚的304材质不锈钢管，脚架连接板采用材料厚达≥3mm的304材质不锈钢板。</w:t>
                  </w:r>
                  <w:r>
                    <w:br/>
                  </w:r>
                  <w:r>
                    <w:rPr>
                      <w:rFonts w:ascii="仿宋_GB2312" w:hAnsi="仿宋_GB2312" w:cs="仿宋_GB2312" w:eastAsia="仿宋_GB2312"/>
                      <w:sz w:val="22"/>
                      <w:color w:val="000000"/>
                    </w:rPr>
                    <w:t>3、床面额定载荷≥135kg。</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三联屏风</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1、整体规格尺寸：L2230mm×W340mm×H1810mm（±10mm）。</w:t>
                  </w:r>
                  <w:r>
                    <w:br/>
                  </w:r>
                  <w:r>
                    <w:rPr>
                      <w:rFonts w:ascii="仿宋_GB2312" w:hAnsi="仿宋_GB2312" w:cs="仿宋_GB2312" w:eastAsia="仿宋_GB2312"/>
                      <w:sz w:val="22"/>
                      <w:color w:val="000000"/>
                    </w:rPr>
                    <w:t>2、框架采用≥φ25mm×1.2mm的304材质圆管制作而成，框架转动采用304材质不锈钢板制作，不用时可以折叠堆放在室内角落。</w:t>
                  </w:r>
                  <w:r>
                    <w:br/>
                  </w:r>
                  <w:r>
                    <w:rPr>
                      <w:rFonts w:ascii="仿宋_GB2312" w:hAnsi="仿宋_GB2312" w:cs="仿宋_GB2312" w:eastAsia="仿宋_GB2312"/>
                      <w:sz w:val="22"/>
                      <w:color w:val="000000"/>
                    </w:rPr>
                    <w:t>3、采用≥φ10mm的304材质不锈钢拉杆，将其屏风布绷紧，支持拆解，屏风布不透明可水洗清洁。</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手术室洗手槽</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1、整体规格尺寸：L2200mm×W600mm×H1900mm（±10mm）</w:t>
                  </w:r>
                  <w:r>
                    <w:br/>
                  </w:r>
                  <w:r>
                    <w:rPr>
                      <w:rFonts w:ascii="仿宋_GB2312" w:hAnsi="仿宋_GB2312" w:cs="仿宋_GB2312" w:eastAsia="仿宋_GB2312"/>
                      <w:sz w:val="22"/>
                      <w:color w:val="000000"/>
                    </w:rPr>
                    <w:t>2、整体材料均为不锈钢304 材质，厚度≥1.0mm。</w:t>
                  </w:r>
                  <w:r>
                    <w:br/>
                  </w:r>
                  <w:r>
                    <w:rPr>
                      <w:rFonts w:ascii="仿宋_GB2312" w:hAnsi="仿宋_GB2312" w:cs="仿宋_GB2312" w:eastAsia="仿宋_GB2312"/>
                      <w:sz w:val="22"/>
                      <w:color w:val="000000"/>
                    </w:rPr>
                    <w:t>3、由水槽、柜门、背板、洗手液机、水龙头、去水器、热水器，进出水管、电源插座、镜面、镜前灯组成。</w:t>
                  </w:r>
                  <w:r>
                    <w:br/>
                  </w:r>
                  <w:r>
                    <w:rPr>
                      <w:rFonts w:ascii="仿宋_GB2312" w:hAnsi="仿宋_GB2312" w:cs="仿宋_GB2312" w:eastAsia="仿宋_GB2312"/>
                      <w:sz w:val="22"/>
                      <w:color w:val="000000"/>
                    </w:rPr>
                    <w:t>4、电热水器：</w:t>
                  </w:r>
                  <w:r>
                    <w:br/>
                  </w:r>
                  <w:r>
                    <w:rPr>
                      <w:rFonts w:ascii="仿宋_GB2312" w:hAnsi="仿宋_GB2312" w:cs="仿宋_GB2312" w:eastAsia="仿宋_GB2312"/>
                      <w:sz w:val="22"/>
                      <w:color w:val="000000"/>
                    </w:rPr>
                    <w:t>需安装至洗手槽内</w:t>
                  </w:r>
                  <w:r>
                    <w:br/>
                  </w:r>
                  <w:r>
                    <w:rPr>
                      <w:rFonts w:ascii="仿宋_GB2312" w:hAnsi="仿宋_GB2312" w:cs="仿宋_GB2312" w:eastAsia="仿宋_GB2312"/>
                      <w:sz w:val="22"/>
                      <w:color w:val="000000"/>
                    </w:rPr>
                    <w:t>额定容量：</w:t>
                  </w:r>
                  <w:r>
                    <w:rPr>
                      <w:rFonts w:ascii="仿宋_GB2312" w:hAnsi="仿宋_GB2312" w:cs="仿宋_GB2312" w:eastAsia="仿宋_GB2312"/>
                      <w:sz w:val="22"/>
                      <w:color w:val="000000"/>
                    </w:rPr>
                    <w:t>1台≥60L、1台≥40L</w:t>
                  </w:r>
                  <w:r>
                    <w:br/>
                  </w:r>
                  <w:r>
                    <w:rPr>
                      <w:rFonts w:ascii="仿宋_GB2312" w:hAnsi="仿宋_GB2312" w:cs="仿宋_GB2312" w:eastAsia="仿宋_GB2312"/>
                      <w:sz w:val="22"/>
                      <w:color w:val="000000"/>
                    </w:rPr>
                    <w:t>额定电压：</w:t>
                  </w:r>
                  <w:r>
                    <w:rPr>
                      <w:rFonts w:ascii="仿宋_GB2312" w:hAnsi="仿宋_GB2312" w:cs="仿宋_GB2312" w:eastAsia="仿宋_GB2312"/>
                      <w:sz w:val="22"/>
                      <w:color w:val="000000"/>
                    </w:rPr>
                    <w:t>220V</w:t>
                  </w:r>
                  <w:r>
                    <w:br/>
                  </w:r>
                  <w:r>
                    <w:rPr>
                      <w:rFonts w:ascii="仿宋_GB2312" w:hAnsi="仿宋_GB2312" w:cs="仿宋_GB2312" w:eastAsia="仿宋_GB2312"/>
                      <w:sz w:val="22"/>
                      <w:color w:val="000000"/>
                    </w:rPr>
                    <w:t>额定频率：</w:t>
                  </w:r>
                  <w:r>
                    <w:rPr>
                      <w:rFonts w:ascii="仿宋_GB2312" w:hAnsi="仿宋_GB2312" w:cs="仿宋_GB2312" w:eastAsia="仿宋_GB2312"/>
                      <w:sz w:val="22"/>
                      <w:color w:val="000000"/>
                    </w:rPr>
                    <w:t>50Hz</w:t>
                  </w:r>
                  <w:r>
                    <w:br/>
                  </w:r>
                  <w:r>
                    <w:rPr>
                      <w:rFonts w:ascii="仿宋_GB2312" w:hAnsi="仿宋_GB2312" w:cs="仿宋_GB2312" w:eastAsia="仿宋_GB2312"/>
                      <w:sz w:val="22"/>
                      <w:color w:val="000000"/>
                    </w:rPr>
                    <w:t>防水等级</w:t>
                  </w:r>
                  <w:r>
                    <w:rPr>
                      <w:rFonts w:ascii="仿宋_GB2312" w:hAnsi="仿宋_GB2312" w:cs="仿宋_GB2312" w:eastAsia="仿宋_GB2312"/>
                      <w:sz w:val="22"/>
                      <w:color w:val="000000"/>
                    </w:rPr>
                    <w:t>: ≥IPX4</w:t>
                  </w:r>
                  <w:r>
                    <w:br/>
                  </w:r>
                  <w:r>
                    <w:rPr>
                      <w:rFonts w:ascii="仿宋_GB2312" w:hAnsi="仿宋_GB2312" w:cs="仿宋_GB2312" w:eastAsia="仿宋_GB2312"/>
                      <w:sz w:val="22"/>
                      <w:color w:val="000000"/>
                    </w:rPr>
                    <w:t>额定功率</w:t>
                  </w:r>
                  <w:r>
                    <w:rPr>
                      <w:rFonts w:ascii="仿宋_GB2312" w:hAnsi="仿宋_GB2312" w:cs="仿宋_GB2312" w:eastAsia="仿宋_GB2312"/>
                      <w:sz w:val="22"/>
                      <w:color w:val="000000"/>
                    </w:rPr>
                    <w:t>:≥2200W</w:t>
                  </w:r>
                  <w:r>
                    <w:br/>
                  </w:r>
                  <w:r>
                    <w:rPr>
                      <w:rFonts w:ascii="仿宋_GB2312" w:hAnsi="仿宋_GB2312" w:cs="仿宋_GB2312" w:eastAsia="仿宋_GB2312"/>
                      <w:sz w:val="22"/>
                      <w:color w:val="000000"/>
                    </w:rPr>
                    <w:t>额定最高温度：</w:t>
                  </w:r>
                  <w:r>
                    <w:rPr>
                      <w:rFonts w:ascii="仿宋_GB2312" w:hAnsi="仿宋_GB2312" w:cs="仿宋_GB2312" w:eastAsia="仿宋_GB2312"/>
                      <w:sz w:val="22"/>
                      <w:color w:val="000000"/>
                    </w:rPr>
                    <w:t>≤75℃</w:t>
                  </w:r>
                  <w:r>
                    <w:br/>
                  </w:r>
                  <w:r>
                    <w:rPr>
                      <w:rFonts w:ascii="仿宋_GB2312" w:hAnsi="仿宋_GB2312" w:cs="仿宋_GB2312" w:eastAsia="仿宋_GB2312"/>
                      <w:sz w:val="22"/>
                      <w:color w:val="000000"/>
                    </w:rPr>
                    <w:t>额定压力：</w:t>
                  </w:r>
                  <w:r>
                    <w:rPr>
                      <w:rFonts w:ascii="仿宋_GB2312" w:hAnsi="仿宋_GB2312" w:cs="仿宋_GB2312" w:eastAsia="仿宋_GB2312"/>
                      <w:sz w:val="22"/>
                      <w:color w:val="000000"/>
                    </w:rPr>
                    <w:t>≥0.8Mpa</w:t>
                  </w:r>
                  <w:r>
                    <w:br/>
                  </w:r>
                  <w:r>
                    <w:rPr>
                      <w:rFonts w:ascii="仿宋_GB2312" w:hAnsi="仿宋_GB2312" w:cs="仿宋_GB2312" w:eastAsia="仿宋_GB2312"/>
                      <w:sz w:val="22"/>
                      <w:color w:val="000000"/>
                    </w:rPr>
                    <w:t>5、水龙头：</w:t>
                  </w:r>
                  <w:r>
                    <w:br/>
                  </w:r>
                  <w:r>
                    <w:rPr>
                      <w:rFonts w:ascii="仿宋_GB2312" w:hAnsi="仿宋_GB2312" w:cs="仿宋_GB2312" w:eastAsia="仿宋_GB2312"/>
                      <w:sz w:val="22"/>
                      <w:color w:val="000000"/>
                    </w:rPr>
                    <w:t>安装至水槽上，出水采用红外感应</w:t>
                  </w:r>
                  <w:r>
                    <w:rPr>
                      <w:rFonts w:ascii="仿宋_GB2312" w:hAnsi="仿宋_GB2312" w:cs="仿宋_GB2312" w:eastAsia="仿宋_GB2312"/>
                      <w:sz w:val="22"/>
                      <w:color w:val="000000"/>
                    </w:rPr>
                    <w:t>,无需接触水龙头，可有效避免细菌交叉感染。</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更衣柜</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1、整体规格尺寸：L950mm×W550mm×H1800mm（±10mm）</w:t>
                  </w:r>
                  <w:r>
                    <w:br/>
                  </w:r>
                  <w:r>
                    <w:rPr>
                      <w:rFonts w:ascii="仿宋_GB2312" w:hAnsi="仿宋_GB2312" w:cs="仿宋_GB2312" w:eastAsia="仿宋_GB2312"/>
                      <w:sz w:val="22"/>
                      <w:color w:val="000000"/>
                    </w:rPr>
                    <w:t>2、主要结构组成：由柜门、侧板、顶板、背板、底板、底脚、固定隔板、挂衣杆组成。</w:t>
                  </w:r>
                  <w:r>
                    <w:br/>
                  </w:r>
                  <w:r>
                    <w:rPr>
                      <w:rFonts w:ascii="仿宋_GB2312" w:hAnsi="仿宋_GB2312" w:cs="仿宋_GB2312" w:eastAsia="仿宋_GB2312"/>
                      <w:sz w:val="22"/>
                      <w:color w:val="000000"/>
                    </w:rPr>
                    <w:t>3、整体材料采用≥1.0mm厚碳钢冷轧板。三柜门配有安全锁。柜体经表面处理后静电喷塑，使其具有耐化学腐蚀性和电绝缘性，喷塑材料环保无毒。</w:t>
                  </w:r>
                  <w:r>
                    <w:br/>
                  </w:r>
                  <w:r>
                    <w:rPr>
                      <w:rFonts w:ascii="仿宋_GB2312" w:hAnsi="仿宋_GB2312" w:cs="仿宋_GB2312" w:eastAsia="仿宋_GB2312"/>
                      <w:sz w:val="22"/>
                      <w:color w:val="000000"/>
                    </w:rPr>
                    <w:t>4、整体碳钢部件采用电泳加静电粉末喷涂双重涂层技术，通过抛丸、脱脂、陶化、浸淋、除油、除锈、磷化处理、防锈、电泳底漆固化、静电粉末喷涂、高温粉末固化工序。</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更衣柜</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1、整体规格尺寸：L950mm×W550mm×H1800mm（±10mm）</w:t>
                  </w:r>
                  <w:r>
                    <w:br/>
                  </w:r>
                  <w:r>
                    <w:rPr>
                      <w:rFonts w:ascii="仿宋_GB2312" w:hAnsi="仿宋_GB2312" w:cs="仿宋_GB2312" w:eastAsia="仿宋_GB2312"/>
                      <w:sz w:val="22"/>
                      <w:color w:val="000000"/>
                    </w:rPr>
                    <w:t>2、主要结构组成：由柜门、侧板、顶板、背板、底板、底脚、固定隔板、挂衣杆组成。</w:t>
                  </w:r>
                  <w:r>
                    <w:br/>
                  </w:r>
                  <w:r>
                    <w:rPr>
                      <w:rFonts w:ascii="仿宋_GB2312" w:hAnsi="仿宋_GB2312" w:cs="仿宋_GB2312" w:eastAsia="仿宋_GB2312"/>
                      <w:sz w:val="22"/>
                      <w:color w:val="000000"/>
                    </w:rPr>
                    <w:t>3、整体材料采用≥1.0mm厚碳钢冷轧板。六柜门配有安全锁。柜体经表面处理后静电喷塑，使其具有耐化学腐蚀性和电绝缘性，喷塑材料环保无毒。</w:t>
                  </w:r>
                  <w:r>
                    <w:br/>
                  </w:r>
                  <w:r>
                    <w:rPr>
                      <w:rFonts w:ascii="仿宋_GB2312" w:hAnsi="仿宋_GB2312" w:cs="仿宋_GB2312" w:eastAsia="仿宋_GB2312"/>
                      <w:sz w:val="22"/>
                      <w:color w:val="000000"/>
                    </w:rPr>
                    <w:t>4、整体碳钢部件采用电泳加静电粉末喷涂双重涂层技术，通过抛丸、脱脂、陶化、浸淋、除油、除锈、磷化处理、防锈、电泳底漆固化、静电粉末喷涂、高温粉末固化工序。</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鞋柜</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1、整体规格尺寸：L950mm×W400mm×H1800mm（±10mm）</w:t>
                  </w:r>
                  <w:r>
                    <w:br/>
                  </w:r>
                  <w:r>
                    <w:rPr>
                      <w:rFonts w:ascii="仿宋_GB2312" w:hAnsi="仿宋_GB2312" w:cs="仿宋_GB2312" w:eastAsia="仿宋_GB2312"/>
                      <w:sz w:val="22"/>
                      <w:color w:val="000000"/>
                    </w:rPr>
                    <w:t>2、分15个鞋柜门。</w:t>
                  </w:r>
                  <w:r>
                    <w:br/>
                  </w:r>
                  <w:r>
                    <w:rPr>
                      <w:rFonts w:ascii="仿宋_GB2312" w:hAnsi="仿宋_GB2312" w:cs="仿宋_GB2312" w:eastAsia="仿宋_GB2312"/>
                      <w:sz w:val="22"/>
                      <w:color w:val="000000"/>
                    </w:rPr>
                    <w:t>3、整体材料采用≥1.0mm厚碳钢冷轧板。柜门配有安全锁。柜体经表面处理后静电喷塑，使其具有耐化学腐蚀性和电绝缘性，喷塑材料环保无毒。</w:t>
                  </w:r>
                  <w:r>
                    <w:br/>
                  </w:r>
                  <w:r>
                    <w:rPr>
                      <w:rFonts w:ascii="仿宋_GB2312" w:hAnsi="仿宋_GB2312" w:cs="仿宋_GB2312" w:eastAsia="仿宋_GB2312"/>
                      <w:sz w:val="22"/>
                      <w:color w:val="000000"/>
                    </w:rPr>
                    <w:t>4、整体碳钢部件采用电泳加静电粉末喷涂双重涂层技术，通过抛丸、脱脂、陶化、浸淋、除油、除锈、磷化处理、防锈、电泳底漆固化、静电粉末喷涂、高温粉末固化工序。</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不锈钢标本柜</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1、整体规格尺寸：L700mm×W450mm×H850mm（±10mm）</w:t>
                  </w:r>
                  <w:r>
                    <w:br/>
                  </w:r>
                  <w:r>
                    <w:rPr>
                      <w:rFonts w:ascii="仿宋_GB2312" w:hAnsi="仿宋_GB2312" w:cs="仿宋_GB2312" w:eastAsia="仿宋_GB2312"/>
                      <w:sz w:val="22"/>
                      <w:color w:val="000000"/>
                    </w:rPr>
                    <w:t>2、整体材料均为不锈钢304材质，厚度≥1.0mm。</w:t>
                  </w:r>
                  <w:r>
                    <w:br/>
                  </w:r>
                  <w:r>
                    <w:rPr>
                      <w:rFonts w:ascii="仿宋_GB2312" w:hAnsi="仿宋_GB2312" w:cs="仿宋_GB2312" w:eastAsia="仿宋_GB2312"/>
                      <w:sz w:val="22"/>
                      <w:color w:val="000000"/>
                    </w:rPr>
                    <w:t>3、下柜有活动隔板可调，根据要求自行调节。台面下方2个抽屉，配有安全锁。</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不锈钢洗手池</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1、外形尺寸：L600mm×W550mm×H900mm（±10mm）。水槽尺寸：L500mm×W400mm×H300mm（±10mm）</w:t>
                  </w:r>
                  <w:r>
                    <w:br/>
                  </w:r>
                  <w:r>
                    <w:rPr>
                      <w:rFonts w:ascii="仿宋_GB2312" w:hAnsi="仿宋_GB2312" w:cs="仿宋_GB2312" w:eastAsia="仿宋_GB2312"/>
                      <w:sz w:val="22"/>
                      <w:color w:val="000000"/>
                    </w:rPr>
                    <w:t>2、材料：整体材料均为不锈钢304材质，厚度≥1.0mm。采用不锈钢冷轧板焊接组成。</w:t>
                  </w:r>
                  <w:r>
                    <w:br/>
                  </w:r>
                  <w:r>
                    <w:rPr>
                      <w:rFonts w:ascii="仿宋_GB2312" w:hAnsi="仿宋_GB2312" w:cs="仿宋_GB2312" w:eastAsia="仿宋_GB2312"/>
                      <w:sz w:val="22"/>
                      <w:color w:val="000000"/>
                    </w:rPr>
                    <w:t>3、由水龙头、水槽、柜门、背板、去水器、进出水管组成。</w:t>
                  </w:r>
                  <w:r>
                    <w:br/>
                  </w:r>
                  <w:r>
                    <w:rPr>
                      <w:rFonts w:ascii="仿宋_GB2312" w:hAnsi="仿宋_GB2312" w:cs="仿宋_GB2312" w:eastAsia="仿宋_GB2312"/>
                      <w:sz w:val="22"/>
                      <w:color w:val="000000"/>
                    </w:rPr>
                    <w:t>4、水龙头：</w:t>
                  </w:r>
                  <w:r>
                    <w:br/>
                  </w:r>
                  <w:r>
                    <w:rPr>
                      <w:rFonts w:ascii="仿宋_GB2312" w:hAnsi="仿宋_GB2312" w:cs="仿宋_GB2312" w:eastAsia="仿宋_GB2312"/>
                      <w:sz w:val="22"/>
                      <w:color w:val="000000"/>
                    </w:rPr>
                    <w:t>安装至水槽上，出水采用红外感应，无需接触水龙头，可有效避免细菌交叉感染。</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铝塑输液推车</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▲1、整车规格尺寸：L755mm×W495mm×H890mm（±10mm）</w:t>
                  </w:r>
                  <w:r>
                    <w:br/>
                  </w:r>
                  <w:r>
                    <w:rPr>
                      <w:rFonts w:ascii="仿宋_GB2312" w:hAnsi="仿宋_GB2312" w:cs="仿宋_GB2312" w:eastAsia="仿宋_GB2312"/>
                      <w:sz w:val="22"/>
                      <w:color w:val="000000"/>
                    </w:rPr>
                    <w:t>▲2、配置要求：1个中抽屉、2个垃圾桶、1个锐器盒、1个杂物筐、1个抽拉式台板用于存放仪器或笔记本电脑。双层龙门架作配液架，挂钩数量为≥10个。</w:t>
                  </w:r>
                  <w:r>
                    <w:br/>
                  </w:r>
                  <w:r>
                    <w:rPr>
                      <w:rFonts w:ascii="仿宋_GB2312" w:hAnsi="仿宋_GB2312" w:cs="仿宋_GB2312" w:eastAsia="仿宋_GB2312"/>
                      <w:sz w:val="22"/>
                      <w:color w:val="000000"/>
                    </w:rPr>
                    <w:t xml:space="preserve">★3、台面板为304不锈钢板。                                          </w:t>
                  </w:r>
                  <w:r>
                    <w:br/>
                  </w:r>
                  <w:r>
                    <w:rPr>
                      <w:rFonts w:ascii="仿宋_GB2312" w:hAnsi="仿宋_GB2312" w:cs="仿宋_GB2312" w:eastAsia="仿宋_GB2312"/>
                      <w:sz w:val="22"/>
                      <w:color w:val="000000"/>
                    </w:rPr>
                    <w:t>4、底板采用ABS树脂一次性注塑成型四角自带防撞块，底板厚度≥45mm，圆弧设计。                                          5、底板边框和侧板颜色为可定制。</w:t>
                  </w:r>
                  <w:r>
                    <w:br/>
                  </w:r>
                  <w:r>
                    <w:rPr>
                      <w:rFonts w:ascii="仿宋_GB2312" w:hAnsi="仿宋_GB2312" w:cs="仿宋_GB2312" w:eastAsia="仿宋_GB2312"/>
                      <w:sz w:val="22"/>
                      <w:color w:val="000000"/>
                    </w:rPr>
                    <w:t>▲6、塑料件经过≥100小时氙灯老化试验,试验后外观变色＜2级。（按照 GB/T 16422.2-2022检测标准，提供经国家认可的具有相应合法资质的第三方检测机构出具的塑料件老化试验检测报告）</w:t>
                  </w:r>
                  <w:r>
                    <w:br/>
                  </w:r>
                  <w:r>
                    <w:rPr>
                      <w:rFonts w:ascii="仿宋_GB2312" w:hAnsi="仿宋_GB2312" w:cs="仿宋_GB2312" w:eastAsia="仿宋_GB2312"/>
                      <w:sz w:val="22"/>
                      <w:color w:val="000000"/>
                    </w:rPr>
                    <w:t>▲7、抽斗架为铝合金材料，抽斗为ABS材料，抽斗净尺寸为： L480mm×W310mm×H120mm（±10mm）。抽斗内为活动隔条，可供任意组合存取空间,最多可分24格。抽斗可从抽屉架内取出。抽屉滑轨带自动回收功能。</w:t>
                  </w:r>
                  <w:r>
                    <w:br/>
                  </w:r>
                  <w:r>
                    <w:rPr>
                      <w:rFonts w:ascii="仿宋_GB2312" w:hAnsi="仿宋_GB2312" w:cs="仿宋_GB2312" w:eastAsia="仿宋_GB2312"/>
                      <w:sz w:val="22"/>
                      <w:color w:val="000000"/>
                    </w:rPr>
                    <w:t>★8、配置4只≥φ100 mm静音脚轮，其中2只脚轮配置刹车，可在任意状态下使用刹车功能。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铝塑治疗推车</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▲1、整车规格尺寸：L755mm×W495mm×H890mm（±10mm）</w:t>
                  </w:r>
                  <w:r>
                    <w:br/>
                  </w:r>
                  <w:r>
                    <w:rPr>
                      <w:rFonts w:ascii="仿宋_GB2312" w:hAnsi="仿宋_GB2312" w:cs="仿宋_GB2312" w:eastAsia="仿宋_GB2312"/>
                      <w:sz w:val="22"/>
                      <w:color w:val="000000"/>
                    </w:rPr>
                    <w:t>▲2、配置要求：1个中抽屉、2个垃圾桶、1个锐器盒、1个杂物筐、1个抽拉式台板用于存放仪器或笔记本电脑。</w:t>
                  </w:r>
                  <w:r>
                    <w:br/>
                  </w:r>
                  <w:r>
                    <w:rPr>
                      <w:rFonts w:ascii="仿宋_GB2312" w:hAnsi="仿宋_GB2312" w:cs="仿宋_GB2312" w:eastAsia="仿宋_GB2312"/>
                      <w:sz w:val="22"/>
                      <w:color w:val="000000"/>
                    </w:rPr>
                    <w:t xml:space="preserve">★3、台面板为304不锈钢板。                                           </w:t>
                  </w:r>
                  <w:r>
                    <w:br/>
                  </w:r>
                  <w:r>
                    <w:rPr>
                      <w:rFonts w:ascii="仿宋_GB2312" w:hAnsi="仿宋_GB2312" w:cs="仿宋_GB2312" w:eastAsia="仿宋_GB2312"/>
                      <w:sz w:val="22"/>
                      <w:color w:val="000000"/>
                    </w:rPr>
                    <w:t xml:space="preserve">4、底板采用ABS树脂一次性注塑成型四角自带防撞块，底板厚度≥45mm，圆弧设计。                                            5、底板边框和侧板颜色为可定制。 </w:t>
                  </w:r>
                  <w:r>
                    <w:br/>
                  </w:r>
                  <w:r>
                    <w:rPr>
                      <w:rFonts w:ascii="仿宋_GB2312" w:hAnsi="仿宋_GB2312" w:cs="仿宋_GB2312" w:eastAsia="仿宋_GB2312"/>
                      <w:sz w:val="22"/>
                      <w:color w:val="000000"/>
                    </w:rPr>
                    <w:t>▲6、塑料件经过≥100小时氙灯老化试验,试验后外观变色＜2级。（按照 GB/T 16422.2-2022检测标准，提供经国家认可的具有相应合法资质的第三方检测机构出具的塑料件老化试验检测报告）</w:t>
                  </w:r>
                  <w:r>
                    <w:br/>
                  </w:r>
                  <w:r>
                    <w:rPr>
                      <w:rFonts w:ascii="仿宋_GB2312" w:hAnsi="仿宋_GB2312" w:cs="仿宋_GB2312" w:eastAsia="仿宋_GB2312"/>
                      <w:sz w:val="22"/>
                      <w:color w:val="000000"/>
                    </w:rPr>
                    <w:t>▲7、抽斗架为铝合金材料，抽斗为ABS材料，抽斗净尺寸为： L480mm×W310mm×H120mm（±10mm）。抽斗内为活动隔条，可供任意组合存取空间,最多可分24格。抽斗可从抽屉架内取出。抽屉滑轨带自动回收功能。</w:t>
                  </w:r>
                  <w:r>
                    <w:br/>
                  </w:r>
                  <w:r>
                    <w:rPr>
                      <w:rFonts w:ascii="仿宋_GB2312" w:hAnsi="仿宋_GB2312" w:cs="仿宋_GB2312" w:eastAsia="仿宋_GB2312"/>
                      <w:sz w:val="22"/>
                      <w:color w:val="000000"/>
                    </w:rPr>
                    <w:t>★7、配置4只≥φ100 mm静音脚轮，其中2只脚轮配置刹车，可在任意状态下使用刹车功能。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铝塑治疗推车</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▲1、整车规格尺寸：L755mm×W470mm×H890mm（±10mm）</w:t>
                  </w:r>
                  <w:r>
                    <w:br/>
                  </w:r>
                  <w:r>
                    <w:rPr>
                      <w:rFonts w:ascii="仿宋_GB2312" w:hAnsi="仿宋_GB2312" w:cs="仿宋_GB2312" w:eastAsia="仿宋_GB2312"/>
                      <w:sz w:val="22"/>
                      <w:color w:val="000000"/>
                    </w:rPr>
                    <w:t>▲2、配置要求：1个中抽屉、2个垃圾桶、1个锐器盒、1个杂物筐、1个抽拉式台板用于存放仪器或笔记本电脑。</w:t>
                  </w:r>
                  <w:r>
                    <w:br/>
                  </w:r>
                  <w:r>
                    <w:rPr>
                      <w:rFonts w:ascii="仿宋_GB2312" w:hAnsi="仿宋_GB2312" w:cs="仿宋_GB2312" w:eastAsia="仿宋_GB2312"/>
                      <w:sz w:val="22"/>
                      <w:color w:val="000000"/>
                    </w:rPr>
                    <w:t xml:space="preserve">★3、台面板为304不锈钢板。                                        </w:t>
                  </w:r>
                  <w:r>
                    <w:br/>
                  </w:r>
                  <w:r>
                    <w:rPr>
                      <w:rFonts w:ascii="仿宋_GB2312" w:hAnsi="仿宋_GB2312" w:cs="仿宋_GB2312" w:eastAsia="仿宋_GB2312"/>
                      <w:sz w:val="22"/>
                      <w:color w:val="000000"/>
                    </w:rPr>
                    <w:t xml:space="preserve">4、底板采用ABS树脂一次性注塑成型四角自带防撞块，底板厚度≥45mm，圆弧设计。                                         5、底板边框和侧板颜色为可定制。 </w:t>
                  </w:r>
                  <w:r>
                    <w:br/>
                  </w:r>
                  <w:r>
                    <w:rPr>
                      <w:rFonts w:ascii="仿宋_GB2312" w:hAnsi="仿宋_GB2312" w:cs="仿宋_GB2312" w:eastAsia="仿宋_GB2312"/>
                      <w:sz w:val="22"/>
                      <w:color w:val="000000"/>
                    </w:rPr>
                    <w:t>▲6、塑料件经过≥100小时氙灯老化试验,试验后外观变色＜2级。（按照 GB/T 16422.2-2022检测标准，提供经国家认可的具有相应合法资质的第三方检测机构出具的塑料件老化试验检测报告）</w:t>
                  </w:r>
                  <w:r>
                    <w:br/>
                  </w:r>
                  <w:r>
                    <w:rPr>
                      <w:rFonts w:ascii="仿宋_GB2312" w:hAnsi="仿宋_GB2312" w:cs="仿宋_GB2312" w:eastAsia="仿宋_GB2312"/>
                      <w:sz w:val="22"/>
                      <w:color w:val="000000"/>
                    </w:rPr>
                    <w:t>▲7、抽斗架为铝合金材料，抽斗为ABS材料，抽斗净尺寸为： L480mm×W310mm×H120mm（±10mm）。抽斗内为活动隔条，可供任意组合存取空间,最多可分24格。抽斗可从抽屉架内取出。抽屉滑轨带自动回收功能。</w:t>
                  </w:r>
                  <w:r>
                    <w:br/>
                  </w:r>
                  <w:r>
                    <w:rPr>
                      <w:rFonts w:ascii="仿宋_GB2312" w:hAnsi="仿宋_GB2312" w:cs="仿宋_GB2312" w:eastAsia="仿宋_GB2312"/>
                      <w:sz w:val="22"/>
                      <w:color w:val="000000"/>
                    </w:rPr>
                    <w:t>★8、配置4只≥φ100 mm静音脚轮，其中2只脚轮配置刹车，可在任意状态下使用刹车功能。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床头柜</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▲1、整体规格尺寸：L460mm×W450mm×H810mm（±10mm）</w:t>
                  </w:r>
                  <w:r>
                    <w:br/>
                  </w:r>
                  <w:r>
                    <w:rPr>
                      <w:rFonts w:ascii="仿宋_GB2312" w:hAnsi="仿宋_GB2312" w:cs="仿宋_GB2312" w:eastAsia="仿宋_GB2312"/>
                      <w:sz w:val="22"/>
                      <w:color w:val="000000"/>
                    </w:rPr>
                    <w:t>▲2、床头柜由柜体、台面、柜门、抽屉、拉板、隔板、毛巾架等组成。台面采用ABS材料注塑成型。抽屉上面为隐藏式滑板，柜门内有一层隔板，用于分类存放物品。柜脚采用脚垫（可调节高度）。柜门与柜体的连接采用转销。抽屉、滑板、抽屉拉手装饰条、滑板拉手装饰条、门板拉装饰条、采用ABS材料注塑成型，毛巾架为不锈钢。</w:t>
                  </w:r>
                  <w:r>
                    <w:br/>
                  </w:r>
                  <w:r>
                    <w:rPr>
                      <w:rFonts w:ascii="仿宋_GB2312" w:hAnsi="仿宋_GB2312" w:cs="仿宋_GB2312" w:eastAsia="仿宋_GB2312"/>
                      <w:sz w:val="22"/>
                      <w:color w:val="000000"/>
                    </w:rPr>
                    <w:t>▲3、抽屉净尺寸：L390mm×W370mm×H85mm（±10mm）。</w:t>
                  </w:r>
                  <w:r>
                    <w:br/>
                  </w:r>
                  <w:r>
                    <w:rPr>
                      <w:rFonts w:ascii="仿宋_GB2312" w:hAnsi="仿宋_GB2312" w:cs="仿宋_GB2312" w:eastAsia="仿宋_GB2312"/>
                      <w:sz w:val="22"/>
                      <w:color w:val="000000"/>
                    </w:rPr>
                    <w:t>4、整体外围框碳钢部件采用电泳加静电粉末喷涂双重涂层技术，通过抛丸、脱脂、陶化、浸淋、除油、除锈、磷化处理、防锈、电泳底漆固化、静电粉末喷涂、高温粉末固化工序。</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塑钢踏脚凳</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1、整体规格尺寸：L395mm×W295mm×H130mm（±10mm）</w:t>
                  </w:r>
                  <w:r>
                    <w:br/>
                  </w:r>
                  <w:r>
                    <w:rPr>
                      <w:rFonts w:ascii="仿宋_GB2312" w:hAnsi="仿宋_GB2312" w:cs="仿宋_GB2312" w:eastAsia="仿宋_GB2312"/>
                      <w:sz w:val="22"/>
                      <w:color w:val="000000"/>
                    </w:rPr>
                    <w:t>★2、踏脚凳可重叠。</w:t>
                  </w:r>
                  <w:r>
                    <w:br/>
                  </w:r>
                  <w:r>
                    <w:rPr>
                      <w:rFonts w:ascii="仿宋_GB2312" w:hAnsi="仿宋_GB2312" w:cs="仿宋_GB2312" w:eastAsia="仿宋_GB2312"/>
                      <w:sz w:val="22"/>
                      <w:color w:val="000000"/>
                    </w:rPr>
                    <w:t>★3、整体材料为塑钢。</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输液架</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调节范围：1400mm-2000mm（±10mm）</w:t>
                  </w:r>
                  <w:r>
                    <w:br/>
                  </w:r>
                  <w:r>
                    <w:rPr>
                      <w:rFonts w:ascii="仿宋_GB2312" w:hAnsi="仿宋_GB2312" w:cs="仿宋_GB2312" w:eastAsia="仿宋_GB2312"/>
                      <w:sz w:val="22"/>
                      <w:color w:val="000000"/>
                    </w:rPr>
                    <w:t>2、 上管采用≥φ16mm、下管采用≥φ25mm的不锈钢管。</w:t>
                  </w:r>
                  <w:r>
                    <w:br/>
                  </w:r>
                  <w:r>
                    <w:rPr>
                      <w:rFonts w:ascii="仿宋_GB2312" w:hAnsi="仿宋_GB2312" w:cs="仿宋_GB2312" w:eastAsia="仿宋_GB2312"/>
                      <w:sz w:val="22"/>
                      <w:color w:val="000000"/>
                    </w:rPr>
                    <w:t>3、 5支腿可拆卸，万向轮中2个刹车轮。</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输液架</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调节范围：1400mm-2000mm（±10mm）</w:t>
                  </w:r>
                  <w:r>
                    <w:br/>
                  </w:r>
                  <w:r>
                    <w:rPr>
                      <w:rFonts w:ascii="仿宋_GB2312" w:hAnsi="仿宋_GB2312" w:cs="仿宋_GB2312" w:eastAsia="仿宋_GB2312"/>
                      <w:sz w:val="22"/>
                      <w:color w:val="000000"/>
                    </w:rPr>
                    <w:t>2、 上管采用≥φ16mm、下管采用≥φ25mm的不锈钢管。</w:t>
                  </w:r>
                  <w:r>
                    <w:br/>
                  </w:r>
                  <w:r>
                    <w:rPr>
                      <w:rFonts w:ascii="仿宋_GB2312" w:hAnsi="仿宋_GB2312" w:cs="仿宋_GB2312" w:eastAsia="仿宋_GB2312"/>
                      <w:sz w:val="22"/>
                      <w:color w:val="000000"/>
                    </w:rPr>
                    <w:t>3、 5支腿可拆卸，万向轮中2个刹车轮。可放置输液泵。</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仪器车</w:t>
                  </w:r>
                  <w:r>
                    <w:rPr>
                      <w:rFonts w:ascii="仿宋_GB2312" w:hAnsi="仿宋_GB2312" w:cs="仿宋_GB2312" w:eastAsia="仿宋_GB2312"/>
                      <w:sz w:val="22"/>
                      <w:color w:val="000000"/>
                    </w:rPr>
                    <w:t>4</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1、整车规格尺寸：L735mm×W450mm×H850mm（±10mm）</w:t>
                  </w:r>
                  <w:r>
                    <w:br/>
                  </w:r>
                  <w:r>
                    <w:rPr>
                      <w:rFonts w:ascii="仿宋_GB2312" w:hAnsi="仿宋_GB2312" w:cs="仿宋_GB2312" w:eastAsia="仿宋_GB2312"/>
                      <w:sz w:val="22"/>
                      <w:color w:val="000000"/>
                    </w:rPr>
                    <w:t>2、整体材料均为不锈钢304材质，厚度≥1.0mm。台面整体拉伸成型，四周圆滑过渡，台面整体无焊接、无打磨、色泽一致。台面边缘采用压边工艺处理，防止医护人员使用时划伤。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监护仪器车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1、整车规格尺寸：L600mm×W430mm×H770mm（±10mm）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3、配置4只≥φ100mm 静音脚轮，其中2只脚轮配置刹车，可在任意状态下使用刹车功能。整车分为三层。</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57</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送物车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1、整车规格尺寸：L1170mm×W850mm×H825mm（±10mm）</w:t>
                  </w:r>
                  <w:r>
                    <w:br/>
                  </w:r>
                  <w:r>
                    <w:rPr>
                      <w:rFonts w:ascii="仿宋_GB2312" w:hAnsi="仿宋_GB2312" w:cs="仿宋_GB2312" w:eastAsia="仿宋_GB2312"/>
                      <w:sz w:val="22"/>
                      <w:color w:val="000000"/>
                    </w:rPr>
                    <w:t>2、整体材料均为不锈钢304材质。底板厚度为≥1.2mm的304材质不锈钢板。围栏立杆采用≥φ16mm×1.0mm的304材质不锈钢圆管。</w:t>
                  </w:r>
                  <w:r>
                    <w:br/>
                  </w:r>
                  <w:r>
                    <w:rPr>
                      <w:rFonts w:ascii="仿宋_GB2312" w:hAnsi="仿宋_GB2312" w:cs="仿宋_GB2312" w:eastAsia="仿宋_GB2312"/>
                      <w:sz w:val="22"/>
                      <w:color w:val="000000"/>
                    </w:rPr>
                    <w:t>3、车带两只定向≥φ125mm承重脚轮和两只动车轮，推动时转动顺畅、无卡塞现象。</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无菌包架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1、整体规格尺寸：L1750mm×W500mm×H2000mm（±10mm）</w:t>
                  </w:r>
                  <w:r>
                    <w:br/>
                  </w:r>
                  <w:r>
                    <w:rPr>
                      <w:rFonts w:ascii="仿宋_GB2312" w:hAnsi="仿宋_GB2312" w:cs="仿宋_GB2312" w:eastAsia="仿宋_GB2312"/>
                      <w:sz w:val="22"/>
                      <w:color w:val="000000"/>
                    </w:rPr>
                    <w:t>2、拆装式结构，共分四层。最底层离地高度≥200mm。</w:t>
                  </w:r>
                  <w:r>
                    <w:br/>
                  </w:r>
                  <w:r>
                    <w:rPr>
                      <w:rFonts w:ascii="仿宋_GB2312" w:hAnsi="仿宋_GB2312" w:cs="仿宋_GB2312" w:eastAsia="仿宋_GB2312"/>
                      <w:sz w:val="22"/>
                      <w:color w:val="000000"/>
                    </w:rPr>
                    <w:t>3、主框架采用304材质不锈钢管，隔条采用304材质不锈钢管。</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不锈钢无菌推车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1、整车规格尺寸：L1200mm×W700mm×H1000mm（±10mm）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3、两只定向和两只万向≥φ200mm的充气脚轮，推动时转动顺畅、无卡塞现象。</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不锈钢推车</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1、整车规格尺寸：L600mm×W450mm×H830mm（±10mm）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3、配置4只≥φ100mm 静音脚轮，其中2只脚轮配置刹车，可在任意状态下使用刹车功能。配置2个不锈钢抽屉。</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不锈钢推车</w:t>
                  </w:r>
                  <w:r>
                    <w:rPr>
                      <w:rFonts w:ascii="仿宋_GB2312" w:hAnsi="仿宋_GB2312" w:cs="仿宋_GB2312" w:eastAsia="仿宋_GB2312"/>
                      <w:sz w:val="22"/>
                      <w:color w:val="000000"/>
                    </w:rPr>
                    <w:t>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1、整车规格尺寸：L600mm×W600mm×H800mm（±10mm）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3、配置4只≥φ75mm 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麻醉推车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 L755mm×W495mm×H1025mm（±10mm）</w:t>
                  </w:r>
                  <w:r>
                    <w:br/>
                  </w:r>
                  <w:r>
                    <w:rPr>
                      <w:rFonts w:ascii="仿宋_GB2312" w:hAnsi="仿宋_GB2312" w:cs="仿宋_GB2312" w:eastAsia="仿宋_GB2312"/>
                      <w:sz w:val="22"/>
                      <w:color w:val="000000"/>
                    </w:rPr>
                    <w:t>▲2、配置要求：4个中抽屉、2层药盒、2个垃圾桶、1个锐器盒、1个抽拉式台板、上架配10个药盒。抽拉式台板用于存放仪器或笔记本电脑。铝合金框架搭配彩塑铝板箱体结构。</w:t>
                  </w:r>
                  <w:r>
                    <w:br/>
                  </w:r>
                  <w:r>
                    <w:rPr>
                      <w:rFonts w:ascii="仿宋_GB2312" w:hAnsi="仿宋_GB2312" w:cs="仿宋_GB2312" w:eastAsia="仿宋_GB2312"/>
                      <w:sz w:val="22"/>
                      <w:color w:val="000000"/>
                    </w:rPr>
                    <w:t xml:space="preserve">★3、台面板为304不锈钢板。                                         </w:t>
                  </w:r>
                  <w:r>
                    <w:br/>
                  </w:r>
                  <w:r>
                    <w:rPr>
                      <w:rFonts w:ascii="仿宋_GB2312" w:hAnsi="仿宋_GB2312" w:cs="仿宋_GB2312" w:eastAsia="仿宋_GB2312"/>
                      <w:sz w:val="22"/>
                      <w:color w:val="000000"/>
                    </w:rPr>
                    <w:t xml:space="preserve">4、底板采用ABS树脂一次性注塑成型四角自带防撞块，底板厚度≥45mm，圆弧设计。                                           5、底板边框和侧板颜色为可定制。 </w:t>
                  </w:r>
                  <w:r>
                    <w:br/>
                  </w:r>
                  <w:r>
                    <w:rPr>
                      <w:rFonts w:ascii="仿宋_GB2312" w:hAnsi="仿宋_GB2312" w:cs="仿宋_GB2312" w:eastAsia="仿宋_GB2312"/>
                      <w:sz w:val="22"/>
                      <w:color w:val="000000"/>
                    </w:rPr>
                    <w:t>▲6、塑料件经过≥100小时氙灯老化试验,试验后外观变色＜2级。（按照 GB/T 16422.2-2022检测标准，提供经国家认可的具有相应合法资质的第三方检测机构出具的塑料件老化试验检测报告）</w:t>
                  </w:r>
                  <w:r>
                    <w:br/>
                  </w:r>
                  <w:r>
                    <w:rPr>
                      <w:rFonts w:ascii="仿宋_GB2312" w:hAnsi="仿宋_GB2312" w:cs="仿宋_GB2312" w:eastAsia="仿宋_GB2312"/>
                      <w:sz w:val="22"/>
                      <w:color w:val="000000"/>
                    </w:rPr>
                    <w:t>▲7、抽斗架为铝合金材料，抽斗为ABS材料，抽斗净尺寸为： L480mm×W310mm×H120mm（±10mm）。抽斗内为活动隔条，可供任意组合存取空间,最多可分24格。抽斗可从抽屉架内取出。抽屉滑轨带自动回收功能。</w:t>
                  </w:r>
                  <w:r>
                    <w:br/>
                  </w:r>
                  <w:r>
                    <w:rPr>
                      <w:rFonts w:ascii="仿宋_GB2312" w:hAnsi="仿宋_GB2312" w:cs="仿宋_GB2312" w:eastAsia="仿宋_GB2312"/>
                      <w:sz w:val="22"/>
                      <w:color w:val="000000"/>
                    </w:rPr>
                    <w:t>★8、配置4只≥φ100mm 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63</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不锈钢推车</w:t>
                  </w:r>
                  <w:r>
                    <w:rPr>
                      <w:rFonts w:ascii="仿宋_GB2312" w:hAnsi="仿宋_GB2312" w:cs="仿宋_GB2312" w:eastAsia="仿宋_GB2312"/>
                      <w:sz w:val="22"/>
                      <w:color w:val="000000"/>
                    </w:rPr>
                    <w:t>4</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1、整车规格尺寸：L1500mm×W650mm×H950mm（±10mm）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mm静音脚轮，其中2只脚轮配置刹车，可在任意状态下使用刹车功能。最下层为4个L377mm×W450mm×H200mm（±10mm）的抽屉。</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64</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碳钢推车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1、整车规格尺寸：L800mm×W500mm×H2000mm（±10mm）</w:t>
                  </w:r>
                  <w:r>
                    <w:br/>
                  </w:r>
                  <w:r>
                    <w:rPr>
                      <w:rFonts w:ascii="仿宋_GB2312" w:hAnsi="仿宋_GB2312" w:cs="仿宋_GB2312" w:eastAsia="仿宋_GB2312"/>
                      <w:sz w:val="22"/>
                      <w:color w:val="000000"/>
                    </w:rPr>
                    <w:t>2、整体材料均为碳钢，厚度≥1.0mm。台面边缘采用压边工艺处理，防止医护人员使用时划伤。</w:t>
                  </w:r>
                  <w:r>
                    <w:br/>
                  </w:r>
                  <w:r>
                    <w:rPr>
                      <w:rFonts w:ascii="仿宋_GB2312" w:hAnsi="仿宋_GB2312" w:cs="仿宋_GB2312" w:eastAsia="仿宋_GB2312"/>
                      <w:sz w:val="22"/>
                      <w:color w:val="000000"/>
                    </w:rPr>
                    <w:t>3、配置4只≥φ100 mm静音脚轮，其中2只脚轮配置刹车，可在任意状态下使用刹车功能。最下层为1个抽屉。</w:t>
                  </w:r>
                  <w:r>
                    <w:br/>
                  </w:r>
                  <w:r>
                    <w:rPr>
                      <w:rFonts w:ascii="仿宋_GB2312" w:hAnsi="仿宋_GB2312" w:cs="仿宋_GB2312" w:eastAsia="仿宋_GB2312"/>
                      <w:sz w:val="22"/>
                      <w:color w:val="000000"/>
                    </w:rPr>
                    <w:t>4、整体碳钢部件采用电泳加静电粉末喷涂双重涂层技术，通过抛丸、脱脂、陶化、浸淋、除油、除锈、磷化处理、防锈、电泳底漆固化、静电粉末喷涂、高温粉末固化工序。</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碳钢工作台</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1、整体规格尺寸：L2300mm×W750mm×H850mm（±10mm）</w:t>
                  </w:r>
                  <w:r>
                    <w:br/>
                  </w:r>
                  <w:r>
                    <w:rPr>
                      <w:rFonts w:ascii="仿宋_GB2312" w:hAnsi="仿宋_GB2312" w:cs="仿宋_GB2312" w:eastAsia="仿宋_GB2312"/>
                      <w:sz w:val="22"/>
                      <w:color w:val="000000"/>
                    </w:rPr>
                    <w:t>2、台面采用模具化制作，台面前沿为圆弧过渡。台面下方设10-15只抽屉，滑条采用三节滑轨12寸。抽屉采用不锈钢弧型拉手，并配有安全锁。</w:t>
                  </w:r>
                  <w:r>
                    <w:br/>
                  </w:r>
                  <w:r>
                    <w:rPr>
                      <w:rFonts w:ascii="仿宋_GB2312" w:hAnsi="仿宋_GB2312" w:cs="仿宋_GB2312" w:eastAsia="仿宋_GB2312"/>
                      <w:sz w:val="22"/>
                      <w:color w:val="000000"/>
                    </w:rPr>
                    <w:t>3、下柜配置柜脚5件（四角及柜体底部中心位置各1件），下柜底层离地高度＞200mm。脚管采用≥φ50mm×1.2mm钢管制作，脚架下部安装橡胶脚垫，使之与地面直接触，防滑降噪。当地面不平整时可调节柜脚使台面至水平状态。</w:t>
                  </w:r>
                  <w:r>
                    <w:br/>
                  </w:r>
                  <w:r>
                    <w:rPr>
                      <w:rFonts w:ascii="仿宋_GB2312" w:hAnsi="仿宋_GB2312" w:cs="仿宋_GB2312" w:eastAsia="仿宋_GB2312"/>
                      <w:sz w:val="22"/>
                      <w:color w:val="000000"/>
                    </w:rPr>
                    <w:t>4、整体碳钢部件采用电泳加静电粉末喷涂双重涂层技术，通过抛丸、脱脂、陶化、浸淋、除油、除锈、磷化处理、防锈、电泳底漆固化、静电粉末喷涂、高温粉末固化工序。</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3816</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66</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急救车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▲1、整车规格尺寸：L715mm×W575mm×H970mm（±10mm）</w:t>
                  </w:r>
                  <w:r>
                    <w:br/>
                  </w:r>
                  <w:r>
                    <w:rPr>
                      <w:rFonts w:ascii="仿宋_GB2312" w:hAnsi="仿宋_GB2312" w:cs="仿宋_GB2312" w:eastAsia="仿宋_GB2312"/>
                      <w:sz w:val="22"/>
                      <w:color w:val="000000"/>
                    </w:rPr>
                    <w:t>▲2、配置要求：1个仪器架、1个氧气瓶架、1个复苏板，2个污物桶，1个输液架、1个洗手液架、1个锐器盒架、1个插板。</w:t>
                  </w:r>
                  <w:r>
                    <w:br/>
                  </w:r>
                  <w:r>
                    <w:rPr>
                      <w:rFonts w:ascii="仿宋_GB2312" w:hAnsi="仿宋_GB2312" w:cs="仿宋_GB2312" w:eastAsia="仿宋_GB2312"/>
                      <w:sz w:val="22"/>
                      <w:color w:val="000000"/>
                    </w:rPr>
                    <w:t>▲3、台面采用ABS树脂一次性吸塑成型，三方边缘凸台高度≥40mm，防止药品滑落。壁厚≥3mm、重量≥1.7Kg，圆弧过渡。</w:t>
                  </w:r>
                  <w:r>
                    <w:br/>
                  </w:r>
                  <w:r>
                    <w:rPr>
                      <w:rFonts w:ascii="仿宋_GB2312" w:hAnsi="仿宋_GB2312" w:cs="仿宋_GB2312" w:eastAsia="仿宋_GB2312"/>
                      <w:sz w:val="22"/>
                      <w:color w:val="000000"/>
                    </w:rPr>
                    <w:t>▲4、抽屉共5个，采用ABS树脂注塑成型，分别三个空间为L520mm×W340mm×H80mm（±10mm），负载≥10Kg、一个空间为L520mm×W340mm×H130mm（±10mm），负载≥15Kg、一个空间为L520mm×W340mm×H230mm（±10mm），负载≥20Kg的抽屉，配有标签牌。</w:t>
                  </w:r>
                  <w:r>
                    <w:br/>
                  </w:r>
                  <w:r>
                    <w:rPr>
                      <w:rFonts w:ascii="仿宋_GB2312" w:hAnsi="仿宋_GB2312" w:cs="仿宋_GB2312" w:eastAsia="仿宋_GB2312"/>
                      <w:sz w:val="22"/>
                      <w:color w:val="000000"/>
                    </w:rPr>
                    <w:t>▲5、活动药盘采用ABS树脂一次性注塑成型，内配可调活动式隔条、T形块，分格≥24格。抽屉滑轨采用回退自闭阻尼三节滑轨，具有启始阻尼功能，滑轨行程≥400mm，可满足药盘、药品取出。滑轨负载≥30Kg 启闭≥50000次无功能性损伤。</w:t>
                  </w:r>
                  <w:r>
                    <w:br/>
                  </w:r>
                  <w:r>
                    <w:rPr>
                      <w:rFonts w:ascii="仿宋_GB2312" w:hAnsi="仿宋_GB2312" w:cs="仿宋_GB2312" w:eastAsia="仿宋_GB2312"/>
                      <w:sz w:val="22"/>
                      <w:color w:val="000000"/>
                    </w:rPr>
                    <w:t>★6、配置4 只≥φ100mm 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67</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输液车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▲1、整车规格尺寸：L715mm×W575mm×H870mm（±10mm）</w:t>
                  </w:r>
                  <w:r>
                    <w:br/>
                  </w:r>
                  <w:r>
                    <w:rPr>
                      <w:rFonts w:ascii="仿宋_GB2312" w:hAnsi="仿宋_GB2312" w:cs="仿宋_GB2312" w:eastAsia="仿宋_GB2312"/>
                      <w:sz w:val="22"/>
                      <w:color w:val="000000"/>
                    </w:rPr>
                    <w:t>▲2、配置要求：1个不锈钢双排挂钩、1个不锈钢杂物筐、1个洗手液架、1个锐器盒架、2个污物桶。</w:t>
                  </w:r>
                  <w:r>
                    <w:br/>
                  </w:r>
                  <w:r>
                    <w:rPr>
                      <w:rFonts w:ascii="仿宋_GB2312" w:hAnsi="仿宋_GB2312" w:cs="仿宋_GB2312" w:eastAsia="仿宋_GB2312"/>
                      <w:sz w:val="22"/>
                      <w:color w:val="000000"/>
                    </w:rPr>
                    <w:t>▲3、台面采用ABS树脂一次性吸塑成型，三方边缘凸台高度≥40mm，防止药品滑落。壁厚≥3mm、重量≥1.7Kg，圆弧过渡符合院感管理规范要求。</w:t>
                  </w:r>
                  <w:r>
                    <w:br/>
                  </w:r>
                  <w:r>
                    <w:rPr>
                      <w:rFonts w:ascii="仿宋_GB2312" w:hAnsi="仿宋_GB2312" w:cs="仿宋_GB2312" w:eastAsia="仿宋_GB2312"/>
                      <w:sz w:val="22"/>
                      <w:color w:val="000000"/>
                    </w:rPr>
                    <w:t>▲4、抽屉共5个，采用ABS树脂注塑成型，分为二个空间一个空间为L520mm×W340mm×H80mm（±10mm），负载≥10Kg、一个空间为L520mm×W340mm×H130mm（±10mm），负载≥15Kg的抽屉，配有标签牌。</w:t>
                  </w:r>
                  <w:r>
                    <w:br/>
                  </w:r>
                  <w:r>
                    <w:rPr>
                      <w:rFonts w:ascii="仿宋_GB2312" w:hAnsi="仿宋_GB2312" w:cs="仿宋_GB2312" w:eastAsia="仿宋_GB2312"/>
                      <w:sz w:val="22"/>
                      <w:color w:val="000000"/>
                    </w:rPr>
                    <w:t>▲5、活动药盘采用ABS树脂一次性注塑成型，内配可调活动式隔条、T形块，分格≥24格。抽屉滑轨采用回退自闭阻尼三节滑轨，具有启始阻尼功能，滑轨行程≥400mm，可满足药盘、药品取出。滑轨负载≥30Kg 启闭≥50000次无功能性损伤。</w:t>
                  </w:r>
                  <w:r>
                    <w:br/>
                  </w:r>
                  <w:r>
                    <w:rPr>
                      <w:rFonts w:ascii="仿宋_GB2312" w:hAnsi="仿宋_GB2312" w:cs="仿宋_GB2312" w:eastAsia="仿宋_GB2312"/>
                      <w:sz w:val="22"/>
                      <w:color w:val="000000"/>
                    </w:rPr>
                    <w:t>★6、配置4 只≥φ100mm 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68</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▲1、整车规格尺寸：L715mm×W575mm×H870mm（±10mm）</w:t>
                  </w:r>
                  <w:r>
                    <w:br/>
                  </w:r>
                  <w:r>
                    <w:rPr>
                      <w:rFonts w:ascii="仿宋_GB2312" w:hAnsi="仿宋_GB2312" w:cs="仿宋_GB2312" w:eastAsia="仿宋_GB2312"/>
                      <w:sz w:val="22"/>
                      <w:color w:val="000000"/>
                    </w:rPr>
                    <w:t>▲2、配置要求：1个不锈钢杂物筐。1个洗手液架、1个锐器盒架、2个污物桶。</w:t>
                  </w:r>
                  <w:r>
                    <w:br/>
                  </w:r>
                  <w:r>
                    <w:rPr>
                      <w:rFonts w:ascii="仿宋_GB2312" w:hAnsi="仿宋_GB2312" w:cs="仿宋_GB2312" w:eastAsia="仿宋_GB2312"/>
                      <w:sz w:val="22"/>
                      <w:color w:val="000000"/>
                    </w:rPr>
                    <w:t>▲3、台面采用ABS树脂一次性吸塑成型，三方边缘凸台高度≥40mm，防止药品滑落。壁厚≥3mm、重量≥1.7Kg，圆弧过渡。</w:t>
                  </w:r>
                  <w:r>
                    <w:br/>
                  </w:r>
                  <w:r>
                    <w:rPr>
                      <w:rFonts w:ascii="仿宋_GB2312" w:hAnsi="仿宋_GB2312" w:cs="仿宋_GB2312" w:eastAsia="仿宋_GB2312"/>
                      <w:sz w:val="22"/>
                      <w:color w:val="000000"/>
                    </w:rPr>
                    <w:t>▲4、抽屉采用ABS树脂注塑成型，抽屉空间为L520mm×W340mm×H130mm（±10mm），负载≥15Kg。配有标签牌。</w:t>
                  </w:r>
                  <w:r>
                    <w:br/>
                  </w:r>
                  <w:r>
                    <w:rPr>
                      <w:rFonts w:ascii="仿宋_GB2312" w:hAnsi="仿宋_GB2312" w:cs="仿宋_GB2312" w:eastAsia="仿宋_GB2312"/>
                      <w:sz w:val="22"/>
                      <w:color w:val="000000"/>
                    </w:rPr>
                    <w:t>▲5、活动药盘采用ABS树脂一次性注塑成型，内配可调活动式隔条、T形块，分格≥24格。抽屉滑轨采用回退自闭阻尼三节滑轨，具有启始阻尼功能，滑轨行程≥400mm，可满足药盘、药品取出。滑轨负载≥30Kg 启闭≥50000次无功能性损伤。</w:t>
                  </w:r>
                  <w:r>
                    <w:br/>
                  </w:r>
                  <w:r>
                    <w:rPr>
                      <w:rFonts w:ascii="仿宋_GB2312" w:hAnsi="仿宋_GB2312" w:cs="仿宋_GB2312" w:eastAsia="仿宋_GB2312"/>
                      <w:sz w:val="22"/>
                      <w:color w:val="000000"/>
                    </w:rPr>
                    <w:t>★6、配置4 只≥φ100mm 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69</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送药车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▲1、整车规格尺寸：L715mm×W575mm×H870mm（±10mm）</w:t>
                  </w:r>
                  <w:r>
                    <w:br/>
                  </w:r>
                  <w:r>
                    <w:rPr>
                      <w:rFonts w:ascii="仿宋_GB2312" w:hAnsi="仿宋_GB2312" w:cs="仿宋_GB2312" w:eastAsia="仿宋_GB2312"/>
                      <w:sz w:val="22"/>
                      <w:color w:val="000000"/>
                    </w:rPr>
                    <w:t>▲2、台面采用ABS树脂一次性吸塑成型，三方边缘凸台高度≥40mm，防止药品滑落。壁厚≥3mm、重量≥1.7Kg，圆弧过渡。</w:t>
                  </w:r>
                  <w:r>
                    <w:br/>
                  </w:r>
                  <w:r>
                    <w:rPr>
                      <w:rFonts w:ascii="仿宋_GB2312" w:hAnsi="仿宋_GB2312" w:cs="仿宋_GB2312" w:eastAsia="仿宋_GB2312"/>
                      <w:sz w:val="22"/>
                      <w:color w:val="000000"/>
                    </w:rPr>
                    <w:t>▲3、抽屉共5个，采用ABS树脂注塑成型，分为二个空间一个空间为L520mm×W340mm×H80mm（±10mm），负载≥10Kg、一个空间为L520mm×W340mm×H130mm（±10mm），负载≥15Kg的抽屉，配有标签牌。</w:t>
                  </w:r>
                  <w:r>
                    <w:br/>
                  </w:r>
                  <w:r>
                    <w:rPr>
                      <w:rFonts w:ascii="仿宋_GB2312" w:hAnsi="仿宋_GB2312" w:cs="仿宋_GB2312" w:eastAsia="仿宋_GB2312"/>
                      <w:sz w:val="22"/>
                      <w:color w:val="000000"/>
                    </w:rPr>
                    <w:t>▲4、活动药盘采用ABS树脂一次性注塑成型，内配可调活动式隔条、T形块，分格≥24格。抽屉滑轨采用回退自闭阻尼三节滑轨，具有启始阻尼功能，滑轨行程≥400mm，可满足药盘、药品取出。滑轨负载≥30Kg 启闭≥50000次无功能性损伤。</w:t>
                  </w:r>
                  <w:r>
                    <w:br/>
                  </w:r>
                  <w:r>
                    <w:rPr>
                      <w:rFonts w:ascii="仿宋_GB2312" w:hAnsi="仿宋_GB2312" w:cs="仿宋_GB2312" w:eastAsia="仿宋_GB2312"/>
                      <w:sz w:val="22"/>
                      <w:color w:val="000000"/>
                    </w:rPr>
                    <w:t>★5、配置4 只≥φ100mm 静音脚轮，其中2只脚轮配置刹车，可在任意状态下使用刹车功能。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不锈钢治疗台</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1、上柜规格尺寸：L1700mm×W350mm×H950mm（±10mm），下柜规格尺寸：L1700mm×W600mm×H850mm（±10mm）</w:t>
                  </w:r>
                  <w:r>
                    <w:br/>
                  </w:r>
                  <w:r>
                    <w:rPr>
                      <w:rFonts w:ascii="仿宋_GB2312" w:hAnsi="仿宋_GB2312" w:cs="仿宋_GB2312" w:eastAsia="仿宋_GB2312"/>
                      <w:sz w:val="22"/>
                      <w:color w:val="000000"/>
                    </w:rPr>
                    <w:t>2、整体材料采用≥1.0mm厚304不锈钢冷轧板制作，柜门材料采用≥1.2mm厚304不锈钢冷轧板制作，台面前沿为圆弧过渡。</w:t>
                  </w:r>
                  <w:r>
                    <w:br/>
                  </w:r>
                  <w:r>
                    <w:rPr>
                      <w:rFonts w:ascii="仿宋_GB2312" w:hAnsi="仿宋_GB2312" w:cs="仿宋_GB2312" w:eastAsia="仿宋_GB2312"/>
                      <w:sz w:val="22"/>
                      <w:color w:val="000000"/>
                    </w:rPr>
                    <w:t>3、台面下方为抽屉。每隔层额定载荷：≥20KG。柜门配有安全锁。下柜配置柜脚5件（四角及柜体底部中心位置各1件），下柜底层离地高度≥200mm。脚管采用≥φ50mm×1.2mm304不锈钢管制作，脚架下部安装橡胶脚垫，使之与地面直接触，防滑降噪。当地面不平整时可调节柜脚使台面至水平状态。</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不锈钢器械柜</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1、整体规格尺寸：L950mm×W400mm×H1800mm（±10mm）</w:t>
                  </w:r>
                  <w:r>
                    <w:br/>
                  </w:r>
                  <w:r>
                    <w:rPr>
                      <w:rFonts w:ascii="仿宋_GB2312" w:hAnsi="仿宋_GB2312" w:cs="仿宋_GB2312" w:eastAsia="仿宋_GB2312"/>
                      <w:sz w:val="22"/>
                      <w:color w:val="000000"/>
                    </w:rPr>
                    <w:t>2、整体材料采用≥1.0mm厚304不锈钢冷轧板制作，柜门材料采用≥1.2mm厚304不锈钢冷轧板制作。柜门带透明的浮法玻璃，玻璃厚度≥5mm。玻璃周围嵌入有橡胶条具有防震作用。根据人体工学原理拉手采用弧形拉手。柜门都配有安全锁。</w:t>
                  </w:r>
                  <w:r>
                    <w:br/>
                  </w:r>
                  <w:r>
                    <w:rPr>
                      <w:rFonts w:ascii="仿宋_GB2312" w:hAnsi="仿宋_GB2312" w:cs="仿宋_GB2312" w:eastAsia="仿宋_GB2312"/>
                      <w:sz w:val="22"/>
                      <w:color w:val="000000"/>
                    </w:rPr>
                    <w:t>3、柜体内分六层，每隔层额定载荷：≥20KG。底层离地高度≥200mm。隔板采用激光焊接工艺。</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不锈钢器械柜</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1、整体规格尺寸：L950mm×W400mm×H1800mm（±10mm）</w:t>
                  </w:r>
                  <w:r>
                    <w:br/>
                  </w:r>
                  <w:r>
                    <w:rPr>
                      <w:rFonts w:ascii="仿宋_GB2312" w:hAnsi="仿宋_GB2312" w:cs="仿宋_GB2312" w:eastAsia="仿宋_GB2312"/>
                      <w:sz w:val="22"/>
                      <w:color w:val="000000"/>
                    </w:rPr>
                    <w:t>2、整体材料采用≥1.0mm厚304不锈钢冷轧板制作，柜门材料采用≥1.2mm厚304不锈钢冷轧板制作。柜门带透明的浮法玻璃，玻璃厚度≥5mm。玻璃周围嵌入有橡胶条具有防震作用。根据人体工学原理拉手采用弧形拉手。柜门都配有安全锁。</w:t>
                  </w:r>
                  <w:r>
                    <w:br/>
                  </w:r>
                  <w:r>
                    <w:rPr>
                      <w:rFonts w:ascii="仿宋_GB2312" w:hAnsi="仿宋_GB2312" w:cs="仿宋_GB2312" w:eastAsia="仿宋_GB2312"/>
                      <w:sz w:val="22"/>
                      <w:color w:val="000000"/>
                    </w:rPr>
                    <w:t>3、上柜体内分三层，每隔层额定载荷：≥20KG。下柜为对开门，柜体内分二层，底层离地高度＞200mm。</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73</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踏脚凳</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1、整体规格尺寸：L400mm×W300mm×H200mm（±10mm）</w:t>
                  </w:r>
                  <w:r>
                    <w:br/>
                  </w:r>
                  <w:r>
                    <w:rPr>
                      <w:rFonts w:ascii="仿宋_GB2312" w:hAnsi="仿宋_GB2312" w:cs="仿宋_GB2312" w:eastAsia="仿宋_GB2312"/>
                      <w:sz w:val="22"/>
                      <w:color w:val="000000"/>
                    </w:rPr>
                    <w:t>2、整体材料均为不锈钢304材质，厚度≥1.2mm。凳面采用≥1.2mm厚的304材质不锈钢板压印制作。</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74</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不锈钢推车</w:t>
                  </w:r>
                  <w:r>
                    <w:rPr>
                      <w:rFonts w:ascii="仿宋_GB2312" w:hAnsi="仿宋_GB2312" w:cs="仿宋_GB2312" w:eastAsia="仿宋_GB2312"/>
                      <w:sz w:val="22"/>
                      <w:color w:val="000000"/>
                    </w:rPr>
                    <w:t>5</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1、整车规格尺寸：L850mm×W550mm×H1000mm（±10mm）</w:t>
                  </w:r>
                  <w:r>
                    <w:br/>
                  </w:r>
                  <w:r>
                    <w:rPr>
                      <w:rFonts w:ascii="仿宋_GB2312" w:hAnsi="仿宋_GB2312" w:cs="仿宋_GB2312" w:eastAsia="仿宋_GB2312"/>
                      <w:sz w:val="22"/>
                      <w:color w:val="000000"/>
                    </w:rPr>
                    <w:t>2、整体材料均为不锈钢304材质，厚度≥1.0mm。台面边缘采用刮边器工具处理，防止医护人员划伤。台面边缘采用压边工艺处理，防止医护人员使用时划伤。</w:t>
                  </w:r>
                  <w:r>
                    <w:br/>
                  </w:r>
                  <w:r>
                    <w:rPr>
                      <w:rFonts w:ascii="仿宋_GB2312" w:hAnsi="仿宋_GB2312" w:cs="仿宋_GB2312" w:eastAsia="仿宋_GB2312"/>
                      <w:sz w:val="22"/>
                      <w:color w:val="000000"/>
                    </w:rPr>
                    <w:t>3、配置4只≥φ75mm静音脚轮，其中2只脚轮配置刹车，可在任意状态下使用刹车功能。每层隔板加固。</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1550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不锈钢治疗台</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1、上柜规格尺寸：L1000mm×W250mm×H840mm（±10mm），下柜规格尺寸：L1000mm×W500mm×H860mm（±10mm）</w:t>
                  </w:r>
                  <w:r>
                    <w:br/>
                  </w:r>
                  <w:r>
                    <w:rPr>
                      <w:rFonts w:ascii="仿宋_GB2312" w:hAnsi="仿宋_GB2312" w:cs="仿宋_GB2312" w:eastAsia="仿宋_GB2312"/>
                      <w:sz w:val="22"/>
                      <w:color w:val="000000"/>
                    </w:rPr>
                    <w:t>2、整体材料采用≥1.0mm厚304不锈钢冷轧板制作，柜门材料采用≥1.2mm厚304不锈钢冷轧板制作，台面前沿为圆弧过渡。</w:t>
                  </w:r>
                  <w:r>
                    <w:br/>
                  </w:r>
                  <w:r>
                    <w:rPr>
                      <w:rFonts w:ascii="仿宋_GB2312" w:hAnsi="仿宋_GB2312" w:cs="仿宋_GB2312" w:eastAsia="仿宋_GB2312"/>
                      <w:sz w:val="22"/>
                      <w:color w:val="000000"/>
                    </w:rPr>
                    <w:t>3、下柜配置六个小抽屉。</w:t>
                  </w:r>
                  <w:r>
                    <w:br/>
                  </w:r>
                  <w:r>
                    <w:rPr>
                      <w:rFonts w:ascii="仿宋_GB2312" w:hAnsi="仿宋_GB2312" w:cs="仿宋_GB2312" w:eastAsia="仿宋_GB2312"/>
                      <w:sz w:val="22"/>
                      <w:color w:val="000000"/>
                    </w:rPr>
                    <w:t>4、配置4只≥Φ100mm高级超静音脚轮，其中2只脚轮配置刹车。</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76</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无菌推车</w:t>
                  </w:r>
                  <w:r>
                    <w:rPr>
                      <w:rFonts w:ascii="仿宋_GB2312" w:hAnsi="仿宋_GB2312" w:cs="仿宋_GB2312" w:eastAsia="仿宋_GB2312"/>
                      <w:sz w:val="22"/>
                      <w:color w:val="000000"/>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1、整车规格尺寸：L1000mm×W500mm×H880mm（±10mm）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3、脚轮连接板≥3mm厚。脚轮采用直径≥200mm，轮子为充气脚轮，2只带刹万向脚轮，2只定向脚轮。单只动态载重≥150Kg，内置无间隙滚珠轴承。</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77</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无菌推车</w:t>
                  </w:r>
                  <w:r>
                    <w:rPr>
                      <w:rFonts w:ascii="仿宋_GB2312" w:hAnsi="仿宋_GB2312" w:cs="仿宋_GB2312" w:eastAsia="仿宋_GB2312"/>
                      <w:sz w:val="22"/>
                      <w:color w:val="000000"/>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1、整车规格尺寸：L1200mm×W600mm×H880mm（±10mm）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3、脚轮连接板≥3mm厚。脚轮采用直径≥200mm，轮子为充气脚轮，2只带刹万向脚轮，2只定向脚轮。单只动态载重≥150Kg，内置无间隙滚珠轴承。</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78</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不锈钢办公桌</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1、整体规格尺寸：L1500mm×W550mm×H800mm（±10mm）。</w:t>
                  </w:r>
                  <w:r>
                    <w:br/>
                  </w:r>
                  <w:r>
                    <w:rPr>
                      <w:rFonts w:ascii="仿宋_GB2312" w:hAnsi="仿宋_GB2312" w:cs="仿宋_GB2312" w:eastAsia="仿宋_GB2312"/>
                      <w:sz w:val="22"/>
                      <w:color w:val="000000"/>
                    </w:rPr>
                    <w:t>2、整体材料采用≥1.0mm厚304不锈钢冷轧板制作。</w:t>
                  </w:r>
                  <w:r>
                    <w:br/>
                  </w:r>
                  <w:r>
                    <w:rPr>
                      <w:rFonts w:ascii="仿宋_GB2312" w:hAnsi="仿宋_GB2312" w:cs="仿宋_GB2312" w:eastAsia="仿宋_GB2312"/>
                      <w:sz w:val="22"/>
                      <w:color w:val="000000"/>
                    </w:rPr>
                    <w:t>3、左侧配置4个抽屉，右侧空间可放置电脑主机。</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79</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不锈钢药品柜</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1、整体规格尺寸：L1360mm×W525mm×H1730mm（±10mm）。</w:t>
                  </w:r>
                  <w:r>
                    <w:br/>
                  </w:r>
                  <w:r>
                    <w:rPr>
                      <w:rFonts w:ascii="仿宋_GB2312" w:hAnsi="仿宋_GB2312" w:cs="仿宋_GB2312" w:eastAsia="仿宋_GB2312"/>
                      <w:sz w:val="22"/>
                      <w:color w:val="000000"/>
                    </w:rPr>
                    <w:t>2、整体材料采用≥1.0mm厚304不锈钢冷轧板制作。</w:t>
                  </w:r>
                  <w:r>
                    <w:br/>
                  </w:r>
                  <w:r>
                    <w:rPr>
                      <w:rFonts w:ascii="仿宋_GB2312" w:hAnsi="仿宋_GB2312" w:cs="仿宋_GB2312" w:eastAsia="仿宋_GB2312"/>
                      <w:sz w:val="22"/>
                      <w:color w:val="000000"/>
                    </w:rPr>
                    <w:t>3、柜体分为两侧，每侧分别放置三种规格的可调式药盒，数量20个。</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不锈钢储物柜</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1、整体规格尺寸：L1400mm×W850mm×H1730mm（±10mm）。</w:t>
                  </w:r>
                  <w:r>
                    <w:br/>
                  </w:r>
                  <w:r>
                    <w:rPr>
                      <w:rFonts w:ascii="仿宋_GB2312" w:hAnsi="仿宋_GB2312" w:cs="仿宋_GB2312" w:eastAsia="仿宋_GB2312"/>
                      <w:sz w:val="22"/>
                      <w:color w:val="000000"/>
                    </w:rPr>
                    <w:t>2、整体材料采用≥1.0mm厚304不锈钢冷轧板制作。</w:t>
                  </w:r>
                  <w:r>
                    <w:br/>
                  </w:r>
                  <w:r>
                    <w:rPr>
                      <w:rFonts w:ascii="仿宋_GB2312" w:hAnsi="仿宋_GB2312" w:cs="仿宋_GB2312" w:eastAsia="仿宋_GB2312"/>
                      <w:sz w:val="22"/>
                      <w:color w:val="000000"/>
                    </w:rPr>
                    <w:t>3、柜体分为两侧，每侧空间，按医院要求可放置治疗推车、运转箱、急救箱等设备。</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不锈钢治疗台</w:t>
                  </w:r>
                  <w:r>
                    <w:rPr>
                      <w:rFonts w:ascii="仿宋_GB2312" w:hAnsi="仿宋_GB2312" w:cs="仿宋_GB2312" w:eastAsia="仿宋_GB2312"/>
                      <w:sz w:val="22"/>
                      <w:color w:val="000000"/>
                    </w:rPr>
                    <w:t>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1、上柜规格尺寸：L2000mm×W350mm×H1000mm（±10mm），下柜规格尺寸：L2000mm×W700mm×H850mm（±10mm）。</w:t>
                  </w:r>
                  <w:r>
                    <w:br/>
                  </w:r>
                  <w:r>
                    <w:rPr>
                      <w:rFonts w:ascii="仿宋_GB2312" w:hAnsi="仿宋_GB2312" w:cs="仿宋_GB2312" w:eastAsia="仿宋_GB2312"/>
                      <w:sz w:val="22"/>
                      <w:color w:val="000000"/>
                    </w:rPr>
                    <w:t>2、整体材料采用≥1.0mm厚304不锈钢冷轧板制作，柜门材料采用≥1.2mm厚304不锈钢冷轧板制作，台面前沿为圆弧过渡。</w:t>
                  </w:r>
                  <w:r>
                    <w:br/>
                  </w:r>
                  <w:r>
                    <w:rPr>
                      <w:rFonts w:ascii="仿宋_GB2312" w:hAnsi="仿宋_GB2312" w:cs="仿宋_GB2312" w:eastAsia="仿宋_GB2312"/>
                      <w:sz w:val="22"/>
                      <w:color w:val="000000"/>
                    </w:rPr>
                    <w:t>3、台面下方为抽屉。每隔层额定载荷：≥20KG。柜门配有安全锁。</w:t>
                  </w:r>
                  <w:r>
                    <w:br/>
                  </w:r>
                  <w:r>
                    <w:rPr>
                      <w:rFonts w:ascii="仿宋_GB2312" w:hAnsi="仿宋_GB2312" w:cs="仿宋_GB2312" w:eastAsia="仿宋_GB2312"/>
                      <w:sz w:val="22"/>
                      <w:color w:val="000000"/>
                    </w:rPr>
                    <w:t>4、柜门颜色按医院要求定制。</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不锈钢处置台</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1、整车规格尺寸：L1200mm×W600mm×H880mm（±10mm）。</w:t>
                  </w:r>
                  <w:r>
                    <w:br/>
                  </w:r>
                  <w:r>
                    <w:rPr>
                      <w:rFonts w:ascii="仿宋_GB2312" w:hAnsi="仿宋_GB2312" w:cs="仿宋_GB2312" w:eastAsia="仿宋_GB2312"/>
                      <w:sz w:val="22"/>
                      <w:color w:val="000000"/>
                    </w:rPr>
                    <w:t>2、整体材料均为不锈钢304材质，厚度≥1.0mm。台面边缘采用压边工艺处理，防止医护人员使用时划伤。</w:t>
                  </w:r>
                  <w:r>
                    <w:br/>
                  </w:r>
                  <w:r>
                    <w:rPr>
                      <w:rFonts w:ascii="仿宋_GB2312" w:hAnsi="仿宋_GB2312" w:cs="仿宋_GB2312" w:eastAsia="仿宋_GB2312"/>
                      <w:sz w:val="22"/>
                      <w:color w:val="000000"/>
                    </w:rPr>
                    <w:t>3、脚轮连接板≥3mm厚。脚轮采用直径≥200mm，轮子为充气脚轮，2只带刹万向脚轮，2只定向脚轮。单只动态载重≥150Kg，内置无间隙滚珠轴承。</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样品要求</w:t>
            </w:r>
          </w:p>
        </w:tc>
        <w:tc>
          <w:tcPr>
            <w:tcW w:type="dxa" w:w="5814"/>
          </w:tcPr>
          <w:p>
            <w:pPr>
              <w:pStyle w:val="null3"/>
              <w:jc w:val="both"/>
            </w:pPr>
            <w:r>
              <w:rPr>
                <w:rFonts w:ascii="仿宋_GB2312" w:hAnsi="仿宋_GB2312" w:cs="仿宋_GB2312" w:eastAsia="仿宋_GB2312"/>
                <w:sz w:val="24"/>
              </w:rPr>
              <w:t>1.样品清单：</w:t>
            </w:r>
          </w:p>
          <w:tbl>
            <w:tblPr>
              <w:tblInd w:type="dxa" w:w="225"/>
              <w:tblBorders>
                <w:top w:val="none" w:color="000000" w:sz="4"/>
                <w:left w:val="none" w:color="000000" w:sz="4"/>
                <w:bottom w:val="none" w:color="000000" w:sz="4"/>
                <w:right w:val="none" w:color="000000" w:sz="4"/>
                <w:insideH w:val="none"/>
                <w:insideV w:val="none"/>
              </w:tblBorders>
            </w:tblPr>
            <w:tblGrid>
              <w:gridCol w:w="251"/>
              <w:gridCol w:w="548"/>
              <w:gridCol w:w="274"/>
              <w:gridCol w:w="3861"/>
              <w:gridCol w:w="628"/>
            </w:tblGrid>
            <w:tr>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54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样品名称</w:t>
                  </w:r>
                </w:p>
              </w:tc>
              <w:tc>
                <w:tcPr>
                  <w:tcW w:type="dxa" w:w="27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w:t>
                  </w:r>
                </w:p>
              </w:tc>
              <w:tc>
                <w:tcPr>
                  <w:tcW w:type="dxa" w:w="38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技术参数要求</w:t>
                  </w:r>
                </w:p>
              </w:tc>
              <w:tc>
                <w:tcPr>
                  <w:tcW w:type="dxa" w:w="62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规格</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5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床头柜</w:t>
                  </w: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38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1、床头柜由柜体、台面、柜门、抽屉、拉板、隔板、毛巾架等组成。台面采用ABS材料注塑成型。内嵌≥1mm厚304不锈钢板（非胶粘）。</w:t>
                  </w:r>
                </w:p>
                <w:p>
                  <w:pPr>
                    <w:pStyle w:val="null3"/>
                    <w:jc w:val="both"/>
                  </w:pPr>
                  <w:r>
                    <w:rPr>
                      <w:rFonts w:ascii="仿宋_GB2312" w:hAnsi="仿宋_GB2312" w:cs="仿宋_GB2312" w:eastAsia="仿宋_GB2312"/>
                      <w:sz w:val="24"/>
                    </w:rPr>
                    <w:t>2、抽屉上面为隐藏式滑板，柜门内有一层隔板，用于分类存放物品。柜脚采用脚垫（可调节高度）。柜门与柜体的连接采用转销。抽屉、滑板、抽屉拉手装饰条、滑板拉手装饰条、门板拉装饰条、采用ABS材料注塑成型，毛巾架采用不锈钢加工而成。</w:t>
                  </w:r>
                </w:p>
                <w:p>
                  <w:pPr>
                    <w:pStyle w:val="null3"/>
                    <w:jc w:val="both"/>
                  </w:pPr>
                  <w:r>
                    <w:rPr>
                      <w:rFonts w:ascii="仿宋_GB2312" w:hAnsi="仿宋_GB2312" w:cs="仿宋_GB2312" w:eastAsia="仿宋_GB2312"/>
                      <w:sz w:val="24"/>
                    </w:rPr>
                    <w:t>3、抽屉净尺寸：L390mm×W370mm×H85mm（±10mm）。</w:t>
                  </w:r>
                </w:p>
                <w:p>
                  <w:pPr>
                    <w:pStyle w:val="null3"/>
                    <w:jc w:val="both"/>
                  </w:pPr>
                  <w:r>
                    <w:rPr>
                      <w:rFonts w:ascii="仿宋_GB2312" w:hAnsi="仿宋_GB2312" w:cs="仿宋_GB2312" w:eastAsia="仿宋_GB2312"/>
                      <w:sz w:val="24"/>
                    </w:rPr>
                    <w:t>4、整体外围框碳钢部件采用电泳加静电粉末喷涂双重涂层技术，通过抛丸、脱脂、陶化、浸淋、除油、除锈、磷化处理、防锈、电泳底漆固化、静电粉末喷涂、高温粉末固化工序。</w:t>
                  </w:r>
                </w:p>
              </w:tc>
              <w:tc>
                <w:tcPr>
                  <w:tcW w:type="dxa" w:w="6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L460mm×W450mm×H770mm（±10mm）</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5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铝塑急救推车</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38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配置要求：2个小抽屉、2个中抽屉、1个大抽屉、1个输液架、2个垃圾桶、1个洗手液托架、1个仪器架、1个锐器盒、1个杂物筐、1个氧气瓶架、1个复苏板、1个电源插座、1个抽拉式台板用于存放仪器或笔记本电脑。</w:t>
                  </w:r>
                </w:p>
                <w:p>
                  <w:pPr>
                    <w:pStyle w:val="null3"/>
                    <w:jc w:val="both"/>
                  </w:pPr>
                  <w:r>
                    <w:rPr>
                      <w:rFonts w:ascii="仿宋_GB2312" w:hAnsi="仿宋_GB2312" w:cs="仿宋_GB2312" w:eastAsia="仿宋_GB2312"/>
                      <w:sz w:val="24"/>
                    </w:rPr>
                    <w:t>2、抽斗架为铝合金材料，抽斗为ABS材料，抽斗净尺寸分别为：L480mm×W310mm×H60mm（±10mm）,L480mm×W310mm×H120mm（±10mm）两种尺寸（其中底层大抽屉为挡板加大内尺寸不变）。抽斗内为活动隔条，可供任意组合存取空间,最多可分24格。抽斗可从抽屉架内取出。抽屉滑轨带自动回收功能</w:t>
                  </w:r>
                </w:p>
                <w:p>
                  <w:pPr>
                    <w:pStyle w:val="null3"/>
                    <w:jc w:val="both"/>
                  </w:pPr>
                  <w:r>
                    <w:rPr>
                      <w:rFonts w:ascii="仿宋_GB2312" w:hAnsi="仿宋_GB2312" w:cs="仿宋_GB2312" w:eastAsia="仿宋_GB2312"/>
                      <w:sz w:val="24"/>
                    </w:rPr>
                    <w:t>3、额定载荷下车体在≥10°坡度下脚轮锁定可靠，无倾倒危险。</w:t>
                  </w:r>
                </w:p>
                <w:p>
                  <w:pPr>
                    <w:pStyle w:val="null3"/>
                    <w:jc w:val="both"/>
                  </w:pPr>
                  <w:r>
                    <w:rPr>
                      <w:rFonts w:ascii="仿宋_GB2312" w:hAnsi="仿宋_GB2312" w:cs="仿宋_GB2312" w:eastAsia="仿宋_GB2312"/>
                      <w:sz w:val="24"/>
                    </w:rPr>
                    <w:t>4、邻边垂直度面板、框架对角线长度＜1000mm，非折叠产品，面板、正视面板件对角线长度＜1400mm。</w:t>
                  </w:r>
                </w:p>
                <w:p>
                  <w:pPr>
                    <w:pStyle w:val="null3"/>
                    <w:jc w:val="both"/>
                  </w:pPr>
                  <w:r>
                    <w:rPr>
                      <w:rFonts w:ascii="仿宋_GB2312" w:hAnsi="仿宋_GB2312" w:cs="仿宋_GB2312" w:eastAsia="仿宋_GB2312"/>
                      <w:sz w:val="24"/>
                    </w:rPr>
                    <w:t>5、配置4只≥φ100 mm静音脚轮，其中2只脚轮配置刹车，可在任意状态下使用刹车功能。</w:t>
                  </w:r>
                </w:p>
              </w:tc>
              <w:tc>
                <w:tcPr>
                  <w:tcW w:type="dxa" w:w="6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L755mm×W470mm×H970mm（±10mm）</w:t>
                  </w:r>
                </w:p>
              </w:tc>
            </w:tr>
          </w:tbl>
          <w:p>
            <w:pPr>
              <w:pStyle w:val="null3"/>
              <w:jc w:val="both"/>
            </w:pPr>
            <w:r>
              <w:rPr>
                <w:rFonts w:ascii="仿宋_GB2312" w:hAnsi="仿宋_GB2312" w:cs="仿宋_GB2312" w:eastAsia="仿宋_GB2312"/>
                <w:sz w:val="24"/>
              </w:rPr>
              <w:t>2.样品要求：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1）样品满足以下要求：①“整体稳固，台面拼接密合平整，无凹凸”；②“</w:t>
            </w:r>
            <w:r>
              <w:rPr>
                <w:rFonts w:ascii="仿宋_GB2312" w:hAnsi="仿宋_GB2312" w:cs="仿宋_GB2312" w:eastAsia="仿宋_GB2312"/>
                <w:sz w:val="24"/>
              </w:rPr>
              <w:t>隔板</w:t>
            </w:r>
            <w:r>
              <w:rPr>
                <w:rFonts w:ascii="仿宋_GB2312" w:hAnsi="仿宋_GB2312" w:cs="仿宋_GB2312" w:eastAsia="仿宋_GB2312"/>
                <w:sz w:val="24"/>
              </w:rPr>
              <w:t>无毛刺、</w:t>
            </w:r>
            <w:r>
              <w:rPr>
                <w:rFonts w:ascii="仿宋_GB2312" w:hAnsi="仿宋_GB2312" w:cs="仿宋_GB2312" w:eastAsia="仿宋_GB2312"/>
                <w:sz w:val="24"/>
              </w:rPr>
              <w:t>无变形</w:t>
            </w:r>
            <w:r>
              <w:rPr>
                <w:rFonts w:ascii="仿宋_GB2312" w:hAnsi="仿宋_GB2312" w:cs="仿宋_GB2312" w:eastAsia="仿宋_GB2312"/>
                <w:sz w:val="24"/>
              </w:rPr>
              <w:t>”；③“涂层光滑均匀，色泽一致，无深浅不匀现象”，“涂层无漏喷、脱色、掉色、流挂、疙瘩、皱皮、飞漆缺陷”；④固定部位的结合应牢固无松动、无少件、透钉、漏钉（预留孔、选择孔除外）。</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2）样品制作的标准：投标人按照上述清单，结合招标文件技术参数要求制作样品（其中样品清单中有规格要求的，样品的规格按样品清单中的规格要求执行，其余要求按招标文件技术参数要求制作样品）；</w:t>
            </w:r>
          </w:p>
          <w:p>
            <w:pPr>
              <w:pStyle w:val="null3"/>
              <w:ind w:firstLine="480"/>
              <w:jc w:val="both"/>
            </w:pPr>
            <w:r>
              <w:rPr>
                <w:rFonts w:ascii="仿宋_GB2312" w:hAnsi="仿宋_GB2312" w:cs="仿宋_GB2312" w:eastAsia="仿宋_GB2312"/>
                <w:sz w:val="24"/>
              </w:rPr>
              <w:t>3.送样要求：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投标人应在样品接收截止时间前递交与采购清单一致的投标样品并按现场工作人员的指示摆放完毕。（2）递交样品名称及数量：按照样品清单中所列物品进行包装与递交。（3）投标人递交样品时需同时提供单独的纸质样品清单（须注明项目名称、项目编号、样品名称及数量、投标人单位名称）并与样品摆放在一起。（4）样品评审采用盲样（即投标样品中不得出现任何可识别投标人或投标人生产厂商的文字、logo、图文等信息，若有，则投标人自行负责遮掩。若未遮掩将被视为无效样品。采购代理机构可以拒绝接收样品，但在投标截止时间之前整改完成的除外），由现场监督人员在评标前随机编号进入评审。（5）</w:t>
            </w:r>
            <w:r>
              <w:rPr>
                <w:rFonts w:ascii="仿宋_GB2312" w:hAnsi="仿宋_GB2312" w:cs="仿宋_GB2312" w:eastAsia="仿宋_GB2312"/>
                <w:sz w:val="24"/>
              </w:rPr>
              <w:t>中标结果公告发布以后，采购代理机构电话通知未中标的投标人</w:t>
            </w:r>
            <w:r>
              <w:rPr>
                <w:rFonts w:ascii="仿宋_GB2312" w:hAnsi="仿宋_GB2312" w:cs="仿宋_GB2312" w:eastAsia="仿宋_GB2312"/>
                <w:sz w:val="24"/>
              </w:rPr>
              <w:t>7个工作日内自行取回样品（接到通知后在规定时间内未取回样品的，</w:t>
            </w:r>
            <w:r>
              <w:rPr>
                <w:rFonts w:ascii="仿宋_GB2312" w:hAnsi="仿宋_GB2312" w:cs="仿宋_GB2312" w:eastAsia="仿宋_GB2312"/>
                <w:sz w:val="24"/>
              </w:rPr>
              <w:t>经</w:t>
            </w:r>
            <w:r>
              <w:rPr>
                <w:rFonts w:ascii="仿宋_GB2312" w:hAnsi="仿宋_GB2312" w:cs="仿宋_GB2312" w:eastAsia="仿宋_GB2312"/>
                <w:sz w:val="24"/>
              </w:rPr>
              <w:t>未中标</w:t>
            </w:r>
            <w:r>
              <w:rPr>
                <w:rFonts w:ascii="仿宋_GB2312" w:hAnsi="仿宋_GB2312" w:cs="仿宋_GB2312" w:eastAsia="仿宋_GB2312"/>
                <w:sz w:val="24"/>
              </w:rPr>
              <w:t>投标人确认，</w:t>
            </w:r>
            <w:r>
              <w:rPr>
                <w:rFonts w:ascii="仿宋_GB2312" w:hAnsi="仿宋_GB2312" w:cs="仿宋_GB2312" w:eastAsia="仿宋_GB2312"/>
                <w:sz w:val="24"/>
              </w:rPr>
              <w:t>采购代理机构自行处理）</w:t>
            </w:r>
            <w:r>
              <w:rPr>
                <w:rFonts w:ascii="仿宋_GB2312" w:hAnsi="仿宋_GB2312" w:cs="仿宋_GB2312" w:eastAsia="仿宋_GB2312"/>
                <w:sz w:val="24"/>
              </w:rPr>
              <w:t>中标人的样品移交采购人留存并作为验收依据之一。（</w:t>
            </w:r>
            <w:r>
              <w:rPr>
                <w:rFonts w:ascii="仿宋_GB2312" w:hAnsi="仿宋_GB2312" w:cs="仿宋_GB2312" w:eastAsia="仿宋_GB2312"/>
                <w:sz w:val="24"/>
              </w:rPr>
              <w:t>6）样品的生产、安装、运输费、保管费等一切费用由投标人自理。（7）样品截止时间：样品递交截止时间同投标截止时间，超过时间不再接收样品。（8）投标人未提供样品的，则评分时样品分为零分，但不影响其投标文件的有效性。（9）中标样品评审结束后封存，交采购人作为验收依据，交货时如货物质量低于样品质量，采购单位有权利拒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投标人</w:t>
            </w:r>
            <w:r>
              <w:rPr>
                <w:rFonts w:ascii="仿宋_GB2312" w:hAnsi="仿宋_GB2312" w:cs="仿宋_GB2312" w:eastAsia="仿宋_GB2312"/>
                <w:sz w:val="20"/>
              </w:rPr>
              <w:t>应对</w:t>
            </w:r>
            <w:r>
              <w:rPr>
                <w:rFonts w:ascii="仿宋_GB2312" w:hAnsi="仿宋_GB2312" w:cs="仿宋_GB2312" w:eastAsia="仿宋_GB2312"/>
                <w:sz w:val="20"/>
              </w:rPr>
              <w:t>采购人</w:t>
            </w:r>
            <w:r>
              <w:rPr>
                <w:rFonts w:ascii="仿宋_GB2312" w:hAnsi="仿宋_GB2312" w:cs="仿宋_GB2312" w:eastAsia="仿宋_GB2312"/>
                <w:sz w:val="20"/>
              </w:rPr>
              <w:t>工作人员进行培训：为</w:t>
            </w:r>
            <w:r>
              <w:rPr>
                <w:rFonts w:ascii="仿宋_GB2312" w:hAnsi="仿宋_GB2312" w:cs="仿宋_GB2312" w:eastAsia="仿宋_GB2312"/>
                <w:sz w:val="20"/>
              </w:rPr>
              <w:t>采购人</w:t>
            </w:r>
            <w:r>
              <w:rPr>
                <w:rFonts w:ascii="仿宋_GB2312" w:hAnsi="仿宋_GB2312" w:cs="仿宋_GB2312" w:eastAsia="仿宋_GB2312"/>
                <w:sz w:val="20"/>
              </w:rPr>
              <w:t>提供使用操作培训，保证受训人员能对货物进行正</w:t>
            </w:r>
            <w:r>
              <w:rPr>
                <w:rFonts w:ascii="仿宋_GB2312" w:hAnsi="仿宋_GB2312" w:cs="仿宋_GB2312" w:eastAsia="仿宋_GB2312"/>
                <w:sz w:val="20"/>
              </w:rPr>
              <w:t>常使用、操作及日常维护，如未达到上述要求，</w:t>
            </w:r>
            <w:r>
              <w:rPr>
                <w:rFonts w:ascii="仿宋_GB2312" w:hAnsi="仿宋_GB2312" w:cs="仿宋_GB2312" w:eastAsia="仿宋_GB2312"/>
                <w:sz w:val="20"/>
              </w:rPr>
              <w:t>采购人</w:t>
            </w:r>
            <w:r>
              <w:rPr>
                <w:rFonts w:ascii="仿宋_GB2312" w:hAnsi="仿宋_GB2312" w:cs="仿宋_GB2312" w:eastAsia="仿宋_GB2312"/>
                <w:sz w:val="20"/>
              </w:rPr>
              <w:t>有权延后支付合同价款。</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.质保期内，货物因自身故障导致的停机率不应超过5%(一年按365天计算),否则</w:t>
            </w:r>
            <w:r>
              <w:rPr>
                <w:rFonts w:ascii="仿宋_GB2312" w:hAnsi="仿宋_GB2312" w:cs="仿宋_GB2312" w:eastAsia="仿宋_GB2312"/>
                <w:sz w:val="20"/>
              </w:rPr>
              <w:t>投标人</w:t>
            </w:r>
            <w:r>
              <w:rPr>
                <w:rFonts w:ascii="仿宋_GB2312" w:hAnsi="仿宋_GB2312" w:cs="仿宋_GB2312" w:eastAsia="仿宋_GB2312"/>
                <w:sz w:val="20"/>
              </w:rPr>
              <w:t>应就超出部分</w:t>
            </w:r>
            <w:r>
              <w:rPr>
                <w:rFonts w:ascii="仿宋_GB2312" w:hAnsi="仿宋_GB2312" w:cs="仿宋_GB2312" w:eastAsia="仿宋_GB2312"/>
                <w:sz w:val="20"/>
              </w:rPr>
              <w:t>(</w:t>
            </w:r>
            <w:r>
              <w:rPr>
                <w:rFonts w:ascii="仿宋_GB2312" w:hAnsi="仿宋_GB2312" w:cs="仿宋_GB2312" w:eastAsia="仿宋_GB2312"/>
                <w:sz w:val="20"/>
              </w:rPr>
              <w:t>投标人</w:t>
            </w:r>
            <w:r>
              <w:rPr>
                <w:rFonts w:ascii="仿宋_GB2312" w:hAnsi="仿宋_GB2312" w:cs="仿宋_GB2312" w:eastAsia="仿宋_GB2312"/>
                <w:sz w:val="20"/>
              </w:rPr>
              <w:t>已提供备用机并保障</w:t>
            </w:r>
            <w:r>
              <w:rPr>
                <w:rFonts w:ascii="仿宋_GB2312" w:hAnsi="仿宋_GB2312" w:cs="仿宋_GB2312" w:eastAsia="仿宋_GB2312"/>
                <w:sz w:val="20"/>
              </w:rPr>
              <w:t>采购人</w:t>
            </w:r>
            <w:r>
              <w:rPr>
                <w:rFonts w:ascii="仿宋_GB2312" w:hAnsi="仿宋_GB2312" w:cs="仿宋_GB2312" w:eastAsia="仿宋_GB2312"/>
                <w:sz w:val="20"/>
              </w:rPr>
              <w:t>正常使用的时间，不计算为停机时间</w:t>
            </w:r>
            <w:r>
              <w:rPr>
                <w:rFonts w:ascii="仿宋_GB2312" w:hAnsi="仿宋_GB2312" w:cs="仿宋_GB2312" w:eastAsia="仿宋_GB2312"/>
                <w:sz w:val="20"/>
              </w:rPr>
              <w:t>)按天数向</w:t>
            </w:r>
            <w:r>
              <w:rPr>
                <w:rFonts w:ascii="仿宋_GB2312" w:hAnsi="仿宋_GB2312" w:cs="仿宋_GB2312" w:eastAsia="仿宋_GB2312"/>
                <w:sz w:val="20"/>
              </w:rPr>
              <w:t>采购人</w:t>
            </w:r>
            <w:r>
              <w:rPr>
                <w:rFonts w:ascii="仿宋_GB2312" w:hAnsi="仿宋_GB2312" w:cs="仿宋_GB2312" w:eastAsia="仿宋_GB2312"/>
                <w:sz w:val="20"/>
              </w:rPr>
              <w:t>赔偿经济损失。</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.若货物涉及计算机软件系统的，</w:t>
            </w:r>
            <w:r>
              <w:rPr>
                <w:rFonts w:ascii="仿宋_GB2312" w:hAnsi="仿宋_GB2312" w:cs="仿宋_GB2312" w:eastAsia="仿宋_GB2312"/>
                <w:sz w:val="20"/>
              </w:rPr>
              <w:t>投标人</w:t>
            </w:r>
            <w:r>
              <w:rPr>
                <w:rFonts w:ascii="仿宋_GB2312" w:hAnsi="仿宋_GB2312" w:cs="仿宋_GB2312" w:eastAsia="仿宋_GB2312"/>
                <w:sz w:val="20"/>
              </w:rPr>
              <w:t>有义务为</w:t>
            </w:r>
            <w:r>
              <w:rPr>
                <w:rFonts w:ascii="仿宋_GB2312" w:hAnsi="仿宋_GB2312" w:cs="仿宋_GB2312" w:eastAsia="仿宋_GB2312"/>
                <w:sz w:val="20"/>
              </w:rPr>
              <w:t>采购人</w:t>
            </w:r>
            <w:r>
              <w:rPr>
                <w:rFonts w:ascii="仿宋_GB2312" w:hAnsi="仿宋_GB2312" w:cs="仿宋_GB2312" w:eastAsia="仿宋_GB2312"/>
                <w:sz w:val="20"/>
              </w:rPr>
              <w:t>此后对货物完全的使用</w:t>
            </w:r>
            <w:r>
              <w:rPr>
                <w:rFonts w:ascii="仿宋_GB2312" w:hAnsi="仿宋_GB2312" w:cs="仿宋_GB2312" w:eastAsia="仿宋_GB2312"/>
                <w:sz w:val="20"/>
              </w:rPr>
              <w:t>(含维护)提供便</w:t>
            </w:r>
          </w:p>
          <w:p>
            <w:pPr>
              <w:pStyle w:val="null3"/>
              <w:jc w:val="left"/>
            </w:pPr>
            <w:r>
              <w:rPr>
                <w:rFonts w:ascii="仿宋_GB2312" w:hAnsi="仿宋_GB2312" w:cs="仿宋_GB2312" w:eastAsia="仿宋_GB2312"/>
                <w:sz w:val="20"/>
              </w:rPr>
              <w:t>利及支持，包括但不限于源代码、密码的提供，</w:t>
            </w:r>
            <w:r>
              <w:rPr>
                <w:rFonts w:ascii="仿宋_GB2312" w:hAnsi="仿宋_GB2312" w:cs="仿宋_GB2312" w:eastAsia="仿宋_GB2312"/>
                <w:sz w:val="20"/>
              </w:rPr>
              <w:t>投标人</w:t>
            </w:r>
            <w:r>
              <w:rPr>
                <w:rFonts w:ascii="仿宋_GB2312" w:hAnsi="仿宋_GB2312" w:cs="仿宋_GB2312" w:eastAsia="仿宋_GB2312"/>
                <w:sz w:val="20"/>
              </w:rPr>
              <w:t>不得拒绝或收取额外费用。</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.质保期内，如货物因维修无法使用，</w:t>
            </w:r>
            <w:r>
              <w:rPr>
                <w:rFonts w:ascii="仿宋_GB2312" w:hAnsi="仿宋_GB2312" w:cs="仿宋_GB2312" w:eastAsia="仿宋_GB2312"/>
                <w:sz w:val="20"/>
              </w:rPr>
              <w:t>投标人</w:t>
            </w:r>
            <w:r>
              <w:rPr>
                <w:rFonts w:ascii="仿宋_GB2312" w:hAnsi="仿宋_GB2312" w:cs="仿宋_GB2312" w:eastAsia="仿宋_GB2312"/>
                <w:sz w:val="20"/>
              </w:rPr>
              <w:t>应根据</w:t>
            </w:r>
            <w:r>
              <w:rPr>
                <w:rFonts w:ascii="仿宋_GB2312" w:hAnsi="仿宋_GB2312" w:cs="仿宋_GB2312" w:eastAsia="仿宋_GB2312"/>
                <w:sz w:val="20"/>
              </w:rPr>
              <w:t>采购人</w:t>
            </w:r>
            <w:r>
              <w:rPr>
                <w:rFonts w:ascii="仿宋_GB2312" w:hAnsi="仿宋_GB2312" w:cs="仿宋_GB2312" w:eastAsia="仿宋_GB2312"/>
                <w:sz w:val="20"/>
              </w:rPr>
              <w:t>需要向</w:t>
            </w:r>
            <w:r>
              <w:rPr>
                <w:rFonts w:ascii="仿宋_GB2312" w:hAnsi="仿宋_GB2312" w:cs="仿宋_GB2312" w:eastAsia="仿宋_GB2312"/>
                <w:sz w:val="20"/>
              </w:rPr>
              <w:t>采购人</w:t>
            </w:r>
            <w:r>
              <w:rPr>
                <w:rFonts w:ascii="仿宋_GB2312" w:hAnsi="仿宋_GB2312" w:cs="仿宋_GB2312" w:eastAsia="仿宋_GB2312"/>
                <w:sz w:val="20"/>
              </w:rPr>
              <w:t>提供替用货物。在质保期内</w:t>
            </w:r>
            <w:r>
              <w:rPr>
                <w:rFonts w:ascii="仿宋_GB2312" w:hAnsi="仿宋_GB2312" w:cs="仿宋_GB2312" w:eastAsia="仿宋_GB2312"/>
                <w:sz w:val="20"/>
              </w:rPr>
              <w:t>投标人</w:t>
            </w:r>
            <w:r>
              <w:rPr>
                <w:rFonts w:ascii="仿宋_GB2312" w:hAnsi="仿宋_GB2312" w:cs="仿宋_GB2312" w:eastAsia="仿宋_GB2312"/>
                <w:sz w:val="20"/>
              </w:rPr>
              <w:t>应事先申明产品使用的耗材和易损件，未事先申明的专用耗材和易损件将被纳入质保范围。属</w:t>
            </w:r>
            <w:r>
              <w:rPr>
                <w:rFonts w:ascii="仿宋_GB2312" w:hAnsi="仿宋_GB2312" w:cs="仿宋_GB2312" w:eastAsia="仿宋_GB2312"/>
                <w:sz w:val="20"/>
              </w:rPr>
              <w:t xml:space="preserve"> 于原厂专用耗材和易损件，</w:t>
            </w:r>
            <w:r>
              <w:rPr>
                <w:rFonts w:ascii="仿宋_GB2312" w:hAnsi="仿宋_GB2312" w:cs="仿宋_GB2312" w:eastAsia="仿宋_GB2312"/>
                <w:sz w:val="20"/>
              </w:rPr>
              <w:t>投标人</w:t>
            </w:r>
            <w:r>
              <w:rPr>
                <w:rFonts w:ascii="仿宋_GB2312" w:hAnsi="仿宋_GB2312" w:cs="仿宋_GB2312" w:eastAsia="仿宋_GB2312"/>
                <w:sz w:val="20"/>
              </w:rPr>
              <w:t>应将耗材和易损件的品名、规格、使用寿命等作为合同附件告知</w:t>
            </w:r>
            <w:r>
              <w:rPr>
                <w:rFonts w:ascii="仿宋_GB2312" w:hAnsi="仿宋_GB2312" w:cs="仿宋_GB2312" w:eastAsia="仿宋_GB2312"/>
                <w:sz w:val="20"/>
              </w:rPr>
              <w:t>采购人</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.质保期内，售后服务涉及费用均包含在合同总价中。</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.质保期外，若出现供应产品不能使用或故障等，投标供应商应按维修响应要求提供相应的技术支持提供，采购人只提供配件更换成本费用</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.因</w:t>
            </w:r>
            <w:r>
              <w:rPr>
                <w:rFonts w:ascii="仿宋_GB2312" w:hAnsi="仿宋_GB2312" w:cs="仿宋_GB2312" w:eastAsia="仿宋_GB2312"/>
                <w:sz w:val="20"/>
              </w:rPr>
              <w:t>投标人</w:t>
            </w:r>
            <w:r>
              <w:rPr>
                <w:rFonts w:ascii="仿宋_GB2312" w:hAnsi="仿宋_GB2312" w:cs="仿宋_GB2312" w:eastAsia="仿宋_GB2312"/>
                <w:sz w:val="20"/>
              </w:rPr>
              <w:t>原因不能够达到上述货物质保及售后服务的约定，按</w:t>
            </w:r>
            <w:r>
              <w:rPr>
                <w:rFonts w:ascii="仿宋_GB2312" w:hAnsi="仿宋_GB2312" w:cs="仿宋_GB2312" w:eastAsia="仿宋_GB2312"/>
                <w:sz w:val="20"/>
              </w:rPr>
              <w:t>采购人</w:t>
            </w:r>
            <w:r>
              <w:rPr>
                <w:rFonts w:ascii="仿宋_GB2312" w:hAnsi="仿宋_GB2312" w:cs="仿宋_GB2312" w:eastAsia="仿宋_GB2312"/>
                <w:sz w:val="20"/>
              </w:rPr>
              <w:t>实际无法使用货物的天数自动延长其质保期，</w:t>
            </w:r>
            <w:r>
              <w:rPr>
                <w:rFonts w:ascii="仿宋_GB2312" w:hAnsi="仿宋_GB2312" w:cs="仿宋_GB2312" w:eastAsia="仿宋_GB2312"/>
                <w:sz w:val="20"/>
              </w:rPr>
              <w:t>采购人</w:t>
            </w:r>
            <w:r>
              <w:rPr>
                <w:rFonts w:ascii="仿宋_GB2312" w:hAnsi="仿宋_GB2312" w:cs="仿宋_GB2312" w:eastAsia="仿宋_GB2312"/>
                <w:sz w:val="20"/>
              </w:rPr>
              <w:t>有权延后履约保证金的退还时间，并追究</w:t>
            </w:r>
            <w:r>
              <w:rPr>
                <w:rFonts w:ascii="仿宋_GB2312" w:hAnsi="仿宋_GB2312" w:cs="仿宋_GB2312" w:eastAsia="仿宋_GB2312"/>
                <w:sz w:val="20"/>
              </w:rPr>
              <w:t>投标人</w:t>
            </w:r>
            <w:r>
              <w:rPr>
                <w:rFonts w:ascii="仿宋_GB2312" w:hAnsi="仿宋_GB2312" w:cs="仿宋_GB2312" w:eastAsia="仿宋_GB2312"/>
                <w:sz w:val="20"/>
              </w:rPr>
              <w:t>因此引发的相应的法律责任。</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评价指标</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5"/>
              <w:gridCol w:w="915"/>
              <w:gridCol w:w="3405"/>
              <w:gridCol w:w="705"/>
            </w:tblGrid>
            <w:tr>
              <w:tc>
                <w:tcPr>
                  <w:tcW w:type="dxa" w:w="558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非医用物资供应商评价指标</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考核项目</w:t>
                  </w:r>
                </w:p>
              </w:tc>
              <w:tc>
                <w:tcPr>
                  <w:tcW w:type="dxa" w:w="3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考核方法</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考评得分</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资料维护</w:t>
                  </w:r>
                  <w:r>
                    <w:br/>
                  </w:r>
                  <w:r>
                    <w:rPr>
                      <w:rFonts w:ascii="仿宋_GB2312" w:hAnsi="仿宋_GB2312" w:cs="仿宋_GB2312" w:eastAsia="仿宋_GB2312"/>
                      <w:sz w:val="20"/>
                    </w:rPr>
                    <w:t>（总分</w:t>
                  </w:r>
                  <w:r>
                    <w:rPr>
                      <w:rFonts w:ascii="仿宋_GB2312" w:hAnsi="仿宋_GB2312" w:cs="仿宋_GB2312" w:eastAsia="仿宋_GB2312"/>
                      <w:sz w:val="20"/>
                    </w:rPr>
                    <w:t>10分）</w:t>
                  </w:r>
                </w:p>
                <w:p>
                  <w:pPr>
                    <w:pStyle w:val="null3"/>
                    <w:jc w:val="both"/>
                  </w:pP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未按采购人要求完成基础字典维护或维护不全的（接采购人通知</w:t>
                  </w:r>
                  <w:r>
                    <w:rPr>
                      <w:rFonts w:ascii="仿宋_GB2312" w:hAnsi="仿宋_GB2312" w:cs="仿宋_GB2312" w:eastAsia="仿宋_GB2312"/>
                      <w:sz w:val="20"/>
                    </w:rPr>
                    <w:t>5个工作日内完成），一次扣4分。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15"/>
                  <w:vMerge/>
                  <w:tcBorders>
                    <w:top w:val="none" w:color="000000" w:sz="4"/>
                    <w:left w:val="none" w:color="000000" w:sz="4"/>
                    <w:bottom w:val="single" w:color="000000" w:sz="4"/>
                    <w:right w:val="single" w:color="000000" w:sz="4"/>
                  </w:tcBorders>
                </w:tcP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采购人增加需求物资品类未及时完成上架（接采购人通知</w:t>
                  </w:r>
                  <w:r>
                    <w:rPr>
                      <w:rFonts w:ascii="仿宋_GB2312" w:hAnsi="仿宋_GB2312" w:cs="仿宋_GB2312" w:eastAsia="仿宋_GB2312"/>
                      <w:sz w:val="20"/>
                    </w:rPr>
                    <w:t>3个工作日内完成），一次扣2分。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物资配送验收</w:t>
                  </w:r>
                  <w:r>
                    <w:br/>
                  </w:r>
                  <w:r>
                    <w:rPr>
                      <w:rFonts w:ascii="仿宋_GB2312" w:hAnsi="仿宋_GB2312" w:cs="仿宋_GB2312" w:eastAsia="仿宋_GB2312"/>
                      <w:sz w:val="20"/>
                    </w:rPr>
                    <w:t>（总分</w:t>
                  </w:r>
                  <w:r>
                    <w:rPr>
                      <w:rFonts w:ascii="仿宋_GB2312" w:hAnsi="仿宋_GB2312" w:cs="仿宋_GB2312" w:eastAsia="仿宋_GB2312"/>
                      <w:sz w:val="20"/>
                    </w:rPr>
                    <w:t>40分）</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配送产品数量、型号与送货单不符，一次扣</w:t>
                  </w:r>
                  <w:r>
                    <w:rPr>
                      <w:rFonts w:ascii="仿宋_GB2312" w:hAnsi="仿宋_GB2312" w:cs="仿宋_GB2312" w:eastAsia="仿宋_GB2312"/>
                      <w:sz w:val="20"/>
                    </w:rPr>
                    <w:t>2分。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9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（政府及院内采购）未按合同采购项明确的价格执行，一次扣</w:t>
                  </w:r>
                  <w:r>
                    <w:rPr>
                      <w:rFonts w:ascii="仿宋_GB2312" w:hAnsi="仿宋_GB2312" w:cs="仿宋_GB2312" w:eastAsia="仿宋_GB2312"/>
                      <w:sz w:val="20"/>
                    </w:rPr>
                    <w:t>5分。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配送产品未达到验收标准（如外包装损坏、无随附检验报告、合格证等），一次扣</w:t>
                  </w:r>
                  <w:r>
                    <w:rPr>
                      <w:rFonts w:ascii="仿宋_GB2312" w:hAnsi="仿宋_GB2312" w:cs="仿宋_GB2312" w:eastAsia="仿宋_GB2312"/>
                      <w:sz w:val="20"/>
                    </w:rPr>
                    <w:t>2分。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9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不能按时按量完成配送（按预约时间单次配送完成），一次扣</w:t>
                  </w:r>
                  <w:r>
                    <w:rPr>
                      <w:rFonts w:ascii="仿宋_GB2312" w:hAnsi="仿宋_GB2312" w:cs="仿宋_GB2312" w:eastAsia="仿宋_GB2312"/>
                      <w:sz w:val="20"/>
                    </w:rPr>
                    <w:t>2分。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9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合同付款执行</w:t>
                  </w:r>
                  <w:r>
                    <w:br/>
                  </w:r>
                  <w:r>
                    <w:rPr>
                      <w:rFonts w:ascii="仿宋_GB2312" w:hAnsi="仿宋_GB2312" w:cs="仿宋_GB2312" w:eastAsia="仿宋_GB2312"/>
                      <w:sz w:val="20"/>
                    </w:rPr>
                    <w:t>（总分</w:t>
                  </w:r>
                  <w:r>
                    <w:rPr>
                      <w:rFonts w:ascii="仿宋_GB2312" w:hAnsi="仿宋_GB2312" w:cs="仿宋_GB2312" w:eastAsia="仿宋_GB2312"/>
                      <w:sz w:val="20"/>
                    </w:rPr>
                    <w:t>20分）</w:t>
                  </w:r>
                </w:p>
                <w:p>
                  <w:pPr>
                    <w:pStyle w:val="null3"/>
                    <w:jc w:val="both"/>
                  </w:pP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未按规定时间及时提供结算发票，一次扣</w:t>
                  </w:r>
                  <w:r>
                    <w:rPr>
                      <w:rFonts w:ascii="仿宋_GB2312" w:hAnsi="仿宋_GB2312" w:cs="仿宋_GB2312" w:eastAsia="仿宋_GB2312"/>
                      <w:sz w:val="20"/>
                    </w:rPr>
                    <w:t>2分。（总分10分）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915"/>
                  <w:vMerge/>
                  <w:tcBorders>
                    <w:top w:val="single" w:color="000000" w:sz="4"/>
                    <w:left w:val="none" w:color="000000" w:sz="4"/>
                    <w:bottom w:val="single" w:color="000000" w:sz="4"/>
                    <w:right w:val="single" w:color="000000" w:sz="4"/>
                  </w:tcBorders>
                </w:tcP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发票开具内容（名称、型号、数量、价格等）与</w:t>
                  </w:r>
                  <w:r>
                    <w:rPr>
                      <w:rFonts w:ascii="仿宋_GB2312" w:hAnsi="仿宋_GB2312" w:cs="仿宋_GB2312" w:eastAsia="仿宋_GB2312"/>
                      <w:sz w:val="20"/>
                    </w:rPr>
                    <w:t>HRP系统不一致的，一次扣2分。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违规违纪处理</w:t>
                  </w:r>
                  <w:r>
                    <w:br/>
                  </w:r>
                  <w:r>
                    <w:rPr>
                      <w:rFonts w:ascii="仿宋_GB2312" w:hAnsi="仿宋_GB2312" w:cs="仿宋_GB2312" w:eastAsia="仿宋_GB2312"/>
                      <w:sz w:val="20"/>
                    </w:rPr>
                    <w:t>（总分</w:t>
                  </w:r>
                  <w:r>
                    <w:rPr>
                      <w:rFonts w:ascii="仿宋_GB2312" w:hAnsi="仿宋_GB2312" w:cs="仿宋_GB2312" w:eastAsia="仿宋_GB2312"/>
                      <w:sz w:val="20"/>
                    </w:rPr>
                    <w:t>10分）</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未经采购人采购、验收、入库，私自向采购人各部门（科室）提供物资的，一次扣</w:t>
                  </w:r>
                  <w:r>
                    <w:rPr>
                      <w:rFonts w:ascii="仿宋_GB2312" w:hAnsi="仿宋_GB2312" w:cs="仿宋_GB2312" w:eastAsia="仿宋_GB2312"/>
                      <w:sz w:val="20"/>
                    </w:rPr>
                    <w:t>10分。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售后服务</w:t>
                  </w:r>
                  <w:r>
                    <w:br/>
                  </w:r>
                  <w:r>
                    <w:rPr>
                      <w:rFonts w:ascii="仿宋_GB2312" w:hAnsi="仿宋_GB2312" w:cs="仿宋_GB2312" w:eastAsia="仿宋_GB2312"/>
                      <w:sz w:val="20"/>
                    </w:rPr>
                    <w:t>（总分</w:t>
                  </w:r>
                  <w:r>
                    <w:rPr>
                      <w:rFonts w:ascii="仿宋_GB2312" w:hAnsi="仿宋_GB2312" w:cs="仿宋_GB2312" w:eastAsia="仿宋_GB2312"/>
                      <w:sz w:val="20"/>
                    </w:rPr>
                    <w:t>20分）</w:t>
                  </w:r>
                </w:p>
                <w:p>
                  <w:pPr>
                    <w:pStyle w:val="null3"/>
                    <w:jc w:val="both"/>
                  </w:pP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按合同中约定的售后要求，安排专人负责售后服务，无专人负责或因售后服务不到位导致投诉的，一次扣</w:t>
                  </w:r>
                  <w:r>
                    <w:rPr>
                      <w:rFonts w:ascii="仿宋_GB2312" w:hAnsi="仿宋_GB2312" w:cs="仿宋_GB2312" w:eastAsia="仿宋_GB2312"/>
                      <w:sz w:val="20"/>
                    </w:rPr>
                    <w:t>2分。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915"/>
                  <w:vMerge/>
                  <w:tcBorders>
                    <w:top w:val="none" w:color="000000" w:sz="4"/>
                    <w:left w:val="none" w:color="000000" w:sz="4"/>
                    <w:bottom w:val="single" w:color="000000" w:sz="4"/>
                    <w:right w:val="single" w:color="000000" w:sz="4"/>
                  </w:tcBorders>
                </w:tcP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未及时配合采购人处理临期产品，导致产品过期无法使用的，一次扣</w:t>
                  </w:r>
                  <w:r>
                    <w:rPr>
                      <w:rFonts w:ascii="仿宋_GB2312" w:hAnsi="仿宋_GB2312" w:cs="仿宋_GB2312" w:eastAsia="仿宋_GB2312"/>
                      <w:sz w:val="20"/>
                    </w:rPr>
                    <w:t>2分。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加分项</w:t>
                  </w:r>
                  <w:r>
                    <w:br/>
                  </w:r>
                  <w:r>
                    <w:rPr>
                      <w:rFonts w:ascii="仿宋_GB2312" w:hAnsi="仿宋_GB2312" w:cs="仿宋_GB2312" w:eastAsia="仿宋_GB2312"/>
                      <w:sz w:val="20"/>
                    </w:rPr>
                    <w:t>（共</w:t>
                  </w:r>
                  <w:r>
                    <w:rPr>
                      <w:rFonts w:ascii="仿宋_GB2312" w:hAnsi="仿宋_GB2312" w:cs="仿宋_GB2312" w:eastAsia="仿宋_GB2312"/>
                      <w:sz w:val="20"/>
                    </w:rPr>
                    <w:t>10分）</w:t>
                  </w:r>
                </w:p>
                <w:p>
                  <w:pPr>
                    <w:pStyle w:val="null3"/>
                    <w:jc w:val="both"/>
                  </w:pP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支持采购人公共卫生、抢险救灾、对口支援等应急工作，一次加</w:t>
                  </w:r>
                  <w:r>
                    <w:rPr>
                      <w:rFonts w:ascii="仿宋_GB2312" w:hAnsi="仿宋_GB2312" w:cs="仿宋_GB2312" w:eastAsia="仿宋_GB2312"/>
                      <w:sz w:val="20"/>
                    </w:rPr>
                    <w:t>2分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915"/>
                  <w:vMerge/>
                  <w:tcBorders>
                    <w:top w:val="none" w:color="000000" w:sz="4"/>
                    <w:left w:val="none" w:color="000000" w:sz="4"/>
                    <w:bottom w:val="single" w:color="000000" w:sz="4"/>
                    <w:right w:val="single" w:color="000000" w:sz="4"/>
                  </w:tcBorders>
                </w:tcP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供货过程中提出合理化建议，提供增值服务，受到临床肯定并经院方认可，一次加</w:t>
                  </w:r>
                  <w:r>
                    <w:rPr>
                      <w:rFonts w:ascii="仿宋_GB2312" w:hAnsi="仿宋_GB2312" w:cs="仿宋_GB2312" w:eastAsia="仿宋_GB2312"/>
                      <w:sz w:val="20"/>
                    </w:rPr>
                    <w:t>2分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915"/>
                  <w:vMerge/>
                  <w:tcBorders>
                    <w:top w:val="none" w:color="000000" w:sz="4"/>
                    <w:left w:val="none" w:color="000000" w:sz="4"/>
                    <w:bottom w:val="single" w:color="000000" w:sz="4"/>
                    <w:right w:val="single" w:color="000000" w:sz="4"/>
                  </w:tcBorders>
                </w:tcP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积极配合、支持采购人相关工作，一次加</w:t>
                  </w:r>
                  <w:r>
                    <w:rPr>
                      <w:rFonts w:ascii="仿宋_GB2312" w:hAnsi="仿宋_GB2312" w:cs="仿宋_GB2312" w:eastAsia="仿宋_GB2312"/>
                      <w:sz w:val="20"/>
                    </w:rPr>
                    <w:t>2分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总分</w:t>
                  </w:r>
                </w:p>
              </w:tc>
              <w:tc>
                <w:tcPr>
                  <w:tcW w:type="dxa" w:w="43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总分</w:t>
                  </w:r>
                  <w:r>
                    <w:rPr>
                      <w:rFonts w:ascii="仿宋_GB2312" w:hAnsi="仿宋_GB2312" w:cs="仿宋_GB2312" w:eastAsia="仿宋_GB2312"/>
                      <w:sz w:val="20"/>
                    </w:rPr>
                    <w:t>=资料维护+物资配送验收+合同付款执行+违规违纪处理+售后服务+加分项。</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评价结果</w:t>
                  </w:r>
                </w:p>
              </w:tc>
              <w:tc>
                <w:tcPr>
                  <w:tcW w:type="dxa" w:w="43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合格</w:t>
                  </w:r>
                  <w:r>
                    <w:rPr>
                      <w:rFonts w:ascii="仿宋_GB2312" w:hAnsi="仿宋_GB2312" w:cs="仿宋_GB2312" w:eastAsia="仿宋_GB2312"/>
                      <w:sz w:val="20"/>
                    </w:rPr>
                    <w:t>□    不合格□</w:t>
                  </w:r>
                  <w:r>
                    <w:br/>
                  </w:r>
                  <w:r>
                    <w:rPr>
                      <w:rFonts w:ascii="仿宋_GB2312" w:hAnsi="仿宋_GB2312" w:cs="仿宋_GB2312" w:eastAsia="仿宋_GB2312"/>
                      <w:sz w:val="20"/>
                    </w:rPr>
                    <w:t>90分及以上为合格，90分以下为不合格。</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评价结果应用</w:t>
                  </w:r>
                </w:p>
              </w:tc>
              <w:tc>
                <w:tcPr>
                  <w:tcW w:type="dxa" w:w="502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1、当月综合得分≥90分，采购人按规定支付当月服务费；</w:t>
                  </w:r>
                  <w:r>
                    <w:br/>
                  </w:r>
                  <w:r>
                    <w:rPr>
                      <w:rFonts w:ascii="仿宋_GB2312" w:hAnsi="仿宋_GB2312" w:cs="仿宋_GB2312" w:eastAsia="仿宋_GB2312"/>
                      <w:sz w:val="20"/>
                    </w:rPr>
                    <w:t>2、85分≤当月综合得分＜90分时，在90分的基础上每扣一分扣除3000元作为处罚，采购人有权在当月月度服务费用中扣除相应服务费作为罚金；</w:t>
                  </w:r>
                  <w:r>
                    <w:br/>
                  </w:r>
                  <w:r>
                    <w:rPr>
                      <w:rFonts w:ascii="仿宋_GB2312" w:hAnsi="仿宋_GB2312" w:cs="仿宋_GB2312" w:eastAsia="仿宋_GB2312"/>
                      <w:sz w:val="20"/>
                    </w:rPr>
                    <w:t>3、80分≤当月综合得分＜85分时，在执行条款2后，85分的基础上每扣一分扣除5000元作为处罚，采购人有权在当月月度服务费用中扣除相应服务费作为罚金（例如，当月评分82分，则累计罚款3000×（90-85）+5000×（85-82）=30000元）；</w:t>
                  </w:r>
                  <w:r>
                    <w:br/>
                  </w:r>
                  <w:r>
                    <w:rPr>
                      <w:rFonts w:ascii="仿宋_GB2312" w:hAnsi="仿宋_GB2312" w:cs="仿宋_GB2312" w:eastAsia="仿宋_GB2312"/>
                      <w:sz w:val="20"/>
                    </w:rPr>
                    <w:t>4、如当月综合评分＜80分，在执行条款3后，双方应共同研究和分析原因；若双方确认是由于中标人服务质量原因导致综合评分低于80分，采购人有权在当月服务费用中扣除最高不超过当月服务费的百分之十作为罚金，同时要有整改措施及效果评价交采购人； 服务期内累计两次综合评分低于80分，中标人在支付相应罚金的同时采购人有权单方面无责解除该服务合同。</w:t>
                  </w: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评价人</w:t>
                  </w:r>
                </w:p>
              </w:tc>
            </w:tr>
          </w:tbl>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供货期限：自合同签订之日起1年或支付金额达本次采购支付上限200万元，二者以先到达的作为供货期截止时间；配送时限要求：供货期内，接到采购人订单后10日之内送到四川省人民医院非医用物资库房(四川省人民医院[本部、草堂、龙泉院区]均设有四川省人民医院非医用物资库房)完成送货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四川省人民医院非医用物资库房(四川省人民医院[本部、草堂、龙泉院区]）。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款，据实结算，每月考核后结算一次费用，供应商应根据本项目中标单价(中标单价=产品最高单价限价×中标结算率)及实际服务情况向采购人提供结算费用清单进行确认，并在采购人确认后5日内按费用清单金额向采购人提供合法有效票据及其他相关请款资料，采购人自收到上述票据及资料后，达到付款条件起55日内，据实结算说明为向供应商全额支付上述结算费用。如存在因考核等原因导致的扣款，应在支付前予以扣除</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1.国家相关法律法规、行业标准、技术规范。 2.基于本项目采购需求编制的采购文件相关技术、服务要求、供应商响应文件相关响应内容。 3.产品生产厂家出具的产品说明书、技术白皮书等官方技术资料（如涉及）。 4.如验收时，采购人与供应商认为本项目验收标准中的技术指标、质量要求等内容存在相互抵触或对其理解存在异议，应按照其中更严格的要求、标准等进行验收。 5.按照《财政部关于进一步加强政府采购需求和履约验收管理的指导意见》（财库〔2016〕205号）的要求进行验收。（如本项目不涉及政府采购，将参照此条款）。</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1.质量保修范围：针对本项目涉及的所有产品及配件非人为因素导致的产品故障，供货方提供维修服务，包括故障排查、零部件更换及质量问题处理,保障产品配件供应及质量相关问题的全流程维修支持。 质保期内，对产品及其配件的质量问题提供维修服务，接到投诉电话立即给予明确答复，在1小时(含1小时)内到达现场，并在到达现场后1小时内解决问题;(节假日正常服务)若1小时内不能排除故障，将在24小时内提供相同规格的产品作代用品，以保证货物能正常使用。每三个月上门巡检一次维护所供产品。含所有货物(质保期内涉及维修产品更换、人工费用等一切费用包含在本项目报价中)。 2.质保期：质保期为验收合格后8年(合同签订后甲方出具验收报告之日起。费用包含在投标报价中，采购人不再另行支付费用)。</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按照合同约定。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本项目涉及商品包装和快递包装的，按照《关于印发&lt;商品包装政府采购需求标准（试行）&gt;、&lt;快递包装政府采购需求标准（试行）&gt;的通知》(财办库〔2020〕123号)要求，投标人提供的产品包装和快递包装需符合《商品包装政府采购需求标准（试行）》、《快递包装政府采购需求标准（试行）》相关要求。（提供承诺函并加盖投标人公章）</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1.手术室洗手槽、不锈钢洗手池中配备的水龙头为强制采购节能产品，投标人必须明确水龙头的品牌及规格型号。 2.投标人为本项目提供负责医院配送事务的配送车辆。 3.投标人应在项目所在地设有售后服务机构(或承诺在合同签订后正式履约前在项目所在地设立售后服务机构。 4.投标人自2023年1月1日（含）至递交投标文件截止之日止，具有本次投标产品的销售记录（销售方不限）。本次招标产品或分包项中采购产品不止一个的，则按照每提供任意1个产品算1次销售记录。 5.投标人应针对本项目制定服务方案，方案内容包括:①应急服务处理方案、②质量保障措施、③配送服务。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因系统模板原因，“1.需要投标人进行承诺的实质性要求”具体标准和要求内容无法修改，投标人响应时具体标准和要求以此项为准。</w:t>
            </w:r>
          </w:p>
        </w:tc>
        <w:tc>
          <w:tcPr>
            <w:tcW w:type="dxa" w:w="3322"/>
          </w:tcPr>
          <w:p>
            <w:pPr>
              <w:pStyle w:val="null3"/>
              <w:jc w:val="left"/>
            </w:pPr>
            <w:r>
              <w:rPr>
                <w:rFonts w:ascii="仿宋_GB2312" w:hAnsi="仿宋_GB2312" w:cs="仿宋_GB2312" w:eastAsia="仿宋_GB2312"/>
              </w:rPr>
              <w:t>投标（响应）函只适用于除第三章 技术、服务及其他要求中“★”号要求外的其他实质性条款。除“第三章 技术、服务及其他要求”中实质性要求外，其他实质性要求无需供应商单独提供材料进行响应，只需在投标(响应)函中承诺完全接受和理解本项目采购文件规定的实质性要求即可。</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招标文件第三章 技术、服务及其他要求中“★”号项要求响应</w:t>
            </w:r>
          </w:p>
        </w:tc>
        <w:tc>
          <w:tcPr>
            <w:tcW w:type="dxa" w:w="3322"/>
          </w:tcPr>
          <w:p>
            <w:pPr>
              <w:pStyle w:val="null3"/>
              <w:jc w:val="left"/>
            </w:pPr>
            <w:r>
              <w:rPr>
                <w:rFonts w:ascii="仿宋_GB2312" w:hAnsi="仿宋_GB2312" w:cs="仿宋_GB2312" w:eastAsia="仿宋_GB2312"/>
              </w:rPr>
              <w:t>满足招标文件第三章 技术、服务及其他要求中“★”号项要求</w:t>
            </w:r>
          </w:p>
        </w:tc>
        <w:tc>
          <w:tcPr>
            <w:tcW w:type="dxa" w:w="1661"/>
          </w:tcPr>
          <w:p>
            <w:pPr>
              <w:pStyle w:val="null3"/>
              <w:jc w:val="left"/>
            </w:pPr>
            <w:r>
              <w:rPr>
                <w:rFonts w:ascii="仿宋_GB2312" w:hAnsi="仿宋_GB2312" w:cs="仿宋_GB2312" w:eastAsia="仿宋_GB2312"/>
              </w:rPr>
              <w:t>技术、服务应答表,商务应答表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技术指标和配置完全符合招标文件第三章 技术、服务及其他要求 3.2.技术要求 中“技术参数及要求”要求没有负偏离得50分。 1、投标人针对招标文件第三章中的一般技术参数要求条款的响应得分规则如下：（一般技术参数条款指未标注 “▲”和“★”的条款） 一般技术参数条款响应得分=（投标人满足一般技术参数条款的数量÷一般技术参数条款的总数量）×32.9分。 2、投标人针对招标文件第三章 “▲”技术参数条款的响应得分规则如下： “▲”技术参数条款响应得分=（投标人满足“▲”技术参数条款的数量÷ “▲”技术参数条款的总数量）×17.1分。 注： 1、得分保留小数点后两位小数，四舍五入。 2、参数条款按照①、②、③……为最小计分单位项。 3、“★”项要求为实质性要求，不作为评审因素，不满足的视为无效投标。 4、其中▲号条款，若技术参数中要求了证明材料的按技术参数中的要求提供，若▲号条款技术参数中未要求佐证材料的，投标人需提供说明书、产品彩页、检测报告等技术文件作为佐证（至少包含其中之一）并加盖投标人公章，如技术指标和配置在技术文件中未对应出现，或在不同技术文件中存在自相矛盾之处或未提供的不得分。</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投标人提供自2023年1月1日（含）至递交投标文件截止之日止，本次投标产品的销售记录（销售方不限），每提供1个得0.5分，最多得5分。 注：（1）本次招标产品或分包项中采购产品不止一个的，则按照每提供任意1个产品算1次销售记录（2）投标人需提供成交销售记录的合同扫描件并加盖投标人公章。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w:t>
            </w:r>
          </w:p>
        </w:tc>
      </w:tr>
      <w:tr>
        <w:tc>
          <w:tcPr>
            <w:tcW w:type="dxa" w:w="831"/>
            <w:vMerge/>
          </w:tcPr>
          <w:p/>
        </w:tc>
        <w:tc>
          <w:tcPr>
            <w:tcW w:type="dxa" w:w="1661"/>
          </w:tcPr>
          <w:p>
            <w:pPr>
              <w:pStyle w:val="null3"/>
              <w:jc w:val="left"/>
            </w:pPr>
            <w:r>
              <w:rPr>
                <w:rFonts w:ascii="仿宋_GB2312" w:hAnsi="仿宋_GB2312" w:cs="仿宋_GB2312" w:eastAsia="仿宋_GB2312"/>
              </w:rPr>
              <w:t>配送及售后能力</w:t>
            </w:r>
          </w:p>
        </w:tc>
        <w:tc>
          <w:tcPr>
            <w:tcW w:type="dxa" w:w="2575"/>
          </w:tcPr>
          <w:p>
            <w:pPr>
              <w:pStyle w:val="null3"/>
              <w:jc w:val="left"/>
            </w:pPr>
            <w:r>
              <w:rPr>
                <w:rFonts w:ascii="仿宋_GB2312" w:hAnsi="仿宋_GB2312" w:cs="仿宋_GB2312" w:eastAsia="仿宋_GB2312"/>
              </w:rPr>
              <w:t>1.投标人拟投入本项目负责医院配送事务的配送车辆，每有一辆得 1 分，本项最多得 2 分，未提供不得分。注：①提供有效的车辆行驶证②驾驶员为投标人单位人员的在职证明;③驾驶员机动车驾驶证;④提供车辆的购买凭证或有效的租赁合同复印件，并加盖投标人鲜章。 2.供应商在项目所在地设有售后服务机构(或承诺在合同签订后正式履约前在项目所在地设立售后服务机构的得2分，未提供的不得分。（提供售后服务机构证明材料或承诺函原件加盖投标人公章）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配送及售后能力</w:t>
            </w:r>
          </w:p>
        </w:tc>
      </w:tr>
      <w:tr>
        <w:tc>
          <w:tcPr>
            <w:tcW w:type="dxa" w:w="831"/>
            <w:vMerge/>
          </w:tcPr>
          <w:p/>
        </w:tc>
        <w:tc>
          <w:tcPr>
            <w:tcW w:type="dxa" w:w="1661"/>
          </w:tcPr>
          <w:p>
            <w:pPr>
              <w:pStyle w:val="null3"/>
              <w:jc w:val="left"/>
            </w:pPr>
            <w:r>
              <w:rPr>
                <w:rFonts w:ascii="仿宋_GB2312" w:hAnsi="仿宋_GB2312" w:cs="仿宋_GB2312" w:eastAsia="仿宋_GB2312"/>
              </w:rPr>
              <w:t>优先采购环境标志产品</w:t>
            </w:r>
          </w:p>
        </w:tc>
        <w:tc>
          <w:tcPr>
            <w:tcW w:type="dxa" w:w="2575"/>
          </w:tcPr>
          <w:p>
            <w:pPr>
              <w:pStyle w:val="null3"/>
              <w:jc w:val="left"/>
            </w:pPr>
            <w:r>
              <w:rPr>
                <w:rFonts w:ascii="仿宋_GB2312" w:hAnsi="仿宋_GB2312" w:cs="仿宋_GB2312" w:eastAsia="仿宋_GB2312"/>
              </w:rPr>
              <w:t>投标产品中属于政府采购优先采购范围的，则每有一项为环境标志产品的得0.2分，非环境标志产品的不得分。本项最多得2分。 注：1.环境标志产品优先采购范围以品目清单为准。财政部、发展改革委、生态环境部等部门根据产品环保性能、技术水平和市场成熟程度等因素，确定实施政府优先采购和强制采购的产品类别及所依据的相关标准规范，以品目清单的形式发布并适时调整。 2.投标产品属于优先采购范围内的环境标志产品的，提供国家确定的认证机构出具的、处于有效期之内的节能产品、环境标志产品认证证书复印件加盖供应商公章（鲜章）.备注：优先采购环境标志产品评审内容以此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优先环保证明材料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投标人为本项目制定服务方案，包括①应急服务处理方案、②质量保障措施、③配送服务。以上3项全部包含且满足采购需求的得3分，缺项一项扣1分，缺陷一项扣0.5分，扣完为止。 注：缺陷指：对应单项中的内容缺失（未涵盖完单项内容）、与对应单项的要求缺少重要节点（如仅有框架或标题、单项内容仅有复制招标内容的要求、涉及内容无重点）、单项方案中出现套用其他项目方案或内容、项目名称或者地点出现有错误、内容涉及适用的规范及标准（方法）出现错误中任意一种情形。</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样品</w:t>
            </w:r>
          </w:p>
        </w:tc>
        <w:tc>
          <w:tcPr>
            <w:tcW w:type="dxa" w:w="2575"/>
          </w:tcPr>
          <w:p>
            <w:pPr>
              <w:pStyle w:val="null3"/>
              <w:jc w:val="left"/>
            </w:pPr>
            <w:r>
              <w:rPr>
                <w:rFonts w:ascii="仿宋_GB2312" w:hAnsi="仿宋_GB2312" w:cs="仿宋_GB2312" w:eastAsia="仿宋_GB2312"/>
              </w:rPr>
              <w:t>投标人所提供样品须满足招标文件技术参数要求，对按招标文件送样要求提供的样品，按照以下要求进行评审： 1.床头柜1（3分） （1）整体要求：①整体稳固，②台面拼接密合平整，无凹凸；③隔板无毛刺，无变形，完全满足以上3点的得0.6分，每有1点不满足扣0.2分，扣完为止； （2）涂层要求：①涂层光滑均匀，色泽一致，无深浅不匀现象，②涂层无漏喷、③涂层无脱色、④涂层无掉色、⑤涂层无流挂、⑥涂层无疙瘩、⑦涂层无皱皮、⑧涂层无飞漆缺陷”，完全满足以上8点的得1.6分，每有1点不满足扣0.2分，扣完为止； （3）结构要求：固定部位①结合牢固无松动、②无少件、③无透钉、④无漏钉（预留孔、选择孔除外），完全满足以上4点的得0.8分，每有1点不满足扣0.2分，扣完为止。 2.铝塑急救推车(3分） （1）整体要求：①整体稳固，②台面拼接密合平整，无凹凸；③隔板无毛刺，无变形，完全满足以上3点的得0.6分，每有1点不满足扣0.2分，扣完为止； （2）涂层要求：①涂层光滑均匀，色泽一致，无深浅不匀现象，②涂层无漏喷、③涂层无脱色、④涂层无掉色、⑤涂层无流挂、⑥涂层无疙瘩、⑦涂层无皱皮、⑧涂层无飞漆缺陷”，完全满足以上8点的得1.6分，每有1点不满足扣0.2分，扣完为止； （3）结构要求：固定部位①结合牢固无松动、②无少件、③无透钉、④无漏钉（预留孔、选择孔除外），完全满足以上4点的得0.8分，每有1点不满足扣0.2分，扣完为止。 注：投标人未提供样品或样品不齐全或错送样品或配件不齐的，样品不得分。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样品</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全院医辅家具购置</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优先环保证明材料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详见附件：业绩</w:t>
      </w:r>
    </w:p>
    <w:p>
      <w:pPr>
        <w:pStyle w:val="null3"/>
        <w:ind w:firstLine="960"/>
        <w:jc w:val="left"/>
      </w:pPr>
      <w:r>
        <w:rPr>
          <w:rFonts w:ascii="仿宋_GB2312" w:hAnsi="仿宋_GB2312" w:cs="仿宋_GB2312" w:eastAsia="仿宋_GB2312"/>
        </w:rPr>
        <w:t>详见附件：优先环保证明材料</w:t>
      </w:r>
    </w:p>
    <w:p>
      <w:pPr>
        <w:pStyle w:val="null3"/>
        <w:ind w:firstLine="960"/>
        <w:jc w:val="left"/>
      </w:pPr>
      <w:r>
        <w:rPr>
          <w:rFonts w:ascii="仿宋_GB2312" w:hAnsi="仿宋_GB2312" w:cs="仿宋_GB2312" w:eastAsia="仿宋_GB2312"/>
        </w:rPr>
        <w:t>详见附件：技术、服务应答表</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详见附件：配送及售后能力</w:t>
      </w:r>
    </w:p>
    <w:p>
      <w:pPr>
        <w:pStyle w:val="null3"/>
        <w:ind w:firstLine="960"/>
        <w:jc w:val="left"/>
      </w:pPr>
      <w:r>
        <w:rPr>
          <w:rFonts w:ascii="仿宋_GB2312" w:hAnsi="仿宋_GB2312" w:cs="仿宋_GB2312" w:eastAsia="仿宋_GB2312"/>
        </w:rPr>
        <w:t>详见附件：样品</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