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版本号：N511621202600003820260304001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医用气体、液氧配送服务采购项目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N5116212026000038</w:t>
      </w:r>
    </w:p>
    <w:p>
      <w:pPr>
        <w:pStyle w:val="null3"/>
        <w:jc w:val="center"/>
        <w:outlineLvl w:val="2"/>
      </w:pPr>
      <w:r>
        <w:rPr>
          <w:rFonts w:ascii="仿宋_GB2312" w:hAnsi="仿宋_GB2312" w:cs="仿宋_GB2312" w:eastAsia="仿宋_GB2312"/>
          <w:sz w:val="28"/>
          <w:b/>
        </w:rPr>
        <w:t>岳池县人民医院</w:t>
      </w:r>
    </w:p>
    <w:p>
      <w:pPr>
        <w:pStyle w:val="null3"/>
        <w:jc w:val="center"/>
        <w:outlineLvl w:val="2"/>
      </w:pPr>
      <w:r>
        <w:rPr>
          <w:rFonts w:ascii="仿宋_GB2312" w:hAnsi="仿宋_GB2312" w:cs="仿宋_GB2312" w:eastAsia="仿宋_GB2312"/>
          <w:sz w:val="28"/>
          <w:b/>
        </w:rPr>
        <w:t>四川中億德工程管理有限公司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四川中億德工程管理有限公司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岳池县人民医院</w:t>
      </w:r>
      <w:r>
        <w:rPr>
          <w:rFonts w:ascii="仿宋_GB2312" w:hAnsi="仿宋_GB2312" w:cs="仿宋_GB2312" w:eastAsia="仿宋_GB2312"/>
        </w:rPr>
        <w:t xml:space="preserve"> 委托，拟对 </w:t>
      </w:r>
      <w:r>
        <w:rPr>
          <w:rFonts w:ascii="仿宋_GB2312" w:hAnsi="仿宋_GB2312" w:cs="仿宋_GB2312" w:eastAsia="仿宋_GB2312"/>
        </w:rPr>
        <w:t>医用气体、液氧配送服务采购项目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N5116212026000038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医用气体、液氧配送服务采购项目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岳池县人民医院拟通过竞争性磋商方式采购 医用气体、液氧配送服务单位，服务期限2年【服务期未满2年实际配送产品总金额达到合同总金额（最高限价金额228万元）则合同终止；服务期满2年实际配送产品总金额未达到合同总金额（最高限价金额228万元）则合同也终止，二者之一以先到达为合同终止标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1、特定资格条件（描述：（1）供应商具有《危险化学品经营许可证》、供应商具有《气瓶充装许可证》；(提供复印件并加盖供应商鲜章） （2）供应商所供产品医用气体、液氧具有国家食品药品监督管理局颁发的《药品生产许可证》证书；(提供复印件并加盖供应商鲜章） （3）供应商具有交通部门颁发的《道路运输经营许可证》（可以提供第三方的运输资质以及双方的有效的合同）。(提供复印件并加盖供应商鲜章） （4）提供参加本次政府采购活动的供应商单位及其现任法定代表人、主要负责人在前三年内无行贿犯罪记录的承诺（注：如经核实属虚假承诺的，将做无效响应处理）。 （5）本项目不接受联合体参与（提供承诺函，格式自拟）。）</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岳池县人民医院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四川省广安市岳池县九龙街道办事处建设路东段22号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08265683373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四川中億德工程管理有限公司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四川省成都金牛高新技术产业园区金科中路18号1栋11层1102号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028-87508818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合同签订前缴纳，履约完成后无息退还。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代理服务费收费标准：按照国家计划委员会、国家发改委【计价格（2002）1980号、发改办价格（2003）857号】标准，下浮6%收取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岳池县人民医院</w:t>
      </w:r>
      <w:r>
        <w:rPr>
          <w:rFonts w:ascii="仿宋_GB2312" w:hAnsi="仿宋_GB2312" w:cs="仿宋_GB2312" w:eastAsia="仿宋_GB2312"/>
        </w:rPr>
        <w:t xml:space="preserve"> 和 </w:t>
      </w:r>
      <w:r>
        <w:rPr>
          <w:rFonts w:ascii="仿宋_GB2312" w:hAnsi="仿宋_GB2312" w:cs="仿宋_GB2312" w:eastAsia="仿宋_GB2312"/>
        </w:rPr>
        <w:t>四川中億德工程管理有限公司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岳池县人民医院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四川中億德工程管理有限公司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成交供应商所提供配送的气体验收合格、使用正常、无质量问题，供应商提出验收申请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详见本项目磋商文件技术要求相关内容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详见本项目磋商文件商务要求相关内容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采购人与成交供应商应严格按照《政府采购需求管理办法》财库 【2021】22 号、《岳池县政府采购项目履约验收工作规程》岳财采【2021】82号及《岳池县人民医院履约验收管理办法（第二版）》岳医字【2023】328号的要求进行验收，验收标准以合同、竞争性磋商文件及响应文件的约定及要求、相关法律法规的规定和国家（行业）相关标准为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如供应商提供的产品不能满足采购人使用要求，采购人有权退货、拒绝付款、解除合同，并追究由此造成的经济损失及相关法律责任。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岳池县人民医院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四川中億德工程管理有限公司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四川中億德工程管理有限公司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联系电话：08265683373</w:t>
      </w:r>
    </w:p>
    <w:p>
      <w:pPr>
        <w:pStyle w:val="null3"/>
        <w:jc w:val="left"/>
      </w:pPr>
      <w:r>
        <w:rPr>
          <w:rFonts w:ascii="仿宋_GB2312" w:hAnsi="仿宋_GB2312" w:cs="仿宋_GB2312" w:eastAsia="仿宋_GB2312"/>
        </w:rPr>
        <w:t>地址：四川省广安市岳池县九龙街道办事处建设路东段22号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联系电话：028-87508818</w:t>
      </w:r>
    </w:p>
    <w:p>
      <w:pPr>
        <w:pStyle w:val="null3"/>
        <w:jc w:val="left"/>
      </w:pPr>
      <w:r>
        <w:rPr>
          <w:rFonts w:ascii="仿宋_GB2312" w:hAnsi="仿宋_GB2312" w:cs="仿宋_GB2312" w:eastAsia="仿宋_GB2312"/>
        </w:rPr>
        <w:t>地址：四川省成都金牛高新技术产业园区金科中路18号1栋11层1102号</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2,280,000.00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医用气体、液氧配送服务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医用气体、液氧配送服务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采购一体化系统设置原因和项目需要，本项目系统中报价表的“响应报价”仅需填写本项目最高限价金额作为合同（成交）总金额。本项目采用单价报价，投标供应商按照单价报价表/单价分项报价明细表格式填写。单价报价表/单价分项报价明细表的报价作为投标供应商投标价格的评审依据。其单价报价作为合同执行单价。</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标的名称：医用气体、液氧配送服务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产品名称、数量技术服务及商务要求</w:t>
            </w:r>
          </w:p>
        </w:tc>
        <w:tc>
          <w:tcPr>
            <w:tcW w:type="dxa" w:w="5814"/>
          </w:tcPr>
          <w:p>
            <w:pPr>
              <w:pStyle w:val="null3"/>
              <w:jc w:val="both"/>
            </w:pPr>
            <w:r>
              <w:rPr>
                <w:rFonts w:ascii="仿宋_GB2312" w:hAnsi="仿宋_GB2312" w:cs="仿宋_GB2312" w:eastAsia="仿宋_GB2312"/>
                <w:sz w:val="30"/>
                <w:b/>
              </w:rPr>
              <w:t>（一）产品名称、数量及技术服务要求</w:t>
            </w:r>
          </w:p>
          <w:p>
            <w:pPr>
              <w:pStyle w:val="null3"/>
              <w:ind w:firstLine="560"/>
              <w:jc w:val="both"/>
            </w:pPr>
            <w:r>
              <w:rPr>
                <w:rFonts w:ascii="仿宋_GB2312" w:hAnsi="仿宋_GB2312" w:cs="仿宋_GB2312" w:eastAsia="仿宋_GB2312"/>
                <w:sz w:val="28"/>
              </w:rPr>
              <w:t>★一、项目概况：本项目为岳池县人民医院医用气体、液氧配送服务采购项目，项目预算240.00万元（2年），最高限价：228.00万元（2年，最高限价金额即为合同总金额），根据医院临床开展工作实际需求按时配送,结算以实际供应气体量据实结算。</w:t>
            </w:r>
          </w:p>
          <w:tbl>
            <w:tblPr>
              <w:tblInd w:type="dxa" w:w="105"/>
              <w:tblBorders>
                <w:top w:val="none" w:color="000000" w:sz="4"/>
                <w:left w:val="none" w:color="000000" w:sz="4"/>
                <w:bottom w:val="none" w:color="000000" w:sz="4"/>
                <w:right w:val="none" w:color="000000" w:sz="4"/>
                <w:insideH w:val="none"/>
                <w:insideV w:val="none"/>
              </w:tblBorders>
            </w:tblPr>
            <w:tblGrid>
              <w:gridCol w:w="928"/>
              <w:gridCol w:w="1853"/>
              <w:gridCol w:w="2815"/>
            </w:tblGrid>
            <w:tr>
              <w:tc>
                <w:tcPr>
                  <w:tcW w:type="dxa" w:w="9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8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项目</w:t>
                  </w:r>
                  <w:r>
                    <w:rPr>
                      <w:rFonts w:ascii="仿宋_GB2312" w:hAnsi="仿宋_GB2312" w:cs="仿宋_GB2312" w:eastAsia="仿宋_GB2312"/>
                      <w:sz w:val="24"/>
                    </w:rPr>
                    <w:t>名称</w:t>
                  </w:r>
                </w:p>
              </w:tc>
              <w:tc>
                <w:tcPr>
                  <w:tcW w:type="dxa" w:w="28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服务时间</w:t>
                  </w:r>
                </w:p>
              </w:tc>
            </w:tr>
            <w:tr>
              <w:tc>
                <w:tcPr>
                  <w:tcW w:type="dxa" w:w="9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8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医用</w:t>
                  </w:r>
                  <w:r>
                    <w:rPr>
                      <w:rFonts w:ascii="仿宋_GB2312" w:hAnsi="仿宋_GB2312" w:cs="仿宋_GB2312" w:eastAsia="仿宋_GB2312"/>
                      <w:sz w:val="24"/>
                    </w:rPr>
                    <w:t>气体、液氧配送服务</w:t>
                  </w:r>
                </w:p>
              </w:tc>
              <w:tc>
                <w:tcPr>
                  <w:tcW w:type="dxa" w:w="2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服务时间：</w:t>
                  </w:r>
                  <w:r>
                    <w:rPr>
                      <w:rFonts w:ascii="仿宋_GB2312" w:hAnsi="仿宋_GB2312" w:cs="仿宋_GB2312" w:eastAsia="仿宋_GB2312"/>
                      <w:sz w:val="24"/>
                    </w:rPr>
                    <w:t>2年【服务期未满2年实际配送气体总金额达到合同总金额（最高限价金额：228.00万元）则合同终止；服务期满2年实际配送气体总金额未达到合同总金额（最高限价金额：228.00万元）则合同也终止，二者之一以先到达为准】。</w:t>
                  </w:r>
                </w:p>
              </w:tc>
            </w:tr>
          </w:tbl>
          <w:p>
            <w:pPr>
              <w:pStyle w:val="null3"/>
              <w:ind w:firstLine="560"/>
              <w:jc w:val="both"/>
            </w:pPr>
            <w:r>
              <w:rPr>
                <w:rFonts w:ascii="仿宋_GB2312" w:hAnsi="仿宋_GB2312" w:cs="仿宋_GB2312" w:eastAsia="仿宋_GB2312"/>
                <w:sz w:val="28"/>
              </w:rPr>
              <w:t>★二、医用气体、医用液氧标准：</w:t>
            </w:r>
          </w:p>
          <w:p>
            <w:pPr>
              <w:pStyle w:val="null3"/>
              <w:ind w:firstLine="560"/>
              <w:jc w:val="both"/>
            </w:pPr>
            <w:r>
              <w:rPr>
                <w:rFonts w:ascii="仿宋_GB2312" w:hAnsi="仿宋_GB2312" w:cs="仿宋_GB2312" w:eastAsia="仿宋_GB2312"/>
                <w:sz w:val="28"/>
              </w:rPr>
              <w:t>医用气体、医用液氧执行国家最新标准。本项目产品的生产、销售、充装必须满足国家现行强制标准和相关法律规定的要求，产品必须符合或优于国家（行业）标准，以及本项目的质量要求和技术指标与出厂标准的最高标准。采购人有权到供应商提供本项目的产品生产地查验产品质量等相关情况。</w:t>
            </w:r>
          </w:p>
          <w:p>
            <w:pPr>
              <w:pStyle w:val="null3"/>
              <w:ind w:firstLine="560"/>
              <w:jc w:val="both"/>
            </w:pPr>
            <w:r>
              <w:rPr>
                <w:rFonts w:ascii="仿宋_GB2312" w:hAnsi="仿宋_GB2312" w:cs="仿宋_GB2312" w:eastAsia="仿宋_GB2312"/>
                <w:sz w:val="28"/>
              </w:rPr>
              <w:t>★三、采购需求清单</w:t>
            </w:r>
          </w:p>
          <w:tbl>
            <w:tblPr>
              <w:tblBorders>
                <w:top w:val="none" w:color="000000" w:sz="4"/>
                <w:left w:val="none" w:color="000000" w:sz="4"/>
                <w:bottom w:val="none" w:color="000000" w:sz="4"/>
                <w:right w:val="none" w:color="000000" w:sz="4"/>
                <w:insideH w:val="none"/>
                <w:insideV w:val="none"/>
              </w:tblBorders>
            </w:tblPr>
            <w:tblGrid>
              <w:gridCol w:w="284"/>
              <w:gridCol w:w="804"/>
              <w:gridCol w:w="314"/>
              <w:gridCol w:w="922"/>
              <w:gridCol w:w="922"/>
              <w:gridCol w:w="1471"/>
              <w:gridCol w:w="882"/>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规格型号</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w:t>
                  </w:r>
                  <w:r>
                    <w:rPr>
                      <w:rFonts w:ascii="仿宋_GB2312" w:hAnsi="仿宋_GB2312" w:cs="仿宋_GB2312" w:eastAsia="仿宋_GB2312"/>
                      <w:sz w:val="24"/>
                      <w:color w:val="000000"/>
                    </w:rPr>
                    <w:t>限价</w:t>
                  </w:r>
                  <w:r>
                    <w:rPr>
                      <w:rFonts w:ascii="仿宋_GB2312" w:hAnsi="仿宋_GB2312" w:cs="仿宋_GB2312" w:eastAsia="仿宋_GB2312"/>
                      <w:sz w:val="24"/>
                      <w:color w:val="000000"/>
                    </w:rPr>
                    <w:t>（元）</w:t>
                  </w:r>
                </w:p>
              </w:tc>
              <w:tc>
                <w:tcPr>
                  <w:tcW w:type="dxa" w:w="1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质量标准</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配送数量</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医用液氧</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吨</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液态</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符合《中国药典》</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年版二部</w:t>
                  </w:r>
                  <w:r>
                    <w:rPr>
                      <w:rFonts w:ascii="仿宋_GB2312" w:hAnsi="仿宋_GB2312" w:cs="仿宋_GB2312" w:eastAsia="仿宋_GB2312"/>
                      <w:sz w:val="24"/>
                    </w:rPr>
                    <w:t>“氧”质量标准，含O</w:t>
                  </w:r>
                  <w:r>
                    <w:rPr>
                      <w:rFonts w:ascii="仿宋_GB2312" w:hAnsi="仿宋_GB2312" w:cs="仿宋_GB2312" w:eastAsia="仿宋_GB2312"/>
                      <w:sz w:val="24"/>
                    </w:rPr>
                    <w:t>2</w:t>
                  </w:r>
                  <w:r>
                    <w:rPr>
                      <w:rFonts w:ascii="仿宋_GB2312" w:hAnsi="仿宋_GB2312" w:cs="仿宋_GB2312" w:eastAsia="仿宋_GB2312"/>
                      <w:sz w:val="24"/>
                    </w:rPr>
                    <w:t>不得少于</w:t>
                  </w:r>
                  <w:r>
                    <w:rPr>
                      <w:rFonts w:ascii="仿宋_GB2312" w:hAnsi="仿宋_GB2312" w:cs="仿宋_GB2312" w:eastAsia="仿宋_GB2312"/>
                      <w:sz w:val="24"/>
                    </w:rPr>
                    <w:t>99.5%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医用氧气</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符合《中国药典》</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年版二部</w:t>
                  </w:r>
                  <w:r>
                    <w:rPr>
                      <w:rFonts w:ascii="仿宋_GB2312" w:hAnsi="仿宋_GB2312" w:cs="仿宋_GB2312" w:eastAsia="仿宋_GB2312"/>
                      <w:sz w:val="24"/>
                    </w:rPr>
                    <w:t>“氧”质量标准，含O</w:t>
                  </w:r>
                  <w:r>
                    <w:rPr>
                      <w:rFonts w:ascii="仿宋_GB2312" w:hAnsi="仿宋_GB2312" w:cs="仿宋_GB2312" w:eastAsia="仿宋_GB2312"/>
                      <w:sz w:val="24"/>
                    </w:rPr>
                    <w:t>2</w:t>
                  </w:r>
                  <w:r>
                    <w:rPr>
                      <w:rFonts w:ascii="仿宋_GB2312" w:hAnsi="仿宋_GB2312" w:cs="仿宋_GB2312" w:eastAsia="仿宋_GB2312"/>
                      <w:sz w:val="24"/>
                    </w:rPr>
                    <w:t>不得少于</w:t>
                  </w:r>
                  <w:r>
                    <w:rPr>
                      <w:rFonts w:ascii="仿宋_GB2312" w:hAnsi="仿宋_GB2312" w:cs="仿宋_GB2312" w:eastAsia="仿宋_GB2312"/>
                      <w:sz w:val="24"/>
                    </w:rPr>
                    <w:t>99.5%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升</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液态</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w:t>
                  </w:r>
                  <w:r>
                    <w:rPr>
                      <w:rFonts w:ascii="仿宋_GB2312" w:hAnsi="仿宋_GB2312" w:cs="仿宋_GB2312" w:eastAsia="仿宋_GB2312"/>
                      <w:sz w:val="24"/>
                    </w:rPr>
                    <w:t>最新</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纯度</w:t>
                  </w:r>
                  <w:r>
                    <w:rPr>
                      <w:rFonts w:ascii="仿宋_GB2312" w:hAnsi="仿宋_GB2312" w:cs="仿宋_GB2312" w:eastAsia="仿宋_GB2312"/>
                      <w:sz w:val="24"/>
                    </w:rPr>
                    <w:t>≥99.99%</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食品级二氧化碳</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40L（20Kg/瓶）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w:t>
                  </w:r>
                  <w:r>
                    <w:rPr>
                      <w:rFonts w:ascii="仿宋_GB2312" w:hAnsi="仿宋_GB2312" w:cs="仿宋_GB2312" w:eastAsia="仿宋_GB2312"/>
                      <w:sz w:val="24"/>
                    </w:rPr>
                    <w:t>最新</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纯度</w:t>
                  </w:r>
                  <w:r>
                    <w:rPr>
                      <w:rFonts w:ascii="仿宋_GB2312" w:hAnsi="仿宋_GB2312" w:cs="仿宋_GB2312" w:eastAsia="仿宋_GB2312"/>
                      <w:sz w:val="24"/>
                    </w:rPr>
                    <w:t>≥99.9%。</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p>
                  <w:pPr>
                    <w:pStyle w:val="null3"/>
                    <w:jc w:val="center"/>
                  </w:pPr>
                </w:p>
              </w:tc>
              <w:tc>
                <w:tcPr>
                  <w:tcW w:type="dxa" w:w="8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肺功能气体</w:t>
                  </w:r>
                </w:p>
                <w:p>
                  <w:pPr>
                    <w:pStyle w:val="null3"/>
                    <w:jc w:val="center"/>
                  </w:p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40L（O₂，He/Air）</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w:t>
                  </w:r>
                  <w:r>
                    <w:rPr>
                      <w:rFonts w:ascii="仿宋_GB2312" w:hAnsi="仿宋_GB2312" w:cs="仿宋_GB2312" w:eastAsia="仿宋_GB2312"/>
                      <w:sz w:val="24"/>
                    </w:rPr>
                    <w:t>最新</w:t>
                  </w:r>
                  <w:r>
                    <w:rPr>
                      <w:rFonts w:ascii="仿宋_GB2312" w:hAnsi="仿宋_GB2312" w:cs="仿宋_GB2312" w:eastAsia="仿宋_GB2312"/>
                      <w:sz w:val="24"/>
                    </w:rPr>
                    <w:t>标准</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vMerge/>
                  <w:tcBorders>
                    <w:top w:val="none" w:color="000000" w:sz="4"/>
                    <w:left w:val="single" w:color="000000" w:sz="4"/>
                    <w:bottom w:val="single" w:color="000000" w:sz="4"/>
                    <w:right w:val="single" w:color="000000" w:sz="4"/>
                  </w:tcBorders>
                </w:tcPr>
                <w:p/>
              </w:tc>
              <w:tc>
                <w:tcPr>
                  <w:tcW w:type="dxa" w:w="804"/>
                  <w:vMerge/>
                  <w:tcBorders>
                    <w:top w:val="none" w:color="000000" w:sz="4"/>
                    <w:left w:val="single" w:color="000000" w:sz="4"/>
                    <w:bottom w:val="single" w:color="000000" w:sz="4"/>
                    <w:right w:val="single" w:color="000000" w:sz="4"/>
                  </w:tcBorders>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40L（O₂/He）</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符合国家</w:t>
                  </w:r>
                  <w:r>
                    <w:rPr>
                      <w:rFonts w:ascii="仿宋_GB2312" w:hAnsi="仿宋_GB2312" w:cs="仿宋_GB2312" w:eastAsia="仿宋_GB2312"/>
                      <w:sz w:val="24"/>
                    </w:rPr>
                    <w:t>最新</w:t>
                  </w:r>
                  <w:r>
                    <w:rPr>
                      <w:rFonts w:ascii="仿宋_GB2312" w:hAnsi="仿宋_GB2312" w:cs="仿宋_GB2312" w:eastAsia="仿宋_GB2312"/>
                      <w:sz w:val="24"/>
                    </w:rPr>
                    <w:t>标准</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医用氧气</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10L</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符合《中国药典》</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年版二部</w:t>
                  </w:r>
                  <w:r>
                    <w:rPr>
                      <w:rFonts w:ascii="仿宋_GB2312" w:hAnsi="仿宋_GB2312" w:cs="仿宋_GB2312" w:eastAsia="仿宋_GB2312"/>
                      <w:sz w:val="24"/>
                    </w:rPr>
                    <w:t>“氧”质量标准，含O</w:t>
                  </w:r>
                  <w:r>
                    <w:rPr>
                      <w:rFonts w:ascii="仿宋_GB2312" w:hAnsi="仿宋_GB2312" w:cs="仿宋_GB2312" w:eastAsia="仿宋_GB2312"/>
                      <w:sz w:val="24"/>
                    </w:rPr>
                    <w:t>2</w:t>
                  </w:r>
                  <w:r>
                    <w:rPr>
                      <w:rFonts w:ascii="仿宋_GB2312" w:hAnsi="仿宋_GB2312" w:cs="仿宋_GB2312" w:eastAsia="仿宋_GB2312"/>
                      <w:sz w:val="24"/>
                    </w:rPr>
                    <w:t>不得少于</w:t>
                  </w:r>
                  <w:r>
                    <w:rPr>
                      <w:rFonts w:ascii="仿宋_GB2312" w:hAnsi="仿宋_GB2312" w:cs="仿宋_GB2312" w:eastAsia="仿宋_GB2312"/>
                      <w:sz w:val="24"/>
                    </w:rPr>
                    <w:t>99.5%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高纯氮气</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国家</w:t>
                  </w:r>
                  <w:r>
                    <w:rPr>
                      <w:rFonts w:ascii="仿宋_GB2312" w:hAnsi="仿宋_GB2312" w:cs="仿宋_GB2312" w:eastAsia="仿宋_GB2312"/>
                      <w:sz w:val="24"/>
                    </w:rPr>
                    <w:t>最新</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纯度</w:t>
                  </w:r>
                  <w:r>
                    <w:rPr>
                      <w:rFonts w:ascii="仿宋_GB2312" w:hAnsi="仿宋_GB2312" w:cs="仿宋_GB2312" w:eastAsia="仿宋_GB2312"/>
                      <w:sz w:val="24"/>
                    </w:rPr>
                    <w:t>≥99.999%</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高纯氩气</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瓶</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40L</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260.00</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国家</w:t>
                  </w:r>
                  <w:r>
                    <w:rPr>
                      <w:rFonts w:ascii="仿宋_GB2312" w:hAnsi="仿宋_GB2312" w:cs="仿宋_GB2312" w:eastAsia="仿宋_GB2312"/>
                      <w:sz w:val="24"/>
                    </w:rPr>
                    <w:t>最新</w:t>
                  </w:r>
                  <w:r>
                    <w:rPr>
                      <w:rFonts w:ascii="仿宋_GB2312" w:hAnsi="仿宋_GB2312" w:cs="仿宋_GB2312" w:eastAsia="仿宋_GB2312"/>
                      <w:sz w:val="24"/>
                    </w:rPr>
                    <w:t>标准</w:t>
                  </w:r>
                  <w:r>
                    <w:rPr>
                      <w:rFonts w:ascii="仿宋_GB2312" w:hAnsi="仿宋_GB2312" w:cs="仿宋_GB2312" w:eastAsia="仿宋_GB2312"/>
                      <w:sz w:val="24"/>
                    </w:rPr>
                    <w:t>，</w:t>
                  </w:r>
                  <w:r>
                    <w:rPr>
                      <w:rFonts w:ascii="仿宋_GB2312" w:hAnsi="仿宋_GB2312" w:cs="仿宋_GB2312" w:eastAsia="仿宋_GB2312"/>
                      <w:sz w:val="24"/>
                    </w:rPr>
                    <w:t>纯度</w:t>
                  </w:r>
                  <w:r>
                    <w:rPr>
                      <w:rFonts w:ascii="仿宋_GB2312" w:hAnsi="仿宋_GB2312" w:cs="仿宋_GB2312" w:eastAsia="仿宋_GB2312"/>
                      <w:sz w:val="24"/>
                    </w:rPr>
                    <w:t>≥99.999%</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根据采购人临床实际需求按时配送</w:t>
                  </w:r>
                </w:p>
              </w:tc>
            </w:tr>
          </w:tbl>
          <w:p>
            <w:pPr>
              <w:pStyle w:val="null3"/>
              <w:ind w:firstLine="560"/>
              <w:jc w:val="both"/>
            </w:pPr>
            <w:r>
              <w:rPr>
                <w:rFonts w:ascii="仿宋_GB2312" w:hAnsi="仿宋_GB2312" w:cs="仿宋_GB2312" w:eastAsia="仿宋_GB2312"/>
                <w:sz w:val="28"/>
              </w:rPr>
              <w:t>★四、技术、服务要求</w:t>
            </w:r>
          </w:p>
          <w:p>
            <w:pPr>
              <w:pStyle w:val="null3"/>
              <w:ind w:firstLine="560"/>
              <w:jc w:val="both"/>
            </w:pPr>
            <w:r>
              <w:rPr>
                <w:rFonts w:ascii="仿宋_GB2312" w:hAnsi="仿宋_GB2312" w:cs="仿宋_GB2312" w:eastAsia="仿宋_GB2312"/>
                <w:sz w:val="28"/>
              </w:rPr>
              <w:t>1、 氧气</w:t>
            </w:r>
          </w:p>
          <w:p>
            <w:pPr>
              <w:pStyle w:val="null3"/>
              <w:ind w:firstLine="560"/>
              <w:jc w:val="both"/>
            </w:pPr>
            <w:r>
              <w:rPr>
                <w:rFonts w:ascii="仿宋_GB2312" w:hAnsi="仿宋_GB2312" w:cs="仿宋_GB2312" w:eastAsia="仿宋_GB2312"/>
                <w:sz w:val="28"/>
              </w:rPr>
              <w:t>1.1气体生产、销售、充装必须满足国家现行强制标准和相关法律法规的要求。</w:t>
            </w:r>
          </w:p>
          <w:p>
            <w:pPr>
              <w:pStyle w:val="null3"/>
              <w:ind w:firstLine="560"/>
              <w:jc w:val="both"/>
            </w:pPr>
            <w:r>
              <w:rPr>
                <w:rFonts w:ascii="仿宋_GB2312" w:hAnsi="仿宋_GB2312" w:cs="仿宋_GB2312" w:eastAsia="仿宋_GB2312"/>
                <w:sz w:val="28"/>
              </w:rPr>
              <w:t>1.2 在配送服务合同履行期间，由成交供应商负责每年为医院集中供气系统办理设备的质检手续，包括安全阀、压力表的定期检验和更换。</w:t>
            </w:r>
          </w:p>
          <w:p>
            <w:pPr>
              <w:pStyle w:val="null3"/>
              <w:ind w:firstLine="560"/>
              <w:jc w:val="both"/>
            </w:pPr>
            <w:r>
              <w:rPr>
                <w:rFonts w:ascii="仿宋_GB2312" w:hAnsi="仿宋_GB2312" w:cs="仿宋_GB2312" w:eastAsia="仿宋_GB2312"/>
                <w:sz w:val="28"/>
              </w:rPr>
              <w:t>1.3 在配送服务合同履行期间，由成交供应商负责对工作人员进行培训。</w:t>
            </w:r>
          </w:p>
          <w:p>
            <w:pPr>
              <w:pStyle w:val="null3"/>
              <w:ind w:firstLine="560"/>
              <w:jc w:val="both"/>
            </w:pPr>
            <w:r>
              <w:rPr>
                <w:rFonts w:ascii="仿宋_GB2312" w:hAnsi="仿宋_GB2312" w:cs="仿宋_GB2312" w:eastAsia="仿宋_GB2312"/>
                <w:sz w:val="28"/>
              </w:rPr>
              <w:t>1.4成交供应商运输时需提供运输服务上岗人员的《危险化学品押运证》。</w:t>
            </w:r>
          </w:p>
          <w:p>
            <w:pPr>
              <w:pStyle w:val="null3"/>
              <w:ind w:firstLine="560"/>
              <w:jc w:val="both"/>
            </w:pPr>
            <w:r>
              <w:rPr>
                <w:rFonts w:ascii="仿宋_GB2312" w:hAnsi="仿宋_GB2312" w:cs="仿宋_GB2312" w:eastAsia="仿宋_GB2312"/>
                <w:sz w:val="28"/>
              </w:rPr>
              <w:t>2、液氧站设备</w:t>
            </w:r>
          </w:p>
          <w:p>
            <w:pPr>
              <w:pStyle w:val="null3"/>
              <w:ind w:firstLine="560"/>
              <w:jc w:val="both"/>
            </w:pPr>
            <w:r>
              <w:rPr>
                <w:rFonts w:ascii="仿宋_GB2312" w:hAnsi="仿宋_GB2312" w:cs="仿宋_GB2312" w:eastAsia="仿宋_GB2312"/>
                <w:sz w:val="28"/>
              </w:rPr>
              <w:t>2.1 成交供应商负责对医院的液氧设备进行维护、定期校验及售后服务，包括储罐、安全阀、压力表的定期检验和更换。液氧站内安全阀、压力表的更换以及储罐年审等。</w:t>
            </w:r>
          </w:p>
          <w:p>
            <w:pPr>
              <w:pStyle w:val="null3"/>
              <w:ind w:firstLine="560"/>
              <w:jc w:val="both"/>
            </w:pPr>
            <w:r>
              <w:rPr>
                <w:rFonts w:ascii="仿宋_GB2312" w:hAnsi="仿宋_GB2312" w:cs="仿宋_GB2312" w:eastAsia="仿宋_GB2312"/>
                <w:sz w:val="28"/>
              </w:rPr>
              <w:t>2.2成交供应商负责对医院气体工作人员进行定期安全及相关技术培训，及时向采购人通报相关国标标准。</w:t>
            </w:r>
          </w:p>
          <w:p>
            <w:pPr>
              <w:pStyle w:val="null3"/>
              <w:ind w:firstLine="560"/>
              <w:jc w:val="both"/>
            </w:pPr>
            <w:r>
              <w:rPr>
                <w:rFonts w:ascii="仿宋_GB2312" w:hAnsi="仿宋_GB2312" w:cs="仿宋_GB2312" w:eastAsia="仿宋_GB2312"/>
                <w:sz w:val="28"/>
              </w:rPr>
              <w:t>2.3服务范围：医用气体、液氧供应及配套设施管理，并符合相关国家、行业标准及规范要求。</w:t>
            </w:r>
          </w:p>
          <w:p>
            <w:pPr>
              <w:pStyle w:val="null3"/>
              <w:ind w:firstLine="560"/>
              <w:jc w:val="both"/>
            </w:pPr>
            <w:r>
              <w:rPr>
                <w:rFonts w:ascii="仿宋_GB2312" w:hAnsi="仿宋_GB2312" w:cs="仿宋_GB2312" w:eastAsia="仿宋_GB2312"/>
                <w:sz w:val="28"/>
              </w:rPr>
              <w:t>3、服务内容</w:t>
            </w:r>
          </w:p>
          <w:p>
            <w:pPr>
              <w:pStyle w:val="null3"/>
              <w:ind w:firstLine="560"/>
              <w:jc w:val="both"/>
            </w:pPr>
            <w:r>
              <w:rPr>
                <w:rFonts w:ascii="仿宋_GB2312" w:hAnsi="仿宋_GB2312" w:cs="仿宋_GB2312" w:eastAsia="仿宋_GB2312"/>
                <w:sz w:val="28"/>
              </w:rPr>
              <w:t>3.1 成交供应商负责集中供气系统：安全阀（一年一检）、压力表（半年一检）、液氧贮槽本体的定期检定，保证安全附件均在有效期内使用，且安全附件进行检定时不得影响或停止设备运行并及时提供国家法定检定部门的检验检测报告原件一份，交采购人存档，定检费由供应单位负责，成交供应商自备安全阀、压力表备件由成交供应商进行周转和按期更换。</w:t>
            </w:r>
          </w:p>
          <w:p>
            <w:pPr>
              <w:pStyle w:val="null3"/>
              <w:ind w:firstLine="560"/>
              <w:jc w:val="both"/>
            </w:pPr>
            <w:r>
              <w:rPr>
                <w:rFonts w:ascii="仿宋_GB2312" w:hAnsi="仿宋_GB2312" w:cs="仿宋_GB2312" w:eastAsia="仿宋_GB2312"/>
                <w:sz w:val="28"/>
              </w:rPr>
              <w:t>3.2保证24小时之内响应并解决采购人的售后需求。</w:t>
            </w:r>
          </w:p>
          <w:p>
            <w:pPr>
              <w:pStyle w:val="null3"/>
              <w:ind w:firstLine="560"/>
              <w:jc w:val="both"/>
            </w:pPr>
            <w:r>
              <w:rPr>
                <w:rFonts w:ascii="仿宋_GB2312" w:hAnsi="仿宋_GB2312" w:cs="仿宋_GB2312" w:eastAsia="仿宋_GB2312"/>
                <w:sz w:val="28"/>
              </w:rPr>
              <w:t>3.3 售后服务人员具有对应专业操作证，并提供每年不少于一次为采购人进行液氧中心站管理和维修相关知识的培训服务，并配合采购人进行每年不少于一次应急安全演练。</w:t>
            </w:r>
          </w:p>
          <w:p>
            <w:pPr>
              <w:pStyle w:val="null3"/>
              <w:ind w:firstLine="560"/>
              <w:jc w:val="both"/>
            </w:pPr>
            <w:r>
              <w:rPr>
                <w:rFonts w:ascii="仿宋_GB2312" w:hAnsi="仿宋_GB2312" w:cs="仿宋_GB2312" w:eastAsia="仿宋_GB2312"/>
                <w:sz w:val="28"/>
              </w:rPr>
              <w:t>3.4提供每季度对整个供氧中心至少一次安全巡查及隐患排查并完成隐患排除并出具安全巡查报告。</w:t>
            </w:r>
          </w:p>
          <w:p>
            <w:pPr>
              <w:pStyle w:val="null3"/>
              <w:ind w:firstLine="560"/>
              <w:jc w:val="both"/>
            </w:pPr>
            <w:r>
              <w:rPr>
                <w:rFonts w:ascii="仿宋_GB2312" w:hAnsi="仿宋_GB2312" w:cs="仿宋_GB2312" w:eastAsia="仿宋_GB2312"/>
                <w:sz w:val="28"/>
              </w:rPr>
              <w:t>3.5 按《中华人民共和国特种设备安全法》管理要求，对医用液氧贮槽及安全附件（安全阀、压力表、液位计、管道、接头、阀门、汇流排等）定期进行监测、维护、保养工作；其中因相关设备出现故障维修产生的费用由成交供应商负责。</w:t>
            </w:r>
          </w:p>
          <w:p>
            <w:pPr>
              <w:pStyle w:val="null3"/>
              <w:ind w:firstLine="560"/>
              <w:jc w:val="both"/>
            </w:pPr>
            <w:r>
              <w:rPr>
                <w:rFonts w:ascii="仿宋_GB2312" w:hAnsi="仿宋_GB2312" w:cs="仿宋_GB2312" w:eastAsia="仿宋_GB2312"/>
                <w:sz w:val="28"/>
              </w:rPr>
              <w:t>3.6成交供应商配备医用氧防错装充装接头，保障采购人医用氧的用氧安全。</w:t>
            </w:r>
          </w:p>
          <w:p>
            <w:pPr>
              <w:pStyle w:val="null3"/>
              <w:ind w:firstLine="560"/>
              <w:jc w:val="both"/>
            </w:pPr>
            <w:r>
              <w:rPr>
                <w:rFonts w:ascii="仿宋_GB2312" w:hAnsi="仿宋_GB2312" w:cs="仿宋_GB2312" w:eastAsia="仿宋_GB2312"/>
                <w:sz w:val="28"/>
              </w:rPr>
              <w:t>3.7成交供应商承担供氧设施设备、运输途中及加氧过程中的各项安全，由此引发的安全事故责任由成交供应商承担。</w:t>
            </w:r>
          </w:p>
          <w:p>
            <w:pPr>
              <w:pStyle w:val="null3"/>
              <w:ind w:firstLine="560"/>
              <w:jc w:val="both"/>
            </w:pPr>
            <w:r>
              <w:rPr>
                <w:rFonts w:ascii="仿宋_GB2312" w:hAnsi="仿宋_GB2312" w:cs="仿宋_GB2312" w:eastAsia="仿宋_GB2312"/>
                <w:sz w:val="28"/>
              </w:rPr>
              <w:t>3.8成交供应商充装人员在充装完液氧后，为保证采购人中心供氧压力稳定，需要现场监测30分钟以上。</w:t>
            </w:r>
          </w:p>
          <w:p>
            <w:pPr>
              <w:pStyle w:val="null3"/>
              <w:ind w:firstLine="560"/>
              <w:jc w:val="both"/>
            </w:pPr>
            <w:r>
              <w:rPr>
                <w:rFonts w:ascii="仿宋_GB2312" w:hAnsi="仿宋_GB2312" w:cs="仿宋_GB2312" w:eastAsia="仿宋_GB2312"/>
                <w:sz w:val="28"/>
              </w:rPr>
              <w:t>3.9成交供应商需要免费安装远程监控设备，成交供应商和采购人均能实时监控储罐液位和压力，确保液位和压力稳定，实现自动订货。</w:t>
            </w:r>
          </w:p>
          <w:p>
            <w:pPr>
              <w:pStyle w:val="null3"/>
              <w:jc w:val="both"/>
            </w:pPr>
            <w:r>
              <w:rPr>
                <w:rFonts w:ascii="仿宋_GB2312" w:hAnsi="仿宋_GB2312" w:cs="仿宋_GB2312" w:eastAsia="仿宋_GB2312"/>
                <w:sz w:val="28"/>
              </w:rPr>
              <w:t>★</w:t>
            </w:r>
            <w:r>
              <w:rPr>
                <w:rFonts w:ascii="仿宋_GB2312" w:hAnsi="仿宋_GB2312" w:cs="仿宋_GB2312" w:eastAsia="仿宋_GB2312"/>
                <w:sz w:val="32"/>
              </w:rPr>
              <w:t>(二)</w:t>
            </w:r>
            <w:r>
              <w:rPr>
                <w:rFonts w:ascii="仿宋_GB2312" w:hAnsi="仿宋_GB2312" w:cs="仿宋_GB2312" w:eastAsia="仿宋_GB2312"/>
                <w:sz w:val="32"/>
              </w:rPr>
              <w:t>商务要求（本项商务要求均为实质性要求必须全部满足，否则视为无效响应）</w:t>
            </w:r>
          </w:p>
          <w:p>
            <w:pPr>
              <w:pStyle w:val="null3"/>
              <w:ind w:firstLine="560"/>
              <w:jc w:val="both"/>
            </w:pPr>
            <w:r>
              <w:rPr>
                <w:rFonts w:ascii="仿宋_GB2312" w:hAnsi="仿宋_GB2312" w:cs="仿宋_GB2312" w:eastAsia="仿宋_GB2312"/>
                <w:sz w:val="28"/>
              </w:rPr>
              <w:t>1、交货期及地点</w:t>
            </w:r>
          </w:p>
          <w:p>
            <w:pPr>
              <w:pStyle w:val="null3"/>
              <w:ind w:firstLine="560"/>
              <w:jc w:val="both"/>
            </w:pPr>
            <w:r>
              <w:rPr>
                <w:rFonts w:ascii="仿宋_GB2312" w:hAnsi="仿宋_GB2312" w:cs="仿宋_GB2312" w:eastAsia="仿宋_GB2312"/>
                <w:sz w:val="28"/>
              </w:rPr>
              <w:t>1.1 交货期：供应商接到采购人订单需求后24小时内供应商完成供货（按需充氧完毕），紧急情况4小时内完成供货。</w:t>
            </w:r>
          </w:p>
          <w:p>
            <w:pPr>
              <w:pStyle w:val="null3"/>
              <w:ind w:firstLine="560"/>
              <w:jc w:val="both"/>
            </w:pPr>
            <w:r>
              <w:rPr>
                <w:rFonts w:ascii="仿宋_GB2312" w:hAnsi="仿宋_GB2312" w:cs="仿宋_GB2312" w:eastAsia="仿宋_GB2312"/>
                <w:sz w:val="28"/>
              </w:rPr>
              <w:t>1.2 交货地点：岳池县人民医院指定地点。</w:t>
            </w:r>
          </w:p>
          <w:p>
            <w:pPr>
              <w:pStyle w:val="null3"/>
              <w:ind w:firstLine="560"/>
              <w:jc w:val="both"/>
            </w:pPr>
            <w:r>
              <w:rPr>
                <w:rFonts w:ascii="仿宋_GB2312" w:hAnsi="仿宋_GB2312" w:cs="仿宋_GB2312" w:eastAsia="仿宋_GB2312"/>
                <w:sz w:val="28"/>
              </w:rPr>
              <w:t>2、报价及付款方式</w:t>
            </w:r>
          </w:p>
          <w:p>
            <w:pPr>
              <w:pStyle w:val="null3"/>
              <w:ind w:firstLine="560"/>
              <w:jc w:val="both"/>
            </w:pPr>
            <w:r>
              <w:rPr>
                <w:rFonts w:ascii="仿宋_GB2312" w:hAnsi="仿宋_GB2312" w:cs="仿宋_GB2312" w:eastAsia="仿宋_GB2312"/>
                <w:sz w:val="28"/>
              </w:rPr>
              <w:t>2.1 报价方式（人民币）：</w:t>
            </w:r>
            <w:r>
              <w:rPr>
                <w:rFonts w:ascii="仿宋_GB2312" w:hAnsi="仿宋_GB2312" w:cs="仿宋_GB2312" w:eastAsia="仿宋_GB2312"/>
                <w:sz w:val="28"/>
                <w:shd w:fill="FFFFFF" w:val="clear"/>
              </w:rPr>
              <w:t>报单价，报价为综合包干价，含医用气体、运输、保险、装卸、售后服务、液氧罐除锈上漆维保、各项税金等完成本项目的所有费用，采购人不承担额外的费用，各供应商在报价中应自行考虑；（注：单价报价不能超过最高单价限价，单价之和作为评审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2.2 付款方式：成交供应商所提供配送的气体验收合格、使用正常、无质量问题，按入库的实际数量满三个月后滚动付款。</w:t>
            </w:r>
          </w:p>
          <w:p>
            <w:pPr>
              <w:pStyle w:val="null3"/>
              <w:ind w:firstLine="560"/>
              <w:jc w:val="both"/>
            </w:pPr>
            <w:r>
              <w:rPr>
                <w:rFonts w:ascii="仿宋_GB2312" w:hAnsi="仿宋_GB2312" w:cs="仿宋_GB2312" w:eastAsia="仿宋_GB2312"/>
                <w:sz w:val="28"/>
              </w:rPr>
              <w:t>3、技术资料</w:t>
            </w:r>
          </w:p>
          <w:p>
            <w:pPr>
              <w:pStyle w:val="null3"/>
              <w:ind w:firstLine="560"/>
              <w:jc w:val="both"/>
            </w:pPr>
            <w:r>
              <w:rPr>
                <w:rFonts w:ascii="仿宋_GB2312" w:hAnsi="仿宋_GB2312" w:cs="仿宋_GB2312" w:eastAsia="仿宋_GB2312"/>
                <w:sz w:val="28"/>
              </w:rPr>
              <w:t>3.1 供应商提供中文产品使用说明书等相关资料。</w:t>
            </w:r>
          </w:p>
          <w:p>
            <w:pPr>
              <w:pStyle w:val="null3"/>
              <w:ind w:firstLine="560"/>
              <w:jc w:val="both"/>
            </w:pPr>
            <w:r>
              <w:rPr>
                <w:rFonts w:ascii="仿宋_GB2312" w:hAnsi="仿宋_GB2312" w:cs="仿宋_GB2312" w:eastAsia="仿宋_GB2312"/>
                <w:sz w:val="28"/>
              </w:rPr>
              <w:t>3.2 配置清单</w:t>
            </w:r>
          </w:p>
          <w:p>
            <w:pPr>
              <w:pStyle w:val="null3"/>
              <w:ind w:firstLine="560"/>
              <w:jc w:val="both"/>
            </w:pPr>
            <w:r>
              <w:rPr>
                <w:rFonts w:ascii="仿宋_GB2312" w:hAnsi="仿宋_GB2312" w:cs="仿宋_GB2312" w:eastAsia="仿宋_GB2312"/>
                <w:sz w:val="28"/>
              </w:rPr>
              <w:t>4、质量要求</w:t>
            </w:r>
          </w:p>
          <w:p>
            <w:pPr>
              <w:pStyle w:val="null3"/>
              <w:ind w:firstLine="560"/>
              <w:jc w:val="both"/>
            </w:pPr>
            <w:r>
              <w:rPr>
                <w:rFonts w:ascii="仿宋_GB2312" w:hAnsi="仿宋_GB2312" w:cs="仿宋_GB2312" w:eastAsia="仿宋_GB2312"/>
                <w:sz w:val="28"/>
              </w:rPr>
              <w:t>4.1 成交供应商所供产品必须符合磋商文件规定的产品名称、规格、材质要求，且为正规渠道全新正品。如有质量问题或与采购需求不符，由成交供应商承担全部责任，采购人保留追究相关损失的权利；</w:t>
            </w:r>
          </w:p>
          <w:p>
            <w:pPr>
              <w:pStyle w:val="null3"/>
              <w:ind w:firstLine="560"/>
              <w:jc w:val="both"/>
            </w:pPr>
            <w:r>
              <w:rPr>
                <w:rFonts w:ascii="仿宋_GB2312" w:hAnsi="仿宋_GB2312" w:cs="仿宋_GB2312" w:eastAsia="仿宋_GB2312"/>
                <w:sz w:val="28"/>
              </w:rPr>
              <w:t>4.2 成交供应商所供产品送达项目现场时须提供本批次的产品检验报告，采购人有权拒收不合格的产品。</w:t>
            </w:r>
          </w:p>
          <w:p>
            <w:pPr>
              <w:pStyle w:val="null3"/>
              <w:ind w:firstLine="560"/>
              <w:jc w:val="both"/>
            </w:pPr>
            <w:r>
              <w:rPr>
                <w:rFonts w:ascii="仿宋_GB2312" w:hAnsi="仿宋_GB2312" w:cs="仿宋_GB2312" w:eastAsia="仿宋_GB2312"/>
                <w:sz w:val="28"/>
              </w:rPr>
              <w:t>5、服务时间：2年【服务期未满2年实际配送气体总金额达到合同总金额（最高限价金额：228.00万元）则合同终止；服务期满2年实际配送气体总金额未达到合同总金额（最高限价金额：228.00万元）则合同也终止，二者之一以先到达为准】。</w:t>
            </w:r>
          </w:p>
          <w:p>
            <w:pPr>
              <w:pStyle w:val="null3"/>
              <w:ind w:firstLine="560"/>
              <w:jc w:val="both"/>
            </w:pPr>
            <w:r>
              <w:rPr>
                <w:rFonts w:ascii="仿宋_GB2312" w:hAnsi="仿宋_GB2312" w:cs="仿宋_GB2312" w:eastAsia="仿宋_GB2312"/>
                <w:sz w:val="28"/>
              </w:rPr>
              <w:t>6、验收标准</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shd w:fill="FFFFFF" w:val="clear"/>
              </w:rPr>
              <w:t xml:space="preserve">1 </w:t>
            </w:r>
            <w:r>
              <w:rPr>
                <w:rFonts w:ascii="仿宋_GB2312" w:hAnsi="仿宋_GB2312" w:cs="仿宋_GB2312" w:eastAsia="仿宋_GB2312"/>
                <w:sz w:val="28"/>
              </w:rPr>
              <w:t>采购人与成交供应商应严格按照《政府采购需求管理办法》财库</w:t>
            </w:r>
            <w:r>
              <w:rPr>
                <w:rFonts w:ascii="仿宋_GB2312" w:hAnsi="仿宋_GB2312" w:cs="仿宋_GB2312" w:eastAsia="仿宋_GB2312"/>
                <w:sz w:val="28"/>
              </w:rPr>
              <w:t>【</w:t>
            </w:r>
            <w:r>
              <w:rPr>
                <w:rFonts w:ascii="仿宋_GB2312" w:hAnsi="仿宋_GB2312" w:cs="仿宋_GB2312" w:eastAsia="仿宋_GB2312"/>
                <w:sz w:val="28"/>
              </w:rPr>
              <w:t>2021】22 号</w:t>
            </w:r>
            <w:r>
              <w:rPr>
                <w:rFonts w:ascii="仿宋_GB2312" w:hAnsi="仿宋_GB2312" w:cs="仿宋_GB2312" w:eastAsia="仿宋_GB2312"/>
                <w:sz w:val="28"/>
                <w:shd w:fill="FFFFFF" w:val="clear"/>
              </w:rPr>
              <w:t>、《岳池县政府采购项目履约验收工作规程》岳财采【</w:t>
            </w:r>
            <w:r>
              <w:rPr>
                <w:rFonts w:ascii="仿宋_GB2312" w:hAnsi="仿宋_GB2312" w:cs="仿宋_GB2312" w:eastAsia="仿宋_GB2312"/>
                <w:sz w:val="28"/>
                <w:shd w:fill="FFFFFF" w:val="clear"/>
              </w:rPr>
              <w:t>2021】82号及《岳池县人民医院履约验收管理办法（第二版）》岳医字【2023】328号的要求</w:t>
            </w:r>
            <w:r>
              <w:rPr>
                <w:rFonts w:ascii="仿宋_GB2312" w:hAnsi="仿宋_GB2312" w:cs="仿宋_GB2312" w:eastAsia="仿宋_GB2312"/>
                <w:sz w:val="28"/>
              </w:rPr>
              <w:t>进行验收，验收标准以合同、竞争性磋商文件及响应文件的约定及要求、相关法律法规的规定和国家（行业）相关标准为准进行验收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6.2 如供应商提供的产品不能满足采购人使用要求，采购人有权退货、拒绝付款、解除合同，并追究由此造成的经济损失及相关法律责任。</w:t>
            </w:r>
          </w:p>
          <w:p>
            <w:pPr>
              <w:pStyle w:val="null3"/>
              <w:ind w:firstLine="560"/>
              <w:jc w:val="both"/>
            </w:pPr>
            <w:r>
              <w:rPr>
                <w:rFonts w:ascii="仿宋_GB2312" w:hAnsi="仿宋_GB2312" w:cs="仿宋_GB2312" w:eastAsia="仿宋_GB2312"/>
                <w:sz w:val="28"/>
              </w:rPr>
              <w:t>7、本磋商文件未尽事宜，双方协商一致后在合同中约定。</w:t>
            </w:r>
            <w:r>
              <w:br/>
            </w:r>
            <w:r>
              <w:rPr>
                <w:rFonts w:ascii="仿宋_GB2312" w:hAnsi="仿宋_GB2312" w:cs="仿宋_GB2312" w:eastAsia="仿宋_GB2312"/>
                <w:sz w:val="24"/>
                <w:b/>
                <w:color w:val="000000"/>
              </w:rPr>
              <w:t>注：带</w:t>
            </w:r>
            <w:r>
              <w:rPr>
                <w:rFonts w:ascii="仿宋_GB2312" w:hAnsi="仿宋_GB2312" w:cs="仿宋_GB2312" w:eastAsia="仿宋_GB2312"/>
                <w:sz w:val="24"/>
                <w:b/>
                <w:color w:val="000000"/>
              </w:rPr>
              <w:t>“★”号条款为实质性要求必须全部满足，否则视为无效响应。</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2年【服务期未满2年实际配送产品总金额达到合同总金额（最高限价金额228万元）则合同终止；服务期满2年实际配送产品总金额未达到合同总金额（最高限价金额228万元）则合同也终止，二者之一以先到达为合同终止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岳池县人民医院指定地点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 采购人与成交供应商应严格按照《政府采购需求管理办法》财库 【2021】22 号、《岳池县政府采购项目履约验收工作规程》岳财采【2021】82号及《岳池县人民医院履约验收管理办法（第二版）》岳医字【2023】328号的要求进行验收，验收标准以合同、竞争性磋商文件及响应文件的约定及要求、相关法律法规的规定和国家（行业）相关标准为准进行验收。 2. 如供应商提供的产品不能满足采购人使用要求，采购人有权退货、拒绝付款、解除合同，并追究由此造成的经济损失及相关法律责任。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所提供的气体验收合格、使用正常、无质量问题，按入库的实际数量满三个月后滚动付款，不计利息。结算总额不超过本项目最高限价金额，达到付款条件起30日内，据实结算说明为①供货价格（单价）=中标单价报价。②结算金额=供货价格（单价）×实际配送验收合格数量。注：保留小数点后两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1、（1）甲乙双方必须遵守本合同并执行合同中的各项规定，保证本合同的正常履行。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3）因货物的质量问题发生争议，由质量鉴定机构进行质量鉴定。货物符合标准的，鉴定费由采购人承担；货物不符合质量标准的，鉴定费由供应商承担。 2、解决合同纠纷的方式：在执行本合同中发生的或与本合同有关的争端，双方应尽量通过友好协商解决，超过30天协商无果，当事人可向采购人所在地的人民法院提起诉讼。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提供项目实施方案，包括：（1）配送方案：①配送计划；②配送机制及流程；③配送响应时间；④质量控制措施；⑤本项目医用气体、液氧配送人员配置清单。（2）应急方案：①应急响应方案；②应急保障方案；③自然灾害和突发事件应急措施方案；（3）售后服务方案：①售后机构设置和人员配备；②售后服务响应时间；③售后维护方案；④人员培训计划。 2.供应商提供2023年1月1日（含1日）至今具有医用气体、液氧供应项目业绩；供应商提供2023年1月1日（含1日）至今具有供气站维护保养业绩。 3.为了保障采购人使用医院气体、液氧的及时性，安全保障性和充装液体的专业性，供应商需具有专业的医用气体、液氧运输车辆。 4.为保障项目的顺利进行，供应商需具备一定综合实力，针对本项目实施组建服务团队并提供相关证明材料，拟派服务人员将依据综合评分明细表的规定进行评审。 备注：①供应商应当根据本项目实际情况提供真实、客观的履约能力证明材料。②供应商应当保证所提交的所有材料的真实性，若提交虚假材料谋取成交的，应当将该供应商按失信行为记入诚信档案。③供应商根据项目的实际需求和具体情况实事求是地编制方案，能具体量化，具有可行性及便于监督考核，不得违反法律、法规规定，不得夸大其词和空口许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“技术、服务及其他要求”中“3.2.技术要求”，“3.3.服务要求”，“3.4.其他要求”中的内容。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提供证明材料：①供应商若为企业法人：提供“统一社会信用代码 营业执照”；②若为事业法人：提供“统一社会信用代码法人登记证书”；③若为其他组织： 提供“对应主管部门颁发的准许执业证明文件或营业执照”；④供应商若为自然人：提供“身份证明材料”。以上均提供复印件。</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具有良好的商业信誉：提供具有良好的商业信誉承诺。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证明材料：①可提供2023年至今（任意一年度）供应商经审计的完整有效的财务报告复印件；②也可提供2023年至今（任意一年度）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以符合财务会计制度为准或者提供承诺函；⑥供应商为自然人的提供承诺函（格式自拟）。</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提供供应商能力情况说明或同等效力的其他证明材料或声明函（格式自拟）</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提供证明材料：【提供2023年度以来任意三个月依法缴纳税收和社会保障资金的证明材料复印件{ 2026年度新成立公司或成立不足一年的公司可不提供，但必须提供承诺函原件（格式自拟）。}】</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供应商提供参加本次政府采购活动前三年内，在经营活动中没有重大违法记录的承诺。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（1）供应商具有《危险化学品经营许可证》、供应商具有《气瓶充装许可证》；(提供复印件并加盖供应商鲜章） （2）供应商所供产品医用气体、液氧具有国家食品药品监督管理局颁发的《药品生产许可证》证书；(提供复印件并加盖供应商鲜章） （3）供应商具有交通部门颁发的《道路运输经营许可证》（可以提供第三方的运输资质以及双方的有效的合同）。(提供复印件并加盖供应商鲜章） （4）提供参加本次政府采购活动的供应商单位及其现任法定代表人、主要负责人在前三年内无行贿犯罪记录的承诺（注：如经核实属虚假承诺的，将做无效响应处理）。 （5）本项目不接受联合体参与（提供承诺函，格式自拟）。</w:t>
            </w:r>
          </w:p>
        </w:tc>
        <w:tc>
          <w:tcPr>
            <w:tcW w:type="dxa" w:w="1661"/>
          </w:tcPr>
          <w:p>
            <w:pPr>
              <w:pStyle w:val="null3"/>
              <w:jc w:val="left"/>
            </w:pPr>
            <w:r>
              <w:rPr>
                <w:rFonts w:ascii="仿宋_GB2312" w:hAnsi="仿宋_GB2312" w:cs="仿宋_GB2312" w:eastAsia="仿宋_GB2312"/>
              </w:rPr>
              <w:t>供应商提交的相关资格证明材料.docx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响应文件封面</w:t>
            </w:r>
          </w:p>
        </w:tc>
        <w:tc>
          <w:tcPr>
            <w:tcW w:type="dxa" w:w="3322"/>
          </w:tcPr>
          <w:p>
            <w:pPr>
              <w:pStyle w:val="null3"/>
              <w:jc w:val="left"/>
            </w:pPr>
            <w:r>
              <w:rPr>
                <w:rFonts w:ascii="仿宋_GB2312" w:hAnsi="仿宋_GB2312" w:cs="仿宋_GB2312" w:eastAsia="仿宋_GB2312"/>
              </w:rPr>
              <w:t>响应文件封面盖章</w:t>
            </w:r>
          </w:p>
        </w:tc>
        <w:tc>
          <w:tcPr>
            <w:tcW w:type="dxa" w:w="1661"/>
          </w:tcPr>
          <w:p>
            <w:pPr>
              <w:pStyle w:val="null3"/>
              <w:jc w:val="left"/>
            </w:pPr>
            <w:r>
              <w:rPr>
                <w:rFonts w:ascii="仿宋_GB2312" w:hAnsi="仿宋_GB2312" w:cs="仿宋_GB2312" w:eastAsia="仿宋_GB2312"/>
              </w:rPr>
              <w:t>响应文件封面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采购文件技术服务、商务要求实质性审查</w:t>
            </w:r>
          </w:p>
        </w:tc>
        <w:tc>
          <w:tcPr>
            <w:tcW w:type="dxa" w:w="3322"/>
          </w:tcPr>
          <w:p>
            <w:pPr>
              <w:pStyle w:val="null3"/>
              <w:jc w:val="left"/>
            </w:pPr>
            <w:r>
              <w:rPr>
                <w:rFonts w:ascii="仿宋_GB2312" w:hAnsi="仿宋_GB2312" w:cs="仿宋_GB2312" w:eastAsia="仿宋_GB2312"/>
              </w:rPr>
              <w:t>供应商须完全响应采购文件技术服务、商务要求实质性审查</w:t>
            </w:r>
          </w:p>
        </w:tc>
        <w:tc>
          <w:tcPr>
            <w:tcW w:type="dxa" w:w="1661"/>
          </w:tcPr>
          <w:p>
            <w:pPr>
              <w:pStyle w:val="null3"/>
              <w:jc w:val="left"/>
            </w:pPr>
            <w:r>
              <w:rPr>
                <w:rFonts w:ascii="仿宋_GB2312" w:hAnsi="仿宋_GB2312" w:cs="仿宋_GB2312" w:eastAsia="仿宋_GB2312"/>
              </w:rPr>
              <w:t>商务、服务要求应答表.docx,技术要求应答表.docx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采购文件规定的其他实质性内容</w:t>
            </w:r>
          </w:p>
        </w:tc>
        <w:tc>
          <w:tcPr>
            <w:tcW w:type="dxa" w:w="3322"/>
          </w:tcPr>
          <w:p>
            <w:pPr>
              <w:pStyle w:val="null3"/>
              <w:jc w:val="left"/>
            </w:pPr>
            <w:r>
              <w:rPr>
                <w:rFonts w:ascii="仿宋_GB2312" w:hAnsi="仿宋_GB2312" w:cs="仿宋_GB2312" w:eastAsia="仿宋_GB2312"/>
              </w:rPr>
              <w:t>响应文件是否符合采购文件规定的其他实质性内容要求</w:t>
            </w:r>
          </w:p>
        </w:tc>
        <w:tc>
          <w:tcPr>
            <w:tcW w:type="dxa" w:w="1661"/>
          </w:tcPr>
          <w:p>
            <w:pPr>
              <w:pStyle w:val="null3"/>
              <w:jc w:val="left"/>
            </w:pPr>
            <w:r>
              <w:rPr>
                <w:rFonts w:ascii="仿宋_GB2312" w:hAnsi="仿宋_GB2312" w:cs="仿宋_GB2312" w:eastAsia="仿宋_GB2312"/>
              </w:rPr>
              <w:t>供应商提交的相关资格证明材料.docx,供应商认为需要提供的其他证明材料.docx,中小企业声明函,残疾人福利性单位声明函,报价明细表,商务、服务要求应答表.docx,报价表,技术要求应答表.docx,监狱企业的证明文件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根据供应商针对本项目提出的项目实施方案，包含 1、配送方案：①配送计划；②配送机制及流程；③配送响应时间；④质量控制措施；⑤本项目医用气体、液氧配送人员配置清单。 2、应急方案：①应急响应方案；②应急保障方案；③自然灾害和突发事件应急措施方案； 3、售后服务方案：①售后机构设置和人员配备；②售后服务响应时间；③售后维护方案；④人员培训计划。 方案包含以上每点内容（共12点）且无缺陷的得48分，每缺少一点内容扣4分，在此基础上每有一点内容存在缺陷的（缺陷是指:①本项目提供的方案中引用法律、规范、标准存在失效或错误；②非专门针对本项目或内容与本项目需求无关；③内容矛盾或表述前后不一致；④复制或套用其他项目内容；⑤常识性错误（错别字及叙述错乱）、序号层次混乱；⑥方案不完善；等以上任意一种情形。）扣2分，扣完为止。未提供方案不得分。</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为了保障采购人使用医院气体、液氧的及时性，安全保障性和充装液体的专业性；供应商具有专业的医用气体、液氧运输车辆，每具有一辆医用液氧槽车得0.5分，最多得19分（①自有车辆需提供车辆行驶证复印件予以证明，不提供或不满足不得分；②租赁车辆需提供车辆租赁合同复印件及相应的车辆行驶证复印件予以证明）。 2、供应商具有安全阀及压力表具检验资质的得6分，缺一项扣3分（提供相应证明材料予以佐证，不提供或不满足不得分）。 3、供应商提供的服务人员中每有一个具有医用供气工职业资格证书的得1分，最多得4分。（提供证书复印件并加盖供应商鲜章）</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综合实力.docx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1、供应商2023年1月1日（含1日）至今具有医用气体、液氧供应项目业绩的，每提供1个得2分，此项最多得4分。 2、供应商2023年1月1日（含1日）至今具有供气站维护保养业绩的每提供一个得2分，最高4分。 注：提供有效业绩证明材料：中标（成交）通知书或合同（复印件或扫描件），并加盖供应商鲜章。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满足磋商文件要求且最后报价最低的价格为磋商基准价，其价格分为满分。其他供应商的价格得分统一按如下公式计算：报价得分=（磋商基准价/最后报价）*15。 注：分值四舍五入，保留两位小数。本项目专门面向中小企业采购，评审时不再执行小微企业价格扣除。失信企业价格加成按供应商须知附表执行。</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详见附件：商务、服务要求应答表.docx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详见附件：综合实力.docx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