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A3537">
      <w:pPr>
        <w:spacing w:before="285" w:line="223" w:lineRule="auto"/>
        <w:jc w:val="center"/>
        <w:rPr>
          <w:rFonts w:ascii="仿宋" w:hAnsi="仿宋" w:eastAsia="仿宋" w:cs="仿宋"/>
          <w:b/>
          <w:bCs/>
          <w:spacing w:val="-4"/>
          <w:sz w:val="28"/>
          <w:szCs w:val="28"/>
        </w:rPr>
      </w:pPr>
      <w:r>
        <w:rPr>
          <w:rFonts w:ascii="仿宋" w:hAnsi="仿宋" w:eastAsia="仿宋" w:cs="仿宋"/>
          <w:b/>
          <w:bCs/>
          <w:spacing w:val="-3"/>
          <w:sz w:val="28"/>
          <w:szCs w:val="28"/>
        </w:rPr>
        <w:t>昭通市第一人民医院病房改造提升项目（EPC）</w:t>
      </w:r>
      <w:r>
        <w:rPr>
          <w:rFonts w:ascii="仿宋" w:hAnsi="仿宋" w:eastAsia="仿宋" w:cs="仿宋"/>
          <w:b/>
          <w:bCs/>
          <w:spacing w:val="-4"/>
          <w:sz w:val="28"/>
          <w:szCs w:val="28"/>
        </w:rPr>
        <w:t>招标公告</w:t>
      </w:r>
    </w:p>
    <w:p w14:paraId="43FA7125">
      <w:pPr>
        <w:spacing w:before="285" w:line="223" w:lineRule="auto"/>
        <w:ind w:left="1079"/>
        <w:jc w:val="center"/>
        <w:rPr>
          <w:rFonts w:hint="default"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公告编号：</w:t>
      </w:r>
      <w:r>
        <w:rPr>
          <w:rFonts w:hint="default" w:ascii="黑体" w:hAnsi="黑体" w:eastAsia="黑体"/>
          <w:color w:val="auto"/>
          <w:kern w:val="0"/>
          <w:sz w:val="28"/>
          <w:szCs w:val="28"/>
          <w:u w:val="none"/>
          <w:lang w:val="en-US" w:eastAsia="zh-CN"/>
        </w:rPr>
        <w:t>zy</w:t>
      </w:r>
      <w:r>
        <w:rPr>
          <w:rFonts w:hint="eastAsia" w:ascii="黑体" w:hAnsi="黑体" w:eastAsia="黑体"/>
          <w:color w:val="auto"/>
          <w:kern w:val="0"/>
          <w:sz w:val="28"/>
          <w:szCs w:val="28"/>
          <w:u w:val="none"/>
          <w:lang w:val="en-US" w:eastAsia="zh-CN"/>
        </w:rPr>
        <w:t>2026</w:t>
      </w:r>
      <w:r>
        <w:rPr>
          <w:rFonts w:hint="eastAsia" w:ascii="仿宋" w:hAnsi="仿宋" w:eastAsia="仿宋" w:cs="仿宋"/>
          <w:b/>
          <w:bCs/>
          <w:spacing w:val="-4"/>
          <w:sz w:val="28"/>
          <w:szCs w:val="28"/>
          <w:lang w:val="en-US" w:eastAsia="zh-CN"/>
        </w:rPr>
        <w:t>004</w:t>
      </w:r>
    </w:p>
    <w:p w14:paraId="7158F9D5">
      <w:pPr>
        <w:spacing w:before="261" w:line="222" w:lineRule="auto"/>
        <w:ind w:left="4"/>
        <w:outlineLvl w:val="1"/>
        <w:rPr>
          <w:rFonts w:ascii="仿宋" w:hAnsi="仿宋" w:eastAsia="仿宋" w:cs="仿宋"/>
          <w:sz w:val="24"/>
          <w:szCs w:val="24"/>
        </w:rPr>
      </w:pPr>
      <w:bookmarkStart w:id="0" w:name="bookmark193"/>
      <w:bookmarkEnd w:id="0"/>
      <w:bookmarkStart w:id="1" w:name="_Toc15336"/>
      <w:r>
        <w:rPr>
          <w:rFonts w:hint="eastAsia" w:ascii="仿宋" w:hAnsi="仿宋" w:eastAsia="仿宋" w:cs="仿宋"/>
          <w:b/>
          <w:bCs/>
          <w:spacing w:val="-6"/>
          <w:sz w:val="24"/>
          <w:szCs w:val="24"/>
          <w:lang w:val="en-US" w:eastAsia="zh-CN"/>
        </w:rPr>
        <w:t xml:space="preserve">1. </w:t>
      </w:r>
      <w:r>
        <w:rPr>
          <w:rFonts w:ascii="仿宋" w:hAnsi="仿宋" w:eastAsia="仿宋" w:cs="仿宋"/>
          <w:b/>
          <w:bCs/>
          <w:spacing w:val="-6"/>
          <w:sz w:val="24"/>
          <w:szCs w:val="24"/>
        </w:rPr>
        <w:t>招标条件</w:t>
      </w:r>
      <w:bookmarkEnd w:id="1"/>
    </w:p>
    <w:p w14:paraId="46AB54A4">
      <w:pPr>
        <w:spacing w:before="165" w:line="369" w:lineRule="auto"/>
        <w:ind w:left="4" w:right="65" w:firstLine="477"/>
        <w:jc w:val="both"/>
        <w:rPr>
          <w:rFonts w:ascii="仿宋" w:hAnsi="仿宋" w:eastAsia="仿宋" w:cs="仿宋"/>
          <w:sz w:val="24"/>
          <w:szCs w:val="24"/>
        </w:rPr>
      </w:pPr>
      <w:r>
        <w:rPr>
          <w:rFonts w:ascii="仿宋" w:hAnsi="仿宋" w:eastAsia="仿宋" w:cs="仿宋"/>
          <w:sz w:val="24"/>
          <w:szCs w:val="24"/>
        </w:rPr>
        <w:t>本招标项目昭通市第一人民医院病房改造提升项目（EPC）已由</w:t>
      </w:r>
      <w:r>
        <w:rPr>
          <w:rFonts w:ascii="仿宋" w:hAnsi="仿宋" w:eastAsia="仿宋" w:cs="仿宋"/>
          <w:sz w:val="24"/>
          <w:szCs w:val="24"/>
          <w:u w:val="single" w:color="auto"/>
        </w:rPr>
        <w:t>昭通市发</w:t>
      </w:r>
      <w:r>
        <w:rPr>
          <w:rFonts w:ascii="仿宋" w:hAnsi="仿宋" w:eastAsia="仿宋" w:cs="仿宋"/>
          <w:spacing w:val="-1"/>
          <w:sz w:val="24"/>
          <w:szCs w:val="24"/>
          <w:u w:val="single" w:color="auto"/>
        </w:rPr>
        <w:t>展和改革</w:t>
      </w:r>
      <w:r>
        <w:rPr>
          <w:rFonts w:ascii="仿宋" w:hAnsi="仿宋" w:eastAsia="仿宋" w:cs="仿宋"/>
          <w:spacing w:val="-3"/>
          <w:sz w:val="24"/>
          <w:szCs w:val="24"/>
          <w:u w:val="single" w:color="auto"/>
        </w:rPr>
        <w:t>委员会关于昭通市第一人民医院病房改造提升项目可行性研究报</w:t>
      </w:r>
      <w:r>
        <w:rPr>
          <w:rFonts w:ascii="仿宋" w:hAnsi="仿宋" w:eastAsia="仿宋" w:cs="仿宋"/>
          <w:spacing w:val="-4"/>
          <w:sz w:val="24"/>
          <w:szCs w:val="24"/>
          <w:u w:val="single" w:color="auto"/>
        </w:rPr>
        <w:t>告的批复</w:t>
      </w:r>
      <w:r>
        <w:rPr>
          <w:rFonts w:ascii="仿宋" w:hAnsi="仿宋" w:eastAsia="仿宋" w:cs="仿宋"/>
          <w:spacing w:val="-4"/>
          <w:sz w:val="24"/>
          <w:szCs w:val="24"/>
        </w:rPr>
        <w:t>批准建设，项</w:t>
      </w:r>
      <w:r>
        <w:rPr>
          <w:rFonts w:ascii="仿宋" w:hAnsi="仿宋" w:eastAsia="仿宋" w:cs="仿宋"/>
          <w:spacing w:val="-1"/>
          <w:sz w:val="24"/>
          <w:szCs w:val="24"/>
        </w:rPr>
        <w:t>目业主为</w:t>
      </w:r>
      <w:r>
        <w:rPr>
          <w:rFonts w:ascii="仿宋" w:hAnsi="仿宋" w:eastAsia="仿宋" w:cs="仿宋"/>
          <w:spacing w:val="-1"/>
          <w:sz w:val="24"/>
          <w:szCs w:val="24"/>
          <w:u w:val="single" w:color="auto"/>
        </w:rPr>
        <w:t>昭通市第一人民医院</w:t>
      </w:r>
      <w:r>
        <w:rPr>
          <w:rFonts w:ascii="仿宋" w:hAnsi="仿宋" w:eastAsia="仿宋" w:cs="仿宋"/>
          <w:spacing w:val="-1"/>
          <w:sz w:val="24"/>
          <w:szCs w:val="24"/>
        </w:rPr>
        <w:t>，建设资金来自</w:t>
      </w:r>
      <w:r>
        <w:rPr>
          <w:rFonts w:ascii="仿宋" w:hAnsi="仿宋" w:eastAsia="仿宋" w:cs="仿宋"/>
          <w:spacing w:val="-1"/>
          <w:sz w:val="24"/>
          <w:szCs w:val="24"/>
          <w:u w:val="single" w:color="auto"/>
        </w:rPr>
        <w:t>财政资金和自筹</w:t>
      </w:r>
      <w:r>
        <w:rPr>
          <w:rFonts w:ascii="仿宋" w:hAnsi="仿宋" w:eastAsia="仿宋" w:cs="仿宋"/>
          <w:spacing w:val="-1"/>
          <w:sz w:val="24"/>
          <w:szCs w:val="24"/>
        </w:rPr>
        <w:t>，招标人为</w:t>
      </w:r>
      <w:r>
        <w:rPr>
          <w:rFonts w:ascii="仿宋" w:hAnsi="仿宋" w:eastAsia="仿宋" w:cs="仿宋"/>
          <w:spacing w:val="-1"/>
          <w:sz w:val="24"/>
          <w:szCs w:val="24"/>
          <w:u w:val="single" w:color="auto"/>
        </w:rPr>
        <w:t>昭通</w:t>
      </w:r>
      <w:r>
        <w:rPr>
          <w:rFonts w:ascii="仿宋" w:hAnsi="仿宋" w:eastAsia="仿宋" w:cs="仿宋"/>
          <w:spacing w:val="-2"/>
          <w:sz w:val="24"/>
          <w:szCs w:val="24"/>
          <w:u w:val="single" w:color="auto"/>
        </w:rPr>
        <w:t>市第一人民医院</w:t>
      </w:r>
      <w:r>
        <w:rPr>
          <w:rFonts w:hint="eastAsia" w:ascii="仿宋" w:hAnsi="仿宋" w:eastAsia="仿宋" w:cs="仿宋"/>
          <w:spacing w:val="-2"/>
          <w:sz w:val="24"/>
          <w:szCs w:val="24"/>
          <w:u w:val="none" w:color="auto"/>
          <w:lang w:eastAsia="zh-CN"/>
        </w:rPr>
        <w:t>。</w:t>
      </w:r>
      <w:r>
        <w:rPr>
          <w:rFonts w:ascii="仿宋" w:hAnsi="仿宋" w:eastAsia="仿宋" w:cs="仿宋"/>
          <w:spacing w:val="-2"/>
          <w:sz w:val="24"/>
          <w:szCs w:val="24"/>
        </w:rPr>
        <w:t>项目已具备招标条件</w:t>
      </w:r>
      <w:r>
        <w:rPr>
          <w:rFonts w:hint="eastAsia" w:ascii="仿宋" w:hAnsi="仿宋" w:eastAsia="仿宋" w:cs="仿宋"/>
          <w:spacing w:val="-2"/>
          <w:sz w:val="24"/>
          <w:szCs w:val="24"/>
          <w:lang w:eastAsia="zh-CN"/>
        </w:rPr>
        <w:t>，</w:t>
      </w:r>
      <w:r>
        <w:rPr>
          <w:rFonts w:ascii="仿宋" w:hAnsi="仿宋" w:eastAsia="仿宋" w:cs="仿宋"/>
          <w:spacing w:val="-2"/>
          <w:sz w:val="24"/>
          <w:szCs w:val="24"/>
        </w:rPr>
        <w:t>现对本项目的工程总承包进行公开招标。</w:t>
      </w:r>
    </w:p>
    <w:p w14:paraId="19E27E8A">
      <w:pPr>
        <w:spacing w:before="1" w:line="222" w:lineRule="auto"/>
        <w:ind w:left="8"/>
        <w:outlineLvl w:val="1"/>
        <w:rPr>
          <w:rFonts w:ascii="仿宋" w:hAnsi="仿宋" w:eastAsia="仿宋" w:cs="仿宋"/>
          <w:sz w:val="24"/>
          <w:szCs w:val="24"/>
        </w:rPr>
      </w:pPr>
      <w:bookmarkStart w:id="2" w:name="_Toc31595"/>
      <w:r>
        <w:rPr>
          <w:rFonts w:hint="eastAsia" w:ascii="仿宋" w:hAnsi="仿宋" w:eastAsia="仿宋" w:cs="仿宋"/>
          <w:b/>
          <w:bCs/>
          <w:spacing w:val="-4"/>
          <w:sz w:val="24"/>
          <w:szCs w:val="24"/>
          <w:lang w:val="en-US" w:eastAsia="zh-CN"/>
        </w:rPr>
        <w:t>2.</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4"/>
          <w:sz w:val="24"/>
          <w:szCs w:val="24"/>
        </w:rPr>
        <w:t>项目概况与招标范围</w:t>
      </w:r>
      <w:bookmarkEnd w:id="2"/>
    </w:p>
    <w:p w14:paraId="2A2ECC00">
      <w:pPr>
        <w:spacing w:before="191" w:line="222" w:lineRule="auto"/>
        <w:ind w:left="491"/>
        <w:rPr>
          <w:rFonts w:ascii="仿宋" w:hAnsi="仿宋" w:eastAsia="仿宋" w:cs="仿宋"/>
          <w:sz w:val="24"/>
          <w:szCs w:val="24"/>
        </w:rPr>
      </w:pPr>
      <w:r>
        <w:rPr>
          <w:rFonts w:hint="eastAsia" w:ascii="仿宋" w:hAnsi="仿宋" w:eastAsia="仿宋" w:cs="仿宋"/>
          <w:b/>
          <w:bCs/>
          <w:spacing w:val="-2"/>
          <w:sz w:val="24"/>
          <w:szCs w:val="24"/>
          <w:lang w:val="en-US" w:eastAsia="zh-CN"/>
        </w:rPr>
        <w:t>2</w:t>
      </w:r>
      <w:r>
        <w:rPr>
          <w:rFonts w:ascii="仿宋" w:hAnsi="仿宋" w:eastAsia="仿宋" w:cs="仿宋"/>
          <w:b/>
          <w:bCs/>
          <w:spacing w:val="-2"/>
          <w:sz w:val="24"/>
          <w:szCs w:val="24"/>
        </w:rPr>
        <w:t>.</w:t>
      </w:r>
      <w:r>
        <w:rPr>
          <w:rFonts w:hint="eastAsia" w:ascii="仿宋" w:hAnsi="仿宋" w:eastAsia="仿宋" w:cs="仿宋"/>
          <w:b/>
          <w:bCs/>
          <w:spacing w:val="-2"/>
          <w:sz w:val="24"/>
          <w:szCs w:val="24"/>
          <w:lang w:val="en-US" w:eastAsia="zh-CN"/>
        </w:rPr>
        <w:t>1</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2"/>
          <w:sz w:val="24"/>
          <w:szCs w:val="24"/>
        </w:rPr>
        <w:t>建设地点：</w:t>
      </w:r>
      <w:r>
        <w:rPr>
          <w:rFonts w:ascii="仿宋" w:hAnsi="仿宋" w:eastAsia="仿宋" w:cs="仿宋"/>
          <w:spacing w:val="-2"/>
          <w:sz w:val="24"/>
          <w:szCs w:val="24"/>
          <w:u w:val="single" w:color="auto"/>
        </w:rPr>
        <w:t>昭通市第一人民医院</w:t>
      </w:r>
      <w:r>
        <w:rPr>
          <w:rFonts w:ascii="仿宋" w:hAnsi="仿宋" w:eastAsia="仿宋" w:cs="仿宋"/>
          <w:spacing w:val="-2"/>
          <w:sz w:val="24"/>
          <w:szCs w:val="24"/>
        </w:rPr>
        <w:t>；</w:t>
      </w:r>
    </w:p>
    <w:p w14:paraId="28324FDC">
      <w:pPr>
        <w:spacing w:before="191" w:line="220" w:lineRule="auto"/>
        <w:ind w:left="476"/>
        <w:rPr>
          <w:rFonts w:ascii="仿宋" w:hAnsi="仿宋" w:eastAsia="仿宋" w:cs="仿宋"/>
          <w:sz w:val="24"/>
          <w:szCs w:val="24"/>
        </w:rPr>
      </w:pPr>
      <w:r>
        <w:rPr>
          <w:rFonts w:ascii="仿宋" w:hAnsi="仿宋" w:eastAsia="仿宋" w:cs="仿宋"/>
          <w:b/>
          <w:bCs/>
          <w:spacing w:val="-2"/>
          <w:sz w:val="24"/>
          <w:szCs w:val="24"/>
        </w:rPr>
        <w:t>2.</w:t>
      </w:r>
      <w:r>
        <w:rPr>
          <w:rFonts w:hint="eastAsia" w:ascii="仿宋" w:hAnsi="仿宋" w:eastAsia="仿宋" w:cs="仿宋"/>
          <w:b/>
          <w:bCs/>
          <w:spacing w:val="-2"/>
          <w:sz w:val="24"/>
          <w:szCs w:val="24"/>
          <w:lang w:val="en-US" w:eastAsia="zh-CN"/>
        </w:rPr>
        <w:t xml:space="preserve">2 </w:t>
      </w:r>
      <w:r>
        <w:rPr>
          <w:rFonts w:ascii="仿宋" w:hAnsi="仿宋" w:eastAsia="仿宋" w:cs="仿宋"/>
          <w:b/>
          <w:bCs/>
          <w:spacing w:val="-2"/>
          <w:sz w:val="24"/>
          <w:szCs w:val="24"/>
        </w:rPr>
        <w:t>建设性质：</w:t>
      </w:r>
      <w:r>
        <w:rPr>
          <w:rFonts w:ascii="仿宋" w:hAnsi="仿宋" w:eastAsia="仿宋" w:cs="仿宋"/>
          <w:spacing w:val="-2"/>
          <w:sz w:val="24"/>
          <w:szCs w:val="24"/>
          <w:u w:val="single" w:color="auto"/>
        </w:rPr>
        <w:t>改建</w:t>
      </w:r>
      <w:r>
        <w:rPr>
          <w:rFonts w:ascii="仿宋" w:hAnsi="仿宋" w:eastAsia="仿宋" w:cs="仿宋"/>
          <w:spacing w:val="-2"/>
          <w:sz w:val="24"/>
          <w:szCs w:val="24"/>
        </w:rPr>
        <w:t>；</w:t>
      </w:r>
    </w:p>
    <w:p w14:paraId="2785B489">
      <w:pPr>
        <w:spacing w:before="195" w:line="222" w:lineRule="auto"/>
        <w:ind w:left="478"/>
        <w:rPr>
          <w:rFonts w:ascii="仿宋" w:hAnsi="仿宋" w:eastAsia="仿宋" w:cs="仿宋"/>
          <w:sz w:val="24"/>
          <w:szCs w:val="24"/>
        </w:rPr>
      </w:pPr>
      <w:r>
        <w:rPr>
          <w:rFonts w:hint="eastAsia" w:ascii="仿宋" w:hAnsi="仿宋" w:eastAsia="仿宋" w:cs="仿宋"/>
          <w:b/>
          <w:bCs/>
          <w:spacing w:val="-4"/>
          <w:sz w:val="24"/>
          <w:szCs w:val="24"/>
          <w:lang w:val="en-US" w:eastAsia="zh-CN"/>
        </w:rPr>
        <w:t>2</w:t>
      </w:r>
      <w:r>
        <w:rPr>
          <w:rFonts w:ascii="仿宋" w:hAnsi="仿宋" w:eastAsia="仿宋" w:cs="仿宋"/>
          <w:b/>
          <w:bCs/>
          <w:spacing w:val="-4"/>
          <w:sz w:val="24"/>
          <w:szCs w:val="24"/>
        </w:rPr>
        <w:t>.</w:t>
      </w:r>
      <w:r>
        <w:rPr>
          <w:rFonts w:hint="eastAsia" w:ascii="仿宋" w:hAnsi="仿宋" w:eastAsia="仿宋" w:cs="仿宋"/>
          <w:b/>
          <w:bCs/>
          <w:spacing w:val="-4"/>
          <w:sz w:val="24"/>
          <w:szCs w:val="24"/>
          <w:lang w:val="en-US" w:eastAsia="zh-CN"/>
        </w:rPr>
        <w:t xml:space="preserve">3 </w:t>
      </w:r>
      <w:r>
        <w:rPr>
          <w:rFonts w:ascii="仿宋" w:hAnsi="仿宋" w:eastAsia="仿宋" w:cs="仿宋"/>
          <w:b/>
          <w:bCs/>
          <w:spacing w:val="-4"/>
          <w:sz w:val="24"/>
          <w:szCs w:val="24"/>
        </w:rPr>
        <w:t>建设内容：</w:t>
      </w:r>
    </w:p>
    <w:p w14:paraId="090E08FC">
      <w:pPr>
        <w:spacing w:before="192" w:line="369" w:lineRule="auto"/>
        <w:ind w:left="1" w:right="16" w:firstLine="480"/>
        <w:jc w:val="both"/>
        <w:rPr>
          <w:rFonts w:ascii="仿宋" w:hAnsi="仿宋" w:eastAsia="仿宋" w:cs="仿宋"/>
          <w:sz w:val="24"/>
          <w:szCs w:val="24"/>
        </w:rPr>
      </w:pPr>
      <w:r>
        <w:rPr>
          <w:rFonts w:ascii="仿宋" w:hAnsi="仿宋" w:eastAsia="仿宋" w:cs="仿宋"/>
          <w:spacing w:val="-2"/>
          <w:sz w:val="24"/>
          <w:szCs w:val="24"/>
          <w:u w:val="single" w:color="auto"/>
        </w:rPr>
        <w:t>项目加固改造住院病房12086.68平方米</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其中</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门诊楼1－3层</w:t>
      </w:r>
      <w:r>
        <w:rPr>
          <w:rFonts w:ascii="仿宋" w:hAnsi="仿宋" w:eastAsia="仿宋" w:cs="仿宋"/>
          <w:spacing w:val="-3"/>
          <w:sz w:val="24"/>
          <w:szCs w:val="24"/>
          <w:u w:val="single" w:color="auto"/>
        </w:rPr>
        <w:t>改造为住院楼</w:t>
      </w:r>
      <w:r>
        <w:rPr>
          <w:rFonts w:hint="eastAsia" w:ascii="仿宋" w:hAnsi="仿宋" w:eastAsia="仿宋" w:cs="仿宋"/>
          <w:spacing w:val="-3"/>
          <w:sz w:val="24"/>
          <w:szCs w:val="24"/>
          <w:u w:val="single" w:color="auto"/>
          <w:lang w:eastAsia="zh-CN"/>
        </w:rPr>
        <w:t>，</w:t>
      </w:r>
      <w:r>
        <w:rPr>
          <w:rFonts w:ascii="仿宋" w:hAnsi="仿宋" w:eastAsia="仿宋" w:cs="仿宋"/>
          <w:spacing w:val="-5"/>
          <w:sz w:val="24"/>
          <w:szCs w:val="24"/>
          <w:u w:val="single" w:color="auto"/>
        </w:rPr>
        <w:t>改造建筑面积5720.76平方米</w:t>
      </w:r>
      <w:r>
        <w:rPr>
          <w:rFonts w:hint="eastAsia" w:ascii="仿宋" w:hAnsi="仿宋" w:eastAsia="仿宋" w:cs="仿宋"/>
          <w:spacing w:val="-5"/>
          <w:sz w:val="24"/>
          <w:szCs w:val="24"/>
          <w:u w:val="single" w:color="auto"/>
          <w:lang w:eastAsia="zh-CN"/>
        </w:rPr>
        <w:t>，</w:t>
      </w:r>
      <w:r>
        <w:rPr>
          <w:rFonts w:ascii="仿宋" w:hAnsi="仿宋" w:eastAsia="仿宋" w:cs="仿宋"/>
          <w:spacing w:val="-5"/>
          <w:sz w:val="24"/>
          <w:szCs w:val="24"/>
          <w:u w:val="single" w:color="auto"/>
        </w:rPr>
        <w:t>新增住院床位77张；2号</w:t>
      </w:r>
      <w:r>
        <w:rPr>
          <w:rFonts w:hint="eastAsia" w:ascii="仿宋" w:hAnsi="仿宋" w:eastAsia="仿宋" w:cs="仿宋"/>
          <w:spacing w:val="-5"/>
          <w:sz w:val="24"/>
          <w:szCs w:val="24"/>
          <w:u w:val="single" w:color="auto"/>
          <w:lang w:eastAsia="zh-CN"/>
        </w:rPr>
        <w:t>住院楼</w:t>
      </w:r>
      <w:r>
        <w:rPr>
          <w:rFonts w:ascii="仿宋" w:hAnsi="仿宋" w:eastAsia="仿宋" w:cs="仿宋"/>
          <w:spacing w:val="-5"/>
          <w:sz w:val="24"/>
          <w:szCs w:val="24"/>
          <w:u w:val="single" w:color="auto"/>
        </w:rPr>
        <w:t>48个4</w:t>
      </w:r>
      <w:r>
        <w:rPr>
          <w:rFonts w:hint="eastAsia" w:ascii="仿宋" w:hAnsi="仿宋" w:eastAsia="仿宋" w:cs="仿宋"/>
          <w:spacing w:val="-5"/>
          <w:sz w:val="24"/>
          <w:szCs w:val="24"/>
          <w:u w:val="single" w:color="auto"/>
          <w:lang w:eastAsia="zh-CN"/>
        </w:rPr>
        <w:t>人间</w:t>
      </w:r>
      <w:r>
        <w:rPr>
          <w:rFonts w:ascii="仿宋" w:hAnsi="仿宋" w:eastAsia="仿宋" w:cs="仿宋"/>
          <w:spacing w:val="-1"/>
          <w:sz w:val="24"/>
          <w:szCs w:val="24"/>
          <w:u w:val="single" w:color="auto"/>
        </w:rPr>
        <w:t>及以上病房改造为72个2－3人间</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改造建筑面积6365.92平方米，改造后床</w:t>
      </w:r>
      <w:r>
        <w:rPr>
          <w:rFonts w:ascii="仿宋" w:hAnsi="仿宋" w:eastAsia="仿宋" w:cs="仿宋"/>
          <w:spacing w:val="-4"/>
          <w:sz w:val="24"/>
          <w:szCs w:val="24"/>
          <w:u w:val="single" w:color="auto"/>
        </w:rPr>
        <w:t>位176张</w:t>
      </w:r>
      <w:r>
        <w:rPr>
          <w:rFonts w:hint="eastAsia" w:ascii="仿宋" w:hAnsi="仿宋" w:eastAsia="仿宋" w:cs="仿宋"/>
          <w:spacing w:val="-4"/>
          <w:sz w:val="24"/>
          <w:szCs w:val="24"/>
          <w:u w:val="single" w:color="auto"/>
          <w:lang w:eastAsia="zh-CN"/>
        </w:rPr>
        <w:t>；</w:t>
      </w:r>
      <w:r>
        <w:rPr>
          <w:rFonts w:ascii="仿宋" w:hAnsi="仿宋" w:eastAsia="仿宋" w:cs="仿宋"/>
          <w:spacing w:val="-4"/>
          <w:sz w:val="24"/>
          <w:szCs w:val="24"/>
          <w:u w:val="single" w:color="auto"/>
        </w:rPr>
        <w:t>配套卫生间72个，建筑面积约420平方米。改造后总床位数253张</w:t>
      </w:r>
      <w:r>
        <w:rPr>
          <w:rFonts w:hint="eastAsia" w:ascii="仿宋" w:hAnsi="仿宋" w:eastAsia="仿宋" w:cs="仿宋"/>
          <w:spacing w:val="-4"/>
          <w:sz w:val="24"/>
          <w:szCs w:val="24"/>
          <w:u w:val="single" w:color="auto"/>
          <w:lang w:eastAsia="zh-CN"/>
        </w:rPr>
        <w:t>，</w:t>
      </w:r>
      <w:r>
        <w:rPr>
          <w:rFonts w:ascii="仿宋" w:hAnsi="仿宋" w:eastAsia="仿宋" w:cs="仿宋"/>
          <w:sz w:val="24"/>
          <w:szCs w:val="24"/>
          <w:u w:val="single" w:color="auto"/>
        </w:rPr>
        <w:t>未减少原床位数。同时提升改造病区适老化、门窗、水电</w:t>
      </w:r>
      <w:r>
        <w:rPr>
          <w:rFonts w:hint="eastAsia" w:ascii="仿宋" w:hAnsi="仿宋" w:eastAsia="仿宋" w:cs="仿宋"/>
          <w:sz w:val="24"/>
          <w:szCs w:val="24"/>
          <w:u w:val="single" w:color="auto"/>
          <w:lang w:eastAsia="zh-CN"/>
        </w:rPr>
        <w:t>、</w:t>
      </w:r>
      <w:r>
        <w:rPr>
          <w:rFonts w:ascii="仿宋" w:hAnsi="仿宋" w:eastAsia="仿宋" w:cs="仿宋"/>
          <w:sz w:val="24"/>
          <w:szCs w:val="24"/>
          <w:u w:val="single" w:color="auto"/>
        </w:rPr>
        <w:t>通风、消防、暖通及</w:t>
      </w:r>
      <w:r>
        <w:rPr>
          <w:rFonts w:ascii="仿宋" w:hAnsi="仿宋" w:eastAsia="仿宋" w:cs="仿宋"/>
          <w:spacing w:val="-1"/>
          <w:sz w:val="24"/>
          <w:szCs w:val="24"/>
          <w:u w:val="single" w:color="auto"/>
        </w:rPr>
        <w:t>电梯</w:t>
      </w:r>
      <w:r>
        <w:rPr>
          <w:rFonts w:ascii="仿宋" w:hAnsi="仿宋" w:eastAsia="仿宋" w:cs="仿宋"/>
          <w:spacing w:val="1"/>
          <w:sz w:val="24"/>
          <w:szCs w:val="24"/>
          <w:u w:val="single" w:color="auto"/>
        </w:rPr>
        <w:t>等配套设施并对结构缺陷进行加固。</w:t>
      </w:r>
    </w:p>
    <w:p w14:paraId="620BA151">
      <w:pPr>
        <w:numPr>
          <w:ilvl w:val="0"/>
          <w:numId w:val="0"/>
        </w:numPr>
        <w:spacing w:before="1" w:line="348" w:lineRule="auto"/>
        <w:ind w:right="65" w:rightChars="0" w:firstLine="466" w:firstLineChars="200"/>
        <w:rPr>
          <w:rFonts w:ascii="仿宋" w:hAnsi="仿宋" w:eastAsia="仿宋" w:cs="仿宋"/>
          <w:sz w:val="24"/>
          <w:szCs w:val="24"/>
          <w:u w:val="none" w:color="auto"/>
        </w:rPr>
      </w:pPr>
      <w:r>
        <w:rPr>
          <w:rFonts w:hint="eastAsia" w:ascii="仿宋" w:hAnsi="仿宋" w:eastAsia="仿宋" w:cs="仿宋"/>
          <w:b/>
          <w:bCs/>
          <w:spacing w:val="-4"/>
          <w:sz w:val="24"/>
          <w:szCs w:val="24"/>
          <w:lang w:val="en-US" w:eastAsia="zh-CN"/>
        </w:rPr>
        <w:t>2</w:t>
      </w:r>
      <w:r>
        <w:rPr>
          <w:rFonts w:ascii="仿宋" w:hAnsi="仿宋" w:eastAsia="仿宋" w:cs="仿宋"/>
          <w:b/>
          <w:bCs/>
          <w:spacing w:val="-4"/>
          <w:sz w:val="24"/>
          <w:szCs w:val="24"/>
        </w:rPr>
        <w:t>.</w:t>
      </w:r>
      <w:r>
        <w:rPr>
          <w:rFonts w:hint="eastAsia" w:ascii="仿宋" w:hAnsi="仿宋" w:eastAsia="仿宋" w:cs="仿宋"/>
          <w:b/>
          <w:bCs/>
          <w:spacing w:val="-4"/>
          <w:sz w:val="24"/>
          <w:szCs w:val="24"/>
          <w:lang w:val="en-US" w:eastAsia="zh-CN"/>
        </w:rPr>
        <w:t xml:space="preserve">4 </w:t>
      </w:r>
      <w:r>
        <w:rPr>
          <w:rFonts w:ascii="仿宋" w:hAnsi="仿宋" w:eastAsia="仿宋" w:cs="仿宋"/>
          <w:b/>
          <w:bCs/>
          <w:sz w:val="24"/>
          <w:szCs w:val="24"/>
        </w:rPr>
        <w:t>招标范围：</w:t>
      </w:r>
      <w:r>
        <w:rPr>
          <w:rFonts w:ascii="仿宋" w:hAnsi="仿宋" w:eastAsia="仿宋" w:cs="仿宋"/>
          <w:sz w:val="24"/>
          <w:szCs w:val="24"/>
          <w:u w:val="none" w:color="auto"/>
        </w:rPr>
        <w:t>本项目的设计、采购、施工及相关服务。</w:t>
      </w:r>
    </w:p>
    <w:p w14:paraId="283359CF">
      <w:pPr>
        <w:numPr>
          <w:ilvl w:val="0"/>
          <w:numId w:val="0"/>
        </w:numPr>
        <w:spacing w:before="1" w:line="348" w:lineRule="auto"/>
        <w:ind w:right="65" w:rightChars="0" w:firstLine="480" w:firstLineChars="200"/>
        <w:rPr>
          <w:rFonts w:hint="eastAsia" w:ascii="仿宋" w:hAnsi="仿宋" w:eastAsia="仿宋" w:cs="仿宋"/>
          <w:sz w:val="24"/>
          <w:szCs w:val="24"/>
          <w:u w:val="none" w:color="auto"/>
          <w:lang w:eastAsia="zh-CN"/>
        </w:rPr>
      </w:pPr>
      <w:r>
        <w:rPr>
          <w:rFonts w:hint="eastAsia" w:ascii="仿宋" w:hAnsi="仿宋" w:eastAsia="仿宋" w:cs="仿宋"/>
          <w:sz w:val="24"/>
          <w:szCs w:val="24"/>
          <w:u w:val="none" w:color="auto"/>
          <w:lang w:val="en-US" w:eastAsia="zh-CN"/>
        </w:rPr>
        <w:t xml:space="preserve">2.4.1 </w:t>
      </w:r>
      <w:r>
        <w:rPr>
          <w:rFonts w:hint="eastAsia" w:ascii="仿宋" w:hAnsi="仿宋" w:eastAsia="仿宋" w:cs="仿宋"/>
          <w:sz w:val="24"/>
          <w:szCs w:val="24"/>
          <w:u w:val="none" w:color="auto"/>
          <w:lang w:eastAsia="zh-CN"/>
        </w:rPr>
        <w:t>项目工程范围内的规划设计和相关服务（图审）、方案设计（含概算编制）、施工图设计，以及配合设计的审查、审批等相关手续的办理；</w:t>
      </w:r>
    </w:p>
    <w:p w14:paraId="3395CE72">
      <w:pPr>
        <w:numPr>
          <w:ilvl w:val="0"/>
          <w:numId w:val="0"/>
        </w:numPr>
        <w:spacing w:before="1" w:line="348" w:lineRule="auto"/>
        <w:ind w:right="65" w:rightChars="0" w:firstLine="480" w:firstLineChars="200"/>
        <w:rPr>
          <w:rFonts w:hint="eastAsia" w:ascii="仿宋" w:hAnsi="仿宋" w:eastAsia="仿宋" w:cs="仿宋"/>
          <w:sz w:val="24"/>
          <w:szCs w:val="24"/>
          <w:u w:val="none" w:color="auto"/>
          <w:lang w:eastAsia="zh-CN"/>
        </w:rPr>
      </w:pPr>
      <w:r>
        <w:rPr>
          <w:rFonts w:hint="eastAsia" w:ascii="仿宋" w:hAnsi="仿宋" w:eastAsia="仿宋" w:cs="仿宋"/>
          <w:sz w:val="24"/>
          <w:szCs w:val="24"/>
          <w:u w:val="none" w:color="auto"/>
          <w:lang w:val="en-US" w:eastAsia="zh-CN"/>
        </w:rPr>
        <w:t>2.4.2</w:t>
      </w:r>
      <w:r>
        <w:rPr>
          <w:rFonts w:hint="eastAsia" w:ascii="仿宋" w:hAnsi="仿宋" w:eastAsia="仿宋" w:cs="仿宋"/>
          <w:b/>
          <w:bCs/>
          <w:spacing w:val="-6"/>
          <w:sz w:val="24"/>
          <w:szCs w:val="24"/>
          <w:lang w:val="en-US" w:eastAsia="zh-CN"/>
        </w:rPr>
        <w:t xml:space="preserve"> </w:t>
      </w:r>
      <w:r>
        <w:rPr>
          <w:rFonts w:hint="eastAsia" w:ascii="仿宋" w:hAnsi="仿宋" w:eastAsia="仿宋" w:cs="仿宋"/>
          <w:sz w:val="24"/>
          <w:szCs w:val="24"/>
          <w:u w:val="none" w:color="auto"/>
          <w:lang w:eastAsia="zh-CN"/>
        </w:rPr>
        <w:t>建设项目施工图纸包含的全部工程内容施工及项目所需各项设备的采购及安装；</w:t>
      </w:r>
    </w:p>
    <w:p w14:paraId="6BAF7425">
      <w:pPr>
        <w:numPr>
          <w:ilvl w:val="0"/>
          <w:numId w:val="0"/>
        </w:numPr>
        <w:spacing w:before="1" w:line="348" w:lineRule="auto"/>
        <w:ind w:right="65" w:rightChars="0" w:firstLine="480" w:firstLineChars="200"/>
        <w:rPr>
          <w:rFonts w:hint="eastAsia" w:ascii="仿宋" w:hAnsi="仿宋" w:eastAsia="仿宋" w:cs="仿宋"/>
          <w:sz w:val="24"/>
          <w:szCs w:val="24"/>
          <w:u w:val="none" w:color="auto"/>
          <w:lang w:eastAsia="zh-CN"/>
        </w:rPr>
      </w:pPr>
      <w:r>
        <w:rPr>
          <w:rFonts w:hint="eastAsia" w:ascii="仿宋" w:hAnsi="仿宋" w:eastAsia="仿宋" w:cs="仿宋"/>
          <w:sz w:val="24"/>
          <w:szCs w:val="24"/>
          <w:u w:val="none" w:color="auto"/>
          <w:lang w:val="en-US" w:eastAsia="zh-CN"/>
        </w:rPr>
        <w:t xml:space="preserve">2.4.3 </w:t>
      </w:r>
      <w:r>
        <w:rPr>
          <w:rFonts w:hint="eastAsia" w:ascii="仿宋" w:hAnsi="仿宋" w:eastAsia="仿宋" w:cs="仿宋"/>
          <w:sz w:val="24"/>
          <w:szCs w:val="24"/>
          <w:u w:val="none" w:color="auto"/>
          <w:lang w:eastAsia="zh-CN"/>
        </w:rPr>
        <w:t>EPC实施过程管理中，协助招标人办理EPC总承包各阶段的报建、审查、审批、办证、备案等相关手续，协调配合及必要的安全评估和检查、综合调试、施工图的审核、试运行考核、竣工验收、工程保修期内的工程缺陷修复、保修等。</w:t>
      </w:r>
    </w:p>
    <w:p w14:paraId="4233346F">
      <w:pPr>
        <w:spacing w:before="192" w:line="224" w:lineRule="auto"/>
        <w:ind w:left="478"/>
        <w:rPr>
          <w:rFonts w:ascii="仿宋" w:hAnsi="仿宋" w:eastAsia="仿宋" w:cs="仿宋"/>
          <w:sz w:val="24"/>
          <w:szCs w:val="24"/>
        </w:rPr>
      </w:pPr>
      <w:r>
        <w:rPr>
          <w:rFonts w:hint="eastAsia" w:ascii="仿宋" w:hAnsi="仿宋" w:eastAsia="仿宋" w:cs="仿宋"/>
          <w:b/>
          <w:bCs/>
          <w:spacing w:val="-3"/>
          <w:sz w:val="24"/>
          <w:szCs w:val="24"/>
          <w:lang w:val="en-US" w:eastAsia="zh-CN"/>
        </w:rPr>
        <w:t>2.</w:t>
      </w:r>
      <w:r>
        <w:rPr>
          <w:rFonts w:ascii="仿宋" w:hAnsi="仿宋" w:eastAsia="仿宋" w:cs="仿宋"/>
          <w:b/>
          <w:bCs/>
          <w:spacing w:val="-3"/>
          <w:sz w:val="24"/>
          <w:szCs w:val="24"/>
        </w:rPr>
        <w:t>5</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项目总投资：</w:t>
      </w:r>
      <w:r>
        <w:rPr>
          <w:rFonts w:ascii="仿宋" w:hAnsi="仿宋" w:eastAsia="仿宋" w:cs="仿宋"/>
          <w:spacing w:val="-3"/>
          <w:sz w:val="24"/>
          <w:szCs w:val="24"/>
          <w:u w:val="single" w:color="auto"/>
        </w:rPr>
        <w:t>3061.63万元</w:t>
      </w:r>
      <w:r>
        <w:rPr>
          <w:rFonts w:ascii="仿宋" w:hAnsi="仿宋" w:eastAsia="仿宋" w:cs="仿宋"/>
          <w:spacing w:val="-3"/>
          <w:sz w:val="24"/>
          <w:szCs w:val="24"/>
        </w:rPr>
        <w:t>。</w:t>
      </w:r>
    </w:p>
    <w:p w14:paraId="435A6F13">
      <w:pPr>
        <w:spacing w:before="189" w:line="332" w:lineRule="auto"/>
        <w:ind w:firstLine="475"/>
        <w:rPr>
          <w:rFonts w:ascii="仿宋" w:hAnsi="仿宋" w:eastAsia="仿宋" w:cs="仿宋"/>
          <w:b/>
          <w:bCs/>
          <w:spacing w:val="-17"/>
          <w:sz w:val="24"/>
          <w:szCs w:val="24"/>
        </w:rPr>
      </w:pPr>
      <w:r>
        <w:rPr>
          <w:rFonts w:hint="eastAsia" w:ascii="仿宋" w:hAnsi="仿宋" w:eastAsia="仿宋" w:cs="仿宋"/>
          <w:b/>
          <w:bCs/>
          <w:spacing w:val="1"/>
          <w:sz w:val="24"/>
          <w:szCs w:val="24"/>
          <w:lang w:val="en-US" w:eastAsia="zh-CN"/>
        </w:rPr>
        <w:t>2.</w:t>
      </w:r>
      <w:r>
        <w:rPr>
          <w:rFonts w:ascii="仿宋" w:hAnsi="仿宋" w:eastAsia="仿宋" w:cs="仿宋"/>
          <w:b/>
          <w:bCs/>
          <w:spacing w:val="1"/>
          <w:sz w:val="24"/>
          <w:szCs w:val="24"/>
        </w:rPr>
        <w:t>6</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1"/>
          <w:sz w:val="24"/>
          <w:szCs w:val="24"/>
        </w:rPr>
        <w:t>计划工期</w:t>
      </w:r>
      <w:r>
        <w:rPr>
          <w:rFonts w:ascii="仿宋" w:hAnsi="仿宋" w:eastAsia="仿宋" w:cs="仿宋"/>
          <w:b/>
          <w:bCs/>
          <w:spacing w:val="-17"/>
          <w:sz w:val="24"/>
          <w:szCs w:val="24"/>
        </w:rPr>
        <w:t>：</w:t>
      </w:r>
    </w:p>
    <w:p w14:paraId="09074B06">
      <w:pPr>
        <w:numPr>
          <w:ilvl w:val="0"/>
          <w:numId w:val="0"/>
        </w:numPr>
        <w:spacing w:before="1" w:line="348" w:lineRule="auto"/>
        <w:ind w:right="65" w:rightChars="0" w:firstLine="480" w:firstLineChars="200"/>
        <w:rPr>
          <w:rFonts w:hint="eastAsia" w:ascii="仿宋" w:hAnsi="仿宋" w:eastAsia="仿宋" w:cs="仿宋"/>
          <w:sz w:val="24"/>
          <w:szCs w:val="24"/>
          <w:u w:val="none" w:color="auto"/>
          <w:lang w:eastAsia="zh-CN"/>
        </w:rPr>
      </w:pPr>
      <w:r>
        <w:rPr>
          <w:rFonts w:hint="eastAsia" w:ascii="仿宋" w:hAnsi="仿宋" w:eastAsia="仿宋" w:cs="仿宋"/>
          <w:sz w:val="24"/>
          <w:szCs w:val="24"/>
          <w:u w:val="none" w:color="auto"/>
          <w:lang w:val="en-US" w:eastAsia="zh-CN"/>
        </w:rPr>
        <w:t>2.6.1</w:t>
      </w:r>
      <w:r>
        <w:rPr>
          <w:rFonts w:hint="eastAsia" w:ascii="仿宋" w:hAnsi="仿宋" w:eastAsia="仿宋" w:cs="仿宋"/>
          <w:b/>
          <w:bCs/>
          <w:spacing w:val="-6"/>
          <w:sz w:val="24"/>
          <w:szCs w:val="24"/>
          <w:lang w:val="en-US" w:eastAsia="zh-CN"/>
        </w:rPr>
        <w:t xml:space="preserve"> </w:t>
      </w:r>
      <w:r>
        <w:rPr>
          <w:rFonts w:ascii="仿宋" w:hAnsi="仿宋" w:eastAsia="仿宋" w:cs="仿宋"/>
          <w:sz w:val="24"/>
          <w:szCs w:val="24"/>
          <w:u w:val="none" w:color="auto"/>
        </w:rPr>
        <w:t>设计周期：以招标人下达的通知为准；在招标人要求的规定期限内完成昭通市第一人民医院病房改造提升项目（EPC）的施工图设计，并提供能够满足相关部门报批报建、审批条件的设计成果，其他分项设计周期须满足本项目建设要求，并按招标人要求完成本项目所涉及的全部设计工作及后续服务</w:t>
      </w:r>
      <w:r>
        <w:rPr>
          <w:rFonts w:hint="eastAsia" w:ascii="仿宋" w:hAnsi="仿宋" w:eastAsia="仿宋" w:cs="仿宋"/>
          <w:sz w:val="24"/>
          <w:szCs w:val="24"/>
          <w:u w:val="none" w:color="auto"/>
          <w:lang w:eastAsia="zh-CN"/>
        </w:rPr>
        <w:t>；</w:t>
      </w:r>
    </w:p>
    <w:p w14:paraId="172AAEBB">
      <w:pPr>
        <w:numPr>
          <w:ilvl w:val="0"/>
          <w:numId w:val="1"/>
        </w:numPr>
        <w:spacing w:before="1" w:line="348" w:lineRule="auto"/>
        <w:ind w:right="65" w:firstLine="471"/>
        <w:rPr>
          <w:rFonts w:ascii="仿宋" w:hAnsi="仿宋" w:eastAsia="仿宋" w:cs="仿宋"/>
          <w:sz w:val="24"/>
          <w:szCs w:val="24"/>
          <w:u w:val="none" w:color="auto"/>
        </w:rPr>
        <w:sectPr>
          <w:pgSz w:w="11850" w:h="16783"/>
          <w:pgMar w:top="1426" w:right="1351" w:bottom="400" w:left="1431" w:header="0" w:footer="0" w:gutter="0"/>
          <w:cols w:space="720" w:num="1"/>
        </w:sectPr>
      </w:pPr>
    </w:p>
    <w:p w14:paraId="1AFD3B91">
      <w:pPr>
        <w:tabs>
          <w:tab w:val="left" w:pos="602"/>
        </w:tabs>
        <w:spacing w:before="170" w:line="223" w:lineRule="auto"/>
        <w:ind w:left="466"/>
        <w:rPr>
          <w:rFonts w:ascii="仿宋" w:hAnsi="仿宋" w:eastAsia="仿宋" w:cs="仿宋"/>
          <w:sz w:val="24"/>
          <w:szCs w:val="24"/>
          <w:u w:val="none" w:color="auto"/>
        </w:rPr>
      </w:pPr>
      <w:bookmarkStart w:id="3" w:name="bookmark194"/>
      <w:bookmarkEnd w:id="3"/>
      <w:r>
        <w:rPr>
          <w:rFonts w:ascii="仿宋" w:hAnsi="仿宋" w:eastAsia="仿宋" w:cs="仿宋"/>
          <w:sz w:val="24"/>
          <w:szCs w:val="24"/>
          <w:u w:val="none" w:color="auto"/>
        </w:rPr>
        <w:tab/>
      </w:r>
      <w:r>
        <w:rPr>
          <w:rFonts w:hint="eastAsia" w:ascii="仿宋" w:hAnsi="仿宋" w:eastAsia="仿宋" w:cs="仿宋"/>
          <w:spacing w:val="-10"/>
          <w:sz w:val="24"/>
          <w:szCs w:val="24"/>
          <w:u w:val="none" w:color="auto"/>
          <w:lang w:val="en-US" w:eastAsia="zh-CN"/>
        </w:rPr>
        <w:t>2.6.2</w:t>
      </w:r>
      <w:r>
        <w:rPr>
          <w:rFonts w:hint="eastAsia" w:ascii="仿宋" w:hAnsi="仿宋" w:eastAsia="仿宋" w:cs="仿宋"/>
          <w:b/>
          <w:bCs/>
          <w:spacing w:val="-6"/>
          <w:sz w:val="24"/>
          <w:szCs w:val="24"/>
          <w:lang w:val="en-US" w:eastAsia="zh-CN"/>
        </w:rPr>
        <w:t xml:space="preserve"> </w:t>
      </w:r>
      <w:r>
        <w:rPr>
          <w:rFonts w:ascii="仿宋" w:hAnsi="仿宋" w:eastAsia="仿宋" w:cs="仿宋"/>
          <w:spacing w:val="-10"/>
          <w:sz w:val="24"/>
          <w:szCs w:val="24"/>
          <w:u w:val="none" w:color="auto"/>
        </w:rPr>
        <w:t>施工工期：12个月。</w:t>
      </w:r>
    </w:p>
    <w:p w14:paraId="7CDD122E">
      <w:pPr>
        <w:spacing w:before="192" w:line="339" w:lineRule="auto"/>
        <w:ind w:left="1" w:right="140" w:firstLine="479"/>
        <w:rPr>
          <w:rFonts w:hint="eastAsia" w:ascii="仿宋" w:hAnsi="仿宋" w:eastAsia="仿宋" w:cs="仿宋"/>
          <w:sz w:val="24"/>
          <w:szCs w:val="24"/>
          <w:lang w:eastAsia="zh-CN"/>
        </w:rPr>
      </w:pPr>
      <w:r>
        <w:rPr>
          <w:rFonts w:hint="eastAsia" w:ascii="仿宋" w:hAnsi="仿宋" w:eastAsia="仿宋" w:cs="仿宋"/>
          <w:b/>
          <w:bCs/>
          <w:spacing w:val="-2"/>
          <w:sz w:val="24"/>
          <w:szCs w:val="24"/>
          <w:lang w:val="en-US" w:eastAsia="zh-CN"/>
        </w:rPr>
        <w:t>2.</w:t>
      </w:r>
      <w:r>
        <w:rPr>
          <w:rFonts w:ascii="仿宋" w:hAnsi="仿宋" w:eastAsia="仿宋" w:cs="仿宋"/>
          <w:b/>
          <w:bCs/>
          <w:spacing w:val="-2"/>
          <w:sz w:val="24"/>
          <w:szCs w:val="24"/>
        </w:rPr>
        <w:t>7</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2"/>
          <w:sz w:val="24"/>
          <w:szCs w:val="24"/>
        </w:rPr>
        <w:t>质量要求：</w:t>
      </w:r>
      <w:r>
        <w:rPr>
          <w:rFonts w:ascii="仿宋" w:hAnsi="仿宋" w:eastAsia="仿宋" w:cs="仿宋"/>
          <w:spacing w:val="-2"/>
          <w:sz w:val="24"/>
          <w:szCs w:val="24"/>
          <w:u w:val="single" w:color="auto"/>
        </w:rPr>
        <w:t>符合《建设项目工程总承包管理规范》（GB</w:t>
      </w:r>
      <w:r>
        <w:rPr>
          <w:rFonts w:hint="eastAsia" w:ascii="仿宋" w:hAnsi="仿宋" w:eastAsia="仿宋" w:cs="仿宋"/>
          <w:spacing w:val="-2"/>
          <w:sz w:val="24"/>
          <w:szCs w:val="24"/>
          <w:u w:val="single" w:color="auto"/>
          <w:lang w:eastAsia="zh-CN"/>
        </w:rPr>
        <w:t>/T</w:t>
      </w:r>
      <w:r>
        <w:rPr>
          <w:rFonts w:hint="eastAsia" w:ascii="仿宋" w:hAnsi="仿宋" w:eastAsia="仿宋" w:cs="仿宋"/>
          <w:spacing w:val="-2"/>
          <w:sz w:val="24"/>
          <w:szCs w:val="24"/>
          <w:u w:val="single" w:color="auto"/>
          <w:lang w:val="en-US" w:eastAsia="zh-CN"/>
        </w:rPr>
        <w:t xml:space="preserve"> </w:t>
      </w:r>
      <w:r>
        <w:rPr>
          <w:rFonts w:hint="eastAsia" w:ascii="仿宋" w:hAnsi="仿宋" w:eastAsia="仿宋" w:cs="仿宋"/>
          <w:spacing w:val="-2"/>
          <w:sz w:val="24"/>
          <w:szCs w:val="24"/>
          <w:u w:val="single" w:color="auto"/>
          <w:lang w:eastAsia="zh-CN"/>
        </w:rPr>
        <w:t>50358</w:t>
      </w:r>
      <w:r>
        <w:rPr>
          <w:rFonts w:ascii="仿宋" w:hAnsi="仿宋" w:eastAsia="仿宋" w:cs="仿宋"/>
          <w:spacing w:val="-2"/>
          <w:sz w:val="24"/>
          <w:szCs w:val="24"/>
          <w:u w:val="single" w:color="auto"/>
        </w:rPr>
        <w:t>-2017）。其中，</w:t>
      </w:r>
      <w:r>
        <w:rPr>
          <w:rFonts w:ascii="仿宋" w:hAnsi="仿宋" w:eastAsia="仿宋" w:cs="仿宋"/>
          <w:b/>
          <w:bCs/>
          <w:spacing w:val="-3"/>
          <w:sz w:val="24"/>
          <w:szCs w:val="24"/>
          <w:u w:val="single" w:color="auto"/>
        </w:rPr>
        <w:t>设计部分：</w:t>
      </w:r>
      <w:r>
        <w:rPr>
          <w:rFonts w:ascii="仿宋" w:hAnsi="仿宋" w:eastAsia="仿宋" w:cs="仿宋"/>
          <w:spacing w:val="-3"/>
          <w:sz w:val="24"/>
          <w:szCs w:val="24"/>
          <w:u w:val="single" w:color="auto"/>
        </w:rPr>
        <w:t>完成施工图设计及施工过程中的深</w:t>
      </w:r>
      <w:r>
        <w:rPr>
          <w:rFonts w:ascii="仿宋" w:hAnsi="仿宋" w:eastAsia="仿宋" w:cs="仿宋"/>
          <w:spacing w:val="-4"/>
          <w:sz w:val="24"/>
          <w:szCs w:val="24"/>
          <w:u w:val="single" w:color="auto"/>
        </w:rPr>
        <w:t>化设计及后续服务，符合国家及地方现行</w:t>
      </w:r>
      <w:r>
        <w:rPr>
          <w:rFonts w:ascii="仿宋" w:hAnsi="仿宋" w:eastAsia="仿宋" w:cs="仿宋"/>
          <w:spacing w:val="-3"/>
          <w:sz w:val="24"/>
          <w:szCs w:val="24"/>
          <w:u w:val="single" w:color="auto"/>
        </w:rPr>
        <w:t>的相关设计规范要求，施工图通过审查并取得</w:t>
      </w:r>
      <w:r>
        <w:rPr>
          <w:rFonts w:ascii="仿宋" w:hAnsi="仿宋" w:eastAsia="仿宋" w:cs="仿宋"/>
          <w:spacing w:val="-4"/>
          <w:sz w:val="24"/>
          <w:szCs w:val="24"/>
          <w:u w:val="single" w:color="auto"/>
        </w:rPr>
        <w:t>施工图合格证。</w:t>
      </w:r>
      <w:r>
        <w:rPr>
          <w:rFonts w:ascii="仿宋" w:hAnsi="仿宋" w:eastAsia="仿宋" w:cs="仿宋"/>
          <w:b/>
          <w:bCs/>
          <w:spacing w:val="-4"/>
          <w:sz w:val="24"/>
          <w:szCs w:val="24"/>
          <w:u w:val="single" w:color="auto"/>
        </w:rPr>
        <w:t>采购部分：</w:t>
      </w:r>
      <w:r>
        <w:rPr>
          <w:rFonts w:ascii="仿宋" w:hAnsi="仿宋" w:eastAsia="仿宋" w:cs="仿宋"/>
          <w:spacing w:val="-4"/>
          <w:sz w:val="24"/>
          <w:szCs w:val="24"/>
          <w:u w:val="single" w:color="auto"/>
        </w:rPr>
        <w:t>采购的设备设</w:t>
      </w:r>
      <w:r>
        <w:rPr>
          <w:rFonts w:ascii="仿宋" w:hAnsi="仿宋" w:eastAsia="仿宋" w:cs="仿宋"/>
          <w:spacing w:val="-3"/>
          <w:sz w:val="24"/>
          <w:szCs w:val="24"/>
          <w:u w:val="single" w:color="auto"/>
        </w:rPr>
        <w:t>施等货物满足国家及行业相关质量验收标准，</w:t>
      </w:r>
      <w:r>
        <w:rPr>
          <w:rFonts w:ascii="仿宋" w:hAnsi="仿宋" w:eastAsia="仿宋" w:cs="仿宋"/>
          <w:spacing w:val="-4"/>
          <w:sz w:val="24"/>
          <w:szCs w:val="24"/>
          <w:u w:val="single" w:color="auto"/>
        </w:rPr>
        <w:t>一次性验收合格。</w:t>
      </w:r>
      <w:r>
        <w:rPr>
          <w:rFonts w:ascii="仿宋" w:hAnsi="仿宋" w:eastAsia="仿宋" w:cs="仿宋"/>
          <w:b/>
          <w:bCs/>
          <w:spacing w:val="-4"/>
          <w:sz w:val="24"/>
          <w:szCs w:val="24"/>
          <w:u w:val="single" w:color="auto"/>
        </w:rPr>
        <w:t>施工部分：</w:t>
      </w:r>
      <w:r>
        <w:rPr>
          <w:rFonts w:ascii="仿宋" w:hAnsi="仿宋" w:eastAsia="仿宋" w:cs="仿宋"/>
          <w:spacing w:val="-4"/>
          <w:sz w:val="24"/>
          <w:szCs w:val="24"/>
          <w:u w:val="single" w:color="auto"/>
        </w:rPr>
        <w:t>按国家及行</w:t>
      </w:r>
      <w:r>
        <w:rPr>
          <w:rFonts w:ascii="仿宋" w:hAnsi="仿宋" w:eastAsia="仿宋" w:cs="仿宋"/>
          <w:spacing w:val="-1"/>
          <w:sz w:val="24"/>
          <w:szCs w:val="24"/>
          <w:u w:val="single" w:color="auto"/>
        </w:rPr>
        <w:t>业相关质量验收标准，一次性验收合格</w:t>
      </w:r>
      <w:r>
        <w:rPr>
          <w:rFonts w:hint="eastAsia" w:ascii="仿宋" w:hAnsi="仿宋" w:eastAsia="仿宋" w:cs="仿宋"/>
          <w:spacing w:val="-1"/>
          <w:sz w:val="24"/>
          <w:szCs w:val="24"/>
          <w:u w:val="single" w:color="auto"/>
          <w:lang w:eastAsia="zh-CN"/>
        </w:rPr>
        <w:t>。</w:t>
      </w:r>
    </w:p>
    <w:p w14:paraId="5B6DD79E">
      <w:pPr>
        <w:spacing w:before="192" w:line="320" w:lineRule="auto"/>
        <w:ind w:left="8" w:right="11" w:firstLine="467"/>
        <w:rPr>
          <w:rFonts w:ascii="仿宋" w:hAnsi="仿宋" w:eastAsia="仿宋" w:cs="仿宋"/>
          <w:sz w:val="24"/>
          <w:szCs w:val="24"/>
        </w:rPr>
      </w:pPr>
      <w:r>
        <w:rPr>
          <w:rFonts w:hint="eastAsia" w:ascii="仿宋" w:hAnsi="仿宋" w:eastAsia="仿宋" w:cs="仿宋"/>
          <w:b/>
          <w:bCs/>
          <w:spacing w:val="-3"/>
          <w:sz w:val="24"/>
          <w:szCs w:val="24"/>
          <w:lang w:val="en-US" w:eastAsia="zh-CN"/>
        </w:rPr>
        <w:t>2.</w:t>
      </w:r>
      <w:r>
        <w:rPr>
          <w:rFonts w:ascii="仿宋" w:hAnsi="仿宋" w:eastAsia="仿宋" w:cs="仿宋"/>
          <w:b/>
          <w:bCs/>
          <w:spacing w:val="-3"/>
          <w:sz w:val="24"/>
          <w:szCs w:val="24"/>
        </w:rPr>
        <w:t>8</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其他要求</w:t>
      </w:r>
      <w:r>
        <w:rPr>
          <w:rFonts w:ascii="仿宋" w:hAnsi="仿宋" w:eastAsia="仿宋" w:cs="仿宋"/>
          <w:spacing w:val="-3"/>
          <w:sz w:val="24"/>
          <w:szCs w:val="24"/>
          <w:u w:val="single" w:color="auto"/>
        </w:rPr>
        <w:t>：EPC联合体单位应在建设</w:t>
      </w:r>
      <w:r>
        <w:rPr>
          <w:rFonts w:ascii="仿宋" w:hAnsi="仿宋" w:eastAsia="仿宋" w:cs="仿宋"/>
          <w:spacing w:val="-4"/>
          <w:sz w:val="24"/>
          <w:szCs w:val="24"/>
          <w:u w:val="single" w:color="auto"/>
        </w:rPr>
        <w:t>单位下达纸质通知后方可开展项目相关工作</w:t>
      </w:r>
      <w:r>
        <w:rPr>
          <w:rFonts w:ascii="仿宋" w:hAnsi="仿宋" w:eastAsia="仿宋" w:cs="仿宋"/>
          <w:spacing w:val="-4"/>
          <w:sz w:val="24"/>
          <w:szCs w:val="24"/>
        </w:rPr>
        <w:t>，</w:t>
      </w:r>
      <w:r>
        <w:rPr>
          <w:rFonts w:ascii="仿宋" w:hAnsi="仿宋" w:eastAsia="仿宋" w:cs="仿宋"/>
          <w:spacing w:val="-3"/>
          <w:sz w:val="24"/>
          <w:szCs w:val="24"/>
          <w:u w:val="single" w:color="auto"/>
        </w:rPr>
        <w:t>否则建设单位不承担任何因项目产生的费用。建设单位在下</w:t>
      </w:r>
      <w:r>
        <w:rPr>
          <w:rFonts w:ascii="仿宋" w:hAnsi="仿宋" w:eastAsia="仿宋" w:cs="仿宋"/>
          <w:spacing w:val="-4"/>
          <w:sz w:val="24"/>
          <w:szCs w:val="24"/>
          <w:u w:val="single" w:color="auto"/>
        </w:rPr>
        <w:t>达正式通知前因主管部门或</w:t>
      </w:r>
      <w:r>
        <w:rPr>
          <w:rFonts w:ascii="仿宋" w:hAnsi="仿宋" w:eastAsia="仿宋" w:cs="仿宋"/>
          <w:sz w:val="24"/>
          <w:szCs w:val="24"/>
          <w:u w:val="single" w:color="auto"/>
        </w:rPr>
        <w:t>资金等不可抗力原因致使项目不能实施的，建设单位有权解除相关合同。</w:t>
      </w:r>
    </w:p>
    <w:p w14:paraId="2445E7DA">
      <w:pPr>
        <w:spacing w:before="193" w:line="222" w:lineRule="auto"/>
        <w:ind w:left="9"/>
        <w:outlineLvl w:val="1"/>
        <w:rPr>
          <w:rFonts w:ascii="仿宋" w:hAnsi="仿宋" w:eastAsia="仿宋" w:cs="仿宋"/>
          <w:sz w:val="24"/>
          <w:szCs w:val="24"/>
        </w:rPr>
      </w:pPr>
      <w:bookmarkStart w:id="4" w:name="_Toc11985"/>
      <w:r>
        <w:rPr>
          <w:rFonts w:hint="eastAsia" w:ascii="仿宋" w:hAnsi="仿宋" w:eastAsia="仿宋" w:cs="仿宋"/>
          <w:b/>
          <w:bCs/>
          <w:spacing w:val="-5"/>
          <w:sz w:val="24"/>
          <w:szCs w:val="24"/>
          <w:lang w:val="en-US" w:eastAsia="zh-CN"/>
        </w:rPr>
        <w:t>3.</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5"/>
          <w:sz w:val="24"/>
          <w:szCs w:val="24"/>
        </w:rPr>
        <w:t>投标人资格要求</w:t>
      </w:r>
      <w:bookmarkEnd w:id="4"/>
    </w:p>
    <w:p w14:paraId="6588CCA2">
      <w:pPr>
        <w:spacing w:before="191" w:line="295" w:lineRule="auto"/>
        <w:ind w:left="4" w:right="196" w:firstLine="488"/>
        <w:rPr>
          <w:rFonts w:hint="eastAsia" w:ascii="仿宋" w:hAnsi="仿宋" w:eastAsia="仿宋" w:cs="仿宋"/>
          <w:sz w:val="24"/>
          <w:szCs w:val="24"/>
          <w:lang w:eastAsia="zh-CN"/>
        </w:rPr>
      </w:pP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1</w:t>
      </w:r>
      <w:r>
        <w:rPr>
          <w:rFonts w:hint="eastAsia" w:ascii="仿宋" w:hAnsi="仿宋" w:eastAsia="仿宋" w:cs="仿宋"/>
          <w:b/>
          <w:bCs/>
          <w:spacing w:val="-6"/>
          <w:sz w:val="24"/>
          <w:szCs w:val="24"/>
          <w:lang w:val="en-US" w:eastAsia="zh-CN"/>
        </w:rPr>
        <w:t xml:space="preserve"> </w:t>
      </w:r>
      <w:r>
        <w:rPr>
          <w:rFonts w:hint="eastAsia" w:ascii="仿宋" w:hAnsi="仿宋" w:eastAsia="仿宋" w:cs="仿宋"/>
          <w:spacing w:val="-4"/>
          <w:sz w:val="24"/>
          <w:szCs w:val="24"/>
          <w:lang w:eastAsia="zh-CN"/>
        </w:rPr>
        <w:t>投标人为依法设立且有效存续的具有法人资格的企（事）业单位；具备本项目所需的充足的资金、设备、专业技术能力，能保证项目的顺利实施；</w:t>
      </w:r>
    </w:p>
    <w:p w14:paraId="465EBFE6">
      <w:pPr>
        <w:spacing w:before="194" w:line="222" w:lineRule="auto"/>
        <w:ind w:left="478"/>
        <w:rPr>
          <w:rFonts w:ascii="仿宋" w:hAnsi="仿宋" w:eastAsia="仿宋" w:cs="仿宋"/>
          <w:sz w:val="24"/>
          <w:szCs w:val="24"/>
        </w:rPr>
      </w:pP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2</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4"/>
          <w:sz w:val="24"/>
          <w:szCs w:val="24"/>
        </w:rPr>
        <w:t>资质要求：</w:t>
      </w:r>
    </w:p>
    <w:p w14:paraId="2D3E6F5F">
      <w:pPr>
        <w:spacing w:before="191" w:line="369" w:lineRule="auto"/>
        <w:ind w:left="5" w:right="196" w:firstLine="472"/>
        <w:rPr>
          <w:rFonts w:ascii="仿宋" w:hAnsi="仿宋" w:eastAsia="仿宋" w:cs="仿宋"/>
          <w:sz w:val="24"/>
          <w:szCs w:val="24"/>
        </w:rPr>
      </w:pPr>
      <w:r>
        <w:rPr>
          <w:rFonts w:hint="eastAsia" w:ascii="仿宋" w:hAnsi="仿宋" w:eastAsia="仿宋" w:cs="仿宋"/>
          <w:sz w:val="24"/>
          <w:szCs w:val="24"/>
          <w:u w:val="none" w:color="auto"/>
          <w:lang w:val="en-US" w:eastAsia="zh-CN"/>
        </w:rPr>
        <w:t>3.2.1</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设计资质要求</w:t>
      </w:r>
      <w:r>
        <w:rPr>
          <w:rFonts w:ascii="仿宋" w:hAnsi="仿宋" w:eastAsia="仿宋" w:cs="仿宋"/>
          <w:spacing w:val="-3"/>
          <w:sz w:val="24"/>
          <w:szCs w:val="24"/>
        </w:rPr>
        <w:t>：具有建设行政主管部门颁发的建筑行业（建筑工程）乙级或建</w:t>
      </w:r>
      <w:r>
        <w:rPr>
          <w:rFonts w:ascii="仿宋" w:hAnsi="仿宋" w:eastAsia="仿宋" w:cs="仿宋"/>
          <w:spacing w:val="-2"/>
          <w:sz w:val="24"/>
          <w:szCs w:val="24"/>
        </w:rPr>
        <w:t>筑装饰工程设计专项乙级设计资质；</w:t>
      </w:r>
    </w:p>
    <w:p w14:paraId="489CBFB2">
      <w:pPr>
        <w:spacing w:before="1" w:line="369" w:lineRule="auto"/>
        <w:ind w:left="14" w:right="196" w:firstLine="463"/>
        <w:rPr>
          <w:rFonts w:ascii="仿宋" w:hAnsi="仿宋" w:eastAsia="仿宋" w:cs="仿宋"/>
          <w:sz w:val="24"/>
          <w:szCs w:val="24"/>
        </w:rPr>
      </w:pPr>
      <w:r>
        <w:rPr>
          <w:rFonts w:hint="eastAsia" w:ascii="仿宋" w:hAnsi="仿宋" w:eastAsia="仿宋" w:cs="仿宋"/>
          <w:sz w:val="24"/>
          <w:szCs w:val="24"/>
          <w:u w:val="none" w:color="auto"/>
          <w:lang w:val="en-US" w:eastAsia="zh-CN"/>
        </w:rPr>
        <w:t>3.2.2</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施工资质要求：</w:t>
      </w:r>
      <w:r>
        <w:rPr>
          <w:rFonts w:ascii="仿宋" w:hAnsi="仿宋" w:eastAsia="仿宋" w:cs="仿宋"/>
          <w:spacing w:val="-3"/>
          <w:sz w:val="24"/>
          <w:szCs w:val="24"/>
        </w:rPr>
        <w:t>具有建设行政主管部门颁发的建筑工程施工总承包贰级及以上资质，并具有安全生产许可证。</w:t>
      </w:r>
    </w:p>
    <w:p w14:paraId="5DABDE16">
      <w:pPr>
        <w:spacing w:before="2" w:line="332" w:lineRule="auto"/>
        <w:ind w:left="4" w:right="196" w:firstLine="475"/>
        <w:rPr>
          <w:rFonts w:ascii="仿宋" w:hAnsi="仿宋" w:eastAsia="仿宋" w:cs="仿宋"/>
          <w:sz w:val="24"/>
          <w:szCs w:val="24"/>
        </w:rPr>
      </w:pPr>
      <w:r>
        <w:rPr>
          <w:rFonts w:hint="eastAsia" w:ascii="仿宋" w:hAnsi="仿宋" w:eastAsia="仿宋" w:cs="仿宋"/>
          <w:b/>
          <w:bCs/>
          <w:spacing w:val="-4"/>
          <w:sz w:val="24"/>
          <w:szCs w:val="24"/>
          <w:lang w:val="en-US" w:eastAsia="zh-CN"/>
        </w:rPr>
        <w:t>3.3</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4"/>
          <w:sz w:val="24"/>
          <w:szCs w:val="24"/>
        </w:rPr>
        <w:t>财务要求：</w:t>
      </w:r>
      <w:r>
        <w:rPr>
          <w:rFonts w:ascii="仿宋" w:hAnsi="仿宋" w:eastAsia="仿宋" w:cs="仿宋"/>
          <w:spacing w:val="-4"/>
          <w:sz w:val="24"/>
          <w:szCs w:val="24"/>
        </w:rPr>
        <w:t>财务状况良好，并提供2022年、2023年、2024年经会计师事务所或</w:t>
      </w:r>
      <w:r>
        <w:rPr>
          <w:rFonts w:ascii="仿宋" w:hAnsi="仿宋" w:eastAsia="仿宋" w:cs="仿宋"/>
          <w:sz w:val="24"/>
          <w:szCs w:val="24"/>
        </w:rPr>
        <w:t>审计机构审计的年度财务审计报告（至少应包括审计报告、资产负债表、损益表/</w:t>
      </w:r>
      <w:r>
        <w:rPr>
          <w:rFonts w:ascii="仿宋" w:hAnsi="仿宋" w:eastAsia="仿宋" w:cs="仿宋"/>
          <w:spacing w:val="-1"/>
          <w:sz w:val="24"/>
          <w:szCs w:val="24"/>
        </w:rPr>
        <w:t>利润</w:t>
      </w:r>
      <w:r>
        <w:rPr>
          <w:rFonts w:ascii="仿宋" w:hAnsi="仿宋" w:eastAsia="仿宋" w:cs="仿宋"/>
          <w:spacing w:val="-3"/>
          <w:sz w:val="24"/>
          <w:szCs w:val="24"/>
        </w:rPr>
        <w:t>表</w:t>
      </w:r>
      <w:r>
        <w:rPr>
          <w:rFonts w:ascii="仿宋" w:hAnsi="仿宋" w:eastAsia="仿宋" w:cs="仿宋"/>
          <w:spacing w:val="-7"/>
          <w:sz w:val="24"/>
          <w:szCs w:val="24"/>
        </w:rPr>
        <w:t>），</w:t>
      </w:r>
      <w:r>
        <w:rPr>
          <w:rFonts w:ascii="仿宋" w:hAnsi="仿宋" w:eastAsia="仿宋" w:cs="仿宋"/>
          <w:spacing w:val="-3"/>
          <w:sz w:val="24"/>
          <w:szCs w:val="24"/>
        </w:rPr>
        <w:t>投标人的成立时间少于规定年份的，提供成立以来的年度财务审计报告（若成</w:t>
      </w:r>
      <w:r>
        <w:rPr>
          <w:rFonts w:ascii="仿宋" w:hAnsi="仿宋" w:eastAsia="仿宋" w:cs="仿宋"/>
          <w:spacing w:val="-2"/>
          <w:sz w:val="24"/>
          <w:szCs w:val="24"/>
        </w:rPr>
        <w:t>立时间不满一年的须提供情况说明）。</w:t>
      </w:r>
    </w:p>
    <w:p w14:paraId="263636CE">
      <w:pPr>
        <w:spacing w:before="192" w:line="222" w:lineRule="auto"/>
        <w:ind w:left="474"/>
        <w:rPr>
          <w:rFonts w:ascii="仿宋" w:hAnsi="仿宋" w:eastAsia="仿宋" w:cs="仿宋"/>
          <w:sz w:val="24"/>
          <w:szCs w:val="24"/>
        </w:rPr>
      </w:pPr>
      <w:r>
        <w:rPr>
          <w:rFonts w:hint="eastAsia" w:ascii="仿宋" w:hAnsi="仿宋" w:eastAsia="仿宋" w:cs="仿宋"/>
          <w:b/>
          <w:bCs/>
          <w:spacing w:val="-3"/>
          <w:sz w:val="24"/>
          <w:szCs w:val="24"/>
          <w:lang w:val="en-US" w:eastAsia="zh-CN"/>
        </w:rPr>
        <w:t>3</w:t>
      </w:r>
      <w:r>
        <w:rPr>
          <w:rFonts w:ascii="仿宋" w:hAnsi="仿宋" w:eastAsia="仿宋" w:cs="仿宋"/>
          <w:b/>
          <w:bCs/>
          <w:spacing w:val="-3"/>
          <w:sz w:val="24"/>
          <w:szCs w:val="24"/>
        </w:rPr>
        <w:t>.</w:t>
      </w:r>
      <w:r>
        <w:rPr>
          <w:rFonts w:hint="eastAsia" w:ascii="仿宋" w:hAnsi="仿宋" w:eastAsia="仿宋" w:cs="仿宋"/>
          <w:b/>
          <w:bCs/>
          <w:spacing w:val="-3"/>
          <w:sz w:val="24"/>
          <w:szCs w:val="24"/>
          <w:lang w:val="en-US" w:eastAsia="zh-CN"/>
        </w:rPr>
        <w:t>4</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拟派本项目主要人员要求：</w:t>
      </w:r>
    </w:p>
    <w:p w14:paraId="07A1DF48">
      <w:pPr>
        <w:spacing w:before="190" w:line="295" w:lineRule="auto"/>
        <w:ind w:left="7" w:right="196" w:firstLine="466"/>
        <w:rPr>
          <w:rFonts w:ascii="仿宋" w:hAnsi="仿宋" w:eastAsia="仿宋" w:cs="仿宋"/>
          <w:sz w:val="24"/>
          <w:szCs w:val="24"/>
        </w:rPr>
      </w:pPr>
      <w:r>
        <w:rPr>
          <w:rFonts w:hint="eastAsia" w:ascii="仿宋" w:hAnsi="仿宋" w:eastAsia="仿宋" w:cs="仿宋"/>
          <w:sz w:val="24"/>
          <w:szCs w:val="24"/>
          <w:u w:val="none" w:color="auto"/>
          <w:lang w:val="en-US" w:eastAsia="zh-CN"/>
        </w:rPr>
        <w:t>3.4.1</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2"/>
          <w:sz w:val="24"/>
          <w:szCs w:val="24"/>
        </w:rPr>
        <w:t>设计负责人：</w:t>
      </w:r>
      <w:r>
        <w:rPr>
          <w:rFonts w:ascii="仿宋" w:hAnsi="仿宋" w:eastAsia="仿宋" w:cs="仿宋"/>
          <w:spacing w:val="-2"/>
          <w:sz w:val="24"/>
          <w:szCs w:val="24"/>
        </w:rPr>
        <w:t>具有市政或房建相关专业工</w:t>
      </w:r>
      <w:r>
        <w:rPr>
          <w:rFonts w:ascii="仿宋" w:hAnsi="仿宋" w:eastAsia="仿宋" w:cs="仿宋"/>
          <w:spacing w:val="-3"/>
          <w:sz w:val="24"/>
          <w:szCs w:val="24"/>
        </w:rPr>
        <w:t>程师及以上职称证，且为本单位人员</w:t>
      </w:r>
      <w:r>
        <w:rPr>
          <w:rFonts w:ascii="仿宋" w:hAnsi="仿宋" w:eastAsia="仿宋" w:cs="仿宋"/>
          <w:spacing w:val="-2"/>
          <w:sz w:val="24"/>
          <w:szCs w:val="24"/>
        </w:rPr>
        <w:t>（并为单位正式职员，需出具单位劳动合同</w:t>
      </w:r>
      <w:r>
        <w:rPr>
          <w:rFonts w:ascii="仿宋" w:hAnsi="仿宋" w:eastAsia="仿宋" w:cs="仿宋"/>
          <w:spacing w:val="8"/>
          <w:sz w:val="24"/>
          <w:szCs w:val="24"/>
        </w:rPr>
        <w:t>）；</w:t>
      </w:r>
    </w:p>
    <w:p w14:paraId="68456DE2">
      <w:pPr>
        <w:spacing w:before="191" w:line="340" w:lineRule="auto"/>
        <w:ind w:firstLine="474"/>
        <w:rPr>
          <w:rFonts w:ascii="仿宋" w:hAnsi="仿宋" w:eastAsia="仿宋" w:cs="仿宋"/>
          <w:sz w:val="24"/>
          <w:szCs w:val="24"/>
        </w:rPr>
      </w:pPr>
      <w:r>
        <w:rPr>
          <w:rFonts w:hint="eastAsia" w:ascii="仿宋" w:hAnsi="仿宋" w:eastAsia="仿宋" w:cs="仿宋"/>
          <w:sz w:val="24"/>
          <w:szCs w:val="24"/>
          <w:u w:val="none" w:color="auto"/>
          <w:lang w:val="en-US" w:eastAsia="zh-CN"/>
        </w:rPr>
        <w:t>3.4.2</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2"/>
          <w:sz w:val="24"/>
          <w:szCs w:val="24"/>
        </w:rPr>
        <w:t>项目负责人：</w:t>
      </w:r>
      <w:r>
        <w:rPr>
          <w:rFonts w:ascii="仿宋" w:hAnsi="仿宋" w:eastAsia="仿宋" w:cs="仿宋"/>
          <w:spacing w:val="-2"/>
          <w:sz w:val="24"/>
          <w:szCs w:val="24"/>
        </w:rPr>
        <w:t>具有建设行政主管部门</w:t>
      </w:r>
      <w:r>
        <w:rPr>
          <w:rFonts w:ascii="仿宋" w:hAnsi="仿宋" w:eastAsia="仿宋" w:cs="仿宋"/>
          <w:spacing w:val="-3"/>
          <w:sz w:val="24"/>
          <w:szCs w:val="24"/>
        </w:rPr>
        <w:t>颁发的建筑工程二级及以上注册建造师证书且为本单位人员（提供劳动合同</w:t>
      </w:r>
      <w:r>
        <w:rPr>
          <w:rFonts w:ascii="仿宋" w:hAnsi="仿宋" w:eastAsia="仿宋" w:cs="仿宋"/>
          <w:spacing w:val="-5"/>
          <w:sz w:val="24"/>
          <w:szCs w:val="24"/>
        </w:rPr>
        <w:t>）</w:t>
      </w:r>
      <w:r>
        <w:rPr>
          <w:rFonts w:ascii="仿宋" w:hAnsi="仿宋" w:eastAsia="仿宋" w:cs="仿宋"/>
          <w:color w:val="auto"/>
          <w:spacing w:val="-5"/>
          <w:sz w:val="24"/>
          <w:szCs w:val="24"/>
        </w:rPr>
        <w:t>，</w:t>
      </w:r>
      <w:r>
        <w:rPr>
          <w:rFonts w:ascii="仿宋" w:hAnsi="仿宋" w:eastAsia="仿宋" w:cs="仿宋"/>
          <w:spacing w:val="-3"/>
          <w:sz w:val="24"/>
          <w:szCs w:val="24"/>
        </w:rPr>
        <w:t>同时具有有效的安全生产考核合格证，未担任其</w:t>
      </w:r>
      <w:r>
        <w:rPr>
          <w:rFonts w:ascii="仿宋" w:hAnsi="仿宋" w:eastAsia="仿宋" w:cs="仿宋"/>
          <w:spacing w:val="-4"/>
          <w:sz w:val="24"/>
          <w:szCs w:val="24"/>
        </w:rPr>
        <w:t>他在建项目的项目负责人，熟悉工程技术和工程总承包项目管理知识以及相关</w:t>
      </w:r>
      <w:r>
        <w:rPr>
          <w:rFonts w:ascii="仿宋" w:hAnsi="仿宋" w:eastAsia="仿宋" w:cs="仿宋"/>
          <w:spacing w:val="-5"/>
          <w:sz w:val="24"/>
          <w:szCs w:val="24"/>
        </w:rPr>
        <w:t>法律法规、</w:t>
      </w:r>
      <w:r>
        <w:rPr>
          <w:rFonts w:ascii="仿宋" w:hAnsi="仿宋" w:eastAsia="仿宋" w:cs="仿宋"/>
          <w:spacing w:val="-3"/>
          <w:sz w:val="24"/>
          <w:szCs w:val="24"/>
        </w:rPr>
        <w:t>标准规范，具有较强的组织协调能力和良好的职业道德（联合体投标的，项目</w:t>
      </w:r>
      <w:r>
        <w:rPr>
          <w:rFonts w:ascii="仿宋" w:hAnsi="仿宋" w:eastAsia="仿宋" w:cs="仿宋"/>
          <w:spacing w:val="-4"/>
          <w:sz w:val="24"/>
          <w:szCs w:val="24"/>
        </w:rPr>
        <w:t>负责人由</w:t>
      </w:r>
      <w:r>
        <w:rPr>
          <w:rFonts w:ascii="仿宋" w:hAnsi="仿宋" w:eastAsia="仿宋" w:cs="仿宋"/>
          <w:spacing w:val="-2"/>
          <w:sz w:val="24"/>
          <w:szCs w:val="24"/>
        </w:rPr>
        <w:t>联合体施工单位委派</w:t>
      </w:r>
      <w:r>
        <w:rPr>
          <w:rFonts w:ascii="仿宋" w:hAnsi="仿宋" w:eastAsia="仿宋" w:cs="仿宋"/>
          <w:spacing w:val="1"/>
          <w:sz w:val="24"/>
          <w:szCs w:val="24"/>
        </w:rPr>
        <w:t>）；</w:t>
      </w:r>
    </w:p>
    <w:p w14:paraId="49FE607D">
      <w:pPr>
        <w:spacing w:line="340" w:lineRule="auto"/>
        <w:rPr>
          <w:rFonts w:ascii="仿宋" w:hAnsi="仿宋" w:eastAsia="仿宋" w:cs="仿宋"/>
          <w:sz w:val="24"/>
          <w:szCs w:val="24"/>
        </w:rPr>
        <w:sectPr>
          <w:pgSz w:w="11850" w:h="16783"/>
          <w:pgMar w:top="1426" w:right="1220" w:bottom="400" w:left="1429" w:header="0" w:footer="0" w:gutter="0"/>
          <w:cols w:space="720" w:num="1"/>
        </w:sectPr>
      </w:pPr>
    </w:p>
    <w:p w14:paraId="2E141FCF">
      <w:pPr>
        <w:spacing w:before="171" w:line="369" w:lineRule="auto"/>
        <w:ind w:left="1" w:right="234" w:firstLine="470"/>
        <w:jc w:val="both"/>
        <w:rPr>
          <w:rFonts w:ascii="仿宋" w:hAnsi="仿宋" w:eastAsia="仿宋" w:cs="仿宋"/>
          <w:sz w:val="24"/>
          <w:szCs w:val="24"/>
        </w:rPr>
      </w:pPr>
      <w:r>
        <w:rPr>
          <w:rFonts w:hint="eastAsia" w:ascii="仿宋" w:hAnsi="仿宋" w:eastAsia="仿宋" w:cs="仿宋"/>
          <w:sz w:val="24"/>
          <w:szCs w:val="24"/>
          <w:u w:val="none" w:color="auto"/>
          <w:lang w:val="en-US" w:eastAsia="zh-CN"/>
        </w:rPr>
        <w:t>3.4.3</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3"/>
          <w:sz w:val="24"/>
          <w:szCs w:val="24"/>
        </w:rPr>
        <w:t>施工技术负责人：</w:t>
      </w:r>
      <w:r>
        <w:rPr>
          <w:rFonts w:ascii="仿宋" w:hAnsi="仿宋" w:eastAsia="仿宋" w:cs="仿宋"/>
          <w:spacing w:val="-3"/>
          <w:sz w:val="24"/>
          <w:szCs w:val="24"/>
        </w:rPr>
        <w:t>须具备建筑工程相关专业中级及以上技术职称且为本单位人员（提供劳动合同</w:t>
      </w:r>
      <w:r>
        <w:rPr>
          <w:rFonts w:ascii="仿宋" w:hAnsi="仿宋" w:eastAsia="仿宋" w:cs="仿宋"/>
          <w:spacing w:val="-7"/>
          <w:sz w:val="24"/>
          <w:szCs w:val="24"/>
        </w:rPr>
        <w:t>），</w:t>
      </w:r>
      <w:r>
        <w:rPr>
          <w:rFonts w:ascii="仿宋" w:hAnsi="仿宋" w:eastAsia="仿宋" w:cs="仿宋"/>
          <w:spacing w:val="-3"/>
          <w:sz w:val="24"/>
          <w:szCs w:val="24"/>
        </w:rPr>
        <w:t>并未担任其他在建项目的施工技术负责人（联合体投标的，施工</w:t>
      </w:r>
      <w:r>
        <w:rPr>
          <w:rFonts w:ascii="仿宋" w:hAnsi="仿宋" w:eastAsia="仿宋" w:cs="仿宋"/>
          <w:spacing w:val="-1"/>
          <w:sz w:val="24"/>
          <w:szCs w:val="24"/>
        </w:rPr>
        <w:t>技术负责人由联合体施工单位委派）。</w:t>
      </w:r>
    </w:p>
    <w:p w14:paraId="2ED995C5">
      <w:pPr>
        <w:spacing w:line="221" w:lineRule="auto"/>
        <w:ind w:left="478"/>
        <w:rPr>
          <w:rFonts w:ascii="仿宋" w:hAnsi="仿宋" w:eastAsia="仿宋" w:cs="仿宋"/>
          <w:sz w:val="24"/>
          <w:szCs w:val="24"/>
        </w:rPr>
      </w:pP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5</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4"/>
          <w:sz w:val="24"/>
          <w:szCs w:val="24"/>
        </w:rPr>
        <w:t>信誉要求：</w:t>
      </w:r>
    </w:p>
    <w:p w14:paraId="41DA8CFD">
      <w:pPr>
        <w:spacing w:before="193" w:line="369" w:lineRule="auto"/>
        <w:ind w:firstLine="480"/>
        <w:jc w:val="both"/>
        <w:rPr>
          <w:rFonts w:ascii="仿宋" w:hAnsi="仿宋" w:eastAsia="仿宋" w:cs="仿宋"/>
          <w:sz w:val="24"/>
          <w:szCs w:val="24"/>
        </w:rPr>
      </w:pPr>
      <w:r>
        <w:rPr>
          <w:rFonts w:ascii="仿宋" w:hAnsi="仿宋" w:eastAsia="仿宋" w:cs="仿宋"/>
          <w:sz w:val="24"/>
          <w:szCs w:val="24"/>
        </w:rPr>
        <w:t>投标人信誉良好，无不良行为记录，没有被处于被责令停业，投标资格未被取消，</w:t>
      </w:r>
      <w:r>
        <w:rPr>
          <w:rFonts w:ascii="仿宋" w:hAnsi="仿宋" w:eastAsia="仿宋" w:cs="仿宋"/>
          <w:spacing w:val="-1"/>
          <w:sz w:val="24"/>
          <w:szCs w:val="24"/>
        </w:rPr>
        <w:t>财产未被接管、冻结、破产状态、未处于责令停业阶段，2021年1月至今没有骗取中</w:t>
      </w:r>
      <w:r>
        <w:rPr>
          <w:rFonts w:ascii="仿宋" w:hAnsi="仿宋" w:eastAsia="仿宋" w:cs="仿宋"/>
          <w:spacing w:val="-10"/>
          <w:sz w:val="24"/>
          <w:szCs w:val="24"/>
        </w:rPr>
        <w:t>标和严重违约的记录。投标人及其法定代表人未被列入“信用中国”“信用中国（云南）”</w:t>
      </w:r>
      <w:r>
        <w:rPr>
          <w:rFonts w:ascii="仿宋" w:hAnsi="仿宋" w:eastAsia="仿宋" w:cs="仿宋"/>
          <w:sz w:val="24"/>
          <w:szCs w:val="24"/>
        </w:rPr>
        <w:t>失信惩戒对象，提供上述网站查询截图（联</w:t>
      </w:r>
      <w:r>
        <w:rPr>
          <w:rFonts w:ascii="仿宋" w:hAnsi="仿宋" w:eastAsia="仿宋" w:cs="仿宋"/>
          <w:spacing w:val="-1"/>
          <w:sz w:val="24"/>
          <w:szCs w:val="24"/>
        </w:rPr>
        <w:t>合体投标的，联合体各方均须提供）。</w:t>
      </w:r>
    </w:p>
    <w:p w14:paraId="2E121401">
      <w:pPr>
        <w:spacing w:line="221" w:lineRule="auto"/>
        <w:ind w:left="475"/>
        <w:rPr>
          <w:rFonts w:ascii="仿宋" w:hAnsi="仿宋" w:eastAsia="仿宋" w:cs="仿宋"/>
          <w:sz w:val="24"/>
          <w:szCs w:val="24"/>
        </w:rPr>
      </w:pPr>
      <w:r>
        <w:rPr>
          <w:rFonts w:hint="eastAsia" w:ascii="仿宋" w:hAnsi="仿宋" w:eastAsia="仿宋" w:cs="仿宋"/>
          <w:b/>
          <w:bCs/>
          <w:spacing w:val="-4"/>
          <w:sz w:val="24"/>
          <w:szCs w:val="24"/>
          <w:lang w:val="en-US" w:eastAsia="zh-CN"/>
        </w:rPr>
        <w:t>3.</w:t>
      </w:r>
      <w:r>
        <w:rPr>
          <w:rFonts w:ascii="仿宋" w:hAnsi="仿宋" w:eastAsia="仿宋" w:cs="仿宋"/>
          <w:b/>
          <w:bCs/>
          <w:spacing w:val="-4"/>
          <w:sz w:val="24"/>
          <w:szCs w:val="24"/>
        </w:rPr>
        <w:t>6</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4"/>
          <w:sz w:val="24"/>
          <w:szCs w:val="24"/>
        </w:rPr>
        <w:t>其他要求：</w:t>
      </w:r>
    </w:p>
    <w:p w14:paraId="52C3F459">
      <w:pPr>
        <w:spacing w:before="191" w:line="296" w:lineRule="auto"/>
        <w:ind w:right="234" w:firstLine="475"/>
        <w:rPr>
          <w:rFonts w:ascii="仿宋" w:hAnsi="仿宋" w:eastAsia="仿宋" w:cs="仿宋"/>
          <w:sz w:val="24"/>
          <w:szCs w:val="24"/>
        </w:rPr>
      </w:pPr>
      <w:r>
        <w:rPr>
          <w:rFonts w:hint="eastAsia" w:ascii="仿宋" w:hAnsi="仿宋" w:eastAsia="仿宋" w:cs="仿宋"/>
          <w:sz w:val="24"/>
          <w:szCs w:val="24"/>
          <w:u w:val="none" w:color="auto"/>
          <w:lang w:val="en-US" w:eastAsia="zh-CN"/>
        </w:rPr>
        <w:t>3.6.1</w:t>
      </w:r>
      <w:r>
        <w:rPr>
          <w:rFonts w:hint="eastAsia" w:ascii="仿宋" w:hAnsi="仿宋" w:eastAsia="仿宋" w:cs="仿宋"/>
          <w:b/>
          <w:bCs/>
          <w:spacing w:val="-6"/>
          <w:sz w:val="24"/>
          <w:szCs w:val="24"/>
          <w:lang w:val="en-US" w:eastAsia="zh-CN"/>
        </w:rPr>
        <w:t xml:space="preserve"> </w:t>
      </w:r>
      <w:r>
        <w:rPr>
          <w:rFonts w:ascii="仿宋" w:hAnsi="仿宋" w:eastAsia="仿宋" w:cs="仿宋"/>
          <w:spacing w:val="-2"/>
          <w:sz w:val="24"/>
          <w:szCs w:val="24"/>
        </w:rPr>
        <w:t>单位负责人为同一人或者存在控股、管理关系的不同单位</w:t>
      </w:r>
      <w:r>
        <w:rPr>
          <w:rFonts w:ascii="仿宋" w:hAnsi="仿宋" w:eastAsia="仿宋" w:cs="仿宋"/>
          <w:spacing w:val="-3"/>
          <w:sz w:val="24"/>
          <w:szCs w:val="24"/>
        </w:rPr>
        <w:t>，不得参加同一标段</w:t>
      </w:r>
      <w:r>
        <w:rPr>
          <w:rFonts w:ascii="仿宋" w:hAnsi="仿宋" w:eastAsia="仿宋" w:cs="仿宋"/>
          <w:spacing w:val="-1"/>
          <w:sz w:val="24"/>
          <w:szCs w:val="24"/>
        </w:rPr>
        <w:t>投标或者未划分标段的同一招标项目投标。</w:t>
      </w:r>
    </w:p>
    <w:p w14:paraId="331E7473">
      <w:pPr>
        <w:spacing w:before="190" w:line="332" w:lineRule="auto"/>
        <w:ind w:right="234" w:firstLine="475"/>
        <w:rPr>
          <w:rFonts w:ascii="仿宋" w:hAnsi="仿宋" w:eastAsia="仿宋" w:cs="仿宋"/>
          <w:sz w:val="24"/>
          <w:szCs w:val="24"/>
        </w:rPr>
      </w:pPr>
      <w:r>
        <w:rPr>
          <w:rFonts w:hint="eastAsia" w:ascii="仿宋" w:hAnsi="仿宋" w:eastAsia="仿宋" w:cs="仿宋"/>
          <w:sz w:val="24"/>
          <w:szCs w:val="24"/>
          <w:u w:val="none" w:color="auto"/>
          <w:lang w:val="en-US" w:eastAsia="zh-CN"/>
        </w:rPr>
        <w:t>3.6.2</w:t>
      </w:r>
      <w:r>
        <w:rPr>
          <w:rFonts w:hint="eastAsia" w:ascii="仿宋" w:hAnsi="仿宋" w:eastAsia="仿宋" w:cs="仿宋"/>
          <w:b/>
          <w:bCs/>
          <w:spacing w:val="-6"/>
          <w:sz w:val="24"/>
          <w:szCs w:val="24"/>
          <w:lang w:val="en-US" w:eastAsia="zh-CN"/>
        </w:rPr>
        <w:t xml:space="preserve"> </w:t>
      </w:r>
      <w:r>
        <w:rPr>
          <w:rFonts w:ascii="仿宋" w:hAnsi="仿宋" w:eastAsia="仿宋" w:cs="仿宋"/>
          <w:spacing w:val="-2"/>
          <w:sz w:val="24"/>
          <w:szCs w:val="24"/>
        </w:rPr>
        <w:t>联合体要求：不能同时具有以上资质的独立申请人，可组成联合体投标，</w:t>
      </w:r>
      <w:r>
        <w:rPr>
          <w:rFonts w:ascii="仿宋" w:hAnsi="仿宋" w:eastAsia="仿宋" w:cs="仿宋"/>
          <w:spacing w:val="-3"/>
          <w:sz w:val="24"/>
          <w:szCs w:val="24"/>
        </w:rPr>
        <w:t>但联</w:t>
      </w:r>
      <w:r>
        <w:rPr>
          <w:rFonts w:ascii="仿宋" w:hAnsi="仿宋" w:eastAsia="仿宋" w:cs="仿宋"/>
          <w:spacing w:val="-2"/>
          <w:sz w:val="24"/>
          <w:szCs w:val="24"/>
        </w:rPr>
        <w:t>合体成员必须包含设计单位和施工单位，且不得超过3家，联合体投标的牵头人</w:t>
      </w:r>
      <w:r>
        <w:rPr>
          <w:rFonts w:ascii="仿宋" w:hAnsi="仿宋" w:eastAsia="仿宋" w:cs="仿宋"/>
          <w:spacing w:val="-3"/>
          <w:sz w:val="24"/>
          <w:szCs w:val="24"/>
        </w:rPr>
        <w:t>必须是施工企业；联合体各方签订共同投标协议后，不得再以自己名义单独投标</w:t>
      </w:r>
      <w:r>
        <w:rPr>
          <w:rFonts w:ascii="仿宋" w:hAnsi="仿宋" w:eastAsia="仿宋" w:cs="仿宋"/>
          <w:spacing w:val="-4"/>
          <w:sz w:val="24"/>
          <w:szCs w:val="24"/>
        </w:rPr>
        <w:t>，也不得组成</w:t>
      </w:r>
      <w:r>
        <w:rPr>
          <w:rFonts w:ascii="仿宋" w:hAnsi="仿宋" w:eastAsia="仿宋" w:cs="仿宋"/>
          <w:spacing w:val="-1"/>
          <w:sz w:val="24"/>
          <w:szCs w:val="24"/>
        </w:rPr>
        <w:t>新的联合体或参加其他联合体在同一项目中投标。</w:t>
      </w:r>
    </w:p>
    <w:p w14:paraId="0D4B87E9">
      <w:pPr>
        <w:spacing w:before="195" w:line="221" w:lineRule="auto"/>
        <w:ind w:left="475"/>
        <w:rPr>
          <w:rFonts w:ascii="仿宋" w:hAnsi="仿宋" w:eastAsia="仿宋" w:cs="仿宋"/>
          <w:spacing w:val="-2"/>
          <w:sz w:val="24"/>
          <w:szCs w:val="24"/>
        </w:rPr>
      </w:pPr>
      <w:r>
        <w:rPr>
          <w:rFonts w:hint="eastAsia" w:ascii="仿宋" w:hAnsi="仿宋" w:eastAsia="仿宋" w:cs="仿宋"/>
          <w:sz w:val="24"/>
          <w:szCs w:val="24"/>
          <w:u w:val="none" w:color="auto"/>
          <w:lang w:val="en-US" w:eastAsia="zh-CN"/>
        </w:rPr>
        <w:t>3.6.3</w:t>
      </w:r>
      <w:r>
        <w:rPr>
          <w:rFonts w:hint="eastAsia" w:ascii="仿宋" w:hAnsi="仿宋" w:eastAsia="仿宋" w:cs="仿宋"/>
          <w:b/>
          <w:bCs/>
          <w:spacing w:val="-6"/>
          <w:sz w:val="24"/>
          <w:szCs w:val="24"/>
          <w:lang w:val="en-US" w:eastAsia="zh-CN"/>
        </w:rPr>
        <w:t xml:space="preserve"> </w:t>
      </w:r>
      <w:r>
        <w:rPr>
          <w:rFonts w:ascii="仿宋" w:hAnsi="仿宋" w:eastAsia="仿宋" w:cs="仿宋"/>
          <w:spacing w:val="-2"/>
          <w:sz w:val="24"/>
          <w:szCs w:val="24"/>
        </w:rPr>
        <w:t>投标人需提供无行贿犯罪行为情况承诺书（设计、施工企业分别提供）。</w:t>
      </w:r>
    </w:p>
    <w:p w14:paraId="73C477E6">
      <w:pPr>
        <w:spacing w:before="193" w:line="340" w:lineRule="auto"/>
        <w:ind w:right="49" w:firstLine="475"/>
        <w:rPr>
          <w:rFonts w:ascii="仿宋" w:hAnsi="仿宋" w:eastAsia="仿宋" w:cs="仿宋"/>
          <w:sz w:val="24"/>
          <w:szCs w:val="24"/>
        </w:rPr>
      </w:pPr>
      <w:r>
        <w:rPr>
          <w:rFonts w:hint="eastAsia" w:ascii="仿宋" w:hAnsi="仿宋" w:eastAsia="仿宋" w:cs="仿宋"/>
          <w:sz w:val="24"/>
          <w:szCs w:val="24"/>
          <w:u w:val="none" w:color="auto"/>
          <w:lang w:val="en-US" w:eastAsia="zh-CN"/>
        </w:rPr>
        <w:t>3.6.4</w:t>
      </w:r>
      <w:r>
        <w:rPr>
          <w:rFonts w:hint="eastAsia" w:ascii="仿宋" w:hAnsi="仿宋" w:eastAsia="仿宋" w:cs="仿宋"/>
          <w:b/>
          <w:bCs/>
          <w:spacing w:val="-6"/>
          <w:sz w:val="24"/>
          <w:szCs w:val="24"/>
          <w:lang w:val="en-US" w:eastAsia="zh-CN"/>
        </w:rPr>
        <w:t xml:space="preserve"> </w:t>
      </w:r>
      <w:r>
        <w:rPr>
          <w:rFonts w:hint="eastAsia" w:ascii="仿宋" w:hAnsi="仿宋" w:eastAsia="仿宋" w:cs="仿宋"/>
          <w:b w:val="0"/>
          <w:bCs w:val="0"/>
          <w:spacing w:val="-6"/>
          <w:sz w:val="24"/>
          <w:szCs w:val="24"/>
          <w:lang w:val="en-US" w:eastAsia="zh-CN"/>
        </w:rPr>
        <w:t>投标人严格执行《保障农民工工资支付条例》（中华人民共和国国务院令第724号）</w:t>
      </w:r>
      <w:r>
        <w:rPr>
          <w:rFonts w:ascii="仿宋" w:hAnsi="仿宋" w:eastAsia="仿宋" w:cs="仿宋"/>
          <w:b w:val="0"/>
          <w:bCs w:val="0"/>
          <w:spacing w:val="-10"/>
          <w:sz w:val="24"/>
          <w:szCs w:val="24"/>
        </w:rPr>
        <w:t>，</w:t>
      </w:r>
      <w:r>
        <w:rPr>
          <w:rFonts w:ascii="仿宋" w:hAnsi="仿宋" w:eastAsia="仿宋" w:cs="仿宋"/>
          <w:spacing w:val="-3"/>
          <w:sz w:val="24"/>
          <w:szCs w:val="24"/>
        </w:rPr>
        <w:t>按照有关规定开设农民工工资专用账户，专项用于支付该工程建设项目农</w:t>
      </w:r>
      <w:r>
        <w:rPr>
          <w:rFonts w:ascii="仿宋" w:hAnsi="仿宋" w:eastAsia="仿宋" w:cs="仿宋"/>
          <w:spacing w:val="-4"/>
          <w:sz w:val="24"/>
          <w:szCs w:val="24"/>
        </w:rPr>
        <w:t>民工工资。开</w:t>
      </w:r>
      <w:r>
        <w:rPr>
          <w:rFonts w:ascii="仿宋" w:hAnsi="仿宋" w:eastAsia="仿宋" w:cs="仿宋"/>
          <w:spacing w:val="-3"/>
          <w:sz w:val="24"/>
          <w:szCs w:val="24"/>
        </w:rPr>
        <w:t>设、使用农民工工资专用账户有关资料应当由施工总承包单位妥善保存备</w:t>
      </w:r>
      <w:r>
        <w:rPr>
          <w:rFonts w:ascii="仿宋" w:hAnsi="仿宋" w:eastAsia="仿宋" w:cs="仿宋"/>
          <w:spacing w:val="-4"/>
          <w:sz w:val="24"/>
          <w:szCs w:val="24"/>
        </w:rPr>
        <w:t>查。按时足额</w:t>
      </w:r>
      <w:r>
        <w:rPr>
          <w:rFonts w:ascii="仿宋" w:hAnsi="仿宋" w:eastAsia="仿宋" w:cs="仿宋"/>
          <w:spacing w:val="-3"/>
          <w:sz w:val="24"/>
          <w:szCs w:val="24"/>
        </w:rPr>
        <w:t>保障农民工工资，不得拖欠农民工工资。出具不拖欠农民工工资承诺函（</w:t>
      </w:r>
      <w:r>
        <w:rPr>
          <w:rFonts w:ascii="仿宋" w:hAnsi="仿宋" w:eastAsia="仿宋" w:cs="仿宋"/>
          <w:spacing w:val="-4"/>
          <w:sz w:val="24"/>
          <w:szCs w:val="24"/>
        </w:rPr>
        <w:t>由施工单位提</w:t>
      </w:r>
      <w:r>
        <w:rPr>
          <w:rFonts w:ascii="仿宋" w:hAnsi="仿宋" w:eastAsia="仿宋" w:cs="仿宋"/>
          <w:spacing w:val="-6"/>
          <w:sz w:val="24"/>
          <w:szCs w:val="24"/>
        </w:rPr>
        <w:t>供）。</w:t>
      </w:r>
    </w:p>
    <w:p w14:paraId="490F83F9">
      <w:pPr>
        <w:spacing w:before="191" w:line="340" w:lineRule="auto"/>
        <w:ind w:left="2" w:right="186" w:firstLine="472"/>
        <w:rPr>
          <w:rFonts w:ascii="仿宋" w:hAnsi="仿宋" w:eastAsia="仿宋" w:cs="仿宋"/>
          <w:sz w:val="24"/>
          <w:szCs w:val="24"/>
        </w:rPr>
      </w:pPr>
      <w:r>
        <w:rPr>
          <w:rFonts w:hint="eastAsia" w:ascii="仿宋" w:hAnsi="仿宋" w:eastAsia="仿宋" w:cs="仿宋"/>
          <w:sz w:val="24"/>
          <w:szCs w:val="24"/>
          <w:u w:val="none" w:color="auto"/>
          <w:lang w:val="en-US" w:eastAsia="zh-CN"/>
        </w:rPr>
        <w:t>3.6.5</w:t>
      </w:r>
      <w:r>
        <w:rPr>
          <w:rFonts w:hint="eastAsia" w:ascii="仿宋" w:hAnsi="仿宋" w:eastAsia="仿宋" w:cs="仿宋"/>
          <w:b/>
          <w:bCs/>
          <w:spacing w:val="-6"/>
          <w:sz w:val="24"/>
          <w:szCs w:val="24"/>
          <w:lang w:val="en-US" w:eastAsia="zh-CN"/>
        </w:rPr>
        <w:t xml:space="preserve"> </w:t>
      </w:r>
      <w:r>
        <w:rPr>
          <w:rFonts w:ascii="仿宋" w:hAnsi="仿宋" w:eastAsia="仿宋" w:cs="仿宋"/>
          <w:spacing w:val="-2"/>
          <w:sz w:val="24"/>
          <w:szCs w:val="24"/>
        </w:rPr>
        <w:t>投标人应对所提交的公司证照、人员证书等证明材料的真实性、完整</w:t>
      </w:r>
      <w:r>
        <w:rPr>
          <w:rFonts w:ascii="仿宋" w:hAnsi="仿宋" w:eastAsia="仿宋" w:cs="仿宋"/>
          <w:spacing w:val="-3"/>
          <w:sz w:val="24"/>
          <w:szCs w:val="24"/>
        </w:rPr>
        <w:t>性及合法性负责，招标人将在收到评标报告后对投标人相关证明材料原件的真</w:t>
      </w:r>
      <w:r>
        <w:rPr>
          <w:rFonts w:ascii="仿宋" w:hAnsi="仿宋" w:eastAsia="仿宋" w:cs="仿宋"/>
          <w:spacing w:val="-4"/>
          <w:sz w:val="24"/>
          <w:szCs w:val="24"/>
        </w:rPr>
        <w:t>实性、完整性及合</w:t>
      </w:r>
      <w:r>
        <w:rPr>
          <w:rFonts w:ascii="仿宋" w:hAnsi="仿宋" w:eastAsia="仿宋" w:cs="仿宋"/>
          <w:spacing w:val="-2"/>
          <w:sz w:val="24"/>
          <w:szCs w:val="24"/>
        </w:rPr>
        <w:t>法性进行核实，若发现所提供的证明材料虚假或有问题的，招标人将取消其投标资格，</w:t>
      </w:r>
      <w:r>
        <w:rPr>
          <w:rFonts w:ascii="仿宋" w:hAnsi="仿宋" w:eastAsia="仿宋" w:cs="仿宋"/>
          <w:spacing w:val="-3"/>
          <w:sz w:val="24"/>
          <w:szCs w:val="24"/>
        </w:rPr>
        <w:t>没收其投标保证金，并向相关部门报告其不良行为，投标人将自行承</w:t>
      </w:r>
      <w:r>
        <w:rPr>
          <w:rFonts w:ascii="仿宋" w:hAnsi="仿宋" w:eastAsia="仿宋" w:cs="仿宋"/>
          <w:spacing w:val="-4"/>
          <w:sz w:val="24"/>
          <w:szCs w:val="24"/>
        </w:rPr>
        <w:t>担相关后果及法律</w:t>
      </w:r>
      <w:r>
        <w:rPr>
          <w:rFonts w:ascii="仿宋" w:hAnsi="仿宋" w:eastAsia="仿宋" w:cs="仿宋"/>
          <w:spacing w:val="-6"/>
          <w:sz w:val="24"/>
          <w:szCs w:val="24"/>
        </w:rPr>
        <w:t>责任。</w:t>
      </w:r>
    </w:p>
    <w:p w14:paraId="20CE27B6">
      <w:pPr>
        <w:spacing w:before="190" w:line="222" w:lineRule="auto"/>
        <w:ind w:left="475"/>
        <w:rPr>
          <w:rFonts w:ascii="仿宋" w:hAnsi="仿宋" w:eastAsia="仿宋" w:cs="仿宋"/>
          <w:spacing w:val="-3"/>
          <w:sz w:val="24"/>
          <w:szCs w:val="24"/>
        </w:rPr>
      </w:pPr>
      <w:r>
        <w:rPr>
          <w:rFonts w:hint="eastAsia" w:ascii="仿宋" w:hAnsi="仿宋" w:eastAsia="仿宋" w:cs="仿宋"/>
          <w:sz w:val="24"/>
          <w:szCs w:val="24"/>
          <w:u w:val="none" w:color="auto"/>
          <w:lang w:val="en-US" w:eastAsia="zh-CN"/>
        </w:rPr>
        <w:t>3.6.6</w:t>
      </w:r>
      <w:r>
        <w:rPr>
          <w:rFonts w:hint="eastAsia" w:ascii="仿宋" w:hAnsi="仿宋" w:eastAsia="仿宋" w:cs="仿宋"/>
          <w:b/>
          <w:bCs/>
          <w:spacing w:val="-6"/>
          <w:sz w:val="24"/>
          <w:szCs w:val="24"/>
          <w:lang w:val="en-US" w:eastAsia="zh-CN"/>
        </w:rPr>
        <w:t xml:space="preserve"> </w:t>
      </w:r>
      <w:r>
        <w:rPr>
          <w:rFonts w:ascii="仿宋" w:hAnsi="仿宋" w:eastAsia="仿宋" w:cs="仿宋"/>
          <w:spacing w:val="-3"/>
          <w:sz w:val="24"/>
          <w:szCs w:val="24"/>
        </w:rPr>
        <w:t>资格审查方式：资格后审。</w:t>
      </w:r>
      <w:bookmarkStart w:id="5" w:name="bookmark195"/>
      <w:bookmarkEnd w:id="5"/>
    </w:p>
    <w:p w14:paraId="70249185">
      <w:pPr>
        <w:spacing w:before="191" w:line="340" w:lineRule="auto"/>
        <w:ind w:left="2" w:right="186" w:firstLine="472"/>
        <w:rPr>
          <w:rFonts w:ascii="仿宋" w:hAnsi="仿宋" w:eastAsia="仿宋" w:cs="仿宋"/>
          <w:spacing w:val="-2"/>
          <w:sz w:val="24"/>
          <w:szCs w:val="24"/>
        </w:rPr>
      </w:pPr>
      <w:r>
        <w:rPr>
          <w:rFonts w:hint="eastAsia" w:ascii="仿宋" w:hAnsi="仿宋" w:eastAsia="仿宋" w:cs="仿宋"/>
          <w:sz w:val="24"/>
          <w:szCs w:val="24"/>
          <w:u w:val="none" w:color="auto"/>
          <w:lang w:val="en-US" w:eastAsia="zh-CN"/>
        </w:rPr>
        <w:t>3.6.7</w:t>
      </w:r>
      <w:r>
        <w:rPr>
          <w:rFonts w:hint="eastAsia" w:ascii="仿宋" w:hAnsi="仿宋" w:eastAsia="仿宋" w:cs="仿宋"/>
          <w:b/>
          <w:bCs/>
          <w:spacing w:val="-6"/>
          <w:sz w:val="24"/>
          <w:szCs w:val="24"/>
          <w:lang w:val="en-US" w:eastAsia="zh-CN"/>
        </w:rPr>
        <w:t xml:space="preserve"> </w:t>
      </w:r>
      <w:r>
        <w:rPr>
          <w:rFonts w:ascii="仿宋" w:hAnsi="仿宋" w:eastAsia="仿宋" w:cs="仿宋"/>
          <w:spacing w:val="-2"/>
          <w:sz w:val="24"/>
          <w:szCs w:val="24"/>
        </w:rPr>
        <w:t>投标保证金：</w:t>
      </w:r>
      <w:bookmarkStart w:id="6" w:name="OLE_LINK140"/>
      <w:bookmarkStart w:id="7" w:name="OLE_LINK141"/>
      <w:r>
        <w:rPr>
          <w:rFonts w:hint="eastAsia" w:ascii="仿宋" w:hAnsi="仿宋" w:eastAsia="仿宋" w:cs="仿宋"/>
          <w:spacing w:val="-2"/>
          <w:sz w:val="24"/>
          <w:szCs w:val="24"/>
        </w:rPr>
        <w:t>本标段收取投标保证金</w:t>
      </w:r>
      <w:r>
        <w:rPr>
          <w:rFonts w:hint="eastAsia" w:ascii="仿宋" w:hAnsi="仿宋" w:eastAsia="仿宋" w:cs="仿宋"/>
          <w:spacing w:val="-2"/>
          <w:sz w:val="24"/>
          <w:szCs w:val="24"/>
          <w:lang w:val="en-US" w:eastAsia="zh-CN"/>
        </w:rPr>
        <w:t>15</w:t>
      </w:r>
      <w:r>
        <w:rPr>
          <w:rFonts w:hint="eastAsia" w:ascii="仿宋" w:hAnsi="仿宋" w:eastAsia="仿宋" w:cs="仿宋"/>
          <w:spacing w:val="-2"/>
          <w:sz w:val="24"/>
          <w:szCs w:val="24"/>
        </w:rPr>
        <w:t>万元；根据《云南省发展和改革委员会等部门关于鼓励减免政府投资项目投标保证金的通知》（</w:t>
      </w:r>
      <w:bookmarkStart w:id="8" w:name="OLE_LINK112"/>
      <w:bookmarkStart w:id="9" w:name="OLE_LINK111"/>
      <w:r>
        <w:rPr>
          <w:rFonts w:hint="eastAsia" w:ascii="仿宋" w:hAnsi="仿宋" w:eastAsia="仿宋" w:cs="仿宋"/>
          <w:spacing w:val="-2"/>
          <w:sz w:val="24"/>
          <w:szCs w:val="24"/>
        </w:rPr>
        <w:t>云发改交易管理</w:t>
      </w:r>
      <w:bookmarkEnd w:id="8"/>
      <w:bookmarkEnd w:id="9"/>
      <w:r>
        <w:rPr>
          <w:rFonts w:hint="eastAsia" w:ascii="仿宋" w:hAnsi="仿宋" w:eastAsia="仿宋" w:cs="仿宋"/>
          <w:spacing w:val="-2"/>
          <w:sz w:val="24"/>
          <w:szCs w:val="24"/>
        </w:rPr>
        <w:t>〔2023〕397号）的要求，减免政府投资项目投标保证金，降幅不得低于现收取数额的</w:t>
      </w:r>
      <w:r>
        <w:rPr>
          <w:rFonts w:ascii="仿宋" w:hAnsi="仿宋" w:eastAsia="仿宋" w:cs="仿宋"/>
          <w:spacing w:val="-2"/>
          <w:sz w:val="24"/>
          <w:szCs w:val="24"/>
        </w:rPr>
        <w:t>50%</w:t>
      </w:r>
      <w:r>
        <w:rPr>
          <w:rFonts w:hint="eastAsia" w:ascii="仿宋" w:hAnsi="仿宋" w:eastAsia="仿宋" w:cs="仿宋"/>
          <w:spacing w:val="-2"/>
          <w:sz w:val="24"/>
          <w:szCs w:val="24"/>
        </w:rPr>
        <w:t>；本标段招标规模约3061.63万元，应收取</w:t>
      </w:r>
      <w:r>
        <w:rPr>
          <w:rFonts w:hint="eastAsia" w:ascii="仿宋" w:hAnsi="仿宋" w:eastAsia="仿宋" w:cs="仿宋"/>
          <w:spacing w:val="-2"/>
          <w:sz w:val="24"/>
          <w:szCs w:val="24"/>
          <w:lang w:val="en-US" w:eastAsia="zh-CN"/>
        </w:rPr>
        <w:t>50</w:t>
      </w:r>
      <w:r>
        <w:rPr>
          <w:rFonts w:hint="eastAsia" w:ascii="仿宋" w:hAnsi="仿宋" w:eastAsia="仿宋" w:cs="仿宋"/>
          <w:spacing w:val="-2"/>
          <w:sz w:val="24"/>
          <w:szCs w:val="24"/>
        </w:rPr>
        <w:t>万元投标保证金，现收取投标保证金</w:t>
      </w:r>
      <w:r>
        <w:rPr>
          <w:rFonts w:hint="eastAsia" w:ascii="仿宋" w:hAnsi="仿宋" w:eastAsia="仿宋" w:cs="仿宋"/>
          <w:spacing w:val="-2"/>
          <w:sz w:val="24"/>
          <w:szCs w:val="24"/>
          <w:lang w:val="en-US" w:eastAsia="zh-CN"/>
        </w:rPr>
        <w:t>15</w:t>
      </w:r>
      <w:r>
        <w:rPr>
          <w:rFonts w:hint="eastAsia" w:ascii="仿宋" w:hAnsi="仿宋" w:eastAsia="仿宋" w:cs="仿宋"/>
          <w:spacing w:val="-2"/>
          <w:sz w:val="24"/>
          <w:szCs w:val="24"/>
        </w:rPr>
        <w:t>万元，投标保证金已按相关规定减免50%及以上</w:t>
      </w:r>
      <w:bookmarkEnd w:id="6"/>
      <w:bookmarkEnd w:id="7"/>
      <w:r>
        <w:rPr>
          <w:rFonts w:ascii="仿宋" w:hAnsi="仿宋" w:eastAsia="仿宋" w:cs="仿宋"/>
          <w:spacing w:val="-2"/>
          <w:sz w:val="24"/>
          <w:szCs w:val="24"/>
        </w:rPr>
        <w:t>。</w:t>
      </w:r>
    </w:p>
    <w:p w14:paraId="45128028">
      <w:pPr>
        <w:spacing w:before="191" w:line="340" w:lineRule="auto"/>
        <w:ind w:left="2" w:right="186" w:firstLine="472"/>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投标（交易）保证金提交账户信息：</w:t>
      </w:r>
    </w:p>
    <w:p w14:paraId="30902CE6">
      <w:pPr>
        <w:spacing w:before="191" w:line="340" w:lineRule="auto"/>
        <w:ind w:left="2" w:right="186" w:firstLine="472"/>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户名：昭通市昭阳区公共资源交易中心</w:t>
      </w:r>
      <w:bookmarkStart w:id="18" w:name="_GoBack"/>
      <w:bookmarkEnd w:id="18"/>
    </w:p>
    <w:p w14:paraId="1D1F67CC">
      <w:pPr>
        <w:spacing w:before="191" w:line="340" w:lineRule="auto"/>
        <w:ind w:left="2" w:right="186" w:firstLine="472"/>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开户行</w:t>
      </w:r>
      <w:r>
        <w:rPr>
          <w:rFonts w:hint="eastAsia" w:ascii="仿宋" w:hAnsi="仿宋" w:eastAsia="仿宋" w:cs="仿宋"/>
          <w:spacing w:val="-2"/>
          <w:sz w:val="24"/>
          <w:szCs w:val="24"/>
          <w:lang w:val="en-US" w:eastAsia="zh-CN"/>
        </w:rPr>
        <w:t>：</w:t>
      </w:r>
      <w:r>
        <w:rPr>
          <w:rFonts w:hint="default" w:ascii="仿宋" w:hAnsi="仿宋" w:eastAsia="仿宋" w:cs="仿宋"/>
          <w:spacing w:val="-2"/>
          <w:sz w:val="24"/>
          <w:szCs w:val="24"/>
          <w:lang w:val="en-US" w:eastAsia="zh-CN"/>
        </w:rPr>
        <w:t>（昭阳区虚拟卡）中国建设银行股份有限公司昭通凤凰支行</w:t>
      </w:r>
    </w:p>
    <w:p w14:paraId="65461A13">
      <w:pPr>
        <w:spacing w:before="191" w:line="340" w:lineRule="auto"/>
        <w:ind w:left="2" w:right="186" w:firstLine="472"/>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账号：6232813880000710116</w:t>
      </w:r>
    </w:p>
    <w:p w14:paraId="4E7A7957">
      <w:pPr>
        <w:spacing w:before="191" w:line="340" w:lineRule="auto"/>
        <w:ind w:left="2" w:right="186" w:firstLine="472"/>
        <w:rPr>
          <w:rFonts w:hint="default" w:ascii="仿宋" w:hAnsi="仿宋" w:eastAsia="仿宋" w:cs="仿宋"/>
          <w:spacing w:val="-2"/>
          <w:sz w:val="24"/>
          <w:szCs w:val="24"/>
          <w:lang w:val="en-US" w:eastAsia="zh-CN"/>
        </w:rPr>
      </w:pPr>
      <w:r>
        <w:rPr>
          <w:rFonts w:hint="default" w:ascii="仿宋" w:hAnsi="仿宋" w:eastAsia="仿宋" w:cs="仿宋"/>
          <w:spacing w:val="-2"/>
          <w:sz w:val="24"/>
          <w:szCs w:val="24"/>
          <w:lang w:val="en-US" w:eastAsia="zh-CN"/>
        </w:rPr>
        <w:t>投标保证金的金额：</w:t>
      </w:r>
      <w:r>
        <w:rPr>
          <w:rFonts w:hint="eastAsia" w:ascii="仿宋" w:hAnsi="仿宋" w:eastAsia="仿宋" w:cs="仿宋"/>
          <w:spacing w:val="-2"/>
          <w:sz w:val="24"/>
          <w:szCs w:val="24"/>
          <w:lang w:val="en-US" w:eastAsia="zh-CN"/>
        </w:rPr>
        <w:t>150000.00</w:t>
      </w:r>
      <w:r>
        <w:rPr>
          <w:rFonts w:hint="default" w:ascii="仿宋" w:hAnsi="仿宋" w:eastAsia="仿宋" w:cs="仿宋"/>
          <w:spacing w:val="-2"/>
          <w:sz w:val="24"/>
          <w:szCs w:val="24"/>
          <w:lang w:val="en-US" w:eastAsia="zh-CN"/>
        </w:rPr>
        <w:t>元（大写：</w:t>
      </w:r>
      <w:r>
        <w:rPr>
          <w:rFonts w:hint="eastAsia" w:ascii="仿宋" w:hAnsi="仿宋" w:eastAsia="仿宋" w:cs="仿宋"/>
          <w:spacing w:val="-2"/>
          <w:sz w:val="24"/>
          <w:szCs w:val="24"/>
          <w:lang w:val="en-US" w:eastAsia="zh-CN"/>
        </w:rPr>
        <w:t>壹拾伍万元零角零分</w:t>
      </w:r>
      <w:r>
        <w:rPr>
          <w:rFonts w:hint="default" w:ascii="仿宋" w:hAnsi="仿宋" w:eastAsia="仿宋" w:cs="仿宋"/>
          <w:spacing w:val="-2"/>
          <w:sz w:val="24"/>
          <w:szCs w:val="24"/>
          <w:lang w:val="en-US" w:eastAsia="zh-CN"/>
        </w:rPr>
        <w:t>）</w:t>
      </w:r>
    </w:p>
    <w:p w14:paraId="6219426D">
      <w:pPr>
        <w:spacing w:before="192" w:line="240" w:lineRule="auto"/>
        <w:ind w:firstLine="490"/>
        <w:rPr>
          <w:rFonts w:hint="default" w:ascii="仿宋" w:hAnsi="仿宋" w:eastAsia="仿宋" w:cs="仿宋"/>
          <w:spacing w:val="-9"/>
          <w:sz w:val="24"/>
          <w:szCs w:val="24"/>
          <w:lang w:val="en-US" w:eastAsia="zh-CN"/>
        </w:rPr>
      </w:pPr>
    </w:p>
    <w:p w14:paraId="5A729209">
      <w:pPr>
        <w:spacing w:line="222" w:lineRule="auto"/>
        <w:ind w:left="29"/>
        <w:outlineLvl w:val="1"/>
        <w:rPr>
          <w:rFonts w:ascii="仿宋" w:hAnsi="仿宋" w:eastAsia="仿宋" w:cs="仿宋"/>
          <w:sz w:val="24"/>
          <w:szCs w:val="24"/>
        </w:rPr>
      </w:pPr>
      <w:bookmarkStart w:id="10" w:name="_Toc11071"/>
      <w:r>
        <w:rPr>
          <w:rFonts w:hint="eastAsia" w:ascii="仿宋" w:hAnsi="仿宋" w:eastAsia="仿宋" w:cs="仿宋"/>
          <w:b/>
          <w:bCs/>
          <w:spacing w:val="-7"/>
          <w:sz w:val="24"/>
          <w:szCs w:val="24"/>
          <w:lang w:val="en-US" w:eastAsia="zh-CN"/>
        </w:rPr>
        <w:t>4.</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7"/>
          <w:sz w:val="24"/>
          <w:szCs w:val="24"/>
        </w:rPr>
        <w:t>招标文件的获取</w:t>
      </w:r>
      <w:bookmarkEnd w:id="10"/>
    </w:p>
    <w:p w14:paraId="6D48B2A2">
      <w:pPr>
        <w:spacing w:before="192" w:line="369" w:lineRule="auto"/>
        <w:ind w:firstLine="490"/>
        <w:rPr>
          <w:rFonts w:ascii="仿宋" w:hAnsi="仿宋" w:eastAsia="仿宋" w:cs="仿宋"/>
          <w:sz w:val="24"/>
          <w:szCs w:val="24"/>
        </w:rPr>
      </w:pPr>
      <w:r>
        <w:rPr>
          <w:rFonts w:hint="eastAsia" w:ascii="仿宋" w:hAnsi="仿宋" w:eastAsia="仿宋" w:cs="仿宋"/>
          <w:b/>
          <w:bCs/>
          <w:spacing w:val="-9"/>
          <w:sz w:val="24"/>
          <w:szCs w:val="24"/>
          <w:lang w:val="en-US" w:eastAsia="zh-CN"/>
        </w:rPr>
        <w:t>4.1</w:t>
      </w:r>
      <w:r>
        <w:rPr>
          <w:rFonts w:hint="eastAsia" w:ascii="仿宋" w:hAnsi="仿宋" w:eastAsia="仿宋" w:cs="仿宋"/>
          <w:b/>
          <w:bCs/>
          <w:spacing w:val="-6"/>
          <w:sz w:val="24"/>
          <w:szCs w:val="24"/>
          <w:lang w:val="en-US" w:eastAsia="zh-CN"/>
        </w:rPr>
        <w:t xml:space="preserve"> </w:t>
      </w:r>
      <w:r>
        <w:rPr>
          <w:rFonts w:ascii="仿宋" w:hAnsi="仿宋" w:eastAsia="仿宋" w:cs="仿宋"/>
          <w:spacing w:val="-9"/>
          <w:sz w:val="24"/>
          <w:szCs w:val="24"/>
        </w:rPr>
        <w:t>凡有意参加投标者，请于2026年</w:t>
      </w:r>
      <w:r>
        <w:rPr>
          <w:rFonts w:hint="eastAsia" w:ascii="仿宋" w:hAnsi="仿宋" w:eastAsia="仿宋" w:cs="仿宋"/>
          <w:spacing w:val="-34"/>
          <w:sz w:val="24"/>
          <w:szCs w:val="24"/>
          <w:lang w:val="en-US" w:eastAsia="zh-CN"/>
        </w:rPr>
        <w:t>3</w:t>
      </w:r>
      <w:r>
        <w:rPr>
          <w:rFonts w:ascii="仿宋" w:hAnsi="仿宋" w:eastAsia="仿宋" w:cs="仿宋"/>
          <w:spacing w:val="-9"/>
          <w:sz w:val="24"/>
          <w:szCs w:val="24"/>
        </w:rPr>
        <w:t>月</w:t>
      </w:r>
      <w:r>
        <w:rPr>
          <w:rFonts w:hint="eastAsia" w:ascii="仿宋" w:hAnsi="仿宋" w:eastAsia="仿宋" w:cs="仿宋"/>
          <w:spacing w:val="-9"/>
          <w:sz w:val="24"/>
          <w:szCs w:val="24"/>
          <w:lang w:val="en-US" w:eastAsia="zh-CN"/>
        </w:rPr>
        <w:t>1</w:t>
      </w:r>
      <w:r>
        <w:rPr>
          <w:rFonts w:ascii="仿宋" w:hAnsi="仿宋" w:eastAsia="仿宋" w:cs="仿宋"/>
          <w:spacing w:val="-9"/>
          <w:sz w:val="24"/>
          <w:szCs w:val="24"/>
        </w:rPr>
        <w:t>日09:00至2026年</w:t>
      </w:r>
      <w:r>
        <w:rPr>
          <w:rFonts w:hint="eastAsia" w:ascii="仿宋" w:hAnsi="仿宋" w:eastAsia="仿宋" w:cs="仿宋"/>
          <w:spacing w:val="-9"/>
          <w:sz w:val="24"/>
          <w:szCs w:val="24"/>
          <w:lang w:val="en-US" w:eastAsia="zh-CN"/>
        </w:rPr>
        <w:t>3</w:t>
      </w:r>
      <w:r>
        <w:rPr>
          <w:rFonts w:ascii="仿宋" w:hAnsi="仿宋" w:eastAsia="仿宋" w:cs="仿宋"/>
          <w:spacing w:val="-9"/>
          <w:sz w:val="24"/>
          <w:szCs w:val="24"/>
        </w:rPr>
        <w:t>月</w:t>
      </w:r>
      <w:r>
        <w:rPr>
          <w:rFonts w:hint="eastAsia" w:ascii="仿宋" w:hAnsi="仿宋" w:eastAsia="仿宋" w:cs="仿宋"/>
          <w:spacing w:val="33"/>
          <w:sz w:val="24"/>
          <w:szCs w:val="24"/>
          <w:lang w:val="en-US" w:eastAsia="zh-CN"/>
        </w:rPr>
        <w:t>5</w:t>
      </w:r>
      <w:r>
        <w:rPr>
          <w:rFonts w:ascii="仿宋" w:hAnsi="仿宋" w:eastAsia="仿宋" w:cs="仿宋"/>
          <w:spacing w:val="-9"/>
          <w:sz w:val="24"/>
          <w:szCs w:val="24"/>
        </w:rPr>
        <w:t>日23:59</w:t>
      </w:r>
      <w:r>
        <w:rPr>
          <w:rFonts w:ascii="仿宋" w:hAnsi="仿宋" w:eastAsia="仿宋" w:cs="仿宋"/>
          <w:spacing w:val="-8"/>
          <w:sz w:val="24"/>
          <w:szCs w:val="24"/>
        </w:rPr>
        <w:t>（北京时间</w:t>
      </w:r>
      <w:r>
        <w:rPr>
          <w:rFonts w:ascii="仿宋" w:hAnsi="仿宋" w:eastAsia="仿宋" w:cs="仿宋"/>
          <w:spacing w:val="1"/>
          <w:sz w:val="24"/>
          <w:szCs w:val="24"/>
        </w:rPr>
        <w:t>），</w:t>
      </w:r>
      <w:r>
        <w:rPr>
          <w:rFonts w:ascii="仿宋" w:hAnsi="仿宋" w:eastAsia="仿宋" w:cs="仿宋"/>
          <w:spacing w:val="-8"/>
          <w:sz w:val="24"/>
          <w:szCs w:val="24"/>
        </w:rPr>
        <w:t>登录云南省公共资源交易中心（网址：</w:t>
      </w:r>
      <w:r>
        <w:fldChar w:fldCharType="begin"/>
      </w:r>
      <w:r>
        <w:instrText xml:space="preserve">HYPERLINK"http://ggzy.yn.gov.cn"</w:instrText>
      </w:r>
      <w:r>
        <w:fldChar w:fldCharType="separate"/>
      </w:r>
      <w:r>
        <w:rPr>
          <w:rFonts w:ascii="宋体" w:hAnsi="宋体" w:eastAsia="宋体" w:cs="宋体"/>
          <w:spacing w:val="-8"/>
          <w:sz w:val="24"/>
          <w:szCs w:val="24"/>
        </w:rPr>
        <w:t>http://ggzy.yn.gov.cn</w:t>
      </w:r>
      <w:r>
        <w:rPr>
          <w:rFonts w:ascii="宋体" w:hAnsi="宋体" w:eastAsia="宋体" w:cs="宋体"/>
          <w:spacing w:val="-8"/>
          <w:sz w:val="24"/>
          <w:szCs w:val="24"/>
        </w:rPr>
        <w:fldChar w:fldCharType="end"/>
      </w:r>
      <w:r>
        <w:rPr>
          <w:rFonts w:ascii="仿宋" w:hAnsi="仿宋" w:eastAsia="仿宋" w:cs="仿宋"/>
          <w:spacing w:val="-8"/>
          <w:sz w:val="24"/>
          <w:szCs w:val="24"/>
        </w:rPr>
        <w:t>）</w:t>
      </w:r>
      <w:r>
        <w:rPr>
          <w:rFonts w:ascii="仿宋" w:hAnsi="仿宋" w:eastAsia="仿宋" w:cs="仿宋"/>
          <w:spacing w:val="-3"/>
          <w:sz w:val="24"/>
          <w:szCs w:val="24"/>
        </w:rPr>
        <w:t>选择昭通市，凭企业数字证书（CA）在网上获取电子招标文件及其他招标资料</w:t>
      </w:r>
      <w:r>
        <w:rPr>
          <w:rFonts w:ascii="仿宋" w:hAnsi="仿宋" w:eastAsia="仿宋" w:cs="仿宋"/>
          <w:spacing w:val="-4"/>
          <w:sz w:val="24"/>
          <w:szCs w:val="24"/>
        </w:rPr>
        <w:t>（招标电</w:t>
      </w:r>
      <w:r>
        <w:rPr>
          <w:rFonts w:ascii="仿宋" w:hAnsi="仿宋" w:eastAsia="仿宋" w:cs="仿宋"/>
          <w:spacing w:val="-2"/>
          <w:sz w:val="24"/>
          <w:szCs w:val="24"/>
        </w:rPr>
        <w:t>子文件，格式为*.BZBJ</w:t>
      </w:r>
      <w:r>
        <w:rPr>
          <w:rFonts w:ascii="仿宋" w:hAnsi="仿宋" w:eastAsia="仿宋" w:cs="仿宋"/>
          <w:spacing w:val="-13"/>
          <w:sz w:val="24"/>
          <w:szCs w:val="24"/>
        </w:rPr>
        <w:t>）；</w:t>
      </w:r>
      <w:r>
        <w:rPr>
          <w:rFonts w:ascii="仿宋" w:hAnsi="仿宋" w:eastAsia="仿宋" w:cs="仿宋"/>
          <w:spacing w:val="-2"/>
          <w:sz w:val="24"/>
          <w:szCs w:val="24"/>
        </w:rPr>
        <w:t>未办理企业数字证书（CA</w:t>
      </w:r>
      <w:r>
        <w:rPr>
          <w:rFonts w:ascii="仿宋" w:hAnsi="仿宋" w:eastAsia="仿宋" w:cs="仿宋"/>
          <w:spacing w:val="-3"/>
          <w:sz w:val="24"/>
          <w:szCs w:val="24"/>
        </w:rPr>
        <w:t>）的企业需要按照云南省公共资源</w:t>
      </w:r>
      <w:r>
        <w:rPr>
          <w:rFonts w:ascii="仿宋" w:hAnsi="仿宋" w:eastAsia="仿宋" w:cs="仿宋"/>
          <w:spacing w:val="-2"/>
          <w:sz w:val="24"/>
          <w:szCs w:val="24"/>
        </w:rPr>
        <w:t>交易电子认证的要求，办理企业数字证书（CA</w:t>
      </w:r>
      <w:r>
        <w:rPr>
          <w:rFonts w:ascii="仿宋" w:hAnsi="仿宋" w:eastAsia="仿宋" w:cs="仿宋"/>
          <w:spacing w:val="-18"/>
          <w:sz w:val="24"/>
          <w:szCs w:val="24"/>
        </w:rPr>
        <w:t>），</w:t>
      </w:r>
      <w:r>
        <w:rPr>
          <w:rFonts w:ascii="仿宋" w:hAnsi="仿宋" w:eastAsia="仿宋" w:cs="仿宋"/>
          <w:spacing w:val="-2"/>
          <w:sz w:val="24"/>
          <w:szCs w:val="24"/>
        </w:rPr>
        <w:t>并在云南</w:t>
      </w:r>
      <w:r>
        <w:rPr>
          <w:rFonts w:ascii="仿宋" w:hAnsi="仿宋" w:eastAsia="仿宋" w:cs="仿宋"/>
          <w:spacing w:val="-3"/>
          <w:sz w:val="24"/>
          <w:szCs w:val="24"/>
        </w:rPr>
        <w:t>省公共资源交易中心完成注</w:t>
      </w:r>
      <w:r>
        <w:rPr>
          <w:rFonts w:ascii="仿宋" w:hAnsi="仿宋" w:eastAsia="仿宋" w:cs="仿宋"/>
          <w:spacing w:val="-2"/>
          <w:sz w:val="24"/>
          <w:szCs w:val="24"/>
        </w:rPr>
        <w:t>册通过后，获取招标文件。</w:t>
      </w:r>
      <w:r>
        <w:rPr>
          <w:rFonts w:ascii="仿宋" w:hAnsi="仿宋" w:eastAsia="仿宋" w:cs="仿宋"/>
          <w:b/>
          <w:bCs/>
          <w:spacing w:val="-2"/>
          <w:sz w:val="24"/>
          <w:szCs w:val="24"/>
        </w:rPr>
        <w:t>注：此为获取招标文件的唯一途径</w:t>
      </w:r>
      <w:r>
        <w:rPr>
          <w:rFonts w:ascii="仿宋" w:hAnsi="仿宋" w:eastAsia="仿宋" w:cs="仿宋"/>
          <w:spacing w:val="-2"/>
          <w:sz w:val="24"/>
          <w:szCs w:val="24"/>
        </w:rPr>
        <w:t>。</w:t>
      </w:r>
    </w:p>
    <w:p w14:paraId="7DA4A934">
      <w:pPr>
        <w:spacing w:line="222" w:lineRule="auto"/>
        <w:ind w:left="29"/>
        <w:outlineLvl w:val="1"/>
        <w:rPr>
          <w:rFonts w:ascii="仿宋" w:hAnsi="仿宋" w:eastAsia="仿宋" w:cs="仿宋"/>
          <w:b/>
          <w:bCs/>
          <w:spacing w:val="-7"/>
          <w:sz w:val="24"/>
          <w:szCs w:val="24"/>
        </w:rPr>
      </w:pPr>
      <w:bookmarkStart w:id="11" w:name="_Toc27846"/>
      <w:r>
        <w:rPr>
          <w:rFonts w:hint="eastAsia" w:ascii="仿宋" w:hAnsi="仿宋" w:eastAsia="仿宋" w:cs="仿宋"/>
          <w:b/>
          <w:bCs/>
          <w:spacing w:val="-7"/>
          <w:sz w:val="24"/>
          <w:szCs w:val="24"/>
          <w:lang w:val="en-US" w:eastAsia="zh-CN"/>
        </w:rPr>
        <w:t>5.</w:t>
      </w:r>
      <w:r>
        <w:rPr>
          <w:rFonts w:hint="eastAsia" w:ascii="仿宋" w:hAnsi="仿宋" w:eastAsia="仿宋" w:cs="仿宋"/>
          <w:b/>
          <w:bCs/>
          <w:spacing w:val="-6"/>
          <w:sz w:val="24"/>
          <w:szCs w:val="24"/>
          <w:lang w:val="en-US" w:eastAsia="zh-CN"/>
        </w:rPr>
        <w:t xml:space="preserve"> </w:t>
      </w:r>
      <w:r>
        <w:rPr>
          <w:rFonts w:ascii="仿宋" w:hAnsi="仿宋" w:eastAsia="仿宋" w:cs="仿宋"/>
          <w:b/>
          <w:bCs/>
          <w:spacing w:val="-7"/>
          <w:sz w:val="24"/>
          <w:szCs w:val="24"/>
        </w:rPr>
        <w:t>投标文件的递交</w:t>
      </w:r>
      <w:bookmarkEnd w:id="11"/>
    </w:p>
    <w:p w14:paraId="0809EF1C">
      <w:pPr>
        <w:spacing w:before="192" w:line="369" w:lineRule="auto"/>
        <w:ind w:firstLine="490"/>
        <w:rPr>
          <w:rFonts w:ascii="仿宋" w:hAnsi="仿宋" w:eastAsia="仿宋" w:cs="仿宋"/>
          <w:spacing w:val="-8"/>
          <w:sz w:val="24"/>
          <w:szCs w:val="24"/>
        </w:rPr>
      </w:pPr>
      <w:r>
        <w:rPr>
          <w:rFonts w:hint="eastAsia" w:ascii="仿宋" w:hAnsi="仿宋" w:eastAsia="仿宋" w:cs="仿宋"/>
          <w:b/>
          <w:bCs/>
          <w:spacing w:val="-4"/>
          <w:sz w:val="24"/>
          <w:szCs w:val="24"/>
          <w:lang w:val="en-US" w:eastAsia="zh-CN"/>
        </w:rPr>
        <w:t>5.1</w:t>
      </w:r>
      <w:r>
        <w:rPr>
          <w:rFonts w:hint="eastAsia" w:ascii="仿宋" w:hAnsi="仿宋" w:eastAsia="仿宋" w:cs="仿宋"/>
          <w:spacing w:val="-8"/>
          <w:sz w:val="24"/>
          <w:szCs w:val="24"/>
          <w:lang w:val="en-US" w:eastAsia="zh-CN"/>
        </w:rPr>
        <w:t xml:space="preserve"> </w:t>
      </w:r>
      <w:r>
        <w:rPr>
          <w:rFonts w:ascii="仿宋" w:hAnsi="仿宋" w:eastAsia="仿宋" w:cs="仿宋"/>
          <w:spacing w:val="-8"/>
          <w:sz w:val="24"/>
          <w:szCs w:val="24"/>
        </w:rPr>
        <w:t>递交截止时间（投标截止时间，下同）为2026年</w:t>
      </w:r>
      <w:r>
        <w:rPr>
          <w:rFonts w:hint="eastAsia" w:ascii="仿宋" w:hAnsi="仿宋" w:eastAsia="仿宋" w:cs="仿宋"/>
          <w:spacing w:val="-8"/>
          <w:sz w:val="24"/>
          <w:szCs w:val="24"/>
          <w:lang w:val="en-US" w:eastAsia="zh-CN"/>
        </w:rPr>
        <w:t>3</w:t>
      </w:r>
      <w:r>
        <w:rPr>
          <w:rFonts w:ascii="仿宋" w:hAnsi="仿宋" w:eastAsia="仿宋" w:cs="仿宋"/>
          <w:spacing w:val="-8"/>
          <w:sz w:val="24"/>
          <w:szCs w:val="24"/>
        </w:rPr>
        <w:t>月</w:t>
      </w:r>
      <w:r>
        <w:rPr>
          <w:rFonts w:hint="eastAsia" w:ascii="仿宋" w:hAnsi="仿宋" w:eastAsia="仿宋" w:cs="仿宋"/>
          <w:spacing w:val="-8"/>
          <w:sz w:val="24"/>
          <w:szCs w:val="24"/>
          <w:lang w:val="en-US" w:eastAsia="zh-CN"/>
        </w:rPr>
        <w:t>23</w:t>
      </w:r>
      <w:r>
        <w:rPr>
          <w:rFonts w:ascii="仿宋" w:hAnsi="仿宋" w:eastAsia="仿宋" w:cs="仿宋"/>
          <w:spacing w:val="-8"/>
          <w:sz w:val="24"/>
          <w:szCs w:val="24"/>
        </w:rPr>
        <w:t>日09:</w:t>
      </w:r>
      <w:r>
        <w:rPr>
          <w:rFonts w:hint="eastAsia" w:ascii="仿宋" w:hAnsi="仿宋" w:eastAsia="仿宋" w:cs="仿宋"/>
          <w:spacing w:val="-8"/>
          <w:sz w:val="24"/>
          <w:szCs w:val="24"/>
          <w:lang w:val="en-US" w:eastAsia="zh-CN"/>
        </w:rPr>
        <w:t>30</w:t>
      </w:r>
      <w:r>
        <w:rPr>
          <w:rFonts w:ascii="仿宋" w:hAnsi="仿宋" w:eastAsia="仿宋" w:cs="仿宋"/>
          <w:spacing w:val="-8"/>
          <w:sz w:val="24"/>
          <w:szCs w:val="24"/>
        </w:rPr>
        <w:t>。</w:t>
      </w:r>
    </w:p>
    <w:p w14:paraId="302D73EF">
      <w:pPr>
        <w:spacing w:before="192" w:line="369" w:lineRule="auto"/>
        <w:ind w:firstLine="490"/>
        <w:rPr>
          <w:rFonts w:ascii="仿宋" w:hAnsi="仿宋" w:eastAsia="仿宋" w:cs="仿宋"/>
          <w:spacing w:val="-8"/>
          <w:sz w:val="24"/>
          <w:szCs w:val="24"/>
        </w:rPr>
      </w:pPr>
      <w:r>
        <w:rPr>
          <w:rFonts w:hint="eastAsia" w:ascii="仿宋" w:hAnsi="仿宋" w:eastAsia="仿宋" w:cs="仿宋"/>
          <w:b/>
          <w:bCs/>
          <w:spacing w:val="-9"/>
          <w:sz w:val="24"/>
          <w:szCs w:val="24"/>
          <w:lang w:val="en-US" w:eastAsia="zh-CN"/>
        </w:rPr>
        <w:t xml:space="preserve">5.2 </w:t>
      </w:r>
      <w:r>
        <w:rPr>
          <w:rFonts w:ascii="仿宋" w:hAnsi="仿宋" w:eastAsia="仿宋" w:cs="仿宋"/>
          <w:spacing w:val="-8"/>
          <w:sz w:val="24"/>
          <w:szCs w:val="24"/>
        </w:rPr>
        <w:t>递交方式：网上递交，递交网址</w:t>
      </w:r>
      <w:r>
        <w:rPr>
          <w:rFonts w:ascii="仿宋" w:hAnsi="仿宋" w:eastAsia="仿宋" w:cs="仿宋"/>
          <w:spacing w:val="-8"/>
          <w:sz w:val="24"/>
          <w:szCs w:val="24"/>
        </w:rPr>
        <w:fldChar w:fldCharType="begin"/>
      </w:r>
      <w:r>
        <w:rPr>
          <w:rFonts w:ascii="仿宋" w:hAnsi="仿宋" w:eastAsia="仿宋" w:cs="仿宋"/>
          <w:spacing w:val="-8"/>
          <w:sz w:val="24"/>
          <w:szCs w:val="24"/>
        </w:rPr>
        <w:instrText xml:space="preserve">HYPERLINK"http://ggzy.yn.gov.cn/"</w:instrText>
      </w:r>
      <w:r>
        <w:rPr>
          <w:rFonts w:ascii="仿宋" w:hAnsi="仿宋" w:eastAsia="仿宋" w:cs="仿宋"/>
          <w:spacing w:val="-8"/>
          <w:sz w:val="24"/>
          <w:szCs w:val="24"/>
        </w:rPr>
        <w:fldChar w:fldCharType="separate"/>
      </w:r>
      <w:r>
        <w:rPr>
          <w:rFonts w:ascii="仿宋" w:hAnsi="仿宋" w:eastAsia="仿宋" w:cs="仿宋"/>
          <w:spacing w:val="-8"/>
          <w:sz w:val="24"/>
          <w:szCs w:val="24"/>
        </w:rPr>
        <w:t>http://ggzy.yn.gov.cn/</w:t>
      </w:r>
      <w:r>
        <w:rPr>
          <w:rFonts w:ascii="仿宋" w:hAnsi="仿宋" w:eastAsia="仿宋" w:cs="仿宋"/>
          <w:spacing w:val="-8"/>
          <w:sz w:val="24"/>
          <w:szCs w:val="24"/>
        </w:rPr>
        <w:fldChar w:fldCharType="end"/>
      </w:r>
      <w:r>
        <w:rPr>
          <w:rFonts w:ascii="仿宋" w:hAnsi="仿宋" w:eastAsia="仿宋" w:cs="仿宋"/>
          <w:spacing w:val="-8"/>
          <w:sz w:val="24"/>
          <w:szCs w:val="24"/>
        </w:rPr>
        <w:t>投标人须在投标截止时间前完成所有投标文件的上传，网上确认电子签名，并打印“上传投标文件回执”，投标截止时间前未完成投标文件传输的，视为撤回投标文件。</w:t>
      </w:r>
    </w:p>
    <w:p w14:paraId="04E2C2B8">
      <w:pPr>
        <w:spacing w:before="192" w:line="369" w:lineRule="auto"/>
        <w:ind w:firstLine="490"/>
        <w:rPr>
          <w:rFonts w:ascii="仿宋" w:hAnsi="仿宋" w:eastAsia="仿宋" w:cs="仿宋"/>
          <w:spacing w:val="-8"/>
          <w:sz w:val="24"/>
          <w:szCs w:val="24"/>
        </w:rPr>
      </w:pPr>
      <w:r>
        <w:rPr>
          <w:rFonts w:hint="eastAsia" w:ascii="仿宋" w:hAnsi="仿宋" w:eastAsia="仿宋" w:cs="仿宋"/>
          <w:b/>
          <w:bCs/>
          <w:spacing w:val="-4"/>
          <w:sz w:val="24"/>
          <w:szCs w:val="24"/>
          <w:lang w:val="en-US" w:eastAsia="zh-CN"/>
        </w:rPr>
        <w:t xml:space="preserve">5.3 </w:t>
      </w:r>
      <w:r>
        <w:rPr>
          <w:rFonts w:ascii="仿宋" w:hAnsi="仿宋" w:eastAsia="仿宋" w:cs="仿宋"/>
          <w:spacing w:val="-8"/>
          <w:sz w:val="24"/>
          <w:szCs w:val="24"/>
        </w:rPr>
        <w:t>投标文件递交：网上递交电子投标文件后，不再递交刻录投标文件的光盘。</w:t>
      </w:r>
    </w:p>
    <w:p w14:paraId="125EC68F">
      <w:pPr>
        <w:spacing w:before="192" w:line="369" w:lineRule="auto"/>
        <w:ind w:firstLine="490"/>
        <w:rPr>
          <w:rFonts w:ascii="仿宋" w:hAnsi="仿宋" w:eastAsia="仿宋" w:cs="仿宋"/>
          <w:spacing w:val="-8"/>
          <w:sz w:val="24"/>
          <w:szCs w:val="24"/>
        </w:rPr>
      </w:pPr>
      <w:r>
        <w:rPr>
          <w:rFonts w:hint="eastAsia" w:ascii="仿宋" w:hAnsi="仿宋" w:eastAsia="仿宋" w:cs="仿宋"/>
          <w:b/>
          <w:bCs/>
          <w:spacing w:val="-8"/>
          <w:sz w:val="24"/>
          <w:szCs w:val="24"/>
          <w:lang w:val="en-US" w:eastAsia="zh-CN"/>
        </w:rPr>
        <w:t>5.4</w:t>
      </w:r>
      <w:r>
        <w:rPr>
          <w:rFonts w:hint="eastAsia" w:ascii="仿宋" w:hAnsi="仿宋" w:eastAsia="仿宋" w:cs="仿宋"/>
          <w:spacing w:val="-8"/>
          <w:sz w:val="24"/>
          <w:szCs w:val="24"/>
          <w:lang w:val="en-US" w:eastAsia="zh-CN"/>
        </w:rPr>
        <w:t xml:space="preserve"> </w:t>
      </w:r>
      <w:r>
        <w:rPr>
          <w:rFonts w:ascii="仿宋" w:hAnsi="仿宋" w:eastAsia="仿宋" w:cs="仿宋"/>
          <w:spacing w:val="-8"/>
          <w:sz w:val="24"/>
          <w:szCs w:val="24"/>
        </w:rPr>
        <w:t>开标方式：网上远程开标。</w:t>
      </w:r>
    </w:p>
    <w:p w14:paraId="78DD6D16">
      <w:pPr>
        <w:spacing w:before="192" w:line="369" w:lineRule="auto"/>
        <w:ind w:firstLine="490"/>
        <w:rPr>
          <w:rFonts w:hint="eastAsia" w:ascii="仿宋" w:hAnsi="仿宋" w:eastAsia="仿宋" w:cs="仿宋"/>
          <w:spacing w:val="-8"/>
          <w:sz w:val="24"/>
          <w:szCs w:val="24"/>
          <w:lang w:val="en-US" w:eastAsia="zh-CN"/>
        </w:rPr>
      </w:pPr>
      <w:r>
        <w:rPr>
          <w:rFonts w:hint="eastAsia" w:ascii="仿宋" w:hAnsi="仿宋" w:eastAsia="仿宋" w:cs="仿宋"/>
          <w:b/>
          <w:bCs/>
          <w:spacing w:val="-8"/>
          <w:sz w:val="24"/>
          <w:szCs w:val="24"/>
          <w:lang w:val="en-US" w:eastAsia="zh-CN"/>
        </w:rPr>
        <w:t>5.5</w:t>
      </w:r>
      <w:r>
        <w:rPr>
          <w:rFonts w:hint="eastAsia" w:ascii="仿宋" w:hAnsi="仿宋" w:eastAsia="仿宋" w:cs="仿宋"/>
          <w:b/>
          <w:bCs/>
          <w:spacing w:val="-8"/>
          <w:sz w:val="24"/>
          <w:szCs w:val="24"/>
          <w:lang w:val="en-US" w:eastAsia="zh-CN"/>
        </w:rPr>
        <w:tab/>
      </w:r>
      <w:r>
        <w:rPr>
          <w:rFonts w:hint="eastAsia" w:ascii="仿宋" w:hAnsi="仿宋" w:eastAsia="仿宋" w:cs="仿宋"/>
          <w:b/>
          <w:bCs/>
          <w:spacing w:val="-8"/>
          <w:sz w:val="24"/>
          <w:szCs w:val="24"/>
          <w:lang w:val="en-US" w:eastAsia="zh-CN"/>
        </w:rPr>
        <w:t xml:space="preserve"> </w:t>
      </w:r>
      <w:r>
        <w:rPr>
          <w:rFonts w:hint="eastAsia" w:ascii="仿宋" w:hAnsi="仿宋" w:eastAsia="仿宋" w:cs="仿宋"/>
          <w:spacing w:val="-8"/>
          <w:sz w:val="24"/>
          <w:szCs w:val="24"/>
          <w:lang w:val="en-US" w:eastAsia="zh-CN"/>
        </w:rPr>
        <w:t>开标地点：</w:t>
      </w:r>
      <w:bookmarkStart w:id="12" w:name="OLE_LINK40"/>
      <w:bookmarkStart w:id="13" w:name="OLE_LINK42"/>
      <w:r>
        <w:rPr>
          <w:rFonts w:hint="eastAsia" w:ascii="仿宋" w:hAnsi="仿宋" w:eastAsia="仿宋" w:cs="仿宋"/>
          <w:spacing w:val="-8"/>
          <w:sz w:val="24"/>
          <w:szCs w:val="24"/>
          <w:lang w:val="en-US" w:eastAsia="zh-CN"/>
        </w:rPr>
        <w:t>昭通市昭阳区公共资源交易中心</w:t>
      </w:r>
      <w:bookmarkEnd w:id="12"/>
      <w:bookmarkEnd w:id="13"/>
      <w:r>
        <w:rPr>
          <w:rFonts w:hint="eastAsia" w:ascii="仿宋" w:hAnsi="仿宋" w:eastAsia="仿宋" w:cs="仿宋"/>
          <w:spacing w:val="-8"/>
          <w:sz w:val="24"/>
          <w:szCs w:val="24"/>
          <w:lang w:val="en-US" w:eastAsia="zh-CN"/>
        </w:rPr>
        <w:t>第二开标厅。</w:t>
      </w:r>
    </w:p>
    <w:p w14:paraId="02C58043">
      <w:pPr>
        <w:spacing w:before="192" w:line="369" w:lineRule="auto"/>
        <w:ind w:firstLine="490"/>
        <w:rPr>
          <w:rFonts w:hint="default" w:ascii="仿宋" w:hAnsi="仿宋" w:eastAsia="仿宋" w:cs="仿宋"/>
          <w:spacing w:val="-8"/>
          <w:sz w:val="24"/>
          <w:szCs w:val="24"/>
          <w:lang w:val="en-US" w:eastAsia="zh-CN"/>
        </w:rPr>
      </w:pPr>
    </w:p>
    <w:p w14:paraId="3A6AF4EC">
      <w:pPr>
        <w:spacing w:before="193" w:line="369" w:lineRule="auto"/>
        <w:ind w:right="101" w:firstLine="480"/>
        <w:jc w:val="both"/>
        <w:rPr>
          <w:rFonts w:ascii="仿宋" w:hAnsi="仿宋" w:eastAsia="仿宋" w:cs="仿宋"/>
          <w:sz w:val="24"/>
          <w:szCs w:val="24"/>
        </w:rPr>
      </w:pPr>
      <w:r>
        <w:rPr>
          <w:rFonts w:ascii="仿宋" w:hAnsi="仿宋" w:eastAsia="仿宋" w:cs="仿宋"/>
          <w:b/>
          <w:bCs/>
          <w:spacing w:val="-2"/>
          <w:sz w:val="24"/>
          <w:szCs w:val="24"/>
        </w:rPr>
        <w:t>投标人登录昭通市公共资源交易平台，按照《网上开标远程解密操作指</w:t>
      </w:r>
      <w:r>
        <w:rPr>
          <w:rFonts w:ascii="仿宋" w:hAnsi="仿宋" w:eastAsia="仿宋" w:cs="仿宋"/>
          <w:b/>
          <w:bCs/>
          <w:spacing w:val="-3"/>
          <w:sz w:val="24"/>
          <w:szCs w:val="24"/>
        </w:rPr>
        <w:t>南（投标</w:t>
      </w:r>
      <w:r>
        <w:rPr>
          <w:rFonts w:ascii="仿宋" w:hAnsi="仿宋" w:eastAsia="仿宋" w:cs="仿宋"/>
          <w:b/>
          <w:bCs/>
          <w:spacing w:val="-4"/>
          <w:sz w:val="24"/>
          <w:szCs w:val="24"/>
        </w:rPr>
        <w:t>人）》，在截标时间前提前进入“网上开标室”，根据网上远程解密、开标要求</w:t>
      </w:r>
      <w:r>
        <w:rPr>
          <w:rFonts w:ascii="仿宋" w:hAnsi="仿宋" w:eastAsia="仿宋" w:cs="仿宋"/>
          <w:b/>
          <w:bCs/>
          <w:spacing w:val="-5"/>
          <w:sz w:val="24"/>
          <w:szCs w:val="24"/>
        </w:rPr>
        <w:t>，在</w:t>
      </w:r>
      <w:r>
        <w:rPr>
          <w:rFonts w:ascii="仿宋" w:hAnsi="仿宋" w:eastAsia="仿宋" w:cs="仿宋"/>
          <w:b/>
          <w:bCs/>
          <w:spacing w:val="-4"/>
          <w:sz w:val="24"/>
          <w:szCs w:val="24"/>
        </w:rPr>
        <w:t>下达投标文件解密指令后15分钟内完成远程解密、查看开标一览表和签名确认等相关</w:t>
      </w:r>
      <w:r>
        <w:rPr>
          <w:rFonts w:ascii="仿宋" w:hAnsi="仿宋" w:eastAsia="仿宋" w:cs="仿宋"/>
          <w:b/>
          <w:bCs/>
          <w:spacing w:val="-2"/>
          <w:sz w:val="24"/>
          <w:szCs w:val="24"/>
        </w:rPr>
        <w:t>操作。若投标人没有在规定时间内完成以上相关操作，则视为其撤销投标文件，</w:t>
      </w:r>
      <w:r>
        <w:rPr>
          <w:rFonts w:ascii="仿宋" w:hAnsi="仿宋" w:eastAsia="仿宋" w:cs="仿宋"/>
          <w:b/>
          <w:bCs/>
          <w:spacing w:val="-3"/>
          <w:sz w:val="24"/>
          <w:szCs w:val="24"/>
        </w:rPr>
        <w:t>放弃投标。开标过程中如有疑问，可以在线提出异议，</w:t>
      </w:r>
      <w:r>
        <w:rPr>
          <w:rFonts w:ascii="仿宋" w:hAnsi="仿宋" w:eastAsia="仿宋" w:cs="仿宋"/>
          <w:b/>
          <w:bCs/>
          <w:spacing w:val="-4"/>
          <w:sz w:val="24"/>
          <w:szCs w:val="24"/>
        </w:rPr>
        <w:t>由代理机构（招标人）回复。在规</w:t>
      </w:r>
      <w:r>
        <w:rPr>
          <w:rFonts w:ascii="仿宋" w:hAnsi="仿宋" w:eastAsia="仿宋" w:cs="仿宋"/>
          <w:b/>
          <w:bCs/>
          <w:spacing w:val="-2"/>
          <w:sz w:val="24"/>
          <w:szCs w:val="24"/>
        </w:rPr>
        <w:t>定的签名确认时间内不进行开标一览表确认的，视为对开标结</w:t>
      </w:r>
      <w:r>
        <w:rPr>
          <w:rFonts w:ascii="仿宋" w:hAnsi="仿宋" w:eastAsia="仿宋" w:cs="仿宋"/>
          <w:b/>
          <w:bCs/>
          <w:spacing w:val="-3"/>
          <w:sz w:val="24"/>
          <w:szCs w:val="24"/>
        </w:rPr>
        <w:t>果无异议。</w:t>
      </w:r>
    </w:p>
    <w:p w14:paraId="6346A871">
      <w:pPr>
        <w:spacing w:before="1" w:line="221" w:lineRule="auto"/>
        <w:ind w:left="481"/>
        <w:rPr>
          <w:rFonts w:ascii="仿宋" w:hAnsi="仿宋" w:eastAsia="仿宋" w:cs="仿宋"/>
          <w:sz w:val="24"/>
          <w:szCs w:val="24"/>
        </w:rPr>
      </w:pPr>
      <w:r>
        <w:rPr>
          <w:rFonts w:ascii="仿宋" w:hAnsi="仿宋" w:eastAsia="仿宋" w:cs="仿宋"/>
          <w:b/>
          <w:bCs/>
          <w:spacing w:val="-3"/>
          <w:sz w:val="24"/>
          <w:szCs w:val="24"/>
        </w:rPr>
        <w:t>技术服务咨询：北京筑龙信息技术有限责任公司</w:t>
      </w:r>
    </w:p>
    <w:p w14:paraId="3A31F7CF">
      <w:pPr>
        <w:spacing w:before="192" w:line="222" w:lineRule="auto"/>
        <w:ind w:left="480"/>
        <w:rPr>
          <w:rFonts w:ascii="仿宋" w:hAnsi="仿宋" w:eastAsia="仿宋" w:cs="仿宋"/>
          <w:b/>
          <w:bCs/>
          <w:spacing w:val="-3"/>
          <w:sz w:val="24"/>
          <w:szCs w:val="24"/>
        </w:rPr>
      </w:pPr>
      <w:r>
        <w:rPr>
          <w:rFonts w:ascii="仿宋" w:hAnsi="仿宋" w:eastAsia="仿宋" w:cs="仿宋"/>
          <w:b/>
          <w:bCs/>
          <w:spacing w:val="-2"/>
          <w:sz w:val="24"/>
          <w:szCs w:val="24"/>
        </w:rPr>
        <w:t>服务热线：0870-2221602，010-86483</w:t>
      </w:r>
      <w:r>
        <w:rPr>
          <w:rFonts w:ascii="仿宋" w:hAnsi="仿宋" w:eastAsia="仿宋" w:cs="仿宋"/>
          <w:b/>
          <w:bCs/>
          <w:spacing w:val="-3"/>
          <w:sz w:val="24"/>
          <w:szCs w:val="24"/>
        </w:rPr>
        <w:t>801。</w:t>
      </w:r>
    </w:p>
    <w:p w14:paraId="1D5B5B24">
      <w:pPr>
        <w:spacing w:before="193" w:line="369" w:lineRule="auto"/>
        <w:ind w:right="101" w:firstLine="480"/>
        <w:jc w:val="both"/>
        <w:rPr>
          <w:rFonts w:ascii="仿宋" w:hAnsi="仿宋" w:eastAsia="仿宋" w:cs="仿宋"/>
          <w:b/>
          <w:bCs/>
          <w:spacing w:val="-2"/>
          <w:sz w:val="24"/>
          <w:szCs w:val="24"/>
        </w:rPr>
      </w:pPr>
      <w:r>
        <w:rPr>
          <w:rFonts w:ascii="仿宋" w:hAnsi="仿宋" w:eastAsia="仿宋" w:cs="仿宋"/>
          <w:b/>
          <w:bCs/>
          <w:spacing w:val="-2"/>
          <w:sz w:val="24"/>
          <w:szCs w:val="24"/>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14:paraId="1FFE38BB">
      <w:pPr>
        <w:spacing w:line="222" w:lineRule="auto"/>
        <w:ind w:left="29"/>
        <w:outlineLvl w:val="1"/>
        <w:rPr>
          <w:rFonts w:hint="eastAsia" w:ascii="仿宋" w:hAnsi="仿宋" w:eastAsia="仿宋" w:cs="仿宋"/>
          <w:b/>
          <w:bCs/>
          <w:spacing w:val="-7"/>
          <w:sz w:val="24"/>
          <w:szCs w:val="24"/>
          <w:lang w:val="en-US" w:eastAsia="zh-CN"/>
        </w:rPr>
      </w:pPr>
      <w:bookmarkStart w:id="14" w:name="_Toc21416"/>
      <w:r>
        <w:rPr>
          <w:rFonts w:hint="eastAsia" w:ascii="仿宋" w:hAnsi="仿宋" w:eastAsia="仿宋" w:cs="仿宋"/>
          <w:b/>
          <w:bCs/>
          <w:spacing w:val="-7"/>
          <w:sz w:val="24"/>
          <w:szCs w:val="24"/>
          <w:lang w:val="en-US" w:eastAsia="zh-CN"/>
        </w:rPr>
        <w:t>6.</w:t>
      </w:r>
      <w:r>
        <w:rPr>
          <w:rFonts w:hint="eastAsia" w:ascii="仿宋" w:hAnsi="仿宋" w:eastAsia="仿宋" w:cs="仿宋"/>
          <w:b/>
          <w:bCs/>
          <w:spacing w:val="-6"/>
          <w:sz w:val="24"/>
          <w:szCs w:val="24"/>
          <w:lang w:val="en-US" w:eastAsia="zh-CN"/>
        </w:rPr>
        <w:t xml:space="preserve"> </w:t>
      </w:r>
      <w:r>
        <w:rPr>
          <w:rFonts w:hint="eastAsia" w:ascii="仿宋" w:hAnsi="仿宋" w:eastAsia="仿宋" w:cs="仿宋"/>
          <w:b/>
          <w:bCs/>
          <w:spacing w:val="-7"/>
          <w:sz w:val="24"/>
          <w:szCs w:val="24"/>
          <w:lang w:val="en-US" w:eastAsia="zh-CN"/>
        </w:rPr>
        <w:t>发布公告的媒介</w:t>
      </w:r>
      <w:bookmarkEnd w:id="14"/>
    </w:p>
    <w:p w14:paraId="4FC12FFB">
      <w:pPr>
        <w:spacing w:before="193" w:line="218" w:lineRule="auto"/>
        <w:jc w:val="right"/>
        <w:rPr>
          <w:rFonts w:hint="eastAsia" w:ascii="仿宋" w:hAnsi="仿宋" w:eastAsia="仿宋" w:cs="仿宋"/>
          <w:spacing w:val="-4"/>
          <w:sz w:val="24"/>
          <w:szCs w:val="24"/>
          <w:lang w:eastAsia="zh-CN"/>
        </w:rPr>
      </w:pPr>
      <w:r>
        <w:rPr>
          <w:rFonts w:ascii="仿宋" w:hAnsi="仿宋" w:eastAsia="仿宋" w:cs="仿宋"/>
          <w:spacing w:val="-3"/>
          <w:sz w:val="24"/>
          <w:szCs w:val="24"/>
        </w:rPr>
        <w:t>本次招标公告同时在云南省公共资源交易中心（</w:t>
      </w:r>
      <w:r>
        <w:fldChar w:fldCharType="begin"/>
      </w:r>
      <w:r>
        <w:instrText xml:space="preserve">HYPERLINK"http://ggzy.yn.gov.cn"</w:instrText>
      </w:r>
      <w:r>
        <w:fldChar w:fldCharType="separate"/>
      </w:r>
      <w:r>
        <w:rPr>
          <w:rFonts w:ascii="宋体" w:hAnsi="宋体" w:eastAsia="宋体" w:cs="宋体"/>
          <w:spacing w:val="-3"/>
          <w:sz w:val="24"/>
          <w:szCs w:val="24"/>
        </w:rPr>
        <w:t>http://gg</w:t>
      </w:r>
      <w:r>
        <w:rPr>
          <w:rFonts w:ascii="宋体" w:hAnsi="宋体" w:eastAsia="宋体" w:cs="宋体"/>
          <w:spacing w:val="-4"/>
          <w:sz w:val="24"/>
          <w:szCs w:val="24"/>
        </w:rPr>
        <w:t>zy.yn.gov.cn</w:t>
      </w:r>
      <w:r>
        <w:rPr>
          <w:rFonts w:ascii="宋体" w:hAnsi="宋体" w:eastAsia="宋体" w:cs="宋体"/>
          <w:spacing w:val="-4"/>
          <w:sz w:val="24"/>
          <w:szCs w:val="24"/>
        </w:rPr>
        <w:fldChar w:fldCharType="end"/>
      </w:r>
      <w:r>
        <w:rPr>
          <w:rFonts w:ascii="仿宋" w:hAnsi="仿宋" w:eastAsia="仿宋" w:cs="仿宋"/>
          <w:spacing w:val="-4"/>
          <w:sz w:val="24"/>
          <w:szCs w:val="24"/>
        </w:rPr>
        <w:t>）上发布</w:t>
      </w:r>
      <w:r>
        <w:rPr>
          <w:rFonts w:hint="eastAsia" w:ascii="仿宋" w:hAnsi="仿宋" w:eastAsia="仿宋" w:cs="仿宋"/>
          <w:spacing w:val="-4"/>
          <w:sz w:val="24"/>
          <w:szCs w:val="24"/>
          <w:lang w:eastAsia="zh-CN"/>
        </w:rPr>
        <w:t>。</w:t>
      </w:r>
    </w:p>
    <w:p w14:paraId="284C353D">
      <w:pPr>
        <w:spacing w:line="222" w:lineRule="auto"/>
        <w:ind w:left="29"/>
        <w:outlineLvl w:val="1"/>
        <w:rPr>
          <w:rFonts w:hint="eastAsia" w:ascii="仿宋" w:hAnsi="仿宋" w:eastAsia="仿宋" w:cs="仿宋"/>
          <w:b/>
          <w:bCs/>
          <w:spacing w:val="-7"/>
          <w:sz w:val="24"/>
          <w:szCs w:val="24"/>
          <w:lang w:val="en-US" w:eastAsia="zh-CN"/>
        </w:rPr>
      </w:pPr>
    </w:p>
    <w:p w14:paraId="6DC1BE42">
      <w:pPr>
        <w:numPr>
          <w:ilvl w:val="0"/>
          <w:numId w:val="2"/>
        </w:numPr>
        <w:spacing w:line="222" w:lineRule="auto"/>
        <w:ind w:left="29"/>
        <w:outlineLvl w:val="1"/>
        <w:rPr>
          <w:rFonts w:hint="eastAsia" w:ascii="仿宋" w:hAnsi="仿宋" w:eastAsia="仿宋" w:cs="仿宋"/>
          <w:b/>
          <w:bCs/>
          <w:spacing w:val="-7"/>
          <w:sz w:val="24"/>
          <w:szCs w:val="24"/>
          <w:lang w:val="en-US" w:eastAsia="zh-CN"/>
        </w:rPr>
      </w:pPr>
      <w:bookmarkStart w:id="15" w:name="_Toc27856"/>
      <w:r>
        <w:rPr>
          <w:rFonts w:hint="eastAsia" w:ascii="仿宋" w:hAnsi="仿宋" w:eastAsia="仿宋" w:cs="仿宋"/>
          <w:b/>
          <w:bCs/>
          <w:spacing w:val="-7"/>
          <w:sz w:val="24"/>
          <w:szCs w:val="24"/>
          <w:lang w:val="en-US" w:eastAsia="zh-CN"/>
        </w:rPr>
        <w:t>联系方式</w:t>
      </w:r>
      <w:bookmarkEnd w:id="15"/>
    </w:p>
    <w:p w14:paraId="07B891C0">
      <w:pPr>
        <w:numPr>
          <w:ilvl w:val="0"/>
          <w:numId w:val="0"/>
        </w:numPr>
        <w:spacing w:line="222" w:lineRule="auto"/>
        <w:outlineLvl w:val="1"/>
        <w:rPr>
          <w:rFonts w:hint="eastAsia" w:ascii="仿宋" w:hAnsi="仿宋" w:eastAsia="仿宋" w:cs="仿宋"/>
          <w:b/>
          <w:bCs/>
          <w:spacing w:val="-7"/>
          <w:sz w:val="24"/>
          <w:szCs w:val="24"/>
          <w:lang w:val="en-US" w:eastAsia="zh-CN"/>
        </w:rPr>
      </w:pPr>
    </w:p>
    <w:p w14:paraId="73B34B17">
      <w:pPr>
        <w:spacing w:line="222" w:lineRule="auto"/>
        <w:ind w:left="29"/>
        <w:outlineLvl w:val="1"/>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招标人：昭通市第一人民医院</w:t>
      </w:r>
    </w:p>
    <w:p w14:paraId="6F576163">
      <w:pPr>
        <w:spacing w:before="100" w:line="222" w:lineRule="auto"/>
        <w:ind w:left="3"/>
        <w:rPr>
          <w:rFonts w:ascii="仿宋" w:hAnsi="仿宋" w:eastAsia="仿宋" w:cs="仿宋"/>
          <w:sz w:val="24"/>
          <w:szCs w:val="24"/>
          <w:u w:val="none" w:color="auto"/>
        </w:rPr>
      </w:pPr>
      <w:r>
        <w:rPr>
          <w:rFonts w:ascii="仿宋" w:hAnsi="仿宋" w:eastAsia="仿宋" w:cs="仿宋"/>
          <w:spacing w:val="2"/>
          <w:sz w:val="24"/>
          <w:szCs w:val="24"/>
          <w:u w:val="none" w:color="auto"/>
        </w:rPr>
        <w:t>地址：昭通市昭阳区医卫路35号</w:t>
      </w:r>
    </w:p>
    <w:p w14:paraId="2CCDDFB3">
      <w:pPr>
        <w:spacing w:before="176" w:line="222" w:lineRule="auto"/>
        <w:ind w:left="20"/>
        <w:rPr>
          <w:rFonts w:ascii="宋体" w:hAnsi="宋体" w:eastAsia="宋体" w:cs="宋体"/>
          <w:sz w:val="24"/>
          <w:szCs w:val="24"/>
          <w:u w:val="none" w:color="auto"/>
        </w:rPr>
      </w:pPr>
      <w:r>
        <w:rPr>
          <w:rFonts w:ascii="仿宋" w:hAnsi="仿宋" w:eastAsia="仿宋" w:cs="仿宋"/>
          <w:spacing w:val="-6"/>
          <w:sz w:val="24"/>
          <w:szCs w:val="24"/>
          <w:u w:val="none" w:color="auto"/>
        </w:rPr>
        <w:t>邮编：</w:t>
      </w:r>
      <w:r>
        <w:rPr>
          <w:rFonts w:ascii="宋体" w:hAnsi="宋体" w:eastAsia="宋体" w:cs="宋体"/>
          <w:spacing w:val="-6"/>
          <w:sz w:val="24"/>
          <w:szCs w:val="24"/>
          <w:u w:val="none" w:color="auto"/>
        </w:rPr>
        <w:t>657000</w:t>
      </w:r>
    </w:p>
    <w:p w14:paraId="4371D080">
      <w:pPr>
        <w:spacing w:before="180" w:line="222" w:lineRule="auto"/>
        <w:rPr>
          <w:rFonts w:ascii="仿宋" w:hAnsi="仿宋" w:eastAsia="仿宋" w:cs="仿宋"/>
          <w:sz w:val="24"/>
          <w:szCs w:val="24"/>
          <w:u w:val="none" w:color="auto"/>
        </w:rPr>
      </w:pPr>
      <w:r>
        <w:rPr>
          <w:rFonts w:ascii="仿宋" w:hAnsi="仿宋" w:eastAsia="仿宋" w:cs="仿宋"/>
          <w:spacing w:val="-9"/>
          <w:sz w:val="24"/>
          <w:szCs w:val="24"/>
          <w:u w:val="none" w:color="auto"/>
        </w:rPr>
        <w:t>联系人：罗老师</w:t>
      </w:r>
    </w:p>
    <w:p w14:paraId="4A10DE3C">
      <w:pPr>
        <w:spacing w:before="179" w:line="223" w:lineRule="auto"/>
        <w:ind w:left="29"/>
        <w:rPr>
          <w:rFonts w:ascii="宋体" w:hAnsi="宋体" w:eastAsia="宋体" w:cs="宋体"/>
          <w:sz w:val="24"/>
          <w:szCs w:val="24"/>
          <w:u w:val="none" w:color="auto"/>
        </w:rPr>
      </w:pPr>
      <w:r>
        <w:rPr>
          <w:rFonts w:ascii="仿宋" w:hAnsi="仿宋" w:eastAsia="仿宋" w:cs="仿宋"/>
          <w:spacing w:val="-6"/>
          <w:sz w:val="24"/>
          <w:szCs w:val="24"/>
          <w:u w:val="none" w:color="auto"/>
        </w:rPr>
        <w:t>电话：</w:t>
      </w:r>
      <w:r>
        <w:rPr>
          <w:rFonts w:hint="eastAsia" w:ascii="仿宋" w:hAnsi="仿宋" w:eastAsia="仿宋" w:cs="仿宋"/>
          <w:spacing w:val="-6"/>
          <w:sz w:val="24"/>
          <w:szCs w:val="24"/>
          <w:u w:val="none" w:color="auto"/>
          <w:lang w:val="en-US" w:eastAsia="zh-CN"/>
        </w:rPr>
        <w:t>0870-</w:t>
      </w:r>
      <w:r>
        <w:rPr>
          <w:rFonts w:ascii="宋体" w:hAnsi="宋体" w:eastAsia="宋体" w:cs="宋体"/>
          <w:spacing w:val="-6"/>
          <w:sz w:val="24"/>
          <w:szCs w:val="24"/>
          <w:u w:val="none" w:color="auto"/>
        </w:rPr>
        <w:t>2139033</w:t>
      </w:r>
    </w:p>
    <w:p w14:paraId="7EBE34BA">
      <w:pPr>
        <w:pStyle w:val="3"/>
        <w:spacing w:line="321" w:lineRule="auto"/>
        <w:rPr>
          <w:u w:val="none" w:color="auto"/>
        </w:rPr>
      </w:pPr>
    </w:p>
    <w:p w14:paraId="5C4CAF26">
      <w:pPr>
        <w:spacing w:before="78" w:line="222" w:lineRule="auto"/>
        <w:ind w:left="28"/>
        <w:rPr>
          <w:rFonts w:hint="eastAsia" w:ascii="仿宋" w:hAnsi="仿宋" w:eastAsia="仿宋" w:cs="仿宋"/>
          <w:sz w:val="24"/>
          <w:szCs w:val="24"/>
          <w:u w:val="none" w:color="auto"/>
          <w:lang w:eastAsia="zh-CN"/>
        </w:rPr>
      </w:pPr>
      <w:r>
        <w:rPr>
          <w:rFonts w:ascii="仿宋" w:hAnsi="仿宋" w:eastAsia="仿宋" w:cs="仿宋"/>
          <w:spacing w:val="-1"/>
          <w:sz w:val="24"/>
          <w:szCs w:val="24"/>
          <w:u w:val="none" w:color="auto"/>
        </w:rPr>
        <w:t>招标代理：</w:t>
      </w:r>
      <w:r>
        <w:rPr>
          <w:rFonts w:hint="eastAsia" w:ascii="仿宋" w:hAnsi="仿宋" w:eastAsia="仿宋" w:cs="仿宋"/>
          <w:spacing w:val="-1"/>
          <w:sz w:val="24"/>
          <w:szCs w:val="24"/>
          <w:u w:val="none" w:color="auto"/>
          <w:lang w:eastAsia="zh-CN"/>
        </w:rPr>
        <w:t>祺山项目管理咨询（云南）有限公司</w:t>
      </w:r>
    </w:p>
    <w:p w14:paraId="7F281522">
      <w:pPr>
        <w:spacing w:before="180" w:line="222" w:lineRule="auto"/>
        <w:ind w:left="29"/>
        <w:rPr>
          <w:rFonts w:hint="eastAsia" w:ascii="仿宋" w:hAnsi="仿宋" w:eastAsia="仿宋" w:cs="仿宋"/>
          <w:sz w:val="24"/>
          <w:szCs w:val="24"/>
          <w:u w:val="none" w:color="auto"/>
          <w:lang w:eastAsia="zh-CN"/>
        </w:rPr>
      </w:pPr>
      <w:r>
        <w:rPr>
          <w:rFonts w:ascii="仿宋" w:hAnsi="仿宋" w:eastAsia="仿宋" w:cs="仿宋"/>
          <w:spacing w:val="3"/>
          <w:sz w:val="24"/>
          <w:szCs w:val="24"/>
          <w:u w:val="none" w:color="auto"/>
        </w:rPr>
        <w:t>地址：</w:t>
      </w:r>
      <w:r>
        <w:rPr>
          <w:rFonts w:hint="eastAsia" w:ascii="仿宋" w:hAnsi="仿宋" w:eastAsia="仿宋" w:cs="仿宋"/>
          <w:spacing w:val="3"/>
          <w:sz w:val="24"/>
          <w:szCs w:val="24"/>
          <w:u w:val="none" w:color="auto"/>
          <w:lang w:eastAsia="zh-CN"/>
        </w:rPr>
        <w:t>云南省昆明市五华区龙泉路万彩荟商业中心17幢30楼3012号</w:t>
      </w:r>
    </w:p>
    <w:p w14:paraId="6AE44122">
      <w:pPr>
        <w:spacing w:before="179" w:line="219" w:lineRule="auto"/>
        <w:ind w:left="26"/>
        <w:rPr>
          <w:rFonts w:hint="eastAsia" w:ascii="仿宋" w:hAnsi="仿宋" w:eastAsia="仿宋" w:cs="仿宋"/>
          <w:sz w:val="24"/>
          <w:szCs w:val="24"/>
          <w:u w:val="none" w:color="auto"/>
          <w:lang w:eastAsia="zh-CN"/>
        </w:rPr>
      </w:pPr>
      <w:r>
        <w:rPr>
          <w:rFonts w:ascii="仿宋" w:hAnsi="仿宋" w:eastAsia="仿宋" w:cs="仿宋"/>
          <w:spacing w:val="-9"/>
          <w:sz w:val="24"/>
          <w:szCs w:val="24"/>
          <w:u w:val="none" w:color="auto"/>
        </w:rPr>
        <w:t>联系人：</w:t>
      </w:r>
      <w:r>
        <w:rPr>
          <w:rFonts w:hint="eastAsia" w:ascii="仿宋" w:hAnsi="仿宋" w:eastAsia="仿宋" w:cs="仿宋"/>
          <w:spacing w:val="-9"/>
          <w:sz w:val="24"/>
          <w:szCs w:val="24"/>
          <w:u w:val="none" w:color="auto"/>
          <w:lang w:eastAsia="zh-CN"/>
        </w:rPr>
        <w:t>刘思伶</w:t>
      </w:r>
    </w:p>
    <w:p w14:paraId="0F8EC8A1">
      <w:pPr>
        <w:spacing w:before="179" w:line="223" w:lineRule="auto"/>
        <w:ind w:left="29"/>
        <w:rPr>
          <w:rFonts w:ascii="宋体" w:hAnsi="宋体" w:eastAsia="宋体" w:cs="宋体"/>
          <w:sz w:val="24"/>
          <w:szCs w:val="24"/>
          <w:u w:val="none" w:color="auto"/>
        </w:rPr>
      </w:pPr>
      <w:bookmarkStart w:id="16" w:name="_Toc18379"/>
      <w:bookmarkStart w:id="17" w:name="_Toc1887"/>
      <w:r>
        <w:rPr>
          <w:rFonts w:ascii="仿宋" w:hAnsi="仿宋" w:eastAsia="仿宋" w:cs="仿宋"/>
          <w:spacing w:val="-5"/>
          <w:sz w:val="24"/>
          <w:szCs w:val="24"/>
          <w:u w:val="none" w:color="auto"/>
        </w:rPr>
        <w:t>电话：</w:t>
      </w:r>
      <w:r>
        <w:rPr>
          <w:rFonts w:hint="eastAsia" w:ascii="仿宋" w:hAnsi="仿宋" w:eastAsia="仿宋" w:cs="仿宋"/>
          <w:spacing w:val="-5"/>
          <w:sz w:val="24"/>
          <w:szCs w:val="24"/>
          <w:u w:val="none" w:color="auto"/>
          <w:lang w:eastAsia="zh-CN"/>
        </w:rPr>
        <w:t>13908704094</w:t>
      </w:r>
      <w:bookmarkEnd w:id="16"/>
      <w:bookmarkEnd w:id="17"/>
    </w:p>
    <w:p w14:paraId="66471027">
      <w:pPr>
        <w:spacing w:before="183" w:line="223" w:lineRule="auto"/>
        <w:ind w:left="55"/>
        <w:outlineLvl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8390B"/>
    <w:multiLevelType w:val="singleLevel"/>
    <w:tmpl w:val="A598390B"/>
    <w:lvl w:ilvl="0" w:tentative="0">
      <w:start w:val="7"/>
      <w:numFmt w:val="decimal"/>
      <w:suff w:val="space"/>
      <w:lvlText w:val="%1."/>
      <w:lvlJc w:val="left"/>
    </w:lvl>
  </w:abstractNum>
  <w:abstractNum w:abstractNumId="1">
    <w:nsid w:val="C068FEA0"/>
    <w:multiLevelType w:val="singleLevel"/>
    <w:tmpl w:val="C068FEA0"/>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2D84"/>
    <w:rsid w:val="09BC4A90"/>
    <w:rsid w:val="09E813E1"/>
    <w:rsid w:val="0A6A629A"/>
    <w:rsid w:val="0AE6067C"/>
    <w:rsid w:val="0D671EB0"/>
    <w:rsid w:val="109E05C8"/>
    <w:rsid w:val="14B24AC5"/>
    <w:rsid w:val="162153C4"/>
    <w:rsid w:val="16D7104F"/>
    <w:rsid w:val="199870FC"/>
    <w:rsid w:val="1A3D7527"/>
    <w:rsid w:val="1C2323DB"/>
    <w:rsid w:val="1C30799A"/>
    <w:rsid w:val="1D3536BB"/>
    <w:rsid w:val="1FB21E1D"/>
    <w:rsid w:val="21260D15"/>
    <w:rsid w:val="22A00653"/>
    <w:rsid w:val="23362D65"/>
    <w:rsid w:val="25D16D75"/>
    <w:rsid w:val="2A2F2373"/>
    <w:rsid w:val="2ECD1633"/>
    <w:rsid w:val="2F3D468D"/>
    <w:rsid w:val="2F83726F"/>
    <w:rsid w:val="36EF559D"/>
    <w:rsid w:val="3AFD3EDC"/>
    <w:rsid w:val="3C720E5A"/>
    <w:rsid w:val="40E045E4"/>
    <w:rsid w:val="42132798"/>
    <w:rsid w:val="42434C4F"/>
    <w:rsid w:val="43996CCD"/>
    <w:rsid w:val="46F661E4"/>
    <w:rsid w:val="48BE4190"/>
    <w:rsid w:val="4A25637C"/>
    <w:rsid w:val="4BFF135C"/>
    <w:rsid w:val="53757CB7"/>
    <w:rsid w:val="58BC43E9"/>
    <w:rsid w:val="596F2552"/>
    <w:rsid w:val="59D27013"/>
    <w:rsid w:val="5C2515ED"/>
    <w:rsid w:val="5CF6706C"/>
    <w:rsid w:val="5EC21376"/>
    <w:rsid w:val="5F125E59"/>
    <w:rsid w:val="5F182D44"/>
    <w:rsid w:val="5F865B42"/>
    <w:rsid w:val="5F9E593F"/>
    <w:rsid w:val="5FD41360"/>
    <w:rsid w:val="61FA050F"/>
    <w:rsid w:val="634C3904"/>
    <w:rsid w:val="6D667370"/>
    <w:rsid w:val="6DB4457F"/>
    <w:rsid w:val="6E6813F7"/>
    <w:rsid w:val="73373C88"/>
    <w:rsid w:val="74493C73"/>
    <w:rsid w:val="794B3FEA"/>
    <w:rsid w:val="7B18439F"/>
    <w:rsid w:val="7B4B7887"/>
    <w:rsid w:val="7C52743D"/>
    <w:rsid w:val="7CA3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00" w:left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3507</Words>
  <Characters>3895</Characters>
  <Lines>0</Lines>
  <Paragraphs>0</Paragraphs>
  <TotalTime>0</TotalTime>
  <ScaleCrop>false</ScaleCrop>
  <LinksUpToDate>false</LinksUpToDate>
  <CharactersWithSpaces>3940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2026-02-25T05:06:00Z</dcterms:created>
  <dc:creator>CDTC-2026</dc:creator>
  <cp:lastModifiedBy>CDTC-2026</cp:lastModifiedBy>
  <dcterms:modified xsi:type="dcterms:W3CDTF">2026-02-28T00:33:09Z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eyJoZGlkIjoiMjllOTMyODRjNWExNjY0MTFlMTYyMzRkNWIwNjgzYzYiLCJ1c2VySWQiOiIzMzU4OTgzMjkifQ==</vt:lpwstr>
  </property>
  <property fmtid="{D5CDD505-2E9C-101B-9397-08002B2CF9AE}" pid="4" name="ICV">
    <vt:lpwstr>1A9472B0FB5B47A0B35B1E80D4CC9651_12</vt:lpwstr>
  </property>
</Properties>
</file>