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rFonts w:eastAsia="黑体"/>
          <w:b/>
          <w:sz w:val="52"/>
          <w:szCs w:val="52"/>
        </w:rPr>
      </w:pPr>
      <w:bookmarkStart w:id="70" w:name="_GoBack"/>
      <w:bookmarkEnd w:id="70"/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1044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乌鲁木齐市不见面开标大厅投标人操作手册</w:t>
      </w:r>
    </w:p>
    <w:p>
      <w:pPr>
        <w:ind w:firstLine="48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before="0" w:after="0"/>
        <w:ind w:left="0" w:firstLine="643" w:firstLineChars="200"/>
      </w:pPr>
      <w:bookmarkStart w:id="0" w:name="_Toc16779"/>
      <w:bookmarkStart w:id="1" w:name="_Toc2940"/>
      <w:bookmarkStart w:id="2" w:name="_Toc32589"/>
      <w:bookmarkStart w:id="3" w:name="_Toc13776"/>
      <w:bookmarkStart w:id="4" w:name="_Toc346701622"/>
      <w:bookmarkStart w:id="5" w:name="_Toc346183640"/>
      <w:bookmarkStart w:id="6" w:name="_Toc8617"/>
      <w:r>
        <w:rPr>
          <w:rFonts w:hint="eastAsia"/>
        </w:rPr>
        <w:t>系统配置</w:t>
      </w:r>
      <w:bookmarkEnd w:id="0"/>
      <w:bookmarkEnd w:id="1"/>
      <w:bookmarkEnd w:id="2"/>
    </w:p>
    <w:p>
      <w:pPr>
        <w:pStyle w:val="3"/>
        <w:numPr>
          <w:ilvl w:val="2"/>
          <w:numId w:val="0"/>
        </w:numPr>
        <w:ind w:firstLine="602" w:firstLineChars="200"/>
      </w:pPr>
      <w:bookmarkStart w:id="7" w:name="_Toc31729"/>
      <w:bookmarkStart w:id="8" w:name="_Toc18489"/>
      <w:bookmarkStart w:id="9" w:name="_Toc32296"/>
      <w:r>
        <w:rPr>
          <w:rFonts w:hint="eastAsia"/>
        </w:rPr>
        <w:t>1.1.</w:t>
      </w:r>
      <w:r>
        <w:t>Interne</w:t>
      </w:r>
      <w:r>
        <w:rPr>
          <w:rFonts w:hint="eastAsia"/>
        </w:rPr>
        <w:t>t.</w:t>
      </w:r>
      <w:r>
        <w:t>选项</w:t>
      </w:r>
      <w:bookmarkEnd w:id="3"/>
      <w:bookmarkEnd w:id="4"/>
      <w:bookmarkEnd w:id="5"/>
      <w:bookmarkEnd w:id="6"/>
      <w:bookmarkEnd w:id="7"/>
      <w:bookmarkEnd w:id="8"/>
      <w:bookmarkEnd w:id="9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打开浏览器，在“工具”菜单→“Internet选项”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12160" cy="2931160"/>
            <wp:effectExtent l="9525" t="9525" r="15875" b="1587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9311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弹出对话框之后，请选择“安全”选项卡，具体的界面如下图：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12160" cy="3952240"/>
            <wp:effectExtent l="9525" t="9525" r="15875" b="158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95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点击绿色的“受信任的站点”的图片，会看到如下图所示的界面：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3845560"/>
            <wp:effectExtent l="9525" t="9525" r="17780" b="1587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45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（4）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点击“站点” 按钮，出现如下对话框：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2931795"/>
            <wp:effectExtent l="9525" t="9525" r="17780" b="1524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31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输入系统服务器的IP地址，格式例如：192.168.0.123，然后点击“添加”按钮完成添加，再按“关闭”按钮退出。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（5）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设置自定义安全级别，开放Activex的访问权限：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4231640"/>
            <wp:effectExtent l="9525" t="9525" r="17780" b="1079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3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（6）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会出现一个窗口，把其中的Activex控件和插件的设置全部改为启用。</w:t>
      </w:r>
    </w:p>
    <w:p>
      <w:pPr>
        <w:ind w:firstLine="496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3OxDXWAAAACwEAAA8AAAAAAAAAAQAgAAAAIgAAAGRycy9kb3ducmV2LnhtbFBLAQIU&#10;ABQAAAAIAIdO4kB5WaTPZwIAAOQEAAAOAAAAAAAAAAEAIAAAACUBAABkcnMvZTJvRG9jLnhtbFBL&#10;BQYAAAAABgAGAFkBAAD+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3848735"/>
            <wp:effectExtent l="9525" t="9525" r="17780" b="1270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48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(7)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文件下载设置，开放文件下载的权限：设置为启用。</w:t>
      </w:r>
    </w:p>
    <w:p>
      <w:pPr>
        <w:ind w:firstLine="496" w:firstLineChars="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960" cy="3936365"/>
            <wp:effectExtent l="9525" t="9525" r="10795" b="1651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3936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2"/>
          <w:numId w:val="0"/>
        </w:numPr>
        <w:tabs>
          <w:tab w:val="left" w:pos="567"/>
        </w:tabs>
        <w:ind w:firstLine="602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0725"/>
      <w:bookmarkStart w:id="11" w:name="_Toc19236"/>
      <w:bookmarkStart w:id="12" w:name="_Toc346701623"/>
      <w:bookmarkStart w:id="13" w:name="_Toc16879"/>
      <w:bookmarkStart w:id="14" w:name="_Toc5532"/>
      <w:bookmarkStart w:id="15" w:name="_Toc346183641"/>
      <w:bookmarkStart w:id="16" w:name="_Toc105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1.2.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上述操作完成后，如果系统中某些功能仍不能使用，请将拦截工具关闭再试用。比如在windows工具栏中关闭弹出窗口阻止程序的操作：</w:t>
      </w:r>
    </w:p>
    <w:p>
      <w:pPr>
        <w:ind w:firstLine="480" w:firstLineChars="0"/>
        <w:jc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00040" cy="2463165"/>
            <wp:effectExtent l="9525" t="9525" r="15875" b="1143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3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</w:p>
    <w:p>
      <w:pPr>
        <w:pStyle w:val="3"/>
        <w:numPr>
          <w:ilvl w:val="2"/>
          <w:numId w:val="0"/>
        </w:numPr>
        <w:ind w:firstLine="602" w:firstLineChars="200"/>
      </w:pPr>
      <w:bookmarkStart w:id="17" w:name="_Toc17932"/>
      <w:bookmarkStart w:id="18" w:name="_Toc8071"/>
      <w:bookmarkStart w:id="19" w:name="_Toc18894"/>
      <w:bookmarkStart w:id="20" w:name="_Toc16752"/>
      <w:bookmarkStart w:id="21" w:name="_Toc6868"/>
      <w:r>
        <w:rPr>
          <w:rFonts w:hint="eastAsia"/>
        </w:rPr>
        <w:t>1.3.驱动安装说明</w:t>
      </w:r>
      <w:bookmarkEnd w:id="17"/>
      <w:bookmarkEnd w:id="18"/>
      <w:bookmarkEnd w:id="19"/>
      <w:bookmarkEnd w:id="20"/>
      <w:bookmarkEnd w:id="21"/>
    </w:p>
    <w:p>
      <w:pPr>
        <w:ind w:firstLine="482"/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功能说明：检测CA锁，修改密码，登录系统</w:t>
      </w:r>
    </w:p>
    <w:p>
      <w:pPr>
        <w:numPr>
          <w:ilvl w:val="0"/>
          <w:numId w:val="3"/>
        </w:num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打开网页—乌鲁木齐公共资源电子交易平台。点击“驱动下载”，如下图所示。</w:t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5895" cy="2401570"/>
            <wp:effectExtent l="9525" t="9525" r="22860" b="120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01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、双击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下载下来的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安装程序</w:t>
      </w:r>
      <w:r>
        <w:drawing>
          <wp:inline distT="0" distB="0" distL="114300" distR="114300">
            <wp:extent cx="812800" cy="844550"/>
            <wp:effectExtent l="9525" t="9525" r="15875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4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firstLine="48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55895" cy="3943350"/>
            <wp:effectExtent l="9525" t="9525" r="22860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79950" cy="3510280"/>
            <wp:effectExtent l="9525" t="9525" r="19685" b="1587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numPr>
          <w:ilvl w:val="0"/>
          <w:numId w:val="3"/>
        </w:num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，点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击“立即安装”按钮，开始安装驱动。</w:t>
      </w:r>
    </w:p>
    <w:p>
      <w:pPr>
        <w:ind w:left="480" w:leftChars="200" w:firstLine="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79950" cy="3510280"/>
            <wp:effectExtent l="9525" t="9525" r="19685" b="1587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00040" cy="4050665"/>
            <wp:effectExtent l="9525" t="9525" r="15875" b="2413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438" w:firstLineChars="200"/>
        <w:jc w:val="center"/>
        <w:rPr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4"/>
        </w:numPr>
        <w:ind w:firstLine="48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17550" cy="882650"/>
            <wp:effectExtent l="9525" t="9525" r="19685" b="2222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88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3"/>
          <w:numId w:val="0"/>
        </w:numPr>
        <w:ind w:firstLine="562" w:firstLineChars="200"/>
      </w:pPr>
      <w:bookmarkStart w:id="22" w:name="_Toc411349741"/>
      <w:bookmarkStart w:id="23" w:name="_Toc12482"/>
      <w:bookmarkStart w:id="24" w:name="_Toc22495"/>
      <w:bookmarkStart w:id="25" w:name="_Toc15323"/>
      <w:bookmarkStart w:id="26" w:name="_Toc411260813"/>
      <w:bookmarkStart w:id="27" w:name="_Toc29919"/>
      <w:bookmarkStart w:id="28" w:name="_Toc410898088"/>
      <w:bookmarkStart w:id="29" w:name="_Toc23698"/>
      <w:bookmarkStart w:id="30" w:name="_Toc346183634"/>
      <w:bookmarkStart w:id="31" w:name="_Toc30073"/>
      <w:bookmarkStart w:id="32" w:name="_Toc499146678"/>
      <w:r>
        <w:rPr>
          <w:rFonts w:hint="eastAsia"/>
        </w:rPr>
        <w:t>1.3.1.启动检测工具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tabs>
          <w:tab w:val="left" w:pos="1134"/>
        </w:tabs>
        <w:ind w:firstLine="496"/>
        <w:rPr>
          <w:spacing w:val="4"/>
        </w:rPr>
      </w:pPr>
      <w:r>
        <w:rPr>
          <w:spacing w:val="4"/>
        </w:rPr>
        <w:t>用户可以点击桌面上的</w:t>
      </w:r>
      <w:r>
        <w:rPr>
          <w:rFonts w:hint="eastAsia"/>
          <w:spacing w:val="4"/>
        </w:rPr>
        <w:t>“检测工具（乌鲁木齐版）”</w:t>
      </w:r>
      <w:r>
        <w:rPr>
          <w:spacing w:val="4"/>
        </w:rPr>
        <w:t>图标来启动检测工具。</w:t>
      </w:r>
    </w:p>
    <w:p>
      <w:pPr>
        <w:pStyle w:val="9"/>
        <w:tabs>
          <w:tab w:val="left" w:pos="1134"/>
        </w:tabs>
        <w:ind w:firstLine="48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755650" cy="850900"/>
            <wp:effectExtent l="9525" t="9525" r="12065" b="23495"/>
            <wp:docPr id="1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5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firstLine="562" w:firstLineChars="200"/>
      </w:pPr>
      <w:bookmarkStart w:id="33" w:name="_Toc12225"/>
      <w:bookmarkStart w:id="34" w:name="_Toc410898089"/>
      <w:bookmarkStart w:id="35" w:name="_Toc6319"/>
      <w:bookmarkStart w:id="36" w:name="_Toc20137"/>
      <w:bookmarkStart w:id="37" w:name="_Toc411260814"/>
      <w:bookmarkStart w:id="38" w:name="_Toc411349742"/>
      <w:bookmarkStart w:id="39" w:name="_Toc1826"/>
      <w:bookmarkStart w:id="40" w:name="_Toc24451"/>
      <w:bookmarkStart w:id="41" w:name="_Toc346183635"/>
      <w:bookmarkStart w:id="42" w:name="_Toc27075"/>
      <w:bookmarkStart w:id="43" w:name="_Toc499146679"/>
      <w:r>
        <w:rPr>
          <w:rFonts w:hint="eastAsia"/>
        </w:rPr>
        <w:t>1.3.2.系统检测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numPr>
          <w:ilvl w:val="0"/>
          <w:numId w:val="5"/>
        </w:numPr>
        <w:ind w:firstLine="496" w:firstLineChars="0"/>
        <w:jc w:val="center"/>
        <w:rPr>
          <w:spacing w:val="4"/>
        </w:rPr>
      </w:pPr>
      <w:r>
        <w:rPr>
          <w:rFonts w:hint="eastAsia"/>
          <w:spacing w:val="4"/>
        </w:rPr>
        <w:t xml:space="preserve">插入CA锁，点击“插锁一件检测”按钮，如图所示: </w:t>
      </w:r>
      <w:r>
        <w:drawing>
          <wp:inline distT="0" distB="0" distL="114300" distR="114300">
            <wp:extent cx="5400040" cy="3406775"/>
            <wp:effectExtent l="9525" t="9525" r="15875" b="12700"/>
            <wp:docPr id="1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pacing w:val="4"/>
        </w:rPr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5400040" cy="3406775"/>
            <wp:effectExtent l="9525" t="9525" r="15875" b="1270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  <w:rPr>
          <w:spacing w:val="4"/>
        </w:rPr>
      </w:pPr>
      <w:r>
        <w:rPr>
          <w:rFonts w:hint="eastAsia"/>
        </w:rPr>
        <w:t>输入CA所密码，</w:t>
      </w:r>
      <w:r>
        <w:rPr>
          <w:rFonts w:hint="eastAsia"/>
          <w:spacing w:val="4"/>
        </w:rPr>
        <w:t>如图所示：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400040" cy="3406140"/>
            <wp:effectExtent l="9525" t="9525" r="15875" b="13335"/>
            <wp:docPr id="1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96"/>
        <w:rPr>
          <w:spacing w:val="4"/>
        </w:rPr>
      </w:pPr>
    </w:p>
    <w:p>
      <w:pPr>
        <w:ind w:firstLine="496"/>
        <w:rPr>
          <w:spacing w:val="4"/>
        </w:rPr>
      </w:pPr>
      <w:r>
        <w:rPr>
          <w:rFonts w:hint="eastAsia"/>
          <w:spacing w:val="4"/>
        </w:rPr>
        <w:t>检测工具会自动对CA进行检测，如图所示：</w:t>
      </w:r>
    </w:p>
    <w:p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00040" cy="3406775"/>
            <wp:effectExtent l="9525" t="9525" r="15875" b="12700"/>
            <wp:docPr id="108" name="图片 10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4"/>
        <w:numPr>
          <w:ilvl w:val="3"/>
          <w:numId w:val="0"/>
        </w:numPr>
        <w:ind w:firstLine="562" w:firstLineChars="200"/>
      </w:pPr>
      <w:bookmarkStart w:id="44" w:name="_Toc2446"/>
      <w:bookmarkStart w:id="45" w:name="_Toc346701619"/>
      <w:bookmarkStart w:id="46" w:name="_Toc18391"/>
      <w:bookmarkStart w:id="47" w:name="_Toc20941"/>
      <w:bookmarkStart w:id="48" w:name="_Toc16409"/>
      <w:bookmarkStart w:id="49" w:name="_Toc11924"/>
      <w:bookmarkStart w:id="50" w:name="_Toc346183637"/>
      <w:bookmarkStart w:id="51" w:name="_Toc17154"/>
      <w:bookmarkStart w:id="52" w:name="_Toc27655"/>
      <w:bookmarkStart w:id="53" w:name="_Toc475978924"/>
      <w:bookmarkStart w:id="54" w:name="_Toc1704"/>
      <w:bookmarkStart w:id="55" w:name="_Toc31970"/>
      <w:bookmarkStart w:id="56" w:name="_Toc11534"/>
      <w:r>
        <w:rPr>
          <w:rFonts w:hint="eastAsia"/>
        </w:rPr>
        <w:t>1.3.3.证书检测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ind w:firstLine="496" w:firstLineChars="0"/>
        <w:jc w:val="left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</w:p>
    <w:p>
      <w:pPr>
        <w:ind w:firstLine="0" w:firstLineChars="0"/>
        <w:jc w:val="center"/>
        <w:rPr>
          <w:spacing w:val="4"/>
        </w:rPr>
      </w:pPr>
      <w:r>
        <w:drawing>
          <wp:inline distT="0" distB="0" distL="114300" distR="114300">
            <wp:extent cx="5255895" cy="3315970"/>
            <wp:effectExtent l="9525" t="9525" r="22860" b="12065"/>
            <wp:docPr id="1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15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3"/>
          <w:numId w:val="0"/>
        </w:numPr>
        <w:ind w:firstLine="562" w:firstLineChars="200"/>
      </w:pPr>
      <w:bookmarkStart w:id="57" w:name="_Toc31828"/>
      <w:bookmarkStart w:id="58" w:name="_Toc24671"/>
      <w:bookmarkStart w:id="59" w:name="_Toc346183638"/>
      <w:bookmarkStart w:id="60" w:name="_Toc346701620"/>
      <w:bookmarkStart w:id="61" w:name="_Toc10563"/>
      <w:bookmarkStart w:id="62" w:name="_Toc475978925"/>
      <w:bookmarkStart w:id="63" w:name="_Toc29439"/>
      <w:bookmarkStart w:id="64" w:name="_Toc21485"/>
      <w:bookmarkStart w:id="65" w:name="_Toc21354"/>
      <w:bookmarkStart w:id="66" w:name="_Toc11729"/>
      <w:bookmarkStart w:id="67" w:name="_Toc13411"/>
      <w:bookmarkStart w:id="68" w:name="_Toc29420"/>
      <w:bookmarkStart w:id="69" w:name="_Toc21619"/>
      <w:r>
        <w:rPr>
          <w:rFonts w:hint="eastAsia"/>
        </w:rPr>
        <w:t>1.3.4.签章检测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>
      <w:pPr>
        <w:ind w:firstLine="496"/>
        <w:jc w:val="left"/>
        <w:rPr>
          <w:spacing w:val="4"/>
        </w:rPr>
      </w:pPr>
      <w:r>
        <w:rPr>
          <w:rFonts w:hint="eastAsia"/>
          <w:spacing w:val="4"/>
        </w:rPr>
        <w:t>点击检测工具上方的“签章显示”按钮，可以对CA进行签章的检测，如图所示：</w:t>
      </w:r>
    </w:p>
    <w:p>
      <w:pPr>
        <w:ind w:firstLine="0" w:firstLineChars="0"/>
        <w:rPr>
          <w:spacing w:val="4"/>
        </w:rPr>
      </w:pPr>
      <w:r>
        <w:drawing>
          <wp:inline distT="0" distB="0" distL="114300" distR="114300">
            <wp:extent cx="5255895" cy="3298190"/>
            <wp:effectExtent l="9525" t="9525" r="22860" b="14605"/>
            <wp:docPr id="1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9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96"/>
      </w:pPr>
      <w:r>
        <w:rPr>
          <w:rFonts w:hint="eastAsia"/>
          <w:spacing w:val="4"/>
        </w:rPr>
        <w:t>点击“签章”按钮后，选择“电子签章”在需要签章的位置上再点击一下，进行签章。</w:t>
      </w:r>
    </w:p>
    <w:p>
      <w:pPr>
        <w:ind w:firstLine="0" w:firstLineChars="0"/>
      </w:pPr>
      <w:r>
        <w:drawing>
          <wp:inline distT="0" distB="0" distL="114300" distR="114300">
            <wp:extent cx="5400040" cy="3388995"/>
            <wp:effectExtent l="9525" t="9525" r="15875" b="15240"/>
            <wp:docPr id="1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8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</w:pPr>
      <w:r>
        <w:rPr>
          <w:rFonts w:hint="eastAsia"/>
        </w:rPr>
        <w:t>1.3.5.直播工具下载</w:t>
      </w:r>
    </w:p>
    <w:p>
      <w:pPr>
        <w:ind w:firstLine="480"/>
      </w:pPr>
      <w:r>
        <w:rPr>
          <w:rFonts w:hint="eastAsia"/>
        </w:rPr>
        <w:t>登陆不见面开标大厅后，页面显示需要安装直播软件，单击安装软件即可。</w:t>
      </w:r>
    </w:p>
    <w:p>
      <w:pPr>
        <w:ind w:firstLine="0" w:firstLineChars="0"/>
      </w:pPr>
      <w:r>
        <w:drawing>
          <wp:inline distT="0" distB="0" distL="114300" distR="114300">
            <wp:extent cx="5362575" cy="2926715"/>
            <wp:effectExtent l="9525" t="9525" r="2286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2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rFonts w:hint="eastAsia"/>
        </w:rPr>
        <w:t>下载相关直播软件至电脑本地，下载的相关文件类型为压缩文件。</w:t>
      </w:r>
    </w:p>
    <w:p>
      <w:pPr>
        <w:ind w:firstLineChars="0"/>
      </w:pPr>
      <w:r>
        <w:drawing>
          <wp:inline distT="0" distB="0" distL="114300" distR="114300">
            <wp:extent cx="5267325" cy="2874645"/>
            <wp:effectExtent l="9525" t="9525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drawing>
          <wp:inline distT="0" distB="0" distL="114300" distR="114300">
            <wp:extent cx="5266055" cy="2893695"/>
            <wp:effectExtent l="9525" t="9525" r="1270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3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</w:pPr>
      <w:r>
        <w:rPr>
          <w:rFonts w:hint="eastAsia"/>
        </w:rPr>
        <w:t>找到已下载的相关压缩文件，点击解压文件至本文件夹。解压后点击已解压的“新点直播播放器1.exe”进行安装。</w:t>
      </w:r>
    </w:p>
    <w:p>
      <w:pPr>
        <w:ind w:left="420" w:firstLineChars="0"/>
      </w:pPr>
      <w:r>
        <w:drawing>
          <wp:inline distT="0" distB="0" distL="114300" distR="114300">
            <wp:extent cx="4933950" cy="2692400"/>
            <wp:effectExtent l="9525" t="9525" r="952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9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  <w:jc w:val="center"/>
      </w:pPr>
      <w:r>
        <w:drawing>
          <wp:inline distT="0" distB="0" distL="114300" distR="114300">
            <wp:extent cx="4942840" cy="2697480"/>
            <wp:effectExtent l="9525" t="9525" r="15875" b="209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9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firstLineChars="0"/>
        <w:jc w:val="center"/>
      </w:pPr>
      <w:r>
        <w:drawing>
          <wp:inline distT="0" distB="0" distL="114300" distR="114300">
            <wp:extent cx="4930775" cy="2691130"/>
            <wp:effectExtent l="9525" t="9525" r="12700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69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840" w:firstLineChars="0"/>
      </w:pPr>
      <w:r>
        <w:rPr>
          <w:rFonts w:hint="eastAsia"/>
        </w:rPr>
        <w:t>按照步骤进行安装即可。最后点击完成即完成本次安装流程。</w:t>
      </w:r>
    </w:p>
    <w:p>
      <w:pPr>
        <w:ind w:firstLine="480"/>
        <w:jc w:val="center"/>
      </w:pPr>
      <w:r>
        <w:drawing>
          <wp:inline distT="0" distB="0" distL="114300" distR="114300">
            <wp:extent cx="5032375" cy="2746375"/>
            <wp:effectExtent l="9525" t="9525" r="17780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74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480" w:leftChars="200"/>
      </w:pPr>
      <w:r>
        <w:rPr>
          <w:rFonts w:hint="eastAsia"/>
        </w:rPr>
        <w:t>2.操作流程</w:t>
      </w:r>
    </w:p>
    <w:p>
      <w:pPr>
        <w:pStyle w:val="3"/>
        <w:numPr>
          <w:ilvl w:val="1"/>
          <w:numId w:val="0"/>
        </w:numPr>
        <w:ind w:left="840"/>
      </w:pPr>
      <w:r>
        <w:rPr>
          <w:rFonts w:hint="eastAsia"/>
        </w:rPr>
        <w:t>2.1登陆方式</w:t>
      </w:r>
    </w:p>
    <w:p>
      <w:pPr>
        <w:ind w:firstLine="480"/>
        <w:jc w:val="left"/>
      </w:pPr>
      <w:r>
        <w:rPr>
          <w:rFonts w:hint="eastAsia"/>
        </w:rPr>
        <w:t>登陆不见面开标地址（http://49.119.97.3:8180/BidOpening/bidopeninghallaction/hall/login），点击左上角登陆按钮。</w:t>
      </w:r>
    </w:p>
    <w:p>
      <w:pPr>
        <w:ind w:firstLine="480"/>
      </w:pPr>
      <w:r>
        <w:drawing>
          <wp:inline distT="0" distB="0" distL="114300" distR="114300">
            <wp:extent cx="5102860" cy="2870200"/>
            <wp:effectExtent l="9525" t="9525" r="23495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87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首先选择身份登陆，点击“投标人”身份。登陆方式可以选择“CA登陆”或者“用户名登陆”。</w:t>
      </w:r>
    </w:p>
    <w:p>
      <w:pPr>
        <w:ind w:firstLine="480"/>
      </w:pPr>
      <w:r>
        <w:drawing>
          <wp:inline distT="0" distB="0" distL="114300" distR="114300">
            <wp:extent cx="4880610" cy="2728595"/>
            <wp:effectExtent l="9525" t="9525" r="17145" b="203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728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选择“CA登陆”则需要输入相应的CA锁密码即可登陆，需要注意CA锁登陆需要相关环境的支持，如环境配置存在问题会导致无法登陆。解决方案：参照上述系统配置中的相关环境配置。</w:t>
      </w:r>
    </w:p>
    <w:p>
      <w:pPr>
        <w:ind w:firstLine="480"/>
      </w:pPr>
      <w:r>
        <w:drawing>
          <wp:inline distT="0" distB="0" distL="114300" distR="114300">
            <wp:extent cx="4899025" cy="2755900"/>
            <wp:effectExtent l="9525" t="9525" r="13970" b="2349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75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选择“用户名登陆”则需要输入投标人的相关用户名及对应密码，单击登陆后即可登陆。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2.2选择进入项目</w:t>
      </w:r>
    </w:p>
    <w:p>
      <w:pPr>
        <w:ind w:firstLine="480"/>
      </w:pPr>
      <w:r>
        <w:rPr>
          <w:rFonts w:hint="eastAsia"/>
        </w:rPr>
        <w:t>在“我的项目”中挑选本日所需参与开标的项目，点击项目名称即可进入项目。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在“历史开标项目”中则是已参与并开标完成的项目。</w:t>
      </w:r>
    </w:p>
    <w:p>
      <w:pPr>
        <w:ind w:firstLine="480"/>
      </w:pPr>
      <w:r>
        <w:drawing>
          <wp:inline distT="0" distB="0" distL="114300" distR="114300">
            <wp:extent cx="5267325" cy="2888615"/>
            <wp:effectExtent l="9525" t="9525" r="11430" b="1270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6690" cy="2136775"/>
            <wp:effectExtent l="0" t="0" r="3810" b="952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2.3投标人解密</w:t>
      </w:r>
    </w:p>
    <w:p>
      <w:pPr>
        <w:ind w:firstLine="480"/>
      </w:pPr>
      <w:r>
        <w:rPr>
          <w:rFonts w:hint="eastAsia"/>
        </w:rPr>
        <w:t>投标人解密阶段，若剩余时间显示00:00:00，则表示该项目尚未开始解密，耐心等待即可。</w:t>
      </w:r>
    </w:p>
    <w:p>
      <w:pPr>
        <w:ind w:firstLine="0" w:firstLineChars="0"/>
      </w:pPr>
      <w:r>
        <w:drawing>
          <wp:inline distT="0" distB="0" distL="114300" distR="114300">
            <wp:extent cx="5273675" cy="2136140"/>
            <wp:effectExtent l="0" t="0" r="9525" b="1016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当开标主持人点击【开启解密】进入解密阶段，系统界面会弹出提示（如下图一），请投标人在规定时间内对文件进行解密（如下图二）；点击开始解密输入CA密码后并点击解密（如下图三）解密完成会提示“解密成功”（如下图四），表示文件已成功解密。</w:t>
      </w:r>
    </w:p>
    <w:p>
      <w:pPr>
        <w:ind w:firstLine="0" w:firstLineChars="0"/>
      </w:pPr>
      <w:r>
        <w:drawing>
          <wp:inline distT="0" distB="0" distL="114300" distR="114300">
            <wp:extent cx="5264150" cy="2320925"/>
            <wp:effectExtent l="0" t="0" r="6350" b="317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>图一</w:t>
      </w:r>
    </w:p>
    <w:p>
      <w:pPr>
        <w:ind w:firstLine="0" w:firstLineChars="0"/>
      </w:pPr>
      <w:r>
        <w:drawing>
          <wp:inline distT="0" distB="0" distL="114300" distR="114300">
            <wp:extent cx="5273675" cy="2185670"/>
            <wp:effectExtent l="0" t="0" r="9525" b="1143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图二</w:t>
      </w:r>
    </w:p>
    <w:p>
      <w:pPr>
        <w:ind w:firstLine="0" w:firstLineChars="0"/>
      </w:pPr>
      <w:r>
        <w:drawing>
          <wp:inline distT="0" distB="0" distL="114300" distR="114300">
            <wp:extent cx="5261610" cy="2990215"/>
            <wp:effectExtent l="9525" t="9525" r="12065" b="1016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90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图三</w:t>
      </w:r>
    </w:p>
    <w:p>
      <w:pPr>
        <w:ind w:firstLine="0" w:firstLineChars="0"/>
      </w:pPr>
      <w:r>
        <w:drawing>
          <wp:inline distT="0" distB="0" distL="114300" distR="114300">
            <wp:extent cx="5267325" cy="2962910"/>
            <wp:effectExtent l="9525" t="9525" r="19050" b="12065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图四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选择自己参与的项目，点击“开始解密”按钮。输入对应的文件加密CA锁密码，点击解密即可对加密文件进行解密。当跳转解密成功的页面时说明本标段的文件解密成功。</w:t>
      </w:r>
    </w:p>
    <w:p>
      <w:pPr>
        <w:ind w:firstLine="480"/>
      </w:pPr>
    </w:p>
    <w:p>
      <w:pPr>
        <w:ind w:firstLine="480"/>
      </w:pP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抽取上下浮率（只针对工程类项目）</w:t>
      </w:r>
    </w:p>
    <w:p>
      <w:pPr>
        <w:ind w:firstLine="480"/>
      </w:pPr>
      <w:r>
        <w:rPr>
          <w:rFonts w:hint="eastAsia"/>
        </w:rPr>
        <w:t>唱标结束后，开标主持人会开启抽取上下浮率的操作（仅限于施工类的项目）。开标主持人会抽取本次投标人代表。若被抽取，则该投标人参与后续上下浮率的抽取工作，未抽取到的投标人观看整个过程即可，无需操作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被抽取到的投标人可以在自己页面进行上下浮率的抽取，首先抽取上浮率然后抽取下浮率。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点击上浮率抽取按钮，进行开始抽取。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出现此页面则显示上浮率抽取成功。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接着抽取下浮率。点击下浮率抽取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出现此页面则下浮率抽取成功。</w:t>
      </w:r>
    </w:p>
    <w:p>
      <w:pPr>
        <w:ind w:firstLine="480"/>
      </w:pPr>
      <w:r>
        <w:drawing>
          <wp:inline distT="0" distB="0" distL="114300" distR="114300">
            <wp:extent cx="5267325" cy="2962910"/>
            <wp:effectExtent l="9525" t="9525" r="11430" b="1460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2.5确认开标结果</w:t>
      </w:r>
    </w:p>
    <w:p>
      <w:pPr>
        <w:ind w:firstLine="480"/>
      </w:pPr>
      <w:r>
        <w:rPr>
          <w:rFonts w:hint="eastAsia"/>
        </w:rPr>
        <w:t>根据主持人宣读的“投标人声明”内容对本次开标结果进行确认。</w:t>
      </w:r>
    </w:p>
    <w:p>
      <w:pPr>
        <w:ind w:firstLine="480"/>
      </w:pPr>
      <w:r>
        <w:drawing>
          <wp:inline distT="0" distB="0" distL="0" distR="0">
            <wp:extent cx="5274310" cy="2319020"/>
            <wp:effectExtent l="0" t="0" r="2540" b="5080"/>
            <wp:docPr id="20" name="图片 20" descr="C:\Users\PC-207-01\Desktop\不见面开标\微信图片_20220112122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PC-207-01\Desktop\不见面开标\微信图片_20220112122624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firstLine="420"/>
      </w:pPr>
      <w:r>
        <w:rPr>
          <w:rFonts w:hint="eastAsia"/>
        </w:rPr>
        <w:t>2.</w:t>
      </w:r>
      <w:r>
        <w:t>6</w:t>
      </w:r>
      <w:r>
        <w:rPr>
          <w:rFonts w:hint="eastAsia"/>
        </w:rPr>
        <w:t>开标结束</w:t>
      </w:r>
    </w:p>
    <w:p>
      <w:pPr>
        <w:ind w:firstLine="480"/>
      </w:pPr>
      <w:r>
        <w:rPr>
          <w:rFonts w:hint="eastAsia"/>
        </w:rPr>
        <w:t>等待投标人完成以上所有内容后，开标主持人会进行开标结束的操作。投标人等待开标结束即可，开标结束后本次开标流程结束。本环节投标人无需操作系统。</w:t>
      </w:r>
    </w:p>
    <w:p>
      <w:pPr>
        <w:ind w:firstLine="48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3BFA44A"/>
    <w:multiLevelType w:val="multilevel"/>
    <w:tmpl w:val="E3BFA44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abstractNum w:abstractNumId="2">
    <w:nsid w:val="0D92CB7E"/>
    <w:multiLevelType w:val="singleLevel"/>
    <w:tmpl w:val="0D92CB7E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516C9900"/>
    <w:multiLevelType w:val="singleLevel"/>
    <w:tmpl w:val="516C990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A6"/>
    <w:rsid w:val="000A12F6"/>
    <w:rsid w:val="000A20B6"/>
    <w:rsid w:val="001C4B37"/>
    <w:rsid w:val="0091738D"/>
    <w:rsid w:val="00A72062"/>
    <w:rsid w:val="00C674B0"/>
    <w:rsid w:val="00D651A6"/>
    <w:rsid w:val="00DC3E21"/>
    <w:rsid w:val="09E216A8"/>
    <w:rsid w:val="32B835D7"/>
    <w:rsid w:val="33D95224"/>
    <w:rsid w:val="39F661ED"/>
    <w:rsid w:val="3D45775F"/>
    <w:rsid w:val="51F61EA3"/>
    <w:rsid w:val="65C35E9A"/>
    <w:rsid w:val="71B704E7"/>
    <w:rsid w:val="739B7221"/>
    <w:rsid w:val="776C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ind w:firstLineChars="0"/>
      <w:outlineLvl w:val="2"/>
    </w:pPr>
    <w:rPr>
      <w:b/>
      <w:bCs/>
      <w:sz w:val="28"/>
      <w:szCs w:val="1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9">
    <w:name w:val="Indent Normal"/>
    <w:basedOn w:val="1"/>
    <w:qFormat/>
    <w:uiPriority w:val="0"/>
    <w:pPr>
      <w:ind w:firstLine="150" w:firstLineChars="150"/>
    </w:pPr>
  </w:style>
  <w:style w:type="character" w:customStyle="1" w:styleId="10">
    <w:name w:val="页眉 字符"/>
    <w:basedOn w:val="8"/>
    <w:link w:val="6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8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1780</Words>
  <Characters>1964</Characters>
  <Lines>15</Lines>
  <Paragraphs>4</Paragraphs>
  <TotalTime>34</TotalTime>
  <ScaleCrop>false</ScaleCrop>
  <LinksUpToDate>false</LinksUpToDate>
  <CharactersWithSpaces>1966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2021-10-26T11:00:00Z</dcterms:created>
  <dc:creator>12274</dc:creator>
  <cp:lastModifiedBy>流逝的时光</cp:lastModifiedBy>
  <dcterms:modified xsi:type="dcterms:W3CDTF">2022-04-19T08:17:57Z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102C4B01B3144E83A5235E95F0722E95</vt:lpwstr>
  </property>
</Properties>
</file>