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rPr>
          <w:rFonts w:hint="eastAsia" w:ascii="仿宋" w:hAnsi="仿宋" w:eastAsia="仿宋" w:cs="仿宋"/>
          <w:b/>
          <w:color w:val="000000"/>
          <w:sz w:val="72"/>
          <w:szCs w:val="72"/>
        </w:rPr>
      </w:pPr>
      <w:bookmarkStart w:id="0" w:name="_Toc4633"/>
      <w:bookmarkStart w:id="1" w:name="_Toc281381122"/>
    </w:p>
    <w:p>
      <w:pPr>
        <w:adjustRightInd w:val="0"/>
        <w:snapToGrid w:val="0"/>
        <w:spacing w:line="360" w:lineRule="auto"/>
        <w:rPr>
          <w:rFonts w:hint="eastAsia" w:ascii="仿宋" w:hAnsi="仿宋" w:eastAsia="仿宋" w:cs="仿宋"/>
          <w:b/>
          <w:color w:val="000000"/>
          <w:sz w:val="72"/>
          <w:szCs w:val="72"/>
        </w:rPr>
      </w:pPr>
    </w:p>
    <w:p>
      <w:pPr>
        <w:adjustRightInd w:val="0"/>
        <w:snapToGrid w:val="0"/>
        <w:spacing w:line="360" w:lineRule="auto"/>
        <w:jc w:val="center"/>
        <w:rPr>
          <w:rFonts w:hint="eastAsia" w:ascii="仿宋" w:hAnsi="仿宋" w:eastAsia="仿宋" w:cs="仿宋"/>
          <w:b/>
          <w:color w:val="000000"/>
          <w:sz w:val="72"/>
          <w:szCs w:val="72"/>
        </w:rPr>
      </w:pPr>
      <w:r>
        <w:rPr>
          <w:rFonts w:hint="eastAsia" w:ascii="仿宋" w:hAnsi="仿宋" w:eastAsia="仿宋" w:cs="仿宋"/>
          <w:b/>
          <w:color w:val="000000"/>
          <w:sz w:val="72"/>
          <w:szCs w:val="72"/>
          <w:lang w:val="en-US" w:eastAsia="zh-CN"/>
        </w:rPr>
        <w:t>招标</w:t>
      </w:r>
      <w:r>
        <w:rPr>
          <w:rFonts w:hint="eastAsia" w:ascii="仿宋" w:hAnsi="仿宋" w:eastAsia="仿宋" w:cs="仿宋"/>
          <w:b/>
          <w:color w:val="000000"/>
          <w:sz w:val="72"/>
          <w:szCs w:val="72"/>
        </w:rPr>
        <w:t>文件</w:t>
      </w:r>
    </w:p>
    <w:p>
      <w:pPr>
        <w:adjustRightInd w:val="0"/>
        <w:snapToGrid w:val="0"/>
        <w:spacing w:line="240" w:lineRule="auto"/>
        <w:jc w:val="center"/>
        <w:rPr>
          <w:rFonts w:hint="eastAsia" w:ascii="仿宋" w:hAnsi="仿宋" w:eastAsia="仿宋" w:cs="仿宋"/>
          <w:b/>
          <w:color w:val="000000"/>
          <w:sz w:val="36"/>
          <w:szCs w:val="36"/>
        </w:rPr>
      </w:pPr>
      <w:r>
        <w:rPr>
          <w:rFonts w:hint="eastAsia" w:ascii="仿宋" w:hAnsi="仿宋" w:eastAsia="仿宋" w:cs="仿宋"/>
          <w:b/>
          <w:color w:val="000000"/>
          <w:sz w:val="36"/>
          <w:szCs w:val="36"/>
        </w:rPr>
        <w:t xml:space="preserve">      </w:t>
      </w:r>
    </w:p>
    <w:p>
      <w:pPr>
        <w:pStyle w:val="25"/>
        <w:spacing w:line="240" w:lineRule="auto"/>
        <w:ind w:left="0" w:leftChars="0" w:firstLine="0" w:firstLineChars="0"/>
        <w:rPr>
          <w:rFonts w:hint="eastAsia" w:ascii="仿宋" w:hAnsi="仿宋" w:eastAsia="仿宋" w:cs="仿宋"/>
          <w:b/>
          <w:color w:val="000000"/>
          <w:sz w:val="36"/>
          <w:szCs w:val="36"/>
        </w:rPr>
      </w:pPr>
    </w:p>
    <w:p>
      <w:pPr>
        <w:keepNext w:val="0"/>
        <w:keepLines w:val="0"/>
        <w:pageBreakBefore w:val="0"/>
        <w:widowControl w:val="0"/>
        <w:kinsoku/>
        <w:wordWrap/>
        <w:overflowPunct/>
        <w:topLinePunct w:val="0"/>
        <w:autoSpaceDE/>
        <w:autoSpaceDN/>
        <w:bidi w:val="0"/>
        <w:adjustRightInd/>
        <w:snapToGrid w:val="0"/>
        <w:spacing w:line="600" w:lineRule="exact"/>
        <w:ind w:left="1925" w:leftChars="152" w:hanging="1606" w:hangingChars="500"/>
        <w:jc w:val="left"/>
        <w:textAlignment w:val="auto"/>
        <w:rPr>
          <w:rFonts w:hint="eastAsia" w:ascii="仿宋" w:hAnsi="仿宋" w:eastAsia="仿宋" w:cs="仿宋"/>
          <w:b/>
          <w:color w:val="000000"/>
          <w:kern w:val="0"/>
          <w:sz w:val="32"/>
          <w:szCs w:val="31"/>
          <w:lang w:val="zh-CN"/>
        </w:rPr>
      </w:pPr>
      <w:r>
        <w:rPr>
          <w:rFonts w:hint="eastAsia" w:ascii="仿宋" w:hAnsi="仿宋" w:eastAsia="仿宋" w:cs="仿宋"/>
          <w:b/>
          <w:color w:val="000000"/>
          <w:kern w:val="0"/>
          <w:sz w:val="32"/>
          <w:szCs w:val="31"/>
          <w:lang w:val="en-US" w:eastAsia="zh-CN"/>
        </w:rPr>
        <w:t>项目</w:t>
      </w:r>
      <w:r>
        <w:rPr>
          <w:rFonts w:hint="eastAsia" w:ascii="仿宋" w:hAnsi="仿宋" w:eastAsia="仿宋" w:cs="仿宋"/>
          <w:b/>
          <w:color w:val="000000"/>
          <w:kern w:val="0"/>
          <w:sz w:val="32"/>
          <w:szCs w:val="31"/>
          <w:lang w:val="zh-CN"/>
        </w:rPr>
        <w:t xml:space="preserve">名称：机关下半年预算采购项目 </w:t>
      </w:r>
    </w:p>
    <w:p>
      <w:pPr>
        <w:keepNext w:val="0"/>
        <w:keepLines w:val="0"/>
        <w:pageBreakBefore w:val="0"/>
        <w:widowControl w:val="0"/>
        <w:kinsoku/>
        <w:wordWrap/>
        <w:overflowPunct/>
        <w:topLinePunct w:val="0"/>
        <w:autoSpaceDE/>
        <w:autoSpaceDN/>
        <w:bidi w:val="0"/>
        <w:adjustRightInd/>
        <w:snapToGrid w:val="0"/>
        <w:spacing w:line="600" w:lineRule="exact"/>
        <w:ind w:left="1925" w:leftChars="152" w:hanging="1606" w:hangingChars="500"/>
        <w:jc w:val="left"/>
        <w:textAlignment w:val="auto"/>
        <w:rPr>
          <w:rFonts w:hint="default" w:ascii="仿宋" w:hAnsi="仿宋" w:eastAsia="仿宋" w:cs="仿宋"/>
          <w:b/>
          <w:color w:val="000000"/>
          <w:kern w:val="0"/>
          <w:sz w:val="32"/>
          <w:szCs w:val="31"/>
          <w:lang w:val="en-US" w:eastAsia="zh-CN"/>
        </w:rPr>
      </w:pPr>
      <w:r>
        <w:rPr>
          <w:rFonts w:hint="eastAsia" w:ascii="仿宋" w:hAnsi="仿宋" w:eastAsia="仿宋" w:cs="仿宋"/>
          <w:b/>
          <w:color w:val="000000"/>
          <w:kern w:val="0"/>
          <w:sz w:val="32"/>
          <w:szCs w:val="31"/>
          <w:lang w:val="en-US" w:eastAsia="zh-CN"/>
        </w:rPr>
        <w:t>项目</w:t>
      </w:r>
      <w:r>
        <w:rPr>
          <w:rFonts w:hint="eastAsia" w:ascii="仿宋" w:hAnsi="仿宋" w:eastAsia="仿宋" w:cs="仿宋"/>
          <w:b/>
          <w:color w:val="000000"/>
          <w:kern w:val="0"/>
          <w:sz w:val="32"/>
          <w:szCs w:val="31"/>
          <w:lang w:val="zh-CN" w:eastAsia="zh-CN"/>
        </w:rPr>
        <w:t>编号：</w:t>
      </w:r>
      <w:r>
        <w:rPr>
          <w:rFonts w:hint="eastAsia" w:ascii="仿宋" w:hAnsi="仿宋" w:eastAsia="仿宋" w:cs="仿宋"/>
          <w:b/>
          <w:color w:val="000000"/>
          <w:kern w:val="0"/>
          <w:sz w:val="32"/>
          <w:szCs w:val="31"/>
          <w:lang w:val="en-US" w:eastAsia="zh-CN"/>
        </w:rPr>
        <w:t>ZGS(GK)2024-03 号</w:t>
      </w:r>
    </w:p>
    <w:p>
      <w:pPr>
        <w:pStyle w:val="6"/>
        <w:rPr>
          <w:rFonts w:hint="eastAsia" w:ascii="仿宋" w:hAnsi="仿宋" w:eastAsia="仿宋" w:cs="仿宋"/>
          <w:lang w:val="en-US" w:eastAsia="zh-CN"/>
        </w:rPr>
      </w:pPr>
    </w:p>
    <w:p>
      <w:pPr>
        <w:snapToGrid w:val="0"/>
        <w:spacing w:line="240" w:lineRule="auto"/>
        <w:ind w:left="638" w:leftChars="304"/>
        <w:rPr>
          <w:rFonts w:hint="eastAsia" w:ascii="仿宋" w:hAnsi="仿宋" w:eastAsia="仿宋" w:cs="仿宋"/>
          <w:b/>
          <w:color w:val="000000"/>
          <w:kern w:val="0"/>
          <w:sz w:val="32"/>
          <w:szCs w:val="31"/>
        </w:rPr>
      </w:pPr>
    </w:p>
    <w:p>
      <w:pPr>
        <w:snapToGrid w:val="0"/>
        <w:spacing w:line="240" w:lineRule="auto"/>
        <w:ind w:firstLine="321" w:firstLineChars="100"/>
        <w:rPr>
          <w:rFonts w:hint="eastAsia" w:ascii="仿宋" w:hAnsi="仿宋" w:eastAsia="仿宋" w:cs="仿宋"/>
          <w:b/>
          <w:bCs/>
          <w:color w:val="000000"/>
          <w:sz w:val="32"/>
          <w:szCs w:val="32"/>
          <w:lang w:eastAsia="zh-CN"/>
        </w:rPr>
      </w:pPr>
      <w:r>
        <w:rPr>
          <w:rFonts w:hint="eastAsia" w:ascii="仿宋" w:hAnsi="仿宋" w:eastAsia="仿宋" w:cs="仿宋"/>
          <w:b/>
          <w:color w:val="000000"/>
          <w:kern w:val="0"/>
          <w:sz w:val="32"/>
          <w:szCs w:val="31"/>
          <w:lang w:val="en-US" w:eastAsia="zh-CN"/>
        </w:rPr>
        <w:t>招标</w:t>
      </w:r>
      <w:r>
        <w:rPr>
          <w:rFonts w:hint="eastAsia" w:ascii="仿宋" w:hAnsi="仿宋" w:eastAsia="仿宋" w:cs="仿宋"/>
          <w:b/>
          <w:color w:val="000000"/>
          <w:kern w:val="0"/>
          <w:sz w:val="32"/>
          <w:szCs w:val="31"/>
        </w:rPr>
        <w:t>单位</w:t>
      </w:r>
      <w:r>
        <w:rPr>
          <w:rFonts w:hint="eastAsia" w:ascii="仿宋" w:hAnsi="仿宋" w:eastAsia="仿宋" w:cs="仿宋"/>
          <w:b/>
          <w:color w:val="000000"/>
          <w:kern w:val="0"/>
          <w:sz w:val="32"/>
          <w:szCs w:val="31"/>
          <w:lang w:val="zh-CN"/>
        </w:rPr>
        <w:t>（盖章）：</w:t>
      </w:r>
      <w:r>
        <w:rPr>
          <w:rFonts w:hint="eastAsia" w:ascii="仿宋" w:hAnsi="仿宋" w:eastAsia="仿宋" w:cs="仿宋"/>
          <w:b/>
          <w:bCs/>
          <w:color w:val="000000"/>
          <w:sz w:val="32"/>
          <w:szCs w:val="32"/>
          <w:lang w:eastAsia="zh-CN"/>
        </w:rPr>
        <w:t>焉耆回族自治县公安局</w:t>
      </w:r>
    </w:p>
    <w:p>
      <w:pPr>
        <w:pStyle w:val="6"/>
        <w:rPr>
          <w:rFonts w:hint="eastAsia" w:ascii="仿宋" w:hAnsi="仿宋" w:eastAsia="仿宋" w:cs="仿宋"/>
          <w:sz w:val="11"/>
          <w:szCs w:val="11"/>
          <w:lang w:eastAsia="zh-CN"/>
        </w:rPr>
      </w:pPr>
    </w:p>
    <w:p>
      <w:pPr>
        <w:pStyle w:val="25"/>
        <w:spacing w:line="240" w:lineRule="auto"/>
        <w:rPr>
          <w:rFonts w:hint="eastAsia" w:ascii="仿宋" w:hAnsi="仿宋" w:eastAsia="仿宋" w:cs="仿宋"/>
        </w:rPr>
      </w:pPr>
    </w:p>
    <w:p>
      <w:pPr>
        <w:adjustRightInd w:val="0"/>
        <w:snapToGrid w:val="0"/>
        <w:spacing w:line="240" w:lineRule="auto"/>
        <w:ind w:firstLine="321" w:firstLineChars="100"/>
        <w:rPr>
          <w:rFonts w:hint="eastAsia" w:ascii="仿宋" w:hAnsi="仿宋" w:eastAsia="仿宋" w:cs="仿宋"/>
          <w:b/>
          <w:color w:val="000000"/>
          <w:kern w:val="0"/>
          <w:sz w:val="32"/>
          <w:szCs w:val="31"/>
          <w:lang w:val="zh-CN"/>
        </w:rPr>
      </w:pPr>
      <w:r>
        <w:rPr>
          <w:rFonts w:hint="eastAsia" w:ascii="仿宋" w:hAnsi="仿宋" w:eastAsia="仿宋" w:cs="仿宋"/>
          <w:b/>
          <w:color w:val="000000"/>
          <w:kern w:val="0"/>
          <w:sz w:val="32"/>
          <w:szCs w:val="31"/>
          <w:lang w:val="zh-CN"/>
        </w:rPr>
        <w:t>代理机构（盖章）：新疆正公实工程项目管理有限公司</w:t>
      </w:r>
    </w:p>
    <w:p>
      <w:pPr>
        <w:rPr>
          <w:rFonts w:hint="eastAsia" w:ascii="仿宋" w:hAnsi="仿宋" w:eastAsia="仿宋" w:cs="仿宋"/>
          <w:b/>
          <w:color w:val="000000"/>
          <w:kern w:val="0"/>
          <w:sz w:val="32"/>
          <w:szCs w:val="31"/>
          <w:lang w:val="zh-CN"/>
        </w:rPr>
      </w:pPr>
      <w:r>
        <w:rPr>
          <w:rFonts w:hint="eastAsia" w:ascii="仿宋" w:hAnsi="仿宋" w:eastAsia="仿宋" w:cs="仿宋"/>
          <w:b/>
          <w:color w:val="000000"/>
          <w:kern w:val="0"/>
          <w:sz w:val="32"/>
          <w:szCs w:val="31"/>
          <w:lang w:val="zh-CN"/>
        </w:rPr>
        <w:br w:type="page"/>
      </w:r>
    </w:p>
    <w:p>
      <w:pPr>
        <w:adjustRightInd w:val="0"/>
        <w:snapToGrid w:val="0"/>
        <w:spacing w:line="240" w:lineRule="auto"/>
        <w:ind w:firstLine="321" w:firstLineChars="100"/>
        <w:jc w:val="center"/>
        <w:rPr>
          <w:rFonts w:hint="eastAsia" w:ascii="仿宋" w:hAnsi="仿宋" w:eastAsia="仿宋" w:cs="仿宋"/>
          <w:b/>
          <w:color w:val="000000"/>
          <w:kern w:val="2"/>
          <w:sz w:val="32"/>
          <w:szCs w:val="32"/>
          <w:lang w:val="en-US" w:eastAsia="zh-CN" w:bidi="ar-SA"/>
        </w:rPr>
      </w:pPr>
      <w:r>
        <w:rPr>
          <w:rFonts w:hint="eastAsia" w:ascii="仿宋" w:hAnsi="仿宋" w:eastAsia="仿宋" w:cs="仿宋"/>
          <w:b/>
          <w:color w:val="000000"/>
          <w:kern w:val="2"/>
          <w:sz w:val="32"/>
          <w:szCs w:val="32"/>
          <w:lang w:val="en-US" w:eastAsia="zh-CN" w:bidi="ar-SA"/>
        </w:rPr>
        <w:t xml:space="preserve">第一章 </w:t>
      </w:r>
      <w:bookmarkEnd w:id="0"/>
      <w:r>
        <w:rPr>
          <w:rFonts w:hint="eastAsia" w:ascii="仿宋" w:hAnsi="仿宋" w:eastAsia="仿宋" w:cs="仿宋"/>
          <w:b/>
          <w:color w:val="000000"/>
          <w:kern w:val="2"/>
          <w:sz w:val="32"/>
          <w:szCs w:val="32"/>
          <w:lang w:val="en-US" w:eastAsia="zh-CN" w:bidi="ar-SA"/>
        </w:rPr>
        <w:t>招标公告</w:t>
      </w:r>
    </w:p>
    <w:p>
      <w:pPr>
        <w:pBdr>
          <w:top w:val="single" w:color="auto" w:sz="4" w:space="1"/>
          <w:left w:val="single" w:color="auto" w:sz="4" w:space="4"/>
          <w:bottom w:val="single" w:color="auto" w:sz="4" w:space="1"/>
          <w:right w:val="single" w:color="auto" w:sz="4" w:space="4"/>
        </w:pBdr>
        <w:spacing w:line="24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项目概况</w:t>
      </w:r>
    </w:p>
    <w:p>
      <w:pPr>
        <w:pBdr>
          <w:top w:val="single" w:color="auto" w:sz="4" w:space="1"/>
          <w:left w:val="single" w:color="auto" w:sz="4" w:space="4"/>
          <w:bottom w:val="single" w:color="auto" w:sz="4" w:space="1"/>
          <w:right w:val="single" w:color="auto" w:sz="4" w:space="4"/>
        </w:pBdr>
        <w:spacing w:line="240" w:lineRule="auto"/>
        <w:ind w:firstLine="480" w:firstLineChars="200"/>
        <w:rPr>
          <w:rFonts w:hint="eastAsia" w:ascii="仿宋" w:hAnsi="仿宋" w:eastAsia="仿宋" w:cs="仿宋"/>
          <w:sz w:val="24"/>
          <w:szCs w:val="24"/>
        </w:rPr>
      </w:pP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zh-CN"/>
        </w:rPr>
        <w:t>机关下半年预算采购项目</w:t>
      </w:r>
      <w:r>
        <w:rPr>
          <w:rFonts w:hint="eastAsia" w:ascii="仿宋" w:hAnsi="仿宋" w:eastAsia="仿宋" w:cs="仿宋"/>
          <w:sz w:val="24"/>
          <w:szCs w:val="24"/>
          <w:u w:val="single"/>
        </w:rPr>
        <w:t>)</w:t>
      </w:r>
      <w:r>
        <w:rPr>
          <w:rFonts w:hint="eastAsia" w:ascii="仿宋" w:hAnsi="仿宋" w:eastAsia="仿宋" w:cs="仿宋"/>
          <w:sz w:val="24"/>
          <w:szCs w:val="24"/>
        </w:rPr>
        <w:t>的潜在供应商应在</w:t>
      </w:r>
      <w:r>
        <w:rPr>
          <w:rFonts w:hint="eastAsia" w:ascii="仿宋" w:hAnsi="仿宋" w:eastAsia="仿宋" w:cs="仿宋"/>
          <w:sz w:val="24"/>
          <w:szCs w:val="24"/>
          <w:u w:val="single"/>
        </w:rPr>
        <w:t xml:space="preserve"> 政采云平台在线申请获取</w:t>
      </w:r>
      <w:r>
        <w:rPr>
          <w:rFonts w:hint="eastAsia" w:ascii="仿宋" w:hAnsi="仿宋" w:eastAsia="仿宋" w:cs="仿宋"/>
          <w:sz w:val="24"/>
          <w:szCs w:val="24"/>
          <w:u w:val="single"/>
          <w:lang w:eastAsia="zh-CN"/>
        </w:rPr>
        <w:t>招标文件</w:t>
      </w:r>
      <w:r>
        <w:rPr>
          <w:rFonts w:hint="eastAsia" w:ascii="仿宋" w:hAnsi="仿宋" w:eastAsia="仿宋" w:cs="仿宋"/>
          <w:sz w:val="24"/>
          <w:szCs w:val="24"/>
          <w:u w:val="single"/>
        </w:rPr>
        <w:t>（进入“项目采购”应用，在获取</w:t>
      </w:r>
      <w:r>
        <w:rPr>
          <w:rFonts w:hint="eastAsia" w:ascii="仿宋" w:hAnsi="仿宋" w:eastAsia="仿宋" w:cs="仿宋"/>
          <w:sz w:val="24"/>
          <w:szCs w:val="24"/>
          <w:u w:val="single"/>
          <w:lang w:eastAsia="zh-CN"/>
        </w:rPr>
        <w:t>招标文件</w:t>
      </w:r>
      <w:r>
        <w:rPr>
          <w:rFonts w:hint="eastAsia" w:ascii="仿宋" w:hAnsi="仿宋" w:eastAsia="仿宋" w:cs="仿宋"/>
          <w:sz w:val="24"/>
          <w:szCs w:val="24"/>
          <w:u w:val="single"/>
        </w:rPr>
        <w:t>菜单中选择项目，申请获取</w:t>
      </w:r>
      <w:r>
        <w:rPr>
          <w:rFonts w:hint="eastAsia" w:ascii="仿宋" w:hAnsi="仿宋" w:eastAsia="仿宋" w:cs="仿宋"/>
          <w:sz w:val="24"/>
          <w:szCs w:val="24"/>
          <w:u w:val="single"/>
          <w:lang w:eastAsia="zh-CN"/>
        </w:rPr>
        <w:t>招标文件</w:t>
      </w:r>
      <w:r>
        <w:rPr>
          <w:rFonts w:hint="eastAsia" w:ascii="仿宋" w:hAnsi="仿宋" w:eastAsia="仿宋" w:cs="仿宋"/>
          <w:sz w:val="24"/>
          <w:szCs w:val="24"/>
          <w:u w:val="single"/>
        </w:rPr>
        <w:t>）。自行获取（下载）</w:t>
      </w:r>
      <w:r>
        <w:rPr>
          <w:rFonts w:hint="eastAsia" w:ascii="仿宋" w:hAnsi="仿宋" w:eastAsia="仿宋" w:cs="仿宋"/>
          <w:sz w:val="24"/>
          <w:szCs w:val="24"/>
        </w:rPr>
        <w:t>获取</w:t>
      </w:r>
      <w:r>
        <w:rPr>
          <w:rFonts w:hint="eastAsia" w:ascii="仿宋" w:hAnsi="仿宋" w:eastAsia="仿宋" w:cs="仿宋"/>
          <w:sz w:val="24"/>
          <w:szCs w:val="24"/>
          <w:lang w:eastAsia="zh-CN"/>
        </w:rPr>
        <w:t>招标文件</w:t>
      </w:r>
      <w:r>
        <w:rPr>
          <w:rFonts w:hint="eastAsia" w:ascii="仿宋" w:hAnsi="仿宋" w:eastAsia="仿宋" w:cs="仿宋"/>
          <w:sz w:val="24"/>
          <w:szCs w:val="24"/>
        </w:rPr>
        <w:t>，并于</w:t>
      </w:r>
      <w:r>
        <w:rPr>
          <w:rFonts w:hint="eastAsia" w:ascii="仿宋" w:hAnsi="仿宋" w:eastAsia="仿宋" w:cs="仿宋"/>
          <w:color w:val="auto"/>
          <w:sz w:val="24"/>
          <w:szCs w:val="24"/>
          <w:u w:val="single"/>
          <w:lang w:val="en-US" w:eastAsia="zh-CN"/>
        </w:rPr>
        <w:t>2024年09月05日16点00分</w:t>
      </w:r>
      <w:r>
        <w:rPr>
          <w:rFonts w:hint="eastAsia" w:ascii="仿宋" w:hAnsi="仿宋" w:eastAsia="仿宋" w:cs="仿宋"/>
          <w:bCs/>
          <w:color w:val="000000"/>
          <w:sz w:val="24"/>
          <w:szCs w:val="24"/>
        </w:rPr>
        <w:t>（北</w:t>
      </w:r>
      <w:r>
        <w:rPr>
          <w:rFonts w:hint="eastAsia" w:ascii="仿宋" w:hAnsi="仿宋" w:eastAsia="仿宋" w:cs="仿宋"/>
          <w:bCs/>
          <w:sz w:val="24"/>
          <w:szCs w:val="24"/>
        </w:rPr>
        <w:t>京时间）前提交</w:t>
      </w:r>
      <w:r>
        <w:rPr>
          <w:rFonts w:hint="eastAsia" w:ascii="仿宋" w:hAnsi="仿宋" w:eastAsia="仿宋" w:cs="仿宋"/>
          <w:bCs/>
          <w:sz w:val="24"/>
          <w:szCs w:val="24"/>
          <w:lang w:eastAsia="zh-CN"/>
        </w:rPr>
        <w:t>投标</w:t>
      </w:r>
      <w:r>
        <w:rPr>
          <w:rFonts w:hint="eastAsia" w:ascii="仿宋" w:hAnsi="仿宋" w:eastAsia="仿宋" w:cs="仿宋"/>
          <w:bCs/>
          <w:sz w:val="24"/>
          <w:szCs w:val="24"/>
        </w:rPr>
        <w:t>文件</w:t>
      </w:r>
      <w:r>
        <w:rPr>
          <w:rFonts w:hint="eastAsia" w:ascii="仿宋" w:hAnsi="仿宋" w:eastAsia="仿宋" w:cs="仿宋"/>
          <w:sz w:val="24"/>
          <w:szCs w:val="24"/>
        </w:rPr>
        <w:t>。</w:t>
      </w:r>
    </w:p>
    <w:p>
      <w:pPr>
        <w:spacing w:line="240" w:lineRule="auto"/>
        <w:ind w:firstLine="480" w:firstLineChars="200"/>
        <w:rPr>
          <w:rFonts w:hint="eastAsia" w:ascii="仿宋" w:hAnsi="仿宋" w:eastAsia="仿宋" w:cs="仿宋"/>
          <w:sz w:val="24"/>
          <w:szCs w:val="24"/>
        </w:rPr>
      </w:pPr>
      <w:bookmarkStart w:id="2" w:name="_Toc28359012"/>
      <w:bookmarkStart w:id="3" w:name="_Toc35393629"/>
      <w:bookmarkStart w:id="4" w:name="_Toc28359089"/>
      <w:bookmarkStart w:id="5" w:name="_Toc35393798"/>
    </w:p>
    <w:p>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一、项目基本情况：</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项目编号：</w:t>
      </w:r>
      <w:r>
        <w:rPr>
          <w:rFonts w:hint="eastAsia" w:ascii="仿宋" w:hAnsi="仿宋" w:eastAsia="仿宋" w:cs="仿宋"/>
          <w:sz w:val="24"/>
          <w:szCs w:val="24"/>
          <w:lang w:val="en-US" w:eastAsia="zh-CN"/>
        </w:rPr>
        <w:t>ZGS(GK)2024-03 号</w:t>
      </w:r>
    </w:p>
    <w:p>
      <w:pPr>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rPr>
        <w:t>项目名称：</w:t>
      </w:r>
      <w:r>
        <w:rPr>
          <w:rFonts w:hint="eastAsia" w:ascii="仿宋" w:hAnsi="仿宋" w:eastAsia="仿宋" w:cs="仿宋"/>
          <w:sz w:val="24"/>
          <w:szCs w:val="24"/>
          <w:lang w:val="zh-CN"/>
        </w:rPr>
        <w:t>机关下半年预算采购项目</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招标</w:t>
      </w:r>
      <w:r>
        <w:rPr>
          <w:rFonts w:hint="eastAsia" w:ascii="仿宋" w:hAnsi="仿宋" w:eastAsia="仿宋" w:cs="仿宋"/>
          <w:sz w:val="24"/>
          <w:szCs w:val="24"/>
        </w:rPr>
        <w:t>方式：</w:t>
      </w:r>
      <w:r>
        <w:rPr>
          <w:rFonts w:hint="eastAsia" w:ascii="仿宋" w:hAnsi="仿宋" w:eastAsia="仿宋" w:cs="仿宋"/>
          <w:sz w:val="24"/>
          <w:szCs w:val="24"/>
          <w:lang w:val="en-US" w:eastAsia="zh-CN"/>
        </w:rPr>
        <w:t>公开招标</w:t>
      </w:r>
      <w:r>
        <w:rPr>
          <w:rFonts w:hint="eastAsia" w:ascii="仿宋" w:hAnsi="仿宋" w:eastAsia="仿宋" w:cs="仿宋"/>
          <w:sz w:val="24"/>
          <w:szCs w:val="24"/>
        </w:rPr>
        <w:t xml:space="preserve"> </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预算金额：</w:t>
      </w:r>
      <w:r>
        <w:rPr>
          <w:rFonts w:hint="eastAsia" w:ascii="仿宋" w:hAnsi="仿宋" w:eastAsia="仿宋" w:cs="仿宋"/>
          <w:color w:val="000000"/>
          <w:sz w:val="24"/>
          <w:szCs w:val="24"/>
          <w:lang w:val="en-US" w:eastAsia="zh-CN"/>
        </w:rPr>
        <w:t>1249908.00元</w:t>
      </w:r>
    </w:p>
    <w:p>
      <w:pPr>
        <w:spacing w:line="360" w:lineRule="auto"/>
        <w:ind w:left="1679" w:leftChars="228" w:hanging="1200" w:hangingChars="500"/>
        <w:rPr>
          <w:rFonts w:hint="eastAsia" w:ascii="仿宋" w:hAnsi="仿宋" w:eastAsia="仿宋" w:cs="仿宋"/>
          <w:sz w:val="24"/>
          <w:szCs w:val="24"/>
          <w:lang w:val="zh-CN"/>
        </w:rPr>
      </w:pPr>
      <w:r>
        <w:rPr>
          <w:rFonts w:hint="eastAsia" w:ascii="仿宋" w:hAnsi="仿宋" w:eastAsia="仿宋" w:cs="仿宋"/>
          <w:sz w:val="24"/>
          <w:szCs w:val="24"/>
          <w:lang w:val="en-US" w:eastAsia="zh-CN"/>
        </w:rPr>
        <w:t>招标内容</w:t>
      </w:r>
      <w:r>
        <w:rPr>
          <w:rFonts w:hint="eastAsia" w:ascii="仿宋" w:hAnsi="仿宋" w:eastAsia="仿宋" w:cs="仿宋"/>
          <w:sz w:val="24"/>
          <w:szCs w:val="24"/>
        </w:rPr>
        <w:t>：</w:t>
      </w:r>
      <w:r>
        <w:rPr>
          <w:rFonts w:hint="eastAsia" w:ascii="仿宋" w:hAnsi="仿宋" w:eastAsia="仿宋" w:cs="仿宋"/>
          <w:sz w:val="24"/>
          <w:szCs w:val="24"/>
          <w:lang w:val="en-US" w:eastAsia="zh-CN"/>
        </w:rPr>
        <w:t>被装、装备。</w:t>
      </w:r>
    </w:p>
    <w:p>
      <w:pPr>
        <w:spacing w:line="360" w:lineRule="auto"/>
        <w:ind w:firstLine="480" w:firstLineChars="200"/>
        <w:rPr>
          <w:rFonts w:hint="eastAsia" w:ascii="仿宋" w:hAnsi="仿宋" w:eastAsia="仿宋" w:cs="仿宋"/>
          <w:sz w:val="24"/>
          <w:szCs w:val="24"/>
          <w:u w:val="single"/>
          <w:lang w:eastAsia="zh-CN"/>
        </w:rPr>
      </w:pPr>
      <w:r>
        <w:rPr>
          <w:rFonts w:hint="eastAsia" w:ascii="仿宋" w:hAnsi="仿宋" w:eastAsia="仿宋" w:cs="仿宋"/>
          <w:sz w:val="24"/>
          <w:szCs w:val="24"/>
        </w:rPr>
        <w:t>合同履行期限：</w:t>
      </w:r>
      <w:r>
        <w:rPr>
          <w:rFonts w:hint="eastAsia" w:ascii="仿宋" w:hAnsi="仿宋" w:eastAsia="仿宋" w:cs="仿宋"/>
          <w:color w:val="000000"/>
          <w:kern w:val="2"/>
          <w:sz w:val="24"/>
          <w:szCs w:val="24"/>
          <w:lang w:val="en-US" w:eastAsia="zh-CN" w:bidi="ar-SA"/>
        </w:rPr>
        <w:t>合同签订后30个日历天</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本项目是否接受联合体：</w:t>
      </w:r>
      <w:r>
        <w:rPr>
          <w:rFonts w:hint="eastAsia" w:ascii="仿宋" w:hAnsi="仿宋" w:eastAsia="仿宋" w:cs="仿宋"/>
          <w:sz w:val="24"/>
          <w:szCs w:val="24"/>
          <w:lang w:val="en-US" w:eastAsia="zh-CN"/>
        </w:rPr>
        <w:t>否</w:t>
      </w:r>
    </w:p>
    <w:bookmarkEnd w:id="2"/>
    <w:bookmarkEnd w:id="3"/>
    <w:bookmarkEnd w:id="4"/>
    <w:bookmarkEnd w:id="5"/>
    <w:p>
      <w:pPr>
        <w:numPr>
          <w:ilvl w:val="0"/>
          <w:numId w:val="2"/>
        </w:numPr>
        <w:spacing w:line="360" w:lineRule="auto"/>
        <w:ind w:firstLine="482" w:firstLineChars="200"/>
        <w:rPr>
          <w:rFonts w:hint="eastAsia" w:ascii="仿宋" w:hAnsi="仿宋" w:eastAsia="仿宋" w:cs="仿宋"/>
          <w:b/>
          <w:bCs/>
          <w:sz w:val="24"/>
          <w:szCs w:val="24"/>
        </w:rPr>
      </w:pPr>
      <w:bookmarkStart w:id="6" w:name="_Toc35393630"/>
      <w:bookmarkStart w:id="7" w:name="_Toc35393799"/>
      <w:bookmarkStart w:id="8" w:name="_Toc28359090"/>
      <w:bookmarkStart w:id="9" w:name="_Toc28359013"/>
      <w:r>
        <w:rPr>
          <w:rFonts w:hint="eastAsia" w:ascii="仿宋" w:hAnsi="仿宋" w:eastAsia="仿宋" w:cs="仿宋"/>
          <w:b/>
          <w:bCs/>
          <w:sz w:val="24"/>
          <w:szCs w:val="24"/>
        </w:rPr>
        <w:t>投标人的资格要求：</w:t>
      </w:r>
      <w:bookmarkEnd w:id="6"/>
      <w:bookmarkEnd w:id="7"/>
      <w:bookmarkEnd w:id="8"/>
      <w:bookmarkEnd w:id="9"/>
      <w:bookmarkStart w:id="10" w:name="_Toc28359014"/>
      <w:bookmarkStart w:id="11" w:name="_Toc35393800"/>
      <w:bookmarkStart w:id="12" w:name="_Toc28359091"/>
      <w:bookmarkStart w:id="13" w:name="_Toc35393631"/>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1.满足《中华人民共和国政府采购法》第二十二条规定；</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2.落实政府采购政策需满足的资格要求：</w:t>
      </w:r>
      <w:r>
        <w:rPr>
          <w:rFonts w:hint="eastAsia" w:ascii="仿宋" w:hAnsi="仿宋" w:eastAsia="仿宋" w:cs="仿宋"/>
          <w:color w:val="auto"/>
          <w:sz w:val="24"/>
          <w:szCs w:val="24"/>
          <w:lang w:val="en-US" w:eastAsia="zh-CN"/>
        </w:rPr>
        <w:t>专门面向中小企业项目，需提供《中小企业声明函》；</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本项目的特定资格要求：无　</w:t>
      </w:r>
      <w:r>
        <w:rPr>
          <w:rFonts w:hint="eastAsia" w:ascii="仿宋" w:hAnsi="仿宋" w:eastAsia="仿宋" w:cs="仿宋"/>
          <w:sz w:val="24"/>
          <w:szCs w:val="24"/>
        </w:rPr>
        <w:t xml:space="preserve"> 　　　</w:t>
      </w:r>
    </w:p>
    <w:bookmarkEnd w:id="10"/>
    <w:bookmarkEnd w:id="11"/>
    <w:bookmarkEnd w:id="12"/>
    <w:bookmarkEnd w:id="13"/>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b/>
          <w:bCs w:val="0"/>
          <w:sz w:val="24"/>
          <w:szCs w:val="24"/>
          <w:lang w:eastAsia="zh-CN"/>
        </w:rPr>
      </w:pPr>
      <w:bookmarkStart w:id="14" w:name="_Toc28359017"/>
      <w:bookmarkStart w:id="15" w:name="_Toc35393803"/>
      <w:bookmarkStart w:id="16" w:name="_Toc28359094"/>
      <w:bookmarkStart w:id="17" w:name="_Toc35393634"/>
      <w:r>
        <w:rPr>
          <w:rFonts w:hint="eastAsia" w:ascii="仿宋" w:hAnsi="仿宋" w:eastAsia="仿宋" w:cs="仿宋"/>
          <w:b/>
          <w:bCs w:val="0"/>
          <w:sz w:val="24"/>
          <w:szCs w:val="24"/>
        </w:rPr>
        <w:t>三、获取</w:t>
      </w:r>
      <w:r>
        <w:rPr>
          <w:rFonts w:hint="eastAsia" w:ascii="仿宋" w:hAnsi="仿宋" w:eastAsia="仿宋" w:cs="仿宋"/>
          <w:b/>
          <w:bCs w:val="0"/>
          <w:sz w:val="24"/>
          <w:szCs w:val="24"/>
          <w:lang w:eastAsia="zh-CN"/>
        </w:rPr>
        <w:t>招标文件</w:t>
      </w:r>
    </w:p>
    <w:p>
      <w:pPr>
        <w:spacing w:line="360" w:lineRule="auto"/>
        <w:ind w:firstLine="540"/>
        <w:rPr>
          <w:rFonts w:hint="eastAsia" w:ascii="仿宋" w:hAnsi="仿宋" w:eastAsia="仿宋" w:cs="仿宋"/>
          <w:color w:val="auto"/>
          <w:sz w:val="24"/>
          <w:szCs w:val="24"/>
        </w:rPr>
      </w:pPr>
      <w:bookmarkStart w:id="18" w:name="_Toc35393632"/>
      <w:bookmarkStart w:id="19" w:name="_Toc35393801"/>
      <w:bookmarkStart w:id="20" w:name="_Toc28359015"/>
      <w:bookmarkStart w:id="21" w:name="_Toc28359092"/>
      <w:r>
        <w:rPr>
          <w:rFonts w:hint="eastAsia" w:ascii="仿宋" w:hAnsi="仿宋" w:eastAsia="仿宋" w:cs="仿宋"/>
          <w:color w:val="auto"/>
          <w:sz w:val="24"/>
          <w:szCs w:val="24"/>
        </w:rPr>
        <w:t>时间：</w:t>
      </w:r>
      <w:r>
        <w:rPr>
          <w:rFonts w:hint="eastAsia" w:ascii="仿宋" w:hAnsi="仿宋" w:eastAsia="仿宋" w:cs="仿宋"/>
          <w:color w:val="auto"/>
          <w:sz w:val="24"/>
          <w:szCs w:val="24"/>
          <w:lang w:val="en-US" w:eastAsia="zh-CN"/>
        </w:rPr>
        <w:t>2024年0</w:t>
      </w:r>
      <w:bookmarkStart w:id="91" w:name="_GoBack"/>
      <w:bookmarkEnd w:id="91"/>
      <w:r>
        <w:rPr>
          <w:rFonts w:hint="eastAsia" w:ascii="仿宋" w:hAnsi="仿宋" w:eastAsia="仿宋" w:cs="仿宋"/>
          <w:color w:val="auto"/>
          <w:sz w:val="24"/>
          <w:szCs w:val="24"/>
          <w:lang w:val="en-US" w:eastAsia="zh-CN"/>
        </w:rPr>
        <w:t>8月09日</w:t>
      </w:r>
      <w:r>
        <w:rPr>
          <w:rFonts w:hint="eastAsia" w:ascii="仿宋" w:hAnsi="仿宋" w:eastAsia="仿宋" w:cs="仿宋"/>
          <w:color w:val="auto"/>
          <w:sz w:val="24"/>
          <w:szCs w:val="24"/>
        </w:rPr>
        <w:t>至</w:t>
      </w:r>
      <w:r>
        <w:rPr>
          <w:rFonts w:hint="eastAsia" w:ascii="仿宋" w:hAnsi="仿宋" w:eastAsia="仿宋" w:cs="仿宋"/>
          <w:color w:val="auto"/>
          <w:sz w:val="24"/>
          <w:szCs w:val="24"/>
          <w:lang w:val="en-US" w:eastAsia="zh-CN"/>
        </w:rPr>
        <w:t>2024年</w:t>
      </w:r>
      <w:r>
        <w:rPr>
          <w:rFonts w:hint="eastAsia" w:ascii="仿宋" w:hAnsi="仿宋" w:eastAsia="仿宋" w:cs="仿宋"/>
          <w:color w:val="0000FF"/>
          <w:sz w:val="24"/>
          <w:szCs w:val="24"/>
          <w:lang w:val="en-US" w:eastAsia="zh-CN"/>
        </w:rPr>
        <w:t>08月16日</w:t>
      </w:r>
      <w:r>
        <w:rPr>
          <w:rFonts w:hint="eastAsia" w:ascii="仿宋" w:hAnsi="仿宋" w:eastAsia="仿宋" w:cs="仿宋"/>
          <w:color w:val="auto"/>
          <w:sz w:val="24"/>
          <w:szCs w:val="24"/>
        </w:rPr>
        <w:t>（提供期限自本公告发布之日起不得少于5个工作日），每天</w:t>
      </w:r>
      <w:r>
        <w:rPr>
          <w:rFonts w:hint="eastAsia" w:ascii="仿宋" w:hAnsi="仿宋" w:eastAsia="仿宋" w:cs="仿宋"/>
          <w:color w:val="auto"/>
          <w:sz w:val="24"/>
          <w:szCs w:val="24"/>
          <w:lang w:val="en-US" w:eastAsia="zh-CN"/>
        </w:rPr>
        <w:t>上午</w:t>
      </w:r>
      <w:r>
        <w:rPr>
          <w:rFonts w:hint="eastAsia" w:ascii="仿宋" w:hAnsi="仿宋" w:eastAsia="仿宋" w:cs="仿宋"/>
          <w:color w:val="auto"/>
          <w:sz w:val="24"/>
          <w:szCs w:val="24"/>
        </w:rPr>
        <w:t>00:00至12:00，下午</w:t>
      </w:r>
      <w:r>
        <w:rPr>
          <w:rFonts w:hint="eastAsia" w:ascii="仿宋" w:hAnsi="仿宋" w:eastAsia="仿宋" w:cs="仿宋"/>
          <w:color w:val="auto"/>
          <w:sz w:val="24"/>
          <w:szCs w:val="24"/>
          <w:lang w:val="en-US" w:eastAsia="zh-CN"/>
        </w:rPr>
        <w:t>12:00</w:t>
      </w:r>
      <w:r>
        <w:rPr>
          <w:rFonts w:hint="eastAsia" w:ascii="仿宋" w:hAnsi="仿宋" w:eastAsia="仿宋" w:cs="仿宋"/>
          <w:color w:val="auto"/>
          <w:sz w:val="24"/>
          <w:szCs w:val="24"/>
        </w:rPr>
        <w:t>至</w:t>
      </w:r>
      <w:r>
        <w:rPr>
          <w:rFonts w:hint="eastAsia" w:ascii="仿宋" w:hAnsi="仿宋" w:eastAsia="仿宋" w:cs="仿宋"/>
          <w:color w:val="auto"/>
          <w:sz w:val="24"/>
          <w:szCs w:val="24"/>
          <w:lang w:val="en-US" w:eastAsia="zh-CN"/>
        </w:rPr>
        <w:t>23:59</w:t>
      </w:r>
      <w:r>
        <w:rPr>
          <w:rFonts w:hint="eastAsia" w:ascii="仿宋" w:hAnsi="仿宋" w:eastAsia="仿宋" w:cs="仿宋"/>
          <w:color w:val="auto"/>
          <w:sz w:val="24"/>
          <w:szCs w:val="24"/>
        </w:rPr>
        <w:t>（北京时间，法定节假日除外）</w:t>
      </w:r>
    </w:p>
    <w:p>
      <w:pPr>
        <w:spacing w:line="360" w:lineRule="auto"/>
        <w:ind w:firstLine="540"/>
        <w:rPr>
          <w:rFonts w:hint="eastAsia" w:ascii="仿宋" w:hAnsi="仿宋" w:eastAsia="仿宋" w:cs="仿宋"/>
          <w:sz w:val="24"/>
          <w:szCs w:val="24"/>
        </w:rPr>
      </w:pPr>
      <w:r>
        <w:rPr>
          <w:rFonts w:hint="eastAsia" w:ascii="仿宋" w:hAnsi="仿宋" w:eastAsia="仿宋" w:cs="仿宋"/>
          <w:sz w:val="24"/>
          <w:szCs w:val="24"/>
        </w:rPr>
        <w:t>地点（网址）：政府采购云平台（</w:t>
      </w:r>
      <w:r>
        <w:rPr>
          <w:rFonts w:hint="eastAsia" w:ascii="仿宋" w:hAnsi="仿宋" w:eastAsia="仿宋" w:cs="仿宋"/>
        </w:rPr>
        <w:fldChar w:fldCharType="begin"/>
      </w:r>
      <w:r>
        <w:rPr>
          <w:rFonts w:hint="eastAsia" w:ascii="仿宋" w:hAnsi="仿宋" w:eastAsia="仿宋" w:cs="仿宋"/>
        </w:rPr>
        <w:instrText xml:space="preserve"> HYPERLINK "https://www.zcygov.cn/%E5%9C%A8%E7%BA%BF%E7%94%B3%E8%AF%B7%E8%8E%B7%E5%8F%96%E9%87%87%E8%B4%AD%E6%96%87%E4%BB%B6%EF%BC%88%E8%BF%9B%E5%85%A5%E2%80%9C%E9%A1%B9%E7%9B%AE%E9%87%87%E8%B4%AD%E2%80%9D%E5%BA%94%E7%94%A8%EF%BC%8C%E5%9C%A8%E8%8E%B7%E5%8F%96%E9%87%87%E8%B4%AD%E6%96%87%E4%BB%B6%E8%8F%9C%E5%8D%95%E4%B8%AD%E9%80%89%E6%8B%A9%E9%A1%B9%E7%9B%AE%EF%BC%8C%E7%94%B3%E8%AF%B7%E8%8E%B7%E5%8F%96%E9%87%87%E8%B4%AD%E6%96%87%E4%BB%B6%EF%BC%89" </w:instrText>
      </w:r>
      <w:r>
        <w:rPr>
          <w:rFonts w:hint="eastAsia" w:ascii="仿宋" w:hAnsi="仿宋" w:eastAsia="仿宋" w:cs="仿宋"/>
        </w:rPr>
        <w:fldChar w:fldCharType="separate"/>
      </w:r>
      <w:r>
        <w:rPr>
          <w:rFonts w:hint="eastAsia" w:ascii="仿宋" w:hAnsi="仿宋" w:eastAsia="仿宋" w:cs="仿宋"/>
          <w:sz w:val="24"/>
          <w:szCs w:val="24"/>
        </w:rPr>
        <w:t>https://www.zcygov.cn/</w:t>
      </w:r>
      <w:r>
        <w:rPr>
          <w:rFonts w:hint="eastAsia" w:ascii="仿宋" w:hAnsi="仿宋" w:eastAsia="仿宋" w:cs="仿宋"/>
          <w:sz w:val="24"/>
          <w:szCs w:val="24"/>
        </w:rPr>
        <w:fldChar w:fldCharType="end"/>
      </w:r>
      <w:r>
        <w:rPr>
          <w:rFonts w:hint="eastAsia" w:ascii="仿宋" w:hAnsi="仿宋" w:eastAsia="仿宋" w:cs="仿宋"/>
          <w:sz w:val="24"/>
          <w:szCs w:val="24"/>
        </w:rPr>
        <w:t>） </w:t>
      </w:r>
    </w:p>
    <w:p>
      <w:pPr>
        <w:pStyle w:val="32"/>
        <w:spacing w:line="360" w:lineRule="auto"/>
        <w:ind w:left="495" w:firstLine="0" w:firstLineChars="0"/>
        <w:rPr>
          <w:rFonts w:hint="eastAsia" w:ascii="仿宋" w:hAnsi="仿宋" w:eastAsia="仿宋" w:cs="仿宋"/>
          <w:sz w:val="24"/>
          <w:szCs w:val="24"/>
        </w:rPr>
      </w:pPr>
      <w:r>
        <w:rPr>
          <w:rFonts w:hint="eastAsia" w:ascii="仿宋" w:hAnsi="仿宋" w:eastAsia="仿宋" w:cs="仿宋"/>
          <w:sz w:val="24"/>
          <w:szCs w:val="24"/>
        </w:rPr>
        <w:t>方式：</w:t>
      </w:r>
      <w:r>
        <w:rPr>
          <w:rFonts w:hint="eastAsia" w:ascii="仿宋" w:hAnsi="仿宋" w:eastAsia="仿宋" w:cs="仿宋"/>
          <w:color w:val="auto"/>
          <w:sz w:val="24"/>
          <w:szCs w:val="24"/>
          <w:lang w:eastAsia="zh-CN"/>
        </w:rPr>
        <w:t>投标单位</w:t>
      </w:r>
      <w:r>
        <w:rPr>
          <w:rFonts w:hint="eastAsia" w:ascii="仿宋" w:hAnsi="仿宋" w:eastAsia="仿宋" w:cs="仿宋"/>
          <w:color w:val="auto"/>
          <w:sz w:val="24"/>
          <w:szCs w:val="24"/>
        </w:rPr>
        <w:t>登录政采云平台https://www.zcygov.cn/在线申请获取采购文件（进入“项目采购”应用，在获取采购文件菜单中选择项目，申请获取采购文件）</w:t>
      </w:r>
    </w:p>
    <w:p>
      <w:pPr>
        <w:spacing w:line="360" w:lineRule="auto"/>
        <w:ind w:firstLine="540"/>
        <w:rPr>
          <w:rFonts w:hint="default" w:ascii="仿宋" w:hAnsi="仿宋" w:eastAsia="仿宋" w:cs="仿宋"/>
          <w:sz w:val="24"/>
          <w:szCs w:val="24"/>
          <w:lang w:val="en-US" w:eastAsia="zh-CN"/>
        </w:rPr>
      </w:pPr>
      <w:r>
        <w:rPr>
          <w:rFonts w:hint="eastAsia" w:ascii="仿宋" w:hAnsi="仿宋" w:eastAsia="仿宋" w:cs="仿宋"/>
          <w:sz w:val="24"/>
          <w:szCs w:val="24"/>
        </w:rPr>
        <w:t>售价：</w:t>
      </w:r>
      <w:r>
        <w:rPr>
          <w:rFonts w:hint="eastAsia" w:ascii="仿宋" w:hAnsi="仿宋" w:eastAsia="仿宋" w:cs="仿宋"/>
          <w:sz w:val="24"/>
          <w:szCs w:val="24"/>
          <w:lang w:val="en-US" w:eastAsia="zh-CN"/>
        </w:rPr>
        <w:t>0元</w:t>
      </w:r>
    </w:p>
    <w:p>
      <w:pPr>
        <w:pStyle w:val="5"/>
        <w:pageBreakBefore w:val="0"/>
        <w:widowControl w:val="0"/>
        <w:kinsoku/>
        <w:wordWrap/>
        <w:overflowPunct/>
        <w:topLinePunct w:val="0"/>
        <w:autoSpaceDE/>
        <w:autoSpaceDN/>
        <w:bidi w:val="0"/>
        <w:adjustRightInd/>
        <w:snapToGrid/>
        <w:spacing w:before="0" w:beforeLines="0" w:after="0" w:afterLines="0" w:line="360" w:lineRule="auto"/>
        <w:ind w:left="0" w:leftChars="0"/>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val="0"/>
          <w:sz w:val="24"/>
          <w:szCs w:val="24"/>
        </w:rPr>
        <w:t>四、</w:t>
      </w:r>
      <w:r>
        <w:rPr>
          <w:rFonts w:hint="eastAsia" w:ascii="仿宋" w:hAnsi="仿宋" w:eastAsia="仿宋" w:cs="仿宋"/>
          <w:b/>
          <w:bCs/>
          <w:kern w:val="2"/>
          <w:sz w:val="24"/>
          <w:szCs w:val="24"/>
          <w:lang w:val="en-US" w:eastAsia="zh-CN" w:bidi="ar-SA"/>
        </w:rPr>
        <w:t>提交投标文件截止时间、开标时间和地点</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截止时间：</w:t>
      </w:r>
      <w:r>
        <w:rPr>
          <w:rFonts w:hint="eastAsia" w:ascii="仿宋" w:hAnsi="仿宋" w:eastAsia="仿宋" w:cs="仿宋"/>
          <w:sz w:val="24"/>
          <w:szCs w:val="24"/>
          <w:lang w:val="en-US" w:eastAsia="zh-CN"/>
        </w:rPr>
        <w:t>2024年09月05日16点00分</w:t>
      </w:r>
      <w:r>
        <w:rPr>
          <w:rFonts w:hint="eastAsia" w:ascii="仿宋" w:hAnsi="仿宋" w:eastAsia="仿宋" w:cs="仿宋"/>
          <w:sz w:val="24"/>
          <w:szCs w:val="24"/>
        </w:rPr>
        <w:t>（北京时间）</w:t>
      </w:r>
    </w:p>
    <w:p>
      <w:pPr>
        <w:pStyle w:val="5"/>
        <w:pageBreakBefore w:val="0"/>
        <w:widowControl w:val="0"/>
        <w:kinsoku/>
        <w:wordWrap/>
        <w:overflowPunct/>
        <w:topLinePunct w:val="0"/>
        <w:autoSpaceDE/>
        <w:autoSpaceDN/>
        <w:bidi w:val="0"/>
        <w:adjustRightInd/>
        <w:snapToGrid/>
        <w:spacing w:before="0" w:beforeLines="0" w:after="0" w:afterLines="0" w:line="360" w:lineRule="auto"/>
        <w:ind w:left="0" w:leftChars="0" w:firstLine="480" w:firstLineChars="200"/>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sz w:val="24"/>
          <w:szCs w:val="24"/>
        </w:rPr>
        <w:t>地点：</w:t>
      </w:r>
      <w:r>
        <w:rPr>
          <w:rFonts w:hint="eastAsia" w:ascii="仿宋" w:hAnsi="仿宋" w:eastAsia="仿宋" w:cs="仿宋"/>
          <w:b w:val="0"/>
          <w:bCs w:val="0"/>
          <w:kern w:val="2"/>
          <w:sz w:val="24"/>
          <w:szCs w:val="24"/>
          <w:lang w:val="en-US" w:eastAsia="zh-CN" w:bidi="ar-SA"/>
        </w:rPr>
        <w:t>通过政采云平台（www.zcygov.cn）投标客户端进行线上投标响应</w:t>
      </w:r>
    </w:p>
    <w:p>
      <w:pPr>
        <w:pStyle w:val="5"/>
        <w:pageBreakBefore w:val="0"/>
        <w:widowControl w:val="0"/>
        <w:kinsoku/>
        <w:wordWrap/>
        <w:overflowPunct/>
        <w:topLinePunct w:val="0"/>
        <w:autoSpaceDE/>
        <w:autoSpaceDN/>
        <w:bidi w:val="0"/>
        <w:adjustRightInd/>
        <w:snapToGrid/>
        <w:spacing w:before="0" w:beforeLines="0" w:after="0" w:afterLines="0" w:line="360" w:lineRule="auto"/>
        <w:ind w:left="0" w:leftChars="0"/>
        <w:textAlignment w:val="auto"/>
        <w:rPr>
          <w:rFonts w:hint="eastAsia" w:ascii="仿宋" w:hAnsi="仿宋" w:eastAsia="仿宋" w:cs="仿宋"/>
          <w:b/>
          <w:bCs w:val="0"/>
          <w:sz w:val="24"/>
          <w:szCs w:val="24"/>
        </w:rPr>
      </w:pPr>
      <w:r>
        <w:rPr>
          <w:rFonts w:hint="eastAsia" w:ascii="仿宋" w:hAnsi="仿宋" w:eastAsia="仿宋" w:cs="仿宋"/>
          <w:b/>
          <w:bCs w:val="0"/>
          <w:sz w:val="24"/>
          <w:szCs w:val="24"/>
          <w:lang w:val="en-US" w:eastAsia="zh-CN"/>
        </w:rPr>
        <w:t>五</w:t>
      </w:r>
      <w:r>
        <w:rPr>
          <w:rFonts w:hint="eastAsia" w:ascii="仿宋" w:hAnsi="仿宋" w:eastAsia="仿宋" w:cs="仿宋"/>
          <w:b/>
          <w:bCs w:val="0"/>
          <w:sz w:val="24"/>
          <w:szCs w:val="24"/>
        </w:rPr>
        <w:t>、公告期限</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自本公告发布之日起5个工作日。</w:t>
      </w:r>
    </w:p>
    <w:p>
      <w:pPr>
        <w:pStyle w:val="5"/>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textAlignment w:val="auto"/>
        <w:rPr>
          <w:rFonts w:hint="eastAsia" w:ascii="仿宋" w:hAnsi="仿宋" w:eastAsia="仿宋" w:cs="仿宋"/>
          <w:b/>
          <w:bCs w:val="0"/>
          <w:sz w:val="24"/>
          <w:szCs w:val="24"/>
        </w:rPr>
      </w:pPr>
      <w:r>
        <w:rPr>
          <w:rFonts w:hint="eastAsia" w:ascii="仿宋" w:hAnsi="仿宋" w:eastAsia="仿宋" w:cs="仿宋"/>
          <w:b/>
          <w:bCs w:val="0"/>
          <w:sz w:val="24"/>
          <w:szCs w:val="24"/>
          <w:lang w:val="en-US" w:eastAsia="zh-CN"/>
        </w:rPr>
        <w:t>六、</w:t>
      </w:r>
      <w:r>
        <w:rPr>
          <w:rFonts w:hint="eastAsia" w:ascii="仿宋" w:hAnsi="仿宋" w:eastAsia="仿宋" w:cs="仿宋"/>
          <w:b/>
          <w:bCs w:val="0"/>
          <w:sz w:val="24"/>
          <w:szCs w:val="24"/>
        </w:rPr>
        <w:t>其他补充事宜</w:t>
      </w:r>
    </w:p>
    <w:p>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1.本项目为电子招投标项目，投标人需要使用CA加密设备，凡参加本项目供应商可通过新疆数字证书认证中心官网（</w:t>
      </w:r>
      <w:r>
        <w:rPr>
          <w:rFonts w:hint="eastAsia" w:ascii="仿宋" w:hAnsi="仿宋" w:eastAsia="仿宋" w:cs="仿宋"/>
        </w:rPr>
        <w:fldChar w:fldCharType="begin"/>
      </w:r>
      <w:r>
        <w:rPr>
          <w:rFonts w:hint="eastAsia" w:ascii="仿宋" w:hAnsi="仿宋" w:eastAsia="仿宋" w:cs="仿宋"/>
        </w:rPr>
        <w:instrText xml:space="preserve"> HYPERLINK "https://www.xjca.com.cn/%EF%BC%89%E6%88%96%E4%B8%8B%E8%BD%BD%E2%80%9C%E6%96%B0%E7%96%86%E6%94%BF%E5%8A%A1%E9%80%9A%E2%80%9DAPP%E8%87%AA%E8%A1%8C%E8%BF%9B%E8%A1%8C%E7%94%B3%E9%A2%86%E3%80%82%E5%A6%82%E5%8E%9F%E6%9C%89%E5%85%B5%E5%9B%A2%E6%88%96%E5%85%AC%E5%85%B1%E8%B5%84%E6%BA%90%E4%BD%BF%E7%94%A8%E7%9A%84CA%EF%BC%8C%E5%8F%AF%E4%B8%8E%E6%96%B0%E7%96%86CA%E8%81%94%E7%B3%BB%EF%BC%8C%E7%94%B3%E8%AF%B7%E5%A2%9E%E5%8A%A0%E7%94%B5%E5%AD%90%E8%AF%81%E4%B9%A6%E5%8D%B3%E5%8F%AF%EF%BC%8C%E6%97%A0%E9%9C%80%E9%87%8D%E5%A4%8D%E7%94%B3%E9%A2%86%E3%80%82%E5%89%8D%E6%9C%9F%E4%B8%8B%E5%8F%91%E7%9A%84%E6%B5%99%E6%B1%9F%E4%B8%B4%E6%97%B6CA%E6%9C%89%E6%95%88%E6%9C%9F%E5%B0%86%E4%BF%9D%E6%8C%81%E5%88%B011%E6%9C%881%E6%97%A5%E3%80%82%E6%96%B0%E7%96%86CA%E6%9C%8D%E5%8A%A1%E7%83%AD%E7%BA%BF0991-2819290%E3%80%81" </w:instrText>
      </w:r>
      <w:r>
        <w:rPr>
          <w:rFonts w:hint="eastAsia" w:ascii="仿宋" w:hAnsi="仿宋" w:eastAsia="仿宋" w:cs="仿宋"/>
        </w:rPr>
        <w:fldChar w:fldCharType="separate"/>
      </w:r>
      <w:r>
        <w:rPr>
          <w:rFonts w:hint="eastAsia" w:ascii="仿宋" w:hAnsi="仿宋" w:eastAsia="仿宋" w:cs="仿宋"/>
          <w:b/>
          <w:bCs/>
          <w:sz w:val="24"/>
        </w:rPr>
        <w:t>https://www.xjca.com.cn/）或下载“新疆政务通”APP自行进行申领。如原有兵团或公共资源使用的CA，可与新疆CA联系，申请增加电子证书即可，无需重复申领。新疆CA服务热线0991-2819290。</w:t>
      </w:r>
      <w:r>
        <w:rPr>
          <w:rFonts w:hint="eastAsia" w:ascii="仿宋" w:hAnsi="仿宋" w:eastAsia="仿宋" w:cs="仿宋"/>
          <w:b/>
          <w:bCs/>
          <w:sz w:val="24"/>
        </w:rPr>
        <w:fldChar w:fldCharType="end"/>
      </w:r>
    </w:p>
    <w:p>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2.本项目通过“政府采购云平台（www.zcygov.cn）”实行在线投标响应（电子投标），供应商应先安装“政采云电子投标客户端”，并按照本招标文件和“政府采购云平台”的要求，通过“政采云电子投标客户端”编制并加密投标文件。供应商未按规定加密的投标文件，“政府采购云平台”将予以拒收。电子投标具体操作流程详见政采云《政府采购项目电子交易管理操作指南-供应商》（https://service.zcygov.cn/#/knowledges/CW1EtGwBFdiHxlNd6I3m/6IMVAG0BFdiHxlNdQ8Na）；通过“政府采购云平台”参与在线投标时如遇平台技术问题详询</w:t>
      </w:r>
      <w:r>
        <w:rPr>
          <w:rFonts w:hint="eastAsia" w:ascii="仿宋" w:hAnsi="仿宋" w:eastAsia="仿宋" w:cs="仿宋"/>
          <w:b/>
          <w:bCs/>
          <w:sz w:val="24"/>
          <w:lang w:eastAsia="zh-CN"/>
        </w:rPr>
        <w:t>95763</w:t>
      </w:r>
      <w:r>
        <w:rPr>
          <w:rFonts w:hint="eastAsia" w:ascii="仿宋" w:hAnsi="仿宋" w:eastAsia="仿宋" w:cs="仿宋"/>
          <w:b/>
          <w:bCs/>
          <w:sz w:val="24"/>
        </w:rPr>
        <w:t>。</w:t>
      </w:r>
    </w:p>
    <w:p>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3.为确保网上操作合法、有效和安全，投标供应商应当在投标截止时间前完成在“政府采购云平台”的身份认证，确保在电子投标过程中能够对相关数据电文进行加密和使用电子签章。使用“政采云电子投标客户端”需要在开标前确保成为新疆维吾尔自治区政府采购网正式注册入库供应商，并完成CA数字证书申领。因未注册入库、未办理CA数字证书等原因造成无法投标或投标失败等后果由供应商自行承担。</w:t>
      </w:r>
    </w:p>
    <w:p>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4.供应商将政采云电子投标客户端下载、安装完成后，可通过账号密码或CA登录客户端进行投标文件制作。在使用政采云投标客户端时，建议使用WIN7及以上操作系统。客户端请至新疆政府采购网（</w:t>
      </w:r>
      <w:r>
        <w:rPr>
          <w:rFonts w:hint="eastAsia" w:ascii="仿宋" w:hAnsi="仿宋" w:eastAsia="仿宋" w:cs="仿宋"/>
        </w:rPr>
        <w:fldChar w:fldCharType="begin"/>
      </w:r>
      <w:r>
        <w:rPr>
          <w:rFonts w:hint="eastAsia" w:ascii="仿宋" w:hAnsi="仿宋" w:eastAsia="仿宋" w:cs="仿宋"/>
        </w:rPr>
        <w:instrText xml:space="preserve"> HYPERLINK "http://www.ccgp-xinjiang.gov.cn/" </w:instrText>
      </w:r>
      <w:r>
        <w:rPr>
          <w:rFonts w:hint="eastAsia" w:ascii="仿宋" w:hAnsi="仿宋" w:eastAsia="仿宋" w:cs="仿宋"/>
        </w:rPr>
        <w:fldChar w:fldCharType="separate"/>
      </w:r>
      <w:r>
        <w:rPr>
          <w:rFonts w:hint="eastAsia" w:ascii="仿宋" w:hAnsi="仿宋" w:eastAsia="仿宋" w:cs="仿宋"/>
          <w:b/>
          <w:bCs/>
          <w:sz w:val="24"/>
        </w:rPr>
        <w:t>http://www.ccgp-xinjiang.gov.cn/</w:t>
      </w:r>
      <w:r>
        <w:rPr>
          <w:rFonts w:hint="eastAsia" w:ascii="仿宋" w:hAnsi="仿宋" w:eastAsia="仿宋" w:cs="仿宋"/>
          <w:b/>
          <w:bCs/>
          <w:sz w:val="24"/>
        </w:rPr>
        <w:fldChar w:fldCharType="end"/>
      </w:r>
      <w:r>
        <w:rPr>
          <w:rFonts w:hint="eastAsia" w:ascii="仿宋" w:hAnsi="仿宋" w:eastAsia="仿宋" w:cs="仿宋"/>
          <w:b/>
          <w:bCs/>
          <w:sz w:val="24"/>
        </w:rPr>
        <w:t>）下载专区查看，如有问题可拨打政采云客户服务热线</w:t>
      </w:r>
      <w:r>
        <w:rPr>
          <w:rFonts w:hint="eastAsia" w:ascii="仿宋" w:hAnsi="仿宋" w:eastAsia="仿宋" w:cs="仿宋"/>
          <w:b/>
          <w:bCs/>
          <w:sz w:val="24"/>
          <w:lang w:val="en-US" w:eastAsia="zh-CN"/>
        </w:rPr>
        <w:t>95763</w:t>
      </w:r>
      <w:r>
        <w:rPr>
          <w:rFonts w:hint="eastAsia" w:ascii="仿宋" w:hAnsi="仿宋" w:eastAsia="仿宋" w:cs="仿宋"/>
          <w:b/>
          <w:bCs/>
          <w:sz w:val="24"/>
        </w:rPr>
        <w:t>进行咨询。</w:t>
      </w:r>
    </w:p>
    <w:p>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5.供应商在开标时须使用制作加密电子投标文件所使用的CA锁及电脑，电脑须提前配置好浏览器（建议使用360浏览器或谷歌浏览器），以便开标时解锁。</w:t>
      </w:r>
    </w:p>
    <w:p>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6.投标供应商应当在投标截止时间前，将生成的“电子加密投标文件”上传递交至“政府采购云平台”，投标截止时间以后上传递交的投标文件将被“政府采购云平台”拒收。</w:t>
      </w:r>
    </w:p>
    <w:p>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7.投标保证金缴纳及确认时间：凡拟参加本次招标项目的供应商，必须在开标前将投标保证金汇入指定账户。</w:t>
      </w:r>
    </w:p>
    <w:p>
      <w:pPr>
        <w:spacing w:line="360" w:lineRule="auto"/>
        <w:ind w:firstLine="482" w:firstLineChars="200"/>
        <w:rPr>
          <w:rFonts w:hint="eastAsia" w:ascii="仿宋" w:hAnsi="仿宋" w:eastAsia="仿宋" w:cs="仿宋"/>
          <w:b/>
          <w:bCs/>
          <w:sz w:val="24"/>
          <w:szCs w:val="22"/>
          <w:lang w:val="zh-CN"/>
        </w:rPr>
      </w:pPr>
      <w:r>
        <w:rPr>
          <w:rFonts w:hint="eastAsia" w:ascii="仿宋" w:hAnsi="仿宋" w:eastAsia="仿宋" w:cs="仿宋"/>
          <w:b/>
          <w:bCs/>
          <w:sz w:val="24"/>
          <w:szCs w:val="22"/>
          <w:lang w:val="en-US" w:eastAsia="zh-CN"/>
        </w:rPr>
        <w:t>8.</w:t>
      </w:r>
      <w:r>
        <w:rPr>
          <w:rFonts w:hint="eastAsia" w:ascii="仿宋" w:hAnsi="仿宋" w:eastAsia="仿宋" w:cs="仿宋"/>
          <w:b/>
          <w:bCs/>
          <w:sz w:val="24"/>
          <w:szCs w:val="22"/>
          <w:lang w:val="zh-CN"/>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spacing w:line="360" w:lineRule="auto"/>
        <w:rPr>
          <w:rFonts w:hint="eastAsia" w:ascii="仿宋" w:hAnsi="仿宋" w:eastAsia="仿宋" w:cs="仿宋"/>
          <w:b/>
          <w:bCs/>
          <w:sz w:val="24"/>
          <w:szCs w:val="22"/>
          <w:lang w:val="en-US" w:eastAsia="zh-CN"/>
        </w:rPr>
      </w:pPr>
      <w:r>
        <w:rPr>
          <w:rFonts w:hint="eastAsia" w:ascii="仿宋" w:hAnsi="仿宋" w:eastAsia="仿宋" w:cs="仿宋"/>
          <w:b/>
          <w:bCs/>
          <w:sz w:val="24"/>
          <w:szCs w:val="22"/>
          <w:lang w:val="en-US" w:eastAsia="zh-CN"/>
        </w:rPr>
        <w:t xml:space="preserve">  特别提示：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2"/>
          <w:lang w:val="zh-CN" w:eastAsia="zh-CN"/>
        </w:rPr>
      </w:pPr>
      <w:r>
        <w:rPr>
          <w:rFonts w:hint="eastAsia" w:ascii="仿宋" w:hAnsi="仿宋" w:eastAsia="仿宋" w:cs="仿宋"/>
          <w:b/>
          <w:bCs/>
          <w:sz w:val="24"/>
          <w:szCs w:val="22"/>
          <w:lang w:val="en-US" w:eastAsia="zh-CN"/>
        </w:rPr>
        <w:t xml:space="preserve">1、采购限额标准以上，200万元以下的货物和服务采购项目、400万元以下的工程采购项目，适宜由中小企业提供的，采购人应当专门面向中小企业采购。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2"/>
          <w:lang w:val="zh-CN" w:eastAsia="zh-CN"/>
        </w:rPr>
      </w:pPr>
      <w:r>
        <w:rPr>
          <w:rFonts w:hint="eastAsia" w:ascii="仿宋" w:hAnsi="仿宋" w:eastAsia="仿宋" w:cs="仿宋"/>
          <w:b/>
          <w:bCs/>
          <w:sz w:val="24"/>
          <w:szCs w:val="22"/>
          <w:lang w:val="en-US" w:eastAsia="zh-CN"/>
        </w:rPr>
        <w:t xml:space="preserve">2、超过200万元的货物和服务采购项目，预留该部分采购项目预算总额的30%以上专门面向中小企业采购，其中预留给小微企业的比例不低于60%。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2"/>
          <w:lang w:val="en-US" w:eastAsia="zh-CN"/>
        </w:rPr>
      </w:pPr>
      <w:r>
        <w:rPr>
          <w:rFonts w:hint="eastAsia" w:ascii="仿宋" w:hAnsi="仿宋" w:eastAsia="仿宋" w:cs="仿宋"/>
          <w:b/>
          <w:bCs/>
          <w:sz w:val="24"/>
          <w:szCs w:val="22"/>
          <w:lang w:val="en-US" w:eastAsia="zh-CN"/>
        </w:rPr>
        <w:t xml:space="preserve">3、超过400万元的工程采购项目中适宜由中小企业提供的，预留该部分采购项目预算总额的40%以上专门面向中小企业采购，其中预留给小微企业的比例不低于60%。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2"/>
          <w:lang w:val="en-US" w:eastAsia="zh-CN"/>
        </w:rPr>
      </w:pPr>
      <w:r>
        <w:rPr>
          <w:rFonts w:hint="eastAsia" w:ascii="仿宋" w:hAnsi="仿宋" w:eastAsia="仿宋" w:cs="仿宋"/>
          <w:b/>
          <w:bCs/>
          <w:sz w:val="24"/>
          <w:szCs w:val="22"/>
          <w:lang w:val="en-US" w:eastAsia="zh-CN"/>
        </w:rPr>
        <w:t xml:space="preserve">4、对于未预留份额专门面向中小企业的采购项目，以及预留份额项目中的非预留部分采购包，采购人、采购代理机构应当对符合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2"/>
          <w:lang w:val="en-US" w:eastAsia="zh-CN"/>
        </w:rPr>
      </w:pPr>
      <w:r>
        <w:rPr>
          <w:rFonts w:hint="eastAsia" w:ascii="仿宋" w:hAnsi="仿宋" w:eastAsia="仿宋" w:cs="仿宋"/>
          <w:b/>
          <w:bCs/>
          <w:sz w:val="24"/>
          <w:szCs w:val="22"/>
          <w:lang w:val="en-US" w:eastAsia="zh-CN"/>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 适用招标投标法的政府采购工程建设项目，采用综合评估法但未采用低价优先法计算价格分的，评标时应当在采用原报价进行评分的基础上增加其价格得分的1%-2%作为其价格分。</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b/>
          <w:bCs w:val="0"/>
          <w:sz w:val="24"/>
          <w:szCs w:val="24"/>
        </w:rPr>
      </w:pPr>
      <w:r>
        <w:rPr>
          <w:rFonts w:hint="eastAsia" w:ascii="仿宋" w:hAnsi="仿宋" w:eastAsia="仿宋" w:cs="仿宋"/>
          <w:b/>
          <w:bCs w:val="0"/>
          <w:sz w:val="24"/>
          <w:szCs w:val="24"/>
          <w:lang w:val="en-US" w:eastAsia="zh-CN"/>
        </w:rPr>
        <w:t>七</w:t>
      </w:r>
      <w:r>
        <w:rPr>
          <w:rFonts w:hint="eastAsia" w:ascii="仿宋" w:hAnsi="仿宋" w:eastAsia="仿宋" w:cs="仿宋"/>
          <w:b/>
          <w:bCs w:val="0"/>
          <w:sz w:val="24"/>
          <w:szCs w:val="24"/>
        </w:rPr>
        <w:t>、凡对本次采购提出询问，请按以下方式联系。</w:t>
      </w:r>
    </w:p>
    <w:bookmarkEnd w:id="14"/>
    <w:bookmarkEnd w:id="15"/>
    <w:bookmarkEnd w:id="16"/>
    <w:bookmarkEnd w:id="17"/>
    <w:bookmarkEnd w:id="18"/>
    <w:bookmarkEnd w:id="19"/>
    <w:bookmarkEnd w:id="20"/>
    <w:bookmarkEnd w:id="21"/>
    <w:p>
      <w:pPr>
        <w:pStyle w:val="5"/>
        <w:keepNext/>
        <w:keepLines/>
        <w:pageBreakBefore w:val="0"/>
        <w:widowControl w:val="0"/>
        <w:kinsoku/>
        <w:wordWrap/>
        <w:overflowPunct/>
        <w:topLinePunct w:val="0"/>
        <w:autoSpaceDE/>
        <w:autoSpaceDN/>
        <w:bidi w:val="0"/>
        <w:adjustRightInd/>
        <w:snapToGrid/>
        <w:spacing w:before="0" w:after="0" w:line="360" w:lineRule="auto"/>
        <w:ind w:firstLine="720" w:firstLineChars="300"/>
        <w:textAlignment w:val="auto"/>
        <w:rPr>
          <w:rFonts w:hint="eastAsia" w:ascii="仿宋" w:hAnsi="仿宋" w:eastAsia="仿宋" w:cs="仿宋"/>
          <w:b w:val="0"/>
          <w:sz w:val="24"/>
          <w:szCs w:val="24"/>
        </w:rPr>
      </w:pPr>
      <w:bookmarkStart w:id="22" w:name="_Toc28359096"/>
      <w:bookmarkStart w:id="23" w:name="_Toc35393806"/>
      <w:bookmarkStart w:id="24" w:name="_Toc28359019"/>
      <w:bookmarkStart w:id="25" w:name="_Toc35393637"/>
      <w:r>
        <w:rPr>
          <w:rFonts w:hint="eastAsia" w:ascii="仿宋" w:hAnsi="仿宋" w:eastAsia="仿宋" w:cs="仿宋"/>
          <w:b w:val="0"/>
          <w:sz w:val="24"/>
          <w:szCs w:val="24"/>
        </w:rPr>
        <w:t>1.采购人信息</w:t>
      </w:r>
      <w:bookmarkEnd w:id="22"/>
      <w:bookmarkEnd w:id="23"/>
      <w:bookmarkEnd w:id="24"/>
      <w:bookmarkEnd w:id="25"/>
    </w:p>
    <w:p>
      <w:pPr>
        <w:spacing w:line="360" w:lineRule="auto"/>
        <w:ind w:left="1079" w:leftChars="371" w:hanging="300" w:hangingChars="125"/>
        <w:jc w:val="left"/>
        <w:rPr>
          <w:rFonts w:hint="eastAsia" w:ascii="仿宋" w:hAnsi="仿宋" w:eastAsia="仿宋" w:cs="仿宋"/>
          <w:sz w:val="24"/>
          <w:szCs w:val="24"/>
          <w:lang w:eastAsia="zh-CN"/>
        </w:rPr>
      </w:pPr>
      <w:r>
        <w:rPr>
          <w:rFonts w:hint="eastAsia" w:ascii="仿宋" w:hAnsi="仿宋" w:eastAsia="仿宋" w:cs="仿宋"/>
          <w:sz w:val="24"/>
          <w:szCs w:val="24"/>
        </w:rPr>
        <w:t>名    称：</w:t>
      </w:r>
      <w:r>
        <w:rPr>
          <w:rFonts w:hint="eastAsia" w:ascii="仿宋" w:hAnsi="仿宋" w:eastAsia="仿宋" w:cs="仿宋"/>
          <w:sz w:val="24"/>
          <w:szCs w:val="24"/>
          <w:u w:val="single"/>
          <w:lang w:eastAsia="zh-CN"/>
        </w:rPr>
        <w:t>焉耆回族自治县公安局</w:t>
      </w:r>
    </w:p>
    <w:p>
      <w:pPr>
        <w:spacing w:line="360" w:lineRule="auto"/>
        <w:ind w:left="1079" w:leftChars="371" w:hanging="300" w:hangingChars="125"/>
        <w:jc w:val="left"/>
        <w:rPr>
          <w:rFonts w:hint="eastAsia" w:ascii="仿宋" w:hAnsi="仿宋" w:eastAsia="仿宋" w:cs="仿宋"/>
          <w:sz w:val="24"/>
          <w:szCs w:val="24"/>
          <w:u w:val="single"/>
        </w:rPr>
      </w:pPr>
      <w:r>
        <w:rPr>
          <w:rFonts w:hint="eastAsia" w:ascii="仿宋" w:hAnsi="仿宋" w:eastAsia="仿宋" w:cs="仿宋"/>
          <w:sz w:val="24"/>
          <w:szCs w:val="24"/>
        </w:rPr>
        <w:t>地    址：</w:t>
      </w:r>
      <w:r>
        <w:rPr>
          <w:rFonts w:hint="eastAsia" w:ascii="仿宋" w:hAnsi="仿宋" w:eastAsia="仿宋" w:cs="仿宋"/>
          <w:sz w:val="24"/>
          <w:szCs w:val="24"/>
          <w:u w:val="single"/>
          <w:lang w:eastAsia="zh-CN"/>
        </w:rPr>
        <w:t>焉耆县解放路</w:t>
      </w:r>
      <w:r>
        <w:rPr>
          <w:rFonts w:hint="eastAsia" w:ascii="仿宋" w:hAnsi="仿宋" w:eastAsia="仿宋" w:cs="仿宋"/>
          <w:sz w:val="24"/>
          <w:szCs w:val="24"/>
          <w:u w:val="single"/>
        </w:rPr>
        <w:t>　　　　　　　　　　　</w:t>
      </w:r>
    </w:p>
    <w:p>
      <w:pPr>
        <w:pStyle w:val="21"/>
        <w:spacing w:line="360" w:lineRule="auto"/>
        <w:rPr>
          <w:rFonts w:hint="eastAsia" w:ascii="仿宋" w:hAnsi="仿宋" w:eastAsia="仿宋" w:cs="仿宋"/>
          <w:u w:val="none"/>
          <w:lang w:val="en-US" w:eastAsia="zh-CN"/>
        </w:rPr>
      </w:pPr>
      <w:r>
        <w:rPr>
          <w:rFonts w:hint="eastAsia" w:ascii="仿宋" w:hAnsi="仿宋" w:eastAsia="仿宋" w:cs="仿宋"/>
          <w:sz w:val="24"/>
          <w:szCs w:val="24"/>
          <w:u w:val="none"/>
          <w:lang w:val="en-US" w:eastAsia="zh-CN"/>
        </w:rPr>
        <w:t xml:space="preserve">       联系人：</w:t>
      </w:r>
      <w:r>
        <w:rPr>
          <w:rFonts w:hint="eastAsia" w:ascii="仿宋" w:hAnsi="仿宋" w:eastAsia="仿宋" w:cs="仿宋"/>
          <w:sz w:val="24"/>
          <w:szCs w:val="24"/>
          <w:u w:val="single"/>
          <w:lang w:val="en-US" w:eastAsia="zh-CN"/>
        </w:rPr>
        <w:t>吴先生</w:t>
      </w:r>
      <w:r>
        <w:rPr>
          <w:rFonts w:hint="eastAsia" w:ascii="仿宋" w:hAnsi="仿宋" w:eastAsia="仿宋" w:cs="仿宋"/>
          <w:sz w:val="24"/>
          <w:szCs w:val="24"/>
          <w:u w:val="none"/>
          <w:lang w:val="en-US" w:eastAsia="zh-CN"/>
        </w:rPr>
        <w:t xml:space="preserve">             电话：</w:t>
      </w:r>
      <w:r>
        <w:rPr>
          <w:rFonts w:hint="eastAsia" w:ascii="仿宋" w:hAnsi="仿宋" w:eastAsia="仿宋" w:cs="仿宋"/>
          <w:sz w:val="24"/>
          <w:szCs w:val="24"/>
          <w:u w:val="single"/>
          <w:lang w:val="en-US" w:eastAsia="zh-CN"/>
        </w:rPr>
        <w:t>18999002289</w:t>
      </w:r>
    </w:p>
    <w:p>
      <w:pPr>
        <w:pStyle w:val="5"/>
        <w:keepNext/>
        <w:keepLines/>
        <w:pageBreakBefore w:val="0"/>
        <w:widowControl w:val="0"/>
        <w:kinsoku/>
        <w:wordWrap/>
        <w:overflowPunct/>
        <w:topLinePunct w:val="0"/>
        <w:autoSpaceDE/>
        <w:autoSpaceDN/>
        <w:bidi w:val="0"/>
        <w:adjustRightInd/>
        <w:snapToGrid/>
        <w:spacing w:before="0" w:after="0" w:line="360" w:lineRule="auto"/>
        <w:ind w:firstLine="720" w:firstLineChars="300"/>
        <w:textAlignment w:val="auto"/>
        <w:rPr>
          <w:rFonts w:hint="eastAsia" w:ascii="仿宋" w:hAnsi="仿宋" w:eastAsia="仿宋" w:cs="仿宋"/>
          <w:b w:val="0"/>
          <w:sz w:val="24"/>
          <w:szCs w:val="24"/>
        </w:rPr>
      </w:pPr>
      <w:bookmarkStart w:id="26" w:name="_Toc35393639"/>
      <w:bookmarkStart w:id="27" w:name="_Toc35393808"/>
      <w:bookmarkStart w:id="28" w:name="_Toc28359021"/>
      <w:bookmarkStart w:id="29" w:name="_Toc28359098"/>
    </w:p>
    <w:p>
      <w:pPr>
        <w:pStyle w:val="5"/>
        <w:keepNext/>
        <w:keepLines/>
        <w:pageBreakBefore w:val="0"/>
        <w:widowControl w:val="0"/>
        <w:kinsoku/>
        <w:wordWrap/>
        <w:overflowPunct/>
        <w:topLinePunct w:val="0"/>
        <w:autoSpaceDE/>
        <w:autoSpaceDN/>
        <w:bidi w:val="0"/>
        <w:adjustRightInd/>
        <w:snapToGrid/>
        <w:spacing w:before="0" w:after="0" w:line="360" w:lineRule="auto"/>
        <w:ind w:firstLine="720" w:firstLineChars="300"/>
        <w:textAlignment w:val="auto"/>
        <w:rPr>
          <w:rFonts w:hint="eastAsia" w:ascii="仿宋" w:hAnsi="仿宋" w:eastAsia="仿宋" w:cs="仿宋"/>
          <w:b w:val="0"/>
          <w:sz w:val="24"/>
          <w:szCs w:val="24"/>
        </w:rPr>
      </w:pPr>
      <w:r>
        <w:rPr>
          <w:rFonts w:hint="eastAsia" w:ascii="仿宋" w:hAnsi="仿宋" w:eastAsia="仿宋" w:cs="仿宋"/>
          <w:b w:val="0"/>
          <w:sz w:val="24"/>
          <w:szCs w:val="24"/>
        </w:rPr>
        <w:t>2.采购代理机构信息</w:t>
      </w:r>
    </w:p>
    <w:p>
      <w:pPr>
        <w:spacing w:line="360" w:lineRule="auto"/>
        <w:ind w:firstLine="720" w:firstLineChars="300"/>
        <w:rPr>
          <w:rFonts w:hint="eastAsia" w:ascii="仿宋" w:hAnsi="仿宋" w:eastAsia="仿宋" w:cs="仿宋"/>
          <w:sz w:val="24"/>
          <w:szCs w:val="24"/>
          <w:lang w:eastAsia="zh-CN"/>
        </w:rPr>
      </w:pPr>
      <w:r>
        <w:rPr>
          <w:rFonts w:hint="eastAsia" w:ascii="仿宋" w:hAnsi="仿宋" w:eastAsia="仿宋" w:cs="仿宋"/>
          <w:sz w:val="24"/>
          <w:szCs w:val="24"/>
        </w:rPr>
        <w:t>名 称：</w:t>
      </w:r>
      <w:r>
        <w:rPr>
          <w:rFonts w:hint="eastAsia" w:ascii="仿宋" w:hAnsi="仿宋" w:eastAsia="仿宋" w:cs="仿宋"/>
          <w:sz w:val="24"/>
          <w:szCs w:val="24"/>
          <w:u w:val="single"/>
          <w:lang w:eastAsia="zh-CN"/>
        </w:rPr>
        <w:t>新疆正公实工程项目管理有限公司</w:t>
      </w:r>
    </w:p>
    <w:p>
      <w:pPr>
        <w:spacing w:line="360" w:lineRule="auto"/>
        <w:ind w:firstLine="720" w:firstLineChars="300"/>
        <w:rPr>
          <w:rFonts w:hint="eastAsia" w:ascii="仿宋" w:hAnsi="仿宋" w:eastAsia="仿宋" w:cs="仿宋"/>
          <w:sz w:val="24"/>
          <w:szCs w:val="24"/>
          <w:lang w:eastAsia="zh-CN"/>
        </w:rPr>
      </w:pPr>
      <w:r>
        <w:rPr>
          <w:rFonts w:hint="eastAsia" w:ascii="仿宋" w:hAnsi="仿宋" w:eastAsia="仿宋" w:cs="仿宋"/>
          <w:sz w:val="24"/>
          <w:szCs w:val="24"/>
        </w:rPr>
        <w:t>地　址：</w:t>
      </w:r>
      <w:r>
        <w:rPr>
          <w:rFonts w:hint="eastAsia" w:ascii="仿宋" w:hAnsi="仿宋" w:eastAsia="仿宋" w:cs="仿宋"/>
          <w:sz w:val="24"/>
          <w:szCs w:val="24"/>
          <w:u w:val="single"/>
          <w:lang w:eastAsia="zh-CN"/>
        </w:rPr>
        <w:t>新疆巴州库尔勒市机场路明祥小区内老办公楼副楼三楼</w:t>
      </w:r>
    </w:p>
    <w:p>
      <w:pPr>
        <w:spacing w:line="360" w:lineRule="auto"/>
        <w:ind w:firstLine="720" w:firstLineChars="300"/>
        <w:rPr>
          <w:rFonts w:hint="default" w:ascii="仿宋" w:hAnsi="仿宋" w:eastAsia="仿宋" w:cs="仿宋"/>
          <w:sz w:val="24"/>
          <w:szCs w:val="24"/>
          <w:u w:val="single"/>
          <w:lang w:val="en-US" w:eastAsia="zh-CN"/>
        </w:rPr>
      </w:pPr>
      <w:r>
        <w:rPr>
          <w:rFonts w:hint="eastAsia" w:ascii="仿宋" w:hAnsi="仿宋" w:eastAsia="仿宋" w:cs="仿宋"/>
          <w:sz w:val="24"/>
          <w:szCs w:val="24"/>
        </w:rPr>
        <w:t>项目联系人：</w:t>
      </w:r>
      <w:r>
        <w:rPr>
          <w:rFonts w:hint="eastAsia" w:ascii="仿宋" w:hAnsi="仿宋" w:eastAsia="仿宋" w:cs="仿宋"/>
          <w:sz w:val="24"/>
          <w:szCs w:val="24"/>
          <w:u w:val="single"/>
          <w:lang w:val="en-US" w:eastAsia="zh-CN"/>
        </w:rPr>
        <w:t>海明珠</w:t>
      </w:r>
      <w:r>
        <w:rPr>
          <w:rFonts w:hint="eastAsia" w:ascii="仿宋" w:hAnsi="仿宋" w:eastAsia="仿宋" w:cs="仿宋"/>
          <w:sz w:val="24"/>
          <w:szCs w:val="24"/>
        </w:rPr>
        <w:t xml:space="preserve">   电　话：</w:t>
      </w:r>
      <w:r>
        <w:rPr>
          <w:rFonts w:hint="eastAsia" w:ascii="仿宋" w:hAnsi="仿宋" w:eastAsia="仿宋" w:cs="仿宋"/>
          <w:sz w:val="24"/>
          <w:szCs w:val="24"/>
          <w:u w:val="single"/>
          <w:lang w:val="en-US" w:eastAsia="zh-CN"/>
        </w:rPr>
        <w:t>13095166116</w:t>
      </w:r>
    </w:p>
    <w:p>
      <w:pPr>
        <w:pStyle w:val="21"/>
        <w:spacing w:line="360" w:lineRule="auto"/>
        <w:rPr>
          <w:rFonts w:hint="eastAsia" w:ascii="仿宋" w:hAnsi="仿宋" w:eastAsia="仿宋" w:cs="仿宋"/>
          <w:sz w:val="24"/>
          <w:szCs w:val="24"/>
          <w:u w:val="single"/>
          <w:lang w:val="en-US" w:eastAsia="zh-CN"/>
        </w:rPr>
      </w:pPr>
    </w:p>
    <w:p>
      <w:pPr>
        <w:pStyle w:val="22"/>
        <w:numPr>
          <w:ilvl w:val="0"/>
          <w:numId w:val="0"/>
        </w:numPr>
        <w:spacing w:line="360" w:lineRule="auto"/>
        <w:ind w:firstLine="720" w:firstLineChars="300"/>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3.项目联系方式</w:t>
      </w:r>
    </w:p>
    <w:p>
      <w:pPr>
        <w:pStyle w:val="9"/>
        <w:numPr>
          <w:ilvl w:val="0"/>
          <w:numId w:val="0"/>
        </w:numPr>
        <w:spacing w:line="360" w:lineRule="auto"/>
        <w:ind w:leftChars="0"/>
        <w:rPr>
          <w:rFonts w:hint="eastAsia" w:ascii="仿宋" w:hAnsi="仿宋" w:eastAsia="仿宋" w:cs="仿宋"/>
          <w:lang w:val="en-US" w:eastAsia="zh-CN"/>
        </w:rPr>
      </w:pPr>
    </w:p>
    <w:bookmarkEnd w:id="1"/>
    <w:bookmarkEnd w:id="26"/>
    <w:bookmarkEnd w:id="27"/>
    <w:bookmarkEnd w:id="28"/>
    <w:bookmarkEnd w:id="29"/>
    <w:p>
      <w:pPr>
        <w:pStyle w:val="3"/>
        <w:spacing w:line="360" w:lineRule="auto"/>
        <w:rPr>
          <w:rFonts w:hint="eastAsia" w:ascii="仿宋" w:hAnsi="仿宋" w:eastAsia="仿宋" w:cs="仿宋"/>
          <w:bCs/>
          <w:sz w:val="24"/>
          <w:szCs w:val="24"/>
          <w:lang w:val="en-US" w:eastAsia="zh-CN"/>
        </w:rPr>
      </w:pPr>
      <w:bookmarkStart w:id="30" w:name="_Toc4239"/>
      <w:bookmarkStart w:id="31" w:name="_Toc281381163"/>
      <w:r>
        <w:rPr>
          <w:rFonts w:hint="eastAsia" w:ascii="仿宋" w:hAnsi="仿宋" w:eastAsia="仿宋" w:cs="仿宋"/>
          <w:bCs/>
          <w:sz w:val="24"/>
          <w:szCs w:val="24"/>
          <w:lang w:val="en-US" w:eastAsia="zh-CN"/>
        </w:rPr>
        <w:t xml:space="preserve">      项目联系人：</w:t>
      </w:r>
      <w:r>
        <w:rPr>
          <w:rFonts w:hint="eastAsia" w:ascii="仿宋" w:hAnsi="仿宋" w:eastAsia="仿宋" w:cs="仿宋"/>
          <w:bCs/>
          <w:sz w:val="24"/>
          <w:szCs w:val="24"/>
          <w:u w:val="single"/>
          <w:lang w:val="en-US" w:eastAsia="zh-CN"/>
        </w:rPr>
        <w:t>海明珠</w:t>
      </w:r>
    </w:p>
    <w:p>
      <w:pPr>
        <w:pStyle w:val="2"/>
        <w:spacing w:line="360" w:lineRule="auto"/>
        <w:rPr>
          <w:rFonts w:hint="default" w:ascii="仿宋" w:hAnsi="仿宋" w:eastAsia="仿宋" w:cs="仿宋"/>
          <w:lang w:val="en-US" w:eastAsia="zh-CN"/>
        </w:rPr>
      </w:pPr>
      <w:r>
        <w:rPr>
          <w:rFonts w:hint="eastAsia" w:ascii="仿宋" w:hAnsi="仿宋" w:eastAsia="仿宋" w:cs="仿宋"/>
          <w:bCs/>
          <w:sz w:val="24"/>
          <w:szCs w:val="24"/>
          <w:lang w:val="en-US" w:eastAsia="zh-CN"/>
        </w:rPr>
        <w:t xml:space="preserve">    电      话：</w:t>
      </w:r>
      <w:r>
        <w:rPr>
          <w:rFonts w:hint="eastAsia" w:ascii="仿宋" w:hAnsi="仿宋" w:eastAsia="仿宋" w:cs="仿宋"/>
          <w:sz w:val="24"/>
          <w:szCs w:val="24"/>
          <w:u w:val="single"/>
          <w:lang w:val="en-US" w:eastAsia="zh-CN"/>
        </w:rPr>
        <w:t>13095166116</w:t>
      </w:r>
    </w:p>
    <w:p>
      <w:pPr>
        <w:spacing w:line="240" w:lineRule="auto"/>
        <w:rPr>
          <w:rFonts w:hint="eastAsia" w:ascii="仿宋" w:hAnsi="仿宋" w:eastAsia="仿宋" w:cs="仿宋"/>
          <w:color w:val="000000"/>
          <w:sz w:val="32"/>
          <w:szCs w:val="32"/>
        </w:rPr>
      </w:pPr>
      <w:r>
        <w:rPr>
          <w:rFonts w:hint="eastAsia" w:ascii="仿宋" w:hAnsi="仿宋" w:eastAsia="仿宋" w:cs="仿宋"/>
          <w:color w:val="000000"/>
          <w:sz w:val="32"/>
          <w:szCs w:val="32"/>
        </w:rPr>
        <w:br w:type="page"/>
      </w:r>
    </w:p>
    <w:p>
      <w:pPr>
        <w:pStyle w:val="4"/>
        <w:spacing w:line="240" w:lineRule="auto"/>
        <w:rPr>
          <w:rFonts w:hint="eastAsia" w:ascii="仿宋" w:hAnsi="仿宋" w:eastAsia="仿宋" w:cs="仿宋"/>
          <w:color w:val="000000"/>
          <w:sz w:val="32"/>
          <w:szCs w:val="32"/>
        </w:rPr>
      </w:pPr>
      <w:r>
        <w:rPr>
          <w:rFonts w:hint="eastAsia" w:ascii="仿宋" w:hAnsi="仿宋" w:eastAsia="仿宋" w:cs="仿宋"/>
          <w:color w:val="000000"/>
          <w:sz w:val="32"/>
          <w:szCs w:val="32"/>
        </w:rPr>
        <w:t>第二章 投标人须知</w:t>
      </w:r>
      <w:bookmarkEnd w:id="30"/>
    </w:p>
    <w:tbl>
      <w:tblPr>
        <w:tblStyle w:val="26"/>
        <w:tblW w:w="9948"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045"/>
        <w:gridCol w:w="7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Header/>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项号</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项目</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1</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采购单位</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 xml:space="preserve">名称：焉耆回族自治县公安局 </w:t>
            </w:r>
          </w:p>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地址：焉耆县解放路</w:t>
            </w:r>
          </w:p>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联 系 人：吴先生     联系电话：18999002289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2</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zh-CN" w:eastAsia="zh-CN" w:bidi="ar-SA"/>
              </w:rPr>
              <w:t>采</w:t>
            </w:r>
            <w:r>
              <w:rPr>
                <w:rFonts w:hint="eastAsia" w:ascii="仿宋" w:hAnsi="仿宋" w:eastAsia="仿宋" w:cs="仿宋"/>
                <w:color w:val="000000"/>
                <w:kern w:val="2"/>
                <w:sz w:val="24"/>
                <w:szCs w:val="24"/>
                <w:lang w:val="en-US" w:eastAsia="zh-CN" w:bidi="ar-SA"/>
              </w:rPr>
              <w:t>购</w:t>
            </w:r>
            <w:r>
              <w:rPr>
                <w:rFonts w:hint="eastAsia" w:ascii="仿宋" w:hAnsi="仿宋" w:eastAsia="仿宋" w:cs="仿宋"/>
                <w:color w:val="000000"/>
                <w:kern w:val="2"/>
                <w:sz w:val="24"/>
                <w:szCs w:val="24"/>
                <w:lang w:val="zh-CN" w:eastAsia="zh-CN" w:bidi="ar-SA"/>
              </w:rPr>
              <w:t>代理机构</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名称：新疆正公实工程项目管理有限公司</w:t>
            </w:r>
          </w:p>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地址：新疆巴州库尔勒市机场路明祥小区内老办公楼副楼三楼</w:t>
            </w:r>
          </w:p>
          <w:p>
            <w:pPr>
              <w:spacing w:line="240" w:lineRule="auto"/>
              <w:jc w:val="left"/>
              <w:rPr>
                <w:rFonts w:hint="default"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联系人：海明珠   联系电话：13095166116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3</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项目名称及编号</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仿宋" w:hAnsi="仿宋" w:eastAsia="仿宋" w:cs="仿宋"/>
                <w:color w:val="000000"/>
                <w:kern w:val="2"/>
                <w:sz w:val="24"/>
                <w:szCs w:val="24"/>
                <w:lang w:val="zh-CN" w:eastAsia="zh-CN" w:bidi="ar-SA"/>
              </w:rPr>
            </w:pPr>
            <w:r>
              <w:rPr>
                <w:rFonts w:hint="eastAsia" w:ascii="仿宋" w:hAnsi="仿宋" w:eastAsia="仿宋" w:cs="仿宋"/>
                <w:color w:val="000000"/>
                <w:kern w:val="2"/>
                <w:sz w:val="24"/>
                <w:szCs w:val="24"/>
                <w:lang w:val="zh-CN" w:eastAsia="zh-CN" w:bidi="ar-SA"/>
              </w:rPr>
              <w:t>机关下半年预算采购项目</w:t>
            </w:r>
          </w:p>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ZGS(GK)2024-03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4</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采购内容</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sz w:val="24"/>
                <w:szCs w:val="24"/>
                <w:lang w:val="en-US" w:eastAsia="zh-CN"/>
              </w:rPr>
              <w:t>被装、装备。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5</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合同履行期限</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default"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合同签订后30 个日历天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6</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供货地点</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招标人指定地点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7</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招标方式</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both"/>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8</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pStyle w:val="40"/>
              <w:spacing w:line="240" w:lineRule="auto"/>
              <w:ind w:right="7"/>
              <w:jc w:val="center"/>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采购预算</w:t>
            </w:r>
          </w:p>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auto"/>
                <w:kern w:val="2"/>
                <w:sz w:val="24"/>
                <w:szCs w:val="24"/>
              </w:rPr>
              <w:t>及资金来源</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采购预算：1249908.00元</w:t>
            </w:r>
          </w:p>
          <w:p>
            <w:pPr>
              <w:pStyle w:val="21"/>
              <w:spacing w:line="24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资金来源：财政资金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pStyle w:val="21"/>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9</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pStyle w:val="21"/>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最高限价</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本项目最高限价：1249908.00元；投标人投标报价高于最高限价按无效投标处理。</w:t>
            </w:r>
          </w:p>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报价包括所投货物相关人工费、税费、保险费、运输费、装卸费、</w:t>
            </w:r>
          </w:p>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等所有技术和售后服务费用，中标后采购人不再另行支付其他费用。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pStyle w:val="21"/>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10</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pStyle w:val="21"/>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投标人资格要求</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（1）供应商应为中小企业，请根据要求单独上传《中小企业声明函》，格式以采购文件要求为准。</w:t>
            </w:r>
          </w:p>
          <w:p>
            <w:pP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（2）具有独立承担民事责任的能力；（营业执照副本原件的扫描件）；</w:t>
            </w:r>
          </w:p>
          <w:p>
            <w:pP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（3）具有良好的商业信誉和健全的财务会计制度；近6个月（2024年2月1日至2024年7月30日）内任意3个月银行资信证明或上一年度（2022年度或2023年度）经审计的财务报告或财务报表（提供任一项即可）。 新成立企业仅需提供成立至今的银行资信证明即可。新成立企业是指：营业执照申领时间至投标截止时间未满一年的企业；</w:t>
            </w:r>
          </w:p>
          <w:p>
            <w:pP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（4）具有履行合同所必需的设备和专业技术能力（上传承诺函，格式自拟）；</w:t>
            </w:r>
          </w:p>
          <w:p>
            <w:pP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（5）有依法缴纳税收和社会保障资金的良好记录；（提供近一年（2023年8月1日至2024年7月30日）任意三个月缴税记录及社保缴纳证明，新成立公司自成立之日起提供）；</w:t>
            </w:r>
          </w:p>
          <w:p>
            <w:pP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（6）参加采购活动前三年内，在经营活动中没有重大违法记录（上传书面声明原件的扫描件，格式自拟）</w:t>
            </w:r>
          </w:p>
          <w:p>
            <w:pP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（7）法律、行政法规规定的其他条件（上传承诺函原件的扫描件，格式自拟）</w:t>
            </w:r>
          </w:p>
          <w:p>
            <w:pP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（8）投标单位（供应商）反商业贿赂承诺书</w:t>
            </w:r>
          </w:p>
          <w:p>
            <w:pP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（9）投标保证金缴纳凭证（银行回单）</w:t>
            </w:r>
          </w:p>
          <w:p>
            <w:pP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（10）本项目不接受联合体投标。</w:t>
            </w:r>
          </w:p>
          <w:p>
            <w:pP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11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上传承诺函，格式自拟）。</w:t>
            </w:r>
          </w:p>
          <w:p>
            <w:pPr>
              <w:rPr>
                <w:rFonts w:hint="eastAsia" w:ascii="仿宋" w:hAnsi="仿宋" w:eastAsia="仿宋" w:cs="仿宋"/>
                <w:color w:val="000000"/>
                <w:kern w:val="2"/>
                <w:sz w:val="24"/>
                <w:szCs w:val="24"/>
                <w:lang w:val="en-US" w:eastAsia="zh-CN" w:bidi="ar-SA"/>
              </w:rPr>
            </w:pPr>
            <w:r>
              <w:rPr>
                <w:rFonts w:hint="eastAsia" w:ascii="仿宋" w:hAnsi="仿宋" w:eastAsia="仿宋" w:cs="仿宋"/>
                <w:b/>
                <w:bCs/>
                <w:sz w:val="24"/>
                <w:szCs w:val="24"/>
                <w:lang w:val="en-US" w:eastAsia="zh-CN"/>
              </w:rPr>
              <w:t>本项目所属行业为：工业。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pStyle w:val="21"/>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11</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pStyle w:val="21"/>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评标方法</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pStyle w:val="21"/>
              <w:spacing w:line="240" w:lineRule="auto"/>
              <w:rPr>
                <w:rFonts w:hint="eastAsia" w:ascii="仿宋" w:hAnsi="仿宋" w:eastAsia="仿宋" w:cs="仿宋"/>
                <w:color w:val="auto"/>
                <w:kern w:val="2"/>
                <w:sz w:val="24"/>
                <w:szCs w:val="24"/>
                <w:lang w:val="en-US" w:eastAsia="zh-CN"/>
              </w:rPr>
            </w:pPr>
            <w:r>
              <w:rPr>
                <w:rFonts w:hint="eastAsia" w:ascii="仿宋" w:hAnsi="仿宋" w:eastAsia="仿宋" w:cs="仿宋"/>
                <w:color w:val="auto"/>
                <w:kern w:val="2"/>
                <w:sz w:val="24"/>
                <w:szCs w:val="24"/>
                <w:lang w:val="en-US" w:eastAsia="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pStyle w:val="21"/>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12</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投标有效期</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pStyle w:val="40"/>
              <w:spacing w:line="240" w:lineRule="auto"/>
              <w:ind w:right="7" w:rightChars="0"/>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rPr>
              <w:t>90日历日（从提交</w:t>
            </w:r>
            <w:r>
              <w:rPr>
                <w:rFonts w:hint="eastAsia" w:ascii="仿宋" w:hAnsi="仿宋" w:eastAsia="仿宋" w:cs="仿宋"/>
                <w:color w:val="auto"/>
                <w:kern w:val="2"/>
                <w:sz w:val="24"/>
                <w:szCs w:val="24"/>
                <w:lang w:eastAsia="zh-CN"/>
              </w:rPr>
              <w:t>投标文件</w:t>
            </w:r>
            <w:r>
              <w:rPr>
                <w:rFonts w:hint="eastAsia" w:ascii="仿宋" w:hAnsi="仿宋" w:eastAsia="仿宋" w:cs="仿宋"/>
                <w:color w:val="auto"/>
                <w:kern w:val="2"/>
                <w:sz w:val="24"/>
                <w:szCs w:val="24"/>
              </w:rPr>
              <w:t>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pStyle w:val="21"/>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13</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000000"/>
                <w:kern w:val="2"/>
                <w:sz w:val="24"/>
                <w:szCs w:val="24"/>
                <w:lang w:val="en-US" w:eastAsia="zh-CN" w:bidi="ar-SA"/>
              </w:rPr>
              <w:t>投标保证金</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240" w:lineRule="auto"/>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投标保证金金额20000元（大写：贰万元整）</w:t>
            </w:r>
          </w:p>
          <w:p>
            <w:pPr>
              <w:numPr>
                <w:ilvl w:val="0"/>
                <w:numId w:val="0"/>
              </w:numPr>
              <w:spacing w:line="240" w:lineRule="auto"/>
              <w:jc w:val="left"/>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一、投标保证金的缴纳：</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1.投标保证金应当以电汇、网银、电子保函等非现金形式提交；</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2.缴纳投标保证金时需备注项目名称，如字数超限，可简写；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3.投标保证金缴纳截止时间：同投标文件上传截止时间；</w:t>
            </w:r>
          </w:p>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单位名称：新疆正公实工程项目管理有限公司</w:t>
            </w:r>
          </w:p>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开户账号：3010024709200324750</w:t>
            </w:r>
          </w:p>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开户银行：中国工商银行股份有限公司巴音郭楞蒙古自治州分行</w:t>
            </w:r>
          </w:p>
          <w:p>
            <w:pPr>
              <w:spacing w:line="240" w:lineRule="auto"/>
              <w:jc w:val="left"/>
              <w:rPr>
                <w:rFonts w:hint="eastAsia"/>
                <w:lang w:val="en-US" w:eastAsia="zh-CN"/>
              </w:rPr>
            </w:pPr>
            <w:r>
              <w:rPr>
                <w:rFonts w:hint="eastAsia" w:ascii="仿宋" w:hAnsi="仿宋" w:eastAsia="仿宋" w:cs="仿宋"/>
                <w:color w:val="000000"/>
                <w:kern w:val="2"/>
                <w:sz w:val="24"/>
                <w:szCs w:val="24"/>
                <w:lang w:val="en-US" w:eastAsia="zh-CN" w:bidi="ar-SA"/>
              </w:rPr>
              <w:t>开户行行号：102888000013</w:t>
            </w:r>
          </w:p>
          <w:p>
            <w:pPr>
              <w:spacing w:line="240" w:lineRule="auto"/>
              <w:jc w:val="left"/>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二、投标保证金的退还：</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1.未中标人的投标保证金将在成交通知书发出后5个工作日内退还。 </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2.中标人的投标保证金将在中标人与采购人签订合同，并将合同递交至采购代理后 5 个工作日内，无息退还。</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3.有下列情形之一的，投标保证金不予退还：详见招标文件说明第六条。</w:t>
            </w:r>
          </w:p>
          <w:p>
            <w:pPr>
              <w:spacing w:line="24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三、备注：</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1、投标人无需前往代理公司换取收据，仅需将投标保证金缴纳凭证，体现在投标文件中相应位置即可； </w:t>
            </w:r>
          </w:p>
          <w:p>
            <w:pPr>
              <w:keepNext w:val="0"/>
              <w:keepLines w:val="0"/>
              <w:widowControl/>
              <w:suppressLineNumbers w:val="0"/>
              <w:jc w:val="left"/>
              <w:rPr>
                <w:rFonts w:hint="eastAsia" w:ascii="仿宋" w:hAnsi="仿宋" w:eastAsia="仿宋" w:cs="仿宋"/>
                <w:color w:val="auto"/>
                <w:kern w:val="2"/>
                <w:sz w:val="24"/>
                <w:szCs w:val="24"/>
                <w:lang w:eastAsia="zh-CN"/>
              </w:rPr>
            </w:pPr>
            <w:r>
              <w:rPr>
                <w:rFonts w:hint="eastAsia" w:ascii="仿宋" w:hAnsi="仿宋" w:eastAsia="仿宋" w:cs="仿宋"/>
                <w:b/>
                <w:bCs/>
                <w:color w:val="000000"/>
                <w:kern w:val="0"/>
                <w:sz w:val="24"/>
                <w:szCs w:val="24"/>
                <w:lang w:val="en-US" w:eastAsia="zh-CN" w:bidi="ar"/>
              </w:rPr>
              <w:t xml:space="preserve">2、投标人未按照招标文件要求缴纳投标保证金的，投标无效。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14</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val="en-US" w:eastAsia="zh-CN" w:bidi="ar"/>
              </w:rPr>
              <w:t>是否接受联合体投标</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val="en-US" w:eastAsia="zh-CN" w:bidi="ar"/>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15</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val="en-US" w:eastAsia="zh-CN" w:bidi="ar"/>
              </w:rPr>
              <w:t>分包</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rPr>
                <w:rFonts w:hint="eastAsia" w:ascii="仿宋" w:hAnsi="仿宋" w:eastAsia="仿宋" w:cs="仿宋"/>
                <w:b/>
                <w:bCs/>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16</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投标文件份数、上传截止时间、地点</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（1）电子加密投标文件1份，无正副本区别，仅需在规定时间内向政采云系统上传即可）。 </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（2）投标文件上传截止时间：2024年09月05日16：00（北京时间）</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（3）投标文件上传地点：在投标截止时间前将电子加密投标文件成功上传至“政府采购云平台”，投标人成功上传电子加密投标文件后，可自行打印投标文件接收回执。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（4）电子投标文件包括“电子加密投标文件”和“备份投标文件”，在投标文件编制完成后同时生成。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①“电子加密投标文件（“.jmbs”格式）”是指通过“政采云电子交易客户端”完成投标文件编制后生成并加密的数据电文形式的投标文件。</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②“备份投标文件（“.bfbs”格式）”是指与“电子加密投标文件”同时生成的数据电文形式的电子文件（备份标书，用于投标人标书解密异常时应急使用），其他方式编制的备份投标文件视为无效备份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17</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评标委员会</w:t>
            </w:r>
          </w:p>
          <w:p>
            <w:pPr>
              <w:keepNext w:val="0"/>
              <w:keepLines w:val="0"/>
              <w:widowControl/>
              <w:suppressLineNumbers w:val="0"/>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val="en-US" w:eastAsia="zh-CN" w:bidi="ar"/>
              </w:rPr>
              <w:t>的组建</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（1）评标委员会构成：5人； </w:t>
            </w:r>
          </w:p>
          <w:p>
            <w:pPr>
              <w:keepNext w:val="0"/>
              <w:keepLines w:val="0"/>
              <w:widowControl/>
              <w:suppressLineNumbers w:val="0"/>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val="en-US" w:eastAsia="zh-CN" w:bidi="ar"/>
              </w:rPr>
              <w:t>（2）评标专家确定方式：经济、技术专家不少于评标委员会组成人员的三分之二，按相关规定从新疆政府采购网专家库中随机抽取。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18</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付款方式</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与甲方签订合同为准。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19</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招标代理服务费</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中标人需向采购代理机构支付代理服务费。</w:t>
            </w:r>
          </w:p>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代理服务费根据国计委计价格[2015]299号文件执行。</w:t>
            </w:r>
          </w:p>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本项目按照差额定律累进计费方式计算，标准如下:</w:t>
            </w:r>
          </w:p>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成交金额100万元以下的部分,货物采购费率1.50%;</w:t>
            </w:r>
          </w:p>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成交金额100万元至500万元的部分,货物类采购费率1.1%;</w:t>
            </w:r>
          </w:p>
          <w:p>
            <w:pPr>
              <w:spacing w:line="240" w:lineRule="auto"/>
              <w:rPr>
                <w:rFonts w:hint="eastAsia" w:ascii="仿宋" w:hAnsi="仿宋" w:eastAsia="仿宋" w:cs="仿宋"/>
                <w:color w:val="000000"/>
                <w:kern w:val="2"/>
                <w:sz w:val="24"/>
                <w:szCs w:val="24"/>
                <w:lang w:val="en-US" w:eastAsia="zh-CN" w:bidi="ar-SA"/>
              </w:rPr>
            </w:pPr>
            <w:r>
              <w:rPr>
                <w:rFonts w:hint="eastAsia" w:ascii="仿宋" w:hAnsi="仿宋" w:eastAsia="仿宋" w:cs="仿宋"/>
                <w:sz w:val="24"/>
                <w:szCs w:val="24"/>
                <w:lang w:val="en-US" w:eastAsia="zh-CN"/>
              </w:rPr>
              <w:t>支付时间：由中标供应商领取中标通知书时支付。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20</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合同备案</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1.中标方须在发出中标通知书之日起30日历天内与采购人签订合同。</w:t>
            </w:r>
          </w:p>
          <w:p>
            <w:pPr>
              <w:spacing w:line="240" w:lineRule="auto"/>
              <w:rPr>
                <w:rFonts w:hint="eastAsia" w:ascii="仿宋" w:hAnsi="仿宋" w:eastAsia="仿宋" w:cs="仿宋"/>
                <w:sz w:val="24"/>
                <w:szCs w:val="24"/>
              </w:rPr>
            </w:pPr>
            <w:r>
              <w:rPr>
                <w:rFonts w:hint="eastAsia" w:ascii="仿宋" w:hAnsi="仿宋" w:eastAsia="仿宋" w:cs="仿宋"/>
                <w:sz w:val="24"/>
                <w:szCs w:val="24"/>
              </w:rPr>
              <w:t>2.中标方与采购人签订合同后，2日历天内将合同原件交给招标代理机构备案。</w:t>
            </w:r>
          </w:p>
          <w:p>
            <w:pPr>
              <w:spacing w:line="240" w:lineRule="auto"/>
              <w:rPr>
                <w:rFonts w:hint="eastAsia" w:ascii="仿宋" w:hAnsi="仿宋" w:eastAsia="仿宋" w:cs="仿宋"/>
                <w:color w:val="000000"/>
                <w:kern w:val="2"/>
                <w:sz w:val="24"/>
                <w:szCs w:val="24"/>
                <w:lang w:val="en-US" w:eastAsia="zh-CN" w:bidi="ar-SA"/>
              </w:rPr>
            </w:pPr>
            <w:r>
              <w:rPr>
                <w:rFonts w:hint="eastAsia" w:ascii="仿宋" w:hAnsi="仿宋" w:eastAsia="仿宋" w:cs="仿宋"/>
                <w:sz w:val="24"/>
                <w:szCs w:val="24"/>
              </w:rPr>
              <w:t>3.本项目政府采购合同按规定在新疆政府采购网予以公告。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21</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sz w:val="24"/>
                <w:szCs w:val="24"/>
              </w:rPr>
            </w:pPr>
            <w:r>
              <w:rPr>
                <w:rFonts w:hint="eastAsia" w:ascii="仿宋" w:hAnsi="仿宋" w:eastAsia="仿宋" w:cs="仿宋"/>
                <w:color w:val="000000"/>
                <w:kern w:val="2"/>
                <w:sz w:val="24"/>
                <w:szCs w:val="24"/>
                <w:lang w:val="en-US" w:eastAsia="zh-CN" w:bidi="ar-SA"/>
              </w:rPr>
              <w:t>联合体</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bidi="ar-SA"/>
              </w:rPr>
              <w:t>本采购项目不接受供应商联合体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22</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答疑与澄清</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default"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采购人或者采购代理机构可以对已发出的招标文件进行必要的澄清或者修改。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23</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质疑和投诉</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1）供应商认为采购文件、采购过程、中标或者成交结果使自己的权益受到损害的，可以在知道或者应知其权益受到损害之日起7个工作日内，以书面形式向采购人、采购代理机构提出质疑。采购文件可以要求供应商在法定质疑期内一次性提出针对同一采购程序环节的质疑。</w:t>
            </w:r>
          </w:p>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（2）供应商提出质疑应当提交质疑函和必要的证明材料。质疑函应当包括下列内容：</w:t>
            </w:r>
          </w:p>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(一)供应商的姓名或者名称、地址、邮编、联系人及联系电话；</w:t>
            </w:r>
          </w:p>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(二)质疑项目的名称、编号；</w:t>
            </w:r>
          </w:p>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(三)具体、明确的质疑事项和与质疑事项相关的请求；</w:t>
            </w:r>
          </w:p>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(四)事实依据；</w:t>
            </w:r>
          </w:p>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(五)必要的法律依据；</w:t>
            </w:r>
          </w:p>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(六)提出质疑的日期。</w:t>
            </w:r>
          </w:p>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供应商为自然人的，应当由本人签字；供应商为法人或者其他组织的，应当由法定代表人、主要负责人，或者其授权代表签字或者盖章，并加盖公章。</w:t>
            </w:r>
          </w:p>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3）提出质疑的供应商应当是参与所质疑项目采购活动的供应商。潜在供应商已依法获取其可质疑的采购文件的，可以对该文件提出质疑。对采购文件提出质疑的，应当在获取采购文件或者采购文件公告期限届满之日起7个工作日内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24</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投标文件解密时间</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供应商可以登录“政采云”平台，用“项目采购-开标评标”功能进行解密投标文件。若供应商在规定时间内（2024年09月05日16点00分前）未按时解密的，视为投标文件撤回。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25</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val="en-US" w:eastAsia="zh-CN" w:bidi="ar"/>
              </w:rPr>
              <w:t>投标报价</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 xml:space="preserve">（1）报价包括所投货物相关人工费、税费、保险费、运输费、装卸费、安装费、调试、培训等所有技术和售后服务费用的总价。 </w:t>
            </w:r>
          </w:p>
          <w:p>
            <w:pPr>
              <w:keepNext w:val="0"/>
              <w:keepLines w:val="0"/>
              <w:widowControl/>
              <w:suppressLineNumbers w:val="0"/>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val="en-US" w:eastAsia="zh-CN" w:bidi="ar"/>
              </w:rPr>
              <w:t>（2）评标委员会认为投标人的报价明显低于其他通过符合性审查投标人的报价， 有可能影响产品质量或者不能诚信履约的，应当要求其在评标现场合理的时间内提供书面说明，必要时提交相关证明材料；投标人不能证明其报价合理性的，评标委员会应当将其作为无效投标处理。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26</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val="en-US" w:eastAsia="zh-CN" w:bidi="ar"/>
              </w:rPr>
              <w:t>踏勘现场</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不组织，投标人自行踏勘，无论投标人对现场考察与否，都将被视为熟悉履行合同有关的一切情况，投标人现场踏勘发生的费用自理。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27</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其他</w:t>
            </w:r>
          </w:p>
        </w:tc>
        <w:tc>
          <w:tcPr>
            <w:tcW w:w="71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（1）本次招标如有变更、澄清或其他通知将在发布招标公告的网站（新疆政府采购网）上公布。</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 xml:space="preserve">（2）重要说明：①本项目采用全流程不见面电子开评标，投标人需要使用 CA 加密设备，投标人可通过新疆数字证书认证中心官网（https://www.xjca.com.cn/）或下载“新疆政务通”APP 自行进行申领。 </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 xml:space="preserve">②本项目实行网上投标，采用加密电子投标文件（投标人须使用 CA 加密设备通过政采云电子投标客户端制作投标文件）。 </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 xml:space="preserve">若投标人参与投标，自行承担投标一切费用。 </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 xml:space="preserve">（3）投标人使用相同 IP 地址的，一经发现，相关部门将进一步核实，查实后按串通投标处理。 </w:t>
            </w:r>
          </w:p>
        </w:tc>
      </w:tr>
    </w:tbl>
    <w:p>
      <w:pPr>
        <w:widowControl/>
        <w:adjustRightInd w:val="0"/>
        <w:snapToGrid w:val="0"/>
        <w:spacing w:line="240" w:lineRule="auto"/>
        <w:ind w:firstLine="480" w:firstLineChars="200"/>
        <w:jc w:val="left"/>
        <w:rPr>
          <w:rFonts w:hint="eastAsia" w:ascii="仿宋" w:hAnsi="仿宋" w:eastAsia="仿宋" w:cs="仿宋"/>
          <w:color w:val="000000"/>
          <w:kern w:val="0"/>
          <w:sz w:val="24"/>
          <w:szCs w:val="24"/>
        </w:rPr>
      </w:pPr>
    </w:p>
    <w:p>
      <w:pPr>
        <w:numPr>
          <w:ilvl w:val="0"/>
          <w:numId w:val="0"/>
        </w:numPr>
        <w:spacing w:line="240" w:lineRule="auto"/>
        <w:jc w:val="center"/>
        <w:rPr>
          <w:rFonts w:hint="eastAsia" w:ascii="仿宋" w:hAnsi="仿宋" w:eastAsia="仿宋" w:cs="仿宋"/>
          <w:b/>
          <w:bCs/>
          <w:i w:val="0"/>
          <w:color w:val="000000"/>
          <w:kern w:val="0"/>
          <w:sz w:val="24"/>
          <w:szCs w:val="24"/>
          <w:u w:val="none"/>
          <w:lang w:val="en-US" w:eastAsia="zh-CN" w:bidi="ar"/>
        </w:rPr>
      </w:pPr>
      <w:r>
        <w:rPr>
          <w:rFonts w:hint="eastAsia" w:ascii="仿宋" w:hAnsi="仿宋" w:eastAsia="仿宋" w:cs="仿宋"/>
        </w:rPr>
        <w:br w:type="page"/>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jc w:val="center"/>
        <w:textAlignment w:val="auto"/>
        <w:outlineLvl w:val="0"/>
        <w:rPr>
          <w:rFonts w:hint="eastAsia" w:ascii="仿宋" w:hAnsi="仿宋" w:eastAsia="仿宋" w:cs="仿宋"/>
          <w:b/>
          <w:sz w:val="32"/>
          <w:szCs w:val="32"/>
        </w:rPr>
      </w:pPr>
      <w:bookmarkStart w:id="32" w:name="_Toc2835"/>
      <w:r>
        <w:rPr>
          <w:rFonts w:hint="eastAsia" w:ascii="仿宋" w:hAnsi="仿宋" w:eastAsia="仿宋" w:cs="仿宋"/>
          <w:b/>
          <w:sz w:val="32"/>
          <w:szCs w:val="32"/>
        </w:rPr>
        <w:t>第三章 招标文件说明</w:t>
      </w:r>
      <w:bookmarkEnd w:id="32"/>
    </w:p>
    <w:p>
      <w:pPr>
        <w:spacing w:line="240" w:lineRule="auto"/>
        <w:rPr>
          <w:rFonts w:hint="eastAsia" w:ascii="仿宋" w:hAnsi="仿宋" w:eastAsia="仿宋" w:cs="仿宋"/>
          <w:b/>
          <w:sz w:val="28"/>
          <w:szCs w:val="28"/>
        </w:rPr>
      </w:pPr>
      <w:r>
        <w:rPr>
          <w:rFonts w:hint="eastAsia" w:ascii="仿宋" w:hAnsi="仿宋" w:eastAsia="仿宋" w:cs="仿宋"/>
          <w:b/>
          <w:sz w:val="28"/>
          <w:szCs w:val="28"/>
        </w:rPr>
        <w:t>一、适用范围</w:t>
      </w:r>
    </w:p>
    <w:p>
      <w:pPr>
        <w:spacing w:line="240" w:lineRule="auto"/>
        <w:ind w:firstLine="560" w:firstLineChars="200"/>
        <w:rPr>
          <w:rFonts w:hint="eastAsia" w:ascii="仿宋" w:hAnsi="仿宋" w:eastAsia="仿宋" w:cs="仿宋"/>
          <w:kern w:val="0"/>
          <w:sz w:val="28"/>
          <w:szCs w:val="28"/>
        </w:rPr>
      </w:pPr>
      <w:r>
        <w:rPr>
          <w:rFonts w:hint="eastAsia" w:ascii="仿宋" w:hAnsi="仿宋" w:eastAsia="仿宋" w:cs="仿宋"/>
          <w:bCs/>
          <w:sz w:val="28"/>
          <w:szCs w:val="28"/>
        </w:rPr>
        <w:t>1.</w:t>
      </w:r>
      <w:r>
        <w:rPr>
          <w:rFonts w:hint="eastAsia" w:ascii="仿宋" w:hAnsi="仿宋" w:eastAsia="仿宋" w:cs="仿宋"/>
          <w:kern w:val="0"/>
          <w:sz w:val="28"/>
          <w:szCs w:val="28"/>
        </w:rPr>
        <w:t>本招标文件仅适用于本次招标公告中所涉及的项目和内容。</w:t>
      </w:r>
    </w:p>
    <w:p>
      <w:pPr>
        <w:widowControl/>
        <w:spacing w:line="240" w:lineRule="auto"/>
        <w:ind w:right="0" w:rightChars="0" w:firstLine="560" w:firstLineChars="200"/>
        <w:jc w:val="left"/>
        <w:rPr>
          <w:rFonts w:hint="eastAsia" w:ascii="仿宋" w:hAnsi="仿宋" w:eastAsia="仿宋" w:cs="仿宋"/>
          <w:kern w:val="0"/>
          <w:sz w:val="28"/>
          <w:szCs w:val="28"/>
        </w:rPr>
      </w:pPr>
      <w:r>
        <w:rPr>
          <w:rFonts w:hint="eastAsia" w:ascii="仿宋" w:hAnsi="仿宋" w:eastAsia="仿宋" w:cs="仿宋"/>
          <w:kern w:val="0"/>
          <w:sz w:val="28"/>
          <w:szCs w:val="28"/>
        </w:rPr>
        <w:t>2.本招标文件的解释权为</w:t>
      </w:r>
      <w:r>
        <w:rPr>
          <w:rFonts w:hint="eastAsia" w:ascii="仿宋" w:hAnsi="仿宋" w:eastAsia="仿宋" w:cs="仿宋"/>
          <w:color w:val="auto"/>
          <w:kern w:val="0"/>
          <w:sz w:val="28"/>
          <w:szCs w:val="28"/>
          <w:lang w:eastAsia="zh-CN"/>
        </w:rPr>
        <w:t>新疆正公实工程项目管理有限公司</w:t>
      </w:r>
      <w:r>
        <w:rPr>
          <w:rFonts w:hint="eastAsia" w:ascii="仿宋" w:hAnsi="仿宋" w:eastAsia="仿宋" w:cs="仿宋"/>
          <w:kern w:val="0"/>
          <w:sz w:val="28"/>
          <w:szCs w:val="28"/>
        </w:rPr>
        <w:t>。</w:t>
      </w:r>
    </w:p>
    <w:p>
      <w:pPr>
        <w:spacing w:line="240" w:lineRule="auto"/>
        <w:rPr>
          <w:rFonts w:hint="eastAsia" w:ascii="仿宋" w:hAnsi="仿宋" w:eastAsia="仿宋" w:cs="仿宋"/>
          <w:b/>
          <w:sz w:val="28"/>
          <w:szCs w:val="28"/>
        </w:rPr>
      </w:pPr>
      <w:r>
        <w:rPr>
          <w:rFonts w:hint="eastAsia" w:ascii="仿宋" w:hAnsi="仿宋" w:eastAsia="仿宋" w:cs="仿宋"/>
          <w:b/>
          <w:sz w:val="28"/>
          <w:szCs w:val="28"/>
        </w:rPr>
        <w:t>二、定义</w:t>
      </w:r>
    </w:p>
    <w:p>
      <w:pPr>
        <w:spacing w:line="24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1.“采购人”系指</w:t>
      </w:r>
      <w:r>
        <w:rPr>
          <w:rFonts w:hint="eastAsia" w:ascii="仿宋" w:hAnsi="仿宋" w:eastAsia="仿宋" w:cs="仿宋"/>
          <w:bCs/>
          <w:sz w:val="28"/>
          <w:szCs w:val="28"/>
          <w:lang w:eastAsia="zh-CN"/>
        </w:rPr>
        <w:t>焉耆回族自治县公安局。</w:t>
      </w:r>
      <w:r>
        <w:rPr>
          <w:rFonts w:hint="eastAsia" w:ascii="仿宋" w:hAnsi="仿宋" w:eastAsia="仿宋" w:cs="仿宋"/>
          <w:bCs/>
          <w:sz w:val="28"/>
          <w:szCs w:val="28"/>
        </w:rPr>
        <w:t xml:space="preserve"> </w:t>
      </w:r>
    </w:p>
    <w:p>
      <w:pPr>
        <w:spacing w:line="240" w:lineRule="auto"/>
        <w:ind w:firstLine="560" w:firstLineChars="200"/>
        <w:rPr>
          <w:rFonts w:hint="eastAsia" w:ascii="仿宋" w:hAnsi="仿宋" w:eastAsia="仿宋" w:cs="仿宋"/>
          <w:bCs/>
          <w:sz w:val="28"/>
          <w:szCs w:val="28"/>
          <w:lang w:eastAsia="zh-CN"/>
        </w:rPr>
      </w:pPr>
      <w:r>
        <w:rPr>
          <w:rFonts w:hint="eastAsia" w:ascii="仿宋" w:hAnsi="仿宋" w:eastAsia="仿宋" w:cs="仿宋"/>
          <w:bCs/>
          <w:sz w:val="28"/>
          <w:szCs w:val="28"/>
        </w:rPr>
        <w:t>2.“采购代理机构”系指</w:t>
      </w:r>
      <w:r>
        <w:rPr>
          <w:rFonts w:hint="eastAsia" w:ascii="仿宋" w:hAnsi="仿宋" w:eastAsia="仿宋" w:cs="仿宋"/>
          <w:kern w:val="0"/>
          <w:sz w:val="28"/>
          <w:szCs w:val="28"/>
        </w:rPr>
        <w:t>组织本次招标工作的</w:t>
      </w:r>
      <w:r>
        <w:rPr>
          <w:rFonts w:hint="eastAsia" w:ascii="仿宋" w:hAnsi="仿宋" w:eastAsia="仿宋" w:cs="仿宋"/>
          <w:kern w:val="0"/>
          <w:sz w:val="28"/>
          <w:szCs w:val="28"/>
          <w:lang w:eastAsia="zh-CN"/>
        </w:rPr>
        <w:t>新疆正公实工程项目管理有限公司。</w:t>
      </w:r>
    </w:p>
    <w:p>
      <w:pPr>
        <w:spacing w:line="24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3.“投标人”系指响应本招标文件要求，</w:t>
      </w:r>
      <w:r>
        <w:rPr>
          <w:rFonts w:hint="eastAsia" w:ascii="仿宋" w:hAnsi="仿宋" w:eastAsia="仿宋" w:cs="仿宋"/>
          <w:kern w:val="0"/>
          <w:sz w:val="28"/>
          <w:szCs w:val="28"/>
        </w:rPr>
        <w:t>向采购代理机构提交投标文件的供应商</w:t>
      </w:r>
      <w:r>
        <w:rPr>
          <w:rFonts w:hint="eastAsia" w:ascii="仿宋" w:hAnsi="仿宋" w:eastAsia="仿宋" w:cs="仿宋"/>
          <w:bCs/>
          <w:sz w:val="28"/>
          <w:szCs w:val="28"/>
        </w:rPr>
        <w:t>。</w:t>
      </w:r>
    </w:p>
    <w:p>
      <w:pPr>
        <w:spacing w:line="24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4.“货物”系指各种形态和种类的物品，包括原材料、燃料、设备、产品等。</w:t>
      </w:r>
    </w:p>
    <w:p>
      <w:pPr>
        <w:spacing w:line="24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5.“服务”系指除货物和工程以外的其他政府采购对象。</w:t>
      </w:r>
    </w:p>
    <w:p>
      <w:pPr>
        <w:spacing w:line="24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6.“投标文件”系指供应商根据本文件要求，编制包括报价、技术和服务等所有内容的文件。</w:t>
      </w:r>
    </w:p>
    <w:p>
      <w:pPr>
        <w:pStyle w:val="3"/>
        <w:keepNext w:val="0"/>
        <w:keepLines w:val="0"/>
        <w:pageBreakBefore w:val="0"/>
        <w:widowControl w:val="0"/>
        <w:kinsoku/>
        <w:wordWrap/>
        <w:overflowPunct/>
        <w:topLinePunct w:val="0"/>
        <w:autoSpaceDE/>
        <w:autoSpaceDN/>
        <w:bidi w:val="0"/>
        <w:spacing w:after="0" w:afterLines="0"/>
        <w:ind w:firstLine="560" w:firstLineChars="200"/>
        <w:textAlignment w:val="auto"/>
        <w:rPr>
          <w:rFonts w:hint="default"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7.供应商资格（废标因素）：</w:t>
      </w:r>
    </w:p>
    <w:p>
      <w:pPr>
        <w:spacing w:line="240" w:lineRule="auto"/>
        <w:ind w:firstLine="560" w:firstLineChars="200"/>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（1）供应商应为中小企业，请根据要求单独上传《中小企业声明函》，格式以采购文件要求为准。</w:t>
      </w:r>
    </w:p>
    <w:p>
      <w:pPr>
        <w:spacing w:line="240" w:lineRule="auto"/>
        <w:ind w:firstLine="560" w:firstLineChars="200"/>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（2）具有独立承担民事责任的能力；（营业执照副本原件的扫描件）；</w:t>
      </w:r>
    </w:p>
    <w:p>
      <w:pPr>
        <w:spacing w:line="240" w:lineRule="auto"/>
        <w:ind w:firstLine="560" w:firstLineChars="200"/>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（3）具有良好的商业信誉和健全的财务会计制度；近6个月（2024年2月1日至2024年7月30日）内任意3个月银行资信证明或上一年度（2022年度或2023年度）经审计的财务报告或财务报表（提供任一项即可）。 新成立企业仅需提供成立至今的银行资信证明即可。新成立企业是指：营业执照申领时间至投标截止时间未满一年的企业；</w:t>
      </w:r>
    </w:p>
    <w:p>
      <w:pPr>
        <w:spacing w:line="240" w:lineRule="auto"/>
        <w:ind w:firstLine="560" w:firstLineChars="200"/>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（4）具有履行合同所必需的设备和专业技术能力（上传承诺函，格式自拟）；</w:t>
      </w:r>
    </w:p>
    <w:p>
      <w:pPr>
        <w:spacing w:line="240" w:lineRule="auto"/>
        <w:ind w:firstLine="560" w:firstLineChars="200"/>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（5）有依法缴纳税收和社会保障资金的良好记录；（提供近一年（2023年8月1日至2024年7月30日）任意三个月缴税记录及社保缴纳证明，新成立公司自成立之日起提供）；</w:t>
      </w:r>
    </w:p>
    <w:p>
      <w:pPr>
        <w:spacing w:line="240" w:lineRule="auto"/>
        <w:ind w:firstLine="560" w:firstLineChars="200"/>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（6）参加采购活动前三年内，在经营活动中没有重大违法记录（上传书面声明原件的扫描件，格式自拟）</w:t>
      </w:r>
    </w:p>
    <w:p>
      <w:pPr>
        <w:spacing w:line="240" w:lineRule="auto"/>
        <w:ind w:firstLine="560" w:firstLineChars="200"/>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（7）法律、行政法规规定的其他条件（上传承诺函原件的扫描件，格式自拟）</w:t>
      </w:r>
    </w:p>
    <w:p>
      <w:pPr>
        <w:spacing w:line="240" w:lineRule="auto"/>
        <w:ind w:firstLine="560" w:firstLineChars="200"/>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（8）投标单位（供应商）反商业贿赂承诺书</w:t>
      </w:r>
    </w:p>
    <w:p>
      <w:pPr>
        <w:spacing w:line="240" w:lineRule="auto"/>
        <w:ind w:firstLine="560" w:firstLineChars="200"/>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（9）投标保证金缴纳凭证（银行回单）</w:t>
      </w:r>
    </w:p>
    <w:p>
      <w:pPr>
        <w:spacing w:line="240" w:lineRule="auto"/>
        <w:ind w:firstLine="560" w:firstLineChars="200"/>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（10）本项目不接受联合体投标。</w:t>
      </w:r>
    </w:p>
    <w:p>
      <w:pPr>
        <w:spacing w:line="240" w:lineRule="auto"/>
        <w:ind w:firstLine="560" w:firstLineChars="200"/>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11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上传承诺函，格式自拟）。</w:t>
      </w:r>
    </w:p>
    <w:p>
      <w:pPr>
        <w:spacing w:line="240" w:lineRule="auto"/>
        <w:ind w:firstLine="562" w:firstLineChars="200"/>
        <w:rPr>
          <w:rFonts w:hint="eastAsia" w:ascii="仿宋" w:hAnsi="仿宋" w:eastAsia="仿宋" w:cs="仿宋"/>
          <w:b/>
          <w:sz w:val="28"/>
          <w:szCs w:val="28"/>
        </w:rPr>
      </w:pPr>
      <w:r>
        <w:rPr>
          <w:rFonts w:hint="eastAsia" w:ascii="仿宋" w:hAnsi="仿宋" w:eastAsia="仿宋" w:cs="仿宋"/>
          <w:b/>
          <w:sz w:val="28"/>
          <w:szCs w:val="28"/>
        </w:rPr>
        <w:t>三、招标文件的构成</w:t>
      </w:r>
    </w:p>
    <w:p>
      <w:pPr>
        <w:pStyle w:val="8"/>
        <w:spacing w:line="240" w:lineRule="auto"/>
        <w:ind w:firstLine="480"/>
        <w:rPr>
          <w:rFonts w:hint="eastAsia" w:ascii="仿宋" w:hAnsi="仿宋" w:eastAsia="仿宋" w:cs="仿宋"/>
          <w:bCs/>
          <w:sz w:val="28"/>
          <w:szCs w:val="28"/>
        </w:rPr>
      </w:pPr>
      <w:bookmarkStart w:id="33" w:name="_Toc455227390"/>
      <w:bookmarkEnd w:id="33"/>
      <w:bookmarkStart w:id="34" w:name="_Toc513029202"/>
      <w:bookmarkEnd w:id="34"/>
      <w:bookmarkStart w:id="35" w:name="_Toc16938518"/>
      <w:bookmarkEnd w:id="35"/>
      <w:bookmarkStart w:id="36" w:name="_Toc120614213"/>
      <w:bookmarkEnd w:id="36"/>
      <w:bookmarkStart w:id="37" w:name="_Toc20823274"/>
      <w:bookmarkEnd w:id="37"/>
      <w:r>
        <w:rPr>
          <w:rFonts w:hint="eastAsia" w:ascii="仿宋" w:hAnsi="仿宋" w:eastAsia="仿宋" w:cs="仿宋"/>
          <w:bCs/>
          <w:sz w:val="28"/>
          <w:szCs w:val="28"/>
        </w:rPr>
        <w:t>1.招标文件由下列文件以及在招标过程中发出的修正和补充文件组成：</w:t>
      </w:r>
    </w:p>
    <w:p>
      <w:pPr>
        <w:pStyle w:val="8"/>
        <w:spacing w:line="240" w:lineRule="auto"/>
        <w:ind w:firstLine="480"/>
        <w:rPr>
          <w:rFonts w:hint="eastAsia" w:ascii="仿宋" w:hAnsi="仿宋" w:eastAsia="仿宋" w:cs="仿宋"/>
          <w:bCs/>
          <w:sz w:val="28"/>
          <w:szCs w:val="28"/>
        </w:rPr>
      </w:pPr>
      <w:r>
        <w:rPr>
          <w:rFonts w:hint="eastAsia" w:ascii="仿宋" w:hAnsi="仿宋" w:eastAsia="仿宋" w:cs="仿宋"/>
          <w:sz w:val="28"/>
          <w:szCs w:val="28"/>
        </w:rPr>
        <w:t>(1)</w:t>
      </w:r>
      <w:r>
        <w:rPr>
          <w:rFonts w:hint="eastAsia" w:ascii="仿宋" w:hAnsi="仿宋" w:eastAsia="仿宋" w:cs="仿宋"/>
          <w:bCs/>
          <w:sz w:val="28"/>
          <w:szCs w:val="28"/>
        </w:rPr>
        <w:t>招标公告；</w:t>
      </w:r>
    </w:p>
    <w:p>
      <w:pPr>
        <w:pStyle w:val="8"/>
        <w:spacing w:line="240" w:lineRule="auto"/>
        <w:ind w:firstLine="480"/>
        <w:rPr>
          <w:rFonts w:hint="eastAsia" w:ascii="仿宋" w:hAnsi="仿宋" w:eastAsia="仿宋" w:cs="仿宋"/>
          <w:bCs/>
          <w:sz w:val="28"/>
          <w:szCs w:val="28"/>
        </w:rPr>
      </w:pPr>
      <w:r>
        <w:rPr>
          <w:rFonts w:hint="eastAsia" w:ascii="仿宋" w:hAnsi="仿宋" w:eastAsia="仿宋" w:cs="仿宋"/>
          <w:sz w:val="28"/>
          <w:szCs w:val="28"/>
        </w:rPr>
        <w:t>(2)</w:t>
      </w:r>
      <w:r>
        <w:rPr>
          <w:rFonts w:hint="eastAsia" w:ascii="仿宋" w:hAnsi="仿宋" w:eastAsia="仿宋" w:cs="仿宋"/>
          <w:bCs/>
          <w:sz w:val="28"/>
          <w:szCs w:val="28"/>
        </w:rPr>
        <w:t>投标人须知；</w:t>
      </w:r>
    </w:p>
    <w:p>
      <w:pPr>
        <w:pStyle w:val="8"/>
        <w:spacing w:line="240" w:lineRule="auto"/>
        <w:ind w:firstLine="480"/>
        <w:rPr>
          <w:rFonts w:hint="eastAsia" w:ascii="仿宋" w:hAnsi="仿宋" w:eastAsia="仿宋" w:cs="仿宋"/>
          <w:bCs/>
          <w:sz w:val="28"/>
          <w:szCs w:val="28"/>
        </w:rPr>
      </w:pPr>
      <w:r>
        <w:rPr>
          <w:rFonts w:hint="eastAsia" w:ascii="仿宋" w:hAnsi="仿宋" w:eastAsia="仿宋" w:cs="仿宋"/>
          <w:sz w:val="28"/>
          <w:szCs w:val="28"/>
        </w:rPr>
        <w:t>(3)</w:t>
      </w:r>
      <w:r>
        <w:rPr>
          <w:rFonts w:hint="eastAsia" w:ascii="仿宋" w:hAnsi="仿宋" w:eastAsia="仿宋" w:cs="仿宋"/>
          <w:bCs/>
          <w:sz w:val="28"/>
          <w:szCs w:val="28"/>
        </w:rPr>
        <w:t>招标文件说明；</w:t>
      </w:r>
    </w:p>
    <w:p>
      <w:pPr>
        <w:pStyle w:val="8"/>
        <w:spacing w:line="240" w:lineRule="auto"/>
        <w:ind w:firstLine="480"/>
        <w:rPr>
          <w:rFonts w:hint="eastAsia" w:ascii="仿宋" w:hAnsi="仿宋" w:eastAsia="仿宋" w:cs="仿宋"/>
          <w:bCs/>
          <w:sz w:val="28"/>
          <w:szCs w:val="28"/>
        </w:rPr>
      </w:pPr>
      <w:r>
        <w:rPr>
          <w:rFonts w:hint="eastAsia" w:ascii="仿宋" w:hAnsi="仿宋" w:eastAsia="仿宋" w:cs="仿宋"/>
          <w:sz w:val="28"/>
          <w:szCs w:val="28"/>
        </w:rPr>
        <w:t>(4)</w:t>
      </w:r>
      <w:r>
        <w:rPr>
          <w:rFonts w:hint="eastAsia" w:ascii="仿宋" w:hAnsi="仿宋" w:eastAsia="仿宋" w:cs="仿宋"/>
          <w:bCs/>
          <w:sz w:val="28"/>
          <w:szCs w:val="28"/>
        </w:rPr>
        <w:t>投标</w:t>
      </w:r>
      <w:r>
        <w:rPr>
          <w:rFonts w:hint="eastAsia" w:ascii="仿宋" w:hAnsi="仿宋" w:eastAsia="仿宋" w:cs="仿宋"/>
          <w:bCs/>
          <w:sz w:val="28"/>
          <w:szCs w:val="28"/>
          <w:lang w:eastAsia="zh-CN"/>
        </w:rPr>
        <w:t>投标文件</w:t>
      </w:r>
      <w:r>
        <w:rPr>
          <w:rFonts w:hint="eastAsia" w:ascii="仿宋" w:hAnsi="仿宋" w:eastAsia="仿宋" w:cs="仿宋"/>
          <w:bCs/>
          <w:sz w:val="28"/>
          <w:szCs w:val="28"/>
        </w:rPr>
        <w:t xml:space="preserve">说明； </w:t>
      </w:r>
    </w:p>
    <w:p>
      <w:pPr>
        <w:pStyle w:val="8"/>
        <w:spacing w:line="240" w:lineRule="auto"/>
        <w:ind w:firstLine="480"/>
        <w:rPr>
          <w:rFonts w:hint="eastAsia" w:ascii="仿宋" w:hAnsi="仿宋" w:eastAsia="仿宋" w:cs="仿宋"/>
          <w:bCs/>
          <w:sz w:val="28"/>
          <w:szCs w:val="28"/>
        </w:rPr>
      </w:pPr>
      <w:r>
        <w:rPr>
          <w:rFonts w:hint="eastAsia" w:ascii="仿宋" w:hAnsi="仿宋" w:eastAsia="仿宋" w:cs="仿宋"/>
          <w:sz w:val="28"/>
          <w:szCs w:val="28"/>
        </w:rPr>
        <w:t>(5)</w:t>
      </w:r>
      <w:r>
        <w:rPr>
          <w:rFonts w:hint="eastAsia" w:ascii="仿宋" w:hAnsi="仿宋" w:eastAsia="仿宋" w:cs="仿宋"/>
          <w:bCs/>
          <w:sz w:val="28"/>
          <w:szCs w:val="28"/>
        </w:rPr>
        <w:t>开标、评标、定标说明；</w:t>
      </w:r>
    </w:p>
    <w:p>
      <w:pPr>
        <w:pStyle w:val="8"/>
        <w:spacing w:line="240" w:lineRule="auto"/>
        <w:ind w:firstLine="480"/>
        <w:rPr>
          <w:rFonts w:hint="eastAsia" w:ascii="仿宋" w:hAnsi="仿宋" w:eastAsia="仿宋" w:cs="仿宋"/>
          <w:bCs/>
          <w:sz w:val="28"/>
          <w:szCs w:val="28"/>
        </w:rPr>
      </w:pPr>
      <w:r>
        <w:rPr>
          <w:rFonts w:hint="eastAsia" w:ascii="仿宋" w:hAnsi="仿宋" w:eastAsia="仿宋" w:cs="仿宋"/>
          <w:sz w:val="28"/>
          <w:szCs w:val="28"/>
        </w:rPr>
        <w:t>(6)</w:t>
      </w:r>
      <w:r>
        <w:rPr>
          <w:rFonts w:hint="eastAsia" w:ascii="仿宋" w:hAnsi="仿宋" w:eastAsia="仿宋" w:cs="仿宋"/>
          <w:bCs/>
          <w:sz w:val="28"/>
          <w:szCs w:val="28"/>
        </w:rPr>
        <w:t>合同文本；</w:t>
      </w:r>
    </w:p>
    <w:p>
      <w:pPr>
        <w:pStyle w:val="8"/>
        <w:spacing w:line="240" w:lineRule="auto"/>
        <w:ind w:firstLine="480"/>
        <w:rPr>
          <w:rFonts w:hint="eastAsia" w:ascii="仿宋" w:hAnsi="仿宋" w:eastAsia="仿宋" w:cs="仿宋"/>
          <w:bCs/>
          <w:sz w:val="28"/>
          <w:szCs w:val="28"/>
        </w:rPr>
      </w:pPr>
      <w:r>
        <w:rPr>
          <w:rFonts w:hint="eastAsia" w:ascii="仿宋" w:hAnsi="仿宋" w:eastAsia="仿宋" w:cs="仿宋"/>
          <w:sz w:val="28"/>
          <w:szCs w:val="28"/>
        </w:rPr>
        <w:t>(7)</w:t>
      </w:r>
      <w:r>
        <w:rPr>
          <w:rFonts w:hint="eastAsia" w:ascii="仿宋" w:hAnsi="仿宋" w:eastAsia="仿宋" w:cs="仿宋"/>
          <w:bCs/>
          <w:sz w:val="28"/>
          <w:szCs w:val="28"/>
        </w:rPr>
        <w:t>质疑与处理；</w:t>
      </w:r>
    </w:p>
    <w:p>
      <w:pPr>
        <w:pStyle w:val="8"/>
        <w:spacing w:line="240" w:lineRule="auto"/>
        <w:ind w:firstLine="480"/>
        <w:rPr>
          <w:rFonts w:hint="eastAsia" w:ascii="仿宋" w:hAnsi="仿宋" w:eastAsia="仿宋" w:cs="仿宋"/>
          <w:bCs/>
          <w:sz w:val="28"/>
          <w:szCs w:val="28"/>
        </w:rPr>
      </w:pPr>
      <w:r>
        <w:rPr>
          <w:rFonts w:hint="eastAsia" w:ascii="仿宋" w:hAnsi="仿宋" w:eastAsia="仿宋" w:cs="仿宋"/>
          <w:sz w:val="28"/>
          <w:szCs w:val="28"/>
        </w:rPr>
        <w:t>(8)</w:t>
      </w:r>
      <w:r>
        <w:rPr>
          <w:rFonts w:hint="eastAsia" w:ascii="仿宋" w:hAnsi="仿宋" w:eastAsia="仿宋" w:cs="仿宋"/>
          <w:bCs/>
          <w:sz w:val="28"/>
          <w:szCs w:val="28"/>
        </w:rPr>
        <w:t>项目需求及说明；</w:t>
      </w:r>
    </w:p>
    <w:p>
      <w:pPr>
        <w:spacing w:line="240" w:lineRule="auto"/>
        <w:ind w:firstLine="560" w:firstLineChars="200"/>
        <w:rPr>
          <w:rFonts w:hint="eastAsia" w:ascii="仿宋" w:hAnsi="仿宋" w:eastAsia="仿宋" w:cs="仿宋"/>
          <w:bCs/>
          <w:sz w:val="28"/>
          <w:szCs w:val="28"/>
        </w:rPr>
      </w:pPr>
      <w:r>
        <w:rPr>
          <w:rFonts w:hint="eastAsia" w:ascii="仿宋" w:hAnsi="仿宋" w:eastAsia="仿宋" w:cs="仿宋"/>
          <w:sz w:val="28"/>
          <w:szCs w:val="28"/>
        </w:rPr>
        <w:t>(9)投标</w:t>
      </w:r>
      <w:r>
        <w:rPr>
          <w:rFonts w:hint="eastAsia" w:ascii="仿宋" w:hAnsi="仿宋" w:eastAsia="仿宋" w:cs="仿宋"/>
          <w:bCs/>
          <w:sz w:val="28"/>
          <w:szCs w:val="28"/>
          <w:lang w:eastAsia="zh-CN"/>
        </w:rPr>
        <w:t>投标文件</w:t>
      </w:r>
      <w:r>
        <w:rPr>
          <w:rFonts w:hint="eastAsia" w:ascii="仿宋" w:hAnsi="仿宋" w:eastAsia="仿宋" w:cs="仿宋"/>
          <w:bCs/>
          <w:sz w:val="28"/>
          <w:szCs w:val="28"/>
        </w:rPr>
        <w:t>格式；</w:t>
      </w:r>
    </w:p>
    <w:p>
      <w:pPr>
        <w:pStyle w:val="8"/>
        <w:spacing w:line="240" w:lineRule="auto"/>
        <w:ind w:firstLine="480"/>
        <w:rPr>
          <w:rFonts w:hint="eastAsia" w:ascii="仿宋" w:hAnsi="仿宋" w:eastAsia="仿宋" w:cs="仿宋"/>
          <w:bCs/>
          <w:sz w:val="28"/>
          <w:szCs w:val="28"/>
        </w:rPr>
      </w:pPr>
      <w:r>
        <w:rPr>
          <w:rFonts w:hint="eastAsia" w:ascii="仿宋" w:hAnsi="仿宋" w:eastAsia="仿宋" w:cs="仿宋"/>
          <w:bCs/>
          <w:sz w:val="28"/>
          <w:szCs w:val="28"/>
        </w:rPr>
        <w:t>(10)在招标过程中由采购单位发出的澄清和补充文件等（若有）。</w:t>
      </w:r>
    </w:p>
    <w:p>
      <w:pPr>
        <w:pStyle w:val="8"/>
        <w:spacing w:line="240" w:lineRule="auto"/>
        <w:ind w:firstLine="480"/>
        <w:rPr>
          <w:rFonts w:hint="eastAsia" w:ascii="仿宋" w:hAnsi="仿宋" w:eastAsia="仿宋" w:cs="仿宋"/>
          <w:bCs/>
          <w:sz w:val="28"/>
          <w:szCs w:val="28"/>
        </w:rPr>
      </w:pPr>
      <w:r>
        <w:rPr>
          <w:rFonts w:hint="eastAsia" w:ascii="仿宋" w:hAnsi="仿宋" w:eastAsia="仿宋" w:cs="仿宋"/>
          <w:bCs/>
          <w:sz w:val="28"/>
          <w:szCs w:val="28"/>
        </w:rPr>
        <w:t>2.供应商应认真阅读招标文件中所有的事项、格式、条款和技术规范、参数及相关要求等。供应商没有按照招标文件要求提交全部资料，或者没有对招标文件在各方面都做出实质性响应是供应商的风险，有可能导致被拒绝，或被按照无效文件处理或被确定为无效文件。</w:t>
      </w:r>
    </w:p>
    <w:p>
      <w:pPr>
        <w:pStyle w:val="16"/>
        <w:spacing w:line="240" w:lineRule="auto"/>
        <w:contextualSpacing/>
        <w:rPr>
          <w:rFonts w:hint="eastAsia" w:ascii="仿宋" w:hAnsi="仿宋" w:eastAsia="仿宋" w:cs="仿宋"/>
          <w:b/>
          <w:bCs/>
          <w:sz w:val="28"/>
          <w:szCs w:val="28"/>
        </w:rPr>
      </w:pPr>
      <w:r>
        <w:rPr>
          <w:rFonts w:hint="eastAsia" w:ascii="仿宋" w:hAnsi="仿宋" w:eastAsia="仿宋" w:cs="仿宋"/>
          <w:b/>
          <w:bCs/>
          <w:sz w:val="28"/>
          <w:szCs w:val="28"/>
        </w:rPr>
        <w:t>四、招标文件的澄清修改</w:t>
      </w:r>
    </w:p>
    <w:p>
      <w:pPr>
        <w:autoSpaceDE w:val="0"/>
        <w:autoSpaceDN w:val="0"/>
        <w:adjustRightInd w:val="0"/>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采购人或者采购代理机构可以对已发出的招标文件、资格预审文件、投标邀请书进行必要的澄清或者修改，但不得改变采购标的和资格条件。澄清或者修改应当在原公告发布媒体上发布澄清公告。澄清或者修改的内容为招标文件、资格预审文件、投标邀请书的组成部分。</w:t>
      </w:r>
    </w:p>
    <w:p>
      <w:pPr>
        <w:autoSpaceDE w:val="0"/>
        <w:autoSpaceDN w:val="0"/>
        <w:adjustRightInd w:val="0"/>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spacing w:line="240" w:lineRule="auto"/>
        <w:ind w:right="57"/>
        <w:rPr>
          <w:rFonts w:hint="eastAsia" w:ascii="仿宋" w:hAnsi="仿宋" w:eastAsia="仿宋" w:cs="仿宋"/>
          <w:b/>
          <w:sz w:val="28"/>
          <w:szCs w:val="28"/>
        </w:rPr>
      </w:pPr>
      <w:r>
        <w:rPr>
          <w:rFonts w:hint="eastAsia" w:ascii="仿宋" w:hAnsi="仿宋" w:eastAsia="仿宋" w:cs="仿宋"/>
          <w:b/>
          <w:sz w:val="28"/>
          <w:szCs w:val="28"/>
        </w:rPr>
        <w:t>五、投标有效期</w:t>
      </w:r>
    </w:p>
    <w:p>
      <w:pPr>
        <w:autoSpaceDE w:val="0"/>
        <w:autoSpaceDN w:val="0"/>
        <w:adjustRightInd w:val="0"/>
        <w:spacing w:line="240" w:lineRule="auto"/>
        <w:ind w:firstLine="560" w:firstLineChars="200"/>
        <w:rPr>
          <w:rFonts w:hint="eastAsia" w:ascii="仿宋" w:hAnsi="仿宋" w:eastAsia="仿宋" w:cs="仿宋"/>
          <w:bCs/>
          <w:sz w:val="28"/>
          <w:szCs w:val="28"/>
        </w:rPr>
      </w:pPr>
      <w:r>
        <w:rPr>
          <w:rFonts w:hint="eastAsia" w:ascii="仿宋" w:hAnsi="仿宋" w:eastAsia="仿宋" w:cs="仿宋"/>
          <w:sz w:val="28"/>
          <w:szCs w:val="28"/>
        </w:rPr>
        <w:t>1.</w:t>
      </w:r>
      <w:r>
        <w:rPr>
          <w:rFonts w:hint="eastAsia" w:ascii="仿宋" w:hAnsi="仿宋" w:eastAsia="仿宋" w:cs="仿宋"/>
          <w:bCs/>
          <w:sz w:val="28"/>
          <w:szCs w:val="28"/>
        </w:rPr>
        <w:t>投标文件从开标之日起，投标有效期为</w:t>
      </w:r>
      <w:r>
        <w:rPr>
          <w:rFonts w:hint="eastAsia" w:ascii="仿宋" w:hAnsi="仿宋" w:eastAsia="仿宋" w:cs="仿宋"/>
          <w:bCs/>
          <w:sz w:val="28"/>
          <w:szCs w:val="28"/>
          <w:u w:val="single"/>
        </w:rPr>
        <w:t>90</w:t>
      </w:r>
      <w:r>
        <w:rPr>
          <w:rFonts w:hint="eastAsia" w:ascii="仿宋" w:hAnsi="仿宋" w:eastAsia="仿宋" w:cs="仿宋"/>
          <w:bCs/>
          <w:sz w:val="28"/>
          <w:szCs w:val="28"/>
        </w:rPr>
        <w:t>天（如不满足将导致废标）。</w:t>
      </w:r>
    </w:p>
    <w:p>
      <w:pPr>
        <w:autoSpaceDE w:val="0"/>
        <w:autoSpaceDN w:val="0"/>
        <w:adjustRightInd w:val="0"/>
        <w:spacing w:line="240" w:lineRule="auto"/>
        <w:ind w:firstLine="560" w:firstLineChars="200"/>
        <w:rPr>
          <w:rFonts w:hint="eastAsia" w:ascii="仿宋" w:hAnsi="仿宋" w:eastAsia="仿宋" w:cs="仿宋"/>
          <w:bCs/>
          <w:sz w:val="28"/>
          <w:szCs w:val="28"/>
        </w:rPr>
      </w:pPr>
      <w:r>
        <w:rPr>
          <w:rFonts w:hint="eastAsia" w:ascii="仿宋" w:hAnsi="仿宋" w:eastAsia="仿宋" w:cs="仿宋"/>
          <w:sz w:val="28"/>
          <w:szCs w:val="28"/>
          <w:lang w:val="zh-CN"/>
        </w:rPr>
        <w:t>2.</w:t>
      </w:r>
      <w:r>
        <w:rPr>
          <w:rFonts w:hint="eastAsia" w:ascii="仿宋" w:hAnsi="仿宋" w:eastAsia="仿宋" w:cs="仿宋"/>
          <w:bCs/>
          <w:sz w:val="28"/>
          <w:szCs w:val="28"/>
        </w:rPr>
        <w:t>在特殊情况下，采购人可与投标人协商延长投标文件的有效期。</w:t>
      </w:r>
    </w:p>
    <w:p>
      <w:pPr>
        <w:spacing w:line="240" w:lineRule="auto"/>
        <w:ind w:right="114"/>
        <w:jc w:val="left"/>
        <w:rPr>
          <w:rFonts w:hint="eastAsia" w:ascii="仿宋" w:hAnsi="仿宋" w:eastAsia="仿宋" w:cs="仿宋"/>
          <w:b/>
          <w:sz w:val="28"/>
          <w:szCs w:val="28"/>
        </w:rPr>
      </w:pPr>
      <w:r>
        <w:rPr>
          <w:rFonts w:hint="eastAsia" w:ascii="仿宋" w:hAnsi="仿宋" w:eastAsia="仿宋" w:cs="仿宋"/>
          <w:b/>
          <w:sz w:val="28"/>
          <w:szCs w:val="28"/>
        </w:rPr>
        <w:t>六、投标保证金</w:t>
      </w:r>
    </w:p>
    <w:p>
      <w:pPr>
        <w:autoSpaceDE w:val="0"/>
        <w:autoSpaceDN w:val="0"/>
        <w:adjustRightInd w:val="0"/>
        <w:spacing w:line="240" w:lineRule="auto"/>
        <w:ind w:firstLine="560" w:firstLineChars="200"/>
        <w:rPr>
          <w:rFonts w:hint="eastAsia" w:ascii="仿宋" w:hAnsi="仿宋" w:eastAsia="仿宋" w:cs="仿宋"/>
          <w:sz w:val="28"/>
          <w:szCs w:val="28"/>
          <w:lang w:val="zh-CN"/>
        </w:rPr>
      </w:pPr>
      <w:r>
        <w:rPr>
          <w:rFonts w:hint="eastAsia" w:ascii="仿宋" w:hAnsi="仿宋" w:eastAsia="仿宋" w:cs="仿宋"/>
          <w:sz w:val="28"/>
          <w:szCs w:val="28"/>
        </w:rPr>
        <w:t>1.</w:t>
      </w:r>
      <w:r>
        <w:rPr>
          <w:rFonts w:hint="eastAsia" w:ascii="仿宋" w:hAnsi="仿宋" w:eastAsia="仿宋" w:cs="仿宋"/>
          <w:sz w:val="28"/>
          <w:szCs w:val="28"/>
          <w:lang w:val="zh-CN"/>
        </w:rPr>
        <w:t>投标保证金是为了弥补采购代理机构因供应商的违规行为而蒙受的损失。采购代理机构在因供应商的违规行为而受到损害时将没收其投标保证金，作为所受损害的补偿。</w:t>
      </w:r>
    </w:p>
    <w:p>
      <w:pPr>
        <w:autoSpaceDE w:val="0"/>
        <w:autoSpaceDN w:val="0"/>
        <w:adjustRightInd w:val="0"/>
        <w:spacing w:line="240" w:lineRule="auto"/>
        <w:ind w:firstLine="560" w:firstLineChars="200"/>
        <w:rPr>
          <w:rFonts w:hint="eastAsia" w:ascii="仿宋" w:hAnsi="仿宋" w:eastAsia="仿宋" w:cs="仿宋"/>
          <w:sz w:val="28"/>
          <w:szCs w:val="28"/>
          <w:lang w:val="zh-CN"/>
        </w:rPr>
      </w:pPr>
      <w:r>
        <w:rPr>
          <w:rFonts w:hint="eastAsia" w:ascii="仿宋" w:hAnsi="仿宋" w:eastAsia="仿宋" w:cs="仿宋"/>
          <w:sz w:val="28"/>
          <w:szCs w:val="28"/>
          <w:lang w:val="zh-CN"/>
        </w:rPr>
        <w:t>2.投标人在提交投标文件时应交纳投标保证金，其有效期应不低于投标有效期。未按招标文件规定提交投标保证金的，采购代理机构应当拒绝接受投标方的投标文件，视为无效投标。</w:t>
      </w:r>
    </w:p>
    <w:p>
      <w:pPr>
        <w:autoSpaceDE w:val="0"/>
        <w:autoSpaceDN w:val="0"/>
        <w:adjustRightInd w:val="0"/>
        <w:spacing w:line="240" w:lineRule="auto"/>
        <w:ind w:firstLine="560" w:firstLineChars="200"/>
        <w:rPr>
          <w:rFonts w:hint="eastAsia" w:ascii="仿宋" w:hAnsi="仿宋" w:eastAsia="仿宋" w:cs="仿宋"/>
          <w:sz w:val="28"/>
          <w:szCs w:val="28"/>
          <w:lang w:val="zh-CN"/>
        </w:rPr>
      </w:pPr>
      <w:r>
        <w:rPr>
          <w:rFonts w:hint="eastAsia" w:ascii="仿宋" w:hAnsi="仿宋" w:eastAsia="仿宋" w:cs="仿宋"/>
          <w:sz w:val="28"/>
          <w:szCs w:val="28"/>
          <w:lang w:val="zh-CN"/>
        </w:rPr>
        <w:t>3.投标保证金不接受现金。投标人应按招标文件要求将本项目投标保证金从投标方的基本帐户汇到采购代理机构指定帐户。</w:t>
      </w:r>
    </w:p>
    <w:p>
      <w:pPr>
        <w:autoSpaceDE w:val="0"/>
        <w:autoSpaceDN w:val="0"/>
        <w:adjustRightInd w:val="0"/>
        <w:spacing w:line="240" w:lineRule="auto"/>
        <w:ind w:firstLine="560" w:firstLineChars="200"/>
        <w:rPr>
          <w:rFonts w:hint="eastAsia" w:ascii="仿宋" w:hAnsi="仿宋" w:eastAsia="仿宋" w:cs="仿宋"/>
          <w:sz w:val="28"/>
          <w:szCs w:val="28"/>
          <w:lang w:val="zh-CN"/>
        </w:rPr>
      </w:pPr>
      <w:r>
        <w:rPr>
          <w:rFonts w:hint="eastAsia" w:ascii="仿宋" w:hAnsi="仿宋" w:eastAsia="仿宋" w:cs="仿宋"/>
          <w:sz w:val="28"/>
          <w:szCs w:val="28"/>
          <w:lang w:val="zh-CN"/>
        </w:rPr>
        <w:t>4.采购代理机构应当在《中标通知书》发出后5个工作日内退还未成交供应商的投标保证金，在采购合同签订5个工作日内退还中标供应商的投标保证金。</w:t>
      </w:r>
    </w:p>
    <w:p>
      <w:pPr>
        <w:autoSpaceDE w:val="0"/>
        <w:autoSpaceDN w:val="0"/>
        <w:adjustRightInd w:val="0"/>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zh-CN"/>
        </w:rPr>
        <w:t>5.本次投标保证金缴纳金额及汇款帐户见投标人须知表。</w:t>
      </w:r>
    </w:p>
    <w:p>
      <w:pPr>
        <w:autoSpaceDE w:val="0"/>
        <w:autoSpaceDN w:val="0"/>
        <w:adjustRightInd w:val="0"/>
        <w:spacing w:line="240" w:lineRule="auto"/>
        <w:ind w:firstLine="560" w:firstLineChars="200"/>
        <w:rPr>
          <w:rFonts w:hint="eastAsia" w:ascii="仿宋" w:hAnsi="仿宋" w:eastAsia="仿宋" w:cs="仿宋"/>
          <w:sz w:val="28"/>
          <w:szCs w:val="28"/>
          <w:lang w:val="zh-CN"/>
        </w:rPr>
      </w:pPr>
      <w:r>
        <w:rPr>
          <w:rFonts w:hint="eastAsia" w:ascii="仿宋" w:hAnsi="仿宋" w:eastAsia="仿宋" w:cs="仿宋"/>
          <w:sz w:val="28"/>
          <w:szCs w:val="28"/>
          <w:lang w:val="zh-CN"/>
        </w:rPr>
        <w:t>6.下列任何情况发生时，投标报价保证金将被没收：</w:t>
      </w:r>
    </w:p>
    <w:p>
      <w:pPr>
        <w:autoSpaceDE w:val="0"/>
        <w:autoSpaceDN w:val="0"/>
        <w:adjustRightInd w:val="0"/>
        <w:spacing w:line="240" w:lineRule="auto"/>
        <w:ind w:firstLine="560" w:firstLineChars="200"/>
        <w:rPr>
          <w:rFonts w:hint="eastAsia" w:ascii="仿宋" w:hAnsi="仿宋" w:eastAsia="仿宋" w:cs="仿宋"/>
          <w:sz w:val="28"/>
          <w:szCs w:val="28"/>
          <w:lang w:val="zh-CN"/>
        </w:rPr>
      </w:pPr>
      <w:r>
        <w:rPr>
          <w:rFonts w:hint="eastAsia" w:ascii="仿宋" w:hAnsi="仿宋" w:eastAsia="仿宋" w:cs="仿宋"/>
          <w:sz w:val="28"/>
          <w:szCs w:val="28"/>
        </w:rPr>
        <w:t>(1)</w:t>
      </w:r>
      <w:r>
        <w:rPr>
          <w:rFonts w:hint="eastAsia" w:ascii="仿宋" w:hAnsi="仿宋" w:eastAsia="仿宋" w:cs="仿宋"/>
          <w:sz w:val="28"/>
          <w:szCs w:val="28"/>
          <w:lang w:val="zh-CN"/>
        </w:rPr>
        <w:t xml:space="preserve">投标人在招标文件规定的投标有效期内撤回其投标的； </w:t>
      </w:r>
    </w:p>
    <w:p>
      <w:pPr>
        <w:autoSpaceDE w:val="0"/>
        <w:autoSpaceDN w:val="0"/>
        <w:adjustRightInd w:val="0"/>
        <w:spacing w:line="240" w:lineRule="auto"/>
        <w:ind w:firstLine="560" w:firstLineChars="200"/>
        <w:rPr>
          <w:rFonts w:hint="eastAsia" w:ascii="仿宋" w:hAnsi="仿宋" w:eastAsia="仿宋" w:cs="仿宋"/>
          <w:sz w:val="28"/>
          <w:szCs w:val="28"/>
          <w:lang w:val="zh-CN"/>
        </w:rPr>
      </w:pPr>
      <w:r>
        <w:rPr>
          <w:rFonts w:hint="eastAsia" w:ascii="仿宋" w:hAnsi="仿宋" w:eastAsia="仿宋" w:cs="仿宋"/>
          <w:sz w:val="28"/>
          <w:szCs w:val="28"/>
        </w:rPr>
        <w:t>(2)</w:t>
      </w:r>
      <w:r>
        <w:rPr>
          <w:rFonts w:hint="eastAsia" w:ascii="仿宋" w:hAnsi="仿宋" w:eastAsia="仿宋" w:cs="仿宋"/>
          <w:sz w:val="28"/>
          <w:szCs w:val="28"/>
          <w:lang w:val="zh-CN"/>
        </w:rPr>
        <w:t>中标后无正当理由不与采购人或者采购代理机构签订合同的；</w:t>
      </w:r>
    </w:p>
    <w:p>
      <w:pPr>
        <w:autoSpaceDE w:val="0"/>
        <w:autoSpaceDN w:val="0"/>
        <w:adjustRightInd w:val="0"/>
        <w:spacing w:line="240" w:lineRule="auto"/>
        <w:ind w:firstLine="560" w:firstLineChars="200"/>
        <w:rPr>
          <w:rFonts w:hint="eastAsia" w:ascii="仿宋" w:hAnsi="仿宋" w:eastAsia="仿宋" w:cs="仿宋"/>
          <w:sz w:val="28"/>
          <w:szCs w:val="28"/>
          <w:lang w:val="zh-CN"/>
        </w:rPr>
      </w:pPr>
      <w:r>
        <w:rPr>
          <w:rFonts w:hint="eastAsia" w:ascii="仿宋" w:hAnsi="仿宋" w:eastAsia="仿宋" w:cs="仿宋"/>
          <w:sz w:val="28"/>
          <w:szCs w:val="28"/>
        </w:rPr>
        <w:t>(3)</w:t>
      </w:r>
      <w:r>
        <w:rPr>
          <w:rFonts w:hint="eastAsia" w:ascii="仿宋" w:hAnsi="仿宋" w:eastAsia="仿宋" w:cs="仿宋"/>
          <w:sz w:val="28"/>
          <w:szCs w:val="28"/>
          <w:lang w:val="zh-CN"/>
        </w:rPr>
        <w:t>中标人未按招标文件要求按时足额交纳履约保证金的；</w:t>
      </w:r>
    </w:p>
    <w:p>
      <w:pPr>
        <w:autoSpaceDE w:val="0"/>
        <w:autoSpaceDN w:val="0"/>
        <w:adjustRightInd w:val="0"/>
        <w:spacing w:line="240" w:lineRule="auto"/>
        <w:rPr>
          <w:rFonts w:hint="eastAsia" w:ascii="仿宋" w:hAnsi="仿宋" w:eastAsia="仿宋" w:cs="仿宋"/>
          <w:sz w:val="28"/>
          <w:szCs w:val="28"/>
          <w:lang w:val="zh-CN"/>
        </w:rPr>
      </w:pPr>
      <w:r>
        <w:rPr>
          <w:rFonts w:hint="eastAsia" w:ascii="仿宋" w:hAnsi="仿宋" w:eastAsia="仿宋" w:cs="仿宋"/>
          <w:sz w:val="28"/>
          <w:szCs w:val="28"/>
        </w:rPr>
        <w:t xml:space="preserve">    (4)</w:t>
      </w:r>
      <w:r>
        <w:rPr>
          <w:rFonts w:hint="eastAsia" w:ascii="仿宋" w:hAnsi="仿宋" w:eastAsia="仿宋" w:cs="仿宋"/>
          <w:sz w:val="28"/>
          <w:szCs w:val="28"/>
          <w:lang w:val="zh-CN"/>
        </w:rPr>
        <w:t>将中标项目转让给他人，或在投标文件中未说明，且未经采购代理机构同意，将中标项目分包给他人的；</w:t>
      </w:r>
    </w:p>
    <w:p>
      <w:pPr>
        <w:autoSpaceDE w:val="0"/>
        <w:autoSpaceDN w:val="0"/>
        <w:adjustRightInd w:val="0"/>
        <w:spacing w:line="240" w:lineRule="auto"/>
        <w:ind w:firstLine="560" w:firstLineChars="200"/>
        <w:rPr>
          <w:rFonts w:hint="eastAsia" w:ascii="仿宋" w:hAnsi="仿宋" w:eastAsia="仿宋" w:cs="仿宋"/>
          <w:sz w:val="28"/>
          <w:szCs w:val="28"/>
          <w:lang w:val="zh-CN"/>
        </w:rPr>
      </w:pPr>
      <w:r>
        <w:rPr>
          <w:rFonts w:hint="eastAsia" w:ascii="仿宋" w:hAnsi="仿宋" w:eastAsia="仿宋" w:cs="仿宋"/>
          <w:sz w:val="28"/>
          <w:szCs w:val="28"/>
        </w:rPr>
        <w:t>(5)</w:t>
      </w:r>
      <w:r>
        <w:rPr>
          <w:rFonts w:hint="eastAsia" w:ascii="仿宋" w:hAnsi="仿宋" w:eastAsia="仿宋" w:cs="仿宋"/>
          <w:sz w:val="28"/>
          <w:szCs w:val="28"/>
          <w:lang w:val="zh-CN"/>
        </w:rPr>
        <w:t>绝履行合同义务的；</w:t>
      </w:r>
    </w:p>
    <w:p>
      <w:pPr>
        <w:autoSpaceDE w:val="0"/>
        <w:autoSpaceDN w:val="0"/>
        <w:adjustRightInd w:val="0"/>
        <w:spacing w:line="240" w:lineRule="auto"/>
        <w:ind w:firstLine="560" w:firstLineChars="200"/>
        <w:rPr>
          <w:rFonts w:hint="eastAsia" w:ascii="仿宋" w:hAnsi="仿宋" w:eastAsia="仿宋" w:cs="仿宋"/>
          <w:sz w:val="28"/>
          <w:szCs w:val="28"/>
          <w:lang w:val="zh-CN"/>
        </w:rPr>
      </w:pPr>
      <w:r>
        <w:rPr>
          <w:rFonts w:hint="eastAsia" w:ascii="仿宋" w:hAnsi="仿宋" w:eastAsia="仿宋" w:cs="仿宋"/>
          <w:sz w:val="28"/>
          <w:szCs w:val="28"/>
        </w:rPr>
        <w:t>(6)</w:t>
      </w:r>
      <w:r>
        <w:rPr>
          <w:rFonts w:hint="eastAsia" w:ascii="仿宋" w:hAnsi="仿宋" w:eastAsia="仿宋" w:cs="仿宋"/>
          <w:sz w:val="28"/>
          <w:szCs w:val="28"/>
          <w:lang w:val="zh-CN"/>
        </w:rPr>
        <w:t>提供虚假的投标文件的；</w:t>
      </w:r>
    </w:p>
    <w:p>
      <w:pPr>
        <w:autoSpaceDE w:val="0"/>
        <w:autoSpaceDN w:val="0"/>
        <w:adjustRightInd w:val="0"/>
        <w:spacing w:line="240" w:lineRule="auto"/>
        <w:ind w:firstLine="560" w:firstLineChars="200"/>
        <w:rPr>
          <w:rFonts w:hint="eastAsia" w:ascii="仿宋" w:hAnsi="仿宋" w:eastAsia="仿宋" w:cs="仿宋"/>
          <w:sz w:val="28"/>
          <w:szCs w:val="28"/>
          <w:lang w:val="zh-CN"/>
        </w:rPr>
      </w:pPr>
      <w:r>
        <w:rPr>
          <w:rFonts w:hint="eastAsia" w:ascii="仿宋" w:hAnsi="仿宋" w:eastAsia="仿宋" w:cs="仿宋"/>
          <w:sz w:val="28"/>
          <w:szCs w:val="28"/>
        </w:rPr>
        <w:t>(7)</w:t>
      </w:r>
      <w:r>
        <w:rPr>
          <w:rFonts w:hint="eastAsia" w:ascii="仿宋" w:hAnsi="仿宋" w:eastAsia="仿宋" w:cs="仿宋"/>
          <w:sz w:val="28"/>
          <w:szCs w:val="28"/>
          <w:lang w:val="zh-CN"/>
        </w:rPr>
        <w:t>投标人围标、串通投标的。</w:t>
      </w:r>
    </w:p>
    <w:p>
      <w:pPr>
        <w:spacing w:line="240" w:lineRule="auto"/>
        <w:ind w:right="114"/>
        <w:jc w:val="left"/>
        <w:rPr>
          <w:rFonts w:hint="eastAsia" w:ascii="仿宋" w:hAnsi="仿宋" w:eastAsia="仿宋" w:cs="仿宋"/>
          <w:b/>
          <w:sz w:val="28"/>
          <w:szCs w:val="28"/>
        </w:rPr>
      </w:pPr>
      <w:r>
        <w:rPr>
          <w:rFonts w:hint="eastAsia" w:ascii="仿宋" w:hAnsi="仿宋" w:eastAsia="仿宋" w:cs="仿宋"/>
          <w:b/>
          <w:sz w:val="28"/>
          <w:szCs w:val="28"/>
        </w:rPr>
        <w:t>七、政策文件说明</w:t>
      </w:r>
    </w:p>
    <w:p>
      <w:pPr>
        <w:autoSpaceDE w:val="0"/>
        <w:autoSpaceDN w:val="0"/>
        <w:adjustRightInd w:val="0"/>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zh-CN"/>
        </w:rPr>
        <w:t>政府采购政策文件</w:t>
      </w:r>
    </w:p>
    <w:p>
      <w:pPr>
        <w:autoSpaceDE w:val="0"/>
        <w:autoSpaceDN w:val="0"/>
        <w:adjustRightInd w:val="0"/>
        <w:spacing w:line="240" w:lineRule="auto"/>
        <w:ind w:firstLine="560" w:firstLineChars="200"/>
        <w:rPr>
          <w:rFonts w:hint="eastAsia" w:ascii="仿宋" w:hAnsi="仿宋" w:eastAsia="仿宋" w:cs="仿宋"/>
          <w:sz w:val="28"/>
          <w:szCs w:val="28"/>
          <w:lang w:val="zh-CN"/>
        </w:rPr>
      </w:pPr>
      <w:r>
        <w:rPr>
          <w:rFonts w:hint="eastAsia" w:ascii="仿宋" w:hAnsi="仿宋" w:eastAsia="仿宋" w:cs="仿宋"/>
          <w:sz w:val="28"/>
          <w:szCs w:val="28"/>
        </w:rPr>
        <w:t>1.1</w:t>
      </w:r>
      <w:r>
        <w:rPr>
          <w:rFonts w:hint="eastAsia" w:ascii="仿宋" w:hAnsi="仿宋" w:eastAsia="仿宋" w:cs="仿宋"/>
          <w:sz w:val="28"/>
          <w:szCs w:val="28"/>
          <w:lang w:val="zh-CN"/>
        </w:rPr>
        <w:t>财政部、国家发展改革委《关于印发〈节能产品政府采购实施意见〉的通知》（财库[2004]185号文）。</w:t>
      </w:r>
    </w:p>
    <w:p>
      <w:pPr>
        <w:autoSpaceDE w:val="0"/>
        <w:autoSpaceDN w:val="0"/>
        <w:adjustRightInd w:val="0"/>
        <w:spacing w:line="240" w:lineRule="auto"/>
        <w:ind w:firstLine="560" w:firstLineChars="200"/>
        <w:rPr>
          <w:rFonts w:hint="eastAsia" w:ascii="仿宋" w:hAnsi="仿宋" w:eastAsia="仿宋" w:cs="仿宋"/>
          <w:sz w:val="28"/>
          <w:szCs w:val="28"/>
          <w:lang w:val="zh-CN"/>
        </w:rPr>
      </w:pPr>
      <w:r>
        <w:rPr>
          <w:rFonts w:hint="eastAsia" w:ascii="仿宋" w:hAnsi="仿宋" w:eastAsia="仿宋" w:cs="仿宋"/>
          <w:sz w:val="28"/>
          <w:szCs w:val="28"/>
        </w:rPr>
        <w:t>1.2</w:t>
      </w:r>
      <w:r>
        <w:rPr>
          <w:rFonts w:hint="eastAsia" w:ascii="仿宋" w:hAnsi="仿宋" w:eastAsia="仿宋" w:cs="仿宋"/>
          <w:sz w:val="28"/>
          <w:szCs w:val="28"/>
          <w:lang w:val="zh-CN"/>
        </w:rPr>
        <w:t>《财政部、环保总局关于环境标志产品政府采购实施的意见》（财库[2006]90号）。</w:t>
      </w:r>
    </w:p>
    <w:p>
      <w:pPr>
        <w:autoSpaceDE w:val="0"/>
        <w:autoSpaceDN w:val="0"/>
        <w:adjustRightInd w:val="0"/>
        <w:spacing w:line="240" w:lineRule="auto"/>
        <w:ind w:firstLine="560" w:firstLineChars="200"/>
        <w:rPr>
          <w:rFonts w:hint="eastAsia" w:ascii="仿宋" w:hAnsi="仿宋" w:eastAsia="仿宋" w:cs="仿宋"/>
          <w:sz w:val="28"/>
          <w:szCs w:val="28"/>
          <w:lang w:val="zh-CN"/>
        </w:rPr>
      </w:pPr>
      <w:r>
        <w:rPr>
          <w:rFonts w:hint="eastAsia" w:ascii="仿宋" w:hAnsi="仿宋" w:eastAsia="仿宋" w:cs="仿宋"/>
          <w:sz w:val="28"/>
          <w:szCs w:val="28"/>
        </w:rPr>
        <w:t>1.3</w:t>
      </w:r>
      <w:r>
        <w:rPr>
          <w:rFonts w:hint="eastAsia" w:ascii="仿宋" w:hAnsi="仿宋" w:eastAsia="仿宋" w:cs="仿宋"/>
          <w:sz w:val="28"/>
          <w:szCs w:val="28"/>
          <w:lang w:val="zh-CN"/>
        </w:rPr>
        <w:t>《国务院办公厅关于建立政府强制采购节能产品制度的通知》（国办发[2007]51号）。</w:t>
      </w:r>
    </w:p>
    <w:p>
      <w:pPr>
        <w:autoSpaceDE w:val="0"/>
        <w:autoSpaceDN w:val="0"/>
        <w:adjustRightInd w:val="0"/>
        <w:spacing w:line="240" w:lineRule="auto"/>
        <w:ind w:firstLine="560" w:firstLineChars="200"/>
        <w:rPr>
          <w:rFonts w:hint="eastAsia" w:ascii="仿宋" w:hAnsi="仿宋" w:eastAsia="仿宋" w:cs="仿宋"/>
          <w:sz w:val="28"/>
          <w:szCs w:val="28"/>
          <w:lang w:val="zh-CN"/>
        </w:rPr>
      </w:pPr>
      <w:r>
        <w:rPr>
          <w:rFonts w:hint="eastAsia" w:ascii="仿宋" w:hAnsi="仿宋" w:eastAsia="仿宋" w:cs="仿宋"/>
          <w:sz w:val="28"/>
          <w:szCs w:val="28"/>
        </w:rPr>
        <w:t>1.4</w:t>
      </w:r>
      <w:r>
        <w:rPr>
          <w:rFonts w:hint="eastAsia" w:ascii="仿宋" w:hAnsi="仿宋" w:eastAsia="仿宋" w:cs="仿宋"/>
          <w:sz w:val="28"/>
          <w:szCs w:val="28"/>
          <w:lang w:val="zh-CN"/>
        </w:rPr>
        <w:t>《关于调整优化节能产品、环境标志产品政府采购执行机制的通知》（财库[2019]9号）。</w:t>
      </w:r>
    </w:p>
    <w:p>
      <w:pPr>
        <w:autoSpaceDE w:val="0"/>
        <w:autoSpaceDN w:val="0"/>
        <w:adjustRightInd w:val="0"/>
        <w:spacing w:line="240" w:lineRule="auto"/>
        <w:ind w:firstLine="560" w:firstLineChars="200"/>
        <w:rPr>
          <w:rFonts w:hint="eastAsia" w:ascii="仿宋" w:hAnsi="仿宋" w:eastAsia="仿宋" w:cs="仿宋"/>
          <w:sz w:val="28"/>
          <w:szCs w:val="28"/>
          <w:lang w:val="zh-CN"/>
        </w:rPr>
      </w:pPr>
      <w:r>
        <w:rPr>
          <w:rFonts w:hint="eastAsia" w:ascii="仿宋" w:hAnsi="仿宋" w:eastAsia="仿宋" w:cs="仿宋"/>
          <w:sz w:val="28"/>
          <w:szCs w:val="28"/>
        </w:rPr>
        <w:t>1.5</w:t>
      </w:r>
      <w:r>
        <w:rPr>
          <w:rFonts w:hint="eastAsia" w:ascii="仿宋" w:hAnsi="仿宋" w:eastAsia="仿宋" w:cs="仿宋"/>
          <w:sz w:val="28"/>
          <w:szCs w:val="28"/>
          <w:lang w:val="zh-CN"/>
        </w:rPr>
        <w:t>财政部、工业和信息化部《政府采购促进中小企业发展管理办法 》（财库[2020]46号文）。</w:t>
      </w:r>
    </w:p>
    <w:p>
      <w:pPr>
        <w:autoSpaceDE w:val="0"/>
        <w:autoSpaceDN w:val="0"/>
        <w:adjustRightInd w:val="0"/>
        <w:spacing w:line="240" w:lineRule="auto"/>
        <w:ind w:firstLine="560" w:firstLineChars="200"/>
        <w:rPr>
          <w:rFonts w:hint="eastAsia" w:ascii="仿宋" w:hAnsi="仿宋" w:eastAsia="仿宋" w:cs="仿宋"/>
          <w:sz w:val="28"/>
          <w:szCs w:val="28"/>
          <w:lang w:val="zh-CN"/>
        </w:rPr>
      </w:pPr>
      <w:r>
        <w:rPr>
          <w:rFonts w:hint="eastAsia" w:ascii="仿宋" w:hAnsi="仿宋" w:eastAsia="仿宋" w:cs="仿宋"/>
          <w:sz w:val="28"/>
          <w:szCs w:val="28"/>
        </w:rPr>
        <w:t>1.6</w:t>
      </w:r>
      <w:r>
        <w:rPr>
          <w:rFonts w:hint="eastAsia" w:ascii="仿宋" w:hAnsi="仿宋" w:eastAsia="仿宋" w:cs="仿宋"/>
          <w:sz w:val="28"/>
          <w:szCs w:val="28"/>
          <w:lang w:val="zh-CN"/>
        </w:rPr>
        <w:t>财政部、司法部《关于政府采购支持监狱企业发展有关问题的通知》（财库[2014]68号文）。</w:t>
      </w:r>
    </w:p>
    <w:p>
      <w:pPr>
        <w:autoSpaceDE w:val="0"/>
        <w:autoSpaceDN w:val="0"/>
        <w:adjustRightInd w:val="0"/>
        <w:spacing w:line="240" w:lineRule="auto"/>
        <w:ind w:firstLine="560" w:firstLineChars="200"/>
        <w:rPr>
          <w:rFonts w:hint="eastAsia" w:ascii="仿宋" w:hAnsi="仿宋" w:eastAsia="仿宋" w:cs="仿宋"/>
          <w:sz w:val="28"/>
          <w:szCs w:val="28"/>
          <w:lang w:val="zh-CN"/>
        </w:rPr>
      </w:pPr>
      <w:r>
        <w:rPr>
          <w:rFonts w:hint="eastAsia" w:ascii="仿宋" w:hAnsi="仿宋" w:eastAsia="仿宋" w:cs="仿宋"/>
          <w:sz w:val="28"/>
          <w:szCs w:val="28"/>
        </w:rPr>
        <w:t>1.7</w:t>
      </w:r>
      <w:r>
        <w:rPr>
          <w:rFonts w:hint="eastAsia" w:ascii="仿宋" w:hAnsi="仿宋" w:eastAsia="仿宋" w:cs="仿宋"/>
          <w:sz w:val="28"/>
          <w:szCs w:val="28"/>
          <w:lang w:val="zh-CN"/>
        </w:rPr>
        <w:t>财政部、民政部、中国残疾人联合会《关于促进残疾人就业政府采购政策的通知》（财库[2017]141号）。</w:t>
      </w:r>
    </w:p>
    <w:p>
      <w:pPr>
        <w:autoSpaceDE w:val="0"/>
        <w:autoSpaceDN w:val="0"/>
        <w:adjustRightInd w:val="0"/>
        <w:spacing w:line="240" w:lineRule="auto"/>
        <w:ind w:firstLine="560" w:firstLineChars="200"/>
        <w:rPr>
          <w:rFonts w:hint="eastAsia" w:ascii="仿宋" w:hAnsi="仿宋" w:eastAsia="仿宋" w:cs="仿宋"/>
          <w:sz w:val="28"/>
          <w:szCs w:val="28"/>
          <w:lang w:val="zh-CN"/>
        </w:rPr>
      </w:pPr>
      <w:r>
        <w:rPr>
          <w:rFonts w:hint="eastAsia" w:ascii="仿宋" w:hAnsi="仿宋" w:eastAsia="仿宋" w:cs="仿宋"/>
          <w:sz w:val="28"/>
          <w:szCs w:val="28"/>
          <w:lang w:val="zh-CN"/>
        </w:rPr>
        <w:t>1.</w:t>
      </w:r>
      <w:r>
        <w:rPr>
          <w:rFonts w:hint="eastAsia" w:ascii="仿宋" w:hAnsi="仿宋" w:eastAsia="仿宋" w:cs="仿宋"/>
          <w:sz w:val="28"/>
          <w:szCs w:val="28"/>
          <w:lang w:val="en-US" w:eastAsia="zh-CN"/>
        </w:rPr>
        <w:t>8</w:t>
      </w:r>
      <w:r>
        <w:rPr>
          <w:rFonts w:hint="eastAsia" w:ascii="仿宋" w:hAnsi="仿宋" w:eastAsia="仿宋" w:cs="仿宋"/>
          <w:sz w:val="28"/>
          <w:szCs w:val="28"/>
          <w:lang w:val="zh-CN"/>
        </w:rPr>
        <w:t>《关于运用政府采购政策支持脱贫攻坚的通知》（财库【2019】27号文）。</w:t>
      </w:r>
    </w:p>
    <w:p>
      <w:pPr>
        <w:autoSpaceDE w:val="0"/>
        <w:autoSpaceDN w:val="0"/>
        <w:adjustRightInd w:val="0"/>
        <w:spacing w:line="240" w:lineRule="auto"/>
        <w:ind w:firstLine="560" w:firstLineChars="200"/>
        <w:rPr>
          <w:rFonts w:hint="eastAsia" w:ascii="仿宋" w:hAnsi="仿宋" w:eastAsia="仿宋" w:cs="仿宋"/>
          <w:sz w:val="28"/>
          <w:szCs w:val="28"/>
          <w:lang w:val="zh-CN"/>
        </w:rPr>
      </w:pPr>
      <w:r>
        <w:rPr>
          <w:rFonts w:hint="eastAsia" w:ascii="仿宋" w:hAnsi="仿宋" w:eastAsia="仿宋" w:cs="仿宋"/>
          <w:sz w:val="28"/>
          <w:szCs w:val="28"/>
          <w:lang w:val="zh-CN"/>
        </w:rPr>
        <w:t>2.本次采购严格按照财政部会同国家发展和改革委员会、国家环境保护总局公布的“节能产品政府采购清单”、“环境标志产品政府采购清单”确定的优先采购范围实施采购。在本次政府采购活动中，将优先采购自主创新产品。自主创新产品是指纳入财政部公布的《政府采购自主创新产品目录》的货物。</w:t>
      </w:r>
    </w:p>
    <w:p>
      <w:pPr>
        <w:autoSpaceDE w:val="0"/>
        <w:autoSpaceDN w:val="0"/>
        <w:adjustRightInd w:val="0"/>
        <w:spacing w:line="240" w:lineRule="auto"/>
        <w:ind w:firstLine="560" w:firstLineChars="200"/>
        <w:rPr>
          <w:rFonts w:hint="eastAsia" w:ascii="仿宋" w:hAnsi="仿宋" w:eastAsia="仿宋" w:cs="仿宋"/>
          <w:b/>
          <w:color w:val="000000"/>
          <w:sz w:val="32"/>
          <w:szCs w:val="32"/>
        </w:rPr>
      </w:pPr>
      <w:r>
        <w:rPr>
          <w:rFonts w:hint="eastAsia" w:ascii="仿宋" w:hAnsi="仿宋" w:eastAsia="仿宋" w:cs="仿宋"/>
          <w:sz w:val="28"/>
          <w:szCs w:val="28"/>
          <w:lang w:val="zh-CN"/>
        </w:rPr>
        <w:t>3.本次采购将按照《政府采购法》第九条的规定，在同等条件下，优先扶持不发达地区和少数民族地区的企业和中小微企业。</w:t>
      </w:r>
    </w:p>
    <w:p>
      <w:pPr>
        <w:keepNext w:val="0"/>
        <w:keepLines w:val="0"/>
        <w:pageBreakBefore w:val="0"/>
        <w:widowControl w:val="0"/>
        <w:kinsoku/>
        <w:wordWrap/>
        <w:overflowPunct/>
        <w:topLinePunct w:val="0"/>
        <w:autoSpaceDE w:val="0"/>
        <w:autoSpaceDN w:val="0"/>
        <w:bidi w:val="0"/>
        <w:adjustRightInd w:val="0"/>
        <w:snapToGrid/>
        <w:spacing w:before="313" w:beforeLines="100" w:after="313" w:afterLines="100" w:line="240" w:lineRule="auto"/>
        <w:ind w:firstLine="643" w:firstLineChars="200"/>
        <w:jc w:val="center"/>
        <w:textAlignment w:val="auto"/>
        <w:outlineLvl w:val="9"/>
        <w:rPr>
          <w:rFonts w:hint="eastAsia" w:ascii="仿宋" w:hAnsi="仿宋" w:eastAsia="仿宋" w:cs="仿宋"/>
        </w:rPr>
      </w:pPr>
      <w:r>
        <w:rPr>
          <w:rFonts w:hint="eastAsia" w:ascii="仿宋" w:hAnsi="仿宋" w:eastAsia="仿宋" w:cs="仿宋"/>
          <w:b/>
          <w:color w:val="000000"/>
          <w:sz w:val="32"/>
          <w:szCs w:val="32"/>
        </w:rPr>
        <w:t>第四章</w:t>
      </w:r>
      <w:r>
        <w:rPr>
          <w:rFonts w:hint="eastAsia" w:ascii="仿宋" w:hAnsi="仿宋" w:eastAsia="仿宋" w:cs="仿宋"/>
          <w:b/>
          <w:color w:val="000000"/>
          <w:sz w:val="32"/>
          <w:szCs w:val="32"/>
          <w:lang w:val="en-US" w:eastAsia="zh-CN"/>
        </w:rPr>
        <w:t xml:space="preserve"> </w:t>
      </w:r>
      <w:r>
        <w:rPr>
          <w:rFonts w:hint="eastAsia" w:ascii="仿宋" w:hAnsi="仿宋" w:eastAsia="仿宋" w:cs="仿宋"/>
          <w:b/>
          <w:color w:val="000000"/>
          <w:sz w:val="32"/>
          <w:szCs w:val="32"/>
        </w:rPr>
        <w:t>投标</w:t>
      </w:r>
      <w:r>
        <w:rPr>
          <w:rFonts w:hint="eastAsia" w:ascii="仿宋" w:hAnsi="仿宋" w:eastAsia="仿宋" w:cs="仿宋"/>
          <w:b/>
          <w:color w:val="000000"/>
          <w:sz w:val="32"/>
          <w:szCs w:val="32"/>
          <w:lang w:eastAsia="zh-CN"/>
        </w:rPr>
        <w:t>投标文件</w:t>
      </w:r>
      <w:r>
        <w:rPr>
          <w:rFonts w:hint="eastAsia" w:ascii="仿宋" w:hAnsi="仿宋" w:eastAsia="仿宋" w:cs="仿宋"/>
          <w:b/>
          <w:color w:val="000000"/>
          <w:sz w:val="32"/>
          <w:szCs w:val="32"/>
        </w:rPr>
        <w:t>说明</w:t>
      </w:r>
    </w:p>
    <w:p>
      <w:pPr>
        <w:spacing w:line="240" w:lineRule="auto"/>
        <w:rPr>
          <w:rFonts w:hint="eastAsia" w:ascii="仿宋" w:hAnsi="仿宋" w:eastAsia="仿宋" w:cs="仿宋"/>
          <w:b/>
          <w:bCs/>
          <w:sz w:val="28"/>
          <w:szCs w:val="28"/>
        </w:rPr>
      </w:pPr>
      <w:r>
        <w:rPr>
          <w:rFonts w:hint="eastAsia" w:ascii="仿宋" w:hAnsi="仿宋" w:eastAsia="仿宋" w:cs="仿宋"/>
          <w:b/>
          <w:bCs/>
          <w:sz w:val="28"/>
          <w:szCs w:val="28"/>
        </w:rPr>
        <w:t>一、投标</w:t>
      </w:r>
      <w:r>
        <w:rPr>
          <w:rFonts w:hint="eastAsia" w:ascii="仿宋" w:hAnsi="仿宋" w:eastAsia="仿宋" w:cs="仿宋"/>
          <w:b/>
          <w:bCs/>
          <w:sz w:val="28"/>
          <w:szCs w:val="28"/>
          <w:lang w:eastAsia="zh-CN"/>
        </w:rPr>
        <w:t>投标文件</w:t>
      </w:r>
      <w:r>
        <w:rPr>
          <w:rFonts w:hint="eastAsia" w:ascii="仿宋" w:hAnsi="仿宋" w:eastAsia="仿宋" w:cs="仿宋"/>
          <w:b/>
          <w:bCs/>
          <w:sz w:val="28"/>
          <w:szCs w:val="28"/>
        </w:rPr>
        <w:t>的编写</w:t>
      </w:r>
    </w:p>
    <w:p>
      <w:pPr>
        <w:autoSpaceDE w:val="0"/>
        <w:autoSpaceDN w:val="0"/>
        <w:adjustRightInd w:val="0"/>
        <w:spacing w:line="240" w:lineRule="auto"/>
        <w:ind w:firstLine="562" w:firstLineChars="200"/>
        <w:rPr>
          <w:rFonts w:hint="eastAsia" w:ascii="仿宋" w:hAnsi="仿宋" w:eastAsia="仿宋" w:cs="仿宋"/>
          <w:b/>
          <w:sz w:val="28"/>
          <w:szCs w:val="28"/>
          <w:lang w:val="zh-CN"/>
        </w:rPr>
      </w:pPr>
      <w:r>
        <w:rPr>
          <w:rFonts w:hint="eastAsia" w:ascii="仿宋" w:hAnsi="仿宋" w:eastAsia="仿宋" w:cs="仿宋"/>
          <w:b/>
          <w:sz w:val="28"/>
          <w:szCs w:val="28"/>
          <w:lang w:val="zh-CN"/>
        </w:rPr>
        <w:t>1.要求</w:t>
      </w:r>
    </w:p>
    <w:p>
      <w:pPr>
        <w:spacing w:line="240" w:lineRule="auto"/>
        <w:ind w:firstLine="560" w:firstLineChars="200"/>
        <w:rPr>
          <w:rFonts w:hint="eastAsia" w:ascii="仿宋" w:hAnsi="仿宋" w:eastAsia="仿宋" w:cs="仿宋"/>
          <w:bCs/>
          <w:sz w:val="28"/>
          <w:szCs w:val="28"/>
          <w:lang w:val="zh-CN"/>
        </w:rPr>
      </w:pPr>
      <w:r>
        <w:rPr>
          <w:rFonts w:hint="eastAsia" w:ascii="仿宋" w:hAnsi="仿宋" w:eastAsia="仿宋" w:cs="仿宋"/>
          <w:bCs/>
          <w:sz w:val="28"/>
          <w:szCs w:val="28"/>
          <w:lang w:val="en-US" w:eastAsia="zh-CN"/>
        </w:rPr>
        <w:t>1.1</w:t>
      </w:r>
      <w:r>
        <w:rPr>
          <w:rFonts w:hint="eastAsia" w:ascii="仿宋" w:hAnsi="仿宋" w:eastAsia="仿宋" w:cs="仿宋"/>
          <w:bCs/>
          <w:sz w:val="28"/>
          <w:szCs w:val="28"/>
          <w:lang w:val="zh-CN"/>
        </w:rPr>
        <w:t>投标人应详细阅读采购代理机构的招标文件中的条款、规范、表示、条件和格式等所有内容，按招标文件要求的编制顺序和内容编制投标文件，并保证所提供全部材料的真实性；投标文件必须对招标文件提出的</w:t>
      </w:r>
      <w:r>
        <w:rPr>
          <w:rFonts w:hint="eastAsia" w:ascii="仿宋" w:hAnsi="仿宋" w:eastAsia="仿宋" w:cs="仿宋"/>
          <w:bCs/>
          <w:sz w:val="28"/>
          <w:szCs w:val="28"/>
          <w:lang w:val="en-US" w:eastAsia="zh-CN"/>
        </w:rPr>
        <w:t>实质性</w:t>
      </w:r>
      <w:r>
        <w:rPr>
          <w:rFonts w:hint="eastAsia" w:ascii="仿宋" w:hAnsi="仿宋" w:eastAsia="仿宋" w:cs="仿宋"/>
          <w:bCs/>
          <w:sz w:val="28"/>
          <w:szCs w:val="28"/>
          <w:lang w:val="zh-CN"/>
        </w:rPr>
        <w:t>要求和条件做出响应，否则，其投标将被拒绝。</w:t>
      </w:r>
    </w:p>
    <w:p>
      <w:pPr>
        <w:spacing w:line="240" w:lineRule="auto"/>
        <w:ind w:firstLine="560" w:firstLineChars="200"/>
        <w:rPr>
          <w:rFonts w:hint="eastAsia" w:ascii="仿宋" w:hAnsi="仿宋" w:eastAsia="仿宋" w:cs="仿宋"/>
          <w:sz w:val="28"/>
          <w:szCs w:val="28"/>
          <w:lang w:val="zh-CN"/>
        </w:rPr>
      </w:pPr>
      <w:r>
        <w:rPr>
          <w:rFonts w:hint="eastAsia" w:ascii="仿宋" w:hAnsi="仿宋" w:eastAsia="仿宋" w:cs="仿宋"/>
          <w:sz w:val="28"/>
          <w:szCs w:val="28"/>
          <w:lang w:val="en-US" w:eastAsia="zh-CN"/>
        </w:rPr>
        <w:t>1.2</w:t>
      </w:r>
      <w:r>
        <w:rPr>
          <w:rFonts w:hint="eastAsia" w:ascii="仿宋" w:hAnsi="仿宋" w:eastAsia="仿宋" w:cs="仿宋"/>
          <w:sz w:val="28"/>
          <w:szCs w:val="28"/>
          <w:lang w:val="zh-CN"/>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r>
        <w:rPr>
          <w:rFonts w:hint="eastAsia" w:ascii="仿宋" w:hAnsi="仿宋" w:eastAsia="仿宋" w:cs="仿宋"/>
          <w:bCs/>
          <w:sz w:val="28"/>
          <w:szCs w:val="28"/>
          <w:lang w:val="zh-CN"/>
        </w:rPr>
        <w:t>否则，其投标</w:t>
      </w:r>
      <w:r>
        <w:rPr>
          <w:rFonts w:hint="eastAsia" w:ascii="仿宋" w:hAnsi="仿宋" w:eastAsia="仿宋" w:cs="仿宋"/>
          <w:bCs/>
          <w:sz w:val="28"/>
          <w:szCs w:val="28"/>
          <w:lang w:val="en-US" w:eastAsia="zh-CN"/>
        </w:rPr>
        <w:t>文件</w:t>
      </w:r>
      <w:r>
        <w:rPr>
          <w:rFonts w:hint="eastAsia" w:ascii="仿宋" w:hAnsi="仿宋" w:eastAsia="仿宋" w:cs="仿宋"/>
          <w:bCs/>
          <w:sz w:val="28"/>
          <w:szCs w:val="28"/>
          <w:lang w:val="zh-CN"/>
        </w:rPr>
        <w:t>将</w:t>
      </w:r>
      <w:r>
        <w:rPr>
          <w:rFonts w:hint="eastAsia" w:ascii="仿宋" w:hAnsi="仿宋" w:eastAsia="仿宋" w:cs="仿宋"/>
          <w:bCs/>
          <w:sz w:val="28"/>
          <w:szCs w:val="28"/>
          <w:lang w:val="en-US" w:eastAsia="zh-CN"/>
        </w:rPr>
        <w:t>作无效标书处理</w:t>
      </w:r>
      <w:r>
        <w:rPr>
          <w:rFonts w:hint="eastAsia" w:ascii="仿宋" w:hAnsi="仿宋" w:eastAsia="仿宋" w:cs="仿宋"/>
          <w:bCs/>
          <w:sz w:val="28"/>
          <w:szCs w:val="28"/>
          <w:lang w:val="zh-CN"/>
        </w:rPr>
        <w:t>。</w:t>
      </w:r>
    </w:p>
    <w:p>
      <w:pPr>
        <w:tabs>
          <w:tab w:val="left" w:pos="426"/>
        </w:tabs>
        <w:autoSpaceDE w:val="0"/>
        <w:autoSpaceDN w:val="0"/>
        <w:adjustRightInd w:val="0"/>
        <w:spacing w:line="240" w:lineRule="auto"/>
        <w:ind w:firstLine="562" w:firstLineChars="200"/>
        <w:rPr>
          <w:rFonts w:hint="eastAsia" w:ascii="仿宋" w:hAnsi="仿宋" w:eastAsia="仿宋" w:cs="仿宋"/>
          <w:b/>
          <w:bCs/>
          <w:sz w:val="28"/>
          <w:szCs w:val="28"/>
        </w:rPr>
      </w:pPr>
      <w:r>
        <w:rPr>
          <w:rFonts w:hint="eastAsia" w:ascii="仿宋" w:hAnsi="仿宋" w:eastAsia="仿宋" w:cs="仿宋"/>
          <w:b/>
          <w:sz w:val="28"/>
          <w:szCs w:val="28"/>
          <w:lang w:val="zh-CN"/>
        </w:rPr>
        <w:t>2.</w:t>
      </w:r>
      <w:r>
        <w:rPr>
          <w:rFonts w:hint="eastAsia" w:ascii="仿宋" w:hAnsi="仿宋" w:eastAsia="仿宋" w:cs="仿宋"/>
          <w:b/>
          <w:bCs/>
          <w:sz w:val="28"/>
          <w:szCs w:val="28"/>
          <w:lang w:val="zh-CN"/>
        </w:rPr>
        <w:t>投标投标文件语言和度量单位</w:t>
      </w:r>
    </w:p>
    <w:p>
      <w:pPr>
        <w:spacing w:line="240" w:lineRule="auto"/>
        <w:ind w:firstLine="560" w:firstLineChars="200"/>
        <w:rPr>
          <w:rFonts w:hint="eastAsia" w:ascii="仿宋" w:hAnsi="仿宋" w:eastAsia="仿宋" w:cs="仿宋"/>
          <w:bCs/>
          <w:sz w:val="28"/>
          <w:szCs w:val="28"/>
          <w:lang w:val="zh-CN"/>
        </w:rPr>
      </w:pPr>
      <w:r>
        <w:rPr>
          <w:rFonts w:hint="eastAsia" w:ascii="仿宋" w:hAnsi="仿宋" w:eastAsia="仿宋" w:cs="仿宋"/>
          <w:sz w:val="28"/>
          <w:szCs w:val="28"/>
        </w:rPr>
        <w:t>(1)</w:t>
      </w:r>
      <w:r>
        <w:rPr>
          <w:rFonts w:hint="eastAsia" w:ascii="仿宋" w:hAnsi="仿宋" w:eastAsia="仿宋" w:cs="仿宋"/>
          <w:bCs/>
          <w:sz w:val="28"/>
          <w:szCs w:val="28"/>
          <w:lang w:val="zh-CN"/>
        </w:rPr>
        <w:t>投标人编写的文件和往来信件应以中文书写。如果投标投标文件或与投标有关的其它文件、信件及来往函电以其它语言书写，投标人应将其译成中文；</w:t>
      </w:r>
    </w:p>
    <w:p>
      <w:pPr>
        <w:spacing w:line="240" w:lineRule="auto"/>
        <w:ind w:firstLine="560" w:firstLineChars="200"/>
        <w:rPr>
          <w:rFonts w:hint="eastAsia" w:ascii="仿宋" w:hAnsi="仿宋" w:eastAsia="仿宋" w:cs="仿宋"/>
          <w:bCs/>
          <w:sz w:val="28"/>
          <w:szCs w:val="28"/>
          <w:lang w:val="zh-CN"/>
        </w:rPr>
      </w:pPr>
      <w:r>
        <w:rPr>
          <w:rFonts w:hint="eastAsia" w:ascii="仿宋" w:hAnsi="仿宋" w:eastAsia="仿宋" w:cs="仿宋"/>
          <w:sz w:val="28"/>
          <w:szCs w:val="28"/>
        </w:rPr>
        <w:t>(2)</w:t>
      </w:r>
      <w:r>
        <w:rPr>
          <w:rFonts w:hint="eastAsia" w:ascii="仿宋" w:hAnsi="仿宋" w:eastAsia="仿宋" w:cs="仿宋"/>
          <w:bCs/>
          <w:sz w:val="28"/>
          <w:szCs w:val="28"/>
          <w:lang w:val="zh-CN"/>
        </w:rPr>
        <w:t>投标投标文件中使用的计量单位应使用中华人民共和国法定计量单位；</w:t>
      </w:r>
    </w:p>
    <w:p>
      <w:pPr>
        <w:spacing w:line="240" w:lineRule="auto"/>
        <w:ind w:firstLine="560" w:firstLineChars="200"/>
        <w:rPr>
          <w:rFonts w:hint="eastAsia" w:ascii="仿宋" w:hAnsi="仿宋" w:eastAsia="仿宋" w:cs="仿宋"/>
          <w:bCs/>
          <w:sz w:val="28"/>
          <w:szCs w:val="28"/>
          <w:lang w:val="zh-CN"/>
        </w:rPr>
      </w:pPr>
      <w:r>
        <w:rPr>
          <w:rFonts w:hint="eastAsia" w:ascii="仿宋" w:hAnsi="仿宋" w:eastAsia="仿宋" w:cs="仿宋"/>
          <w:sz w:val="28"/>
          <w:szCs w:val="28"/>
        </w:rPr>
        <w:t>(3)</w:t>
      </w:r>
      <w:r>
        <w:rPr>
          <w:rFonts w:hint="eastAsia" w:ascii="仿宋" w:hAnsi="仿宋" w:eastAsia="仿宋" w:cs="仿宋"/>
          <w:bCs/>
          <w:sz w:val="28"/>
          <w:szCs w:val="28"/>
          <w:lang w:val="zh-CN"/>
        </w:rPr>
        <w:t>投标报价和结算价单位均使用人民币；</w:t>
      </w:r>
    </w:p>
    <w:p>
      <w:pPr>
        <w:spacing w:line="240" w:lineRule="auto"/>
        <w:ind w:firstLine="560" w:firstLineChars="200"/>
        <w:rPr>
          <w:rFonts w:hint="eastAsia" w:ascii="仿宋" w:hAnsi="仿宋" w:eastAsia="仿宋" w:cs="仿宋"/>
          <w:bCs/>
          <w:sz w:val="28"/>
          <w:szCs w:val="28"/>
          <w:lang w:val="zh-CN"/>
        </w:rPr>
      </w:pPr>
      <w:r>
        <w:rPr>
          <w:rFonts w:hint="eastAsia" w:ascii="仿宋" w:hAnsi="仿宋" w:eastAsia="仿宋" w:cs="仿宋"/>
          <w:sz w:val="28"/>
          <w:szCs w:val="28"/>
        </w:rPr>
        <w:t>(4)</w:t>
      </w:r>
      <w:r>
        <w:rPr>
          <w:rFonts w:hint="eastAsia" w:ascii="仿宋" w:hAnsi="仿宋" w:eastAsia="仿宋" w:cs="仿宋"/>
          <w:bCs/>
          <w:sz w:val="28"/>
          <w:szCs w:val="28"/>
          <w:lang w:val="zh-CN"/>
        </w:rPr>
        <w:t>投标投标文件及资料无论投标人是否中标均不予退还；</w:t>
      </w:r>
    </w:p>
    <w:p>
      <w:pPr>
        <w:spacing w:line="240" w:lineRule="auto"/>
        <w:ind w:firstLine="560" w:firstLineChars="200"/>
        <w:rPr>
          <w:rFonts w:hint="eastAsia" w:ascii="仿宋" w:hAnsi="仿宋" w:eastAsia="仿宋" w:cs="仿宋"/>
          <w:bCs/>
          <w:sz w:val="28"/>
          <w:szCs w:val="28"/>
          <w:lang w:val="zh-CN"/>
        </w:rPr>
      </w:pPr>
      <w:r>
        <w:rPr>
          <w:rFonts w:hint="eastAsia" w:ascii="仿宋" w:hAnsi="仿宋" w:eastAsia="仿宋" w:cs="仿宋"/>
          <w:sz w:val="28"/>
          <w:szCs w:val="28"/>
        </w:rPr>
        <w:t>(5)</w:t>
      </w:r>
      <w:r>
        <w:rPr>
          <w:rFonts w:hint="eastAsia" w:ascii="仿宋" w:hAnsi="仿宋" w:eastAsia="仿宋" w:cs="仿宋"/>
          <w:bCs/>
          <w:sz w:val="28"/>
          <w:szCs w:val="28"/>
          <w:lang w:val="zh-CN"/>
        </w:rPr>
        <w:t>投标人的投标投标文件具有法律效力。投标人与采购人的口头协议不影响投标投标文件的任何条款和内容。</w:t>
      </w:r>
    </w:p>
    <w:p>
      <w:pPr>
        <w:autoSpaceDE w:val="0"/>
        <w:autoSpaceDN w:val="0"/>
        <w:adjustRightInd w:val="0"/>
        <w:spacing w:line="240" w:lineRule="auto"/>
        <w:ind w:firstLine="562" w:firstLineChars="200"/>
        <w:rPr>
          <w:rFonts w:hint="eastAsia" w:ascii="仿宋" w:hAnsi="仿宋" w:eastAsia="仿宋" w:cs="仿宋"/>
          <w:b/>
          <w:sz w:val="28"/>
          <w:szCs w:val="28"/>
          <w:lang w:val="zh-CN"/>
        </w:rPr>
      </w:pPr>
      <w:r>
        <w:rPr>
          <w:rFonts w:hint="eastAsia" w:ascii="仿宋" w:hAnsi="仿宋" w:eastAsia="仿宋" w:cs="仿宋"/>
          <w:b/>
          <w:sz w:val="28"/>
          <w:szCs w:val="28"/>
          <w:lang w:val="zh-CN"/>
        </w:rPr>
        <w:t>3.投标投标文件签署规定</w:t>
      </w:r>
    </w:p>
    <w:p>
      <w:pPr>
        <w:keepNext w:val="0"/>
        <w:keepLines w:val="0"/>
        <w:pageBreakBefore w:val="0"/>
        <w:widowControl w:val="0"/>
        <w:kinsoku/>
        <w:wordWrap/>
        <w:overflowPunct/>
        <w:topLinePunct w:val="0"/>
        <w:autoSpaceDE/>
        <w:autoSpaceDN/>
        <w:bidi w:val="0"/>
        <w:adjustRightInd/>
        <w:snapToGrid/>
        <w:spacing w:line="240" w:lineRule="auto"/>
        <w:ind w:right="113"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zh-CN"/>
        </w:rPr>
        <w:t>投标文件</w:t>
      </w:r>
      <w:r>
        <w:rPr>
          <w:rFonts w:hint="eastAsia" w:ascii="仿宋" w:hAnsi="仿宋" w:eastAsia="仿宋" w:cs="仿宋"/>
          <w:sz w:val="28"/>
          <w:szCs w:val="28"/>
        </w:rPr>
        <w:t>应由法人代表或法人授权代表在规定签章处签署并加盖单位公章。所有投标人盖章、法人代表签字、法人代表授权人签字和其它签字处必须加盖具有法律效力的投标人的印章后，投标文件方为有效；</w:t>
      </w:r>
    </w:p>
    <w:p>
      <w:pPr>
        <w:keepNext w:val="0"/>
        <w:keepLines w:val="0"/>
        <w:pageBreakBefore w:val="0"/>
        <w:widowControl w:val="0"/>
        <w:kinsoku/>
        <w:wordWrap/>
        <w:overflowPunct/>
        <w:topLinePunct w:val="0"/>
        <w:autoSpaceDE/>
        <w:autoSpaceDN/>
        <w:bidi w:val="0"/>
        <w:adjustRightInd/>
        <w:snapToGrid/>
        <w:spacing w:line="240" w:lineRule="auto"/>
        <w:ind w:right="113"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zh-CN"/>
        </w:rPr>
        <w:t>投标文件</w:t>
      </w:r>
      <w:r>
        <w:rPr>
          <w:rFonts w:hint="eastAsia" w:ascii="仿宋" w:hAnsi="仿宋" w:eastAsia="仿宋" w:cs="仿宋"/>
          <w:bCs/>
          <w:sz w:val="28"/>
          <w:szCs w:val="28"/>
        </w:rPr>
        <w:t>应清楚工整，一般不准修改。个别非实质性修改之处应由投标方的被授权人或法人代表签章。</w:t>
      </w:r>
      <w:r>
        <w:rPr>
          <w:rFonts w:hint="eastAsia" w:ascii="仿宋" w:hAnsi="仿宋" w:eastAsia="仿宋" w:cs="仿宋"/>
          <w:sz w:val="28"/>
          <w:szCs w:val="28"/>
          <w:lang w:val="zh-CN"/>
        </w:rPr>
        <w:t>投标文件</w:t>
      </w:r>
      <w:r>
        <w:rPr>
          <w:rFonts w:hint="eastAsia" w:ascii="仿宋" w:hAnsi="仿宋" w:eastAsia="仿宋" w:cs="仿宋"/>
          <w:sz w:val="28"/>
          <w:szCs w:val="28"/>
        </w:rPr>
        <w:t>因字迹或表述不清所引起的后果由投标人负责。</w:t>
      </w:r>
    </w:p>
    <w:p>
      <w:pPr>
        <w:keepNext w:val="0"/>
        <w:keepLines w:val="0"/>
        <w:pageBreakBefore w:val="0"/>
        <w:widowControl w:val="0"/>
        <w:kinsoku/>
        <w:wordWrap/>
        <w:overflowPunct/>
        <w:topLinePunct w:val="0"/>
        <w:autoSpaceDE/>
        <w:autoSpaceDN/>
        <w:bidi w:val="0"/>
        <w:adjustRightInd/>
        <w:snapToGrid/>
        <w:spacing w:line="240" w:lineRule="auto"/>
        <w:ind w:right="113"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rPr>
        <w:t>二、投标</w:t>
      </w:r>
      <w:r>
        <w:rPr>
          <w:rFonts w:hint="eastAsia" w:ascii="仿宋" w:hAnsi="仿宋" w:eastAsia="仿宋" w:cs="仿宋"/>
          <w:b/>
          <w:bCs/>
          <w:sz w:val="28"/>
          <w:szCs w:val="28"/>
          <w:lang w:eastAsia="zh-CN"/>
        </w:rPr>
        <w:t>投标文件</w:t>
      </w:r>
      <w:r>
        <w:rPr>
          <w:rFonts w:hint="eastAsia" w:ascii="仿宋" w:hAnsi="仿宋" w:eastAsia="仿宋" w:cs="仿宋"/>
          <w:b/>
          <w:bCs/>
          <w:sz w:val="28"/>
          <w:szCs w:val="28"/>
        </w:rPr>
        <w:t>的组成</w:t>
      </w:r>
    </w:p>
    <w:p>
      <w:pPr>
        <w:spacing w:line="240" w:lineRule="auto"/>
        <w:jc w:val="left"/>
        <w:rPr>
          <w:rFonts w:hint="eastAsia" w:ascii="仿宋" w:hAnsi="仿宋" w:eastAsia="仿宋" w:cs="仿宋"/>
          <w:sz w:val="28"/>
          <w:szCs w:val="28"/>
        </w:rPr>
      </w:pPr>
      <w:r>
        <w:rPr>
          <w:rFonts w:hint="eastAsia" w:ascii="仿宋" w:hAnsi="仿宋" w:eastAsia="仿宋" w:cs="仿宋"/>
          <w:sz w:val="28"/>
          <w:szCs w:val="28"/>
          <w:lang w:val="en-US" w:eastAsia="zh-CN"/>
        </w:rPr>
        <w:t xml:space="preserve">    1、</w:t>
      </w:r>
      <w:r>
        <w:rPr>
          <w:rFonts w:hint="eastAsia" w:ascii="仿宋" w:hAnsi="仿宋" w:eastAsia="仿宋" w:cs="仿宋"/>
          <w:sz w:val="28"/>
          <w:szCs w:val="28"/>
          <w:lang w:eastAsia="zh-CN"/>
        </w:rPr>
        <w:t>投标人</w:t>
      </w:r>
      <w:r>
        <w:rPr>
          <w:rFonts w:hint="eastAsia" w:ascii="仿宋" w:hAnsi="仿宋" w:eastAsia="仿宋" w:cs="仿宋"/>
          <w:sz w:val="28"/>
          <w:szCs w:val="28"/>
        </w:rPr>
        <w:t>编</w:t>
      </w:r>
      <w:r>
        <w:rPr>
          <w:rFonts w:hint="eastAsia" w:ascii="仿宋" w:hAnsi="仿宋" w:eastAsia="仿宋" w:cs="仿宋"/>
          <w:b w:val="0"/>
          <w:bCs w:val="0"/>
          <w:sz w:val="28"/>
          <w:szCs w:val="28"/>
        </w:rPr>
        <w:t>写的</w:t>
      </w:r>
      <w:r>
        <w:rPr>
          <w:rFonts w:hint="eastAsia" w:ascii="仿宋" w:hAnsi="仿宋" w:eastAsia="仿宋" w:cs="仿宋"/>
          <w:b w:val="0"/>
          <w:bCs w:val="0"/>
          <w:sz w:val="28"/>
          <w:szCs w:val="28"/>
          <w:lang w:val="en-US" w:eastAsia="zh-CN"/>
        </w:rPr>
        <w:t>商务及技术文件内容</w:t>
      </w:r>
      <w:r>
        <w:rPr>
          <w:rFonts w:hint="eastAsia" w:ascii="仿宋" w:hAnsi="仿宋" w:eastAsia="仿宋" w:cs="仿宋"/>
          <w:b w:val="0"/>
          <w:bCs w:val="0"/>
          <w:sz w:val="28"/>
          <w:szCs w:val="28"/>
        </w:rPr>
        <w:t>应包</w:t>
      </w:r>
      <w:r>
        <w:rPr>
          <w:rFonts w:hint="eastAsia" w:ascii="仿宋" w:hAnsi="仿宋" w:eastAsia="仿宋" w:cs="仿宋"/>
          <w:sz w:val="28"/>
          <w:szCs w:val="28"/>
        </w:rPr>
        <w:t>括下列内容：</w:t>
      </w:r>
    </w:p>
    <w:p>
      <w:pPr>
        <w:keepNext w:val="0"/>
        <w:keepLines w:val="0"/>
        <w:pageBreakBefore w:val="0"/>
        <w:widowControl w:val="0"/>
        <w:kinsoku/>
        <w:wordWrap/>
        <w:overflowPunct/>
        <w:topLinePunct w:val="0"/>
        <w:autoSpaceDE/>
        <w:autoSpaceDN/>
        <w:bidi w:val="0"/>
        <w:adjustRightInd w:val="0"/>
        <w:snapToGrid w:val="0"/>
        <w:spacing w:line="240" w:lineRule="auto"/>
        <w:ind w:left="73" w:leftChars="35"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1）、投标函</w:t>
      </w:r>
    </w:p>
    <w:p>
      <w:pPr>
        <w:keepNext w:val="0"/>
        <w:keepLines w:val="0"/>
        <w:pageBreakBefore w:val="0"/>
        <w:widowControl w:val="0"/>
        <w:kinsoku/>
        <w:wordWrap/>
        <w:overflowPunct/>
        <w:topLinePunct w:val="0"/>
        <w:autoSpaceDE/>
        <w:autoSpaceDN/>
        <w:bidi w:val="0"/>
        <w:adjustRightInd w:val="0"/>
        <w:snapToGrid w:val="0"/>
        <w:spacing w:line="240" w:lineRule="auto"/>
        <w:ind w:left="73" w:leftChars="35"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2）、法定代表人身份证明书及法定代表人的授权委托书</w:t>
      </w:r>
    </w:p>
    <w:p>
      <w:pPr>
        <w:keepNext w:val="0"/>
        <w:keepLines w:val="0"/>
        <w:pageBreakBefore w:val="0"/>
        <w:widowControl w:val="0"/>
        <w:kinsoku/>
        <w:wordWrap/>
        <w:overflowPunct/>
        <w:topLinePunct w:val="0"/>
        <w:autoSpaceDE/>
        <w:autoSpaceDN/>
        <w:bidi w:val="0"/>
        <w:adjustRightInd w:val="0"/>
        <w:snapToGrid w:val="0"/>
        <w:spacing w:line="240" w:lineRule="auto"/>
        <w:ind w:left="73" w:leftChars="35"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3）、开标一览表</w:t>
      </w:r>
    </w:p>
    <w:p>
      <w:pPr>
        <w:keepNext w:val="0"/>
        <w:keepLines w:val="0"/>
        <w:pageBreakBefore w:val="0"/>
        <w:widowControl w:val="0"/>
        <w:kinsoku/>
        <w:wordWrap/>
        <w:overflowPunct/>
        <w:topLinePunct w:val="0"/>
        <w:autoSpaceDE/>
        <w:autoSpaceDN/>
        <w:bidi w:val="0"/>
        <w:adjustRightInd w:val="0"/>
        <w:snapToGrid w:val="0"/>
        <w:spacing w:line="240" w:lineRule="auto"/>
        <w:ind w:left="73" w:leftChars="35"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4）、产品规格报价明细表</w:t>
      </w:r>
    </w:p>
    <w:p>
      <w:pPr>
        <w:keepNext w:val="0"/>
        <w:keepLines w:val="0"/>
        <w:pageBreakBefore w:val="0"/>
        <w:widowControl w:val="0"/>
        <w:kinsoku/>
        <w:wordWrap/>
        <w:overflowPunct/>
        <w:topLinePunct w:val="0"/>
        <w:autoSpaceDE/>
        <w:autoSpaceDN/>
        <w:bidi w:val="0"/>
        <w:adjustRightInd w:val="0"/>
        <w:snapToGrid w:val="0"/>
        <w:spacing w:line="240" w:lineRule="auto"/>
        <w:ind w:left="73" w:leftChars="35"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5）、关于资格的声明函</w:t>
      </w:r>
    </w:p>
    <w:p>
      <w:pPr>
        <w:keepNext w:val="0"/>
        <w:keepLines w:val="0"/>
        <w:pageBreakBefore w:val="0"/>
        <w:widowControl w:val="0"/>
        <w:kinsoku/>
        <w:wordWrap/>
        <w:overflowPunct/>
        <w:topLinePunct w:val="0"/>
        <w:autoSpaceDE/>
        <w:autoSpaceDN/>
        <w:bidi w:val="0"/>
        <w:adjustRightInd w:val="0"/>
        <w:snapToGrid w:val="0"/>
        <w:spacing w:line="240" w:lineRule="auto"/>
        <w:ind w:left="73" w:leftChars="35"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6）、投标方资格证明文件（按投标人须知要求提供）</w:t>
      </w:r>
    </w:p>
    <w:p>
      <w:pPr>
        <w:keepNext w:val="0"/>
        <w:keepLines w:val="0"/>
        <w:pageBreakBefore w:val="0"/>
        <w:widowControl w:val="0"/>
        <w:kinsoku/>
        <w:wordWrap/>
        <w:overflowPunct/>
        <w:topLinePunct w:val="0"/>
        <w:autoSpaceDE/>
        <w:autoSpaceDN/>
        <w:bidi w:val="0"/>
        <w:adjustRightInd w:val="0"/>
        <w:snapToGrid w:val="0"/>
        <w:spacing w:line="240" w:lineRule="auto"/>
        <w:ind w:left="73" w:leftChars="35"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7）、商务条款偏离表</w:t>
      </w:r>
    </w:p>
    <w:p>
      <w:pPr>
        <w:keepNext w:val="0"/>
        <w:keepLines w:val="0"/>
        <w:pageBreakBefore w:val="0"/>
        <w:widowControl w:val="0"/>
        <w:kinsoku/>
        <w:wordWrap/>
        <w:overflowPunct/>
        <w:topLinePunct w:val="0"/>
        <w:autoSpaceDE/>
        <w:autoSpaceDN/>
        <w:bidi w:val="0"/>
        <w:adjustRightInd w:val="0"/>
        <w:snapToGrid w:val="0"/>
        <w:spacing w:line="240" w:lineRule="auto"/>
        <w:ind w:left="73" w:leftChars="35"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8）、企业简介</w:t>
      </w:r>
    </w:p>
    <w:p>
      <w:pPr>
        <w:keepNext w:val="0"/>
        <w:keepLines w:val="0"/>
        <w:pageBreakBefore w:val="0"/>
        <w:widowControl w:val="0"/>
        <w:kinsoku/>
        <w:wordWrap/>
        <w:overflowPunct/>
        <w:topLinePunct w:val="0"/>
        <w:autoSpaceDE/>
        <w:autoSpaceDN/>
        <w:bidi w:val="0"/>
        <w:adjustRightInd w:val="0"/>
        <w:snapToGrid w:val="0"/>
        <w:spacing w:line="240" w:lineRule="auto"/>
        <w:ind w:left="73" w:leftChars="35"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9）、投标人近三年（2021年08月01日-至今）经营业绩</w:t>
      </w:r>
    </w:p>
    <w:p>
      <w:pPr>
        <w:keepNext w:val="0"/>
        <w:keepLines w:val="0"/>
        <w:pageBreakBefore w:val="0"/>
        <w:widowControl w:val="0"/>
        <w:kinsoku/>
        <w:wordWrap/>
        <w:overflowPunct/>
        <w:topLinePunct w:val="0"/>
        <w:autoSpaceDE/>
        <w:autoSpaceDN/>
        <w:bidi w:val="0"/>
        <w:adjustRightInd w:val="0"/>
        <w:snapToGrid w:val="0"/>
        <w:spacing w:line="240" w:lineRule="auto"/>
        <w:ind w:left="73" w:leftChars="35"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10）、项目组织实施计划方案</w:t>
      </w:r>
    </w:p>
    <w:p>
      <w:pPr>
        <w:keepNext w:val="0"/>
        <w:keepLines w:val="0"/>
        <w:pageBreakBefore w:val="0"/>
        <w:widowControl w:val="0"/>
        <w:kinsoku/>
        <w:wordWrap/>
        <w:overflowPunct/>
        <w:topLinePunct w:val="0"/>
        <w:autoSpaceDE/>
        <w:autoSpaceDN/>
        <w:bidi w:val="0"/>
        <w:adjustRightInd w:val="0"/>
        <w:snapToGrid w:val="0"/>
        <w:spacing w:line="240" w:lineRule="auto"/>
        <w:ind w:left="73" w:leftChars="35"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11）、交货期</w:t>
      </w:r>
    </w:p>
    <w:p>
      <w:pPr>
        <w:keepNext w:val="0"/>
        <w:keepLines w:val="0"/>
        <w:pageBreakBefore w:val="0"/>
        <w:widowControl w:val="0"/>
        <w:kinsoku/>
        <w:wordWrap/>
        <w:overflowPunct/>
        <w:topLinePunct w:val="0"/>
        <w:autoSpaceDE/>
        <w:autoSpaceDN/>
        <w:bidi w:val="0"/>
        <w:adjustRightInd w:val="0"/>
        <w:snapToGrid w:val="0"/>
        <w:spacing w:line="240" w:lineRule="auto"/>
        <w:ind w:left="73" w:leftChars="35"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12）、技术参数偏离表</w:t>
      </w:r>
    </w:p>
    <w:p>
      <w:pPr>
        <w:keepNext w:val="0"/>
        <w:keepLines w:val="0"/>
        <w:pageBreakBefore w:val="0"/>
        <w:widowControl w:val="0"/>
        <w:kinsoku/>
        <w:wordWrap/>
        <w:overflowPunct/>
        <w:topLinePunct w:val="0"/>
        <w:autoSpaceDE/>
        <w:autoSpaceDN/>
        <w:bidi w:val="0"/>
        <w:adjustRightInd w:val="0"/>
        <w:snapToGrid w:val="0"/>
        <w:spacing w:line="240" w:lineRule="auto"/>
        <w:ind w:left="73" w:leftChars="35"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13）、服务体系</w:t>
      </w:r>
    </w:p>
    <w:p>
      <w:pPr>
        <w:keepNext w:val="0"/>
        <w:keepLines w:val="0"/>
        <w:pageBreakBefore w:val="0"/>
        <w:widowControl w:val="0"/>
        <w:kinsoku/>
        <w:wordWrap/>
        <w:overflowPunct/>
        <w:topLinePunct w:val="0"/>
        <w:autoSpaceDE/>
        <w:autoSpaceDN/>
        <w:bidi w:val="0"/>
        <w:adjustRightInd w:val="0"/>
        <w:snapToGrid w:val="0"/>
        <w:spacing w:line="240" w:lineRule="auto"/>
        <w:ind w:left="73" w:leftChars="35"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14、企业类型声明函</w:t>
      </w:r>
    </w:p>
    <w:p>
      <w:pPr>
        <w:keepNext w:val="0"/>
        <w:keepLines w:val="0"/>
        <w:pageBreakBefore w:val="0"/>
        <w:widowControl w:val="0"/>
        <w:kinsoku/>
        <w:wordWrap/>
        <w:overflowPunct/>
        <w:topLinePunct w:val="0"/>
        <w:autoSpaceDE/>
        <w:autoSpaceDN/>
        <w:bidi w:val="0"/>
        <w:adjustRightInd w:val="0"/>
        <w:snapToGrid w:val="0"/>
        <w:spacing w:line="240" w:lineRule="auto"/>
        <w:ind w:left="73" w:leftChars="35"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15、投标人认为有必要提供的其它资料。</w:t>
      </w:r>
    </w:p>
    <w:p>
      <w:pPr>
        <w:keepNext w:val="0"/>
        <w:keepLines w:val="0"/>
        <w:pageBreakBefore w:val="0"/>
        <w:widowControl w:val="0"/>
        <w:kinsoku/>
        <w:wordWrap/>
        <w:overflowPunct/>
        <w:topLinePunct w:val="0"/>
        <w:autoSpaceDE/>
        <w:autoSpaceDN/>
        <w:bidi w:val="0"/>
        <w:adjustRightInd w:val="0"/>
        <w:snapToGrid w:val="0"/>
        <w:spacing w:line="240" w:lineRule="auto"/>
        <w:ind w:left="73" w:leftChars="35" w:firstLine="562" w:firstLineChars="200"/>
        <w:textAlignment w:val="auto"/>
        <w:rPr>
          <w:rFonts w:hint="eastAsia" w:ascii="仿宋" w:hAnsi="仿宋" w:eastAsia="仿宋" w:cs="仿宋"/>
          <w:b/>
          <w:bCs w:val="0"/>
          <w:kern w:val="2"/>
          <w:sz w:val="28"/>
          <w:szCs w:val="28"/>
          <w:lang w:val="en-US" w:eastAsia="zh-CN" w:bidi="ar-SA"/>
        </w:rPr>
      </w:pPr>
      <w:r>
        <w:rPr>
          <w:rFonts w:hint="eastAsia" w:ascii="仿宋" w:hAnsi="仿宋" w:eastAsia="仿宋" w:cs="仿宋"/>
          <w:b/>
          <w:bCs w:val="0"/>
          <w:kern w:val="2"/>
          <w:sz w:val="28"/>
          <w:szCs w:val="28"/>
          <w:lang w:val="en-US" w:eastAsia="zh-CN" w:bidi="ar-SA"/>
        </w:rPr>
        <w:t>注：（1）投标文件中，所有供应商签字、法人代表签字、法人代表授权人签字和其它签字处须同时加盖有关有法律效力的印章方为有效；</w:t>
      </w:r>
    </w:p>
    <w:p>
      <w:pPr>
        <w:adjustRightInd w:val="0"/>
        <w:snapToGrid w:val="0"/>
        <w:spacing w:line="400" w:lineRule="atLeast"/>
        <w:ind w:firstLine="562" w:firstLineChars="200"/>
        <w:rPr>
          <w:rFonts w:hint="eastAsia"/>
        </w:rPr>
      </w:pPr>
      <w:r>
        <w:rPr>
          <w:rFonts w:hint="eastAsia" w:ascii="仿宋" w:hAnsi="仿宋" w:eastAsia="仿宋" w:cs="仿宋"/>
          <w:b/>
          <w:bCs w:val="0"/>
          <w:kern w:val="2"/>
          <w:sz w:val="28"/>
          <w:szCs w:val="28"/>
          <w:lang w:val="en-US" w:eastAsia="zh-CN" w:bidi="ar-SA"/>
        </w:rPr>
        <w:t>（2）所有资格证明文件必须满足招标文件要求，否则将导致废标。</w:t>
      </w:r>
    </w:p>
    <w:p>
      <w:pPr>
        <w:spacing w:line="24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rPr>
        <w:t xml:space="preserve"> </w:t>
      </w:r>
      <w:r>
        <w:rPr>
          <w:rFonts w:hint="eastAsia" w:ascii="仿宋" w:hAnsi="仿宋" w:eastAsia="仿宋" w:cs="仿宋"/>
          <w:sz w:val="28"/>
          <w:szCs w:val="28"/>
          <w:lang w:eastAsia="zh-CN"/>
        </w:rPr>
        <w:t>投标人</w:t>
      </w:r>
      <w:r>
        <w:rPr>
          <w:rFonts w:hint="eastAsia" w:ascii="仿宋" w:hAnsi="仿宋" w:eastAsia="仿宋" w:cs="仿宋"/>
          <w:sz w:val="28"/>
          <w:szCs w:val="28"/>
        </w:rPr>
        <w:t>应按招标文件的范本格式中提供的投标文件格式填写</w:t>
      </w:r>
      <w:r>
        <w:rPr>
          <w:rFonts w:hint="eastAsia" w:ascii="仿宋" w:hAnsi="仿宋" w:eastAsia="仿宋" w:cs="仿宋"/>
          <w:sz w:val="28"/>
          <w:szCs w:val="28"/>
          <w:lang w:eastAsia="zh-CN"/>
        </w:rPr>
        <w:t>投标函</w:t>
      </w:r>
      <w:r>
        <w:rPr>
          <w:rFonts w:hint="eastAsia" w:ascii="仿宋" w:hAnsi="仿宋" w:eastAsia="仿宋" w:cs="仿宋"/>
          <w:sz w:val="28"/>
          <w:szCs w:val="28"/>
        </w:rPr>
        <w:t>、开标一览表、投标分项报价表，注明提供的货物名称、货物简介、原产地、数量和价格等。</w:t>
      </w:r>
    </w:p>
    <w:p>
      <w:pPr>
        <w:spacing w:line="240" w:lineRule="auto"/>
        <w:rPr>
          <w:rFonts w:hint="eastAsia" w:ascii="仿宋" w:hAnsi="仿宋" w:eastAsia="仿宋" w:cs="仿宋"/>
          <w:b/>
          <w:bCs/>
          <w:sz w:val="28"/>
          <w:szCs w:val="28"/>
        </w:rPr>
      </w:pPr>
      <w:r>
        <w:rPr>
          <w:rFonts w:hint="eastAsia" w:ascii="仿宋" w:hAnsi="仿宋" w:eastAsia="仿宋" w:cs="仿宋"/>
          <w:b/>
          <w:bCs/>
          <w:sz w:val="28"/>
          <w:szCs w:val="28"/>
        </w:rPr>
        <w:t>三、投标报价</w:t>
      </w:r>
    </w:p>
    <w:p>
      <w:pPr>
        <w:spacing w:line="240" w:lineRule="auto"/>
        <w:ind w:firstLine="560" w:firstLineChars="200"/>
        <w:rPr>
          <w:rFonts w:hint="eastAsia" w:ascii="仿宋" w:hAnsi="仿宋" w:eastAsia="仿宋" w:cs="仿宋"/>
          <w:b/>
          <w:color w:val="000000"/>
          <w:sz w:val="28"/>
          <w:szCs w:val="28"/>
        </w:rPr>
      </w:pPr>
      <w:r>
        <w:rPr>
          <w:rFonts w:hint="eastAsia" w:ascii="仿宋" w:hAnsi="仿宋" w:eastAsia="仿宋" w:cs="仿宋"/>
          <w:color w:val="000000"/>
          <w:sz w:val="28"/>
          <w:szCs w:val="28"/>
        </w:rPr>
        <w:t>1.投标人应按招标文件“投标总报价单”要求的统一格式填写，并由法人代表及授权代表签章。未按统一格式填写，未盖章、未签字或有缺漏项，投标</w:t>
      </w:r>
      <w:r>
        <w:rPr>
          <w:rFonts w:hint="eastAsia" w:ascii="仿宋" w:hAnsi="仿宋" w:eastAsia="仿宋" w:cs="仿宋"/>
          <w:color w:val="000000"/>
          <w:sz w:val="28"/>
          <w:szCs w:val="28"/>
          <w:lang w:eastAsia="zh-CN"/>
        </w:rPr>
        <w:t>投标文件</w:t>
      </w:r>
      <w:r>
        <w:rPr>
          <w:rFonts w:hint="eastAsia" w:ascii="仿宋" w:hAnsi="仿宋" w:eastAsia="仿宋" w:cs="仿宋"/>
          <w:color w:val="000000"/>
          <w:sz w:val="28"/>
          <w:szCs w:val="28"/>
        </w:rPr>
        <w:t xml:space="preserve">为无效标书。 </w:t>
      </w:r>
    </w:p>
    <w:p>
      <w:pPr>
        <w:spacing w:line="24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2.投标人的投标价格以“投标总报价单”所报价格为依据，若投标人未按要求报价，投标为无效投标；</w:t>
      </w:r>
    </w:p>
    <w:p>
      <w:pPr>
        <w:spacing w:line="240" w:lineRule="auto"/>
        <w:ind w:firstLine="560" w:firstLineChars="200"/>
        <w:rPr>
          <w:rFonts w:hint="eastAsia" w:ascii="仿宋" w:hAnsi="仿宋" w:eastAsia="仿宋" w:cs="仿宋"/>
          <w:sz w:val="28"/>
          <w:szCs w:val="28"/>
          <w:lang w:val="en-US" w:eastAsia="zh-CN"/>
        </w:rPr>
      </w:pPr>
      <w:r>
        <w:rPr>
          <w:rFonts w:hint="eastAsia" w:ascii="仿宋" w:hAnsi="仿宋" w:eastAsia="仿宋" w:cs="仿宋"/>
          <w:color w:val="000000"/>
          <w:sz w:val="28"/>
          <w:szCs w:val="28"/>
        </w:rPr>
        <w:t>3.采购人不接受可选择的投标报价，任何有选择或可调整的投标报价将被视为非响应性投标而被拒绝。</w:t>
      </w:r>
    </w:p>
    <w:p>
      <w:pPr>
        <w:spacing w:line="240" w:lineRule="auto"/>
        <w:ind w:firstLine="562" w:firstLineChars="200"/>
        <w:rPr>
          <w:rFonts w:hint="eastAsia" w:ascii="仿宋" w:hAnsi="仿宋" w:eastAsia="仿宋" w:cs="仿宋"/>
          <w:b/>
          <w:bCs/>
          <w:color w:val="000000"/>
          <w:sz w:val="28"/>
          <w:szCs w:val="28"/>
        </w:rPr>
      </w:pPr>
      <w:r>
        <w:rPr>
          <w:rFonts w:hint="eastAsia" w:ascii="仿宋" w:hAnsi="仿宋" w:eastAsia="仿宋" w:cs="仿宋"/>
          <w:b/>
          <w:bCs/>
          <w:color w:val="000000"/>
          <w:sz w:val="28"/>
          <w:szCs w:val="28"/>
        </w:rPr>
        <w:t>4.投标报价超预算金额（最高限价）的，其报价无效，不进入评标阶段。</w:t>
      </w:r>
    </w:p>
    <w:p>
      <w:pPr>
        <w:spacing w:line="24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5.投标人应在明细报价表上标明综合单价和总价。</w:t>
      </w:r>
    </w:p>
    <w:p>
      <w:pPr>
        <w:spacing w:line="24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（1）投标总报价单内容与投标</w:t>
      </w:r>
      <w:r>
        <w:rPr>
          <w:rFonts w:hint="eastAsia" w:ascii="仿宋" w:hAnsi="仿宋" w:eastAsia="仿宋" w:cs="仿宋"/>
          <w:color w:val="000000"/>
          <w:sz w:val="28"/>
          <w:szCs w:val="28"/>
          <w:lang w:eastAsia="zh-CN"/>
        </w:rPr>
        <w:t>投标文件</w:t>
      </w:r>
      <w:r>
        <w:rPr>
          <w:rFonts w:hint="eastAsia" w:ascii="仿宋" w:hAnsi="仿宋" w:eastAsia="仿宋" w:cs="仿宋"/>
          <w:color w:val="000000"/>
          <w:sz w:val="28"/>
          <w:szCs w:val="28"/>
        </w:rPr>
        <w:t>中相应内容不一致的，以投标总报价单为准；</w:t>
      </w:r>
    </w:p>
    <w:p>
      <w:pPr>
        <w:spacing w:line="24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（2）大写金额和小写金额不一致的，以大写金额为准；</w:t>
      </w:r>
    </w:p>
    <w:p>
      <w:pPr>
        <w:spacing w:line="24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（3）综合单价金额小数点有明显错位的，以投标总报价单的总价为准，并修改综合单价；</w:t>
      </w:r>
    </w:p>
    <w:p>
      <w:pPr>
        <w:spacing w:line="24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（4）总价金额与按综合单价汇总金额不一致的，以综合单价金额计算结果为准。</w:t>
      </w:r>
    </w:p>
    <w:p>
      <w:pPr>
        <w:spacing w:line="24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同时出现两种以上不一致的，按照前款规定的顺序修正。修正后的报价经投标人确认后产生约束力，投标人不确认的，其投标无效。</w:t>
      </w:r>
    </w:p>
    <w:p>
      <w:pPr>
        <w:spacing w:line="24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6.投标人应对投标</w:t>
      </w:r>
      <w:r>
        <w:rPr>
          <w:rFonts w:hint="eastAsia" w:ascii="仿宋" w:hAnsi="仿宋" w:eastAsia="仿宋" w:cs="仿宋"/>
          <w:color w:val="000000"/>
          <w:sz w:val="28"/>
          <w:szCs w:val="28"/>
          <w:lang w:eastAsia="zh-CN"/>
        </w:rPr>
        <w:t>报价</w:t>
      </w:r>
      <w:r>
        <w:rPr>
          <w:rFonts w:hint="eastAsia" w:ascii="仿宋" w:hAnsi="仿宋" w:eastAsia="仿宋" w:cs="仿宋"/>
          <w:color w:val="000000"/>
          <w:sz w:val="28"/>
          <w:szCs w:val="28"/>
        </w:rPr>
        <w:t>提供完整的详细的书面说明。</w:t>
      </w:r>
    </w:p>
    <w:p>
      <w:pPr>
        <w:spacing w:line="240" w:lineRule="auto"/>
        <w:ind w:firstLine="560" w:firstLineChars="200"/>
        <w:rPr>
          <w:rFonts w:hint="eastAsia" w:ascii="仿宋" w:hAnsi="仿宋" w:eastAsia="仿宋" w:cs="仿宋"/>
          <w:bCs/>
          <w:color w:val="000000"/>
          <w:sz w:val="28"/>
          <w:szCs w:val="28"/>
        </w:rPr>
      </w:pP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rPr>
        <w:t>.</w:t>
      </w:r>
      <w:r>
        <w:rPr>
          <w:rFonts w:hint="eastAsia" w:ascii="仿宋" w:hAnsi="仿宋" w:eastAsia="仿宋" w:cs="仿宋"/>
          <w:bCs/>
          <w:color w:val="000000"/>
          <w:sz w:val="28"/>
          <w:szCs w:val="28"/>
        </w:rPr>
        <w:t>投标报价的货币单位</w:t>
      </w:r>
    </w:p>
    <w:p>
      <w:pPr>
        <w:spacing w:line="24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投标报价单位为人民币。各项价格必须清楚、准确、详细。</w:t>
      </w:r>
    </w:p>
    <w:p>
      <w:pPr>
        <w:spacing w:line="240" w:lineRule="auto"/>
        <w:ind w:firstLine="560" w:firstLineChars="200"/>
        <w:rPr>
          <w:rFonts w:hint="eastAsia" w:ascii="仿宋" w:hAnsi="仿宋" w:eastAsia="仿宋" w:cs="仿宋"/>
          <w:color w:val="000000"/>
          <w:kern w:val="2"/>
          <w:sz w:val="28"/>
          <w:szCs w:val="28"/>
          <w:lang w:val="en-US" w:eastAsia="zh-CN" w:bidi="ar-SA"/>
        </w:rPr>
      </w:pPr>
      <w:r>
        <w:rPr>
          <w:rFonts w:hint="eastAsia" w:ascii="仿宋" w:hAnsi="仿宋" w:eastAsia="仿宋" w:cs="仿宋"/>
          <w:bCs/>
          <w:color w:val="000000"/>
          <w:sz w:val="28"/>
          <w:szCs w:val="28"/>
          <w:lang w:val="en-US" w:eastAsia="zh-CN"/>
        </w:rPr>
        <w:t>8</w:t>
      </w:r>
      <w:r>
        <w:rPr>
          <w:rFonts w:hint="eastAsia" w:ascii="仿宋" w:hAnsi="仿宋" w:eastAsia="仿宋" w:cs="仿宋"/>
          <w:bCs/>
          <w:color w:val="000000"/>
          <w:sz w:val="28"/>
          <w:szCs w:val="28"/>
        </w:rPr>
        <w:t>.</w:t>
      </w:r>
      <w:r>
        <w:rPr>
          <w:rFonts w:hint="eastAsia" w:ascii="仿宋" w:hAnsi="仿宋" w:eastAsia="仿宋" w:cs="仿宋"/>
          <w:color w:val="000000"/>
          <w:kern w:val="2"/>
          <w:sz w:val="28"/>
          <w:szCs w:val="28"/>
          <w:lang w:val="en-US" w:eastAsia="zh-CN" w:bidi="ar-SA"/>
        </w:rPr>
        <w:t>投标人的证明文件：资格审证明文件内容（</w:t>
      </w:r>
      <w:r>
        <w:rPr>
          <w:rFonts w:hint="eastAsia" w:ascii="仿宋" w:hAnsi="仿宋" w:eastAsia="仿宋" w:cs="仿宋"/>
          <w:b/>
          <w:bCs/>
          <w:color w:val="auto"/>
          <w:kern w:val="2"/>
          <w:sz w:val="28"/>
          <w:szCs w:val="28"/>
          <w:highlight w:val="lightGray"/>
          <w:lang w:val="en-US" w:eastAsia="zh-CN" w:bidi="ar-SA"/>
        </w:rPr>
        <w:t>后续投标人在线制作投标文件时需对资格审查项进行逐一对应</w:t>
      </w:r>
      <w:r>
        <w:rPr>
          <w:rFonts w:hint="eastAsia" w:ascii="仿宋" w:hAnsi="仿宋" w:eastAsia="仿宋" w:cs="仿宋"/>
          <w:color w:val="000000"/>
          <w:kern w:val="2"/>
          <w:sz w:val="28"/>
          <w:szCs w:val="28"/>
          <w:lang w:val="en-US" w:eastAsia="zh-CN" w:bidi="ar-SA"/>
        </w:rPr>
        <w:t>）</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firstLine="560" w:firstLineChars="200"/>
        <w:textAlignment w:val="auto"/>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（1）供应商应为中小企业，请根据要求单独上传《中小企业声明函》，格式以采购文件要求为准。</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firstLine="560" w:firstLineChars="200"/>
        <w:textAlignment w:val="auto"/>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（2）具有独立承担民事责任的能力；（营业执照副本原件的扫描件）；</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firstLine="560" w:firstLineChars="200"/>
        <w:textAlignment w:val="auto"/>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（3）具有良好的商业信誉和健全的财务会计制度；近6个月（2024年2月1日至2024年7月30日）内任意3个月银行资信证明或上一年度（2022年度或2023年度）经审计的财务报告或财务报表（提供任一项即可）。 新成立企业仅需提供成立至今的银行资信证明即可。新成立企业是指：营业执照申领时间至投标截止时间未满一年的企业；</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firstLine="560" w:firstLineChars="200"/>
        <w:textAlignment w:val="auto"/>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（4）具有履行合同所必需的设备和专业技术能力（上传承诺函，格式自拟）；</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firstLine="560" w:firstLineChars="200"/>
        <w:textAlignment w:val="auto"/>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（5）有依法缴纳税收和社会保障资金的良好记录；（提供近一年（2023年8月1日至2024年7月30日）任意三个月缴税记录及社保缴纳证明，新成立公司自成立之日起提供）；</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firstLine="560" w:firstLineChars="200"/>
        <w:textAlignment w:val="auto"/>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（6）参加采购活动前三年内，在经营活动中没有重大违法记录（上传书面声明原件的扫描件，格式自拟）</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firstLine="560" w:firstLineChars="200"/>
        <w:textAlignment w:val="auto"/>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（7）法律、行政法规规定的其他条件（上传承诺函原件的扫描件，格式自拟）</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firstLine="560" w:firstLineChars="200"/>
        <w:textAlignment w:val="auto"/>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（8）投标单位（供应商）反商业贿赂承诺书</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firstLine="560" w:firstLineChars="200"/>
        <w:textAlignment w:val="auto"/>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（9）投标保证金缴纳凭证（银行回单）</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firstLine="560" w:firstLineChars="200"/>
        <w:textAlignment w:val="auto"/>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（10）本项目不接受联合体投标。</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left="0" w:leftChars="0" w:firstLine="560" w:firstLineChars="200"/>
        <w:textAlignment w:val="auto"/>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11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上传承诺函，格式自拟）。</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textAlignment w:val="auto"/>
        <w:rPr>
          <w:rFonts w:hint="eastAsia" w:ascii="仿宋" w:hAnsi="仿宋" w:eastAsia="仿宋" w:cs="仿宋"/>
          <w:b/>
          <w:bCs/>
          <w:color w:val="000000"/>
          <w:kern w:val="2"/>
          <w:sz w:val="28"/>
          <w:szCs w:val="28"/>
          <w:lang w:val="en-US" w:eastAsia="zh-CN" w:bidi="ar-SA"/>
        </w:rPr>
      </w:pPr>
      <w:r>
        <w:rPr>
          <w:rFonts w:hint="eastAsia" w:ascii="仿宋" w:hAnsi="仿宋" w:eastAsia="仿宋" w:cs="仿宋"/>
          <w:b/>
          <w:bCs/>
          <w:color w:val="000000"/>
          <w:kern w:val="2"/>
          <w:sz w:val="28"/>
          <w:szCs w:val="28"/>
          <w:lang w:val="en-US" w:eastAsia="zh-CN" w:bidi="ar-SA"/>
        </w:rPr>
        <w:t>注：（1）投标文件中，所有投标人签字、法人代表签字、法人代表授权人签字和其它签字处须同时加盖有关有法律效力的印章方为有效；</w:t>
      </w:r>
    </w:p>
    <w:p>
      <w:pPr>
        <w:keepNext w:val="0"/>
        <w:keepLines w:val="0"/>
        <w:pageBreakBefore w:val="0"/>
        <w:widowControl w:val="0"/>
        <w:kinsoku/>
        <w:wordWrap/>
        <w:overflowPunct/>
        <w:topLinePunct w:val="0"/>
        <w:autoSpaceDE/>
        <w:autoSpaceDN/>
        <w:bidi w:val="0"/>
        <w:adjustRightInd/>
        <w:snapToGrid/>
        <w:spacing w:line="240" w:lineRule="auto"/>
        <w:ind w:left="0" w:leftChars="0" w:firstLine="843" w:firstLineChars="300"/>
        <w:textAlignment w:val="auto"/>
        <w:rPr>
          <w:rFonts w:hint="eastAsia" w:ascii="仿宋" w:hAnsi="仿宋" w:eastAsia="仿宋" w:cs="仿宋"/>
          <w:color w:val="000000"/>
          <w:kern w:val="2"/>
          <w:sz w:val="28"/>
          <w:szCs w:val="28"/>
          <w:lang w:val="en-US" w:eastAsia="zh-CN" w:bidi="ar-SA"/>
        </w:rPr>
      </w:pPr>
      <w:r>
        <w:rPr>
          <w:rFonts w:hint="eastAsia" w:ascii="仿宋" w:hAnsi="仿宋" w:eastAsia="仿宋" w:cs="仿宋"/>
          <w:b/>
          <w:bCs/>
          <w:color w:val="000000"/>
          <w:kern w:val="2"/>
          <w:sz w:val="28"/>
          <w:szCs w:val="28"/>
          <w:lang w:val="en-US" w:eastAsia="zh-CN" w:bidi="ar-SA"/>
        </w:rPr>
        <w:t>（2）所有资格证明文件必须满足招标文件要求，否则将导致废标。</w:t>
      </w:r>
    </w:p>
    <w:p>
      <w:pPr>
        <w:spacing w:line="240" w:lineRule="auto"/>
        <w:ind w:firstLine="560" w:firstLineChars="200"/>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10. 投标货物符合招标文件规定的技术投标文件</w:t>
      </w:r>
    </w:p>
    <w:p>
      <w:pPr>
        <w:keepNext w:val="0"/>
        <w:keepLines w:val="0"/>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（1）投标人须提交证明拟供货物和服务符合招标文件规定的技术投标文件，作为投标文件的一部分。</w:t>
      </w:r>
    </w:p>
    <w:p>
      <w:pPr>
        <w:keepNext w:val="0"/>
        <w:keepLines w:val="0"/>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（2）上述文件为文字资料、产品彩页和数据，并提供：</w:t>
      </w:r>
    </w:p>
    <w:p>
      <w:pPr>
        <w:spacing w:line="240" w:lineRule="auto"/>
        <w:ind w:firstLine="918" w:firstLineChars="328"/>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1）货物主要技术及性能特点的详细描述；</w:t>
      </w:r>
    </w:p>
    <w:p>
      <w:pPr>
        <w:spacing w:line="240" w:lineRule="auto"/>
        <w:ind w:firstLine="918" w:firstLineChars="328"/>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2）货物主要部件的详细资料；</w:t>
      </w:r>
    </w:p>
    <w:p>
      <w:pPr>
        <w:spacing w:line="240" w:lineRule="auto"/>
        <w:ind w:firstLine="918" w:firstLineChars="328"/>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3）一份在技术规格中规定的保证货物正常和连续运转期间所需要的所有备件和专业工具的详细清单包括价格及供货来源信息；</w:t>
      </w:r>
    </w:p>
    <w:p>
      <w:pPr>
        <w:spacing w:line="240" w:lineRule="auto"/>
        <w:ind w:firstLine="918" w:firstLineChars="328"/>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4）规格、技术参数偏离表（见附件）。</w:t>
      </w:r>
    </w:p>
    <w:p>
      <w:pPr>
        <w:spacing w:line="240" w:lineRule="auto"/>
        <w:ind w:firstLine="918" w:firstLineChars="328"/>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5）未按要求提供资料或提供资料不完整、对招标要求未作出实质性响应，予以废标处理。</w:t>
      </w:r>
    </w:p>
    <w:p>
      <w:pPr>
        <w:spacing w:line="240" w:lineRule="auto"/>
        <w:ind w:firstLine="918" w:firstLineChars="328"/>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6）技术偏离表与投标人所提供的技术资料参数不符情况视为虚假应标，予以废标处理，其风险由投标人自行承担。</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11</w:t>
      </w:r>
      <w:r>
        <w:rPr>
          <w:rFonts w:hint="eastAsia" w:ascii="仿宋" w:hAnsi="仿宋" w:eastAsia="仿宋" w:cs="仿宋"/>
          <w:sz w:val="28"/>
          <w:szCs w:val="28"/>
        </w:rPr>
        <w:t>．投标的有效期</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b/>
          <w:sz w:val="28"/>
          <w:szCs w:val="28"/>
        </w:rPr>
        <w:t>投标文件从开标之日起，投标有效期为</w:t>
      </w:r>
      <w:r>
        <w:rPr>
          <w:rFonts w:hint="eastAsia" w:ascii="仿宋" w:hAnsi="仿宋" w:eastAsia="仿宋" w:cs="仿宋"/>
          <w:b/>
          <w:sz w:val="28"/>
          <w:szCs w:val="28"/>
          <w:u w:val="single"/>
        </w:rPr>
        <w:t>90</w:t>
      </w:r>
      <w:r>
        <w:rPr>
          <w:rFonts w:hint="eastAsia" w:ascii="仿宋" w:hAnsi="仿宋" w:eastAsia="仿宋" w:cs="仿宋"/>
          <w:b/>
          <w:sz w:val="28"/>
          <w:szCs w:val="28"/>
        </w:rPr>
        <w:t>天。（如不满足将导致废标）</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在特殊情况下，招标代理机构可与</w:t>
      </w:r>
      <w:r>
        <w:rPr>
          <w:rFonts w:hint="eastAsia" w:ascii="仿宋" w:hAnsi="仿宋" w:eastAsia="仿宋" w:cs="仿宋"/>
          <w:sz w:val="28"/>
          <w:szCs w:val="28"/>
          <w:lang w:eastAsia="zh-CN"/>
        </w:rPr>
        <w:t>投标人</w:t>
      </w:r>
      <w:r>
        <w:rPr>
          <w:rFonts w:hint="eastAsia" w:ascii="仿宋" w:hAnsi="仿宋" w:eastAsia="仿宋" w:cs="仿宋"/>
          <w:sz w:val="28"/>
          <w:szCs w:val="28"/>
        </w:rPr>
        <w:t>商量延长投标文件的有效期。</w:t>
      </w:r>
    </w:p>
    <w:p>
      <w:pPr>
        <w:spacing w:line="24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．投标文件的书写要求。</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中标单位的</w:t>
      </w:r>
      <w:r>
        <w:rPr>
          <w:rFonts w:hint="eastAsia" w:ascii="仿宋" w:hAnsi="仿宋" w:eastAsia="仿宋" w:cs="仿宋"/>
          <w:sz w:val="28"/>
          <w:szCs w:val="28"/>
        </w:rPr>
        <w:t>投标文件须打印胶装，活页装订不予评审。</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 xml:space="preserve"> 投标文件应清楚工整，修改处应由投标全权代表签章。</w:t>
      </w:r>
    </w:p>
    <w:p>
      <w:pPr>
        <w:keepNext w:val="0"/>
        <w:keepLines w:val="0"/>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sz w:val="28"/>
          <w:szCs w:val="28"/>
        </w:rPr>
        <w:t>投标文件应由法人代表或法人授权代表在凡规定签章处逐一签署及加盖单位的公章。</w:t>
      </w:r>
    </w:p>
    <w:p>
      <w:pPr>
        <w:keepNext w:val="0"/>
        <w:keepLines w:val="0"/>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w:t>
      </w:r>
      <w:r>
        <w:rPr>
          <w:rFonts w:hint="eastAsia" w:ascii="仿宋" w:hAnsi="仿宋" w:eastAsia="仿宋" w:cs="仿宋"/>
          <w:sz w:val="28"/>
          <w:szCs w:val="28"/>
        </w:rPr>
        <w:t>电报、电话、传真形式的投标概不接受。</w:t>
      </w:r>
    </w:p>
    <w:p>
      <w:pPr>
        <w:keepNext w:val="0"/>
        <w:keepLines w:val="0"/>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）投标文件</w:t>
      </w:r>
      <w:r>
        <w:rPr>
          <w:rFonts w:hint="eastAsia" w:ascii="仿宋" w:hAnsi="仿宋" w:eastAsia="仿宋" w:cs="仿宋"/>
          <w:sz w:val="28"/>
          <w:szCs w:val="28"/>
        </w:rPr>
        <w:t>采用电子文档。</w:t>
      </w:r>
      <w:r>
        <w:rPr>
          <w:rFonts w:hint="eastAsia" w:ascii="仿宋" w:hAnsi="仿宋" w:eastAsia="仿宋" w:cs="仿宋"/>
          <w:sz w:val="28"/>
          <w:szCs w:val="28"/>
          <w:lang w:eastAsia="zh-CN"/>
        </w:rPr>
        <w:t>投标文件</w:t>
      </w:r>
      <w:r>
        <w:rPr>
          <w:rFonts w:hint="eastAsia" w:ascii="仿宋" w:hAnsi="仿宋" w:eastAsia="仿宋" w:cs="仿宋"/>
          <w:sz w:val="28"/>
          <w:szCs w:val="28"/>
        </w:rPr>
        <w:t>中应按照采购文件第五章</w:t>
      </w:r>
      <w:r>
        <w:rPr>
          <w:rFonts w:hint="eastAsia" w:ascii="仿宋" w:hAnsi="仿宋" w:eastAsia="仿宋" w:cs="仿宋"/>
          <w:sz w:val="28"/>
          <w:szCs w:val="28"/>
          <w:lang w:eastAsia="zh-CN"/>
        </w:rPr>
        <w:t>投标文件</w:t>
      </w:r>
      <w:r>
        <w:rPr>
          <w:rFonts w:hint="eastAsia" w:ascii="仿宋" w:hAnsi="仿宋" w:eastAsia="仿宋" w:cs="仿宋"/>
          <w:sz w:val="28"/>
          <w:szCs w:val="28"/>
        </w:rPr>
        <w:t>格式中规定签字、盖章的地方必须按其规定签字、盖章。</w:t>
      </w:r>
    </w:p>
    <w:p>
      <w:pPr>
        <w:keepNext w:val="0"/>
        <w:keepLines w:val="0"/>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若</w:t>
      </w:r>
      <w:r>
        <w:rPr>
          <w:rFonts w:hint="eastAsia" w:ascii="仿宋" w:hAnsi="仿宋" w:eastAsia="仿宋" w:cs="仿宋"/>
          <w:sz w:val="28"/>
          <w:szCs w:val="28"/>
          <w:lang w:eastAsia="zh-CN"/>
        </w:rPr>
        <w:t>投标人</w:t>
      </w:r>
      <w:r>
        <w:rPr>
          <w:rFonts w:hint="eastAsia" w:ascii="仿宋" w:hAnsi="仿宋" w:eastAsia="仿宋" w:cs="仿宋"/>
          <w:sz w:val="28"/>
          <w:szCs w:val="28"/>
        </w:rPr>
        <w:t>对</w:t>
      </w:r>
      <w:r>
        <w:rPr>
          <w:rFonts w:hint="eastAsia" w:ascii="仿宋" w:hAnsi="仿宋" w:eastAsia="仿宋" w:cs="仿宋"/>
          <w:sz w:val="28"/>
          <w:szCs w:val="28"/>
          <w:lang w:eastAsia="zh-CN"/>
        </w:rPr>
        <w:t>投标文件</w:t>
      </w:r>
      <w:r>
        <w:rPr>
          <w:rFonts w:hint="eastAsia" w:ascii="仿宋" w:hAnsi="仿宋" w:eastAsia="仿宋" w:cs="仿宋"/>
          <w:sz w:val="28"/>
          <w:szCs w:val="28"/>
        </w:rPr>
        <w:t>做必要修改或澄清，则应在修改或澄清处加盖</w:t>
      </w:r>
      <w:r>
        <w:rPr>
          <w:rFonts w:hint="eastAsia" w:ascii="仿宋" w:hAnsi="仿宋" w:eastAsia="仿宋" w:cs="仿宋"/>
          <w:sz w:val="28"/>
          <w:szCs w:val="28"/>
          <w:lang w:eastAsia="zh-CN"/>
        </w:rPr>
        <w:t>投标人</w:t>
      </w:r>
      <w:r>
        <w:rPr>
          <w:rFonts w:hint="eastAsia" w:ascii="仿宋" w:hAnsi="仿宋" w:eastAsia="仿宋" w:cs="仿宋"/>
          <w:sz w:val="28"/>
          <w:szCs w:val="28"/>
        </w:rPr>
        <w:t>公章或由法定代表人或法定代表人授权代表签字确认。</w:t>
      </w:r>
    </w:p>
    <w:p>
      <w:pPr>
        <w:keepNext w:val="0"/>
        <w:keepLines w:val="0"/>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投标人</w:t>
      </w:r>
      <w:r>
        <w:rPr>
          <w:rFonts w:hint="eastAsia" w:ascii="仿宋" w:hAnsi="仿宋" w:eastAsia="仿宋" w:cs="仿宋"/>
          <w:sz w:val="28"/>
          <w:szCs w:val="28"/>
        </w:rPr>
        <w:t>在</w:t>
      </w:r>
      <w:r>
        <w:rPr>
          <w:rFonts w:hint="eastAsia" w:ascii="仿宋" w:hAnsi="仿宋" w:eastAsia="仿宋" w:cs="仿宋"/>
          <w:sz w:val="28"/>
          <w:szCs w:val="28"/>
          <w:lang w:eastAsia="zh-CN"/>
        </w:rPr>
        <w:t>投标文件</w:t>
      </w:r>
      <w:r>
        <w:rPr>
          <w:rFonts w:hint="eastAsia" w:ascii="仿宋" w:hAnsi="仿宋" w:eastAsia="仿宋" w:cs="仿宋"/>
          <w:sz w:val="28"/>
          <w:szCs w:val="28"/>
        </w:rPr>
        <w:t>及相关文件的签订、履行、通知等事项的文件中的单位盖章、印章、公章等处均指与当事人全称相一致的电子签章或标准公章，不得使用其他形式（如带有“专用章”等字样的印章）。不符合本条规定的按无效投标处理。</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13</w:t>
      </w:r>
      <w:r>
        <w:rPr>
          <w:rFonts w:hint="eastAsia" w:ascii="仿宋" w:hAnsi="仿宋" w:eastAsia="仿宋" w:cs="仿宋"/>
          <w:sz w:val="28"/>
          <w:szCs w:val="28"/>
        </w:rPr>
        <w:t>．投标保证金</w:t>
      </w:r>
    </w:p>
    <w:p>
      <w:pPr>
        <w:spacing w:line="240" w:lineRule="auto"/>
        <w:ind w:left="619" w:leftChars="228" w:hanging="140" w:hangingChars="5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 xml:space="preserve"> 本次招标可接受电汇作为投标保证金，投标保证金有效期应当与投标有效期一致。</w:t>
      </w:r>
    </w:p>
    <w:p>
      <w:pPr>
        <w:spacing w:line="240" w:lineRule="auto"/>
        <w:ind w:left="619" w:leftChars="228" w:hanging="140" w:hangingChars="5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投标保证金的退还时间：</w:t>
      </w:r>
    </w:p>
    <w:p>
      <w:pPr>
        <w:spacing w:line="240" w:lineRule="auto"/>
        <w:ind w:firstLine="840" w:firstLineChars="300"/>
        <w:jc w:val="left"/>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在中标通知书发出后5个工作日内退还未中标</w:t>
      </w:r>
      <w:r>
        <w:rPr>
          <w:rFonts w:hint="eastAsia" w:ascii="仿宋" w:hAnsi="仿宋" w:eastAsia="仿宋" w:cs="仿宋"/>
          <w:sz w:val="28"/>
          <w:szCs w:val="28"/>
          <w:lang w:eastAsia="zh-CN"/>
        </w:rPr>
        <w:t>投标人</w:t>
      </w:r>
      <w:r>
        <w:rPr>
          <w:rFonts w:hint="eastAsia" w:ascii="仿宋" w:hAnsi="仿宋" w:eastAsia="仿宋" w:cs="仿宋"/>
          <w:sz w:val="28"/>
          <w:szCs w:val="28"/>
        </w:rPr>
        <w:t>的投标保证金，在采购合同签订后5个工作日内退还中标</w:t>
      </w:r>
      <w:r>
        <w:rPr>
          <w:rFonts w:hint="eastAsia" w:ascii="仿宋" w:hAnsi="仿宋" w:eastAsia="仿宋" w:cs="仿宋"/>
          <w:sz w:val="28"/>
          <w:szCs w:val="28"/>
          <w:lang w:eastAsia="zh-CN"/>
        </w:rPr>
        <w:t>投标人</w:t>
      </w:r>
      <w:r>
        <w:rPr>
          <w:rFonts w:hint="eastAsia" w:ascii="仿宋" w:hAnsi="仿宋" w:eastAsia="仿宋" w:cs="仿宋"/>
          <w:sz w:val="28"/>
          <w:szCs w:val="28"/>
        </w:rPr>
        <w:t>的投标保证金。</w:t>
      </w:r>
    </w:p>
    <w:p>
      <w:pPr>
        <w:spacing w:line="240" w:lineRule="auto"/>
        <w:ind w:firstLine="840" w:firstLineChars="3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最迟应当在合同签订后5日内向中标人和未中标的投标人退还投标保证金。</w:t>
      </w:r>
    </w:p>
    <w:p>
      <w:pPr>
        <w:spacing w:line="240" w:lineRule="auto"/>
        <w:ind w:firstLine="560" w:firstLineChars="200"/>
        <w:rPr>
          <w:rFonts w:hint="eastAsia" w:ascii="仿宋" w:hAnsi="仿宋" w:eastAsia="仿宋" w:cs="仿宋"/>
          <w:b/>
          <w:sz w:val="28"/>
          <w:szCs w:val="28"/>
        </w:rPr>
      </w:pPr>
      <w:r>
        <w:rPr>
          <w:rFonts w:hint="eastAsia" w:ascii="仿宋" w:hAnsi="仿宋" w:eastAsia="仿宋" w:cs="仿宋"/>
          <w:sz w:val="28"/>
          <w:szCs w:val="28"/>
          <w:lang w:val="en-US" w:eastAsia="zh-CN"/>
        </w:rPr>
        <w:t>（3）</w:t>
      </w:r>
      <w:r>
        <w:rPr>
          <w:rFonts w:hint="eastAsia" w:ascii="仿宋" w:hAnsi="仿宋" w:eastAsia="仿宋" w:cs="仿宋"/>
          <w:b/>
          <w:sz w:val="28"/>
          <w:szCs w:val="28"/>
        </w:rPr>
        <w:t>未按规定提交投标保证金的投标，将被视为投标无效。</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w:t>
      </w:r>
      <w:r>
        <w:rPr>
          <w:rFonts w:hint="eastAsia" w:ascii="仿宋" w:hAnsi="仿宋" w:eastAsia="仿宋" w:cs="仿宋"/>
          <w:sz w:val="28"/>
          <w:szCs w:val="28"/>
        </w:rPr>
        <w:t>下列任何情况发生时，投标保证金将被没收：</w:t>
      </w:r>
    </w:p>
    <w:p>
      <w:pPr>
        <w:spacing w:line="240" w:lineRule="auto"/>
        <w:ind w:firstLine="840" w:firstLineChars="30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）投标人</w:t>
      </w:r>
      <w:r>
        <w:rPr>
          <w:rFonts w:hint="eastAsia" w:ascii="仿宋" w:hAnsi="仿宋" w:eastAsia="仿宋" w:cs="仿宋"/>
          <w:sz w:val="28"/>
          <w:szCs w:val="28"/>
        </w:rPr>
        <w:t>在招标文件规定的投标有效期内撤回其投标；</w:t>
      </w:r>
    </w:p>
    <w:p>
      <w:pPr>
        <w:spacing w:line="240" w:lineRule="auto"/>
        <w:ind w:firstLine="840" w:firstLineChars="3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中标方在规定期限内未能</w:t>
      </w:r>
      <w:r>
        <w:rPr>
          <w:rFonts w:hint="eastAsia" w:ascii="仿宋" w:hAnsi="仿宋" w:eastAsia="仿宋" w:cs="仿宋"/>
          <w:sz w:val="28"/>
          <w:szCs w:val="28"/>
          <w:lang w:val="en-US" w:eastAsia="zh-CN"/>
        </w:rPr>
        <w:t>按时与业主签订合同；</w:t>
      </w:r>
    </w:p>
    <w:p>
      <w:pPr>
        <w:spacing w:line="240" w:lineRule="auto"/>
        <w:ind w:firstLine="840" w:firstLineChars="3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3）中标方未按规定</w:t>
      </w:r>
      <w:r>
        <w:rPr>
          <w:rFonts w:hint="eastAsia" w:ascii="仿宋" w:hAnsi="仿宋" w:eastAsia="仿宋" w:cs="仿宋"/>
          <w:sz w:val="28"/>
          <w:szCs w:val="28"/>
        </w:rPr>
        <w:t>向招标代理机构交纳招标代理服务费</w:t>
      </w:r>
      <w:r>
        <w:rPr>
          <w:rFonts w:hint="eastAsia" w:ascii="仿宋" w:hAnsi="仿宋" w:eastAsia="仿宋" w:cs="仿宋"/>
          <w:sz w:val="28"/>
          <w:szCs w:val="28"/>
          <w:lang w:eastAsia="zh-CN"/>
        </w:rPr>
        <w:t>。</w:t>
      </w:r>
    </w:p>
    <w:p>
      <w:pPr>
        <w:pStyle w:val="21"/>
        <w:numPr>
          <w:ilvl w:val="0"/>
          <w:numId w:val="0"/>
        </w:numPr>
        <w:spacing w:line="240" w:lineRule="auto"/>
        <w:rPr>
          <w:rFonts w:hint="eastAsia" w:ascii="仿宋" w:hAnsi="仿宋" w:eastAsia="仿宋" w:cs="仿宋"/>
          <w:b/>
          <w:sz w:val="28"/>
          <w:szCs w:val="28"/>
        </w:rPr>
      </w:pPr>
      <w:r>
        <w:rPr>
          <w:rFonts w:hint="eastAsia" w:ascii="仿宋" w:hAnsi="仿宋" w:eastAsia="仿宋" w:cs="仿宋"/>
          <w:b/>
          <w:sz w:val="28"/>
          <w:szCs w:val="28"/>
        </w:rPr>
        <w:t>五、投标</w:t>
      </w:r>
      <w:r>
        <w:rPr>
          <w:rFonts w:hint="eastAsia" w:ascii="仿宋" w:hAnsi="仿宋" w:eastAsia="仿宋" w:cs="仿宋"/>
          <w:b/>
          <w:sz w:val="28"/>
          <w:szCs w:val="28"/>
          <w:lang w:eastAsia="zh-CN"/>
        </w:rPr>
        <w:t>投标文件</w:t>
      </w:r>
      <w:r>
        <w:rPr>
          <w:rFonts w:hint="eastAsia" w:ascii="仿宋" w:hAnsi="仿宋" w:eastAsia="仿宋" w:cs="仿宋"/>
          <w:b/>
          <w:sz w:val="28"/>
          <w:szCs w:val="28"/>
        </w:rPr>
        <w:t>递交</w:t>
      </w:r>
    </w:p>
    <w:p>
      <w:pPr>
        <w:spacing w:line="240" w:lineRule="auto"/>
        <w:ind w:firstLine="840" w:firstLineChars="30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投标文件</w:t>
      </w:r>
      <w:r>
        <w:rPr>
          <w:rFonts w:hint="eastAsia" w:ascii="仿宋" w:hAnsi="仿宋" w:eastAsia="仿宋" w:cs="仿宋"/>
          <w:sz w:val="28"/>
          <w:szCs w:val="28"/>
        </w:rPr>
        <w:t>制作完成并生成加密标书，在投标截止时间前，</w:t>
      </w:r>
      <w:r>
        <w:rPr>
          <w:rFonts w:hint="eastAsia" w:ascii="仿宋" w:hAnsi="仿宋" w:eastAsia="仿宋" w:cs="仿宋"/>
          <w:sz w:val="28"/>
          <w:szCs w:val="28"/>
          <w:lang w:eastAsia="zh-CN"/>
        </w:rPr>
        <w:t>投标人</w:t>
      </w:r>
      <w:r>
        <w:rPr>
          <w:rFonts w:hint="eastAsia" w:ascii="仿宋" w:hAnsi="仿宋" w:eastAsia="仿宋" w:cs="仿宋"/>
          <w:sz w:val="28"/>
          <w:szCs w:val="28"/>
        </w:rPr>
        <w:t>需将加密的</w:t>
      </w:r>
      <w:r>
        <w:rPr>
          <w:rFonts w:hint="eastAsia" w:ascii="仿宋" w:hAnsi="仿宋" w:eastAsia="仿宋" w:cs="仿宋"/>
          <w:sz w:val="28"/>
          <w:szCs w:val="28"/>
          <w:lang w:eastAsia="zh-CN"/>
        </w:rPr>
        <w:t>投标文件</w:t>
      </w:r>
      <w:r>
        <w:rPr>
          <w:rFonts w:hint="eastAsia" w:ascii="仿宋" w:hAnsi="仿宋" w:eastAsia="仿宋" w:cs="仿宋"/>
          <w:sz w:val="28"/>
          <w:szCs w:val="28"/>
        </w:rPr>
        <w:t>上传至政采云平台。投标截止时间以平台显示的时间为准，逾期系统将自动关闭，未完成上传的</w:t>
      </w:r>
      <w:r>
        <w:rPr>
          <w:rFonts w:hint="eastAsia" w:ascii="仿宋" w:hAnsi="仿宋" w:eastAsia="仿宋" w:cs="仿宋"/>
          <w:sz w:val="28"/>
          <w:szCs w:val="28"/>
          <w:lang w:eastAsia="zh-CN"/>
        </w:rPr>
        <w:t>投标文件</w:t>
      </w:r>
      <w:r>
        <w:rPr>
          <w:rFonts w:hint="eastAsia" w:ascii="仿宋" w:hAnsi="仿宋" w:eastAsia="仿宋" w:cs="仿宋"/>
          <w:sz w:val="28"/>
          <w:szCs w:val="28"/>
        </w:rPr>
        <w:t>视为逾期送达，将被拒绝。</w:t>
      </w:r>
    </w:p>
    <w:p>
      <w:pPr>
        <w:spacing w:line="240" w:lineRule="auto"/>
        <w:ind w:firstLine="840" w:firstLineChars="3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投标人</w:t>
      </w:r>
      <w:r>
        <w:rPr>
          <w:rFonts w:hint="eastAsia" w:ascii="仿宋" w:hAnsi="仿宋" w:eastAsia="仿宋" w:cs="仿宋"/>
          <w:sz w:val="28"/>
          <w:szCs w:val="28"/>
        </w:rPr>
        <w:t>成功上传电子加密</w:t>
      </w:r>
      <w:r>
        <w:rPr>
          <w:rFonts w:hint="eastAsia" w:ascii="仿宋" w:hAnsi="仿宋" w:eastAsia="仿宋" w:cs="仿宋"/>
          <w:sz w:val="28"/>
          <w:szCs w:val="28"/>
          <w:lang w:eastAsia="zh-CN"/>
        </w:rPr>
        <w:t>投标文件</w:t>
      </w:r>
      <w:r>
        <w:rPr>
          <w:rFonts w:hint="eastAsia" w:ascii="仿宋" w:hAnsi="仿宋" w:eastAsia="仿宋" w:cs="仿宋"/>
          <w:sz w:val="28"/>
          <w:szCs w:val="28"/>
        </w:rPr>
        <w:t>后，可自行打印</w:t>
      </w:r>
      <w:r>
        <w:rPr>
          <w:rFonts w:hint="eastAsia" w:ascii="仿宋" w:hAnsi="仿宋" w:eastAsia="仿宋" w:cs="仿宋"/>
          <w:sz w:val="28"/>
          <w:szCs w:val="28"/>
          <w:lang w:eastAsia="zh-CN"/>
        </w:rPr>
        <w:t>投标文件</w:t>
      </w:r>
      <w:r>
        <w:rPr>
          <w:rFonts w:hint="eastAsia" w:ascii="仿宋" w:hAnsi="仿宋" w:eastAsia="仿宋" w:cs="仿宋"/>
          <w:sz w:val="28"/>
          <w:szCs w:val="28"/>
        </w:rPr>
        <w:t>接收回执。</w:t>
      </w:r>
    </w:p>
    <w:p>
      <w:pPr>
        <w:spacing w:line="240" w:lineRule="auto"/>
        <w:ind w:firstLine="840" w:firstLineChars="3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迟交的</w:t>
      </w:r>
      <w:r>
        <w:rPr>
          <w:rFonts w:hint="eastAsia" w:ascii="仿宋" w:hAnsi="仿宋" w:eastAsia="仿宋" w:cs="仿宋"/>
          <w:sz w:val="28"/>
          <w:szCs w:val="28"/>
          <w:lang w:eastAsia="zh-CN"/>
        </w:rPr>
        <w:t>投标文件</w:t>
      </w:r>
      <w:r>
        <w:rPr>
          <w:rFonts w:hint="eastAsia" w:ascii="仿宋" w:hAnsi="仿宋" w:eastAsia="仿宋" w:cs="仿宋"/>
          <w:sz w:val="28"/>
          <w:szCs w:val="28"/>
        </w:rPr>
        <w:t>拒绝接收在规定的</w:t>
      </w:r>
      <w:r>
        <w:rPr>
          <w:rFonts w:hint="eastAsia" w:ascii="仿宋" w:hAnsi="仿宋" w:eastAsia="仿宋" w:cs="仿宋"/>
          <w:sz w:val="28"/>
          <w:szCs w:val="28"/>
          <w:lang w:eastAsia="zh-CN"/>
        </w:rPr>
        <w:t>投标文件</w:t>
      </w:r>
      <w:r>
        <w:rPr>
          <w:rFonts w:hint="eastAsia" w:ascii="仿宋" w:hAnsi="仿宋" w:eastAsia="仿宋" w:cs="仿宋"/>
          <w:sz w:val="28"/>
          <w:szCs w:val="28"/>
        </w:rPr>
        <w:t>接收截止时间后递交的任何</w:t>
      </w:r>
      <w:r>
        <w:rPr>
          <w:rFonts w:hint="eastAsia" w:ascii="仿宋" w:hAnsi="仿宋" w:eastAsia="仿宋" w:cs="仿宋"/>
          <w:sz w:val="28"/>
          <w:szCs w:val="28"/>
          <w:lang w:eastAsia="zh-CN"/>
        </w:rPr>
        <w:t>投标文件</w:t>
      </w:r>
      <w:r>
        <w:rPr>
          <w:rFonts w:hint="eastAsia" w:ascii="仿宋" w:hAnsi="仿宋" w:eastAsia="仿宋" w:cs="仿宋"/>
          <w:sz w:val="28"/>
          <w:szCs w:val="28"/>
        </w:rPr>
        <w:t>。</w:t>
      </w:r>
    </w:p>
    <w:p>
      <w:pPr>
        <w:spacing w:line="240" w:lineRule="auto"/>
        <w:ind w:firstLine="840" w:firstLineChars="30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投标文件</w:t>
      </w:r>
      <w:r>
        <w:rPr>
          <w:rFonts w:hint="eastAsia" w:ascii="仿宋" w:hAnsi="仿宋" w:eastAsia="仿宋" w:cs="仿宋"/>
          <w:sz w:val="28"/>
          <w:szCs w:val="28"/>
        </w:rPr>
        <w:t>的修改和撤回</w:t>
      </w:r>
      <w:r>
        <w:rPr>
          <w:rFonts w:hint="eastAsia" w:ascii="仿宋" w:hAnsi="仿宋" w:eastAsia="仿宋" w:cs="仿宋"/>
          <w:sz w:val="28"/>
          <w:szCs w:val="28"/>
          <w:lang w:eastAsia="zh-CN"/>
        </w:rPr>
        <w:t>投标人</w:t>
      </w:r>
      <w:r>
        <w:rPr>
          <w:rFonts w:hint="eastAsia" w:ascii="仿宋" w:hAnsi="仿宋" w:eastAsia="仿宋" w:cs="仿宋"/>
          <w:sz w:val="28"/>
          <w:szCs w:val="28"/>
        </w:rPr>
        <w:t>在投标截止时间前，可以对其所递交的</w:t>
      </w:r>
      <w:r>
        <w:rPr>
          <w:rFonts w:hint="eastAsia" w:ascii="仿宋" w:hAnsi="仿宋" w:eastAsia="仿宋" w:cs="仿宋"/>
          <w:sz w:val="28"/>
          <w:szCs w:val="28"/>
          <w:lang w:eastAsia="zh-CN"/>
        </w:rPr>
        <w:t>投标文件</w:t>
      </w:r>
      <w:r>
        <w:rPr>
          <w:rFonts w:hint="eastAsia" w:ascii="仿宋" w:hAnsi="仿宋" w:eastAsia="仿宋" w:cs="仿宋"/>
          <w:sz w:val="28"/>
          <w:szCs w:val="28"/>
        </w:rPr>
        <w:t>进行修改并重新上传，但以投标截止时间前最后一次上传的</w:t>
      </w:r>
      <w:r>
        <w:rPr>
          <w:rFonts w:hint="eastAsia" w:ascii="仿宋" w:hAnsi="仿宋" w:eastAsia="仿宋" w:cs="仿宋"/>
          <w:sz w:val="28"/>
          <w:szCs w:val="28"/>
          <w:lang w:eastAsia="zh-CN"/>
        </w:rPr>
        <w:t>投标文件</w:t>
      </w:r>
      <w:r>
        <w:rPr>
          <w:rFonts w:hint="eastAsia" w:ascii="仿宋" w:hAnsi="仿宋" w:eastAsia="仿宋" w:cs="仿宋"/>
          <w:sz w:val="28"/>
          <w:szCs w:val="28"/>
        </w:rPr>
        <w:t>为有效</w:t>
      </w:r>
      <w:r>
        <w:rPr>
          <w:rFonts w:hint="eastAsia" w:ascii="仿宋" w:hAnsi="仿宋" w:eastAsia="仿宋" w:cs="仿宋"/>
          <w:sz w:val="28"/>
          <w:szCs w:val="28"/>
          <w:lang w:eastAsia="zh-CN"/>
        </w:rPr>
        <w:t>投标文件</w:t>
      </w:r>
      <w:r>
        <w:rPr>
          <w:rFonts w:hint="eastAsia" w:ascii="仿宋" w:hAnsi="仿宋" w:eastAsia="仿宋" w:cs="仿宋"/>
          <w:sz w:val="28"/>
          <w:szCs w:val="28"/>
        </w:rPr>
        <w:t>。在投标截止时间后，</w:t>
      </w:r>
      <w:r>
        <w:rPr>
          <w:rFonts w:hint="eastAsia" w:ascii="仿宋" w:hAnsi="仿宋" w:eastAsia="仿宋" w:cs="仿宋"/>
          <w:sz w:val="28"/>
          <w:szCs w:val="28"/>
          <w:lang w:eastAsia="zh-CN"/>
        </w:rPr>
        <w:t>投标人</w:t>
      </w:r>
      <w:r>
        <w:rPr>
          <w:rFonts w:hint="eastAsia" w:ascii="仿宋" w:hAnsi="仿宋" w:eastAsia="仿宋" w:cs="仿宋"/>
          <w:sz w:val="28"/>
          <w:szCs w:val="28"/>
        </w:rPr>
        <w:t>不得要求修改或撤回其</w:t>
      </w:r>
      <w:r>
        <w:rPr>
          <w:rFonts w:hint="eastAsia" w:ascii="仿宋" w:hAnsi="仿宋" w:eastAsia="仿宋" w:cs="仿宋"/>
          <w:sz w:val="28"/>
          <w:szCs w:val="28"/>
          <w:lang w:eastAsia="zh-CN"/>
        </w:rPr>
        <w:t>投标文件</w:t>
      </w:r>
      <w:r>
        <w:rPr>
          <w:rFonts w:hint="eastAsia" w:ascii="仿宋" w:hAnsi="仿宋" w:eastAsia="仿宋" w:cs="仿宋"/>
          <w:sz w:val="28"/>
          <w:szCs w:val="28"/>
        </w:rPr>
        <w:t>。</w:t>
      </w:r>
    </w:p>
    <w:p>
      <w:pPr>
        <w:spacing w:line="240" w:lineRule="auto"/>
        <w:ind w:firstLine="840" w:firstLineChars="300"/>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出现因招标文件的修改推迟投标截止时间时，则按招标代理机构修改通知规定的时间递交。</w:t>
      </w:r>
    </w:p>
    <w:p>
      <w:pPr>
        <w:spacing w:line="240" w:lineRule="auto"/>
        <w:ind w:firstLine="840" w:firstLineChars="300"/>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投标文件的修改和撤销</w:t>
      </w:r>
    </w:p>
    <w:p>
      <w:pPr>
        <w:spacing w:line="240" w:lineRule="auto"/>
        <w:ind w:firstLine="840" w:firstLineChars="3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）投标人</w:t>
      </w:r>
      <w:r>
        <w:rPr>
          <w:rFonts w:hint="eastAsia" w:ascii="仿宋" w:hAnsi="仿宋" w:eastAsia="仿宋" w:cs="仿宋"/>
          <w:sz w:val="28"/>
          <w:szCs w:val="28"/>
        </w:rPr>
        <w:t>在投标截止时间前，可以对其所递交的</w:t>
      </w:r>
      <w:r>
        <w:rPr>
          <w:rFonts w:hint="eastAsia" w:ascii="仿宋" w:hAnsi="仿宋" w:eastAsia="仿宋" w:cs="仿宋"/>
          <w:sz w:val="28"/>
          <w:szCs w:val="28"/>
          <w:lang w:eastAsia="zh-CN"/>
        </w:rPr>
        <w:t>投标文件</w:t>
      </w:r>
      <w:r>
        <w:rPr>
          <w:rFonts w:hint="eastAsia" w:ascii="仿宋" w:hAnsi="仿宋" w:eastAsia="仿宋" w:cs="仿宋"/>
          <w:sz w:val="28"/>
          <w:szCs w:val="28"/>
        </w:rPr>
        <w:t>进行修改并重新上传，但以投标截止时间前最后一次上传的</w:t>
      </w:r>
      <w:r>
        <w:rPr>
          <w:rFonts w:hint="eastAsia" w:ascii="仿宋" w:hAnsi="仿宋" w:eastAsia="仿宋" w:cs="仿宋"/>
          <w:sz w:val="28"/>
          <w:szCs w:val="28"/>
          <w:lang w:eastAsia="zh-CN"/>
        </w:rPr>
        <w:t>投标文件</w:t>
      </w:r>
      <w:r>
        <w:rPr>
          <w:rFonts w:hint="eastAsia" w:ascii="仿宋" w:hAnsi="仿宋" w:eastAsia="仿宋" w:cs="仿宋"/>
          <w:sz w:val="28"/>
          <w:szCs w:val="28"/>
        </w:rPr>
        <w:t>为有效</w:t>
      </w:r>
      <w:r>
        <w:rPr>
          <w:rFonts w:hint="eastAsia" w:ascii="仿宋" w:hAnsi="仿宋" w:eastAsia="仿宋" w:cs="仿宋"/>
          <w:sz w:val="28"/>
          <w:szCs w:val="28"/>
          <w:lang w:eastAsia="zh-CN"/>
        </w:rPr>
        <w:t>投标文件</w:t>
      </w:r>
      <w:r>
        <w:rPr>
          <w:rFonts w:hint="eastAsia" w:ascii="仿宋" w:hAnsi="仿宋" w:eastAsia="仿宋" w:cs="仿宋"/>
          <w:sz w:val="28"/>
          <w:szCs w:val="28"/>
        </w:rPr>
        <w:t>。</w:t>
      </w:r>
    </w:p>
    <w:p>
      <w:pPr>
        <w:spacing w:line="240" w:lineRule="auto"/>
        <w:ind w:firstLine="840" w:firstLineChars="3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在投标截止时间后，</w:t>
      </w:r>
      <w:r>
        <w:rPr>
          <w:rFonts w:hint="eastAsia" w:ascii="仿宋" w:hAnsi="仿宋" w:eastAsia="仿宋" w:cs="仿宋"/>
          <w:sz w:val="28"/>
          <w:szCs w:val="28"/>
          <w:lang w:eastAsia="zh-CN"/>
        </w:rPr>
        <w:t>投标人</w:t>
      </w:r>
      <w:r>
        <w:rPr>
          <w:rFonts w:hint="eastAsia" w:ascii="仿宋" w:hAnsi="仿宋" w:eastAsia="仿宋" w:cs="仿宋"/>
          <w:sz w:val="28"/>
          <w:szCs w:val="28"/>
        </w:rPr>
        <w:t>不得要求修改或撤回其</w:t>
      </w:r>
      <w:r>
        <w:rPr>
          <w:rFonts w:hint="eastAsia" w:ascii="仿宋" w:hAnsi="仿宋" w:eastAsia="仿宋" w:cs="仿宋"/>
          <w:sz w:val="28"/>
          <w:szCs w:val="28"/>
          <w:lang w:eastAsia="zh-CN"/>
        </w:rPr>
        <w:t>投标文件</w:t>
      </w:r>
      <w:r>
        <w:rPr>
          <w:rFonts w:hint="eastAsia" w:ascii="仿宋" w:hAnsi="仿宋" w:eastAsia="仿宋" w:cs="仿宋"/>
          <w:sz w:val="28"/>
          <w:szCs w:val="28"/>
        </w:rPr>
        <w:t>。</w:t>
      </w:r>
    </w:p>
    <w:p>
      <w:pPr>
        <w:spacing w:line="240" w:lineRule="auto"/>
        <w:ind w:firstLine="840" w:firstLineChars="3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）投标人</w:t>
      </w:r>
      <w:r>
        <w:rPr>
          <w:rFonts w:hint="eastAsia" w:ascii="仿宋" w:hAnsi="仿宋" w:eastAsia="仿宋" w:cs="仿宋"/>
          <w:sz w:val="28"/>
          <w:szCs w:val="28"/>
        </w:rPr>
        <w:t>不得在开标时间起至投标有效期期满前撤销投标文件。否则招标代理机构将没收其投标保证金。</w:t>
      </w:r>
    </w:p>
    <w:p>
      <w:pPr>
        <w:pStyle w:val="21"/>
        <w:spacing w:line="240" w:lineRule="auto"/>
        <w:rPr>
          <w:rFonts w:hint="eastAsia" w:ascii="仿宋" w:hAnsi="仿宋" w:eastAsia="仿宋" w:cs="仿宋"/>
          <w:sz w:val="24"/>
          <w:szCs w:val="24"/>
          <w:lang w:val="zh-CN"/>
        </w:rPr>
      </w:pPr>
    </w:p>
    <w:p>
      <w:pPr>
        <w:keepNext w:val="0"/>
        <w:keepLines w:val="0"/>
        <w:pageBreakBefore w:val="0"/>
        <w:widowControl w:val="0"/>
        <w:kinsoku/>
        <w:wordWrap/>
        <w:overflowPunct/>
        <w:topLinePunct w:val="0"/>
        <w:autoSpaceDE w:val="0"/>
        <w:autoSpaceDN w:val="0"/>
        <w:bidi w:val="0"/>
        <w:adjustRightInd w:val="0"/>
        <w:snapToGrid/>
        <w:spacing w:before="313" w:beforeLines="100" w:after="313" w:afterLines="100" w:line="240" w:lineRule="auto"/>
        <w:jc w:val="center"/>
        <w:textAlignment w:val="auto"/>
        <w:outlineLvl w:val="9"/>
        <w:rPr>
          <w:rFonts w:hint="eastAsia" w:ascii="仿宋" w:hAnsi="仿宋" w:eastAsia="仿宋" w:cs="仿宋"/>
          <w:b/>
          <w:color w:val="000000"/>
          <w:sz w:val="32"/>
          <w:szCs w:val="32"/>
        </w:rPr>
      </w:pPr>
      <w:bookmarkStart w:id="38" w:name="_Toc6348"/>
      <w:r>
        <w:rPr>
          <w:rFonts w:hint="eastAsia" w:ascii="仿宋" w:hAnsi="仿宋" w:eastAsia="仿宋" w:cs="仿宋"/>
          <w:b/>
          <w:color w:val="000000"/>
          <w:sz w:val="32"/>
          <w:szCs w:val="32"/>
        </w:rPr>
        <w:t>第五章</w:t>
      </w:r>
      <w:r>
        <w:rPr>
          <w:rFonts w:hint="eastAsia" w:ascii="仿宋" w:hAnsi="仿宋" w:eastAsia="仿宋" w:cs="仿宋"/>
          <w:b/>
          <w:color w:val="000000"/>
          <w:sz w:val="32"/>
          <w:szCs w:val="32"/>
          <w:lang w:val="en-US" w:eastAsia="zh-CN"/>
        </w:rPr>
        <w:t xml:space="preserve"> </w:t>
      </w:r>
      <w:r>
        <w:rPr>
          <w:rFonts w:hint="eastAsia" w:ascii="仿宋" w:hAnsi="仿宋" w:eastAsia="仿宋" w:cs="仿宋"/>
          <w:b/>
          <w:color w:val="000000"/>
          <w:sz w:val="32"/>
          <w:szCs w:val="32"/>
        </w:rPr>
        <w:t>开标 评标 定标说明</w:t>
      </w:r>
      <w:bookmarkEnd w:id="38"/>
    </w:p>
    <w:p>
      <w:pPr>
        <w:spacing w:line="240" w:lineRule="auto"/>
        <w:ind w:right="57"/>
        <w:jc w:val="left"/>
        <w:rPr>
          <w:rFonts w:hint="eastAsia" w:ascii="仿宋" w:hAnsi="仿宋" w:eastAsia="仿宋" w:cs="仿宋"/>
          <w:b/>
          <w:sz w:val="28"/>
          <w:szCs w:val="28"/>
        </w:rPr>
      </w:pPr>
      <w:r>
        <w:rPr>
          <w:rFonts w:hint="eastAsia" w:ascii="仿宋" w:hAnsi="仿宋" w:eastAsia="仿宋" w:cs="仿宋"/>
          <w:b/>
          <w:sz w:val="28"/>
          <w:szCs w:val="28"/>
        </w:rPr>
        <w:t>一、开标</w:t>
      </w:r>
    </w:p>
    <w:p>
      <w:pPr>
        <w:spacing w:line="240" w:lineRule="auto"/>
        <w:ind w:firstLine="560" w:firstLineChars="200"/>
        <w:outlineLvl w:val="0"/>
        <w:rPr>
          <w:rFonts w:hint="eastAsia" w:ascii="仿宋" w:hAnsi="仿宋" w:eastAsia="仿宋" w:cs="仿宋"/>
          <w:sz w:val="28"/>
          <w:szCs w:val="28"/>
        </w:rPr>
      </w:pPr>
      <w:bookmarkStart w:id="39" w:name="_Toc14314"/>
      <w:bookmarkStart w:id="40" w:name="_Toc21885"/>
      <w:bookmarkStart w:id="41" w:name="_Toc12262"/>
      <w:r>
        <w:rPr>
          <w:rFonts w:hint="eastAsia" w:ascii="仿宋" w:hAnsi="仿宋" w:eastAsia="仿宋" w:cs="仿宋"/>
          <w:sz w:val="28"/>
          <w:szCs w:val="28"/>
        </w:rPr>
        <w:t>1.本次开标会议按采购文件规定的时间和地点进行，允许采购人代表、监督部门人员、采购代理机构工作人员参加开标会议；参加开标的与会人员应签名报到以证明其出席；电子招投标的项目由投标人的法定代表人或其授权人线上参与投标</w:t>
      </w:r>
      <w:bookmarkEnd w:id="39"/>
      <w:r>
        <w:rPr>
          <w:rFonts w:hint="eastAsia" w:ascii="仿宋" w:hAnsi="仿宋" w:eastAsia="仿宋" w:cs="仿宋"/>
          <w:sz w:val="28"/>
          <w:szCs w:val="28"/>
        </w:rPr>
        <w:t>。</w:t>
      </w:r>
      <w:bookmarkEnd w:id="40"/>
      <w:bookmarkEnd w:id="41"/>
    </w:p>
    <w:p>
      <w:pPr>
        <w:spacing w:line="240" w:lineRule="auto"/>
        <w:ind w:firstLine="560" w:firstLineChars="200"/>
        <w:outlineLvl w:val="0"/>
        <w:rPr>
          <w:rFonts w:hint="eastAsia" w:ascii="仿宋" w:hAnsi="仿宋" w:eastAsia="仿宋" w:cs="仿宋"/>
          <w:sz w:val="28"/>
          <w:szCs w:val="28"/>
        </w:rPr>
      </w:pPr>
      <w:bookmarkStart w:id="42" w:name="_Toc28088"/>
      <w:bookmarkStart w:id="43" w:name="_Toc8877"/>
      <w:bookmarkStart w:id="44" w:name="_Toc23412"/>
      <w:r>
        <w:rPr>
          <w:rFonts w:hint="eastAsia" w:ascii="仿宋" w:hAnsi="仿宋" w:eastAsia="仿宋" w:cs="仿宋"/>
          <w:sz w:val="28"/>
          <w:szCs w:val="28"/>
        </w:rPr>
        <w:t>2.为了体现投标人的合法权益，确保评标工作的公平、公正，参加评标的评审小组成员及其他与会人员与投标供应商有利害关系的，应在在开标现场以举手示意的方式向采购人或采购代理机构提出询问或申请其回避。如现场未提出申请及回避的，则视同无利害关系。</w:t>
      </w:r>
      <w:bookmarkEnd w:id="42"/>
      <w:bookmarkEnd w:id="43"/>
      <w:bookmarkEnd w:id="44"/>
    </w:p>
    <w:p>
      <w:pPr>
        <w:spacing w:line="240" w:lineRule="auto"/>
        <w:ind w:firstLine="560" w:firstLineChars="200"/>
        <w:outlineLvl w:val="0"/>
        <w:rPr>
          <w:rFonts w:hint="eastAsia" w:ascii="仿宋" w:hAnsi="仿宋" w:eastAsia="仿宋" w:cs="仿宋"/>
          <w:color w:val="000000"/>
          <w:sz w:val="28"/>
          <w:szCs w:val="28"/>
        </w:rPr>
      </w:pPr>
      <w:bookmarkStart w:id="45" w:name="_Toc7105"/>
      <w:bookmarkStart w:id="46" w:name="_Toc6022"/>
      <w:bookmarkStart w:id="47" w:name="_Toc27200"/>
      <w:r>
        <w:rPr>
          <w:rFonts w:hint="eastAsia" w:ascii="仿宋" w:hAnsi="仿宋" w:eastAsia="仿宋" w:cs="仿宋"/>
          <w:color w:val="000000"/>
          <w:sz w:val="28"/>
          <w:szCs w:val="28"/>
        </w:rPr>
        <w:t>3.由采购代理机构以书面方式，对按照</w:t>
      </w:r>
      <w:r>
        <w:rPr>
          <w:rFonts w:hint="eastAsia" w:ascii="仿宋" w:hAnsi="仿宋" w:eastAsia="仿宋" w:cs="仿宋"/>
          <w:sz w:val="28"/>
          <w:szCs w:val="28"/>
        </w:rPr>
        <w:t>采购</w:t>
      </w:r>
      <w:r>
        <w:rPr>
          <w:rFonts w:hint="eastAsia" w:ascii="仿宋" w:hAnsi="仿宋" w:eastAsia="仿宋" w:cs="仿宋"/>
          <w:color w:val="000000"/>
          <w:sz w:val="28"/>
          <w:szCs w:val="28"/>
        </w:rPr>
        <w:t>文件规定的开标时间，准时参加的投标人登记确认情况，凡在规定投标截止时间前在政采云平台上传电子加密投标文件的其投标被接受；否则，其投标将直接被拒绝。</w:t>
      </w:r>
      <w:bookmarkEnd w:id="45"/>
      <w:bookmarkEnd w:id="46"/>
      <w:bookmarkEnd w:id="47"/>
    </w:p>
    <w:p>
      <w:pPr>
        <w:spacing w:line="240" w:lineRule="auto"/>
        <w:ind w:firstLine="560" w:firstLineChars="200"/>
        <w:outlineLvl w:val="0"/>
        <w:rPr>
          <w:rFonts w:hint="eastAsia" w:ascii="仿宋" w:hAnsi="仿宋" w:eastAsia="仿宋" w:cs="仿宋"/>
          <w:color w:val="000000"/>
          <w:sz w:val="28"/>
          <w:szCs w:val="28"/>
        </w:rPr>
      </w:pPr>
      <w:bookmarkStart w:id="48" w:name="_Toc8586"/>
      <w:bookmarkStart w:id="49" w:name="_Toc21357"/>
      <w:bookmarkStart w:id="50" w:name="_Toc23837"/>
      <w:r>
        <w:rPr>
          <w:rFonts w:hint="eastAsia" w:ascii="仿宋" w:hAnsi="仿宋" w:eastAsia="仿宋" w:cs="仿宋"/>
          <w:color w:val="000000"/>
          <w:sz w:val="28"/>
          <w:szCs w:val="28"/>
        </w:rPr>
        <w:t>4.评标前，由采购人代表审查投标人资质，投标人必须单独提交（上传至政采云平台）。如果不能提供或有缺项则视为对采购文件资格审查内容的不响应，其投标将被拒绝</w:t>
      </w:r>
      <w:bookmarkEnd w:id="48"/>
      <w:r>
        <w:rPr>
          <w:rFonts w:hint="eastAsia" w:ascii="仿宋" w:hAnsi="仿宋" w:eastAsia="仿宋" w:cs="仿宋"/>
          <w:color w:val="000000"/>
          <w:sz w:val="28"/>
          <w:szCs w:val="28"/>
        </w:rPr>
        <w:t>。</w:t>
      </w:r>
      <w:bookmarkEnd w:id="49"/>
      <w:bookmarkEnd w:id="50"/>
    </w:p>
    <w:p>
      <w:pPr>
        <w:spacing w:line="240" w:lineRule="auto"/>
        <w:rPr>
          <w:rFonts w:hint="eastAsia" w:ascii="仿宋" w:hAnsi="仿宋" w:eastAsia="仿宋" w:cs="仿宋"/>
          <w:b/>
          <w:sz w:val="28"/>
          <w:szCs w:val="28"/>
        </w:rPr>
      </w:pPr>
      <w:r>
        <w:rPr>
          <w:rFonts w:hint="eastAsia" w:ascii="仿宋" w:hAnsi="仿宋" w:eastAsia="仿宋" w:cs="仿宋"/>
          <w:b/>
          <w:sz w:val="28"/>
          <w:szCs w:val="28"/>
        </w:rPr>
        <w:t>二、会议程序</w:t>
      </w:r>
    </w:p>
    <w:p>
      <w:pPr>
        <w:spacing w:line="24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1.招标代理工作人员在政采云平台进行投标文件解密</w:t>
      </w:r>
      <w:r>
        <w:rPr>
          <w:rFonts w:hint="eastAsia" w:ascii="仿宋" w:hAnsi="仿宋" w:eastAsia="仿宋" w:cs="仿宋"/>
          <w:color w:val="000000"/>
          <w:kern w:val="0"/>
          <w:sz w:val="28"/>
          <w:szCs w:val="28"/>
        </w:rPr>
        <w:t>；</w:t>
      </w:r>
    </w:p>
    <w:p>
      <w:pPr>
        <w:spacing w:line="240" w:lineRule="auto"/>
        <w:ind w:firstLine="560" w:firstLineChars="200"/>
        <w:rPr>
          <w:rFonts w:hint="eastAsia" w:ascii="仿宋" w:hAnsi="仿宋" w:eastAsia="仿宋" w:cs="仿宋"/>
          <w:color w:val="000000"/>
          <w:kern w:val="0"/>
          <w:sz w:val="28"/>
          <w:szCs w:val="28"/>
        </w:rPr>
      </w:pPr>
      <w:r>
        <w:rPr>
          <w:rFonts w:hint="eastAsia" w:ascii="仿宋" w:hAnsi="仿宋" w:eastAsia="仿宋" w:cs="仿宋"/>
          <w:bCs/>
          <w:sz w:val="28"/>
          <w:szCs w:val="28"/>
        </w:rPr>
        <w:t>2.评审专家签到；</w:t>
      </w:r>
    </w:p>
    <w:p>
      <w:pPr>
        <w:spacing w:line="24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3.</w:t>
      </w:r>
      <w:r>
        <w:rPr>
          <w:rFonts w:hint="eastAsia" w:ascii="仿宋" w:hAnsi="仿宋" w:eastAsia="仿宋" w:cs="仿宋"/>
          <w:color w:val="000000"/>
          <w:kern w:val="0"/>
          <w:sz w:val="28"/>
          <w:szCs w:val="28"/>
        </w:rPr>
        <w:t>宣布会场纪律和招标项目有关概况</w:t>
      </w:r>
      <w:r>
        <w:rPr>
          <w:rFonts w:hint="eastAsia" w:ascii="仿宋" w:hAnsi="仿宋" w:eastAsia="仿宋" w:cs="仿宋"/>
          <w:bCs/>
          <w:sz w:val="28"/>
          <w:szCs w:val="28"/>
        </w:rPr>
        <w:t>；</w:t>
      </w:r>
    </w:p>
    <w:p>
      <w:pPr>
        <w:spacing w:line="24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4.推选评审小组组长；</w:t>
      </w:r>
    </w:p>
    <w:p>
      <w:pPr>
        <w:spacing w:line="24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5.采购人对投标供应商在线资格评审；</w:t>
      </w:r>
    </w:p>
    <w:p>
      <w:pPr>
        <w:spacing w:line="24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6.评审小组在线审查</w:t>
      </w:r>
      <w:r>
        <w:rPr>
          <w:rFonts w:hint="eastAsia" w:ascii="仿宋" w:hAnsi="仿宋" w:eastAsia="仿宋" w:cs="仿宋"/>
          <w:bCs/>
          <w:sz w:val="28"/>
          <w:szCs w:val="28"/>
          <w:lang w:eastAsia="zh-CN"/>
        </w:rPr>
        <w:t>投标文件</w:t>
      </w:r>
      <w:r>
        <w:rPr>
          <w:rFonts w:hint="eastAsia" w:ascii="仿宋" w:hAnsi="仿宋" w:eastAsia="仿宋" w:cs="仿宋"/>
          <w:bCs/>
          <w:sz w:val="28"/>
          <w:szCs w:val="28"/>
        </w:rPr>
        <w:t>；</w:t>
      </w:r>
    </w:p>
    <w:p>
      <w:pPr>
        <w:spacing w:line="24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7.</w:t>
      </w:r>
      <w:r>
        <w:rPr>
          <w:rFonts w:hint="eastAsia" w:ascii="仿宋" w:hAnsi="仿宋" w:eastAsia="仿宋" w:cs="仿宋"/>
          <w:bCs/>
          <w:sz w:val="28"/>
          <w:szCs w:val="28"/>
          <w:lang w:eastAsia="zh-CN"/>
        </w:rPr>
        <w:t>评审小组</w:t>
      </w:r>
      <w:r>
        <w:rPr>
          <w:rFonts w:hint="eastAsia" w:ascii="仿宋" w:hAnsi="仿宋" w:eastAsia="仿宋" w:cs="仿宋"/>
          <w:bCs/>
          <w:sz w:val="28"/>
          <w:szCs w:val="28"/>
        </w:rPr>
        <w:t>综合评分，签字确认评分表；</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bCs/>
          <w:sz w:val="28"/>
          <w:szCs w:val="28"/>
        </w:rPr>
        <w:t>8.出具评审报告。</w:t>
      </w:r>
    </w:p>
    <w:p>
      <w:pPr>
        <w:spacing w:line="240" w:lineRule="auto"/>
        <w:ind w:right="57"/>
        <w:jc w:val="left"/>
        <w:rPr>
          <w:rFonts w:hint="eastAsia" w:ascii="仿宋" w:hAnsi="仿宋" w:eastAsia="仿宋" w:cs="仿宋"/>
          <w:b/>
          <w:sz w:val="28"/>
          <w:szCs w:val="28"/>
        </w:rPr>
      </w:pPr>
      <w:r>
        <w:rPr>
          <w:rFonts w:hint="eastAsia" w:ascii="仿宋" w:hAnsi="仿宋" w:eastAsia="仿宋" w:cs="仿宋"/>
          <w:b/>
          <w:sz w:val="28"/>
          <w:szCs w:val="28"/>
        </w:rPr>
        <w:t>三、评标</w:t>
      </w:r>
    </w:p>
    <w:p>
      <w:pPr>
        <w:pStyle w:val="8"/>
        <w:spacing w:line="240" w:lineRule="auto"/>
        <w:ind w:firstLine="480"/>
        <w:rPr>
          <w:rFonts w:hint="eastAsia" w:ascii="仿宋" w:hAnsi="仿宋" w:eastAsia="仿宋" w:cs="仿宋"/>
          <w:bCs/>
          <w:sz w:val="28"/>
          <w:szCs w:val="28"/>
          <w:lang w:val="zh-CN"/>
        </w:rPr>
      </w:pPr>
      <w:r>
        <w:rPr>
          <w:rFonts w:hint="eastAsia" w:ascii="仿宋" w:hAnsi="仿宋" w:eastAsia="仿宋" w:cs="仿宋"/>
          <w:bCs/>
          <w:sz w:val="28"/>
          <w:szCs w:val="28"/>
          <w:lang w:val="zh-CN"/>
        </w:rPr>
        <w:t>本次招标采用综合评分法。是指在最大限度地满足招标文件实质性要求前提下，按照招标文件中规定的各项因素进行综合评审后，以评审得分最高的投标人作为中标候选供应商或者中标供应商的评标方法。</w:t>
      </w:r>
    </w:p>
    <w:p>
      <w:pPr>
        <w:pStyle w:val="8"/>
        <w:spacing w:line="240" w:lineRule="auto"/>
        <w:ind w:firstLine="480"/>
        <w:rPr>
          <w:rFonts w:hint="eastAsia" w:ascii="仿宋" w:hAnsi="仿宋" w:eastAsia="仿宋" w:cs="仿宋"/>
          <w:bCs/>
          <w:sz w:val="28"/>
          <w:szCs w:val="28"/>
          <w:lang w:val="zh-CN"/>
        </w:rPr>
      </w:pPr>
      <w:r>
        <w:rPr>
          <w:rFonts w:hint="eastAsia" w:ascii="仿宋" w:hAnsi="仿宋" w:eastAsia="仿宋" w:cs="仿宋"/>
          <w:bCs/>
          <w:sz w:val="28"/>
          <w:szCs w:val="28"/>
          <w:lang w:val="zh-CN"/>
        </w:rPr>
        <w:t>1.投标文件的资格性检查</w:t>
      </w:r>
    </w:p>
    <w:p>
      <w:pPr>
        <w:pStyle w:val="8"/>
        <w:spacing w:line="240" w:lineRule="auto"/>
        <w:ind w:firstLine="480"/>
        <w:rPr>
          <w:rFonts w:hint="eastAsia" w:ascii="仿宋" w:hAnsi="仿宋" w:eastAsia="仿宋" w:cs="仿宋"/>
          <w:bCs/>
          <w:sz w:val="28"/>
          <w:szCs w:val="28"/>
          <w:highlight w:val="none"/>
          <w:lang w:val="zh-CN"/>
        </w:rPr>
      </w:pPr>
      <w:r>
        <w:rPr>
          <w:rFonts w:hint="eastAsia" w:ascii="仿宋" w:hAnsi="仿宋" w:eastAsia="仿宋" w:cs="仿宋"/>
          <w:bCs/>
          <w:sz w:val="28"/>
          <w:szCs w:val="28"/>
          <w:lang w:val="zh-CN"/>
        </w:rPr>
        <w:t>采购人根据评审办法后附表规定的评审因素和评审标准，对供应商的资格文件进行在线审查。资格性检查不合格的供应商的投标文件作无效文件处理。全部资格性检查条件合格的供应商才能通过资格检查，其投标文件方可进入下一个评</w:t>
      </w:r>
      <w:r>
        <w:rPr>
          <w:rFonts w:hint="eastAsia" w:ascii="仿宋" w:hAnsi="仿宋" w:eastAsia="仿宋" w:cs="仿宋"/>
          <w:bCs/>
          <w:sz w:val="28"/>
          <w:szCs w:val="28"/>
          <w:highlight w:val="none"/>
          <w:lang w:val="zh-CN"/>
        </w:rPr>
        <w:t>审阶段。</w:t>
      </w:r>
    </w:p>
    <w:p>
      <w:pPr>
        <w:pStyle w:val="8"/>
        <w:spacing w:line="240" w:lineRule="auto"/>
        <w:ind w:firstLine="480"/>
        <w:rPr>
          <w:rFonts w:hint="eastAsia" w:ascii="仿宋" w:hAnsi="仿宋" w:eastAsia="仿宋" w:cs="仿宋"/>
          <w:color w:val="000000"/>
          <w:kern w:val="2"/>
          <w:sz w:val="28"/>
          <w:szCs w:val="28"/>
          <w:highlight w:val="none"/>
          <w:lang w:val="zh-CN"/>
        </w:rPr>
      </w:pPr>
      <w:r>
        <w:rPr>
          <w:rFonts w:hint="eastAsia" w:ascii="仿宋" w:hAnsi="仿宋" w:eastAsia="仿宋" w:cs="仿宋"/>
          <w:color w:val="000000"/>
          <w:kern w:val="2"/>
          <w:sz w:val="28"/>
          <w:szCs w:val="28"/>
          <w:highlight w:val="none"/>
        </w:rPr>
        <w:t>2</w:t>
      </w:r>
      <w:r>
        <w:rPr>
          <w:rFonts w:hint="eastAsia" w:ascii="仿宋" w:hAnsi="仿宋" w:eastAsia="仿宋" w:cs="仿宋"/>
          <w:color w:val="000000"/>
          <w:kern w:val="2"/>
          <w:sz w:val="28"/>
          <w:szCs w:val="28"/>
          <w:highlight w:val="none"/>
          <w:lang w:val="zh-CN"/>
        </w:rPr>
        <w:t>.投标文件的符合性检查</w:t>
      </w:r>
    </w:p>
    <w:p>
      <w:pPr>
        <w:pStyle w:val="8"/>
        <w:spacing w:line="240" w:lineRule="auto"/>
        <w:ind w:firstLine="480"/>
        <w:rPr>
          <w:rFonts w:hint="eastAsia" w:ascii="仿宋" w:hAnsi="仿宋" w:eastAsia="仿宋" w:cs="仿宋"/>
          <w:bCs/>
          <w:sz w:val="28"/>
          <w:szCs w:val="28"/>
        </w:rPr>
      </w:pPr>
      <w:r>
        <w:rPr>
          <w:rFonts w:hint="eastAsia" w:ascii="仿宋" w:hAnsi="仿宋" w:eastAsia="仿宋" w:cs="仿宋"/>
          <w:bCs/>
          <w:sz w:val="28"/>
          <w:szCs w:val="28"/>
        </w:rPr>
        <w:t>评审小组根据评审办法后附表规定的评审因素和评审标准，对供应商的</w:t>
      </w:r>
      <w:r>
        <w:rPr>
          <w:rFonts w:hint="eastAsia" w:ascii="仿宋" w:hAnsi="仿宋" w:eastAsia="仿宋" w:cs="仿宋"/>
          <w:bCs/>
          <w:sz w:val="28"/>
          <w:szCs w:val="28"/>
          <w:lang w:eastAsia="zh-CN"/>
        </w:rPr>
        <w:t>投标文件</w:t>
      </w:r>
      <w:r>
        <w:rPr>
          <w:rFonts w:hint="eastAsia" w:ascii="仿宋" w:hAnsi="仿宋" w:eastAsia="仿宋" w:cs="仿宋"/>
          <w:bCs/>
          <w:sz w:val="28"/>
          <w:szCs w:val="28"/>
        </w:rPr>
        <w:t>进行符合性检查。符合性检查不合格的供应商，其</w:t>
      </w:r>
      <w:r>
        <w:rPr>
          <w:rFonts w:hint="eastAsia" w:ascii="仿宋" w:hAnsi="仿宋" w:eastAsia="仿宋" w:cs="仿宋"/>
          <w:bCs/>
          <w:sz w:val="28"/>
          <w:szCs w:val="28"/>
          <w:lang w:eastAsia="zh-CN"/>
        </w:rPr>
        <w:t>投标文件</w:t>
      </w:r>
      <w:r>
        <w:rPr>
          <w:rFonts w:hint="eastAsia" w:ascii="仿宋" w:hAnsi="仿宋" w:eastAsia="仿宋" w:cs="仿宋"/>
          <w:bCs/>
          <w:sz w:val="28"/>
          <w:szCs w:val="28"/>
        </w:rPr>
        <w:t>作无效文件处理。</w:t>
      </w:r>
    </w:p>
    <w:p>
      <w:pPr>
        <w:pStyle w:val="8"/>
        <w:spacing w:line="240" w:lineRule="auto"/>
        <w:ind w:firstLine="480"/>
        <w:rPr>
          <w:rFonts w:hint="eastAsia" w:ascii="仿宋" w:hAnsi="仿宋" w:eastAsia="仿宋" w:cs="仿宋"/>
          <w:bCs/>
          <w:sz w:val="28"/>
          <w:szCs w:val="28"/>
        </w:rPr>
      </w:pPr>
      <w:r>
        <w:rPr>
          <w:rFonts w:hint="eastAsia" w:ascii="仿宋" w:hAnsi="仿宋" w:eastAsia="仿宋" w:cs="仿宋"/>
          <w:bCs/>
          <w:sz w:val="28"/>
          <w:szCs w:val="28"/>
        </w:rPr>
        <w:t>评审小组发现供应商有下列情形之一的，作无效文件处理：</w:t>
      </w:r>
    </w:p>
    <w:p>
      <w:pPr>
        <w:pStyle w:val="8"/>
        <w:spacing w:line="240" w:lineRule="auto"/>
        <w:ind w:firstLine="48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 xml:space="preserve">投标文件是否由投标报价表现人逐页签名或盖电子印章； </w:t>
      </w:r>
    </w:p>
    <w:p>
      <w:pPr>
        <w:pStyle w:val="8"/>
        <w:spacing w:line="240" w:lineRule="auto"/>
        <w:ind w:firstLine="48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投标文件载明的采购项目完成期限超过招标文件规定期限的；</w:t>
      </w:r>
    </w:p>
    <w:p>
      <w:pPr>
        <w:pStyle w:val="8"/>
        <w:spacing w:line="240" w:lineRule="auto"/>
        <w:ind w:firstLine="48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sz w:val="28"/>
          <w:szCs w:val="28"/>
        </w:rPr>
        <w:t xml:space="preserve">投标文件载明的采购项目质保期限不满足招标文件规定的； </w:t>
      </w:r>
    </w:p>
    <w:p>
      <w:pPr>
        <w:pStyle w:val="8"/>
        <w:spacing w:line="240" w:lineRule="auto"/>
        <w:ind w:firstLine="48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w:t>
      </w:r>
      <w:r>
        <w:rPr>
          <w:rFonts w:hint="eastAsia" w:ascii="仿宋" w:hAnsi="仿宋" w:eastAsia="仿宋" w:cs="仿宋"/>
          <w:sz w:val="28"/>
          <w:szCs w:val="28"/>
        </w:rPr>
        <w:t>投标文件中投标报价未超出采购预算金额（或最高限价）；</w:t>
      </w:r>
    </w:p>
    <w:p>
      <w:pPr>
        <w:pStyle w:val="8"/>
        <w:spacing w:line="240" w:lineRule="auto"/>
        <w:ind w:firstLine="48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w:t>
      </w:r>
      <w:r>
        <w:rPr>
          <w:rFonts w:hint="eastAsia" w:ascii="仿宋" w:hAnsi="仿宋" w:eastAsia="仿宋" w:cs="仿宋"/>
          <w:sz w:val="28"/>
          <w:szCs w:val="28"/>
        </w:rPr>
        <w:t>投标保证金的缴纳主体与投标人一致的，按照招标文件要求提供投标担保，所提供的投标担保没有瑕疵的，按照招标文件要求提供投标保证金。</w:t>
      </w:r>
    </w:p>
    <w:p>
      <w:pPr>
        <w:pStyle w:val="8"/>
        <w:spacing w:line="240" w:lineRule="auto"/>
        <w:ind w:firstLine="48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6</w:t>
      </w:r>
      <w:r>
        <w:rPr>
          <w:rFonts w:hint="eastAsia" w:ascii="仿宋" w:hAnsi="仿宋" w:eastAsia="仿宋" w:cs="仿宋"/>
          <w:sz w:val="28"/>
          <w:szCs w:val="28"/>
          <w:lang w:eastAsia="zh-CN"/>
        </w:rPr>
        <w:t>）</w:t>
      </w:r>
      <w:r>
        <w:rPr>
          <w:rFonts w:hint="eastAsia" w:ascii="仿宋" w:hAnsi="仿宋" w:eastAsia="仿宋" w:cs="仿宋"/>
          <w:sz w:val="28"/>
          <w:szCs w:val="28"/>
        </w:rPr>
        <w:t>在评标过程中，未发现投标人以他人名义投标、串通投标、以行贿手段谋取成交或者以其他弄虚作假方式投标的；</w:t>
      </w:r>
    </w:p>
    <w:p>
      <w:pPr>
        <w:pStyle w:val="8"/>
        <w:spacing w:line="240" w:lineRule="auto"/>
        <w:ind w:firstLine="480"/>
        <w:rPr>
          <w:rFonts w:hint="eastAsia" w:ascii="仿宋" w:hAnsi="仿宋" w:eastAsia="仿宋" w:cs="仿宋"/>
          <w:bCs/>
          <w:sz w:val="28"/>
          <w:szCs w:val="28"/>
        </w:rPr>
      </w:pPr>
      <w:r>
        <w:rPr>
          <w:rFonts w:hint="eastAsia" w:ascii="仿宋" w:hAnsi="仿宋" w:eastAsia="仿宋" w:cs="仿宋"/>
          <w:bCs/>
          <w:sz w:val="28"/>
          <w:szCs w:val="28"/>
        </w:rPr>
        <w:t>3.</w:t>
      </w:r>
      <w:r>
        <w:rPr>
          <w:rFonts w:hint="eastAsia" w:ascii="仿宋" w:hAnsi="仿宋" w:eastAsia="仿宋" w:cs="仿宋"/>
          <w:bCs/>
          <w:sz w:val="28"/>
          <w:szCs w:val="28"/>
          <w:lang w:eastAsia="zh-CN"/>
        </w:rPr>
        <w:t>投标文件</w:t>
      </w:r>
      <w:r>
        <w:rPr>
          <w:rFonts w:hint="eastAsia" w:ascii="仿宋" w:hAnsi="仿宋" w:eastAsia="仿宋" w:cs="仿宋"/>
          <w:bCs/>
          <w:sz w:val="28"/>
          <w:szCs w:val="28"/>
        </w:rPr>
        <w:t>的商务技术评审</w:t>
      </w:r>
    </w:p>
    <w:p>
      <w:pPr>
        <w:pStyle w:val="8"/>
        <w:spacing w:line="240" w:lineRule="auto"/>
        <w:ind w:firstLine="480"/>
        <w:rPr>
          <w:rFonts w:hint="eastAsia" w:ascii="仿宋" w:hAnsi="仿宋" w:eastAsia="仿宋" w:cs="仿宋"/>
          <w:bCs/>
          <w:sz w:val="28"/>
          <w:szCs w:val="28"/>
        </w:rPr>
      </w:pPr>
      <w:r>
        <w:rPr>
          <w:rFonts w:hint="eastAsia" w:ascii="仿宋" w:hAnsi="仿宋" w:eastAsia="仿宋" w:cs="仿宋"/>
          <w:bCs/>
          <w:sz w:val="28"/>
          <w:szCs w:val="28"/>
        </w:rPr>
        <w:t>评审小组根据评审办法后附表规定的评审因素和评审标准，对供应商的</w:t>
      </w:r>
      <w:r>
        <w:rPr>
          <w:rFonts w:hint="eastAsia" w:ascii="仿宋" w:hAnsi="仿宋" w:eastAsia="仿宋" w:cs="仿宋"/>
          <w:bCs/>
          <w:sz w:val="28"/>
          <w:szCs w:val="28"/>
          <w:lang w:eastAsia="zh-CN"/>
        </w:rPr>
        <w:t>投标文件</w:t>
      </w:r>
      <w:r>
        <w:rPr>
          <w:rFonts w:hint="eastAsia" w:ascii="仿宋" w:hAnsi="仿宋" w:eastAsia="仿宋" w:cs="仿宋"/>
          <w:bCs/>
          <w:sz w:val="28"/>
          <w:szCs w:val="28"/>
        </w:rPr>
        <w:t>进行商务、技术综合评审。评审只根据</w:t>
      </w:r>
      <w:r>
        <w:rPr>
          <w:rFonts w:hint="eastAsia" w:ascii="仿宋" w:hAnsi="仿宋" w:eastAsia="仿宋" w:cs="仿宋"/>
          <w:bCs/>
          <w:sz w:val="28"/>
          <w:szCs w:val="28"/>
          <w:lang w:eastAsia="zh-CN"/>
        </w:rPr>
        <w:t>投标文件</w:t>
      </w:r>
      <w:r>
        <w:rPr>
          <w:rFonts w:hint="eastAsia" w:ascii="仿宋" w:hAnsi="仿宋" w:eastAsia="仿宋" w:cs="仿宋"/>
          <w:bCs/>
          <w:sz w:val="28"/>
          <w:szCs w:val="28"/>
        </w:rPr>
        <w:t>本身的真实无误的内容，而不依据外部的证据。</w:t>
      </w:r>
    </w:p>
    <w:p>
      <w:pPr>
        <w:pStyle w:val="8"/>
        <w:spacing w:line="240" w:lineRule="auto"/>
        <w:ind w:firstLine="480"/>
        <w:rPr>
          <w:rFonts w:hint="eastAsia" w:ascii="仿宋" w:hAnsi="仿宋" w:eastAsia="仿宋" w:cs="仿宋"/>
          <w:bCs/>
          <w:sz w:val="28"/>
          <w:szCs w:val="28"/>
        </w:rPr>
      </w:pPr>
      <w:r>
        <w:rPr>
          <w:rFonts w:hint="eastAsia" w:ascii="仿宋" w:hAnsi="仿宋" w:eastAsia="仿宋" w:cs="仿宋"/>
          <w:bCs/>
          <w:sz w:val="28"/>
          <w:szCs w:val="28"/>
        </w:rPr>
        <w:t>4.</w:t>
      </w:r>
      <w:r>
        <w:rPr>
          <w:rFonts w:hint="eastAsia" w:ascii="仿宋" w:hAnsi="仿宋" w:eastAsia="仿宋" w:cs="仿宋"/>
          <w:bCs/>
          <w:sz w:val="28"/>
          <w:szCs w:val="28"/>
          <w:lang w:eastAsia="zh-CN"/>
        </w:rPr>
        <w:t>投标文件</w:t>
      </w:r>
      <w:r>
        <w:rPr>
          <w:rFonts w:hint="eastAsia" w:ascii="仿宋" w:hAnsi="仿宋" w:eastAsia="仿宋" w:cs="仿宋"/>
          <w:bCs/>
          <w:sz w:val="28"/>
          <w:szCs w:val="28"/>
        </w:rPr>
        <w:t>的报价评审</w:t>
      </w:r>
    </w:p>
    <w:p>
      <w:pPr>
        <w:pStyle w:val="8"/>
        <w:spacing w:line="240" w:lineRule="auto"/>
        <w:ind w:firstLine="480"/>
        <w:rPr>
          <w:rFonts w:hint="eastAsia" w:ascii="仿宋" w:hAnsi="仿宋" w:eastAsia="仿宋" w:cs="仿宋"/>
          <w:bCs/>
          <w:sz w:val="28"/>
          <w:szCs w:val="28"/>
        </w:rPr>
      </w:pPr>
      <w:r>
        <w:rPr>
          <w:rFonts w:hint="eastAsia" w:ascii="仿宋" w:hAnsi="仿宋" w:eastAsia="仿宋" w:cs="仿宋"/>
          <w:bCs/>
          <w:sz w:val="28"/>
          <w:szCs w:val="28"/>
        </w:rPr>
        <w:t>4.</w:t>
      </w:r>
      <w:r>
        <w:rPr>
          <w:rFonts w:hint="eastAsia" w:ascii="仿宋" w:hAnsi="仿宋" w:eastAsia="仿宋" w:cs="仿宋"/>
          <w:bCs/>
          <w:sz w:val="28"/>
          <w:szCs w:val="28"/>
          <w:lang w:val="en-US" w:eastAsia="zh-CN"/>
        </w:rPr>
        <w:t>1</w:t>
      </w:r>
      <w:r>
        <w:rPr>
          <w:rFonts w:hint="eastAsia" w:ascii="仿宋" w:hAnsi="仿宋" w:eastAsia="仿宋" w:cs="仿宋"/>
          <w:bCs/>
          <w:sz w:val="28"/>
          <w:szCs w:val="28"/>
        </w:rPr>
        <w:t>评审小组对确定为实质上响应招标文件要求的</w:t>
      </w:r>
      <w:r>
        <w:rPr>
          <w:rFonts w:hint="eastAsia" w:ascii="仿宋" w:hAnsi="仿宋" w:eastAsia="仿宋" w:cs="仿宋"/>
          <w:bCs/>
          <w:sz w:val="28"/>
          <w:szCs w:val="28"/>
          <w:lang w:eastAsia="zh-CN"/>
        </w:rPr>
        <w:t>投标文件</w:t>
      </w:r>
      <w:r>
        <w:rPr>
          <w:rFonts w:hint="eastAsia" w:ascii="仿宋" w:hAnsi="仿宋" w:eastAsia="仿宋" w:cs="仿宋"/>
          <w:bCs/>
          <w:sz w:val="28"/>
          <w:szCs w:val="28"/>
        </w:rPr>
        <w:t>进行校核，看其是否有计算或表达上的错误，</w:t>
      </w:r>
      <w:r>
        <w:rPr>
          <w:rFonts w:hint="eastAsia" w:ascii="仿宋" w:hAnsi="仿宋" w:eastAsia="仿宋" w:cs="仿宋"/>
          <w:bCs/>
          <w:sz w:val="28"/>
          <w:szCs w:val="28"/>
          <w:lang w:eastAsia="zh-CN"/>
        </w:rPr>
        <w:t>投标文件</w:t>
      </w:r>
      <w:r>
        <w:rPr>
          <w:rFonts w:hint="eastAsia" w:ascii="仿宋" w:hAnsi="仿宋" w:eastAsia="仿宋" w:cs="仿宋"/>
          <w:bCs/>
          <w:sz w:val="28"/>
          <w:szCs w:val="28"/>
        </w:rPr>
        <w:t>的大写金额和小写金额不一致的，以大写金额为准；总价金额与单价汇总金额不一致的，以单价汇总金额计算结果为准；单价金额小数点有明显错位的，应以总价为准，并修改单价。如果供应商不接受对其错误的更正，其</w:t>
      </w:r>
      <w:r>
        <w:rPr>
          <w:rFonts w:hint="eastAsia" w:ascii="仿宋" w:hAnsi="仿宋" w:eastAsia="仿宋" w:cs="仿宋"/>
          <w:bCs/>
          <w:sz w:val="28"/>
          <w:szCs w:val="28"/>
          <w:lang w:eastAsia="zh-CN"/>
        </w:rPr>
        <w:t>投标文件</w:t>
      </w:r>
      <w:r>
        <w:rPr>
          <w:rFonts w:hint="eastAsia" w:ascii="仿宋" w:hAnsi="仿宋" w:eastAsia="仿宋" w:cs="仿宋"/>
          <w:bCs/>
          <w:sz w:val="28"/>
          <w:szCs w:val="28"/>
        </w:rPr>
        <w:t>将被视为无效文件。</w:t>
      </w:r>
    </w:p>
    <w:p>
      <w:pPr>
        <w:pStyle w:val="8"/>
        <w:spacing w:line="240" w:lineRule="auto"/>
        <w:ind w:firstLine="480"/>
        <w:rPr>
          <w:rFonts w:hint="eastAsia" w:ascii="仿宋" w:hAnsi="仿宋" w:eastAsia="仿宋" w:cs="仿宋"/>
          <w:bCs/>
          <w:sz w:val="28"/>
          <w:szCs w:val="28"/>
        </w:rPr>
      </w:pPr>
      <w:r>
        <w:rPr>
          <w:rFonts w:hint="eastAsia" w:ascii="仿宋" w:hAnsi="仿宋" w:eastAsia="仿宋" w:cs="仿宋"/>
          <w:bCs/>
          <w:sz w:val="28"/>
          <w:szCs w:val="28"/>
        </w:rPr>
        <w:t>5.低于成本价不正当竞争预防措施</w:t>
      </w:r>
    </w:p>
    <w:p>
      <w:pPr>
        <w:pStyle w:val="8"/>
        <w:spacing w:line="240" w:lineRule="auto"/>
        <w:ind w:firstLine="480"/>
        <w:rPr>
          <w:rFonts w:hint="eastAsia" w:ascii="仿宋" w:hAnsi="仿宋" w:eastAsia="仿宋" w:cs="仿宋"/>
          <w:bCs/>
          <w:sz w:val="28"/>
          <w:szCs w:val="28"/>
        </w:rPr>
      </w:pPr>
      <w:r>
        <w:rPr>
          <w:rFonts w:hint="eastAsia" w:ascii="仿宋" w:hAnsi="仿宋" w:eastAsia="仿宋" w:cs="仿宋"/>
          <w:bCs/>
          <w:sz w:val="28"/>
          <w:szCs w:val="28"/>
        </w:rPr>
        <w:t>在评标过程中，评标委员会发现投标人的报价明显低于其他投标报价或者在设有标底时明显低于标底，使得其投标报价可能低于其个别成本的，有可能影响产品质量或者不能诚信履约的，评标委员会应当要求其在评标现场合理的时间内提供成本构成书面说明，并提交相关证明材料。供应商书面说明应当按照国家财务会计制度的规定要求，逐项就供应商提供的货物和服务的主营业务成本（应根据供应商企业类型予以区别）、税金及附加、销售费用、管理费用、财务费用等成本构成事项详细陈述。</w:t>
      </w:r>
    </w:p>
    <w:p>
      <w:pPr>
        <w:pStyle w:val="8"/>
        <w:spacing w:line="240" w:lineRule="auto"/>
        <w:ind w:firstLine="480"/>
        <w:rPr>
          <w:rFonts w:hint="eastAsia" w:ascii="仿宋" w:hAnsi="仿宋" w:eastAsia="仿宋" w:cs="仿宋"/>
          <w:bCs/>
          <w:sz w:val="28"/>
          <w:szCs w:val="28"/>
        </w:rPr>
      </w:pPr>
      <w:r>
        <w:rPr>
          <w:rFonts w:hint="eastAsia" w:ascii="仿宋" w:hAnsi="仿宋" w:eastAsia="仿宋" w:cs="仿宋"/>
          <w:bCs/>
          <w:sz w:val="28"/>
          <w:szCs w:val="28"/>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8"/>
        <w:spacing w:line="240" w:lineRule="auto"/>
        <w:ind w:firstLine="480"/>
        <w:rPr>
          <w:rFonts w:hint="eastAsia" w:ascii="仿宋" w:hAnsi="仿宋" w:eastAsia="仿宋" w:cs="仿宋"/>
          <w:bCs/>
          <w:sz w:val="28"/>
          <w:szCs w:val="28"/>
        </w:rPr>
      </w:pPr>
      <w:r>
        <w:rPr>
          <w:rFonts w:hint="eastAsia" w:ascii="仿宋" w:hAnsi="仿宋" w:eastAsia="仿宋" w:cs="仿宋"/>
          <w:bCs/>
          <w:sz w:val="28"/>
          <w:szCs w:val="28"/>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由评标委员会认定该投标人以低于成本报价竞标，其投标应作无效标处理。</w:t>
      </w:r>
    </w:p>
    <w:p>
      <w:pPr>
        <w:pStyle w:val="8"/>
        <w:spacing w:line="240" w:lineRule="auto"/>
        <w:ind w:firstLine="480"/>
        <w:rPr>
          <w:rFonts w:hint="eastAsia" w:ascii="仿宋" w:hAnsi="仿宋" w:eastAsia="仿宋" w:cs="仿宋"/>
          <w:bCs/>
          <w:sz w:val="28"/>
          <w:szCs w:val="28"/>
        </w:rPr>
      </w:pPr>
      <w:r>
        <w:rPr>
          <w:rFonts w:hint="eastAsia" w:ascii="仿宋" w:hAnsi="仿宋" w:eastAsia="仿宋" w:cs="仿宋"/>
          <w:bCs/>
          <w:sz w:val="28"/>
          <w:szCs w:val="28"/>
        </w:rPr>
        <w:t>6.</w:t>
      </w:r>
      <w:r>
        <w:rPr>
          <w:rFonts w:hint="eastAsia" w:ascii="仿宋" w:hAnsi="仿宋" w:eastAsia="仿宋" w:cs="仿宋"/>
          <w:bCs/>
          <w:sz w:val="28"/>
          <w:szCs w:val="28"/>
          <w:lang w:eastAsia="zh-CN"/>
        </w:rPr>
        <w:t>投标文件</w:t>
      </w:r>
      <w:r>
        <w:rPr>
          <w:rFonts w:hint="eastAsia" w:ascii="仿宋" w:hAnsi="仿宋" w:eastAsia="仿宋" w:cs="仿宋"/>
          <w:bCs/>
          <w:sz w:val="28"/>
          <w:szCs w:val="28"/>
        </w:rPr>
        <w:t>的修正及澄清</w:t>
      </w:r>
    </w:p>
    <w:p>
      <w:pPr>
        <w:pStyle w:val="8"/>
        <w:spacing w:line="240" w:lineRule="auto"/>
        <w:ind w:firstLine="480"/>
        <w:rPr>
          <w:rFonts w:hint="eastAsia" w:ascii="仿宋" w:hAnsi="仿宋" w:eastAsia="仿宋" w:cs="仿宋"/>
          <w:bCs/>
          <w:sz w:val="28"/>
          <w:szCs w:val="28"/>
        </w:rPr>
      </w:pPr>
      <w:r>
        <w:rPr>
          <w:rFonts w:hint="eastAsia" w:ascii="仿宋" w:hAnsi="仿宋" w:eastAsia="仿宋" w:cs="仿宋"/>
          <w:bCs/>
          <w:sz w:val="28"/>
          <w:szCs w:val="28"/>
          <w:lang w:val="zh-CN"/>
        </w:rPr>
        <w:t>评审期间，评审委员会有权要求供应商对其投标文件中含义不明确、同类问题表述不一致或者有明显文字和计算错误的内容等作必要的澄清、说明或者补正。供应商必须按照评审委员会要求的澄清、说明或者补正内容和时间做出澄清等。除按本招标文件规定改正算术错误外，供应商对投标文件的澄清不得超出投标文件的范围或者改变投标文件的实质性内</w:t>
      </w:r>
      <w:r>
        <w:rPr>
          <w:rFonts w:hint="eastAsia" w:ascii="仿宋" w:hAnsi="仿宋" w:eastAsia="仿宋" w:cs="仿宋"/>
          <w:bCs/>
          <w:sz w:val="28"/>
          <w:szCs w:val="28"/>
        </w:rPr>
        <w:t>容。有关澄清的答复均应由供应商的法定代表人或授权代表以书面形式作出并签字。供应商不得通过修正或撤销不合要求的偏离从而使其成为实质上响应的文件。供应商的澄清文件是其</w:t>
      </w:r>
      <w:r>
        <w:rPr>
          <w:rFonts w:hint="eastAsia" w:ascii="仿宋" w:hAnsi="仿宋" w:eastAsia="仿宋" w:cs="仿宋"/>
          <w:bCs/>
          <w:sz w:val="28"/>
          <w:szCs w:val="28"/>
          <w:lang w:eastAsia="zh-CN"/>
        </w:rPr>
        <w:t>投标文件</w:t>
      </w:r>
      <w:r>
        <w:rPr>
          <w:rFonts w:hint="eastAsia" w:ascii="仿宋" w:hAnsi="仿宋" w:eastAsia="仿宋" w:cs="仿宋"/>
          <w:bCs/>
          <w:sz w:val="28"/>
          <w:szCs w:val="28"/>
        </w:rPr>
        <w:t>的组成部分。</w:t>
      </w:r>
      <w:bookmarkStart w:id="51" w:name="_Toc47559824"/>
      <w:bookmarkStart w:id="52" w:name="_Toc20900"/>
      <w:bookmarkStart w:id="53" w:name="_Toc4117"/>
      <w:bookmarkStart w:id="54" w:name="_Toc15680"/>
    </w:p>
    <w:p>
      <w:pPr>
        <w:pStyle w:val="8"/>
        <w:spacing w:line="240" w:lineRule="auto"/>
        <w:ind w:firstLine="480"/>
        <w:rPr>
          <w:rFonts w:hint="eastAsia" w:ascii="仿宋" w:hAnsi="仿宋" w:eastAsia="仿宋" w:cs="仿宋"/>
          <w:bCs/>
          <w:sz w:val="28"/>
          <w:szCs w:val="28"/>
          <w:lang w:val="zh-CN"/>
        </w:rPr>
      </w:pPr>
      <w:r>
        <w:rPr>
          <w:rFonts w:hint="eastAsia" w:ascii="仿宋" w:hAnsi="仿宋" w:eastAsia="仿宋" w:cs="仿宋"/>
          <w:bCs/>
          <w:sz w:val="28"/>
          <w:szCs w:val="28"/>
        </w:rPr>
        <w:t>7</w:t>
      </w:r>
      <w:r>
        <w:rPr>
          <w:rFonts w:hint="eastAsia" w:ascii="仿宋" w:hAnsi="仿宋" w:eastAsia="仿宋" w:cs="仿宋"/>
          <w:bCs/>
          <w:sz w:val="28"/>
          <w:szCs w:val="28"/>
          <w:lang w:val="zh-CN"/>
        </w:rPr>
        <w:t>.评标委员会及其成员应注意事项</w:t>
      </w:r>
      <w:bookmarkEnd w:id="51"/>
      <w:bookmarkEnd w:id="52"/>
      <w:bookmarkEnd w:id="53"/>
      <w:bookmarkEnd w:id="54"/>
    </w:p>
    <w:p>
      <w:pPr>
        <w:spacing w:line="240" w:lineRule="auto"/>
        <w:ind w:firstLine="560" w:firstLineChars="200"/>
        <w:rPr>
          <w:rFonts w:hint="eastAsia" w:ascii="仿宋" w:hAnsi="仿宋" w:eastAsia="仿宋" w:cs="仿宋"/>
          <w:bCs/>
          <w:color w:val="000000"/>
          <w:sz w:val="28"/>
          <w:szCs w:val="28"/>
          <w:lang w:val="zh-CN"/>
        </w:rPr>
      </w:pPr>
      <w:r>
        <w:rPr>
          <w:rFonts w:hint="eastAsia" w:ascii="仿宋" w:hAnsi="仿宋" w:eastAsia="仿宋" w:cs="仿宋"/>
          <w:bCs/>
          <w:color w:val="000000"/>
          <w:sz w:val="28"/>
          <w:szCs w:val="28"/>
        </w:rPr>
        <w:t>7.1</w:t>
      </w:r>
      <w:r>
        <w:rPr>
          <w:rFonts w:hint="eastAsia" w:ascii="仿宋" w:hAnsi="仿宋" w:eastAsia="仿宋" w:cs="仿宋"/>
          <w:bCs/>
          <w:color w:val="000000"/>
          <w:sz w:val="28"/>
          <w:szCs w:val="28"/>
          <w:lang w:val="zh-CN"/>
        </w:rPr>
        <w:t>评标委员会应当客观、公正地履行职责，遵守职业道德，不得与任何投标人或者与招标结果有利害关系的人员进行私下接触；</w:t>
      </w:r>
    </w:p>
    <w:p>
      <w:pPr>
        <w:spacing w:line="240" w:lineRule="auto"/>
        <w:ind w:firstLine="560" w:firstLineChars="200"/>
        <w:rPr>
          <w:rFonts w:hint="eastAsia" w:ascii="仿宋" w:hAnsi="仿宋" w:eastAsia="仿宋" w:cs="仿宋"/>
          <w:bCs/>
          <w:color w:val="000000"/>
          <w:sz w:val="28"/>
          <w:szCs w:val="28"/>
          <w:lang w:val="zh-CN"/>
        </w:rPr>
      </w:pPr>
      <w:r>
        <w:rPr>
          <w:rFonts w:hint="eastAsia" w:ascii="仿宋" w:hAnsi="仿宋" w:eastAsia="仿宋" w:cs="仿宋"/>
          <w:bCs/>
          <w:color w:val="000000"/>
          <w:sz w:val="28"/>
          <w:szCs w:val="28"/>
        </w:rPr>
        <w:t>7.2</w:t>
      </w:r>
      <w:r>
        <w:rPr>
          <w:rFonts w:hint="eastAsia" w:ascii="仿宋" w:hAnsi="仿宋" w:eastAsia="仿宋" w:cs="仿宋"/>
          <w:bCs/>
          <w:color w:val="000000"/>
          <w:sz w:val="28"/>
          <w:szCs w:val="28"/>
          <w:lang w:val="zh-CN"/>
        </w:rPr>
        <w:t>评标委员会应当遵循独立评标的原则，按照《中华人民共和国政府采购法》，要以招标文件为评标的唯一依据，不做标书以外无关问题讨论和将招标文件中没有规定的标准和方法作为评标的依据。应本着“实事求是、公正诚信”的原则，根据招标文件规定的评标标准和方法，对投标方的投标文件进行系统地评标和比较并按要求做好相关书面原始署名记录。评标委员会各成员记录原则上不允许有涂改、划擦等，如有，应按合规方式修正。不允许在采购代理机构核对汇总且确认之后，在未经许可时再要回重新记录。</w:t>
      </w:r>
    </w:p>
    <w:p>
      <w:pPr>
        <w:spacing w:line="240" w:lineRule="auto"/>
        <w:ind w:firstLine="560" w:firstLineChars="200"/>
        <w:rPr>
          <w:rFonts w:hint="eastAsia" w:ascii="仿宋" w:hAnsi="仿宋" w:eastAsia="仿宋" w:cs="仿宋"/>
          <w:bCs/>
          <w:color w:val="000000"/>
          <w:sz w:val="28"/>
          <w:szCs w:val="28"/>
          <w:lang w:val="zh-CN"/>
        </w:rPr>
      </w:pPr>
      <w:r>
        <w:rPr>
          <w:rFonts w:hint="eastAsia" w:ascii="仿宋" w:hAnsi="仿宋" w:eastAsia="仿宋" w:cs="仿宋"/>
          <w:bCs/>
          <w:color w:val="000000"/>
          <w:sz w:val="28"/>
          <w:szCs w:val="28"/>
        </w:rPr>
        <w:t>7.3</w:t>
      </w:r>
      <w:r>
        <w:rPr>
          <w:rFonts w:hint="eastAsia" w:ascii="仿宋" w:hAnsi="仿宋" w:eastAsia="仿宋" w:cs="仿宋"/>
          <w:bCs/>
          <w:color w:val="000000"/>
          <w:sz w:val="28"/>
          <w:szCs w:val="28"/>
          <w:lang w:val="zh-CN"/>
        </w:rPr>
        <w:t>评标时，严禁存在个人印象、个人关系或带有明显倾向性的行为发生。如有，经核实后，采购代理机构将有权予以制止。责其修正不果的，将做为不良记录记录在案，并按相关政策法规的规定和程序，向财政监管部门提出处罚建议意见。</w:t>
      </w:r>
    </w:p>
    <w:p>
      <w:pPr>
        <w:spacing w:line="240" w:lineRule="auto"/>
        <w:ind w:firstLine="560" w:firstLineChars="200"/>
        <w:rPr>
          <w:rFonts w:hint="eastAsia" w:ascii="仿宋" w:hAnsi="仿宋" w:eastAsia="仿宋" w:cs="仿宋"/>
          <w:bCs/>
          <w:color w:val="000000"/>
          <w:sz w:val="28"/>
          <w:szCs w:val="28"/>
          <w:lang w:val="zh-CN"/>
        </w:rPr>
      </w:pPr>
      <w:r>
        <w:rPr>
          <w:rFonts w:hint="eastAsia" w:ascii="仿宋" w:hAnsi="仿宋" w:eastAsia="仿宋" w:cs="仿宋"/>
          <w:bCs/>
          <w:color w:val="000000"/>
          <w:sz w:val="28"/>
          <w:szCs w:val="28"/>
        </w:rPr>
        <w:t>7.4</w:t>
      </w:r>
      <w:r>
        <w:rPr>
          <w:rFonts w:hint="eastAsia" w:ascii="仿宋" w:hAnsi="仿宋" w:eastAsia="仿宋" w:cs="仿宋"/>
          <w:bCs/>
          <w:color w:val="000000"/>
          <w:sz w:val="28"/>
          <w:szCs w:val="28"/>
          <w:lang w:val="zh-CN"/>
        </w:rPr>
        <w:t>评标委员会成员和与本次评标活动有关的工作人员，不得透露对投标文件的评标和比较、中标候选人的推荐情况以及与评标有关的其他情况。</w:t>
      </w:r>
    </w:p>
    <w:p>
      <w:pPr>
        <w:spacing w:line="240" w:lineRule="auto"/>
        <w:ind w:firstLine="560" w:firstLineChars="200"/>
        <w:rPr>
          <w:rFonts w:hint="eastAsia" w:ascii="仿宋" w:hAnsi="仿宋" w:eastAsia="仿宋" w:cs="仿宋"/>
          <w:bCs/>
          <w:color w:val="000000"/>
          <w:sz w:val="28"/>
          <w:szCs w:val="28"/>
          <w:lang w:val="zh-CN"/>
        </w:rPr>
      </w:pPr>
      <w:r>
        <w:rPr>
          <w:rFonts w:hint="eastAsia" w:ascii="仿宋" w:hAnsi="仿宋" w:eastAsia="仿宋" w:cs="仿宋"/>
          <w:bCs/>
          <w:color w:val="000000"/>
          <w:sz w:val="28"/>
          <w:szCs w:val="28"/>
        </w:rPr>
        <w:t>7.5</w:t>
      </w:r>
      <w:r>
        <w:rPr>
          <w:rFonts w:hint="eastAsia" w:ascii="仿宋" w:hAnsi="仿宋" w:eastAsia="仿宋" w:cs="仿宋"/>
          <w:bCs/>
          <w:color w:val="000000"/>
          <w:sz w:val="28"/>
          <w:szCs w:val="28"/>
          <w:lang w:val="zh-CN"/>
        </w:rPr>
        <w:t>除法律需要外，自开标直至宣布中标及签订合同为止，有关投标文件的审查、澄清、评定及关于评标的建议等情况，评标委员会及其成员任何人均不得以任何形式泄露，评标过程中如有不明事宜，需要投标方进行解释的，只能由评标委员会各成员进行询标（答疑）。</w:t>
      </w:r>
    </w:p>
    <w:p>
      <w:pPr>
        <w:spacing w:line="240" w:lineRule="auto"/>
        <w:ind w:firstLine="560" w:firstLineChars="200"/>
        <w:rPr>
          <w:rFonts w:hint="eastAsia" w:ascii="仿宋" w:hAnsi="仿宋" w:eastAsia="仿宋" w:cs="仿宋"/>
          <w:bCs/>
          <w:color w:val="000000"/>
          <w:sz w:val="28"/>
          <w:szCs w:val="28"/>
          <w:lang w:val="zh-CN"/>
        </w:rPr>
      </w:pPr>
      <w:r>
        <w:rPr>
          <w:rFonts w:hint="eastAsia" w:ascii="仿宋" w:hAnsi="仿宋" w:eastAsia="仿宋" w:cs="仿宋"/>
          <w:bCs/>
          <w:color w:val="000000"/>
          <w:sz w:val="28"/>
          <w:szCs w:val="28"/>
        </w:rPr>
        <w:t>7.6</w:t>
      </w:r>
      <w:r>
        <w:rPr>
          <w:rFonts w:hint="eastAsia" w:ascii="仿宋" w:hAnsi="仿宋" w:eastAsia="仿宋" w:cs="仿宋"/>
          <w:bCs/>
          <w:color w:val="000000"/>
          <w:sz w:val="28"/>
          <w:szCs w:val="28"/>
          <w:lang w:val="zh-CN"/>
        </w:rPr>
        <w:t>与评标活动有关的工作人员，自开标之日期起至定标日止，在此期间任何监标人、采购人代表、特邀代表、工作人员及供应商不得干扰评标委员会正常及其它评标工作，否则，采购代理机构将有权取消其权利资格。</w:t>
      </w:r>
    </w:p>
    <w:p>
      <w:pPr>
        <w:spacing w:line="240" w:lineRule="auto"/>
        <w:ind w:firstLine="560" w:firstLineChars="200"/>
        <w:rPr>
          <w:rFonts w:hint="eastAsia" w:ascii="仿宋" w:hAnsi="仿宋" w:eastAsia="仿宋" w:cs="仿宋"/>
          <w:bCs/>
          <w:color w:val="000000"/>
          <w:sz w:val="28"/>
          <w:szCs w:val="28"/>
          <w:lang w:val="zh-CN"/>
        </w:rPr>
      </w:pPr>
      <w:bookmarkStart w:id="55" w:name="_Toc19297"/>
      <w:bookmarkStart w:id="56" w:name="_Toc47559833"/>
      <w:bookmarkStart w:id="57" w:name="_Toc2414"/>
      <w:bookmarkStart w:id="58" w:name="_Toc5609"/>
      <w:r>
        <w:rPr>
          <w:rFonts w:hint="eastAsia" w:ascii="仿宋" w:hAnsi="仿宋" w:eastAsia="仿宋" w:cs="仿宋"/>
          <w:bCs/>
          <w:color w:val="000000"/>
          <w:sz w:val="28"/>
          <w:szCs w:val="28"/>
        </w:rPr>
        <w:t>8</w:t>
      </w:r>
      <w:r>
        <w:rPr>
          <w:rFonts w:hint="eastAsia" w:ascii="仿宋" w:hAnsi="仿宋" w:eastAsia="仿宋" w:cs="仿宋"/>
          <w:bCs/>
          <w:color w:val="000000"/>
          <w:sz w:val="28"/>
          <w:szCs w:val="28"/>
          <w:lang w:val="zh-CN"/>
        </w:rPr>
        <w:t>.编写评标报告</w:t>
      </w:r>
      <w:bookmarkEnd w:id="55"/>
      <w:bookmarkEnd w:id="56"/>
      <w:bookmarkEnd w:id="57"/>
      <w:bookmarkEnd w:id="58"/>
    </w:p>
    <w:p>
      <w:pPr>
        <w:spacing w:line="240" w:lineRule="auto"/>
        <w:ind w:firstLine="560" w:firstLineChars="200"/>
        <w:rPr>
          <w:rFonts w:hint="eastAsia" w:ascii="仿宋" w:hAnsi="仿宋" w:eastAsia="仿宋" w:cs="仿宋"/>
          <w:bCs/>
          <w:color w:val="000000"/>
          <w:sz w:val="28"/>
          <w:szCs w:val="28"/>
          <w:lang w:val="zh-CN"/>
        </w:rPr>
      </w:pPr>
      <w:bookmarkStart w:id="59" w:name="_Toc3176"/>
      <w:bookmarkStart w:id="60" w:name="_Toc47559834"/>
      <w:bookmarkStart w:id="61" w:name="_Toc29005"/>
      <w:bookmarkStart w:id="62" w:name="_Toc22089"/>
      <w:r>
        <w:rPr>
          <w:rFonts w:hint="eastAsia" w:ascii="仿宋" w:hAnsi="仿宋" w:eastAsia="仿宋" w:cs="仿宋"/>
          <w:bCs/>
          <w:color w:val="000000"/>
          <w:sz w:val="28"/>
          <w:szCs w:val="28"/>
        </w:rPr>
        <w:t>8.1</w:t>
      </w:r>
      <w:r>
        <w:rPr>
          <w:rFonts w:hint="eastAsia" w:ascii="仿宋" w:hAnsi="仿宋" w:eastAsia="仿宋" w:cs="仿宋"/>
          <w:bCs/>
          <w:color w:val="000000"/>
          <w:sz w:val="28"/>
          <w:szCs w:val="28"/>
          <w:lang w:val="zh-CN"/>
        </w:rPr>
        <w:t>评标委员会根据全体评标成员签字的原始评标记录和评标结果编写评标报告。评标报告应当包括以下内容:①招标公告刊登的媒体名称、开标日期和地点；②投标人名单和评标委员会成员名单；③评标方法和标准；④开标记录和评标情况及说明，包括无效投标人名单及原因；⑤评标结果，确定的中标候选人名单或者经采购人委托直接确定的中标人；⑥其他需要说明的情况，包括评标过程中投标人根据评标委员会要求进行的澄清、说明或者补正，评标委员会成员的更换等。</w:t>
      </w:r>
    </w:p>
    <w:p>
      <w:pPr>
        <w:spacing w:line="240" w:lineRule="auto"/>
        <w:ind w:firstLine="560" w:firstLineChars="200"/>
        <w:rPr>
          <w:rFonts w:hint="eastAsia" w:ascii="仿宋" w:hAnsi="仿宋" w:eastAsia="仿宋" w:cs="仿宋"/>
          <w:bCs/>
          <w:color w:val="000000"/>
          <w:sz w:val="28"/>
          <w:szCs w:val="28"/>
          <w:lang w:val="zh-CN"/>
        </w:rPr>
      </w:pPr>
      <w:r>
        <w:rPr>
          <w:rFonts w:hint="eastAsia" w:ascii="仿宋" w:hAnsi="仿宋" w:eastAsia="仿宋" w:cs="仿宋"/>
          <w:bCs/>
          <w:color w:val="000000"/>
          <w:sz w:val="28"/>
          <w:szCs w:val="28"/>
        </w:rPr>
        <w:t>8.2</w:t>
      </w:r>
      <w:r>
        <w:rPr>
          <w:rFonts w:hint="eastAsia" w:ascii="仿宋" w:hAnsi="仿宋" w:eastAsia="仿宋" w:cs="仿宋"/>
          <w:bCs/>
          <w:color w:val="000000"/>
          <w:sz w:val="28"/>
          <w:szCs w:val="28"/>
          <w:lang w:val="zh-CN"/>
        </w:rPr>
        <w:t>评标委员会成员对需要共同认定的事项存在争议的，应当按照少数服从多数的原则作出结论。持不同意见的评标委员会成员应当在评标报告上签署不同意见及理由，否则视为同意评标报告。</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bCs/>
          <w:color w:val="000000"/>
          <w:sz w:val="28"/>
          <w:szCs w:val="28"/>
        </w:rPr>
        <w:t>8.3</w:t>
      </w:r>
      <w:r>
        <w:rPr>
          <w:rFonts w:hint="eastAsia" w:ascii="仿宋" w:hAnsi="仿宋" w:eastAsia="仿宋" w:cs="仿宋"/>
          <w:bCs/>
          <w:color w:val="000000"/>
          <w:sz w:val="28"/>
          <w:szCs w:val="28"/>
          <w:lang w:val="zh-CN"/>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bookmarkEnd w:id="59"/>
    <w:bookmarkEnd w:id="60"/>
    <w:bookmarkEnd w:id="61"/>
    <w:bookmarkEnd w:id="62"/>
    <w:p>
      <w:pPr>
        <w:spacing w:line="240" w:lineRule="auto"/>
        <w:rPr>
          <w:rFonts w:hint="eastAsia" w:ascii="仿宋" w:hAnsi="仿宋" w:eastAsia="仿宋" w:cs="仿宋"/>
          <w:b/>
          <w:color w:val="000000"/>
          <w:sz w:val="28"/>
          <w:szCs w:val="28"/>
          <w:lang w:val="zh-CN"/>
        </w:rPr>
      </w:pPr>
      <w:r>
        <w:rPr>
          <w:rFonts w:hint="eastAsia" w:ascii="仿宋" w:hAnsi="仿宋" w:eastAsia="仿宋" w:cs="仿宋"/>
          <w:b/>
          <w:color w:val="000000"/>
          <w:sz w:val="28"/>
          <w:szCs w:val="28"/>
          <w:lang w:val="zh-CN"/>
        </w:rPr>
        <w:t>四、定标及中标</w:t>
      </w:r>
    </w:p>
    <w:p>
      <w:pPr>
        <w:spacing w:line="240" w:lineRule="auto"/>
        <w:ind w:firstLine="560" w:firstLineChars="200"/>
        <w:rPr>
          <w:rFonts w:hint="eastAsia" w:ascii="仿宋" w:hAnsi="仿宋" w:eastAsia="仿宋" w:cs="仿宋"/>
          <w:bCs/>
          <w:color w:val="000000"/>
          <w:sz w:val="28"/>
          <w:szCs w:val="28"/>
          <w:lang w:val="zh-CN"/>
        </w:rPr>
      </w:pPr>
      <w:r>
        <w:rPr>
          <w:rFonts w:hint="eastAsia" w:ascii="仿宋" w:hAnsi="仿宋" w:eastAsia="仿宋" w:cs="仿宋"/>
          <w:bCs/>
          <w:color w:val="000000"/>
          <w:sz w:val="28"/>
          <w:szCs w:val="28"/>
        </w:rPr>
        <w:t>1.</w:t>
      </w:r>
      <w:r>
        <w:rPr>
          <w:rFonts w:hint="eastAsia" w:ascii="仿宋" w:hAnsi="仿宋" w:eastAsia="仿宋" w:cs="仿宋"/>
          <w:bCs/>
          <w:color w:val="000000"/>
          <w:sz w:val="28"/>
          <w:szCs w:val="28"/>
          <w:lang w:val="zh-CN"/>
        </w:rPr>
        <w:t>采购代理机构应当在评标结束后2个工作日内将评标报告送采购人。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pPr>
        <w:spacing w:line="240" w:lineRule="auto"/>
        <w:ind w:firstLine="560" w:firstLineChars="200"/>
        <w:rPr>
          <w:rFonts w:hint="eastAsia" w:ascii="仿宋" w:hAnsi="仿宋" w:eastAsia="仿宋" w:cs="仿宋"/>
          <w:bCs/>
          <w:color w:val="000000"/>
          <w:sz w:val="28"/>
          <w:szCs w:val="28"/>
          <w:lang w:val="zh-CN"/>
        </w:rPr>
      </w:pPr>
      <w:r>
        <w:rPr>
          <w:rFonts w:hint="eastAsia" w:ascii="仿宋" w:hAnsi="仿宋" w:eastAsia="仿宋" w:cs="仿宋"/>
          <w:bCs/>
          <w:color w:val="000000"/>
          <w:sz w:val="28"/>
          <w:szCs w:val="28"/>
        </w:rPr>
        <w:t>2.</w:t>
      </w:r>
      <w:r>
        <w:rPr>
          <w:rFonts w:hint="eastAsia" w:ascii="仿宋" w:hAnsi="仿宋" w:eastAsia="仿宋" w:cs="仿宋"/>
          <w:bCs/>
          <w:color w:val="000000"/>
          <w:sz w:val="28"/>
          <w:szCs w:val="28"/>
          <w:lang w:val="zh-CN"/>
        </w:rPr>
        <w:t>采购人在收到评标报告5个工作日内未按评标报告推荐的中标候选人顺序确定中标人，又不能说明合法理由的，视同按评标报告推荐的顺序确定排名第一的中标候选人为中标人。</w:t>
      </w:r>
    </w:p>
    <w:p>
      <w:pPr>
        <w:spacing w:line="240" w:lineRule="auto"/>
        <w:ind w:firstLine="560" w:firstLineChars="200"/>
        <w:rPr>
          <w:rFonts w:hint="eastAsia" w:ascii="仿宋" w:hAnsi="仿宋" w:eastAsia="仿宋" w:cs="仿宋"/>
          <w:bCs/>
          <w:color w:val="000000"/>
          <w:sz w:val="28"/>
          <w:szCs w:val="28"/>
          <w:lang w:val="zh-CN"/>
        </w:rPr>
      </w:pPr>
      <w:r>
        <w:rPr>
          <w:rFonts w:hint="eastAsia" w:ascii="仿宋" w:hAnsi="仿宋" w:eastAsia="仿宋" w:cs="仿宋"/>
          <w:bCs/>
          <w:color w:val="000000"/>
          <w:sz w:val="28"/>
          <w:szCs w:val="28"/>
        </w:rPr>
        <w:t>3.</w:t>
      </w:r>
      <w:r>
        <w:rPr>
          <w:rFonts w:hint="eastAsia" w:ascii="仿宋" w:hAnsi="仿宋" w:eastAsia="仿宋" w:cs="仿宋"/>
          <w:bCs/>
          <w:color w:val="000000"/>
          <w:sz w:val="28"/>
          <w:szCs w:val="28"/>
          <w:lang w:val="zh-CN"/>
        </w:rPr>
        <w:t>采购人或者采购代理机构应当自中标人确定之日起2个工作日内，在省级以上财政部门指定的媒体上公告中标结果。中标公告期限为</w:t>
      </w:r>
      <w:r>
        <w:rPr>
          <w:rFonts w:hint="eastAsia" w:ascii="仿宋" w:hAnsi="仿宋" w:eastAsia="仿宋" w:cs="仿宋"/>
          <w:bCs/>
          <w:color w:val="000000"/>
          <w:sz w:val="28"/>
          <w:szCs w:val="28"/>
        </w:rPr>
        <w:t>1</w:t>
      </w:r>
      <w:r>
        <w:rPr>
          <w:rFonts w:hint="eastAsia" w:ascii="仿宋" w:hAnsi="仿宋" w:eastAsia="仿宋" w:cs="仿宋"/>
          <w:bCs/>
          <w:color w:val="000000"/>
          <w:sz w:val="28"/>
          <w:szCs w:val="28"/>
          <w:lang w:val="zh-CN"/>
        </w:rPr>
        <w:t>个工作日。在公告中标结果的同时，采购人或者采购代理机构应当向中标人发出中标通知书；对未通过资格审查的投标人，应当告知其未通过的原因；采用综合评分法评审的，还应当告知未中标人本人的评审得分与排序。</w:t>
      </w:r>
    </w:p>
    <w:p>
      <w:pPr>
        <w:spacing w:line="240" w:lineRule="auto"/>
        <w:ind w:firstLine="560" w:firstLineChars="200"/>
        <w:rPr>
          <w:rFonts w:hint="eastAsia" w:ascii="仿宋" w:hAnsi="仿宋" w:eastAsia="仿宋" w:cs="仿宋"/>
          <w:bCs/>
          <w:color w:val="000000"/>
          <w:sz w:val="28"/>
          <w:szCs w:val="28"/>
          <w:lang w:val="zh-CN"/>
        </w:rPr>
      </w:pPr>
      <w:r>
        <w:rPr>
          <w:rFonts w:hint="eastAsia" w:ascii="仿宋" w:hAnsi="仿宋" w:eastAsia="仿宋" w:cs="仿宋"/>
          <w:bCs/>
          <w:color w:val="000000"/>
          <w:sz w:val="28"/>
          <w:szCs w:val="28"/>
        </w:rPr>
        <w:t>4.</w:t>
      </w:r>
      <w:r>
        <w:rPr>
          <w:rFonts w:hint="eastAsia" w:ascii="仿宋" w:hAnsi="仿宋" w:eastAsia="仿宋" w:cs="仿宋"/>
          <w:bCs/>
          <w:color w:val="000000"/>
          <w:sz w:val="28"/>
          <w:szCs w:val="28"/>
          <w:lang w:val="zh-CN"/>
        </w:rPr>
        <w:t>中标通知书发出后，采购人不得违法改变中标结果，中标人无正当理由不得放弃中标。</w:t>
      </w:r>
    </w:p>
    <w:p>
      <w:pPr>
        <w:spacing w:line="240" w:lineRule="auto"/>
        <w:ind w:firstLine="560" w:firstLineChars="200"/>
        <w:rPr>
          <w:rFonts w:hint="eastAsia" w:ascii="仿宋" w:hAnsi="仿宋" w:eastAsia="仿宋" w:cs="仿宋"/>
          <w:bCs/>
          <w:color w:val="000000"/>
          <w:sz w:val="28"/>
          <w:szCs w:val="28"/>
          <w:lang w:val="zh-CN"/>
        </w:rPr>
      </w:pPr>
      <w:r>
        <w:rPr>
          <w:rFonts w:hint="eastAsia" w:ascii="仿宋" w:hAnsi="仿宋" w:eastAsia="仿宋" w:cs="仿宋"/>
          <w:bCs/>
          <w:color w:val="000000"/>
          <w:sz w:val="28"/>
          <w:szCs w:val="28"/>
        </w:rPr>
        <w:t>5.</w:t>
      </w:r>
      <w:r>
        <w:rPr>
          <w:rFonts w:hint="eastAsia" w:ascii="仿宋" w:hAnsi="仿宋" w:eastAsia="仿宋" w:cs="仿宋"/>
          <w:bCs/>
          <w:color w:val="000000"/>
          <w:sz w:val="28"/>
          <w:szCs w:val="28"/>
          <w:lang w:val="zh-CN"/>
        </w:rPr>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pPr>
        <w:pStyle w:val="11"/>
        <w:spacing w:line="240" w:lineRule="auto"/>
        <w:rPr>
          <w:rFonts w:hint="eastAsia" w:ascii="仿宋" w:hAnsi="仿宋" w:eastAsia="仿宋" w:cs="仿宋"/>
          <w:sz w:val="28"/>
          <w:szCs w:val="28"/>
          <w:lang w:val="zh-CN"/>
        </w:rPr>
      </w:pPr>
      <w:r>
        <w:rPr>
          <w:rFonts w:hint="eastAsia" w:ascii="仿宋" w:hAnsi="仿宋" w:eastAsia="仿宋" w:cs="仿宋"/>
          <w:b/>
          <w:color w:val="000000"/>
          <w:sz w:val="28"/>
          <w:szCs w:val="28"/>
          <w:lang w:val="zh-CN"/>
        </w:rPr>
        <w:t>五、评审内容详表</w:t>
      </w:r>
    </w:p>
    <w:p>
      <w:pPr>
        <w:spacing w:line="240" w:lineRule="auto"/>
        <w:ind w:firstLine="480" w:firstLineChars="200"/>
        <w:jc w:val="center"/>
        <w:rPr>
          <w:rFonts w:hint="eastAsia" w:ascii="仿宋" w:hAnsi="仿宋" w:eastAsia="仿宋" w:cs="仿宋"/>
          <w:sz w:val="24"/>
          <w:szCs w:val="24"/>
        </w:rPr>
      </w:pPr>
    </w:p>
    <w:p>
      <w:pPr>
        <w:spacing w:line="24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《资格审查标准》</w:t>
      </w:r>
    </w:p>
    <w:tbl>
      <w:tblPr>
        <w:tblStyle w:val="26"/>
        <w:tblW w:w="0" w:type="auto"/>
        <w:tblInd w:w="93" w:type="dxa"/>
        <w:tblLayout w:type="fixed"/>
        <w:tblCellMar>
          <w:top w:w="0" w:type="dxa"/>
          <w:left w:w="108" w:type="dxa"/>
          <w:bottom w:w="0" w:type="dxa"/>
          <w:right w:w="108" w:type="dxa"/>
        </w:tblCellMar>
      </w:tblPr>
      <w:tblGrid>
        <w:gridCol w:w="839"/>
        <w:gridCol w:w="8960"/>
      </w:tblGrid>
      <w:tr>
        <w:tblPrEx>
          <w:tblCellMar>
            <w:top w:w="0" w:type="dxa"/>
            <w:left w:w="108" w:type="dxa"/>
            <w:bottom w:w="0" w:type="dxa"/>
            <w:right w:w="108" w:type="dxa"/>
          </w:tblCellMar>
        </w:tblPrEx>
        <w:trPr>
          <w:trHeight w:val="254" w:hRule="atLeast"/>
        </w:trPr>
        <w:tc>
          <w:tcPr>
            <w:tcW w:w="839"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序号</w:t>
            </w:r>
          </w:p>
        </w:tc>
        <w:tc>
          <w:tcPr>
            <w:tcW w:w="8960"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资格审查标准</w:t>
            </w:r>
          </w:p>
        </w:tc>
      </w:tr>
      <w:tr>
        <w:tblPrEx>
          <w:tblCellMar>
            <w:top w:w="0" w:type="dxa"/>
            <w:left w:w="108" w:type="dxa"/>
            <w:bottom w:w="0" w:type="dxa"/>
            <w:right w:w="108" w:type="dxa"/>
          </w:tblCellMar>
        </w:tblPrEx>
        <w:trPr>
          <w:trHeight w:val="340" w:hRule="atLeast"/>
        </w:trPr>
        <w:tc>
          <w:tcPr>
            <w:tcW w:w="839" w:type="dxa"/>
            <w:tcBorders>
              <w:top w:val="nil"/>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8960" w:type="dxa"/>
            <w:tcBorders>
              <w:top w:val="nil"/>
              <w:left w:val="nil"/>
              <w:bottom w:val="single" w:color="auto" w:sz="4" w:space="0"/>
              <w:right w:val="single" w:color="auto" w:sz="4" w:space="0"/>
            </w:tcBorders>
            <w:noWrap w:val="0"/>
            <w:vAlign w:val="center"/>
          </w:tcPr>
          <w:p>
            <w:pPr>
              <w:spacing w:line="24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供应商应为中小企业，请根据要求单独上传《中小企业声明函》，格式以采购文件要求为准。</w:t>
            </w:r>
          </w:p>
        </w:tc>
      </w:tr>
      <w:tr>
        <w:tblPrEx>
          <w:tblCellMar>
            <w:top w:w="0" w:type="dxa"/>
            <w:left w:w="108" w:type="dxa"/>
            <w:bottom w:w="0" w:type="dxa"/>
            <w:right w:w="108" w:type="dxa"/>
          </w:tblCellMar>
        </w:tblPrEx>
        <w:trPr>
          <w:trHeight w:val="540" w:hRule="atLeast"/>
        </w:trPr>
        <w:tc>
          <w:tcPr>
            <w:tcW w:w="839" w:type="dxa"/>
            <w:tcBorders>
              <w:top w:val="nil"/>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8960" w:type="dxa"/>
            <w:tcBorders>
              <w:top w:val="nil"/>
              <w:left w:val="nil"/>
              <w:bottom w:val="single" w:color="auto" w:sz="4" w:space="0"/>
              <w:right w:val="single" w:color="auto" w:sz="4" w:space="0"/>
            </w:tcBorders>
            <w:noWrap w:val="0"/>
            <w:vAlign w:val="center"/>
          </w:tcPr>
          <w:p>
            <w:pPr>
              <w:spacing w:line="24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具有独立承担民事责任的能力；（营业执照副本原件的扫描件）；</w:t>
            </w:r>
          </w:p>
        </w:tc>
      </w:tr>
      <w:tr>
        <w:tblPrEx>
          <w:tblCellMar>
            <w:top w:w="0" w:type="dxa"/>
            <w:left w:w="108" w:type="dxa"/>
            <w:bottom w:w="0" w:type="dxa"/>
            <w:right w:w="108" w:type="dxa"/>
          </w:tblCellMar>
        </w:tblPrEx>
        <w:trPr>
          <w:trHeight w:val="1235" w:hRule="atLeast"/>
        </w:trPr>
        <w:tc>
          <w:tcPr>
            <w:tcW w:w="839" w:type="dxa"/>
            <w:tcBorders>
              <w:top w:val="nil"/>
              <w:left w:val="single" w:color="auto" w:sz="4" w:space="0"/>
              <w:bottom w:val="single" w:color="auto" w:sz="4" w:space="0"/>
              <w:right w:val="single" w:color="auto" w:sz="4" w:space="0"/>
            </w:tcBorders>
            <w:shd w:val="clear" w:color="auto" w:fill="auto"/>
            <w:noWrap w:val="0"/>
            <w:vAlign w:val="center"/>
          </w:tcPr>
          <w:p>
            <w:pPr>
              <w:spacing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3</w:t>
            </w:r>
          </w:p>
        </w:tc>
        <w:tc>
          <w:tcPr>
            <w:tcW w:w="8960" w:type="dxa"/>
            <w:tcBorders>
              <w:top w:val="nil"/>
              <w:left w:val="nil"/>
              <w:bottom w:val="single" w:color="auto" w:sz="4" w:space="0"/>
              <w:right w:val="single" w:color="auto" w:sz="4" w:space="0"/>
            </w:tcBorders>
            <w:noWrap w:val="0"/>
            <w:vAlign w:val="center"/>
          </w:tcPr>
          <w:p>
            <w:pPr>
              <w:spacing w:line="24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具有良好的商业信誉和健全的财务会计制度；近6个月（2024年2月1日至2024年7月30日）内任意3个月银行资信证明或上一年度（2022年度或2023年度）经审计的财务报告或财务报表（提供任一项即可）。 新成立企业仅需提供成立至今的银行资信证明即可。新成立企业是指：营业执照申领时间至投标截止时间未满一年的企业；</w:t>
            </w:r>
          </w:p>
        </w:tc>
      </w:tr>
      <w:tr>
        <w:tblPrEx>
          <w:tblCellMar>
            <w:top w:w="0" w:type="dxa"/>
            <w:left w:w="108" w:type="dxa"/>
            <w:bottom w:w="0" w:type="dxa"/>
            <w:right w:w="108" w:type="dxa"/>
          </w:tblCellMar>
        </w:tblPrEx>
        <w:trPr>
          <w:trHeight w:val="424" w:hRule="atLeast"/>
        </w:trPr>
        <w:tc>
          <w:tcPr>
            <w:tcW w:w="83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4</w:t>
            </w:r>
          </w:p>
        </w:tc>
        <w:tc>
          <w:tcPr>
            <w:tcW w:w="8960" w:type="dxa"/>
            <w:tcBorders>
              <w:top w:val="single" w:color="auto" w:sz="4" w:space="0"/>
              <w:left w:val="nil"/>
              <w:bottom w:val="single" w:color="auto" w:sz="4" w:space="0"/>
              <w:right w:val="single" w:color="auto" w:sz="4" w:space="0"/>
            </w:tcBorders>
            <w:noWrap w:val="0"/>
            <w:vAlign w:val="center"/>
          </w:tcPr>
          <w:p>
            <w:pPr>
              <w:spacing w:line="24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具有履行合同所必需的设备和专业技术能力（上传承诺函，格式自拟）；</w:t>
            </w:r>
          </w:p>
        </w:tc>
      </w:tr>
      <w:tr>
        <w:tblPrEx>
          <w:tblCellMar>
            <w:top w:w="0" w:type="dxa"/>
            <w:left w:w="108" w:type="dxa"/>
            <w:bottom w:w="0" w:type="dxa"/>
            <w:right w:w="108" w:type="dxa"/>
          </w:tblCellMar>
        </w:tblPrEx>
        <w:trPr>
          <w:trHeight w:val="499" w:hRule="atLeast"/>
        </w:trPr>
        <w:tc>
          <w:tcPr>
            <w:tcW w:w="83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5</w:t>
            </w:r>
          </w:p>
        </w:tc>
        <w:tc>
          <w:tcPr>
            <w:tcW w:w="8960" w:type="dxa"/>
            <w:tcBorders>
              <w:top w:val="single" w:color="auto" w:sz="4" w:space="0"/>
              <w:left w:val="nil"/>
              <w:bottom w:val="single" w:color="auto" w:sz="4" w:space="0"/>
              <w:right w:val="single" w:color="auto" w:sz="4" w:space="0"/>
            </w:tcBorders>
            <w:noWrap w:val="0"/>
            <w:vAlign w:val="center"/>
          </w:tcPr>
          <w:p>
            <w:pPr>
              <w:spacing w:line="24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有依法缴纳税收和社会保障资金的良好记录；（提供近一年（2023年8月1日至2024年7月30日）任意三个月缴税记录及社保缴纳证明，新成立公司自成立之日起提供）；</w:t>
            </w:r>
          </w:p>
        </w:tc>
      </w:tr>
      <w:tr>
        <w:tblPrEx>
          <w:tblCellMar>
            <w:top w:w="0" w:type="dxa"/>
            <w:left w:w="108" w:type="dxa"/>
            <w:bottom w:w="0" w:type="dxa"/>
            <w:right w:w="108" w:type="dxa"/>
          </w:tblCellMar>
        </w:tblPrEx>
        <w:trPr>
          <w:trHeight w:val="784" w:hRule="atLeast"/>
        </w:trPr>
        <w:tc>
          <w:tcPr>
            <w:tcW w:w="83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6</w:t>
            </w:r>
          </w:p>
        </w:tc>
        <w:tc>
          <w:tcPr>
            <w:tcW w:w="8960" w:type="dxa"/>
            <w:tcBorders>
              <w:top w:val="single" w:color="auto" w:sz="4" w:space="0"/>
              <w:left w:val="nil"/>
              <w:bottom w:val="single" w:color="auto" w:sz="4" w:space="0"/>
              <w:right w:val="single" w:color="auto" w:sz="4" w:space="0"/>
            </w:tcBorders>
            <w:noWrap w:val="0"/>
            <w:vAlign w:val="center"/>
          </w:tcPr>
          <w:p>
            <w:pPr>
              <w:spacing w:line="24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参加采购活动前三年内，在经营活动中没有重大违法记录（上传书面声明原件的扫描件，格式自拟）</w:t>
            </w:r>
          </w:p>
        </w:tc>
      </w:tr>
      <w:tr>
        <w:tblPrEx>
          <w:tblCellMar>
            <w:top w:w="0" w:type="dxa"/>
            <w:left w:w="108" w:type="dxa"/>
            <w:bottom w:w="0" w:type="dxa"/>
            <w:right w:w="108" w:type="dxa"/>
          </w:tblCellMar>
        </w:tblPrEx>
        <w:trPr>
          <w:trHeight w:val="506" w:hRule="atLeast"/>
        </w:trPr>
        <w:tc>
          <w:tcPr>
            <w:tcW w:w="83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40"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7</w:t>
            </w:r>
          </w:p>
        </w:tc>
        <w:tc>
          <w:tcPr>
            <w:tcW w:w="8960" w:type="dxa"/>
            <w:tcBorders>
              <w:top w:val="single" w:color="auto" w:sz="4" w:space="0"/>
              <w:left w:val="nil"/>
              <w:bottom w:val="single" w:color="auto" w:sz="4" w:space="0"/>
              <w:right w:val="single" w:color="auto" w:sz="4" w:space="0"/>
            </w:tcBorders>
            <w:noWrap w:val="0"/>
            <w:vAlign w:val="center"/>
          </w:tcPr>
          <w:p>
            <w:pPr>
              <w:spacing w:line="24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法律、行政法规规定的其他条件（上传承诺函原件的扫描件，格式自拟）</w:t>
            </w:r>
          </w:p>
        </w:tc>
      </w:tr>
      <w:tr>
        <w:tblPrEx>
          <w:tblCellMar>
            <w:top w:w="0" w:type="dxa"/>
            <w:left w:w="108" w:type="dxa"/>
            <w:bottom w:w="0" w:type="dxa"/>
            <w:right w:w="108" w:type="dxa"/>
          </w:tblCellMar>
        </w:tblPrEx>
        <w:trPr>
          <w:trHeight w:val="447" w:hRule="atLeast"/>
        </w:trPr>
        <w:tc>
          <w:tcPr>
            <w:tcW w:w="83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40"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8</w:t>
            </w:r>
          </w:p>
        </w:tc>
        <w:tc>
          <w:tcPr>
            <w:tcW w:w="8960" w:type="dxa"/>
            <w:tcBorders>
              <w:top w:val="single" w:color="auto" w:sz="4" w:space="0"/>
              <w:left w:val="nil"/>
              <w:bottom w:val="single" w:color="auto" w:sz="4" w:space="0"/>
              <w:right w:val="single" w:color="auto" w:sz="4" w:space="0"/>
            </w:tcBorders>
            <w:noWrap w:val="0"/>
            <w:vAlign w:val="center"/>
          </w:tcPr>
          <w:p>
            <w:pPr>
              <w:spacing w:line="24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投标单位（供应商）反商业贿赂承诺书</w:t>
            </w:r>
          </w:p>
        </w:tc>
      </w:tr>
      <w:tr>
        <w:tblPrEx>
          <w:tblCellMar>
            <w:top w:w="0" w:type="dxa"/>
            <w:left w:w="108" w:type="dxa"/>
            <w:bottom w:w="0" w:type="dxa"/>
            <w:right w:w="108" w:type="dxa"/>
          </w:tblCellMar>
        </w:tblPrEx>
        <w:trPr>
          <w:trHeight w:val="423" w:hRule="atLeast"/>
        </w:trPr>
        <w:tc>
          <w:tcPr>
            <w:tcW w:w="83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40"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9</w:t>
            </w:r>
          </w:p>
        </w:tc>
        <w:tc>
          <w:tcPr>
            <w:tcW w:w="8960" w:type="dxa"/>
            <w:tcBorders>
              <w:top w:val="single" w:color="auto" w:sz="4" w:space="0"/>
              <w:left w:val="nil"/>
              <w:bottom w:val="single" w:color="auto" w:sz="4" w:space="0"/>
              <w:right w:val="single" w:color="auto" w:sz="4" w:space="0"/>
            </w:tcBorders>
            <w:noWrap w:val="0"/>
            <w:vAlign w:val="center"/>
          </w:tcPr>
          <w:p>
            <w:pPr>
              <w:spacing w:line="24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投标保证金缴纳凭证（银行回单）</w:t>
            </w:r>
          </w:p>
        </w:tc>
      </w:tr>
      <w:tr>
        <w:tblPrEx>
          <w:tblCellMar>
            <w:top w:w="0" w:type="dxa"/>
            <w:left w:w="108" w:type="dxa"/>
            <w:bottom w:w="0" w:type="dxa"/>
            <w:right w:w="108" w:type="dxa"/>
          </w:tblCellMar>
        </w:tblPrEx>
        <w:trPr>
          <w:trHeight w:val="494" w:hRule="atLeast"/>
        </w:trPr>
        <w:tc>
          <w:tcPr>
            <w:tcW w:w="839"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8960" w:type="dxa"/>
            <w:tcBorders>
              <w:top w:val="single" w:color="auto" w:sz="4" w:space="0"/>
              <w:left w:val="nil"/>
              <w:bottom w:val="single" w:color="auto" w:sz="4" w:space="0"/>
              <w:right w:val="single" w:color="auto" w:sz="4" w:space="0"/>
            </w:tcBorders>
            <w:noWrap w:val="0"/>
            <w:vAlign w:val="center"/>
          </w:tcPr>
          <w:p>
            <w:pPr>
              <w:spacing w:line="24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本项目不接受联合体投标。</w:t>
            </w:r>
          </w:p>
        </w:tc>
      </w:tr>
      <w:tr>
        <w:tblPrEx>
          <w:tblCellMar>
            <w:top w:w="0" w:type="dxa"/>
            <w:left w:w="108" w:type="dxa"/>
            <w:bottom w:w="0" w:type="dxa"/>
            <w:right w:w="108" w:type="dxa"/>
          </w:tblCellMar>
        </w:tblPrEx>
        <w:trPr>
          <w:trHeight w:val="990" w:hRule="atLeast"/>
        </w:trPr>
        <w:tc>
          <w:tcPr>
            <w:tcW w:w="839"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8960" w:type="dxa"/>
            <w:tcBorders>
              <w:top w:val="single" w:color="auto" w:sz="4" w:space="0"/>
              <w:left w:val="nil"/>
              <w:bottom w:val="single" w:color="auto" w:sz="4" w:space="0"/>
              <w:right w:val="single" w:color="auto" w:sz="4" w:space="0"/>
            </w:tcBorders>
            <w:noWrap w:val="0"/>
            <w:vAlign w:val="center"/>
          </w:tcPr>
          <w:p>
            <w:pPr>
              <w:spacing w:line="24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上传承诺函，格式自拟）。</w:t>
            </w:r>
          </w:p>
        </w:tc>
      </w:tr>
      <w:tr>
        <w:tblPrEx>
          <w:tblCellMar>
            <w:top w:w="0" w:type="dxa"/>
            <w:left w:w="108" w:type="dxa"/>
            <w:bottom w:w="0" w:type="dxa"/>
            <w:right w:w="108" w:type="dxa"/>
          </w:tblCellMar>
        </w:tblPrEx>
        <w:trPr>
          <w:trHeight w:val="377" w:hRule="atLeast"/>
        </w:trPr>
        <w:tc>
          <w:tcPr>
            <w:tcW w:w="9799"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结论：（通过/不通过）</w:t>
            </w:r>
          </w:p>
        </w:tc>
      </w:tr>
    </w:tbl>
    <w:p>
      <w:pPr>
        <w:widowControl/>
        <w:adjustRightInd w:val="0"/>
        <w:snapToGrid w:val="0"/>
        <w:spacing w:line="240" w:lineRule="auto"/>
        <w:ind w:firstLine="480" w:firstLineChars="200"/>
        <w:jc w:val="center"/>
        <w:rPr>
          <w:rFonts w:hint="eastAsia" w:ascii="仿宋" w:hAnsi="仿宋" w:eastAsia="仿宋" w:cs="仿宋"/>
          <w:color w:val="000000"/>
          <w:sz w:val="24"/>
          <w:szCs w:val="24"/>
          <w:lang w:val="zh-CN"/>
        </w:rPr>
      </w:pPr>
    </w:p>
    <w:p>
      <w:pPr>
        <w:widowControl/>
        <w:adjustRightInd w:val="0"/>
        <w:snapToGrid w:val="0"/>
        <w:spacing w:line="240" w:lineRule="auto"/>
        <w:ind w:firstLine="480" w:firstLineChars="200"/>
        <w:jc w:val="center"/>
        <w:rPr>
          <w:rFonts w:hint="eastAsia" w:ascii="仿宋" w:hAnsi="仿宋" w:eastAsia="仿宋" w:cs="仿宋"/>
          <w:b/>
          <w:bCs/>
          <w:color w:val="000000"/>
          <w:sz w:val="28"/>
          <w:szCs w:val="28"/>
        </w:rPr>
      </w:pPr>
      <w:r>
        <w:rPr>
          <w:rFonts w:hint="eastAsia" w:ascii="仿宋" w:hAnsi="仿宋" w:eastAsia="仿宋" w:cs="仿宋"/>
          <w:color w:val="000000"/>
          <w:sz w:val="24"/>
          <w:szCs w:val="24"/>
          <w:lang w:val="zh-CN"/>
        </w:rPr>
        <w:t>《符合性审查表》</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8"/>
        <w:gridCol w:w="6333"/>
        <w:gridCol w:w="850"/>
        <w:gridCol w:w="14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28" w:hRule="atLeast"/>
          <w:jc w:val="center"/>
        </w:trPr>
        <w:tc>
          <w:tcPr>
            <w:tcW w:w="74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zh-CN"/>
              </w:rPr>
              <w:t>序号</w:t>
            </w:r>
          </w:p>
        </w:tc>
        <w:tc>
          <w:tcPr>
            <w:tcW w:w="633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zh-CN"/>
              </w:rPr>
              <w:t>招标人要求</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zh-CN"/>
              </w:rPr>
              <w:t>是否</w:t>
            </w:r>
            <w:r>
              <w:rPr>
                <w:rFonts w:hint="eastAsia" w:ascii="仿宋" w:hAnsi="仿宋" w:eastAsia="仿宋" w:cs="仿宋"/>
                <w:color w:val="000000"/>
                <w:sz w:val="24"/>
                <w:szCs w:val="24"/>
                <w:lang w:val="en-US" w:eastAsia="zh-CN"/>
              </w:rPr>
              <w:t>符合</w:t>
            </w:r>
          </w:p>
        </w:tc>
        <w:tc>
          <w:tcPr>
            <w:tcW w:w="145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zh-CN"/>
              </w:rPr>
              <w:t>情况说明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74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1</w:t>
            </w:r>
          </w:p>
        </w:tc>
        <w:tc>
          <w:tcPr>
            <w:tcW w:w="63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val="0"/>
              <w:snapToGrid w:val="0"/>
              <w:spacing w:line="240" w:lineRule="auto"/>
              <w:jc w:val="left"/>
              <w:rPr>
                <w:rFonts w:hint="eastAsia" w:ascii="仿宋" w:hAnsi="仿宋" w:eastAsia="仿宋" w:cs="仿宋"/>
                <w:color w:val="000000"/>
                <w:sz w:val="24"/>
                <w:szCs w:val="24"/>
              </w:rPr>
            </w:pPr>
            <w:r>
              <w:rPr>
                <w:rFonts w:hint="eastAsia" w:ascii="仿宋" w:hAnsi="仿宋" w:eastAsia="仿宋" w:cs="仿宋"/>
                <w:color w:val="000000"/>
                <w:kern w:val="0"/>
                <w:sz w:val="24"/>
                <w:szCs w:val="24"/>
                <w:lang w:val="en-US" w:eastAsia="zh-CN" w:bidi="ar"/>
              </w:rPr>
              <w:t xml:space="preserve">投标文件是否由投标报价表现人逐页签名或盖电子印章； </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left"/>
              <w:rPr>
                <w:rFonts w:hint="eastAsia" w:ascii="仿宋" w:hAnsi="仿宋" w:eastAsia="仿宋" w:cs="仿宋"/>
                <w:color w:val="000000"/>
                <w:sz w:val="24"/>
                <w:szCs w:val="24"/>
                <w:lang w:val="en-US" w:eastAsia="zh-CN"/>
              </w:rPr>
            </w:pPr>
          </w:p>
        </w:tc>
        <w:tc>
          <w:tcPr>
            <w:tcW w:w="145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480" w:firstLineChars="200"/>
              <w:jc w:val="left"/>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63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rPr>
                <w:rFonts w:hint="eastAsia" w:ascii="仿宋" w:hAnsi="仿宋" w:eastAsia="仿宋" w:cs="仿宋"/>
                <w:color w:val="000000"/>
                <w:sz w:val="24"/>
                <w:szCs w:val="24"/>
                <w:lang w:val="zh-CN"/>
              </w:rPr>
            </w:pPr>
            <w:r>
              <w:rPr>
                <w:rFonts w:hint="eastAsia" w:ascii="仿宋" w:hAnsi="仿宋" w:eastAsia="仿宋" w:cs="仿宋"/>
                <w:color w:val="000000"/>
                <w:kern w:val="0"/>
                <w:sz w:val="24"/>
                <w:szCs w:val="24"/>
                <w:lang w:val="en-US" w:eastAsia="zh-CN" w:bidi="ar"/>
              </w:rPr>
              <w:t>投标文件载明的采购项目完成期限超过招标文件规定期限的；</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480" w:firstLineChars="200"/>
              <w:jc w:val="left"/>
              <w:rPr>
                <w:rFonts w:hint="eastAsia" w:ascii="仿宋" w:hAnsi="仿宋" w:eastAsia="仿宋" w:cs="仿宋"/>
                <w:color w:val="000000"/>
                <w:sz w:val="24"/>
                <w:szCs w:val="24"/>
              </w:rPr>
            </w:pPr>
          </w:p>
        </w:tc>
        <w:tc>
          <w:tcPr>
            <w:tcW w:w="145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480" w:firstLineChars="200"/>
              <w:jc w:val="left"/>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74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仿宋" w:hAnsi="仿宋" w:eastAsia="仿宋" w:cs="仿宋"/>
                <w:color w:val="000000"/>
                <w:sz w:val="24"/>
                <w:szCs w:val="24"/>
                <w:lang w:val="zh-CN"/>
              </w:rPr>
            </w:pPr>
            <w:r>
              <w:rPr>
                <w:rFonts w:hint="eastAsia" w:ascii="仿宋" w:hAnsi="仿宋" w:eastAsia="仿宋" w:cs="仿宋"/>
                <w:color w:val="000000"/>
                <w:sz w:val="24"/>
                <w:szCs w:val="24"/>
              </w:rPr>
              <w:t>3</w:t>
            </w:r>
          </w:p>
        </w:tc>
        <w:tc>
          <w:tcPr>
            <w:tcW w:w="63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rPr>
                <w:rFonts w:hint="eastAsia" w:ascii="仿宋" w:hAnsi="仿宋" w:eastAsia="仿宋" w:cs="仿宋"/>
                <w:color w:val="000000"/>
                <w:sz w:val="24"/>
                <w:szCs w:val="24"/>
              </w:rPr>
            </w:pPr>
            <w:r>
              <w:rPr>
                <w:rFonts w:hint="eastAsia" w:ascii="仿宋" w:hAnsi="仿宋" w:eastAsia="仿宋" w:cs="仿宋"/>
                <w:color w:val="000000"/>
                <w:kern w:val="0"/>
                <w:sz w:val="24"/>
                <w:szCs w:val="24"/>
                <w:lang w:val="en-US" w:eastAsia="zh-CN" w:bidi="ar"/>
              </w:rPr>
              <w:t xml:space="preserve">投标文件载明的采购项目质保期限不满足招标文件规定的； </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480" w:firstLineChars="200"/>
              <w:jc w:val="left"/>
              <w:rPr>
                <w:rFonts w:hint="eastAsia" w:ascii="仿宋" w:hAnsi="仿宋" w:eastAsia="仿宋" w:cs="仿宋"/>
                <w:color w:val="000000"/>
                <w:sz w:val="24"/>
                <w:szCs w:val="24"/>
              </w:rPr>
            </w:pPr>
          </w:p>
        </w:tc>
        <w:tc>
          <w:tcPr>
            <w:tcW w:w="145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480" w:firstLineChars="200"/>
              <w:jc w:val="left"/>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74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仿宋" w:hAnsi="仿宋" w:eastAsia="仿宋" w:cs="仿宋"/>
                <w:color w:val="000000"/>
                <w:sz w:val="24"/>
                <w:szCs w:val="24"/>
                <w:lang w:val="zh-CN"/>
              </w:rPr>
            </w:pPr>
            <w:r>
              <w:rPr>
                <w:rFonts w:hint="eastAsia" w:ascii="仿宋" w:hAnsi="仿宋" w:eastAsia="仿宋" w:cs="仿宋"/>
                <w:color w:val="000000"/>
                <w:sz w:val="24"/>
                <w:szCs w:val="24"/>
              </w:rPr>
              <w:t>4</w:t>
            </w:r>
          </w:p>
        </w:tc>
        <w:tc>
          <w:tcPr>
            <w:tcW w:w="63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rPr>
                <w:rFonts w:hint="eastAsia" w:ascii="仿宋" w:hAnsi="仿宋" w:eastAsia="仿宋" w:cs="仿宋"/>
                <w:color w:val="000000"/>
                <w:sz w:val="24"/>
                <w:szCs w:val="24"/>
              </w:rPr>
            </w:pPr>
            <w:r>
              <w:rPr>
                <w:rFonts w:hint="eastAsia" w:ascii="仿宋" w:hAnsi="仿宋" w:eastAsia="仿宋" w:cs="仿宋"/>
                <w:color w:val="000000"/>
                <w:kern w:val="0"/>
                <w:sz w:val="24"/>
                <w:szCs w:val="24"/>
                <w:lang w:val="en-US" w:eastAsia="zh-CN" w:bidi="ar"/>
              </w:rPr>
              <w:t>投标文件中投标报价未超出采购预算金额（或最高限价）；</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480" w:firstLineChars="200"/>
              <w:jc w:val="left"/>
              <w:rPr>
                <w:rFonts w:hint="eastAsia" w:ascii="仿宋" w:hAnsi="仿宋" w:eastAsia="仿宋" w:cs="仿宋"/>
                <w:color w:val="000000"/>
                <w:sz w:val="24"/>
                <w:szCs w:val="24"/>
              </w:rPr>
            </w:pPr>
          </w:p>
        </w:tc>
        <w:tc>
          <w:tcPr>
            <w:tcW w:w="145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480" w:firstLineChars="200"/>
              <w:jc w:val="left"/>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6" w:hRule="atLeast"/>
          <w:jc w:val="center"/>
        </w:trPr>
        <w:tc>
          <w:tcPr>
            <w:tcW w:w="74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仿宋" w:hAnsi="仿宋" w:eastAsia="仿宋" w:cs="仿宋"/>
                <w:color w:val="000000"/>
                <w:sz w:val="24"/>
                <w:szCs w:val="24"/>
                <w:lang w:val="zh-CN"/>
              </w:rPr>
            </w:pPr>
            <w:r>
              <w:rPr>
                <w:rFonts w:hint="eastAsia" w:ascii="仿宋" w:hAnsi="仿宋" w:eastAsia="仿宋" w:cs="仿宋"/>
                <w:color w:val="000000"/>
                <w:sz w:val="24"/>
                <w:szCs w:val="24"/>
              </w:rPr>
              <w:t>5</w:t>
            </w:r>
          </w:p>
        </w:tc>
        <w:tc>
          <w:tcPr>
            <w:tcW w:w="63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rPr>
                <w:rFonts w:hint="eastAsia" w:ascii="仿宋" w:hAnsi="仿宋" w:eastAsia="仿宋" w:cs="仿宋"/>
                <w:color w:val="000000"/>
                <w:kern w:val="0"/>
                <w:sz w:val="24"/>
                <w:szCs w:val="24"/>
                <w:lang w:val="zh-CN" w:eastAsia="zh-CN" w:bidi="ar"/>
              </w:rPr>
            </w:pPr>
            <w:r>
              <w:rPr>
                <w:rFonts w:hint="eastAsia" w:ascii="仿宋" w:hAnsi="仿宋" w:eastAsia="仿宋" w:cs="仿宋"/>
                <w:color w:val="000000"/>
                <w:kern w:val="0"/>
                <w:sz w:val="24"/>
                <w:szCs w:val="24"/>
                <w:lang w:val="en-US" w:eastAsia="zh-CN" w:bidi="ar"/>
              </w:rPr>
              <w:t>投标保证金的缴纳主体与投标人一致的，按照招标文件要求提供投标担保，所提供的投标担保没有瑕疵的，按照招标文件要求提供投标保证金。</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480" w:firstLineChars="200"/>
              <w:jc w:val="left"/>
              <w:rPr>
                <w:rFonts w:hint="eastAsia" w:ascii="仿宋" w:hAnsi="仿宋" w:eastAsia="仿宋" w:cs="仿宋"/>
                <w:color w:val="000000"/>
                <w:sz w:val="24"/>
                <w:szCs w:val="24"/>
              </w:rPr>
            </w:pPr>
          </w:p>
        </w:tc>
        <w:tc>
          <w:tcPr>
            <w:tcW w:w="145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480" w:firstLineChars="200"/>
              <w:jc w:val="left"/>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仿宋" w:hAnsi="仿宋" w:eastAsia="仿宋" w:cs="仿宋"/>
                <w:color w:val="000000"/>
                <w:sz w:val="24"/>
                <w:szCs w:val="24"/>
                <w:lang w:val="zh-CN"/>
              </w:rPr>
            </w:pPr>
            <w:r>
              <w:rPr>
                <w:rFonts w:hint="eastAsia" w:ascii="仿宋" w:hAnsi="仿宋" w:eastAsia="仿宋" w:cs="仿宋"/>
                <w:color w:val="000000"/>
                <w:sz w:val="24"/>
                <w:szCs w:val="24"/>
              </w:rPr>
              <w:t>6</w:t>
            </w:r>
          </w:p>
        </w:tc>
        <w:tc>
          <w:tcPr>
            <w:tcW w:w="63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在评标过程中，未发现投标人以他人名义投标、串通投标、以行贿手段谋取成交或者以其他弄虚作假方式投标的；</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480" w:firstLineChars="200"/>
              <w:jc w:val="left"/>
              <w:rPr>
                <w:rFonts w:hint="eastAsia" w:ascii="仿宋" w:hAnsi="仿宋" w:eastAsia="仿宋" w:cs="仿宋"/>
                <w:color w:val="000000"/>
                <w:sz w:val="24"/>
                <w:szCs w:val="24"/>
              </w:rPr>
            </w:pPr>
          </w:p>
        </w:tc>
        <w:tc>
          <w:tcPr>
            <w:tcW w:w="145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480" w:firstLineChars="200"/>
              <w:jc w:val="left"/>
              <w:rPr>
                <w:rFonts w:hint="eastAsia" w:ascii="仿宋" w:hAnsi="仿宋" w:eastAsia="仿宋" w:cs="仿宋"/>
                <w:color w:val="000000"/>
                <w:sz w:val="24"/>
                <w:szCs w:val="24"/>
              </w:rPr>
            </w:pPr>
          </w:p>
        </w:tc>
      </w:tr>
    </w:tbl>
    <w:p>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 w:hAnsi="仿宋" w:eastAsia="仿宋" w:cs="仿宋"/>
          <w:sz w:val="28"/>
          <w:szCs w:val="28"/>
        </w:rPr>
      </w:pPr>
      <w:bookmarkStart w:id="63" w:name="_Toc451122799"/>
      <w:bookmarkStart w:id="64" w:name="_Toc463823219"/>
      <w:r>
        <w:rPr>
          <w:rFonts w:hint="eastAsia" w:ascii="仿宋" w:hAnsi="仿宋" w:eastAsia="仿宋" w:cs="仿宋"/>
          <w:b/>
          <w:color w:val="000000"/>
          <w:sz w:val="28"/>
          <w:szCs w:val="28"/>
        </w:rPr>
        <w:t>再次重申：</w:t>
      </w:r>
      <w:r>
        <w:rPr>
          <w:rFonts w:hint="eastAsia" w:ascii="仿宋" w:hAnsi="仿宋" w:eastAsia="仿宋" w:cs="仿宋"/>
          <w:b/>
          <w:color w:val="000000"/>
          <w:sz w:val="28"/>
          <w:szCs w:val="28"/>
          <w:lang w:eastAsia="zh-CN"/>
        </w:rPr>
        <w:t>投标人</w:t>
      </w:r>
      <w:r>
        <w:rPr>
          <w:rFonts w:hint="eastAsia" w:ascii="仿宋" w:hAnsi="仿宋" w:eastAsia="仿宋" w:cs="仿宋"/>
          <w:b/>
          <w:color w:val="000000"/>
          <w:sz w:val="28"/>
          <w:szCs w:val="28"/>
        </w:rPr>
        <w:t>请认真阅读和理解上述内容，避免</w:t>
      </w:r>
      <w:r>
        <w:rPr>
          <w:rFonts w:hint="eastAsia" w:ascii="仿宋" w:hAnsi="仿宋" w:eastAsia="仿宋" w:cs="仿宋"/>
          <w:b/>
          <w:color w:val="000000"/>
          <w:sz w:val="28"/>
          <w:szCs w:val="28"/>
          <w:lang w:eastAsia="zh-CN"/>
        </w:rPr>
        <w:t>投标文件</w:t>
      </w:r>
      <w:r>
        <w:rPr>
          <w:rFonts w:hint="eastAsia" w:ascii="仿宋" w:hAnsi="仿宋" w:eastAsia="仿宋" w:cs="仿宋"/>
          <w:b/>
          <w:color w:val="000000"/>
          <w:sz w:val="28"/>
          <w:szCs w:val="28"/>
        </w:rPr>
        <w:t>中有违背上述审查标准之一的情况发生而造成废标。</w:t>
      </w:r>
    </w:p>
    <w:p>
      <w:pPr>
        <w:spacing w:line="240" w:lineRule="auto"/>
        <w:ind w:left="619" w:leftChars="228" w:hanging="140" w:hangingChars="5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评标小组</w:t>
      </w:r>
      <w:r>
        <w:rPr>
          <w:rFonts w:hint="eastAsia" w:ascii="仿宋" w:hAnsi="仿宋" w:eastAsia="仿宋" w:cs="仿宋"/>
          <w:sz w:val="28"/>
          <w:szCs w:val="28"/>
        </w:rPr>
        <w:t>确定每一个通过符合性审查的</w:t>
      </w:r>
      <w:r>
        <w:rPr>
          <w:rFonts w:hint="eastAsia" w:ascii="仿宋" w:hAnsi="仿宋" w:eastAsia="仿宋" w:cs="仿宋"/>
          <w:sz w:val="28"/>
          <w:szCs w:val="28"/>
          <w:lang w:eastAsia="zh-CN"/>
        </w:rPr>
        <w:t>投标人</w:t>
      </w:r>
      <w:r>
        <w:rPr>
          <w:rFonts w:hint="eastAsia" w:ascii="仿宋" w:hAnsi="仿宋" w:eastAsia="仿宋" w:cs="仿宋"/>
          <w:sz w:val="28"/>
          <w:szCs w:val="28"/>
        </w:rPr>
        <w:t>进行详细评审。</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投标文件的澄清</w:t>
      </w:r>
    </w:p>
    <w:p>
      <w:pPr>
        <w:keepNext w:val="0"/>
        <w:keepLines w:val="0"/>
        <w:pageBreakBefore w:val="0"/>
        <w:widowControl w:val="0"/>
        <w:kinsoku/>
        <w:wordWrap/>
        <w:overflowPunct/>
        <w:topLinePunct w:val="0"/>
        <w:autoSpaceDE/>
        <w:autoSpaceDN/>
        <w:bidi w:val="0"/>
        <w:adjustRightInd/>
        <w:snapToGrid/>
        <w:spacing w:line="240" w:lineRule="auto"/>
        <w:ind w:left="0" w:leftChars="0" w:firstLine="280" w:firstLineChars="1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为有助于对投标文件进行审查、评估和比较，</w:t>
      </w:r>
      <w:r>
        <w:rPr>
          <w:rFonts w:hint="eastAsia" w:ascii="仿宋" w:hAnsi="仿宋" w:eastAsia="仿宋" w:cs="仿宋"/>
          <w:sz w:val="28"/>
          <w:szCs w:val="28"/>
          <w:lang w:eastAsia="zh-CN"/>
        </w:rPr>
        <w:t>评标小组</w:t>
      </w:r>
      <w:r>
        <w:rPr>
          <w:rFonts w:hint="eastAsia" w:ascii="仿宋" w:hAnsi="仿宋" w:eastAsia="仿宋" w:cs="仿宋"/>
          <w:sz w:val="28"/>
          <w:szCs w:val="28"/>
        </w:rPr>
        <w:t>将对认为需要（不是每一个）的</w:t>
      </w:r>
      <w:r>
        <w:rPr>
          <w:rFonts w:hint="eastAsia" w:ascii="仿宋" w:hAnsi="仿宋" w:eastAsia="仿宋" w:cs="仿宋"/>
          <w:sz w:val="28"/>
          <w:szCs w:val="28"/>
          <w:lang w:eastAsia="zh-CN"/>
        </w:rPr>
        <w:t>投标人</w:t>
      </w:r>
      <w:r>
        <w:rPr>
          <w:rFonts w:hint="eastAsia" w:ascii="仿宋" w:hAnsi="仿宋" w:eastAsia="仿宋" w:cs="仿宋"/>
          <w:sz w:val="28"/>
          <w:szCs w:val="28"/>
        </w:rPr>
        <w:t>进行询标，请</w:t>
      </w:r>
      <w:r>
        <w:rPr>
          <w:rFonts w:hint="eastAsia" w:ascii="仿宋" w:hAnsi="仿宋" w:eastAsia="仿宋" w:cs="仿宋"/>
          <w:sz w:val="28"/>
          <w:szCs w:val="28"/>
          <w:lang w:eastAsia="zh-CN"/>
        </w:rPr>
        <w:t>投标人</w:t>
      </w:r>
      <w:r>
        <w:rPr>
          <w:rFonts w:hint="eastAsia" w:ascii="仿宋" w:hAnsi="仿宋" w:eastAsia="仿宋" w:cs="仿宋"/>
          <w:sz w:val="28"/>
          <w:szCs w:val="28"/>
        </w:rPr>
        <w:t>澄清其投标内容，</w:t>
      </w:r>
      <w:r>
        <w:rPr>
          <w:rFonts w:hint="eastAsia" w:ascii="仿宋" w:hAnsi="仿宋" w:eastAsia="仿宋" w:cs="仿宋"/>
          <w:sz w:val="28"/>
          <w:szCs w:val="28"/>
          <w:lang w:eastAsia="zh-CN"/>
        </w:rPr>
        <w:t>投标人</w:t>
      </w:r>
      <w:r>
        <w:rPr>
          <w:rFonts w:hint="eastAsia" w:ascii="仿宋" w:hAnsi="仿宋" w:eastAsia="仿宋" w:cs="仿宋"/>
          <w:sz w:val="28"/>
          <w:szCs w:val="28"/>
        </w:rPr>
        <w:t>有责任按照招标代理机构通知的时间、地点指派专人进行答疑和澄清。询标时</w:t>
      </w:r>
      <w:r>
        <w:rPr>
          <w:rFonts w:hint="eastAsia" w:ascii="仿宋" w:hAnsi="仿宋" w:eastAsia="仿宋" w:cs="仿宋"/>
          <w:sz w:val="28"/>
          <w:szCs w:val="28"/>
          <w:lang w:eastAsia="zh-CN"/>
        </w:rPr>
        <w:t>投标人</w:t>
      </w:r>
      <w:r>
        <w:rPr>
          <w:rFonts w:hint="eastAsia" w:ascii="仿宋" w:hAnsi="仿宋" w:eastAsia="仿宋" w:cs="仿宋"/>
          <w:sz w:val="28"/>
          <w:szCs w:val="28"/>
        </w:rPr>
        <w:t>代表应作书面记录。并对重要内容作出书面答复。</w:t>
      </w:r>
    </w:p>
    <w:p>
      <w:pPr>
        <w:spacing w:line="240" w:lineRule="auto"/>
        <w:ind w:left="659" w:leftChars="114" w:hanging="420" w:hangingChars="15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要澄清的答复应是书面的，但不得对投标内容进行实质性修改。澄清文件须由</w:t>
      </w:r>
      <w:r>
        <w:rPr>
          <w:rFonts w:hint="eastAsia" w:ascii="仿宋" w:hAnsi="仿宋" w:eastAsia="仿宋" w:cs="仿宋"/>
          <w:sz w:val="28"/>
          <w:szCs w:val="28"/>
          <w:lang w:eastAsia="zh-CN"/>
        </w:rPr>
        <w:t>投标人</w:t>
      </w:r>
      <w:r>
        <w:rPr>
          <w:rFonts w:hint="eastAsia" w:ascii="仿宋" w:hAnsi="仿宋" w:eastAsia="仿宋" w:cs="仿宋"/>
          <w:sz w:val="28"/>
          <w:szCs w:val="28"/>
        </w:rPr>
        <w:t>法人代表或法人授权代表签字和/或加盖公章并作为投标文件的组成部分。</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对投标文件的评估和比较</w:t>
      </w:r>
    </w:p>
    <w:p>
      <w:pPr>
        <w:keepNext w:val="0"/>
        <w:keepLines w:val="0"/>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bCs/>
          <w:sz w:val="28"/>
          <w:szCs w:val="28"/>
        </w:rPr>
      </w:pPr>
      <w:r>
        <w:rPr>
          <w:rFonts w:hint="eastAsia" w:ascii="仿宋" w:hAnsi="仿宋" w:eastAsia="仿宋" w:cs="仿宋"/>
          <w:bCs/>
          <w:sz w:val="28"/>
          <w:szCs w:val="28"/>
        </w:rPr>
        <w:t>对投标文件的评估和比较分为两步进行，</w:t>
      </w:r>
      <w:r>
        <w:rPr>
          <w:rFonts w:hint="eastAsia" w:ascii="仿宋" w:hAnsi="仿宋" w:eastAsia="仿宋" w:cs="仿宋"/>
          <w:bCs/>
          <w:sz w:val="28"/>
          <w:szCs w:val="28"/>
          <w:lang w:eastAsia="zh-CN"/>
        </w:rPr>
        <w:t>评标小组</w:t>
      </w:r>
      <w:r>
        <w:rPr>
          <w:rFonts w:hint="eastAsia" w:ascii="仿宋" w:hAnsi="仿宋" w:eastAsia="仿宋" w:cs="仿宋"/>
          <w:bCs/>
          <w:sz w:val="28"/>
          <w:szCs w:val="28"/>
        </w:rPr>
        <w:t>按照招标文件要求对投标文件中的</w:t>
      </w:r>
      <w:r>
        <w:rPr>
          <w:rFonts w:hint="eastAsia" w:ascii="仿宋" w:hAnsi="仿宋" w:eastAsia="仿宋" w:cs="仿宋"/>
          <w:bCs/>
          <w:sz w:val="28"/>
          <w:szCs w:val="28"/>
          <w:lang w:eastAsia="zh-CN"/>
        </w:rPr>
        <w:t>投标人</w:t>
      </w:r>
      <w:r>
        <w:rPr>
          <w:rFonts w:hint="eastAsia" w:ascii="仿宋" w:hAnsi="仿宋" w:eastAsia="仿宋" w:cs="仿宋"/>
          <w:bCs/>
          <w:sz w:val="28"/>
          <w:szCs w:val="28"/>
        </w:rPr>
        <w:t>资格、</w:t>
      </w:r>
      <w:r>
        <w:rPr>
          <w:rFonts w:hint="eastAsia" w:ascii="仿宋" w:hAnsi="仿宋" w:eastAsia="仿宋" w:cs="仿宋"/>
          <w:bCs/>
          <w:sz w:val="28"/>
          <w:szCs w:val="28"/>
          <w:lang w:eastAsia="zh-CN"/>
        </w:rPr>
        <w:t>投标人</w:t>
      </w:r>
      <w:r>
        <w:rPr>
          <w:rFonts w:hint="eastAsia" w:ascii="仿宋" w:hAnsi="仿宋" w:eastAsia="仿宋" w:cs="仿宋"/>
          <w:bCs/>
          <w:sz w:val="28"/>
          <w:szCs w:val="28"/>
        </w:rPr>
        <w:t>资格证明文件、重要技术指标以及商务和技术上要求的其它重要内容进行审核，审核合格后即视为实质性响应的投标文件，进行第二个步骤：对实质性响应的投标文件进行评估和比较采用综合评分法进行打分评比，打分方法：总分为100分，其中价格因素占</w:t>
      </w:r>
      <w:r>
        <w:rPr>
          <w:rFonts w:hint="eastAsia" w:ascii="仿宋" w:hAnsi="仿宋" w:eastAsia="仿宋" w:cs="仿宋"/>
          <w:bCs/>
          <w:sz w:val="28"/>
          <w:szCs w:val="28"/>
          <w:lang w:val="en-US" w:eastAsia="zh-CN"/>
        </w:rPr>
        <w:t>10</w:t>
      </w:r>
      <w:r>
        <w:rPr>
          <w:rFonts w:hint="eastAsia" w:ascii="仿宋" w:hAnsi="仿宋" w:eastAsia="仿宋" w:cs="仿宋"/>
          <w:bCs/>
          <w:sz w:val="28"/>
          <w:szCs w:val="28"/>
        </w:rPr>
        <w:t>分，</w:t>
      </w:r>
      <w:r>
        <w:rPr>
          <w:rFonts w:hint="eastAsia" w:ascii="仿宋" w:hAnsi="仿宋" w:eastAsia="仿宋" w:cs="仿宋"/>
          <w:bCs/>
          <w:sz w:val="28"/>
          <w:szCs w:val="28"/>
          <w:lang w:val="en-US" w:eastAsia="zh-CN"/>
        </w:rPr>
        <w:t>商务及</w:t>
      </w:r>
      <w:r>
        <w:rPr>
          <w:rFonts w:hint="eastAsia" w:ascii="仿宋" w:hAnsi="仿宋" w:eastAsia="仿宋" w:cs="仿宋"/>
          <w:bCs/>
          <w:sz w:val="28"/>
          <w:szCs w:val="28"/>
        </w:rPr>
        <w:t>技术因素占</w:t>
      </w:r>
      <w:r>
        <w:rPr>
          <w:rFonts w:hint="eastAsia" w:ascii="仿宋" w:hAnsi="仿宋" w:eastAsia="仿宋" w:cs="仿宋"/>
          <w:bCs/>
          <w:sz w:val="28"/>
          <w:szCs w:val="28"/>
          <w:lang w:val="en-US" w:eastAsia="zh-CN"/>
        </w:rPr>
        <w:t>60</w:t>
      </w:r>
      <w:r>
        <w:rPr>
          <w:rFonts w:hint="eastAsia" w:ascii="仿宋" w:hAnsi="仿宋" w:eastAsia="仿宋" w:cs="仿宋"/>
          <w:bCs/>
          <w:sz w:val="28"/>
          <w:szCs w:val="28"/>
        </w:rPr>
        <w:t>分。将每位</w:t>
      </w:r>
      <w:r>
        <w:rPr>
          <w:rFonts w:hint="eastAsia" w:ascii="仿宋" w:hAnsi="仿宋" w:eastAsia="仿宋" w:cs="仿宋"/>
          <w:bCs/>
          <w:sz w:val="28"/>
          <w:szCs w:val="28"/>
          <w:lang w:eastAsia="zh-CN"/>
        </w:rPr>
        <w:t>投标人</w:t>
      </w:r>
      <w:r>
        <w:rPr>
          <w:rFonts w:hint="eastAsia" w:ascii="仿宋" w:hAnsi="仿宋" w:eastAsia="仿宋" w:cs="仿宋"/>
          <w:bCs/>
          <w:sz w:val="28"/>
          <w:szCs w:val="28"/>
        </w:rPr>
        <w:t>的价格得分、商务</w:t>
      </w:r>
      <w:r>
        <w:rPr>
          <w:rFonts w:hint="eastAsia" w:ascii="仿宋" w:hAnsi="仿宋" w:eastAsia="仿宋" w:cs="仿宋"/>
          <w:bCs/>
          <w:sz w:val="28"/>
          <w:szCs w:val="28"/>
          <w:lang w:val="en-US" w:eastAsia="zh-CN"/>
        </w:rPr>
        <w:t>及</w:t>
      </w:r>
      <w:r>
        <w:rPr>
          <w:rFonts w:hint="eastAsia" w:ascii="仿宋" w:hAnsi="仿宋" w:eastAsia="仿宋" w:cs="仿宋"/>
          <w:bCs/>
          <w:sz w:val="28"/>
          <w:szCs w:val="28"/>
        </w:rPr>
        <w:t>技术得分相加即为该</w:t>
      </w:r>
      <w:r>
        <w:rPr>
          <w:rFonts w:hint="eastAsia" w:ascii="仿宋" w:hAnsi="仿宋" w:eastAsia="仿宋" w:cs="仿宋"/>
          <w:bCs/>
          <w:sz w:val="28"/>
          <w:szCs w:val="28"/>
          <w:lang w:eastAsia="zh-CN"/>
        </w:rPr>
        <w:t>投标人</w:t>
      </w:r>
      <w:r>
        <w:rPr>
          <w:rFonts w:hint="eastAsia" w:ascii="仿宋" w:hAnsi="仿宋" w:eastAsia="仿宋" w:cs="仿宋"/>
          <w:bCs/>
          <w:sz w:val="28"/>
          <w:szCs w:val="28"/>
        </w:rPr>
        <w:t>的总得分。详细评分标准如下：</w:t>
      </w:r>
    </w:p>
    <w:p>
      <w:pPr>
        <w:spacing w:line="240" w:lineRule="auto"/>
        <w:ind w:firstLine="562" w:firstLineChars="200"/>
        <w:rPr>
          <w:rFonts w:hint="eastAsia" w:ascii="仿宋" w:hAnsi="仿宋" w:eastAsia="仿宋" w:cs="仿宋"/>
          <w:b/>
          <w:sz w:val="28"/>
          <w:szCs w:val="28"/>
        </w:rPr>
      </w:pPr>
      <w:r>
        <w:rPr>
          <w:rFonts w:hint="eastAsia" w:ascii="仿宋" w:hAnsi="仿宋" w:eastAsia="仿宋" w:cs="仿宋"/>
          <w:b/>
          <w:sz w:val="28"/>
          <w:szCs w:val="28"/>
          <w:lang w:eastAsia="zh-CN"/>
        </w:rPr>
        <w:t>（</w:t>
      </w:r>
      <w:r>
        <w:rPr>
          <w:rFonts w:hint="eastAsia" w:ascii="仿宋" w:hAnsi="仿宋" w:eastAsia="仿宋" w:cs="仿宋"/>
          <w:b/>
          <w:sz w:val="28"/>
          <w:szCs w:val="28"/>
          <w:lang w:val="en-US" w:eastAsia="zh-CN"/>
        </w:rPr>
        <w:t>1</w:t>
      </w:r>
      <w:r>
        <w:rPr>
          <w:rFonts w:hint="eastAsia" w:ascii="仿宋" w:hAnsi="仿宋" w:eastAsia="仿宋" w:cs="仿宋"/>
          <w:b/>
          <w:sz w:val="28"/>
          <w:szCs w:val="28"/>
          <w:lang w:eastAsia="zh-CN"/>
        </w:rPr>
        <w:t>）</w:t>
      </w:r>
      <w:r>
        <w:rPr>
          <w:rFonts w:hint="eastAsia" w:ascii="仿宋" w:hAnsi="仿宋" w:eastAsia="仿宋" w:cs="仿宋"/>
          <w:b/>
          <w:sz w:val="28"/>
          <w:szCs w:val="28"/>
        </w:rPr>
        <w:t>价格部分（</w:t>
      </w:r>
      <w:r>
        <w:rPr>
          <w:rFonts w:hint="eastAsia" w:ascii="仿宋" w:hAnsi="仿宋" w:eastAsia="仿宋" w:cs="仿宋"/>
          <w:b/>
          <w:sz w:val="28"/>
          <w:szCs w:val="28"/>
          <w:lang w:val="en-US" w:eastAsia="zh-CN"/>
        </w:rPr>
        <w:t>40</w:t>
      </w:r>
      <w:r>
        <w:rPr>
          <w:rFonts w:hint="eastAsia" w:ascii="仿宋" w:hAnsi="仿宋" w:eastAsia="仿宋" w:cs="仿宋"/>
          <w:b/>
          <w:sz w:val="28"/>
          <w:szCs w:val="28"/>
        </w:rPr>
        <w:t>分）</w:t>
      </w:r>
    </w:p>
    <w:p>
      <w:pPr>
        <w:spacing w:line="24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价格得分的评分方法：采用低价优先法计算，即满足招标文件要求且投标价格最低的投标报价为评标基准价，其价格得分为满分。其他投标人的价格得分统一按照下列公式计算：价格得分=（评标基准价/投标报价）×</w:t>
      </w:r>
      <w:r>
        <w:rPr>
          <w:rFonts w:hint="eastAsia" w:ascii="仿宋" w:hAnsi="仿宋" w:eastAsia="仿宋" w:cs="仿宋"/>
          <w:sz w:val="28"/>
          <w:szCs w:val="28"/>
          <w:lang w:val="en-US" w:eastAsia="zh-CN"/>
        </w:rPr>
        <w:t>40</w:t>
      </w:r>
      <w:r>
        <w:rPr>
          <w:rFonts w:hint="eastAsia" w:ascii="仿宋" w:hAnsi="仿宋" w:eastAsia="仿宋" w:cs="仿宋"/>
          <w:sz w:val="28"/>
          <w:szCs w:val="28"/>
        </w:rPr>
        <w:t>%×100，如此类推，算出所有投标</w:t>
      </w:r>
      <w:r>
        <w:rPr>
          <w:rFonts w:hint="eastAsia" w:ascii="仿宋" w:hAnsi="仿宋" w:eastAsia="仿宋" w:cs="仿宋"/>
          <w:sz w:val="28"/>
          <w:szCs w:val="28"/>
          <w:lang w:eastAsia="zh-CN"/>
        </w:rPr>
        <w:t>投标人</w:t>
      </w:r>
      <w:r>
        <w:rPr>
          <w:rFonts w:hint="eastAsia" w:ascii="仿宋" w:hAnsi="仿宋" w:eastAsia="仿宋" w:cs="仿宋"/>
          <w:sz w:val="28"/>
          <w:szCs w:val="28"/>
        </w:rPr>
        <w:t>的价格得分。</w:t>
      </w:r>
    </w:p>
    <w:p>
      <w:pPr>
        <w:spacing w:line="240" w:lineRule="auto"/>
        <w:ind w:firstLine="562" w:firstLineChars="200"/>
        <w:rPr>
          <w:rFonts w:hint="eastAsia" w:ascii="仿宋" w:hAnsi="仿宋" w:eastAsia="仿宋" w:cs="仿宋"/>
          <w:b/>
          <w:sz w:val="28"/>
          <w:szCs w:val="28"/>
          <w:lang w:eastAsia="zh-CN"/>
        </w:rPr>
      </w:pPr>
      <w:r>
        <w:rPr>
          <w:rFonts w:hint="eastAsia" w:ascii="仿宋" w:hAnsi="仿宋" w:eastAsia="仿宋" w:cs="仿宋"/>
          <w:b/>
          <w:sz w:val="28"/>
          <w:szCs w:val="28"/>
        </w:rPr>
        <w:t>评审优惠内容及价格扣除：</w:t>
      </w:r>
    </w:p>
    <w:p>
      <w:pPr>
        <w:pStyle w:val="2"/>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评审优惠内容及价格扣除：</w:t>
      </w:r>
    </w:p>
    <w:p>
      <w:pPr>
        <w:pStyle w:val="2"/>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本项目将对小型和微型企业（含监狱企业、残疾人福利性单位）产品的价格给予10%的扣除，用扣除后的价格参与评审打分。</w:t>
      </w:r>
    </w:p>
    <w:p>
      <w:pPr>
        <w:pStyle w:val="2"/>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若投标人和小微企业产品/服务制造商均符合小微企业条件，并且提供了《中小企业声明函》的，则其评标价格=投标人报价中属于小型和微型企业产品的价格部分×（100%-10%）+投标人报价中不属于小型和微型企业产品的价格部分；否则，其评标价=投标报价。</w:t>
      </w:r>
    </w:p>
    <w:p>
      <w:pPr>
        <w:pStyle w:val="2"/>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提供相同品牌产品且通过资格审查、符合性审查的不同投标人参加同一合同项下投标的，按一家投标人计算，评审后得分最高的同品牌投标人获得中标人推荐资格；</w:t>
      </w:r>
    </w:p>
    <w:p>
      <w:pPr>
        <w:pStyle w:val="2"/>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环境标志产品政府采购清单》内的产品价格给予5%的扣除，则其评标价格=《环境标志产品政府采购清单》内的产品的价格部分×（100%-5%）+投标人报价中不属于《环境标志产品政府采购清单》内的产品的价格部分；否则，其评标价=投标报价。</w:t>
      </w:r>
    </w:p>
    <w:p>
      <w:pPr>
        <w:pStyle w:val="2"/>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注：（1）上述评标价仅用于计算价格评分，中标金额以实际投标价为准。</w:t>
      </w:r>
    </w:p>
    <w:p>
      <w:pPr>
        <w:pStyle w:val="2"/>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（2）小微企业/监狱企业/残疾人福利性单位是指投标企业及其所投产品的制造商均为小微企业/监狱企业/残疾人福利性单位。</w:t>
      </w:r>
    </w:p>
    <w:p>
      <w:pPr>
        <w:pStyle w:val="2"/>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评标小组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小组应当将其作为无效投标处理。</w:t>
      </w:r>
    </w:p>
    <w:p>
      <w:pPr>
        <w:spacing w:line="240" w:lineRule="auto"/>
        <w:jc w:val="center"/>
        <w:rPr>
          <w:rFonts w:hint="eastAsia" w:ascii="仿宋" w:hAnsi="仿宋" w:eastAsia="仿宋" w:cs="仿宋"/>
          <w:b/>
          <w:color w:val="000000"/>
          <w:sz w:val="28"/>
          <w:szCs w:val="28"/>
        </w:rPr>
      </w:pPr>
    </w:p>
    <w:p>
      <w:pPr>
        <w:spacing w:line="240" w:lineRule="auto"/>
        <w:jc w:val="center"/>
        <w:rPr>
          <w:rFonts w:hint="eastAsia" w:ascii="仿宋" w:hAnsi="仿宋" w:eastAsia="仿宋" w:cs="仿宋"/>
          <w:b/>
          <w:color w:val="000000"/>
          <w:sz w:val="28"/>
          <w:szCs w:val="28"/>
        </w:rPr>
      </w:pPr>
    </w:p>
    <w:p>
      <w:pPr>
        <w:spacing w:line="240" w:lineRule="auto"/>
        <w:jc w:val="center"/>
        <w:rPr>
          <w:rFonts w:hint="eastAsia" w:ascii="仿宋" w:hAnsi="仿宋" w:eastAsia="仿宋" w:cs="仿宋"/>
          <w:b/>
          <w:color w:val="000000"/>
          <w:sz w:val="28"/>
          <w:szCs w:val="28"/>
        </w:rPr>
      </w:pPr>
    </w:p>
    <w:p>
      <w:pPr>
        <w:spacing w:line="240" w:lineRule="auto"/>
        <w:jc w:val="center"/>
        <w:rPr>
          <w:rFonts w:hint="eastAsia" w:ascii="仿宋" w:hAnsi="仿宋" w:eastAsia="仿宋" w:cs="仿宋"/>
          <w:b/>
          <w:color w:val="000000"/>
          <w:sz w:val="28"/>
          <w:szCs w:val="28"/>
        </w:rPr>
      </w:pPr>
    </w:p>
    <w:p>
      <w:pPr>
        <w:spacing w:line="240" w:lineRule="auto"/>
        <w:jc w:val="center"/>
        <w:rPr>
          <w:rFonts w:hint="eastAsia" w:ascii="仿宋" w:hAnsi="仿宋" w:eastAsia="仿宋" w:cs="仿宋"/>
          <w:color w:val="000000"/>
        </w:rPr>
      </w:pPr>
      <w:r>
        <w:rPr>
          <w:rFonts w:hint="eastAsia" w:ascii="仿宋" w:hAnsi="仿宋" w:eastAsia="仿宋" w:cs="仿宋"/>
          <w:b/>
          <w:color w:val="000000"/>
          <w:sz w:val="28"/>
          <w:szCs w:val="28"/>
        </w:rPr>
        <w:t>技术商务部分评分标准</w:t>
      </w:r>
    </w:p>
    <w:tbl>
      <w:tblPr>
        <w:tblStyle w:val="26"/>
        <w:tblW w:w="10058" w:type="dxa"/>
        <w:tblInd w:w="-365" w:type="dxa"/>
        <w:tblLayout w:type="autofit"/>
        <w:tblCellMar>
          <w:top w:w="0" w:type="dxa"/>
          <w:left w:w="0" w:type="dxa"/>
          <w:bottom w:w="0" w:type="dxa"/>
          <w:right w:w="0" w:type="dxa"/>
        </w:tblCellMar>
      </w:tblPr>
      <w:tblGrid>
        <w:gridCol w:w="445"/>
        <w:gridCol w:w="1650"/>
        <w:gridCol w:w="7963"/>
      </w:tblGrid>
      <w:tr>
        <w:tblPrEx>
          <w:tblCellMar>
            <w:top w:w="0" w:type="dxa"/>
            <w:left w:w="0" w:type="dxa"/>
            <w:bottom w:w="0" w:type="dxa"/>
            <w:right w:w="0" w:type="dxa"/>
          </w:tblCellMar>
        </w:tblPrEx>
        <w:trPr>
          <w:trHeight w:val="90" w:hRule="atLeast"/>
        </w:trPr>
        <w:tc>
          <w:tcPr>
            <w:tcW w:w="44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Style w:val="37"/>
                <w:rFonts w:hint="eastAsia" w:ascii="仿宋" w:hAnsi="仿宋" w:eastAsia="仿宋" w:cs="仿宋"/>
                <w:color w:val="auto"/>
                <w:kern w:val="0"/>
                <w:sz w:val="24"/>
                <w:szCs w:val="24"/>
                <w:highlight w:val="none"/>
              </w:rPr>
            </w:pPr>
            <w:bookmarkStart w:id="65" w:name="_Toc451943458"/>
            <w:r>
              <w:rPr>
                <w:rStyle w:val="37"/>
                <w:rFonts w:hint="eastAsia" w:ascii="仿宋" w:hAnsi="仿宋" w:eastAsia="仿宋" w:cs="仿宋"/>
                <w:color w:val="auto"/>
                <w:kern w:val="0"/>
                <w:sz w:val="24"/>
                <w:szCs w:val="24"/>
                <w:highlight w:val="none"/>
              </w:rPr>
              <w:t>序号</w:t>
            </w:r>
          </w:p>
        </w:tc>
        <w:tc>
          <w:tcPr>
            <w:tcW w:w="1650" w:type="dxa"/>
            <w:tcBorders>
              <w:top w:val="single" w:color="000000" w:sz="4" w:space="0"/>
              <w:left w:val="nil"/>
              <w:bottom w:val="single" w:color="000000" w:sz="4" w:space="0"/>
              <w:right w:val="single" w:color="000000" w:sz="4" w:space="0"/>
            </w:tcBorders>
            <w:noWrap w:val="0"/>
            <w:vAlign w:val="center"/>
          </w:tcPr>
          <w:p>
            <w:pPr>
              <w:spacing w:line="240" w:lineRule="auto"/>
              <w:jc w:val="center"/>
              <w:rPr>
                <w:rStyle w:val="37"/>
                <w:rFonts w:hint="eastAsia" w:ascii="仿宋" w:hAnsi="仿宋" w:eastAsia="仿宋" w:cs="仿宋"/>
                <w:color w:val="auto"/>
                <w:kern w:val="0"/>
                <w:sz w:val="24"/>
                <w:szCs w:val="24"/>
                <w:highlight w:val="none"/>
              </w:rPr>
            </w:pPr>
            <w:r>
              <w:rPr>
                <w:rStyle w:val="37"/>
                <w:rFonts w:hint="eastAsia" w:ascii="仿宋" w:hAnsi="仿宋" w:eastAsia="仿宋" w:cs="仿宋"/>
                <w:color w:val="auto"/>
                <w:kern w:val="0"/>
                <w:sz w:val="24"/>
                <w:szCs w:val="24"/>
                <w:highlight w:val="none"/>
              </w:rPr>
              <w:t>评审指标         (100分)</w:t>
            </w:r>
          </w:p>
        </w:tc>
        <w:tc>
          <w:tcPr>
            <w:tcW w:w="7963" w:type="dxa"/>
            <w:tcBorders>
              <w:top w:val="single" w:color="000000" w:sz="4" w:space="0"/>
              <w:left w:val="nil"/>
              <w:bottom w:val="single" w:color="000000" w:sz="4" w:space="0"/>
              <w:right w:val="single" w:color="000000" w:sz="4" w:space="0"/>
            </w:tcBorders>
            <w:noWrap w:val="0"/>
            <w:vAlign w:val="center"/>
          </w:tcPr>
          <w:p>
            <w:pPr>
              <w:spacing w:line="240" w:lineRule="auto"/>
              <w:jc w:val="center"/>
              <w:rPr>
                <w:rStyle w:val="37"/>
                <w:rFonts w:hint="eastAsia" w:ascii="仿宋" w:hAnsi="仿宋" w:eastAsia="仿宋" w:cs="仿宋"/>
                <w:color w:val="auto"/>
                <w:kern w:val="0"/>
                <w:sz w:val="24"/>
                <w:szCs w:val="24"/>
                <w:highlight w:val="none"/>
              </w:rPr>
            </w:pPr>
            <w:r>
              <w:rPr>
                <w:rStyle w:val="37"/>
                <w:rFonts w:hint="eastAsia" w:ascii="仿宋" w:hAnsi="仿宋" w:eastAsia="仿宋" w:cs="仿宋"/>
                <w:color w:val="auto"/>
                <w:kern w:val="0"/>
                <w:sz w:val="24"/>
                <w:szCs w:val="24"/>
                <w:highlight w:val="none"/>
              </w:rPr>
              <w:t>评分标准</w:t>
            </w:r>
          </w:p>
        </w:tc>
      </w:tr>
      <w:tr>
        <w:tblPrEx>
          <w:tblCellMar>
            <w:top w:w="0" w:type="dxa"/>
            <w:left w:w="0" w:type="dxa"/>
            <w:bottom w:w="0" w:type="dxa"/>
            <w:right w:w="0" w:type="dxa"/>
          </w:tblCellMar>
        </w:tblPrEx>
        <w:trPr>
          <w:trHeight w:val="1211" w:hRule="atLeast"/>
        </w:trPr>
        <w:tc>
          <w:tcPr>
            <w:tcW w:w="445" w:type="dxa"/>
            <w:tcBorders>
              <w:top w:val="nil"/>
              <w:left w:val="single" w:color="000000" w:sz="4" w:space="0"/>
              <w:bottom w:val="single" w:color="000000" w:sz="4" w:space="0"/>
              <w:right w:val="single" w:color="000000" w:sz="4" w:space="0"/>
            </w:tcBorders>
            <w:noWrap w:val="0"/>
            <w:textDirection w:val="lrTbV"/>
            <w:vAlign w:val="center"/>
          </w:tcPr>
          <w:p>
            <w:pPr>
              <w:spacing w:line="240" w:lineRule="auto"/>
              <w:jc w:val="center"/>
              <w:rPr>
                <w:rStyle w:val="37"/>
                <w:rFonts w:hint="eastAsia" w:ascii="仿宋" w:hAnsi="仿宋" w:eastAsia="仿宋" w:cs="仿宋"/>
                <w:color w:val="auto"/>
                <w:kern w:val="0"/>
                <w:sz w:val="24"/>
                <w:szCs w:val="24"/>
                <w:highlight w:val="none"/>
              </w:rPr>
            </w:pPr>
            <w:r>
              <w:rPr>
                <w:rStyle w:val="37"/>
                <w:rFonts w:hint="eastAsia" w:ascii="仿宋" w:hAnsi="仿宋" w:eastAsia="仿宋" w:cs="仿宋"/>
                <w:color w:val="auto"/>
                <w:kern w:val="0"/>
                <w:sz w:val="24"/>
                <w:szCs w:val="24"/>
                <w:highlight w:val="none"/>
              </w:rPr>
              <w:t>1</w:t>
            </w:r>
          </w:p>
        </w:tc>
        <w:tc>
          <w:tcPr>
            <w:tcW w:w="1650" w:type="dxa"/>
            <w:tcBorders>
              <w:top w:val="nil"/>
              <w:left w:val="nil"/>
              <w:bottom w:val="single" w:color="000000" w:sz="4" w:space="0"/>
              <w:right w:val="single" w:color="000000" w:sz="4" w:space="0"/>
            </w:tcBorders>
            <w:noWrap w:val="0"/>
            <w:vAlign w:val="center"/>
          </w:tcPr>
          <w:p>
            <w:pPr>
              <w:spacing w:line="240" w:lineRule="auto"/>
              <w:jc w:val="center"/>
              <w:rPr>
                <w:rStyle w:val="37"/>
                <w:rFonts w:hint="eastAsia" w:ascii="仿宋" w:hAnsi="仿宋" w:eastAsia="仿宋" w:cs="仿宋"/>
                <w:color w:val="auto"/>
                <w:kern w:val="0"/>
                <w:sz w:val="24"/>
                <w:szCs w:val="24"/>
                <w:highlight w:val="none"/>
              </w:rPr>
            </w:pPr>
            <w:r>
              <w:rPr>
                <w:rStyle w:val="37"/>
                <w:rFonts w:hint="eastAsia" w:ascii="仿宋" w:hAnsi="仿宋" w:eastAsia="仿宋" w:cs="仿宋"/>
                <w:color w:val="auto"/>
                <w:kern w:val="0"/>
                <w:sz w:val="24"/>
                <w:szCs w:val="24"/>
                <w:highlight w:val="none"/>
              </w:rPr>
              <w:t>报价</w:t>
            </w:r>
          </w:p>
          <w:p>
            <w:pPr>
              <w:spacing w:line="240" w:lineRule="auto"/>
              <w:jc w:val="center"/>
              <w:rPr>
                <w:rStyle w:val="37"/>
                <w:rFonts w:hint="eastAsia" w:ascii="仿宋" w:hAnsi="仿宋" w:eastAsia="仿宋" w:cs="仿宋"/>
                <w:color w:val="auto"/>
                <w:kern w:val="0"/>
                <w:sz w:val="24"/>
                <w:szCs w:val="24"/>
                <w:highlight w:val="none"/>
              </w:rPr>
            </w:pPr>
            <w:r>
              <w:rPr>
                <w:rStyle w:val="37"/>
                <w:rFonts w:hint="eastAsia" w:ascii="仿宋" w:hAnsi="仿宋" w:eastAsia="仿宋" w:cs="仿宋"/>
                <w:color w:val="auto"/>
                <w:kern w:val="0"/>
                <w:sz w:val="24"/>
                <w:szCs w:val="24"/>
                <w:highlight w:val="none"/>
              </w:rPr>
              <w:t>（</w:t>
            </w:r>
            <w:r>
              <w:rPr>
                <w:rStyle w:val="37"/>
                <w:rFonts w:hint="eastAsia" w:ascii="仿宋" w:hAnsi="仿宋" w:eastAsia="仿宋" w:cs="仿宋"/>
                <w:color w:val="auto"/>
                <w:kern w:val="0"/>
                <w:sz w:val="24"/>
                <w:szCs w:val="24"/>
                <w:highlight w:val="none"/>
                <w:lang w:val="en-US" w:eastAsia="zh-CN"/>
              </w:rPr>
              <w:t>40</w:t>
            </w:r>
            <w:r>
              <w:rPr>
                <w:rStyle w:val="37"/>
                <w:rFonts w:hint="eastAsia" w:ascii="仿宋" w:hAnsi="仿宋" w:eastAsia="仿宋" w:cs="仿宋"/>
                <w:color w:val="auto"/>
                <w:kern w:val="0"/>
                <w:sz w:val="24"/>
                <w:szCs w:val="24"/>
                <w:highlight w:val="none"/>
              </w:rPr>
              <w:t>分）</w:t>
            </w:r>
          </w:p>
        </w:tc>
        <w:tc>
          <w:tcPr>
            <w:tcW w:w="7963" w:type="dxa"/>
            <w:tcBorders>
              <w:top w:val="nil"/>
              <w:left w:val="nil"/>
              <w:bottom w:val="single" w:color="000000" w:sz="4" w:space="0"/>
              <w:right w:val="single" w:color="000000" w:sz="4" w:space="0"/>
            </w:tcBorders>
            <w:noWrap w:val="0"/>
            <w:vAlign w:val="center"/>
          </w:tcPr>
          <w:p>
            <w:pPr>
              <w:spacing w:line="240" w:lineRule="auto"/>
              <w:rPr>
                <w:rFonts w:hint="eastAsia" w:ascii="仿宋" w:hAnsi="仿宋" w:eastAsia="仿宋" w:cs="仿宋"/>
                <w:b/>
                <w:sz w:val="24"/>
                <w:szCs w:val="24"/>
                <w:highlight w:val="none"/>
              </w:rPr>
            </w:pPr>
            <w:r>
              <w:rPr>
                <w:rFonts w:hint="eastAsia" w:ascii="仿宋" w:hAnsi="仿宋" w:eastAsia="仿宋" w:cs="仿宋"/>
                <w:b/>
                <w:sz w:val="24"/>
                <w:szCs w:val="24"/>
                <w:highlight w:val="none"/>
              </w:rPr>
              <w:t>综合评分法中的价格分统一采用低价优先法计算，即满足文件要求且价格最低的报价为评标基准价，其价格分为满分。其他供应商的价格分统一按照</w:t>
            </w:r>
            <w:r>
              <w:rPr>
                <w:rFonts w:hint="eastAsia" w:ascii="仿宋" w:hAnsi="仿宋" w:eastAsia="仿宋" w:cs="仿宋"/>
                <w:b/>
                <w:sz w:val="24"/>
                <w:szCs w:val="24"/>
                <w:highlight w:val="none"/>
                <w:lang w:val="en-US" w:eastAsia="zh-CN"/>
              </w:rPr>
              <w:t>下</w:t>
            </w:r>
            <w:r>
              <w:rPr>
                <w:rFonts w:hint="eastAsia" w:ascii="仿宋" w:hAnsi="仿宋" w:eastAsia="仿宋" w:cs="仿宋"/>
                <w:b/>
                <w:sz w:val="24"/>
                <w:szCs w:val="24"/>
                <w:highlight w:val="none"/>
              </w:rPr>
              <w:t>列公式计算</w:t>
            </w:r>
          </w:p>
          <w:p>
            <w:pPr>
              <w:spacing w:line="240" w:lineRule="auto"/>
              <w:rPr>
                <w:rStyle w:val="37"/>
                <w:rFonts w:hint="eastAsia" w:ascii="仿宋" w:hAnsi="仿宋" w:eastAsia="仿宋" w:cs="仿宋"/>
                <w:color w:val="auto"/>
                <w:kern w:val="0"/>
                <w:sz w:val="24"/>
                <w:szCs w:val="24"/>
                <w:highlight w:val="none"/>
              </w:rPr>
            </w:pPr>
            <w:r>
              <w:rPr>
                <w:rStyle w:val="37"/>
                <w:rFonts w:hint="eastAsia" w:ascii="仿宋" w:hAnsi="仿宋" w:eastAsia="仿宋" w:cs="仿宋"/>
                <w:bCs/>
                <w:color w:val="auto"/>
                <w:kern w:val="0"/>
                <w:sz w:val="24"/>
                <w:szCs w:val="24"/>
                <w:highlight w:val="none"/>
                <w:lang w:val="en-US" w:eastAsia="zh-CN"/>
              </w:rPr>
              <w:t>公式如下：</w:t>
            </w:r>
            <w:r>
              <w:rPr>
                <w:rFonts w:hint="eastAsia" w:ascii="仿宋" w:hAnsi="仿宋" w:eastAsia="仿宋" w:cs="仿宋"/>
                <w:kern w:val="0"/>
                <w:sz w:val="24"/>
                <w:szCs w:val="24"/>
                <w:highlight w:val="none"/>
              </w:rPr>
              <w:t>报价得分=（评标基准价/报价）×价格权值×100</w:t>
            </w:r>
          </w:p>
        </w:tc>
      </w:tr>
      <w:tr>
        <w:tblPrEx>
          <w:tblCellMar>
            <w:top w:w="0" w:type="dxa"/>
            <w:left w:w="0" w:type="dxa"/>
            <w:bottom w:w="0" w:type="dxa"/>
            <w:right w:w="0" w:type="dxa"/>
          </w:tblCellMar>
        </w:tblPrEx>
        <w:trPr>
          <w:trHeight w:val="2934" w:hRule="atLeast"/>
        </w:trPr>
        <w:tc>
          <w:tcPr>
            <w:tcW w:w="445" w:type="dxa"/>
            <w:tcBorders>
              <w:top w:val="single" w:color="000000" w:sz="4" w:space="0"/>
              <w:left w:val="single" w:color="000000" w:sz="4" w:space="0"/>
              <w:bottom w:val="single" w:color="auto" w:sz="4" w:space="0"/>
              <w:right w:val="single" w:color="000000" w:sz="4" w:space="0"/>
            </w:tcBorders>
            <w:noWrap w:val="0"/>
            <w:vAlign w:val="center"/>
          </w:tcPr>
          <w:p>
            <w:pPr>
              <w:spacing w:line="240" w:lineRule="auto"/>
              <w:jc w:val="center"/>
              <w:rPr>
                <w:rStyle w:val="37"/>
                <w:rFonts w:hint="eastAsia" w:ascii="仿宋" w:hAnsi="仿宋" w:eastAsia="仿宋" w:cs="仿宋"/>
                <w:color w:val="auto"/>
                <w:kern w:val="0"/>
                <w:sz w:val="24"/>
                <w:szCs w:val="24"/>
                <w:highlight w:val="none"/>
                <w:lang w:val="en-US" w:eastAsia="zh-CN"/>
              </w:rPr>
            </w:pPr>
            <w:r>
              <w:rPr>
                <w:rStyle w:val="37"/>
                <w:rFonts w:hint="eastAsia" w:ascii="仿宋" w:hAnsi="仿宋" w:eastAsia="仿宋" w:cs="仿宋"/>
                <w:color w:val="auto"/>
                <w:kern w:val="0"/>
                <w:sz w:val="24"/>
                <w:szCs w:val="24"/>
                <w:highlight w:val="none"/>
                <w:lang w:val="en-US" w:eastAsia="zh-CN"/>
              </w:rPr>
              <w:t>2</w:t>
            </w:r>
          </w:p>
        </w:tc>
        <w:tc>
          <w:tcPr>
            <w:tcW w:w="1650"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参数响应情况（30分）</w:t>
            </w:r>
          </w:p>
        </w:tc>
        <w:tc>
          <w:tcPr>
            <w:tcW w:w="7963"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根据所投产品的配置与性能指标响应程度打分，完全满足招标文件标★条款要求的得30分；标★条款每有一项负偏离，按1分抵扣，本项分值扣完为止。</w:t>
            </w:r>
          </w:p>
          <w:p>
            <w:pPr>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 w:hAnsi="仿宋" w:eastAsia="仿宋" w:cs="仿宋"/>
                <w:kern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 w:hAnsi="仿宋" w:eastAsia="仿宋" w:cs="仿宋"/>
                <w:kern w:val="0"/>
                <w:sz w:val="24"/>
                <w:szCs w:val="24"/>
                <w:highlight w:val="none"/>
                <w:lang w:val="en-US" w:eastAsia="zh-CN"/>
              </w:rPr>
            </w:pPr>
            <w:r>
              <w:rPr>
                <w:rFonts w:hint="eastAsia" w:ascii="仿宋" w:hAnsi="仿宋" w:eastAsia="仿宋" w:cs="仿宋"/>
                <w:b/>
                <w:bCs/>
                <w:kern w:val="0"/>
                <w:sz w:val="24"/>
                <w:szCs w:val="24"/>
                <w:highlight w:val="none"/>
                <w:lang w:val="en-US" w:eastAsia="zh-CN"/>
              </w:rPr>
              <w:t>注：供应商应根据偏离情况如实填写“技术规格偏离表”，并提供证明其参数正偏离真实有效的证明文件（请投标供应商做好相对应的关联，如关联不到，视为无正偏离），若提供的证明文件无法证明参数的真实性，所提供的证明材料必须有法律效应，视为无正偏离。如对清单内的产品漏项，将视为对招标文件不实质响应，应视为无效投标。</w:t>
            </w:r>
          </w:p>
        </w:tc>
      </w:tr>
      <w:tr>
        <w:tblPrEx>
          <w:tblCellMar>
            <w:top w:w="0" w:type="dxa"/>
            <w:left w:w="0" w:type="dxa"/>
            <w:bottom w:w="0" w:type="dxa"/>
            <w:right w:w="0" w:type="dxa"/>
          </w:tblCellMar>
        </w:tblPrEx>
        <w:trPr>
          <w:trHeight w:val="999" w:hRule="atLeast"/>
        </w:trPr>
        <w:tc>
          <w:tcPr>
            <w:tcW w:w="445" w:type="dxa"/>
            <w:tcBorders>
              <w:top w:val="single" w:color="000000" w:sz="4" w:space="0"/>
              <w:left w:val="single" w:color="000000" w:sz="4" w:space="0"/>
              <w:bottom w:val="single" w:color="auto" w:sz="4" w:space="0"/>
              <w:right w:val="single" w:color="000000" w:sz="4" w:space="0"/>
            </w:tcBorders>
            <w:noWrap w:val="0"/>
            <w:vAlign w:val="center"/>
          </w:tcPr>
          <w:p>
            <w:pPr>
              <w:spacing w:line="240" w:lineRule="auto"/>
              <w:jc w:val="center"/>
              <w:rPr>
                <w:rStyle w:val="37"/>
                <w:rFonts w:hint="default" w:ascii="仿宋" w:hAnsi="仿宋" w:eastAsia="仿宋" w:cs="仿宋"/>
                <w:color w:val="auto"/>
                <w:kern w:val="0"/>
                <w:sz w:val="24"/>
                <w:szCs w:val="24"/>
                <w:highlight w:val="none"/>
                <w:lang w:val="en-US" w:eastAsia="zh-CN"/>
              </w:rPr>
            </w:pPr>
            <w:r>
              <w:rPr>
                <w:rStyle w:val="37"/>
                <w:rFonts w:hint="eastAsia" w:ascii="仿宋" w:hAnsi="仿宋" w:eastAsia="仿宋" w:cs="仿宋"/>
                <w:color w:val="auto"/>
                <w:kern w:val="0"/>
                <w:sz w:val="24"/>
                <w:szCs w:val="24"/>
                <w:highlight w:val="none"/>
                <w:lang w:val="en-US" w:eastAsia="zh-CN"/>
              </w:rPr>
              <w:t>3</w:t>
            </w:r>
          </w:p>
        </w:tc>
        <w:tc>
          <w:tcPr>
            <w:tcW w:w="1650"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交货期</w:t>
            </w:r>
          </w:p>
          <w:p>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（6分）</w:t>
            </w:r>
          </w:p>
        </w:tc>
        <w:tc>
          <w:tcPr>
            <w:tcW w:w="7963"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交货期满足招标文件要求的前提下，提前一天供货加2分，提前二天供货加4分，提前三天供货加6分，最多加6分。</w:t>
            </w:r>
          </w:p>
        </w:tc>
      </w:tr>
      <w:tr>
        <w:tblPrEx>
          <w:tblCellMar>
            <w:top w:w="0" w:type="dxa"/>
            <w:left w:w="0" w:type="dxa"/>
            <w:bottom w:w="0" w:type="dxa"/>
            <w:right w:w="0" w:type="dxa"/>
          </w:tblCellMar>
        </w:tblPrEx>
        <w:trPr>
          <w:trHeight w:val="1826" w:hRule="atLeast"/>
        </w:trPr>
        <w:tc>
          <w:tcPr>
            <w:tcW w:w="44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4</w:t>
            </w:r>
          </w:p>
        </w:tc>
        <w:tc>
          <w:tcPr>
            <w:tcW w:w="1650"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项目组织实施计划方案</w:t>
            </w:r>
          </w:p>
          <w:p>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（10分）</w:t>
            </w:r>
          </w:p>
        </w:tc>
        <w:tc>
          <w:tcPr>
            <w:tcW w:w="7963"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根据本项目具体特点及实际需求，对运输方案、货物调配、货物发货时间、清单安排、货物交接、货物质量、各阶段进度、不可预见突发处理时间，验收时间、保障供货的措施等十个方面情况进行评议并打分；方案完善，满足采购单位需求，可行性强，处理得当得10分；方案较简单，实施难度较大，每缺一个方面扣1分；无方案或方案不切实际，实施困难得0分；</w:t>
            </w:r>
          </w:p>
        </w:tc>
      </w:tr>
      <w:tr>
        <w:tblPrEx>
          <w:tblCellMar>
            <w:top w:w="0" w:type="dxa"/>
            <w:left w:w="0" w:type="dxa"/>
            <w:bottom w:w="0" w:type="dxa"/>
            <w:right w:w="0" w:type="dxa"/>
          </w:tblCellMar>
        </w:tblPrEx>
        <w:trPr>
          <w:cantSplit/>
          <w:trHeight w:val="1011" w:hRule="atLeast"/>
        </w:trPr>
        <w:tc>
          <w:tcPr>
            <w:tcW w:w="4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5</w:t>
            </w:r>
          </w:p>
        </w:tc>
        <w:tc>
          <w:tcPr>
            <w:tcW w:w="16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服务体系</w:t>
            </w:r>
          </w:p>
          <w:p>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（12分）</w:t>
            </w:r>
          </w:p>
        </w:tc>
        <w:tc>
          <w:tcPr>
            <w:tcW w:w="79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zh-CN" w:eastAsia="zh-CN"/>
              </w:rPr>
              <w:t>有完善的售后服务体系，各阶段服务计划详尽完整，内容包括售后服务方案、备件备品、保修期服务方案（免费退换货或返修方案）、售后人员配置等（以承诺书为准）；承诺书承诺内容全面且负有未完成的惩罚机制得12分，有一项不合理处扣</w:t>
            </w: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lang w:val="zh-CN" w:eastAsia="zh-CN"/>
              </w:rPr>
              <w:t>分，本项分值扣完为止。</w:t>
            </w:r>
          </w:p>
        </w:tc>
      </w:tr>
      <w:tr>
        <w:tblPrEx>
          <w:tblCellMar>
            <w:top w:w="0" w:type="dxa"/>
            <w:left w:w="0" w:type="dxa"/>
            <w:bottom w:w="0" w:type="dxa"/>
            <w:right w:w="0" w:type="dxa"/>
          </w:tblCellMar>
        </w:tblPrEx>
        <w:trPr>
          <w:cantSplit/>
          <w:trHeight w:val="1112" w:hRule="atLeast"/>
        </w:trPr>
        <w:tc>
          <w:tcPr>
            <w:tcW w:w="4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6</w:t>
            </w:r>
          </w:p>
        </w:tc>
        <w:tc>
          <w:tcPr>
            <w:tcW w:w="16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经营业绩</w:t>
            </w:r>
          </w:p>
          <w:p>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（2分）</w:t>
            </w:r>
          </w:p>
        </w:tc>
        <w:tc>
          <w:tcPr>
            <w:tcW w:w="79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类似项目业绩及经验：</w:t>
            </w:r>
          </w:p>
          <w:p>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kern w:val="0"/>
                <w:sz w:val="24"/>
                <w:szCs w:val="24"/>
                <w:highlight w:val="none"/>
                <w:lang w:val="zh-CN" w:eastAsia="zh-CN"/>
              </w:rPr>
            </w:pPr>
            <w:r>
              <w:rPr>
                <w:rFonts w:hint="eastAsia" w:ascii="仿宋" w:hAnsi="仿宋" w:eastAsia="仿宋" w:cs="仿宋"/>
                <w:kern w:val="0"/>
                <w:sz w:val="24"/>
                <w:szCs w:val="24"/>
                <w:highlight w:val="none"/>
                <w:lang w:val="en-US" w:eastAsia="zh-CN"/>
              </w:rPr>
              <w:t>1、近三年（2021年08月01日至今）来已完成类似项目业绩，每提供 1 个类似业绩证明材料得 1 分。未提供不得分，满分2分。（业绩证明材料为：合同协议书、验收单、发票复印件，须加盖公章）</w:t>
            </w:r>
          </w:p>
        </w:tc>
      </w:tr>
      <w:tr>
        <w:tblPrEx>
          <w:tblCellMar>
            <w:top w:w="0" w:type="dxa"/>
            <w:left w:w="0" w:type="dxa"/>
            <w:bottom w:w="0" w:type="dxa"/>
            <w:right w:w="0" w:type="dxa"/>
          </w:tblCellMar>
        </w:tblPrEx>
        <w:trPr>
          <w:trHeight w:val="845" w:hRule="atLeast"/>
        </w:trPr>
        <w:tc>
          <w:tcPr>
            <w:tcW w:w="10058" w:type="dxa"/>
            <w:gridSpan w:val="3"/>
            <w:tcBorders>
              <w:top w:val="nil"/>
              <w:left w:val="single" w:color="000000" w:sz="4" w:space="0"/>
              <w:bottom w:val="single" w:color="000000" w:sz="4" w:space="0"/>
              <w:right w:val="single" w:color="000000" w:sz="4" w:space="0"/>
            </w:tcBorders>
            <w:noWrap w:val="0"/>
            <w:vAlign w:val="center"/>
          </w:tcPr>
          <w:p>
            <w:pPr>
              <w:spacing w:line="240" w:lineRule="auto"/>
              <w:ind w:firstLine="482" w:firstLineChars="200"/>
              <w:jc w:val="left"/>
              <w:rPr>
                <w:rStyle w:val="37"/>
                <w:rFonts w:hint="eastAsia" w:ascii="仿宋" w:hAnsi="仿宋" w:eastAsia="仿宋" w:cs="仿宋"/>
                <w:b/>
                <w:color w:val="auto"/>
                <w:sz w:val="24"/>
                <w:szCs w:val="24"/>
                <w:highlight w:val="none"/>
                <w:lang w:eastAsia="zh-CN"/>
              </w:rPr>
            </w:pPr>
            <w:r>
              <w:rPr>
                <w:rStyle w:val="37"/>
                <w:rFonts w:hint="eastAsia" w:ascii="仿宋" w:hAnsi="仿宋" w:eastAsia="仿宋" w:cs="仿宋"/>
                <w:b/>
                <w:color w:val="auto"/>
                <w:sz w:val="24"/>
                <w:szCs w:val="24"/>
                <w:highlight w:val="none"/>
              </w:rPr>
              <w:t>注：①评分计算结果保留两位小数，第三位小数四舍五入</w:t>
            </w:r>
            <w:r>
              <w:rPr>
                <w:rStyle w:val="37"/>
                <w:rFonts w:hint="eastAsia" w:ascii="仿宋" w:hAnsi="仿宋" w:eastAsia="仿宋" w:cs="仿宋"/>
                <w:b/>
                <w:color w:val="auto"/>
                <w:sz w:val="24"/>
                <w:szCs w:val="24"/>
                <w:highlight w:val="none"/>
                <w:lang w:eastAsia="zh-CN"/>
              </w:rPr>
              <w:t>；②</w:t>
            </w:r>
            <w:r>
              <w:rPr>
                <w:rStyle w:val="37"/>
                <w:rFonts w:hint="eastAsia" w:ascii="仿宋" w:hAnsi="仿宋" w:eastAsia="仿宋" w:cs="仿宋"/>
                <w:b/>
                <w:color w:val="auto"/>
                <w:sz w:val="24"/>
                <w:szCs w:val="24"/>
                <w:highlight w:val="none"/>
                <w:lang w:val="zh-CN" w:eastAsia="zh-CN"/>
              </w:rPr>
              <w:t>不合理是指：存在不适用项目实际情况、</w:t>
            </w:r>
            <w:r>
              <w:rPr>
                <w:rStyle w:val="37"/>
                <w:rFonts w:hint="eastAsia" w:ascii="仿宋" w:hAnsi="仿宋" w:eastAsia="仿宋" w:cs="仿宋"/>
                <w:b/>
                <w:color w:val="auto"/>
                <w:sz w:val="24"/>
                <w:szCs w:val="24"/>
                <w:highlight w:val="none"/>
                <w:lang w:val="en-US" w:eastAsia="zh-CN"/>
              </w:rPr>
              <w:t>只提供标题、</w:t>
            </w:r>
            <w:r>
              <w:rPr>
                <w:rStyle w:val="37"/>
                <w:rFonts w:hint="eastAsia" w:ascii="仿宋" w:hAnsi="仿宋" w:eastAsia="仿宋" w:cs="仿宋"/>
                <w:b/>
                <w:color w:val="auto"/>
                <w:sz w:val="24"/>
                <w:szCs w:val="24"/>
                <w:highlight w:val="none"/>
                <w:lang w:val="zh-CN" w:eastAsia="zh-CN"/>
              </w:rPr>
              <w:t>套用其他无关内容、逻辑漏洞、内容不完整、实用性差以及与本项目无关的情况等。</w:t>
            </w:r>
          </w:p>
        </w:tc>
      </w:tr>
    </w:tbl>
    <w:p>
      <w:pPr>
        <w:spacing w:line="240" w:lineRule="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评标过程的保密性</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开标后，直到授予合同为止，凡是属于审查、澄清、评价和比较的有关资料以及授标建议等评委或参与评标的有关工作人员均不得向</w:t>
      </w:r>
      <w:r>
        <w:rPr>
          <w:rFonts w:hint="eastAsia" w:ascii="仿宋" w:hAnsi="仿宋" w:eastAsia="仿宋" w:cs="仿宋"/>
          <w:sz w:val="28"/>
          <w:szCs w:val="28"/>
          <w:lang w:eastAsia="zh-CN"/>
        </w:rPr>
        <w:t>投标人</w:t>
      </w:r>
      <w:r>
        <w:rPr>
          <w:rFonts w:hint="eastAsia" w:ascii="仿宋" w:hAnsi="仿宋" w:eastAsia="仿宋" w:cs="仿宋"/>
          <w:sz w:val="28"/>
          <w:szCs w:val="28"/>
        </w:rPr>
        <w:t>或其他无关的人员透露，违者给予警告、取消担任评委的资格，不得再参加任何项目的评标。</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）投标人</w:t>
      </w:r>
      <w:r>
        <w:rPr>
          <w:rFonts w:hint="eastAsia" w:ascii="仿宋" w:hAnsi="仿宋" w:eastAsia="仿宋" w:cs="仿宋"/>
          <w:sz w:val="28"/>
          <w:szCs w:val="28"/>
        </w:rPr>
        <w:t>在评标过程中，所进行的力图影响评标结果的不符合《招投标法》、《政府采购法》及本次招标中有关规定的活动，将被取消其中标资格。</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5.中标原则：</w:t>
      </w:r>
      <w:r>
        <w:rPr>
          <w:rFonts w:hint="eastAsia" w:ascii="仿宋" w:hAnsi="仿宋" w:eastAsia="仿宋" w:cs="仿宋"/>
          <w:sz w:val="28"/>
          <w:szCs w:val="28"/>
        </w:rPr>
        <w:t>本次</w:t>
      </w:r>
      <w:r>
        <w:rPr>
          <w:rFonts w:hint="eastAsia" w:ascii="仿宋" w:hAnsi="仿宋" w:eastAsia="仿宋" w:cs="仿宋"/>
          <w:sz w:val="28"/>
          <w:szCs w:val="28"/>
          <w:lang w:val="en-US" w:eastAsia="zh-CN"/>
        </w:rPr>
        <w:t>采购</w:t>
      </w:r>
      <w:r>
        <w:rPr>
          <w:rFonts w:hint="eastAsia" w:ascii="仿宋" w:hAnsi="仿宋" w:eastAsia="仿宋" w:cs="仿宋"/>
          <w:sz w:val="28"/>
          <w:szCs w:val="28"/>
        </w:rPr>
        <w:t>采用综合评分法</w:t>
      </w:r>
    </w:p>
    <w:p>
      <w:pPr>
        <w:keepNext w:val="0"/>
        <w:keepLines w:val="0"/>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综合评分法衡量</w:t>
      </w:r>
      <w:r>
        <w:rPr>
          <w:rFonts w:hint="eastAsia" w:ascii="仿宋" w:hAnsi="仿宋" w:eastAsia="仿宋" w:cs="仿宋"/>
          <w:sz w:val="28"/>
          <w:szCs w:val="28"/>
          <w:lang w:eastAsia="zh-CN"/>
        </w:rPr>
        <w:t>投标文件</w:t>
      </w:r>
      <w:r>
        <w:rPr>
          <w:rFonts w:hint="eastAsia" w:ascii="仿宋" w:hAnsi="仿宋" w:eastAsia="仿宋" w:cs="仿宋"/>
          <w:sz w:val="28"/>
          <w:szCs w:val="28"/>
        </w:rPr>
        <w:t>在是否最大限度地满足</w:t>
      </w:r>
      <w:r>
        <w:rPr>
          <w:rFonts w:hint="eastAsia" w:ascii="仿宋" w:hAnsi="仿宋" w:eastAsia="仿宋" w:cs="仿宋"/>
          <w:sz w:val="28"/>
          <w:szCs w:val="28"/>
          <w:lang w:val="en-US" w:eastAsia="zh-CN"/>
        </w:rPr>
        <w:t>招标</w:t>
      </w:r>
      <w:r>
        <w:rPr>
          <w:rFonts w:hint="eastAsia" w:ascii="仿宋" w:hAnsi="仿宋" w:eastAsia="仿宋" w:cs="仿宋"/>
          <w:sz w:val="28"/>
          <w:szCs w:val="28"/>
        </w:rPr>
        <w:t>文件实质性要求前提下，按照</w:t>
      </w:r>
      <w:r>
        <w:rPr>
          <w:rFonts w:hint="eastAsia" w:ascii="仿宋" w:hAnsi="仿宋" w:eastAsia="仿宋" w:cs="仿宋"/>
          <w:sz w:val="28"/>
          <w:szCs w:val="28"/>
          <w:lang w:val="en-US" w:eastAsia="zh-CN"/>
        </w:rPr>
        <w:t>招标</w:t>
      </w:r>
      <w:r>
        <w:rPr>
          <w:rFonts w:hint="eastAsia" w:ascii="仿宋" w:hAnsi="仿宋" w:eastAsia="仿宋" w:cs="仿宋"/>
          <w:sz w:val="28"/>
          <w:szCs w:val="28"/>
        </w:rPr>
        <w:t>文件中规定的各项因素进行综合评审后，依据得分高低，依次确定得分最高的</w:t>
      </w:r>
      <w:r>
        <w:rPr>
          <w:rFonts w:hint="eastAsia" w:ascii="仿宋" w:hAnsi="仿宋" w:eastAsia="仿宋" w:cs="仿宋"/>
          <w:sz w:val="28"/>
          <w:szCs w:val="28"/>
          <w:lang w:val="en-US" w:eastAsia="zh-CN"/>
        </w:rPr>
        <w:t>投标人</w:t>
      </w:r>
      <w:r>
        <w:rPr>
          <w:rFonts w:hint="eastAsia" w:ascii="仿宋" w:hAnsi="仿宋" w:eastAsia="仿宋" w:cs="仿宋"/>
          <w:sz w:val="28"/>
          <w:szCs w:val="28"/>
        </w:rPr>
        <w:t>为</w:t>
      </w:r>
      <w:r>
        <w:rPr>
          <w:rFonts w:hint="eastAsia" w:ascii="仿宋" w:hAnsi="仿宋" w:eastAsia="仿宋" w:cs="仿宋"/>
          <w:sz w:val="28"/>
          <w:szCs w:val="28"/>
          <w:lang w:val="en-US" w:eastAsia="zh-CN"/>
        </w:rPr>
        <w:t>中标</w:t>
      </w:r>
      <w:r>
        <w:rPr>
          <w:rFonts w:hint="eastAsia" w:ascii="仿宋" w:hAnsi="仿宋" w:eastAsia="仿宋" w:cs="仿宋"/>
          <w:sz w:val="28"/>
          <w:szCs w:val="28"/>
        </w:rPr>
        <w:t>候选人。</w:t>
      </w:r>
    </w:p>
    <w:p>
      <w:pPr>
        <w:keepNext w:val="0"/>
        <w:keepLines w:val="0"/>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如</w:t>
      </w:r>
      <w:r>
        <w:rPr>
          <w:rFonts w:hint="eastAsia" w:ascii="仿宋" w:hAnsi="仿宋" w:eastAsia="仿宋" w:cs="仿宋"/>
          <w:sz w:val="28"/>
          <w:szCs w:val="28"/>
        </w:rPr>
        <w:t>排名第一的</w:t>
      </w:r>
      <w:r>
        <w:rPr>
          <w:rFonts w:hint="eastAsia" w:ascii="仿宋" w:hAnsi="仿宋" w:eastAsia="仿宋" w:cs="仿宋"/>
          <w:sz w:val="28"/>
          <w:szCs w:val="28"/>
          <w:lang w:val="en-US" w:eastAsia="zh-CN"/>
        </w:rPr>
        <w:t>中标</w:t>
      </w:r>
      <w:r>
        <w:rPr>
          <w:rFonts w:hint="eastAsia" w:ascii="仿宋" w:hAnsi="仿宋" w:eastAsia="仿宋" w:cs="仿宋"/>
          <w:sz w:val="28"/>
          <w:szCs w:val="28"/>
        </w:rPr>
        <w:t>候选人放弃成交或因不可抗力提出不能履行合同，或者</w:t>
      </w:r>
      <w:r>
        <w:rPr>
          <w:rFonts w:hint="eastAsia" w:ascii="仿宋" w:hAnsi="仿宋" w:eastAsia="仿宋" w:cs="仿宋"/>
          <w:sz w:val="28"/>
          <w:szCs w:val="28"/>
          <w:lang w:val="en-US" w:eastAsia="zh-CN"/>
        </w:rPr>
        <w:t>招标</w:t>
      </w:r>
      <w:r>
        <w:rPr>
          <w:rFonts w:hint="eastAsia" w:ascii="仿宋" w:hAnsi="仿宋" w:eastAsia="仿宋" w:cs="仿宋"/>
          <w:sz w:val="28"/>
          <w:szCs w:val="28"/>
        </w:rPr>
        <w:t>文件规定应当提交履约保证金而在规定的期限内未能提交的，</w:t>
      </w:r>
      <w:r>
        <w:rPr>
          <w:rFonts w:hint="eastAsia" w:ascii="仿宋" w:hAnsi="仿宋" w:eastAsia="仿宋" w:cs="仿宋"/>
          <w:sz w:val="28"/>
          <w:szCs w:val="28"/>
          <w:lang w:eastAsia="zh-CN"/>
        </w:rPr>
        <w:t>招标人</w:t>
      </w:r>
      <w:r>
        <w:rPr>
          <w:rFonts w:hint="eastAsia" w:ascii="仿宋" w:hAnsi="仿宋" w:eastAsia="仿宋" w:cs="仿宋"/>
          <w:sz w:val="28"/>
          <w:szCs w:val="28"/>
        </w:rPr>
        <w:t>可以确定排名第二的</w:t>
      </w:r>
      <w:r>
        <w:rPr>
          <w:rFonts w:hint="eastAsia" w:ascii="仿宋" w:hAnsi="仿宋" w:eastAsia="仿宋" w:cs="仿宋"/>
          <w:sz w:val="28"/>
          <w:szCs w:val="28"/>
          <w:lang w:val="en-US" w:eastAsia="zh-CN"/>
        </w:rPr>
        <w:t>中标</w:t>
      </w:r>
      <w:r>
        <w:rPr>
          <w:rFonts w:hint="eastAsia" w:ascii="仿宋" w:hAnsi="仿宋" w:eastAsia="仿宋" w:cs="仿宋"/>
          <w:sz w:val="28"/>
          <w:szCs w:val="28"/>
        </w:rPr>
        <w:t>候选人为成交人。排名第二的成交候选人因前款规定的同样原因不能签订合同的，</w:t>
      </w:r>
      <w:r>
        <w:rPr>
          <w:rFonts w:hint="eastAsia" w:ascii="仿宋" w:hAnsi="仿宋" w:eastAsia="仿宋" w:cs="仿宋"/>
          <w:sz w:val="28"/>
          <w:szCs w:val="28"/>
          <w:lang w:eastAsia="zh-CN"/>
        </w:rPr>
        <w:t>招标人</w:t>
      </w:r>
      <w:r>
        <w:rPr>
          <w:rFonts w:hint="eastAsia" w:ascii="仿宋" w:hAnsi="仿宋" w:eastAsia="仿宋" w:cs="仿宋"/>
          <w:sz w:val="28"/>
          <w:szCs w:val="28"/>
        </w:rPr>
        <w:t>可以确定排名第三的</w:t>
      </w:r>
      <w:r>
        <w:rPr>
          <w:rFonts w:hint="eastAsia" w:ascii="仿宋" w:hAnsi="仿宋" w:eastAsia="仿宋" w:cs="仿宋"/>
          <w:sz w:val="28"/>
          <w:szCs w:val="28"/>
          <w:lang w:val="en-US" w:eastAsia="zh-CN"/>
        </w:rPr>
        <w:t>中标</w:t>
      </w:r>
      <w:r>
        <w:rPr>
          <w:rFonts w:hint="eastAsia" w:ascii="仿宋" w:hAnsi="仿宋" w:eastAsia="仿宋" w:cs="仿宋"/>
          <w:sz w:val="28"/>
          <w:szCs w:val="28"/>
        </w:rPr>
        <w:t>候选人为成交人。</w:t>
      </w:r>
    </w:p>
    <w:p>
      <w:pPr>
        <w:widowControl/>
        <w:adjustRightInd w:val="0"/>
        <w:snapToGrid w:val="0"/>
        <w:spacing w:line="240" w:lineRule="auto"/>
        <w:ind w:firstLine="281" w:firstLineChars="100"/>
        <w:jc w:val="left"/>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六</w:t>
      </w:r>
      <w:r>
        <w:rPr>
          <w:rFonts w:hint="eastAsia" w:ascii="仿宋" w:hAnsi="仿宋" w:eastAsia="仿宋" w:cs="仿宋"/>
          <w:b/>
          <w:bCs/>
          <w:color w:val="000000"/>
          <w:sz w:val="28"/>
          <w:szCs w:val="28"/>
        </w:rPr>
        <w:t>、无效投标条款</w:t>
      </w:r>
      <w:bookmarkEnd w:id="65"/>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本章节是本次</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文件(含</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文件的澄清、答疑、补充文件等)中涉及的所有废标条款的摘要。除出现以下情形和</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文件规定的其他废标情况外，</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文件的其他任何情形均不得作废标处理。</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文件中有关废标条款的阐述与本章节不一致的，以本章节内容为准。</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1．有关无效标的情形（开标时审查）：</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1）在</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 xml:space="preserve">文件规定的投标截止时间以后送达的或者未送达指定地点的； </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）未按照</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 xml:space="preserve">文件的规定加盖投标人印章的； </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rPr>
        <w:t>）未按照</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文件的规定由法定代表人签名（或个人印鉴）或授权代表签名；</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rPr>
        <w:t>）未按照</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文件的规定提交投标保证金的。</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．有关废标的情形（评标时审查）：</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文件未提供《开标一览表》或《开标一览表》投标总报价无法确认的；</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2）</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文件的签署不符合本</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文件规定的；</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3）投标人递交两份或多份内容不同的</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文件，或在一份</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文件中对同一招标项目报有两个或多个报价，且未声明哪一个有效；</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4）投标人以他人的名义投标或出现串通投标、弄虚作假投标嫌疑的：</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文件中载明的项目管理人员与本招标项目其他投标人的</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文件载明的相关人员中为同一人的；或两家及以上的</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文件内容有明显雷同、有围标串标嫌疑的；</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5）投标人资质要求不符合本</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文件规定要求，未通过资格符合性审查的；</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6）</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文件中存在不符合商务要求、技术标准的内容的，未通过商务、技术符合性审查的；</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7）组成联合体投标的，</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文件未附联合体投标协议；</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8）</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文件附有采购人不能接受的条件的；</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9）投标人拒不按照要求对</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文件进行澄清、说明、补正的；</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10）投标报价超过预算价或低于合理成本价；</w:t>
      </w:r>
    </w:p>
    <w:p>
      <w:pPr>
        <w:widowControl/>
        <w:adjustRightInd w:val="0"/>
        <w:snapToGrid w:val="0"/>
        <w:spacing w:line="240" w:lineRule="auto"/>
        <w:ind w:firstLine="560" w:firstLineChars="200"/>
        <w:jc w:val="left"/>
        <w:rPr>
          <w:rFonts w:hint="eastAsia" w:ascii="仿宋" w:hAnsi="仿宋" w:eastAsia="仿宋" w:cs="仿宋"/>
          <w:sz w:val="28"/>
          <w:szCs w:val="28"/>
        </w:rPr>
      </w:pPr>
      <w:r>
        <w:rPr>
          <w:rFonts w:hint="eastAsia" w:ascii="仿宋" w:hAnsi="仿宋" w:eastAsia="仿宋" w:cs="仿宋"/>
          <w:color w:val="000000"/>
          <w:sz w:val="28"/>
          <w:szCs w:val="28"/>
        </w:rPr>
        <w:t>11）投标报价有严重缺漏项，或对采购清单的项目或数量进行修改。</w:t>
      </w:r>
    </w:p>
    <w:p>
      <w:pPr>
        <w:widowControl/>
        <w:adjustRightInd w:val="0"/>
        <w:snapToGrid w:val="0"/>
        <w:spacing w:line="240" w:lineRule="auto"/>
        <w:ind w:firstLine="562" w:firstLineChars="200"/>
        <w:jc w:val="left"/>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七</w:t>
      </w:r>
      <w:r>
        <w:rPr>
          <w:rFonts w:hint="eastAsia" w:ascii="仿宋" w:hAnsi="仿宋" w:eastAsia="仿宋" w:cs="仿宋"/>
          <w:b/>
          <w:bCs/>
          <w:color w:val="000000"/>
          <w:sz w:val="28"/>
          <w:szCs w:val="28"/>
        </w:rPr>
        <w:t>、政策功能</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1、按照现行《财政部、国家发展改革委关于调整节能产品政府采购清单的通知》文件要求，对政府采购清单中的节能产品采用优先采购和强制采购的评标方法。</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2、按照现行《财政部、环保部关于调整环境标志产品政府采购清单的通知》文件要求，对政府采购清单中的环境标志产品采用优先采购的评标方法。</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3、根据财政部发布的《政府采购促进中小企业发展暂行办法》规定，本项目对小型和微型企业产品的价格给予</w:t>
      </w:r>
      <w:r>
        <w:rPr>
          <w:rFonts w:hint="eastAsia" w:ascii="仿宋" w:hAnsi="仿宋" w:eastAsia="仿宋" w:cs="仿宋"/>
          <w:color w:val="000000"/>
          <w:sz w:val="28"/>
          <w:szCs w:val="28"/>
          <w:lang w:val="en-US" w:eastAsia="zh-CN"/>
        </w:rPr>
        <w:t>10</w:t>
      </w:r>
      <w:r>
        <w:rPr>
          <w:rFonts w:hint="eastAsia" w:ascii="仿宋" w:hAnsi="仿宋" w:eastAsia="仿宋" w:cs="仿宋"/>
          <w:color w:val="000000"/>
          <w:sz w:val="28"/>
          <w:szCs w:val="28"/>
        </w:rPr>
        <w:t>%的扣除。</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4、根据财政部发布的《关于政府采购支持监狱企业发展有关问题的通知》规定，本项目对监狱企业产品的价格给予</w:t>
      </w:r>
      <w:r>
        <w:rPr>
          <w:rFonts w:hint="eastAsia" w:ascii="仿宋" w:hAnsi="仿宋" w:eastAsia="仿宋" w:cs="仿宋"/>
          <w:color w:val="000000"/>
          <w:sz w:val="28"/>
          <w:szCs w:val="28"/>
          <w:lang w:val="en-US" w:eastAsia="zh-CN"/>
        </w:rPr>
        <w:t>10</w:t>
      </w:r>
      <w:r>
        <w:rPr>
          <w:rFonts w:hint="eastAsia" w:ascii="仿宋" w:hAnsi="仿宋" w:eastAsia="仿宋" w:cs="仿宋"/>
          <w:color w:val="000000"/>
          <w:sz w:val="28"/>
          <w:szCs w:val="28"/>
        </w:rPr>
        <w:t>%的扣除。</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注：小微企业以投标人填写的《中小企业声明函》为判定标准，否则不予认定。</w:t>
      </w:r>
    </w:p>
    <w:p>
      <w:pPr>
        <w:pStyle w:val="25"/>
        <w:spacing w:line="240" w:lineRule="auto"/>
        <w:ind w:firstLine="480"/>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zh-CN"/>
        </w:rPr>
        <w:t>中小企业价格折扣比例及方法</w:t>
      </w:r>
    </w:p>
    <w:tbl>
      <w:tblPr>
        <w:tblStyle w:val="26"/>
        <w:tblW w:w="0" w:type="auto"/>
        <w:tblInd w:w="4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7" w:type="dxa"/>
            <w:noWrap w:val="0"/>
            <w:vAlign w:val="top"/>
          </w:tcPr>
          <w:p>
            <w:pPr>
              <w:pStyle w:val="25"/>
              <w:spacing w:line="240" w:lineRule="auto"/>
              <w:ind w:left="0" w:leftChars="0" w:firstLine="0" w:firstLineChars="0"/>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根据中华人民共和国财政部、中华人民共和国工业和信息化部《政府采购促进中小企业发展暂行办法》(财库[2011]181号)文件的规定,属于中小企业评审优惠内容及幅度如下:</w:t>
            </w:r>
          </w:p>
          <w:p>
            <w:pPr>
              <w:pStyle w:val="25"/>
              <w:spacing w:line="240" w:lineRule="auto"/>
              <w:ind w:left="0" w:leftChars="0" w:firstLine="0" w:firstLineChars="0"/>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中小企业(含中型、小型、微型企业)应当同时符合以下条件:</w:t>
            </w:r>
          </w:p>
          <w:p>
            <w:pPr>
              <w:pStyle w:val="25"/>
              <w:spacing w:line="240" w:lineRule="auto"/>
              <w:ind w:left="0" w:leftChars="0" w:firstLine="0" w:firstLineChars="0"/>
              <w:rPr>
                <w:rFonts w:hint="eastAsia" w:ascii="仿宋" w:hAnsi="仿宋" w:eastAsia="仿宋" w:cs="仿宋"/>
                <w:color w:val="000000"/>
                <w:sz w:val="24"/>
                <w:szCs w:val="24"/>
                <w:lang w:val="zh-CN"/>
              </w:rPr>
            </w:pPr>
            <w:r>
              <w:rPr>
                <w:rFonts w:hint="eastAsia" w:ascii="仿宋" w:hAnsi="仿宋" w:eastAsia="仿宋" w:cs="仿宋"/>
                <w:color w:val="000000"/>
                <w:sz w:val="24"/>
                <w:szCs w:val="24"/>
              </w:rPr>
              <w:t>1</w:t>
            </w:r>
            <w:r>
              <w:rPr>
                <w:rFonts w:hint="eastAsia" w:ascii="仿宋" w:hAnsi="仿宋" w:eastAsia="仿宋" w:cs="仿宋"/>
                <w:color w:val="000000"/>
                <w:sz w:val="24"/>
                <w:szCs w:val="24"/>
                <w:lang w:val="zh-CN"/>
              </w:rPr>
              <w:t>符合中小企业划分标准(按《关于印发中小企业划型标准规定的通知》(工信部联企业(2011)300号)执行)</w:t>
            </w:r>
          </w:p>
          <w:p>
            <w:pPr>
              <w:pStyle w:val="25"/>
              <w:spacing w:line="240" w:lineRule="auto"/>
              <w:ind w:left="0" w:leftChars="0" w:firstLine="0" w:firstLineChars="0"/>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2提供本企业制造的货物、承担的项目或者服务,或者提供其他中小企业制造的货物。</w:t>
            </w:r>
          </w:p>
          <w:p>
            <w:pPr>
              <w:pStyle w:val="25"/>
              <w:spacing w:line="240" w:lineRule="auto"/>
              <w:ind w:left="0" w:leftChars="0" w:firstLine="0" w:firstLineChars="0"/>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本项所称货物不包括使用大型企业注册商标的货物;</w:t>
            </w:r>
          </w:p>
          <w:p>
            <w:pPr>
              <w:pStyle w:val="25"/>
              <w:spacing w:line="240" w:lineRule="auto"/>
              <w:ind w:left="0" w:leftChars="0" w:firstLine="0" w:firstLineChars="0"/>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3小型、微型企业提供中型企业制造的货物的,视同为中型企业。</w:t>
            </w:r>
          </w:p>
          <w:p>
            <w:pPr>
              <w:pStyle w:val="25"/>
              <w:spacing w:line="240" w:lineRule="auto"/>
              <w:ind w:left="0" w:leftChars="0" w:firstLine="0" w:firstLineChars="0"/>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(二)价格扣除办法:</w:t>
            </w:r>
          </w:p>
          <w:p>
            <w:pPr>
              <w:pStyle w:val="25"/>
              <w:spacing w:line="240" w:lineRule="auto"/>
              <w:ind w:left="0" w:leftChars="0" w:firstLine="0" w:firstLineChars="0"/>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对于非专门面向中小企业的项目,对小型和微型企业(或联合体各方均为小型、微型企业的,残疾人福利性单位、监狱企业视为小微企业)产品的价格给予</w:t>
            </w:r>
            <w:r>
              <w:rPr>
                <w:rFonts w:hint="eastAsia" w:ascii="仿宋" w:hAnsi="仿宋" w:eastAsia="仿宋" w:cs="仿宋"/>
                <w:color w:val="000000"/>
                <w:sz w:val="24"/>
                <w:szCs w:val="24"/>
                <w:lang w:val="en-US" w:eastAsia="zh-CN"/>
              </w:rPr>
              <w:t>10</w:t>
            </w:r>
            <w:r>
              <w:rPr>
                <w:rFonts w:hint="eastAsia" w:ascii="仿宋" w:hAnsi="仿宋" w:eastAsia="仿宋" w:cs="仿宋"/>
                <w:color w:val="000000"/>
                <w:sz w:val="24"/>
                <w:szCs w:val="24"/>
                <w:lang w:val="zh-CN"/>
              </w:rPr>
              <w:t>%的扣除,用扣除后的价格参与价格的评审。</w:t>
            </w:r>
          </w:p>
          <w:p>
            <w:pPr>
              <w:pStyle w:val="25"/>
              <w:spacing w:line="240" w:lineRule="auto"/>
              <w:ind w:left="0" w:leftChars="0" w:firstLine="0" w:firstLineChars="0"/>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(三)小型和微型企业适用价格扣除办法时应提供的相关资料:</w:t>
            </w:r>
          </w:p>
          <w:p>
            <w:pPr>
              <w:pStyle w:val="25"/>
              <w:spacing w:line="240" w:lineRule="auto"/>
              <w:ind w:left="0" w:leftChars="0" w:firstLine="0" w:firstLineChars="0"/>
              <w:rPr>
                <w:rFonts w:hint="eastAsia" w:ascii="仿宋" w:hAnsi="仿宋" w:eastAsia="仿宋" w:cs="仿宋"/>
                <w:color w:val="000000"/>
                <w:sz w:val="24"/>
                <w:szCs w:val="24"/>
                <w:lang w:val="zh-CN"/>
              </w:rPr>
            </w:pPr>
            <w:r>
              <w:rPr>
                <w:rFonts w:hint="eastAsia" w:ascii="仿宋" w:hAnsi="仿宋" w:eastAsia="仿宋" w:cs="仿宋"/>
                <w:color w:val="000000"/>
                <w:sz w:val="24"/>
                <w:szCs w:val="24"/>
              </w:rPr>
              <w:t>1</w:t>
            </w:r>
            <w:r>
              <w:rPr>
                <w:rFonts w:hint="eastAsia" w:ascii="仿宋" w:hAnsi="仿宋" w:eastAsia="仿宋" w:cs="仿宋"/>
                <w:color w:val="000000"/>
                <w:sz w:val="24"/>
                <w:szCs w:val="24"/>
                <w:lang w:val="zh-CN"/>
              </w:rPr>
              <w:t>、供应商《中小企业声明函》或残疾人福利性单位声明函。</w:t>
            </w:r>
          </w:p>
          <w:p>
            <w:pPr>
              <w:pStyle w:val="25"/>
              <w:spacing w:line="240" w:lineRule="auto"/>
              <w:ind w:left="0" w:leftChars="0" w:firstLine="0" w:firstLineChars="0"/>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2、供应商应提供其属地主管部门出具的证明函:</w:t>
            </w:r>
          </w:p>
          <w:p>
            <w:pPr>
              <w:pStyle w:val="25"/>
              <w:spacing w:line="240" w:lineRule="auto"/>
              <w:ind w:left="0" w:leftChars="0" w:firstLine="0" w:firstLineChars="0"/>
              <w:rPr>
                <w:rFonts w:hint="eastAsia" w:ascii="仿宋" w:hAnsi="仿宋" w:eastAsia="仿宋" w:cs="仿宋"/>
                <w:color w:val="000000"/>
                <w:sz w:val="24"/>
                <w:szCs w:val="24"/>
                <w:lang w:val="zh-CN"/>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zh-CN"/>
              </w:rPr>
              <w:t>供应商应提供产品生产厂家的属地主管部门出具的证明函;</w:t>
            </w:r>
          </w:p>
          <w:p>
            <w:pPr>
              <w:pStyle w:val="25"/>
              <w:spacing w:line="240" w:lineRule="auto"/>
              <w:ind w:left="0" w:leftChars="0" w:firstLine="0" w:firstLineChars="0"/>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供应商应同时提供以上三个材料,否则将不给予价格扣除。</w:t>
            </w:r>
          </w:p>
          <w:p>
            <w:pPr>
              <w:pStyle w:val="25"/>
              <w:spacing w:line="240" w:lineRule="auto"/>
              <w:ind w:left="0" w:leftChars="0" w:firstLine="0" w:firstLineChars="0"/>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若所供应产品为进口产品的,不适用《政府采购促进中小企业发展暂行办法》。</w:t>
            </w:r>
          </w:p>
          <w:p>
            <w:pPr>
              <w:pStyle w:val="25"/>
              <w:spacing w:line="240" w:lineRule="auto"/>
              <w:ind w:left="0" w:leftChars="0" w:firstLine="0" w:firstLineChars="0"/>
              <w:rPr>
                <w:rFonts w:hint="eastAsia" w:ascii="仿宋" w:hAnsi="仿宋" w:eastAsia="仿宋" w:cs="仿宋"/>
                <w:sz w:val="24"/>
                <w:szCs w:val="24"/>
                <w:lang w:val="zh-CN"/>
              </w:rPr>
            </w:pPr>
            <w:r>
              <w:rPr>
                <w:rFonts w:hint="eastAsia" w:ascii="仿宋" w:hAnsi="仿宋" w:eastAsia="仿宋" w:cs="仿宋"/>
                <w:color w:val="000000"/>
                <w:sz w:val="24"/>
                <w:szCs w:val="24"/>
                <w:lang w:val="zh-CN"/>
              </w:rPr>
              <w:t>残疾人福利性单位、监狱企业仅需提供声明函,不须要提供其他证明材料。</w:t>
            </w:r>
          </w:p>
        </w:tc>
      </w:tr>
    </w:tbl>
    <w:p>
      <w:pPr>
        <w:widowControl/>
        <w:adjustRightInd w:val="0"/>
        <w:snapToGrid w:val="0"/>
        <w:spacing w:line="240" w:lineRule="auto"/>
        <w:jc w:val="left"/>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十、质疑、投诉</w:t>
      </w:r>
      <w:bookmarkEnd w:id="63"/>
      <w:bookmarkEnd w:id="64"/>
    </w:p>
    <w:bookmarkEnd w:id="31"/>
    <w:p>
      <w:pPr>
        <w:widowControl/>
        <w:adjustRightInd w:val="0"/>
        <w:snapToGrid w:val="0"/>
        <w:spacing w:line="240" w:lineRule="auto"/>
        <w:ind w:firstLine="560" w:firstLineChars="200"/>
        <w:jc w:val="left"/>
        <w:rPr>
          <w:rFonts w:hint="eastAsia" w:ascii="仿宋" w:hAnsi="仿宋" w:eastAsia="仿宋" w:cs="仿宋"/>
          <w:color w:val="000000"/>
          <w:sz w:val="28"/>
          <w:szCs w:val="28"/>
        </w:rPr>
      </w:pPr>
      <w:bookmarkStart w:id="66" w:name="_Toc455267751"/>
      <w:bookmarkStart w:id="67" w:name="_Toc29545"/>
      <w:bookmarkStart w:id="68" w:name="_Toc458504715"/>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.质疑</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对招标文件有违反法规的，或投标人对评标结果有异议的，在公告期限届满的7个工作日内，应当以书面质疑函送达至采购代理机构。质疑函应当署名（署名包括法定代表人章印、投标人代表章印和投标人单位公章）。质疑函应当包括下列主要内容：</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1）质疑人和被质疑人的名称，质疑人的地址、电话等；</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2）具体的质疑事项、事实和法律依据以及相关证明材料（按照“谁主张、谁举证”的原则，若无举证证明的视为无效质疑）；</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3）提起质疑及送达日期。</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.答复</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招标代理机构收到书面质疑后七个工作日内以书面形式答复质疑企业，但答复内容不涉及商业秘密。若调查论证产生费用的，招标代理机构遵循“谁过错谁负担”的原则，有过错的一方承担调查论证费用，费用在</w:t>
      </w:r>
      <w:r>
        <w:rPr>
          <w:rFonts w:hint="eastAsia" w:ascii="仿宋" w:hAnsi="仿宋" w:eastAsia="仿宋" w:cs="仿宋"/>
          <w:color w:val="000000"/>
          <w:sz w:val="28"/>
          <w:szCs w:val="28"/>
          <w:lang w:eastAsia="zh-CN"/>
        </w:rPr>
        <w:t>投标</w:t>
      </w:r>
      <w:r>
        <w:rPr>
          <w:rFonts w:hint="eastAsia" w:ascii="仿宋" w:hAnsi="仿宋" w:eastAsia="仿宋" w:cs="仿宋"/>
          <w:color w:val="000000"/>
          <w:sz w:val="28"/>
          <w:szCs w:val="28"/>
        </w:rPr>
        <w:t>保证金中扣除。</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rPr>
        <w:t>.投诉</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质疑企业对招标代理机构的答复不满意，或招标代理机构未在法定时间内做出答复的，可以在答复期满后十五个工作日内向采购项目同级财政部门投诉。</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rPr>
        <w:t>.诚实信用</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投标人之间不得相互串通投标，不得妨碍其他企业的公平投争，不得损害招标人的合法权益。投标人不得虚假质疑（或投诉）和恶意质疑（或投诉），并对质疑（或投诉）内容的真实性承担责任。投标人或者其他利害关系人通过捏造事实、伪造证明材料等方式提出异议或投诉，阻碍招投标活动正常进行的，依照《政府采购质疑和投诉办法》(部长令第94号) 第三十七条第二款之规定“将其列入不良行为记录名单，禁止其1至3年内参加政府采购活动”。</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 xml:space="preserve"> 已经递交投标保证金的投标人，若不参加本项目投标，应在投标截止时间一天前书面通知招标代理机构，否则属于失信用，不得再参加该项目的投标等。</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rPr>
        <w:t>.解释权</w:t>
      </w:r>
    </w:p>
    <w:p>
      <w:pPr>
        <w:widowControl/>
        <w:adjustRightInd w:val="0"/>
        <w:snapToGrid w:val="0"/>
        <w:spacing w:line="24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本招标文件是根据国家有关法律、法规以及政府采购管理有关规定编制，解释权属本招标代理机构。</w:t>
      </w:r>
    </w:p>
    <w:bookmarkEnd w:id="66"/>
    <w:bookmarkEnd w:id="67"/>
    <w:bookmarkEnd w:id="68"/>
    <w:p>
      <w:pPr>
        <w:pStyle w:val="4"/>
        <w:numPr>
          <w:ilvl w:val="0"/>
          <w:numId w:val="3"/>
        </w:numPr>
        <w:spacing w:line="240" w:lineRule="auto"/>
        <w:rPr>
          <w:rFonts w:hint="eastAsia" w:ascii="仿宋" w:hAnsi="仿宋" w:eastAsia="仿宋" w:cs="仿宋"/>
          <w:color w:val="000000"/>
          <w:sz w:val="32"/>
          <w:szCs w:val="32"/>
          <w:lang w:eastAsia="zh-CN"/>
        </w:rPr>
      </w:pPr>
      <w:bookmarkStart w:id="69" w:name="_Toc22118_WPSOffice_Level1"/>
      <w:bookmarkStart w:id="70" w:name="_Toc12247"/>
      <w:bookmarkStart w:id="71" w:name="_Toc9672"/>
      <w:bookmarkStart w:id="72" w:name="_Toc501639726"/>
      <w:r>
        <w:rPr>
          <w:rFonts w:hint="eastAsia" w:ascii="仿宋" w:hAnsi="仿宋" w:eastAsia="仿宋" w:cs="仿宋"/>
          <w:color w:val="000000"/>
          <w:sz w:val="32"/>
          <w:szCs w:val="32"/>
        </w:rPr>
        <w:t>技术规格</w:t>
      </w:r>
      <w:r>
        <w:rPr>
          <w:rFonts w:hint="eastAsia" w:ascii="仿宋" w:hAnsi="仿宋" w:eastAsia="仿宋" w:cs="仿宋"/>
          <w:color w:val="000000"/>
          <w:sz w:val="32"/>
          <w:szCs w:val="32"/>
          <w:lang w:eastAsia="zh-CN"/>
        </w:rPr>
        <w:t>要求及清单</w:t>
      </w:r>
    </w:p>
    <w:p>
      <w:pPr>
        <w:pStyle w:val="4"/>
        <w:spacing w:line="240" w:lineRule="auto"/>
        <w:jc w:val="both"/>
        <w:rPr>
          <w:rFonts w:hint="eastAsia" w:ascii="仿宋" w:hAnsi="仿宋" w:eastAsia="仿宋" w:cs="仿宋"/>
          <w:b/>
          <w:bCs/>
          <w:spacing w:val="2"/>
          <w:kern w:val="2"/>
          <w:sz w:val="28"/>
          <w:szCs w:val="28"/>
          <w:lang w:val="en-US" w:eastAsia="zh-CN" w:bidi="ar-SA"/>
        </w:rPr>
      </w:pPr>
      <w:r>
        <w:rPr>
          <w:rFonts w:hint="eastAsia" w:ascii="仿宋" w:hAnsi="仿宋" w:eastAsia="仿宋" w:cs="仿宋"/>
          <w:b/>
          <w:bCs/>
          <w:spacing w:val="2"/>
          <w:kern w:val="2"/>
          <w:sz w:val="28"/>
          <w:szCs w:val="28"/>
          <w:lang w:val="en-US" w:eastAsia="zh-CN" w:bidi="ar-SA"/>
        </w:rPr>
        <w:t>1.1主要技术参数</w:t>
      </w:r>
    </w:p>
    <w:tbl>
      <w:tblPr>
        <w:tblStyle w:val="26"/>
        <w:tblW w:w="934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5"/>
        <w:gridCol w:w="740"/>
        <w:gridCol w:w="5919"/>
        <w:gridCol w:w="1634"/>
        <w:gridCol w:w="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b/>
                <w:bCs/>
                <w:i w:val="0"/>
                <w:iCs w:val="0"/>
                <w:color w:val="auto"/>
                <w:sz w:val="24"/>
                <w:szCs w:val="24"/>
                <w:highlight w:val="none"/>
                <w:u w:val="none"/>
                <w:shd w:val="clear" w:color="auto" w:fill="auto"/>
              </w:rPr>
            </w:pPr>
            <w:r>
              <w:rPr>
                <w:rFonts w:hint="eastAsia" w:ascii="仿宋" w:hAnsi="仿宋" w:eastAsia="仿宋" w:cs="仿宋"/>
                <w:b/>
                <w:bCs/>
                <w:i w:val="0"/>
                <w:iCs w:val="0"/>
                <w:color w:val="auto"/>
                <w:kern w:val="0"/>
                <w:sz w:val="24"/>
                <w:szCs w:val="24"/>
                <w:highlight w:val="none"/>
                <w:u w:val="none"/>
                <w:shd w:val="clear" w:color="auto" w:fill="auto"/>
                <w:lang w:val="en-US" w:eastAsia="zh-CN" w:bidi="ar"/>
              </w:rPr>
              <w:t>序号</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b/>
                <w:bCs/>
                <w:i w:val="0"/>
                <w:iCs w:val="0"/>
                <w:color w:val="auto"/>
                <w:sz w:val="24"/>
                <w:szCs w:val="24"/>
                <w:highlight w:val="none"/>
                <w:u w:val="none"/>
                <w:shd w:val="clear" w:color="auto" w:fill="auto"/>
              </w:rPr>
            </w:pPr>
            <w:r>
              <w:rPr>
                <w:rFonts w:hint="eastAsia" w:ascii="仿宋" w:hAnsi="仿宋" w:eastAsia="仿宋" w:cs="仿宋"/>
                <w:b/>
                <w:bCs/>
                <w:i w:val="0"/>
                <w:iCs w:val="0"/>
                <w:color w:val="auto"/>
                <w:kern w:val="0"/>
                <w:sz w:val="24"/>
                <w:szCs w:val="24"/>
                <w:highlight w:val="none"/>
                <w:u w:val="none"/>
                <w:shd w:val="clear" w:color="auto" w:fill="auto"/>
                <w:lang w:val="en-US" w:eastAsia="zh-CN" w:bidi="ar"/>
              </w:rPr>
              <w:t>采购项目</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b/>
                <w:bCs/>
                <w:i w:val="0"/>
                <w:iCs w:val="0"/>
                <w:color w:val="auto"/>
                <w:sz w:val="24"/>
                <w:szCs w:val="24"/>
                <w:highlight w:val="none"/>
                <w:u w:val="none"/>
                <w:shd w:val="clear" w:color="auto" w:fill="auto"/>
              </w:rPr>
            </w:pPr>
            <w:r>
              <w:rPr>
                <w:rFonts w:hint="eastAsia" w:ascii="仿宋" w:hAnsi="仿宋" w:eastAsia="仿宋" w:cs="仿宋"/>
                <w:b/>
                <w:bCs/>
                <w:i w:val="0"/>
                <w:iCs w:val="0"/>
                <w:color w:val="auto"/>
                <w:kern w:val="0"/>
                <w:sz w:val="24"/>
                <w:szCs w:val="24"/>
                <w:highlight w:val="none"/>
                <w:u w:val="none"/>
                <w:shd w:val="clear" w:color="auto" w:fill="auto"/>
                <w:lang w:val="en-US" w:eastAsia="zh-CN" w:bidi="ar"/>
              </w:rPr>
              <w:t>参数</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b/>
                <w:bCs/>
                <w:i w:val="0"/>
                <w:iCs w:val="0"/>
                <w:color w:val="auto"/>
                <w:sz w:val="24"/>
                <w:szCs w:val="24"/>
                <w:highlight w:val="none"/>
                <w:u w:val="none"/>
                <w:shd w:val="clear" w:color="auto" w:fill="auto"/>
              </w:rPr>
            </w:pPr>
            <w:r>
              <w:rPr>
                <w:rFonts w:hint="eastAsia" w:ascii="仿宋" w:hAnsi="仿宋" w:eastAsia="仿宋" w:cs="仿宋"/>
                <w:b/>
                <w:bCs/>
                <w:i w:val="0"/>
                <w:iCs w:val="0"/>
                <w:color w:val="auto"/>
                <w:kern w:val="0"/>
                <w:sz w:val="24"/>
                <w:szCs w:val="24"/>
                <w:highlight w:val="none"/>
                <w:u w:val="none"/>
                <w:shd w:val="clear" w:color="auto" w:fill="auto"/>
                <w:lang w:val="en-US" w:eastAsia="zh-CN" w:bidi="ar"/>
              </w:rPr>
              <w:t>图片</w:t>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b/>
                <w:bCs/>
                <w:i w:val="0"/>
                <w:iCs w:val="0"/>
                <w:color w:val="auto"/>
                <w:sz w:val="24"/>
                <w:szCs w:val="24"/>
                <w:highlight w:val="none"/>
                <w:u w:val="none"/>
                <w:shd w:val="clear" w:color="auto" w:fill="auto"/>
              </w:rPr>
            </w:pPr>
            <w:r>
              <w:rPr>
                <w:rFonts w:hint="eastAsia" w:ascii="仿宋" w:hAnsi="仿宋" w:eastAsia="仿宋" w:cs="仿宋"/>
                <w:b/>
                <w:bCs/>
                <w:i w:val="0"/>
                <w:iCs w:val="0"/>
                <w:color w:val="auto"/>
                <w:kern w:val="0"/>
                <w:sz w:val="24"/>
                <w:szCs w:val="24"/>
                <w:highlight w:val="none"/>
                <w:u w:val="none"/>
                <w:shd w:val="clear" w:color="auto" w:fill="auto"/>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445"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1 </w:t>
            </w:r>
          </w:p>
        </w:tc>
        <w:tc>
          <w:tcPr>
            <w:tcW w:w="740"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帽子</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1、面料：为斜纹涤纶布（成分：100%涤纶），具有防水、透气能力。</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2、辅料：帽身应镶拼尼龙网眼布，起到透气效果，帽身下沿需要有吸汗棉布包裹。</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3、颜色：主体藏青色，帽身上镶拼银灰色反光布。</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4、徽标：3M银色反光布上丝印“警POLICE察”字体。帽子正中使用银灰色刺绣警徽。</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5、尺码调节：帽子后方有可调节头围尺寸的塑胶调节扣。</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6、外观：为棒球帽式外观。</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7、工艺：防水压胶工艺制作。</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617855</wp:posOffset>
                  </wp:positionV>
                  <wp:extent cx="875665" cy="789305"/>
                  <wp:effectExtent l="0" t="0" r="635" b="10795"/>
                  <wp:wrapNone/>
                  <wp:docPr id="1" name="图片_11"/>
                  <wp:cNvGraphicFramePr/>
                  <a:graphic xmlns:a="http://schemas.openxmlformats.org/drawingml/2006/main">
                    <a:graphicData uri="http://schemas.openxmlformats.org/drawingml/2006/picture">
                      <pic:pic xmlns:pic="http://schemas.openxmlformats.org/drawingml/2006/picture">
                        <pic:nvPicPr>
                          <pic:cNvPr id="1" name="图片_11"/>
                          <pic:cNvPicPr/>
                        </pic:nvPicPr>
                        <pic:blipFill>
                          <a:blip r:embed="rId10"/>
                          <a:stretch>
                            <a:fillRect/>
                          </a:stretch>
                        </pic:blipFill>
                        <pic:spPr>
                          <a:xfrm>
                            <a:off x="0" y="0"/>
                            <a:ext cx="875665" cy="789305"/>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567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45"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default" w:ascii="仿宋" w:hAnsi="仿宋" w:eastAsia="仿宋" w:cs="仿宋"/>
                <w:i w:val="0"/>
                <w:iCs w:val="0"/>
                <w:color w:val="auto"/>
                <w:sz w:val="24"/>
                <w:szCs w:val="24"/>
                <w:highlight w:val="none"/>
                <w:u w:val="none"/>
                <w:shd w:val="clear" w:color="auto" w:fill="auto"/>
              </w:rPr>
            </w:pPr>
            <w:r>
              <w:rPr>
                <w:rFonts w:hint="default" w:ascii="仿宋" w:hAnsi="仿宋" w:eastAsia="仿宋" w:cs="仿宋"/>
                <w:i w:val="0"/>
                <w:iCs w:val="0"/>
                <w:color w:val="auto"/>
                <w:sz w:val="24"/>
                <w:szCs w:val="24"/>
                <w:highlight w:val="none"/>
                <w:u w:val="none"/>
                <w:shd w:val="clear" w:color="auto" w:fill="auto"/>
              </w:rPr>
              <w:t>2</w:t>
            </w:r>
          </w:p>
        </w:tc>
        <w:tc>
          <w:tcPr>
            <w:tcW w:w="740"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腰封</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外观和结构：战术腰封套装采用模块化套件结构。组成部分（1.眼镜蛇外腰带 2.战术腰封3.皮头内腰带4.侧开防脱棍套5.侧开防脱手电套 6.尼龙工作包7.手铐套8.侧开防脱喷雾套 ）</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1.套装由外腰带、内腰带、腰封、装载套件等几个独立单元组成；所有装载套件都采用塑料制快速转接背板，可实现不同位置间快速切换。</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2.外腰带宽度40mm（±2mm），采用聚氨酯固定环；外腰带配套一个金属眼镜蛇扣和一个塑料警徽扣。</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3.内腰带宽度为35mm（±2mm），采用魔术贴粘合设计，皮质带头有POLICE标志。</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4.腰封采用MOLLE系统结构（或塑胶单元格结构），采用尼龙织带打枣工艺加工，腰封两头MOLLE单元格采用魔术贴粘合固定（或塑胶单元格结构），方便调节外腰带长度。</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与腰封配套的装载件有：尼龙制工作包、尼龙制水壶套、塑料制手电套（防丢功能）、塑料制喷雾套（防丢功能）、塑料制甩棍套（防丢功能），塑料制手铐套、塑料制对讲机套、塑料制枪套。</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★所有套件可以360°旋转，15个档位固定。</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5.手电套、喷雾套、甩棍套采用侧推式快取设计，带有合金锁块，防丢失、防抢夺。</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6.手铐套、对讲机套采用聚氨酯软胶半包围结构+硬塑背板，与侧推式塑料套件采用相同表面处理工艺。</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7.枪套可以装载92和92改手枪，采用翻倒式纽袢固定装置，解锁钮在枪套内侧隐蔽位置；枪套采用下沉式固定背板，配套绑腿带，确保携枪时良好的稳定性。采用大拇指向下按压解锁的方式，在未解锁情况下，枪支不能被取出。</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尼龙制套件及腰带、腰封的技术指标。</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★耐摩擦色牢度：≥4级</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★起毛球性能：≥5级</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★耐洗色牢度：≥4级</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★耐干洗色牢度：≥4级</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★耐光色牢度：≥4级</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★耐水色牢度：≥4级</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★耐汗渍色牢度：≥4级</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★撕破强力：＞60N</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★断裂强力：＞3500N（经向），＞2800N（纬向）</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★腰带扣拉力：塑料警徽扣拉力≥1600N，金属眼镜蛇扣拉力≥1700N</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塑料制套件技术指标。</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1.侧推套件</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★（1）装入装备未上锁的侧推取出拉力：伸缩警棍≥25N，催泪喷射器套≥50N，强光手电套≥40N；</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★（2）装入装备并上锁时侧推暴力取出拉力：伸缩警棍≥200N，催泪喷射器套≥120N，强光手电套≥200N；</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★2.塑料手铐套、塑料对讲机套软质外包围和硬塑底板的拉力：塑料手铐套≥280N，塑料对讲机套≥350N、软质外包围≥420N。</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★3.高低温测试，-40℃—50℃（±2℃），放置2小时候，取出后测试50次仍可以照常使用。</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以上带★数据均需检测报告对应的检测数据作为证明。</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其他说明：</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1.外腰带常规配套38mm宽度的眼镜蛇扣或双保险UTX插扣，配合腰封及魔术贴内腰带应用于战术教学及路面勤务，吸汗排湿、挂载能力强，特别适合夏季使用。战术腰封具有良好的透气性及重力缓释功能， MOLLE条挂载系统具有快拆、快装的特点，可以和战术背心配套使用，一体性强，符合警务实践要求。</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2.塑钢快推防脱喷雾套、手电套、甩棍套采用同一快拆平台，360°旋转固定，根据战术训练的要求，在不同位置间快速切换，以金属卡钳+橡胶滚轴对装备进行固定，侧推式取出，采用防脱卡扣设计，有锁定结构，防止装备被抢夺；背板可以挂腰带、背心、molle系统；</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手电套可以装载直径在24-30mm之间的2008款/2018款单警强光手电筒；</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喷雾套可以装载直径在36mm-42mm之间的2018款/2018款催泪喷雾；</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棍套可以装载直径在24-30mm之间的2008款单警阻力棍和2018款单警机械棍。</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3.尼龙工作包采用立体剪裁工艺，内外袋设计， POLICE反光标志贴可个性化更换为士气章。工作包主体面料选用2520D防水牛津布面料，配合日本YKK防水拉链，内容积满足日常执勤所需装备的归置要求；</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4.软胶快拔手铐套具有极强的兼容性能，可装载传统管铐，新式环链板铐，铰链板铐及塑料约束带。套件可360°旋转，15个角度固定，方便左右手装取习惯，疾速快拔占据战术性优势，可在0.1秒内疾速出套。产品轻巧，耐劳度高，仅重85克，可承受30kg以上的拉扯力。套件外表面采用细腻磨砂皮纹，与系列化塑料套件风格一致，与尼龙面料套件视觉融合度高。可兼容筒铐、板铐等。</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60288" behindDoc="0" locked="0" layoutInCell="1" allowOverlap="1">
                  <wp:simplePos x="0" y="0"/>
                  <wp:positionH relativeFrom="column">
                    <wp:posOffset>-47625</wp:posOffset>
                  </wp:positionH>
                  <wp:positionV relativeFrom="paragraph">
                    <wp:posOffset>1490345</wp:posOffset>
                  </wp:positionV>
                  <wp:extent cx="932180" cy="1013460"/>
                  <wp:effectExtent l="0" t="0" r="1270" b="15240"/>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11"/>
                          <a:stretch>
                            <a:fillRect/>
                          </a:stretch>
                        </pic:blipFill>
                        <pic:spPr>
                          <a:xfrm>
                            <a:off x="0" y="0"/>
                            <a:ext cx="932180" cy="1013460"/>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445"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default" w:ascii="仿宋" w:hAnsi="仿宋" w:eastAsia="仿宋" w:cs="仿宋"/>
                <w:i w:val="0"/>
                <w:iCs w:val="0"/>
                <w:color w:val="auto"/>
                <w:kern w:val="0"/>
                <w:sz w:val="24"/>
                <w:szCs w:val="24"/>
                <w:highlight w:val="none"/>
                <w:u w:val="none"/>
                <w:shd w:val="clear" w:color="auto" w:fill="auto"/>
                <w:lang w:eastAsia="zh-CN" w:bidi="ar"/>
              </w:rPr>
              <w:t>3</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帽子</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2"/>
                <w:rFonts w:hint="eastAsia" w:ascii="仿宋" w:hAnsi="仿宋" w:eastAsia="仿宋" w:cs="仿宋"/>
                <w:color w:val="auto"/>
                <w:sz w:val="24"/>
                <w:szCs w:val="24"/>
                <w:highlight w:val="none"/>
                <w:shd w:val="clear" w:color="auto" w:fill="auto"/>
                <w:lang w:val="en-US" w:eastAsia="zh-CN" w:bidi="ar"/>
              </w:rPr>
              <w:t>1</w:t>
            </w:r>
            <w:r>
              <w:rPr>
                <w:rStyle w:val="53"/>
                <w:rFonts w:hint="eastAsia" w:ascii="仿宋" w:hAnsi="仿宋" w:eastAsia="仿宋" w:cs="仿宋"/>
                <w:color w:val="auto"/>
                <w:sz w:val="24"/>
                <w:szCs w:val="24"/>
                <w:highlight w:val="none"/>
                <w:shd w:val="clear" w:color="auto" w:fill="auto"/>
                <w:lang w:val="en-US" w:eastAsia="zh-CN" w:bidi="ar"/>
              </w:rPr>
              <w:t>、面料：为斜纹涤纶布（成分：</w:t>
            </w:r>
            <w:r>
              <w:rPr>
                <w:rStyle w:val="52"/>
                <w:rFonts w:hint="eastAsia" w:ascii="仿宋" w:hAnsi="仿宋" w:eastAsia="仿宋" w:cs="仿宋"/>
                <w:color w:val="auto"/>
                <w:sz w:val="24"/>
                <w:szCs w:val="24"/>
                <w:highlight w:val="none"/>
                <w:shd w:val="clear" w:color="auto" w:fill="auto"/>
                <w:lang w:val="en-US" w:eastAsia="zh-CN" w:bidi="ar"/>
              </w:rPr>
              <w:t>100%</w:t>
            </w:r>
            <w:r>
              <w:rPr>
                <w:rStyle w:val="53"/>
                <w:rFonts w:hint="eastAsia" w:ascii="仿宋" w:hAnsi="仿宋" w:eastAsia="仿宋" w:cs="仿宋"/>
                <w:color w:val="auto"/>
                <w:sz w:val="24"/>
                <w:szCs w:val="24"/>
                <w:highlight w:val="none"/>
                <w:shd w:val="clear" w:color="auto" w:fill="auto"/>
                <w:lang w:val="en-US" w:eastAsia="zh-CN" w:bidi="ar"/>
              </w:rPr>
              <w:t>涤纶），具有防水、透气能力。</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2</w:t>
            </w:r>
            <w:r>
              <w:rPr>
                <w:rStyle w:val="53"/>
                <w:rFonts w:hint="eastAsia" w:ascii="仿宋" w:hAnsi="仿宋" w:eastAsia="仿宋" w:cs="仿宋"/>
                <w:color w:val="auto"/>
                <w:sz w:val="24"/>
                <w:szCs w:val="24"/>
                <w:highlight w:val="none"/>
                <w:shd w:val="clear" w:color="auto" w:fill="auto"/>
                <w:lang w:val="en-US" w:eastAsia="zh-CN" w:bidi="ar"/>
              </w:rPr>
              <w:t>、辅料：帽身应镶拼尼龙网眼布，起到透气效果，帽身下沿需要有吸汗棉布包裹。</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3</w:t>
            </w:r>
            <w:r>
              <w:rPr>
                <w:rStyle w:val="53"/>
                <w:rFonts w:hint="eastAsia" w:ascii="仿宋" w:hAnsi="仿宋" w:eastAsia="仿宋" w:cs="仿宋"/>
                <w:color w:val="auto"/>
                <w:sz w:val="24"/>
                <w:szCs w:val="24"/>
                <w:highlight w:val="none"/>
                <w:shd w:val="clear" w:color="auto" w:fill="auto"/>
                <w:lang w:val="en-US" w:eastAsia="zh-CN" w:bidi="ar"/>
              </w:rPr>
              <w:t>、颜色：主体藏青色，帽身上镶拼银灰色反光布。</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4</w:t>
            </w:r>
            <w:r>
              <w:rPr>
                <w:rStyle w:val="53"/>
                <w:rFonts w:hint="eastAsia" w:ascii="仿宋" w:hAnsi="仿宋" w:eastAsia="仿宋" w:cs="仿宋"/>
                <w:color w:val="auto"/>
                <w:sz w:val="24"/>
                <w:szCs w:val="24"/>
                <w:highlight w:val="none"/>
                <w:shd w:val="clear" w:color="auto" w:fill="auto"/>
                <w:lang w:val="en-US" w:eastAsia="zh-CN" w:bidi="ar"/>
              </w:rPr>
              <w:t>、徽标：</w:t>
            </w:r>
            <w:r>
              <w:rPr>
                <w:rStyle w:val="52"/>
                <w:rFonts w:hint="eastAsia" w:ascii="仿宋" w:hAnsi="仿宋" w:eastAsia="仿宋" w:cs="仿宋"/>
                <w:color w:val="auto"/>
                <w:sz w:val="24"/>
                <w:szCs w:val="24"/>
                <w:highlight w:val="none"/>
                <w:shd w:val="clear" w:color="auto" w:fill="auto"/>
                <w:lang w:val="en-US" w:eastAsia="zh-CN" w:bidi="ar"/>
              </w:rPr>
              <w:t>3M</w:t>
            </w:r>
            <w:r>
              <w:rPr>
                <w:rStyle w:val="53"/>
                <w:rFonts w:hint="eastAsia" w:ascii="仿宋" w:hAnsi="仿宋" w:eastAsia="仿宋" w:cs="仿宋"/>
                <w:color w:val="auto"/>
                <w:sz w:val="24"/>
                <w:szCs w:val="24"/>
                <w:highlight w:val="none"/>
                <w:shd w:val="clear" w:color="auto" w:fill="auto"/>
                <w:lang w:val="en-US" w:eastAsia="zh-CN" w:bidi="ar"/>
              </w:rPr>
              <w:t>银色反光布上丝印</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警</w:t>
            </w:r>
            <w:r>
              <w:rPr>
                <w:rStyle w:val="52"/>
                <w:rFonts w:hint="eastAsia" w:ascii="仿宋" w:hAnsi="仿宋" w:eastAsia="仿宋" w:cs="仿宋"/>
                <w:color w:val="auto"/>
                <w:sz w:val="24"/>
                <w:szCs w:val="24"/>
                <w:highlight w:val="none"/>
                <w:shd w:val="clear" w:color="auto" w:fill="auto"/>
                <w:lang w:val="en-US" w:eastAsia="zh-CN" w:bidi="ar"/>
              </w:rPr>
              <w:t>POLICE</w:t>
            </w:r>
            <w:r>
              <w:rPr>
                <w:rStyle w:val="53"/>
                <w:rFonts w:hint="eastAsia" w:ascii="仿宋" w:hAnsi="仿宋" w:eastAsia="仿宋" w:cs="仿宋"/>
                <w:color w:val="auto"/>
                <w:sz w:val="24"/>
                <w:szCs w:val="24"/>
                <w:highlight w:val="none"/>
                <w:shd w:val="clear" w:color="auto" w:fill="auto"/>
                <w:lang w:val="en-US" w:eastAsia="zh-CN" w:bidi="ar"/>
              </w:rPr>
              <w:t>察</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字体。帽子正中使用银灰色刺绣警徽。</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5</w:t>
            </w:r>
            <w:r>
              <w:rPr>
                <w:rStyle w:val="53"/>
                <w:rFonts w:hint="eastAsia" w:ascii="仿宋" w:hAnsi="仿宋" w:eastAsia="仿宋" w:cs="仿宋"/>
                <w:color w:val="auto"/>
                <w:sz w:val="24"/>
                <w:szCs w:val="24"/>
                <w:highlight w:val="none"/>
                <w:shd w:val="clear" w:color="auto" w:fill="auto"/>
                <w:lang w:val="en-US" w:eastAsia="zh-CN" w:bidi="ar"/>
              </w:rPr>
              <w:t>、尺码调节：帽子后方有可调节头围尺寸的塑胶调节扣。</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6</w:t>
            </w:r>
            <w:r>
              <w:rPr>
                <w:rStyle w:val="53"/>
                <w:rFonts w:hint="eastAsia" w:ascii="仿宋" w:hAnsi="仿宋" w:eastAsia="仿宋" w:cs="仿宋"/>
                <w:color w:val="auto"/>
                <w:sz w:val="24"/>
                <w:szCs w:val="24"/>
                <w:highlight w:val="none"/>
                <w:shd w:val="clear" w:color="auto" w:fill="auto"/>
                <w:lang w:val="en-US" w:eastAsia="zh-CN" w:bidi="ar"/>
              </w:rPr>
              <w:t>、外观：为棒球帽式外观。</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7</w:t>
            </w:r>
            <w:r>
              <w:rPr>
                <w:rStyle w:val="53"/>
                <w:rFonts w:hint="eastAsia" w:ascii="仿宋" w:hAnsi="仿宋" w:eastAsia="仿宋" w:cs="仿宋"/>
                <w:color w:val="auto"/>
                <w:sz w:val="24"/>
                <w:szCs w:val="24"/>
                <w:highlight w:val="none"/>
                <w:shd w:val="clear" w:color="auto" w:fill="auto"/>
                <w:lang w:val="en-US" w:eastAsia="zh-CN" w:bidi="ar"/>
              </w:rPr>
              <w:t>、工艺：防水压胶工艺制作。</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61312" behindDoc="0" locked="0" layoutInCell="1" allowOverlap="1">
                  <wp:simplePos x="0" y="0"/>
                  <wp:positionH relativeFrom="column">
                    <wp:posOffset>-34925</wp:posOffset>
                  </wp:positionH>
                  <wp:positionV relativeFrom="paragraph">
                    <wp:posOffset>600075</wp:posOffset>
                  </wp:positionV>
                  <wp:extent cx="878205" cy="784225"/>
                  <wp:effectExtent l="0" t="0" r="17145" b="15875"/>
                  <wp:wrapNone/>
                  <wp:docPr id="5" name="图片_12"/>
                  <wp:cNvGraphicFramePr/>
                  <a:graphic xmlns:a="http://schemas.openxmlformats.org/drawingml/2006/main">
                    <a:graphicData uri="http://schemas.openxmlformats.org/drawingml/2006/picture">
                      <pic:pic xmlns:pic="http://schemas.openxmlformats.org/drawingml/2006/picture">
                        <pic:nvPicPr>
                          <pic:cNvPr id="5" name="图片_12"/>
                          <pic:cNvPicPr/>
                        </pic:nvPicPr>
                        <pic:blipFill>
                          <a:blip r:embed="rId12"/>
                          <a:stretch>
                            <a:fillRect/>
                          </a:stretch>
                        </pic:blipFill>
                        <pic:spPr>
                          <a:xfrm>
                            <a:off x="0" y="0"/>
                            <a:ext cx="878205" cy="784225"/>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210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5" w:hRule="atLeast"/>
        </w:trPr>
        <w:tc>
          <w:tcPr>
            <w:tcW w:w="445"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default" w:ascii="仿宋" w:hAnsi="仿宋" w:eastAsia="仿宋" w:cs="仿宋"/>
                <w:i w:val="0"/>
                <w:iCs w:val="0"/>
                <w:color w:val="auto"/>
                <w:sz w:val="24"/>
                <w:szCs w:val="24"/>
                <w:highlight w:val="none"/>
                <w:u w:val="none"/>
                <w:shd w:val="clear" w:color="auto" w:fill="auto"/>
              </w:rPr>
            </w:pPr>
            <w:r>
              <w:rPr>
                <w:rFonts w:hint="default" w:ascii="仿宋" w:hAnsi="仿宋" w:eastAsia="仿宋" w:cs="仿宋"/>
                <w:i w:val="0"/>
                <w:iCs w:val="0"/>
                <w:color w:val="auto"/>
                <w:sz w:val="24"/>
                <w:szCs w:val="24"/>
                <w:highlight w:val="none"/>
                <w:u w:val="none"/>
                <w:shd w:val="clear" w:color="auto" w:fill="auto"/>
              </w:rPr>
              <w:t>4</w:t>
            </w:r>
          </w:p>
        </w:tc>
        <w:tc>
          <w:tcPr>
            <w:tcW w:w="740"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夏季执勤服</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t>1</w:t>
            </w:r>
            <w:r>
              <w:rPr>
                <w:rStyle w:val="53"/>
                <w:rFonts w:hint="eastAsia" w:ascii="仿宋" w:hAnsi="仿宋" w:eastAsia="仿宋" w:cs="仿宋"/>
                <w:color w:val="auto"/>
                <w:sz w:val="24"/>
                <w:szCs w:val="24"/>
                <w:highlight w:val="none"/>
                <w:shd w:val="clear" w:color="auto" w:fill="auto"/>
                <w:lang w:val="en-US" w:eastAsia="zh-CN" w:bidi="ar"/>
              </w:rPr>
              <w:t>、执</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行</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标</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准</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按</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照</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公</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安</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部</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t>GA 253-2000</w:t>
            </w:r>
            <w:r>
              <w:rPr>
                <w:rStyle w:val="53"/>
                <w:rFonts w:hint="eastAsia" w:ascii="仿宋" w:hAnsi="仿宋" w:eastAsia="仿宋" w:cs="仿宋"/>
                <w:color w:val="auto"/>
                <w:sz w:val="24"/>
                <w:szCs w:val="24"/>
                <w:highlight w:val="none"/>
                <w:shd w:val="clear" w:color="auto" w:fill="auto"/>
                <w:lang w:val="en-US" w:eastAsia="zh-CN" w:bidi="ar"/>
              </w:rPr>
              <w:t>警服检验》</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t>GA 568-2009</w:t>
            </w:r>
            <w:r>
              <w:rPr>
                <w:rStyle w:val="53"/>
                <w:rFonts w:hint="eastAsia" w:ascii="仿宋" w:hAnsi="仿宋" w:eastAsia="仿宋" w:cs="仿宋"/>
                <w:color w:val="auto"/>
                <w:sz w:val="24"/>
                <w:szCs w:val="24"/>
                <w:highlight w:val="none"/>
                <w:shd w:val="clear" w:color="auto" w:fill="auto"/>
                <w:lang w:val="en-US" w:eastAsia="zh-CN" w:bidi="ar"/>
              </w:rPr>
              <w:t>警服</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夏执勤服》的技术标准生产；</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2</w:t>
            </w:r>
            <w:r>
              <w:rPr>
                <w:rStyle w:val="53"/>
                <w:rFonts w:hint="eastAsia" w:ascii="仿宋" w:hAnsi="仿宋" w:eastAsia="仿宋" w:cs="仿宋"/>
                <w:color w:val="auto"/>
                <w:sz w:val="24"/>
                <w:szCs w:val="24"/>
                <w:highlight w:val="none"/>
                <w:shd w:val="clear" w:color="auto" w:fill="auto"/>
                <w:lang w:val="en-US" w:eastAsia="zh-CN" w:bidi="ar"/>
              </w:rPr>
              <w:t>、颜色为浅蓝色，以涤纶异形丝为经纱</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线密度：</w:t>
            </w:r>
            <w:r>
              <w:rPr>
                <w:rStyle w:val="52"/>
                <w:rFonts w:hint="eastAsia" w:ascii="仿宋" w:hAnsi="仿宋" w:eastAsia="仿宋" w:cs="仿宋"/>
                <w:color w:val="auto"/>
                <w:sz w:val="24"/>
                <w:szCs w:val="24"/>
                <w:highlight w:val="none"/>
                <w:shd w:val="clear" w:color="auto" w:fill="auto"/>
                <w:lang w:val="en-US" w:eastAsia="zh-CN" w:bidi="ar"/>
              </w:rPr>
              <w:t>250dtex)</w:t>
            </w:r>
            <w:r>
              <w:rPr>
                <w:rStyle w:val="53"/>
                <w:rFonts w:hint="eastAsia" w:ascii="仿宋" w:hAnsi="仿宋" w:eastAsia="仿宋" w:cs="仿宋"/>
                <w:color w:val="auto"/>
                <w:sz w:val="24"/>
                <w:szCs w:val="24"/>
                <w:highlight w:val="none"/>
                <w:shd w:val="clear" w:color="auto" w:fill="auto"/>
                <w:lang w:val="en-US" w:eastAsia="zh-CN" w:bidi="ar"/>
              </w:rPr>
              <w:t>，涤纶异形丝包缠棉为纬纱</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线密度：</w:t>
            </w:r>
            <w:r>
              <w:rPr>
                <w:rStyle w:val="52"/>
                <w:rFonts w:hint="eastAsia" w:ascii="仿宋" w:hAnsi="仿宋" w:eastAsia="仿宋" w:cs="仿宋"/>
                <w:color w:val="auto"/>
                <w:sz w:val="24"/>
                <w:szCs w:val="24"/>
                <w:highlight w:val="none"/>
                <w:shd w:val="clear" w:color="auto" w:fill="auto"/>
                <w:lang w:val="en-US" w:eastAsia="zh-CN" w:bidi="ar"/>
              </w:rPr>
              <w:t xml:space="preserve">250dtex) </w:t>
            </w:r>
            <w:r>
              <w:rPr>
                <w:rStyle w:val="53"/>
                <w:rFonts w:hint="eastAsia" w:ascii="仿宋" w:hAnsi="仿宋" w:eastAsia="仿宋" w:cs="仿宋"/>
                <w:color w:val="auto"/>
                <w:sz w:val="24"/>
                <w:szCs w:val="24"/>
                <w:highlight w:val="none"/>
                <w:shd w:val="clear" w:color="auto" w:fill="auto"/>
                <w:lang w:val="en-US" w:eastAsia="zh-CN" w:bidi="ar"/>
              </w:rPr>
              <w:t>的平纹织物，纬纱中棉纤维含量为</w:t>
            </w:r>
            <w:r>
              <w:rPr>
                <w:rStyle w:val="52"/>
                <w:rFonts w:hint="eastAsia" w:ascii="仿宋" w:hAnsi="仿宋" w:eastAsia="仿宋" w:cs="仿宋"/>
                <w:color w:val="auto"/>
                <w:sz w:val="24"/>
                <w:szCs w:val="24"/>
                <w:highlight w:val="none"/>
                <w:shd w:val="clear" w:color="auto" w:fill="auto"/>
                <w:lang w:val="en-US" w:eastAsia="zh-CN" w:bidi="ar"/>
              </w:rPr>
              <w:t>20%</w:t>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★投标产品需提供公安部检测报告</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★警用服装</w:t>
            </w:r>
            <w:r>
              <w:rPr>
                <w:rStyle w:val="52"/>
                <w:rFonts w:hint="eastAsia" w:ascii="仿宋" w:hAnsi="仿宋" w:eastAsia="仿宋" w:cs="仿宋"/>
                <w:color w:val="auto"/>
                <w:sz w:val="24"/>
                <w:szCs w:val="24"/>
                <w:highlight w:val="none"/>
                <w:shd w:val="clear" w:color="auto" w:fill="auto"/>
                <w:lang w:val="en-US" w:eastAsia="zh-CN" w:bidi="ar"/>
              </w:rPr>
              <w:t>2024</w:t>
            </w:r>
            <w:r>
              <w:rPr>
                <w:rStyle w:val="53"/>
                <w:rFonts w:hint="eastAsia" w:ascii="仿宋" w:hAnsi="仿宋" w:eastAsia="仿宋" w:cs="仿宋"/>
                <w:color w:val="auto"/>
                <w:sz w:val="24"/>
                <w:szCs w:val="24"/>
                <w:highlight w:val="none"/>
                <w:shd w:val="clear" w:color="auto" w:fill="auto"/>
                <w:lang w:val="en-US" w:eastAsia="zh-CN" w:bidi="ar"/>
              </w:rPr>
              <w:t>年公安部目录企业入围证明资料（非制造商投标需提供目录企业授权书）</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62336" behindDoc="0" locked="0" layoutInCell="1" allowOverlap="1">
                  <wp:simplePos x="0" y="0"/>
                  <wp:positionH relativeFrom="column">
                    <wp:posOffset>71755</wp:posOffset>
                  </wp:positionH>
                  <wp:positionV relativeFrom="paragraph">
                    <wp:posOffset>231140</wp:posOffset>
                  </wp:positionV>
                  <wp:extent cx="786130" cy="1356360"/>
                  <wp:effectExtent l="0" t="0" r="13970" b="15240"/>
                  <wp:wrapNone/>
                  <wp:docPr id="6" name="图片_11_SpCnt_1"/>
                  <wp:cNvGraphicFramePr/>
                  <a:graphic xmlns:a="http://schemas.openxmlformats.org/drawingml/2006/main">
                    <a:graphicData uri="http://schemas.openxmlformats.org/drawingml/2006/picture">
                      <pic:pic xmlns:pic="http://schemas.openxmlformats.org/drawingml/2006/picture">
                        <pic:nvPicPr>
                          <pic:cNvPr id="6" name="图片_11_SpCnt_1"/>
                          <pic:cNvPicPr/>
                        </pic:nvPicPr>
                        <pic:blipFill>
                          <a:blip r:embed="rId13"/>
                          <a:stretch>
                            <a:fillRect/>
                          </a:stretch>
                        </pic:blipFill>
                        <pic:spPr>
                          <a:xfrm>
                            <a:off x="0" y="0"/>
                            <a:ext cx="786130" cy="1356360"/>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210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default" w:ascii="仿宋" w:hAnsi="仿宋" w:eastAsia="仿宋" w:cs="仿宋"/>
                <w:i w:val="0"/>
                <w:iCs w:val="0"/>
                <w:color w:val="auto"/>
                <w:kern w:val="0"/>
                <w:sz w:val="24"/>
                <w:szCs w:val="24"/>
                <w:highlight w:val="none"/>
                <w:u w:val="none"/>
                <w:shd w:val="clear" w:color="auto" w:fill="auto"/>
                <w:lang w:eastAsia="zh-CN" w:bidi="ar"/>
              </w:rPr>
              <w:t>5</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裤子</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3"/>
                <w:rFonts w:hint="eastAsia" w:ascii="仿宋" w:hAnsi="仿宋" w:eastAsia="仿宋" w:cs="仿宋"/>
                <w:color w:val="auto"/>
                <w:sz w:val="24"/>
                <w:szCs w:val="24"/>
                <w:highlight w:val="none"/>
                <w:shd w:val="clear" w:color="auto" w:fill="auto"/>
                <w:lang w:val="en-US" w:eastAsia="zh-CN" w:bidi="ar"/>
              </w:rPr>
              <w:t>★1、产品标准：</w:t>
            </w:r>
            <w:r>
              <w:rPr>
                <w:rStyle w:val="52"/>
                <w:rFonts w:hint="eastAsia" w:ascii="仿宋" w:hAnsi="仿宋" w:eastAsia="仿宋" w:cs="仿宋"/>
                <w:color w:val="auto"/>
                <w:sz w:val="24"/>
                <w:szCs w:val="24"/>
                <w:highlight w:val="none"/>
                <w:shd w:val="clear" w:color="auto" w:fill="auto"/>
                <w:lang w:val="en-US" w:eastAsia="zh-CN" w:bidi="ar"/>
              </w:rPr>
              <w:t>GA258-2009</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2</w:t>
            </w:r>
            <w:r>
              <w:rPr>
                <w:rStyle w:val="53"/>
                <w:rFonts w:hint="eastAsia" w:ascii="仿宋" w:hAnsi="仿宋" w:eastAsia="仿宋" w:cs="仿宋"/>
                <w:color w:val="auto"/>
                <w:sz w:val="24"/>
                <w:szCs w:val="24"/>
                <w:highlight w:val="none"/>
                <w:shd w:val="clear" w:color="auto" w:fill="auto"/>
                <w:lang w:val="en-US" w:eastAsia="zh-CN" w:bidi="ar"/>
              </w:rPr>
              <w:t>、面料，毛涤素花呢，毛</w:t>
            </w:r>
            <w:r>
              <w:rPr>
                <w:rStyle w:val="52"/>
                <w:rFonts w:hint="eastAsia" w:ascii="仿宋" w:hAnsi="仿宋" w:eastAsia="仿宋" w:cs="仿宋"/>
                <w:color w:val="auto"/>
                <w:sz w:val="24"/>
                <w:szCs w:val="24"/>
                <w:highlight w:val="none"/>
                <w:shd w:val="clear" w:color="auto" w:fill="auto"/>
                <w:lang w:val="en-US" w:eastAsia="zh-CN" w:bidi="ar"/>
              </w:rPr>
              <w:t xml:space="preserve"> 50%</w:t>
            </w:r>
            <w:r>
              <w:rPr>
                <w:rStyle w:val="53"/>
                <w:rFonts w:hint="eastAsia" w:ascii="仿宋" w:hAnsi="仿宋" w:eastAsia="仿宋" w:cs="仿宋"/>
                <w:color w:val="auto"/>
                <w:sz w:val="24"/>
                <w:szCs w:val="24"/>
                <w:highlight w:val="none"/>
                <w:shd w:val="clear" w:color="auto" w:fill="auto"/>
                <w:lang w:val="en-US" w:eastAsia="zh-CN" w:bidi="ar"/>
              </w:rPr>
              <w:t>、涤</w:t>
            </w:r>
            <w:r>
              <w:rPr>
                <w:rStyle w:val="52"/>
                <w:rFonts w:hint="eastAsia" w:ascii="仿宋" w:hAnsi="仿宋" w:eastAsia="仿宋" w:cs="仿宋"/>
                <w:color w:val="auto"/>
                <w:sz w:val="24"/>
                <w:szCs w:val="24"/>
                <w:highlight w:val="none"/>
                <w:shd w:val="clear" w:color="auto" w:fill="auto"/>
                <w:lang w:val="en-US" w:eastAsia="zh-CN" w:bidi="ar"/>
              </w:rPr>
              <w:t xml:space="preserve"> 50%(</w:t>
            </w:r>
            <w:r>
              <w:rPr>
                <w:rStyle w:val="53"/>
                <w:rFonts w:hint="eastAsia" w:ascii="仿宋" w:hAnsi="仿宋" w:eastAsia="仿宋" w:cs="仿宋"/>
                <w:color w:val="auto"/>
                <w:sz w:val="24"/>
                <w:szCs w:val="24"/>
                <w:highlight w:val="none"/>
                <w:shd w:val="clear" w:color="auto" w:fill="auto"/>
                <w:lang w:val="en-US" w:eastAsia="zh-CN" w:bidi="ar"/>
              </w:rPr>
              <w:t>含</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导电丝</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；经纱</w:t>
            </w:r>
            <w:r>
              <w:rPr>
                <w:rStyle w:val="52"/>
                <w:rFonts w:hint="eastAsia" w:ascii="仿宋" w:hAnsi="仿宋" w:eastAsia="仿宋" w:cs="仿宋"/>
                <w:color w:val="auto"/>
                <w:sz w:val="24"/>
                <w:szCs w:val="24"/>
                <w:highlight w:val="none"/>
                <w:shd w:val="clear" w:color="auto" w:fill="auto"/>
                <w:lang w:val="en-US" w:eastAsia="zh-CN" w:bidi="ar"/>
              </w:rPr>
              <w:t xml:space="preserve"> 9.1tex×2</w:t>
            </w:r>
            <w:r>
              <w:rPr>
                <w:rStyle w:val="53"/>
                <w:rFonts w:hint="eastAsia" w:ascii="仿宋" w:hAnsi="仿宋" w:eastAsia="仿宋" w:cs="仿宋"/>
                <w:color w:val="auto"/>
                <w:sz w:val="24"/>
                <w:szCs w:val="24"/>
                <w:highlight w:val="none"/>
                <w:shd w:val="clear" w:color="auto" w:fill="auto"/>
                <w:lang w:val="en-US" w:eastAsia="zh-CN" w:bidi="ar"/>
              </w:rPr>
              <w:t>；纬纱</w:t>
            </w:r>
            <w:r>
              <w:rPr>
                <w:rStyle w:val="52"/>
                <w:rFonts w:hint="eastAsia" w:ascii="仿宋" w:hAnsi="仿宋" w:eastAsia="仿宋" w:cs="仿宋"/>
                <w:color w:val="auto"/>
                <w:sz w:val="24"/>
                <w:szCs w:val="24"/>
                <w:highlight w:val="none"/>
                <w:shd w:val="clear" w:color="auto" w:fill="auto"/>
                <w:lang w:val="en-US" w:eastAsia="zh-CN" w:bidi="ar"/>
              </w:rPr>
              <w:t xml:space="preserve"> 16.7tex</w:t>
            </w:r>
            <w:r>
              <w:rPr>
                <w:rStyle w:val="53"/>
                <w:rFonts w:hint="eastAsia" w:ascii="仿宋" w:hAnsi="仿宋" w:eastAsia="仿宋" w:cs="仿宋"/>
                <w:color w:val="auto"/>
                <w:sz w:val="24"/>
                <w:szCs w:val="24"/>
                <w:highlight w:val="none"/>
                <w:shd w:val="clear" w:color="auto" w:fill="auto"/>
                <w:lang w:val="en-US" w:eastAsia="zh-CN" w:bidi="ar"/>
              </w:rPr>
              <w:t>；单</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位面积质量</w:t>
            </w:r>
            <w:r>
              <w:rPr>
                <w:rStyle w:val="52"/>
                <w:rFonts w:hint="eastAsia" w:ascii="仿宋" w:hAnsi="仿宋" w:eastAsia="仿宋" w:cs="仿宋"/>
                <w:color w:val="auto"/>
                <w:sz w:val="24"/>
                <w:szCs w:val="24"/>
                <w:highlight w:val="none"/>
                <w:shd w:val="clear" w:color="auto" w:fill="auto"/>
                <w:lang w:val="en-US" w:eastAsia="zh-CN" w:bidi="ar"/>
              </w:rPr>
              <w:t xml:space="preserve"> 193g/</w:t>
            </w:r>
            <w:r>
              <w:rPr>
                <w:rStyle w:val="53"/>
                <w:rFonts w:hint="eastAsia" w:ascii="仿宋" w:hAnsi="仿宋" w:eastAsia="仿宋" w:cs="仿宋"/>
                <w:color w:val="auto"/>
                <w:sz w:val="24"/>
                <w:szCs w:val="24"/>
                <w:highlight w:val="none"/>
                <w:shd w:val="clear" w:color="auto" w:fill="auto"/>
                <w:lang w:val="en-US" w:eastAsia="zh-CN" w:bidi="ar"/>
              </w:rPr>
              <w:t>㎡；颜色为藏蓝色；标样编</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号</w:t>
            </w:r>
            <w:r>
              <w:rPr>
                <w:rStyle w:val="52"/>
                <w:rFonts w:hint="eastAsia" w:ascii="仿宋" w:hAnsi="仿宋" w:eastAsia="仿宋" w:cs="仿宋"/>
                <w:color w:val="auto"/>
                <w:sz w:val="24"/>
                <w:szCs w:val="24"/>
                <w:highlight w:val="none"/>
                <w:shd w:val="clear" w:color="auto" w:fill="auto"/>
                <w:lang w:val="en-US" w:eastAsia="zh-CN" w:bidi="ar"/>
              </w:rPr>
              <w:t xml:space="preserve"> JFA1-16</w:t>
            </w:r>
            <w:r>
              <w:rPr>
                <w:rStyle w:val="53"/>
                <w:rFonts w:hint="eastAsia" w:ascii="仿宋" w:hAnsi="仿宋" w:eastAsia="仿宋" w:cs="仿宋"/>
                <w:color w:val="auto"/>
                <w:sz w:val="24"/>
                <w:szCs w:val="24"/>
                <w:highlight w:val="none"/>
                <w:shd w:val="clear" w:color="auto" w:fill="auto"/>
                <w:lang w:val="en-US" w:eastAsia="zh-CN" w:bidi="ar"/>
              </w:rPr>
              <w:t>；技术标准：</w:t>
            </w:r>
            <w:r>
              <w:rPr>
                <w:rStyle w:val="52"/>
                <w:rFonts w:hint="eastAsia" w:ascii="仿宋" w:hAnsi="仿宋" w:eastAsia="仿宋" w:cs="仿宋"/>
                <w:color w:val="auto"/>
                <w:sz w:val="24"/>
                <w:szCs w:val="24"/>
                <w:highlight w:val="none"/>
                <w:shd w:val="clear" w:color="auto" w:fill="auto"/>
                <w:lang w:val="en-US" w:eastAsia="zh-CN" w:bidi="ar"/>
              </w:rPr>
              <w:t>GA360—2009</w:t>
            </w:r>
            <w:r>
              <w:rPr>
                <w:rStyle w:val="53"/>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标★项产品需提供公安部检测报告</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★警用服装2024年公安部目录企业入围证明资料（非制造商投标需提供目录企业授权书）</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63360" behindDoc="0" locked="0" layoutInCell="1" allowOverlap="1">
                  <wp:simplePos x="0" y="0"/>
                  <wp:positionH relativeFrom="column">
                    <wp:posOffset>-8890</wp:posOffset>
                  </wp:positionH>
                  <wp:positionV relativeFrom="paragraph">
                    <wp:posOffset>389890</wp:posOffset>
                  </wp:positionV>
                  <wp:extent cx="894715" cy="958215"/>
                  <wp:effectExtent l="0" t="0" r="635" b="13335"/>
                  <wp:wrapNone/>
                  <wp:docPr id="7" name="IM_14"/>
                  <wp:cNvGraphicFramePr/>
                  <a:graphic xmlns:a="http://schemas.openxmlformats.org/drawingml/2006/main">
                    <a:graphicData uri="http://schemas.openxmlformats.org/drawingml/2006/picture">
                      <pic:pic xmlns:pic="http://schemas.openxmlformats.org/drawingml/2006/picture">
                        <pic:nvPicPr>
                          <pic:cNvPr id="7" name="IM_14"/>
                          <pic:cNvPicPr/>
                        </pic:nvPicPr>
                        <pic:blipFill>
                          <a:blip r:embed="rId14"/>
                          <a:stretch>
                            <a:fillRect/>
                          </a:stretch>
                        </pic:blipFill>
                        <pic:spPr>
                          <a:xfrm>
                            <a:off x="0" y="0"/>
                            <a:ext cx="894715" cy="958215"/>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195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 w:hAnsi="仿宋" w:eastAsia="仿宋" w:cs="仿宋"/>
                <w:i w:val="0"/>
                <w:iCs w:val="0"/>
                <w:color w:val="auto"/>
                <w:sz w:val="24"/>
                <w:szCs w:val="24"/>
                <w:highlight w:val="none"/>
                <w:u w:val="none"/>
                <w:shd w:val="clear" w:color="auto" w:fill="auto"/>
              </w:rPr>
            </w:pPr>
            <w:r>
              <w:rPr>
                <w:rFonts w:hint="default" w:ascii="仿宋" w:hAnsi="仿宋" w:eastAsia="仿宋" w:cs="仿宋"/>
                <w:i w:val="0"/>
                <w:iCs w:val="0"/>
                <w:color w:val="auto"/>
                <w:kern w:val="0"/>
                <w:sz w:val="24"/>
                <w:szCs w:val="24"/>
                <w:highlight w:val="none"/>
                <w:u w:val="none"/>
                <w:shd w:val="clear" w:color="auto" w:fill="auto"/>
                <w:lang w:eastAsia="zh-CN" w:bidi="ar"/>
              </w:rPr>
              <w:t>6</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救生衣</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3"/>
                <w:rFonts w:hint="eastAsia" w:ascii="仿宋" w:hAnsi="仿宋" w:eastAsia="仿宋" w:cs="仿宋"/>
                <w:color w:val="auto"/>
                <w:sz w:val="24"/>
                <w:szCs w:val="24"/>
                <w:highlight w:val="none"/>
                <w:shd w:val="clear" w:color="auto" w:fill="auto"/>
                <w:lang w:val="en-US" w:eastAsia="zh-CN" w:bidi="ar"/>
              </w:rPr>
              <w:t>浮力大于等于15公斤，可以承重</w:t>
            </w:r>
            <w:r>
              <w:rPr>
                <w:rStyle w:val="52"/>
                <w:rFonts w:hint="eastAsia" w:ascii="仿宋" w:hAnsi="仿宋" w:eastAsia="仿宋" w:cs="仿宋"/>
                <w:color w:val="auto"/>
                <w:sz w:val="24"/>
                <w:szCs w:val="24"/>
                <w:highlight w:val="none"/>
                <w:shd w:val="clear" w:color="auto" w:fill="auto"/>
                <w:lang w:val="en-US" w:eastAsia="zh-CN" w:bidi="ar"/>
              </w:rPr>
              <w:t>15</w:t>
            </w:r>
            <w:r>
              <w:rPr>
                <w:rStyle w:val="53"/>
                <w:rFonts w:hint="eastAsia" w:ascii="仿宋" w:hAnsi="仿宋" w:eastAsia="仿宋" w:cs="仿宋"/>
                <w:color w:val="auto"/>
                <w:sz w:val="24"/>
                <w:szCs w:val="24"/>
                <w:highlight w:val="none"/>
                <w:shd w:val="clear" w:color="auto" w:fill="auto"/>
                <w:lang w:val="en-US" w:eastAsia="zh-CN" w:bidi="ar"/>
              </w:rPr>
              <w:t>0公斤的体重，带护脖，可以有效的加强头部浮力。</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藏青色，多个反光条</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前面警察字</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后面POLICE</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有检测报告</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长度75厘米，宽度50厘米，重量0.4公斤</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★需提供产品检测报告</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64384" behindDoc="0" locked="0" layoutInCell="1" allowOverlap="1">
                  <wp:simplePos x="0" y="0"/>
                  <wp:positionH relativeFrom="column">
                    <wp:posOffset>82550</wp:posOffset>
                  </wp:positionH>
                  <wp:positionV relativeFrom="paragraph">
                    <wp:posOffset>237490</wp:posOffset>
                  </wp:positionV>
                  <wp:extent cx="833120" cy="1112520"/>
                  <wp:effectExtent l="0" t="0" r="5080" b="11430"/>
                  <wp:wrapNone/>
                  <wp:docPr id="8" name="图片_24"/>
                  <wp:cNvGraphicFramePr/>
                  <a:graphic xmlns:a="http://schemas.openxmlformats.org/drawingml/2006/main">
                    <a:graphicData uri="http://schemas.openxmlformats.org/drawingml/2006/picture">
                      <pic:pic xmlns:pic="http://schemas.openxmlformats.org/drawingml/2006/picture">
                        <pic:nvPicPr>
                          <pic:cNvPr id="8" name="图片_24"/>
                          <pic:cNvPicPr/>
                        </pic:nvPicPr>
                        <pic:blipFill>
                          <a:blip r:embed="rId15"/>
                          <a:stretch>
                            <a:fillRect/>
                          </a:stretch>
                        </pic:blipFill>
                        <pic:spPr>
                          <a:xfrm>
                            <a:off x="0" y="0"/>
                            <a:ext cx="833120" cy="1112520"/>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default" w:ascii="仿宋" w:hAnsi="仿宋" w:eastAsia="仿宋" w:cs="仿宋"/>
                <w:i w:val="0"/>
                <w:iCs w:val="0"/>
                <w:color w:val="auto"/>
                <w:kern w:val="0"/>
                <w:sz w:val="24"/>
                <w:szCs w:val="24"/>
                <w:highlight w:val="none"/>
                <w:u w:val="none"/>
                <w:shd w:val="clear" w:color="auto" w:fill="auto"/>
                <w:lang w:eastAsia="zh-CN" w:bidi="ar"/>
              </w:rPr>
              <w:t>7</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救生圈</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2"/>
                <w:rFonts w:hint="eastAsia" w:ascii="仿宋" w:hAnsi="仿宋" w:eastAsia="仿宋" w:cs="仿宋"/>
                <w:color w:val="auto"/>
                <w:sz w:val="24"/>
                <w:szCs w:val="24"/>
                <w:highlight w:val="none"/>
                <w:shd w:val="clear" w:color="auto" w:fill="auto"/>
                <w:lang w:val="en-US" w:eastAsia="zh-CN" w:bidi="ar"/>
              </w:rPr>
              <w:t>1</w:t>
            </w:r>
            <w:r>
              <w:rPr>
                <w:rStyle w:val="53"/>
                <w:rFonts w:hint="eastAsia" w:ascii="仿宋" w:hAnsi="仿宋" w:eastAsia="仿宋" w:cs="仿宋"/>
                <w:color w:val="auto"/>
                <w:sz w:val="24"/>
                <w:szCs w:val="24"/>
                <w:highlight w:val="none"/>
                <w:shd w:val="clear" w:color="auto" w:fill="auto"/>
                <w:lang w:val="en-US" w:eastAsia="zh-CN" w:bidi="ar"/>
              </w:rPr>
              <w:t>、本产品可以浮在水面，是水上救援专用的漂浮绳索，使用高强轻质纤维制成，强度高、延伸率小、抗击性能</w:t>
            </w: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65408" behindDoc="0" locked="0" layoutInCell="1" allowOverlap="1">
                  <wp:simplePos x="0" y="0"/>
                  <wp:positionH relativeFrom="column">
                    <wp:posOffset>3853180</wp:posOffset>
                  </wp:positionH>
                  <wp:positionV relativeFrom="paragraph">
                    <wp:posOffset>150495</wp:posOffset>
                  </wp:positionV>
                  <wp:extent cx="718185" cy="876935"/>
                  <wp:effectExtent l="0" t="0" r="5715" b="18415"/>
                  <wp:wrapNone/>
                  <wp:docPr id="9" name="图片_18"/>
                  <wp:cNvGraphicFramePr/>
                  <a:graphic xmlns:a="http://schemas.openxmlformats.org/drawingml/2006/main">
                    <a:graphicData uri="http://schemas.openxmlformats.org/drawingml/2006/picture">
                      <pic:pic xmlns:pic="http://schemas.openxmlformats.org/drawingml/2006/picture">
                        <pic:nvPicPr>
                          <pic:cNvPr id="9" name="图片_18"/>
                          <pic:cNvPicPr/>
                        </pic:nvPicPr>
                        <pic:blipFill>
                          <a:blip r:embed="rId16"/>
                          <a:stretch>
                            <a:fillRect/>
                          </a:stretch>
                        </pic:blipFill>
                        <pic:spPr>
                          <a:xfrm>
                            <a:off x="0" y="0"/>
                            <a:ext cx="718185" cy="876935"/>
                          </a:xfrm>
                          <a:prstGeom prst="rect">
                            <a:avLst/>
                          </a:prstGeom>
                          <a:noFill/>
                          <a:ln>
                            <a:noFill/>
                          </a:ln>
                        </pic:spPr>
                      </pic:pic>
                    </a:graphicData>
                  </a:graphic>
                </wp:anchor>
              </w:drawing>
            </w:r>
            <w:r>
              <w:rPr>
                <w:rStyle w:val="53"/>
                <w:rFonts w:hint="eastAsia" w:ascii="仿宋" w:hAnsi="仿宋" w:eastAsia="仿宋" w:cs="仿宋"/>
                <w:color w:val="auto"/>
                <w:sz w:val="24"/>
                <w:szCs w:val="24"/>
                <w:highlight w:val="none"/>
                <w:shd w:val="clear" w:color="auto" w:fill="auto"/>
                <w:lang w:val="en-US" w:eastAsia="zh-CN" w:bidi="ar"/>
              </w:rPr>
              <w:t>好、可配在救生圈、救生衣小船上、救生浮上等，用途广泛。</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2</w:t>
            </w:r>
            <w:r>
              <w:rPr>
                <w:rStyle w:val="53"/>
                <w:rFonts w:hint="eastAsia" w:ascii="仿宋" w:hAnsi="仿宋" w:eastAsia="仿宋" w:cs="仿宋"/>
                <w:color w:val="auto"/>
                <w:sz w:val="24"/>
                <w:szCs w:val="24"/>
                <w:highlight w:val="none"/>
                <w:shd w:val="clear" w:color="auto" w:fill="auto"/>
                <w:lang w:val="en-US" w:eastAsia="zh-CN" w:bidi="ar"/>
              </w:rPr>
              <w:t>、产品直径为</w:t>
            </w:r>
            <w:r>
              <w:rPr>
                <w:rStyle w:val="52"/>
                <w:rFonts w:hint="eastAsia" w:ascii="仿宋" w:hAnsi="仿宋" w:eastAsia="仿宋" w:cs="仿宋"/>
                <w:color w:val="auto"/>
                <w:sz w:val="24"/>
                <w:szCs w:val="24"/>
                <w:highlight w:val="none"/>
                <w:shd w:val="clear" w:color="auto" w:fill="auto"/>
                <w:lang w:val="en-US" w:eastAsia="zh-CN" w:bidi="ar"/>
              </w:rPr>
              <w:t>8mm,</w:t>
            </w:r>
            <w:r>
              <w:rPr>
                <w:rStyle w:val="53"/>
                <w:rFonts w:hint="eastAsia" w:ascii="仿宋" w:hAnsi="仿宋" w:eastAsia="仿宋" w:cs="仿宋"/>
                <w:color w:val="auto"/>
                <w:sz w:val="24"/>
                <w:szCs w:val="24"/>
                <w:highlight w:val="none"/>
                <w:shd w:val="clear" w:color="auto" w:fill="auto"/>
                <w:lang w:val="en-US" w:eastAsia="zh-CN" w:bidi="ar"/>
              </w:rPr>
              <w:t>颜色为橘黄色，有夜间反光功能。采用高强轻质纤维丙纶制成，强度高、延伸率小、抗击性能好、可漂浮水面。水面漂浮绳索材料：</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高强聚乙烯</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抗老化剂，比普通丙纶绳具有不吸水、拉力强、可漂浮、抗老化、防腐蚀等优点。</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default" w:ascii="仿宋" w:hAnsi="仿宋" w:eastAsia="仿宋" w:cs="仿宋"/>
                <w:i w:val="0"/>
                <w:iCs w:val="0"/>
                <w:color w:val="auto"/>
                <w:kern w:val="0"/>
                <w:sz w:val="24"/>
                <w:szCs w:val="24"/>
                <w:highlight w:val="none"/>
                <w:u w:val="none"/>
                <w:shd w:val="clear" w:color="auto" w:fill="auto"/>
                <w:lang w:eastAsia="zh-CN" w:bidi="ar"/>
              </w:rPr>
              <w:t>8</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救生绳</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3"/>
                <w:rFonts w:hint="eastAsia" w:ascii="仿宋" w:hAnsi="仿宋" w:eastAsia="仿宋" w:cs="仿宋"/>
                <w:color w:val="auto"/>
                <w:sz w:val="24"/>
                <w:szCs w:val="24"/>
                <w:highlight w:val="none"/>
                <w:shd w:val="clear" w:color="auto" w:fill="auto"/>
                <w:lang w:val="en-US" w:eastAsia="zh-CN" w:bidi="ar"/>
              </w:rPr>
              <w:t>橙色荧光漂浮救生绳，浸湿不影响耐力度，救生绳长度</w:t>
            </w:r>
            <w:r>
              <w:rPr>
                <w:rStyle w:val="52"/>
                <w:rFonts w:hint="eastAsia" w:ascii="仿宋" w:hAnsi="仿宋" w:eastAsia="仿宋" w:cs="仿宋"/>
                <w:color w:val="auto"/>
                <w:sz w:val="24"/>
                <w:szCs w:val="24"/>
                <w:highlight w:val="none"/>
                <w:shd w:val="clear" w:color="auto" w:fill="auto"/>
                <w:lang w:val="en-US" w:eastAsia="zh-CN" w:bidi="ar"/>
              </w:rPr>
              <w:t>30</w:t>
            </w:r>
            <w:r>
              <w:rPr>
                <w:rStyle w:val="53"/>
                <w:rFonts w:hint="eastAsia" w:ascii="仿宋" w:hAnsi="仿宋" w:eastAsia="仿宋" w:cs="仿宋"/>
                <w:color w:val="auto"/>
                <w:sz w:val="24"/>
                <w:szCs w:val="24"/>
                <w:highlight w:val="none"/>
                <w:shd w:val="clear" w:color="auto" w:fill="auto"/>
                <w:lang w:val="en-US" w:eastAsia="zh-CN" w:bidi="ar"/>
              </w:rPr>
              <w:t>米，两端可配漂浮环及固定卡扣，直径1mm粗。</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66432" behindDoc="0" locked="0" layoutInCell="1" allowOverlap="1">
                  <wp:simplePos x="0" y="0"/>
                  <wp:positionH relativeFrom="column">
                    <wp:posOffset>51435</wp:posOffset>
                  </wp:positionH>
                  <wp:positionV relativeFrom="paragraph">
                    <wp:posOffset>45085</wp:posOffset>
                  </wp:positionV>
                  <wp:extent cx="848995" cy="363220"/>
                  <wp:effectExtent l="0" t="0" r="8255" b="17780"/>
                  <wp:wrapNone/>
                  <wp:docPr id="10" name="图片_19"/>
                  <wp:cNvGraphicFramePr/>
                  <a:graphic xmlns:a="http://schemas.openxmlformats.org/drawingml/2006/main">
                    <a:graphicData uri="http://schemas.openxmlformats.org/drawingml/2006/picture">
                      <pic:pic xmlns:pic="http://schemas.openxmlformats.org/drawingml/2006/picture">
                        <pic:nvPicPr>
                          <pic:cNvPr id="10" name="图片_19"/>
                          <pic:cNvPicPr/>
                        </pic:nvPicPr>
                        <pic:blipFill>
                          <a:blip r:embed="rId17"/>
                          <a:stretch>
                            <a:fillRect/>
                          </a:stretch>
                        </pic:blipFill>
                        <pic:spPr>
                          <a:xfrm>
                            <a:off x="0" y="0"/>
                            <a:ext cx="848995" cy="363220"/>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default" w:ascii="仿宋" w:hAnsi="仿宋" w:eastAsia="仿宋" w:cs="仿宋"/>
                <w:i w:val="0"/>
                <w:iCs w:val="0"/>
                <w:color w:val="auto"/>
                <w:kern w:val="0"/>
                <w:sz w:val="24"/>
                <w:szCs w:val="24"/>
                <w:highlight w:val="none"/>
                <w:u w:val="none"/>
                <w:shd w:val="clear" w:color="auto" w:fill="auto"/>
                <w:lang w:eastAsia="zh-CN" w:bidi="ar"/>
              </w:rPr>
              <w:t>9</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拖车绳</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3"/>
                <w:rFonts w:hint="eastAsia" w:ascii="仿宋" w:hAnsi="仿宋" w:eastAsia="仿宋" w:cs="仿宋"/>
                <w:color w:val="auto"/>
                <w:sz w:val="24"/>
                <w:szCs w:val="24"/>
                <w:highlight w:val="none"/>
                <w:shd w:val="clear" w:color="auto" w:fill="auto"/>
                <w:lang w:val="en-US" w:eastAsia="zh-CN" w:bidi="ar"/>
              </w:rPr>
              <w:t>拖车绳</w:t>
            </w:r>
            <w:r>
              <w:rPr>
                <w:rStyle w:val="52"/>
                <w:rFonts w:hint="eastAsia" w:ascii="仿宋" w:hAnsi="仿宋" w:eastAsia="仿宋" w:cs="仿宋"/>
                <w:color w:val="auto"/>
                <w:sz w:val="24"/>
                <w:szCs w:val="24"/>
                <w:highlight w:val="none"/>
                <w:shd w:val="clear" w:color="auto" w:fill="auto"/>
                <w:lang w:val="en-US" w:eastAsia="zh-CN" w:bidi="ar"/>
              </w:rPr>
              <w:t>8T</w:t>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t>4</w:t>
            </w:r>
            <w:r>
              <w:rPr>
                <w:rStyle w:val="53"/>
                <w:rFonts w:hint="eastAsia" w:ascii="仿宋" w:hAnsi="仿宋" w:eastAsia="仿宋" w:cs="仿宋"/>
                <w:color w:val="auto"/>
                <w:sz w:val="24"/>
                <w:szCs w:val="24"/>
                <w:highlight w:val="none"/>
                <w:shd w:val="clear" w:color="auto" w:fill="auto"/>
                <w:lang w:val="en-US" w:eastAsia="zh-CN" w:bidi="ar"/>
              </w:rPr>
              <w:t>米</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根。钩车线</w:t>
            </w:r>
            <w:r>
              <w:rPr>
                <w:rStyle w:val="52"/>
                <w:rFonts w:hint="eastAsia" w:ascii="仿宋" w:hAnsi="仿宋" w:eastAsia="仿宋" w:cs="仿宋"/>
                <w:color w:val="auto"/>
                <w:sz w:val="24"/>
                <w:szCs w:val="24"/>
                <w:highlight w:val="none"/>
                <w:shd w:val="clear" w:color="auto" w:fill="auto"/>
                <w:lang w:val="en-US" w:eastAsia="zh-CN" w:bidi="ar"/>
              </w:rPr>
              <w:t xml:space="preserve"> 3</w:t>
            </w:r>
            <w:r>
              <w:rPr>
                <w:rStyle w:val="53"/>
                <w:rFonts w:hint="eastAsia" w:ascii="仿宋" w:hAnsi="仿宋" w:eastAsia="仿宋" w:cs="仿宋"/>
                <w:color w:val="auto"/>
                <w:sz w:val="24"/>
                <w:szCs w:val="24"/>
                <w:highlight w:val="none"/>
                <w:shd w:val="clear" w:color="auto" w:fill="auto"/>
                <w:lang w:val="en-US" w:eastAsia="zh-CN" w:bidi="ar"/>
              </w:rPr>
              <w:t>米</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条</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，包装规格</w:t>
            </w:r>
            <w:r>
              <w:rPr>
                <w:rStyle w:val="52"/>
                <w:rFonts w:hint="eastAsia" w:ascii="仿宋" w:hAnsi="仿宋" w:eastAsia="仿宋" w:cs="仿宋"/>
                <w:color w:val="auto"/>
                <w:sz w:val="24"/>
                <w:szCs w:val="24"/>
                <w:highlight w:val="none"/>
                <w:shd w:val="clear" w:color="auto" w:fill="auto"/>
                <w:lang w:val="en-US" w:eastAsia="zh-CN" w:bidi="ar"/>
              </w:rPr>
              <w:t>2</w:t>
            </w:r>
            <w:r>
              <w:rPr>
                <w:rStyle w:val="53"/>
                <w:rFonts w:hint="eastAsia" w:ascii="仿宋" w:hAnsi="仿宋" w:eastAsia="仿宋" w:cs="仿宋"/>
                <w:color w:val="auto"/>
                <w:sz w:val="24"/>
                <w:szCs w:val="24"/>
                <w:highlight w:val="none"/>
                <w:shd w:val="clear" w:color="auto" w:fill="auto"/>
                <w:lang w:val="en-US" w:eastAsia="zh-CN" w:bidi="ar"/>
              </w:rPr>
              <w:t>条</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包</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2"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default" w:ascii="仿宋" w:hAnsi="仿宋" w:eastAsia="仿宋" w:cs="仿宋"/>
                <w:i w:val="0"/>
                <w:iCs w:val="0"/>
                <w:color w:val="auto"/>
                <w:kern w:val="0"/>
                <w:sz w:val="24"/>
                <w:szCs w:val="24"/>
                <w:highlight w:val="none"/>
                <w:u w:val="none"/>
                <w:shd w:val="clear" w:color="auto" w:fill="auto"/>
                <w:lang w:eastAsia="zh-CN" w:bidi="ar"/>
              </w:rPr>
              <w:t>10</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白帽子</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t>1.</w:t>
            </w:r>
            <w:r>
              <w:rPr>
                <w:rStyle w:val="53"/>
                <w:rFonts w:hint="eastAsia" w:ascii="仿宋" w:hAnsi="仿宋" w:eastAsia="仿宋" w:cs="仿宋"/>
                <w:color w:val="auto"/>
                <w:sz w:val="24"/>
                <w:szCs w:val="24"/>
                <w:highlight w:val="none"/>
                <w:shd w:val="clear" w:color="auto" w:fill="auto"/>
                <w:lang w:val="en-US" w:eastAsia="zh-CN" w:bidi="ar"/>
              </w:rPr>
              <w:t>执行公安部《</w:t>
            </w:r>
            <w:r>
              <w:rPr>
                <w:rStyle w:val="52"/>
                <w:rFonts w:hint="eastAsia" w:ascii="仿宋" w:hAnsi="仿宋" w:eastAsia="仿宋" w:cs="仿宋"/>
                <w:color w:val="auto"/>
                <w:sz w:val="24"/>
                <w:szCs w:val="24"/>
                <w:highlight w:val="none"/>
                <w:shd w:val="clear" w:color="auto" w:fill="auto"/>
                <w:lang w:val="en-US" w:eastAsia="zh-CN" w:bidi="ar"/>
              </w:rPr>
              <w:t xml:space="preserve">GA317-2010 </w:t>
            </w:r>
            <w:r>
              <w:rPr>
                <w:rStyle w:val="53"/>
                <w:rFonts w:hint="eastAsia" w:ascii="仿宋" w:hAnsi="仿宋" w:eastAsia="仿宋" w:cs="仿宋"/>
                <w:color w:val="auto"/>
                <w:sz w:val="24"/>
                <w:szCs w:val="24"/>
                <w:highlight w:val="none"/>
                <w:shd w:val="clear" w:color="auto" w:fill="auto"/>
                <w:lang w:val="en-US" w:eastAsia="zh-CN" w:bidi="ar"/>
              </w:rPr>
              <w:t>警帽</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大枕帽》标准。</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2.</w:t>
            </w:r>
            <w:r>
              <w:rPr>
                <w:rStyle w:val="53"/>
                <w:rFonts w:hint="eastAsia" w:ascii="仿宋" w:hAnsi="仿宋" w:eastAsia="仿宋" w:cs="仿宋"/>
                <w:color w:val="auto"/>
                <w:sz w:val="24"/>
                <w:szCs w:val="24"/>
                <w:highlight w:val="none"/>
                <w:shd w:val="clear" w:color="auto" w:fill="auto"/>
                <w:lang w:val="en-US" w:eastAsia="zh-CN" w:bidi="ar"/>
              </w:rPr>
              <w:t>主料采用精梳毛涤混纺单面哗叽，规格参数</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毛</w:t>
            </w:r>
            <w:r>
              <w:rPr>
                <w:rStyle w:val="52"/>
                <w:rFonts w:hint="eastAsia" w:ascii="仿宋" w:hAnsi="仿宋" w:eastAsia="仿宋" w:cs="仿宋"/>
                <w:color w:val="auto"/>
                <w:sz w:val="24"/>
                <w:szCs w:val="24"/>
                <w:highlight w:val="none"/>
                <w:shd w:val="clear" w:color="auto" w:fill="auto"/>
                <w:lang w:val="en-US" w:eastAsia="zh-CN" w:bidi="ar"/>
              </w:rPr>
              <w:t xml:space="preserve"> 70%</w:t>
            </w:r>
            <w:r>
              <w:rPr>
                <w:rStyle w:val="53"/>
                <w:rFonts w:hint="eastAsia" w:ascii="仿宋" w:hAnsi="仿宋" w:eastAsia="仿宋" w:cs="仿宋"/>
                <w:color w:val="auto"/>
                <w:sz w:val="24"/>
                <w:szCs w:val="24"/>
                <w:highlight w:val="none"/>
                <w:shd w:val="clear" w:color="auto" w:fill="auto"/>
                <w:lang w:val="en-US" w:eastAsia="zh-CN" w:bidi="ar"/>
              </w:rPr>
              <w:t>，涤</w:t>
            </w:r>
            <w:r>
              <w:rPr>
                <w:rStyle w:val="52"/>
                <w:rFonts w:hint="eastAsia" w:ascii="仿宋" w:hAnsi="仿宋" w:eastAsia="仿宋" w:cs="仿宋"/>
                <w:color w:val="auto"/>
                <w:sz w:val="24"/>
                <w:szCs w:val="24"/>
                <w:highlight w:val="none"/>
                <w:shd w:val="clear" w:color="auto" w:fill="auto"/>
                <w:lang w:val="en-US" w:eastAsia="zh-CN" w:bidi="ar"/>
              </w:rPr>
              <w:t xml:space="preserve"> 26%(</w:t>
            </w:r>
            <w:r>
              <w:rPr>
                <w:rStyle w:val="53"/>
                <w:rFonts w:hint="eastAsia" w:ascii="仿宋" w:hAnsi="仿宋" w:eastAsia="仿宋" w:cs="仿宋"/>
                <w:color w:val="auto"/>
                <w:sz w:val="24"/>
                <w:szCs w:val="24"/>
                <w:highlight w:val="none"/>
                <w:shd w:val="clear" w:color="auto" w:fill="auto"/>
                <w:lang w:val="en-US" w:eastAsia="zh-CN" w:bidi="ar"/>
              </w:rPr>
              <w:t>含导电纤维</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，氨纶</w:t>
            </w:r>
            <w:r>
              <w:rPr>
                <w:rStyle w:val="52"/>
                <w:rFonts w:hint="eastAsia" w:ascii="仿宋" w:hAnsi="仿宋" w:eastAsia="仿宋" w:cs="仿宋"/>
                <w:color w:val="auto"/>
                <w:sz w:val="24"/>
                <w:szCs w:val="24"/>
                <w:highlight w:val="none"/>
                <w:shd w:val="clear" w:color="auto" w:fill="auto"/>
                <w:lang w:val="en-US" w:eastAsia="zh-CN" w:bidi="ar"/>
              </w:rPr>
              <w:t>4%</w:t>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t>Nm80/2*Nm80/2</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★投标产品需提供公安部检测报告</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★警用服装2024年公安部目录企业入围证明资料（非制造商投标需提供目录企业授权书）</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67456" behindDoc="0" locked="0" layoutInCell="1" allowOverlap="1">
                  <wp:simplePos x="0" y="0"/>
                  <wp:positionH relativeFrom="column">
                    <wp:posOffset>-24765</wp:posOffset>
                  </wp:positionH>
                  <wp:positionV relativeFrom="paragraph">
                    <wp:posOffset>60960</wp:posOffset>
                  </wp:positionV>
                  <wp:extent cx="967105" cy="1181100"/>
                  <wp:effectExtent l="0" t="0" r="4445" b="0"/>
                  <wp:wrapNone/>
                  <wp:docPr id="20" name="图片_21"/>
                  <wp:cNvGraphicFramePr/>
                  <a:graphic xmlns:a="http://schemas.openxmlformats.org/drawingml/2006/main">
                    <a:graphicData uri="http://schemas.openxmlformats.org/drawingml/2006/picture">
                      <pic:pic xmlns:pic="http://schemas.openxmlformats.org/drawingml/2006/picture">
                        <pic:nvPicPr>
                          <pic:cNvPr id="20" name="图片_21"/>
                          <pic:cNvPicPr/>
                        </pic:nvPicPr>
                        <pic:blipFill>
                          <a:blip r:embed="rId18"/>
                          <a:stretch>
                            <a:fillRect/>
                          </a:stretch>
                        </pic:blipFill>
                        <pic:spPr>
                          <a:xfrm>
                            <a:off x="0" y="0"/>
                            <a:ext cx="967105" cy="1181100"/>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3"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 w:hAnsi="仿宋" w:eastAsia="仿宋" w:cs="仿宋"/>
                <w:i w:val="0"/>
                <w:iCs w:val="0"/>
                <w:color w:val="auto"/>
                <w:sz w:val="24"/>
                <w:szCs w:val="24"/>
                <w:highlight w:val="none"/>
                <w:u w:val="none"/>
                <w:shd w:val="clear" w:color="auto" w:fill="auto"/>
              </w:rPr>
            </w:pPr>
            <w:r>
              <w:rPr>
                <w:rFonts w:hint="default" w:ascii="仿宋" w:hAnsi="仿宋" w:eastAsia="仿宋" w:cs="仿宋"/>
                <w:i w:val="0"/>
                <w:iCs w:val="0"/>
                <w:color w:val="auto"/>
                <w:kern w:val="0"/>
                <w:sz w:val="24"/>
                <w:szCs w:val="24"/>
                <w:highlight w:val="none"/>
                <w:u w:val="none"/>
                <w:shd w:val="clear" w:color="auto" w:fill="auto"/>
                <w:lang w:eastAsia="zh-CN" w:bidi="ar"/>
              </w:rPr>
              <w:t>11</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反光马甲</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1、款式：反光背心为前开襟马甲式样,开襟用拉链拉合,前后身分别具有三道横向反光条带,前胸部和后背部晶格反光条带上分别印有“警察”和“警POLICE察”字样的文字标志;前身胸部左右分别</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缀钉对讲机袢和胸徽、警号锦丝搭扣带绒面;前后身两侧用四件按扣和锦丝搭扣带连接,针对不同腰围三档调节肥瘦;两肩部用锦丝搭扣带连接,可根据不同身高调节长短。</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2、颜色：反光背心的荧光网眼布、织带、锦丝搭扣带、拉链颜色为荧光黄色;晶格反光条带颜色为白色或银灰色,玻璃微珠反光沿条颜色为银灰色;文字标志颜色为藏蓝色;四件按扣颜色为银白色,涤纶缝纫线颜色与缝合部位颜色相匹配。</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★3、材料纱向：反光背心前后身荧光网眼布裁片纱向应为直纱,允斜极限不超过直向长度的1%,玻璃微珠反光沿条为斜纱(40°-50°)。</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4、针距要求：缝纫针距11针/3cm;套结针数:42针/结。</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5、检验章：反光背心经检验合格后应加盖检验章,检验章规格、式样不限,字迹应清晰、不沾色,不掉色。</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6、外光质量：反光背心应整洁美观,齐整、无变色,左右对称;应无开线、断线、跳线、毛露、线头、污渍、残疵。</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★7、荧光网眼布安全要求：pH值:4.0;游离甲醛含量小于等于75mg/kg;无异味。</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★8、网眼密度：直向:16眼/5cm 横向:20眼/5cm</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9、遮盖率：≥45%</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★10、顶破强力：≥200N</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★11、耐水洗色牢度： ≥4级</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★12、耐摩擦色牢度：≥4级</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★13、反光材料初始逆反射系数(0°)(cd/1x.m²)：（1）观察角12 入射角 5 质量指标865 （2） 观察角12 入射角 20 质量指标795 （3）观察角20入射角 5 质量指标420 （4）观察角1 入射角 5 质量指标90</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14、耐磨损处理后逆反射系数：入射角5°和观测角12′时,逆反射系数550cd/(1x*m²)</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15、耐曲挠处理后逆反射系数：入射角5°和观测角12′时,逆反射系数640cd/(1x“m)</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16、耐水洗处理后逆反射系数：入射角5°和观测角12′时,逆反射系数460cd/(1x“m²)</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17、温度变化后逆反射系数：射角5°和观测角12′时,逆反射系数750cd/(1x“m²)</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18、低温弯曲后逆反射系数：入射角5°和观测角12′时,逆反射系数730cd/(1x“m²）</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标★项需提供产品检测报告证明</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68480" behindDoc="0" locked="0" layoutInCell="1" allowOverlap="1">
                  <wp:simplePos x="0" y="0"/>
                  <wp:positionH relativeFrom="column">
                    <wp:posOffset>65405</wp:posOffset>
                  </wp:positionH>
                  <wp:positionV relativeFrom="paragraph">
                    <wp:posOffset>983615</wp:posOffset>
                  </wp:positionV>
                  <wp:extent cx="813435" cy="1225550"/>
                  <wp:effectExtent l="0" t="0" r="5715" b="12700"/>
                  <wp:wrapNone/>
                  <wp:docPr id="21" name="图片_1_SpCnt_1"/>
                  <wp:cNvGraphicFramePr/>
                  <a:graphic xmlns:a="http://schemas.openxmlformats.org/drawingml/2006/main">
                    <a:graphicData uri="http://schemas.openxmlformats.org/drawingml/2006/picture">
                      <pic:pic xmlns:pic="http://schemas.openxmlformats.org/drawingml/2006/picture">
                        <pic:nvPicPr>
                          <pic:cNvPr id="21" name="图片_1_SpCnt_1"/>
                          <pic:cNvPicPr/>
                        </pic:nvPicPr>
                        <pic:blipFill>
                          <a:blip r:embed="rId19"/>
                          <a:stretch>
                            <a:fillRect/>
                          </a:stretch>
                        </pic:blipFill>
                        <pic:spPr>
                          <a:xfrm>
                            <a:off x="0" y="0"/>
                            <a:ext cx="813435" cy="1225550"/>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0"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default" w:ascii="仿宋" w:hAnsi="仿宋" w:eastAsia="仿宋" w:cs="仿宋"/>
                <w:i w:val="0"/>
                <w:iCs w:val="0"/>
                <w:color w:val="auto"/>
                <w:kern w:val="0"/>
                <w:sz w:val="24"/>
                <w:szCs w:val="24"/>
                <w:highlight w:val="none"/>
                <w:u w:val="none"/>
                <w:shd w:val="clear" w:color="auto" w:fill="auto"/>
                <w:lang w:eastAsia="zh-CN" w:bidi="ar"/>
              </w:rPr>
              <w:t>12</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肩灯</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1、外观和结构检验：肩灯由红蓝双色外壳，发光灯组，金属背夹等组成，采用内置锂电池供电。满足户外执勤使用：防水、防尘、防跌落。尺寸：77mmX35mmX27mm 2、质量：56g</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3、工作模式：红蓝光频闪、照明灯常亮、照明灯频闪</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★4、频闪频率：6.5Hz</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5、充电时间：&lt;2.5h 工作电流：60mA 电压：DC（3.6-5）V</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★6、工作时间：水平方向&gt;19h；垂直方向&gt;20h；LED照明灯常亮&gt;23h；LED照明灯频闪&gt;44h。</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★7、LED照明灯光照亮度：380lx。</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8、环境适应性：60℃±2℃~-20℃±2℃防护等级：IP66 自由跌落：10m</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★9、防水功能：日常防水重量感应功能：支持拍打切换功能：支持</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★10、执行标准：Q/GT011-2018多功能执勤肩灯</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标★项需提供产品检测报告证明</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9"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default" w:ascii="仿宋" w:hAnsi="仿宋" w:eastAsia="仿宋" w:cs="仿宋"/>
                <w:i w:val="0"/>
                <w:iCs w:val="0"/>
                <w:color w:val="auto"/>
                <w:kern w:val="0"/>
                <w:sz w:val="24"/>
                <w:szCs w:val="24"/>
                <w:highlight w:val="none"/>
                <w:u w:val="none"/>
                <w:shd w:val="clear" w:color="auto" w:fill="auto"/>
                <w:lang w:eastAsia="zh-CN" w:bidi="ar"/>
              </w:rPr>
              <w:t>13</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电瓶勾车线</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3"/>
                <w:rFonts w:hint="eastAsia" w:ascii="仿宋" w:hAnsi="仿宋" w:eastAsia="仿宋" w:cs="仿宋"/>
                <w:color w:val="auto"/>
                <w:sz w:val="24"/>
                <w:szCs w:val="24"/>
                <w:highlight w:val="none"/>
                <w:shd w:val="clear" w:color="auto" w:fill="auto"/>
                <w:lang w:val="en-US" w:eastAsia="zh-CN" w:bidi="ar"/>
              </w:rPr>
              <w:t>勾车线，截面积</w:t>
            </w:r>
            <w:r>
              <w:rPr>
                <w:rStyle w:val="52"/>
                <w:rFonts w:hint="eastAsia" w:ascii="仿宋" w:hAnsi="仿宋" w:eastAsia="仿宋" w:cs="仿宋"/>
                <w:color w:val="auto"/>
                <w:sz w:val="24"/>
                <w:szCs w:val="24"/>
                <w:highlight w:val="none"/>
                <w:shd w:val="clear" w:color="auto" w:fill="auto"/>
                <w:lang w:val="en-US" w:eastAsia="zh-CN" w:bidi="ar"/>
              </w:rPr>
              <w:t>6</w:t>
            </w:r>
            <w:r>
              <w:rPr>
                <w:rStyle w:val="53"/>
                <w:rFonts w:hint="eastAsia" w:ascii="仿宋" w:hAnsi="仿宋" w:eastAsia="仿宋" w:cs="仿宋"/>
                <w:color w:val="auto"/>
                <w:sz w:val="24"/>
                <w:szCs w:val="24"/>
                <w:highlight w:val="none"/>
                <w:shd w:val="clear" w:color="auto" w:fill="auto"/>
                <w:lang w:val="en-US" w:eastAsia="zh-CN" w:bidi="ar"/>
              </w:rPr>
              <w:t>平方毫米，长度</w:t>
            </w:r>
            <w:r>
              <w:rPr>
                <w:rStyle w:val="52"/>
                <w:rFonts w:hint="eastAsia" w:ascii="仿宋" w:hAnsi="仿宋" w:eastAsia="仿宋" w:cs="仿宋"/>
                <w:color w:val="auto"/>
                <w:sz w:val="24"/>
                <w:szCs w:val="24"/>
                <w:highlight w:val="none"/>
                <w:shd w:val="clear" w:color="auto" w:fill="auto"/>
                <w:lang w:val="en-US" w:eastAsia="zh-CN" w:bidi="ar"/>
              </w:rPr>
              <w:t>3</w:t>
            </w:r>
            <w:r>
              <w:rPr>
                <w:rStyle w:val="53"/>
                <w:rFonts w:hint="eastAsia" w:ascii="仿宋" w:hAnsi="仿宋" w:eastAsia="仿宋" w:cs="仿宋"/>
                <w:color w:val="auto"/>
                <w:sz w:val="24"/>
                <w:szCs w:val="24"/>
                <w:highlight w:val="none"/>
                <w:shd w:val="clear" w:color="auto" w:fill="auto"/>
                <w:lang w:val="en-US" w:eastAsia="zh-CN" w:bidi="ar"/>
              </w:rPr>
              <w:t>米，两端带勾电夹子</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4"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default" w:ascii="仿宋" w:hAnsi="仿宋" w:eastAsia="仿宋" w:cs="仿宋"/>
                <w:i w:val="0"/>
                <w:iCs w:val="0"/>
                <w:color w:val="auto"/>
                <w:kern w:val="0"/>
                <w:sz w:val="24"/>
                <w:szCs w:val="24"/>
                <w:highlight w:val="none"/>
                <w:u w:val="none"/>
                <w:shd w:val="clear" w:color="auto" w:fill="auto"/>
                <w:lang w:eastAsia="zh-CN" w:bidi="ar"/>
              </w:rPr>
              <w:t>14</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LED帽灯</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3"/>
                <w:rFonts w:hint="eastAsia" w:ascii="仿宋" w:hAnsi="仿宋" w:eastAsia="仿宋" w:cs="仿宋"/>
                <w:color w:val="auto"/>
                <w:sz w:val="24"/>
                <w:szCs w:val="24"/>
                <w:highlight w:val="none"/>
                <w:shd w:val="clear" w:color="auto" w:fill="auto"/>
                <w:lang w:val="en-US" w:eastAsia="zh-CN" w:bidi="ar"/>
              </w:rPr>
              <w:t>闪烁方式：慢，中，快三挡可调</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控制模式：轻按循坏控制</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工作模式：四组灯同时红蓝频闪</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供电电源：</w:t>
            </w:r>
            <w:r>
              <w:rPr>
                <w:rStyle w:val="52"/>
                <w:rFonts w:hint="eastAsia" w:ascii="仿宋" w:hAnsi="仿宋" w:eastAsia="仿宋" w:cs="仿宋"/>
                <w:color w:val="auto"/>
                <w:sz w:val="24"/>
                <w:szCs w:val="24"/>
                <w:highlight w:val="none"/>
                <w:shd w:val="clear" w:color="auto" w:fill="auto"/>
                <w:lang w:val="en-US" w:eastAsia="zh-CN" w:bidi="ar"/>
              </w:rPr>
              <w:t>3.7V</w:t>
            </w:r>
            <w:r>
              <w:rPr>
                <w:rStyle w:val="53"/>
                <w:rFonts w:hint="eastAsia" w:ascii="仿宋" w:hAnsi="仿宋" w:eastAsia="仿宋" w:cs="仿宋"/>
                <w:color w:val="auto"/>
                <w:sz w:val="24"/>
                <w:szCs w:val="24"/>
                <w:highlight w:val="none"/>
                <w:shd w:val="clear" w:color="auto" w:fill="auto"/>
                <w:lang w:val="en-US" w:eastAsia="zh-CN" w:bidi="ar"/>
              </w:rPr>
              <w:t>聚合物锂电池</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充电时间：小于等于</w:t>
            </w:r>
            <w:r>
              <w:rPr>
                <w:rStyle w:val="52"/>
                <w:rFonts w:hint="eastAsia" w:ascii="仿宋" w:hAnsi="仿宋" w:eastAsia="仿宋" w:cs="仿宋"/>
                <w:color w:val="auto"/>
                <w:sz w:val="24"/>
                <w:szCs w:val="24"/>
                <w:highlight w:val="none"/>
                <w:shd w:val="clear" w:color="auto" w:fill="auto"/>
                <w:lang w:val="en-US" w:eastAsia="zh-CN" w:bidi="ar"/>
              </w:rPr>
              <w:t>3</w:t>
            </w:r>
            <w:r>
              <w:rPr>
                <w:rStyle w:val="53"/>
                <w:rFonts w:hint="eastAsia" w:ascii="仿宋" w:hAnsi="仿宋" w:eastAsia="仿宋" w:cs="仿宋"/>
                <w:color w:val="auto"/>
                <w:sz w:val="24"/>
                <w:szCs w:val="24"/>
                <w:highlight w:val="none"/>
                <w:shd w:val="clear" w:color="auto" w:fill="auto"/>
                <w:lang w:val="en-US" w:eastAsia="zh-CN" w:bidi="ar"/>
              </w:rPr>
              <w:t>小时</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工作时间：大于等于</w:t>
            </w:r>
            <w:r>
              <w:rPr>
                <w:rStyle w:val="52"/>
                <w:rFonts w:hint="eastAsia" w:ascii="仿宋" w:hAnsi="仿宋" w:eastAsia="仿宋" w:cs="仿宋"/>
                <w:color w:val="auto"/>
                <w:sz w:val="24"/>
                <w:szCs w:val="24"/>
                <w:highlight w:val="none"/>
                <w:shd w:val="clear" w:color="auto" w:fill="auto"/>
                <w:lang w:val="en-US" w:eastAsia="zh-CN" w:bidi="ar"/>
              </w:rPr>
              <w:t>10</w:t>
            </w:r>
            <w:r>
              <w:rPr>
                <w:rStyle w:val="53"/>
                <w:rFonts w:hint="eastAsia" w:ascii="仿宋" w:hAnsi="仿宋" w:eastAsia="仿宋" w:cs="仿宋"/>
                <w:color w:val="auto"/>
                <w:sz w:val="24"/>
                <w:szCs w:val="24"/>
                <w:highlight w:val="none"/>
                <w:shd w:val="clear" w:color="auto" w:fill="auto"/>
                <w:lang w:val="en-US" w:eastAsia="zh-CN" w:bidi="ar"/>
              </w:rPr>
              <w:t>小时</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充电电压：</w:t>
            </w:r>
            <w:r>
              <w:rPr>
                <w:rStyle w:val="52"/>
                <w:rFonts w:hint="eastAsia" w:ascii="仿宋" w:hAnsi="仿宋" w:eastAsia="仿宋" w:cs="仿宋"/>
                <w:color w:val="auto"/>
                <w:sz w:val="24"/>
                <w:szCs w:val="24"/>
                <w:highlight w:val="none"/>
                <w:shd w:val="clear" w:color="auto" w:fill="auto"/>
                <w:lang w:val="en-US" w:eastAsia="zh-CN" w:bidi="ar"/>
              </w:rPr>
              <w:t>5V</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佩戴方式：环绕于执勤帽外围</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魔术贴粘连，长度可调</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224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0"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1</w:t>
            </w:r>
            <w:r>
              <w:rPr>
                <w:rFonts w:hint="default" w:ascii="仿宋" w:hAnsi="仿宋" w:eastAsia="仿宋" w:cs="仿宋"/>
                <w:i w:val="0"/>
                <w:iCs w:val="0"/>
                <w:color w:val="auto"/>
                <w:kern w:val="0"/>
                <w:sz w:val="24"/>
                <w:szCs w:val="24"/>
                <w:highlight w:val="none"/>
                <w:u w:val="none"/>
                <w:shd w:val="clear" w:color="auto" w:fill="auto"/>
                <w:lang w:eastAsia="zh-CN" w:bidi="ar"/>
              </w:rPr>
              <w:t>5</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反光马甲（带LED灯）</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3"/>
                <w:rFonts w:hint="eastAsia" w:ascii="仿宋" w:hAnsi="仿宋" w:eastAsia="仿宋" w:cs="仿宋"/>
                <w:color w:val="auto"/>
                <w:sz w:val="24"/>
                <w:szCs w:val="24"/>
                <w:highlight w:val="none"/>
                <w:shd w:val="clear" w:color="auto" w:fill="auto"/>
                <w:lang w:val="en-US" w:eastAsia="zh-CN" w:bidi="ar"/>
              </w:rPr>
              <w:t>1、质量检验：0.84KG±</w:t>
            </w:r>
            <w:r>
              <w:rPr>
                <w:rStyle w:val="52"/>
                <w:rFonts w:hint="eastAsia" w:ascii="仿宋" w:hAnsi="仿宋" w:eastAsia="仿宋" w:cs="仿宋"/>
                <w:color w:val="auto"/>
                <w:sz w:val="24"/>
                <w:szCs w:val="24"/>
                <w:highlight w:val="none"/>
                <w:shd w:val="clear" w:color="auto" w:fill="auto"/>
                <w:lang w:val="en-US" w:eastAsia="zh-CN" w:bidi="ar"/>
              </w:rPr>
              <w:t>0.05kg</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2、工作模式检验：样品具有最快闪烁、快速闪烁、中速闪烁、慢速闪烁、白光照明五种工作模式,并可通过按键切换</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★3、充电功能检验：可通过USB接口对样品进行充电</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4、工作时间检验：最快闪烁:11h  快速闪烁:20h  中速闪烁:30h  慢速闪烁:115h  白光照明(后背为慢速闪烁6h</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★5、初始逆反射系数检验：：（1）观察角12 入射角 5 初始逆反射系数762（2） 观察角12 入射角30初始逆反射系数509（3）观察角20 入射角 20初始逆反射系数385</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★6、高温试验：试验温度(50±2)℃、持续时间2h,试验期间样品处于工作状态,试验后能正常工作</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★7、低温试验：试验温度(-20±2)℃、持续时间2h,</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试验期间样品处于工作状态,试验后应能正常工作</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8、标志的内容检查：设备至少应标明:</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a)制造厂的名称或注册商标;</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b)设备的型号及名称;</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c)电源的性质(交流、直流或交直流两用)及极性;</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d)供电电压的额定值或额定电压范围;</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e)保险丝管的额定电流值和型号;</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f)端子的性质及功能;</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g)安全类级别;</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h)安全警示符号。</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9、标志的耐擦性检验：标志应不易被擦除</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标★项需提供产品检测报告证明</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69504" behindDoc="0" locked="0" layoutInCell="1" allowOverlap="1">
                  <wp:simplePos x="0" y="0"/>
                  <wp:positionH relativeFrom="column">
                    <wp:posOffset>31750</wp:posOffset>
                  </wp:positionH>
                  <wp:positionV relativeFrom="paragraph">
                    <wp:posOffset>822960</wp:posOffset>
                  </wp:positionV>
                  <wp:extent cx="932815" cy="897890"/>
                  <wp:effectExtent l="0" t="0" r="635" b="16510"/>
                  <wp:wrapNone/>
                  <wp:docPr id="22" name="图片_3"/>
                  <wp:cNvGraphicFramePr/>
                  <a:graphic xmlns:a="http://schemas.openxmlformats.org/drawingml/2006/main">
                    <a:graphicData uri="http://schemas.openxmlformats.org/drawingml/2006/picture">
                      <pic:pic xmlns:pic="http://schemas.openxmlformats.org/drawingml/2006/picture">
                        <pic:nvPicPr>
                          <pic:cNvPr id="22" name="图片_3"/>
                          <pic:cNvPicPr/>
                        </pic:nvPicPr>
                        <pic:blipFill>
                          <a:blip r:embed="rId20"/>
                          <a:stretch>
                            <a:fillRect/>
                          </a:stretch>
                        </pic:blipFill>
                        <pic:spPr>
                          <a:xfrm>
                            <a:off x="0" y="0"/>
                            <a:ext cx="932815" cy="897890"/>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224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1</w:t>
            </w:r>
            <w:r>
              <w:rPr>
                <w:rFonts w:hint="default" w:ascii="仿宋" w:hAnsi="仿宋" w:eastAsia="仿宋" w:cs="仿宋"/>
                <w:i w:val="0"/>
                <w:iCs w:val="0"/>
                <w:color w:val="auto"/>
                <w:kern w:val="0"/>
                <w:sz w:val="24"/>
                <w:szCs w:val="24"/>
                <w:highlight w:val="none"/>
                <w:u w:val="none"/>
                <w:shd w:val="clear" w:color="auto" w:fill="auto"/>
                <w:lang w:eastAsia="zh-CN" w:bidi="ar"/>
              </w:rPr>
              <w:t>6</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激光灯</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3"/>
                <w:rFonts w:hint="eastAsia" w:ascii="仿宋" w:hAnsi="仿宋" w:eastAsia="仿宋" w:cs="仿宋"/>
                <w:color w:val="auto"/>
                <w:sz w:val="24"/>
                <w:szCs w:val="24"/>
                <w:highlight w:val="none"/>
                <w:shd w:val="clear" w:color="auto" w:fill="auto"/>
                <w:lang w:val="en-US" w:eastAsia="zh-CN" w:bidi="ar"/>
              </w:rPr>
              <w:t>名称</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激光双光透镜</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功率</w:t>
            </w:r>
            <w:r>
              <w:rPr>
                <w:rStyle w:val="52"/>
                <w:rFonts w:hint="eastAsia" w:ascii="仿宋" w:hAnsi="仿宋" w:eastAsia="仿宋" w:cs="仿宋"/>
                <w:color w:val="auto"/>
                <w:sz w:val="24"/>
                <w:szCs w:val="24"/>
                <w:highlight w:val="none"/>
                <w:shd w:val="clear" w:color="auto" w:fill="auto"/>
                <w:lang w:val="en-US" w:eastAsia="zh-CN" w:bidi="ar"/>
              </w:rPr>
              <w:t>:100W</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色温</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白光</w:t>
            </w:r>
            <w:r>
              <w:rPr>
                <w:rStyle w:val="52"/>
                <w:rFonts w:hint="eastAsia" w:ascii="仿宋" w:hAnsi="仿宋" w:eastAsia="仿宋" w:cs="仿宋"/>
                <w:color w:val="auto"/>
                <w:sz w:val="24"/>
                <w:szCs w:val="24"/>
                <w:highlight w:val="none"/>
                <w:shd w:val="clear" w:color="auto" w:fill="auto"/>
                <w:lang w:val="en-US" w:eastAsia="zh-CN" w:bidi="ar"/>
              </w:rPr>
              <w:t>6000K</w:t>
            </w:r>
            <w:r>
              <w:rPr>
                <w:rStyle w:val="53"/>
                <w:rFonts w:hint="eastAsia" w:ascii="仿宋" w:hAnsi="仿宋" w:eastAsia="仿宋" w:cs="仿宋"/>
                <w:color w:val="auto"/>
                <w:sz w:val="24"/>
                <w:szCs w:val="24"/>
                <w:highlight w:val="none"/>
                <w:shd w:val="clear" w:color="auto" w:fill="auto"/>
                <w:lang w:val="en-US" w:eastAsia="zh-CN" w:bidi="ar"/>
              </w:rPr>
              <w:t>黄光</w:t>
            </w:r>
            <w:r>
              <w:rPr>
                <w:rStyle w:val="52"/>
                <w:rFonts w:hint="eastAsia" w:ascii="仿宋" w:hAnsi="仿宋" w:eastAsia="仿宋" w:cs="仿宋"/>
                <w:color w:val="auto"/>
                <w:sz w:val="24"/>
                <w:szCs w:val="24"/>
                <w:highlight w:val="none"/>
                <w:shd w:val="clear" w:color="auto" w:fill="auto"/>
                <w:lang w:val="en-US" w:eastAsia="zh-CN" w:bidi="ar"/>
              </w:rPr>
              <w:t>3500K</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激光</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远近光切换</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电压</w:t>
            </w:r>
            <w:r>
              <w:rPr>
                <w:rStyle w:val="52"/>
                <w:rFonts w:hint="eastAsia" w:ascii="仿宋" w:hAnsi="仿宋" w:eastAsia="仿宋" w:cs="仿宋"/>
                <w:color w:val="auto"/>
                <w:sz w:val="24"/>
                <w:szCs w:val="24"/>
                <w:highlight w:val="none"/>
                <w:shd w:val="clear" w:color="auto" w:fill="auto"/>
                <w:lang w:val="en-US" w:eastAsia="zh-CN" w:bidi="ar"/>
              </w:rPr>
              <w:t>:12V-60V</w:t>
            </w:r>
            <w:r>
              <w:rPr>
                <w:rStyle w:val="53"/>
                <w:rFonts w:hint="eastAsia" w:ascii="仿宋" w:hAnsi="仿宋" w:eastAsia="仿宋" w:cs="仿宋"/>
                <w:color w:val="auto"/>
                <w:sz w:val="24"/>
                <w:szCs w:val="24"/>
                <w:highlight w:val="none"/>
                <w:shd w:val="clear" w:color="auto" w:fill="auto"/>
                <w:lang w:val="en-US" w:eastAsia="zh-CN" w:bidi="ar"/>
              </w:rPr>
              <w:t>通用</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材质</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全铝外壳</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IP68</w:t>
            </w:r>
            <w:r>
              <w:rPr>
                <w:rStyle w:val="53"/>
                <w:rFonts w:hint="eastAsia" w:ascii="仿宋" w:hAnsi="仿宋" w:eastAsia="仿宋" w:cs="仿宋"/>
                <w:color w:val="auto"/>
                <w:sz w:val="24"/>
                <w:szCs w:val="24"/>
                <w:highlight w:val="none"/>
                <w:shd w:val="clear" w:color="auto" w:fill="auto"/>
                <w:lang w:val="en-US" w:eastAsia="zh-CN" w:bidi="ar"/>
              </w:rPr>
              <w:t>级防水</w:t>
            </w:r>
            <w:r>
              <w:rPr>
                <w:rStyle w:val="52"/>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定制级灯珠</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70528" behindDoc="0" locked="0" layoutInCell="1" allowOverlap="1">
                  <wp:simplePos x="0" y="0"/>
                  <wp:positionH relativeFrom="column">
                    <wp:posOffset>70485</wp:posOffset>
                  </wp:positionH>
                  <wp:positionV relativeFrom="paragraph">
                    <wp:posOffset>583565</wp:posOffset>
                  </wp:positionV>
                  <wp:extent cx="758190" cy="824230"/>
                  <wp:effectExtent l="0" t="0" r="3810" b="13970"/>
                  <wp:wrapNone/>
                  <wp:docPr id="23" name="图片_22" descr="C:\Users\Administrator\AppData\Local\Temp\ksohtml\clip_image23.png"/>
                  <wp:cNvGraphicFramePr/>
                  <a:graphic xmlns:a="http://schemas.openxmlformats.org/drawingml/2006/main">
                    <a:graphicData uri="http://schemas.openxmlformats.org/drawingml/2006/picture">
                      <pic:pic xmlns:pic="http://schemas.openxmlformats.org/drawingml/2006/picture">
                        <pic:nvPicPr>
                          <pic:cNvPr id="23" name="图片_22" descr="C:\Users\Administrator\AppData\Local\Temp\ksohtml\clip_image23.png"/>
                          <pic:cNvPicPr/>
                        </pic:nvPicPr>
                        <pic:blipFill>
                          <a:blip r:embed="rId21" r:link="rId22"/>
                          <a:stretch>
                            <a:fillRect/>
                          </a:stretch>
                        </pic:blipFill>
                        <pic:spPr>
                          <a:xfrm>
                            <a:off x="0" y="0"/>
                            <a:ext cx="758190" cy="824230"/>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1</w:t>
            </w:r>
            <w:r>
              <w:rPr>
                <w:rFonts w:hint="default" w:ascii="仿宋" w:hAnsi="仿宋" w:eastAsia="仿宋" w:cs="仿宋"/>
                <w:i w:val="0"/>
                <w:iCs w:val="0"/>
                <w:color w:val="auto"/>
                <w:kern w:val="0"/>
                <w:sz w:val="24"/>
                <w:szCs w:val="24"/>
                <w:highlight w:val="none"/>
                <w:u w:val="none"/>
                <w:shd w:val="clear" w:color="auto" w:fill="auto"/>
                <w:lang w:eastAsia="zh-CN" w:bidi="ar"/>
              </w:rPr>
              <w:t>7</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Style w:val="54"/>
                <w:rFonts w:hint="eastAsia" w:ascii="仿宋" w:hAnsi="仿宋" w:eastAsia="仿宋" w:cs="仿宋"/>
                <w:color w:val="auto"/>
                <w:sz w:val="24"/>
                <w:szCs w:val="24"/>
                <w:highlight w:val="none"/>
                <w:shd w:val="clear" w:color="auto" w:fill="auto"/>
                <w:lang w:val="en-US" w:eastAsia="zh-CN" w:bidi="ar"/>
              </w:rPr>
              <w:t>特战服(春秋)</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3"/>
                <w:rFonts w:hint="eastAsia" w:ascii="仿宋" w:hAnsi="仿宋" w:eastAsia="仿宋" w:cs="仿宋"/>
                <w:color w:val="auto"/>
                <w:sz w:val="24"/>
                <w:szCs w:val="24"/>
                <w:highlight w:val="none"/>
                <w:shd w:val="clear" w:color="auto" w:fill="auto"/>
                <w:lang w:val="en-US" w:eastAsia="zh-CN" w:bidi="ar"/>
              </w:rPr>
              <w:t>弹力面料长袖教官服套装</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颜色：藏蓝色</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宝蓝色</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材质：机织格纹布面料，</w:t>
            </w:r>
            <w:r>
              <w:rPr>
                <w:rStyle w:val="52"/>
                <w:rFonts w:hint="eastAsia" w:ascii="仿宋" w:hAnsi="仿宋" w:eastAsia="仿宋" w:cs="仿宋"/>
                <w:color w:val="auto"/>
                <w:sz w:val="24"/>
                <w:szCs w:val="24"/>
                <w:highlight w:val="none"/>
                <w:shd w:val="clear" w:color="auto" w:fill="auto"/>
                <w:lang w:val="en-US" w:eastAsia="zh-CN" w:bidi="ar"/>
              </w:rPr>
              <w:t>65%</w:t>
            </w:r>
            <w:r>
              <w:rPr>
                <w:rStyle w:val="53"/>
                <w:rFonts w:hint="eastAsia" w:ascii="仿宋" w:hAnsi="仿宋" w:eastAsia="仿宋" w:cs="仿宋"/>
                <w:color w:val="auto"/>
                <w:sz w:val="24"/>
                <w:szCs w:val="24"/>
                <w:highlight w:val="none"/>
                <w:shd w:val="clear" w:color="auto" w:fill="auto"/>
                <w:lang w:val="en-US" w:eastAsia="zh-CN" w:bidi="ar"/>
              </w:rPr>
              <w:t>涤纶，</w:t>
            </w:r>
            <w:r>
              <w:rPr>
                <w:rStyle w:val="52"/>
                <w:rFonts w:hint="eastAsia" w:ascii="仿宋" w:hAnsi="仿宋" w:eastAsia="仿宋" w:cs="仿宋"/>
                <w:color w:val="auto"/>
                <w:sz w:val="24"/>
                <w:szCs w:val="24"/>
                <w:highlight w:val="none"/>
                <w:shd w:val="clear" w:color="auto" w:fill="auto"/>
                <w:lang w:val="en-US" w:eastAsia="zh-CN" w:bidi="ar"/>
              </w:rPr>
              <w:t>35%</w:t>
            </w:r>
            <w:r>
              <w:rPr>
                <w:rStyle w:val="53"/>
                <w:rFonts w:hint="eastAsia" w:ascii="仿宋" w:hAnsi="仿宋" w:eastAsia="仿宋" w:cs="仿宋"/>
                <w:color w:val="auto"/>
                <w:sz w:val="24"/>
                <w:szCs w:val="24"/>
                <w:highlight w:val="none"/>
                <w:shd w:val="clear" w:color="auto" w:fill="auto"/>
                <w:lang w:val="en-US" w:eastAsia="zh-CN" w:bidi="ar"/>
              </w:rPr>
              <w:t>棉</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性能：干磨色牢度</w:t>
            </w:r>
            <w:r>
              <w:rPr>
                <w:rStyle w:val="52"/>
                <w:rFonts w:hint="eastAsia" w:ascii="仿宋" w:hAnsi="仿宋" w:eastAsia="仿宋" w:cs="仿宋"/>
                <w:color w:val="auto"/>
                <w:sz w:val="24"/>
                <w:szCs w:val="24"/>
                <w:highlight w:val="none"/>
                <w:shd w:val="clear" w:color="auto" w:fill="auto"/>
                <w:lang w:val="en-US" w:eastAsia="zh-CN" w:bidi="ar"/>
              </w:rPr>
              <w:t>4</w:t>
            </w:r>
            <w:r>
              <w:rPr>
                <w:rStyle w:val="53"/>
                <w:rFonts w:hint="eastAsia" w:ascii="仿宋" w:hAnsi="仿宋" w:eastAsia="仿宋" w:cs="仿宋"/>
                <w:color w:val="auto"/>
                <w:sz w:val="24"/>
                <w:szCs w:val="24"/>
                <w:highlight w:val="none"/>
                <w:shd w:val="clear" w:color="auto" w:fill="auto"/>
                <w:lang w:val="en-US" w:eastAsia="zh-CN" w:bidi="ar"/>
              </w:rPr>
              <w:t>级；湿磨色牢度</w:t>
            </w:r>
            <w:r>
              <w:rPr>
                <w:rStyle w:val="52"/>
                <w:rFonts w:hint="eastAsia" w:ascii="仿宋" w:hAnsi="仿宋" w:eastAsia="仿宋" w:cs="仿宋"/>
                <w:color w:val="auto"/>
                <w:sz w:val="24"/>
                <w:szCs w:val="24"/>
                <w:highlight w:val="none"/>
                <w:shd w:val="clear" w:color="auto" w:fill="auto"/>
                <w:lang w:val="en-US" w:eastAsia="zh-CN" w:bidi="ar"/>
              </w:rPr>
              <w:t>3.5</w:t>
            </w:r>
            <w:r>
              <w:rPr>
                <w:rStyle w:val="53"/>
                <w:rFonts w:hint="eastAsia" w:ascii="仿宋" w:hAnsi="仿宋" w:eastAsia="仿宋" w:cs="仿宋"/>
                <w:color w:val="auto"/>
                <w:sz w:val="24"/>
                <w:szCs w:val="24"/>
                <w:highlight w:val="none"/>
                <w:shd w:val="clear" w:color="auto" w:fill="auto"/>
                <w:lang w:val="en-US" w:eastAsia="zh-CN" w:bidi="ar"/>
              </w:rPr>
              <w:t>级；水洗色牢度</w:t>
            </w:r>
            <w:r>
              <w:rPr>
                <w:rStyle w:val="52"/>
                <w:rFonts w:hint="eastAsia" w:ascii="仿宋" w:hAnsi="仿宋" w:eastAsia="仿宋" w:cs="仿宋"/>
                <w:color w:val="auto"/>
                <w:sz w:val="24"/>
                <w:szCs w:val="24"/>
                <w:highlight w:val="none"/>
                <w:shd w:val="clear" w:color="auto" w:fill="auto"/>
                <w:lang w:val="en-US" w:eastAsia="zh-CN" w:bidi="ar"/>
              </w:rPr>
              <w:t>4</w:t>
            </w:r>
            <w:r>
              <w:rPr>
                <w:rStyle w:val="53"/>
                <w:rFonts w:hint="eastAsia" w:ascii="仿宋" w:hAnsi="仿宋" w:eastAsia="仿宋" w:cs="仿宋"/>
                <w:color w:val="auto"/>
                <w:sz w:val="24"/>
                <w:szCs w:val="24"/>
                <w:highlight w:val="none"/>
                <w:shd w:val="clear" w:color="auto" w:fill="auto"/>
                <w:lang w:val="en-US" w:eastAsia="zh-CN" w:bidi="ar"/>
              </w:rPr>
              <w:t>级</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面料特性：弹性、舒适、透气、耐磨、耐水洗、吸汗、防护、耐用、抗酸碱、耐腐蚀性、防水、防油及防污。</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服装采用</w:t>
            </w:r>
            <w:r>
              <w:rPr>
                <w:rStyle w:val="52"/>
                <w:rFonts w:hint="eastAsia" w:ascii="仿宋" w:hAnsi="仿宋" w:eastAsia="仿宋" w:cs="仿宋"/>
                <w:color w:val="auto"/>
                <w:sz w:val="24"/>
                <w:szCs w:val="24"/>
                <w:highlight w:val="none"/>
                <w:shd w:val="clear" w:color="auto" w:fill="auto"/>
                <w:lang w:val="en-US" w:eastAsia="zh-CN" w:bidi="ar"/>
              </w:rPr>
              <w:t>YKK</w:t>
            </w:r>
            <w:r>
              <w:rPr>
                <w:rStyle w:val="53"/>
                <w:rFonts w:hint="eastAsia" w:ascii="仿宋" w:hAnsi="仿宋" w:eastAsia="仿宋" w:cs="仿宋"/>
                <w:color w:val="auto"/>
                <w:sz w:val="24"/>
                <w:szCs w:val="24"/>
                <w:highlight w:val="none"/>
                <w:shd w:val="clear" w:color="auto" w:fill="auto"/>
                <w:lang w:val="en-US" w:eastAsia="zh-CN" w:bidi="ar"/>
              </w:rPr>
              <w:t>拉链，水洗牢度</w:t>
            </w:r>
            <w:r>
              <w:rPr>
                <w:rStyle w:val="52"/>
                <w:rFonts w:hint="eastAsia" w:ascii="仿宋" w:hAnsi="仿宋" w:eastAsia="仿宋" w:cs="仿宋"/>
                <w:color w:val="auto"/>
                <w:sz w:val="24"/>
                <w:szCs w:val="24"/>
                <w:highlight w:val="none"/>
                <w:shd w:val="clear" w:color="auto" w:fill="auto"/>
                <w:lang w:val="en-US" w:eastAsia="zh-CN" w:bidi="ar"/>
              </w:rPr>
              <w:t>4</w:t>
            </w:r>
            <w:r>
              <w:rPr>
                <w:rStyle w:val="53"/>
                <w:rFonts w:hint="eastAsia" w:ascii="仿宋" w:hAnsi="仿宋" w:eastAsia="仿宋" w:cs="仿宋"/>
                <w:color w:val="auto"/>
                <w:sz w:val="24"/>
                <w:szCs w:val="24"/>
                <w:highlight w:val="none"/>
                <w:shd w:val="clear" w:color="auto" w:fill="auto"/>
                <w:lang w:val="en-US" w:eastAsia="zh-CN" w:bidi="ar"/>
              </w:rPr>
              <w:t>级；</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弹力面料及纯立体剪裁，贴合身型，适合大幅度动作及运动；</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具有方便作战和训练用的大容量口袋，带肩袢，背部透气伸缩网布（纯尼龙、高强度）设计，胸前和左臂可粘贴臂章、胸徽等警用标示。</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★需提供产品面料检测报告</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71552" behindDoc="0" locked="0" layoutInCell="1" allowOverlap="1">
                  <wp:simplePos x="0" y="0"/>
                  <wp:positionH relativeFrom="column">
                    <wp:posOffset>27305</wp:posOffset>
                  </wp:positionH>
                  <wp:positionV relativeFrom="paragraph">
                    <wp:posOffset>883285</wp:posOffset>
                  </wp:positionV>
                  <wp:extent cx="948690" cy="1766570"/>
                  <wp:effectExtent l="0" t="0" r="3810" b="5080"/>
                  <wp:wrapNone/>
                  <wp:docPr id="24" name="图片_8"/>
                  <wp:cNvGraphicFramePr/>
                  <a:graphic xmlns:a="http://schemas.openxmlformats.org/drawingml/2006/main">
                    <a:graphicData uri="http://schemas.openxmlformats.org/drawingml/2006/picture">
                      <pic:pic xmlns:pic="http://schemas.openxmlformats.org/drawingml/2006/picture">
                        <pic:nvPicPr>
                          <pic:cNvPr id="24" name="图片_8"/>
                          <pic:cNvPicPr/>
                        </pic:nvPicPr>
                        <pic:blipFill>
                          <a:blip r:embed="rId23"/>
                          <a:stretch>
                            <a:fillRect/>
                          </a:stretch>
                        </pic:blipFill>
                        <pic:spPr>
                          <a:xfrm>
                            <a:off x="0" y="0"/>
                            <a:ext cx="948690" cy="1766570"/>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8"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1</w:t>
            </w:r>
            <w:r>
              <w:rPr>
                <w:rFonts w:hint="default" w:ascii="仿宋" w:hAnsi="仿宋" w:eastAsia="仿宋" w:cs="仿宋"/>
                <w:i w:val="0"/>
                <w:iCs w:val="0"/>
                <w:color w:val="auto"/>
                <w:kern w:val="0"/>
                <w:sz w:val="24"/>
                <w:szCs w:val="24"/>
                <w:highlight w:val="none"/>
                <w:u w:val="none"/>
                <w:shd w:val="clear" w:color="auto" w:fill="auto"/>
                <w:lang w:eastAsia="zh-CN" w:bidi="ar"/>
              </w:rPr>
              <w:t>8</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夏季执勤帽</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5"/>
                <w:rFonts w:hint="eastAsia" w:ascii="仿宋" w:hAnsi="仿宋" w:eastAsia="仿宋" w:cs="仿宋"/>
                <w:color w:val="auto"/>
                <w:sz w:val="24"/>
                <w:szCs w:val="24"/>
                <w:highlight w:val="none"/>
                <w:shd w:val="clear" w:color="auto" w:fill="auto"/>
                <w:lang w:val="en-US" w:eastAsia="zh-CN" w:bidi="ar"/>
              </w:rPr>
              <w:t>精梳涤棉混纺加厚格子布，涤</w:t>
            </w:r>
            <w:r>
              <w:rPr>
                <w:rStyle w:val="56"/>
                <w:rFonts w:hint="eastAsia" w:ascii="仿宋" w:hAnsi="仿宋" w:eastAsia="仿宋" w:cs="仿宋"/>
                <w:color w:val="auto"/>
                <w:sz w:val="24"/>
                <w:szCs w:val="24"/>
                <w:highlight w:val="none"/>
                <w:shd w:val="clear" w:color="auto" w:fill="auto"/>
                <w:lang w:val="en-US" w:eastAsia="zh-CN" w:bidi="ar"/>
              </w:rPr>
              <w:t xml:space="preserve"> 65%</w:t>
            </w:r>
            <w:r>
              <w:rPr>
                <w:rStyle w:val="55"/>
                <w:rFonts w:hint="eastAsia" w:ascii="仿宋" w:hAnsi="仿宋" w:eastAsia="仿宋" w:cs="仿宋"/>
                <w:color w:val="auto"/>
                <w:sz w:val="24"/>
                <w:szCs w:val="24"/>
                <w:highlight w:val="none"/>
                <w:shd w:val="clear" w:color="auto" w:fill="auto"/>
                <w:lang w:val="en-US" w:eastAsia="zh-CN" w:bidi="ar"/>
              </w:rPr>
              <w:t>，棉</w:t>
            </w:r>
            <w:r>
              <w:rPr>
                <w:rStyle w:val="56"/>
                <w:rFonts w:hint="eastAsia" w:ascii="仿宋" w:hAnsi="仿宋" w:eastAsia="仿宋" w:cs="仿宋"/>
                <w:color w:val="auto"/>
                <w:sz w:val="24"/>
                <w:szCs w:val="24"/>
                <w:highlight w:val="none"/>
                <w:shd w:val="clear" w:color="auto" w:fill="auto"/>
                <w:lang w:val="en-US" w:eastAsia="zh-CN" w:bidi="ar"/>
              </w:rPr>
              <w:t xml:space="preserve"> 35%</w:t>
            </w:r>
            <w:r>
              <w:rPr>
                <w:rStyle w:val="55"/>
                <w:rFonts w:hint="eastAsia" w:ascii="仿宋" w:hAnsi="仿宋" w:eastAsia="仿宋" w:cs="仿宋"/>
                <w:color w:val="auto"/>
                <w:sz w:val="24"/>
                <w:szCs w:val="24"/>
                <w:highlight w:val="none"/>
                <w:shd w:val="clear" w:color="auto" w:fill="auto"/>
                <w:lang w:val="en-US" w:eastAsia="zh-CN" w:bidi="ar"/>
              </w:rPr>
              <w:t>；</w:t>
            </w:r>
            <w:r>
              <w:rPr>
                <w:rStyle w:val="56"/>
                <w:rFonts w:hint="eastAsia" w:ascii="仿宋" w:hAnsi="仿宋" w:eastAsia="仿宋" w:cs="仿宋"/>
                <w:color w:val="auto"/>
                <w:sz w:val="24"/>
                <w:szCs w:val="24"/>
                <w:highlight w:val="none"/>
                <w:shd w:val="clear" w:color="auto" w:fill="auto"/>
                <w:lang w:val="en-US" w:eastAsia="zh-CN" w:bidi="ar"/>
              </w:rPr>
              <w:br w:type="textWrapping"/>
            </w:r>
            <w:r>
              <w:rPr>
                <w:rStyle w:val="55"/>
                <w:rFonts w:hint="eastAsia" w:ascii="仿宋" w:hAnsi="仿宋" w:eastAsia="仿宋" w:cs="仿宋"/>
                <w:color w:val="auto"/>
                <w:sz w:val="24"/>
                <w:szCs w:val="24"/>
                <w:highlight w:val="none"/>
                <w:shd w:val="clear" w:color="auto" w:fill="auto"/>
                <w:lang w:val="en-US" w:eastAsia="zh-CN" w:bidi="ar"/>
              </w:rPr>
              <w:t>经纱</w:t>
            </w:r>
            <w:r>
              <w:rPr>
                <w:rStyle w:val="56"/>
                <w:rFonts w:hint="eastAsia" w:ascii="仿宋" w:hAnsi="仿宋" w:eastAsia="仿宋" w:cs="仿宋"/>
                <w:color w:val="auto"/>
                <w:sz w:val="24"/>
                <w:szCs w:val="24"/>
                <w:highlight w:val="none"/>
                <w:shd w:val="clear" w:color="auto" w:fill="auto"/>
                <w:lang w:val="en-US" w:eastAsia="zh-CN" w:bidi="ar"/>
              </w:rPr>
              <w:t>18tex×2</w:t>
            </w:r>
            <w:r>
              <w:rPr>
                <w:rStyle w:val="55"/>
                <w:rFonts w:hint="eastAsia" w:ascii="仿宋" w:hAnsi="仿宋" w:eastAsia="仿宋" w:cs="仿宋"/>
                <w:color w:val="auto"/>
                <w:sz w:val="24"/>
                <w:szCs w:val="24"/>
                <w:highlight w:val="none"/>
                <w:shd w:val="clear" w:color="auto" w:fill="auto"/>
                <w:lang w:val="en-US" w:eastAsia="zh-CN" w:bidi="ar"/>
              </w:rPr>
              <w:t>；纬纱</w:t>
            </w:r>
            <w:r>
              <w:rPr>
                <w:rStyle w:val="56"/>
                <w:rFonts w:hint="eastAsia" w:ascii="仿宋" w:hAnsi="仿宋" w:eastAsia="仿宋" w:cs="仿宋"/>
                <w:color w:val="auto"/>
                <w:sz w:val="24"/>
                <w:szCs w:val="24"/>
                <w:highlight w:val="none"/>
                <w:shd w:val="clear" w:color="auto" w:fill="auto"/>
                <w:lang w:val="en-US" w:eastAsia="zh-CN" w:bidi="ar"/>
              </w:rPr>
              <w:t>36tex</w:t>
            </w:r>
            <w:r>
              <w:rPr>
                <w:rStyle w:val="55"/>
                <w:rFonts w:hint="eastAsia" w:ascii="仿宋" w:hAnsi="仿宋" w:eastAsia="仿宋" w:cs="仿宋"/>
                <w:color w:val="auto"/>
                <w:sz w:val="24"/>
                <w:szCs w:val="24"/>
                <w:highlight w:val="none"/>
                <w:shd w:val="clear" w:color="auto" w:fill="auto"/>
                <w:lang w:val="en-US" w:eastAsia="zh-CN" w:bidi="ar"/>
              </w:rPr>
              <w:t>；单位面积质量</w:t>
            </w:r>
            <w:r>
              <w:rPr>
                <w:rStyle w:val="56"/>
                <w:rFonts w:hint="eastAsia" w:ascii="仿宋" w:hAnsi="仿宋" w:eastAsia="仿宋" w:cs="仿宋"/>
                <w:color w:val="auto"/>
                <w:sz w:val="24"/>
                <w:szCs w:val="24"/>
                <w:highlight w:val="none"/>
                <w:shd w:val="clear" w:color="auto" w:fill="auto"/>
                <w:lang w:val="en-US" w:eastAsia="zh-CN" w:bidi="ar"/>
              </w:rPr>
              <w:t>256g/</w:t>
            </w:r>
            <w:r>
              <w:rPr>
                <w:rStyle w:val="55"/>
                <w:rFonts w:hint="eastAsia" w:ascii="仿宋" w:hAnsi="仿宋" w:eastAsia="仿宋" w:cs="仿宋"/>
                <w:color w:val="auto"/>
                <w:sz w:val="24"/>
                <w:szCs w:val="24"/>
                <w:highlight w:val="none"/>
                <w:shd w:val="clear" w:color="auto" w:fill="auto"/>
                <w:lang w:val="en-US" w:eastAsia="zh-CN" w:bidi="ar"/>
              </w:rPr>
              <w:t>㎡；</w:t>
            </w:r>
            <w:r>
              <w:rPr>
                <w:rStyle w:val="56"/>
                <w:rFonts w:hint="eastAsia" w:ascii="仿宋" w:hAnsi="仿宋" w:eastAsia="仿宋" w:cs="仿宋"/>
                <w:color w:val="auto"/>
                <w:sz w:val="24"/>
                <w:szCs w:val="24"/>
                <w:highlight w:val="none"/>
                <w:shd w:val="clear" w:color="auto" w:fill="auto"/>
                <w:lang w:val="en-US" w:eastAsia="zh-CN" w:bidi="ar"/>
              </w:rPr>
              <w:br w:type="textWrapping"/>
            </w:r>
            <w:r>
              <w:rPr>
                <w:rStyle w:val="55"/>
                <w:rFonts w:hint="eastAsia" w:ascii="仿宋" w:hAnsi="仿宋" w:eastAsia="仿宋" w:cs="仿宋"/>
                <w:color w:val="auto"/>
                <w:sz w:val="24"/>
                <w:szCs w:val="24"/>
                <w:highlight w:val="none"/>
                <w:shd w:val="clear" w:color="auto" w:fill="auto"/>
                <w:lang w:val="en-US" w:eastAsia="zh-CN" w:bidi="ar"/>
              </w:rPr>
              <w:t>密度：</w:t>
            </w:r>
            <w:r>
              <w:rPr>
                <w:rStyle w:val="56"/>
                <w:rFonts w:hint="eastAsia" w:ascii="仿宋" w:hAnsi="仿宋" w:eastAsia="仿宋" w:cs="仿宋"/>
                <w:color w:val="auto"/>
                <w:sz w:val="24"/>
                <w:szCs w:val="24"/>
                <w:highlight w:val="none"/>
                <w:shd w:val="clear" w:color="auto" w:fill="auto"/>
                <w:lang w:val="en-US" w:eastAsia="zh-CN" w:bidi="ar"/>
              </w:rPr>
              <w:t>433×181</w:t>
            </w:r>
            <w:r>
              <w:rPr>
                <w:rStyle w:val="55"/>
                <w:rFonts w:hint="eastAsia" w:ascii="仿宋" w:hAnsi="仿宋" w:eastAsia="仿宋" w:cs="仿宋"/>
                <w:color w:val="auto"/>
                <w:sz w:val="24"/>
                <w:szCs w:val="24"/>
                <w:highlight w:val="none"/>
                <w:shd w:val="clear" w:color="auto" w:fill="auto"/>
                <w:lang w:val="en-US" w:eastAsia="zh-CN" w:bidi="ar"/>
              </w:rPr>
              <w:t>根</w:t>
            </w:r>
            <w:r>
              <w:rPr>
                <w:rStyle w:val="56"/>
                <w:rFonts w:hint="eastAsia" w:ascii="仿宋" w:hAnsi="仿宋" w:eastAsia="仿宋" w:cs="仿宋"/>
                <w:color w:val="auto"/>
                <w:sz w:val="24"/>
                <w:szCs w:val="24"/>
                <w:highlight w:val="none"/>
                <w:shd w:val="clear" w:color="auto" w:fill="auto"/>
                <w:lang w:val="en-US" w:eastAsia="zh-CN" w:bidi="ar"/>
              </w:rPr>
              <w:t xml:space="preserve">/10 </w:t>
            </w:r>
            <w:r>
              <w:rPr>
                <w:rStyle w:val="55"/>
                <w:rFonts w:hint="eastAsia" w:ascii="仿宋" w:hAnsi="仿宋" w:eastAsia="仿宋" w:cs="仿宋"/>
                <w:color w:val="auto"/>
                <w:sz w:val="24"/>
                <w:szCs w:val="24"/>
                <w:highlight w:val="none"/>
                <w:shd w:val="clear" w:color="auto" w:fill="auto"/>
                <w:lang w:val="en-US" w:eastAsia="zh-CN" w:bidi="ar"/>
              </w:rPr>
              <w:t>㎝</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72576" behindDoc="0" locked="0" layoutInCell="1" allowOverlap="1">
                  <wp:simplePos x="0" y="0"/>
                  <wp:positionH relativeFrom="column">
                    <wp:posOffset>148590</wp:posOffset>
                  </wp:positionH>
                  <wp:positionV relativeFrom="paragraph">
                    <wp:posOffset>19685</wp:posOffset>
                  </wp:positionV>
                  <wp:extent cx="694690" cy="664210"/>
                  <wp:effectExtent l="0" t="0" r="10160" b="2540"/>
                  <wp:wrapNone/>
                  <wp:docPr id="25" name="图片_10"/>
                  <wp:cNvGraphicFramePr/>
                  <a:graphic xmlns:a="http://schemas.openxmlformats.org/drawingml/2006/main">
                    <a:graphicData uri="http://schemas.openxmlformats.org/drawingml/2006/picture">
                      <pic:pic xmlns:pic="http://schemas.openxmlformats.org/drawingml/2006/picture">
                        <pic:nvPicPr>
                          <pic:cNvPr id="25" name="图片_10"/>
                          <pic:cNvPicPr/>
                        </pic:nvPicPr>
                        <pic:blipFill>
                          <a:blip r:embed="rId24"/>
                          <a:stretch>
                            <a:fillRect/>
                          </a:stretch>
                        </pic:blipFill>
                        <pic:spPr>
                          <a:xfrm>
                            <a:off x="0" y="0"/>
                            <a:ext cx="694690" cy="664210"/>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4"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1</w:t>
            </w:r>
            <w:r>
              <w:rPr>
                <w:rFonts w:hint="default" w:ascii="仿宋" w:hAnsi="仿宋" w:eastAsia="仿宋" w:cs="仿宋"/>
                <w:i w:val="0"/>
                <w:iCs w:val="0"/>
                <w:color w:val="auto"/>
                <w:kern w:val="0"/>
                <w:sz w:val="24"/>
                <w:szCs w:val="24"/>
                <w:highlight w:val="none"/>
                <w:u w:val="none"/>
                <w:shd w:val="clear" w:color="auto" w:fill="auto"/>
                <w:lang w:eastAsia="zh-CN" w:bidi="ar"/>
              </w:rPr>
              <w:t>9</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Style w:val="54"/>
                <w:rFonts w:hint="eastAsia" w:ascii="仿宋" w:hAnsi="仿宋" w:eastAsia="仿宋" w:cs="仿宋"/>
                <w:color w:val="auto"/>
                <w:sz w:val="24"/>
                <w:szCs w:val="24"/>
                <w:highlight w:val="none"/>
                <w:shd w:val="clear" w:color="auto" w:fill="auto"/>
                <w:lang w:val="en-US" w:eastAsia="zh-CN" w:bidi="ar"/>
              </w:rPr>
              <w:t>夏季速干作训服</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面料采用尼龙双线格四面弹力材料吸湿速干领子、肩袢、袋盖采用双面胶贴合成型,平整有型。对讲机插袋比着通的对讲机祥更隐秘,更平整;肩祥改用可卸式,魔术贴贴合固定平整度更好，搭配马夹穿着时肩部更舒适不膈应。</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73600" behindDoc="0" locked="0" layoutInCell="1" allowOverlap="1">
                  <wp:simplePos x="0" y="0"/>
                  <wp:positionH relativeFrom="column">
                    <wp:posOffset>68580</wp:posOffset>
                  </wp:positionH>
                  <wp:positionV relativeFrom="paragraph">
                    <wp:posOffset>120650</wp:posOffset>
                  </wp:positionV>
                  <wp:extent cx="767080" cy="749935"/>
                  <wp:effectExtent l="0" t="0" r="13970" b="12065"/>
                  <wp:wrapNone/>
                  <wp:docPr id="26" name="图片_14"/>
                  <wp:cNvGraphicFramePr/>
                  <a:graphic xmlns:a="http://schemas.openxmlformats.org/drawingml/2006/main">
                    <a:graphicData uri="http://schemas.openxmlformats.org/drawingml/2006/picture">
                      <pic:pic xmlns:pic="http://schemas.openxmlformats.org/drawingml/2006/picture">
                        <pic:nvPicPr>
                          <pic:cNvPr id="26" name="图片_14"/>
                          <pic:cNvPicPr/>
                        </pic:nvPicPr>
                        <pic:blipFill>
                          <a:blip r:embed="rId25" r:link="rId26"/>
                          <a:stretch>
                            <a:fillRect/>
                          </a:stretch>
                        </pic:blipFill>
                        <pic:spPr>
                          <a:xfrm>
                            <a:off x="0" y="0"/>
                            <a:ext cx="767080" cy="749935"/>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1"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default" w:ascii="仿宋" w:hAnsi="仿宋" w:eastAsia="仿宋" w:cs="仿宋"/>
                <w:i w:val="0"/>
                <w:iCs w:val="0"/>
                <w:color w:val="auto"/>
                <w:kern w:val="0"/>
                <w:sz w:val="24"/>
                <w:szCs w:val="24"/>
                <w:highlight w:val="none"/>
                <w:u w:val="none"/>
                <w:shd w:val="clear" w:color="auto" w:fill="auto"/>
                <w:lang w:eastAsia="zh-CN" w:bidi="ar"/>
              </w:rPr>
              <w:t>20</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Style w:val="54"/>
                <w:rFonts w:hint="eastAsia" w:ascii="仿宋" w:hAnsi="仿宋" w:eastAsia="仿宋" w:cs="仿宋"/>
                <w:color w:val="auto"/>
                <w:sz w:val="24"/>
                <w:szCs w:val="24"/>
                <w:highlight w:val="none"/>
                <w:shd w:val="clear" w:color="auto" w:fill="auto"/>
                <w:lang w:val="en-US" w:eastAsia="zh-CN" w:bidi="ar"/>
              </w:rPr>
              <w:t>作训鞋</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鞋面采用三层透气网眼布,穿着轻便,告别闷热。后跟内嵌避震系统技术,给予双脚全天支撑,减少疲劳感,舒适缓震。轻质 EVA中底贴合足部轮廊,轻量会谈,舒适缓震。适用户外多地形,5mm咬花深度,提供耐久抓地力。新型海波丽H-POLY材质鞋垫,高弹缓震舒适透气，缓解脚掌疲劳。</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74624" behindDoc="0" locked="0" layoutInCell="1" allowOverlap="1">
                  <wp:simplePos x="0" y="0"/>
                  <wp:positionH relativeFrom="column">
                    <wp:posOffset>34925</wp:posOffset>
                  </wp:positionH>
                  <wp:positionV relativeFrom="paragraph">
                    <wp:posOffset>134620</wp:posOffset>
                  </wp:positionV>
                  <wp:extent cx="725805" cy="1027430"/>
                  <wp:effectExtent l="0" t="0" r="17145" b="1270"/>
                  <wp:wrapNone/>
                  <wp:docPr id="27" name="图片_17"/>
                  <wp:cNvGraphicFramePr/>
                  <a:graphic xmlns:a="http://schemas.openxmlformats.org/drawingml/2006/main">
                    <a:graphicData uri="http://schemas.openxmlformats.org/drawingml/2006/picture">
                      <pic:pic xmlns:pic="http://schemas.openxmlformats.org/drawingml/2006/picture">
                        <pic:nvPicPr>
                          <pic:cNvPr id="27" name="图片_17"/>
                          <pic:cNvPicPr/>
                        </pic:nvPicPr>
                        <pic:blipFill>
                          <a:blip r:embed="rId27"/>
                          <a:stretch>
                            <a:fillRect/>
                          </a:stretch>
                        </pic:blipFill>
                        <pic:spPr>
                          <a:xfrm>
                            <a:off x="0" y="0"/>
                            <a:ext cx="725805" cy="1027430"/>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4"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2</w:t>
            </w:r>
            <w:r>
              <w:rPr>
                <w:rFonts w:hint="default" w:ascii="仿宋" w:hAnsi="仿宋" w:eastAsia="仿宋" w:cs="仿宋"/>
                <w:i w:val="0"/>
                <w:iCs w:val="0"/>
                <w:color w:val="auto"/>
                <w:kern w:val="0"/>
                <w:sz w:val="24"/>
                <w:szCs w:val="24"/>
                <w:highlight w:val="none"/>
                <w:u w:val="none"/>
                <w:shd w:val="clear" w:color="auto" w:fill="auto"/>
                <w:lang w:eastAsia="zh-CN" w:bidi="ar"/>
              </w:rPr>
              <w:t>1</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Style w:val="54"/>
                <w:rFonts w:hint="eastAsia" w:ascii="仿宋" w:hAnsi="仿宋" w:eastAsia="仿宋" w:cs="仿宋"/>
                <w:color w:val="auto"/>
                <w:sz w:val="24"/>
                <w:szCs w:val="24"/>
                <w:highlight w:val="none"/>
                <w:shd w:val="clear" w:color="auto" w:fill="auto"/>
                <w:lang w:val="en-US" w:eastAsia="zh-CN" w:bidi="ar"/>
              </w:rPr>
              <w:t>半指作战手套</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露三指设计、透气不闷汗。D30°吸震掌垫和 ARMORTEX8手掌加固层，双重保护手掌防止磨损,增强耐磨系数。手掌部位采用耐用合成革。</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尼龙承载环。</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手腕热塑橡胶(TPR)魔术贴，安全贴合手腕，保护腕口;掌背 TREKDRY@面料，保持手部干爽，透气。热塑性橡胶(TPR)冲击防护符合欧盟 EN13594 标准。半指设计提供了很大的灵活性。</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75648" behindDoc="0" locked="0" layoutInCell="1" allowOverlap="1">
                  <wp:simplePos x="0" y="0"/>
                  <wp:positionH relativeFrom="column">
                    <wp:posOffset>34290</wp:posOffset>
                  </wp:positionH>
                  <wp:positionV relativeFrom="paragraph">
                    <wp:posOffset>448310</wp:posOffset>
                  </wp:positionV>
                  <wp:extent cx="864870" cy="1192530"/>
                  <wp:effectExtent l="0" t="0" r="11430" b="7620"/>
                  <wp:wrapNone/>
                  <wp:docPr id="28" name="图片_28"/>
                  <wp:cNvGraphicFramePr/>
                  <a:graphic xmlns:a="http://schemas.openxmlformats.org/drawingml/2006/main">
                    <a:graphicData uri="http://schemas.openxmlformats.org/drawingml/2006/picture">
                      <pic:pic xmlns:pic="http://schemas.openxmlformats.org/drawingml/2006/picture">
                        <pic:nvPicPr>
                          <pic:cNvPr id="28" name="图片_28"/>
                          <pic:cNvPicPr/>
                        </pic:nvPicPr>
                        <pic:blipFill>
                          <a:blip r:embed="rId28"/>
                          <a:stretch>
                            <a:fillRect/>
                          </a:stretch>
                        </pic:blipFill>
                        <pic:spPr>
                          <a:xfrm>
                            <a:off x="0" y="0"/>
                            <a:ext cx="864870" cy="1192530"/>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2"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2</w:t>
            </w:r>
            <w:r>
              <w:rPr>
                <w:rFonts w:hint="default" w:ascii="仿宋" w:hAnsi="仿宋" w:eastAsia="仿宋" w:cs="仿宋"/>
                <w:i w:val="0"/>
                <w:iCs w:val="0"/>
                <w:color w:val="auto"/>
                <w:kern w:val="0"/>
                <w:sz w:val="24"/>
                <w:szCs w:val="24"/>
                <w:highlight w:val="none"/>
                <w:u w:val="none"/>
                <w:shd w:val="clear" w:color="auto" w:fill="auto"/>
                <w:lang w:eastAsia="zh-CN" w:bidi="ar"/>
              </w:rPr>
              <w:t>2</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Style w:val="54"/>
                <w:rFonts w:hint="eastAsia" w:ascii="仿宋" w:hAnsi="仿宋" w:eastAsia="仿宋" w:cs="仿宋"/>
                <w:color w:val="auto"/>
                <w:sz w:val="24"/>
                <w:szCs w:val="24"/>
                <w:highlight w:val="none"/>
                <w:shd w:val="clear" w:color="auto" w:fill="auto"/>
                <w:lang w:val="en-US" w:eastAsia="zh-CN" w:bidi="ar"/>
              </w:rPr>
              <w:t>全指作战手套</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5 级防割战术手套，通过EN388:2016防割 D级测试及ANSIA5 测试，专为军警及专业执法部门设计。在执行危险任务或敌方持刀械危及生命时，能够在关键时刻为佩戴者提供手部保护。同时也保证了手部动作的灵活性，是操纵枪支或执行搜索任务时的绝佳配备。整个手掌采用耐磨合成革面料，内层使用 Armortex5 级防割材料，可为手部提供5 级安全防割保护。手指具备触屏功能，无需脱下手套，增强手套实战使用时的便利性。</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76672" behindDoc="0" locked="0" layoutInCell="1" allowOverlap="1">
                  <wp:simplePos x="0" y="0"/>
                  <wp:positionH relativeFrom="column">
                    <wp:posOffset>8255</wp:posOffset>
                  </wp:positionH>
                  <wp:positionV relativeFrom="paragraph">
                    <wp:posOffset>543560</wp:posOffset>
                  </wp:positionV>
                  <wp:extent cx="807085" cy="1059815"/>
                  <wp:effectExtent l="0" t="0" r="12065" b="6985"/>
                  <wp:wrapNone/>
                  <wp:docPr id="29" name="图片_29"/>
                  <wp:cNvGraphicFramePr/>
                  <a:graphic xmlns:a="http://schemas.openxmlformats.org/drawingml/2006/main">
                    <a:graphicData uri="http://schemas.openxmlformats.org/drawingml/2006/picture">
                      <pic:pic xmlns:pic="http://schemas.openxmlformats.org/drawingml/2006/picture">
                        <pic:nvPicPr>
                          <pic:cNvPr id="29" name="图片_29"/>
                          <pic:cNvPicPr/>
                        </pic:nvPicPr>
                        <pic:blipFill>
                          <a:blip r:embed="rId29"/>
                          <a:stretch>
                            <a:fillRect/>
                          </a:stretch>
                        </pic:blipFill>
                        <pic:spPr>
                          <a:xfrm>
                            <a:off x="0" y="0"/>
                            <a:ext cx="807085" cy="1059815"/>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2</w:t>
            </w:r>
            <w:r>
              <w:rPr>
                <w:rFonts w:hint="default" w:ascii="仿宋" w:hAnsi="仿宋" w:eastAsia="仿宋" w:cs="仿宋"/>
                <w:i w:val="0"/>
                <w:iCs w:val="0"/>
                <w:color w:val="auto"/>
                <w:kern w:val="0"/>
                <w:sz w:val="24"/>
                <w:szCs w:val="24"/>
                <w:highlight w:val="none"/>
                <w:u w:val="none"/>
                <w:shd w:val="clear" w:color="auto" w:fill="auto"/>
                <w:lang w:eastAsia="zh-CN" w:bidi="ar"/>
              </w:rPr>
              <w:t>3</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Style w:val="54"/>
                <w:rFonts w:hint="eastAsia" w:ascii="仿宋" w:hAnsi="仿宋" w:eastAsia="仿宋" w:cs="仿宋"/>
                <w:color w:val="auto"/>
                <w:sz w:val="24"/>
                <w:szCs w:val="24"/>
                <w:highlight w:val="none"/>
                <w:shd w:val="clear" w:color="auto" w:fill="auto"/>
                <w:lang w:val="en-US" w:eastAsia="zh-CN" w:bidi="ar"/>
              </w:rPr>
              <w:t>作战靴</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2"/>
                <w:rFonts w:hint="eastAsia" w:ascii="仿宋" w:hAnsi="仿宋" w:eastAsia="仿宋" w:cs="仿宋"/>
                <w:color w:val="auto"/>
                <w:sz w:val="24"/>
                <w:szCs w:val="24"/>
                <w:highlight w:val="none"/>
                <w:shd w:val="clear" w:color="auto" w:fill="auto"/>
                <w:lang w:val="en-US" w:eastAsia="zh-CN" w:bidi="ar"/>
              </w:rPr>
              <w:t>1</w:t>
            </w:r>
            <w:r>
              <w:rPr>
                <w:rStyle w:val="53"/>
                <w:rFonts w:hint="eastAsia" w:ascii="仿宋" w:hAnsi="仿宋" w:eastAsia="仿宋" w:cs="仿宋"/>
                <w:color w:val="auto"/>
                <w:sz w:val="24"/>
                <w:szCs w:val="24"/>
                <w:highlight w:val="none"/>
                <w:shd w:val="clear" w:color="auto" w:fill="auto"/>
                <w:lang w:val="en-US" w:eastAsia="zh-CN" w:bidi="ar"/>
              </w:rPr>
              <w:t>、材料采用进口头层</w:t>
            </w:r>
            <w:r>
              <w:rPr>
                <w:rStyle w:val="52"/>
                <w:rFonts w:hint="eastAsia" w:ascii="仿宋" w:hAnsi="仿宋" w:eastAsia="仿宋" w:cs="仿宋"/>
                <w:color w:val="auto"/>
                <w:sz w:val="24"/>
                <w:szCs w:val="24"/>
                <w:highlight w:val="none"/>
                <w:shd w:val="clear" w:color="auto" w:fill="auto"/>
                <w:lang w:val="en-US" w:eastAsia="zh-CN" w:bidi="ar"/>
              </w:rPr>
              <w:t>1.68mm</w:t>
            </w:r>
            <w:r>
              <w:rPr>
                <w:rStyle w:val="53"/>
                <w:rFonts w:hint="eastAsia" w:ascii="仿宋" w:hAnsi="仿宋" w:eastAsia="仿宋" w:cs="仿宋"/>
                <w:color w:val="auto"/>
                <w:sz w:val="24"/>
                <w:szCs w:val="24"/>
                <w:highlight w:val="none"/>
                <w:shd w:val="clear" w:color="auto" w:fill="auto"/>
                <w:lang w:val="en-US" w:eastAsia="zh-CN" w:bidi="ar"/>
              </w:rPr>
              <w:t>牛皮</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新材料透气网布。</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t>2</w:t>
            </w:r>
            <w:r>
              <w:rPr>
                <w:rStyle w:val="53"/>
                <w:rFonts w:hint="eastAsia" w:ascii="仿宋" w:hAnsi="仿宋" w:eastAsia="仿宋" w:cs="仿宋"/>
                <w:color w:val="auto"/>
                <w:sz w:val="24"/>
                <w:szCs w:val="24"/>
                <w:highlight w:val="none"/>
                <w:shd w:val="clear" w:color="auto" w:fill="auto"/>
                <w:lang w:val="en-US" w:eastAsia="zh-CN" w:bidi="ar"/>
              </w:rPr>
              <w:t>帮面衬里和内垫：皮革、人造革和合成革同双鞋对应部位的色泽、厚度、花纹、绒毛粗细次要部位允许稍有差异(特殊设计风格除外):无裂面裂浆、涂饰层脱落、脱色，不应有伤残、露帮脚，允许轻微缺陷，主要部位应无明显松面。</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织物面：同双鞋对应部位的色泽、花纹基本一致(特殊设计风格除外)，不允许有乱纱、跳纱和明显污迹:次要部位允许每只有10m“以下疵点两处。</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 xml:space="preserve">3. </w:t>
            </w:r>
            <w:r>
              <w:rPr>
                <w:rStyle w:val="53"/>
                <w:rFonts w:hint="eastAsia" w:ascii="仿宋" w:hAnsi="仿宋" w:eastAsia="仿宋" w:cs="仿宋"/>
                <w:color w:val="auto"/>
                <w:sz w:val="24"/>
                <w:szCs w:val="24"/>
                <w:highlight w:val="none"/>
                <w:shd w:val="clear" w:color="auto" w:fill="auto"/>
                <w:lang w:val="en-US" w:eastAsia="zh-CN" w:bidi="ar"/>
              </w:rPr>
              <w:t>柔软的套楦中底结构</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大底为橡胶底</w:t>
            </w:r>
            <w:r>
              <w:rPr>
                <w:rStyle w:val="52"/>
                <w:rFonts w:hint="eastAsia" w:ascii="仿宋" w:hAnsi="仿宋" w:eastAsia="仿宋" w:cs="仿宋"/>
                <w:color w:val="auto"/>
                <w:sz w:val="24"/>
                <w:szCs w:val="24"/>
                <w:highlight w:val="none"/>
                <w:shd w:val="clear" w:color="auto" w:fill="auto"/>
                <w:lang w:val="en-US" w:eastAsia="zh-CN" w:bidi="ar"/>
              </w:rPr>
              <w:t>+MD</w:t>
            </w:r>
            <w:r>
              <w:rPr>
                <w:rStyle w:val="53"/>
                <w:rFonts w:hint="eastAsia" w:ascii="仿宋" w:hAnsi="仿宋" w:eastAsia="仿宋" w:cs="仿宋"/>
                <w:color w:val="auto"/>
                <w:sz w:val="24"/>
                <w:szCs w:val="24"/>
                <w:highlight w:val="none"/>
                <w:shd w:val="clear" w:color="auto" w:fill="auto"/>
                <w:lang w:val="en-US" w:eastAsia="zh-CN" w:bidi="ar"/>
              </w:rPr>
              <w:t>，耐磨，止滑，防寒，防腐蚀</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大底中腰滑降设计，前掌曲折设计，鞋头加车线设计。</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 xml:space="preserve">4. </w:t>
            </w:r>
            <w:r>
              <w:rPr>
                <w:rStyle w:val="53"/>
                <w:rFonts w:hint="eastAsia" w:ascii="仿宋" w:hAnsi="仿宋" w:eastAsia="仿宋" w:cs="仿宋"/>
                <w:color w:val="auto"/>
                <w:sz w:val="24"/>
                <w:szCs w:val="24"/>
                <w:highlight w:val="none"/>
                <w:shd w:val="clear" w:color="auto" w:fill="auto"/>
                <w:lang w:val="en-US" w:eastAsia="zh-CN" w:bidi="ar"/>
              </w:rPr>
              <w:t>防寒：耐寒零下</w:t>
            </w:r>
            <w:r>
              <w:rPr>
                <w:rStyle w:val="52"/>
                <w:rFonts w:hint="eastAsia" w:ascii="仿宋" w:hAnsi="仿宋" w:eastAsia="仿宋" w:cs="仿宋"/>
                <w:color w:val="auto"/>
                <w:sz w:val="24"/>
                <w:szCs w:val="24"/>
                <w:highlight w:val="none"/>
                <w:shd w:val="clear" w:color="auto" w:fill="auto"/>
                <w:lang w:val="en-US" w:eastAsia="zh-CN" w:bidi="ar"/>
              </w:rPr>
              <w:t>20</w:t>
            </w:r>
            <w:r>
              <w:rPr>
                <w:rStyle w:val="53"/>
                <w:rFonts w:hint="eastAsia" w:ascii="仿宋" w:hAnsi="仿宋" w:eastAsia="仿宋" w:cs="仿宋"/>
                <w:color w:val="auto"/>
                <w:sz w:val="24"/>
                <w:szCs w:val="24"/>
                <w:highlight w:val="none"/>
                <w:shd w:val="clear" w:color="auto" w:fill="auto"/>
                <w:lang w:val="en-US" w:eastAsia="zh-CN" w:bidi="ar"/>
              </w:rPr>
              <w:t>度</w:t>
            </w:r>
            <w:r>
              <w:rPr>
                <w:rStyle w:val="52"/>
                <w:rFonts w:hint="eastAsia" w:ascii="仿宋" w:hAnsi="仿宋" w:eastAsia="仿宋" w:cs="仿宋"/>
                <w:color w:val="auto"/>
                <w:sz w:val="24"/>
                <w:szCs w:val="24"/>
                <w:highlight w:val="none"/>
                <w:shd w:val="clear" w:color="auto" w:fill="auto"/>
                <w:lang w:val="en-US" w:eastAsia="zh-CN" w:bidi="ar"/>
              </w:rPr>
              <w:t>100000</w:t>
            </w:r>
            <w:r>
              <w:rPr>
                <w:rStyle w:val="53"/>
                <w:rFonts w:hint="eastAsia" w:ascii="仿宋" w:hAnsi="仿宋" w:eastAsia="仿宋" w:cs="仿宋"/>
                <w:color w:val="auto"/>
                <w:sz w:val="24"/>
                <w:szCs w:val="24"/>
                <w:highlight w:val="none"/>
                <w:shd w:val="clear" w:color="auto" w:fill="auto"/>
                <w:lang w:val="en-US" w:eastAsia="zh-CN" w:bidi="ar"/>
              </w:rPr>
              <w:t>次无裂痕</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 xml:space="preserve">5. </w:t>
            </w:r>
            <w:r>
              <w:rPr>
                <w:rStyle w:val="53"/>
                <w:rFonts w:hint="eastAsia" w:ascii="仿宋" w:hAnsi="仿宋" w:eastAsia="仿宋" w:cs="仿宋"/>
                <w:color w:val="auto"/>
                <w:sz w:val="24"/>
                <w:szCs w:val="24"/>
                <w:highlight w:val="none"/>
                <w:shd w:val="clear" w:color="auto" w:fill="auto"/>
                <w:lang w:val="en-US" w:eastAsia="zh-CN" w:bidi="ar"/>
              </w:rPr>
              <w:t>大底与鞋面之间的拉力：</w:t>
            </w:r>
            <w:r>
              <w:rPr>
                <w:rStyle w:val="52"/>
                <w:rFonts w:hint="eastAsia" w:ascii="仿宋" w:hAnsi="仿宋" w:eastAsia="仿宋" w:cs="仿宋"/>
                <w:color w:val="auto"/>
                <w:sz w:val="24"/>
                <w:szCs w:val="24"/>
                <w:highlight w:val="none"/>
                <w:shd w:val="clear" w:color="auto" w:fill="auto"/>
                <w:lang w:val="en-US" w:eastAsia="zh-CN" w:bidi="ar"/>
              </w:rPr>
              <w:t>&gt;3kg/cm2</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 xml:space="preserve">6. </w:t>
            </w:r>
            <w:r>
              <w:rPr>
                <w:rStyle w:val="53"/>
                <w:rFonts w:hint="eastAsia" w:ascii="仿宋" w:hAnsi="仿宋" w:eastAsia="仿宋" w:cs="仿宋"/>
                <w:color w:val="auto"/>
                <w:sz w:val="24"/>
                <w:szCs w:val="24"/>
                <w:highlight w:val="none"/>
                <w:shd w:val="clear" w:color="auto" w:fill="auto"/>
                <w:lang w:val="en-US" w:eastAsia="zh-CN" w:bidi="ar"/>
              </w:rPr>
              <w:t>内腰采用透气孔，</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鞋垫采用防霉抗菌</w:t>
            </w:r>
            <w:r>
              <w:rPr>
                <w:rStyle w:val="52"/>
                <w:rFonts w:hint="eastAsia" w:ascii="仿宋" w:hAnsi="仿宋" w:eastAsia="仿宋" w:cs="仿宋"/>
                <w:color w:val="auto"/>
                <w:sz w:val="24"/>
                <w:szCs w:val="24"/>
                <w:highlight w:val="none"/>
                <w:shd w:val="clear" w:color="auto" w:fill="auto"/>
                <w:lang w:val="en-US" w:eastAsia="zh-CN" w:bidi="ar"/>
              </w:rPr>
              <w:t>Ortholite</w:t>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7.</w:t>
            </w:r>
            <w:r>
              <w:rPr>
                <w:rStyle w:val="53"/>
                <w:rFonts w:hint="eastAsia" w:ascii="仿宋" w:hAnsi="仿宋" w:eastAsia="仿宋" w:cs="仿宋"/>
                <w:color w:val="auto"/>
                <w:sz w:val="24"/>
                <w:szCs w:val="24"/>
                <w:highlight w:val="none"/>
                <w:shd w:val="clear" w:color="auto" w:fill="auto"/>
                <w:lang w:val="en-US" w:eastAsia="zh-CN" w:bidi="ar"/>
              </w:rPr>
              <w:t>鞋带加锁扣，防止鞋带松脱。</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 xml:space="preserve">8. </w:t>
            </w:r>
            <w:r>
              <w:rPr>
                <w:rStyle w:val="53"/>
                <w:rFonts w:hint="eastAsia" w:ascii="仿宋" w:hAnsi="仿宋" w:eastAsia="仿宋" w:cs="仿宋"/>
                <w:color w:val="auto"/>
                <w:sz w:val="24"/>
                <w:szCs w:val="24"/>
                <w:highlight w:val="none"/>
                <w:shd w:val="clear" w:color="auto" w:fill="auto"/>
                <w:lang w:val="en-US" w:eastAsia="zh-CN" w:bidi="ar"/>
              </w:rPr>
              <w:t>特征：轻，软，超强透气，</w:t>
            </w:r>
            <w:r>
              <w:rPr>
                <w:rStyle w:val="52"/>
                <w:rFonts w:hint="eastAsia" w:ascii="仿宋" w:hAnsi="仿宋" w:eastAsia="仿宋" w:cs="仿宋"/>
                <w:color w:val="auto"/>
                <w:sz w:val="24"/>
                <w:szCs w:val="24"/>
                <w:highlight w:val="none"/>
                <w:shd w:val="clear" w:color="auto" w:fill="auto"/>
                <w:lang w:val="en-US" w:eastAsia="zh-CN" w:bidi="ar"/>
              </w:rPr>
              <w:t>41</w:t>
            </w:r>
            <w:r>
              <w:rPr>
                <w:rStyle w:val="53"/>
                <w:rFonts w:hint="eastAsia" w:ascii="仿宋" w:hAnsi="仿宋" w:eastAsia="仿宋" w:cs="仿宋"/>
                <w:color w:val="auto"/>
                <w:sz w:val="24"/>
                <w:szCs w:val="24"/>
                <w:highlight w:val="none"/>
                <w:shd w:val="clear" w:color="auto" w:fill="auto"/>
                <w:lang w:val="en-US" w:eastAsia="zh-CN" w:bidi="ar"/>
              </w:rPr>
              <w:t>码单只仅约</w:t>
            </w:r>
            <w:r>
              <w:rPr>
                <w:rStyle w:val="52"/>
                <w:rFonts w:hint="eastAsia" w:ascii="仿宋" w:hAnsi="仿宋" w:eastAsia="仿宋" w:cs="仿宋"/>
                <w:color w:val="auto"/>
                <w:sz w:val="24"/>
                <w:szCs w:val="24"/>
                <w:highlight w:val="none"/>
                <w:shd w:val="clear" w:color="auto" w:fill="auto"/>
                <w:lang w:val="en-US" w:eastAsia="zh-CN" w:bidi="ar"/>
              </w:rPr>
              <w:t>420</w:t>
            </w:r>
            <w:r>
              <w:rPr>
                <w:rStyle w:val="53"/>
                <w:rFonts w:hint="eastAsia" w:ascii="仿宋" w:hAnsi="仿宋" w:eastAsia="仿宋" w:cs="仿宋"/>
                <w:color w:val="auto"/>
                <w:sz w:val="24"/>
                <w:szCs w:val="24"/>
                <w:highlight w:val="none"/>
                <w:shd w:val="clear" w:color="auto" w:fill="auto"/>
                <w:lang w:val="en-US" w:eastAsia="zh-CN" w:bidi="ar"/>
              </w:rPr>
              <w:t>克。</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标★项需提供产品检测报告证明</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77696" behindDoc="0" locked="0" layoutInCell="1" allowOverlap="1">
                  <wp:simplePos x="0" y="0"/>
                  <wp:positionH relativeFrom="column">
                    <wp:posOffset>1905</wp:posOffset>
                  </wp:positionH>
                  <wp:positionV relativeFrom="paragraph">
                    <wp:posOffset>1084580</wp:posOffset>
                  </wp:positionV>
                  <wp:extent cx="939165" cy="1270635"/>
                  <wp:effectExtent l="0" t="0" r="13335" b="5715"/>
                  <wp:wrapNone/>
                  <wp:docPr id="30" name="图片_26"/>
                  <wp:cNvGraphicFramePr/>
                  <a:graphic xmlns:a="http://schemas.openxmlformats.org/drawingml/2006/main">
                    <a:graphicData uri="http://schemas.openxmlformats.org/drawingml/2006/picture">
                      <pic:pic xmlns:pic="http://schemas.openxmlformats.org/drawingml/2006/picture">
                        <pic:nvPicPr>
                          <pic:cNvPr id="30" name="图片_26"/>
                          <pic:cNvPicPr/>
                        </pic:nvPicPr>
                        <pic:blipFill>
                          <a:blip r:embed="rId30"/>
                          <a:stretch>
                            <a:fillRect/>
                          </a:stretch>
                        </pic:blipFill>
                        <pic:spPr>
                          <a:xfrm>
                            <a:off x="0" y="0"/>
                            <a:ext cx="939165" cy="1270635"/>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2</w:t>
            </w:r>
            <w:r>
              <w:rPr>
                <w:rFonts w:hint="default" w:ascii="仿宋" w:hAnsi="仿宋" w:eastAsia="仿宋" w:cs="仿宋"/>
                <w:i w:val="0"/>
                <w:iCs w:val="0"/>
                <w:color w:val="auto"/>
                <w:kern w:val="0"/>
                <w:sz w:val="24"/>
                <w:szCs w:val="24"/>
                <w:highlight w:val="none"/>
                <w:u w:val="none"/>
                <w:shd w:val="clear" w:color="auto" w:fill="auto"/>
                <w:lang w:eastAsia="zh-CN" w:bidi="ar"/>
              </w:rPr>
              <w:t>4</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面罩(单孔)</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速干面料+防风面料，弹力包边，透气网面。采用 四针六线工艺，结实耐用。</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78720" behindDoc="0" locked="0" layoutInCell="1" allowOverlap="1">
                  <wp:simplePos x="0" y="0"/>
                  <wp:positionH relativeFrom="column">
                    <wp:posOffset>36195</wp:posOffset>
                  </wp:positionH>
                  <wp:positionV relativeFrom="paragraph">
                    <wp:posOffset>12065</wp:posOffset>
                  </wp:positionV>
                  <wp:extent cx="819785" cy="530860"/>
                  <wp:effectExtent l="0" t="0" r="18415" b="2540"/>
                  <wp:wrapNone/>
                  <wp:docPr id="31" name="图片_31" descr="C:\Users\Administrator\AppData\Local\Temp\ksohtml\clip_image32.png"/>
                  <wp:cNvGraphicFramePr/>
                  <a:graphic xmlns:a="http://schemas.openxmlformats.org/drawingml/2006/main">
                    <a:graphicData uri="http://schemas.openxmlformats.org/drawingml/2006/picture">
                      <pic:pic xmlns:pic="http://schemas.openxmlformats.org/drawingml/2006/picture">
                        <pic:nvPicPr>
                          <pic:cNvPr id="31" name="图片_31" descr="C:\Users\Administrator\AppData\Local\Temp\ksohtml\clip_image32.png"/>
                          <pic:cNvPicPr/>
                        </pic:nvPicPr>
                        <pic:blipFill>
                          <a:blip r:embed="rId31" r:link="rId32"/>
                          <a:srcRect l="14992" r="35257"/>
                          <a:stretch>
                            <a:fillRect/>
                          </a:stretch>
                        </pic:blipFill>
                        <pic:spPr>
                          <a:xfrm>
                            <a:off x="0" y="0"/>
                            <a:ext cx="819785" cy="530860"/>
                          </a:xfrm>
                          <a:prstGeom prst="rect">
                            <a:avLst/>
                          </a:prstGeom>
                          <a:noFill/>
                          <a:ln>
                            <a:no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0"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2</w:t>
            </w:r>
            <w:r>
              <w:rPr>
                <w:rFonts w:hint="default" w:ascii="仿宋" w:hAnsi="仿宋" w:eastAsia="仿宋" w:cs="仿宋"/>
                <w:i w:val="0"/>
                <w:iCs w:val="0"/>
                <w:color w:val="auto"/>
                <w:kern w:val="0"/>
                <w:sz w:val="24"/>
                <w:szCs w:val="24"/>
                <w:highlight w:val="none"/>
                <w:u w:val="none"/>
                <w:shd w:val="clear" w:color="auto" w:fill="auto"/>
                <w:lang w:eastAsia="zh-CN" w:bidi="ar"/>
              </w:rPr>
              <w:t>5</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战术护目镜</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2"/>
                <w:rFonts w:hint="eastAsia" w:ascii="仿宋" w:hAnsi="仿宋" w:eastAsia="仿宋" w:cs="仿宋"/>
                <w:color w:val="auto"/>
                <w:sz w:val="24"/>
                <w:szCs w:val="24"/>
                <w:highlight w:val="none"/>
                <w:shd w:val="clear" w:color="auto" w:fill="auto"/>
                <w:lang w:val="en-US" w:eastAsia="zh-CN" w:bidi="ar"/>
              </w:rPr>
              <w:t>1</w:t>
            </w:r>
            <w:r>
              <w:rPr>
                <w:rStyle w:val="53"/>
                <w:rFonts w:hint="eastAsia" w:ascii="仿宋" w:hAnsi="仿宋" w:eastAsia="仿宋" w:cs="仿宋"/>
                <w:color w:val="auto"/>
                <w:sz w:val="24"/>
                <w:szCs w:val="24"/>
                <w:highlight w:val="none"/>
                <w:shd w:val="clear" w:color="auto" w:fill="auto"/>
                <w:lang w:val="en-US" w:eastAsia="zh-CN" w:bidi="ar"/>
              </w:rPr>
              <w:t>、材料：佩戴者接触的部分不应使用会引起皮肤刺激的材料；防护部分的材料应满足其功能的需要。</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t>2</w:t>
            </w:r>
            <w:r>
              <w:rPr>
                <w:rStyle w:val="53"/>
                <w:rFonts w:hint="eastAsia" w:ascii="仿宋" w:hAnsi="仿宋" w:eastAsia="仿宋" w:cs="仿宋"/>
                <w:color w:val="auto"/>
                <w:sz w:val="24"/>
                <w:szCs w:val="24"/>
                <w:highlight w:val="none"/>
                <w:shd w:val="clear" w:color="auto" w:fill="auto"/>
                <w:lang w:val="en-US" w:eastAsia="zh-CN" w:bidi="ar"/>
              </w:rPr>
              <w:t>、结构：表面光滑、无毛刺、无锐角或可能引起眼面部不舒适感的其他缺陷；应具有良好的透气性；可调零件或结构部件应易于调节和替换。</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3</w:t>
            </w:r>
            <w:r>
              <w:rPr>
                <w:rStyle w:val="53"/>
                <w:rFonts w:hint="eastAsia" w:ascii="仿宋" w:hAnsi="仿宋" w:eastAsia="仿宋" w:cs="仿宋"/>
                <w:color w:val="auto"/>
                <w:sz w:val="24"/>
                <w:szCs w:val="24"/>
                <w:highlight w:val="none"/>
                <w:shd w:val="clear" w:color="auto" w:fill="auto"/>
                <w:lang w:val="en-US" w:eastAsia="zh-CN" w:bidi="ar"/>
              </w:rPr>
              <w:t>、头箍：在与佩戴者接触的任一部分头箍至少应保持</w:t>
            </w:r>
            <w:r>
              <w:rPr>
                <w:rStyle w:val="52"/>
                <w:rFonts w:hint="eastAsia" w:ascii="仿宋" w:hAnsi="仿宋" w:eastAsia="仿宋" w:cs="仿宋"/>
                <w:color w:val="auto"/>
                <w:sz w:val="24"/>
                <w:szCs w:val="24"/>
                <w:highlight w:val="none"/>
                <w:shd w:val="clear" w:color="auto" w:fill="auto"/>
                <w:lang w:val="en-US" w:eastAsia="zh-CN" w:bidi="ar"/>
              </w:rPr>
              <w:t>10mm</w:t>
            </w:r>
            <w:r>
              <w:rPr>
                <w:rStyle w:val="53"/>
                <w:rFonts w:hint="eastAsia" w:ascii="仿宋" w:hAnsi="仿宋" w:eastAsia="仿宋" w:cs="仿宋"/>
                <w:color w:val="auto"/>
                <w:sz w:val="24"/>
                <w:szCs w:val="24"/>
                <w:highlight w:val="none"/>
                <w:shd w:val="clear" w:color="auto" w:fill="auto"/>
                <w:lang w:val="en-US" w:eastAsia="zh-CN" w:bidi="ar"/>
              </w:rPr>
              <w:t>宽，头箍应能调节，选用的材料应质地柔软，经久耐用。</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4</w:t>
            </w:r>
            <w:r>
              <w:rPr>
                <w:rStyle w:val="53"/>
                <w:rFonts w:hint="eastAsia" w:ascii="仿宋" w:hAnsi="仿宋" w:eastAsia="仿宋" w:cs="仿宋"/>
                <w:color w:val="auto"/>
                <w:sz w:val="24"/>
                <w:szCs w:val="24"/>
                <w:highlight w:val="none"/>
                <w:shd w:val="clear" w:color="auto" w:fill="auto"/>
                <w:lang w:val="en-US" w:eastAsia="zh-CN" w:bidi="ar"/>
              </w:rPr>
              <w:t>、镜片规格：单镜片：长</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宽尺寸不小于：</w:t>
            </w:r>
            <w:r>
              <w:rPr>
                <w:rStyle w:val="52"/>
                <w:rFonts w:hint="eastAsia" w:ascii="仿宋" w:hAnsi="仿宋" w:eastAsia="仿宋" w:cs="仿宋"/>
                <w:color w:val="auto"/>
                <w:sz w:val="24"/>
                <w:szCs w:val="24"/>
                <w:highlight w:val="none"/>
                <w:shd w:val="clear" w:color="auto" w:fill="auto"/>
                <w:lang w:val="en-US" w:eastAsia="zh-CN" w:bidi="ar"/>
              </w:rPr>
              <w:t>105mm×50mm</w:t>
            </w:r>
            <w:r>
              <w:rPr>
                <w:rStyle w:val="53"/>
                <w:rFonts w:hint="eastAsia" w:ascii="仿宋" w:hAnsi="仿宋" w:eastAsia="仿宋" w:cs="仿宋"/>
                <w:color w:val="auto"/>
                <w:sz w:val="24"/>
                <w:szCs w:val="24"/>
                <w:highlight w:val="none"/>
                <w:shd w:val="clear" w:color="auto" w:fill="auto"/>
                <w:lang w:val="en-US" w:eastAsia="zh-CN" w:bidi="ar"/>
              </w:rPr>
              <w:t>；双镜片：圆镜片的直径不小于</w:t>
            </w:r>
            <w:r>
              <w:rPr>
                <w:rStyle w:val="52"/>
                <w:rFonts w:hint="eastAsia" w:ascii="仿宋" w:hAnsi="仿宋" w:eastAsia="仿宋" w:cs="仿宋"/>
                <w:color w:val="auto"/>
                <w:sz w:val="24"/>
                <w:szCs w:val="24"/>
                <w:highlight w:val="none"/>
                <w:shd w:val="clear" w:color="auto" w:fill="auto"/>
                <w:lang w:val="en-US" w:eastAsia="zh-CN" w:bidi="ar"/>
              </w:rPr>
              <w:t>40mm</w:t>
            </w:r>
            <w:r>
              <w:rPr>
                <w:rStyle w:val="53"/>
                <w:rFonts w:hint="eastAsia" w:ascii="仿宋" w:hAnsi="仿宋" w:eastAsia="仿宋" w:cs="仿宋"/>
                <w:color w:val="auto"/>
                <w:sz w:val="24"/>
                <w:szCs w:val="24"/>
                <w:highlight w:val="none"/>
                <w:shd w:val="clear" w:color="auto" w:fill="auto"/>
                <w:lang w:val="en-US" w:eastAsia="zh-CN" w:bidi="ar"/>
              </w:rPr>
              <w:t>；成形镜片的水平基准长度</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垂直高度尺寸不小于：</w:t>
            </w:r>
            <w:r>
              <w:rPr>
                <w:rStyle w:val="52"/>
                <w:rFonts w:hint="eastAsia" w:ascii="仿宋" w:hAnsi="仿宋" w:eastAsia="仿宋" w:cs="仿宋"/>
                <w:color w:val="auto"/>
                <w:sz w:val="24"/>
                <w:szCs w:val="24"/>
                <w:highlight w:val="none"/>
                <w:shd w:val="clear" w:color="auto" w:fill="auto"/>
                <w:lang w:val="en-US" w:eastAsia="zh-CN" w:bidi="ar"/>
              </w:rPr>
              <w:t xml:space="preserve"> 30mm×25mm</w:t>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5</w:t>
            </w:r>
            <w:r>
              <w:rPr>
                <w:rStyle w:val="53"/>
                <w:rFonts w:hint="eastAsia" w:ascii="仿宋" w:hAnsi="仿宋" w:eastAsia="仿宋" w:cs="仿宋"/>
                <w:color w:val="auto"/>
                <w:sz w:val="24"/>
                <w:szCs w:val="24"/>
                <w:highlight w:val="none"/>
                <w:shd w:val="clear" w:color="auto" w:fill="auto"/>
                <w:lang w:val="en-US" w:eastAsia="zh-CN" w:bidi="ar"/>
              </w:rPr>
              <w:t>、镜片的外观质量：镜片表面应光滑、无划痕、波纹、气泡、杂志或其他可能有损视力的明显缺陷。</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t>6</w:t>
            </w:r>
            <w:r>
              <w:rPr>
                <w:rStyle w:val="53"/>
                <w:rFonts w:hint="eastAsia" w:ascii="仿宋" w:hAnsi="仿宋" w:eastAsia="仿宋" w:cs="仿宋"/>
                <w:color w:val="auto"/>
                <w:sz w:val="24"/>
                <w:szCs w:val="24"/>
                <w:highlight w:val="none"/>
                <w:shd w:val="clear" w:color="auto" w:fill="auto"/>
                <w:lang w:val="en-US" w:eastAsia="zh-CN" w:bidi="ar"/>
              </w:rPr>
              <w:t>、可见光透射比：无色透明镜片：可见光透射比应大于</w:t>
            </w:r>
            <w:r>
              <w:rPr>
                <w:rStyle w:val="52"/>
                <w:rFonts w:hint="eastAsia" w:ascii="仿宋" w:hAnsi="仿宋" w:eastAsia="仿宋" w:cs="仿宋"/>
                <w:color w:val="auto"/>
                <w:sz w:val="24"/>
                <w:szCs w:val="24"/>
                <w:highlight w:val="none"/>
                <w:shd w:val="clear" w:color="auto" w:fill="auto"/>
                <w:lang w:val="en-US" w:eastAsia="zh-CN" w:bidi="ar"/>
              </w:rPr>
              <w:t>89%</w:t>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t>7</w:t>
            </w:r>
            <w:r>
              <w:rPr>
                <w:rStyle w:val="53"/>
                <w:rFonts w:hint="eastAsia" w:ascii="仿宋" w:hAnsi="仿宋" w:eastAsia="仿宋" w:cs="仿宋"/>
                <w:color w:val="auto"/>
                <w:sz w:val="24"/>
                <w:szCs w:val="24"/>
                <w:highlight w:val="none"/>
                <w:shd w:val="clear" w:color="auto" w:fill="auto"/>
                <w:lang w:val="en-US" w:eastAsia="zh-CN" w:bidi="ar"/>
              </w:rPr>
              <w:t>、抗冲击性能：用于抗冲击的镜片及眼护具，都应经受直径为</w:t>
            </w:r>
            <w:r>
              <w:rPr>
                <w:rStyle w:val="52"/>
                <w:rFonts w:hint="eastAsia" w:ascii="仿宋" w:hAnsi="仿宋" w:eastAsia="仿宋" w:cs="仿宋"/>
                <w:color w:val="auto"/>
                <w:sz w:val="24"/>
                <w:szCs w:val="24"/>
                <w:highlight w:val="none"/>
                <w:shd w:val="clear" w:color="auto" w:fill="auto"/>
                <w:lang w:val="en-US" w:eastAsia="zh-CN" w:bidi="ar"/>
              </w:rPr>
              <w:t>22mm</w:t>
            </w:r>
            <w:r>
              <w:rPr>
                <w:rStyle w:val="53"/>
                <w:rFonts w:hint="eastAsia" w:ascii="仿宋" w:hAnsi="仿宋" w:eastAsia="仿宋" w:cs="仿宋"/>
                <w:color w:val="auto"/>
                <w:sz w:val="24"/>
                <w:szCs w:val="24"/>
                <w:highlight w:val="none"/>
                <w:shd w:val="clear" w:color="auto" w:fill="auto"/>
                <w:lang w:val="en-US" w:eastAsia="zh-CN" w:bidi="ar"/>
              </w:rPr>
              <w:t>、重约</w:t>
            </w:r>
            <w:r>
              <w:rPr>
                <w:rStyle w:val="52"/>
                <w:rFonts w:hint="eastAsia" w:ascii="仿宋" w:hAnsi="仿宋" w:eastAsia="仿宋" w:cs="仿宋"/>
                <w:color w:val="auto"/>
                <w:sz w:val="24"/>
                <w:szCs w:val="24"/>
                <w:highlight w:val="none"/>
                <w:shd w:val="clear" w:color="auto" w:fill="auto"/>
                <w:lang w:val="en-US" w:eastAsia="zh-CN" w:bidi="ar"/>
              </w:rPr>
              <w:t>45g</w:t>
            </w:r>
            <w:r>
              <w:rPr>
                <w:rStyle w:val="53"/>
                <w:rFonts w:hint="eastAsia" w:ascii="仿宋" w:hAnsi="仿宋" w:eastAsia="仿宋" w:cs="仿宋"/>
                <w:color w:val="auto"/>
                <w:sz w:val="24"/>
                <w:szCs w:val="24"/>
                <w:highlight w:val="none"/>
                <w:shd w:val="clear" w:color="auto" w:fill="auto"/>
                <w:lang w:val="en-US" w:eastAsia="zh-CN" w:bidi="ar"/>
              </w:rPr>
              <w:t>钢球从</w:t>
            </w:r>
            <w:r>
              <w:rPr>
                <w:rStyle w:val="52"/>
                <w:rFonts w:hint="eastAsia" w:ascii="仿宋" w:hAnsi="仿宋" w:eastAsia="仿宋" w:cs="仿宋"/>
                <w:color w:val="auto"/>
                <w:sz w:val="24"/>
                <w:szCs w:val="24"/>
                <w:highlight w:val="none"/>
                <w:shd w:val="clear" w:color="auto" w:fill="auto"/>
                <w:lang w:val="en-US" w:eastAsia="zh-CN" w:bidi="ar"/>
              </w:rPr>
              <w:t>1.3m</w:t>
            </w:r>
            <w:r>
              <w:rPr>
                <w:rStyle w:val="53"/>
                <w:rFonts w:hint="eastAsia" w:ascii="仿宋" w:hAnsi="仿宋" w:eastAsia="仿宋" w:cs="仿宋"/>
                <w:color w:val="auto"/>
                <w:sz w:val="24"/>
                <w:szCs w:val="24"/>
                <w:highlight w:val="none"/>
                <w:shd w:val="clear" w:color="auto" w:fill="auto"/>
                <w:lang w:val="en-US" w:eastAsia="zh-CN" w:bidi="ar"/>
              </w:rPr>
              <w:t>高度自由落下的冲击。试验后镜片不应出现破损和变形。</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t>8</w:t>
            </w:r>
            <w:r>
              <w:rPr>
                <w:rStyle w:val="53"/>
                <w:rFonts w:hint="eastAsia" w:ascii="仿宋" w:hAnsi="仿宋" w:eastAsia="仿宋" w:cs="仿宋"/>
                <w:color w:val="auto"/>
                <w:sz w:val="24"/>
                <w:szCs w:val="24"/>
                <w:highlight w:val="none"/>
                <w:shd w:val="clear" w:color="auto" w:fill="auto"/>
                <w:lang w:val="en-US" w:eastAsia="zh-CN" w:bidi="ar"/>
              </w:rPr>
              <w:t>、有机镜片表面耐磨性能：有机镜片表面耐磨性能试验后，镜片表面磨损率</w:t>
            </w:r>
            <w:r>
              <w:rPr>
                <w:rStyle w:val="52"/>
                <w:rFonts w:hint="eastAsia" w:ascii="仿宋" w:hAnsi="仿宋" w:eastAsia="仿宋" w:cs="仿宋"/>
                <w:color w:val="auto"/>
                <w:sz w:val="24"/>
                <w:szCs w:val="24"/>
                <w:highlight w:val="none"/>
                <w:shd w:val="clear" w:color="auto" w:fill="auto"/>
                <w:lang w:val="en-US" w:eastAsia="zh-CN" w:bidi="ar"/>
              </w:rPr>
              <w:t>H</w:t>
            </w:r>
            <w:r>
              <w:rPr>
                <w:rStyle w:val="53"/>
                <w:rFonts w:hint="eastAsia" w:ascii="仿宋" w:hAnsi="仿宋" w:eastAsia="仿宋" w:cs="仿宋"/>
                <w:color w:val="auto"/>
                <w:sz w:val="24"/>
                <w:szCs w:val="24"/>
                <w:highlight w:val="none"/>
                <w:shd w:val="clear" w:color="auto" w:fill="auto"/>
                <w:lang w:val="en-US" w:eastAsia="zh-CN" w:bidi="ar"/>
              </w:rPr>
              <w:t>应低于</w:t>
            </w:r>
            <w:r>
              <w:rPr>
                <w:rStyle w:val="52"/>
                <w:rFonts w:hint="eastAsia" w:ascii="仿宋" w:hAnsi="仿宋" w:eastAsia="仿宋" w:cs="仿宋"/>
                <w:color w:val="auto"/>
                <w:sz w:val="24"/>
                <w:szCs w:val="24"/>
                <w:highlight w:val="none"/>
                <w:shd w:val="clear" w:color="auto" w:fill="auto"/>
                <w:lang w:val="en-US" w:eastAsia="zh-CN" w:bidi="ar"/>
              </w:rPr>
              <w:t>8%</w:t>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9</w:t>
            </w:r>
            <w:r>
              <w:rPr>
                <w:rStyle w:val="53"/>
                <w:rFonts w:hint="eastAsia" w:ascii="仿宋" w:hAnsi="仿宋" w:eastAsia="仿宋" w:cs="仿宋"/>
                <w:color w:val="auto"/>
                <w:sz w:val="24"/>
                <w:szCs w:val="24"/>
                <w:highlight w:val="none"/>
                <w:shd w:val="clear" w:color="auto" w:fill="auto"/>
                <w:lang w:val="en-US" w:eastAsia="zh-CN" w:bidi="ar"/>
              </w:rPr>
              <w:t>、防高速粒子冲击性能：用于防护高速粒子冲击的眼扩具应能承受直径为</w:t>
            </w:r>
            <w:r>
              <w:rPr>
                <w:rStyle w:val="52"/>
                <w:rFonts w:hint="eastAsia" w:ascii="仿宋" w:hAnsi="仿宋" w:eastAsia="仿宋" w:cs="仿宋"/>
                <w:color w:val="auto"/>
                <w:sz w:val="24"/>
                <w:szCs w:val="24"/>
                <w:highlight w:val="none"/>
                <w:shd w:val="clear" w:color="auto" w:fill="auto"/>
                <w:lang w:val="en-US" w:eastAsia="zh-CN" w:bidi="ar"/>
              </w:rPr>
              <w:t xml:space="preserve"> 6mm</w:t>
            </w:r>
            <w:r>
              <w:rPr>
                <w:rStyle w:val="53"/>
                <w:rFonts w:hint="eastAsia" w:ascii="仿宋" w:hAnsi="仿宋" w:eastAsia="仿宋" w:cs="仿宋"/>
                <w:color w:val="auto"/>
                <w:sz w:val="24"/>
                <w:szCs w:val="24"/>
                <w:highlight w:val="none"/>
                <w:shd w:val="clear" w:color="auto" w:fill="auto"/>
                <w:lang w:val="en-US" w:eastAsia="zh-CN" w:bidi="ar"/>
              </w:rPr>
              <w:t>、重约</w:t>
            </w:r>
            <w:r>
              <w:rPr>
                <w:rStyle w:val="52"/>
                <w:rFonts w:hint="eastAsia" w:ascii="仿宋" w:hAnsi="仿宋" w:eastAsia="仿宋" w:cs="仿宋"/>
                <w:color w:val="auto"/>
                <w:sz w:val="24"/>
                <w:szCs w:val="24"/>
                <w:highlight w:val="none"/>
                <w:shd w:val="clear" w:color="auto" w:fill="auto"/>
                <w:lang w:val="en-US" w:eastAsia="zh-CN" w:bidi="ar"/>
              </w:rPr>
              <w:t xml:space="preserve"> 0.86g </w:t>
            </w:r>
            <w:r>
              <w:rPr>
                <w:rStyle w:val="53"/>
                <w:rFonts w:hint="eastAsia" w:ascii="仿宋" w:hAnsi="仿宋" w:eastAsia="仿宋" w:cs="仿宋"/>
                <w:color w:val="auto"/>
                <w:sz w:val="24"/>
                <w:szCs w:val="24"/>
                <w:highlight w:val="none"/>
                <w:shd w:val="clear" w:color="auto" w:fill="auto"/>
                <w:lang w:val="en-US" w:eastAsia="zh-CN" w:bidi="ar"/>
              </w:rPr>
              <w:t>的钢球在以</w:t>
            </w:r>
            <w:r>
              <w:rPr>
                <w:rStyle w:val="52"/>
                <w:rFonts w:hint="eastAsia" w:ascii="仿宋" w:hAnsi="仿宋" w:eastAsia="仿宋" w:cs="仿宋"/>
                <w:color w:val="auto"/>
                <w:sz w:val="24"/>
                <w:szCs w:val="24"/>
                <w:highlight w:val="none"/>
                <w:shd w:val="clear" w:color="auto" w:fill="auto"/>
                <w:lang w:val="en-US" w:eastAsia="zh-CN" w:bidi="ar"/>
              </w:rPr>
              <w:t xml:space="preserve"> GB 14866-2006 </w:t>
            </w:r>
            <w:r>
              <w:rPr>
                <w:rStyle w:val="53"/>
                <w:rFonts w:hint="eastAsia" w:ascii="仿宋" w:hAnsi="仿宋" w:eastAsia="仿宋" w:cs="仿宋"/>
                <w:color w:val="auto"/>
                <w:sz w:val="24"/>
                <w:szCs w:val="24"/>
                <w:highlight w:val="none"/>
                <w:shd w:val="clear" w:color="auto" w:fill="auto"/>
                <w:lang w:val="en-US" w:eastAsia="zh-CN" w:bidi="ar"/>
              </w:rPr>
              <w:t>中表</w:t>
            </w:r>
            <w:r>
              <w:rPr>
                <w:rStyle w:val="52"/>
                <w:rFonts w:hint="eastAsia" w:ascii="仿宋" w:hAnsi="仿宋" w:eastAsia="仿宋" w:cs="仿宋"/>
                <w:color w:val="auto"/>
                <w:sz w:val="24"/>
                <w:szCs w:val="24"/>
                <w:highlight w:val="none"/>
                <w:shd w:val="clear" w:color="auto" w:fill="auto"/>
                <w:lang w:val="en-US" w:eastAsia="zh-CN" w:bidi="ar"/>
              </w:rPr>
              <w:t>3</w:t>
            </w:r>
            <w:r>
              <w:rPr>
                <w:rStyle w:val="53"/>
                <w:rFonts w:hint="eastAsia" w:ascii="仿宋" w:hAnsi="仿宋" w:eastAsia="仿宋" w:cs="仿宋"/>
                <w:color w:val="auto"/>
                <w:sz w:val="24"/>
                <w:szCs w:val="24"/>
                <w:highlight w:val="none"/>
                <w:shd w:val="clear" w:color="auto" w:fill="auto"/>
                <w:lang w:val="en-US" w:eastAsia="zh-CN" w:bidi="ar"/>
              </w:rPr>
              <w:t>给出的速度的冲击。防高速粒子冲击眼护具必须带有侧面防护。</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t>10</w:t>
            </w:r>
            <w:r>
              <w:rPr>
                <w:rStyle w:val="53"/>
                <w:rFonts w:hint="eastAsia" w:ascii="仿宋" w:hAnsi="仿宋" w:eastAsia="仿宋" w:cs="仿宋"/>
                <w:color w:val="auto"/>
                <w:sz w:val="24"/>
                <w:szCs w:val="24"/>
                <w:highlight w:val="none"/>
                <w:shd w:val="clear" w:color="auto" w:fill="auto"/>
                <w:lang w:val="en-US" w:eastAsia="zh-CN" w:bidi="ar"/>
              </w:rPr>
              <w:t>、执行标准：</w:t>
            </w:r>
            <w:r>
              <w:rPr>
                <w:rStyle w:val="52"/>
                <w:rFonts w:hint="eastAsia" w:ascii="仿宋" w:hAnsi="仿宋" w:eastAsia="仿宋" w:cs="仿宋"/>
                <w:color w:val="auto"/>
                <w:sz w:val="24"/>
                <w:szCs w:val="24"/>
                <w:highlight w:val="none"/>
                <w:shd w:val="clear" w:color="auto" w:fill="auto"/>
                <w:lang w:val="en-US" w:eastAsia="zh-CN" w:bidi="ar"/>
              </w:rPr>
              <w:t>GB 14866-2006</w:t>
            </w:r>
            <w:r>
              <w:rPr>
                <w:rStyle w:val="53"/>
                <w:rFonts w:hint="eastAsia" w:ascii="仿宋" w:hAnsi="仿宋" w:eastAsia="仿宋" w:cs="仿宋"/>
                <w:color w:val="auto"/>
                <w:sz w:val="24"/>
                <w:szCs w:val="24"/>
                <w:highlight w:val="none"/>
                <w:shd w:val="clear" w:color="auto" w:fill="auto"/>
                <w:lang w:val="en-US" w:eastAsia="zh-CN" w:bidi="ar"/>
              </w:rPr>
              <w:t>《个人用眼护具技术要求》</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标★项需提供产品检测报告证明</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79744" behindDoc="0" locked="0" layoutInCell="1" allowOverlap="1">
                  <wp:simplePos x="0" y="0"/>
                  <wp:positionH relativeFrom="column">
                    <wp:posOffset>27305</wp:posOffset>
                  </wp:positionH>
                  <wp:positionV relativeFrom="paragraph">
                    <wp:posOffset>525780</wp:posOffset>
                  </wp:positionV>
                  <wp:extent cx="846455" cy="1332230"/>
                  <wp:effectExtent l="0" t="0" r="10795" b="1270"/>
                  <wp:wrapNone/>
                  <wp:docPr id="32" name="图片_32"/>
                  <wp:cNvGraphicFramePr/>
                  <a:graphic xmlns:a="http://schemas.openxmlformats.org/drawingml/2006/main">
                    <a:graphicData uri="http://schemas.openxmlformats.org/drawingml/2006/picture">
                      <pic:pic xmlns:pic="http://schemas.openxmlformats.org/drawingml/2006/picture">
                        <pic:nvPicPr>
                          <pic:cNvPr id="32" name="图片_32"/>
                          <pic:cNvPicPr/>
                        </pic:nvPicPr>
                        <pic:blipFill>
                          <a:blip r:embed="rId33"/>
                          <a:stretch>
                            <a:fillRect/>
                          </a:stretch>
                        </pic:blipFill>
                        <pic:spPr>
                          <a:xfrm>
                            <a:off x="0" y="0"/>
                            <a:ext cx="846455" cy="1332230"/>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6"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2</w:t>
            </w:r>
            <w:r>
              <w:rPr>
                <w:rFonts w:hint="default" w:ascii="仿宋" w:hAnsi="仿宋" w:eastAsia="仿宋" w:cs="仿宋"/>
                <w:i w:val="0"/>
                <w:iCs w:val="0"/>
                <w:color w:val="auto"/>
                <w:kern w:val="0"/>
                <w:sz w:val="24"/>
                <w:szCs w:val="24"/>
                <w:highlight w:val="none"/>
                <w:u w:val="none"/>
                <w:shd w:val="clear" w:color="auto" w:fill="auto"/>
                <w:lang w:eastAsia="zh-CN" w:bidi="ar"/>
              </w:rPr>
              <w:t>6</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特警套章</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包含特警：刺绣圆胸贴，橡胶定制臂章，橡胶国旗臂章，定制橡胶SWAT贴，定制作战服背贴，防刺服背贴，刺绣胸徽、胸号各一</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80768" behindDoc="0" locked="0" layoutInCell="1" allowOverlap="1">
                  <wp:simplePos x="0" y="0"/>
                  <wp:positionH relativeFrom="column">
                    <wp:posOffset>73660</wp:posOffset>
                  </wp:positionH>
                  <wp:positionV relativeFrom="paragraph">
                    <wp:posOffset>86360</wp:posOffset>
                  </wp:positionV>
                  <wp:extent cx="765175" cy="456565"/>
                  <wp:effectExtent l="0" t="0" r="15875" b="635"/>
                  <wp:wrapNone/>
                  <wp:docPr id="33" name="图片_33" descr="C:\Users\Administrator\AppData\Local\Temp\ksohtml\clip_image34.png"/>
                  <wp:cNvGraphicFramePr/>
                  <a:graphic xmlns:a="http://schemas.openxmlformats.org/drawingml/2006/main">
                    <a:graphicData uri="http://schemas.openxmlformats.org/drawingml/2006/picture">
                      <pic:pic xmlns:pic="http://schemas.openxmlformats.org/drawingml/2006/picture">
                        <pic:nvPicPr>
                          <pic:cNvPr id="33" name="图片_33" descr="C:\Users\Administrator\AppData\Local\Temp\ksohtml\clip_image34.png"/>
                          <pic:cNvPicPr/>
                        </pic:nvPicPr>
                        <pic:blipFill>
                          <a:blip r:embed="rId34" r:link="rId35"/>
                          <a:stretch>
                            <a:fillRect/>
                          </a:stretch>
                        </pic:blipFill>
                        <pic:spPr>
                          <a:xfrm>
                            <a:off x="0" y="0"/>
                            <a:ext cx="765175" cy="456565"/>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2</w:t>
            </w:r>
            <w:r>
              <w:rPr>
                <w:rFonts w:hint="default" w:ascii="仿宋" w:hAnsi="仿宋" w:eastAsia="仿宋" w:cs="仿宋"/>
                <w:i w:val="0"/>
                <w:iCs w:val="0"/>
                <w:color w:val="auto"/>
                <w:kern w:val="0"/>
                <w:sz w:val="24"/>
                <w:szCs w:val="24"/>
                <w:highlight w:val="none"/>
                <w:u w:val="none"/>
                <w:shd w:val="clear" w:color="auto" w:fill="auto"/>
                <w:lang w:eastAsia="zh-CN" w:bidi="ar"/>
              </w:rPr>
              <w:t>7</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Style w:val="54"/>
                <w:rFonts w:hint="eastAsia" w:ascii="仿宋" w:hAnsi="仿宋" w:eastAsia="仿宋" w:cs="仿宋"/>
                <w:color w:val="auto"/>
                <w:sz w:val="24"/>
                <w:szCs w:val="24"/>
                <w:highlight w:val="none"/>
                <w:shd w:val="clear" w:color="auto" w:fill="auto"/>
                <w:lang w:val="en-US" w:eastAsia="zh-CN" w:bidi="ar"/>
              </w:rPr>
              <w:t>搜索手电</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2"/>
                <w:rFonts w:hint="eastAsia" w:ascii="仿宋" w:hAnsi="仿宋" w:eastAsia="仿宋" w:cs="仿宋"/>
                <w:color w:val="auto"/>
                <w:sz w:val="24"/>
                <w:szCs w:val="24"/>
                <w:highlight w:val="none"/>
                <w:shd w:val="clear" w:color="auto" w:fill="auto"/>
                <w:lang w:val="en-US" w:eastAsia="zh-CN" w:bidi="ar"/>
              </w:rPr>
              <w:t>1</w:t>
            </w:r>
            <w:r>
              <w:rPr>
                <w:rStyle w:val="53"/>
                <w:rFonts w:hint="eastAsia" w:ascii="仿宋" w:hAnsi="仿宋" w:eastAsia="仿宋" w:cs="仿宋"/>
                <w:color w:val="auto"/>
                <w:sz w:val="24"/>
                <w:szCs w:val="24"/>
                <w:highlight w:val="none"/>
                <w:shd w:val="clear" w:color="auto" w:fill="auto"/>
                <w:lang w:val="en-US" w:eastAsia="zh-CN" w:bidi="ar"/>
              </w:rPr>
              <w:t>、光通量：极亮</w:t>
            </w:r>
            <w:r>
              <w:rPr>
                <w:rStyle w:val="52"/>
                <w:rFonts w:hint="eastAsia" w:ascii="仿宋" w:hAnsi="仿宋" w:eastAsia="仿宋" w:cs="仿宋"/>
                <w:color w:val="auto"/>
                <w:sz w:val="24"/>
                <w:szCs w:val="24"/>
                <w:highlight w:val="none"/>
                <w:shd w:val="clear" w:color="auto" w:fill="auto"/>
                <w:lang w:val="en-US" w:eastAsia="zh-CN" w:bidi="ar"/>
              </w:rPr>
              <w:t>≥20000</w:t>
            </w:r>
            <w:r>
              <w:rPr>
                <w:rStyle w:val="53"/>
                <w:rFonts w:hint="eastAsia" w:ascii="仿宋" w:hAnsi="仿宋" w:eastAsia="仿宋" w:cs="仿宋"/>
                <w:color w:val="auto"/>
                <w:sz w:val="24"/>
                <w:szCs w:val="24"/>
                <w:highlight w:val="none"/>
                <w:shd w:val="clear" w:color="auto" w:fill="auto"/>
                <w:lang w:val="en-US" w:eastAsia="zh-CN" w:bidi="ar"/>
              </w:rPr>
              <w:t>流明；高亮</w:t>
            </w:r>
            <w:r>
              <w:rPr>
                <w:rStyle w:val="52"/>
                <w:rFonts w:hint="eastAsia" w:ascii="仿宋" w:hAnsi="仿宋" w:eastAsia="仿宋" w:cs="仿宋"/>
                <w:color w:val="auto"/>
                <w:sz w:val="24"/>
                <w:szCs w:val="24"/>
                <w:highlight w:val="none"/>
                <w:shd w:val="clear" w:color="auto" w:fill="auto"/>
                <w:lang w:val="en-US" w:eastAsia="zh-CN" w:bidi="ar"/>
              </w:rPr>
              <w:t>≥6500</w:t>
            </w:r>
            <w:r>
              <w:rPr>
                <w:rStyle w:val="53"/>
                <w:rFonts w:hint="eastAsia" w:ascii="仿宋" w:hAnsi="仿宋" w:eastAsia="仿宋" w:cs="仿宋"/>
                <w:color w:val="auto"/>
                <w:sz w:val="24"/>
                <w:szCs w:val="24"/>
                <w:highlight w:val="none"/>
                <w:shd w:val="clear" w:color="auto" w:fill="auto"/>
                <w:lang w:val="en-US" w:eastAsia="zh-CN" w:bidi="ar"/>
              </w:rPr>
              <w:t>流明；中亮</w:t>
            </w:r>
            <w:r>
              <w:rPr>
                <w:rStyle w:val="52"/>
                <w:rFonts w:hint="eastAsia" w:ascii="仿宋" w:hAnsi="仿宋" w:eastAsia="仿宋" w:cs="仿宋"/>
                <w:color w:val="auto"/>
                <w:sz w:val="24"/>
                <w:szCs w:val="24"/>
                <w:highlight w:val="none"/>
                <w:shd w:val="clear" w:color="auto" w:fill="auto"/>
                <w:lang w:val="en-US" w:eastAsia="zh-CN" w:bidi="ar"/>
              </w:rPr>
              <w:t>≥1800</w:t>
            </w:r>
            <w:r>
              <w:rPr>
                <w:rStyle w:val="53"/>
                <w:rFonts w:hint="eastAsia" w:ascii="仿宋" w:hAnsi="仿宋" w:eastAsia="仿宋" w:cs="仿宋"/>
                <w:color w:val="auto"/>
                <w:sz w:val="24"/>
                <w:szCs w:val="24"/>
                <w:highlight w:val="none"/>
                <w:shd w:val="clear" w:color="auto" w:fill="auto"/>
                <w:lang w:val="en-US" w:eastAsia="zh-CN" w:bidi="ar"/>
              </w:rPr>
              <w:t>流明；低亮</w:t>
            </w:r>
            <w:r>
              <w:rPr>
                <w:rStyle w:val="52"/>
                <w:rFonts w:hint="eastAsia" w:ascii="仿宋" w:hAnsi="仿宋" w:eastAsia="仿宋" w:cs="仿宋"/>
                <w:color w:val="auto"/>
                <w:sz w:val="24"/>
                <w:szCs w:val="24"/>
                <w:highlight w:val="none"/>
                <w:shd w:val="clear" w:color="auto" w:fill="auto"/>
                <w:lang w:val="en-US" w:eastAsia="zh-CN" w:bidi="ar"/>
              </w:rPr>
              <w:t>≥90</w:t>
            </w:r>
            <w:r>
              <w:rPr>
                <w:rStyle w:val="53"/>
                <w:rFonts w:hint="eastAsia" w:ascii="仿宋" w:hAnsi="仿宋" w:eastAsia="仿宋" w:cs="仿宋"/>
                <w:color w:val="auto"/>
                <w:sz w:val="24"/>
                <w:szCs w:val="24"/>
                <w:highlight w:val="none"/>
                <w:shd w:val="clear" w:color="auto" w:fill="auto"/>
                <w:lang w:val="en-US" w:eastAsia="zh-CN" w:bidi="ar"/>
              </w:rPr>
              <w:t>流明</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2</w:t>
            </w:r>
            <w:r>
              <w:rPr>
                <w:rStyle w:val="53"/>
                <w:rFonts w:hint="eastAsia" w:ascii="仿宋" w:hAnsi="仿宋" w:eastAsia="仿宋" w:cs="仿宋"/>
                <w:color w:val="auto"/>
                <w:sz w:val="24"/>
                <w:szCs w:val="24"/>
                <w:highlight w:val="none"/>
                <w:shd w:val="clear" w:color="auto" w:fill="auto"/>
                <w:lang w:val="en-US" w:eastAsia="zh-CN" w:bidi="ar"/>
              </w:rPr>
              <w:t>、照度：高亮模式照度</w:t>
            </w:r>
            <w:r>
              <w:rPr>
                <w:rStyle w:val="52"/>
                <w:rFonts w:hint="eastAsia" w:ascii="仿宋" w:hAnsi="仿宋" w:eastAsia="仿宋" w:cs="仿宋"/>
                <w:color w:val="auto"/>
                <w:sz w:val="24"/>
                <w:szCs w:val="24"/>
                <w:highlight w:val="none"/>
                <w:shd w:val="clear" w:color="auto" w:fill="auto"/>
                <w:lang w:val="en-US" w:eastAsia="zh-CN" w:bidi="ar"/>
              </w:rPr>
              <w:t>5m≥5800lx</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3</w:t>
            </w:r>
            <w:r>
              <w:rPr>
                <w:rStyle w:val="53"/>
                <w:rFonts w:hint="eastAsia" w:ascii="仿宋" w:hAnsi="仿宋" w:eastAsia="仿宋" w:cs="仿宋"/>
                <w:color w:val="auto"/>
                <w:sz w:val="24"/>
                <w:szCs w:val="24"/>
                <w:highlight w:val="none"/>
                <w:shd w:val="clear" w:color="auto" w:fill="auto"/>
                <w:lang w:val="en-US" w:eastAsia="zh-CN" w:bidi="ar"/>
              </w:rPr>
              <w:t>、续航时间：高亮</w:t>
            </w:r>
            <w:r>
              <w:rPr>
                <w:rStyle w:val="52"/>
                <w:rFonts w:hint="eastAsia" w:ascii="仿宋" w:hAnsi="仿宋" w:eastAsia="仿宋" w:cs="仿宋"/>
                <w:color w:val="auto"/>
                <w:sz w:val="24"/>
                <w:szCs w:val="24"/>
                <w:highlight w:val="none"/>
                <w:shd w:val="clear" w:color="auto" w:fill="auto"/>
                <w:lang w:val="en-US" w:eastAsia="zh-CN" w:bidi="ar"/>
              </w:rPr>
              <w:t>≥2</w:t>
            </w:r>
            <w:r>
              <w:rPr>
                <w:rStyle w:val="53"/>
                <w:rFonts w:hint="eastAsia" w:ascii="仿宋" w:hAnsi="仿宋" w:eastAsia="仿宋" w:cs="仿宋"/>
                <w:color w:val="auto"/>
                <w:sz w:val="24"/>
                <w:szCs w:val="24"/>
                <w:highlight w:val="none"/>
                <w:shd w:val="clear" w:color="auto" w:fill="auto"/>
                <w:lang w:val="en-US" w:eastAsia="zh-CN" w:bidi="ar"/>
              </w:rPr>
              <w:t>小时</w:t>
            </w:r>
            <w:r>
              <w:rPr>
                <w:rStyle w:val="52"/>
                <w:rFonts w:hint="eastAsia" w:ascii="仿宋" w:hAnsi="仿宋" w:eastAsia="仿宋" w:cs="仿宋"/>
                <w:color w:val="auto"/>
                <w:sz w:val="24"/>
                <w:szCs w:val="24"/>
                <w:highlight w:val="none"/>
                <w:shd w:val="clear" w:color="auto" w:fill="auto"/>
                <w:lang w:val="en-US" w:eastAsia="zh-CN" w:bidi="ar"/>
              </w:rPr>
              <w:t>15</w:t>
            </w:r>
            <w:r>
              <w:rPr>
                <w:rStyle w:val="53"/>
                <w:rFonts w:hint="eastAsia" w:ascii="仿宋" w:hAnsi="仿宋" w:eastAsia="仿宋" w:cs="仿宋"/>
                <w:color w:val="auto"/>
                <w:sz w:val="24"/>
                <w:szCs w:val="24"/>
                <w:highlight w:val="none"/>
                <w:shd w:val="clear" w:color="auto" w:fill="auto"/>
                <w:lang w:val="en-US" w:eastAsia="zh-CN" w:bidi="ar"/>
              </w:rPr>
              <w:t>分</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4</w:t>
            </w:r>
            <w:r>
              <w:rPr>
                <w:rStyle w:val="53"/>
                <w:rFonts w:hint="eastAsia" w:ascii="仿宋" w:hAnsi="仿宋" w:eastAsia="仿宋" w:cs="仿宋"/>
                <w:color w:val="auto"/>
                <w:sz w:val="24"/>
                <w:szCs w:val="24"/>
                <w:highlight w:val="none"/>
                <w:shd w:val="clear" w:color="auto" w:fill="auto"/>
                <w:lang w:val="en-US" w:eastAsia="zh-CN" w:bidi="ar"/>
              </w:rPr>
              <w:t>、开关模式：轻按点射，重按开关锁定常亮，轻按切换模式</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5</w:t>
            </w:r>
            <w:r>
              <w:rPr>
                <w:rStyle w:val="53"/>
                <w:rFonts w:hint="eastAsia" w:ascii="仿宋" w:hAnsi="仿宋" w:eastAsia="仿宋" w:cs="仿宋"/>
                <w:color w:val="auto"/>
                <w:sz w:val="24"/>
                <w:szCs w:val="24"/>
                <w:highlight w:val="none"/>
                <w:shd w:val="clear" w:color="auto" w:fill="auto"/>
                <w:lang w:val="en-US" w:eastAsia="zh-CN" w:bidi="ar"/>
              </w:rPr>
              <w:t>、★电池：</w:t>
            </w:r>
            <w:r>
              <w:rPr>
                <w:rStyle w:val="52"/>
                <w:rFonts w:hint="eastAsia" w:ascii="仿宋" w:hAnsi="仿宋" w:eastAsia="仿宋" w:cs="仿宋"/>
                <w:color w:val="auto"/>
                <w:sz w:val="24"/>
                <w:szCs w:val="24"/>
                <w:highlight w:val="none"/>
                <w:shd w:val="clear" w:color="auto" w:fill="auto"/>
                <w:lang w:val="en-US" w:eastAsia="zh-CN" w:bidi="ar"/>
              </w:rPr>
              <w:t>6 x 4800mAh</w:t>
            </w:r>
            <w:r>
              <w:rPr>
                <w:rStyle w:val="53"/>
                <w:rFonts w:hint="eastAsia" w:ascii="仿宋" w:hAnsi="仿宋" w:eastAsia="仿宋" w:cs="仿宋"/>
                <w:color w:val="auto"/>
                <w:sz w:val="24"/>
                <w:szCs w:val="24"/>
                <w:highlight w:val="none"/>
                <w:shd w:val="clear" w:color="auto" w:fill="auto"/>
                <w:lang w:val="en-US" w:eastAsia="zh-CN" w:bidi="ar"/>
              </w:rPr>
              <w:t>锂离子电池包，可反向放电当充电宝</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6</w:t>
            </w:r>
            <w:r>
              <w:rPr>
                <w:rStyle w:val="53"/>
                <w:rFonts w:hint="eastAsia" w:ascii="仿宋" w:hAnsi="仿宋" w:eastAsia="仿宋" w:cs="仿宋"/>
                <w:color w:val="auto"/>
                <w:sz w:val="24"/>
                <w:szCs w:val="24"/>
                <w:highlight w:val="none"/>
                <w:shd w:val="clear" w:color="auto" w:fill="auto"/>
                <w:lang w:val="en-US" w:eastAsia="zh-CN" w:bidi="ar"/>
              </w:rPr>
              <w:t>、照射距离：极亮</w:t>
            </w:r>
            <w:r>
              <w:rPr>
                <w:rStyle w:val="52"/>
                <w:rFonts w:hint="eastAsia" w:ascii="仿宋" w:hAnsi="仿宋" w:eastAsia="仿宋" w:cs="仿宋"/>
                <w:color w:val="auto"/>
                <w:sz w:val="24"/>
                <w:szCs w:val="24"/>
                <w:highlight w:val="none"/>
                <w:shd w:val="clear" w:color="auto" w:fill="auto"/>
                <w:lang w:val="en-US" w:eastAsia="zh-CN" w:bidi="ar"/>
              </w:rPr>
              <w:t>≥740</w:t>
            </w:r>
            <w:r>
              <w:rPr>
                <w:rStyle w:val="53"/>
                <w:rFonts w:hint="eastAsia" w:ascii="仿宋" w:hAnsi="仿宋" w:eastAsia="仿宋" w:cs="仿宋"/>
                <w:color w:val="auto"/>
                <w:sz w:val="24"/>
                <w:szCs w:val="24"/>
                <w:highlight w:val="none"/>
                <w:shd w:val="clear" w:color="auto" w:fill="auto"/>
                <w:lang w:val="en-US" w:eastAsia="zh-CN" w:bidi="ar"/>
              </w:rPr>
              <w:t>米</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7</w:t>
            </w:r>
            <w:r>
              <w:rPr>
                <w:rStyle w:val="53"/>
                <w:rFonts w:hint="eastAsia" w:ascii="仿宋" w:hAnsi="仿宋" w:eastAsia="仿宋" w:cs="仿宋"/>
                <w:color w:val="auto"/>
                <w:sz w:val="24"/>
                <w:szCs w:val="24"/>
                <w:highlight w:val="none"/>
                <w:shd w:val="clear" w:color="auto" w:fill="auto"/>
                <w:lang w:val="en-US" w:eastAsia="zh-CN" w:bidi="ar"/>
              </w:rPr>
              <w:t>、材质：航天铝材</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9</w:t>
            </w:r>
            <w:r>
              <w:rPr>
                <w:rStyle w:val="53"/>
                <w:rFonts w:hint="eastAsia" w:ascii="仿宋" w:hAnsi="仿宋" w:eastAsia="仿宋" w:cs="仿宋"/>
                <w:color w:val="auto"/>
                <w:sz w:val="24"/>
                <w:szCs w:val="24"/>
                <w:highlight w:val="none"/>
                <w:shd w:val="clear" w:color="auto" w:fill="auto"/>
                <w:lang w:val="en-US" w:eastAsia="zh-CN" w:bidi="ar"/>
              </w:rPr>
              <w:t>、尺寸：</w:t>
            </w:r>
            <w:r>
              <w:rPr>
                <w:rStyle w:val="52"/>
                <w:rFonts w:hint="eastAsia" w:ascii="仿宋" w:hAnsi="仿宋" w:eastAsia="仿宋" w:cs="仿宋"/>
                <w:color w:val="auto"/>
                <w:sz w:val="24"/>
                <w:szCs w:val="24"/>
                <w:highlight w:val="none"/>
                <w:shd w:val="clear" w:color="auto" w:fill="auto"/>
                <w:lang w:val="en-US" w:eastAsia="zh-CN" w:bidi="ar"/>
              </w:rPr>
              <w:t>285</w:t>
            </w:r>
            <w:r>
              <w:rPr>
                <w:rStyle w:val="53"/>
                <w:rFonts w:hint="eastAsia" w:ascii="仿宋" w:hAnsi="仿宋" w:eastAsia="仿宋" w:cs="仿宋"/>
                <w:color w:val="auto"/>
                <w:sz w:val="24"/>
                <w:szCs w:val="24"/>
                <w:highlight w:val="none"/>
                <w:shd w:val="clear" w:color="auto" w:fill="auto"/>
                <w:lang w:val="en-US" w:eastAsia="zh-CN" w:bidi="ar"/>
              </w:rPr>
              <w:t>毫米（筒长）</w:t>
            </w:r>
            <w:r>
              <w:rPr>
                <w:rStyle w:val="52"/>
                <w:rFonts w:hint="eastAsia" w:ascii="仿宋" w:hAnsi="仿宋" w:eastAsia="仿宋" w:cs="仿宋"/>
                <w:color w:val="auto"/>
                <w:sz w:val="24"/>
                <w:szCs w:val="24"/>
                <w:highlight w:val="none"/>
                <w:shd w:val="clear" w:color="auto" w:fill="auto"/>
                <w:lang w:val="en-US" w:eastAsia="zh-CN" w:bidi="ar"/>
              </w:rPr>
              <w:t>x 50</w:t>
            </w:r>
            <w:r>
              <w:rPr>
                <w:rStyle w:val="53"/>
                <w:rFonts w:hint="eastAsia" w:ascii="仿宋" w:hAnsi="仿宋" w:eastAsia="仿宋" w:cs="仿宋"/>
                <w:color w:val="auto"/>
                <w:sz w:val="24"/>
                <w:szCs w:val="24"/>
                <w:highlight w:val="none"/>
                <w:shd w:val="clear" w:color="auto" w:fill="auto"/>
                <w:lang w:val="en-US" w:eastAsia="zh-CN" w:bidi="ar"/>
              </w:rPr>
              <w:t>毫米（筒身直径）</w:t>
            </w:r>
            <w:r>
              <w:rPr>
                <w:rStyle w:val="52"/>
                <w:rFonts w:hint="eastAsia" w:ascii="仿宋" w:hAnsi="仿宋" w:eastAsia="仿宋" w:cs="仿宋"/>
                <w:color w:val="auto"/>
                <w:sz w:val="24"/>
                <w:szCs w:val="24"/>
                <w:highlight w:val="none"/>
                <w:shd w:val="clear" w:color="auto" w:fill="auto"/>
                <w:lang w:val="en-US" w:eastAsia="zh-CN" w:bidi="ar"/>
              </w:rPr>
              <w:t>x 106</w:t>
            </w:r>
            <w:r>
              <w:rPr>
                <w:rStyle w:val="53"/>
                <w:rFonts w:hint="eastAsia" w:ascii="仿宋" w:hAnsi="仿宋" w:eastAsia="仿宋" w:cs="仿宋"/>
                <w:color w:val="auto"/>
                <w:sz w:val="24"/>
                <w:szCs w:val="24"/>
                <w:highlight w:val="none"/>
                <w:shd w:val="clear" w:color="auto" w:fill="auto"/>
                <w:lang w:val="en-US" w:eastAsia="zh-CN" w:bidi="ar"/>
              </w:rPr>
              <w:t>毫米（筒头直径）</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10</w:t>
            </w:r>
            <w:r>
              <w:rPr>
                <w:rStyle w:val="53"/>
                <w:rFonts w:hint="eastAsia" w:ascii="仿宋" w:hAnsi="仿宋" w:eastAsia="仿宋" w:cs="仿宋"/>
                <w:color w:val="auto"/>
                <w:sz w:val="24"/>
                <w:szCs w:val="24"/>
                <w:highlight w:val="none"/>
                <w:shd w:val="clear" w:color="auto" w:fill="auto"/>
                <w:lang w:val="en-US" w:eastAsia="zh-CN" w:bidi="ar"/>
              </w:rPr>
              <w:t>、重量：</w:t>
            </w:r>
            <w:r>
              <w:rPr>
                <w:rStyle w:val="52"/>
                <w:rFonts w:hint="eastAsia" w:ascii="仿宋" w:hAnsi="仿宋" w:eastAsia="仿宋" w:cs="仿宋"/>
                <w:color w:val="auto"/>
                <w:sz w:val="24"/>
                <w:szCs w:val="24"/>
                <w:highlight w:val="none"/>
                <w:shd w:val="clear" w:color="auto" w:fill="auto"/>
                <w:lang w:val="en-US" w:eastAsia="zh-CN" w:bidi="ar"/>
              </w:rPr>
              <w:t>≤1530</w:t>
            </w:r>
            <w:r>
              <w:rPr>
                <w:rStyle w:val="53"/>
                <w:rFonts w:hint="eastAsia" w:ascii="仿宋" w:hAnsi="仿宋" w:eastAsia="仿宋" w:cs="仿宋"/>
                <w:color w:val="auto"/>
                <w:sz w:val="24"/>
                <w:szCs w:val="24"/>
                <w:highlight w:val="none"/>
                <w:shd w:val="clear" w:color="auto" w:fill="auto"/>
                <w:lang w:val="en-US" w:eastAsia="zh-CN" w:bidi="ar"/>
              </w:rPr>
              <w:t>克（含电池）</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11</w:t>
            </w:r>
            <w:r>
              <w:rPr>
                <w:rStyle w:val="53"/>
                <w:rFonts w:hint="eastAsia" w:ascii="仿宋" w:hAnsi="仿宋" w:eastAsia="仿宋" w:cs="仿宋"/>
                <w:color w:val="auto"/>
                <w:sz w:val="24"/>
                <w:szCs w:val="24"/>
                <w:highlight w:val="none"/>
                <w:shd w:val="clear" w:color="auto" w:fill="auto"/>
                <w:lang w:val="en-US" w:eastAsia="zh-CN" w:bidi="ar"/>
              </w:rPr>
              <w:t>、抗摔高度：</w:t>
            </w:r>
            <w:r>
              <w:rPr>
                <w:rStyle w:val="52"/>
                <w:rFonts w:hint="eastAsia" w:ascii="仿宋" w:hAnsi="仿宋" w:eastAsia="仿宋" w:cs="仿宋"/>
                <w:color w:val="auto"/>
                <w:sz w:val="24"/>
                <w:szCs w:val="24"/>
                <w:highlight w:val="none"/>
                <w:shd w:val="clear" w:color="auto" w:fill="auto"/>
                <w:lang w:val="en-US" w:eastAsia="zh-CN" w:bidi="ar"/>
              </w:rPr>
              <w:t>1</w:t>
            </w:r>
            <w:r>
              <w:rPr>
                <w:rStyle w:val="53"/>
                <w:rFonts w:hint="eastAsia" w:ascii="仿宋" w:hAnsi="仿宋" w:eastAsia="仿宋" w:cs="仿宋"/>
                <w:color w:val="auto"/>
                <w:sz w:val="24"/>
                <w:szCs w:val="24"/>
                <w:highlight w:val="none"/>
                <w:shd w:val="clear" w:color="auto" w:fill="auto"/>
                <w:lang w:val="en-US" w:eastAsia="zh-CN" w:bidi="ar"/>
              </w:rPr>
              <w:t>米</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12</w:t>
            </w:r>
            <w:r>
              <w:rPr>
                <w:rStyle w:val="53"/>
                <w:rFonts w:hint="eastAsia" w:ascii="仿宋" w:hAnsi="仿宋" w:eastAsia="仿宋" w:cs="仿宋"/>
                <w:color w:val="auto"/>
                <w:sz w:val="24"/>
                <w:szCs w:val="24"/>
                <w:highlight w:val="none"/>
                <w:shd w:val="clear" w:color="auto" w:fill="auto"/>
                <w:lang w:val="en-US" w:eastAsia="zh-CN" w:bidi="ar"/>
              </w:rPr>
              <w:t>、防水等级：</w:t>
            </w:r>
            <w:r>
              <w:rPr>
                <w:rStyle w:val="52"/>
                <w:rFonts w:hint="eastAsia" w:ascii="仿宋" w:hAnsi="仿宋" w:eastAsia="仿宋" w:cs="仿宋"/>
                <w:color w:val="auto"/>
                <w:sz w:val="24"/>
                <w:szCs w:val="24"/>
                <w:highlight w:val="none"/>
                <w:shd w:val="clear" w:color="auto" w:fill="auto"/>
                <w:lang w:val="en-US" w:eastAsia="zh-CN" w:bidi="ar"/>
              </w:rPr>
              <w:t>IPX7</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★需要提供产品检测报告</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81792" behindDoc="0" locked="0" layoutInCell="1" allowOverlap="1">
                  <wp:simplePos x="0" y="0"/>
                  <wp:positionH relativeFrom="column">
                    <wp:posOffset>87630</wp:posOffset>
                  </wp:positionH>
                  <wp:positionV relativeFrom="paragraph">
                    <wp:posOffset>217805</wp:posOffset>
                  </wp:positionV>
                  <wp:extent cx="788670" cy="1549400"/>
                  <wp:effectExtent l="0" t="0" r="11430" b="12700"/>
                  <wp:wrapNone/>
                  <wp:docPr id="34" name="图片_1_SpCnt_2"/>
                  <wp:cNvGraphicFramePr/>
                  <a:graphic xmlns:a="http://schemas.openxmlformats.org/drawingml/2006/main">
                    <a:graphicData uri="http://schemas.openxmlformats.org/drawingml/2006/picture">
                      <pic:pic xmlns:pic="http://schemas.openxmlformats.org/drawingml/2006/picture">
                        <pic:nvPicPr>
                          <pic:cNvPr id="34" name="图片_1_SpCnt_2"/>
                          <pic:cNvPicPr/>
                        </pic:nvPicPr>
                        <pic:blipFill>
                          <a:blip r:embed="rId36"/>
                          <a:stretch>
                            <a:fillRect/>
                          </a:stretch>
                        </pic:blipFill>
                        <pic:spPr>
                          <a:xfrm>
                            <a:off x="0" y="0"/>
                            <a:ext cx="788670" cy="1549400"/>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3"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2</w:t>
            </w:r>
            <w:r>
              <w:rPr>
                <w:rFonts w:hint="default" w:ascii="仿宋" w:hAnsi="仿宋" w:eastAsia="仿宋" w:cs="仿宋"/>
                <w:i w:val="0"/>
                <w:iCs w:val="0"/>
                <w:color w:val="auto"/>
                <w:kern w:val="0"/>
                <w:sz w:val="24"/>
                <w:szCs w:val="24"/>
                <w:highlight w:val="none"/>
                <w:u w:val="none"/>
                <w:shd w:val="clear" w:color="auto" w:fill="auto"/>
                <w:lang w:eastAsia="zh-CN" w:bidi="ar"/>
              </w:rPr>
              <w:t>8</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Style w:val="54"/>
                <w:rFonts w:hint="eastAsia" w:ascii="仿宋" w:hAnsi="仿宋" w:eastAsia="仿宋" w:cs="仿宋"/>
                <w:color w:val="auto"/>
                <w:sz w:val="24"/>
                <w:szCs w:val="24"/>
                <w:highlight w:val="none"/>
                <w:shd w:val="clear" w:color="auto" w:fill="auto"/>
                <w:lang w:val="en-US" w:eastAsia="zh-CN" w:bidi="ar"/>
              </w:rPr>
              <w:t>红蓝警闪多功能夹灯</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2"/>
                <w:rFonts w:hint="eastAsia" w:ascii="仿宋" w:hAnsi="仿宋" w:eastAsia="仿宋" w:cs="仿宋"/>
                <w:color w:val="auto"/>
                <w:sz w:val="24"/>
                <w:szCs w:val="24"/>
                <w:highlight w:val="none"/>
                <w:shd w:val="clear" w:color="auto" w:fill="auto"/>
                <w:lang w:val="en-US" w:eastAsia="zh-CN" w:bidi="ar"/>
              </w:rPr>
              <w:t>1</w:t>
            </w:r>
            <w:r>
              <w:rPr>
                <w:rStyle w:val="53"/>
                <w:rFonts w:hint="eastAsia" w:ascii="仿宋" w:hAnsi="仿宋" w:eastAsia="仿宋" w:cs="仿宋"/>
                <w:color w:val="auto"/>
                <w:sz w:val="24"/>
                <w:szCs w:val="24"/>
                <w:highlight w:val="none"/>
                <w:shd w:val="clear" w:color="auto" w:fill="auto"/>
                <w:lang w:val="en-US" w:eastAsia="zh-CN" w:bidi="ar"/>
              </w:rPr>
              <w:t>、外形尺寸：长</w:t>
            </w:r>
            <w:r>
              <w:rPr>
                <w:rStyle w:val="52"/>
                <w:rFonts w:hint="eastAsia" w:ascii="仿宋" w:hAnsi="仿宋" w:eastAsia="仿宋" w:cs="仿宋"/>
                <w:color w:val="auto"/>
                <w:sz w:val="24"/>
                <w:szCs w:val="24"/>
                <w:highlight w:val="none"/>
                <w:shd w:val="clear" w:color="auto" w:fill="auto"/>
                <w:lang w:val="en-US" w:eastAsia="zh-CN" w:bidi="ar"/>
              </w:rPr>
              <w:t>61 mm(±2mm) X</w:t>
            </w:r>
            <w:r>
              <w:rPr>
                <w:rStyle w:val="53"/>
                <w:rFonts w:hint="eastAsia" w:ascii="仿宋" w:hAnsi="仿宋" w:eastAsia="仿宋" w:cs="仿宋"/>
                <w:color w:val="auto"/>
                <w:sz w:val="24"/>
                <w:szCs w:val="24"/>
                <w:highlight w:val="none"/>
                <w:shd w:val="clear" w:color="auto" w:fill="auto"/>
                <w:lang w:val="en-US" w:eastAsia="zh-CN" w:bidi="ar"/>
              </w:rPr>
              <w:t>宽</w:t>
            </w:r>
            <w:r>
              <w:rPr>
                <w:rStyle w:val="52"/>
                <w:rFonts w:hint="eastAsia" w:ascii="仿宋" w:hAnsi="仿宋" w:eastAsia="仿宋" w:cs="仿宋"/>
                <w:color w:val="auto"/>
                <w:sz w:val="24"/>
                <w:szCs w:val="24"/>
                <w:highlight w:val="none"/>
                <w:shd w:val="clear" w:color="auto" w:fill="auto"/>
                <w:lang w:val="en-US" w:eastAsia="zh-CN" w:bidi="ar"/>
              </w:rPr>
              <w:t>47 mm(±2mm) X</w:t>
            </w:r>
            <w:r>
              <w:rPr>
                <w:rStyle w:val="53"/>
                <w:rFonts w:hint="eastAsia" w:ascii="仿宋" w:hAnsi="仿宋" w:eastAsia="仿宋" w:cs="仿宋"/>
                <w:color w:val="auto"/>
                <w:sz w:val="24"/>
                <w:szCs w:val="24"/>
                <w:highlight w:val="none"/>
                <w:shd w:val="clear" w:color="auto" w:fill="auto"/>
                <w:lang w:val="en-US" w:eastAsia="zh-CN" w:bidi="ar"/>
              </w:rPr>
              <w:t>高</w:t>
            </w:r>
            <w:r>
              <w:rPr>
                <w:rStyle w:val="52"/>
                <w:rFonts w:hint="eastAsia" w:ascii="仿宋" w:hAnsi="仿宋" w:eastAsia="仿宋" w:cs="仿宋"/>
                <w:color w:val="auto"/>
                <w:sz w:val="24"/>
                <w:szCs w:val="24"/>
                <w:highlight w:val="none"/>
                <w:shd w:val="clear" w:color="auto" w:fill="auto"/>
                <w:lang w:val="en-US" w:eastAsia="zh-CN" w:bidi="ar"/>
              </w:rPr>
              <w:t>19.5mm(±2mm)</w:t>
            </w:r>
            <w:r>
              <w:rPr>
                <w:rStyle w:val="53"/>
                <w:rFonts w:hint="eastAsia" w:ascii="仿宋" w:hAnsi="仿宋" w:eastAsia="仿宋" w:cs="仿宋"/>
                <w:color w:val="auto"/>
                <w:sz w:val="24"/>
                <w:szCs w:val="24"/>
                <w:highlight w:val="none"/>
                <w:shd w:val="clear" w:color="auto" w:fill="auto"/>
                <w:lang w:val="en-US" w:eastAsia="zh-CN" w:bidi="ar"/>
              </w:rPr>
              <w:t>，重量：（含电池）应为</w:t>
            </w:r>
            <w:r>
              <w:rPr>
                <w:rStyle w:val="52"/>
                <w:rFonts w:hint="eastAsia" w:ascii="仿宋" w:hAnsi="仿宋" w:eastAsia="仿宋" w:cs="仿宋"/>
                <w:color w:val="auto"/>
                <w:sz w:val="24"/>
                <w:szCs w:val="24"/>
                <w:highlight w:val="none"/>
                <w:shd w:val="clear" w:color="auto" w:fill="auto"/>
                <w:lang w:val="en-US" w:eastAsia="zh-CN" w:bidi="ar"/>
              </w:rPr>
              <w:t>50g±5g</w:t>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2</w:t>
            </w:r>
            <w:r>
              <w:rPr>
                <w:rStyle w:val="53"/>
                <w:rFonts w:hint="eastAsia" w:ascii="仿宋" w:hAnsi="仿宋" w:eastAsia="仿宋" w:cs="仿宋"/>
                <w:color w:val="auto"/>
                <w:sz w:val="24"/>
                <w:szCs w:val="24"/>
                <w:highlight w:val="none"/>
                <w:shd w:val="clear" w:color="auto" w:fill="auto"/>
                <w:lang w:val="en-US" w:eastAsia="zh-CN" w:bidi="ar"/>
              </w:rPr>
              <w:t>、★工作模式：产品具有白光高亮、白光低亮、红光常亮、红光频闪和红蓝频闪</w:t>
            </w:r>
            <w:r>
              <w:rPr>
                <w:rStyle w:val="52"/>
                <w:rFonts w:hint="eastAsia" w:ascii="仿宋" w:hAnsi="仿宋" w:eastAsia="仿宋" w:cs="仿宋"/>
                <w:color w:val="auto"/>
                <w:sz w:val="24"/>
                <w:szCs w:val="24"/>
                <w:highlight w:val="none"/>
                <w:shd w:val="clear" w:color="auto" w:fill="auto"/>
                <w:lang w:val="en-US" w:eastAsia="zh-CN" w:bidi="ar"/>
              </w:rPr>
              <w:t>5</w:t>
            </w:r>
            <w:r>
              <w:rPr>
                <w:rStyle w:val="53"/>
                <w:rFonts w:hint="eastAsia" w:ascii="仿宋" w:hAnsi="仿宋" w:eastAsia="仿宋" w:cs="仿宋"/>
                <w:color w:val="auto"/>
                <w:sz w:val="24"/>
                <w:szCs w:val="24"/>
                <w:highlight w:val="none"/>
                <w:shd w:val="clear" w:color="auto" w:fill="auto"/>
                <w:lang w:val="en-US" w:eastAsia="zh-CN" w:bidi="ar"/>
              </w:rPr>
              <w:t>种工作模式，并能通过按钮相互切换。</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3</w:t>
            </w:r>
            <w:r>
              <w:rPr>
                <w:rStyle w:val="53"/>
                <w:rFonts w:hint="eastAsia" w:ascii="仿宋" w:hAnsi="仿宋" w:eastAsia="仿宋" w:cs="仿宋"/>
                <w:color w:val="auto"/>
                <w:sz w:val="24"/>
                <w:szCs w:val="24"/>
                <w:highlight w:val="none"/>
                <w:shd w:val="clear" w:color="auto" w:fill="auto"/>
                <w:lang w:val="en-US" w:eastAsia="zh-CN" w:bidi="ar"/>
              </w:rPr>
              <w:t>、★光通量：白光高亮：</w:t>
            </w:r>
            <w:r>
              <w:rPr>
                <w:rStyle w:val="52"/>
                <w:rFonts w:hint="eastAsia" w:ascii="仿宋" w:hAnsi="仿宋" w:eastAsia="仿宋" w:cs="仿宋"/>
                <w:color w:val="auto"/>
                <w:sz w:val="24"/>
                <w:szCs w:val="24"/>
                <w:highlight w:val="none"/>
                <w:shd w:val="clear" w:color="auto" w:fill="auto"/>
                <w:lang w:val="en-US" w:eastAsia="zh-CN" w:bidi="ar"/>
              </w:rPr>
              <w:t>≥200lm;</w:t>
            </w:r>
            <w:r>
              <w:rPr>
                <w:rStyle w:val="53"/>
                <w:rFonts w:hint="eastAsia" w:ascii="仿宋" w:hAnsi="仿宋" w:eastAsia="仿宋" w:cs="仿宋"/>
                <w:color w:val="auto"/>
                <w:sz w:val="24"/>
                <w:szCs w:val="24"/>
                <w:highlight w:val="none"/>
                <w:shd w:val="clear" w:color="auto" w:fill="auto"/>
                <w:lang w:val="en-US" w:eastAsia="zh-CN" w:bidi="ar"/>
              </w:rPr>
              <w:t>白光低亮：</w:t>
            </w:r>
            <w:r>
              <w:rPr>
                <w:rStyle w:val="52"/>
                <w:rFonts w:hint="eastAsia" w:ascii="仿宋" w:hAnsi="仿宋" w:eastAsia="仿宋" w:cs="仿宋"/>
                <w:color w:val="auto"/>
                <w:sz w:val="24"/>
                <w:szCs w:val="24"/>
                <w:highlight w:val="none"/>
                <w:shd w:val="clear" w:color="auto" w:fill="auto"/>
                <w:lang w:val="en-US" w:eastAsia="zh-CN" w:bidi="ar"/>
              </w:rPr>
              <w:t>≥20 lm</w:t>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4</w:t>
            </w:r>
            <w:r>
              <w:rPr>
                <w:rStyle w:val="53"/>
                <w:rFonts w:hint="eastAsia" w:ascii="仿宋" w:hAnsi="仿宋" w:eastAsia="仿宋" w:cs="仿宋"/>
                <w:color w:val="auto"/>
                <w:sz w:val="24"/>
                <w:szCs w:val="24"/>
                <w:highlight w:val="none"/>
                <w:shd w:val="clear" w:color="auto" w:fill="auto"/>
                <w:lang w:val="en-US" w:eastAsia="zh-CN" w:bidi="ar"/>
              </w:rPr>
              <w:t>、照度：</w:t>
            </w:r>
            <w:r>
              <w:rPr>
                <w:rStyle w:val="52"/>
                <w:rFonts w:hint="eastAsia" w:ascii="仿宋" w:hAnsi="仿宋" w:eastAsia="仿宋" w:cs="仿宋"/>
                <w:color w:val="auto"/>
                <w:sz w:val="24"/>
                <w:szCs w:val="24"/>
                <w:highlight w:val="none"/>
                <w:shd w:val="clear" w:color="auto" w:fill="auto"/>
                <w:lang w:val="en-US" w:eastAsia="zh-CN" w:bidi="ar"/>
              </w:rPr>
              <w:t>2m</w:t>
            </w:r>
            <w:r>
              <w:rPr>
                <w:rStyle w:val="53"/>
                <w:rFonts w:hint="eastAsia" w:ascii="仿宋" w:hAnsi="仿宋" w:eastAsia="仿宋" w:cs="仿宋"/>
                <w:color w:val="auto"/>
                <w:sz w:val="24"/>
                <w:szCs w:val="24"/>
                <w:highlight w:val="none"/>
                <w:shd w:val="clear" w:color="auto" w:fill="auto"/>
                <w:lang w:val="en-US" w:eastAsia="zh-CN" w:bidi="ar"/>
              </w:rPr>
              <w:t>距离处，白光高亮照度应</w:t>
            </w:r>
            <w:r>
              <w:rPr>
                <w:rStyle w:val="52"/>
                <w:rFonts w:hint="eastAsia" w:ascii="仿宋" w:hAnsi="仿宋" w:eastAsia="仿宋" w:cs="仿宋"/>
                <w:color w:val="auto"/>
                <w:sz w:val="24"/>
                <w:szCs w:val="24"/>
                <w:highlight w:val="none"/>
                <w:shd w:val="clear" w:color="auto" w:fill="auto"/>
                <w:lang w:val="en-US" w:eastAsia="zh-CN" w:bidi="ar"/>
              </w:rPr>
              <w:t>≥160lx</w:t>
            </w:r>
            <w:r>
              <w:rPr>
                <w:rStyle w:val="53"/>
                <w:rFonts w:hint="eastAsia" w:ascii="仿宋" w:hAnsi="仿宋" w:eastAsia="仿宋" w:cs="仿宋"/>
                <w:color w:val="auto"/>
                <w:sz w:val="24"/>
                <w:szCs w:val="24"/>
                <w:highlight w:val="none"/>
                <w:shd w:val="clear" w:color="auto" w:fill="auto"/>
                <w:lang w:val="en-US" w:eastAsia="zh-CN" w:bidi="ar"/>
              </w:rPr>
              <w:t>，白光低亮照度应</w:t>
            </w:r>
            <w:r>
              <w:rPr>
                <w:rStyle w:val="52"/>
                <w:rFonts w:hint="eastAsia" w:ascii="仿宋" w:hAnsi="仿宋" w:eastAsia="仿宋" w:cs="仿宋"/>
                <w:color w:val="auto"/>
                <w:sz w:val="24"/>
                <w:szCs w:val="24"/>
                <w:highlight w:val="none"/>
                <w:shd w:val="clear" w:color="auto" w:fill="auto"/>
                <w:lang w:val="en-US" w:eastAsia="zh-CN" w:bidi="ar"/>
              </w:rPr>
              <w:t>≥20lx</w:t>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5</w:t>
            </w:r>
            <w:r>
              <w:rPr>
                <w:rStyle w:val="53"/>
                <w:rFonts w:hint="eastAsia" w:ascii="仿宋" w:hAnsi="仿宋" w:eastAsia="仿宋" w:cs="仿宋"/>
                <w:color w:val="auto"/>
                <w:sz w:val="24"/>
                <w:szCs w:val="24"/>
                <w:highlight w:val="none"/>
                <w:shd w:val="clear" w:color="auto" w:fill="auto"/>
                <w:lang w:val="en-US" w:eastAsia="zh-CN" w:bidi="ar"/>
              </w:rPr>
              <w:t>、★挥手感应功能：正常开启灯光，按下感应开关，距灯前</w:t>
            </w:r>
            <w:r>
              <w:rPr>
                <w:rStyle w:val="52"/>
                <w:rFonts w:hint="eastAsia" w:ascii="仿宋" w:hAnsi="仿宋" w:eastAsia="仿宋" w:cs="仿宋"/>
                <w:color w:val="auto"/>
                <w:sz w:val="24"/>
                <w:szCs w:val="24"/>
                <w:highlight w:val="none"/>
                <w:shd w:val="clear" w:color="auto" w:fill="auto"/>
                <w:lang w:val="en-US" w:eastAsia="zh-CN" w:bidi="ar"/>
              </w:rPr>
              <w:t>10cm</w:t>
            </w:r>
            <w:r>
              <w:rPr>
                <w:rStyle w:val="53"/>
                <w:rFonts w:hint="eastAsia" w:ascii="仿宋" w:hAnsi="仿宋" w:eastAsia="仿宋" w:cs="仿宋"/>
                <w:color w:val="auto"/>
                <w:sz w:val="24"/>
                <w:szCs w:val="24"/>
                <w:highlight w:val="none"/>
                <w:shd w:val="clear" w:color="auto" w:fill="auto"/>
                <w:lang w:val="en-US" w:eastAsia="zh-CN" w:bidi="ar"/>
              </w:rPr>
              <w:t>手掌心向内，来回挥手可开启或关闭灯光。（红蓝频闪无感应控制）。</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6</w:t>
            </w:r>
            <w:r>
              <w:rPr>
                <w:rStyle w:val="53"/>
                <w:rFonts w:hint="eastAsia" w:ascii="仿宋" w:hAnsi="仿宋" w:eastAsia="仿宋" w:cs="仿宋"/>
                <w:color w:val="auto"/>
                <w:sz w:val="24"/>
                <w:szCs w:val="24"/>
                <w:highlight w:val="none"/>
                <w:shd w:val="clear" w:color="auto" w:fill="auto"/>
                <w:lang w:val="en-US" w:eastAsia="zh-CN" w:bidi="ar"/>
              </w:rPr>
              <w:t>、夹具功能：夹具可拆卸并可</w:t>
            </w:r>
            <w:r>
              <w:rPr>
                <w:rStyle w:val="52"/>
                <w:rFonts w:hint="eastAsia" w:ascii="仿宋" w:hAnsi="仿宋" w:eastAsia="仿宋" w:cs="仿宋"/>
                <w:color w:val="auto"/>
                <w:sz w:val="24"/>
                <w:szCs w:val="24"/>
                <w:highlight w:val="none"/>
                <w:shd w:val="clear" w:color="auto" w:fill="auto"/>
                <w:lang w:val="en-US" w:eastAsia="zh-CN" w:bidi="ar"/>
              </w:rPr>
              <w:t>180°</w:t>
            </w:r>
            <w:r>
              <w:rPr>
                <w:rStyle w:val="53"/>
                <w:rFonts w:hint="eastAsia" w:ascii="仿宋" w:hAnsi="仿宋" w:eastAsia="仿宋" w:cs="仿宋"/>
                <w:color w:val="auto"/>
                <w:sz w:val="24"/>
                <w:szCs w:val="24"/>
                <w:highlight w:val="none"/>
                <w:shd w:val="clear" w:color="auto" w:fill="auto"/>
                <w:lang w:val="en-US" w:eastAsia="zh-CN" w:bidi="ar"/>
              </w:rPr>
              <w:t>旋转，可用于肩带、</w:t>
            </w:r>
            <w:r>
              <w:rPr>
                <w:rStyle w:val="52"/>
                <w:rFonts w:hint="eastAsia" w:ascii="仿宋" w:hAnsi="仿宋" w:eastAsia="仿宋" w:cs="仿宋"/>
                <w:color w:val="auto"/>
                <w:sz w:val="24"/>
                <w:szCs w:val="24"/>
                <w:highlight w:val="none"/>
                <w:shd w:val="clear" w:color="auto" w:fill="auto"/>
                <w:lang w:val="en-US" w:eastAsia="zh-CN" w:bidi="ar"/>
              </w:rPr>
              <w:t>MOLLE</w:t>
            </w:r>
            <w:r>
              <w:rPr>
                <w:rStyle w:val="53"/>
                <w:rFonts w:hint="eastAsia" w:ascii="仿宋" w:hAnsi="仿宋" w:eastAsia="仿宋" w:cs="仿宋"/>
                <w:color w:val="auto"/>
                <w:sz w:val="24"/>
                <w:szCs w:val="24"/>
                <w:highlight w:val="none"/>
                <w:shd w:val="clear" w:color="auto" w:fill="auto"/>
                <w:lang w:val="en-US" w:eastAsia="zh-CN" w:bidi="ar"/>
              </w:rPr>
              <w:t>织带、背包等多种搭载平台。</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7</w:t>
            </w:r>
            <w:r>
              <w:rPr>
                <w:rStyle w:val="53"/>
                <w:rFonts w:hint="eastAsia" w:ascii="仿宋" w:hAnsi="仿宋" w:eastAsia="仿宋" w:cs="仿宋"/>
                <w:color w:val="auto"/>
                <w:sz w:val="24"/>
                <w:szCs w:val="24"/>
                <w:highlight w:val="none"/>
                <w:shd w:val="clear" w:color="auto" w:fill="auto"/>
                <w:lang w:val="en-US" w:eastAsia="zh-CN" w:bidi="ar"/>
              </w:rPr>
              <w:t>、充电接口：具有</w:t>
            </w:r>
            <w:r>
              <w:rPr>
                <w:rStyle w:val="52"/>
                <w:rFonts w:hint="eastAsia" w:ascii="仿宋" w:hAnsi="仿宋" w:eastAsia="仿宋" w:cs="仿宋"/>
                <w:color w:val="auto"/>
                <w:sz w:val="24"/>
                <w:szCs w:val="24"/>
                <w:highlight w:val="none"/>
                <w:shd w:val="clear" w:color="auto" w:fill="auto"/>
                <w:lang w:val="en-US" w:eastAsia="zh-CN" w:bidi="ar"/>
              </w:rPr>
              <w:t>Type-C</w:t>
            </w:r>
            <w:r>
              <w:rPr>
                <w:rStyle w:val="53"/>
                <w:rFonts w:hint="eastAsia" w:ascii="仿宋" w:hAnsi="仿宋" w:eastAsia="仿宋" w:cs="仿宋"/>
                <w:color w:val="auto"/>
                <w:sz w:val="24"/>
                <w:szCs w:val="24"/>
                <w:highlight w:val="none"/>
                <w:shd w:val="clear" w:color="auto" w:fill="auto"/>
                <w:lang w:val="en-US" w:eastAsia="zh-CN" w:bidi="ar"/>
              </w:rPr>
              <w:t>充电接口。</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8</w:t>
            </w:r>
            <w:r>
              <w:rPr>
                <w:rStyle w:val="53"/>
                <w:rFonts w:hint="eastAsia" w:ascii="仿宋" w:hAnsi="仿宋" w:eastAsia="仿宋" w:cs="仿宋"/>
                <w:color w:val="auto"/>
                <w:sz w:val="24"/>
                <w:szCs w:val="24"/>
                <w:highlight w:val="none"/>
                <w:shd w:val="clear" w:color="auto" w:fill="auto"/>
                <w:lang w:val="en-US" w:eastAsia="zh-CN" w:bidi="ar"/>
              </w:rPr>
              <w:t>、★电量指示：具有充电指示功能，充电中亮红灯，充满电亮绿灯，</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低电量提示功能，电量低时，红灯闪烁。</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9</w:t>
            </w:r>
            <w:r>
              <w:rPr>
                <w:rStyle w:val="53"/>
                <w:rFonts w:hint="eastAsia" w:ascii="仿宋" w:hAnsi="仿宋" w:eastAsia="仿宋" w:cs="仿宋"/>
                <w:color w:val="auto"/>
                <w:sz w:val="24"/>
                <w:szCs w:val="24"/>
                <w:highlight w:val="none"/>
                <w:shd w:val="clear" w:color="auto" w:fill="auto"/>
                <w:lang w:val="en-US" w:eastAsia="zh-CN" w:bidi="ar"/>
              </w:rPr>
              <w:t>、低温试验：温度</w:t>
            </w:r>
            <w:r>
              <w:rPr>
                <w:rStyle w:val="52"/>
                <w:rFonts w:hint="eastAsia" w:ascii="仿宋" w:hAnsi="仿宋" w:eastAsia="仿宋" w:cs="仿宋"/>
                <w:color w:val="auto"/>
                <w:sz w:val="24"/>
                <w:szCs w:val="24"/>
                <w:highlight w:val="none"/>
                <w:shd w:val="clear" w:color="auto" w:fill="auto"/>
                <w:lang w:val="en-US" w:eastAsia="zh-CN" w:bidi="ar"/>
              </w:rPr>
              <w:t>-20</w:t>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t>±2</w:t>
            </w:r>
            <w:r>
              <w:rPr>
                <w:rStyle w:val="53"/>
                <w:rFonts w:hint="eastAsia" w:ascii="仿宋" w:hAnsi="仿宋" w:eastAsia="仿宋" w:cs="仿宋"/>
                <w:color w:val="auto"/>
                <w:sz w:val="24"/>
                <w:szCs w:val="24"/>
                <w:highlight w:val="none"/>
                <w:shd w:val="clear" w:color="auto" w:fill="auto"/>
                <w:lang w:val="en-US" w:eastAsia="zh-CN" w:bidi="ar"/>
              </w:rPr>
              <w:t>℃、持续时间</w:t>
            </w:r>
            <w:r>
              <w:rPr>
                <w:rStyle w:val="52"/>
                <w:rFonts w:hint="eastAsia" w:ascii="仿宋" w:hAnsi="仿宋" w:eastAsia="仿宋" w:cs="仿宋"/>
                <w:color w:val="auto"/>
                <w:sz w:val="24"/>
                <w:szCs w:val="24"/>
                <w:highlight w:val="none"/>
                <w:shd w:val="clear" w:color="auto" w:fill="auto"/>
                <w:lang w:val="en-US" w:eastAsia="zh-CN" w:bidi="ar"/>
              </w:rPr>
              <w:t>2h,</w:t>
            </w:r>
            <w:r>
              <w:rPr>
                <w:rStyle w:val="53"/>
                <w:rFonts w:hint="eastAsia" w:ascii="仿宋" w:hAnsi="仿宋" w:eastAsia="仿宋" w:cs="仿宋"/>
                <w:color w:val="auto"/>
                <w:sz w:val="24"/>
                <w:szCs w:val="24"/>
                <w:highlight w:val="none"/>
                <w:shd w:val="clear" w:color="auto" w:fill="auto"/>
                <w:lang w:val="en-US" w:eastAsia="zh-CN" w:bidi="ar"/>
              </w:rPr>
              <w:t>样机处于非工作状态</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试验后应能正常工作。</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10</w:t>
            </w:r>
            <w:r>
              <w:rPr>
                <w:rStyle w:val="53"/>
                <w:rFonts w:hint="eastAsia" w:ascii="仿宋" w:hAnsi="仿宋" w:eastAsia="仿宋" w:cs="仿宋"/>
                <w:color w:val="auto"/>
                <w:sz w:val="24"/>
                <w:szCs w:val="24"/>
                <w:highlight w:val="none"/>
                <w:shd w:val="clear" w:color="auto" w:fill="auto"/>
                <w:lang w:val="en-US" w:eastAsia="zh-CN" w:bidi="ar"/>
              </w:rPr>
              <w:t>、高温试验：温度</w:t>
            </w:r>
            <w:r>
              <w:rPr>
                <w:rStyle w:val="52"/>
                <w:rFonts w:hint="eastAsia" w:ascii="仿宋" w:hAnsi="仿宋" w:eastAsia="仿宋" w:cs="仿宋"/>
                <w:color w:val="auto"/>
                <w:sz w:val="24"/>
                <w:szCs w:val="24"/>
                <w:highlight w:val="none"/>
                <w:shd w:val="clear" w:color="auto" w:fill="auto"/>
                <w:lang w:val="en-US" w:eastAsia="zh-CN" w:bidi="ar"/>
              </w:rPr>
              <w:t>60</w:t>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t>±2</w:t>
            </w:r>
            <w:r>
              <w:rPr>
                <w:rStyle w:val="53"/>
                <w:rFonts w:hint="eastAsia" w:ascii="仿宋" w:hAnsi="仿宋" w:eastAsia="仿宋" w:cs="仿宋"/>
                <w:color w:val="auto"/>
                <w:sz w:val="24"/>
                <w:szCs w:val="24"/>
                <w:highlight w:val="none"/>
                <w:shd w:val="clear" w:color="auto" w:fill="auto"/>
                <w:lang w:val="en-US" w:eastAsia="zh-CN" w:bidi="ar"/>
              </w:rPr>
              <w:t>℃、持续时间</w:t>
            </w:r>
            <w:r>
              <w:rPr>
                <w:rStyle w:val="52"/>
                <w:rFonts w:hint="eastAsia" w:ascii="仿宋" w:hAnsi="仿宋" w:eastAsia="仿宋" w:cs="仿宋"/>
                <w:color w:val="auto"/>
                <w:sz w:val="24"/>
                <w:szCs w:val="24"/>
                <w:highlight w:val="none"/>
                <w:shd w:val="clear" w:color="auto" w:fill="auto"/>
                <w:lang w:val="en-US" w:eastAsia="zh-CN" w:bidi="ar"/>
              </w:rPr>
              <w:t>2h,</w:t>
            </w:r>
            <w:r>
              <w:rPr>
                <w:rStyle w:val="53"/>
                <w:rFonts w:hint="eastAsia" w:ascii="仿宋" w:hAnsi="仿宋" w:eastAsia="仿宋" w:cs="仿宋"/>
                <w:color w:val="auto"/>
                <w:sz w:val="24"/>
                <w:szCs w:val="24"/>
                <w:highlight w:val="none"/>
                <w:shd w:val="clear" w:color="auto" w:fill="auto"/>
                <w:lang w:val="en-US" w:eastAsia="zh-CN" w:bidi="ar"/>
              </w:rPr>
              <w:t>样机处于非工作状态</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试验后应能正常工作。</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11</w:t>
            </w:r>
            <w:r>
              <w:rPr>
                <w:rStyle w:val="53"/>
                <w:rFonts w:hint="eastAsia" w:ascii="仿宋" w:hAnsi="仿宋" w:eastAsia="仿宋" w:cs="仿宋"/>
                <w:color w:val="auto"/>
                <w:sz w:val="24"/>
                <w:szCs w:val="24"/>
                <w:highlight w:val="none"/>
                <w:shd w:val="clear" w:color="auto" w:fill="auto"/>
                <w:lang w:val="en-US" w:eastAsia="zh-CN" w:bidi="ar"/>
              </w:rPr>
              <w:t>、★工作时间：白光高亮工作时间</w:t>
            </w:r>
            <w:r>
              <w:rPr>
                <w:rStyle w:val="52"/>
                <w:rFonts w:hint="eastAsia" w:ascii="仿宋" w:hAnsi="仿宋" w:eastAsia="仿宋" w:cs="仿宋"/>
                <w:color w:val="auto"/>
                <w:sz w:val="24"/>
                <w:szCs w:val="24"/>
                <w:highlight w:val="none"/>
                <w:shd w:val="clear" w:color="auto" w:fill="auto"/>
                <w:lang w:val="en-US" w:eastAsia="zh-CN" w:bidi="ar"/>
              </w:rPr>
              <w:t>≥5h</w:t>
            </w:r>
            <w:r>
              <w:rPr>
                <w:rStyle w:val="53"/>
                <w:rFonts w:hint="eastAsia" w:ascii="仿宋" w:hAnsi="仿宋" w:eastAsia="仿宋" w:cs="仿宋"/>
                <w:color w:val="auto"/>
                <w:sz w:val="24"/>
                <w:szCs w:val="24"/>
                <w:highlight w:val="none"/>
                <w:shd w:val="clear" w:color="auto" w:fill="auto"/>
                <w:lang w:val="en-US" w:eastAsia="zh-CN" w:bidi="ar"/>
              </w:rPr>
              <w:t>；白光低亮工作时间</w:t>
            </w:r>
            <w:r>
              <w:rPr>
                <w:rStyle w:val="52"/>
                <w:rFonts w:hint="eastAsia" w:ascii="仿宋" w:hAnsi="仿宋" w:eastAsia="仿宋" w:cs="仿宋"/>
                <w:color w:val="auto"/>
                <w:sz w:val="24"/>
                <w:szCs w:val="24"/>
                <w:highlight w:val="none"/>
                <w:shd w:val="clear" w:color="auto" w:fill="auto"/>
                <w:lang w:val="en-US" w:eastAsia="zh-CN" w:bidi="ar"/>
              </w:rPr>
              <w:t>≥14h</w:t>
            </w:r>
            <w:r>
              <w:rPr>
                <w:rStyle w:val="53"/>
                <w:rFonts w:hint="eastAsia" w:ascii="仿宋" w:hAnsi="仿宋" w:eastAsia="仿宋" w:cs="仿宋"/>
                <w:color w:val="auto"/>
                <w:sz w:val="24"/>
                <w:szCs w:val="24"/>
                <w:highlight w:val="none"/>
                <w:shd w:val="clear" w:color="auto" w:fill="auto"/>
                <w:lang w:val="en-US" w:eastAsia="zh-CN" w:bidi="ar"/>
              </w:rPr>
              <w:t>；红光常亮工作时间</w:t>
            </w:r>
            <w:r>
              <w:rPr>
                <w:rStyle w:val="52"/>
                <w:rFonts w:hint="eastAsia" w:ascii="仿宋" w:hAnsi="仿宋" w:eastAsia="仿宋" w:cs="仿宋"/>
                <w:color w:val="auto"/>
                <w:sz w:val="24"/>
                <w:szCs w:val="24"/>
                <w:highlight w:val="none"/>
                <w:shd w:val="clear" w:color="auto" w:fill="auto"/>
                <w:lang w:val="en-US" w:eastAsia="zh-CN" w:bidi="ar"/>
              </w:rPr>
              <w:t>≥20h</w:t>
            </w:r>
            <w:r>
              <w:rPr>
                <w:rStyle w:val="53"/>
                <w:rFonts w:hint="eastAsia" w:ascii="仿宋" w:hAnsi="仿宋" w:eastAsia="仿宋" w:cs="仿宋"/>
                <w:color w:val="auto"/>
                <w:sz w:val="24"/>
                <w:szCs w:val="24"/>
                <w:highlight w:val="none"/>
                <w:shd w:val="clear" w:color="auto" w:fill="auto"/>
                <w:lang w:val="en-US" w:eastAsia="zh-CN" w:bidi="ar"/>
              </w:rPr>
              <w:t>；红光频闪工作时间</w:t>
            </w:r>
            <w:r>
              <w:rPr>
                <w:rStyle w:val="52"/>
                <w:rFonts w:hint="eastAsia" w:ascii="仿宋" w:hAnsi="仿宋" w:eastAsia="仿宋" w:cs="仿宋"/>
                <w:color w:val="auto"/>
                <w:sz w:val="24"/>
                <w:szCs w:val="24"/>
                <w:highlight w:val="none"/>
                <w:shd w:val="clear" w:color="auto" w:fill="auto"/>
                <w:lang w:val="en-US" w:eastAsia="zh-CN" w:bidi="ar"/>
              </w:rPr>
              <w:t>≥40h</w:t>
            </w:r>
            <w:r>
              <w:rPr>
                <w:rStyle w:val="53"/>
                <w:rFonts w:hint="eastAsia" w:ascii="仿宋" w:hAnsi="仿宋" w:eastAsia="仿宋" w:cs="仿宋"/>
                <w:color w:val="auto"/>
                <w:sz w:val="24"/>
                <w:szCs w:val="24"/>
                <w:highlight w:val="none"/>
                <w:shd w:val="clear" w:color="auto" w:fill="auto"/>
                <w:lang w:val="en-US" w:eastAsia="zh-CN" w:bidi="ar"/>
              </w:rPr>
              <w:t>；红蓝频闪工作时间</w:t>
            </w:r>
            <w:r>
              <w:rPr>
                <w:rStyle w:val="52"/>
                <w:rFonts w:hint="eastAsia" w:ascii="仿宋" w:hAnsi="仿宋" w:eastAsia="仿宋" w:cs="仿宋"/>
                <w:color w:val="auto"/>
                <w:sz w:val="24"/>
                <w:szCs w:val="24"/>
                <w:highlight w:val="none"/>
                <w:shd w:val="clear" w:color="auto" w:fill="auto"/>
                <w:lang w:val="en-US" w:eastAsia="zh-CN" w:bidi="ar"/>
              </w:rPr>
              <w:t>≥75h</w:t>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12</w:t>
            </w:r>
            <w:r>
              <w:rPr>
                <w:rStyle w:val="53"/>
                <w:rFonts w:hint="eastAsia" w:ascii="仿宋" w:hAnsi="仿宋" w:eastAsia="仿宋" w:cs="仿宋"/>
                <w:color w:val="auto"/>
                <w:sz w:val="24"/>
                <w:szCs w:val="24"/>
                <w:highlight w:val="none"/>
                <w:shd w:val="clear" w:color="auto" w:fill="auto"/>
                <w:lang w:val="en-US" w:eastAsia="zh-CN" w:bidi="ar"/>
              </w:rPr>
              <w:t>、跌落试验：样品水平状态距地面</w:t>
            </w:r>
            <w:r>
              <w:rPr>
                <w:rStyle w:val="52"/>
                <w:rFonts w:hint="eastAsia" w:ascii="仿宋" w:hAnsi="仿宋" w:eastAsia="仿宋" w:cs="仿宋"/>
                <w:color w:val="auto"/>
                <w:sz w:val="24"/>
                <w:szCs w:val="24"/>
                <w:highlight w:val="none"/>
                <w:shd w:val="clear" w:color="auto" w:fill="auto"/>
                <w:lang w:val="en-US" w:eastAsia="zh-CN" w:bidi="ar"/>
              </w:rPr>
              <w:t>1m</w:t>
            </w:r>
            <w:r>
              <w:rPr>
                <w:rStyle w:val="53"/>
                <w:rFonts w:hint="eastAsia" w:ascii="仿宋" w:hAnsi="仿宋" w:eastAsia="仿宋" w:cs="仿宋"/>
                <w:color w:val="auto"/>
                <w:sz w:val="24"/>
                <w:szCs w:val="24"/>
                <w:highlight w:val="none"/>
                <w:shd w:val="clear" w:color="auto" w:fill="auto"/>
                <w:lang w:val="en-US" w:eastAsia="zh-CN" w:bidi="ar"/>
              </w:rPr>
              <w:t>处自由跌落，试验后应能正常工作。</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13</w:t>
            </w:r>
            <w:r>
              <w:rPr>
                <w:rStyle w:val="53"/>
                <w:rFonts w:hint="eastAsia" w:ascii="仿宋" w:hAnsi="仿宋" w:eastAsia="仿宋" w:cs="仿宋"/>
                <w:color w:val="auto"/>
                <w:sz w:val="24"/>
                <w:szCs w:val="24"/>
                <w:highlight w:val="none"/>
                <w:shd w:val="clear" w:color="auto" w:fill="auto"/>
                <w:lang w:val="en-US" w:eastAsia="zh-CN" w:bidi="ar"/>
              </w:rPr>
              <w:t>、外壳防护等级：外壳防护等级应符合</w:t>
            </w:r>
            <w:r>
              <w:rPr>
                <w:rStyle w:val="52"/>
                <w:rFonts w:hint="eastAsia" w:ascii="仿宋" w:hAnsi="仿宋" w:eastAsia="仿宋" w:cs="仿宋"/>
                <w:color w:val="auto"/>
                <w:sz w:val="24"/>
                <w:szCs w:val="24"/>
                <w:highlight w:val="none"/>
                <w:shd w:val="clear" w:color="auto" w:fill="auto"/>
                <w:lang w:val="en-US" w:eastAsia="zh-CN" w:bidi="ar"/>
              </w:rPr>
              <w:t>GB/T 4208</w:t>
            </w:r>
            <w:r>
              <w:rPr>
                <w:rStyle w:val="53"/>
                <w:rFonts w:hint="eastAsia" w:ascii="仿宋" w:hAnsi="仿宋" w:eastAsia="仿宋" w:cs="仿宋"/>
                <w:color w:val="auto"/>
                <w:sz w:val="24"/>
                <w:szCs w:val="24"/>
                <w:highlight w:val="none"/>
                <w:shd w:val="clear" w:color="auto" w:fill="auto"/>
                <w:lang w:val="en-US" w:eastAsia="zh-CN" w:bidi="ar"/>
              </w:rPr>
              <w:t>中</w:t>
            </w:r>
            <w:r>
              <w:rPr>
                <w:rStyle w:val="52"/>
                <w:rFonts w:hint="eastAsia" w:ascii="仿宋" w:hAnsi="仿宋" w:eastAsia="仿宋" w:cs="仿宋"/>
                <w:color w:val="auto"/>
                <w:sz w:val="24"/>
                <w:szCs w:val="24"/>
                <w:highlight w:val="none"/>
                <w:shd w:val="clear" w:color="auto" w:fill="auto"/>
                <w:lang w:val="en-US" w:eastAsia="zh-CN" w:bidi="ar"/>
              </w:rPr>
              <w:t>IP64</w:t>
            </w:r>
            <w:r>
              <w:rPr>
                <w:rStyle w:val="53"/>
                <w:rFonts w:hint="eastAsia" w:ascii="仿宋" w:hAnsi="仿宋" w:eastAsia="仿宋" w:cs="仿宋"/>
                <w:color w:val="auto"/>
                <w:sz w:val="24"/>
                <w:szCs w:val="24"/>
                <w:highlight w:val="none"/>
                <w:shd w:val="clear" w:color="auto" w:fill="auto"/>
                <w:lang w:val="en-US" w:eastAsia="zh-CN" w:bidi="ar"/>
              </w:rPr>
              <w:t>等级的要求。</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14</w:t>
            </w:r>
            <w:r>
              <w:rPr>
                <w:rStyle w:val="53"/>
                <w:rFonts w:hint="eastAsia" w:ascii="仿宋" w:hAnsi="仿宋" w:eastAsia="仿宋" w:cs="仿宋"/>
                <w:color w:val="auto"/>
                <w:sz w:val="24"/>
                <w:szCs w:val="24"/>
                <w:highlight w:val="none"/>
                <w:shd w:val="clear" w:color="auto" w:fill="auto"/>
                <w:lang w:val="en-US" w:eastAsia="zh-CN" w:bidi="ar"/>
              </w:rPr>
              <w:t>、防水等级：能通过</w:t>
            </w:r>
            <w:r>
              <w:rPr>
                <w:rStyle w:val="52"/>
                <w:rFonts w:hint="eastAsia" w:ascii="仿宋" w:hAnsi="仿宋" w:eastAsia="仿宋" w:cs="仿宋"/>
                <w:color w:val="auto"/>
                <w:sz w:val="24"/>
                <w:szCs w:val="24"/>
                <w:highlight w:val="none"/>
                <w:shd w:val="clear" w:color="auto" w:fill="auto"/>
                <w:lang w:val="en-US" w:eastAsia="zh-CN" w:bidi="ar"/>
              </w:rPr>
              <w:t>IPX4</w:t>
            </w:r>
            <w:r>
              <w:rPr>
                <w:rStyle w:val="53"/>
                <w:rFonts w:hint="eastAsia" w:ascii="仿宋" w:hAnsi="仿宋" w:eastAsia="仿宋" w:cs="仿宋"/>
                <w:color w:val="auto"/>
                <w:sz w:val="24"/>
                <w:szCs w:val="24"/>
                <w:highlight w:val="none"/>
                <w:shd w:val="clear" w:color="auto" w:fill="auto"/>
                <w:lang w:val="en-US" w:eastAsia="zh-CN" w:bidi="ar"/>
              </w:rPr>
              <w:t>级防水测试</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产品功能正常。</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15</w:t>
            </w:r>
            <w:r>
              <w:rPr>
                <w:rStyle w:val="53"/>
                <w:rFonts w:hint="eastAsia" w:ascii="仿宋" w:hAnsi="仿宋" w:eastAsia="仿宋" w:cs="仿宋"/>
                <w:color w:val="auto"/>
                <w:sz w:val="24"/>
                <w:szCs w:val="24"/>
                <w:highlight w:val="none"/>
                <w:shd w:val="clear" w:color="auto" w:fill="auto"/>
                <w:lang w:val="en-US" w:eastAsia="zh-CN" w:bidi="ar"/>
              </w:rPr>
              <w:t>、带★的参数应可在检测报告上体现。</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5"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2</w:t>
            </w:r>
            <w:r>
              <w:rPr>
                <w:rFonts w:hint="default" w:ascii="仿宋" w:hAnsi="仿宋" w:eastAsia="仿宋" w:cs="仿宋"/>
                <w:i w:val="0"/>
                <w:iCs w:val="0"/>
                <w:color w:val="auto"/>
                <w:kern w:val="0"/>
                <w:sz w:val="24"/>
                <w:szCs w:val="24"/>
                <w:highlight w:val="none"/>
                <w:u w:val="none"/>
                <w:shd w:val="clear" w:color="auto" w:fill="auto"/>
                <w:lang w:eastAsia="zh-CN" w:bidi="ar"/>
              </w:rPr>
              <w:t>9</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Style w:val="54"/>
                <w:rFonts w:hint="eastAsia" w:ascii="仿宋" w:hAnsi="仿宋" w:eastAsia="仿宋" w:cs="仿宋"/>
                <w:color w:val="auto"/>
                <w:sz w:val="24"/>
                <w:szCs w:val="24"/>
                <w:highlight w:val="none"/>
                <w:shd w:val="clear" w:color="auto" w:fill="auto"/>
                <w:lang w:val="en-US" w:eastAsia="zh-CN" w:bidi="ar"/>
              </w:rPr>
              <w:t>户外移动电源</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电芯类型: 磷酸铁锂电芯</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锂离子电池组能量: 15.2Ah/41.6V DC(632.3Wh)AC 额定输出能量: 493.2Wh(220V~,3.64A)AC输入:220V-240V-50Hz,10A MaxDC 输入(8020端口):11V-16V(工作电压)-8AMax;16V-60V(工作电压)-10.5A/200W Max2xAC 输出: 220V~50Hz,3.64A MaxAC总输出:额定800W,峰值1600W</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USB-C1输出:30W Max,5V-3A, 9V-3A, 12V-2.5A,15V-2A,20V-1.5A</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USB-C2 输出:100W Max,5V-3A,9V-3A,12V-3A.</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15V-3A,20V-5A</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USB-A输出:18W Max,5-6V-3A,6-9V-2A,9-12V-1.5A</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车充输出:12V-10A Max</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充电温度: 0°C~45°C</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放电温度: -10°C~45°C</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执行标准: GB 31241-2022: GB 4943.1-2022</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 w:hAnsi="仿宋" w:eastAsia="仿宋" w:cs="仿宋"/>
                <w:i w:val="0"/>
                <w:iCs w:val="0"/>
                <w:color w:val="auto"/>
                <w:sz w:val="24"/>
                <w:szCs w:val="24"/>
                <w:highlight w:val="none"/>
                <w:u w:val="none"/>
                <w:shd w:val="clear" w:color="auto" w:fill="auto"/>
              </w:rPr>
            </w:pPr>
            <w:r>
              <w:rPr>
                <w:rFonts w:hint="default" w:ascii="仿宋" w:hAnsi="仿宋" w:eastAsia="仿宋" w:cs="仿宋"/>
                <w:i w:val="0"/>
                <w:iCs w:val="0"/>
                <w:color w:val="auto"/>
                <w:kern w:val="0"/>
                <w:sz w:val="24"/>
                <w:szCs w:val="24"/>
                <w:highlight w:val="none"/>
                <w:u w:val="none"/>
                <w:shd w:val="clear" w:color="auto" w:fill="auto"/>
                <w:lang w:eastAsia="zh-CN" w:bidi="ar"/>
              </w:rPr>
              <w:t>30</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q声计时器</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【产品名称】声控计时器</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【产品尺寸】100*47*18.5MM</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银色按键</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【待机时间】33天</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【产品重量】0.80KG(2.9盎司)【可选颜色】黑色按键、银色按键</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【产品配件】带适配器头的ACCharger、USB充电电缆、颈系索手</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腕吃蒟系索、指导手册</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82816" behindDoc="0" locked="0" layoutInCell="1" allowOverlap="1">
                  <wp:simplePos x="0" y="0"/>
                  <wp:positionH relativeFrom="column">
                    <wp:posOffset>140970</wp:posOffset>
                  </wp:positionH>
                  <wp:positionV relativeFrom="paragraph">
                    <wp:posOffset>172720</wp:posOffset>
                  </wp:positionV>
                  <wp:extent cx="726440" cy="1293495"/>
                  <wp:effectExtent l="0" t="0" r="16510" b="1905"/>
                  <wp:wrapNone/>
                  <wp:docPr id="35" name="图片_37"/>
                  <wp:cNvGraphicFramePr/>
                  <a:graphic xmlns:a="http://schemas.openxmlformats.org/drawingml/2006/main">
                    <a:graphicData uri="http://schemas.openxmlformats.org/drawingml/2006/picture">
                      <pic:pic xmlns:pic="http://schemas.openxmlformats.org/drawingml/2006/picture">
                        <pic:nvPicPr>
                          <pic:cNvPr id="35" name="图片_37"/>
                          <pic:cNvPicPr/>
                        </pic:nvPicPr>
                        <pic:blipFill>
                          <a:blip r:embed="rId37" r:link="rId38"/>
                          <a:srcRect l="27467" r="23482"/>
                          <a:stretch>
                            <a:fillRect/>
                          </a:stretch>
                        </pic:blipFill>
                        <pic:spPr>
                          <a:xfrm>
                            <a:off x="0" y="0"/>
                            <a:ext cx="726440" cy="1293495"/>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4"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3</w:t>
            </w:r>
            <w:r>
              <w:rPr>
                <w:rFonts w:hint="default" w:ascii="仿宋" w:hAnsi="仿宋" w:eastAsia="仿宋" w:cs="仿宋"/>
                <w:i w:val="0"/>
                <w:iCs w:val="0"/>
                <w:color w:val="auto"/>
                <w:kern w:val="0"/>
                <w:sz w:val="24"/>
                <w:szCs w:val="24"/>
                <w:highlight w:val="none"/>
                <w:u w:val="none"/>
                <w:shd w:val="clear" w:color="auto" w:fill="auto"/>
                <w:lang w:eastAsia="zh-CN" w:bidi="ar"/>
              </w:rPr>
              <w:t>1</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警礼服</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3"/>
                <w:rFonts w:hint="eastAsia" w:ascii="仿宋" w:hAnsi="仿宋" w:eastAsia="仿宋" w:cs="仿宋"/>
                <w:color w:val="auto"/>
                <w:sz w:val="24"/>
                <w:szCs w:val="24"/>
                <w:highlight w:val="none"/>
                <w:shd w:val="clear" w:color="auto" w:fill="auto"/>
                <w:lang w:val="en-US" w:eastAsia="zh-CN" w:bidi="ar"/>
              </w:rPr>
              <w:t>警礼服套件包含</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警礼服、白衬衣、阅兵靴、礼服大檐帽</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礼服卷檐帽、礼服领带、缓带、从警章、姓名牌、礼服领花、礼服大帽徽</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礼服小帽徽、礼服胸徼、礼服扁章、礼服国旗肩章、礼服警察肩章</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★需提供公安部检测报告</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83840" behindDoc="0" locked="0" layoutInCell="1" allowOverlap="1">
                  <wp:simplePos x="0" y="0"/>
                  <wp:positionH relativeFrom="column">
                    <wp:posOffset>80645</wp:posOffset>
                  </wp:positionH>
                  <wp:positionV relativeFrom="paragraph">
                    <wp:posOffset>46355</wp:posOffset>
                  </wp:positionV>
                  <wp:extent cx="706120" cy="884555"/>
                  <wp:effectExtent l="0" t="0" r="17780" b="10795"/>
                  <wp:wrapNone/>
                  <wp:docPr id="11" name="图片_27"/>
                  <wp:cNvGraphicFramePr/>
                  <a:graphic xmlns:a="http://schemas.openxmlformats.org/drawingml/2006/main">
                    <a:graphicData uri="http://schemas.openxmlformats.org/drawingml/2006/picture">
                      <pic:pic xmlns:pic="http://schemas.openxmlformats.org/drawingml/2006/picture">
                        <pic:nvPicPr>
                          <pic:cNvPr id="11" name="图片_27"/>
                          <pic:cNvPicPr/>
                        </pic:nvPicPr>
                        <pic:blipFill>
                          <a:blip r:embed="rId39"/>
                          <a:srcRect l="33360" r="34669"/>
                          <a:stretch>
                            <a:fillRect/>
                          </a:stretch>
                        </pic:blipFill>
                        <pic:spPr>
                          <a:xfrm>
                            <a:off x="0" y="0"/>
                            <a:ext cx="706120" cy="884555"/>
                          </a:xfrm>
                          <a:prstGeom prst="rect">
                            <a:avLst/>
                          </a:prstGeom>
                          <a:noFill/>
                          <a:ln>
                            <a:no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3</w:t>
            </w:r>
            <w:r>
              <w:rPr>
                <w:rFonts w:hint="default" w:ascii="仿宋" w:hAnsi="仿宋" w:eastAsia="仿宋" w:cs="仿宋"/>
                <w:i w:val="0"/>
                <w:iCs w:val="0"/>
                <w:color w:val="auto"/>
                <w:kern w:val="0"/>
                <w:sz w:val="24"/>
                <w:szCs w:val="24"/>
                <w:highlight w:val="none"/>
                <w:u w:val="none"/>
                <w:shd w:val="clear" w:color="auto" w:fill="auto"/>
                <w:lang w:eastAsia="zh-CN" w:bidi="ar"/>
              </w:rPr>
              <w:t>2</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春秋执勤服</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t>1</w:t>
            </w:r>
            <w:r>
              <w:rPr>
                <w:rStyle w:val="53"/>
                <w:rFonts w:hint="eastAsia" w:ascii="仿宋" w:hAnsi="仿宋" w:eastAsia="仿宋" w:cs="仿宋"/>
                <w:color w:val="auto"/>
                <w:sz w:val="24"/>
                <w:szCs w:val="24"/>
                <w:highlight w:val="none"/>
                <w:shd w:val="clear" w:color="auto" w:fill="auto"/>
                <w:lang w:val="en-US" w:eastAsia="zh-CN" w:bidi="ar"/>
              </w:rPr>
              <w:t>、产品标准：</w:t>
            </w:r>
            <w:r>
              <w:rPr>
                <w:rStyle w:val="52"/>
                <w:rFonts w:hint="eastAsia" w:ascii="仿宋" w:hAnsi="仿宋" w:eastAsia="仿宋" w:cs="仿宋"/>
                <w:color w:val="auto"/>
                <w:sz w:val="24"/>
                <w:szCs w:val="24"/>
                <w:highlight w:val="none"/>
                <w:shd w:val="clear" w:color="auto" w:fill="auto"/>
                <w:lang w:val="en-US" w:eastAsia="zh-CN" w:bidi="ar"/>
              </w:rPr>
              <w:t>GA563-2009</w:t>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2</w:t>
            </w:r>
            <w:r>
              <w:rPr>
                <w:rStyle w:val="53"/>
                <w:rFonts w:hint="eastAsia" w:ascii="仿宋" w:hAnsi="仿宋" w:eastAsia="仿宋" w:cs="仿宋"/>
                <w:color w:val="auto"/>
                <w:sz w:val="24"/>
                <w:szCs w:val="24"/>
                <w:highlight w:val="none"/>
                <w:shd w:val="clear" w:color="auto" w:fill="auto"/>
                <w:lang w:val="en-US" w:eastAsia="zh-CN" w:bidi="ar"/>
              </w:rPr>
              <w:t>、面料，毛</w:t>
            </w:r>
            <w:r>
              <w:rPr>
                <w:rStyle w:val="52"/>
                <w:rFonts w:hint="eastAsia" w:ascii="仿宋" w:hAnsi="仿宋" w:eastAsia="仿宋" w:cs="仿宋"/>
                <w:color w:val="auto"/>
                <w:sz w:val="24"/>
                <w:szCs w:val="24"/>
                <w:highlight w:val="none"/>
                <w:shd w:val="clear" w:color="auto" w:fill="auto"/>
                <w:lang w:val="en-US" w:eastAsia="zh-CN" w:bidi="ar"/>
              </w:rPr>
              <w:t>70%</w:t>
            </w:r>
            <w:r>
              <w:rPr>
                <w:rStyle w:val="53"/>
                <w:rFonts w:hint="eastAsia" w:ascii="仿宋" w:hAnsi="仿宋" w:eastAsia="仿宋" w:cs="仿宋"/>
                <w:color w:val="auto"/>
                <w:sz w:val="24"/>
                <w:szCs w:val="24"/>
                <w:highlight w:val="none"/>
                <w:shd w:val="clear" w:color="auto" w:fill="auto"/>
                <w:lang w:val="en-US" w:eastAsia="zh-CN" w:bidi="ar"/>
              </w:rPr>
              <w:t>、涤</w:t>
            </w:r>
            <w:r>
              <w:rPr>
                <w:rStyle w:val="52"/>
                <w:rFonts w:hint="eastAsia" w:ascii="仿宋" w:hAnsi="仿宋" w:eastAsia="仿宋" w:cs="仿宋"/>
                <w:color w:val="auto"/>
                <w:sz w:val="24"/>
                <w:szCs w:val="24"/>
                <w:highlight w:val="none"/>
                <w:shd w:val="clear" w:color="auto" w:fill="auto"/>
                <w:lang w:val="en-US" w:eastAsia="zh-CN" w:bidi="ar"/>
              </w:rPr>
              <w:t>26%(</w:t>
            </w:r>
            <w:r>
              <w:rPr>
                <w:rStyle w:val="53"/>
                <w:rFonts w:hint="eastAsia" w:ascii="仿宋" w:hAnsi="仿宋" w:eastAsia="仿宋" w:cs="仿宋"/>
                <w:color w:val="auto"/>
                <w:sz w:val="24"/>
                <w:szCs w:val="24"/>
                <w:highlight w:val="none"/>
                <w:shd w:val="clear" w:color="auto" w:fill="auto"/>
                <w:lang w:val="en-US" w:eastAsia="zh-CN" w:bidi="ar"/>
              </w:rPr>
              <w:t>含导电丝</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、氨纶</w:t>
            </w:r>
            <w:r>
              <w:rPr>
                <w:rStyle w:val="52"/>
                <w:rFonts w:hint="eastAsia" w:ascii="仿宋" w:hAnsi="仿宋" w:eastAsia="仿宋" w:cs="仿宋"/>
                <w:color w:val="auto"/>
                <w:sz w:val="24"/>
                <w:szCs w:val="24"/>
                <w:highlight w:val="none"/>
                <w:shd w:val="clear" w:color="auto" w:fill="auto"/>
                <w:lang w:val="en-US" w:eastAsia="zh-CN" w:bidi="ar"/>
              </w:rPr>
              <w:t xml:space="preserve">  4%;</w:t>
            </w:r>
            <w:r>
              <w:rPr>
                <w:rStyle w:val="53"/>
                <w:rFonts w:hint="eastAsia" w:ascii="仿宋" w:hAnsi="仿宋" w:eastAsia="仿宋" w:cs="仿宋"/>
                <w:color w:val="auto"/>
                <w:sz w:val="24"/>
                <w:szCs w:val="24"/>
                <w:highlight w:val="none"/>
                <w:shd w:val="clear" w:color="auto" w:fill="auto"/>
                <w:lang w:val="en-US" w:eastAsia="zh-CN" w:bidi="ar"/>
              </w:rPr>
              <w:t>经纱</w:t>
            </w:r>
            <w:r>
              <w:rPr>
                <w:rStyle w:val="52"/>
                <w:rFonts w:hint="eastAsia" w:ascii="仿宋" w:hAnsi="仿宋" w:eastAsia="仿宋" w:cs="仿宋"/>
                <w:color w:val="auto"/>
                <w:sz w:val="24"/>
                <w:szCs w:val="24"/>
                <w:highlight w:val="none"/>
                <w:shd w:val="clear" w:color="auto" w:fill="auto"/>
                <w:lang w:val="en-US" w:eastAsia="zh-CN" w:bidi="ar"/>
              </w:rPr>
              <w:t>12.5tex×2,</w:t>
            </w:r>
            <w:r>
              <w:rPr>
                <w:rStyle w:val="53"/>
                <w:rFonts w:hint="eastAsia" w:ascii="仿宋" w:hAnsi="仿宋" w:eastAsia="仿宋" w:cs="仿宋"/>
                <w:color w:val="auto"/>
                <w:sz w:val="24"/>
                <w:szCs w:val="24"/>
                <w:highlight w:val="none"/>
                <w:shd w:val="clear" w:color="auto" w:fill="auto"/>
                <w:lang w:val="en-US" w:eastAsia="zh-CN" w:bidi="ar"/>
              </w:rPr>
              <w:t>纬纱</w:t>
            </w:r>
            <w:r>
              <w:rPr>
                <w:rStyle w:val="52"/>
                <w:rFonts w:hint="eastAsia" w:ascii="仿宋" w:hAnsi="仿宋" w:eastAsia="仿宋" w:cs="仿宋"/>
                <w:color w:val="auto"/>
                <w:sz w:val="24"/>
                <w:szCs w:val="24"/>
                <w:highlight w:val="none"/>
                <w:shd w:val="clear" w:color="auto" w:fill="auto"/>
                <w:lang w:val="en-US" w:eastAsia="zh-CN" w:bidi="ar"/>
              </w:rPr>
              <w:t>12.5tex×2,</w:t>
            </w:r>
            <w:r>
              <w:rPr>
                <w:rStyle w:val="53"/>
                <w:rFonts w:hint="eastAsia" w:ascii="仿宋" w:hAnsi="仿宋" w:eastAsia="仿宋" w:cs="仿宋"/>
                <w:color w:val="auto"/>
                <w:sz w:val="24"/>
                <w:szCs w:val="24"/>
                <w:highlight w:val="none"/>
                <w:shd w:val="clear" w:color="auto" w:fill="auto"/>
                <w:lang w:val="en-US" w:eastAsia="zh-CN" w:bidi="ar"/>
              </w:rPr>
              <w:t>单位面</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积质量</w:t>
            </w:r>
            <w:r>
              <w:rPr>
                <w:rStyle w:val="52"/>
                <w:rFonts w:hint="eastAsia" w:ascii="仿宋" w:hAnsi="仿宋" w:eastAsia="仿宋" w:cs="仿宋"/>
                <w:color w:val="auto"/>
                <w:sz w:val="24"/>
                <w:szCs w:val="24"/>
                <w:highlight w:val="none"/>
                <w:shd w:val="clear" w:color="auto" w:fill="auto"/>
                <w:lang w:val="en-US" w:eastAsia="zh-CN" w:bidi="ar"/>
              </w:rPr>
              <w:t>193g/m,</w:t>
            </w:r>
            <w:r>
              <w:rPr>
                <w:rStyle w:val="53"/>
                <w:rFonts w:hint="eastAsia" w:ascii="仿宋" w:hAnsi="仿宋" w:eastAsia="仿宋" w:cs="仿宋"/>
                <w:color w:val="auto"/>
                <w:sz w:val="24"/>
                <w:szCs w:val="24"/>
                <w:highlight w:val="none"/>
                <w:shd w:val="clear" w:color="auto" w:fill="auto"/>
                <w:lang w:val="en-US" w:eastAsia="zh-CN" w:bidi="ar"/>
              </w:rPr>
              <w:t>颜色为藏蓝色，技术标准：</w:t>
            </w:r>
            <w:r>
              <w:rPr>
                <w:rStyle w:val="52"/>
                <w:rFonts w:hint="eastAsia" w:ascii="仿宋" w:hAnsi="仿宋" w:eastAsia="仿宋" w:cs="仿宋"/>
                <w:color w:val="auto"/>
                <w:sz w:val="24"/>
                <w:szCs w:val="24"/>
                <w:highlight w:val="none"/>
                <w:shd w:val="clear" w:color="auto" w:fill="auto"/>
                <w:lang w:val="en-US" w:eastAsia="zh-CN" w:bidi="ar"/>
              </w:rPr>
              <w:t>GA360—2009</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★投标产品需提供公安部检测报告</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★警用服装2024年公安部目录企业入围证明资料（非制造商投标需提供目录企业授权书）</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84864" behindDoc="0" locked="0" layoutInCell="1" allowOverlap="1">
                  <wp:simplePos x="0" y="0"/>
                  <wp:positionH relativeFrom="column">
                    <wp:posOffset>10795</wp:posOffset>
                  </wp:positionH>
                  <wp:positionV relativeFrom="paragraph">
                    <wp:posOffset>120015</wp:posOffset>
                  </wp:positionV>
                  <wp:extent cx="838200" cy="1095375"/>
                  <wp:effectExtent l="0" t="0" r="0" b="9525"/>
                  <wp:wrapNone/>
                  <wp:docPr id="12" name="IM_2" descr="C:\Users\Administrator\AppData\Local\Temp\ksohtml\clip_image16.png"/>
                  <wp:cNvGraphicFramePr/>
                  <a:graphic xmlns:a="http://schemas.openxmlformats.org/drawingml/2006/main">
                    <a:graphicData uri="http://schemas.openxmlformats.org/drawingml/2006/picture">
                      <pic:pic xmlns:pic="http://schemas.openxmlformats.org/drawingml/2006/picture">
                        <pic:nvPicPr>
                          <pic:cNvPr id="12" name="IM_2" descr="C:\Users\Administrator\AppData\Local\Temp\ksohtml\clip_image16.png"/>
                          <pic:cNvPicPr/>
                        </pic:nvPicPr>
                        <pic:blipFill>
                          <a:blip r:embed="rId40" r:link="rId41"/>
                          <a:stretch>
                            <a:fillRect/>
                          </a:stretch>
                        </pic:blipFill>
                        <pic:spPr>
                          <a:xfrm>
                            <a:off x="0" y="0"/>
                            <a:ext cx="838200" cy="1095375"/>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715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0"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3</w:t>
            </w:r>
            <w:r>
              <w:rPr>
                <w:rFonts w:hint="default" w:ascii="仿宋" w:hAnsi="仿宋" w:eastAsia="仿宋" w:cs="仿宋"/>
                <w:i w:val="0"/>
                <w:iCs w:val="0"/>
                <w:color w:val="auto"/>
                <w:kern w:val="0"/>
                <w:sz w:val="24"/>
                <w:szCs w:val="24"/>
                <w:highlight w:val="none"/>
                <w:u w:val="none"/>
                <w:shd w:val="clear" w:color="auto" w:fill="auto"/>
                <w:lang w:eastAsia="zh-CN" w:bidi="ar"/>
              </w:rPr>
              <w:t>3</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冬季执勤服</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140" w:afterAutospacing="0" w:line="0" w:lineRule="atLeast"/>
              <w:jc w:val="left"/>
              <w:textAlignment w:val="center"/>
              <w:rPr>
                <w:rFonts w:hint="eastAsia" w:ascii="仿宋" w:hAnsi="仿宋" w:eastAsia="仿宋" w:cs="仿宋"/>
                <w:b/>
                <w:bCs/>
                <w:i w:val="0"/>
                <w:iCs w:val="0"/>
                <w:color w:val="auto"/>
                <w:sz w:val="24"/>
                <w:szCs w:val="24"/>
                <w:highlight w:val="none"/>
                <w:u w:val="none"/>
                <w:shd w:val="clear" w:color="auto" w:fill="auto"/>
              </w:rPr>
            </w:pPr>
            <w:r>
              <w:rPr>
                <w:rStyle w:val="57"/>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执行标准</w:t>
            </w:r>
            <w:r>
              <w:rPr>
                <w:rStyle w:val="52"/>
                <w:rFonts w:hint="eastAsia" w:ascii="仿宋" w:hAnsi="仿宋" w:eastAsia="仿宋" w:cs="仿宋"/>
                <w:color w:val="auto"/>
                <w:sz w:val="24"/>
                <w:szCs w:val="24"/>
                <w:highlight w:val="none"/>
                <w:shd w:val="clear" w:color="auto" w:fill="auto"/>
                <w:lang w:val="en-US" w:eastAsia="zh-CN" w:bidi="ar"/>
              </w:rPr>
              <w:t>GA565-2009</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毛涤缎背哔叽</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内胆：超细纤维</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絮片</w:t>
            </w:r>
            <w:r>
              <w:rPr>
                <w:rStyle w:val="52"/>
                <w:rFonts w:hint="eastAsia" w:ascii="仿宋" w:hAnsi="仿宋" w:eastAsia="仿宋" w:cs="仿宋"/>
                <w:color w:val="auto"/>
                <w:sz w:val="24"/>
                <w:szCs w:val="24"/>
                <w:highlight w:val="none"/>
                <w:shd w:val="clear" w:color="auto" w:fill="auto"/>
                <w:lang w:val="en-US" w:eastAsia="zh-CN" w:bidi="ar"/>
              </w:rPr>
              <w:t>)12.5tex×2/12.5tex×2</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(Nm 80/2×80/2)</w:t>
            </w:r>
            <w:r>
              <w:rPr>
                <w:rStyle w:val="53"/>
                <w:rFonts w:hint="eastAsia" w:ascii="仿宋" w:hAnsi="仿宋" w:eastAsia="仿宋" w:cs="仿宋"/>
                <w:color w:val="auto"/>
                <w:sz w:val="24"/>
                <w:szCs w:val="24"/>
                <w:highlight w:val="none"/>
                <w:shd w:val="clear" w:color="auto" w:fill="auto"/>
                <w:lang w:val="en-US" w:eastAsia="zh-CN" w:bidi="ar"/>
              </w:rPr>
              <w:t>毛</w:t>
            </w:r>
            <w:r>
              <w:rPr>
                <w:rStyle w:val="52"/>
                <w:rFonts w:hint="eastAsia" w:ascii="仿宋" w:hAnsi="仿宋" w:eastAsia="仿宋" w:cs="仿宋"/>
                <w:color w:val="auto"/>
                <w:sz w:val="24"/>
                <w:szCs w:val="24"/>
                <w:highlight w:val="none"/>
                <w:shd w:val="clear" w:color="auto" w:fill="auto"/>
                <w:lang w:val="en-US" w:eastAsia="zh-CN" w:bidi="ar"/>
              </w:rPr>
              <w:t>70%,</w:t>
            </w:r>
            <w:r>
              <w:rPr>
                <w:rStyle w:val="53"/>
                <w:rFonts w:hint="eastAsia" w:ascii="仿宋" w:hAnsi="仿宋" w:eastAsia="仿宋" w:cs="仿宋"/>
                <w:color w:val="auto"/>
                <w:sz w:val="24"/>
                <w:szCs w:val="24"/>
                <w:highlight w:val="none"/>
                <w:shd w:val="clear" w:color="auto" w:fill="auto"/>
                <w:lang w:val="en-US" w:eastAsia="zh-CN" w:bidi="ar"/>
              </w:rPr>
              <w:t>涤</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26%(</w:t>
            </w:r>
            <w:r>
              <w:rPr>
                <w:rStyle w:val="53"/>
                <w:rFonts w:hint="eastAsia" w:ascii="仿宋" w:hAnsi="仿宋" w:eastAsia="仿宋" w:cs="仿宋"/>
                <w:color w:val="auto"/>
                <w:sz w:val="24"/>
                <w:szCs w:val="24"/>
                <w:highlight w:val="none"/>
                <w:shd w:val="clear" w:color="auto" w:fill="auto"/>
                <w:lang w:val="en-US" w:eastAsia="zh-CN" w:bidi="ar"/>
              </w:rPr>
              <w:t>含导电纤维</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氨纶</w:t>
            </w:r>
            <w:r>
              <w:rPr>
                <w:rStyle w:val="52"/>
                <w:rFonts w:hint="eastAsia" w:ascii="仿宋" w:hAnsi="仿宋" w:eastAsia="仿宋" w:cs="仿宋"/>
                <w:color w:val="auto"/>
                <w:sz w:val="24"/>
                <w:szCs w:val="24"/>
                <w:highlight w:val="none"/>
                <w:shd w:val="clear" w:color="auto" w:fill="auto"/>
                <w:lang w:val="en-US" w:eastAsia="zh-CN" w:bidi="ar"/>
              </w:rPr>
              <w:t>4%</w:t>
            </w:r>
            <w:r>
              <w:rPr>
                <w:rStyle w:val="53"/>
                <w:rFonts w:hint="eastAsia" w:ascii="仿宋" w:hAnsi="仿宋" w:eastAsia="仿宋" w:cs="仿宋"/>
                <w:color w:val="auto"/>
                <w:sz w:val="24"/>
                <w:szCs w:val="24"/>
                <w:highlight w:val="none"/>
                <w:shd w:val="clear" w:color="auto" w:fill="auto"/>
                <w:lang w:val="en-US" w:eastAsia="zh-CN" w:bidi="ar"/>
              </w:rPr>
              <w:t>幅</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宽：</w:t>
            </w:r>
            <w:r>
              <w:rPr>
                <w:rStyle w:val="52"/>
                <w:rFonts w:hint="eastAsia" w:ascii="仿宋" w:hAnsi="仿宋" w:eastAsia="仿宋" w:cs="仿宋"/>
                <w:color w:val="auto"/>
                <w:sz w:val="24"/>
                <w:szCs w:val="24"/>
                <w:highlight w:val="none"/>
                <w:shd w:val="clear" w:color="auto" w:fill="auto"/>
                <w:lang w:val="en-US" w:eastAsia="zh-CN" w:bidi="ar"/>
              </w:rPr>
              <w:t>149cm;</w:t>
            </w:r>
            <w:r>
              <w:rPr>
                <w:rStyle w:val="53"/>
                <w:rFonts w:hint="eastAsia" w:ascii="仿宋" w:hAnsi="仿宋" w:eastAsia="仿宋" w:cs="仿宋"/>
                <w:color w:val="auto"/>
                <w:sz w:val="24"/>
                <w:szCs w:val="24"/>
                <w:highlight w:val="none"/>
                <w:shd w:val="clear" w:color="auto" w:fill="auto"/>
                <w:lang w:val="en-US" w:eastAsia="zh-CN" w:bidi="ar"/>
              </w:rPr>
              <w:t>质量：</w:t>
            </w:r>
            <w:r>
              <w:rPr>
                <w:rStyle w:val="52"/>
                <w:rFonts w:hint="eastAsia" w:ascii="仿宋" w:hAnsi="仿宋" w:eastAsia="仿宋" w:cs="仿宋"/>
                <w:color w:val="auto"/>
                <w:sz w:val="24"/>
                <w:szCs w:val="24"/>
                <w:highlight w:val="none"/>
                <w:shd w:val="clear" w:color="auto" w:fill="auto"/>
                <w:lang w:val="en-US" w:eastAsia="zh-CN" w:bidi="ar"/>
              </w:rPr>
              <w:t>236g/m²;</w:t>
            </w:r>
            <w:r>
              <w:rPr>
                <w:rStyle w:val="53"/>
                <w:rFonts w:hint="eastAsia" w:ascii="仿宋" w:hAnsi="仿宋" w:eastAsia="仿宋" w:cs="仿宋"/>
                <w:color w:val="auto"/>
                <w:sz w:val="24"/>
                <w:szCs w:val="24"/>
                <w:highlight w:val="none"/>
                <w:shd w:val="clear" w:color="auto" w:fill="auto"/>
                <w:lang w:val="en-US" w:eastAsia="zh-CN" w:bidi="ar"/>
              </w:rPr>
              <w:t>内</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胆：身</w:t>
            </w:r>
            <w:r>
              <w:rPr>
                <w:rStyle w:val="52"/>
                <w:rFonts w:hint="eastAsia" w:ascii="仿宋" w:hAnsi="仿宋" w:eastAsia="仿宋" w:cs="仿宋"/>
                <w:color w:val="auto"/>
                <w:sz w:val="24"/>
                <w:szCs w:val="24"/>
                <w:highlight w:val="none"/>
                <w:shd w:val="clear" w:color="auto" w:fill="auto"/>
                <w:lang w:val="en-US" w:eastAsia="zh-CN" w:bidi="ar"/>
              </w:rPr>
              <w:t>150g/m2;</w:t>
            </w:r>
            <w:r>
              <w:rPr>
                <w:rStyle w:val="53"/>
                <w:rFonts w:hint="eastAsia" w:ascii="仿宋" w:hAnsi="仿宋" w:eastAsia="仿宋" w:cs="仿宋"/>
                <w:color w:val="auto"/>
                <w:sz w:val="24"/>
                <w:szCs w:val="24"/>
                <w:highlight w:val="none"/>
                <w:shd w:val="clear" w:color="auto" w:fill="auto"/>
                <w:lang w:val="en-US" w:eastAsia="zh-CN" w:bidi="ar"/>
              </w:rPr>
              <w:t>袖</w:t>
            </w:r>
            <w:r>
              <w:rPr>
                <w:rStyle w:val="52"/>
                <w:rFonts w:hint="eastAsia" w:ascii="仿宋" w:hAnsi="仿宋" w:eastAsia="仿宋" w:cs="仿宋"/>
                <w:color w:val="auto"/>
                <w:sz w:val="24"/>
                <w:szCs w:val="24"/>
                <w:highlight w:val="none"/>
                <w:shd w:val="clear" w:color="auto" w:fill="auto"/>
                <w:lang w:val="en-US" w:eastAsia="zh-CN" w:bidi="ar"/>
              </w:rPr>
              <w:t>120g/m2</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★投标产品需提供公安部检测报告</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★警用服装2024年公安部目录企业入围证明资料（非制造商投标需提供目录企业授权书）</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85888" behindDoc="0" locked="0" layoutInCell="1" allowOverlap="1">
                  <wp:simplePos x="0" y="0"/>
                  <wp:positionH relativeFrom="column">
                    <wp:posOffset>-53340</wp:posOffset>
                  </wp:positionH>
                  <wp:positionV relativeFrom="paragraph">
                    <wp:posOffset>210820</wp:posOffset>
                  </wp:positionV>
                  <wp:extent cx="932180" cy="1213485"/>
                  <wp:effectExtent l="0" t="0" r="1270" b="5715"/>
                  <wp:wrapNone/>
                  <wp:docPr id="13" name="图片_16"/>
                  <wp:cNvGraphicFramePr/>
                  <a:graphic xmlns:a="http://schemas.openxmlformats.org/drawingml/2006/main">
                    <a:graphicData uri="http://schemas.openxmlformats.org/drawingml/2006/picture">
                      <pic:pic xmlns:pic="http://schemas.openxmlformats.org/drawingml/2006/picture">
                        <pic:nvPicPr>
                          <pic:cNvPr id="13" name="图片_16"/>
                          <pic:cNvPicPr/>
                        </pic:nvPicPr>
                        <pic:blipFill>
                          <a:blip r:embed="rId42"/>
                          <a:stretch>
                            <a:fillRect/>
                          </a:stretch>
                        </pic:blipFill>
                        <pic:spPr>
                          <a:xfrm>
                            <a:off x="0" y="0"/>
                            <a:ext cx="932180" cy="1213485"/>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715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3</w:t>
            </w:r>
            <w:r>
              <w:rPr>
                <w:rFonts w:hint="default" w:ascii="仿宋" w:hAnsi="仿宋" w:eastAsia="仿宋" w:cs="仿宋"/>
                <w:i w:val="0"/>
                <w:iCs w:val="0"/>
                <w:color w:val="auto"/>
                <w:kern w:val="0"/>
                <w:sz w:val="24"/>
                <w:szCs w:val="24"/>
                <w:highlight w:val="none"/>
                <w:u w:val="none"/>
                <w:shd w:val="clear" w:color="auto" w:fill="auto"/>
                <w:lang w:eastAsia="zh-CN" w:bidi="ar"/>
              </w:rPr>
              <w:t>4</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棉帽</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3"/>
                <w:rFonts w:hint="eastAsia" w:ascii="仿宋" w:hAnsi="仿宋" w:eastAsia="仿宋" w:cs="仿宋"/>
                <w:color w:val="auto"/>
                <w:sz w:val="24"/>
                <w:szCs w:val="24"/>
                <w:highlight w:val="none"/>
                <w:shd w:val="clear" w:color="auto" w:fill="auto"/>
                <w:lang w:val="en-US" w:eastAsia="zh-CN" w:bidi="ar"/>
              </w:rPr>
              <w:t>执行标准：</w:t>
            </w:r>
            <w:r>
              <w:rPr>
                <w:rStyle w:val="52"/>
                <w:rFonts w:hint="eastAsia" w:ascii="仿宋" w:hAnsi="仿宋" w:eastAsia="仿宋" w:cs="仿宋"/>
                <w:color w:val="auto"/>
                <w:sz w:val="24"/>
                <w:szCs w:val="24"/>
                <w:highlight w:val="none"/>
                <w:shd w:val="clear" w:color="auto" w:fill="auto"/>
                <w:lang w:val="en-US" w:eastAsia="zh-CN" w:bidi="ar"/>
              </w:rPr>
              <w:t>GA 318—2001</w:t>
            </w:r>
            <w:r>
              <w:rPr>
                <w:rStyle w:val="53"/>
                <w:rFonts w:hint="eastAsia" w:ascii="仿宋" w:hAnsi="仿宋" w:eastAsia="仿宋" w:cs="仿宋"/>
                <w:color w:val="auto"/>
                <w:sz w:val="24"/>
                <w:szCs w:val="24"/>
                <w:highlight w:val="none"/>
                <w:shd w:val="clear" w:color="auto" w:fill="auto"/>
                <w:lang w:val="en-US" w:eastAsia="zh-CN" w:bidi="ar"/>
              </w:rPr>
              <w:t>《警</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帽栽绒帽》</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精梳毛涤混纺</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缎背哔叽</w:t>
            </w:r>
            <w:r>
              <w:rPr>
                <w:rStyle w:val="52"/>
                <w:rFonts w:hint="eastAsia" w:ascii="仿宋" w:hAnsi="仿宋" w:eastAsia="仿宋" w:cs="仿宋"/>
                <w:color w:val="auto"/>
                <w:sz w:val="24"/>
                <w:szCs w:val="24"/>
                <w:highlight w:val="none"/>
                <w:shd w:val="clear" w:color="auto" w:fill="auto"/>
                <w:lang w:val="en-US" w:eastAsia="zh-CN" w:bidi="ar"/>
              </w:rPr>
              <w:t>JFA1-17</w:t>
            </w:r>
            <w:r>
              <w:rPr>
                <w:rStyle w:val="53"/>
                <w:rFonts w:hint="eastAsia" w:ascii="仿宋" w:hAnsi="仿宋" w:eastAsia="仿宋" w:cs="仿宋"/>
                <w:color w:val="auto"/>
                <w:sz w:val="24"/>
                <w:szCs w:val="24"/>
                <w:highlight w:val="none"/>
                <w:shd w:val="clear" w:color="auto" w:fill="auto"/>
                <w:lang w:val="en-US" w:eastAsia="zh-CN" w:bidi="ar"/>
              </w:rPr>
              <w:t>毛</w:t>
            </w:r>
            <w:r>
              <w:rPr>
                <w:rStyle w:val="52"/>
                <w:rFonts w:hint="eastAsia" w:ascii="仿宋" w:hAnsi="仿宋" w:eastAsia="仿宋" w:cs="仿宋"/>
                <w:color w:val="auto"/>
                <w:sz w:val="24"/>
                <w:szCs w:val="24"/>
                <w:highlight w:val="none"/>
                <w:shd w:val="clear" w:color="auto" w:fill="auto"/>
                <w:lang w:val="en-US" w:eastAsia="zh-CN" w:bidi="ar"/>
              </w:rPr>
              <w:t>70%,</w:t>
            </w:r>
            <w:r>
              <w:rPr>
                <w:rStyle w:val="53"/>
                <w:rFonts w:hint="eastAsia" w:ascii="仿宋" w:hAnsi="仿宋" w:eastAsia="仿宋" w:cs="仿宋"/>
                <w:color w:val="auto"/>
                <w:sz w:val="24"/>
                <w:szCs w:val="24"/>
                <w:highlight w:val="none"/>
                <w:shd w:val="clear" w:color="auto" w:fill="auto"/>
                <w:lang w:val="en-US" w:eastAsia="zh-CN" w:bidi="ar"/>
              </w:rPr>
              <w:t>涤</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26%(</w:t>
            </w:r>
            <w:r>
              <w:rPr>
                <w:rStyle w:val="53"/>
                <w:rFonts w:hint="eastAsia" w:ascii="仿宋" w:hAnsi="仿宋" w:eastAsia="仿宋" w:cs="仿宋"/>
                <w:color w:val="auto"/>
                <w:sz w:val="24"/>
                <w:szCs w:val="24"/>
                <w:highlight w:val="none"/>
                <w:shd w:val="clear" w:color="auto" w:fill="auto"/>
                <w:lang w:val="en-US" w:eastAsia="zh-CN" w:bidi="ar"/>
              </w:rPr>
              <w:t>含导电纤维</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氨纶</w:t>
            </w:r>
            <w:r>
              <w:rPr>
                <w:rStyle w:val="52"/>
                <w:rFonts w:hint="eastAsia" w:ascii="仿宋" w:hAnsi="仿宋" w:eastAsia="仿宋" w:cs="仿宋"/>
                <w:color w:val="auto"/>
                <w:sz w:val="24"/>
                <w:szCs w:val="24"/>
                <w:highlight w:val="none"/>
                <w:shd w:val="clear" w:color="auto" w:fill="auto"/>
                <w:lang w:val="en-US" w:eastAsia="zh-CN" w:bidi="ar"/>
              </w:rPr>
              <w:t>4%,Nm 80/2×Nm 80/2;</w:t>
            </w:r>
            <w:r>
              <w:rPr>
                <w:rStyle w:val="52"/>
                <w:rFonts w:hint="eastAsia" w:ascii="仿宋" w:hAnsi="仿宋" w:eastAsia="仿宋" w:cs="仿宋"/>
                <w:color w:val="auto"/>
                <w:sz w:val="24"/>
                <w:szCs w:val="24"/>
                <w:highlight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86912" behindDoc="0" locked="0" layoutInCell="1" allowOverlap="1">
                  <wp:simplePos x="0" y="0"/>
                  <wp:positionH relativeFrom="column">
                    <wp:posOffset>3731260</wp:posOffset>
                  </wp:positionH>
                  <wp:positionV relativeFrom="paragraph">
                    <wp:posOffset>1207135</wp:posOffset>
                  </wp:positionV>
                  <wp:extent cx="906145" cy="1178560"/>
                  <wp:effectExtent l="0" t="0" r="8255" b="2540"/>
                  <wp:wrapNone/>
                  <wp:docPr id="14" name="图片_7"/>
                  <wp:cNvGraphicFramePr/>
                  <a:graphic xmlns:a="http://schemas.openxmlformats.org/drawingml/2006/main">
                    <a:graphicData uri="http://schemas.openxmlformats.org/drawingml/2006/picture">
                      <pic:pic xmlns:pic="http://schemas.openxmlformats.org/drawingml/2006/picture">
                        <pic:nvPicPr>
                          <pic:cNvPr id="14" name="图片_7"/>
                          <pic:cNvPicPr/>
                        </pic:nvPicPr>
                        <pic:blipFill>
                          <a:blip r:embed="rId43"/>
                          <a:stretch>
                            <a:fillRect/>
                          </a:stretch>
                        </pic:blipFill>
                        <pic:spPr>
                          <a:xfrm>
                            <a:off x="0" y="0"/>
                            <a:ext cx="906145" cy="1178560"/>
                          </a:xfrm>
                          <a:prstGeom prst="rect">
                            <a:avLst/>
                          </a:prstGeom>
                          <a:noFill/>
                          <a:ln>
                            <a:noFill/>
                          </a:ln>
                        </pic:spPr>
                      </pic:pic>
                    </a:graphicData>
                  </a:graphic>
                </wp:anchor>
              </w:drawing>
            </w:r>
            <w:r>
              <w:rPr>
                <w:rStyle w:val="53"/>
                <w:rFonts w:hint="eastAsia" w:ascii="仿宋" w:hAnsi="仿宋" w:eastAsia="仿宋" w:cs="仿宋"/>
                <w:color w:val="auto"/>
                <w:sz w:val="24"/>
                <w:szCs w:val="24"/>
                <w:highlight w:val="none"/>
                <w:shd w:val="clear" w:color="auto" w:fill="auto"/>
                <w:lang w:val="en-US" w:eastAsia="zh-CN" w:bidi="ar"/>
              </w:rPr>
              <w:t>平剪绒</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C)B5-3</w:t>
            </w:r>
            <w:r>
              <w:rPr>
                <w:rStyle w:val="53"/>
                <w:rFonts w:hint="eastAsia" w:ascii="仿宋" w:hAnsi="仿宋" w:eastAsia="仿宋" w:cs="仿宋"/>
                <w:color w:val="auto"/>
                <w:sz w:val="24"/>
                <w:szCs w:val="24"/>
                <w:highlight w:val="none"/>
                <w:shd w:val="clear" w:color="auto" w:fill="auto"/>
                <w:lang w:val="en-US" w:eastAsia="zh-CN" w:bidi="ar"/>
              </w:rPr>
              <w:t>地纱：</w:t>
            </w:r>
            <w:r>
              <w:rPr>
                <w:rStyle w:val="52"/>
                <w:rFonts w:hint="eastAsia" w:ascii="仿宋" w:hAnsi="仿宋" w:eastAsia="仿宋" w:cs="仿宋"/>
                <w:color w:val="auto"/>
                <w:sz w:val="24"/>
                <w:szCs w:val="24"/>
                <w:highlight w:val="none"/>
                <w:shd w:val="clear" w:color="auto" w:fill="auto"/>
                <w:lang w:val="en-US" w:eastAsia="zh-CN" w:bidi="ar"/>
              </w:rPr>
              <w:t>167dtex/48F</w:t>
            </w:r>
            <w:r>
              <w:rPr>
                <w:rStyle w:val="53"/>
                <w:rFonts w:hint="eastAsia" w:ascii="仿宋" w:hAnsi="仿宋" w:eastAsia="仿宋" w:cs="仿宋"/>
                <w:color w:val="auto"/>
                <w:sz w:val="24"/>
                <w:szCs w:val="24"/>
                <w:highlight w:val="none"/>
                <w:shd w:val="clear" w:color="auto" w:fill="auto"/>
                <w:lang w:val="en-US" w:eastAsia="zh-CN" w:bidi="ar"/>
              </w:rPr>
              <w:t>涤纶</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低弹</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丝，起绒纱：</w:t>
            </w:r>
            <w:r>
              <w:rPr>
                <w:rStyle w:val="52"/>
                <w:rFonts w:hint="eastAsia" w:ascii="仿宋" w:hAnsi="仿宋" w:eastAsia="仿宋" w:cs="仿宋"/>
                <w:color w:val="auto"/>
                <w:sz w:val="24"/>
                <w:szCs w:val="24"/>
                <w:highlight w:val="none"/>
                <w:shd w:val="clear" w:color="auto" w:fill="auto"/>
                <w:lang w:val="en-US" w:eastAsia="zh-CN" w:bidi="ar"/>
              </w:rPr>
              <w:t>28</w:t>
            </w:r>
            <w:r>
              <w:rPr>
                <w:rStyle w:val="53"/>
                <w:rFonts w:hint="eastAsia" w:ascii="仿宋" w:hAnsi="仿宋" w:eastAsia="仿宋" w:cs="仿宋"/>
                <w:color w:val="auto"/>
                <w:sz w:val="24"/>
                <w:szCs w:val="24"/>
                <w:highlight w:val="none"/>
                <w:shd w:val="clear" w:color="auto" w:fill="auto"/>
                <w:lang w:val="en-US" w:eastAsia="zh-CN" w:bidi="ar"/>
              </w:rPr>
              <w:t>公支超柔软腈</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纶；毛长：</w:t>
            </w:r>
            <w:r>
              <w:rPr>
                <w:rStyle w:val="52"/>
                <w:rFonts w:hint="eastAsia" w:ascii="仿宋" w:hAnsi="仿宋" w:eastAsia="仿宋" w:cs="仿宋"/>
                <w:color w:val="auto"/>
                <w:sz w:val="24"/>
                <w:szCs w:val="24"/>
                <w:highlight w:val="none"/>
                <w:shd w:val="clear" w:color="auto" w:fill="auto"/>
                <w:lang w:val="en-US" w:eastAsia="zh-CN" w:bidi="ar"/>
              </w:rPr>
              <w:t>10.5 mm;</w:t>
            </w:r>
            <w:r>
              <w:rPr>
                <w:rStyle w:val="53"/>
                <w:rFonts w:hint="eastAsia" w:ascii="仿宋" w:hAnsi="仿宋" w:eastAsia="仿宋" w:cs="仿宋"/>
                <w:color w:val="auto"/>
                <w:sz w:val="24"/>
                <w:szCs w:val="24"/>
                <w:highlight w:val="none"/>
                <w:shd w:val="clear" w:color="auto" w:fill="auto"/>
                <w:lang w:val="en-US" w:eastAsia="zh-CN" w:bidi="ar"/>
              </w:rPr>
              <w:t>铬鞣剪绒</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直毛羊皮</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梳、剪、烫</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毛长：</w:t>
            </w:r>
            <w:r>
              <w:rPr>
                <w:rStyle w:val="52"/>
                <w:rFonts w:hint="eastAsia" w:ascii="仿宋" w:hAnsi="仿宋" w:eastAsia="仿宋" w:cs="仿宋"/>
                <w:color w:val="auto"/>
                <w:sz w:val="24"/>
                <w:szCs w:val="24"/>
                <w:highlight w:val="none"/>
                <w:shd w:val="clear" w:color="auto" w:fill="auto"/>
                <w:lang w:val="en-US" w:eastAsia="zh-CN" w:bidi="ar"/>
              </w:rPr>
              <w:t xml:space="preserve"> 15.0 mm±1.0 mm;</w:t>
            </w:r>
            <w:r>
              <w:rPr>
                <w:rStyle w:val="53"/>
                <w:rFonts w:hint="eastAsia" w:ascii="仿宋" w:hAnsi="仿宋" w:eastAsia="仿宋" w:cs="仿宋"/>
                <w:color w:val="auto"/>
                <w:sz w:val="24"/>
                <w:szCs w:val="24"/>
                <w:highlight w:val="none"/>
                <w:shd w:val="clear" w:color="auto" w:fill="auto"/>
                <w:lang w:val="en-US" w:eastAsia="zh-CN" w:bidi="ar"/>
              </w:rPr>
              <w:t>涤棉平布</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 xml:space="preserve">JFB1-06-1   </w:t>
            </w:r>
            <w:r>
              <w:rPr>
                <w:rStyle w:val="53"/>
                <w:rFonts w:hint="eastAsia" w:ascii="仿宋" w:hAnsi="仿宋" w:eastAsia="仿宋" w:cs="仿宋"/>
                <w:color w:val="auto"/>
                <w:sz w:val="24"/>
                <w:szCs w:val="24"/>
                <w:highlight w:val="none"/>
                <w:shd w:val="clear" w:color="auto" w:fill="auto"/>
                <w:lang w:val="en-US" w:eastAsia="zh-CN" w:bidi="ar"/>
              </w:rPr>
              <w:t>涤</w:t>
            </w:r>
            <w:r>
              <w:rPr>
                <w:rStyle w:val="52"/>
                <w:rFonts w:hint="eastAsia" w:ascii="仿宋" w:hAnsi="仿宋" w:eastAsia="仿宋" w:cs="仿宋"/>
                <w:color w:val="auto"/>
                <w:sz w:val="24"/>
                <w:szCs w:val="24"/>
                <w:highlight w:val="none"/>
                <w:shd w:val="clear" w:color="auto" w:fill="auto"/>
                <w:lang w:val="en-US" w:eastAsia="zh-CN" w:bidi="ar"/>
              </w:rPr>
              <w:t xml:space="preserve">  80%,</w:t>
            </w:r>
            <w:r>
              <w:rPr>
                <w:rStyle w:val="53"/>
                <w:rFonts w:hint="eastAsia" w:ascii="仿宋" w:hAnsi="仿宋" w:eastAsia="仿宋" w:cs="仿宋"/>
                <w:color w:val="auto"/>
                <w:sz w:val="24"/>
                <w:szCs w:val="24"/>
                <w:highlight w:val="none"/>
                <w:shd w:val="clear" w:color="auto" w:fill="auto"/>
                <w:lang w:val="en-US" w:eastAsia="zh-CN" w:bidi="ar"/>
              </w:rPr>
              <w:t>棉</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20%,13tex/13tex,</w:t>
            </w:r>
            <w:r>
              <w:rPr>
                <w:rStyle w:val="53"/>
                <w:rFonts w:hint="eastAsia" w:ascii="仿宋" w:hAnsi="仿宋" w:eastAsia="仿宋" w:cs="仿宋"/>
                <w:color w:val="auto"/>
                <w:sz w:val="24"/>
                <w:szCs w:val="24"/>
                <w:highlight w:val="none"/>
                <w:shd w:val="clear" w:color="auto" w:fill="auto"/>
                <w:lang w:val="en-US" w:eastAsia="zh-CN" w:bidi="ar"/>
              </w:rPr>
              <w:t>密度</w:t>
            </w:r>
            <w:r>
              <w:rPr>
                <w:rStyle w:val="52"/>
                <w:rFonts w:hint="eastAsia" w:ascii="仿宋" w:hAnsi="仿宋" w:eastAsia="仿宋" w:cs="仿宋"/>
                <w:color w:val="auto"/>
                <w:sz w:val="24"/>
                <w:szCs w:val="24"/>
                <w:highlight w:val="none"/>
                <w:shd w:val="clear" w:color="auto" w:fill="auto"/>
                <w:lang w:val="en-US" w:eastAsia="zh-CN" w:bidi="ar"/>
              </w:rPr>
              <w:t>430</w:t>
            </w:r>
            <w:r>
              <w:rPr>
                <w:rStyle w:val="53"/>
                <w:rFonts w:hint="eastAsia" w:ascii="仿宋" w:hAnsi="仿宋" w:eastAsia="仿宋" w:cs="仿宋"/>
                <w:color w:val="auto"/>
                <w:sz w:val="24"/>
                <w:szCs w:val="24"/>
                <w:highlight w:val="none"/>
                <w:shd w:val="clear" w:color="auto" w:fill="auto"/>
                <w:lang w:val="en-US" w:eastAsia="zh-CN" w:bidi="ar"/>
              </w:rPr>
              <w:t>根</w:t>
            </w:r>
            <w:r>
              <w:rPr>
                <w:rStyle w:val="52"/>
                <w:rFonts w:hint="eastAsia" w:ascii="仿宋" w:hAnsi="仿宋" w:eastAsia="仿宋" w:cs="仿宋"/>
                <w:color w:val="auto"/>
                <w:sz w:val="24"/>
                <w:szCs w:val="24"/>
                <w:highlight w:val="none"/>
                <w:shd w:val="clear" w:color="auto" w:fill="auto"/>
                <w:lang w:val="en-US" w:eastAsia="zh-CN" w:bidi="ar"/>
              </w:rPr>
              <w:t>× 280</w:t>
            </w:r>
            <w:r>
              <w:rPr>
                <w:rStyle w:val="53"/>
                <w:rFonts w:hint="eastAsia" w:ascii="仿宋" w:hAnsi="仿宋" w:eastAsia="仿宋" w:cs="仿宋"/>
                <w:color w:val="auto"/>
                <w:sz w:val="24"/>
                <w:szCs w:val="24"/>
                <w:highlight w:val="none"/>
                <w:shd w:val="clear" w:color="auto" w:fill="auto"/>
                <w:lang w:val="en-US" w:eastAsia="zh-CN" w:bidi="ar"/>
              </w:rPr>
              <w:t>根</w:t>
            </w:r>
            <w:r>
              <w:rPr>
                <w:rStyle w:val="52"/>
                <w:rFonts w:hint="eastAsia" w:ascii="仿宋" w:hAnsi="仿宋" w:eastAsia="仿宋" w:cs="仿宋"/>
                <w:color w:val="auto"/>
                <w:sz w:val="24"/>
                <w:szCs w:val="24"/>
                <w:highlight w:val="none"/>
                <w:shd w:val="clear" w:color="auto" w:fill="auto"/>
                <w:lang w:val="en-US" w:eastAsia="zh-CN" w:bidi="ar"/>
              </w:rPr>
              <w:t>/10 cm;</w:t>
            </w:r>
            <w:r>
              <w:rPr>
                <w:rStyle w:val="53"/>
                <w:rFonts w:hint="eastAsia" w:ascii="仿宋" w:hAnsi="仿宋" w:eastAsia="仿宋" w:cs="仿宋"/>
                <w:color w:val="auto"/>
                <w:sz w:val="24"/>
                <w:szCs w:val="24"/>
                <w:highlight w:val="none"/>
                <w:shd w:val="clear" w:color="auto" w:fill="auto"/>
                <w:lang w:val="en-US" w:eastAsia="zh-CN" w:bidi="ar"/>
              </w:rPr>
              <w:t>混合羊毛毡</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JFB514</w:t>
            </w:r>
            <w:r>
              <w:rPr>
                <w:rStyle w:val="53"/>
                <w:rFonts w:hint="eastAsia" w:ascii="仿宋" w:hAnsi="仿宋" w:eastAsia="仿宋" w:cs="仿宋"/>
                <w:color w:val="auto"/>
                <w:sz w:val="24"/>
                <w:szCs w:val="24"/>
                <w:highlight w:val="none"/>
                <w:shd w:val="clear" w:color="auto" w:fill="auto"/>
                <w:lang w:val="en-US" w:eastAsia="zh-CN" w:bidi="ar"/>
              </w:rPr>
              <w:t>厚：</w:t>
            </w:r>
            <w:r>
              <w:rPr>
                <w:rStyle w:val="52"/>
                <w:rFonts w:hint="eastAsia" w:ascii="仿宋" w:hAnsi="仿宋" w:eastAsia="仿宋" w:cs="仿宋"/>
                <w:color w:val="auto"/>
                <w:sz w:val="24"/>
                <w:szCs w:val="24"/>
                <w:highlight w:val="none"/>
                <w:shd w:val="clear" w:color="auto" w:fill="auto"/>
                <w:lang w:val="en-US" w:eastAsia="zh-CN" w:bidi="ar"/>
              </w:rPr>
              <w:t>6 mm±1 mm</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含毛</w:t>
            </w:r>
            <w:r>
              <w:rPr>
                <w:rStyle w:val="52"/>
                <w:rFonts w:hint="eastAsia" w:ascii="仿宋" w:hAnsi="仿宋" w:eastAsia="仿宋" w:cs="仿宋"/>
                <w:color w:val="auto"/>
                <w:sz w:val="24"/>
                <w:szCs w:val="24"/>
                <w:highlight w:val="none"/>
                <w:shd w:val="clear" w:color="auto" w:fill="auto"/>
                <w:lang w:val="en-US" w:eastAsia="zh-CN" w:bidi="ar"/>
              </w:rPr>
              <w:t>30%</w:t>
            </w:r>
            <w:r>
              <w:rPr>
                <w:rStyle w:val="53"/>
                <w:rFonts w:hint="eastAsia" w:ascii="仿宋" w:hAnsi="仿宋" w:eastAsia="仿宋" w:cs="仿宋"/>
                <w:color w:val="auto"/>
                <w:sz w:val="24"/>
                <w:szCs w:val="24"/>
                <w:highlight w:val="none"/>
                <w:shd w:val="clear" w:color="auto" w:fill="auto"/>
                <w:lang w:val="en-US" w:eastAsia="zh-CN" w:bidi="ar"/>
              </w:rPr>
              <w:t>、涤纶</w:t>
            </w:r>
            <w:r>
              <w:rPr>
                <w:rStyle w:val="52"/>
                <w:rFonts w:hint="eastAsia" w:ascii="仿宋" w:hAnsi="仿宋" w:eastAsia="仿宋" w:cs="仿宋"/>
                <w:color w:val="auto"/>
                <w:sz w:val="24"/>
                <w:szCs w:val="24"/>
                <w:highlight w:val="none"/>
                <w:shd w:val="clear" w:color="auto" w:fill="auto"/>
                <w:lang w:val="en-US" w:eastAsia="zh-CN" w:bidi="ar"/>
              </w:rPr>
              <w:t>70%);</w:t>
            </w:r>
            <w:r>
              <w:rPr>
                <w:rStyle w:val="53"/>
                <w:rFonts w:hint="eastAsia" w:ascii="仿宋" w:hAnsi="仿宋" w:eastAsia="仿宋" w:cs="仿宋"/>
                <w:color w:val="auto"/>
                <w:sz w:val="24"/>
                <w:szCs w:val="24"/>
                <w:highlight w:val="none"/>
                <w:shd w:val="clear" w:color="auto" w:fill="auto"/>
                <w:lang w:val="en-US" w:eastAsia="zh-CN" w:bidi="ar"/>
              </w:rPr>
              <w:t>缝纫线</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9.8tex×314.8texX3</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涤长丝缝纫线</w:t>
            </w:r>
            <w:r>
              <w:rPr>
                <w:rStyle w:val="52"/>
                <w:rFonts w:hint="eastAsia" w:ascii="仿宋" w:hAnsi="仿宋" w:eastAsia="仿宋" w:cs="仿宋"/>
                <w:color w:val="auto"/>
                <w:sz w:val="24"/>
                <w:szCs w:val="24"/>
                <w:highlight w:val="none"/>
                <w:shd w:val="clear" w:color="auto" w:fill="auto"/>
                <w:lang w:val="en-US" w:eastAsia="zh-CN" w:bidi="ar"/>
              </w:rPr>
              <w:t>JFB4-01g 167tex</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X3</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涤棉线带</w:t>
            </w:r>
            <w:r>
              <w:rPr>
                <w:rStyle w:val="52"/>
                <w:rFonts w:hint="eastAsia" w:ascii="仿宋" w:hAnsi="仿宋" w:eastAsia="仿宋" w:cs="仿宋"/>
                <w:color w:val="auto"/>
                <w:sz w:val="24"/>
                <w:szCs w:val="24"/>
                <w:highlight w:val="none"/>
                <w:shd w:val="clear" w:color="auto" w:fill="auto"/>
                <w:lang w:val="en-US" w:eastAsia="zh-CN" w:bidi="ar"/>
              </w:rPr>
              <w:t>JFB5-19</w:t>
            </w:r>
            <w:r>
              <w:rPr>
                <w:rStyle w:val="53"/>
                <w:rFonts w:hint="eastAsia" w:ascii="仿宋" w:hAnsi="仿宋" w:eastAsia="仿宋" w:cs="仿宋"/>
                <w:color w:val="auto"/>
                <w:sz w:val="24"/>
                <w:szCs w:val="24"/>
                <w:highlight w:val="none"/>
                <w:shd w:val="clear" w:color="auto" w:fill="auto"/>
                <w:lang w:val="en-US" w:eastAsia="zh-CN" w:bidi="ar"/>
              </w:rPr>
              <w:t>宽：</w:t>
            </w:r>
            <w:r>
              <w:rPr>
                <w:rStyle w:val="52"/>
                <w:rFonts w:hint="eastAsia" w:ascii="仿宋" w:hAnsi="仿宋" w:eastAsia="仿宋" w:cs="仿宋"/>
                <w:color w:val="auto"/>
                <w:sz w:val="24"/>
                <w:szCs w:val="24"/>
                <w:highlight w:val="none"/>
                <w:shd w:val="clear" w:color="auto" w:fill="auto"/>
                <w:lang w:val="en-US" w:eastAsia="zh-CN" w:bidi="ar"/>
              </w:rPr>
              <w:t>10 mm±</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1.0 mm</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涤纶压缩软棉</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JFB5-12200  g/m²±10  g/m²</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JFB5-13300  g/m²±10  g/m</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715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45" w:type="dxa"/>
            <w:tcBorders>
              <w:top w:val="single" w:color="000000" w:sz="4" w:space="0"/>
              <w:left w:val="single" w:color="000000" w:sz="4" w:space="0"/>
              <w:bottom w:val="nil"/>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3</w:t>
            </w:r>
            <w:r>
              <w:rPr>
                <w:rFonts w:hint="default" w:ascii="仿宋" w:hAnsi="仿宋" w:eastAsia="仿宋" w:cs="仿宋"/>
                <w:i w:val="0"/>
                <w:iCs w:val="0"/>
                <w:color w:val="auto"/>
                <w:kern w:val="0"/>
                <w:sz w:val="24"/>
                <w:szCs w:val="24"/>
                <w:highlight w:val="none"/>
                <w:u w:val="none"/>
                <w:shd w:val="clear" w:color="auto" w:fill="auto"/>
                <w:lang w:eastAsia="zh-CN" w:bidi="ar"/>
              </w:rPr>
              <w:t>5</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nil"/>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普警棉手套</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★1、耐汗渍色牢度：变色：≥3-4    沾色：≥3-4</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87936" behindDoc="0" locked="0" layoutInCell="1" allowOverlap="1">
                  <wp:simplePos x="0" y="0"/>
                  <wp:positionH relativeFrom="column">
                    <wp:posOffset>3725545</wp:posOffset>
                  </wp:positionH>
                  <wp:positionV relativeFrom="paragraph">
                    <wp:posOffset>71120</wp:posOffset>
                  </wp:positionV>
                  <wp:extent cx="935990" cy="962025"/>
                  <wp:effectExtent l="0" t="0" r="16510" b="9525"/>
                  <wp:wrapNone/>
                  <wp:docPr id="15" name="图片_5"/>
                  <wp:cNvGraphicFramePr/>
                  <a:graphic xmlns:a="http://schemas.openxmlformats.org/drawingml/2006/main">
                    <a:graphicData uri="http://schemas.openxmlformats.org/drawingml/2006/picture">
                      <pic:pic xmlns:pic="http://schemas.openxmlformats.org/drawingml/2006/picture">
                        <pic:nvPicPr>
                          <pic:cNvPr id="15" name="图片_5"/>
                          <pic:cNvPicPr/>
                        </pic:nvPicPr>
                        <pic:blipFill>
                          <a:blip r:embed="rId44" r:link="rId45"/>
                          <a:stretch>
                            <a:fillRect/>
                          </a:stretch>
                        </pic:blipFill>
                        <pic:spPr>
                          <a:xfrm>
                            <a:off x="0" y="0"/>
                            <a:ext cx="935990" cy="962025"/>
                          </a:xfrm>
                          <a:prstGeom prst="rect">
                            <a:avLst/>
                          </a:prstGeom>
                          <a:noFill/>
                          <a:ln>
                            <a:noFill/>
                          </a:ln>
                        </pic:spPr>
                      </pic:pic>
                    </a:graphicData>
                  </a:graphic>
                </wp:anchor>
              </w:drawing>
            </w:r>
            <w:r>
              <w:rPr>
                <w:rFonts w:hint="eastAsia" w:ascii="仿宋" w:hAnsi="仿宋" w:eastAsia="仿宋" w:cs="仿宋"/>
                <w:i w:val="0"/>
                <w:iCs w:val="0"/>
                <w:color w:val="auto"/>
                <w:kern w:val="0"/>
                <w:sz w:val="24"/>
                <w:szCs w:val="24"/>
                <w:highlight w:val="none"/>
                <w:u w:val="none"/>
                <w:shd w:val="clear" w:color="auto" w:fill="auto"/>
                <w:lang w:val="en-US" w:eastAsia="zh-CN" w:bidi="ar"/>
              </w:rPr>
              <w:t>★2、耐水色牢度：变色：≥3-4    沾色：≥3-4</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★3、耐摩擦色牢度：干摩：≥3-4 湿摩：≥3</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4、外光质量：缝纫线路顺直，定位准确，距边宽窄一致，结合牢固，松紧适度，成型规整、圆顺挺括，左右对称，整洁美观。无瑕疵、线头、污迹。</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标★项需提供产品检测报告</w:t>
            </w:r>
          </w:p>
        </w:tc>
        <w:tc>
          <w:tcPr>
            <w:tcW w:w="1634" w:type="dxa"/>
            <w:tcBorders>
              <w:top w:val="single" w:color="000000" w:sz="4" w:space="0"/>
              <w:left w:val="single" w:color="000000" w:sz="4" w:space="0"/>
              <w:bottom w:val="nil"/>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611" w:type="dxa"/>
            <w:tcBorders>
              <w:top w:val="single" w:color="000000" w:sz="4" w:space="0"/>
              <w:left w:val="single" w:color="000000" w:sz="4" w:space="0"/>
              <w:bottom w:val="nil"/>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589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7"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3</w:t>
            </w:r>
            <w:r>
              <w:rPr>
                <w:rFonts w:hint="default" w:ascii="仿宋" w:hAnsi="仿宋" w:eastAsia="仿宋" w:cs="仿宋"/>
                <w:i w:val="0"/>
                <w:iCs w:val="0"/>
                <w:color w:val="auto"/>
                <w:kern w:val="0"/>
                <w:sz w:val="24"/>
                <w:szCs w:val="24"/>
                <w:highlight w:val="none"/>
                <w:u w:val="none"/>
                <w:shd w:val="clear" w:color="auto" w:fill="auto"/>
                <w:lang w:eastAsia="zh-CN" w:bidi="ar"/>
              </w:rPr>
              <w:t>6</w:t>
            </w: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 </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交警反光冬季白棉手套</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1、整体外观：整体平服,松紧适宜,无线头外露,整体不应有污渍、烫痕、划破、掉扣、拉链头脱落损坏、严重异味。同一副手套左右两只基本一致。</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2、缝制外观：针距均匀、整齐,底、面线松紧适度</w:t>
            </w:r>
            <w:r>
              <w:rPr>
                <w:rFonts w:hint="eastAsia" w:ascii="仿宋" w:hAnsi="仿宋" w:eastAsia="仿宋" w:cs="仿宋"/>
                <w:i w:val="0"/>
                <w:iCs w:val="0"/>
                <w:color w:val="auto"/>
                <w:kern w:val="0"/>
                <w:sz w:val="24"/>
                <w:szCs w:val="24"/>
                <w:highlight w:val="none"/>
                <w:u w:val="none"/>
                <w:shd w:val="clear" w:color="auto" w:fill="auto"/>
                <w:lang w:val="en-US" w:eastAsia="zh-CN" w:bidi="ar"/>
              </w:rPr>
              <w:br w:type="textWrapping"/>
            </w:r>
            <w:r>
              <w:rPr>
                <w:rFonts w:hint="eastAsia" w:ascii="仿宋" w:hAnsi="仿宋" w:eastAsia="仿宋" w:cs="仿宋"/>
                <w:i w:val="0"/>
                <w:iCs w:val="0"/>
                <w:color w:val="auto"/>
                <w:kern w:val="0"/>
                <w:sz w:val="24"/>
                <w:szCs w:val="24"/>
                <w:highlight w:val="none"/>
                <w:u w:val="none"/>
                <w:shd w:val="clear" w:color="auto" w:fill="auto"/>
                <w:lang w:val="en-US" w:eastAsia="zh-CN" w:bidi="ar"/>
              </w:rPr>
              <w:t>★需提供产品检测报告</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88960" behindDoc="0" locked="0" layoutInCell="1" allowOverlap="1">
                  <wp:simplePos x="0" y="0"/>
                  <wp:positionH relativeFrom="column">
                    <wp:posOffset>-38100</wp:posOffset>
                  </wp:positionH>
                  <wp:positionV relativeFrom="paragraph">
                    <wp:posOffset>161290</wp:posOffset>
                  </wp:positionV>
                  <wp:extent cx="914400" cy="782955"/>
                  <wp:effectExtent l="0" t="0" r="0" b="17145"/>
                  <wp:wrapNone/>
                  <wp:docPr id="16" name="图片_6"/>
                  <wp:cNvGraphicFramePr/>
                  <a:graphic xmlns:a="http://schemas.openxmlformats.org/drawingml/2006/main">
                    <a:graphicData uri="http://schemas.openxmlformats.org/drawingml/2006/picture">
                      <pic:pic xmlns:pic="http://schemas.openxmlformats.org/drawingml/2006/picture">
                        <pic:nvPicPr>
                          <pic:cNvPr id="16" name="图片_6"/>
                          <pic:cNvPicPr/>
                        </pic:nvPicPr>
                        <pic:blipFill>
                          <a:blip r:embed="rId46" r:link="rId47"/>
                          <a:stretch>
                            <a:fillRect/>
                          </a:stretch>
                        </pic:blipFill>
                        <pic:spPr>
                          <a:xfrm>
                            <a:off x="0" y="0"/>
                            <a:ext cx="914400" cy="782955"/>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 xml:space="preserve">141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1"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3</w:t>
            </w:r>
            <w:r>
              <w:rPr>
                <w:rFonts w:hint="default" w:ascii="仿宋" w:hAnsi="仿宋" w:eastAsia="仿宋" w:cs="仿宋"/>
                <w:i w:val="0"/>
                <w:iCs w:val="0"/>
                <w:color w:val="auto"/>
                <w:kern w:val="0"/>
                <w:sz w:val="24"/>
                <w:szCs w:val="24"/>
                <w:highlight w:val="none"/>
                <w:u w:val="none"/>
                <w:shd w:val="clear" w:color="auto" w:fill="auto"/>
                <w:lang w:eastAsia="zh-CN" w:bidi="ar"/>
              </w:rPr>
              <w:t>7</w:t>
            </w:r>
          </w:p>
        </w:tc>
        <w:tc>
          <w:tcPr>
            <w:tcW w:w="740" w:type="dxa"/>
            <w:tcBorders>
              <w:top w:val="nil"/>
              <w:left w:val="nil"/>
              <w:bottom w:val="nil"/>
              <w:right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交警反光羽绒大衣</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3"/>
                <w:rFonts w:hint="eastAsia" w:ascii="仿宋" w:hAnsi="仿宋" w:eastAsia="仿宋" w:cs="仿宋"/>
                <w:color w:val="auto"/>
                <w:sz w:val="24"/>
                <w:szCs w:val="24"/>
                <w:highlight w:val="none"/>
                <w:shd w:val="clear" w:color="auto" w:fill="auto"/>
                <w:lang w:val="en-US" w:eastAsia="zh-CN" w:bidi="ar"/>
              </w:rPr>
              <w:t>标★提供国家级检测机构出具的成衣检测报告，检测报告封面具有CMA、CNAS标识，所有数据在一份检测报告体现。</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总体：</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 xml:space="preserve"> 1.</w:t>
            </w:r>
            <w:r>
              <w:rPr>
                <w:rStyle w:val="53"/>
                <w:rFonts w:hint="eastAsia" w:ascii="仿宋" w:hAnsi="仿宋" w:eastAsia="仿宋" w:cs="仿宋"/>
                <w:color w:val="auto"/>
                <w:sz w:val="24"/>
                <w:szCs w:val="24"/>
                <w:highlight w:val="none"/>
                <w:shd w:val="clear" w:color="auto" w:fill="auto"/>
                <w:lang w:val="en-US" w:eastAsia="zh-CN" w:bidi="ar"/>
              </w:rPr>
              <w:t>无异味</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w:t>
            </w:r>
            <w:r>
              <w:rPr>
                <w:rStyle w:val="52"/>
                <w:rFonts w:hint="eastAsia" w:ascii="仿宋" w:hAnsi="仿宋" w:eastAsia="仿宋" w:cs="仿宋"/>
                <w:color w:val="auto"/>
                <w:sz w:val="24"/>
                <w:szCs w:val="24"/>
                <w:highlight w:val="none"/>
                <w:shd w:val="clear" w:color="auto" w:fill="auto"/>
                <w:lang w:val="en-US" w:eastAsia="zh-CN" w:bidi="ar"/>
              </w:rPr>
              <w:t>2.</w:t>
            </w:r>
            <w:r>
              <w:rPr>
                <w:rStyle w:val="53"/>
                <w:rFonts w:hint="eastAsia" w:ascii="仿宋" w:hAnsi="仿宋" w:eastAsia="仿宋" w:cs="仿宋"/>
                <w:color w:val="auto"/>
                <w:sz w:val="24"/>
                <w:szCs w:val="24"/>
                <w:highlight w:val="none"/>
                <w:shd w:val="clear" w:color="auto" w:fill="auto"/>
                <w:lang w:val="en-US" w:eastAsia="zh-CN" w:bidi="ar"/>
              </w:rPr>
              <w:t>警示服的工效学要求：符合标准</w:t>
            </w:r>
            <w:r>
              <w:rPr>
                <w:rStyle w:val="52"/>
                <w:rFonts w:hint="eastAsia" w:ascii="仿宋" w:hAnsi="仿宋" w:eastAsia="仿宋" w:cs="仿宋"/>
                <w:color w:val="auto"/>
                <w:sz w:val="24"/>
                <w:szCs w:val="24"/>
                <w:highlight w:val="none"/>
                <w:shd w:val="clear" w:color="auto" w:fill="auto"/>
                <w:lang w:val="en-US" w:eastAsia="zh-CN" w:bidi="ar"/>
              </w:rPr>
              <w:t>GB 20653-2020</w:t>
            </w:r>
            <w:r>
              <w:rPr>
                <w:rStyle w:val="53"/>
                <w:rFonts w:hint="eastAsia" w:ascii="仿宋" w:hAnsi="仿宋" w:eastAsia="仿宋" w:cs="仿宋"/>
                <w:color w:val="auto"/>
                <w:sz w:val="24"/>
                <w:szCs w:val="24"/>
                <w:highlight w:val="none"/>
                <w:shd w:val="clear" w:color="auto" w:fill="auto"/>
                <w:lang w:val="en-US" w:eastAsia="zh-CN" w:bidi="ar"/>
              </w:rPr>
              <w:t>《防护服装</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职业用高可视性警示服》第</w:t>
            </w:r>
            <w:r>
              <w:rPr>
                <w:rStyle w:val="52"/>
                <w:rFonts w:hint="eastAsia" w:ascii="仿宋" w:hAnsi="仿宋" w:eastAsia="仿宋" w:cs="仿宋"/>
                <w:color w:val="auto"/>
                <w:sz w:val="24"/>
                <w:szCs w:val="24"/>
                <w:highlight w:val="none"/>
                <w:shd w:val="clear" w:color="auto" w:fill="auto"/>
                <w:lang w:val="en-US" w:eastAsia="zh-CN" w:bidi="ar"/>
              </w:rPr>
              <w:t>4.4</w:t>
            </w:r>
            <w:r>
              <w:rPr>
                <w:rStyle w:val="53"/>
                <w:rFonts w:hint="eastAsia" w:ascii="仿宋" w:hAnsi="仿宋" w:eastAsia="仿宋" w:cs="仿宋"/>
                <w:color w:val="auto"/>
                <w:sz w:val="24"/>
                <w:szCs w:val="24"/>
                <w:highlight w:val="none"/>
                <w:shd w:val="clear" w:color="auto" w:fill="auto"/>
                <w:lang w:val="en-US" w:eastAsia="zh-CN" w:bidi="ar"/>
              </w:rPr>
              <w:t>条规定。</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面料300D涂PU牛津布：</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 xml:space="preserve"> ★1.纤维成分：100％聚酯纤维（涂层除外）</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2.PH值：4.0~8.5</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3.甲醛、可分解致癌芳香胺染料：无</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4.耐光色牢度（级）：＞3</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5.耐水色牢度（级）：变色≥4；沾色≥4</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6.耐酸汗渍色牢度（级）：变色≥4；沾色≥4</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7.耐碱汗渍色牢度（级）：变色≥4；沾色≥4</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8.耐干摩擦色牢度（级）：经向≥4；纬向≥4</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9.耐湿摩擦色牢度（级）：经向≥4；纬向≥4</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10.耐皂洗色牢度（级）：变色≥4；沾色≥4</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11.起球（级）：≥4</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★12.断裂强力（N）：经向≥1400；纬向≥1100</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★13.耐磨性能（次）：＞10000</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14.物理试验前的反光性能：观测角12′入射角5°≥500cd/（lx·m²）</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★15.织物密度（根/10cm）：220≤经密≤225；203≤纬密≤208</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16.单位面积调湿质量（g/m²）：175±5</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17.耐静水压（hpa）：≥208</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羽绒：</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 xml:space="preserve"> 1.气味：无明显令人讨厌的气味</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2.鹅鸭毛绒种类鉴定：鸭毛绒</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★3.绒子含量（％）：≥85</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★4.耗氧量（mg/100g）：≤1.8</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★5.浊度（mm）：≥800</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6.残脂率（％）：≤0.8</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7.蓬松度（cm）：≥18</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5#注塑拉链：</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 xml:space="preserve"> 1.拉链平拉强力（N）：≥450</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2.拉合轻滑度（N）：≤2.5</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3.上止强力（N）：≥210</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4.下止强力（N）：≥140</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5.插管移位强力（N）：≥170</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6.拉头自锁强力（N）：≥70</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 xml:space="preserve">7.单牙移位强力（N）：≥60 </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8.表面质量：符合QB/T 2172-2014《注塑拉链》 第5.3条标准</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 xml:space="preserve">纽扣： ★1.外观要求：符合GB/T 29291-2012《钮扣通用技术要求和检测方法 锌合金类》 </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2.耐皂洗色牢度（级）：沾色≥4；变色≥4（表面无裂纹、缺口、变形，光泽无明显变化）</w:t>
            </w:r>
            <w:r>
              <w:rPr>
                <w:rStyle w:val="53"/>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3.耐氯漂色牢度（级）：变色≥4（表面无裂纹、缺口、变形，光泽无明显变化）</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89984" behindDoc="0" locked="0" layoutInCell="1" allowOverlap="1">
                  <wp:simplePos x="0" y="0"/>
                  <wp:positionH relativeFrom="column">
                    <wp:posOffset>2540</wp:posOffset>
                  </wp:positionH>
                  <wp:positionV relativeFrom="paragraph">
                    <wp:posOffset>342265</wp:posOffset>
                  </wp:positionV>
                  <wp:extent cx="892810" cy="1600835"/>
                  <wp:effectExtent l="0" t="0" r="2540" b="18415"/>
                  <wp:wrapNone/>
                  <wp:docPr id="17" name="图片_36_SpCnt_1"/>
                  <wp:cNvGraphicFramePr/>
                  <a:graphic xmlns:a="http://schemas.openxmlformats.org/drawingml/2006/main">
                    <a:graphicData uri="http://schemas.openxmlformats.org/drawingml/2006/picture">
                      <pic:pic xmlns:pic="http://schemas.openxmlformats.org/drawingml/2006/picture">
                        <pic:nvPicPr>
                          <pic:cNvPr id="17" name="图片_36_SpCnt_1"/>
                          <pic:cNvPicPr/>
                        </pic:nvPicPr>
                        <pic:blipFill>
                          <a:blip r:embed="rId48"/>
                          <a:stretch>
                            <a:fillRect/>
                          </a:stretch>
                        </pic:blipFill>
                        <pic:spPr>
                          <a:xfrm>
                            <a:off x="0" y="0"/>
                            <a:ext cx="892810" cy="1600835"/>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0"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default" w:ascii="仿宋" w:hAnsi="仿宋" w:eastAsia="仿宋" w:cs="仿宋"/>
                <w:i w:val="0"/>
                <w:iCs w:val="0"/>
                <w:color w:val="auto"/>
                <w:sz w:val="24"/>
                <w:szCs w:val="24"/>
                <w:highlight w:val="none"/>
                <w:u w:val="none"/>
                <w:shd w:val="clear" w:color="auto" w:fill="auto"/>
              </w:rPr>
            </w:pPr>
            <w:r>
              <w:rPr>
                <w:rFonts w:hint="default" w:ascii="仿宋" w:hAnsi="仿宋" w:eastAsia="仿宋" w:cs="仿宋"/>
                <w:i w:val="0"/>
                <w:iCs w:val="0"/>
                <w:color w:val="auto"/>
                <w:sz w:val="24"/>
                <w:szCs w:val="24"/>
                <w:highlight w:val="none"/>
                <w:u w:val="none"/>
                <w:shd w:val="clear" w:color="auto" w:fill="auto"/>
              </w:rPr>
              <w:t>38</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Style w:val="58"/>
                <w:rFonts w:hint="eastAsia" w:ascii="仿宋" w:hAnsi="仿宋" w:eastAsia="仿宋" w:cs="仿宋"/>
                <w:color w:val="auto"/>
                <w:sz w:val="24"/>
                <w:szCs w:val="24"/>
                <w:highlight w:val="none"/>
                <w:shd w:val="clear" w:color="auto" w:fill="auto"/>
                <w:lang w:val="en-US" w:eastAsia="zh-CN" w:bidi="ar"/>
              </w:rPr>
              <w:t>交所融合羽绒大衣（临检临查）</w:t>
            </w:r>
            <w:r>
              <w:rPr>
                <w:rStyle w:val="59"/>
                <w:rFonts w:hint="eastAsia" w:ascii="仿宋" w:hAnsi="仿宋" w:eastAsia="仿宋" w:cs="仿宋"/>
                <w:color w:val="auto"/>
                <w:sz w:val="24"/>
                <w:szCs w:val="24"/>
                <w:highlight w:val="none"/>
                <w:shd w:val="clear" w:color="auto" w:fill="auto"/>
                <w:lang w:val="en-US" w:eastAsia="zh-CN" w:bidi="ar"/>
              </w:rPr>
              <w:t xml:space="preserve">                      </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3"/>
                <w:rFonts w:hint="eastAsia" w:ascii="仿宋" w:hAnsi="仿宋" w:eastAsia="仿宋" w:cs="仿宋"/>
                <w:color w:val="auto"/>
                <w:sz w:val="24"/>
                <w:szCs w:val="24"/>
                <w:highlight w:val="none"/>
                <w:shd w:val="clear" w:color="auto" w:fill="auto"/>
                <w:lang w:val="en-US" w:eastAsia="zh-CN" w:bidi="ar"/>
              </w:rPr>
              <w:t>参数要符合《中华人民共和国公共安全行业标准</w:t>
            </w:r>
            <w:r>
              <w:rPr>
                <w:rStyle w:val="52"/>
                <w:rFonts w:hint="eastAsia" w:ascii="仿宋" w:hAnsi="仿宋" w:eastAsia="仿宋" w:cs="仿宋"/>
                <w:color w:val="auto"/>
                <w:sz w:val="24"/>
                <w:szCs w:val="24"/>
                <w:highlight w:val="none"/>
                <w:shd w:val="clear" w:color="auto" w:fill="auto"/>
                <w:lang w:val="en-US" w:eastAsia="zh-CN" w:bidi="ar"/>
              </w:rPr>
              <w:t>446 — 2003</w:t>
            </w:r>
            <w:r>
              <w:rPr>
                <w:rStyle w:val="53"/>
                <w:rFonts w:hint="eastAsia" w:ascii="仿宋" w:hAnsi="仿宋" w:eastAsia="仿宋" w:cs="仿宋"/>
                <w:color w:val="auto"/>
                <w:sz w:val="24"/>
                <w:szCs w:val="24"/>
                <w:highlight w:val="none"/>
                <w:shd w:val="clear" w:color="auto" w:fill="auto"/>
                <w:lang w:val="en-US" w:eastAsia="zh-CN" w:bidi="ar"/>
              </w:rPr>
              <w:t>警服反光背心》。</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其他要求：</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1</w:t>
            </w:r>
            <w:r>
              <w:rPr>
                <w:rStyle w:val="53"/>
                <w:rFonts w:hint="eastAsia" w:ascii="仿宋" w:hAnsi="仿宋" w:eastAsia="仿宋" w:cs="仿宋"/>
                <w:color w:val="auto"/>
                <w:sz w:val="24"/>
                <w:szCs w:val="24"/>
                <w:highlight w:val="none"/>
                <w:shd w:val="clear" w:color="auto" w:fill="auto"/>
                <w:lang w:val="en-US" w:eastAsia="zh-CN" w:bidi="ar"/>
              </w:rPr>
              <w:t>、基底颜色：荧光黄色，反光带颜色：高光泽度晶格反</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光带为银白色</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2</w:t>
            </w:r>
            <w:r>
              <w:rPr>
                <w:rStyle w:val="53"/>
                <w:rFonts w:hint="eastAsia" w:ascii="仿宋" w:hAnsi="仿宋" w:eastAsia="仿宋" w:cs="仿宋"/>
                <w:color w:val="auto"/>
                <w:sz w:val="24"/>
                <w:szCs w:val="24"/>
                <w:highlight w:val="none"/>
                <w:shd w:val="clear" w:color="auto" w:fill="auto"/>
                <w:lang w:val="en-US" w:eastAsia="zh-CN" w:bidi="ar"/>
              </w:rPr>
              <w:t>、轻松调节尺寸、可以根据自身身材调节衣服大小，采</w:t>
            </w:r>
            <w:r>
              <w:rPr>
                <w:rStyle w:val="52"/>
                <w:rFonts w:hint="eastAsia" w:ascii="仿宋" w:hAnsi="仿宋" w:eastAsia="仿宋" w:cs="仿宋"/>
                <w:color w:val="auto"/>
                <w:sz w:val="24"/>
                <w:szCs w:val="24"/>
                <w:highlight w:val="none"/>
                <w:shd w:val="clear" w:color="auto" w:fill="auto"/>
                <w:lang w:val="en-US" w:eastAsia="zh-CN" w:bidi="ar"/>
              </w:rPr>
              <w:t xml:space="preserve"> </w:t>
            </w:r>
            <w:r>
              <w:rPr>
                <w:rStyle w:val="53"/>
                <w:rFonts w:hint="eastAsia" w:ascii="仿宋" w:hAnsi="仿宋" w:eastAsia="仿宋" w:cs="仿宋"/>
                <w:color w:val="auto"/>
                <w:sz w:val="24"/>
                <w:szCs w:val="24"/>
                <w:highlight w:val="none"/>
                <w:shd w:val="clear" w:color="auto" w:fill="auto"/>
                <w:lang w:val="en-US" w:eastAsia="zh-CN" w:bidi="ar"/>
              </w:rPr>
              <w:t>用高亮反光材料、夜间反光好、耐用防水、全方位保护安全。</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2"/>
                <w:rFonts w:hint="eastAsia" w:ascii="仿宋" w:hAnsi="仿宋" w:eastAsia="仿宋" w:cs="仿宋"/>
                <w:color w:val="auto"/>
                <w:sz w:val="24"/>
                <w:szCs w:val="24"/>
                <w:highlight w:val="none"/>
                <w:shd w:val="clear" w:color="auto" w:fill="auto"/>
                <w:lang w:val="en-US" w:eastAsia="zh-CN" w:bidi="ar"/>
              </w:rPr>
              <w:t>3</w:t>
            </w:r>
            <w:r>
              <w:rPr>
                <w:rStyle w:val="53"/>
                <w:rFonts w:hint="eastAsia" w:ascii="仿宋" w:hAnsi="仿宋" w:eastAsia="仿宋" w:cs="仿宋"/>
                <w:color w:val="auto"/>
                <w:sz w:val="24"/>
                <w:szCs w:val="24"/>
                <w:highlight w:val="none"/>
                <w:shd w:val="clear" w:color="auto" w:fill="auto"/>
                <w:lang w:val="en-US" w:eastAsia="zh-CN" w:bidi="ar"/>
              </w:rPr>
              <w:t>、材质：荧光绿涤纶网布，透气面料；反光材质：</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白色</w:t>
            </w:r>
            <w:r>
              <w:rPr>
                <w:rStyle w:val="52"/>
                <w:rFonts w:hint="eastAsia" w:ascii="仿宋" w:hAnsi="仿宋" w:eastAsia="仿宋" w:cs="仿宋"/>
                <w:color w:val="auto"/>
                <w:sz w:val="24"/>
                <w:szCs w:val="24"/>
                <w:highlight w:val="none"/>
                <w:shd w:val="clear" w:color="auto" w:fill="auto"/>
                <w:lang w:val="en-US" w:eastAsia="zh-CN" w:bidi="ar"/>
              </w:rPr>
              <w:t>PVC</w:t>
            </w:r>
            <w:r>
              <w:rPr>
                <w:rStyle w:val="53"/>
                <w:rFonts w:hint="eastAsia" w:ascii="仿宋" w:hAnsi="仿宋" w:eastAsia="仿宋" w:cs="仿宋"/>
                <w:color w:val="auto"/>
                <w:sz w:val="24"/>
                <w:szCs w:val="24"/>
                <w:highlight w:val="none"/>
                <w:shd w:val="clear" w:color="auto" w:fill="auto"/>
                <w:lang w:val="en-US" w:eastAsia="zh-CN" w:bidi="ar"/>
              </w:rPr>
              <w:t>晶格条；胸前可挂对讲机，可调节大小；</w:t>
            </w:r>
            <w:r>
              <w:rPr>
                <w:rStyle w:val="52"/>
                <w:rFonts w:hint="eastAsia" w:ascii="仿宋" w:hAnsi="仿宋" w:eastAsia="仿宋" w:cs="仿宋"/>
                <w:color w:val="auto"/>
                <w:sz w:val="24"/>
                <w:szCs w:val="24"/>
                <w:highlight w:val="none"/>
                <w:shd w:val="clear" w:color="auto" w:fill="auto"/>
                <w:lang w:val="en-US" w:eastAsia="zh-CN" w:bidi="ar"/>
              </w:rPr>
              <w:t>PH</w:t>
            </w:r>
            <w:r>
              <w:rPr>
                <w:rStyle w:val="53"/>
                <w:rFonts w:hint="eastAsia" w:ascii="仿宋" w:hAnsi="仿宋" w:eastAsia="仿宋" w:cs="仿宋"/>
                <w:color w:val="auto"/>
                <w:sz w:val="24"/>
                <w:szCs w:val="24"/>
                <w:highlight w:val="none"/>
                <w:shd w:val="clear" w:color="auto" w:fill="auto"/>
                <w:lang w:val="en-US" w:eastAsia="zh-CN" w:bidi="ar"/>
              </w:rPr>
              <w:t>值：</w:t>
            </w:r>
            <w:r>
              <w:rPr>
                <w:rStyle w:val="52"/>
                <w:rFonts w:hint="eastAsia" w:ascii="仿宋" w:hAnsi="仿宋" w:eastAsia="仿宋" w:cs="仿宋"/>
                <w:color w:val="auto"/>
                <w:sz w:val="24"/>
                <w:szCs w:val="24"/>
                <w:highlight w:val="none"/>
                <w:shd w:val="clear" w:color="auto" w:fill="auto"/>
                <w:lang w:val="en-US" w:eastAsia="zh-CN" w:bidi="ar"/>
              </w:rPr>
              <w:t xml:space="preserve"> 4-7.5;</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91008" behindDoc="0" locked="0" layoutInCell="1" allowOverlap="1">
                  <wp:simplePos x="0" y="0"/>
                  <wp:positionH relativeFrom="column">
                    <wp:posOffset>71120</wp:posOffset>
                  </wp:positionH>
                  <wp:positionV relativeFrom="paragraph">
                    <wp:posOffset>137160</wp:posOffset>
                  </wp:positionV>
                  <wp:extent cx="853440" cy="1511935"/>
                  <wp:effectExtent l="0" t="0" r="3810" b="12065"/>
                  <wp:wrapNone/>
                  <wp:docPr id="18" name="图片_38"/>
                  <wp:cNvGraphicFramePr/>
                  <a:graphic xmlns:a="http://schemas.openxmlformats.org/drawingml/2006/main">
                    <a:graphicData uri="http://schemas.openxmlformats.org/drawingml/2006/picture">
                      <pic:pic xmlns:pic="http://schemas.openxmlformats.org/drawingml/2006/picture">
                        <pic:nvPicPr>
                          <pic:cNvPr id="18" name="图片_38"/>
                          <pic:cNvPicPr/>
                        </pic:nvPicPr>
                        <pic:blipFill>
                          <a:blip r:embed="rId49"/>
                          <a:stretch>
                            <a:fillRect/>
                          </a:stretch>
                        </pic:blipFill>
                        <pic:spPr>
                          <a:xfrm>
                            <a:off x="0" y="0"/>
                            <a:ext cx="853440" cy="1511935"/>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default" w:ascii="仿宋" w:hAnsi="仿宋" w:eastAsia="仿宋" w:cs="仿宋"/>
                <w:i w:val="0"/>
                <w:iCs w:val="0"/>
                <w:color w:val="auto"/>
                <w:sz w:val="24"/>
                <w:szCs w:val="24"/>
                <w:highlight w:val="none"/>
                <w:u w:val="none"/>
                <w:shd w:val="clear" w:color="auto" w:fill="auto"/>
              </w:rPr>
            </w:pPr>
            <w:r>
              <w:rPr>
                <w:rFonts w:hint="default" w:ascii="仿宋" w:hAnsi="仿宋" w:eastAsia="仿宋" w:cs="仿宋"/>
                <w:i w:val="0"/>
                <w:iCs w:val="0"/>
                <w:color w:val="auto"/>
                <w:sz w:val="24"/>
                <w:szCs w:val="24"/>
                <w:highlight w:val="none"/>
                <w:u w:val="none"/>
                <w:shd w:val="clear" w:color="auto" w:fill="auto"/>
              </w:rPr>
              <w:t>39</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交所融合反光冬季白棉手套（临检临查）</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仿宋" w:hAnsi="仿宋" w:eastAsia="仿宋" w:cs="仿宋"/>
                <w:i w:val="0"/>
                <w:iCs w:val="0"/>
                <w:color w:val="auto"/>
                <w:sz w:val="24"/>
                <w:szCs w:val="24"/>
                <w:highlight w:val="none"/>
                <w:u w:val="none"/>
                <w:shd w:val="clear" w:color="auto" w:fill="auto"/>
              </w:rPr>
            </w:pPr>
            <w:r>
              <w:rPr>
                <w:rStyle w:val="53"/>
                <w:rFonts w:hint="eastAsia" w:ascii="仿宋" w:hAnsi="仿宋" w:eastAsia="仿宋" w:cs="仿宋"/>
                <w:color w:val="auto"/>
                <w:sz w:val="24"/>
                <w:szCs w:val="24"/>
                <w:highlight w:val="none"/>
                <w:shd w:val="clear" w:color="auto" w:fill="auto"/>
                <w:lang w:val="en-US" w:eastAsia="zh-CN" w:bidi="ar"/>
              </w:rPr>
              <w:t>面料</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皮革</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里衬</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北极绒</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皮革厚度</w:t>
            </w:r>
            <w:r>
              <w:rPr>
                <w:rStyle w:val="52"/>
                <w:rFonts w:hint="eastAsia" w:ascii="仿宋" w:hAnsi="仿宋" w:eastAsia="仿宋" w:cs="仿宋"/>
                <w:color w:val="auto"/>
                <w:sz w:val="24"/>
                <w:szCs w:val="24"/>
                <w:highlight w:val="none"/>
                <w:shd w:val="clear" w:color="auto" w:fill="auto"/>
                <w:lang w:val="en-US" w:eastAsia="zh-CN" w:bidi="ar"/>
              </w:rPr>
              <w:t>:0.7mm</w:t>
            </w:r>
            <w:r>
              <w:rPr>
                <w:rStyle w:val="52"/>
                <w:rFonts w:hint="eastAsia" w:ascii="仿宋" w:hAnsi="仿宋" w:eastAsia="仿宋" w:cs="仿宋"/>
                <w:color w:val="auto"/>
                <w:sz w:val="24"/>
                <w:szCs w:val="24"/>
                <w:highlight w:val="none"/>
                <w:shd w:val="clear" w:color="auto" w:fill="auto"/>
                <w:lang w:val="en-US" w:eastAsia="zh-CN" w:bidi="ar"/>
              </w:rPr>
              <w:br w:type="textWrapping"/>
            </w:r>
            <w:r>
              <w:rPr>
                <w:rStyle w:val="53"/>
                <w:rFonts w:hint="eastAsia" w:ascii="仿宋" w:hAnsi="仿宋" w:eastAsia="仿宋" w:cs="仿宋"/>
                <w:color w:val="auto"/>
                <w:sz w:val="24"/>
                <w:szCs w:val="24"/>
                <w:highlight w:val="none"/>
                <w:shd w:val="clear" w:color="auto" w:fill="auto"/>
                <w:lang w:val="en-US" w:eastAsia="zh-CN" w:bidi="ar"/>
              </w:rPr>
              <w:t>针距</w:t>
            </w:r>
            <w:r>
              <w:rPr>
                <w:rStyle w:val="52"/>
                <w:rFonts w:hint="eastAsia" w:ascii="仿宋" w:hAnsi="仿宋" w:eastAsia="仿宋" w:cs="仿宋"/>
                <w:color w:val="auto"/>
                <w:sz w:val="24"/>
                <w:szCs w:val="24"/>
                <w:highlight w:val="none"/>
                <w:shd w:val="clear" w:color="auto" w:fill="auto"/>
                <w:lang w:val="en-US" w:eastAsia="zh-CN" w:bidi="ar"/>
              </w:rPr>
              <w:t>:14</w:t>
            </w:r>
            <w:r>
              <w:rPr>
                <w:rStyle w:val="53"/>
                <w:rFonts w:hint="eastAsia" w:ascii="仿宋" w:hAnsi="仿宋" w:eastAsia="仿宋" w:cs="仿宋"/>
                <w:color w:val="auto"/>
                <w:sz w:val="24"/>
                <w:szCs w:val="24"/>
                <w:highlight w:val="none"/>
                <w:shd w:val="clear" w:color="auto" w:fill="auto"/>
                <w:lang w:val="en-US" w:eastAsia="zh-CN" w:bidi="ar"/>
              </w:rPr>
              <w:t>针</w:t>
            </w:r>
            <w:r>
              <w:rPr>
                <w:rStyle w:val="52"/>
                <w:rFonts w:hint="eastAsia" w:ascii="仿宋" w:hAnsi="仿宋" w:eastAsia="仿宋" w:cs="仿宋"/>
                <w:color w:val="auto"/>
                <w:sz w:val="24"/>
                <w:szCs w:val="24"/>
                <w:highlight w:val="none"/>
                <w:shd w:val="clear" w:color="auto" w:fill="auto"/>
                <w:lang w:val="en-US" w:eastAsia="zh-CN" w:bidi="ar"/>
              </w:rPr>
              <w:t>-20</w:t>
            </w:r>
            <w:r>
              <w:rPr>
                <w:rStyle w:val="53"/>
                <w:rFonts w:hint="eastAsia" w:ascii="仿宋" w:hAnsi="仿宋" w:eastAsia="仿宋" w:cs="仿宋"/>
                <w:color w:val="auto"/>
                <w:sz w:val="24"/>
                <w:szCs w:val="24"/>
                <w:highlight w:val="none"/>
                <w:shd w:val="clear" w:color="auto" w:fill="auto"/>
                <w:lang w:val="en-US" w:eastAsia="zh-CN" w:bidi="ar"/>
              </w:rPr>
              <w:t>针</w:t>
            </w:r>
            <w:r>
              <w:rPr>
                <w:rStyle w:val="52"/>
                <w:rFonts w:hint="eastAsia" w:ascii="仿宋" w:hAnsi="仿宋" w:eastAsia="仿宋" w:cs="仿宋"/>
                <w:color w:val="auto"/>
                <w:sz w:val="24"/>
                <w:szCs w:val="24"/>
                <w:highlight w:val="none"/>
                <w:shd w:val="clear" w:color="auto" w:fill="auto"/>
                <w:lang w:val="en-US" w:eastAsia="zh-CN" w:bidi="ar"/>
              </w:rPr>
              <w:t>/30mm</w:t>
            </w:r>
            <w:r>
              <w:rPr>
                <w:rStyle w:val="53"/>
                <w:rFonts w:hint="eastAsia" w:ascii="仿宋" w:hAnsi="仿宋" w:eastAsia="仿宋" w:cs="仿宋"/>
                <w:color w:val="auto"/>
                <w:sz w:val="24"/>
                <w:szCs w:val="24"/>
                <w:highlight w:val="none"/>
                <w:shd w:val="clear" w:color="auto" w:fill="auto"/>
                <w:lang w:val="en-US" w:eastAsia="zh-CN" w:bidi="ar"/>
              </w:rPr>
              <w:t>特点</w:t>
            </w:r>
            <w:r>
              <w:rPr>
                <w:rStyle w:val="52"/>
                <w:rFonts w:hint="eastAsia" w:ascii="仿宋" w:hAnsi="仿宋" w:eastAsia="仿宋" w:cs="仿宋"/>
                <w:color w:val="auto"/>
                <w:sz w:val="24"/>
                <w:szCs w:val="24"/>
                <w:highlight w:val="none"/>
                <w:shd w:val="clear" w:color="auto" w:fill="auto"/>
                <w:lang w:val="en-US" w:eastAsia="zh-CN" w:bidi="ar"/>
              </w:rPr>
              <w:t>:</w:t>
            </w:r>
            <w:r>
              <w:rPr>
                <w:rStyle w:val="53"/>
                <w:rFonts w:hint="eastAsia" w:ascii="仿宋" w:hAnsi="仿宋" w:eastAsia="仿宋" w:cs="仿宋"/>
                <w:color w:val="auto"/>
                <w:sz w:val="24"/>
                <w:szCs w:val="24"/>
                <w:highlight w:val="none"/>
                <w:shd w:val="clear" w:color="auto" w:fill="auto"/>
                <w:lang w:val="en-US" w:eastAsia="zh-CN" w:bidi="ar"/>
              </w:rPr>
              <w:t>手掌防滑胶粒、仿生物触屏功能</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bdr w:val="single" w:color="000000" w:sz="4" w:space="0"/>
                <w:shd w:val="clear" w:color="auto" w:fill="auto"/>
                <w:lang w:val="en-US" w:eastAsia="zh-CN" w:bidi="ar"/>
              </w:rPr>
              <w:drawing>
                <wp:anchor distT="0" distB="0" distL="114300" distR="114300" simplePos="0" relativeHeight="251692032" behindDoc="0" locked="0" layoutInCell="1" allowOverlap="1">
                  <wp:simplePos x="0" y="0"/>
                  <wp:positionH relativeFrom="column">
                    <wp:posOffset>-47625</wp:posOffset>
                  </wp:positionH>
                  <wp:positionV relativeFrom="paragraph">
                    <wp:posOffset>415290</wp:posOffset>
                  </wp:positionV>
                  <wp:extent cx="968375" cy="969010"/>
                  <wp:effectExtent l="0" t="0" r="3175" b="2540"/>
                  <wp:wrapNone/>
                  <wp:docPr id="19" name="图片_43"/>
                  <wp:cNvGraphicFramePr/>
                  <a:graphic xmlns:a="http://schemas.openxmlformats.org/drawingml/2006/main">
                    <a:graphicData uri="http://schemas.openxmlformats.org/drawingml/2006/picture">
                      <pic:pic xmlns:pic="http://schemas.openxmlformats.org/drawingml/2006/picture">
                        <pic:nvPicPr>
                          <pic:cNvPr id="19" name="图片_43"/>
                          <pic:cNvPicPr/>
                        </pic:nvPicPr>
                        <pic:blipFill>
                          <a:blip r:embed="rId50"/>
                          <a:stretch>
                            <a:fillRect/>
                          </a:stretch>
                        </pic:blipFill>
                        <pic:spPr>
                          <a:xfrm>
                            <a:off x="0" y="0"/>
                            <a:ext cx="968375" cy="969010"/>
                          </a:xfrm>
                          <a:prstGeom prst="rect">
                            <a:avLst/>
                          </a:prstGeom>
                          <a:noFill/>
                          <a:ln>
                            <a:noFill/>
                          </a:ln>
                        </pic:spPr>
                      </pic:pic>
                    </a:graphicData>
                  </a:graphic>
                </wp:anchor>
              </w:drawing>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 w:hAnsi="仿宋" w:eastAsia="仿宋" w:cs="仿宋"/>
                <w:i w:val="0"/>
                <w:iCs w:val="0"/>
                <w:color w:val="auto"/>
                <w:sz w:val="24"/>
                <w:szCs w:val="24"/>
                <w:highlight w:val="none"/>
                <w:u w:val="none"/>
                <w:shd w:val="clear" w:color="auto" w:fill="auto"/>
              </w:rPr>
            </w:pPr>
            <w:r>
              <w:rPr>
                <w:rFonts w:hint="eastAsia" w:ascii="仿宋" w:hAnsi="仿宋" w:eastAsia="仿宋" w:cs="仿宋"/>
                <w:i w:val="0"/>
                <w:iCs w:val="0"/>
                <w:color w:val="auto"/>
                <w:kern w:val="0"/>
                <w:sz w:val="24"/>
                <w:szCs w:val="24"/>
                <w:highlight w:val="none"/>
                <w:u w:val="none"/>
                <w:shd w:val="clear" w:color="auto" w:fill="auto"/>
                <w:lang w:val="en-US" w:eastAsia="zh-CN" w:bidi="ar"/>
              </w:rPr>
              <w:t>100</w:t>
            </w:r>
          </w:p>
        </w:tc>
      </w:tr>
    </w:tbl>
    <w:p>
      <w:pPr>
        <w:numPr>
          <w:ilvl w:val="0"/>
          <w:numId w:val="0"/>
        </w:numPr>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570" w:firstLineChars="200"/>
        <w:textAlignment w:val="auto"/>
        <w:rPr>
          <w:rFonts w:hint="eastAsia" w:ascii="仿宋" w:hAnsi="仿宋" w:eastAsia="仿宋" w:cs="仿宋"/>
          <w:b/>
          <w:bCs/>
          <w:spacing w:val="2"/>
          <w:sz w:val="28"/>
          <w:szCs w:val="28"/>
          <w:lang w:val="en-US" w:eastAsia="zh-CN"/>
        </w:rPr>
      </w:pPr>
      <w:r>
        <w:rPr>
          <w:rFonts w:hint="eastAsia" w:ascii="仿宋" w:hAnsi="仿宋" w:eastAsia="仿宋" w:cs="仿宋"/>
          <w:b/>
          <w:bCs/>
          <w:spacing w:val="2"/>
          <w:sz w:val="28"/>
          <w:szCs w:val="28"/>
          <w:lang w:val="en-US" w:eastAsia="zh-CN"/>
        </w:rPr>
        <w:t>1.2包装要求</w:t>
      </w:r>
    </w:p>
    <w:p>
      <w:pPr>
        <w:keepNext w:val="0"/>
        <w:keepLines w:val="0"/>
        <w:pageBreakBefore w:val="0"/>
        <w:widowControl w:val="0"/>
        <w:kinsoku/>
        <w:wordWrap/>
        <w:overflowPunct/>
        <w:topLinePunct w:val="0"/>
        <w:autoSpaceDE/>
        <w:autoSpaceDN/>
        <w:bidi w:val="0"/>
        <w:adjustRightInd/>
        <w:snapToGrid/>
        <w:spacing w:line="360" w:lineRule="auto"/>
        <w:ind w:left="0" w:right="0" w:firstLine="568" w:firstLineChars="200"/>
        <w:textAlignment w:val="auto"/>
        <w:rPr>
          <w:rFonts w:hint="eastAsia" w:ascii="仿宋" w:hAnsi="仿宋" w:eastAsia="仿宋" w:cs="仿宋"/>
          <w:spacing w:val="4"/>
          <w:sz w:val="28"/>
          <w:szCs w:val="28"/>
        </w:rPr>
      </w:pPr>
      <w:r>
        <w:rPr>
          <w:rFonts w:hint="eastAsia" w:ascii="仿宋" w:hAnsi="仿宋" w:eastAsia="仿宋" w:cs="仿宋"/>
          <w:spacing w:val="2"/>
          <w:sz w:val="28"/>
          <w:szCs w:val="28"/>
        </w:rPr>
        <w:t>供货方应提供货物服务运至合同规定的最终目的地所需要的包装，以防止货物在转运</w:t>
      </w:r>
      <w:r>
        <w:rPr>
          <w:rFonts w:hint="eastAsia" w:ascii="仿宋" w:hAnsi="仿宋" w:eastAsia="仿宋" w:cs="仿宋"/>
          <w:sz w:val="28"/>
          <w:szCs w:val="28"/>
        </w:rPr>
        <w:t xml:space="preserve"> </w:t>
      </w:r>
      <w:r>
        <w:rPr>
          <w:rFonts w:hint="eastAsia" w:ascii="仿宋" w:hAnsi="仿宋" w:eastAsia="仿宋" w:cs="仿宋"/>
          <w:spacing w:val="2"/>
          <w:sz w:val="28"/>
          <w:szCs w:val="28"/>
        </w:rPr>
        <w:t>中损坏。这类包装应采取防潮、防晒、防锈、防腐蚀、防震动及防止其它损坏的必要保护措施，从而保护货物能够经受多次搬运、装卸和内陆的长途运输。供货方应承担由于其包</w:t>
      </w:r>
      <w:r>
        <w:rPr>
          <w:rFonts w:hint="eastAsia" w:ascii="仿宋" w:hAnsi="仿宋" w:eastAsia="仿宋" w:cs="仿宋"/>
          <w:spacing w:val="4"/>
          <w:sz w:val="28"/>
          <w:szCs w:val="28"/>
        </w:rPr>
        <w:t>装或其防护措施不妥而引起货物损坏和丢失的任何损失的责任或费用。</w:t>
      </w:r>
    </w:p>
    <w:p>
      <w:pPr>
        <w:keepNext w:val="0"/>
        <w:keepLines w:val="0"/>
        <w:pageBreakBefore w:val="0"/>
        <w:widowControl w:val="0"/>
        <w:kinsoku/>
        <w:wordWrap/>
        <w:overflowPunct/>
        <w:topLinePunct w:val="0"/>
        <w:autoSpaceDE/>
        <w:autoSpaceDN/>
        <w:bidi w:val="0"/>
        <w:adjustRightInd/>
        <w:snapToGrid/>
        <w:spacing w:line="360" w:lineRule="auto"/>
        <w:ind w:left="0" w:right="0" w:firstLine="578" w:firstLineChars="200"/>
        <w:textAlignment w:val="auto"/>
        <w:rPr>
          <w:rFonts w:hint="eastAsia" w:ascii="仿宋" w:hAnsi="仿宋" w:eastAsia="仿宋" w:cs="仿宋"/>
          <w:b/>
          <w:bCs/>
          <w:spacing w:val="4"/>
          <w:sz w:val="28"/>
          <w:szCs w:val="28"/>
          <w:lang w:val="en-US" w:eastAsia="zh-CN"/>
        </w:rPr>
      </w:pPr>
      <w:r>
        <w:rPr>
          <w:rFonts w:hint="eastAsia" w:ascii="仿宋" w:hAnsi="仿宋" w:eastAsia="仿宋" w:cs="仿宋"/>
          <w:b/>
          <w:bCs/>
          <w:spacing w:val="4"/>
          <w:sz w:val="28"/>
          <w:szCs w:val="28"/>
          <w:lang w:val="en-US" w:eastAsia="zh-CN"/>
        </w:rPr>
        <w:t>1.3项目商务要求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78" w:firstLineChars="200"/>
        <w:textAlignment w:val="auto"/>
        <w:rPr>
          <w:rFonts w:hint="eastAsia" w:ascii="仿宋" w:hAnsi="仿宋" w:eastAsia="仿宋" w:cs="仿宋"/>
          <w:b w:val="0"/>
          <w:bCs w:val="0"/>
          <w:spacing w:val="4"/>
          <w:sz w:val="28"/>
          <w:szCs w:val="28"/>
          <w:lang w:val="en-US" w:eastAsia="zh-CN"/>
        </w:rPr>
      </w:pPr>
      <w:r>
        <w:rPr>
          <w:rFonts w:hint="eastAsia" w:ascii="仿宋" w:hAnsi="仿宋" w:eastAsia="仿宋" w:cs="仿宋"/>
          <w:b/>
          <w:bCs/>
          <w:spacing w:val="4"/>
          <w:kern w:val="2"/>
          <w:sz w:val="28"/>
          <w:szCs w:val="28"/>
          <w:lang w:val="en-US" w:eastAsia="zh-CN" w:bidi="ar-SA"/>
        </w:rPr>
        <w:t>（一）</w:t>
      </w:r>
      <w:r>
        <w:rPr>
          <w:rFonts w:hint="eastAsia" w:ascii="仿宋" w:hAnsi="仿宋" w:eastAsia="仿宋" w:cs="仿宋"/>
          <w:b/>
          <w:bCs/>
          <w:spacing w:val="4"/>
          <w:sz w:val="28"/>
          <w:szCs w:val="28"/>
          <w:lang w:val="en-US" w:eastAsia="zh-CN"/>
        </w:rPr>
        <w:t>实施（交货）时间：合同签订后30 个日历天</w:t>
      </w:r>
      <w:r>
        <w:rPr>
          <w:rFonts w:hint="eastAsia" w:ascii="仿宋" w:hAnsi="仿宋" w:eastAsia="仿宋" w:cs="仿宋"/>
          <w:b w:val="0"/>
          <w:bCs w:val="0"/>
          <w:spacing w:val="4"/>
          <w:sz w:val="28"/>
          <w:szCs w:val="28"/>
          <w:lang w:val="en-US" w:eastAsia="zh-CN"/>
        </w:rPr>
        <w:t>（具体以甲乙双方签订采购合同为准）。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78" w:firstLineChars="200"/>
        <w:textAlignment w:val="auto"/>
        <w:rPr>
          <w:rFonts w:hint="eastAsia" w:ascii="仿宋" w:hAnsi="仿宋" w:eastAsia="仿宋" w:cs="仿宋"/>
          <w:b/>
          <w:bCs/>
          <w:spacing w:val="4"/>
          <w:sz w:val="28"/>
          <w:szCs w:val="28"/>
          <w:lang w:val="en-US" w:eastAsia="zh-CN"/>
        </w:rPr>
      </w:pPr>
      <w:r>
        <w:rPr>
          <w:rFonts w:hint="eastAsia" w:ascii="仿宋" w:hAnsi="仿宋" w:eastAsia="仿宋" w:cs="仿宋"/>
          <w:b/>
          <w:bCs/>
          <w:spacing w:val="4"/>
          <w:sz w:val="28"/>
          <w:szCs w:val="28"/>
          <w:lang w:val="en-US" w:eastAsia="zh-CN"/>
        </w:rPr>
        <w:t>（二）实施（交货）地点：甲方指定地址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78" w:firstLineChars="200"/>
        <w:textAlignment w:val="auto"/>
        <w:rPr>
          <w:rFonts w:hint="eastAsia" w:ascii="仿宋" w:hAnsi="仿宋" w:eastAsia="仿宋" w:cs="仿宋"/>
          <w:sz w:val="28"/>
          <w:szCs w:val="28"/>
          <w:lang w:val="en-US" w:eastAsia="zh-CN"/>
        </w:rPr>
      </w:pPr>
      <w:r>
        <w:rPr>
          <w:rFonts w:hint="eastAsia" w:ascii="仿宋" w:hAnsi="仿宋" w:eastAsia="仿宋" w:cs="仿宋"/>
          <w:b/>
          <w:bCs/>
          <w:spacing w:val="4"/>
          <w:sz w:val="28"/>
          <w:szCs w:val="28"/>
          <w:lang w:val="en-US" w:eastAsia="zh-CN"/>
        </w:rPr>
        <w:t>（三）质保要求</w:t>
      </w:r>
    </w:p>
    <w:p>
      <w:pPr>
        <w:pStyle w:val="3"/>
        <w:keepNext w:val="0"/>
        <w:keepLines w:val="0"/>
        <w:pageBreakBefore w:val="0"/>
        <w:widowControl w:val="0"/>
        <w:kinsoku/>
        <w:wordWrap/>
        <w:overflowPunct/>
        <w:topLinePunct w:val="0"/>
        <w:autoSpaceDE/>
        <w:autoSpaceDN/>
        <w:bidi w:val="0"/>
        <w:adjustRightInd/>
        <w:snapToGrid/>
        <w:spacing w:after="0" w:afterLines="0" w:line="360" w:lineRule="auto"/>
        <w:ind w:left="0" w:right="0" w:firstLine="572" w:firstLineChars="200"/>
        <w:textAlignment w:val="auto"/>
        <w:rPr>
          <w:rFonts w:hint="eastAsia" w:ascii="仿宋" w:hAnsi="仿宋" w:eastAsia="仿宋" w:cs="仿宋"/>
          <w:sz w:val="28"/>
          <w:szCs w:val="28"/>
        </w:rPr>
      </w:pPr>
      <w:r>
        <w:rPr>
          <w:rFonts w:hint="eastAsia" w:ascii="仿宋" w:hAnsi="仿宋" w:eastAsia="仿宋" w:cs="仿宋"/>
          <w:spacing w:val="3"/>
          <w:position w:val="9"/>
          <w:sz w:val="28"/>
          <w:szCs w:val="28"/>
        </w:rPr>
        <w:t>1、</w:t>
      </w:r>
      <w:r>
        <w:rPr>
          <w:rFonts w:hint="eastAsia" w:ascii="仿宋" w:hAnsi="仿宋" w:eastAsia="仿宋" w:cs="仿宋"/>
          <w:b/>
          <w:bCs/>
          <w:spacing w:val="3"/>
          <w:position w:val="9"/>
          <w:sz w:val="28"/>
          <w:szCs w:val="28"/>
        </w:rPr>
        <w:t>本项目质保期</w:t>
      </w:r>
      <w:r>
        <w:rPr>
          <w:rFonts w:hint="eastAsia" w:ascii="仿宋" w:hAnsi="仿宋" w:eastAsia="仿宋" w:cs="仿宋"/>
          <w:b/>
          <w:bCs/>
          <w:spacing w:val="3"/>
          <w:position w:val="9"/>
          <w:sz w:val="28"/>
          <w:szCs w:val="28"/>
          <w:lang w:eastAsia="zh-CN"/>
        </w:rPr>
        <w:t>为</w:t>
      </w:r>
      <w:r>
        <w:rPr>
          <w:rFonts w:hint="eastAsia" w:ascii="仿宋" w:hAnsi="仿宋" w:eastAsia="仿宋" w:cs="仿宋"/>
          <w:b/>
          <w:bCs/>
          <w:spacing w:val="3"/>
          <w:position w:val="9"/>
          <w:sz w:val="28"/>
          <w:szCs w:val="28"/>
          <w:lang w:val="en-US" w:eastAsia="zh-CN"/>
        </w:rPr>
        <w:t>1</w:t>
      </w:r>
      <w:r>
        <w:rPr>
          <w:rFonts w:hint="eastAsia" w:ascii="仿宋" w:hAnsi="仿宋" w:eastAsia="仿宋" w:cs="仿宋"/>
          <w:b/>
          <w:bCs/>
          <w:spacing w:val="3"/>
          <w:position w:val="9"/>
          <w:sz w:val="28"/>
          <w:szCs w:val="28"/>
          <w:lang w:eastAsia="zh-CN"/>
        </w:rPr>
        <w:t>年</w:t>
      </w:r>
      <w:r>
        <w:rPr>
          <w:rFonts w:hint="eastAsia" w:ascii="仿宋" w:hAnsi="仿宋" w:eastAsia="仿宋" w:cs="仿宋"/>
          <w:b/>
          <w:bCs/>
          <w:spacing w:val="3"/>
          <w:position w:val="9"/>
          <w:sz w:val="28"/>
          <w:szCs w:val="28"/>
        </w:rPr>
        <w:t>。</w:t>
      </w:r>
    </w:p>
    <w:p>
      <w:pPr>
        <w:pStyle w:val="3"/>
        <w:keepNext w:val="0"/>
        <w:keepLines w:val="0"/>
        <w:pageBreakBefore w:val="0"/>
        <w:widowControl w:val="0"/>
        <w:kinsoku/>
        <w:wordWrap/>
        <w:overflowPunct/>
        <w:topLinePunct w:val="0"/>
        <w:autoSpaceDE/>
        <w:autoSpaceDN/>
        <w:bidi w:val="0"/>
        <w:adjustRightInd/>
        <w:snapToGrid/>
        <w:spacing w:after="0" w:afterLines="0" w:line="360" w:lineRule="auto"/>
        <w:ind w:left="0" w:right="0" w:firstLine="576" w:firstLineChars="200"/>
        <w:textAlignment w:val="auto"/>
        <w:rPr>
          <w:rFonts w:hint="eastAsia" w:ascii="仿宋" w:hAnsi="仿宋" w:eastAsia="仿宋" w:cs="仿宋"/>
          <w:spacing w:val="4"/>
          <w:sz w:val="28"/>
          <w:szCs w:val="28"/>
        </w:rPr>
      </w:pPr>
      <w:r>
        <w:rPr>
          <w:rFonts w:hint="eastAsia" w:ascii="仿宋" w:hAnsi="仿宋" w:eastAsia="仿宋" w:cs="仿宋"/>
          <w:spacing w:val="4"/>
          <w:sz w:val="28"/>
          <w:szCs w:val="28"/>
        </w:rPr>
        <w:t>2、</w:t>
      </w:r>
      <w:r>
        <w:rPr>
          <w:rFonts w:hint="eastAsia" w:ascii="仿宋" w:hAnsi="仿宋" w:eastAsia="仿宋" w:cs="仿宋"/>
          <w:spacing w:val="2"/>
          <w:sz w:val="28"/>
          <w:szCs w:val="28"/>
        </w:rPr>
        <w:t>供货方</w:t>
      </w:r>
      <w:r>
        <w:rPr>
          <w:rFonts w:hint="eastAsia" w:ascii="仿宋" w:hAnsi="仿宋" w:eastAsia="仿宋" w:cs="仿宋"/>
          <w:spacing w:val="4"/>
          <w:sz w:val="28"/>
          <w:szCs w:val="28"/>
        </w:rPr>
        <w:t>交付的货物的技术标准不低于国家标准。</w:t>
      </w:r>
    </w:p>
    <w:p>
      <w:pPr>
        <w:pStyle w:val="3"/>
        <w:keepNext w:val="0"/>
        <w:keepLines w:val="0"/>
        <w:pageBreakBefore w:val="0"/>
        <w:widowControl w:val="0"/>
        <w:kinsoku/>
        <w:wordWrap/>
        <w:overflowPunct/>
        <w:topLinePunct w:val="0"/>
        <w:autoSpaceDE/>
        <w:autoSpaceDN/>
        <w:bidi w:val="0"/>
        <w:adjustRightInd/>
        <w:snapToGrid/>
        <w:spacing w:after="0" w:afterLines="0" w:line="360" w:lineRule="auto"/>
        <w:ind w:left="0" w:right="0" w:firstLine="578" w:firstLineChars="200"/>
        <w:textAlignment w:val="auto"/>
        <w:rPr>
          <w:rFonts w:hint="eastAsia" w:ascii="仿宋" w:hAnsi="仿宋" w:eastAsia="仿宋" w:cs="仿宋"/>
          <w:b/>
          <w:bCs/>
          <w:spacing w:val="4"/>
          <w:sz w:val="28"/>
          <w:szCs w:val="28"/>
          <w:lang w:val="en-US" w:eastAsia="zh-CN"/>
        </w:rPr>
      </w:pPr>
      <w:r>
        <w:rPr>
          <w:rFonts w:hint="eastAsia" w:ascii="仿宋" w:hAnsi="仿宋" w:eastAsia="仿宋" w:cs="仿宋"/>
          <w:b/>
          <w:bCs/>
          <w:spacing w:val="4"/>
          <w:sz w:val="28"/>
          <w:szCs w:val="28"/>
          <w:lang w:eastAsia="zh-CN"/>
        </w:rPr>
        <w:t>（</w:t>
      </w:r>
      <w:r>
        <w:rPr>
          <w:rFonts w:hint="eastAsia" w:ascii="仿宋" w:hAnsi="仿宋" w:eastAsia="仿宋" w:cs="仿宋"/>
          <w:b/>
          <w:bCs/>
          <w:spacing w:val="4"/>
          <w:sz w:val="28"/>
          <w:szCs w:val="28"/>
          <w:lang w:val="en-US" w:eastAsia="zh-CN"/>
        </w:rPr>
        <w:t>四</w:t>
      </w:r>
      <w:r>
        <w:rPr>
          <w:rFonts w:hint="eastAsia" w:ascii="仿宋" w:hAnsi="仿宋" w:eastAsia="仿宋" w:cs="仿宋"/>
          <w:b/>
          <w:bCs/>
          <w:spacing w:val="4"/>
          <w:sz w:val="28"/>
          <w:szCs w:val="28"/>
          <w:lang w:eastAsia="zh-CN"/>
        </w:rPr>
        <w:t>）</w:t>
      </w:r>
      <w:r>
        <w:rPr>
          <w:rFonts w:hint="eastAsia" w:ascii="仿宋" w:hAnsi="仿宋" w:eastAsia="仿宋" w:cs="仿宋"/>
          <w:b/>
          <w:bCs/>
          <w:spacing w:val="4"/>
          <w:sz w:val="28"/>
          <w:szCs w:val="28"/>
          <w:lang w:val="en-US" w:eastAsia="zh-CN"/>
        </w:rPr>
        <w:t>验收保证的承诺</w:t>
      </w:r>
    </w:p>
    <w:p>
      <w:pPr>
        <w:pStyle w:val="3"/>
        <w:keepNext w:val="0"/>
        <w:keepLines w:val="0"/>
        <w:pageBreakBefore w:val="0"/>
        <w:widowControl w:val="0"/>
        <w:kinsoku/>
        <w:wordWrap/>
        <w:overflowPunct/>
        <w:topLinePunct w:val="0"/>
        <w:autoSpaceDE/>
        <w:autoSpaceDN/>
        <w:bidi w:val="0"/>
        <w:adjustRightInd/>
        <w:snapToGrid/>
        <w:spacing w:after="0" w:afterLines="0" w:line="360" w:lineRule="auto"/>
        <w:ind w:left="0" w:right="0" w:firstLine="580" w:firstLineChars="200"/>
        <w:textAlignment w:val="auto"/>
        <w:rPr>
          <w:rFonts w:hint="eastAsia" w:ascii="仿宋" w:hAnsi="仿宋" w:eastAsia="仿宋" w:cs="仿宋"/>
          <w:sz w:val="28"/>
          <w:szCs w:val="28"/>
        </w:rPr>
      </w:pPr>
      <w:r>
        <w:rPr>
          <w:rFonts w:hint="eastAsia" w:ascii="仿宋" w:hAnsi="仿宋" w:eastAsia="仿宋" w:cs="仿宋"/>
          <w:spacing w:val="5"/>
          <w:sz w:val="28"/>
          <w:szCs w:val="28"/>
        </w:rPr>
        <w:t>1、此次招标内容严格按照成交供应商的投标文件中的技术规格、数量及质量要求进行验</w:t>
      </w:r>
      <w:r>
        <w:rPr>
          <w:rFonts w:hint="eastAsia" w:ascii="仿宋" w:hAnsi="仿宋" w:eastAsia="仿宋" w:cs="仿宋"/>
          <w:spacing w:val="-15"/>
          <w:sz w:val="28"/>
          <w:szCs w:val="28"/>
        </w:rPr>
        <w:t>收；</w:t>
      </w:r>
    </w:p>
    <w:p>
      <w:pPr>
        <w:pStyle w:val="3"/>
        <w:keepNext w:val="0"/>
        <w:keepLines w:val="0"/>
        <w:pageBreakBefore w:val="0"/>
        <w:widowControl w:val="0"/>
        <w:kinsoku/>
        <w:wordWrap/>
        <w:overflowPunct/>
        <w:topLinePunct w:val="0"/>
        <w:autoSpaceDE/>
        <w:autoSpaceDN/>
        <w:bidi w:val="0"/>
        <w:adjustRightInd/>
        <w:snapToGrid/>
        <w:spacing w:after="0" w:afterLines="0" w:line="360" w:lineRule="auto"/>
        <w:ind w:left="0" w:right="0" w:firstLine="580" w:firstLineChars="200"/>
        <w:textAlignment w:val="auto"/>
        <w:rPr>
          <w:rFonts w:hint="eastAsia" w:ascii="仿宋" w:hAnsi="仿宋" w:eastAsia="仿宋" w:cs="仿宋"/>
          <w:sz w:val="28"/>
          <w:szCs w:val="28"/>
        </w:rPr>
      </w:pPr>
      <w:r>
        <w:rPr>
          <w:rFonts w:hint="eastAsia" w:ascii="仿宋" w:hAnsi="仿宋" w:eastAsia="仿宋" w:cs="仿宋"/>
          <w:spacing w:val="5"/>
          <w:sz w:val="28"/>
          <w:szCs w:val="28"/>
        </w:rPr>
        <w:t>2、货物到达现场后，供应商应在使用单位人员在场情况下当面共同清点、检查，做出质</w:t>
      </w:r>
      <w:r>
        <w:rPr>
          <w:rFonts w:hint="eastAsia" w:ascii="仿宋" w:hAnsi="仿宋" w:eastAsia="仿宋" w:cs="仿宋"/>
          <w:spacing w:val="3"/>
          <w:sz w:val="28"/>
          <w:szCs w:val="28"/>
        </w:rPr>
        <w:t>量技术要求检查记录，双方签字确认；</w:t>
      </w:r>
    </w:p>
    <w:p>
      <w:pPr>
        <w:pStyle w:val="3"/>
        <w:keepNext w:val="0"/>
        <w:keepLines w:val="0"/>
        <w:pageBreakBefore w:val="0"/>
        <w:widowControl w:val="0"/>
        <w:kinsoku/>
        <w:wordWrap/>
        <w:overflowPunct/>
        <w:topLinePunct w:val="0"/>
        <w:autoSpaceDE/>
        <w:autoSpaceDN/>
        <w:bidi w:val="0"/>
        <w:adjustRightInd/>
        <w:snapToGrid/>
        <w:spacing w:after="0" w:afterLines="0" w:line="360" w:lineRule="auto"/>
        <w:ind w:left="0" w:right="0" w:firstLine="576" w:firstLineChars="200"/>
        <w:textAlignment w:val="auto"/>
        <w:rPr>
          <w:rFonts w:hint="eastAsia" w:ascii="仿宋" w:hAnsi="仿宋" w:eastAsia="仿宋" w:cs="仿宋"/>
          <w:sz w:val="28"/>
          <w:szCs w:val="28"/>
        </w:rPr>
      </w:pPr>
      <w:r>
        <w:rPr>
          <w:rFonts w:hint="eastAsia" w:ascii="仿宋" w:hAnsi="仿宋" w:eastAsia="仿宋" w:cs="仿宋"/>
          <w:spacing w:val="4"/>
          <w:sz w:val="28"/>
          <w:szCs w:val="28"/>
        </w:rPr>
        <w:t>3、供应商提供的货物未达到</w:t>
      </w:r>
      <w:r>
        <w:rPr>
          <w:rFonts w:hint="eastAsia" w:ascii="仿宋" w:hAnsi="仿宋" w:eastAsia="仿宋" w:cs="仿宋"/>
          <w:spacing w:val="4"/>
          <w:sz w:val="28"/>
          <w:szCs w:val="28"/>
          <w:lang w:val="en-US" w:eastAsia="zh-CN"/>
        </w:rPr>
        <w:t>招标</w:t>
      </w:r>
      <w:r>
        <w:rPr>
          <w:rFonts w:hint="eastAsia" w:ascii="仿宋" w:hAnsi="仿宋" w:eastAsia="仿宋" w:cs="仿宋"/>
          <w:spacing w:val="4"/>
          <w:sz w:val="28"/>
          <w:szCs w:val="28"/>
        </w:rPr>
        <w:t>文件规定要求，且对采购人造成损失的，</w:t>
      </w:r>
      <w:r>
        <w:rPr>
          <w:rFonts w:hint="eastAsia" w:ascii="仿宋" w:hAnsi="仿宋" w:eastAsia="仿宋" w:cs="仿宋"/>
          <w:spacing w:val="-65"/>
          <w:sz w:val="28"/>
          <w:szCs w:val="28"/>
        </w:rPr>
        <w:t xml:space="preserve"> </w:t>
      </w:r>
      <w:r>
        <w:rPr>
          <w:rFonts w:hint="eastAsia" w:ascii="仿宋" w:hAnsi="仿宋" w:eastAsia="仿宋" w:cs="仿宋"/>
          <w:spacing w:val="4"/>
          <w:sz w:val="28"/>
          <w:szCs w:val="28"/>
        </w:rPr>
        <w:t>由供应</w:t>
      </w:r>
      <w:r>
        <w:rPr>
          <w:rFonts w:hint="eastAsia" w:ascii="仿宋" w:hAnsi="仿宋" w:eastAsia="仿宋" w:cs="仿宋"/>
          <w:sz w:val="28"/>
          <w:szCs w:val="28"/>
        </w:rPr>
        <w:t xml:space="preserve"> </w:t>
      </w:r>
      <w:r>
        <w:rPr>
          <w:rFonts w:hint="eastAsia" w:ascii="仿宋" w:hAnsi="仿宋" w:eastAsia="仿宋" w:cs="仿宋"/>
          <w:spacing w:val="3"/>
          <w:sz w:val="28"/>
          <w:szCs w:val="28"/>
        </w:rPr>
        <w:t>商承担一切责任，并赔偿所造成的损失；</w:t>
      </w:r>
    </w:p>
    <w:p>
      <w:pPr>
        <w:pStyle w:val="3"/>
        <w:keepNext w:val="0"/>
        <w:keepLines w:val="0"/>
        <w:pageBreakBefore w:val="0"/>
        <w:widowControl w:val="0"/>
        <w:kinsoku/>
        <w:wordWrap/>
        <w:overflowPunct/>
        <w:topLinePunct w:val="0"/>
        <w:autoSpaceDE/>
        <w:autoSpaceDN/>
        <w:bidi w:val="0"/>
        <w:adjustRightInd/>
        <w:snapToGrid/>
        <w:spacing w:after="0" w:afterLines="0" w:line="360" w:lineRule="auto"/>
        <w:ind w:left="0" w:right="0" w:firstLine="560" w:firstLineChars="200"/>
        <w:textAlignment w:val="auto"/>
        <w:rPr>
          <w:rFonts w:hint="eastAsia" w:ascii="仿宋" w:hAnsi="仿宋" w:eastAsia="仿宋" w:cs="仿宋"/>
          <w:spacing w:val="4"/>
          <w:sz w:val="28"/>
          <w:szCs w:val="28"/>
          <w:lang w:eastAsia="zh-CN"/>
        </w:rPr>
      </w:pPr>
      <w:r>
        <w:rPr>
          <w:rFonts w:hint="eastAsia" w:ascii="仿宋" w:hAnsi="仿宋" w:eastAsia="仿宋" w:cs="仿宋"/>
          <w:sz w:val="28"/>
          <w:szCs w:val="28"/>
        </w:rPr>
        <w:t>4、如产品发生质量问题后，须在</w:t>
      </w:r>
      <w:r>
        <w:rPr>
          <w:rFonts w:hint="eastAsia" w:ascii="仿宋" w:hAnsi="仿宋" w:eastAsia="仿宋" w:cs="仿宋"/>
          <w:sz w:val="28"/>
          <w:szCs w:val="28"/>
          <w:lang w:val="en-US" w:eastAsia="zh-CN"/>
        </w:rPr>
        <w:t>2小时</w:t>
      </w:r>
      <w:r>
        <w:rPr>
          <w:rFonts w:hint="eastAsia" w:ascii="仿宋" w:hAnsi="仿宋" w:eastAsia="仿宋" w:cs="仿宋"/>
          <w:sz w:val="28"/>
          <w:szCs w:val="28"/>
        </w:rPr>
        <w:t>内电话响应，</w:t>
      </w:r>
      <w:r>
        <w:rPr>
          <w:rFonts w:hint="eastAsia" w:ascii="仿宋" w:hAnsi="仿宋" w:eastAsia="仿宋" w:cs="仿宋"/>
          <w:sz w:val="28"/>
          <w:szCs w:val="28"/>
          <w:lang w:val="en-US" w:eastAsia="zh-CN"/>
        </w:rPr>
        <w:t>4-6</w:t>
      </w:r>
      <w:r>
        <w:rPr>
          <w:rFonts w:hint="eastAsia" w:ascii="仿宋" w:hAnsi="仿宋" w:eastAsia="仿宋" w:cs="仿宋"/>
          <w:sz w:val="28"/>
          <w:szCs w:val="28"/>
        </w:rPr>
        <w:t>小时内到达现场进行处理</w:t>
      </w:r>
      <w:r>
        <w:rPr>
          <w:rFonts w:hint="eastAsia" w:ascii="仿宋" w:hAnsi="仿宋" w:eastAsia="仿宋" w:cs="仿宋"/>
          <w:spacing w:val="2"/>
          <w:sz w:val="28"/>
          <w:szCs w:val="28"/>
        </w:rPr>
        <w:t>解决问题。在规定时间内不能解决问题的产品，乙方提供相同的产品给甲方使用，由此</w:t>
      </w:r>
      <w:r>
        <w:rPr>
          <w:rFonts w:hint="eastAsia" w:ascii="仿宋" w:hAnsi="仿宋" w:eastAsia="仿宋" w:cs="仿宋"/>
          <w:spacing w:val="4"/>
          <w:sz w:val="28"/>
          <w:szCs w:val="28"/>
        </w:rPr>
        <w:t>产生的费用均由乙方承担。如果需要更换产品的，要求更换的产品跟被更换的产品一致</w:t>
      </w:r>
      <w:r>
        <w:rPr>
          <w:rFonts w:hint="eastAsia" w:ascii="仿宋" w:hAnsi="仿宋" w:eastAsia="仿宋" w:cs="仿宋"/>
          <w:spacing w:val="4"/>
          <w:sz w:val="28"/>
          <w:szCs w:val="28"/>
          <w:lang w:eastAsia="zh-CN"/>
        </w:rPr>
        <w:t>。</w:t>
      </w:r>
    </w:p>
    <w:p>
      <w:pPr>
        <w:pStyle w:val="3"/>
        <w:keepNext w:val="0"/>
        <w:keepLines w:val="0"/>
        <w:pageBreakBefore w:val="0"/>
        <w:widowControl w:val="0"/>
        <w:kinsoku/>
        <w:wordWrap/>
        <w:overflowPunct/>
        <w:topLinePunct w:val="0"/>
        <w:autoSpaceDE/>
        <w:autoSpaceDN/>
        <w:bidi w:val="0"/>
        <w:adjustRightInd/>
        <w:snapToGrid/>
        <w:spacing w:after="0" w:afterLines="0" w:line="360" w:lineRule="auto"/>
        <w:ind w:left="0" w:right="0" w:firstLine="560" w:firstLineChars="200"/>
        <w:textAlignment w:val="auto"/>
        <w:rPr>
          <w:rFonts w:hint="eastAsia" w:ascii="仿宋" w:hAnsi="仿宋" w:eastAsia="仿宋" w:cs="仿宋"/>
          <w:spacing w:val="-60"/>
          <w:w w:val="90"/>
          <w:sz w:val="28"/>
          <w:szCs w:val="28"/>
        </w:rPr>
      </w:pPr>
      <w:r>
        <w:rPr>
          <w:rFonts w:hint="eastAsia" w:ascii="仿宋" w:hAnsi="仿宋" w:eastAsia="仿宋" w:cs="仿宋"/>
          <w:sz w:val="28"/>
          <w:szCs w:val="28"/>
        </w:rPr>
        <w:t xml:space="preserve"> </w:t>
      </w:r>
      <w:r>
        <w:rPr>
          <w:rFonts w:hint="eastAsia" w:ascii="仿宋" w:hAnsi="仿宋" w:eastAsia="仿宋" w:cs="仿宋"/>
          <w:spacing w:val="5"/>
          <w:sz w:val="28"/>
          <w:szCs w:val="28"/>
        </w:rPr>
        <w:t>5、产品质量：在合同期内，</w:t>
      </w:r>
      <w:r>
        <w:rPr>
          <w:rFonts w:hint="eastAsia" w:ascii="仿宋" w:hAnsi="仿宋" w:eastAsia="仿宋" w:cs="仿宋"/>
          <w:spacing w:val="-66"/>
          <w:sz w:val="28"/>
          <w:szCs w:val="28"/>
        </w:rPr>
        <w:t xml:space="preserve"> </w:t>
      </w:r>
      <w:r>
        <w:rPr>
          <w:rFonts w:hint="eastAsia" w:ascii="仿宋" w:hAnsi="仿宋" w:eastAsia="仿宋" w:cs="仿宋"/>
          <w:spacing w:val="5"/>
          <w:sz w:val="28"/>
          <w:szCs w:val="28"/>
        </w:rPr>
        <w:t>甲方正常使用乙方所供产品而出现质量问题时，</w:t>
      </w:r>
      <w:r>
        <w:rPr>
          <w:rFonts w:hint="eastAsia" w:ascii="仿宋" w:hAnsi="仿宋" w:eastAsia="仿宋" w:cs="仿宋"/>
          <w:spacing w:val="4"/>
          <w:sz w:val="28"/>
          <w:szCs w:val="28"/>
        </w:rPr>
        <w:t>乙方负责。</w:t>
      </w:r>
      <w:r>
        <w:rPr>
          <w:rFonts w:hint="eastAsia" w:ascii="仿宋" w:hAnsi="仿宋" w:eastAsia="仿宋" w:cs="仿宋"/>
          <w:spacing w:val="-4"/>
          <w:sz w:val="28"/>
          <w:szCs w:val="28"/>
        </w:rPr>
        <w:t>产品使用：甲方在使用乙方所供产品中出现问题需乙方解决时，乙方应无偿解决（退换货</w:t>
      </w:r>
      <w:r>
        <w:rPr>
          <w:rFonts w:hint="eastAsia" w:ascii="仿宋" w:hAnsi="仿宋" w:eastAsia="仿宋" w:cs="仿宋"/>
          <w:spacing w:val="-60"/>
          <w:w w:val="90"/>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46" w:firstLineChars="200"/>
        <w:textAlignment w:val="auto"/>
        <w:rPr>
          <w:rFonts w:hint="eastAsia" w:ascii="仿宋" w:hAnsi="仿宋" w:eastAsia="仿宋" w:cs="仿宋"/>
          <w:spacing w:val="-4"/>
          <w:kern w:val="2"/>
          <w:sz w:val="28"/>
          <w:szCs w:val="28"/>
          <w:lang w:val="en-US" w:eastAsia="zh-CN" w:bidi="ar-SA"/>
        </w:rPr>
      </w:pPr>
      <w:r>
        <w:rPr>
          <w:rFonts w:hint="eastAsia" w:ascii="仿宋" w:hAnsi="仿宋" w:eastAsia="仿宋" w:cs="仿宋"/>
          <w:b/>
          <w:bCs/>
          <w:spacing w:val="-4"/>
          <w:kern w:val="2"/>
          <w:sz w:val="28"/>
          <w:szCs w:val="28"/>
          <w:lang w:val="en-US" w:eastAsia="zh-CN" w:bidi="ar-SA"/>
        </w:rPr>
        <w:t>（五）付款方式:</w:t>
      </w:r>
      <w:r>
        <w:rPr>
          <w:rFonts w:hint="eastAsia" w:ascii="仿宋" w:hAnsi="仿宋" w:eastAsia="仿宋" w:cs="仿宋"/>
          <w:spacing w:val="-4"/>
          <w:kern w:val="2"/>
          <w:sz w:val="28"/>
          <w:szCs w:val="28"/>
          <w:lang w:val="en-US" w:eastAsia="zh-CN" w:bidi="ar-SA"/>
        </w:rPr>
        <w:t>具体以甲乙双方签订合同为准</w:t>
      </w:r>
    </w:p>
    <w:p>
      <w:pPr>
        <w:keepNext w:val="0"/>
        <w:keepLines w:val="0"/>
        <w:pageBreakBefore w:val="0"/>
        <w:widowControl w:val="0"/>
        <w:kinsoku/>
        <w:wordWrap/>
        <w:overflowPunct/>
        <w:topLinePunct w:val="0"/>
        <w:autoSpaceDE/>
        <w:autoSpaceDN/>
        <w:bidi w:val="0"/>
        <w:adjustRightInd/>
        <w:snapToGrid/>
        <w:spacing w:line="360" w:lineRule="auto"/>
        <w:ind w:left="0" w:right="0" w:firstLine="643" w:firstLineChars="200"/>
        <w:jc w:val="center"/>
        <w:textAlignment w:val="auto"/>
        <w:rPr>
          <w:rFonts w:hint="eastAsia" w:ascii="仿宋" w:hAnsi="仿宋" w:eastAsia="仿宋" w:cs="仿宋"/>
          <w:b/>
          <w:bCs/>
          <w:color w:val="000000"/>
          <w:sz w:val="32"/>
          <w:szCs w:val="32"/>
        </w:rPr>
      </w:pPr>
      <w:r>
        <w:rPr>
          <w:rFonts w:hint="eastAsia" w:ascii="仿宋" w:hAnsi="仿宋" w:eastAsia="仿宋" w:cs="仿宋"/>
          <w:b/>
          <w:bCs/>
          <w:color w:val="000000"/>
          <w:sz w:val="32"/>
          <w:szCs w:val="32"/>
        </w:rPr>
        <w:t>第</w:t>
      </w:r>
      <w:r>
        <w:rPr>
          <w:rFonts w:hint="eastAsia" w:ascii="仿宋" w:hAnsi="仿宋" w:eastAsia="仿宋" w:cs="仿宋"/>
          <w:b/>
          <w:bCs/>
          <w:color w:val="000000"/>
          <w:sz w:val="32"/>
          <w:szCs w:val="32"/>
          <w:lang w:val="en-US" w:eastAsia="zh-CN"/>
        </w:rPr>
        <w:t>七</w:t>
      </w:r>
      <w:r>
        <w:rPr>
          <w:rFonts w:hint="eastAsia" w:ascii="仿宋" w:hAnsi="仿宋" w:eastAsia="仿宋" w:cs="仿宋"/>
          <w:b/>
          <w:bCs/>
          <w:color w:val="000000"/>
          <w:sz w:val="32"/>
          <w:szCs w:val="32"/>
        </w:rPr>
        <w:t>章 合同条款</w:t>
      </w:r>
      <w:bookmarkEnd w:id="69"/>
      <w:bookmarkEnd w:id="70"/>
      <w:bookmarkEnd w:id="71"/>
      <w:bookmarkEnd w:id="72"/>
      <w:bookmarkStart w:id="73" w:name="_Toc380404622"/>
      <w:bookmarkStart w:id="74" w:name="_Toc497666658"/>
    </w:p>
    <w:bookmarkEnd w:id="73"/>
    <w:bookmarkEnd w:id="74"/>
    <w:p>
      <w:pPr>
        <w:autoSpaceDE w:val="0"/>
        <w:autoSpaceDN w:val="0"/>
        <w:adjustRightInd w:val="0"/>
        <w:spacing w:line="240" w:lineRule="auto"/>
        <w:ind w:firstLine="48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1、 </w:t>
      </w:r>
      <w:r>
        <w:rPr>
          <w:rFonts w:hint="eastAsia" w:ascii="仿宋" w:hAnsi="仿宋" w:eastAsia="仿宋" w:cs="仿宋"/>
          <w:b/>
          <w:bCs/>
          <w:color w:val="000000"/>
          <w:sz w:val="28"/>
          <w:szCs w:val="28"/>
          <w:lang w:val="zh-CN"/>
        </w:rPr>
        <w:t>签订合同</w:t>
      </w:r>
    </w:p>
    <w:p>
      <w:pPr>
        <w:autoSpaceDE w:val="0"/>
        <w:autoSpaceDN w:val="0"/>
        <w:adjustRightInd w:val="0"/>
        <w:spacing w:line="240" w:lineRule="auto"/>
        <w:ind w:firstLine="472"/>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zh-CN"/>
        </w:rPr>
        <w:t>1.1</w:t>
      </w:r>
      <w:r>
        <w:rPr>
          <w:rFonts w:hint="eastAsia" w:ascii="仿宋" w:hAnsi="仿宋" w:eastAsia="仿宋" w:cs="仿宋"/>
          <w:color w:val="000000"/>
          <w:sz w:val="28"/>
          <w:szCs w:val="28"/>
        </w:rPr>
        <w:t xml:space="preserve"> 中标投标人应当自《中标通知书》发出之日起30日内，</w:t>
      </w:r>
      <w:r>
        <w:rPr>
          <w:rFonts w:hint="eastAsia" w:ascii="仿宋" w:hAnsi="仿宋" w:eastAsia="仿宋" w:cs="仿宋"/>
          <w:color w:val="000000"/>
          <w:sz w:val="28"/>
          <w:szCs w:val="28"/>
          <w:lang w:val="zh-CN"/>
        </w:rPr>
        <w:t>按照招标方招标文件的约定和中标方投标文件中的承诺与采购单位签订</w:t>
      </w:r>
      <w:r>
        <w:rPr>
          <w:rFonts w:hint="eastAsia" w:ascii="仿宋" w:hAnsi="仿宋" w:eastAsia="仿宋" w:cs="仿宋"/>
          <w:color w:val="000000"/>
          <w:sz w:val="28"/>
          <w:szCs w:val="28"/>
        </w:rPr>
        <w:t>由招标方监章的</w:t>
      </w:r>
      <w:r>
        <w:rPr>
          <w:rFonts w:hint="eastAsia" w:ascii="仿宋" w:hAnsi="仿宋" w:eastAsia="仿宋" w:cs="仿宋"/>
          <w:color w:val="000000"/>
          <w:sz w:val="28"/>
          <w:szCs w:val="28"/>
          <w:lang w:val="zh-CN"/>
        </w:rPr>
        <w:t>书面合同，所签订的政府采购合同不得对招标方招标文件和中标方的投标文件作实质性修改。</w:t>
      </w:r>
    </w:p>
    <w:p>
      <w:pPr>
        <w:autoSpaceDE w:val="0"/>
        <w:autoSpaceDN w:val="0"/>
        <w:adjustRightInd w:val="0"/>
        <w:spacing w:line="240" w:lineRule="auto"/>
        <w:ind w:firstLine="472"/>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zh-CN"/>
        </w:rPr>
        <w:t>1.2 采购单位不得向中标投标人提出任何不合理要求，作为签订合同的条件，不得与中标投标人私下订立背离合同实质性内容的协议。</w:t>
      </w:r>
    </w:p>
    <w:p>
      <w:pPr>
        <w:autoSpaceDE w:val="0"/>
        <w:autoSpaceDN w:val="0"/>
        <w:adjustRightInd w:val="0"/>
        <w:spacing w:line="240" w:lineRule="auto"/>
        <w:ind w:firstLine="472"/>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zh-CN"/>
        </w:rPr>
        <w:t>1.3 政府采购合同的双方当事人不得擅自变更、中止或者终止合同。</w:t>
      </w:r>
    </w:p>
    <w:p>
      <w:pPr>
        <w:autoSpaceDE w:val="0"/>
        <w:autoSpaceDN w:val="0"/>
        <w:adjustRightInd w:val="0"/>
        <w:spacing w:line="240" w:lineRule="auto"/>
        <w:ind w:firstLine="472"/>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zh-CN"/>
        </w:rPr>
        <w:t>1.4 政府采购合同继续履行将损害国家利益和社会公共利益的，双方当事人应当变更、中止或者终止合同。有过错的一方承担赔偿责任，双方都有过错的，各自承担相应责任。</w:t>
      </w:r>
    </w:p>
    <w:p>
      <w:pPr>
        <w:autoSpaceDE w:val="0"/>
        <w:autoSpaceDN w:val="0"/>
        <w:adjustRightInd w:val="0"/>
        <w:spacing w:line="240" w:lineRule="auto"/>
        <w:ind w:firstLine="472"/>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zh-CN"/>
        </w:rPr>
        <w:t>1.5 政府采购合同履行中，采购人需追加与合同标的相同的服务的，在不改变其他条款的前提下，经招标方审查后，可以与投标人签订补充合同，补充合同须有招标方监章，但所有补充合同的采购金额不得超过原合同金额的10%。</w:t>
      </w:r>
    </w:p>
    <w:p>
      <w:pPr>
        <w:autoSpaceDE w:val="0"/>
        <w:autoSpaceDN w:val="0"/>
        <w:adjustRightInd w:val="0"/>
        <w:spacing w:line="240" w:lineRule="auto"/>
        <w:ind w:firstLine="472"/>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zh-CN"/>
        </w:rPr>
        <w:t>1.5.1 招标方在授予采购人、中标人政府采购合同时，经审查采购人的书面申请后，有权对招标文件中规定的服务的数量在10%的幅度内予以增加或减少，并要在政府采购合同中增加条款进行说明。</w:t>
      </w:r>
    </w:p>
    <w:p>
      <w:pPr>
        <w:autoSpaceDE w:val="0"/>
        <w:autoSpaceDN w:val="0"/>
        <w:adjustRightInd w:val="0"/>
        <w:spacing w:line="240" w:lineRule="auto"/>
        <w:ind w:firstLine="472"/>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zh-CN"/>
        </w:rPr>
        <w:t>1.6 如中标投标人拒签政府采购合同，则按违约处理。招标方将没收其合同履约保证金（合同价款的</w:t>
      </w:r>
      <w:r>
        <w:rPr>
          <w:rFonts w:hint="eastAsia" w:ascii="仿宋" w:hAnsi="仿宋" w:eastAsia="仿宋" w:cs="仿宋"/>
          <w:color w:val="000000"/>
          <w:sz w:val="28"/>
          <w:szCs w:val="28"/>
        </w:rPr>
        <w:t>10%</w:t>
      </w:r>
      <w:r>
        <w:rPr>
          <w:rFonts w:hint="eastAsia" w:ascii="仿宋" w:hAnsi="仿宋" w:eastAsia="仿宋" w:cs="仿宋"/>
          <w:color w:val="000000"/>
          <w:sz w:val="28"/>
          <w:szCs w:val="28"/>
          <w:lang w:val="zh-CN"/>
        </w:rPr>
        <w:t>）。</w:t>
      </w:r>
    </w:p>
    <w:p>
      <w:pPr>
        <w:autoSpaceDE w:val="0"/>
        <w:autoSpaceDN w:val="0"/>
        <w:adjustRightInd w:val="0"/>
        <w:spacing w:line="240" w:lineRule="auto"/>
        <w:ind w:firstLine="472"/>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zh-CN"/>
        </w:rPr>
        <w:t>1.7 招标方的招标文件、中标方的投标文件及其澄清、询标（答疑）文件等，均做为签订政府采购合同的法律依据。</w:t>
      </w:r>
    </w:p>
    <w:p>
      <w:pPr>
        <w:autoSpaceDE w:val="0"/>
        <w:autoSpaceDN w:val="0"/>
        <w:adjustRightInd w:val="0"/>
        <w:spacing w:line="240" w:lineRule="auto"/>
        <w:ind w:firstLine="472"/>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zh-CN"/>
        </w:rPr>
        <w:t>1.8 在未经采购人和招标方允许的情况下，不允许中标人将成交项目分包或转交他人承担。而且，采购人和招标方也不得直接指定分包人。</w:t>
      </w:r>
    </w:p>
    <w:p>
      <w:pPr>
        <w:autoSpaceDE w:val="0"/>
        <w:autoSpaceDN w:val="0"/>
        <w:adjustRightInd w:val="0"/>
        <w:spacing w:line="240" w:lineRule="auto"/>
        <w:ind w:firstLine="472"/>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zh-CN"/>
        </w:rPr>
        <w:t>1.8.1 经采购人和招标方同意，中标投标人可以依法采取分包方式履行合同。政府采购合同分包履行的，中标投标人就采购项目和分包项目向采购人负责，分包投标人向分包项目承担责任。</w:t>
      </w:r>
    </w:p>
    <w:p>
      <w:pPr>
        <w:autoSpaceDE w:val="0"/>
        <w:autoSpaceDN w:val="0"/>
        <w:adjustRightInd w:val="0"/>
        <w:spacing w:line="240" w:lineRule="auto"/>
        <w:ind w:firstLine="472"/>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zh-CN"/>
        </w:rPr>
        <w:t>1.8.2 对于不具备分包条件或者不符合分包规定的，招标方有权在签订政府采购合同或中标投标人提出分包要求时予以拒绝。如发现中标投标人转包或违法分包时，有权要求其改正；拒不改正的，有权要求终止合同，并报请有关行政监督部门查处。</w:t>
      </w:r>
    </w:p>
    <w:p>
      <w:pPr>
        <w:autoSpaceDE w:val="0"/>
        <w:autoSpaceDN w:val="0"/>
        <w:adjustRightInd w:val="0"/>
        <w:spacing w:line="240" w:lineRule="auto"/>
        <w:ind w:firstLine="472"/>
        <w:rPr>
          <w:rFonts w:hint="eastAsia" w:ascii="仿宋" w:hAnsi="仿宋" w:eastAsia="仿宋" w:cs="仿宋"/>
          <w:sz w:val="24"/>
        </w:rPr>
      </w:pPr>
      <w:r>
        <w:rPr>
          <w:rFonts w:hint="eastAsia" w:ascii="仿宋" w:hAnsi="仿宋" w:eastAsia="仿宋" w:cs="仿宋"/>
          <w:color w:val="000000"/>
          <w:sz w:val="28"/>
          <w:szCs w:val="28"/>
          <w:lang w:val="zh-CN"/>
        </w:rPr>
        <w:t>1.8.2.1 中标投标人必须与采购人、招标方协商后，共同决定将政府采购合同标的中的部分由第三方承担供货和服务责任，但中标投标人必须对政府采购合同标的的全部内容向采购人、招标方负责，并保证第三方提供的供货和服务符合招标方招标文件的约定和其投标文件的承诺及相关约定。</w:t>
      </w:r>
      <w:bookmarkStart w:id="75" w:name="_Toc17153"/>
      <w:bookmarkStart w:id="76" w:name="_Toc3210"/>
      <w:bookmarkStart w:id="77" w:name="_Toc19653_WPSOffice_Level1"/>
    </w:p>
    <w:p>
      <w:pPr>
        <w:spacing w:line="360" w:lineRule="auto"/>
        <w:ind w:firstLine="480" w:firstLineChars="200"/>
        <w:jc w:val="center"/>
        <w:rPr>
          <w:rFonts w:hint="eastAsia" w:ascii="仿宋" w:hAnsi="仿宋" w:eastAsia="仿宋" w:cs="仿宋"/>
          <w:sz w:val="24"/>
        </w:rPr>
      </w:pPr>
    </w:p>
    <w:p>
      <w:pPr>
        <w:pStyle w:val="3"/>
        <w:spacing w:before="56" w:line="219" w:lineRule="auto"/>
        <w:ind w:left="1802"/>
        <w:rPr>
          <w:rFonts w:hint="eastAsia" w:ascii="仿宋" w:hAnsi="仿宋" w:eastAsia="仿宋" w:cs="仿宋"/>
          <w:b w:val="0"/>
          <w:bCs w:val="0"/>
          <w:spacing w:val="4"/>
          <w:sz w:val="28"/>
          <w:szCs w:val="28"/>
          <w14:textOutline w14:w="4358" w14:cap="sq" w14:cmpd="sng">
            <w14:solidFill>
              <w14:srgbClr w14:val="000000"/>
            </w14:solidFill>
            <w14:prstDash w14:val="solid"/>
            <w14:bevel/>
          </w14:textOutline>
        </w:rPr>
      </w:pPr>
    </w:p>
    <w:p>
      <w:pPr>
        <w:pStyle w:val="3"/>
        <w:spacing w:before="56" w:line="219" w:lineRule="auto"/>
        <w:ind w:left="1802"/>
        <w:rPr>
          <w:rFonts w:hint="eastAsia" w:ascii="仿宋" w:hAnsi="仿宋" w:eastAsia="仿宋" w:cs="仿宋"/>
          <w:b w:val="0"/>
          <w:bCs w:val="0"/>
          <w:sz w:val="28"/>
          <w:szCs w:val="28"/>
        </w:rPr>
      </w:pPr>
      <w:r>
        <w:rPr>
          <w:rFonts w:hint="eastAsia" w:ascii="仿宋" w:hAnsi="仿宋" w:eastAsia="仿宋" w:cs="仿宋"/>
          <w:b w:val="0"/>
          <w:bCs w:val="0"/>
          <w:spacing w:val="4"/>
          <w:sz w:val="28"/>
          <w:szCs w:val="28"/>
          <w14:textOutline w14:w="4358" w14:cap="sq" w14:cmpd="sng">
            <w14:solidFill>
              <w14:srgbClr w14:val="000000"/>
            </w14:solidFill>
            <w14:prstDash w14:val="solid"/>
            <w14:bevel/>
          </w14:textOutline>
        </w:rPr>
        <w:t>（本合同为合同样稿，最终稿由供需双方协商后确定）</w:t>
      </w:r>
    </w:p>
    <w:p>
      <w:pPr>
        <w:spacing w:before="120" w:line="188" w:lineRule="auto"/>
        <w:ind w:left="4030"/>
        <w:rPr>
          <w:rFonts w:hint="eastAsia" w:ascii="仿宋" w:hAnsi="仿宋" w:eastAsia="仿宋" w:cs="仿宋"/>
          <w:b w:val="0"/>
          <w:bCs w:val="0"/>
          <w:sz w:val="28"/>
          <w:szCs w:val="28"/>
        </w:rPr>
      </w:pPr>
      <w:r>
        <w:rPr>
          <w:rFonts w:hint="eastAsia" w:ascii="仿宋" w:hAnsi="仿宋" w:eastAsia="仿宋" w:cs="仿宋"/>
          <w:b w:val="0"/>
          <w:bCs w:val="0"/>
          <w:spacing w:val="2"/>
          <w:sz w:val="28"/>
          <w:szCs w:val="28"/>
          <w14:textOutline w14:w="5103" w14:cap="sq" w14:cmpd="sng">
            <w14:solidFill>
              <w14:srgbClr w14:val="000000"/>
            </w14:solidFill>
            <w14:prstDash w14:val="solid"/>
            <w14:bevel/>
          </w14:textOutline>
        </w:rPr>
        <w:t>合同协议书</w:t>
      </w:r>
    </w:p>
    <w:p>
      <w:pPr>
        <w:pStyle w:val="3"/>
        <w:spacing w:before="60" w:line="221" w:lineRule="auto"/>
        <w:rPr>
          <w:rFonts w:hint="eastAsia" w:ascii="仿宋" w:hAnsi="仿宋" w:eastAsia="仿宋" w:cs="仿宋"/>
          <w:sz w:val="28"/>
          <w:szCs w:val="28"/>
        </w:rPr>
      </w:pPr>
      <w:r>
        <w:rPr>
          <w:rFonts w:hint="eastAsia" w:ascii="仿宋" w:hAnsi="仿宋" w:eastAsia="仿宋" w:cs="仿宋"/>
          <w:b w:val="0"/>
          <w:bCs w:val="0"/>
          <w:spacing w:val="-3"/>
          <w:sz w:val="28"/>
          <w:szCs w:val="28"/>
          <w14:textOutline w14:w="4358" w14:cap="sq" w14:cmpd="sng">
            <w14:solidFill>
              <w14:srgbClr w14:val="000000"/>
            </w14:solidFill>
            <w14:prstDash w14:val="solid"/>
            <w14:bevel/>
          </w14:textOutline>
        </w:rPr>
        <w:t>合同名称</w:t>
      </w:r>
      <w:r>
        <w:rPr>
          <w:rFonts w:hint="eastAsia" w:ascii="仿宋" w:hAnsi="仿宋" w:eastAsia="仿宋" w:cs="仿宋"/>
          <w:b w:val="0"/>
          <w:bCs w:val="0"/>
          <w:spacing w:val="4"/>
          <w:sz w:val="28"/>
          <w:szCs w:val="28"/>
        </w:rPr>
        <w:t xml:space="preserve">           </w:t>
      </w:r>
      <w:r>
        <w:rPr>
          <w:rFonts w:hint="eastAsia" w:ascii="仿宋" w:hAnsi="仿宋" w:eastAsia="仿宋" w:cs="仿宋"/>
          <w:spacing w:val="4"/>
          <w:sz w:val="28"/>
          <w:szCs w:val="28"/>
        </w:rPr>
        <w:t xml:space="preserve"> </w:t>
      </w:r>
      <w:r>
        <w:rPr>
          <w:rFonts w:hint="eastAsia" w:ascii="仿宋" w:hAnsi="仿宋" w:eastAsia="仿宋" w:cs="仿宋"/>
          <w:spacing w:val="4"/>
          <w:sz w:val="28"/>
          <w:szCs w:val="28"/>
          <w:lang w:val="en-US" w:eastAsia="zh-CN"/>
        </w:rPr>
        <w:t xml:space="preserve">                                     </w:t>
      </w:r>
      <w:r>
        <w:rPr>
          <w:rFonts w:hint="eastAsia" w:ascii="仿宋" w:hAnsi="仿宋" w:eastAsia="仿宋" w:cs="仿宋"/>
          <w:spacing w:val="4"/>
          <w:sz w:val="28"/>
          <w:szCs w:val="28"/>
        </w:rPr>
        <w:t xml:space="preserve"> </w:t>
      </w:r>
      <w:r>
        <w:rPr>
          <w:rFonts w:hint="eastAsia" w:ascii="仿宋" w:hAnsi="仿宋" w:eastAsia="仿宋" w:cs="仿宋"/>
          <w:spacing w:val="-3"/>
          <w:sz w:val="28"/>
          <w:szCs w:val="28"/>
        </w:rPr>
        <w:t>编号</w:t>
      </w:r>
    </w:p>
    <w:p>
      <w:pPr>
        <w:pStyle w:val="3"/>
        <w:keepNext w:val="0"/>
        <w:keepLines w:val="0"/>
        <w:pageBreakBefore w:val="0"/>
        <w:widowControl w:val="0"/>
        <w:kinsoku/>
        <w:wordWrap/>
        <w:overflowPunct/>
        <w:topLinePunct w:val="0"/>
        <w:autoSpaceDE/>
        <w:autoSpaceDN/>
        <w:bidi w:val="0"/>
        <w:adjustRightInd/>
        <w:snapToGrid w:val="0"/>
        <w:spacing w:before="115" w:line="240" w:lineRule="auto"/>
        <w:ind w:left="516"/>
        <w:textAlignment w:val="auto"/>
        <w:rPr>
          <w:rFonts w:hint="eastAsia" w:ascii="仿宋" w:hAnsi="仿宋" w:eastAsia="仿宋" w:cs="仿宋"/>
          <w:sz w:val="28"/>
          <w:szCs w:val="28"/>
        </w:rPr>
      </w:pPr>
      <w:r>
        <w:rPr>
          <w:rFonts w:hint="eastAsia" w:ascii="仿宋" w:hAnsi="仿宋" w:eastAsia="仿宋" w:cs="仿宋"/>
          <w:spacing w:val="-17"/>
          <w:sz w:val="28"/>
          <w:szCs w:val="28"/>
        </w:rPr>
        <w:t>买</w:t>
      </w:r>
      <w:r>
        <w:rPr>
          <w:rFonts w:hint="eastAsia" w:ascii="仿宋" w:hAnsi="仿宋" w:eastAsia="仿宋" w:cs="仿宋"/>
          <w:spacing w:val="10"/>
          <w:sz w:val="28"/>
          <w:szCs w:val="28"/>
        </w:rPr>
        <w:t xml:space="preserve">    </w:t>
      </w:r>
      <w:r>
        <w:rPr>
          <w:rFonts w:hint="eastAsia" w:ascii="仿宋" w:hAnsi="仿宋" w:eastAsia="仿宋" w:cs="仿宋"/>
          <w:spacing w:val="-17"/>
          <w:sz w:val="28"/>
          <w:szCs w:val="28"/>
        </w:rPr>
        <w:t>方：</w:t>
      </w:r>
      <w:r>
        <w:rPr>
          <w:rFonts w:hint="eastAsia" w:ascii="仿宋" w:hAnsi="仿宋" w:eastAsia="仿宋" w:cs="仿宋"/>
          <w:sz w:val="28"/>
          <w:szCs w:val="28"/>
        </w:rPr>
        <w:t xml:space="preserve">                                </w:t>
      </w:r>
      <w:r>
        <w:rPr>
          <w:rFonts w:hint="eastAsia" w:ascii="仿宋" w:hAnsi="仿宋" w:eastAsia="仿宋" w:cs="仿宋"/>
          <w:spacing w:val="-17"/>
          <w:sz w:val="28"/>
          <w:szCs w:val="28"/>
        </w:rPr>
        <w:t>卖</w:t>
      </w:r>
      <w:r>
        <w:rPr>
          <w:rFonts w:hint="eastAsia" w:ascii="仿宋" w:hAnsi="仿宋" w:eastAsia="仿宋" w:cs="仿宋"/>
          <w:spacing w:val="11"/>
          <w:sz w:val="28"/>
          <w:szCs w:val="28"/>
        </w:rPr>
        <w:t xml:space="preserve">    </w:t>
      </w:r>
      <w:r>
        <w:rPr>
          <w:rFonts w:hint="eastAsia" w:ascii="仿宋" w:hAnsi="仿宋" w:eastAsia="仿宋" w:cs="仿宋"/>
          <w:spacing w:val="-17"/>
          <w:sz w:val="28"/>
          <w:szCs w:val="28"/>
        </w:rPr>
        <w:t>方：</w:t>
      </w:r>
    </w:p>
    <w:p>
      <w:pPr>
        <w:pStyle w:val="3"/>
        <w:keepNext w:val="0"/>
        <w:keepLines w:val="0"/>
        <w:pageBreakBefore w:val="0"/>
        <w:widowControl w:val="0"/>
        <w:kinsoku/>
        <w:wordWrap/>
        <w:overflowPunct/>
        <w:topLinePunct w:val="0"/>
        <w:autoSpaceDE/>
        <w:autoSpaceDN/>
        <w:bidi w:val="0"/>
        <w:adjustRightInd/>
        <w:snapToGrid w:val="0"/>
        <w:spacing w:before="106" w:line="240" w:lineRule="auto"/>
        <w:ind w:left="533"/>
        <w:textAlignment w:val="auto"/>
        <w:rPr>
          <w:rFonts w:hint="eastAsia" w:ascii="仿宋" w:hAnsi="仿宋" w:eastAsia="仿宋" w:cs="仿宋"/>
          <w:sz w:val="28"/>
          <w:szCs w:val="28"/>
        </w:rPr>
      </w:pPr>
      <w:r>
        <w:rPr>
          <w:rFonts w:hint="eastAsia" w:ascii="仿宋" w:hAnsi="仿宋" w:eastAsia="仿宋" w:cs="仿宋"/>
          <w:spacing w:val="-10"/>
          <w:sz w:val="28"/>
          <w:szCs w:val="28"/>
        </w:rPr>
        <w:t>电</w:t>
      </w:r>
      <w:r>
        <w:rPr>
          <w:rFonts w:hint="eastAsia" w:ascii="仿宋" w:hAnsi="仿宋" w:eastAsia="仿宋" w:cs="仿宋"/>
          <w:spacing w:val="8"/>
          <w:sz w:val="28"/>
          <w:szCs w:val="28"/>
        </w:rPr>
        <w:t xml:space="preserve">    </w:t>
      </w:r>
      <w:r>
        <w:rPr>
          <w:rFonts w:hint="eastAsia" w:ascii="仿宋" w:hAnsi="仿宋" w:eastAsia="仿宋" w:cs="仿宋"/>
          <w:spacing w:val="-10"/>
          <w:sz w:val="28"/>
          <w:szCs w:val="28"/>
        </w:rPr>
        <w:t xml:space="preserve">话：                                     </w:t>
      </w:r>
      <w:r>
        <w:rPr>
          <w:rFonts w:hint="eastAsia" w:ascii="仿宋" w:hAnsi="仿宋" w:eastAsia="仿宋" w:cs="仿宋"/>
          <w:spacing w:val="-11"/>
          <w:sz w:val="28"/>
          <w:szCs w:val="28"/>
        </w:rPr>
        <w:t>电</w:t>
      </w:r>
      <w:r>
        <w:rPr>
          <w:rFonts w:hint="eastAsia" w:ascii="仿宋" w:hAnsi="仿宋" w:eastAsia="仿宋" w:cs="仿宋"/>
          <w:spacing w:val="7"/>
          <w:sz w:val="28"/>
          <w:szCs w:val="28"/>
        </w:rPr>
        <w:t xml:space="preserve">    </w:t>
      </w:r>
      <w:r>
        <w:rPr>
          <w:rFonts w:hint="eastAsia" w:ascii="仿宋" w:hAnsi="仿宋" w:eastAsia="仿宋" w:cs="仿宋"/>
          <w:spacing w:val="-11"/>
          <w:sz w:val="28"/>
          <w:szCs w:val="28"/>
        </w:rPr>
        <w:t>话：</w:t>
      </w:r>
    </w:p>
    <w:p>
      <w:pPr>
        <w:pStyle w:val="3"/>
        <w:keepNext w:val="0"/>
        <w:keepLines w:val="0"/>
        <w:pageBreakBefore w:val="0"/>
        <w:widowControl w:val="0"/>
        <w:kinsoku/>
        <w:wordWrap/>
        <w:overflowPunct/>
        <w:topLinePunct w:val="0"/>
        <w:autoSpaceDE/>
        <w:autoSpaceDN/>
        <w:bidi w:val="0"/>
        <w:adjustRightInd/>
        <w:snapToGrid w:val="0"/>
        <w:spacing w:before="111" w:line="240" w:lineRule="auto"/>
        <w:ind w:left="506"/>
        <w:textAlignment w:val="auto"/>
        <w:rPr>
          <w:rFonts w:hint="eastAsia" w:ascii="仿宋" w:hAnsi="仿宋" w:eastAsia="仿宋" w:cs="仿宋"/>
          <w:sz w:val="28"/>
          <w:szCs w:val="28"/>
        </w:rPr>
      </w:pPr>
      <w:r>
        <w:rPr>
          <w:rFonts w:hint="eastAsia" w:ascii="仿宋" w:hAnsi="仿宋" w:eastAsia="仿宋" w:cs="仿宋"/>
          <w:spacing w:val="-11"/>
          <w:sz w:val="28"/>
          <w:szCs w:val="28"/>
        </w:rPr>
        <w:t>住</w:t>
      </w:r>
      <w:r>
        <w:rPr>
          <w:rFonts w:hint="eastAsia" w:ascii="仿宋" w:hAnsi="仿宋" w:eastAsia="仿宋" w:cs="仿宋"/>
          <w:spacing w:val="8"/>
          <w:sz w:val="28"/>
          <w:szCs w:val="28"/>
        </w:rPr>
        <w:t xml:space="preserve">    </w:t>
      </w:r>
      <w:r>
        <w:rPr>
          <w:rFonts w:hint="eastAsia" w:ascii="仿宋" w:hAnsi="仿宋" w:eastAsia="仿宋" w:cs="仿宋"/>
          <w:spacing w:val="-11"/>
          <w:sz w:val="28"/>
          <w:szCs w:val="28"/>
        </w:rPr>
        <w:t>所：</w:t>
      </w:r>
      <w:r>
        <w:rPr>
          <w:rFonts w:hint="eastAsia" w:ascii="仿宋" w:hAnsi="仿宋" w:eastAsia="仿宋" w:cs="仿宋"/>
          <w:spacing w:val="3"/>
          <w:sz w:val="28"/>
          <w:szCs w:val="28"/>
        </w:rPr>
        <w:t xml:space="preserve">                               </w:t>
      </w:r>
      <w:r>
        <w:rPr>
          <w:rFonts w:hint="eastAsia" w:ascii="仿宋" w:hAnsi="仿宋" w:eastAsia="仿宋" w:cs="仿宋"/>
          <w:spacing w:val="-11"/>
          <w:sz w:val="28"/>
          <w:szCs w:val="28"/>
        </w:rPr>
        <w:t>住</w:t>
      </w:r>
      <w:r>
        <w:rPr>
          <w:rFonts w:hint="eastAsia" w:ascii="仿宋" w:hAnsi="仿宋" w:eastAsia="仿宋" w:cs="仿宋"/>
          <w:spacing w:val="11"/>
          <w:sz w:val="28"/>
          <w:szCs w:val="28"/>
        </w:rPr>
        <w:t xml:space="preserve">    </w:t>
      </w:r>
      <w:r>
        <w:rPr>
          <w:rFonts w:hint="eastAsia" w:ascii="仿宋" w:hAnsi="仿宋" w:eastAsia="仿宋" w:cs="仿宋"/>
          <w:spacing w:val="-11"/>
          <w:sz w:val="28"/>
          <w:szCs w:val="28"/>
        </w:rPr>
        <w:t>所：</w:t>
      </w:r>
    </w:p>
    <w:p>
      <w:pPr>
        <w:pStyle w:val="3"/>
        <w:keepNext w:val="0"/>
        <w:keepLines w:val="0"/>
        <w:pageBreakBefore w:val="0"/>
        <w:widowControl w:val="0"/>
        <w:tabs>
          <w:tab w:val="left" w:pos="625"/>
        </w:tabs>
        <w:kinsoku/>
        <w:wordWrap/>
        <w:overflowPunct/>
        <w:topLinePunct w:val="0"/>
        <w:autoSpaceDE/>
        <w:autoSpaceDN/>
        <w:bidi w:val="0"/>
        <w:adjustRightInd/>
        <w:snapToGrid w:val="0"/>
        <w:spacing w:before="112" w:line="240" w:lineRule="auto"/>
        <w:ind w:left="14" w:right="87" w:firstLine="475"/>
        <w:textAlignment w:val="auto"/>
        <w:rPr>
          <w:rFonts w:hint="eastAsia" w:ascii="仿宋" w:hAnsi="仿宋" w:eastAsia="仿宋" w:cs="仿宋"/>
          <w:sz w:val="28"/>
          <w:szCs w:val="28"/>
        </w:rPr>
      </w:pPr>
      <w:r>
        <w:rPr>
          <w:rFonts w:hint="eastAsia" w:ascii="仿宋" w:hAnsi="仿宋" w:eastAsia="仿宋" w:cs="仿宋"/>
          <w:sz w:val="28"/>
          <w:szCs w:val="28"/>
          <w:u w:val="single" w:color="auto"/>
        </w:rPr>
        <w:tab/>
      </w:r>
      <w:r>
        <w:rPr>
          <w:rFonts w:hint="eastAsia" w:ascii="仿宋" w:hAnsi="仿宋" w:eastAsia="仿宋" w:cs="仿宋"/>
          <w:spacing w:val="-2"/>
          <w:sz w:val="28"/>
          <w:szCs w:val="28"/>
          <w:u w:val="single" w:color="auto"/>
        </w:rPr>
        <w:t>（买方）</w:t>
      </w:r>
      <w:r>
        <w:rPr>
          <w:rFonts w:hint="eastAsia" w:ascii="仿宋" w:hAnsi="仿宋" w:eastAsia="仿宋" w:cs="仿宋"/>
          <w:spacing w:val="-2"/>
          <w:sz w:val="28"/>
          <w:szCs w:val="28"/>
        </w:rPr>
        <w:t>的</w:t>
      </w:r>
      <w:r>
        <w:rPr>
          <w:rFonts w:hint="eastAsia" w:ascii="仿宋" w:hAnsi="仿宋" w:eastAsia="仿宋" w:cs="仿宋"/>
          <w:spacing w:val="-2"/>
          <w:sz w:val="28"/>
          <w:szCs w:val="28"/>
          <w:u w:val="single" w:color="auto"/>
        </w:rPr>
        <w:t>（项目名称）</w:t>
      </w:r>
      <w:r>
        <w:rPr>
          <w:rFonts w:hint="eastAsia" w:ascii="仿宋" w:hAnsi="仿宋" w:eastAsia="仿宋" w:cs="仿宋"/>
          <w:spacing w:val="-2"/>
          <w:sz w:val="28"/>
          <w:szCs w:val="28"/>
        </w:rPr>
        <w:t>中所需</w:t>
      </w:r>
      <w:r>
        <w:rPr>
          <w:rFonts w:hint="eastAsia" w:ascii="仿宋" w:hAnsi="仿宋" w:eastAsia="仿宋" w:cs="仿宋"/>
          <w:spacing w:val="-2"/>
          <w:sz w:val="28"/>
          <w:szCs w:val="28"/>
          <w:u w:val="single" w:color="auto"/>
        </w:rPr>
        <w:t>（产品名称）</w:t>
      </w:r>
      <w:r>
        <w:rPr>
          <w:rFonts w:hint="eastAsia" w:ascii="仿宋" w:hAnsi="仿宋" w:eastAsia="仿宋" w:cs="仿宋"/>
          <w:spacing w:val="-2"/>
          <w:sz w:val="28"/>
          <w:szCs w:val="28"/>
        </w:rPr>
        <w:t xml:space="preserve"> 经公开招标，确定</w:t>
      </w:r>
      <w:r>
        <w:rPr>
          <w:rFonts w:hint="eastAsia" w:ascii="仿宋" w:hAnsi="仿宋" w:eastAsia="仿宋" w:cs="仿宋"/>
          <w:spacing w:val="-2"/>
          <w:sz w:val="28"/>
          <w:szCs w:val="28"/>
          <w:u w:val="single" w:color="auto"/>
        </w:rPr>
        <w:t>（卖方）</w:t>
      </w:r>
      <w:r>
        <w:rPr>
          <w:rFonts w:hint="eastAsia" w:ascii="仿宋" w:hAnsi="仿宋" w:eastAsia="仿宋" w:cs="仿宋"/>
          <w:spacing w:val="-2"/>
          <w:sz w:val="28"/>
          <w:szCs w:val="28"/>
        </w:rPr>
        <w:t>为中标</w:t>
      </w:r>
      <w:r>
        <w:rPr>
          <w:rFonts w:hint="eastAsia" w:ascii="仿宋" w:hAnsi="仿宋" w:eastAsia="仿宋" w:cs="仿宋"/>
          <w:spacing w:val="-3"/>
          <w:sz w:val="28"/>
          <w:szCs w:val="28"/>
        </w:rPr>
        <w:t>人。</w:t>
      </w:r>
      <w:r>
        <w:rPr>
          <w:rFonts w:hint="eastAsia" w:ascii="仿宋" w:hAnsi="仿宋" w:eastAsia="仿宋" w:cs="仿宋"/>
          <w:sz w:val="28"/>
          <w:szCs w:val="28"/>
        </w:rPr>
        <w:t xml:space="preserve"> </w:t>
      </w:r>
      <w:r>
        <w:rPr>
          <w:rFonts w:hint="eastAsia" w:ascii="仿宋" w:hAnsi="仿宋" w:eastAsia="仿宋" w:cs="仿宋"/>
          <w:spacing w:val="4"/>
          <w:sz w:val="28"/>
          <w:szCs w:val="28"/>
        </w:rPr>
        <w:t>按照中华人民共和国合同法的规定，买卖双方同意按照下述的条款和条件，签署本合同。</w:t>
      </w:r>
    </w:p>
    <w:p>
      <w:pPr>
        <w:pStyle w:val="3"/>
        <w:keepNext w:val="0"/>
        <w:keepLines w:val="0"/>
        <w:pageBreakBefore w:val="0"/>
        <w:widowControl w:val="0"/>
        <w:kinsoku/>
        <w:wordWrap/>
        <w:overflowPunct/>
        <w:topLinePunct w:val="0"/>
        <w:autoSpaceDE/>
        <w:autoSpaceDN/>
        <w:bidi w:val="0"/>
        <w:adjustRightInd/>
        <w:snapToGrid w:val="0"/>
        <w:spacing w:before="114" w:line="240" w:lineRule="auto"/>
        <w:ind w:left="516"/>
        <w:textAlignment w:val="auto"/>
        <w:rPr>
          <w:rFonts w:hint="eastAsia" w:ascii="仿宋" w:hAnsi="仿宋" w:eastAsia="仿宋" w:cs="仿宋"/>
          <w:sz w:val="28"/>
          <w:szCs w:val="28"/>
        </w:rPr>
      </w:pPr>
      <w:r>
        <w:rPr>
          <w:rFonts w:hint="eastAsia" w:ascii="仿宋" w:hAnsi="仿宋" w:eastAsia="仿宋" w:cs="仿宋"/>
          <w:sz w:val="28"/>
          <w:szCs w:val="28"/>
        </w:rPr>
        <w:t>1、本合同文件</w:t>
      </w:r>
    </w:p>
    <w:p>
      <w:pPr>
        <w:pStyle w:val="3"/>
        <w:keepNext w:val="0"/>
        <w:keepLines w:val="0"/>
        <w:pageBreakBefore w:val="0"/>
        <w:widowControl w:val="0"/>
        <w:kinsoku/>
        <w:wordWrap/>
        <w:overflowPunct/>
        <w:topLinePunct w:val="0"/>
        <w:autoSpaceDE/>
        <w:autoSpaceDN/>
        <w:bidi w:val="0"/>
        <w:adjustRightInd/>
        <w:snapToGrid w:val="0"/>
        <w:spacing w:before="111" w:line="240" w:lineRule="auto"/>
        <w:ind w:left="511"/>
        <w:textAlignment w:val="auto"/>
        <w:rPr>
          <w:rFonts w:hint="eastAsia" w:ascii="仿宋" w:hAnsi="仿宋" w:eastAsia="仿宋" w:cs="仿宋"/>
          <w:sz w:val="28"/>
          <w:szCs w:val="28"/>
        </w:rPr>
      </w:pPr>
      <w:r>
        <w:rPr>
          <w:rFonts w:hint="eastAsia" w:ascii="仿宋" w:hAnsi="仿宋" w:eastAsia="仿宋" w:cs="仿宋"/>
          <w:spacing w:val="4"/>
          <w:position w:val="11"/>
          <w:sz w:val="28"/>
          <w:szCs w:val="28"/>
        </w:rPr>
        <w:t>下列每一文件均应作为合同的组成部分进行阅</w:t>
      </w:r>
      <w:r>
        <w:rPr>
          <w:rFonts w:hint="eastAsia" w:ascii="仿宋" w:hAnsi="仿宋" w:eastAsia="仿宋" w:cs="仿宋"/>
          <w:spacing w:val="3"/>
          <w:position w:val="11"/>
          <w:sz w:val="28"/>
          <w:szCs w:val="28"/>
        </w:rPr>
        <w:t>读和解释：</w:t>
      </w:r>
    </w:p>
    <w:p>
      <w:pPr>
        <w:pStyle w:val="3"/>
        <w:keepNext w:val="0"/>
        <w:keepLines w:val="0"/>
        <w:pageBreakBefore w:val="0"/>
        <w:widowControl w:val="0"/>
        <w:kinsoku/>
        <w:wordWrap/>
        <w:overflowPunct/>
        <w:topLinePunct w:val="0"/>
        <w:autoSpaceDE/>
        <w:autoSpaceDN/>
        <w:bidi w:val="0"/>
        <w:adjustRightInd/>
        <w:snapToGrid w:val="0"/>
        <w:spacing w:line="240" w:lineRule="auto"/>
        <w:ind w:left="511"/>
        <w:textAlignment w:val="auto"/>
        <w:rPr>
          <w:rFonts w:hint="eastAsia" w:ascii="仿宋" w:hAnsi="仿宋" w:eastAsia="仿宋" w:cs="仿宋"/>
          <w:sz w:val="28"/>
          <w:szCs w:val="28"/>
        </w:rPr>
      </w:pPr>
      <w:r>
        <w:rPr>
          <w:rFonts w:hint="eastAsia" w:ascii="仿宋" w:hAnsi="仿宋" w:eastAsia="仿宋" w:cs="仿宋"/>
          <w:spacing w:val="1"/>
          <w:sz w:val="28"/>
          <w:szCs w:val="28"/>
        </w:rPr>
        <w:t>（1）采购文件（2）投标文件（3）</w:t>
      </w:r>
      <w:r>
        <w:rPr>
          <w:rFonts w:hint="eastAsia" w:ascii="仿宋" w:hAnsi="仿宋" w:eastAsia="仿宋" w:cs="仿宋"/>
          <w:spacing w:val="-64"/>
          <w:sz w:val="28"/>
          <w:szCs w:val="28"/>
        </w:rPr>
        <w:t xml:space="preserve"> </w:t>
      </w:r>
      <w:r>
        <w:rPr>
          <w:rFonts w:hint="eastAsia" w:ascii="仿宋" w:hAnsi="仿宋" w:eastAsia="仿宋" w:cs="仿宋"/>
          <w:spacing w:val="1"/>
          <w:sz w:val="28"/>
          <w:szCs w:val="28"/>
        </w:rPr>
        <w:t>中标通知书</w:t>
      </w:r>
    </w:p>
    <w:p>
      <w:pPr>
        <w:pStyle w:val="3"/>
        <w:keepNext w:val="0"/>
        <w:keepLines w:val="0"/>
        <w:pageBreakBefore w:val="0"/>
        <w:widowControl w:val="0"/>
        <w:kinsoku/>
        <w:wordWrap/>
        <w:overflowPunct/>
        <w:topLinePunct w:val="0"/>
        <w:autoSpaceDE/>
        <w:autoSpaceDN/>
        <w:bidi w:val="0"/>
        <w:adjustRightInd/>
        <w:snapToGrid w:val="0"/>
        <w:spacing w:before="112" w:line="240" w:lineRule="auto"/>
        <w:ind w:left="511"/>
        <w:textAlignment w:val="auto"/>
        <w:rPr>
          <w:rFonts w:hint="eastAsia" w:ascii="仿宋" w:hAnsi="仿宋" w:eastAsia="仿宋" w:cs="仿宋"/>
          <w:sz w:val="28"/>
          <w:szCs w:val="28"/>
        </w:rPr>
      </w:pPr>
      <w:r>
        <w:rPr>
          <w:rFonts w:hint="eastAsia" w:ascii="仿宋" w:hAnsi="仿宋" w:eastAsia="仿宋" w:cs="仿宋"/>
          <w:spacing w:val="4"/>
          <w:position w:val="11"/>
          <w:sz w:val="28"/>
          <w:szCs w:val="28"/>
        </w:rPr>
        <w:t>（4）经双方确认进入合同的其它文件、补充条款或</w:t>
      </w:r>
      <w:r>
        <w:rPr>
          <w:rFonts w:hint="eastAsia" w:ascii="仿宋" w:hAnsi="仿宋" w:eastAsia="仿宋" w:cs="仿宋"/>
          <w:spacing w:val="3"/>
          <w:position w:val="11"/>
          <w:sz w:val="28"/>
          <w:szCs w:val="28"/>
        </w:rPr>
        <w:t>说明</w:t>
      </w:r>
    </w:p>
    <w:p>
      <w:pPr>
        <w:pStyle w:val="3"/>
        <w:keepNext w:val="0"/>
        <w:keepLines w:val="0"/>
        <w:pageBreakBefore w:val="0"/>
        <w:widowControl w:val="0"/>
        <w:kinsoku/>
        <w:wordWrap/>
        <w:overflowPunct/>
        <w:topLinePunct w:val="0"/>
        <w:autoSpaceDE/>
        <w:autoSpaceDN/>
        <w:bidi w:val="0"/>
        <w:adjustRightInd/>
        <w:snapToGrid w:val="0"/>
        <w:spacing w:line="240" w:lineRule="auto"/>
        <w:ind w:left="502"/>
        <w:textAlignment w:val="auto"/>
        <w:rPr>
          <w:rFonts w:hint="eastAsia" w:ascii="仿宋" w:hAnsi="仿宋" w:eastAsia="仿宋" w:cs="仿宋"/>
          <w:sz w:val="28"/>
          <w:szCs w:val="28"/>
        </w:rPr>
      </w:pPr>
      <w:r>
        <w:rPr>
          <w:rFonts w:hint="eastAsia" w:ascii="仿宋" w:hAnsi="仿宋" w:eastAsia="仿宋" w:cs="仿宋"/>
          <w:spacing w:val="3"/>
          <w:sz w:val="28"/>
          <w:szCs w:val="28"/>
        </w:rPr>
        <w:t>2、采购标的、数量、质量要求</w:t>
      </w:r>
    </w:p>
    <w:p>
      <w:pPr>
        <w:pStyle w:val="3"/>
        <w:keepNext w:val="0"/>
        <w:keepLines w:val="0"/>
        <w:pageBreakBefore w:val="0"/>
        <w:widowControl w:val="0"/>
        <w:kinsoku/>
        <w:wordWrap/>
        <w:overflowPunct/>
        <w:topLinePunct w:val="0"/>
        <w:autoSpaceDE/>
        <w:autoSpaceDN/>
        <w:bidi w:val="0"/>
        <w:adjustRightInd/>
        <w:snapToGrid w:val="0"/>
        <w:spacing w:before="110" w:line="240" w:lineRule="auto"/>
        <w:ind w:left="504"/>
        <w:textAlignment w:val="auto"/>
        <w:rPr>
          <w:rFonts w:hint="eastAsia" w:ascii="仿宋" w:hAnsi="仿宋" w:eastAsia="仿宋" w:cs="仿宋"/>
          <w:sz w:val="28"/>
          <w:szCs w:val="28"/>
        </w:rPr>
      </w:pPr>
      <w:r>
        <w:rPr>
          <w:rFonts w:hint="eastAsia" w:ascii="仿宋" w:hAnsi="仿宋" w:eastAsia="仿宋" w:cs="仿宋"/>
          <w:spacing w:val="1"/>
          <w:sz w:val="28"/>
          <w:szCs w:val="28"/>
        </w:rPr>
        <w:t>3、合同总价</w:t>
      </w:r>
    </w:p>
    <w:p>
      <w:pPr>
        <w:pStyle w:val="3"/>
        <w:keepNext w:val="0"/>
        <w:keepLines w:val="0"/>
        <w:pageBreakBefore w:val="0"/>
        <w:widowControl w:val="0"/>
        <w:kinsoku/>
        <w:wordWrap/>
        <w:overflowPunct/>
        <w:topLinePunct w:val="0"/>
        <w:autoSpaceDE/>
        <w:autoSpaceDN/>
        <w:bidi w:val="0"/>
        <w:adjustRightInd/>
        <w:snapToGrid w:val="0"/>
        <w:spacing w:before="112" w:line="240" w:lineRule="auto"/>
        <w:ind w:left="513"/>
        <w:textAlignment w:val="auto"/>
        <w:rPr>
          <w:rFonts w:hint="eastAsia" w:ascii="仿宋" w:hAnsi="仿宋" w:eastAsia="仿宋" w:cs="仿宋"/>
          <w:sz w:val="28"/>
          <w:szCs w:val="28"/>
        </w:rPr>
      </w:pPr>
      <w:r>
        <w:rPr>
          <w:rFonts w:hint="eastAsia" w:ascii="仿宋" w:hAnsi="仿宋" w:eastAsia="仿宋" w:cs="仿宋"/>
          <w:sz w:val="28"/>
          <w:szCs w:val="28"/>
        </w:rPr>
        <w:t xml:space="preserve">合同总价为 </w:t>
      </w:r>
      <w:r>
        <w:rPr>
          <w:rFonts w:hint="eastAsia" w:ascii="仿宋" w:hAnsi="仿宋" w:eastAsia="仿宋" w:cs="仿宋"/>
          <w:spacing w:val="2"/>
          <w:sz w:val="28"/>
          <w:szCs w:val="28"/>
          <w:u w:val="single" w:color="auto"/>
        </w:rPr>
        <w:t xml:space="preserve">              </w:t>
      </w:r>
      <w:r>
        <w:rPr>
          <w:rFonts w:hint="eastAsia" w:ascii="仿宋" w:hAnsi="仿宋" w:eastAsia="仿宋" w:cs="仿宋"/>
          <w:spacing w:val="-93"/>
          <w:sz w:val="28"/>
          <w:szCs w:val="28"/>
        </w:rPr>
        <w:t xml:space="preserve"> </w:t>
      </w:r>
      <w:r>
        <w:rPr>
          <w:rFonts w:hint="eastAsia" w:ascii="仿宋" w:hAnsi="仿宋" w:eastAsia="仿宋" w:cs="仿宋"/>
          <w:sz w:val="28"/>
          <w:szCs w:val="28"/>
        </w:rPr>
        <w:t>元人民币。</w:t>
      </w:r>
    </w:p>
    <w:p>
      <w:pPr>
        <w:pStyle w:val="3"/>
        <w:keepNext w:val="0"/>
        <w:keepLines w:val="0"/>
        <w:pageBreakBefore w:val="0"/>
        <w:widowControl w:val="0"/>
        <w:kinsoku/>
        <w:wordWrap/>
        <w:overflowPunct/>
        <w:topLinePunct w:val="0"/>
        <w:autoSpaceDE/>
        <w:autoSpaceDN/>
        <w:bidi w:val="0"/>
        <w:adjustRightInd/>
        <w:snapToGrid w:val="0"/>
        <w:spacing w:before="113" w:line="240" w:lineRule="auto"/>
        <w:ind w:left="498"/>
        <w:textAlignment w:val="auto"/>
        <w:rPr>
          <w:rFonts w:hint="eastAsia" w:ascii="仿宋" w:hAnsi="仿宋" w:eastAsia="仿宋" w:cs="仿宋"/>
          <w:sz w:val="28"/>
          <w:szCs w:val="28"/>
        </w:rPr>
      </w:pPr>
      <w:r>
        <w:rPr>
          <w:rFonts w:hint="eastAsia" w:ascii="仿宋" w:hAnsi="仿宋" w:eastAsia="仿宋" w:cs="仿宋"/>
          <w:spacing w:val="3"/>
          <w:sz w:val="28"/>
          <w:szCs w:val="28"/>
        </w:rPr>
        <w:t>4、付款方式</w:t>
      </w:r>
      <w:r>
        <w:rPr>
          <w:rFonts w:hint="eastAsia" w:ascii="仿宋" w:hAnsi="仿宋" w:eastAsia="仿宋" w:cs="仿宋"/>
          <w:spacing w:val="3"/>
          <w:sz w:val="28"/>
          <w:szCs w:val="28"/>
          <w14:textOutline w14:w="4358" w14:cap="sq" w14:cmpd="sng">
            <w14:solidFill>
              <w14:srgbClr w14:val="000000"/>
            </w14:solidFill>
            <w14:prstDash w14:val="solid"/>
            <w14:bevel/>
          </w14:textOutline>
        </w:rPr>
        <w:t>：</w:t>
      </w:r>
      <w:r>
        <w:rPr>
          <w:rFonts w:hint="eastAsia" w:ascii="仿宋" w:hAnsi="仿宋" w:eastAsia="仿宋" w:cs="仿宋"/>
          <w:spacing w:val="1"/>
          <w:sz w:val="28"/>
          <w:szCs w:val="28"/>
          <w:u w:val="single" w:color="auto"/>
        </w:rPr>
        <w:t xml:space="preserve">                     </w:t>
      </w:r>
      <w:r>
        <w:rPr>
          <w:rFonts w:hint="eastAsia" w:ascii="仿宋" w:hAnsi="仿宋" w:eastAsia="仿宋" w:cs="仿宋"/>
          <w:sz w:val="28"/>
          <w:szCs w:val="28"/>
          <w:u w:val="single" w:color="auto"/>
        </w:rPr>
        <w:t xml:space="preserve">                     </w:t>
      </w:r>
      <w:r>
        <w:rPr>
          <w:rFonts w:hint="eastAsia" w:ascii="仿宋" w:hAnsi="仿宋" w:eastAsia="仿宋" w:cs="仿宋"/>
          <w:spacing w:val="3"/>
          <w:sz w:val="28"/>
          <w:szCs w:val="28"/>
          <w:u w:val="single" w:color="auto"/>
        </w:rPr>
        <w:t>。</w:t>
      </w:r>
    </w:p>
    <w:p>
      <w:pPr>
        <w:pStyle w:val="3"/>
        <w:keepNext w:val="0"/>
        <w:keepLines w:val="0"/>
        <w:pageBreakBefore w:val="0"/>
        <w:widowControl w:val="0"/>
        <w:kinsoku/>
        <w:wordWrap/>
        <w:overflowPunct/>
        <w:topLinePunct w:val="0"/>
        <w:autoSpaceDE/>
        <w:autoSpaceDN/>
        <w:bidi w:val="0"/>
        <w:adjustRightInd/>
        <w:snapToGrid w:val="0"/>
        <w:spacing w:line="240" w:lineRule="auto"/>
        <w:ind w:left="504"/>
        <w:textAlignment w:val="auto"/>
        <w:rPr>
          <w:rFonts w:hint="eastAsia" w:ascii="仿宋" w:hAnsi="仿宋" w:eastAsia="仿宋" w:cs="仿宋"/>
          <w:sz w:val="28"/>
          <w:szCs w:val="28"/>
        </w:rPr>
      </w:pPr>
      <w:r>
        <w:rPr>
          <w:rFonts w:hint="eastAsia" w:ascii="仿宋" w:hAnsi="仿宋" w:eastAsia="仿宋" w:cs="仿宋"/>
          <w:spacing w:val="3"/>
          <w:sz w:val="28"/>
          <w:szCs w:val="28"/>
        </w:rPr>
        <w:t>5、合同供货（服务）期限及地点和方式</w:t>
      </w:r>
    </w:p>
    <w:p>
      <w:pPr>
        <w:pStyle w:val="3"/>
        <w:keepNext w:val="0"/>
        <w:keepLines w:val="0"/>
        <w:pageBreakBefore w:val="0"/>
        <w:widowControl w:val="0"/>
        <w:kinsoku/>
        <w:wordWrap/>
        <w:overflowPunct/>
        <w:topLinePunct w:val="0"/>
        <w:autoSpaceDE/>
        <w:autoSpaceDN/>
        <w:bidi w:val="0"/>
        <w:adjustRightInd/>
        <w:snapToGrid w:val="0"/>
        <w:spacing w:before="112" w:line="240" w:lineRule="auto"/>
        <w:ind w:left="501"/>
        <w:textAlignment w:val="auto"/>
        <w:rPr>
          <w:rFonts w:hint="eastAsia" w:ascii="仿宋" w:hAnsi="仿宋" w:eastAsia="仿宋" w:cs="仿宋"/>
          <w:sz w:val="28"/>
          <w:szCs w:val="28"/>
        </w:rPr>
      </w:pPr>
      <w:r>
        <w:rPr>
          <w:rFonts w:hint="eastAsia" w:ascii="仿宋" w:hAnsi="仿宋" w:eastAsia="仿宋" w:cs="仿宋"/>
          <w:spacing w:val="3"/>
          <w:sz w:val="28"/>
          <w:szCs w:val="28"/>
        </w:rPr>
        <w:t>6、验收要求及违约责任</w:t>
      </w:r>
    </w:p>
    <w:p>
      <w:pPr>
        <w:pStyle w:val="3"/>
        <w:keepNext w:val="0"/>
        <w:keepLines w:val="0"/>
        <w:pageBreakBefore w:val="0"/>
        <w:widowControl w:val="0"/>
        <w:kinsoku/>
        <w:wordWrap/>
        <w:overflowPunct/>
        <w:topLinePunct w:val="0"/>
        <w:autoSpaceDE/>
        <w:autoSpaceDN/>
        <w:bidi w:val="0"/>
        <w:adjustRightInd/>
        <w:snapToGrid w:val="0"/>
        <w:spacing w:before="112" w:line="240" w:lineRule="auto"/>
        <w:ind w:left="504"/>
        <w:textAlignment w:val="auto"/>
        <w:rPr>
          <w:rFonts w:hint="eastAsia" w:ascii="仿宋" w:hAnsi="仿宋" w:eastAsia="仿宋" w:cs="仿宋"/>
          <w:sz w:val="28"/>
          <w:szCs w:val="28"/>
        </w:rPr>
      </w:pPr>
      <w:r>
        <w:rPr>
          <w:rFonts w:hint="eastAsia" w:ascii="仿宋" w:hAnsi="仿宋" w:eastAsia="仿宋" w:cs="仿宋"/>
          <w:spacing w:val="3"/>
          <w:position w:val="11"/>
          <w:sz w:val="28"/>
          <w:szCs w:val="28"/>
        </w:rPr>
        <w:t>7、违约责任及解决争议方法</w:t>
      </w:r>
    </w:p>
    <w:p>
      <w:pPr>
        <w:pStyle w:val="3"/>
        <w:keepNext w:val="0"/>
        <w:keepLines w:val="0"/>
        <w:pageBreakBefore w:val="0"/>
        <w:widowControl w:val="0"/>
        <w:kinsoku/>
        <w:wordWrap/>
        <w:overflowPunct/>
        <w:topLinePunct w:val="0"/>
        <w:autoSpaceDE/>
        <w:autoSpaceDN/>
        <w:bidi w:val="0"/>
        <w:adjustRightInd/>
        <w:snapToGrid w:val="0"/>
        <w:spacing w:line="240" w:lineRule="auto"/>
        <w:ind w:left="500"/>
        <w:textAlignment w:val="auto"/>
        <w:rPr>
          <w:rFonts w:hint="eastAsia" w:ascii="仿宋" w:hAnsi="仿宋" w:eastAsia="仿宋" w:cs="仿宋"/>
          <w:sz w:val="28"/>
          <w:szCs w:val="28"/>
        </w:rPr>
      </w:pPr>
      <w:r>
        <w:rPr>
          <w:rFonts w:hint="eastAsia" w:ascii="仿宋" w:hAnsi="仿宋" w:eastAsia="仿宋" w:cs="仿宋"/>
          <w:spacing w:val="2"/>
          <w:sz w:val="28"/>
          <w:szCs w:val="28"/>
        </w:rPr>
        <w:t>8、合同的生效</w:t>
      </w:r>
    </w:p>
    <w:p>
      <w:pPr>
        <w:pStyle w:val="3"/>
        <w:keepNext w:val="0"/>
        <w:keepLines w:val="0"/>
        <w:pageBreakBefore w:val="0"/>
        <w:widowControl w:val="0"/>
        <w:kinsoku/>
        <w:wordWrap/>
        <w:overflowPunct/>
        <w:topLinePunct w:val="0"/>
        <w:autoSpaceDE/>
        <w:autoSpaceDN/>
        <w:bidi w:val="0"/>
        <w:adjustRightInd/>
        <w:snapToGrid w:val="0"/>
        <w:spacing w:before="111" w:line="240" w:lineRule="auto"/>
        <w:ind w:left="513"/>
        <w:textAlignment w:val="auto"/>
        <w:rPr>
          <w:rFonts w:hint="eastAsia" w:ascii="仿宋" w:hAnsi="仿宋" w:eastAsia="仿宋" w:cs="仿宋"/>
          <w:sz w:val="28"/>
          <w:szCs w:val="28"/>
        </w:rPr>
      </w:pPr>
      <w:r>
        <w:rPr>
          <w:rFonts w:hint="eastAsia" w:ascii="仿宋" w:hAnsi="仿宋" w:eastAsia="仿宋" w:cs="仿宋"/>
          <w:spacing w:val="3"/>
          <w:sz w:val="28"/>
          <w:szCs w:val="28"/>
        </w:rPr>
        <w:t>合同经双方授权代表签署，买卖双方加盖印章之后生效。</w:t>
      </w:r>
    </w:p>
    <w:p>
      <w:pPr>
        <w:pStyle w:val="3"/>
        <w:keepNext w:val="0"/>
        <w:keepLines w:val="0"/>
        <w:pageBreakBefore w:val="0"/>
        <w:widowControl w:val="0"/>
        <w:kinsoku/>
        <w:wordWrap/>
        <w:overflowPunct/>
        <w:topLinePunct w:val="0"/>
        <w:autoSpaceDE/>
        <w:autoSpaceDN/>
        <w:bidi w:val="0"/>
        <w:adjustRightInd/>
        <w:snapToGrid w:val="0"/>
        <w:spacing w:before="113" w:line="240" w:lineRule="auto"/>
        <w:ind w:left="507"/>
        <w:textAlignment w:val="auto"/>
        <w:rPr>
          <w:rFonts w:hint="eastAsia" w:ascii="仿宋" w:hAnsi="仿宋" w:eastAsia="仿宋" w:cs="仿宋"/>
          <w:sz w:val="28"/>
          <w:szCs w:val="28"/>
        </w:rPr>
      </w:pPr>
      <w:r>
        <w:rPr>
          <w:rFonts w:hint="eastAsia" w:ascii="仿宋" w:hAnsi="仿宋" w:eastAsia="仿宋" w:cs="仿宋"/>
          <w:spacing w:val="1"/>
          <w:sz w:val="28"/>
          <w:szCs w:val="28"/>
        </w:rPr>
        <w:t>本合同一式     份，双方各执</w:t>
      </w:r>
      <w:r>
        <w:rPr>
          <w:rFonts w:hint="eastAsia" w:ascii="仿宋" w:hAnsi="仿宋" w:eastAsia="仿宋" w:cs="仿宋"/>
          <w:spacing w:val="9"/>
          <w:sz w:val="28"/>
          <w:szCs w:val="28"/>
        </w:rPr>
        <w:t xml:space="preserve">     </w:t>
      </w:r>
      <w:r>
        <w:rPr>
          <w:rFonts w:hint="eastAsia" w:ascii="仿宋" w:hAnsi="仿宋" w:eastAsia="仿宋" w:cs="仿宋"/>
          <w:spacing w:val="1"/>
          <w:sz w:val="28"/>
          <w:szCs w:val="28"/>
        </w:rPr>
        <w:t>份。</w:t>
      </w:r>
    </w:p>
    <w:p>
      <w:pPr>
        <w:pStyle w:val="3"/>
        <w:keepNext w:val="0"/>
        <w:keepLines w:val="0"/>
        <w:pageBreakBefore w:val="0"/>
        <w:widowControl w:val="0"/>
        <w:kinsoku/>
        <w:wordWrap/>
        <w:overflowPunct/>
        <w:topLinePunct w:val="0"/>
        <w:autoSpaceDE/>
        <w:autoSpaceDN/>
        <w:bidi w:val="0"/>
        <w:adjustRightInd/>
        <w:snapToGrid w:val="0"/>
        <w:spacing w:before="110" w:line="240" w:lineRule="auto"/>
        <w:ind w:left="516"/>
        <w:textAlignment w:val="auto"/>
        <w:rPr>
          <w:rFonts w:hint="eastAsia" w:ascii="仿宋" w:hAnsi="仿宋" w:eastAsia="仿宋" w:cs="仿宋"/>
          <w:sz w:val="28"/>
          <w:szCs w:val="28"/>
        </w:rPr>
      </w:pPr>
      <w:r>
        <w:rPr>
          <w:rFonts w:hint="eastAsia" w:ascii="仿宋" w:hAnsi="仿宋" w:eastAsia="仿宋" w:cs="仿宋"/>
          <w:spacing w:val="-17"/>
          <w:sz w:val="28"/>
          <w:szCs w:val="28"/>
        </w:rPr>
        <w:t>买</w:t>
      </w:r>
      <w:r>
        <w:rPr>
          <w:rFonts w:hint="eastAsia" w:ascii="仿宋" w:hAnsi="仿宋" w:eastAsia="仿宋" w:cs="仿宋"/>
          <w:spacing w:val="19"/>
          <w:sz w:val="28"/>
          <w:szCs w:val="28"/>
        </w:rPr>
        <w:t xml:space="preserve">  </w:t>
      </w:r>
      <w:r>
        <w:rPr>
          <w:rFonts w:hint="eastAsia" w:ascii="仿宋" w:hAnsi="仿宋" w:eastAsia="仿宋" w:cs="仿宋"/>
          <w:spacing w:val="-17"/>
          <w:sz w:val="28"/>
          <w:szCs w:val="28"/>
        </w:rPr>
        <w:t>方：</w:t>
      </w:r>
      <w:r>
        <w:rPr>
          <w:rFonts w:hint="eastAsia" w:ascii="仿宋" w:hAnsi="仿宋" w:eastAsia="仿宋" w:cs="仿宋"/>
          <w:spacing w:val="4"/>
          <w:sz w:val="28"/>
          <w:szCs w:val="28"/>
        </w:rPr>
        <w:t xml:space="preserve">                          </w:t>
      </w:r>
      <w:r>
        <w:rPr>
          <w:rFonts w:hint="eastAsia" w:ascii="仿宋" w:hAnsi="仿宋" w:eastAsia="仿宋" w:cs="仿宋"/>
          <w:spacing w:val="-17"/>
          <w:sz w:val="28"/>
          <w:szCs w:val="28"/>
        </w:rPr>
        <w:t>卖</w:t>
      </w:r>
      <w:r>
        <w:rPr>
          <w:rFonts w:hint="eastAsia" w:ascii="仿宋" w:hAnsi="仿宋" w:eastAsia="仿宋" w:cs="仿宋"/>
          <w:spacing w:val="15"/>
          <w:sz w:val="28"/>
          <w:szCs w:val="28"/>
        </w:rPr>
        <w:t xml:space="preserve">  </w:t>
      </w:r>
      <w:r>
        <w:rPr>
          <w:rFonts w:hint="eastAsia" w:ascii="仿宋" w:hAnsi="仿宋" w:eastAsia="仿宋" w:cs="仿宋"/>
          <w:spacing w:val="-17"/>
          <w:sz w:val="28"/>
          <w:szCs w:val="28"/>
        </w:rPr>
        <w:t>方：</w:t>
      </w:r>
    </w:p>
    <w:p>
      <w:pPr>
        <w:pStyle w:val="3"/>
        <w:keepNext w:val="0"/>
        <w:keepLines w:val="0"/>
        <w:pageBreakBefore w:val="0"/>
        <w:widowControl w:val="0"/>
        <w:kinsoku/>
        <w:wordWrap/>
        <w:overflowPunct/>
        <w:topLinePunct w:val="0"/>
        <w:autoSpaceDE/>
        <w:autoSpaceDN/>
        <w:bidi w:val="0"/>
        <w:adjustRightInd/>
        <w:snapToGrid w:val="0"/>
        <w:spacing w:before="109" w:line="240" w:lineRule="auto"/>
        <w:ind w:left="507"/>
        <w:textAlignment w:val="auto"/>
        <w:rPr>
          <w:rFonts w:hint="eastAsia" w:ascii="仿宋" w:hAnsi="仿宋" w:eastAsia="仿宋" w:cs="仿宋"/>
          <w:sz w:val="28"/>
          <w:szCs w:val="28"/>
        </w:rPr>
      </w:pPr>
      <w:r>
        <w:rPr>
          <w:rFonts w:hint="eastAsia" w:ascii="仿宋" w:hAnsi="仿宋" w:eastAsia="仿宋" w:cs="仿宋"/>
          <w:spacing w:val="4"/>
          <w:sz w:val="28"/>
          <w:szCs w:val="28"/>
        </w:rPr>
        <w:t>名</w:t>
      </w:r>
      <w:r>
        <w:rPr>
          <w:rFonts w:hint="eastAsia" w:ascii="仿宋" w:hAnsi="仿宋" w:eastAsia="仿宋" w:cs="仿宋"/>
          <w:spacing w:val="15"/>
          <w:sz w:val="28"/>
          <w:szCs w:val="28"/>
        </w:rPr>
        <w:t xml:space="preserve">  </w:t>
      </w:r>
      <w:r>
        <w:rPr>
          <w:rFonts w:hint="eastAsia" w:ascii="仿宋" w:hAnsi="仿宋" w:eastAsia="仿宋" w:cs="仿宋"/>
          <w:spacing w:val="4"/>
          <w:sz w:val="28"/>
          <w:szCs w:val="28"/>
        </w:rPr>
        <w:t>称</w:t>
      </w:r>
      <w:r>
        <w:rPr>
          <w:rFonts w:hint="eastAsia" w:ascii="仿宋" w:hAnsi="仿宋" w:eastAsia="仿宋" w:cs="仿宋"/>
          <w:spacing w:val="-12"/>
          <w:sz w:val="28"/>
          <w:szCs w:val="28"/>
        </w:rPr>
        <w:t>：（</w:t>
      </w:r>
      <w:r>
        <w:rPr>
          <w:rFonts w:hint="eastAsia" w:ascii="仿宋" w:hAnsi="仿宋" w:eastAsia="仿宋" w:cs="仿宋"/>
          <w:spacing w:val="4"/>
          <w:sz w:val="28"/>
          <w:szCs w:val="28"/>
        </w:rPr>
        <w:t>盖章）</w:t>
      </w:r>
      <w:r>
        <w:rPr>
          <w:rFonts w:hint="eastAsia" w:ascii="仿宋" w:hAnsi="仿宋" w:eastAsia="仿宋" w:cs="仿宋"/>
          <w:spacing w:val="3"/>
          <w:sz w:val="28"/>
          <w:szCs w:val="28"/>
        </w:rPr>
        <w:t xml:space="preserve">                  </w:t>
      </w:r>
      <w:r>
        <w:rPr>
          <w:rFonts w:hint="eastAsia" w:ascii="仿宋" w:hAnsi="仿宋" w:eastAsia="仿宋" w:cs="仿宋"/>
          <w:spacing w:val="4"/>
          <w:sz w:val="28"/>
          <w:szCs w:val="28"/>
        </w:rPr>
        <w:t>名  称</w:t>
      </w:r>
      <w:r>
        <w:rPr>
          <w:rFonts w:hint="eastAsia" w:ascii="仿宋" w:hAnsi="仿宋" w:eastAsia="仿宋" w:cs="仿宋"/>
          <w:spacing w:val="-12"/>
          <w:sz w:val="28"/>
          <w:szCs w:val="28"/>
        </w:rPr>
        <w:t>：（</w:t>
      </w:r>
      <w:r>
        <w:rPr>
          <w:rFonts w:hint="eastAsia" w:ascii="仿宋" w:hAnsi="仿宋" w:eastAsia="仿宋" w:cs="仿宋"/>
          <w:spacing w:val="4"/>
          <w:sz w:val="28"/>
          <w:szCs w:val="28"/>
        </w:rPr>
        <w:t>盖章）</w:t>
      </w:r>
    </w:p>
    <w:p>
      <w:pPr>
        <w:pStyle w:val="3"/>
        <w:keepNext w:val="0"/>
        <w:keepLines w:val="0"/>
        <w:pageBreakBefore w:val="0"/>
        <w:widowControl w:val="0"/>
        <w:kinsoku/>
        <w:wordWrap/>
        <w:overflowPunct/>
        <w:topLinePunct w:val="0"/>
        <w:autoSpaceDE/>
        <w:autoSpaceDN/>
        <w:bidi w:val="0"/>
        <w:adjustRightInd/>
        <w:snapToGrid w:val="0"/>
        <w:spacing w:before="113" w:line="240" w:lineRule="auto"/>
        <w:ind w:left="514"/>
        <w:textAlignment w:val="auto"/>
        <w:rPr>
          <w:rFonts w:hint="eastAsia" w:ascii="仿宋" w:hAnsi="仿宋" w:eastAsia="仿宋" w:cs="仿宋"/>
          <w:sz w:val="28"/>
          <w:szCs w:val="28"/>
        </w:rPr>
      </w:pPr>
      <w:r>
        <w:rPr>
          <w:rFonts w:hint="eastAsia" w:ascii="仿宋" w:hAnsi="仿宋" w:eastAsia="仿宋" w:cs="仿宋"/>
          <w:spacing w:val="3"/>
          <w:sz w:val="28"/>
          <w:szCs w:val="28"/>
        </w:rPr>
        <w:t>法定代表人（或委托代理人</w:t>
      </w:r>
      <w:r>
        <w:rPr>
          <w:rFonts w:hint="eastAsia" w:ascii="仿宋" w:hAnsi="仿宋" w:eastAsia="仿宋" w:cs="仿宋"/>
          <w:spacing w:val="2"/>
          <w:sz w:val="28"/>
          <w:szCs w:val="28"/>
        </w:rPr>
        <w:t>）：</w:t>
      </w:r>
      <w:r>
        <w:rPr>
          <w:rFonts w:hint="eastAsia" w:ascii="仿宋" w:hAnsi="仿宋" w:eastAsia="仿宋" w:cs="仿宋"/>
          <w:spacing w:val="7"/>
          <w:sz w:val="28"/>
          <w:szCs w:val="28"/>
        </w:rPr>
        <w:t xml:space="preserve">      </w:t>
      </w:r>
      <w:r>
        <w:rPr>
          <w:rFonts w:hint="eastAsia" w:ascii="仿宋" w:hAnsi="仿宋" w:eastAsia="仿宋" w:cs="仿宋"/>
          <w:spacing w:val="3"/>
          <w:sz w:val="28"/>
          <w:szCs w:val="28"/>
        </w:rPr>
        <w:t>法定代表人（或</w:t>
      </w:r>
      <w:r>
        <w:rPr>
          <w:rFonts w:hint="eastAsia" w:ascii="仿宋" w:hAnsi="仿宋" w:eastAsia="仿宋" w:cs="仿宋"/>
          <w:spacing w:val="2"/>
          <w:sz w:val="28"/>
          <w:szCs w:val="28"/>
        </w:rPr>
        <w:t>委托代理人）：</w:t>
      </w:r>
    </w:p>
    <w:p>
      <w:pPr>
        <w:pStyle w:val="3"/>
        <w:keepNext w:val="0"/>
        <w:keepLines w:val="0"/>
        <w:pageBreakBefore w:val="0"/>
        <w:widowControl w:val="0"/>
        <w:kinsoku/>
        <w:wordWrap/>
        <w:overflowPunct/>
        <w:topLinePunct w:val="0"/>
        <w:autoSpaceDE/>
        <w:autoSpaceDN/>
        <w:bidi w:val="0"/>
        <w:adjustRightInd/>
        <w:snapToGrid w:val="0"/>
        <w:spacing w:before="109" w:line="240" w:lineRule="auto"/>
        <w:ind w:left="511"/>
        <w:textAlignment w:val="auto"/>
        <w:rPr>
          <w:rFonts w:hint="eastAsia" w:ascii="仿宋" w:hAnsi="仿宋" w:eastAsia="仿宋" w:cs="仿宋"/>
          <w:sz w:val="28"/>
          <w:szCs w:val="28"/>
        </w:rPr>
      </w:pPr>
      <w:r>
        <w:rPr>
          <w:rFonts w:hint="eastAsia" w:ascii="仿宋" w:hAnsi="仿宋" w:eastAsia="仿宋" w:cs="仿宋"/>
          <w:spacing w:val="5"/>
          <w:sz w:val="28"/>
          <w:szCs w:val="28"/>
        </w:rPr>
        <w:t>（签字</w:t>
      </w:r>
      <w:r>
        <w:rPr>
          <w:rFonts w:hint="eastAsia" w:ascii="仿宋" w:hAnsi="仿宋" w:eastAsia="仿宋" w:cs="仿宋"/>
          <w:spacing w:val="-17"/>
          <w:sz w:val="28"/>
          <w:szCs w:val="28"/>
        </w:rPr>
        <w:t>）</w:t>
      </w:r>
      <w:r>
        <w:rPr>
          <w:rFonts w:hint="eastAsia" w:ascii="仿宋" w:hAnsi="仿宋" w:eastAsia="仿宋" w:cs="仿宋"/>
          <w:spacing w:val="3"/>
          <w:sz w:val="28"/>
          <w:szCs w:val="28"/>
        </w:rPr>
        <w:t xml:space="preserve">                        </w:t>
      </w:r>
      <w:r>
        <w:rPr>
          <w:rFonts w:hint="eastAsia" w:ascii="仿宋" w:hAnsi="仿宋" w:eastAsia="仿宋" w:cs="仿宋"/>
          <w:spacing w:val="3"/>
          <w:sz w:val="28"/>
          <w:szCs w:val="28"/>
          <w:lang w:val="en-US" w:eastAsia="zh-CN"/>
        </w:rPr>
        <w:t xml:space="preserve"> </w:t>
      </w:r>
      <w:r>
        <w:rPr>
          <w:rFonts w:hint="eastAsia" w:ascii="仿宋" w:hAnsi="仿宋" w:eastAsia="仿宋" w:cs="仿宋"/>
          <w:spacing w:val="-17"/>
          <w:sz w:val="28"/>
          <w:szCs w:val="28"/>
        </w:rPr>
        <w:t>（</w:t>
      </w:r>
      <w:r>
        <w:rPr>
          <w:rFonts w:hint="eastAsia" w:ascii="仿宋" w:hAnsi="仿宋" w:eastAsia="仿宋" w:cs="仿宋"/>
          <w:spacing w:val="5"/>
          <w:sz w:val="28"/>
          <w:szCs w:val="28"/>
        </w:rPr>
        <w:t>签字）</w:t>
      </w:r>
    </w:p>
    <w:p>
      <w:pPr>
        <w:pStyle w:val="3"/>
        <w:keepNext w:val="0"/>
        <w:keepLines w:val="0"/>
        <w:pageBreakBefore w:val="0"/>
        <w:widowControl w:val="0"/>
        <w:kinsoku/>
        <w:wordWrap/>
        <w:overflowPunct/>
        <w:topLinePunct w:val="0"/>
        <w:autoSpaceDE/>
        <w:autoSpaceDN/>
        <w:bidi w:val="0"/>
        <w:adjustRightInd/>
        <w:snapToGrid w:val="0"/>
        <w:spacing w:before="109" w:line="240" w:lineRule="auto"/>
        <w:ind w:left="507"/>
        <w:textAlignment w:val="auto"/>
        <w:rPr>
          <w:rFonts w:hint="eastAsia" w:ascii="仿宋" w:hAnsi="仿宋" w:eastAsia="仿宋" w:cs="仿宋"/>
          <w:sz w:val="28"/>
          <w:szCs w:val="28"/>
        </w:rPr>
      </w:pPr>
      <w:r>
        <w:rPr>
          <w:rFonts w:hint="eastAsia" w:ascii="仿宋" w:hAnsi="仿宋" w:eastAsia="仿宋" w:cs="仿宋"/>
          <w:spacing w:val="-7"/>
          <w:sz w:val="28"/>
          <w:szCs w:val="28"/>
        </w:rPr>
        <w:t>地</w:t>
      </w:r>
      <w:r>
        <w:rPr>
          <w:rFonts w:hint="eastAsia" w:ascii="仿宋" w:hAnsi="仿宋" w:eastAsia="仿宋" w:cs="仿宋"/>
          <w:spacing w:val="9"/>
          <w:sz w:val="28"/>
          <w:szCs w:val="28"/>
        </w:rPr>
        <w:t xml:space="preserve">    </w:t>
      </w:r>
      <w:r>
        <w:rPr>
          <w:rFonts w:hint="eastAsia" w:ascii="仿宋" w:hAnsi="仿宋" w:eastAsia="仿宋" w:cs="仿宋"/>
          <w:spacing w:val="-7"/>
          <w:sz w:val="28"/>
          <w:szCs w:val="28"/>
        </w:rPr>
        <w:t xml:space="preserve">址：                         </w:t>
      </w:r>
      <w:r>
        <w:rPr>
          <w:rFonts w:hint="eastAsia" w:ascii="仿宋" w:hAnsi="仿宋" w:eastAsia="仿宋" w:cs="仿宋"/>
          <w:spacing w:val="-8"/>
          <w:sz w:val="28"/>
          <w:szCs w:val="28"/>
        </w:rPr>
        <w:t xml:space="preserve"> </w:t>
      </w:r>
      <w:r>
        <w:rPr>
          <w:rFonts w:hint="eastAsia" w:ascii="仿宋" w:hAnsi="仿宋" w:eastAsia="仿宋" w:cs="仿宋"/>
          <w:spacing w:val="-8"/>
          <w:sz w:val="28"/>
          <w:szCs w:val="28"/>
          <w:lang w:val="en-US" w:eastAsia="zh-CN"/>
        </w:rPr>
        <w:t xml:space="preserve">   </w:t>
      </w:r>
      <w:r>
        <w:rPr>
          <w:rFonts w:hint="eastAsia" w:ascii="仿宋" w:hAnsi="仿宋" w:eastAsia="仿宋" w:cs="仿宋"/>
          <w:spacing w:val="-8"/>
          <w:sz w:val="28"/>
          <w:szCs w:val="28"/>
        </w:rPr>
        <w:t>地</w:t>
      </w:r>
      <w:r>
        <w:rPr>
          <w:rFonts w:hint="eastAsia" w:ascii="仿宋" w:hAnsi="仿宋" w:eastAsia="仿宋" w:cs="仿宋"/>
          <w:spacing w:val="9"/>
          <w:sz w:val="28"/>
          <w:szCs w:val="28"/>
        </w:rPr>
        <w:t xml:space="preserve">    </w:t>
      </w:r>
      <w:r>
        <w:rPr>
          <w:rFonts w:hint="eastAsia" w:ascii="仿宋" w:hAnsi="仿宋" w:eastAsia="仿宋" w:cs="仿宋"/>
          <w:spacing w:val="-8"/>
          <w:sz w:val="28"/>
          <w:szCs w:val="28"/>
        </w:rPr>
        <w:t>址：</w:t>
      </w:r>
    </w:p>
    <w:p>
      <w:pPr>
        <w:pStyle w:val="3"/>
        <w:keepNext w:val="0"/>
        <w:keepLines w:val="0"/>
        <w:pageBreakBefore w:val="0"/>
        <w:widowControl w:val="0"/>
        <w:kinsoku/>
        <w:wordWrap/>
        <w:overflowPunct/>
        <w:topLinePunct w:val="0"/>
        <w:autoSpaceDE/>
        <w:autoSpaceDN/>
        <w:bidi w:val="0"/>
        <w:adjustRightInd/>
        <w:snapToGrid w:val="0"/>
        <w:spacing w:before="99" w:line="240" w:lineRule="auto"/>
        <w:ind w:left="524"/>
        <w:textAlignment w:val="auto"/>
        <w:rPr>
          <w:rFonts w:hint="eastAsia" w:ascii="仿宋" w:hAnsi="仿宋" w:eastAsia="仿宋" w:cs="仿宋"/>
          <w:sz w:val="28"/>
          <w:szCs w:val="28"/>
        </w:rPr>
      </w:pPr>
      <w:r>
        <w:rPr>
          <w:rFonts w:hint="eastAsia" w:ascii="仿宋" w:hAnsi="仿宋" w:eastAsia="仿宋" w:cs="仿宋"/>
          <w:spacing w:val="-2"/>
          <w:sz w:val="28"/>
          <w:szCs w:val="28"/>
        </w:rPr>
        <w:t xml:space="preserve">邮政编码：                         </w:t>
      </w:r>
      <w:r>
        <w:rPr>
          <w:rFonts w:hint="eastAsia" w:ascii="仿宋" w:hAnsi="仿宋" w:eastAsia="仿宋" w:cs="仿宋"/>
          <w:spacing w:val="-2"/>
          <w:sz w:val="28"/>
          <w:szCs w:val="28"/>
          <w:lang w:val="en-US" w:eastAsia="zh-CN"/>
        </w:rPr>
        <w:t xml:space="preserve">  </w:t>
      </w:r>
      <w:r>
        <w:rPr>
          <w:rFonts w:hint="eastAsia" w:ascii="仿宋" w:hAnsi="仿宋" w:eastAsia="仿宋" w:cs="仿宋"/>
          <w:spacing w:val="-2"/>
          <w:sz w:val="28"/>
          <w:szCs w:val="28"/>
        </w:rPr>
        <w:t>邮政编码：</w:t>
      </w:r>
    </w:p>
    <w:p>
      <w:pPr>
        <w:pStyle w:val="3"/>
        <w:keepNext w:val="0"/>
        <w:keepLines w:val="0"/>
        <w:pageBreakBefore w:val="0"/>
        <w:widowControl w:val="0"/>
        <w:kinsoku/>
        <w:wordWrap/>
        <w:overflowPunct/>
        <w:topLinePunct w:val="0"/>
        <w:autoSpaceDE/>
        <w:autoSpaceDN/>
        <w:bidi w:val="0"/>
        <w:adjustRightInd/>
        <w:snapToGrid w:val="0"/>
        <w:spacing w:before="111" w:line="240" w:lineRule="auto"/>
        <w:ind w:left="533"/>
        <w:textAlignment w:val="auto"/>
        <w:rPr>
          <w:rFonts w:hint="eastAsia" w:ascii="仿宋" w:hAnsi="仿宋" w:eastAsia="仿宋" w:cs="仿宋"/>
          <w:sz w:val="28"/>
          <w:szCs w:val="28"/>
        </w:rPr>
      </w:pPr>
      <w:r>
        <w:rPr>
          <w:rFonts w:hint="eastAsia" w:ascii="仿宋" w:hAnsi="仿宋" w:eastAsia="仿宋" w:cs="仿宋"/>
          <w:spacing w:val="-11"/>
          <w:sz w:val="28"/>
          <w:szCs w:val="28"/>
        </w:rPr>
        <w:t>电</w:t>
      </w:r>
      <w:r>
        <w:rPr>
          <w:rFonts w:hint="eastAsia" w:ascii="仿宋" w:hAnsi="仿宋" w:eastAsia="仿宋" w:cs="仿宋"/>
          <w:spacing w:val="8"/>
          <w:sz w:val="28"/>
          <w:szCs w:val="28"/>
        </w:rPr>
        <w:t xml:space="preserve">    </w:t>
      </w:r>
      <w:r>
        <w:rPr>
          <w:rFonts w:hint="eastAsia" w:ascii="仿宋" w:hAnsi="仿宋" w:eastAsia="仿宋" w:cs="仿宋"/>
          <w:spacing w:val="-11"/>
          <w:sz w:val="28"/>
          <w:szCs w:val="28"/>
        </w:rPr>
        <w:t xml:space="preserve">话：                           </w:t>
      </w:r>
      <w:r>
        <w:rPr>
          <w:rFonts w:hint="eastAsia" w:ascii="仿宋" w:hAnsi="仿宋" w:eastAsia="仿宋" w:cs="仿宋"/>
          <w:spacing w:val="-11"/>
          <w:sz w:val="28"/>
          <w:szCs w:val="28"/>
          <w:lang w:val="en-US" w:eastAsia="zh-CN"/>
        </w:rPr>
        <w:t xml:space="preserve">     </w:t>
      </w:r>
      <w:r>
        <w:rPr>
          <w:rFonts w:hint="eastAsia" w:ascii="仿宋" w:hAnsi="仿宋" w:eastAsia="仿宋" w:cs="仿宋"/>
          <w:spacing w:val="-11"/>
          <w:sz w:val="28"/>
          <w:szCs w:val="28"/>
        </w:rPr>
        <w:t>电</w:t>
      </w:r>
      <w:r>
        <w:rPr>
          <w:rFonts w:hint="eastAsia" w:ascii="仿宋" w:hAnsi="仿宋" w:eastAsia="仿宋" w:cs="仿宋"/>
          <w:spacing w:val="7"/>
          <w:sz w:val="28"/>
          <w:szCs w:val="28"/>
        </w:rPr>
        <w:t xml:space="preserve">    </w:t>
      </w:r>
      <w:r>
        <w:rPr>
          <w:rFonts w:hint="eastAsia" w:ascii="仿宋" w:hAnsi="仿宋" w:eastAsia="仿宋" w:cs="仿宋"/>
          <w:spacing w:val="-11"/>
          <w:sz w:val="28"/>
          <w:szCs w:val="28"/>
        </w:rPr>
        <w:t>话：</w:t>
      </w:r>
    </w:p>
    <w:p>
      <w:pPr>
        <w:pStyle w:val="3"/>
        <w:keepNext w:val="0"/>
        <w:keepLines w:val="0"/>
        <w:pageBreakBefore w:val="0"/>
        <w:widowControl w:val="0"/>
        <w:kinsoku/>
        <w:wordWrap/>
        <w:overflowPunct/>
        <w:topLinePunct w:val="0"/>
        <w:autoSpaceDE/>
        <w:autoSpaceDN/>
        <w:bidi w:val="0"/>
        <w:adjustRightInd/>
        <w:snapToGrid w:val="0"/>
        <w:spacing w:before="110" w:line="240" w:lineRule="auto"/>
        <w:ind w:left="506"/>
        <w:textAlignment w:val="auto"/>
        <w:rPr>
          <w:rFonts w:hint="eastAsia" w:ascii="仿宋" w:hAnsi="仿宋" w:eastAsia="仿宋" w:cs="仿宋"/>
          <w:sz w:val="28"/>
          <w:szCs w:val="28"/>
        </w:rPr>
      </w:pPr>
      <w:r>
        <w:rPr>
          <w:rFonts w:hint="eastAsia" w:ascii="仿宋" w:hAnsi="仿宋" w:eastAsia="仿宋" w:cs="仿宋"/>
          <w:spacing w:val="-1"/>
          <w:sz w:val="28"/>
          <w:szCs w:val="28"/>
        </w:rPr>
        <w:t>开户银行：</w:t>
      </w:r>
      <w:r>
        <w:rPr>
          <w:rFonts w:hint="eastAsia" w:ascii="仿宋" w:hAnsi="仿宋" w:eastAsia="仿宋" w:cs="仿宋"/>
          <w:spacing w:val="4"/>
          <w:sz w:val="28"/>
          <w:szCs w:val="28"/>
        </w:rPr>
        <w:t xml:space="preserve">                        </w:t>
      </w:r>
      <w:r>
        <w:rPr>
          <w:rFonts w:hint="eastAsia" w:ascii="仿宋" w:hAnsi="仿宋" w:eastAsia="仿宋" w:cs="仿宋"/>
          <w:spacing w:val="4"/>
          <w:sz w:val="28"/>
          <w:szCs w:val="28"/>
          <w:lang w:val="en-US" w:eastAsia="zh-CN"/>
        </w:rPr>
        <w:t xml:space="preserve">  </w:t>
      </w:r>
      <w:r>
        <w:rPr>
          <w:rFonts w:hint="eastAsia" w:ascii="仿宋" w:hAnsi="仿宋" w:eastAsia="仿宋" w:cs="仿宋"/>
          <w:spacing w:val="-1"/>
          <w:sz w:val="28"/>
          <w:szCs w:val="28"/>
        </w:rPr>
        <w:t>开户银行：</w:t>
      </w:r>
    </w:p>
    <w:p>
      <w:pPr>
        <w:pStyle w:val="3"/>
        <w:keepNext w:val="0"/>
        <w:keepLines w:val="0"/>
        <w:pageBreakBefore w:val="0"/>
        <w:widowControl w:val="0"/>
        <w:kinsoku/>
        <w:wordWrap/>
        <w:overflowPunct/>
        <w:topLinePunct w:val="0"/>
        <w:autoSpaceDE/>
        <w:autoSpaceDN/>
        <w:bidi w:val="0"/>
        <w:adjustRightInd/>
        <w:snapToGrid w:val="0"/>
        <w:spacing w:before="114" w:line="240" w:lineRule="auto"/>
        <w:ind w:left="516"/>
        <w:textAlignment w:val="auto"/>
        <w:rPr>
          <w:rFonts w:hint="eastAsia" w:ascii="仿宋" w:hAnsi="仿宋" w:eastAsia="仿宋" w:cs="仿宋"/>
          <w:spacing w:val="24"/>
          <w:sz w:val="28"/>
          <w:szCs w:val="28"/>
        </w:rPr>
      </w:pPr>
      <w:r>
        <w:rPr>
          <w:rFonts w:hint="eastAsia" w:ascii="仿宋" w:hAnsi="仿宋" w:eastAsia="仿宋" w:cs="仿宋"/>
          <w:spacing w:val="-16"/>
          <w:sz w:val="28"/>
          <w:szCs w:val="28"/>
        </w:rPr>
        <w:t>帐</w:t>
      </w:r>
      <w:r>
        <w:rPr>
          <w:rFonts w:hint="eastAsia" w:ascii="仿宋" w:hAnsi="仿宋" w:eastAsia="仿宋" w:cs="仿宋"/>
          <w:spacing w:val="9"/>
          <w:sz w:val="28"/>
          <w:szCs w:val="28"/>
        </w:rPr>
        <w:t xml:space="preserve">    </w:t>
      </w:r>
      <w:r>
        <w:rPr>
          <w:rFonts w:hint="eastAsia" w:ascii="仿宋" w:hAnsi="仿宋" w:eastAsia="仿宋" w:cs="仿宋"/>
          <w:spacing w:val="-16"/>
          <w:sz w:val="28"/>
          <w:szCs w:val="28"/>
        </w:rPr>
        <w:t>号：</w:t>
      </w:r>
      <w:r>
        <w:rPr>
          <w:rFonts w:hint="eastAsia" w:ascii="仿宋" w:hAnsi="仿宋" w:eastAsia="仿宋" w:cs="仿宋"/>
          <w:spacing w:val="4"/>
          <w:sz w:val="28"/>
          <w:szCs w:val="28"/>
        </w:rPr>
        <w:t xml:space="preserve">                        </w:t>
      </w:r>
      <w:r>
        <w:rPr>
          <w:rFonts w:hint="eastAsia" w:ascii="仿宋" w:hAnsi="仿宋" w:eastAsia="仿宋" w:cs="仿宋"/>
          <w:spacing w:val="4"/>
          <w:sz w:val="28"/>
          <w:szCs w:val="28"/>
          <w:lang w:val="en-US" w:eastAsia="zh-CN"/>
        </w:rPr>
        <w:t xml:space="preserve">  </w:t>
      </w:r>
      <w:r>
        <w:rPr>
          <w:rFonts w:hint="eastAsia" w:ascii="仿宋" w:hAnsi="仿宋" w:eastAsia="仿宋" w:cs="仿宋"/>
          <w:spacing w:val="-16"/>
          <w:sz w:val="28"/>
          <w:szCs w:val="28"/>
        </w:rPr>
        <w:t>帐</w:t>
      </w:r>
      <w:r>
        <w:rPr>
          <w:rFonts w:hint="eastAsia" w:ascii="仿宋" w:hAnsi="仿宋" w:eastAsia="仿宋" w:cs="仿宋"/>
          <w:spacing w:val="10"/>
          <w:sz w:val="28"/>
          <w:szCs w:val="28"/>
        </w:rPr>
        <w:t xml:space="preserve">    </w:t>
      </w:r>
      <w:r>
        <w:rPr>
          <w:rFonts w:hint="eastAsia" w:ascii="仿宋" w:hAnsi="仿宋" w:eastAsia="仿宋" w:cs="仿宋"/>
          <w:spacing w:val="-16"/>
          <w:sz w:val="28"/>
          <w:szCs w:val="28"/>
        </w:rPr>
        <w:t>号</w:t>
      </w:r>
      <w:r>
        <w:rPr>
          <w:rFonts w:hint="eastAsia" w:ascii="仿宋" w:hAnsi="仿宋" w:eastAsia="仿宋" w:cs="仿宋"/>
          <w:spacing w:val="-16"/>
          <w:sz w:val="28"/>
          <w:szCs w:val="28"/>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pacing w:val="24"/>
          <w:sz w:val="28"/>
          <w:szCs w:val="28"/>
        </w:rPr>
      </w:pPr>
      <w:r>
        <w:rPr>
          <w:rFonts w:hint="eastAsia" w:ascii="仿宋" w:hAnsi="仿宋" w:eastAsia="仿宋" w:cs="仿宋"/>
          <w:spacing w:val="24"/>
          <w:sz w:val="28"/>
          <w:szCs w:val="28"/>
        </w:rPr>
        <w:br w:type="page"/>
      </w:r>
    </w:p>
    <w:p>
      <w:pPr>
        <w:pStyle w:val="3"/>
        <w:spacing w:before="114" w:line="224" w:lineRule="auto"/>
        <w:ind w:left="516"/>
        <w:jc w:val="center"/>
        <w:rPr>
          <w:rFonts w:hint="eastAsia" w:ascii="仿宋" w:hAnsi="仿宋" w:eastAsia="仿宋" w:cs="仿宋"/>
          <w:sz w:val="28"/>
          <w:szCs w:val="28"/>
        </w:rPr>
      </w:pPr>
      <w:r>
        <w:rPr>
          <w:rFonts w:hint="eastAsia" w:ascii="仿宋" w:hAnsi="仿宋" w:eastAsia="仿宋" w:cs="仿宋"/>
          <w:spacing w:val="7"/>
          <w:sz w:val="28"/>
          <w:szCs w:val="28"/>
          <w14:textOutline w14:w="5793" w14:cap="sq" w14:cmpd="sng">
            <w14:solidFill>
              <w14:srgbClr w14:val="000000"/>
            </w14:solidFill>
            <w14:prstDash w14:val="solid"/>
            <w14:bevel/>
          </w14:textOutline>
        </w:rPr>
        <w:t>合同条款</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2" w:firstLineChars="200"/>
        <w:jc w:val="left"/>
        <w:textAlignment w:val="auto"/>
        <w:rPr>
          <w:rFonts w:hint="eastAsia" w:ascii="仿宋" w:hAnsi="仿宋" w:eastAsia="仿宋" w:cs="仿宋"/>
          <w:b/>
          <w:bCs/>
          <w:spacing w:val="5"/>
          <w:position w:val="14"/>
          <w:sz w:val="28"/>
          <w:szCs w:val="28"/>
        </w:rPr>
      </w:pPr>
      <w:r>
        <w:rPr>
          <w:rFonts w:hint="eastAsia" w:ascii="仿宋" w:hAnsi="仿宋" w:eastAsia="仿宋" w:cs="仿宋"/>
          <w:b/>
          <w:bCs/>
          <w:spacing w:val="5"/>
          <w:position w:val="14"/>
          <w:sz w:val="28"/>
          <w:szCs w:val="28"/>
        </w:rPr>
        <w:t>一.合同文件</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1、合同文件适用法律</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适用于合同文件的法律是中华人民共和国现行法律、法规及招标人所在地的地方性法规。</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2、合同文件组成和解释顺序</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(1)合同文件的组成和解释顺序如下：</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&lt;1&gt;合同的主要条款；</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&lt;2&gt;合同的一般性条款；</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&lt;3&gt;洽商、变更等明确双方权利义务的纪要、协议；</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&lt;4&gt;中标通知书、投标文件和采购文件；</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&lt;5&gt;有关图纸、标准、规范和其它有关技术资料、技术要求。</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&lt;6&gt;合同的主要条款的效力优于合同的一般性条款的效力。</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3、合同文件使用文字</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(1)合同文件使用中文书写、解释和说明。</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(2)合同文件使用技术性条款约定的为国家标准和规范；国家没有相应标准、规范时，可使用行业标准、规范。非标货物应按约定的技术性条款的标准和规范。</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2" w:firstLineChars="200"/>
        <w:jc w:val="left"/>
        <w:textAlignment w:val="auto"/>
        <w:rPr>
          <w:rFonts w:hint="eastAsia" w:ascii="仿宋" w:hAnsi="仿宋" w:eastAsia="仿宋" w:cs="仿宋"/>
          <w:b/>
          <w:bCs/>
          <w:spacing w:val="5"/>
          <w:position w:val="14"/>
          <w:sz w:val="28"/>
          <w:szCs w:val="28"/>
        </w:rPr>
      </w:pPr>
      <w:r>
        <w:rPr>
          <w:rFonts w:hint="eastAsia" w:ascii="仿宋" w:hAnsi="仿宋" w:eastAsia="仿宋" w:cs="仿宋"/>
          <w:b/>
          <w:bCs/>
          <w:spacing w:val="5"/>
          <w:position w:val="14"/>
          <w:sz w:val="28"/>
          <w:szCs w:val="28"/>
        </w:rPr>
        <w:t>二.标的物的一般条款</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4、完整物权</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对于出卖的标的物，卖方应当拥有完整物权，并且卖方负有保证第三人不得向买方主张任何权利（包括知识产权）的义务。</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5、质量保证</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(1)卖方应保证所供标的物是全新的，未使用过的，并且是非长期积压的库存商品，完全符合合同规定的质量、规格和性能的要求，卖方应保证其提供的标的物在正确安装， 正常使用和保养条件下，在其标称的使用寿命期内应具有满意的性能。在卖方承诺的质量 保证期限内，卖方应对由于设计、工艺或材料的缺陷及伴随服务而造成的任何不足或故障负责。</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(2)根据买方按检验标准自己检验的结果或当地技监部门的检验结果，或者在质量保证期内，如果标的物的数量、质量或规格与合同不符或证实标的物是有缺陷的，包括潜在缺陷或使用不符合要求的材料等，买方应尽快以书面形式通知卖方并提出索赔。</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(3)除合同主要条款规定外，合同条款中标的物的质量保证期均自标的物通过最终验收之日起计算，且质量保证期按不低于国家标准和卖方承诺的高于国家标准的质保期（卖方有特殊要求的除外）。</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6、包装</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卖方应当按照约定的包装方式交付标的物。对包装方式没有约定或者约定不明确的，应当按照双方补充协议约定的方式包装，或者按照通用的方式包装，没有通用方式的，应当采取足以保护标的物的包装方式。</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7、伴随服务</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(1)卖方除应履行按期按量交付合格标的物的义务之外，还应提供下列服务：</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&lt;1&gt;标的物的现场安装或指导安装、启动、调试、监督（如果必须安装、调试的话）；</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&lt;2&gt;提供标的物组装和一般维修所必须的工具；</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&lt;3&gt;在合同规定的期限内对所提供标的物实行运行监督、维修服务的前提条件是该服务并不能免除卖方在质量保证期内所承担的义务；</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&lt;4&gt;对买方技术人员的技术指导或培训。</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(2)除合同另有规定之外，伴随服务的费用均已含在合同价款中，买方不再另行进行支付。</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2" w:firstLineChars="200"/>
        <w:jc w:val="left"/>
        <w:textAlignment w:val="auto"/>
        <w:rPr>
          <w:rFonts w:hint="eastAsia" w:ascii="仿宋" w:hAnsi="仿宋" w:eastAsia="仿宋" w:cs="仿宋"/>
          <w:b/>
          <w:bCs/>
          <w:spacing w:val="5"/>
          <w:position w:val="14"/>
          <w:sz w:val="28"/>
          <w:szCs w:val="28"/>
        </w:rPr>
      </w:pPr>
      <w:r>
        <w:rPr>
          <w:rFonts w:hint="eastAsia" w:ascii="仿宋" w:hAnsi="仿宋" w:eastAsia="仿宋" w:cs="仿宋"/>
          <w:b/>
          <w:bCs/>
          <w:spacing w:val="5"/>
          <w:position w:val="14"/>
          <w:sz w:val="28"/>
          <w:szCs w:val="28"/>
        </w:rPr>
        <w:t>三.标的物的交付、检验和验收</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8、标的物的交付</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(1)标的物的所有权自标的物交付时转移。</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(2)卖方应当按照约定的期限和约定的地点交付符合采购文件要求的标的物。</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(3)卖方应当按照约定或者交易习惯向招标人交付提取标的物单证以外的有关单证和资料。</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9、检验和验收</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在交货时，卖方应配合买方对标的物的质量、规格、性能、数量等进行详细而全面的检验，并出具一份合格检验证明，合格检验证明作为验收的依据，但不能作为有关标的物质量、规格、数量或性能的最终检验结果。</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(2)买方根据合同规定的内容和验收标准进行验收，经检验无误后出具验收合格证明，该证明作为最终付款所需文件的组成部分。</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(3)验收期限自标的物交付之日起三十天内。特殊情况需延长的，双方应在合同条款中约定。</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2" w:firstLineChars="200"/>
        <w:jc w:val="left"/>
        <w:textAlignment w:val="auto"/>
        <w:rPr>
          <w:rFonts w:hint="eastAsia" w:ascii="仿宋" w:hAnsi="仿宋" w:eastAsia="仿宋" w:cs="仿宋"/>
          <w:b/>
          <w:bCs/>
          <w:spacing w:val="5"/>
          <w:position w:val="14"/>
          <w:sz w:val="28"/>
          <w:szCs w:val="28"/>
        </w:rPr>
      </w:pPr>
      <w:r>
        <w:rPr>
          <w:rFonts w:hint="eastAsia" w:ascii="仿宋" w:hAnsi="仿宋" w:eastAsia="仿宋" w:cs="仿宋"/>
          <w:b/>
          <w:bCs/>
          <w:spacing w:val="5"/>
          <w:position w:val="14"/>
          <w:sz w:val="28"/>
          <w:szCs w:val="28"/>
        </w:rPr>
        <w:t>四. 对标的物提出异议的时间和办法</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10、对标的物提出异议的时间和办法</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(1)买方在验收过程中，应当于双方约定的检验期间内将标的物的数量或质量不符合约定的情形及处理方式以书面形式通知卖方。</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(2)如买方在验收期满后既不出具验收合格证明又未提出书面异议的视为卖方所交标的物符合合同规定。</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(3)卖方应在收到买方书面异议后七天内负责处理问题，否则将视为默认买方提出的异议和处理意见。</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2" w:firstLineChars="200"/>
        <w:jc w:val="left"/>
        <w:textAlignment w:val="auto"/>
        <w:rPr>
          <w:rFonts w:hint="eastAsia" w:ascii="仿宋" w:hAnsi="仿宋" w:eastAsia="仿宋" w:cs="仿宋"/>
          <w:b/>
          <w:bCs/>
          <w:spacing w:val="5"/>
          <w:position w:val="14"/>
          <w:sz w:val="28"/>
          <w:szCs w:val="28"/>
        </w:rPr>
      </w:pPr>
      <w:r>
        <w:rPr>
          <w:rFonts w:hint="eastAsia" w:ascii="仿宋" w:hAnsi="仿宋" w:eastAsia="仿宋" w:cs="仿宋"/>
          <w:b/>
          <w:bCs/>
          <w:spacing w:val="5"/>
          <w:position w:val="14"/>
          <w:sz w:val="28"/>
          <w:szCs w:val="28"/>
        </w:rPr>
        <w:t>五. 合同价款和支付</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11、合同价款和支付</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(1)本合同的结算货币为人民币，单位元。</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(2)卖方应按照双方签订的合同规定交货并在合同主要条款规定的期限内持下列单据结算货款：</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&lt;1&gt;合格的销售发票；</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&lt;2&gt;买方盖章签收后的送货回单和验收合格证明。</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(3)买方应按合同主要条款规定的期限和方式付款。</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(4)根据现行税法对买方征收的与本合同有关的一切税费均由买方承担；根据现行税法对卖方征收的与本合同有关的一切税费均由卖方承担。</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2" w:firstLineChars="200"/>
        <w:jc w:val="left"/>
        <w:textAlignment w:val="auto"/>
        <w:rPr>
          <w:rFonts w:hint="eastAsia" w:ascii="仿宋" w:hAnsi="仿宋" w:eastAsia="仿宋" w:cs="仿宋"/>
          <w:b/>
          <w:bCs/>
          <w:spacing w:val="5"/>
          <w:position w:val="14"/>
          <w:sz w:val="28"/>
          <w:szCs w:val="28"/>
        </w:rPr>
      </w:pPr>
      <w:r>
        <w:rPr>
          <w:rFonts w:hint="eastAsia" w:ascii="仿宋" w:hAnsi="仿宋" w:eastAsia="仿宋" w:cs="仿宋"/>
          <w:b/>
          <w:bCs/>
          <w:spacing w:val="5"/>
          <w:position w:val="14"/>
          <w:sz w:val="28"/>
          <w:szCs w:val="28"/>
        </w:rPr>
        <w:t>六. 违约责任</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12、违约责任</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合同一方不履行合同义务或者履行合同义务不符合约定的，应当承担继续履行、采取补救措施或者赔偿损失等违约责任。</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13、买方违约责任</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(1)在合同生效后，买方要求退货的，应向卖方偿付合同总价款的 5%，作为违约金，违约金不足以补偿损失的，卖方有权要求甲方补足。</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(2)买方逾期付款的应按照逾期付款金额的每天万分之四支付逾期付款违约金。</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(3)买方违反合同规定，拒绝接收卖方交付的符合采购文件要求的合格标的物，应当承担卖方由此造成的损失。</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14、卖方违约责任</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(1)卖方不能交货（逾期超过五天视为不能交货），或交货不合格从而影响买方按期正常使用的，应向买方偿付合同总价款 5%的违约金，违约金不足以补偿损失的，买方有权要求卖方补足。</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(2)卖方逾期交货的，应在发货前与买方和政府采购管理部门协商，买方仍需求的，卖方应立即发货并应按照逾期交货部分货款的每天万分之四支付逾期交货违约金， 同时承担买方因此遭致的损失费用。</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15、不可抗力</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(1)因水灾、火灾、地震、战争等不可抗力不能履行合同的，根据不可抗力的影响，部分或者全部免除责任。但合同一方迟延履行后发生不可抗力的，不能免除责任。</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(2)合同一方因不可抗力不能履行合同的，应当及时通知对方，以减轻可能给对方造成的损失，并应当在合理期限内提供证明。</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2" w:firstLineChars="200"/>
        <w:jc w:val="left"/>
        <w:textAlignment w:val="auto"/>
        <w:rPr>
          <w:rFonts w:hint="eastAsia" w:ascii="仿宋" w:hAnsi="仿宋" w:eastAsia="仿宋" w:cs="仿宋"/>
          <w:b/>
          <w:bCs/>
          <w:spacing w:val="5"/>
          <w:position w:val="14"/>
          <w:sz w:val="28"/>
          <w:szCs w:val="28"/>
        </w:rPr>
      </w:pPr>
      <w:r>
        <w:rPr>
          <w:rFonts w:hint="eastAsia" w:ascii="仿宋" w:hAnsi="仿宋" w:eastAsia="仿宋" w:cs="仿宋"/>
          <w:b/>
          <w:bCs/>
          <w:spacing w:val="5"/>
          <w:position w:val="14"/>
          <w:sz w:val="28"/>
          <w:szCs w:val="28"/>
        </w:rPr>
        <w:t>七. 索赔</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16、索赔</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(1)买方有权根据当地产品质量检验机构或其它有权威部门出具的检验证书向卖方提出索赔。</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(2)在本合同规定的检验期和质量保证期内，如果卖方对买方提出的索赔或差异有责任，则卖方应按买方同意的下列一种或多种方式解决索赔事宜：</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&lt;1&gt;卖方同意退货，并按合同规定的货币将货款退还给买方，并承担由此发生的一切损失和费用，包括利息、银行手续费、运费、保险费、检验费、仓储费、装卸费以及为保护退回标的物所需的其它必要费用；</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&lt;2&gt;根据标的物的低劣程度、损坏程度以及甲方遭受损失的数额，经双方协商确定降低标的物的价格；</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&lt;3&gt;用符合规格、质量和性能要求的新零件、部件或标的物来更换有缺陷的部分或修补缺陷部分，卖方应承担一切费用和风险并负担买方所发生的一切直接费用。 同时，卖方应按合同规定，相应延长修补或被更换部件或标的物的质量保证期。</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(3)如果在买方发出索赔通知后七天内，卖方未能答复，上述索赔应视为已被卖方接受。若卖方未在买方提出索赔通知后七天内或买方同意的更长时间内，按照合同规定的任何一种方法解决索赔事宜，买方将从未付款或卖方开具的履约保证金中扣回索赔金额，如果这些金额不足以补偿索赔金额，买方有权向卖方提出对不足部分的补偿。</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(4)买方提出索赔的书面材料应报当地政府采购管理部门备案。卖方同意的索赔方案应报当地政府采购管理部门审核。</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2" w:firstLineChars="200"/>
        <w:jc w:val="left"/>
        <w:textAlignment w:val="auto"/>
        <w:rPr>
          <w:rFonts w:hint="eastAsia" w:ascii="仿宋" w:hAnsi="仿宋" w:eastAsia="仿宋" w:cs="仿宋"/>
          <w:b/>
          <w:bCs/>
          <w:spacing w:val="5"/>
          <w:position w:val="14"/>
          <w:sz w:val="28"/>
          <w:szCs w:val="28"/>
        </w:rPr>
      </w:pPr>
      <w:r>
        <w:rPr>
          <w:rFonts w:hint="eastAsia" w:ascii="仿宋" w:hAnsi="仿宋" w:eastAsia="仿宋" w:cs="仿宋"/>
          <w:b/>
          <w:bCs/>
          <w:spacing w:val="5"/>
          <w:position w:val="14"/>
          <w:sz w:val="28"/>
          <w:szCs w:val="28"/>
        </w:rPr>
        <w:t>八. 履约保证金</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17、履约保证金</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(1)卖方应在本合同签订时，按采购文件的约定提供相应的履约保证金，保证金的有效期应不低于合同有效期。</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(2)如果卖方未能履行合同规定的任何义务，买方有权从履约保证金中取得补偿。</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(3)履约保证金（无息）将在卖方履行完合同义务，买方支付合同价款的五天内退回。</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2" w:firstLineChars="200"/>
        <w:jc w:val="left"/>
        <w:textAlignment w:val="auto"/>
        <w:rPr>
          <w:rFonts w:hint="eastAsia" w:ascii="仿宋" w:hAnsi="仿宋" w:eastAsia="仿宋" w:cs="仿宋"/>
          <w:b/>
          <w:bCs/>
          <w:spacing w:val="5"/>
          <w:position w:val="14"/>
          <w:sz w:val="28"/>
          <w:szCs w:val="28"/>
        </w:rPr>
      </w:pPr>
      <w:r>
        <w:rPr>
          <w:rFonts w:hint="eastAsia" w:ascii="仿宋" w:hAnsi="仿宋" w:eastAsia="仿宋" w:cs="仿宋"/>
          <w:b/>
          <w:bCs/>
          <w:spacing w:val="5"/>
          <w:position w:val="14"/>
          <w:sz w:val="28"/>
          <w:szCs w:val="28"/>
        </w:rPr>
        <w:t>九. 合同的解除和转让</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18、合同的解除</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(1)买方和卖方协商一致，可以解除合同。</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(2)有下列情形之一，合同一方可以解除合同：</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&lt;1&gt;因不可抗力致使不能实现合同目的，未受不可抗力影响的一方有权解除合同；</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&lt;2&gt;因合同一方违约导致合同不能履行，另一方有权解除合同。</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(3)有权解除合同的一方，应当在违约事实或不可抗力发生之后三十天内书面通知对方以主张解除合同，合同在书面通知到达对方时解除。</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19、合同的转让</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合同的部分和全部都不得转让。</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2" w:firstLineChars="200"/>
        <w:jc w:val="left"/>
        <w:textAlignment w:val="auto"/>
        <w:rPr>
          <w:rFonts w:hint="eastAsia" w:ascii="仿宋" w:hAnsi="仿宋" w:eastAsia="仿宋" w:cs="仿宋"/>
          <w:b/>
          <w:bCs/>
          <w:spacing w:val="5"/>
          <w:position w:val="14"/>
          <w:sz w:val="28"/>
          <w:szCs w:val="28"/>
        </w:rPr>
      </w:pPr>
      <w:r>
        <w:rPr>
          <w:rFonts w:hint="eastAsia" w:ascii="仿宋" w:hAnsi="仿宋" w:eastAsia="仿宋" w:cs="仿宋"/>
          <w:b/>
          <w:bCs/>
          <w:spacing w:val="5"/>
          <w:position w:val="14"/>
          <w:sz w:val="28"/>
          <w:szCs w:val="28"/>
        </w:rPr>
        <w:t>十. 合同的生效</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20、合同的生效</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本合同在双方签字盖章并在招标人收到中标人提交的履约保证金后，经招标采购管理部门备案后生效。</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2" w:firstLineChars="200"/>
        <w:jc w:val="left"/>
        <w:textAlignment w:val="auto"/>
        <w:rPr>
          <w:rFonts w:hint="eastAsia" w:ascii="仿宋" w:hAnsi="仿宋" w:eastAsia="仿宋" w:cs="仿宋"/>
          <w:b/>
          <w:bCs/>
          <w:spacing w:val="5"/>
          <w:position w:val="14"/>
          <w:sz w:val="28"/>
          <w:szCs w:val="28"/>
        </w:rPr>
      </w:pPr>
      <w:r>
        <w:rPr>
          <w:rFonts w:hint="eastAsia" w:ascii="仿宋" w:hAnsi="仿宋" w:eastAsia="仿宋" w:cs="仿宋"/>
          <w:b/>
          <w:bCs/>
          <w:spacing w:val="5"/>
          <w:position w:val="14"/>
          <w:sz w:val="28"/>
          <w:szCs w:val="28"/>
        </w:rPr>
        <w:t>十一. 争议解决</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21、争议解决</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买卖双方因合同发生争议，进行调解，协商不成，可选择：</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(1)双方同时申请仲裁；</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(2)向买方所在地人民法院提起诉讼。</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2" w:firstLineChars="200"/>
        <w:jc w:val="left"/>
        <w:textAlignment w:val="auto"/>
        <w:rPr>
          <w:rFonts w:hint="eastAsia" w:ascii="仿宋" w:hAnsi="仿宋" w:eastAsia="仿宋" w:cs="仿宋"/>
          <w:b/>
          <w:bCs/>
          <w:spacing w:val="5"/>
          <w:position w:val="14"/>
          <w:sz w:val="28"/>
          <w:szCs w:val="28"/>
        </w:rPr>
      </w:pPr>
      <w:r>
        <w:rPr>
          <w:rFonts w:hint="eastAsia" w:ascii="仿宋" w:hAnsi="仿宋" w:eastAsia="仿宋" w:cs="仿宋"/>
          <w:b/>
          <w:bCs/>
          <w:spacing w:val="5"/>
          <w:position w:val="14"/>
          <w:sz w:val="28"/>
          <w:szCs w:val="28"/>
        </w:rPr>
        <w:t>十二 .附则</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22、合同份数。</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本合同一式陆份，买卖双方各执二份，招标代理机构一份，招标采购管理部门一份。</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23、未尽事宜</w:t>
      </w:r>
    </w:p>
    <w:p>
      <w:pPr>
        <w:pStyle w:val="3"/>
        <w:keepNext w:val="0"/>
        <w:keepLines w:val="0"/>
        <w:pageBreakBefore w:val="0"/>
        <w:kinsoku/>
        <w:wordWrap/>
        <w:overflowPunct/>
        <w:topLinePunct w:val="0"/>
        <w:autoSpaceDE/>
        <w:autoSpaceDN/>
        <w:bidi w:val="0"/>
        <w:adjustRightInd w:val="0"/>
        <w:snapToGrid w:val="0"/>
        <w:spacing w:before="151" w:line="240" w:lineRule="auto"/>
        <w:ind w:left="0" w:right="0" w:firstLine="580" w:firstLineChars="200"/>
        <w:jc w:val="left"/>
        <w:textAlignment w:val="auto"/>
        <w:rPr>
          <w:rFonts w:hint="eastAsia" w:ascii="仿宋" w:hAnsi="仿宋" w:eastAsia="仿宋" w:cs="仿宋"/>
          <w:spacing w:val="5"/>
          <w:position w:val="14"/>
          <w:sz w:val="28"/>
          <w:szCs w:val="28"/>
        </w:rPr>
      </w:pPr>
      <w:r>
        <w:rPr>
          <w:rFonts w:hint="eastAsia" w:ascii="仿宋" w:hAnsi="仿宋" w:eastAsia="仿宋" w:cs="仿宋"/>
          <w:spacing w:val="5"/>
          <w:position w:val="14"/>
          <w:sz w:val="28"/>
          <w:szCs w:val="28"/>
        </w:rPr>
        <w:t>本合同未尽事宜应按《中华人民共和国政府采购法》、《中华人民共和国</w:t>
      </w:r>
      <w:r>
        <w:rPr>
          <w:rFonts w:hint="eastAsia" w:ascii="仿宋" w:hAnsi="仿宋" w:eastAsia="仿宋" w:cs="仿宋"/>
          <w:spacing w:val="5"/>
          <w:position w:val="14"/>
          <w:sz w:val="28"/>
          <w:szCs w:val="28"/>
          <w:lang w:val="en-US" w:eastAsia="zh-CN"/>
        </w:rPr>
        <w:t>民法典</w:t>
      </w:r>
      <w:r>
        <w:rPr>
          <w:rFonts w:hint="eastAsia" w:ascii="仿宋" w:hAnsi="仿宋" w:eastAsia="仿宋" w:cs="仿宋"/>
          <w:spacing w:val="5"/>
          <w:position w:val="14"/>
          <w:sz w:val="28"/>
          <w:szCs w:val="28"/>
        </w:rPr>
        <w:t>》、《中华人民共和国产品质量法》之规定解释。</w:t>
      </w:r>
    </w:p>
    <w:p>
      <w:pPr>
        <w:spacing w:line="240" w:lineRule="auto"/>
        <w:rPr>
          <w:rFonts w:hint="eastAsia" w:ascii="仿宋" w:hAnsi="仿宋" w:eastAsia="仿宋" w:cs="仿宋"/>
          <w:color w:val="000000"/>
          <w:sz w:val="28"/>
          <w:szCs w:val="28"/>
        </w:rPr>
      </w:pPr>
      <w:r>
        <w:rPr>
          <w:rFonts w:hint="eastAsia" w:ascii="仿宋" w:hAnsi="仿宋" w:eastAsia="仿宋" w:cs="仿宋"/>
          <w:color w:val="000000"/>
          <w:sz w:val="28"/>
          <w:szCs w:val="28"/>
        </w:rPr>
        <w:br w:type="page"/>
      </w:r>
    </w:p>
    <w:p>
      <w:pPr>
        <w:pStyle w:val="4"/>
        <w:spacing w:line="240" w:lineRule="auto"/>
        <w:rPr>
          <w:rFonts w:hint="eastAsia" w:ascii="仿宋" w:hAnsi="仿宋" w:eastAsia="仿宋" w:cs="仿宋"/>
          <w:color w:val="000000"/>
          <w:sz w:val="32"/>
          <w:szCs w:val="32"/>
        </w:rPr>
      </w:pPr>
      <w:r>
        <w:rPr>
          <w:rFonts w:hint="eastAsia" w:ascii="仿宋" w:hAnsi="仿宋" w:eastAsia="仿宋" w:cs="仿宋"/>
          <w:color w:val="000000"/>
          <w:sz w:val="32"/>
          <w:szCs w:val="32"/>
        </w:rPr>
        <w:t>第</w:t>
      </w:r>
      <w:r>
        <w:rPr>
          <w:rFonts w:hint="eastAsia" w:ascii="仿宋" w:hAnsi="仿宋" w:eastAsia="仿宋" w:cs="仿宋"/>
          <w:color w:val="000000"/>
          <w:sz w:val="32"/>
          <w:szCs w:val="32"/>
          <w:lang w:val="en-US" w:eastAsia="zh-CN"/>
        </w:rPr>
        <w:t>八</w:t>
      </w:r>
      <w:r>
        <w:rPr>
          <w:rFonts w:hint="eastAsia" w:ascii="仿宋" w:hAnsi="仿宋" w:eastAsia="仿宋" w:cs="仿宋"/>
          <w:color w:val="000000"/>
          <w:sz w:val="32"/>
          <w:szCs w:val="32"/>
        </w:rPr>
        <w:t>章 投标文件编制顺序</w:t>
      </w:r>
      <w:bookmarkEnd w:id="75"/>
      <w:bookmarkEnd w:id="76"/>
      <w:bookmarkEnd w:id="77"/>
    </w:p>
    <w:p>
      <w:pPr>
        <w:spacing w:line="240" w:lineRule="auto"/>
        <w:ind w:firstLine="562" w:firstLineChars="200"/>
        <w:rPr>
          <w:rFonts w:hint="eastAsia" w:ascii="仿宋" w:hAnsi="仿宋" w:eastAsia="仿宋" w:cs="仿宋"/>
          <w:b/>
          <w:color w:val="000000"/>
          <w:sz w:val="28"/>
          <w:szCs w:val="28"/>
        </w:rPr>
      </w:pPr>
      <w:bookmarkStart w:id="78" w:name="_Toc19236"/>
    </w:p>
    <w:p>
      <w:pPr>
        <w:spacing w:line="240" w:lineRule="auto"/>
        <w:ind w:firstLine="562" w:firstLineChars="200"/>
        <w:rPr>
          <w:rFonts w:hint="eastAsia" w:ascii="仿宋" w:hAnsi="仿宋" w:eastAsia="仿宋" w:cs="仿宋"/>
          <w:color w:val="000000"/>
          <w:sz w:val="28"/>
          <w:szCs w:val="28"/>
        </w:rPr>
      </w:pPr>
      <w:r>
        <w:rPr>
          <w:rFonts w:hint="eastAsia" w:ascii="仿宋" w:hAnsi="仿宋" w:eastAsia="仿宋" w:cs="仿宋"/>
          <w:b/>
          <w:color w:val="000000"/>
          <w:sz w:val="28"/>
          <w:szCs w:val="28"/>
        </w:rPr>
        <w:t>一、</w:t>
      </w:r>
      <w:r>
        <w:rPr>
          <w:rFonts w:hint="eastAsia" w:ascii="仿宋" w:hAnsi="仿宋" w:eastAsia="仿宋" w:cs="仿宋"/>
          <w:color w:val="000000"/>
          <w:sz w:val="28"/>
          <w:szCs w:val="28"/>
        </w:rPr>
        <w:t>投标人的投标文件编制顺序，按下列顺序排列。</w:t>
      </w:r>
    </w:p>
    <w:p>
      <w:pPr>
        <w:spacing w:line="360" w:lineRule="auto"/>
        <w:ind w:firstLine="560" w:firstLineChars="200"/>
        <w:jc w:val="left"/>
        <w:rPr>
          <w:rFonts w:hint="eastAsia" w:ascii="仿宋" w:hAnsi="仿宋" w:eastAsia="仿宋" w:cs="仿宋"/>
          <w:color w:val="000000"/>
          <w:sz w:val="28"/>
          <w:szCs w:val="28"/>
        </w:rPr>
      </w:pPr>
      <w:bookmarkStart w:id="79" w:name="_Toc31492"/>
      <w:bookmarkStart w:id="80" w:name="_Toc15786"/>
      <w:bookmarkStart w:id="81" w:name="_Toc28813_WPSOffice_Level1"/>
      <w:r>
        <w:rPr>
          <w:rFonts w:hint="eastAsia" w:ascii="仿宋" w:hAnsi="仿宋" w:eastAsia="仿宋" w:cs="仿宋"/>
          <w:color w:val="000000"/>
          <w:sz w:val="28"/>
          <w:szCs w:val="28"/>
        </w:rPr>
        <w:t>1</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、投标函</w:t>
      </w:r>
    </w:p>
    <w:p>
      <w:pPr>
        <w:spacing w:line="360" w:lineRule="auto"/>
        <w:ind w:firstLine="560" w:firstLineChars="200"/>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2</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法定代表人身份证明书及法定代表人的授权委托书</w:t>
      </w:r>
    </w:p>
    <w:p>
      <w:pPr>
        <w:spacing w:line="36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3</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、开标一览表</w:t>
      </w:r>
    </w:p>
    <w:p>
      <w:pPr>
        <w:spacing w:line="36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4</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、产品规格报价明细表</w:t>
      </w:r>
    </w:p>
    <w:p>
      <w:pPr>
        <w:spacing w:line="36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5</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、关于资格的声明函</w:t>
      </w:r>
    </w:p>
    <w:p>
      <w:pPr>
        <w:spacing w:line="360" w:lineRule="auto"/>
        <w:ind w:firstLine="560" w:firstLineChars="200"/>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6</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、投标方资格证明文件</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按投标人须知要求提供</w:t>
      </w:r>
      <w:r>
        <w:rPr>
          <w:rFonts w:hint="eastAsia" w:ascii="仿宋" w:hAnsi="仿宋" w:eastAsia="仿宋" w:cs="仿宋"/>
          <w:color w:val="000000"/>
          <w:sz w:val="28"/>
          <w:szCs w:val="28"/>
          <w:lang w:eastAsia="zh-CN"/>
        </w:rPr>
        <w:t>）</w:t>
      </w:r>
    </w:p>
    <w:p>
      <w:pPr>
        <w:spacing w:line="36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7</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、商务条款偏离表</w:t>
      </w:r>
    </w:p>
    <w:p>
      <w:pPr>
        <w:spacing w:line="36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8</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企业简介</w:t>
      </w:r>
    </w:p>
    <w:p>
      <w:pPr>
        <w:spacing w:line="360" w:lineRule="auto"/>
        <w:ind w:firstLine="560" w:firstLineChars="200"/>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9）、投标人近三年（2021年08月01日-至今）经营业绩</w:t>
      </w:r>
    </w:p>
    <w:p>
      <w:pPr>
        <w:spacing w:line="360" w:lineRule="auto"/>
        <w:ind w:firstLine="560" w:firstLineChars="200"/>
        <w:jc w:val="both"/>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10</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项目组织实施计划方案</w:t>
      </w:r>
    </w:p>
    <w:p>
      <w:pPr>
        <w:spacing w:line="360" w:lineRule="auto"/>
        <w:ind w:firstLine="560" w:firstLineChars="200"/>
        <w:jc w:val="both"/>
        <w:rPr>
          <w:rFonts w:hint="default" w:ascii="仿宋" w:hAnsi="仿宋" w:eastAsia="仿宋" w:cs="仿宋"/>
          <w:color w:val="000000"/>
          <w:sz w:val="28"/>
          <w:szCs w:val="28"/>
          <w:lang w:val="en-US" w:eastAsia="zh-CN"/>
        </w:rPr>
      </w:pPr>
      <w:r>
        <w:rPr>
          <w:rFonts w:hint="eastAsia" w:ascii="仿宋" w:hAnsi="仿宋" w:eastAsia="仿宋" w:cs="仿宋"/>
          <w:b w:val="0"/>
          <w:bCs w:val="0"/>
          <w:color w:val="000000"/>
          <w:kern w:val="2"/>
          <w:sz w:val="28"/>
          <w:szCs w:val="28"/>
          <w:lang w:val="en-US" w:eastAsia="zh-CN" w:bidi="ar-SA"/>
        </w:rPr>
        <w:t>11）、交货期</w:t>
      </w:r>
    </w:p>
    <w:p>
      <w:pPr>
        <w:spacing w:line="360" w:lineRule="auto"/>
        <w:ind w:firstLine="560" w:firstLineChars="200"/>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、技术参数偏离表</w:t>
      </w:r>
    </w:p>
    <w:p>
      <w:pPr>
        <w:spacing w:line="360" w:lineRule="auto"/>
        <w:ind w:firstLine="560" w:firstLineChars="200"/>
        <w:jc w:val="left"/>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13）、服务体系</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14）、</w:t>
      </w:r>
      <w:r>
        <w:rPr>
          <w:rFonts w:hint="eastAsia" w:ascii="仿宋" w:hAnsi="仿宋" w:eastAsia="仿宋" w:cs="仿宋"/>
          <w:color w:val="000000"/>
          <w:sz w:val="28"/>
          <w:szCs w:val="28"/>
        </w:rPr>
        <w:t>企业类型声明函</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15</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、投标人认为有必要提供的其它资料。</w:t>
      </w:r>
    </w:p>
    <w:p>
      <w:pPr>
        <w:spacing w:line="240" w:lineRule="auto"/>
        <w:ind w:firstLine="560" w:firstLineChars="200"/>
        <w:rPr>
          <w:rFonts w:hint="eastAsia" w:ascii="仿宋" w:hAnsi="仿宋" w:eastAsia="仿宋" w:cs="仿宋"/>
          <w:color w:val="000000"/>
          <w:sz w:val="28"/>
          <w:szCs w:val="28"/>
          <w:lang w:eastAsia="zh-CN"/>
        </w:rPr>
      </w:pPr>
    </w:p>
    <w:p>
      <w:pPr>
        <w:spacing w:line="240" w:lineRule="auto"/>
        <w:ind w:firstLine="562" w:firstLineChars="200"/>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投标文件在编制时必需编制目录及对应页码</w:t>
      </w:r>
    </w:p>
    <w:p>
      <w:pPr>
        <w:spacing w:line="240" w:lineRule="auto"/>
        <w:rPr>
          <w:rFonts w:hint="eastAsia" w:ascii="仿宋" w:hAnsi="仿宋" w:eastAsia="仿宋" w:cs="仿宋"/>
          <w:color w:val="000000"/>
          <w:sz w:val="28"/>
          <w:szCs w:val="28"/>
        </w:rPr>
      </w:pPr>
      <w:r>
        <w:rPr>
          <w:rFonts w:hint="eastAsia" w:ascii="仿宋" w:hAnsi="仿宋" w:eastAsia="仿宋" w:cs="仿宋"/>
          <w:color w:val="000000"/>
          <w:sz w:val="28"/>
          <w:szCs w:val="28"/>
        </w:rPr>
        <w:br w:type="page"/>
      </w:r>
    </w:p>
    <w:p>
      <w:pPr>
        <w:pStyle w:val="4"/>
        <w:spacing w:line="240" w:lineRule="auto"/>
        <w:rPr>
          <w:rFonts w:hint="eastAsia" w:ascii="仿宋" w:hAnsi="仿宋" w:eastAsia="仿宋" w:cs="仿宋"/>
          <w:color w:val="000000"/>
          <w:sz w:val="32"/>
          <w:szCs w:val="32"/>
        </w:rPr>
      </w:pPr>
      <w:r>
        <w:rPr>
          <w:rFonts w:hint="eastAsia" w:ascii="仿宋" w:hAnsi="仿宋" w:eastAsia="仿宋" w:cs="仿宋"/>
          <w:color w:val="000000"/>
          <w:sz w:val="32"/>
          <w:szCs w:val="32"/>
        </w:rPr>
        <w:t>第</w:t>
      </w:r>
      <w:r>
        <w:rPr>
          <w:rFonts w:hint="eastAsia" w:ascii="仿宋" w:hAnsi="仿宋" w:eastAsia="仿宋" w:cs="仿宋"/>
          <w:color w:val="000000"/>
          <w:sz w:val="32"/>
          <w:szCs w:val="32"/>
          <w:lang w:val="en-US" w:eastAsia="zh-CN"/>
        </w:rPr>
        <w:t>九</w:t>
      </w:r>
      <w:r>
        <w:rPr>
          <w:rFonts w:hint="eastAsia" w:ascii="仿宋" w:hAnsi="仿宋" w:eastAsia="仿宋" w:cs="仿宋"/>
          <w:color w:val="000000"/>
          <w:sz w:val="32"/>
          <w:szCs w:val="32"/>
        </w:rPr>
        <w:t>章 投标文件格式范本</w:t>
      </w:r>
      <w:bookmarkEnd w:id="78"/>
      <w:bookmarkEnd w:id="79"/>
      <w:bookmarkEnd w:id="80"/>
      <w:bookmarkEnd w:id="81"/>
    </w:p>
    <w:p>
      <w:pPr>
        <w:spacing w:line="240" w:lineRule="auto"/>
        <w:ind w:firstLine="562" w:firstLineChars="200"/>
        <w:rPr>
          <w:rFonts w:hint="eastAsia" w:ascii="仿宋" w:hAnsi="仿宋" w:eastAsia="仿宋" w:cs="仿宋"/>
          <w:color w:val="000000"/>
          <w:kern w:val="0"/>
          <w:sz w:val="28"/>
          <w:szCs w:val="28"/>
        </w:rPr>
      </w:pPr>
      <w:bookmarkStart w:id="82" w:name="_Toc10433_WPSOffice_Level2"/>
      <w:r>
        <w:rPr>
          <w:rFonts w:hint="eastAsia" w:ascii="仿宋" w:hAnsi="仿宋" w:eastAsia="仿宋" w:cs="仿宋"/>
          <w:b/>
          <w:color w:val="000000"/>
          <w:kern w:val="0"/>
          <w:sz w:val="28"/>
          <w:szCs w:val="28"/>
        </w:rPr>
        <w:t>一、投标文件要求</w:t>
      </w:r>
      <w:bookmarkEnd w:id="82"/>
    </w:p>
    <w:p>
      <w:pPr>
        <w:spacing w:line="240" w:lineRule="auto"/>
        <w:ind w:firstLine="560" w:firstLineChars="200"/>
        <w:rPr>
          <w:rFonts w:hint="eastAsia" w:ascii="仿宋" w:hAnsi="仿宋" w:eastAsia="仿宋" w:cs="仿宋"/>
          <w:color w:val="000000"/>
          <w:kern w:val="0"/>
          <w:sz w:val="28"/>
          <w:szCs w:val="28"/>
          <w:lang w:val="zh-CN"/>
        </w:rPr>
      </w:pPr>
      <w:r>
        <w:rPr>
          <w:rFonts w:hint="eastAsia" w:ascii="仿宋" w:hAnsi="仿宋" w:eastAsia="仿宋" w:cs="仿宋"/>
          <w:color w:val="000000"/>
          <w:kern w:val="0"/>
          <w:sz w:val="28"/>
          <w:szCs w:val="28"/>
          <w:lang w:val="zh-CN"/>
        </w:rPr>
        <w:t>1、各投标方应严格按格式范本提供，标书范本应做到工整整齐和完整。</w:t>
      </w:r>
    </w:p>
    <w:p>
      <w:pPr>
        <w:spacing w:line="240" w:lineRule="auto"/>
        <w:ind w:firstLine="560" w:firstLineChars="200"/>
        <w:rPr>
          <w:rFonts w:hint="eastAsia" w:ascii="仿宋" w:hAnsi="仿宋" w:eastAsia="仿宋" w:cs="仿宋"/>
          <w:color w:val="000000"/>
          <w:kern w:val="0"/>
          <w:sz w:val="28"/>
          <w:szCs w:val="28"/>
          <w:lang w:val="zh-CN"/>
        </w:rPr>
      </w:pPr>
      <w:r>
        <w:rPr>
          <w:rFonts w:hint="eastAsia" w:ascii="仿宋" w:hAnsi="仿宋" w:eastAsia="仿宋" w:cs="仿宋"/>
          <w:color w:val="000000"/>
          <w:kern w:val="0"/>
          <w:sz w:val="28"/>
          <w:szCs w:val="28"/>
        </w:rPr>
        <w:t>2</w:t>
      </w:r>
      <w:r>
        <w:rPr>
          <w:rFonts w:hint="eastAsia" w:ascii="仿宋" w:hAnsi="仿宋" w:eastAsia="仿宋" w:cs="仿宋"/>
          <w:color w:val="000000"/>
          <w:kern w:val="0"/>
          <w:sz w:val="28"/>
          <w:szCs w:val="28"/>
          <w:lang w:val="zh-CN"/>
        </w:rPr>
        <w:t>、凡须要签字盖章的，必须有符合招标文件规定要求的人员签字，公章必须是单位法人印章。</w:t>
      </w:r>
    </w:p>
    <w:p>
      <w:pPr>
        <w:spacing w:line="240" w:lineRule="auto"/>
        <w:ind w:firstLine="560" w:firstLineChars="200"/>
        <w:rPr>
          <w:rFonts w:hint="eastAsia" w:ascii="仿宋" w:hAnsi="仿宋" w:eastAsia="仿宋" w:cs="仿宋"/>
          <w:color w:val="000000"/>
          <w:kern w:val="0"/>
          <w:sz w:val="28"/>
          <w:szCs w:val="28"/>
          <w:lang w:val="zh-CN"/>
        </w:rPr>
      </w:pPr>
      <w:r>
        <w:rPr>
          <w:rFonts w:hint="eastAsia" w:ascii="仿宋" w:hAnsi="仿宋" w:eastAsia="仿宋" w:cs="仿宋"/>
          <w:color w:val="000000"/>
          <w:kern w:val="0"/>
          <w:sz w:val="28"/>
          <w:szCs w:val="28"/>
        </w:rPr>
        <w:t>3</w:t>
      </w:r>
      <w:r>
        <w:rPr>
          <w:rFonts w:hint="eastAsia" w:ascii="仿宋" w:hAnsi="仿宋" w:eastAsia="仿宋" w:cs="仿宋"/>
          <w:color w:val="000000"/>
          <w:kern w:val="0"/>
          <w:sz w:val="28"/>
          <w:szCs w:val="28"/>
          <w:lang w:val="zh-CN"/>
        </w:rPr>
        <w:t>、凡有备注说明的，必须符合说明的要求。</w:t>
      </w:r>
    </w:p>
    <w:p>
      <w:pPr>
        <w:spacing w:line="240" w:lineRule="auto"/>
        <w:ind w:firstLine="560" w:firstLineChars="200"/>
        <w:rPr>
          <w:rFonts w:hint="eastAsia" w:ascii="仿宋" w:hAnsi="仿宋" w:eastAsia="仿宋" w:cs="仿宋"/>
          <w:color w:val="000000"/>
          <w:kern w:val="0"/>
          <w:sz w:val="24"/>
          <w:szCs w:val="24"/>
          <w:lang w:val="zh-CN"/>
        </w:rPr>
      </w:pPr>
      <w:r>
        <w:rPr>
          <w:rFonts w:hint="eastAsia" w:ascii="仿宋" w:hAnsi="仿宋" w:eastAsia="仿宋" w:cs="仿宋"/>
          <w:color w:val="000000"/>
          <w:kern w:val="0"/>
          <w:sz w:val="28"/>
          <w:szCs w:val="28"/>
        </w:rPr>
        <w:t>4</w:t>
      </w:r>
      <w:r>
        <w:rPr>
          <w:rFonts w:hint="eastAsia" w:ascii="仿宋" w:hAnsi="仿宋" w:eastAsia="仿宋" w:cs="仿宋"/>
          <w:color w:val="000000"/>
          <w:kern w:val="0"/>
          <w:sz w:val="28"/>
          <w:szCs w:val="28"/>
          <w:lang w:val="zh-CN"/>
        </w:rPr>
        <w:t>、凡招标文件要求提供的，必须提供。否则，将视为不投标招标文件的实质性要求，可能投标文件将会被拒绝。</w:t>
      </w:r>
    </w:p>
    <w:p>
      <w:pPr>
        <w:pStyle w:val="25"/>
        <w:spacing w:line="240" w:lineRule="auto"/>
        <w:ind w:left="0" w:leftChars="0" w:firstLine="0" w:firstLineChars="0"/>
        <w:rPr>
          <w:rFonts w:hint="eastAsia" w:ascii="仿宋" w:hAnsi="仿宋" w:eastAsia="仿宋" w:cs="仿宋"/>
          <w:color w:val="000000"/>
          <w:kern w:val="0"/>
          <w:sz w:val="24"/>
          <w:szCs w:val="24"/>
          <w:lang w:val="zh-CN"/>
        </w:rPr>
      </w:pPr>
    </w:p>
    <w:p>
      <w:pPr>
        <w:snapToGrid w:val="0"/>
        <w:spacing w:line="240" w:lineRule="auto"/>
        <w:ind w:firstLine="482" w:firstLineChars="200"/>
        <w:rPr>
          <w:rFonts w:hint="eastAsia" w:ascii="仿宋" w:hAnsi="仿宋" w:eastAsia="仿宋" w:cs="仿宋"/>
          <w:b/>
          <w:color w:val="000000"/>
          <w:sz w:val="24"/>
        </w:rPr>
      </w:pPr>
    </w:p>
    <w:p>
      <w:pPr>
        <w:snapToGrid w:val="0"/>
        <w:spacing w:line="240" w:lineRule="auto"/>
        <w:ind w:firstLine="482" w:firstLineChars="200"/>
        <w:rPr>
          <w:rFonts w:hint="eastAsia" w:ascii="仿宋" w:hAnsi="仿宋" w:eastAsia="仿宋" w:cs="仿宋"/>
          <w:b/>
          <w:color w:val="000000"/>
          <w:sz w:val="24"/>
        </w:rPr>
      </w:pPr>
    </w:p>
    <w:p>
      <w:pPr>
        <w:snapToGrid w:val="0"/>
        <w:spacing w:line="240" w:lineRule="auto"/>
        <w:ind w:firstLine="482" w:firstLineChars="200"/>
        <w:rPr>
          <w:rFonts w:hint="eastAsia" w:ascii="仿宋" w:hAnsi="仿宋" w:eastAsia="仿宋" w:cs="仿宋"/>
          <w:b/>
          <w:color w:val="000000"/>
          <w:sz w:val="24"/>
        </w:rPr>
      </w:pPr>
    </w:p>
    <w:p>
      <w:pPr>
        <w:snapToGrid w:val="0"/>
        <w:spacing w:line="240" w:lineRule="auto"/>
        <w:ind w:firstLine="482" w:firstLineChars="200"/>
        <w:rPr>
          <w:rFonts w:hint="eastAsia" w:ascii="仿宋" w:hAnsi="仿宋" w:eastAsia="仿宋" w:cs="仿宋"/>
          <w:b/>
          <w:color w:val="000000"/>
          <w:sz w:val="24"/>
        </w:rPr>
      </w:pPr>
    </w:p>
    <w:p>
      <w:pPr>
        <w:snapToGrid w:val="0"/>
        <w:spacing w:line="240" w:lineRule="auto"/>
        <w:ind w:firstLine="482" w:firstLineChars="200"/>
        <w:rPr>
          <w:rFonts w:hint="eastAsia" w:ascii="仿宋" w:hAnsi="仿宋" w:eastAsia="仿宋" w:cs="仿宋"/>
          <w:b/>
          <w:color w:val="000000"/>
          <w:sz w:val="24"/>
        </w:rPr>
      </w:pPr>
    </w:p>
    <w:p>
      <w:pPr>
        <w:snapToGrid w:val="0"/>
        <w:spacing w:line="240" w:lineRule="auto"/>
        <w:ind w:firstLine="482" w:firstLineChars="200"/>
        <w:rPr>
          <w:rFonts w:hint="eastAsia" w:ascii="仿宋" w:hAnsi="仿宋" w:eastAsia="仿宋" w:cs="仿宋"/>
          <w:b/>
          <w:color w:val="000000"/>
          <w:sz w:val="24"/>
        </w:rPr>
      </w:pPr>
    </w:p>
    <w:p>
      <w:pPr>
        <w:snapToGrid w:val="0"/>
        <w:spacing w:line="240" w:lineRule="auto"/>
        <w:ind w:firstLine="482" w:firstLineChars="200"/>
        <w:rPr>
          <w:rFonts w:hint="eastAsia" w:ascii="仿宋" w:hAnsi="仿宋" w:eastAsia="仿宋" w:cs="仿宋"/>
          <w:b/>
          <w:color w:val="000000"/>
          <w:sz w:val="24"/>
        </w:rPr>
      </w:pPr>
    </w:p>
    <w:p>
      <w:pPr>
        <w:autoSpaceDE w:val="0"/>
        <w:autoSpaceDN w:val="0"/>
        <w:adjustRightInd w:val="0"/>
        <w:spacing w:line="240" w:lineRule="auto"/>
        <w:ind w:left="2940"/>
        <w:rPr>
          <w:rFonts w:hint="eastAsia" w:ascii="仿宋" w:hAnsi="仿宋" w:eastAsia="仿宋" w:cs="仿宋"/>
          <w:b/>
          <w:color w:val="000000"/>
          <w:sz w:val="24"/>
        </w:rPr>
      </w:pPr>
      <w:r>
        <w:rPr>
          <w:rFonts w:hint="eastAsia" w:ascii="仿宋" w:hAnsi="仿宋" w:eastAsia="仿宋" w:cs="仿宋"/>
          <w:b/>
          <w:color w:val="000000"/>
          <w:sz w:val="24"/>
        </w:rPr>
        <w:br w:type="page"/>
      </w:r>
    </w:p>
    <w:p>
      <w:pPr>
        <w:autoSpaceDE w:val="0"/>
        <w:autoSpaceDN w:val="0"/>
        <w:adjustRightInd w:val="0"/>
        <w:spacing w:line="240" w:lineRule="auto"/>
        <w:ind w:left="2940"/>
        <w:rPr>
          <w:rFonts w:hint="eastAsia" w:ascii="仿宋" w:hAnsi="仿宋" w:eastAsia="仿宋" w:cs="仿宋"/>
          <w:b/>
          <w:color w:val="000000"/>
          <w:sz w:val="24"/>
        </w:rPr>
      </w:pPr>
    </w:p>
    <w:p>
      <w:pPr>
        <w:autoSpaceDE w:val="0"/>
        <w:autoSpaceDN w:val="0"/>
        <w:adjustRightInd w:val="0"/>
        <w:spacing w:line="240" w:lineRule="auto"/>
        <w:ind w:left="2940"/>
        <w:rPr>
          <w:rFonts w:hint="eastAsia" w:ascii="仿宋" w:hAnsi="仿宋" w:eastAsia="仿宋" w:cs="仿宋"/>
          <w:bCs/>
          <w:kern w:val="0"/>
          <w:sz w:val="84"/>
          <w:szCs w:val="84"/>
        </w:rPr>
      </w:pPr>
      <w:r>
        <w:rPr>
          <w:rFonts w:hint="eastAsia" w:ascii="仿宋" w:hAnsi="仿宋" w:eastAsia="仿宋" w:cs="仿宋"/>
          <w:bCs/>
          <w:sz w:val="84"/>
          <w:szCs w:val="84"/>
        </w:rPr>
        <w:t>投标文件</w:t>
      </w:r>
    </w:p>
    <w:p>
      <w:pPr>
        <w:autoSpaceDE w:val="0"/>
        <w:autoSpaceDN w:val="0"/>
        <w:adjustRightInd w:val="0"/>
        <w:spacing w:line="240" w:lineRule="auto"/>
        <w:rPr>
          <w:rFonts w:hint="eastAsia" w:ascii="仿宋" w:hAnsi="仿宋" w:eastAsia="仿宋" w:cs="仿宋"/>
          <w:bCs/>
          <w:kern w:val="0"/>
          <w:sz w:val="24"/>
        </w:rPr>
      </w:pPr>
    </w:p>
    <w:p>
      <w:pPr>
        <w:pStyle w:val="41"/>
        <w:spacing w:line="240" w:lineRule="auto"/>
        <w:rPr>
          <w:rFonts w:hint="eastAsia" w:ascii="仿宋" w:hAnsi="仿宋" w:eastAsia="仿宋" w:cs="仿宋"/>
          <w:bCs/>
          <w:kern w:val="0"/>
        </w:rPr>
      </w:pPr>
    </w:p>
    <w:p>
      <w:pPr>
        <w:pStyle w:val="41"/>
        <w:spacing w:line="240" w:lineRule="auto"/>
        <w:rPr>
          <w:rFonts w:hint="eastAsia" w:ascii="仿宋" w:hAnsi="仿宋" w:eastAsia="仿宋" w:cs="仿宋"/>
          <w:bCs/>
          <w:kern w:val="0"/>
        </w:rPr>
      </w:pPr>
    </w:p>
    <w:p>
      <w:pPr>
        <w:pStyle w:val="41"/>
        <w:spacing w:line="240" w:lineRule="auto"/>
        <w:rPr>
          <w:rFonts w:hint="eastAsia" w:ascii="仿宋" w:hAnsi="仿宋" w:eastAsia="仿宋" w:cs="仿宋"/>
          <w:bCs/>
          <w:kern w:val="0"/>
        </w:rPr>
      </w:pPr>
    </w:p>
    <w:p>
      <w:pPr>
        <w:pStyle w:val="41"/>
        <w:spacing w:line="240" w:lineRule="auto"/>
        <w:rPr>
          <w:rFonts w:hint="eastAsia" w:ascii="仿宋" w:hAnsi="仿宋" w:eastAsia="仿宋" w:cs="仿宋"/>
          <w:bCs/>
          <w:kern w:val="0"/>
        </w:rPr>
      </w:pPr>
    </w:p>
    <w:p>
      <w:pPr>
        <w:pStyle w:val="41"/>
        <w:spacing w:line="240" w:lineRule="auto"/>
        <w:rPr>
          <w:rFonts w:hint="eastAsia" w:ascii="仿宋" w:hAnsi="仿宋" w:eastAsia="仿宋" w:cs="仿宋"/>
          <w:bCs/>
          <w:kern w:val="0"/>
        </w:rPr>
      </w:pPr>
    </w:p>
    <w:p>
      <w:pPr>
        <w:spacing w:before="122" w:beforeLines="30" w:after="286" w:afterLines="70" w:line="240" w:lineRule="auto"/>
        <w:ind w:left="630" w:leftChars="300"/>
        <w:rPr>
          <w:rFonts w:hint="eastAsia" w:ascii="仿宋" w:hAnsi="仿宋" w:eastAsia="仿宋" w:cs="仿宋"/>
          <w:bCs/>
          <w:sz w:val="28"/>
          <w:szCs w:val="28"/>
        </w:rPr>
      </w:pPr>
      <w:r>
        <w:rPr>
          <w:rFonts w:hint="eastAsia" w:ascii="仿宋" w:hAnsi="仿宋" w:eastAsia="仿宋" w:cs="仿宋"/>
          <w:bCs/>
          <w:sz w:val="28"/>
          <w:szCs w:val="28"/>
        </w:rPr>
        <w:t>项 目 编 号：</w:t>
      </w:r>
    </w:p>
    <w:p>
      <w:pPr>
        <w:spacing w:before="122" w:beforeLines="30" w:after="286" w:afterLines="70" w:line="240" w:lineRule="auto"/>
        <w:ind w:left="630" w:leftChars="300"/>
        <w:rPr>
          <w:rFonts w:hint="eastAsia" w:ascii="仿宋" w:hAnsi="仿宋" w:eastAsia="仿宋" w:cs="仿宋"/>
          <w:bCs/>
          <w:sz w:val="28"/>
          <w:szCs w:val="28"/>
        </w:rPr>
      </w:pPr>
      <w:r>
        <w:rPr>
          <w:rFonts w:hint="eastAsia" w:ascii="仿宋" w:hAnsi="仿宋" w:eastAsia="仿宋" w:cs="仿宋"/>
          <w:bCs/>
          <w:sz w:val="28"/>
          <w:szCs w:val="28"/>
        </w:rPr>
        <w:t>项 目 名 称：</w:t>
      </w:r>
    </w:p>
    <w:p>
      <w:pPr>
        <w:spacing w:before="122" w:beforeLines="30" w:after="286" w:afterLines="70" w:line="240" w:lineRule="auto"/>
        <w:ind w:left="630" w:leftChars="300"/>
        <w:rPr>
          <w:rFonts w:hint="eastAsia" w:ascii="仿宋" w:hAnsi="仿宋" w:eastAsia="仿宋" w:cs="仿宋"/>
          <w:bCs/>
          <w:sz w:val="28"/>
          <w:szCs w:val="28"/>
        </w:rPr>
      </w:pPr>
      <w:r>
        <w:rPr>
          <w:rFonts w:hint="eastAsia" w:ascii="仿宋" w:hAnsi="仿宋" w:eastAsia="仿宋" w:cs="仿宋"/>
          <w:bCs/>
          <w:sz w:val="28"/>
          <w:szCs w:val="28"/>
        </w:rPr>
        <w:t>投标人名称（公章）：</w:t>
      </w:r>
    </w:p>
    <w:p>
      <w:pPr>
        <w:spacing w:before="122" w:beforeLines="30" w:after="286" w:afterLines="70" w:line="240" w:lineRule="auto"/>
        <w:ind w:left="630" w:leftChars="300"/>
        <w:rPr>
          <w:rFonts w:hint="eastAsia" w:ascii="仿宋" w:hAnsi="仿宋" w:eastAsia="仿宋" w:cs="仿宋"/>
          <w:bCs/>
          <w:sz w:val="28"/>
          <w:szCs w:val="28"/>
        </w:rPr>
      </w:pPr>
      <w:r>
        <w:rPr>
          <w:rFonts w:hint="eastAsia" w:ascii="仿宋" w:hAnsi="仿宋" w:eastAsia="仿宋" w:cs="仿宋"/>
          <w:bCs/>
          <w:sz w:val="28"/>
          <w:szCs w:val="28"/>
        </w:rPr>
        <w:t>投标人详细地址：</w:t>
      </w:r>
    </w:p>
    <w:p>
      <w:pPr>
        <w:spacing w:before="122" w:beforeLines="30" w:after="286" w:afterLines="70" w:line="240" w:lineRule="auto"/>
        <w:ind w:left="630" w:leftChars="300"/>
        <w:rPr>
          <w:rFonts w:hint="eastAsia" w:ascii="仿宋" w:hAnsi="仿宋" w:eastAsia="仿宋" w:cs="仿宋"/>
          <w:bCs/>
          <w:sz w:val="28"/>
          <w:szCs w:val="28"/>
        </w:rPr>
      </w:pPr>
      <w:r>
        <w:rPr>
          <w:rFonts w:hint="eastAsia" w:ascii="仿宋" w:hAnsi="仿宋" w:eastAsia="仿宋" w:cs="仿宋"/>
          <w:bCs/>
          <w:sz w:val="28"/>
          <w:szCs w:val="28"/>
        </w:rPr>
        <w:t>联系人（签字或盖章）：</w:t>
      </w:r>
    </w:p>
    <w:p>
      <w:pPr>
        <w:spacing w:before="122" w:beforeLines="30" w:after="286" w:afterLines="70" w:line="240" w:lineRule="auto"/>
        <w:ind w:left="630" w:leftChars="300"/>
        <w:rPr>
          <w:rFonts w:hint="eastAsia" w:ascii="仿宋" w:hAnsi="仿宋" w:eastAsia="仿宋" w:cs="仿宋"/>
          <w:bCs/>
          <w:sz w:val="28"/>
          <w:szCs w:val="28"/>
        </w:rPr>
      </w:pPr>
      <w:r>
        <w:rPr>
          <w:rFonts w:hint="eastAsia" w:ascii="仿宋" w:hAnsi="仿宋" w:eastAsia="仿宋" w:cs="仿宋"/>
          <w:bCs/>
          <w:sz w:val="28"/>
          <w:szCs w:val="28"/>
        </w:rPr>
        <w:t>联系电话：</w:t>
      </w:r>
    </w:p>
    <w:p>
      <w:pPr>
        <w:spacing w:before="122" w:beforeLines="30" w:after="286" w:afterLines="70" w:line="240" w:lineRule="auto"/>
        <w:ind w:left="630" w:leftChars="300"/>
        <w:rPr>
          <w:rFonts w:hint="eastAsia" w:ascii="仿宋" w:hAnsi="仿宋" w:eastAsia="仿宋" w:cs="仿宋"/>
          <w:bCs/>
          <w:sz w:val="28"/>
          <w:szCs w:val="28"/>
        </w:rPr>
      </w:pPr>
      <w:r>
        <w:rPr>
          <w:rFonts w:hint="eastAsia" w:ascii="仿宋" w:hAnsi="仿宋" w:eastAsia="仿宋" w:cs="仿宋"/>
          <w:bCs/>
          <w:sz w:val="28"/>
          <w:szCs w:val="28"/>
        </w:rPr>
        <w:t>递交日期：</w:t>
      </w:r>
    </w:p>
    <w:p>
      <w:pPr>
        <w:spacing w:line="240" w:lineRule="auto"/>
        <w:jc w:val="center"/>
        <w:rPr>
          <w:rFonts w:hint="eastAsia" w:ascii="仿宋" w:hAnsi="仿宋" w:eastAsia="仿宋" w:cs="仿宋"/>
          <w:sz w:val="28"/>
          <w:szCs w:val="28"/>
          <w:lang w:val="en-US" w:eastAsia="zh-CN"/>
        </w:rPr>
      </w:pPr>
      <w:r>
        <w:rPr>
          <w:rFonts w:hint="eastAsia" w:ascii="仿宋" w:hAnsi="仿宋" w:eastAsia="仿宋" w:cs="仿宋"/>
        </w:rPr>
        <w:br w:type="page"/>
      </w:r>
      <w:r>
        <w:rPr>
          <w:rFonts w:hint="eastAsia" w:ascii="仿宋" w:hAnsi="仿宋" w:eastAsia="仿宋" w:cs="仿宋"/>
          <w:b/>
          <w:bCs/>
          <w:sz w:val="28"/>
          <w:szCs w:val="28"/>
          <w:lang w:val="en-US" w:eastAsia="zh-CN"/>
        </w:rPr>
        <w:t>目  录</w:t>
      </w:r>
    </w:p>
    <w:p>
      <w:pPr>
        <w:pStyle w:val="3"/>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1）、投标函</w:t>
      </w:r>
    </w:p>
    <w:p>
      <w:pPr>
        <w:pStyle w:val="3"/>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2）、法定代表人身份证明书及法定代表人的授权委托书</w:t>
      </w:r>
    </w:p>
    <w:p>
      <w:pPr>
        <w:pStyle w:val="3"/>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3）、开标一览表</w:t>
      </w:r>
    </w:p>
    <w:p>
      <w:pPr>
        <w:pStyle w:val="3"/>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4）、产品规格报价明细表</w:t>
      </w:r>
    </w:p>
    <w:p>
      <w:pPr>
        <w:pStyle w:val="3"/>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5）、关于资格的声明函</w:t>
      </w:r>
    </w:p>
    <w:p>
      <w:pPr>
        <w:pStyle w:val="3"/>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6）、投标方资格证明文件（按投标人须知要求提供）</w:t>
      </w:r>
    </w:p>
    <w:p>
      <w:pPr>
        <w:pStyle w:val="3"/>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7）、商务条款偏离表</w:t>
      </w:r>
    </w:p>
    <w:p>
      <w:pPr>
        <w:pStyle w:val="3"/>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8）、企业简介</w:t>
      </w:r>
    </w:p>
    <w:p>
      <w:pPr>
        <w:pStyle w:val="3"/>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9）、投标人近三年（2021年08月01日-至今）经营业绩</w:t>
      </w:r>
    </w:p>
    <w:p>
      <w:pPr>
        <w:pStyle w:val="3"/>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10）、项目组织实施计划方案</w:t>
      </w:r>
    </w:p>
    <w:p>
      <w:pPr>
        <w:pStyle w:val="3"/>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11）、交货期</w:t>
      </w:r>
    </w:p>
    <w:p>
      <w:pPr>
        <w:pStyle w:val="3"/>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12）、技术参数偏离表</w:t>
      </w:r>
    </w:p>
    <w:p>
      <w:pPr>
        <w:pStyle w:val="3"/>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13）、服务体系</w:t>
      </w:r>
    </w:p>
    <w:p>
      <w:pPr>
        <w:pStyle w:val="3"/>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14</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、企业类型声明函</w:t>
      </w:r>
    </w:p>
    <w:p>
      <w:pPr>
        <w:pStyle w:val="3"/>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15</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、投标人认为有必要提供的其它资料。</w:t>
      </w:r>
    </w:p>
    <w:p>
      <w:pPr>
        <w:spacing w:line="360" w:lineRule="auto"/>
        <w:ind w:firstLine="562" w:firstLineChars="200"/>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投标文件在编制时必需编制目录及对应页码</w:t>
      </w:r>
    </w:p>
    <w:p>
      <w:pPr>
        <w:spacing w:line="240" w:lineRule="auto"/>
        <w:jc w:val="center"/>
        <w:rPr>
          <w:rFonts w:hint="eastAsia" w:ascii="仿宋" w:hAnsi="仿宋" w:eastAsia="仿宋" w:cs="仿宋"/>
          <w:b/>
          <w:sz w:val="28"/>
          <w:szCs w:val="28"/>
        </w:rPr>
      </w:pPr>
    </w:p>
    <w:p>
      <w:pPr>
        <w:spacing w:line="240" w:lineRule="auto"/>
        <w:rPr>
          <w:rFonts w:hint="eastAsia" w:ascii="仿宋" w:hAnsi="仿宋" w:eastAsia="仿宋" w:cs="仿宋"/>
          <w:b/>
          <w:sz w:val="24"/>
        </w:rPr>
      </w:pPr>
    </w:p>
    <w:p>
      <w:pPr>
        <w:spacing w:line="240" w:lineRule="auto"/>
        <w:rPr>
          <w:rFonts w:hint="eastAsia" w:ascii="仿宋" w:hAnsi="仿宋" w:eastAsia="仿宋" w:cs="仿宋"/>
          <w:b/>
          <w:sz w:val="24"/>
        </w:rPr>
      </w:pPr>
    </w:p>
    <w:p>
      <w:pPr>
        <w:spacing w:line="240" w:lineRule="auto"/>
        <w:jc w:val="center"/>
        <w:outlineLvl w:val="1"/>
        <w:rPr>
          <w:rFonts w:hint="eastAsia" w:ascii="仿宋" w:hAnsi="仿宋" w:eastAsia="仿宋" w:cs="仿宋"/>
          <w:b/>
          <w:bCs/>
          <w:sz w:val="28"/>
          <w:szCs w:val="28"/>
          <w:lang w:eastAsia="zh-CN"/>
        </w:rPr>
      </w:pPr>
      <w:r>
        <w:rPr>
          <w:rFonts w:hint="eastAsia" w:ascii="仿宋" w:hAnsi="仿宋" w:eastAsia="仿宋" w:cs="仿宋"/>
          <w:b/>
          <w:color w:val="000000"/>
          <w:sz w:val="24"/>
        </w:rPr>
        <w:br w:type="page"/>
      </w:r>
      <w:r>
        <w:rPr>
          <w:rFonts w:hint="eastAsia" w:ascii="仿宋" w:hAnsi="仿宋" w:eastAsia="仿宋" w:cs="仿宋"/>
          <w:b/>
          <w:bCs/>
          <w:sz w:val="28"/>
          <w:szCs w:val="28"/>
        </w:rPr>
        <w:t>1、</w:t>
      </w:r>
      <w:r>
        <w:rPr>
          <w:rFonts w:hint="eastAsia" w:ascii="仿宋" w:hAnsi="仿宋" w:eastAsia="仿宋" w:cs="仿宋"/>
          <w:b/>
          <w:bCs/>
          <w:sz w:val="28"/>
          <w:szCs w:val="28"/>
          <w:lang w:eastAsia="zh-CN"/>
        </w:rPr>
        <w:t>投标函</w:t>
      </w:r>
    </w:p>
    <w:p>
      <w:pPr>
        <w:spacing w:line="360" w:lineRule="auto"/>
        <w:rPr>
          <w:rFonts w:hint="eastAsia" w:ascii="仿宋" w:hAnsi="仿宋" w:eastAsia="仿宋" w:cs="仿宋"/>
          <w:sz w:val="24"/>
          <w:u w:val="single"/>
        </w:rPr>
      </w:pPr>
      <w:r>
        <w:rPr>
          <w:rFonts w:hint="eastAsia" w:ascii="仿宋" w:hAnsi="仿宋" w:eastAsia="仿宋" w:cs="仿宋"/>
          <w:sz w:val="24"/>
        </w:rPr>
        <w:t>致：</w:t>
      </w:r>
      <w:r>
        <w:rPr>
          <w:rFonts w:hint="eastAsia" w:ascii="仿宋" w:hAnsi="仿宋" w:eastAsia="仿宋" w:cs="仿宋"/>
          <w:sz w:val="24"/>
          <w:u w:val="single"/>
        </w:rPr>
        <w:t>招标人</w:t>
      </w:r>
    </w:p>
    <w:p>
      <w:pPr>
        <w:spacing w:line="360" w:lineRule="auto"/>
        <w:ind w:firstLine="555"/>
        <w:rPr>
          <w:rFonts w:hint="eastAsia" w:ascii="仿宋" w:hAnsi="仿宋" w:eastAsia="仿宋" w:cs="仿宋"/>
          <w:sz w:val="24"/>
          <w:highlight w:val="none"/>
        </w:rPr>
      </w:pPr>
      <w:r>
        <w:rPr>
          <w:rFonts w:hint="eastAsia" w:ascii="仿宋" w:hAnsi="仿宋" w:eastAsia="仿宋" w:cs="仿宋"/>
          <w:sz w:val="24"/>
        </w:rPr>
        <w:t>根据贵方为</w:t>
      </w:r>
      <w:r>
        <w:rPr>
          <w:rFonts w:hint="eastAsia" w:ascii="仿宋" w:hAnsi="仿宋" w:eastAsia="仿宋" w:cs="仿宋"/>
          <w:sz w:val="24"/>
          <w:u w:val="single"/>
        </w:rPr>
        <w:t>　</w:t>
      </w:r>
      <w:r>
        <w:rPr>
          <w:rFonts w:hint="eastAsia" w:ascii="仿宋" w:hAnsi="仿宋" w:eastAsia="仿宋" w:cs="仿宋"/>
          <w:sz w:val="24"/>
          <w:highlight w:val="none"/>
          <w:u w:val="single"/>
        </w:rPr>
        <w:t>（项目名称</w:t>
      </w:r>
      <w:r>
        <w:rPr>
          <w:rFonts w:hint="eastAsia" w:ascii="仿宋" w:hAnsi="仿宋" w:eastAsia="仿宋" w:cs="仿宋"/>
          <w:sz w:val="24"/>
          <w:highlight w:val="none"/>
          <w:u w:val="single"/>
          <w:lang w:eastAsia="zh-CN"/>
        </w:rPr>
        <w:t>、</w:t>
      </w:r>
      <w:r>
        <w:rPr>
          <w:rFonts w:hint="eastAsia" w:ascii="仿宋" w:hAnsi="仿宋" w:eastAsia="仿宋" w:cs="仿宋"/>
          <w:sz w:val="24"/>
          <w:highlight w:val="none"/>
          <w:u w:val="single"/>
          <w:lang w:val="en-US" w:eastAsia="zh-CN"/>
        </w:rPr>
        <w:t>包号</w:t>
      </w:r>
      <w:r>
        <w:rPr>
          <w:rFonts w:hint="eastAsia" w:ascii="仿宋" w:hAnsi="仿宋" w:eastAsia="仿宋" w:cs="仿宋"/>
          <w:sz w:val="24"/>
          <w:highlight w:val="none"/>
          <w:u w:val="single"/>
        </w:rPr>
        <w:t>）</w:t>
      </w:r>
      <w:r>
        <w:rPr>
          <w:rFonts w:hint="eastAsia" w:ascii="仿宋" w:hAnsi="仿宋" w:eastAsia="仿宋" w:cs="仿宋"/>
          <w:sz w:val="24"/>
          <w:highlight w:val="none"/>
        </w:rPr>
        <w:t>项</w:t>
      </w:r>
      <w:r>
        <w:rPr>
          <w:rFonts w:hint="eastAsia" w:ascii="仿宋" w:hAnsi="仿宋" w:eastAsia="仿宋" w:cs="仿宋"/>
          <w:sz w:val="24"/>
        </w:rPr>
        <w:t>目招标的招标邀请</w:t>
      </w:r>
      <w:r>
        <w:rPr>
          <w:rFonts w:hint="eastAsia" w:ascii="仿宋" w:hAnsi="仿宋" w:eastAsia="仿宋" w:cs="仿宋"/>
          <w:sz w:val="24"/>
          <w:u w:val="single"/>
        </w:rPr>
        <w:t>（项目编号）</w:t>
      </w:r>
      <w:r>
        <w:rPr>
          <w:rFonts w:hint="eastAsia" w:ascii="仿宋" w:hAnsi="仿宋" w:eastAsia="仿宋" w:cs="仿宋"/>
          <w:sz w:val="24"/>
        </w:rPr>
        <w:t>，签字代表</w:t>
      </w:r>
      <w:r>
        <w:rPr>
          <w:rFonts w:hint="eastAsia" w:ascii="仿宋" w:hAnsi="仿宋" w:eastAsia="仿宋" w:cs="仿宋"/>
          <w:sz w:val="24"/>
          <w:u w:val="single"/>
        </w:rPr>
        <w:t>（姓名、职务）</w:t>
      </w:r>
      <w:r>
        <w:rPr>
          <w:rFonts w:hint="eastAsia" w:ascii="仿宋" w:hAnsi="仿宋" w:eastAsia="仿宋" w:cs="仿宋"/>
          <w:sz w:val="24"/>
        </w:rPr>
        <w:t>经正式授权并代表</w:t>
      </w:r>
      <w:r>
        <w:rPr>
          <w:rFonts w:hint="eastAsia" w:ascii="仿宋" w:hAnsi="仿宋" w:eastAsia="仿宋" w:cs="仿宋"/>
          <w:sz w:val="24"/>
          <w:lang w:eastAsia="zh-CN"/>
        </w:rPr>
        <w:t>投标人</w:t>
      </w:r>
      <w:r>
        <w:rPr>
          <w:rFonts w:hint="eastAsia" w:ascii="仿宋" w:hAnsi="仿宋" w:eastAsia="仿宋" w:cs="仿宋"/>
          <w:sz w:val="24"/>
          <w:u w:val="single"/>
        </w:rPr>
        <w:t>（</w:t>
      </w:r>
      <w:r>
        <w:rPr>
          <w:rFonts w:hint="eastAsia" w:ascii="仿宋" w:hAnsi="仿宋" w:eastAsia="仿宋" w:cs="仿宋"/>
          <w:sz w:val="24"/>
          <w:u w:val="single"/>
          <w:lang w:eastAsia="zh-CN"/>
        </w:rPr>
        <w:t>投标人</w:t>
      </w:r>
      <w:r>
        <w:rPr>
          <w:rFonts w:hint="eastAsia" w:ascii="仿宋" w:hAnsi="仿宋" w:eastAsia="仿宋" w:cs="仿宋"/>
          <w:sz w:val="24"/>
          <w:u w:val="single"/>
        </w:rPr>
        <w:t>名称、地址）</w:t>
      </w:r>
      <w:r>
        <w:rPr>
          <w:rFonts w:hint="eastAsia" w:ascii="仿宋" w:hAnsi="仿宋" w:eastAsia="仿宋" w:cs="仿宋"/>
          <w:sz w:val="24"/>
        </w:rPr>
        <w:t>提交下述文件</w:t>
      </w:r>
      <w:r>
        <w:rPr>
          <w:rFonts w:hint="eastAsia" w:ascii="仿宋" w:hAnsi="仿宋" w:eastAsia="仿宋" w:cs="仿宋"/>
          <w:sz w:val="24"/>
          <w:lang w:val="en-US" w:eastAsia="zh-CN"/>
        </w:rPr>
        <w:t>电子投标文件一份</w:t>
      </w:r>
      <w:r>
        <w:rPr>
          <w:rFonts w:hint="eastAsia" w:ascii="仿宋" w:hAnsi="仿宋" w:eastAsia="仿宋" w:cs="仿宋"/>
          <w:sz w:val="24"/>
          <w:highlight w:val="none"/>
        </w:rPr>
        <w:t>。</w:t>
      </w:r>
    </w:p>
    <w:p>
      <w:pPr>
        <w:numPr>
          <w:ilvl w:val="0"/>
          <w:numId w:val="4"/>
        </w:numPr>
        <w:spacing w:line="360" w:lineRule="auto"/>
        <w:rPr>
          <w:rFonts w:hint="eastAsia" w:ascii="仿宋" w:hAnsi="仿宋" w:eastAsia="仿宋" w:cs="仿宋"/>
          <w:sz w:val="24"/>
        </w:rPr>
      </w:pPr>
      <w:r>
        <w:rPr>
          <w:rFonts w:hint="eastAsia" w:ascii="仿宋" w:hAnsi="仿宋" w:eastAsia="仿宋" w:cs="仿宋"/>
          <w:sz w:val="24"/>
        </w:rPr>
        <w:t>开标一览表</w:t>
      </w:r>
    </w:p>
    <w:p>
      <w:pPr>
        <w:numPr>
          <w:ilvl w:val="0"/>
          <w:numId w:val="4"/>
        </w:numPr>
        <w:spacing w:line="360" w:lineRule="auto"/>
        <w:rPr>
          <w:rFonts w:hint="eastAsia" w:ascii="仿宋" w:hAnsi="仿宋" w:eastAsia="仿宋" w:cs="仿宋"/>
          <w:sz w:val="24"/>
        </w:rPr>
      </w:pPr>
      <w:r>
        <w:rPr>
          <w:rFonts w:hint="eastAsia" w:ascii="仿宋" w:hAnsi="仿宋" w:eastAsia="仿宋" w:cs="仿宋"/>
          <w:sz w:val="24"/>
        </w:rPr>
        <w:t>投标分项报价表</w:t>
      </w:r>
    </w:p>
    <w:p>
      <w:pPr>
        <w:numPr>
          <w:ilvl w:val="0"/>
          <w:numId w:val="4"/>
        </w:numPr>
        <w:spacing w:line="360" w:lineRule="auto"/>
        <w:rPr>
          <w:rFonts w:hint="eastAsia" w:ascii="仿宋" w:hAnsi="仿宋" w:eastAsia="仿宋" w:cs="仿宋"/>
          <w:sz w:val="24"/>
        </w:rPr>
      </w:pPr>
      <w:r>
        <w:rPr>
          <w:rFonts w:hint="eastAsia" w:ascii="仿宋" w:hAnsi="仿宋" w:eastAsia="仿宋" w:cs="仿宋"/>
          <w:sz w:val="24"/>
        </w:rPr>
        <w:t>规格、技术参数、功能偏离表</w:t>
      </w:r>
    </w:p>
    <w:p>
      <w:pPr>
        <w:numPr>
          <w:ilvl w:val="0"/>
          <w:numId w:val="4"/>
        </w:numPr>
        <w:spacing w:line="360" w:lineRule="auto"/>
        <w:rPr>
          <w:rFonts w:hint="eastAsia" w:ascii="仿宋" w:hAnsi="仿宋" w:eastAsia="仿宋" w:cs="仿宋"/>
          <w:sz w:val="24"/>
        </w:rPr>
      </w:pPr>
      <w:r>
        <w:rPr>
          <w:rFonts w:hint="eastAsia" w:ascii="仿宋" w:hAnsi="仿宋" w:eastAsia="仿宋" w:cs="仿宋"/>
          <w:sz w:val="24"/>
        </w:rPr>
        <w:t>商务条款偏离表</w:t>
      </w:r>
    </w:p>
    <w:p>
      <w:pPr>
        <w:numPr>
          <w:ilvl w:val="0"/>
          <w:numId w:val="4"/>
        </w:numPr>
        <w:spacing w:line="360" w:lineRule="auto"/>
        <w:rPr>
          <w:rFonts w:hint="eastAsia" w:ascii="仿宋" w:hAnsi="仿宋" w:eastAsia="仿宋" w:cs="仿宋"/>
          <w:sz w:val="24"/>
        </w:rPr>
      </w:pPr>
      <w:r>
        <w:rPr>
          <w:rFonts w:hint="eastAsia" w:ascii="仿宋" w:hAnsi="仿宋" w:eastAsia="仿宋" w:cs="仿宋"/>
          <w:sz w:val="24"/>
        </w:rPr>
        <w:t>按招标文件</w:t>
      </w:r>
      <w:r>
        <w:rPr>
          <w:rFonts w:hint="eastAsia" w:ascii="仿宋" w:hAnsi="仿宋" w:eastAsia="仿宋" w:cs="仿宋"/>
          <w:sz w:val="24"/>
          <w:lang w:eastAsia="zh-CN"/>
        </w:rPr>
        <w:t>投标人</w:t>
      </w:r>
      <w:r>
        <w:rPr>
          <w:rFonts w:hint="eastAsia" w:ascii="仿宋" w:hAnsi="仿宋" w:eastAsia="仿宋" w:cs="仿宋"/>
          <w:sz w:val="24"/>
        </w:rPr>
        <w:t>须知、技术规格要求及其他要求提供有关文件</w:t>
      </w:r>
    </w:p>
    <w:p>
      <w:pPr>
        <w:numPr>
          <w:ilvl w:val="0"/>
          <w:numId w:val="4"/>
        </w:numPr>
        <w:spacing w:line="360" w:lineRule="auto"/>
        <w:rPr>
          <w:rFonts w:hint="eastAsia" w:ascii="仿宋" w:hAnsi="仿宋" w:eastAsia="仿宋" w:cs="仿宋"/>
          <w:sz w:val="24"/>
        </w:rPr>
      </w:pPr>
      <w:r>
        <w:rPr>
          <w:rFonts w:hint="eastAsia" w:ascii="仿宋" w:hAnsi="仿宋" w:eastAsia="仿宋" w:cs="仿宋"/>
          <w:sz w:val="24"/>
        </w:rPr>
        <w:t>资格证明文件</w:t>
      </w:r>
    </w:p>
    <w:p>
      <w:pPr>
        <w:numPr>
          <w:ilvl w:val="0"/>
          <w:numId w:val="4"/>
        </w:numPr>
        <w:spacing w:line="360" w:lineRule="auto"/>
        <w:rPr>
          <w:rFonts w:hint="eastAsia" w:ascii="仿宋" w:hAnsi="仿宋" w:eastAsia="仿宋" w:cs="仿宋"/>
          <w:sz w:val="24"/>
        </w:rPr>
      </w:pPr>
      <w:r>
        <w:rPr>
          <w:rFonts w:hint="eastAsia" w:ascii="仿宋" w:hAnsi="仿宋" w:eastAsia="仿宋" w:cs="仿宋"/>
          <w:sz w:val="24"/>
        </w:rPr>
        <w:t>投标保证金，形式</w:t>
      </w:r>
      <w:r>
        <w:rPr>
          <w:rFonts w:hint="eastAsia" w:ascii="仿宋" w:hAnsi="仿宋" w:eastAsia="仿宋" w:cs="仿宋"/>
          <w:sz w:val="24"/>
          <w:u w:val="single"/>
        </w:rPr>
        <w:t>（电汇）</w:t>
      </w:r>
      <w:r>
        <w:rPr>
          <w:rFonts w:hint="eastAsia" w:ascii="仿宋" w:hAnsi="仿宋" w:eastAsia="仿宋" w:cs="仿宋"/>
          <w:sz w:val="24"/>
        </w:rPr>
        <w:t>，金额为</w:t>
      </w:r>
      <w:r>
        <w:rPr>
          <w:rFonts w:hint="eastAsia" w:ascii="仿宋" w:hAnsi="仿宋" w:eastAsia="仿宋" w:cs="仿宋"/>
          <w:sz w:val="24"/>
          <w:u w:val="single"/>
        </w:rPr>
        <w:t>（注明币种）</w:t>
      </w:r>
      <w:r>
        <w:rPr>
          <w:rFonts w:hint="eastAsia" w:ascii="仿宋" w:hAnsi="仿宋" w:eastAsia="仿宋" w:cs="仿宋"/>
          <w:sz w:val="24"/>
        </w:rPr>
        <w:t>。</w:t>
      </w:r>
    </w:p>
    <w:p>
      <w:pPr>
        <w:spacing w:line="360" w:lineRule="auto"/>
        <w:ind w:firstLine="555"/>
        <w:rPr>
          <w:rFonts w:hint="eastAsia" w:ascii="仿宋" w:hAnsi="仿宋" w:eastAsia="仿宋" w:cs="仿宋"/>
          <w:sz w:val="24"/>
        </w:rPr>
      </w:pPr>
      <w:r>
        <w:rPr>
          <w:rFonts w:hint="eastAsia" w:ascii="仿宋" w:hAnsi="仿宋" w:eastAsia="仿宋" w:cs="仿宋"/>
          <w:sz w:val="24"/>
        </w:rPr>
        <w:t>据此函，签字代表宣布同意如下：</w:t>
      </w:r>
    </w:p>
    <w:p>
      <w:pPr>
        <w:spacing w:line="360" w:lineRule="auto"/>
        <w:ind w:left="1112" w:hanging="560"/>
        <w:jc w:val="left"/>
        <w:rPr>
          <w:rFonts w:hint="eastAsia" w:ascii="仿宋" w:hAnsi="仿宋" w:eastAsia="仿宋" w:cs="仿宋"/>
          <w:sz w:val="24"/>
        </w:rPr>
      </w:pPr>
      <w:r>
        <w:rPr>
          <w:rFonts w:hint="eastAsia" w:ascii="仿宋" w:hAnsi="仿宋" w:eastAsia="仿宋" w:cs="仿宋"/>
          <w:sz w:val="24"/>
        </w:rPr>
        <w:t>1．所附投标报价表中规定的应提交和交付的货物和服务投标总价为</w:t>
      </w:r>
      <w:r>
        <w:rPr>
          <w:rFonts w:hint="eastAsia" w:ascii="仿宋" w:hAnsi="仿宋" w:eastAsia="仿宋" w:cs="仿宋"/>
          <w:sz w:val="24"/>
          <w:u w:val="single"/>
        </w:rPr>
        <w:t>（注明币种，并用文字和数字表示的投标总价</w:t>
      </w:r>
      <w:r>
        <w:rPr>
          <w:rFonts w:hint="eastAsia" w:ascii="仿宋" w:hAnsi="仿宋" w:eastAsia="仿宋" w:cs="仿宋"/>
          <w:sz w:val="24"/>
        </w:rPr>
        <w:t>）。</w:t>
      </w:r>
    </w:p>
    <w:p>
      <w:pPr>
        <w:spacing w:line="360" w:lineRule="auto"/>
        <w:ind w:firstLine="555"/>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eastAsia="zh-CN"/>
        </w:rPr>
        <w:t>投标人</w:t>
      </w:r>
      <w:r>
        <w:rPr>
          <w:rFonts w:hint="eastAsia" w:ascii="仿宋" w:hAnsi="仿宋" w:eastAsia="仿宋" w:cs="仿宋"/>
          <w:sz w:val="24"/>
        </w:rPr>
        <w:t>将按招标文件的规定履行合同责任和义务；</w:t>
      </w:r>
    </w:p>
    <w:p>
      <w:pPr>
        <w:spacing w:line="360" w:lineRule="auto"/>
        <w:ind w:left="1112" w:hanging="560"/>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eastAsia="zh-CN"/>
        </w:rPr>
        <w:t>投标人</w:t>
      </w:r>
      <w:r>
        <w:rPr>
          <w:rFonts w:hint="eastAsia" w:ascii="仿宋" w:hAnsi="仿宋" w:eastAsia="仿宋" w:cs="仿宋"/>
          <w:sz w:val="24"/>
        </w:rPr>
        <w:t>已详细审查全部招标文件，包括修改文件（如有的话）。我们完全理解并同意放弃对这方面有不明及误解的权利。</w:t>
      </w:r>
    </w:p>
    <w:p>
      <w:pPr>
        <w:spacing w:line="360" w:lineRule="auto"/>
        <w:ind w:firstLine="555"/>
        <w:rPr>
          <w:rFonts w:hint="eastAsia" w:ascii="仿宋" w:hAnsi="仿宋" w:eastAsia="仿宋" w:cs="仿宋"/>
          <w:sz w:val="24"/>
        </w:rPr>
      </w:pPr>
      <w:r>
        <w:rPr>
          <w:rFonts w:hint="eastAsia" w:ascii="仿宋" w:hAnsi="仿宋" w:eastAsia="仿宋" w:cs="仿宋"/>
          <w:sz w:val="24"/>
        </w:rPr>
        <w:t>4．本投标有效期自开标之日起</w:t>
      </w:r>
      <w:r>
        <w:rPr>
          <w:rFonts w:hint="eastAsia" w:ascii="仿宋" w:hAnsi="仿宋" w:eastAsia="仿宋" w:cs="仿宋"/>
          <w:sz w:val="24"/>
          <w:u w:val="single"/>
        </w:rPr>
        <w:t>　　　　</w:t>
      </w:r>
      <w:r>
        <w:rPr>
          <w:rFonts w:hint="eastAsia" w:ascii="仿宋" w:hAnsi="仿宋" w:eastAsia="仿宋" w:cs="仿宋"/>
          <w:sz w:val="24"/>
        </w:rPr>
        <w:t>个日历日。</w:t>
      </w:r>
    </w:p>
    <w:p>
      <w:pPr>
        <w:spacing w:line="360" w:lineRule="auto"/>
        <w:ind w:left="900" w:hanging="348"/>
        <w:rPr>
          <w:rFonts w:hint="eastAsia" w:ascii="仿宋" w:hAnsi="仿宋" w:eastAsia="仿宋" w:cs="仿宋"/>
          <w:sz w:val="24"/>
        </w:rPr>
      </w:pPr>
      <w:r>
        <w:rPr>
          <w:rFonts w:hint="eastAsia" w:ascii="仿宋" w:hAnsi="仿宋" w:eastAsia="仿宋" w:cs="仿宋"/>
          <w:sz w:val="24"/>
        </w:rPr>
        <w:t>5．如果在规定的开标时间后，</w:t>
      </w:r>
      <w:r>
        <w:rPr>
          <w:rFonts w:hint="eastAsia" w:ascii="仿宋" w:hAnsi="仿宋" w:eastAsia="仿宋" w:cs="仿宋"/>
          <w:sz w:val="24"/>
          <w:lang w:eastAsia="zh-CN"/>
        </w:rPr>
        <w:t>投标人</w:t>
      </w:r>
      <w:r>
        <w:rPr>
          <w:rFonts w:hint="eastAsia" w:ascii="仿宋" w:hAnsi="仿宋" w:eastAsia="仿宋" w:cs="仿宋"/>
          <w:sz w:val="24"/>
        </w:rPr>
        <w:t>在投标有效期内撤回投标，其投标保证金将被贵方没收。</w:t>
      </w:r>
    </w:p>
    <w:p>
      <w:pPr>
        <w:spacing w:line="360" w:lineRule="auto"/>
        <w:ind w:left="900" w:hanging="335"/>
        <w:rPr>
          <w:rFonts w:hint="eastAsia" w:ascii="仿宋" w:hAnsi="仿宋" w:eastAsia="仿宋" w:cs="仿宋"/>
          <w:sz w:val="24"/>
        </w:rPr>
      </w:pPr>
      <w:r>
        <w:rPr>
          <w:rFonts w:hint="eastAsia" w:ascii="仿宋" w:hAnsi="仿宋" w:eastAsia="仿宋" w:cs="仿宋"/>
          <w:sz w:val="24"/>
        </w:rPr>
        <w:t>6．</w:t>
      </w:r>
      <w:r>
        <w:rPr>
          <w:rFonts w:hint="eastAsia" w:ascii="仿宋" w:hAnsi="仿宋" w:eastAsia="仿宋" w:cs="仿宋"/>
          <w:sz w:val="24"/>
          <w:lang w:eastAsia="zh-CN"/>
        </w:rPr>
        <w:t>投标人</w:t>
      </w:r>
      <w:r>
        <w:rPr>
          <w:rFonts w:hint="eastAsia" w:ascii="仿宋" w:hAnsi="仿宋" w:eastAsia="仿宋" w:cs="仿宋"/>
          <w:sz w:val="24"/>
        </w:rPr>
        <w:t>同意提供按照贵方可能要求的与其投标有关的一切数据或资料，完全理解贵方不一定要接受最低价的投标或收到的任何投标。</w:t>
      </w:r>
    </w:p>
    <w:p>
      <w:pPr>
        <w:spacing w:line="360" w:lineRule="auto"/>
        <w:ind w:firstLine="570"/>
        <w:rPr>
          <w:rFonts w:hint="eastAsia" w:ascii="仿宋" w:hAnsi="仿宋" w:eastAsia="仿宋" w:cs="仿宋"/>
          <w:sz w:val="24"/>
        </w:rPr>
      </w:pPr>
      <w:r>
        <w:rPr>
          <w:rFonts w:hint="eastAsia" w:ascii="仿宋" w:hAnsi="仿宋" w:eastAsia="仿宋" w:cs="仿宋"/>
          <w:sz w:val="24"/>
        </w:rPr>
        <w:t>7．与本投标有关的一切正式往来信函请寄：</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single"/>
        </w:rPr>
        <w:t>　　　　　　　　　　</w:t>
      </w:r>
      <w:r>
        <w:rPr>
          <w:rFonts w:hint="eastAsia" w:ascii="仿宋" w:hAnsi="仿宋" w:eastAsia="仿宋" w:cs="仿宋"/>
          <w:sz w:val="24"/>
        </w:rPr>
        <w:t>邮编：</w:t>
      </w:r>
      <w:r>
        <w:rPr>
          <w:rFonts w:hint="eastAsia" w:ascii="仿宋" w:hAnsi="仿宋" w:eastAsia="仿宋" w:cs="仿宋"/>
          <w:sz w:val="24"/>
          <w:u w:val="single"/>
        </w:rPr>
        <w:t>　　　　　　　　　</w:t>
      </w:r>
    </w:p>
    <w:p>
      <w:pPr>
        <w:spacing w:line="360" w:lineRule="auto"/>
        <w:rPr>
          <w:rFonts w:hint="eastAsia" w:ascii="仿宋" w:hAnsi="仿宋" w:eastAsia="仿宋" w:cs="仿宋"/>
          <w:sz w:val="24"/>
        </w:rPr>
      </w:pPr>
      <w:r>
        <w:rPr>
          <w:rFonts w:hint="eastAsia" w:ascii="仿宋" w:hAnsi="仿宋" w:eastAsia="仿宋" w:cs="仿宋"/>
          <w:sz w:val="24"/>
        </w:rPr>
        <w:t>　电话：</w:t>
      </w:r>
      <w:r>
        <w:rPr>
          <w:rFonts w:hint="eastAsia" w:ascii="仿宋" w:hAnsi="仿宋" w:eastAsia="仿宋" w:cs="仿宋"/>
          <w:sz w:val="24"/>
          <w:u w:val="single"/>
        </w:rPr>
        <w:t>　　　　　　　　　　</w:t>
      </w:r>
      <w:r>
        <w:rPr>
          <w:rFonts w:hint="eastAsia" w:ascii="仿宋" w:hAnsi="仿宋" w:eastAsia="仿宋" w:cs="仿宋"/>
          <w:sz w:val="24"/>
        </w:rPr>
        <w:t>传真：</w:t>
      </w:r>
      <w:r>
        <w:rPr>
          <w:rFonts w:hint="eastAsia" w:ascii="仿宋" w:hAnsi="仿宋" w:eastAsia="仿宋" w:cs="仿宋"/>
          <w:sz w:val="24"/>
          <w:u w:val="single"/>
        </w:rPr>
        <w:t>　　　　　　　　　</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投标人（盖章）：　</w:t>
      </w:r>
      <w:r>
        <w:rPr>
          <w:rFonts w:hint="eastAsia" w:ascii="仿宋" w:hAnsi="仿宋" w:eastAsia="仿宋" w:cs="仿宋"/>
          <w:sz w:val="24"/>
          <w:u w:val="single"/>
        </w:rPr>
        <w:t>　　　　　　　　</w:t>
      </w:r>
      <w:r>
        <w:rPr>
          <w:rFonts w:hint="eastAsia" w:ascii="仿宋" w:hAnsi="仿宋" w:eastAsia="仿宋" w:cs="仿宋"/>
          <w:sz w:val="24"/>
        </w:rPr>
        <w:t>　　</w:t>
      </w:r>
      <w:r>
        <w:rPr>
          <w:rFonts w:hint="eastAsia" w:ascii="仿宋" w:hAnsi="仿宋" w:eastAsia="仿宋" w:cs="仿宋"/>
          <w:sz w:val="24"/>
          <w:lang w:val="en-US" w:eastAsia="zh-CN"/>
        </w:rPr>
        <w:t xml:space="preserve">                  </w:t>
      </w:r>
      <w:r>
        <w:rPr>
          <w:rFonts w:hint="eastAsia" w:ascii="仿宋" w:hAnsi="仿宋" w:eastAsia="仿宋" w:cs="仿宋"/>
          <w:sz w:val="24"/>
        </w:rPr>
        <w:t>　　　</w:t>
      </w:r>
    </w:p>
    <w:p>
      <w:pPr>
        <w:spacing w:line="360" w:lineRule="auto"/>
        <w:ind w:firstLine="240" w:firstLineChars="100"/>
        <w:rPr>
          <w:rFonts w:hint="eastAsia" w:ascii="仿宋" w:hAnsi="仿宋" w:eastAsia="仿宋" w:cs="仿宋"/>
          <w:sz w:val="24"/>
          <w:lang w:val="en-US" w:eastAsia="zh-CN"/>
        </w:rPr>
      </w:pPr>
      <w:r>
        <w:rPr>
          <w:rFonts w:hint="eastAsia" w:ascii="仿宋" w:hAnsi="仿宋" w:eastAsia="仿宋" w:cs="仿宋"/>
          <w:sz w:val="24"/>
        </w:rPr>
        <w:t>法人代表签字</w:t>
      </w:r>
      <w:r>
        <w:rPr>
          <w:rFonts w:hint="eastAsia" w:ascii="仿宋" w:hAnsi="仿宋" w:eastAsia="仿宋" w:cs="仿宋"/>
          <w:sz w:val="24"/>
          <w:lang w:val="en-US" w:eastAsia="zh-CN"/>
        </w:rPr>
        <w:t>并盖章：</w:t>
      </w:r>
      <w:r>
        <w:rPr>
          <w:rFonts w:hint="eastAsia" w:ascii="仿宋" w:hAnsi="仿宋" w:eastAsia="仿宋" w:cs="仿宋"/>
          <w:sz w:val="24"/>
          <w:u w:val="single"/>
        </w:rPr>
        <w:t>　　　　　　　　</w:t>
      </w:r>
      <w:r>
        <w:rPr>
          <w:rFonts w:hint="eastAsia" w:ascii="仿宋" w:hAnsi="仿宋" w:eastAsia="仿宋" w:cs="仿宋"/>
          <w:sz w:val="24"/>
        </w:rPr>
        <w:t>　　　　　　</w:t>
      </w:r>
      <w:r>
        <w:rPr>
          <w:rFonts w:hint="eastAsia" w:ascii="仿宋" w:hAnsi="仿宋" w:eastAsia="仿宋" w:cs="仿宋"/>
          <w:sz w:val="24"/>
          <w:lang w:val="en-US" w:eastAsia="zh-CN"/>
        </w:rPr>
        <w:t xml:space="preserve">  </w:t>
      </w:r>
      <w:r>
        <w:rPr>
          <w:rFonts w:hint="eastAsia" w:ascii="仿宋" w:hAnsi="仿宋" w:eastAsia="仿宋" w:cs="仿宋"/>
          <w:sz w:val="24"/>
        </w:rPr>
        <w:t>　　　　</w:t>
      </w:r>
      <w:r>
        <w:rPr>
          <w:rFonts w:hint="eastAsia" w:ascii="仿宋" w:hAnsi="仿宋" w:eastAsia="仿宋" w:cs="仿宋"/>
          <w:sz w:val="24"/>
          <w:lang w:val="en-US" w:eastAsia="zh-CN"/>
        </w:rPr>
        <w:t xml:space="preserve">   </w:t>
      </w:r>
    </w:p>
    <w:p>
      <w:pPr>
        <w:spacing w:line="360" w:lineRule="auto"/>
        <w:ind w:firstLine="240" w:firstLineChars="100"/>
        <w:rPr>
          <w:rFonts w:hint="eastAsia" w:ascii="仿宋" w:hAnsi="仿宋" w:eastAsia="仿宋" w:cs="仿宋"/>
          <w:sz w:val="24"/>
          <w:lang w:val="en-US" w:eastAsia="zh-CN"/>
        </w:rPr>
      </w:pPr>
      <w:r>
        <w:rPr>
          <w:rFonts w:hint="eastAsia" w:ascii="仿宋" w:hAnsi="仿宋" w:eastAsia="仿宋" w:cs="仿宋"/>
          <w:sz w:val="24"/>
        </w:rPr>
        <w:t>被授权人签字</w:t>
      </w:r>
      <w:r>
        <w:rPr>
          <w:rFonts w:hint="eastAsia" w:ascii="仿宋" w:hAnsi="仿宋" w:eastAsia="仿宋" w:cs="仿宋"/>
          <w:sz w:val="24"/>
          <w:lang w:val="en-US" w:eastAsia="zh-CN"/>
        </w:rPr>
        <w:t>:</w:t>
      </w:r>
      <w:r>
        <w:rPr>
          <w:rFonts w:hint="eastAsia" w:ascii="仿宋" w:hAnsi="仿宋" w:eastAsia="仿宋" w:cs="仿宋"/>
          <w:sz w:val="24"/>
          <w:u w:val="single"/>
        </w:rPr>
        <w:t>　　　　　　　　</w:t>
      </w:r>
    </w:p>
    <w:p>
      <w:pPr>
        <w:spacing w:line="360" w:lineRule="auto"/>
        <w:rPr>
          <w:rFonts w:hint="eastAsia" w:ascii="仿宋" w:hAnsi="仿宋" w:eastAsia="仿宋" w:cs="仿宋"/>
          <w:sz w:val="24"/>
        </w:rPr>
      </w:pPr>
      <w:r>
        <w:rPr>
          <w:rFonts w:hint="eastAsia" w:ascii="仿宋" w:hAnsi="仿宋" w:eastAsia="仿宋" w:cs="仿宋"/>
          <w:sz w:val="24"/>
        </w:rPr>
        <w:t>　日　　　期：</w:t>
      </w:r>
      <w:r>
        <w:rPr>
          <w:rFonts w:hint="eastAsia" w:ascii="仿宋" w:hAnsi="仿宋" w:eastAsia="仿宋" w:cs="仿宋"/>
          <w:sz w:val="24"/>
          <w:u w:val="single"/>
        </w:rPr>
        <w:t>　　　</w:t>
      </w:r>
      <w:r>
        <w:rPr>
          <w:rFonts w:hint="eastAsia" w:ascii="仿宋" w:hAnsi="仿宋" w:eastAsia="仿宋" w:cs="仿宋"/>
          <w:sz w:val="24"/>
        </w:rPr>
        <w:t>年</w:t>
      </w:r>
      <w:r>
        <w:rPr>
          <w:rFonts w:hint="eastAsia" w:ascii="仿宋" w:hAnsi="仿宋" w:eastAsia="仿宋" w:cs="仿宋"/>
          <w:sz w:val="24"/>
          <w:u w:val="single"/>
        </w:rPr>
        <w:t>　</w:t>
      </w:r>
      <w:r>
        <w:rPr>
          <w:rFonts w:hint="eastAsia" w:ascii="仿宋" w:hAnsi="仿宋" w:eastAsia="仿宋" w:cs="仿宋"/>
          <w:sz w:val="24"/>
        </w:rPr>
        <w:t>月</w:t>
      </w:r>
      <w:r>
        <w:rPr>
          <w:rFonts w:hint="eastAsia" w:ascii="仿宋" w:hAnsi="仿宋" w:eastAsia="仿宋" w:cs="仿宋"/>
          <w:sz w:val="24"/>
          <w:u w:val="single"/>
        </w:rPr>
        <w:t>　</w:t>
      </w:r>
      <w:r>
        <w:rPr>
          <w:rFonts w:hint="eastAsia" w:ascii="仿宋" w:hAnsi="仿宋" w:eastAsia="仿宋" w:cs="仿宋"/>
          <w:sz w:val="24"/>
        </w:rPr>
        <w:t>日</w:t>
      </w:r>
    </w:p>
    <w:p>
      <w:pPr>
        <w:rPr>
          <w:rFonts w:hint="eastAsia" w:ascii="仿宋" w:hAnsi="仿宋" w:eastAsia="仿宋" w:cs="仿宋"/>
          <w:b/>
          <w:bCs/>
          <w:sz w:val="28"/>
          <w:szCs w:val="28"/>
          <w:lang w:val="en-US" w:eastAsia="zh-CN"/>
        </w:rPr>
      </w:pPr>
      <w:bookmarkStart w:id="83" w:name="_Toc16930"/>
      <w:bookmarkStart w:id="84" w:name="_Toc8004"/>
      <w:bookmarkStart w:id="85" w:name="_Toc277841205"/>
      <w:r>
        <w:rPr>
          <w:rFonts w:hint="eastAsia" w:ascii="仿宋" w:hAnsi="仿宋" w:eastAsia="仿宋" w:cs="仿宋"/>
          <w:b/>
          <w:bCs/>
          <w:sz w:val="28"/>
          <w:szCs w:val="28"/>
          <w:lang w:val="en-US" w:eastAsia="zh-CN"/>
        </w:rPr>
        <w:br w:type="page"/>
      </w:r>
    </w:p>
    <w:p>
      <w:pPr>
        <w:spacing w:line="240" w:lineRule="auto"/>
        <w:jc w:val="center"/>
        <w:outlineLvl w:val="1"/>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2.1</w:t>
      </w:r>
      <w:r>
        <w:rPr>
          <w:rFonts w:hint="eastAsia" w:ascii="仿宋" w:hAnsi="仿宋" w:eastAsia="仿宋" w:cs="仿宋"/>
          <w:b/>
          <w:bCs/>
          <w:sz w:val="28"/>
          <w:szCs w:val="28"/>
          <w:lang w:eastAsia="zh-CN"/>
        </w:rPr>
        <w:t>法定代表人身份证明</w:t>
      </w:r>
    </w:p>
    <w:p>
      <w:pPr>
        <w:spacing w:line="440" w:lineRule="exact"/>
        <w:rPr>
          <w:rFonts w:hint="eastAsia" w:ascii="仿宋" w:hAnsi="仿宋" w:eastAsia="仿宋" w:cs="仿宋"/>
          <w:sz w:val="28"/>
          <w:szCs w:val="28"/>
        </w:rPr>
      </w:pPr>
    </w:p>
    <w:p>
      <w:pPr>
        <w:spacing w:line="440" w:lineRule="exact"/>
        <w:rPr>
          <w:rFonts w:hint="eastAsia" w:ascii="仿宋" w:hAnsi="仿宋" w:eastAsia="仿宋" w:cs="仿宋"/>
          <w:sz w:val="28"/>
          <w:szCs w:val="28"/>
        </w:rPr>
      </w:pP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投标人名称：</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单位性质：</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成立时间：</w:t>
      </w:r>
      <w:r>
        <w:rPr>
          <w:rFonts w:hint="eastAsia" w:ascii="仿宋" w:hAnsi="仿宋" w:eastAsia="仿宋" w:cs="仿宋"/>
          <w:sz w:val="24"/>
          <w:u w:val="single"/>
        </w:rPr>
        <w:t xml:space="preserve">            </w:t>
      </w:r>
      <w:r>
        <w:rPr>
          <w:rFonts w:hint="eastAsia" w:ascii="仿宋" w:hAnsi="仿宋" w:eastAsia="仿宋" w:cs="仿宋"/>
          <w:sz w:val="24"/>
        </w:rPr>
        <w:t xml:space="preserve"> 年</w:t>
      </w:r>
      <w:r>
        <w:rPr>
          <w:rFonts w:hint="eastAsia" w:ascii="仿宋" w:hAnsi="仿宋" w:eastAsia="仿宋" w:cs="仿宋"/>
          <w:sz w:val="24"/>
          <w:u w:val="single"/>
        </w:rPr>
        <w:t xml:space="preserve">       </w:t>
      </w:r>
      <w:r>
        <w:rPr>
          <w:rFonts w:hint="eastAsia" w:ascii="仿宋" w:hAnsi="仿宋" w:eastAsia="仿宋" w:cs="仿宋"/>
          <w:sz w:val="24"/>
        </w:rPr>
        <w:t xml:space="preserve"> 月</w:t>
      </w:r>
      <w:r>
        <w:rPr>
          <w:rFonts w:hint="eastAsia" w:ascii="仿宋" w:hAnsi="仿宋" w:eastAsia="仿宋" w:cs="仿宋"/>
          <w:sz w:val="24"/>
          <w:u w:val="single"/>
        </w:rPr>
        <w:t xml:space="preserve">       </w:t>
      </w:r>
      <w:r>
        <w:rPr>
          <w:rFonts w:hint="eastAsia" w:ascii="仿宋" w:hAnsi="仿宋" w:eastAsia="仿宋" w:cs="仿宋"/>
          <w:sz w:val="24"/>
        </w:rPr>
        <w:t xml:space="preserve"> 日</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经营期限：</w:t>
      </w:r>
      <w:r>
        <w:rPr>
          <w:rFonts w:hint="eastAsia" w:ascii="仿宋" w:hAnsi="仿宋" w:eastAsia="仿宋" w:cs="仿宋"/>
          <w:sz w:val="24"/>
          <w:u w:val="single"/>
        </w:rPr>
        <w:t xml:space="preserve">                               </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姓    名：</w:t>
      </w:r>
      <w:r>
        <w:rPr>
          <w:rFonts w:hint="eastAsia" w:ascii="仿宋" w:hAnsi="仿宋" w:eastAsia="仿宋" w:cs="仿宋"/>
          <w:sz w:val="24"/>
          <w:u w:val="single"/>
        </w:rPr>
        <w:t xml:space="preserve">                        </w:t>
      </w:r>
      <w:r>
        <w:rPr>
          <w:rFonts w:hint="eastAsia" w:ascii="仿宋" w:hAnsi="仿宋" w:eastAsia="仿宋" w:cs="仿宋"/>
          <w:sz w:val="24"/>
        </w:rPr>
        <w:t xml:space="preserve"> 性别：</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年    龄：</w:t>
      </w:r>
      <w:r>
        <w:rPr>
          <w:rFonts w:hint="eastAsia" w:ascii="仿宋" w:hAnsi="仿宋" w:eastAsia="仿宋" w:cs="仿宋"/>
          <w:sz w:val="24"/>
          <w:u w:val="single"/>
        </w:rPr>
        <w:t xml:space="preserve">                         </w:t>
      </w:r>
      <w:r>
        <w:rPr>
          <w:rFonts w:hint="eastAsia" w:ascii="仿宋" w:hAnsi="仿宋" w:eastAsia="仿宋" w:cs="仿宋"/>
          <w:sz w:val="24"/>
        </w:rPr>
        <w:t>职务：</w:t>
      </w:r>
      <w:r>
        <w:rPr>
          <w:rFonts w:hint="eastAsia" w:ascii="仿宋" w:hAnsi="仿宋" w:eastAsia="仿宋" w:cs="仿宋"/>
          <w:sz w:val="24"/>
          <w:u w:val="single"/>
        </w:rPr>
        <w:t xml:space="preserve">                    </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sz w:val="24"/>
        </w:rPr>
        <w:t xml:space="preserve"> （投标人名称）的法定代表人。</w:t>
      </w:r>
    </w:p>
    <w:tbl>
      <w:tblPr>
        <w:tblStyle w:val="26"/>
        <w:tblpPr w:leftFromText="180" w:rightFromText="180" w:vertAnchor="text" w:horzAnchor="page" w:tblpX="5631" w:tblpY="59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4140" w:type="dxa"/>
            <w:noWrap w:val="0"/>
            <w:vAlign w:val="top"/>
          </w:tcPr>
          <w:p>
            <w:pPr>
              <w:spacing w:line="560" w:lineRule="exact"/>
              <w:rPr>
                <w:rFonts w:hint="eastAsia" w:ascii="仿宋" w:hAnsi="仿宋" w:eastAsia="仿宋" w:cs="仿宋"/>
                <w:sz w:val="24"/>
              </w:rPr>
            </w:pPr>
          </w:p>
          <w:p>
            <w:pPr>
              <w:spacing w:line="560" w:lineRule="exact"/>
              <w:rPr>
                <w:rFonts w:hint="eastAsia" w:ascii="仿宋" w:hAnsi="仿宋" w:eastAsia="仿宋" w:cs="仿宋"/>
                <w:sz w:val="24"/>
              </w:rPr>
            </w:pPr>
            <w:r>
              <w:rPr>
                <w:rFonts w:hint="eastAsia" w:ascii="仿宋" w:hAnsi="仿宋" w:eastAsia="仿宋" w:cs="仿宋"/>
                <w:sz w:val="24"/>
              </w:rPr>
              <w:t>附：法定代表人身份证（反面）</w:t>
            </w:r>
          </w:p>
          <w:p>
            <w:pPr>
              <w:spacing w:line="560" w:lineRule="exact"/>
              <w:rPr>
                <w:rFonts w:hint="eastAsia" w:ascii="仿宋" w:hAnsi="仿宋" w:eastAsia="仿宋" w:cs="仿宋"/>
                <w:sz w:val="24"/>
              </w:rPr>
            </w:pPr>
          </w:p>
        </w:tc>
      </w:tr>
    </w:tbl>
    <w:p>
      <w:pPr>
        <w:spacing w:line="560" w:lineRule="exact"/>
        <w:ind w:firstLine="960" w:firstLineChars="400"/>
        <w:rPr>
          <w:rFonts w:hint="eastAsia" w:ascii="仿宋" w:hAnsi="仿宋" w:eastAsia="仿宋" w:cs="仿宋"/>
          <w:sz w:val="24"/>
        </w:rPr>
      </w:pPr>
      <w:r>
        <w:rPr>
          <w:rFonts w:hint="eastAsia" w:ascii="仿宋" w:hAnsi="仿宋" w:eastAsia="仿宋" w:cs="仿宋"/>
          <w:sz w:val="24"/>
        </w:rPr>
        <w:t>特此证明。</w:t>
      </w:r>
    </w:p>
    <w:tbl>
      <w:tblPr>
        <w:tblStyle w:val="26"/>
        <w:tblpPr w:leftFromText="180" w:rightFromText="180" w:vertAnchor="text" w:tblpX="-71" w:tblpY="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3528" w:type="dxa"/>
            <w:noWrap w:val="0"/>
            <w:vAlign w:val="top"/>
          </w:tcPr>
          <w:p>
            <w:pPr>
              <w:spacing w:line="560" w:lineRule="exact"/>
              <w:rPr>
                <w:rFonts w:hint="eastAsia" w:ascii="仿宋" w:hAnsi="仿宋" w:eastAsia="仿宋" w:cs="仿宋"/>
                <w:sz w:val="24"/>
              </w:rPr>
            </w:pPr>
          </w:p>
          <w:p>
            <w:pPr>
              <w:spacing w:line="560" w:lineRule="exact"/>
              <w:rPr>
                <w:rFonts w:hint="eastAsia" w:ascii="仿宋" w:hAnsi="仿宋" w:eastAsia="仿宋" w:cs="仿宋"/>
                <w:sz w:val="24"/>
              </w:rPr>
            </w:pPr>
            <w:r>
              <w:rPr>
                <w:rFonts w:hint="eastAsia" w:ascii="仿宋" w:hAnsi="仿宋" w:eastAsia="仿宋" w:cs="仿宋"/>
                <w:sz w:val="24"/>
              </w:rPr>
              <w:t>附：法定代表人身份证（正面）</w:t>
            </w:r>
          </w:p>
          <w:p>
            <w:pPr>
              <w:spacing w:line="560" w:lineRule="exact"/>
              <w:rPr>
                <w:rFonts w:hint="eastAsia" w:ascii="仿宋" w:hAnsi="仿宋" w:eastAsia="仿宋" w:cs="仿宋"/>
                <w:sz w:val="24"/>
              </w:rPr>
            </w:pPr>
          </w:p>
        </w:tc>
      </w:tr>
    </w:tbl>
    <w:p>
      <w:pPr>
        <w:spacing w:line="800" w:lineRule="exact"/>
        <w:rPr>
          <w:rFonts w:hint="eastAsia" w:ascii="仿宋" w:hAnsi="仿宋" w:eastAsia="仿宋" w:cs="仿宋"/>
          <w:sz w:val="24"/>
        </w:rPr>
      </w:pPr>
      <w:r>
        <w:rPr>
          <w:rFonts w:hint="eastAsia" w:ascii="仿宋" w:hAnsi="仿宋" w:eastAsia="仿宋" w:cs="仿宋"/>
          <w:sz w:val="24"/>
        </w:rPr>
        <w:t xml:space="preserve">                               </w:t>
      </w:r>
    </w:p>
    <w:p>
      <w:pPr>
        <w:spacing w:line="800" w:lineRule="exact"/>
        <w:rPr>
          <w:rFonts w:hint="eastAsia" w:ascii="仿宋" w:hAnsi="仿宋" w:eastAsia="仿宋" w:cs="仿宋"/>
          <w:sz w:val="24"/>
        </w:rPr>
      </w:pPr>
    </w:p>
    <w:p>
      <w:pPr>
        <w:spacing w:line="800" w:lineRule="exact"/>
        <w:ind w:firstLine="3600" w:firstLineChars="1500"/>
        <w:rPr>
          <w:rFonts w:hint="eastAsia" w:ascii="仿宋" w:hAnsi="仿宋" w:eastAsia="仿宋" w:cs="仿宋"/>
          <w:sz w:val="24"/>
        </w:rPr>
      </w:pPr>
      <w:r>
        <w:rPr>
          <w:rFonts w:hint="eastAsia" w:ascii="仿宋" w:hAnsi="仿宋" w:eastAsia="仿宋" w:cs="仿宋"/>
          <w:sz w:val="24"/>
        </w:rPr>
        <w:t xml:space="preserve">    </w:t>
      </w:r>
    </w:p>
    <w:p>
      <w:pPr>
        <w:spacing w:line="800" w:lineRule="exact"/>
        <w:ind w:firstLine="3720" w:firstLineChars="1550"/>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u w:val="single"/>
        </w:rPr>
        <w:t xml:space="preserve">                 </w:t>
      </w:r>
      <w:r>
        <w:rPr>
          <w:rFonts w:hint="eastAsia" w:ascii="仿宋" w:hAnsi="仿宋" w:eastAsia="仿宋" w:cs="仿宋"/>
          <w:sz w:val="24"/>
        </w:rPr>
        <w:t>（盖单位章）</w:t>
      </w:r>
    </w:p>
    <w:p>
      <w:pPr>
        <w:spacing w:line="800" w:lineRule="exact"/>
        <w:rPr>
          <w:rFonts w:hint="eastAsia" w:ascii="仿宋" w:hAnsi="仿宋" w:eastAsia="仿宋" w:cs="仿宋"/>
          <w:sz w:val="24"/>
          <w:lang w:eastAsia="zh-CN"/>
        </w:rPr>
      </w:pPr>
      <w:r>
        <w:rPr>
          <w:rFonts w:hint="eastAsia" w:ascii="仿宋" w:hAnsi="仿宋" w:eastAsia="仿宋" w:cs="仿宋"/>
          <w:sz w:val="24"/>
        </w:rPr>
        <w:t xml:space="preserve">                               法定代表人（签字</w:t>
      </w:r>
      <w:r>
        <w:rPr>
          <w:rFonts w:hint="eastAsia" w:ascii="仿宋" w:hAnsi="仿宋" w:eastAsia="仿宋" w:cs="仿宋"/>
          <w:sz w:val="24"/>
          <w:lang w:val="en-US" w:eastAsia="zh-CN"/>
        </w:rPr>
        <w:t>或</w:t>
      </w:r>
      <w:r>
        <w:rPr>
          <w:rFonts w:hint="eastAsia" w:ascii="仿宋" w:hAnsi="仿宋" w:eastAsia="仿宋" w:cs="仿宋"/>
          <w:sz w:val="24"/>
        </w:rPr>
        <w:t>盖章）</w:t>
      </w:r>
      <w:r>
        <w:rPr>
          <w:rFonts w:hint="eastAsia" w:ascii="仿宋" w:hAnsi="仿宋" w:eastAsia="仿宋" w:cs="仿宋"/>
          <w:sz w:val="24"/>
          <w:lang w:eastAsia="zh-CN"/>
        </w:rPr>
        <w:t>：</w:t>
      </w:r>
    </w:p>
    <w:p>
      <w:pPr>
        <w:spacing w:line="800" w:lineRule="exact"/>
        <w:rPr>
          <w:rFonts w:hint="eastAsia"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spacing w:line="800" w:lineRule="exact"/>
        <w:rPr>
          <w:rFonts w:hint="eastAsia" w:ascii="仿宋" w:hAnsi="仿宋" w:eastAsia="仿宋" w:cs="仿宋"/>
          <w:sz w:val="24"/>
        </w:rPr>
      </w:pPr>
    </w:p>
    <w:p>
      <w:pPr>
        <w:spacing w:line="800" w:lineRule="exact"/>
        <w:rPr>
          <w:rFonts w:hint="eastAsia" w:ascii="仿宋" w:hAnsi="仿宋" w:eastAsia="仿宋" w:cs="仿宋"/>
          <w:sz w:val="24"/>
        </w:rPr>
      </w:pPr>
    </w:p>
    <w:p>
      <w:pPr>
        <w:spacing w:line="800" w:lineRule="exact"/>
        <w:rPr>
          <w:rFonts w:hint="eastAsia" w:ascii="仿宋" w:hAnsi="仿宋" w:eastAsia="仿宋" w:cs="仿宋"/>
          <w:sz w:val="24"/>
        </w:rPr>
      </w:pPr>
    </w:p>
    <w:p>
      <w:pPr>
        <w:pStyle w:val="49"/>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2.2、法定代表人的授权委托书</w:t>
      </w:r>
    </w:p>
    <w:p>
      <w:pPr>
        <w:spacing w:line="560" w:lineRule="exact"/>
        <w:rPr>
          <w:rFonts w:hint="eastAsia" w:ascii="仿宋" w:hAnsi="仿宋" w:eastAsia="仿宋" w:cs="仿宋"/>
          <w:szCs w:val="21"/>
        </w:rPr>
      </w:pPr>
    </w:p>
    <w:p>
      <w:pPr>
        <w:topLinePunct/>
        <w:spacing w:line="560" w:lineRule="exact"/>
        <w:ind w:firstLine="480" w:firstLineChars="200"/>
        <w:rPr>
          <w:rFonts w:hint="eastAsia" w:ascii="仿宋" w:hAnsi="仿宋" w:eastAsia="仿宋" w:cs="仿宋"/>
          <w:sz w:val="24"/>
        </w:rPr>
      </w:pPr>
      <w:r>
        <w:rPr>
          <w:rFonts w:hint="eastAsia" w:ascii="仿宋" w:hAnsi="仿宋" w:eastAsia="仿宋" w:cs="仿宋"/>
          <w:sz w:val="24"/>
        </w:rPr>
        <w:t>本人</w:t>
      </w:r>
      <w:r>
        <w:rPr>
          <w:rFonts w:hint="eastAsia" w:ascii="仿宋" w:hAnsi="仿宋" w:eastAsia="仿宋" w:cs="仿宋"/>
          <w:sz w:val="24"/>
          <w:u w:val="single"/>
        </w:rPr>
        <w:t xml:space="preserve">               </w:t>
      </w:r>
      <w:r>
        <w:rPr>
          <w:rFonts w:hint="eastAsia" w:ascii="仿宋" w:hAnsi="仿宋" w:eastAsia="仿宋" w:cs="仿宋"/>
          <w:sz w:val="24"/>
        </w:rPr>
        <w:t>（姓名）系</w:t>
      </w:r>
      <w:r>
        <w:rPr>
          <w:rFonts w:hint="eastAsia" w:ascii="仿宋" w:hAnsi="仿宋" w:eastAsia="仿宋" w:cs="仿宋"/>
          <w:sz w:val="24"/>
          <w:u w:val="single"/>
        </w:rPr>
        <w:t xml:space="preserve">            </w:t>
      </w:r>
      <w:r>
        <w:rPr>
          <w:rFonts w:hint="eastAsia" w:ascii="仿宋" w:hAnsi="仿宋" w:eastAsia="仿宋" w:cs="仿宋"/>
          <w:sz w:val="24"/>
        </w:rPr>
        <w:t>（投标人名称）的法定代表人，现委托</w:t>
      </w:r>
      <w:r>
        <w:rPr>
          <w:rFonts w:hint="eastAsia" w:ascii="仿宋" w:hAnsi="仿宋" w:eastAsia="仿宋" w:cs="仿宋"/>
          <w:sz w:val="24"/>
          <w:u w:val="single"/>
        </w:rPr>
        <w:t xml:space="preserve">    </w:t>
      </w:r>
      <w:r>
        <w:rPr>
          <w:rFonts w:hint="eastAsia" w:ascii="仿宋" w:hAnsi="仿宋" w:eastAsia="仿宋" w:cs="仿宋"/>
          <w:sz w:val="24"/>
        </w:rPr>
        <w:t>（姓名）为我方代理人。代理人根据授权，以我方名义签署、澄清、说明、补正、递交、撤回、修改</w:t>
      </w:r>
      <w:r>
        <w:rPr>
          <w:rFonts w:hint="eastAsia" w:ascii="仿宋" w:hAnsi="仿宋" w:eastAsia="仿宋" w:cs="仿宋"/>
          <w:sz w:val="24"/>
          <w:u w:val="single"/>
        </w:rPr>
        <w:t xml:space="preserve">           </w:t>
      </w:r>
      <w:r>
        <w:rPr>
          <w:rFonts w:hint="eastAsia" w:ascii="仿宋" w:hAnsi="仿宋" w:eastAsia="仿宋" w:cs="仿宋"/>
          <w:sz w:val="24"/>
        </w:rPr>
        <w:t>（项目名称）</w:t>
      </w:r>
      <w:r>
        <w:rPr>
          <w:rFonts w:hint="eastAsia" w:ascii="仿宋" w:hAnsi="仿宋" w:eastAsia="仿宋" w:cs="仿宋"/>
          <w:sz w:val="24"/>
          <w:u w:val="single"/>
        </w:rPr>
        <w:t xml:space="preserve">           </w:t>
      </w:r>
      <w:r>
        <w:rPr>
          <w:rFonts w:hint="eastAsia" w:ascii="仿宋" w:hAnsi="仿宋" w:eastAsia="仿宋" w:cs="仿宋"/>
          <w:sz w:val="24"/>
        </w:rPr>
        <w:t>标段施工投标文件、签订合同和处理有关事宜，其法律后果由我方承担。</w:t>
      </w:r>
    </w:p>
    <w:p>
      <w:pPr>
        <w:spacing w:line="560" w:lineRule="exact"/>
        <w:rPr>
          <w:rFonts w:hint="eastAsia" w:ascii="仿宋" w:hAnsi="仿宋" w:eastAsia="仿宋" w:cs="仿宋"/>
          <w:sz w:val="24"/>
        </w:rPr>
      </w:pPr>
      <w:r>
        <w:rPr>
          <w:rFonts w:hint="eastAsia" w:ascii="仿宋" w:hAnsi="仿宋" w:eastAsia="仿宋" w:cs="仿宋"/>
          <w:sz w:val="24"/>
        </w:rPr>
        <w:t xml:space="preserve">    </w:t>
      </w:r>
    </w:p>
    <w:p>
      <w:pPr>
        <w:spacing w:line="560" w:lineRule="exact"/>
        <w:rPr>
          <w:rFonts w:hint="eastAsia" w:ascii="仿宋" w:hAnsi="仿宋" w:eastAsia="仿宋" w:cs="仿宋"/>
          <w:sz w:val="24"/>
        </w:rPr>
      </w:pPr>
      <w:r>
        <w:rPr>
          <w:rFonts w:hint="eastAsia" w:ascii="仿宋" w:hAnsi="仿宋" w:eastAsia="仿宋" w:cs="仿宋"/>
          <w:sz w:val="24"/>
        </w:rPr>
        <w:t xml:space="preserve">    委托期限：</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代理人无转委托权。</w:t>
      </w:r>
    </w:p>
    <w:tbl>
      <w:tblPr>
        <w:tblStyle w:val="26"/>
        <w:tblpPr w:leftFromText="180" w:rightFromText="180" w:vertAnchor="text" w:tblpX="-11" w:tblpY="4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4140" w:type="dxa"/>
            <w:noWrap w:val="0"/>
            <w:vAlign w:val="top"/>
          </w:tcPr>
          <w:p>
            <w:pPr>
              <w:spacing w:line="560" w:lineRule="exact"/>
              <w:rPr>
                <w:rFonts w:hint="eastAsia" w:ascii="仿宋" w:hAnsi="仿宋" w:eastAsia="仿宋" w:cs="仿宋"/>
                <w:sz w:val="24"/>
              </w:rPr>
            </w:pPr>
            <w:r>
              <w:rPr>
                <w:rFonts w:hint="eastAsia" w:ascii="仿宋" w:hAnsi="仿宋" w:eastAsia="仿宋" w:cs="仿宋"/>
                <w:sz w:val="24"/>
              </w:rPr>
              <w:t xml:space="preserve">附：代理人身份证（正面）   </w:t>
            </w:r>
          </w:p>
        </w:tc>
      </w:tr>
    </w:tbl>
    <w:tbl>
      <w:tblPr>
        <w:tblStyle w:val="26"/>
        <w:tblpPr w:leftFromText="180" w:rightFromText="180" w:vertAnchor="text" w:horzAnchor="page" w:tblpX="5991" w:tblpY="4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5040" w:type="dxa"/>
            <w:noWrap w:val="0"/>
            <w:vAlign w:val="top"/>
          </w:tcPr>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 xml:space="preserve">      附：代理人身份证（反面）</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p>
          <w:p>
            <w:pPr>
              <w:spacing w:line="440" w:lineRule="exact"/>
              <w:ind w:firstLine="480" w:firstLineChars="200"/>
              <w:rPr>
                <w:rFonts w:hint="eastAsia" w:ascii="仿宋" w:hAnsi="仿宋" w:eastAsia="仿宋" w:cs="仿宋"/>
                <w:sz w:val="24"/>
              </w:rPr>
            </w:pPr>
          </w:p>
        </w:tc>
      </w:tr>
    </w:tbl>
    <w:p>
      <w:pPr>
        <w:spacing w:line="560" w:lineRule="exact"/>
        <w:ind w:firstLine="480" w:firstLineChars="200"/>
        <w:rPr>
          <w:rFonts w:hint="eastAsia" w:ascii="仿宋" w:hAnsi="仿宋" w:eastAsia="仿宋" w:cs="仿宋"/>
          <w:sz w:val="24"/>
        </w:rPr>
      </w:pPr>
    </w:p>
    <w:p>
      <w:pPr>
        <w:pStyle w:val="3"/>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rPr>
          <w:rFonts w:hint="eastAsia" w:ascii="仿宋" w:hAnsi="仿宋" w:eastAsia="仿宋" w:cs="仿宋"/>
          <w:sz w:val="24"/>
        </w:rPr>
      </w:pPr>
    </w:p>
    <w:p>
      <w:pPr>
        <w:pStyle w:val="3"/>
        <w:rPr>
          <w:rFonts w:hint="eastAsia" w:ascii="仿宋" w:hAnsi="仿宋" w:eastAsia="仿宋" w:cs="仿宋"/>
        </w:rPr>
      </w:pP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u w:val="single"/>
        </w:rPr>
        <w:t xml:space="preserve">                                 </w:t>
      </w:r>
      <w:r>
        <w:rPr>
          <w:rFonts w:hint="eastAsia" w:ascii="仿宋" w:hAnsi="仿宋" w:eastAsia="仿宋" w:cs="仿宋"/>
          <w:sz w:val="24"/>
        </w:rPr>
        <w:t>（盖单位章）</w:t>
      </w:r>
    </w:p>
    <w:p>
      <w:pPr>
        <w:spacing w:line="440" w:lineRule="exact"/>
        <w:rPr>
          <w:rFonts w:hint="eastAsia" w:ascii="仿宋" w:hAnsi="仿宋" w:eastAsia="仿宋" w:cs="仿宋"/>
          <w:sz w:val="24"/>
        </w:rPr>
      </w:pP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法定代表人：</w:t>
      </w:r>
      <w:r>
        <w:rPr>
          <w:rFonts w:hint="eastAsia" w:ascii="仿宋" w:hAnsi="仿宋" w:eastAsia="仿宋" w:cs="仿宋"/>
          <w:sz w:val="24"/>
          <w:u w:val="single"/>
        </w:rPr>
        <w:t xml:space="preserve">                               </w:t>
      </w:r>
      <w:r>
        <w:rPr>
          <w:rFonts w:hint="eastAsia" w:ascii="仿宋" w:hAnsi="仿宋" w:eastAsia="仿宋" w:cs="仿宋"/>
          <w:color w:val="000000"/>
          <w:sz w:val="24"/>
        </w:rPr>
        <w:t>（</w:t>
      </w:r>
      <w:r>
        <w:rPr>
          <w:rFonts w:hint="eastAsia" w:ascii="仿宋" w:hAnsi="仿宋" w:eastAsia="仿宋" w:cs="仿宋"/>
          <w:sz w:val="24"/>
        </w:rPr>
        <w:t>签字或</w:t>
      </w:r>
      <w:r>
        <w:rPr>
          <w:rFonts w:hint="eastAsia" w:ascii="仿宋" w:hAnsi="仿宋" w:eastAsia="仿宋" w:cs="仿宋"/>
          <w:color w:val="000000"/>
          <w:sz w:val="24"/>
        </w:rPr>
        <w:t>盖章）</w:t>
      </w:r>
    </w:p>
    <w:p>
      <w:pPr>
        <w:spacing w:line="440" w:lineRule="exact"/>
        <w:ind w:firstLine="480" w:firstLineChars="200"/>
        <w:rPr>
          <w:rFonts w:hint="eastAsia" w:ascii="仿宋" w:hAnsi="仿宋" w:eastAsia="仿宋" w:cs="仿宋"/>
          <w:sz w:val="24"/>
        </w:rPr>
      </w:pP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p>
    <w:p>
      <w:pPr>
        <w:spacing w:line="440" w:lineRule="exact"/>
        <w:ind w:firstLine="480" w:firstLineChars="200"/>
        <w:rPr>
          <w:rFonts w:hint="eastAsia" w:ascii="仿宋" w:hAnsi="仿宋" w:eastAsia="仿宋" w:cs="仿宋"/>
          <w:color w:val="000000"/>
          <w:sz w:val="24"/>
          <w:szCs w:val="21"/>
        </w:rPr>
      </w:pPr>
      <w:r>
        <w:rPr>
          <w:rFonts w:hint="eastAsia" w:ascii="仿宋" w:hAnsi="仿宋" w:eastAsia="仿宋" w:cs="仿宋"/>
          <w:sz w:val="24"/>
        </w:rPr>
        <w:t>委托代理人：</w:t>
      </w:r>
      <w:r>
        <w:rPr>
          <w:rFonts w:hint="eastAsia" w:ascii="仿宋" w:hAnsi="仿宋" w:eastAsia="仿宋" w:cs="仿宋"/>
          <w:sz w:val="24"/>
          <w:u w:val="single"/>
        </w:rPr>
        <w:t xml:space="preserve">                                  </w:t>
      </w:r>
      <w:r>
        <w:rPr>
          <w:rFonts w:hint="eastAsia" w:ascii="仿宋" w:hAnsi="仿宋" w:eastAsia="仿宋" w:cs="仿宋"/>
          <w:color w:val="000000"/>
          <w:sz w:val="24"/>
        </w:rPr>
        <w:t>（</w:t>
      </w:r>
      <w:r>
        <w:rPr>
          <w:rFonts w:hint="eastAsia" w:ascii="仿宋" w:hAnsi="仿宋" w:eastAsia="仿宋" w:cs="仿宋"/>
          <w:sz w:val="24"/>
        </w:rPr>
        <w:t>签字或</w:t>
      </w:r>
      <w:r>
        <w:rPr>
          <w:rFonts w:hint="eastAsia" w:ascii="仿宋" w:hAnsi="仿宋" w:eastAsia="仿宋" w:cs="仿宋"/>
          <w:color w:val="000000"/>
          <w:sz w:val="24"/>
        </w:rPr>
        <w:t>盖章）</w:t>
      </w:r>
    </w:p>
    <w:p>
      <w:pPr>
        <w:spacing w:line="440" w:lineRule="exact"/>
        <w:ind w:firstLine="480" w:firstLineChars="200"/>
        <w:rPr>
          <w:rFonts w:hint="eastAsia" w:ascii="仿宋" w:hAnsi="仿宋" w:eastAsia="仿宋" w:cs="仿宋"/>
          <w:sz w:val="24"/>
        </w:rPr>
      </w:pP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p>
    <w:p>
      <w:pPr>
        <w:spacing w:line="440" w:lineRule="exact"/>
        <w:jc w:val="center"/>
        <w:rPr>
          <w:rFonts w:hint="eastAsia" w:ascii="仿宋" w:hAnsi="仿宋" w:eastAsia="仿宋" w:cs="仿宋"/>
          <w:sz w:val="24"/>
        </w:rPr>
      </w:pPr>
      <w:r>
        <w:rPr>
          <w:rFonts w:hint="eastAsia" w:ascii="仿宋" w:hAnsi="仿宋" w:eastAsia="仿宋" w:cs="仿宋"/>
          <w:sz w:val="24"/>
        </w:rPr>
        <w:t xml:space="preserve">                                   </w:t>
      </w:r>
    </w:p>
    <w:p>
      <w:pPr>
        <w:spacing w:line="240" w:lineRule="auto"/>
        <w:jc w:val="center"/>
        <w:outlineLvl w:val="1"/>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rPr>
          <w:rFonts w:hint="eastAsia" w:ascii="仿宋" w:hAnsi="仿宋" w:eastAsia="仿宋" w:cs="仿宋"/>
          <w:sz w:val="24"/>
        </w:rPr>
      </w:pPr>
      <w:r>
        <w:rPr>
          <w:rFonts w:hint="eastAsia" w:ascii="仿宋" w:hAnsi="仿宋" w:eastAsia="仿宋" w:cs="仿宋"/>
          <w:sz w:val="24"/>
        </w:rPr>
        <w:br w:type="page"/>
      </w:r>
    </w:p>
    <w:p>
      <w:pPr>
        <w:spacing w:line="240" w:lineRule="auto"/>
        <w:jc w:val="center"/>
        <w:outlineLvl w:val="1"/>
        <w:rPr>
          <w:rFonts w:hint="eastAsia" w:ascii="仿宋" w:hAnsi="仿宋" w:eastAsia="仿宋" w:cs="仿宋"/>
          <w:b/>
          <w:bCs/>
          <w:sz w:val="28"/>
          <w:szCs w:val="28"/>
        </w:rPr>
      </w:pPr>
      <w:r>
        <w:rPr>
          <w:rFonts w:hint="eastAsia" w:ascii="仿宋" w:hAnsi="仿宋" w:eastAsia="仿宋" w:cs="仿宋"/>
          <w:b/>
          <w:bCs/>
          <w:sz w:val="28"/>
          <w:szCs w:val="28"/>
          <w:lang w:val="en-US" w:eastAsia="zh-CN"/>
        </w:rPr>
        <w:t>3、</w:t>
      </w:r>
      <w:r>
        <w:rPr>
          <w:rFonts w:hint="eastAsia" w:ascii="仿宋" w:hAnsi="仿宋" w:eastAsia="仿宋" w:cs="仿宋"/>
          <w:b/>
          <w:bCs/>
          <w:sz w:val="28"/>
          <w:szCs w:val="28"/>
        </w:rPr>
        <w:t>开标一览表</w:t>
      </w:r>
      <w:bookmarkEnd w:id="83"/>
      <w:bookmarkEnd w:id="84"/>
    </w:p>
    <w:p>
      <w:pPr>
        <w:tabs>
          <w:tab w:val="left" w:pos="9135"/>
        </w:tabs>
        <w:spacing w:line="360" w:lineRule="auto"/>
        <w:rPr>
          <w:rFonts w:hint="eastAsia" w:ascii="仿宋" w:hAnsi="仿宋" w:eastAsia="仿宋" w:cs="仿宋"/>
          <w:sz w:val="24"/>
          <w:szCs w:val="24"/>
          <w:u w:val="single"/>
        </w:rPr>
      </w:pPr>
      <w:r>
        <w:rPr>
          <w:rFonts w:hint="eastAsia" w:ascii="仿宋" w:hAnsi="仿宋" w:eastAsia="仿宋" w:cs="仿宋"/>
          <w:sz w:val="24"/>
          <w:szCs w:val="24"/>
        </w:rPr>
        <w:t>项目名称：</w:t>
      </w:r>
      <w:r>
        <w:rPr>
          <w:rFonts w:hint="eastAsia" w:ascii="仿宋" w:hAnsi="仿宋" w:eastAsia="仿宋" w:cs="仿宋"/>
          <w:sz w:val="24"/>
          <w:szCs w:val="24"/>
          <w:u w:val="single"/>
        </w:rPr>
        <w:t>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w:t>
      </w:r>
    </w:p>
    <w:p>
      <w:pPr>
        <w:tabs>
          <w:tab w:val="left" w:pos="9135"/>
        </w:tabs>
        <w:spacing w:line="360" w:lineRule="auto"/>
        <w:rPr>
          <w:rFonts w:hint="eastAsia" w:ascii="仿宋" w:hAnsi="仿宋" w:eastAsia="仿宋" w:cs="仿宋"/>
          <w:sz w:val="24"/>
          <w:szCs w:val="24"/>
          <w:u w:val="single"/>
        </w:rPr>
      </w:pPr>
      <w:r>
        <w:rPr>
          <w:rFonts w:hint="eastAsia" w:ascii="仿宋" w:hAnsi="仿宋" w:eastAsia="仿宋" w:cs="仿宋"/>
          <w:sz w:val="24"/>
          <w:szCs w:val="24"/>
        </w:rPr>
        <w:t>项目编号：</w:t>
      </w:r>
      <w:r>
        <w:rPr>
          <w:rFonts w:hint="eastAsia" w:ascii="仿宋" w:hAnsi="仿宋" w:eastAsia="仿宋" w:cs="仿宋"/>
          <w:sz w:val="24"/>
          <w:szCs w:val="24"/>
          <w:u w:val="single"/>
        </w:rPr>
        <w:t>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w:t>
      </w:r>
    </w:p>
    <w:p>
      <w:pPr>
        <w:tabs>
          <w:tab w:val="left" w:pos="9135"/>
        </w:tabs>
        <w:spacing w:line="360" w:lineRule="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投标人名称：</w:t>
      </w:r>
      <w:r>
        <w:rPr>
          <w:rFonts w:hint="eastAsia" w:ascii="仿宋" w:hAnsi="仿宋" w:eastAsia="仿宋" w:cs="仿宋"/>
          <w:sz w:val="24"/>
          <w:szCs w:val="24"/>
          <w:u w:val="single"/>
        </w:rPr>
        <w:t>　　　　　　　　　　</w:t>
      </w:r>
    </w:p>
    <w:p>
      <w:pPr>
        <w:pStyle w:val="2"/>
        <w:spacing w:line="360" w:lineRule="auto"/>
        <w:ind w:firstLine="0" w:firstLineChars="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单    位：元</w:t>
      </w:r>
    </w:p>
    <w:tbl>
      <w:tblPr>
        <w:tblStyle w:val="26"/>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2"/>
        <w:gridCol w:w="5712"/>
        <w:gridCol w:w="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1125" w:hRule="atLeast"/>
          <w:tblHeader/>
          <w:jc w:val="center"/>
        </w:trPr>
        <w:tc>
          <w:tcPr>
            <w:tcW w:w="9334" w:type="dxa"/>
            <w:gridSpan w:val="2"/>
            <w:noWrap w:val="0"/>
            <w:vAlign w:val="center"/>
          </w:tcPr>
          <w:p>
            <w:pPr>
              <w:spacing w:line="240" w:lineRule="auto"/>
              <w:jc w:val="both"/>
              <w:outlineLvl w:val="1"/>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3622" w:type="dxa"/>
            <w:noWrap w:val="0"/>
            <w:vAlign w:val="center"/>
          </w:tcPr>
          <w:p>
            <w:pPr>
              <w:tabs>
                <w:tab w:val="left" w:pos="9135"/>
              </w:tabs>
              <w:spacing w:line="24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投标总报价</w:t>
            </w:r>
          </w:p>
        </w:tc>
        <w:tc>
          <w:tcPr>
            <w:tcW w:w="5717" w:type="dxa"/>
            <w:gridSpan w:val="2"/>
            <w:noWrap w:val="0"/>
            <w:vAlign w:val="center"/>
          </w:tcPr>
          <w:p>
            <w:pPr>
              <w:tabs>
                <w:tab w:val="left" w:pos="9135"/>
              </w:tabs>
              <w:spacing w:line="240" w:lineRule="auto"/>
              <w:rPr>
                <w:rFonts w:hint="eastAsia" w:ascii="仿宋" w:hAnsi="仿宋" w:eastAsia="仿宋" w:cs="仿宋"/>
                <w:sz w:val="24"/>
                <w:szCs w:val="24"/>
              </w:rPr>
            </w:pPr>
            <w:r>
              <w:rPr>
                <w:rFonts w:hint="eastAsia" w:ascii="仿宋" w:hAnsi="仿宋" w:eastAsia="仿宋" w:cs="仿宋"/>
                <w:sz w:val="24"/>
                <w:szCs w:val="24"/>
              </w:rPr>
              <w:t>小写（元）：</w:t>
            </w:r>
          </w:p>
          <w:p>
            <w:pPr>
              <w:pStyle w:val="2"/>
              <w:spacing w:line="240" w:lineRule="auto"/>
              <w:ind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大写（元）：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3622" w:type="dxa"/>
            <w:noWrap w:val="0"/>
            <w:vAlign w:val="center"/>
          </w:tcPr>
          <w:p>
            <w:pPr>
              <w:tabs>
                <w:tab w:val="left" w:pos="9135"/>
              </w:tabs>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质保期</w:t>
            </w:r>
          </w:p>
        </w:tc>
        <w:tc>
          <w:tcPr>
            <w:tcW w:w="5717" w:type="dxa"/>
            <w:gridSpan w:val="2"/>
            <w:noWrap w:val="0"/>
            <w:vAlign w:val="center"/>
          </w:tcPr>
          <w:p>
            <w:pPr>
              <w:tabs>
                <w:tab w:val="left" w:pos="9135"/>
              </w:tabs>
              <w:spacing w:line="240" w:lineRule="auto"/>
              <w:rPr>
                <w:rFonts w:hint="eastAsia" w:ascii="仿宋" w:hAnsi="仿宋" w:eastAsia="仿宋" w:cs="仿宋"/>
                <w:sz w:val="24"/>
                <w:szCs w:val="24"/>
                <w:lang w:val="en-US" w:eastAsia="zh-CN"/>
              </w:rPr>
            </w:pPr>
          </w:p>
        </w:tc>
      </w:tr>
    </w:tbl>
    <w:p>
      <w:pPr>
        <w:tabs>
          <w:tab w:val="left" w:pos="9135"/>
        </w:tabs>
        <w:spacing w:line="240" w:lineRule="auto"/>
        <w:rPr>
          <w:rFonts w:hint="eastAsia" w:ascii="仿宋" w:hAnsi="仿宋" w:eastAsia="仿宋" w:cs="仿宋"/>
          <w:sz w:val="24"/>
          <w:szCs w:val="24"/>
        </w:rPr>
      </w:pPr>
      <w:r>
        <w:rPr>
          <w:rFonts w:hint="eastAsia" w:ascii="仿宋" w:hAnsi="仿宋" w:eastAsia="仿宋" w:cs="仿宋"/>
          <w:sz w:val="24"/>
          <w:szCs w:val="24"/>
        </w:rPr>
        <w:t>注：折扣条件与折扣声明应在表下注明。</w:t>
      </w:r>
    </w:p>
    <w:p>
      <w:pPr>
        <w:spacing w:line="240" w:lineRule="auto"/>
        <w:rPr>
          <w:rFonts w:hint="eastAsia" w:ascii="仿宋" w:hAnsi="仿宋" w:eastAsia="仿宋" w:cs="仿宋"/>
          <w:sz w:val="24"/>
          <w:szCs w:val="24"/>
          <w:lang w:val="en-US" w:eastAsia="zh-CN"/>
        </w:rPr>
      </w:pPr>
      <w:r>
        <w:rPr>
          <w:rFonts w:hint="eastAsia" w:ascii="仿宋" w:hAnsi="仿宋" w:eastAsia="仿宋" w:cs="仿宋"/>
          <w:sz w:val="24"/>
          <w:u w:val="none"/>
        </w:rPr>
        <w:t>投标人（盖章）：</w:t>
      </w:r>
      <w:r>
        <w:rPr>
          <w:rFonts w:hint="eastAsia" w:ascii="仿宋" w:hAnsi="仿宋" w:eastAsia="仿宋" w:cs="仿宋"/>
          <w:sz w:val="24"/>
          <w:u w:val="single"/>
        </w:rPr>
        <w:t>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w:t>
      </w:r>
      <w:r>
        <w:rPr>
          <w:rFonts w:hint="eastAsia" w:ascii="仿宋" w:hAnsi="仿宋" w:eastAsia="仿宋" w:cs="仿宋"/>
          <w:sz w:val="24"/>
          <w:u w:val="single"/>
          <w:lang w:val="en-US" w:eastAsia="zh-CN"/>
        </w:rPr>
        <w:t xml:space="preserve">  </w:t>
      </w:r>
    </w:p>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rPr>
        <w:t>法人代表签字</w:t>
      </w:r>
      <w:r>
        <w:rPr>
          <w:rFonts w:hint="eastAsia" w:ascii="仿宋" w:hAnsi="仿宋" w:eastAsia="仿宋" w:cs="仿宋"/>
          <w:sz w:val="24"/>
          <w:szCs w:val="24"/>
          <w:lang w:val="en-US" w:eastAsia="zh-CN"/>
        </w:rPr>
        <w:t>并盖章：</w:t>
      </w:r>
      <w:r>
        <w:rPr>
          <w:rFonts w:hint="eastAsia" w:ascii="仿宋" w:hAnsi="仿宋" w:eastAsia="仿宋" w:cs="仿宋"/>
          <w:sz w:val="24"/>
          <w:szCs w:val="24"/>
          <w:u w:val="single"/>
        </w:rPr>
        <w:t>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w:t>
      </w:r>
      <w:r>
        <w:rPr>
          <w:rFonts w:hint="eastAsia" w:ascii="仿宋" w:hAnsi="仿宋" w:eastAsia="仿宋" w:cs="仿宋"/>
          <w:sz w:val="24"/>
          <w:szCs w:val="24"/>
          <w:u w:val="single"/>
          <w:lang w:val="en-US" w:eastAsia="zh-CN"/>
        </w:rPr>
        <w:t xml:space="preserve">   </w:t>
      </w:r>
    </w:p>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rPr>
        <w:t>被授权人签字</w:t>
      </w:r>
      <w:r>
        <w:rPr>
          <w:rFonts w:hint="eastAsia" w:ascii="仿宋" w:hAnsi="仿宋" w:eastAsia="仿宋" w:cs="仿宋"/>
          <w:sz w:val="24"/>
          <w:szCs w:val="24"/>
          <w:lang w:eastAsia="zh-CN"/>
        </w:rPr>
        <w:t>：</w:t>
      </w:r>
      <w:r>
        <w:rPr>
          <w:rFonts w:hint="eastAsia" w:ascii="仿宋" w:hAnsi="仿宋" w:eastAsia="仿宋" w:cs="仿宋"/>
          <w:sz w:val="24"/>
          <w:szCs w:val="24"/>
          <w:u w:val="single"/>
        </w:rPr>
        <w:t>　　　　　　　　　　　　　　　　　</w:t>
      </w:r>
      <w:r>
        <w:rPr>
          <w:rFonts w:hint="eastAsia" w:ascii="仿宋" w:hAnsi="仿宋" w:eastAsia="仿宋" w:cs="仿宋"/>
          <w:sz w:val="24"/>
          <w:szCs w:val="24"/>
          <w:u w:val="single"/>
          <w:lang w:val="en-US" w:eastAsia="zh-CN"/>
        </w:rPr>
        <w:t xml:space="preserve"> </w:t>
      </w:r>
    </w:p>
    <w:p>
      <w:pPr>
        <w:pStyle w:val="12"/>
        <w:spacing w:line="240" w:lineRule="auto"/>
        <w:ind w:left="0" w:leftChars="0" w:firstLine="0" w:firstLineChars="0"/>
        <w:rPr>
          <w:rFonts w:hint="eastAsia" w:ascii="仿宋" w:hAnsi="仿宋" w:eastAsia="仿宋" w:cs="仿宋"/>
          <w:sz w:val="24"/>
          <w:szCs w:val="24"/>
        </w:rPr>
      </w:pPr>
      <w:r>
        <w:rPr>
          <w:rFonts w:hint="eastAsia" w:ascii="仿宋" w:hAnsi="仿宋" w:eastAsia="仿宋" w:cs="仿宋"/>
          <w:sz w:val="24"/>
          <w:szCs w:val="24"/>
        </w:rPr>
        <w:t>日  期：        年        月        日</w:t>
      </w:r>
    </w:p>
    <w:p>
      <w:pPr>
        <w:spacing w:line="240" w:lineRule="auto"/>
        <w:rPr>
          <w:rFonts w:hint="eastAsia" w:ascii="仿宋" w:hAnsi="仿宋" w:eastAsia="仿宋" w:cs="仿宋"/>
        </w:rPr>
      </w:pPr>
    </w:p>
    <w:p>
      <w:pPr>
        <w:pStyle w:val="2"/>
        <w:spacing w:line="240" w:lineRule="auto"/>
        <w:ind w:firstLine="4080" w:firstLineChars="1700"/>
        <w:jc w:val="center"/>
        <w:rPr>
          <w:rFonts w:hint="eastAsia" w:ascii="仿宋" w:hAnsi="仿宋" w:eastAsia="仿宋" w:cs="仿宋"/>
          <w:sz w:val="24"/>
          <w:szCs w:val="24"/>
          <w:lang w:val="en-US" w:eastAsia="zh-CN"/>
        </w:rPr>
      </w:pPr>
    </w:p>
    <w:p>
      <w:pPr>
        <w:pStyle w:val="2"/>
        <w:spacing w:line="240" w:lineRule="auto"/>
        <w:ind w:firstLine="4080" w:firstLineChars="1700"/>
        <w:jc w:val="center"/>
        <w:rPr>
          <w:rFonts w:hint="eastAsia" w:ascii="仿宋" w:hAnsi="仿宋" w:eastAsia="仿宋" w:cs="仿宋"/>
          <w:sz w:val="24"/>
          <w:szCs w:val="24"/>
          <w:lang w:val="en-US" w:eastAsia="zh-CN"/>
        </w:rPr>
      </w:pPr>
    </w:p>
    <w:p>
      <w:pPr>
        <w:pStyle w:val="2"/>
        <w:spacing w:line="240" w:lineRule="auto"/>
        <w:ind w:firstLine="4080" w:firstLineChars="1700"/>
        <w:jc w:val="center"/>
        <w:rPr>
          <w:rFonts w:hint="eastAsia" w:ascii="仿宋" w:hAnsi="仿宋" w:eastAsia="仿宋" w:cs="仿宋"/>
          <w:sz w:val="24"/>
          <w:szCs w:val="24"/>
          <w:lang w:val="en-US" w:eastAsia="zh-CN"/>
        </w:rPr>
      </w:pPr>
    </w:p>
    <w:p>
      <w:pPr>
        <w:pStyle w:val="2"/>
        <w:spacing w:line="240" w:lineRule="auto"/>
        <w:ind w:firstLine="4080" w:firstLineChars="1700"/>
        <w:jc w:val="center"/>
        <w:rPr>
          <w:rFonts w:hint="eastAsia" w:ascii="仿宋" w:hAnsi="仿宋" w:eastAsia="仿宋" w:cs="仿宋"/>
          <w:sz w:val="24"/>
          <w:szCs w:val="24"/>
          <w:lang w:val="en-US" w:eastAsia="zh-CN"/>
        </w:rPr>
      </w:pPr>
    </w:p>
    <w:p>
      <w:pPr>
        <w:pStyle w:val="2"/>
        <w:spacing w:line="240" w:lineRule="auto"/>
        <w:ind w:firstLine="4080" w:firstLineChars="1700"/>
        <w:jc w:val="center"/>
        <w:rPr>
          <w:rFonts w:hint="eastAsia" w:ascii="仿宋" w:hAnsi="仿宋" w:eastAsia="仿宋" w:cs="仿宋"/>
          <w:sz w:val="24"/>
          <w:szCs w:val="24"/>
          <w:lang w:val="en-US" w:eastAsia="zh-CN"/>
        </w:rPr>
      </w:pPr>
    </w:p>
    <w:p>
      <w:pPr>
        <w:pStyle w:val="2"/>
        <w:spacing w:line="240" w:lineRule="auto"/>
        <w:ind w:firstLine="4080" w:firstLineChars="1700"/>
        <w:jc w:val="center"/>
        <w:rPr>
          <w:rFonts w:hint="eastAsia" w:ascii="仿宋" w:hAnsi="仿宋" w:eastAsia="仿宋" w:cs="仿宋"/>
          <w:sz w:val="24"/>
          <w:szCs w:val="24"/>
          <w:lang w:val="en-US" w:eastAsia="zh-CN"/>
        </w:rPr>
      </w:pPr>
    </w:p>
    <w:p>
      <w:pPr>
        <w:pStyle w:val="2"/>
        <w:spacing w:line="240" w:lineRule="auto"/>
        <w:ind w:firstLine="4080" w:firstLineChars="1700"/>
        <w:jc w:val="center"/>
        <w:rPr>
          <w:rFonts w:hint="eastAsia" w:ascii="仿宋" w:hAnsi="仿宋" w:eastAsia="仿宋" w:cs="仿宋"/>
          <w:sz w:val="24"/>
          <w:szCs w:val="24"/>
          <w:lang w:val="en-US" w:eastAsia="zh-CN"/>
        </w:rPr>
      </w:pPr>
    </w:p>
    <w:p>
      <w:pPr>
        <w:pStyle w:val="2"/>
        <w:spacing w:line="240" w:lineRule="auto"/>
        <w:ind w:firstLine="4080" w:firstLineChars="1700"/>
        <w:jc w:val="center"/>
        <w:rPr>
          <w:rFonts w:hint="eastAsia" w:ascii="仿宋" w:hAnsi="仿宋" w:eastAsia="仿宋" w:cs="仿宋"/>
          <w:sz w:val="24"/>
          <w:szCs w:val="24"/>
          <w:lang w:val="en-US" w:eastAsia="zh-CN"/>
        </w:rPr>
      </w:pPr>
    </w:p>
    <w:p>
      <w:pPr>
        <w:rPr>
          <w:rFonts w:hint="eastAsia" w:ascii="仿宋" w:hAnsi="仿宋" w:eastAsia="仿宋" w:cs="仿宋"/>
          <w:b/>
          <w:bCs/>
          <w:sz w:val="28"/>
          <w:szCs w:val="28"/>
        </w:rPr>
      </w:pPr>
      <w:bookmarkStart w:id="86" w:name="_Toc3196"/>
      <w:r>
        <w:rPr>
          <w:rFonts w:hint="eastAsia" w:ascii="仿宋" w:hAnsi="仿宋" w:eastAsia="仿宋" w:cs="仿宋"/>
          <w:b/>
          <w:bCs/>
          <w:sz w:val="28"/>
          <w:szCs w:val="28"/>
        </w:rPr>
        <w:br w:type="page"/>
      </w:r>
    </w:p>
    <w:bookmarkEnd w:id="85"/>
    <w:bookmarkEnd w:id="86"/>
    <w:p>
      <w:pPr>
        <w:spacing w:line="240" w:lineRule="auto"/>
        <w:jc w:val="center"/>
        <w:outlineLvl w:val="1"/>
        <w:rPr>
          <w:rFonts w:hint="eastAsia" w:ascii="仿宋" w:hAnsi="仿宋" w:eastAsia="仿宋" w:cs="仿宋"/>
          <w:b/>
          <w:bCs/>
          <w:sz w:val="28"/>
          <w:szCs w:val="28"/>
        </w:rPr>
      </w:pPr>
      <w:r>
        <w:rPr>
          <w:rFonts w:hint="eastAsia" w:ascii="仿宋" w:hAnsi="仿宋" w:eastAsia="仿宋" w:cs="仿宋"/>
          <w:b/>
          <w:bCs/>
          <w:sz w:val="28"/>
          <w:szCs w:val="28"/>
          <w:lang w:val="en-US" w:eastAsia="zh-CN"/>
        </w:rPr>
        <w:t>4、</w:t>
      </w:r>
      <w:r>
        <w:rPr>
          <w:rFonts w:hint="eastAsia" w:ascii="仿宋" w:hAnsi="仿宋" w:eastAsia="仿宋" w:cs="仿宋"/>
          <w:b/>
          <w:bCs/>
          <w:sz w:val="28"/>
          <w:szCs w:val="28"/>
        </w:rPr>
        <w:t>产品规格报价明细表</w:t>
      </w:r>
    </w:p>
    <w:tbl>
      <w:tblPr>
        <w:tblStyle w:val="26"/>
        <w:tblpPr w:leftFromText="180" w:rightFromText="180" w:vertAnchor="page" w:horzAnchor="margin" w:tblpXSpec="center" w:tblpY="3469"/>
        <w:tblW w:w="89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597"/>
        <w:gridCol w:w="1277"/>
        <w:gridCol w:w="1464"/>
        <w:gridCol w:w="863"/>
        <w:gridCol w:w="775"/>
        <w:gridCol w:w="1150"/>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575" w:type="dxa"/>
            <w:noWrap w:val="0"/>
            <w:vAlign w:val="center"/>
          </w:tcPr>
          <w:p>
            <w:pPr>
              <w:widowControl/>
              <w:spacing w:line="36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1597" w:type="dxa"/>
            <w:noWrap w:val="0"/>
            <w:vAlign w:val="center"/>
          </w:tcPr>
          <w:p>
            <w:pPr>
              <w:widowControl/>
              <w:spacing w:line="360" w:lineRule="exact"/>
              <w:jc w:val="center"/>
              <w:rPr>
                <w:rFonts w:hint="eastAsia" w:ascii="仿宋" w:hAnsi="仿宋" w:eastAsia="仿宋" w:cs="仿宋"/>
                <w:kern w:val="0"/>
                <w:sz w:val="24"/>
                <w:szCs w:val="24"/>
              </w:rPr>
            </w:pPr>
            <w:r>
              <w:rPr>
                <w:rFonts w:hint="eastAsia" w:ascii="仿宋" w:hAnsi="仿宋" w:eastAsia="仿宋" w:cs="仿宋"/>
                <w:sz w:val="24"/>
                <w:szCs w:val="24"/>
              </w:rPr>
              <w:t>名称</w:t>
            </w:r>
          </w:p>
        </w:tc>
        <w:tc>
          <w:tcPr>
            <w:tcW w:w="1277" w:type="dxa"/>
            <w:noWrap w:val="0"/>
            <w:vAlign w:val="center"/>
          </w:tcPr>
          <w:p>
            <w:pPr>
              <w:widowControl/>
              <w:spacing w:line="360" w:lineRule="exact"/>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产品参数</w:t>
            </w:r>
          </w:p>
        </w:tc>
        <w:tc>
          <w:tcPr>
            <w:tcW w:w="1464" w:type="dxa"/>
            <w:noWrap w:val="0"/>
            <w:vAlign w:val="center"/>
          </w:tcPr>
          <w:p>
            <w:pPr>
              <w:widowControl/>
              <w:spacing w:line="360" w:lineRule="exact"/>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品牌</w:t>
            </w:r>
          </w:p>
        </w:tc>
        <w:tc>
          <w:tcPr>
            <w:tcW w:w="863" w:type="dxa"/>
            <w:noWrap w:val="0"/>
            <w:vAlign w:val="center"/>
          </w:tcPr>
          <w:p>
            <w:pPr>
              <w:widowControl/>
              <w:spacing w:line="360" w:lineRule="exact"/>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单位</w:t>
            </w:r>
          </w:p>
        </w:tc>
        <w:tc>
          <w:tcPr>
            <w:tcW w:w="775" w:type="dxa"/>
            <w:noWrap w:val="0"/>
            <w:vAlign w:val="center"/>
          </w:tcPr>
          <w:p>
            <w:pPr>
              <w:widowControl/>
              <w:spacing w:line="36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数量</w:t>
            </w:r>
          </w:p>
        </w:tc>
        <w:tc>
          <w:tcPr>
            <w:tcW w:w="1150" w:type="dxa"/>
            <w:noWrap w:val="0"/>
            <w:vAlign w:val="center"/>
          </w:tcPr>
          <w:p>
            <w:pPr>
              <w:spacing w:line="36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单价（元）</w:t>
            </w:r>
          </w:p>
        </w:tc>
        <w:tc>
          <w:tcPr>
            <w:tcW w:w="1286" w:type="dxa"/>
            <w:noWrap w:val="0"/>
            <w:vAlign w:val="center"/>
          </w:tcPr>
          <w:p>
            <w:pPr>
              <w:widowControl/>
              <w:spacing w:line="360" w:lineRule="exact"/>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75" w:type="dxa"/>
            <w:noWrap w:val="0"/>
            <w:vAlign w:val="center"/>
          </w:tcPr>
          <w:p>
            <w:pPr>
              <w:widowControl/>
              <w:spacing w:line="360" w:lineRule="exact"/>
              <w:jc w:val="center"/>
              <w:rPr>
                <w:rFonts w:hint="eastAsia" w:ascii="仿宋" w:hAnsi="仿宋" w:eastAsia="仿宋" w:cs="仿宋"/>
                <w:kern w:val="0"/>
                <w:sz w:val="24"/>
                <w:szCs w:val="24"/>
              </w:rPr>
            </w:pPr>
          </w:p>
        </w:tc>
        <w:tc>
          <w:tcPr>
            <w:tcW w:w="1597" w:type="dxa"/>
            <w:noWrap w:val="0"/>
            <w:vAlign w:val="center"/>
          </w:tcPr>
          <w:p>
            <w:pPr>
              <w:widowControl/>
              <w:spacing w:line="360" w:lineRule="exact"/>
              <w:jc w:val="center"/>
              <w:rPr>
                <w:rFonts w:hint="eastAsia" w:ascii="仿宋" w:hAnsi="仿宋" w:eastAsia="仿宋" w:cs="仿宋"/>
                <w:kern w:val="0"/>
                <w:sz w:val="24"/>
                <w:szCs w:val="24"/>
              </w:rPr>
            </w:pPr>
          </w:p>
        </w:tc>
        <w:tc>
          <w:tcPr>
            <w:tcW w:w="1277" w:type="dxa"/>
            <w:noWrap w:val="0"/>
            <w:vAlign w:val="center"/>
          </w:tcPr>
          <w:p>
            <w:pPr>
              <w:widowControl/>
              <w:spacing w:line="360" w:lineRule="exact"/>
              <w:jc w:val="center"/>
              <w:rPr>
                <w:rFonts w:hint="eastAsia" w:ascii="仿宋" w:hAnsi="仿宋" w:eastAsia="仿宋" w:cs="仿宋"/>
                <w:kern w:val="0"/>
                <w:sz w:val="24"/>
                <w:szCs w:val="24"/>
              </w:rPr>
            </w:pPr>
          </w:p>
        </w:tc>
        <w:tc>
          <w:tcPr>
            <w:tcW w:w="1464" w:type="dxa"/>
            <w:noWrap w:val="0"/>
            <w:vAlign w:val="center"/>
          </w:tcPr>
          <w:p>
            <w:pPr>
              <w:widowControl/>
              <w:spacing w:line="360" w:lineRule="exact"/>
              <w:jc w:val="center"/>
              <w:rPr>
                <w:rFonts w:hint="eastAsia" w:ascii="仿宋" w:hAnsi="仿宋" w:eastAsia="仿宋" w:cs="仿宋"/>
                <w:kern w:val="0"/>
                <w:sz w:val="24"/>
                <w:szCs w:val="24"/>
              </w:rPr>
            </w:pPr>
          </w:p>
        </w:tc>
        <w:tc>
          <w:tcPr>
            <w:tcW w:w="863" w:type="dxa"/>
            <w:noWrap w:val="0"/>
            <w:vAlign w:val="center"/>
          </w:tcPr>
          <w:p>
            <w:pPr>
              <w:widowControl/>
              <w:spacing w:line="360" w:lineRule="exact"/>
              <w:jc w:val="center"/>
              <w:rPr>
                <w:rFonts w:hint="eastAsia" w:ascii="仿宋" w:hAnsi="仿宋" w:eastAsia="仿宋" w:cs="仿宋"/>
                <w:kern w:val="0"/>
                <w:sz w:val="24"/>
                <w:szCs w:val="24"/>
              </w:rPr>
            </w:pPr>
          </w:p>
        </w:tc>
        <w:tc>
          <w:tcPr>
            <w:tcW w:w="775" w:type="dxa"/>
            <w:noWrap w:val="0"/>
            <w:vAlign w:val="center"/>
          </w:tcPr>
          <w:p>
            <w:pPr>
              <w:widowControl/>
              <w:spacing w:line="360" w:lineRule="exact"/>
              <w:jc w:val="center"/>
              <w:rPr>
                <w:rFonts w:hint="eastAsia" w:ascii="仿宋" w:hAnsi="仿宋" w:eastAsia="仿宋" w:cs="仿宋"/>
                <w:kern w:val="0"/>
                <w:sz w:val="24"/>
                <w:szCs w:val="24"/>
              </w:rPr>
            </w:pPr>
          </w:p>
        </w:tc>
        <w:tc>
          <w:tcPr>
            <w:tcW w:w="1150" w:type="dxa"/>
            <w:noWrap w:val="0"/>
            <w:vAlign w:val="center"/>
          </w:tcPr>
          <w:p>
            <w:pPr>
              <w:widowControl/>
              <w:spacing w:line="360" w:lineRule="exact"/>
              <w:jc w:val="center"/>
              <w:rPr>
                <w:rFonts w:hint="eastAsia" w:ascii="仿宋" w:hAnsi="仿宋" w:eastAsia="仿宋" w:cs="仿宋"/>
                <w:kern w:val="0"/>
                <w:sz w:val="24"/>
                <w:szCs w:val="24"/>
              </w:rPr>
            </w:pPr>
          </w:p>
        </w:tc>
        <w:tc>
          <w:tcPr>
            <w:tcW w:w="1286" w:type="dxa"/>
            <w:noWrap w:val="0"/>
            <w:vAlign w:val="center"/>
          </w:tcPr>
          <w:p>
            <w:pPr>
              <w:widowControl/>
              <w:spacing w:line="360" w:lineRule="exact"/>
              <w:jc w:val="center"/>
              <w:rPr>
                <w:rFonts w:hint="eastAsia"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575" w:type="dxa"/>
            <w:noWrap w:val="0"/>
            <w:vAlign w:val="center"/>
          </w:tcPr>
          <w:p>
            <w:pPr>
              <w:widowControl/>
              <w:spacing w:line="360" w:lineRule="exact"/>
              <w:jc w:val="center"/>
              <w:rPr>
                <w:rFonts w:hint="eastAsia" w:ascii="仿宋" w:hAnsi="仿宋" w:eastAsia="仿宋" w:cs="仿宋"/>
                <w:kern w:val="0"/>
                <w:sz w:val="24"/>
                <w:szCs w:val="24"/>
              </w:rPr>
            </w:pPr>
          </w:p>
        </w:tc>
        <w:tc>
          <w:tcPr>
            <w:tcW w:w="1597" w:type="dxa"/>
            <w:noWrap w:val="0"/>
            <w:vAlign w:val="center"/>
          </w:tcPr>
          <w:p>
            <w:pPr>
              <w:widowControl/>
              <w:spacing w:line="360" w:lineRule="exact"/>
              <w:jc w:val="center"/>
              <w:rPr>
                <w:rFonts w:hint="eastAsia" w:ascii="仿宋" w:hAnsi="仿宋" w:eastAsia="仿宋" w:cs="仿宋"/>
                <w:kern w:val="0"/>
                <w:sz w:val="24"/>
                <w:szCs w:val="24"/>
              </w:rPr>
            </w:pPr>
          </w:p>
        </w:tc>
        <w:tc>
          <w:tcPr>
            <w:tcW w:w="1277" w:type="dxa"/>
            <w:noWrap w:val="0"/>
            <w:vAlign w:val="center"/>
          </w:tcPr>
          <w:p>
            <w:pPr>
              <w:widowControl/>
              <w:spacing w:line="360" w:lineRule="exact"/>
              <w:jc w:val="center"/>
              <w:rPr>
                <w:rFonts w:hint="eastAsia" w:ascii="仿宋" w:hAnsi="仿宋" w:eastAsia="仿宋" w:cs="仿宋"/>
                <w:kern w:val="0"/>
                <w:sz w:val="24"/>
                <w:szCs w:val="24"/>
              </w:rPr>
            </w:pPr>
          </w:p>
        </w:tc>
        <w:tc>
          <w:tcPr>
            <w:tcW w:w="1464" w:type="dxa"/>
            <w:noWrap w:val="0"/>
            <w:vAlign w:val="center"/>
          </w:tcPr>
          <w:p>
            <w:pPr>
              <w:widowControl/>
              <w:spacing w:line="360" w:lineRule="exact"/>
              <w:jc w:val="center"/>
              <w:rPr>
                <w:rFonts w:hint="eastAsia" w:ascii="仿宋" w:hAnsi="仿宋" w:eastAsia="仿宋" w:cs="仿宋"/>
                <w:kern w:val="0"/>
                <w:sz w:val="24"/>
                <w:szCs w:val="24"/>
              </w:rPr>
            </w:pPr>
          </w:p>
        </w:tc>
        <w:tc>
          <w:tcPr>
            <w:tcW w:w="863" w:type="dxa"/>
            <w:noWrap w:val="0"/>
            <w:vAlign w:val="center"/>
          </w:tcPr>
          <w:p>
            <w:pPr>
              <w:widowControl/>
              <w:spacing w:line="360" w:lineRule="exact"/>
              <w:jc w:val="center"/>
              <w:rPr>
                <w:rFonts w:hint="eastAsia" w:ascii="仿宋" w:hAnsi="仿宋" w:eastAsia="仿宋" w:cs="仿宋"/>
                <w:kern w:val="0"/>
                <w:sz w:val="24"/>
                <w:szCs w:val="24"/>
              </w:rPr>
            </w:pPr>
          </w:p>
        </w:tc>
        <w:tc>
          <w:tcPr>
            <w:tcW w:w="775" w:type="dxa"/>
            <w:noWrap w:val="0"/>
            <w:vAlign w:val="center"/>
          </w:tcPr>
          <w:p>
            <w:pPr>
              <w:widowControl/>
              <w:spacing w:line="360" w:lineRule="exact"/>
              <w:jc w:val="center"/>
              <w:rPr>
                <w:rFonts w:hint="eastAsia" w:ascii="仿宋" w:hAnsi="仿宋" w:eastAsia="仿宋" w:cs="仿宋"/>
                <w:kern w:val="0"/>
                <w:sz w:val="24"/>
                <w:szCs w:val="24"/>
              </w:rPr>
            </w:pPr>
          </w:p>
        </w:tc>
        <w:tc>
          <w:tcPr>
            <w:tcW w:w="1150" w:type="dxa"/>
            <w:noWrap w:val="0"/>
            <w:vAlign w:val="center"/>
          </w:tcPr>
          <w:p>
            <w:pPr>
              <w:widowControl/>
              <w:spacing w:line="360" w:lineRule="exact"/>
              <w:jc w:val="center"/>
              <w:rPr>
                <w:rFonts w:hint="eastAsia" w:ascii="仿宋" w:hAnsi="仿宋" w:eastAsia="仿宋" w:cs="仿宋"/>
                <w:kern w:val="0"/>
                <w:sz w:val="24"/>
                <w:szCs w:val="24"/>
              </w:rPr>
            </w:pPr>
          </w:p>
        </w:tc>
        <w:tc>
          <w:tcPr>
            <w:tcW w:w="1286" w:type="dxa"/>
            <w:noWrap w:val="0"/>
            <w:vAlign w:val="center"/>
          </w:tcPr>
          <w:p>
            <w:pPr>
              <w:widowControl/>
              <w:spacing w:line="360" w:lineRule="exact"/>
              <w:jc w:val="center"/>
              <w:rPr>
                <w:rFonts w:hint="eastAsia"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75" w:type="dxa"/>
            <w:noWrap w:val="0"/>
            <w:vAlign w:val="center"/>
          </w:tcPr>
          <w:p>
            <w:pPr>
              <w:widowControl/>
              <w:spacing w:line="360" w:lineRule="exact"/>
              <w:jc w:val="center"/>
              <w:rPr>
                <w:rFonts w:hint="eastAsia" w:ascii="仿宋" w:hAnsi="仿宋" w:eastAsia="仿宋" w:cs="仿宋"/>
                <w:kern w:val="0"/>
                <w:sz w:val="24"/>
                <w:szCs w:val="24"/>
              </w:rPr>
            </w:pPr>
          </w:p>
        </w:tc>
        <w:tc>
          <w:tcPr>
            <w:tcW w:w="1597" w:type="dxa"/>
            <w:noWrap w:val="0"/>
            <w:vAlign w:val="center"/>
          </w:tcPr>
          <w:p>
            <w:pPr>
              <w:widowControl/>
              <w:spacing w:line="360" w:lineRule="exact"/>
              <w:jc w:val="center"/>
              <w:rPr>
                <w:rFonts w:hint="eastAsia" w:ascii="仿宋" w:hAnsi="仿宋" w:eastAsia="仿宋" w:cs="仿宋"/>
                <w:kern w:val="0"/>
                <w:sz w:val="24"/>
                <w:szCs w:val="24"/>
              </w:rPr>
            </w:pPr>
          </w:p>
        </w:tc>
        <w:tc>
          <w:tcPr>
            <w:tcW w:w="1277" w:type="dxa"/>
            <w:noWrap w:val="0"/>
            <w:vAlign w:val="center"/>
          </w:tcPr>
          <w:p>
            <w:pPr>
              <w:widowControl/>
              <w:spacing w:line="360" w:lineRule="exact"/>
              <w:jc w:val="center"/>
              <w:rPr>
                <w:rFonts w:hint="eastAsia" w:ascii="仿宋" w:hAnsi="仿宋" w:eastAsia="仿宋" w:cs="仿宋"/>
                <w:kern w:val="0"/>
                <w:sz w:val="24"/>
                <w:szCs w:val="24"/>
              </w:rPr>
            </w:pPr>
          </w:p>
        </w:tc>
        <w:tc>
          <w:tcPr>
            <w:tcW w:w="1464" w:type="dxa"/>
            <w:noWrap w:val="0"/>
            <w:vAlign w:val="center"/>
          </w:tcPr>
          <w:p>
            <w:pPr>
              <w:widowControl/>
              <w:spacing w:line="360" w:lineRule="exact"/>
              <w:jc w:val="center"/>
              <w:rPr>
                <w:rFonts w:hint="eastAsia" w:ascii="仿宋" w:hAnsi="仿宋" w:eastAsia="仿宋" w:cs="仿宋"/>
                <w:kern w:val="0"/>
                <w:sz w:val="24"/>
                <w:szCs w:val="24"/>
              </w:rPr>
            </w:pPr>
          </w:p>
        </w:tc>
        <w:tc>
          <w:tcPr>
            <w:tcW w:w="863" w:type="dxa"/>
            <w:noWrap w:val="0"/>
            <w:vAlign w:val="center"/>
          </w:tcPr>
          <w:p>
            <w:pPr>
              <w:widowControl/>
              <w:spacing w:line="360" w:lineRule="exact"/>
              <w:jc w:val="center"/>
              <w:rPr>
                <w:rFonts w:hint="eastAsia" w:ascii="仿宋" w:hAnsi="仿宋" w:eastAsia="仿宋" w:cs="仿宋"/>
                <w:kern w:val="0"/>
                <w:sz w:val="24"/>
                <w:szCs w:val="24"/>
              </w:rPr>
            </w:pPr>
          </w:p>
        </w:tc>
        <w:tc>
          <w:tcPr>
            <w:tcW w:w="775" w:type="dxa"/>
            <w:noWrap w:val="0"/>
            <w:vAlign w:val="center"/>
          </w:tcPr>
          <w:p>
            <w:pPr>
              <w:widowControl/>
              <w:spacing w:line="360" w:lineRule="exact"/>
              <w:jc w:val="center"/>
              <w:rPr>
                <w:rFonts w:hint="eastAsia" w:ascii="仿宋" w:hAnsi="仿宋" w:eastAsia="仿宋" w:cs="仿宋"/>
                <w:kern w:val="0"/>
                <w:sz w:val="24"/>
                <w:szCs w:val="24"/>
              </w:rPr>
            </w:pPr>
          </w:p>
        </w:tc>
        <w:tc>
          <w:tcPr>
            <w:tcW w:w="1150" w:type="dxa"/>
            <w:noWrap w:val="0"/>
            <w:vAlign w:val="center"/>
          </w:tcPr>
          <w:p>
            <w:pPr>
              <w:widowControl/>
              <w:spacing w:line="360" w:lineRule="exact"/>
              <w:jc w:val="center"/>
              <w:rPr>
                <w:rFonts w:hint="eastAsia" w:ascii="仿宋" w:hAnsi="仿宋" w:eastAsia="仿宋" w:cs="仿宋"/>
                <w:kern w:val="0"/>
                <w:sz w:val="24"/>
                <w:szCs w:val="24"/>
              </w:rPr>
            </w:pPr>
          </w:p>
        </w:tc>
        <w:tc>
          <w:tcPr>
            <w:tcW w:w="1286" w:type="dxa"/>
            <w:noWrap w:val="0"/>
            <w:vAlign w:val="center"/>
          </w:tcPr>
          <w:p>
            <w:pPr>
              <w:widowControl/>
              <w:spacing w:line="360" w:lineRule="exact"/>
              <w:jc w:val="center"/>
              <w:rPr>
                <w:rFonts w:hint="eastAsia"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75" w:type="dxa"/>
            <w:noWrap w:val="0"/>
            <w:vAlign w:val="center"/>
          </w:tcPr>
          <w:p>
            <w:pPr>
              <w:widowControl/>
              <w:spacing w:line="360" w:lineRule="exact"/>
              <w:jc w:val="center"/>
              <w:rPr>
                <w:rFonts w:hint="eastAsia" w:ascii="仿宋" w:hAnsi="仿宋" w:eastAsia="仿宋" w:cs="仿宋"/>
                <w:kern w:val="0"/>
                <w:sz w:val="24"/>
                <w:szCs w:val="24"/>
              </w:rPr>
            </w:pPr>
          </w:p>
        </w:tc>
        <w:tc>
          <w:tcPr>
            <w:tcW w:w="1597" w:type="dxa"/>
            <w:noWrap w:val="0"/>
            <w:vAlign w:val="center"/>
          </w:tcPr>
          <w:p>
            <w:pPr>
              <w:widowControl/>
              <w:spacing w:line="360" w:lineRule="exact"/>
              <w:jc w:val="center"/>
              <w:rPr>
                <w:rFonts w:hint="eastAsia" w:ascii="仿宋" w:hAnsi="仿宋" w:eastAsia="仿宋" w:cs="仿宋"/>
                <w:kern w:val="0"/>
                <w:sz w:val="24"/>
                <w:szCs w:val="24"/>
              </w:rPr>
            </w:pPr>
          </w:p>
        </w:tc>
        <w:tc>
          <w:tcPr>
            <w:tcW w:w="1277" w:type="dxa"/>
            <w:noWrap w:val="0"/>
            <w:vAlign w:val="center"/>
          </w:tcPr>
          <w:p>
            <w:pPr>
              <w:widowControl/>
              <w:spacing w:line="360" w:lineRule="exact"/>
              <w:jc w:val="center"/>
              <w:rPr>
                <w:rFonts w:hint="eastAsia" w:ascii="仿宋" w:hAnsi="仿宋" w:eastAsia="仿宋" w:cs="仿宋"/>
                <w:kern w:val="0"/>
                <w:sz w:val="24"/>
                <w:szCs w:val="24"/>
              </w:rPr>
            </w:pPr>
          </w:p>
        </w:tc>
        <w:tc>
          <w:tcPr>
            <w:tcW w:w="1464" w:type="dxa"/>
            <w:noWrap w:val="0"/>
            <w:vAlign w:val="center"/>
          </w:tcPr>
          <w:p>
            <w:pPr>
              <w:widowControl/>
              <w:spacing w:line="360" w:lineRule="exact"/>
              <w:jc w:val="center"/>
              <w:rPr>
                <w:rFonts w:hint="eastAsia" w:ascii="仿宋" w:hAnsi="仿宋" w:eastAsia="仿宋" w:cs="仿宋"/>
                <w:kern w:val="0"/>
                <w:sz w:val="24"/>
                <w:szCs w:val="24"/>
              </w:rPr>
            </w:pPr>
          </w:p>
        </w:tc>
        <w:tc>
          <w:tcPr>
            <w:tcW w:w="863" w:type="dxa"/>
            <w:noWrap w:val="0"/>
            <w:vAlign w:val="center"/>
          </w:tcPr>
          <w:p>
            <w:pPr>
              <w:widowControl/>
              <w:spacing w:line="360" w:lineRule="exact"/>
              <w:jc w:val="center"/>
              <w:rPr>
                <w:rFonts w:hint="eastAsia" w:ascii="仿宋" w:hAnsi="仿宋" w:eastAsia="仿宋" w:cs="仿宋"/>
                <w:kern w:val="0"/>
                <w:sz w:val="24"/>
                <w:szCs w:val="24"/>
              </w:rPr>
            </w:pPr>
          </w:p>
        </w:tc>
        <w:tc>
          <w:tcPr>
            <w:tcW w:w="775" w:type="dxa"/>
            <w:noWrap w:val="0"/>
            <w:vAlign w:val="center"/>
          </w:tcPr>
          <w:p>
            <w:pPr>
              <w:widowControl/>
              <w:spacing w:line="360" w:lineRule="exact"/>
              <w:jc w:val="center"/>
              <w:rPr>
                <w:rFonts w:hint="eastAsia" w:ascii="仿宋" w:hAnsi="仿宋" w:eastAsia="仿宋" w:cs="仿宋"/>
                <w:kern w:val="0"/>
                <w:sz w:val="24"/>
                <w:szCs w:val="24"/>
              </w:rPr>
            </w:pPr>
          </w:p>
        </w:tc>
        <w:tc>
          <w:tcPr>
            <w:tcW w:w="1150" w:type="dxa"/>
            <w:noWrap w:val="0"/>
            <w:vAlign w:val="center"/>
          </w:tcPr>
          <w:p>
            <w:pPr>
              <w:widowControl/>
              <w:spacing w:line="360" w:lineRule="exact"/>
              <w:jc w:val="center"/>
              <w:rPr>
                <w:rFonts w:hint="eastAsia" w:ascii="仿宋" w:hAnsi="仿宋" w:eastAsia="仿宋" w:cs="仿宋"/>
                <w:kern w:val="0"/>
                <w:sz w:val="24"/>
                <w:szCs w:val="24"/>
              </w:rPr>
            </w:pPr>
          </w:p>
        </w:tc>
        <w:tc>
          <w:tcPr>
            <w:tcW w:w="1286" w:type="dxa"/>
            <w:noWrap w:val="0"/>
            <w:vAlign w:val="center"/>
          </w:tcPr>
          <w:p>
            <w:pPr>
              <w:widowControl/>
              <w:spacing w:line="360" w:lineRule="exact"/>
              <w:jc w:val="center"/>
              <w:rPr>
                <w:rFonts w:hint="eastAsia"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75" w:type="dxa"/>
            <w:noWrap w:val="0"/>
            <w:vAlign w:val="center"/>
          </w:tcPr>
          <w:p>
            <w:pPr>
              <w:widowControl/>
              <w:spacing w:line="360" w:lineRule="exact"/>
              <w:jc w:val="center"/>
              <w:rPr>
                <w:rFonts w:hint="eastAsia" w:ascii="仿宋" w:hAnsi="仿宋" w:eastAsia="仿宋" w:cs="仿宋"/>
                <w:kern w:val="0"/>
                <w:sz w:val="24"/>
                <w:szCs w:val="24"/>
              </w:rPr>
            </w:pPr>
          </w:p>
        </w:tc>
        <w:tc>
          <w:tcPr>
            <w:tcW w:w="1597" w:type="dxa"/>
            <w:noWrap w:val="0"/>
            <w:vAlign w:val="center"/>
          </w:tcPr>
          <w:p>
            <w:pPr>
              <w:widowControl/>
              <w:spacing w:line="360" w:lineRule="exact"/>
              <w:jc w:val="center"/>
              <w:rPr>
                <w:rFonts w:hint="eastAsia" w:ascii="仿宋" w:hAnsi="仿宋" w:eastAsia="仿宋" w:cs="仿宋"/>
                <w:kern w:val="0"/>
                <w:sz w:val="24"/>
                <w:szCs w:val="24"/>
              </w:rPr>
            </w:pPr>
          </w:p>
        </w:tc>
        <w:tc>
          <w:tcPr>
            <w:tcW w:w="1277" w:type="dxa"/>
            <w:noWrap w:val="0"/>
            <w:vAlign w:val="center"/>
          </w:tcPr>
          <w:p>
            <w:pPr>
              <w:widowControl/>
              <w:spacing w:line="360" w:lineRule="exact"/>
              <w:jc w:val="center"/>
              <w:rPr>
                <w:rFonts w:hint="eastAsia" w:ascii="仿宋" w:hAnsi="仿宋" w:eastAsia="仿宋" w:cs="仿宋"/>
                <w:kern w:val="0"/>
                <w:sz w:val="24"/>
                <w:szCs w:val="24"/>
              </w:rPr>
            </w:pPr>
          </w:p>
        </w:tc>
        <w:tc>
          <w:tcPr>
            <w:tcW w:w="1464" w:type="dxa"/>
            <w:noWrap w:val="0"/>
            <w:vAlign w:val="center"/>
          </w:tcPr>
          <w:p>
            <w:pPr>
              <w:widowControl/>
              <w:spacing w:line="360" w:lineRule="exact"/>
              <w:jc w:val="center"/>
              <w:rPr>
                <w:rFonts w:hint="eastAsia" w:ascii="仿宋" w:hAnsi="仿宋" w:eastAsia="仿宋" w:cs="仿宋"/>
                <w:kern w:val="0"/>
                <w:sz w:val="24"/>
                <w:szCs w:val="24"/>
              </w:rPr>
            </w:pPr>
          </w:p>
        </w:tc>
        <w:tc>
          <w:tcPr>
            <w:tcW w:w="863" w:type="dxa"/>
            <w:noWrap w:val="0"/>
            <w:vAlign w:val="center"/>
          </w:tcPr>
          <w:p>
            <w:pPr>
              <w:widowControl/>
              <w:spacing w:line="360" w:lineRule="exact"/>
              <w:jc w:val="center"/>
              <w:rPr>
                <w:rFonts w:hint="eastAsia" w:ascii="仿宋" w:hAnsi="仿宋" w:eastAsia="仿宋" w:cs="仿宋"/>
                <w:kern w:val="0"/>
                <w:sz w:val="24"/>
                <w:szCs w:val="24"/>
              </w:rPr>
            </w:pPr>
          </w:p>
        </w:tc>
        <w:tc>
          <w:tcPr>
            <w:tcW w:w="775" w:type="dxa"/>
            <w:noWrap w:val="0"/>
            <w:vAlign w:val="center"/>
          </w:tcPr>
          <w:p>
            <w:pPr>
              <w:widowControl/>
              <w:spacing w:line="360" w:lineRule="exact"/>
              <w:jc w:val="center"/>
              <w:rPr>
                <w:rFonts w:hint="eastAsia" w:ascii="仿宋" w:hAnsi="仿宋" w:eastAsia="仿宋" w:cs="仿宋"/>
                <w:kern w:val="0"/>
                <w:sz w:val="24"/>
                <w:szCs w:val="24"/>
              </w:rPr>
            </w:pPr>
          </w:p>
        </w:tc>
        <w:tc>
          <w:tcPr>
            <w:tcW w:w="1150" w:type="dxa"/>
            <w:noWrap w:val="0"/>
            <w:vAlign w:val="center"/>
          </w:tcPr>
          <w:p>
            <w:pPr>
              <w:widowControl/>
              <w:spacing w:line="360" w:lineRule="exact"/>
              <w:jc w:val="center"/>
              <w:rPr>
                <w:rFonts w:hint="eastAsia" w:ascii="仿宋" w:hAnsi="仿宋" w:eastAsia="仿宋" w:cs="仿宋"/>
                <w:kern w:val="0"/>
                <w:sz w:val="24"/>
                <w:szCs w:val="24"/>
              </w:rPr>
            </w:pPr>
          </w:p>
        </w:tc>
        <w:tc>
          <w:tcPr>
            <w:tcW w:w="1286" w:type="dxa"/>
            <w:noWrap w:val="0"/>
            <w:vAlign w:val="center"/>
          </w:tcPr>
          <w:p>
            <w:pPr>
              <w:widowControl/>
              <w:spacing w:line="360" w:lineRule="exact"/>
              <w:jc w:val="center"/>
              <w:rPr>
                <w:rFonts w:hint="eastAsia"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75" w:type="dxa"/>
            <w:noWrap w:val="0"/>
            <w:vAlign w:val="center"/>
          </w:tcPr>
          <w:p>
            <w:pPr>
              <w:widowControl/>
              <w:spacing w:line="360" w:lineRule="exact"/>
              <w:jc w:val="center"/>
              <w:rPr>
                <w:rFonts w:hint="eastAsia" w:ascii="仿宋" w:hAnsi="仿宋" w:eastAsia="仿宋" w:cs="仿宋"/>
                <w:kern w:val="0"/>
                <w:sz w:val="24"/>
                <w:szCs w:val="24"/>
              </w:rPr>
            </w:pPr>
          </w:p>
        </w:tc>
        <w:tc>
          <w:tcPr>
            <w:tcW w:w="1597" w:type="dxa"/>
            <w:noWrap w:val="0"/>
            <w:vAlign w:val="center"/>
          </w:tcPr>
          <w:p>
            <w:pPr>
              <w:widowControl/>
              <w:spacing w:line="360" w:lineRule="exact"/>
              <w:jc w:val="center"/>
              <w:rPr>
                <w:rFonts w:hint="eastAsia" w:ascii="仿宋" w:hAnsi="仿宋" w:eastAsia="仿宋" w:cs="仿宋"/>
                <w:kern w:val="0"/>
                <w:sz w:val="24"/>
                <w:szCs w:val="24"/>
              </w:rPr>
            </w:pPr>
          </w:p>
        </w:tc>
        <w:tc>
          <w:tcPr>
            <w:tcW w:w="1277" w:type="dxa"/>
            <w:noWrap w:val="0"/>
            <w:vAlign w:val="center"/>
          </w:tcPr>
          <w:p>
            <w:pPr>
              <w:widowControl/>
              <w:spacing w:line="360" w:lineRule="exact"/>
              <w:jc w:val="center"/>
              <w:rPr>
                <w:rFonts w:hint="eastAsia" w:ascii="仿宋" w:hAnsi="仿宋" w:eastAsia="仿宋" w:cs="仿宋"/>
                <w:kern w:val="0"/>
                <w:sz w:val="24"/>
                <w:szCs w:val="24"/>
              </w:rPr>
            </w:pPr>
          </w:p>
        </w:tc>
        <w:tc>
          <w:tcPr>
            <w:tcW w:w="1464" w:type="dxa"/>
            <w:noWrap w:val="0"/>
            <w:vAlign w:val="center"/>
          </w:tcPr>
          <w:p>
            <w:pPr>
              <w:widowControl/>
              <w:spacing w:line="360" w:lineRule="exact"/>
              <w:jc w:val="center"/>
              <w:rPr>
                <w:rFonts w:hint="eastAsia" w:ascii="仿宋" w:hAnsi="仿宋" w:eastAsia="仿宋" w:cs="仿宋"/>
                <w:kern w:val="0"/>
                <w:sz w:val="24"/>
                <w:szCs w:val="24"/>
              </w:rPr>
            </w:pPr>
          </w:p>
        </w:tc>
        <w:tc>
          <w:tcPr>
            <w:tcW w:w="863" w:type="dxa"/>
            <w:noWrap w:val="0"/>
            <w:vAlign w:val="center"/>
          </w:tcPr>
          <w:p>
            <w:pPr>
              <w:widowControl/>
              <w:spacing w:line="360" w:lineRule="exact"/>
              <w:jc w:val="center"/>
              <w:rPr>
                <w:rFonts w:hint="eastAsia" w:ascii="仿宋" w:hAnsi="仿宋" w:eastAsia="仿宋" w:cs="仿宋"/>
                <w:kern w:val="0"/>
                <w:sz w:val="24"/>
                <w:szCs w:val="24"/>
              </w:rPr>
            </w:pPr>
          </w:p>
        </w:tc>
        <w:tc>
          <w:tcPr>
            <w:tcW w:w="775" w:type="dxa"/>
            <w:noWrap w:val="0"/>
            <w:vAlign w:val="center"/>
          </w:tcPr>
          <w:p>
            <w:pPr>
              <w:widowControl/>
              <w:spacing w:line="360" w:lineRule="exact"/>
              <w:jc w:val="center"/>
              <w:rPr>
                <w:rFonts w:hint="eastAsia" w:ascii="仿宋" w:hAnsi="仿宋" w:eastAsia="仿宋" w:cs="仿宋"/>
                <w:kern w:val="0"/>
                <w:sz w:val="24"/>
                <w:szCs w:val="24"/>
              </w:rPr>
            </w:pPr>
          </w:p>
        </w:tc>
        <w:tc>
          <w:tcPr>
            <w:tcW w:w="1150" w:type="dxa"/>
            <w:noWrap w:val="0"/>
            <w:vAlign w:val="center"/>
          </w:tcPr>
          <w:p>
            <w:pPr>
              <w:widowControl/>
              <w:spacing w:line="360" w:lineRule="exact"/>
              <w:jc w:val="center"/>
              <w:rPr>
                <w:rFonts w:hint="eastAsia" w:ascii="仿宋" w:hAnsi="仿宋" w:eastAsia="仿宋" w:cs="仿宋"/>
                <w:kern w:val="0"/>
                <w:sz w:val="24"/>
                <w:szCs w:val="24"/>
              </w:rPr>
            </w:pPr>
          </w:p>
        </w:tc>
        <w:tc>
          <w:tcPr>
            <w:tcW w:w="1286" w:type="dxa"/>
            <w:noWrap w:val="0"/>
            <w:vAlign w:val="center"/>
          </w:tcPr>
          <w:p>
            <w:pPr>
              <w:widowControl/>
              <w:spacing w:line="360" w:lineRule="exact"/>
              <w:jc w:val="center"/>
              <w:rPr>
                <w:rFonts w:hint="eastAsia"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75" w:type="dxa"/>
            <w:noWrap w:val="0"/>
            <w:vAlign w:val="center"/>
          </w:tcPr>
          <w:p>
            <w:pPr>
              <w:widowControl/>
              <w:spacing w:line="360" w:lineRule="exact"/>
              <w:jc w:val="center"/>
              <w:rPr>
                <w:rFonts w:hint="eastAsia" w:ascii="仿宋" w:hAnsi="仿宋" w:eastAsia="仿宋" w:cs="仿宋"/>
                <w:kern w:val="0"/>
                <w:sz w:val="24"/>
                <w:szCs w:val="24"/>
              </w:rPr>
            </w:pPr>
          </w:p>
        </w:tc>
        <w:tc>
          <w:tcPr>
            <w:tcW w:w="1597" w:type="dxa"/>
            <w:noWrap w:val="0"/>
            <w:vAlign w:val="center"/>
          </w:tcPr>
          <w:p>
            <w:pPr>
              <w:widowControl/>
              <w:spacing w:line="360" w:lineRule="exact"/>
              <w:jc w:val="center"/>
              <w:rPr>
                <w:rFonts w:hint="eastAsia" w:ascii="仿宋" w:hAnsi="仿宋" w:eastAsia="仿宋" w:cs="仿宋"/>
                <w:kern w:val="0"/>
                <w:sz w:val="24"/>
                <w:szCs w:val="24"/>
              </w:rPr>
            </w:pPr>
          </w:p>
        </w:tc>
        <w:tc>
          <w:tcPr>
            <w:tcW w:w="1277" w:type="dxa"/>
            <w:noWrap w:val="0"/>
            <w:vAlign w:val="center"/>
          </w:tcPr>
          <w:p>
            <w:pPr>
              <w:widowControl/>
              <w:spacing w:line="360" w:lineRule="exact"/>
              <w:jc w:val="center"/>
              <w:rPr>
                <w:rFonts w:hint="eastAsia" w:ascii="仿宋" w:hAnsi="仿宋" w:eastAsia="仿宋" w:cs="仿宋"/>
                <w:kern w:val="0"/>
                <w:sz w:val="24"/>
                <w:szCs w:val="24"/>
              </w:rPr>
            </w:pPr>
          </w:p>
        </w:tc>
        <w:tc>
          <w:tcPr>
            <w:tcW w:w="1464" w:type="dxa"/>
            <w:noWrap w:val="0"/>
            <w:vAlign w:val="center"/>
          </w:tcPr>
          <w:p>
            <w:pPr>
              <w:widowControl/>
              <w:spacing w:line="360" w:lineRule="exact"/>
              <w:jc w:val="center"/>
              <w:rPr>
                <w:rFonts w:hint="eastAsia" w:ascii="仿宋" w:hAnsi="仿宋" w:eastAsia="仿宋" w:cs="仿宋"/>
                <w:kern w:val="0"/>
                <w:sz w:val="24"/>
                <w:szCs w:val="24"/>
              </w:rPr>
            </w:pPr>
          </w:p>
        </w:tc>
        <w:tc>
          <w:tcPr>
            <w:tcW w:w="863" w:type="dxa"/>
            <w:noWrap w:val="0"/>
            <w:vAlign w:val="center"/>
          </w:tcPr>
          <w:p>
            <w:pPr>
              <w:widowControl/>
              <w:spacing w:line="360" w:lineRule="exact"/>
              <w:jc w:val="center"/>
              <w:rPr>
                <w:rFonts w:hint="eastAsia" w:ascii="仿宋" w:hAnsi="仿宋" w:eastAsia="仿宋" w:cs="仿宋"/>
                <w:kern w:val="0"/>
                <w:sz w:val="24"/>
                <w:szCs w:val="24"/>
              </w:rPr>
            </w:pPr>
          </w:p>
        </w:tc>
        <w:tc>
          <w:tcPr>
            <w:tcW w:w="775" w:type="dxa"/>
            <w:noWrap w:val="0"/>
            <w:vAlign w:val="center"/>
          </w:tcPr>
          <w:p>
            <w:pPr>
              <w:widowControl/>
              <w:spacing w:line="360" w:lineRule="exact"/>
              <w:jc w:val="center"/>
              <w:rPr>
                <w:rFonts w:hint="eastAsia" w:ascii="仿宋" w:hAnsi="仿宋" w:eastAsia="仿宋" w:cs="仿宋"/>
                <w:kern w:val="0"/>
                <w:sz w:val="24"/>
                <w:szCs w:val="24"/>
              </w:rPr>
            </w:pPr>
          </w:p>
        </w:tc>
        <w:tc>
          <w:tcPr>
            <w:tcW w:w="1150" w:type="dxa"/>
            <w:noWrap w:val="0"/>
            <w:vAlign w:val="center"/>
          </w:tcPr>
          <w:p>
            <w:pPr>
              <w:widowControl/>
              <w:spacing w:line="360" w:lineRule="exact"/>
              <w:jc w:val="center"/>
              <w:rPr>
                <w:rFonts w:hint="eastAsia" w:ascii="仿宋" w:hAnsi="仿宋" w:eastAsia="仿宋" w:cs="仿宋"/>
                <w:kern w:val="0"/>
                <w:sz w:val="24"/>
                <w:szCs w:val="24"/>
              </w:rPr>
            </w:pPr>
          </w:p>
        </w:tc>
        <w:tc>
          <w:tcPr>
            <w:tcW w:w="1286" w:type="dxa"/>
            <w:noWrap w:val="0"/>
            <w:vAlign w:val="center"/>
          </w:tcPr>
          <w:p>
            <w:pPr>
              <w:widowControl/>
              <w:spacing w:line="360" w:lineRule="exact"/>
              <w:jc w:val="center"/>
              <w:rPr>
                <w:rFonts w:hint="eastAsia"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75" w:type="dxa"/>
            <w:noWrap w:val="0"/>
            <w:vAlign w:val="center"/>
          </w:tcPr>
          <w:p>
            <w:pPr>
              <w:widowControl/>
              <w:spacing w:line="360" w:lineRule="exact"/>
              <w:jc w:val="center"/>
              <w:rPr>
                <w:rFonts w:hint="eastAsia" w:ascii="仿宋" w:hAnsi="仿宋" w:eastAsia="仿宋" w:cs="仿宋"/>
                <w:kern w:val="0"/>
                <w:sz w:val="24"/>
                <w:szCs w:val="24"/>
              </w:rPr>
            </w:pPr>
          </w:p>
        </w:tc>
        <w:tc>
          <w:tcPr>
            <w:tcW w:w="1597" w:type="dxa"/>
            <w:noWrap w:val="0"/>
            <w:vAlign w:val="center"/>
          </w:tcPr>
          <w:p>
            <w:pPr>
              <w:widowControl/>
              <w:spacing w:line="360" w:lineRule="exact"/>
              <w:jc w:val="center"/>
              <w:rPr>
                <w:rFonts w:hint="eastAsia" w:ascii="仿宋" w:hAnsi="仿宋" w:eastAsia="仿宋" w:cs="仿宋"/>
                <w:kern w:val="0"/>
                <w:sz w:val="24"/>
                <w:szCs w:val="24"/>
              </w:rPr>
            </w:pPr>
          </w:p>
        </w:tc>
        <w:tc>
          <w:tcPr>
            <w:tcW w:w="1277" w:type="dxa"/>
            <w:noWrap w:val="0"/>
            <w:vAlign w:val="center"/>
          </w:tcPr>
          <w:p>
            <w:pPr>
              <w:widowControl/>
              <w:spacing w:line="360" w:lineRule="exact"/>
              <w:jc w:val="center"/>
              <w:rPr>
                <w:rFonts w:hint="eastAsia" w:ascii="仿宋" w:hAnsi="仿宋" w:eastAsia="仿宋" w:cs="仿宋"/>
                <w:kern w:val="0"/>
                <w:sz w:val="24"/>
                <w:szCs w:val="24"/>
              </w:rPr>
            </w:pPr>
          </w:p>
        </w:tc>
        <w:tc>
          <w:tcPr>
            <w:tcW w:w="1464" w:type="dxa"/>
            <w:noWrap w:val="0"/>
            <w:vAlign w:val="center"/>
          </w:tcPr>
          <w:p>
            <w:pPr>
              <w:widowControl/>
              <w:spacing w:line="360" w:lineRule="exact"/>
              <w:jc w:val="center"/>
              <w:rPr>
                <w:rFonts w:hint="eastAsia" w:ascii="仿宋" w:hAnsi="仿宋" w:eastAsia="仿宋" w:cs="仿宋"/>
                <w:kern w:val="0"/>
                <w:sz w:val="24"/>
                <w:szCs w:val="24"/>
              </w:rPr>
            </w:pPr>
          </w:p>
        </w:tc>
        <w:tc>
          <w:tcPr>
            <w:tcW w:w="863" w:type="dxa"/>
            <w:noWrap w:val="0"/>
            <w:vAlign w:val="center"/>
          </w:tcPr>
          <w:p>
            <w:pPr>
              <w:widowControl/>
              <w:spacing w:line="360" w:lineRule="exact"/>
              <w:jc w:val="center"/>
              <w:rPr>
                <w:rFonts w:hint="eastAsia" w:ascii="仿宋" w:hAnsi="仿宋" w:eastAsia="仿宋" w:cs="仿宋"/>
                <w:kern w:val="0"/>
                <w:sz w:val="24"/>
                <w:szCs w:val="24"/>
              </w:rPr>
            </w:pPr>
          </w:p>
        </w:tc>
        <w:tc>
          <w:tcPr>
            <w:tcW w:w="775" w:type="dxa"/>
            <w:noWrap w:val="0"/>
            <w:vAlign w:val="center"/>
          </w:tcPr>
          <w:p>
            <w:pPr>
              <w:widowControl/>
              <w:spacing w:line="360" w:lineRule="exact"/>
              <w:jc w:val="center"/>
              <w:rPr>
                <w:rFonts w:hint="eastAsia" w:ascii="仿宋" w:hAnsi="仿宋" w:eastAsia="仿宋" w:cs="仿宋"/>
                <w:kern w:val="0"/>
                <w:sz w:val="24"/>
                <w:szCs w:val="24"/>
              </w:rPr>
            </w:pPr>
          </w:p>
        </w:tc>
        <w:tc>
          <w:tcPr>
            <w:tcW w:w="1150" w:type="dxa"/>
            <w:noWrap w:val="0"/>
            <w:vAlign w:val="center"/>
          </w:tcPr>
          <w:p>
            <w:pPr>
              <w:widowControl/>
              <w:spacing w:line="360" w:lineRule="exact"/>
              <w:jc w:val="center"/>
              <w:rPr>
                <w:rFonts w:hint="eastAsia" w:ascii="仿宋" w:hAnsi="仿宋" w:eastAsia="仿宋" w:cs="仿宋"/>
                <w:kern w:val="0"/>
                <w:sz w:val="24"/>
                <w:szCs w:val="24"/>
              </w:rPr>
            </w:pPr>
          </w:p>
        </w:tc>
        <w:tc>
          <w:tcPr>
            <w:tcW w:w="1286" w:type="dxa"/>
            <w:noWrap w:val="0"/>
            <w:vAlign w:val="center"/>
          </w:tcPr>
          <w:p>
            <w:pPr>
              <w:widowControl/>
              <w:spacing w:line="360" w:lineRule="exact"/>
              <w:jc w:val="center"/>
              <w:rPr>
                <w:rFonts w:hint="eastAsia"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75" w:type="dxa"/>
            <w:noWrap w:val="0"/>
            <w:vAlign w:val="center"/>
          </w:tcPr>
          <w:p>
            <w:pPr>
              <w:widowControl/>
              <w:spacing w:line="360" w:lineRule="exact"/>
              <w:jc w:val="center"/>
              <w:rPr>
                <w:rFonts w:hint="eastAsia" w:ascii="仿宋" w:hAnsi="仿宋" w:eastAsia="仿宋" w:cs="仿宋"/>
                <w:kern w:val="0"/>
                <w:sz w:val="24"/>
                <w:szCs w:val="24"/>
              </w:rPr>
            </w:pPr>
          </w:p>
        </w:tc>
        <w:tc>
          <w:tcPr>
            <w:tcW w:w="1597" w:type="dxa"/>
            <w:noWrap w:val="0"/>
            <w:vAlign w:val="center"/>
          </w:tcPr>
          <w:p>
            <w:pPr>
              <w:widowControl/>
              <w:spacing w:line="360" w:lineRule="exact"/>
              <w:jc w:val="center"/>
              <w:rPr>
                <w:rFonts w:hint="eastAsia" w:ascii="仿宋" w:hAnsi="仿宋" w:eastAsia="仿宋" w:cs="仿宋"/>
                <w:kern w:val="0"/>
                <w:sz w:val="24"/>
                <w:szCs w:val="24"/>
              </w:rPr>
            </w:pPr>
          </w:p>
        </w:tc>
        <w:tc>
          <w:tcPr>
            <w:tcW w:w="1277" w:type="dxa"/>
            <w:noWrap w:val="0"/>
            <w:vAlign w:val="center"/>
          </w:tcPr>
          <w:p>
            <w:pPr>
              <w:widowControl/>
              <w:spacing w:line="360" w:lineRule="exact"/>
              <w:jc w:val="center"/>
              <w:rPr>
                <w:rFonts w:hint="eastAsia" w:ascii="仿宋" w:hAnsi="仿宋" w:eastAsia="仿宋" w:cs="仿宋"/>
                <w:kern w:val="0"/>
                <w:sz w:val="24"/>
                <w:szCs w:val="24"/>
              </w:rPr>
            </w:pPr>
          </w:p>
        </w:tc>
        <w:tc>
          <w:tcPr>
            <w:tcW w:w="1464" w:type="dxa"/>
            <w:noWrap w:val="0"/>
            <w:vAlign w:val="center"/>
          </w:tcPr>
          <w:p>
            <w:pPr>
              <w:widowControl/>
              <w:spacing w:line="360" w:lineRule="exact"/>
              <w:jc w:val="center"/>
              <w:rPr>
                <w:rFonts w:hint="eastAsia" w:ascii="仿宋" w:hAnsi="仿宋" w:eastAsia="仿宋" w:cs="仿宋"/>
                <w:kern w:val="0"/>
                <w:sz w:val="24"/>
                <w:szCs w:val="24"/>
              </w:rPr>
            </w:pPr>
          </w:p>
        </w:tc>
        <w:tc>
          <w:tcPr>
            <w:tcW w:w="863" w:type="dxa"/>
            <w:noWrap w:val="0"/>
            <w:vAlign w:val="center"/>
          </w:tcPr>
          <w:p>
            <w:pPr>
              <w:widowControl/>
              <w:spacing w:line="360" w:lineRule="exact"/>
              <w:jc w:val="center"/>
              <w:rPr>
                <w:rFonts w:hint="eastAsia" w:ascii="仿宋" w:hAnsi="仿宋" w:eastAsia="仿宋" w:cs="仿宋"/>
                <w:kern w:val="0"/>
                <w:sz w:val="24"/>
                <w:szCs w:val="24"/>
              </w:rPr>
            </w:pPr>
          </w:p>
        </w:tc>
        <w:tc>
          <w:tcPr>
            <w:tcW w:w="775" w:type="dxa"/>
            <w:noWrap w:val="0"/>
            <w:vAlign w:val="center"/>
          </w:tcPr>
          <w:p>
            <w:pPr>
              <w:widowControl/>
              <w:spacing w:line="360" w:lineRule="exact"/>
              <w:jc w:val="center"/>
              <w:rPr>
                <w:rFonts w:hint="eastAsia" w:ascii="仿宋" w:hAnsi="仿宋" w:eastAsia="仿宋" w:cs="仿宋"/>
                <w:kern w:val="0"/>
                <w:sz w:val="24"/>
                <w:szCs w:val="24"/>
              </w:rPr>
            </w:pPr>
          </w:p>
        </w:tc>
        <w:tc>
          <w:tcPr>
            <w:tcW w:w="1150" w:type="dxa"/>
            <w:noWrap w:val="0"/>
            <w:vAlign w:val="center"/>
          </w:tcPr>
          <w:p>
            <w:pPr>
              <w:widowControl/>
              <w:spacing w:line="360" w:lineRule="exact"/>
              <w:jc w:val="center"/>
              <w:rPr>
                <w:rFonts w:hint="eastAsia" w:ascii="仿宋" w:hAnsi="仿宋" w:eastAsia="仿宋" w:cs="仿宋"/>
                <w:kern w:val="0"/>
                <w:sz w:val="24"/>
                <w:szCs w:val="24"/>
              </w:rPr>
            </w:pPr>
          </w:p>
        </w:tc>
        <w:tc>
          <w:tcPr>
            <w:tcW w:w="1286" w:type="dxa"/>
            <w:noWrap w:val="0"/>
            <w:vAlign w:val="center"/>
          </w:tcPr>
          <w:p>
            <w:pPr>
              <w:widowControl/>
              <w:spacing w:line="360" w:lineRule="exact"/>
              <w:jc w:val="center"/>
              <w:rPr>
                <w:rFonts w:hint="eastAsia"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75" w:type="dxa"/>
            <w:noWrap w:val="0"/>
            <w:vAlign w:val="center"/>
          </w:tcPr>
          <w:p>
            <w:pPr>
              <w:widowControl/>
              <w:spacing w:line="360" w:lineRule="exact"/>
              <w:jc w:val="center"/>
              <w:rPr>
                <w:rFonts w:hint="eastAsia" w:ascii="仿宋" w:hAnsi="仿宋" w:eastAsia="仿宋" w:cs="仿宋"/>
                <w:kern w:val="0"/>
                <w:sz w:val="24"/>
                <w:szCs w:val="24"/>
              </w:rPr>
            </w:pPr>
          </w:p>
        </w:tc>
        <w:tc>
          <w:tcPr>
            <w:tcW w:w="1597" w:type="dxa"/>
            <w:noWrap w:val="0"/>
            <w:vAlign w:val="center"/>
          </w:tcPr>
          <w:p>
            <w:pPr>
              <w:widowControl/>
              <w:spacing w:line="360" w:lineRule="exact"/>
              <w:jc w:val="center"/>
              <w:rPr>
                <w:rFonts w:hint="eastAsia" w:ascii="仿宋" w:hAnsi="仿宋" w:eastAsia="仿宋" w:cs="仿宋"/>
                <w:kern w:val="0"/>
                <w:sz w:val="24"/>
                <w:szCs w:val="24"/>
              </w:rPr>
            </w:pPr>
          </w:p>
        </w:tc>
        <w:tc>
          <w:tcPr>
            <w:tcW w:w="1277" w:type="dxa"/>
            <w:noWrap w:val="0"/>
            <w:vAlign w:val="center"/>
          </w:tcPr>
          <w:p>
            <w:pPr>
              <w:widowControl/>
              <w:spacing w:line="360" w:lineRule="exact"/>
              <w:jc w:val="center"/>
              <w:rPr>
                <w:rFonts w:hint="eastAsia" w:ascii="仿宋" w:hAnsi="仿宋" w:eastAsia="仿宋" w:cs="仿宋"/>
                <w:kern w:val="0"/>
                <w:sz w:val="24"/>
                <w:szCs w:val="24"/>
              </w:rPr>
            </w:pPr>
          </w:p>
        </w:tc>
        <w:tc>
          <w:tcPr>
            <w:tcW w:w="1464" w:type="dxa"/>
            <w:noWrap w:val="0"/>
            <w:vAlign w:val="center"/>
          </w:tcPr>
          <w:p>
            <w:pPr>
              <w:widowControl/>
              <w:spacing w:line="360" w:lineRule="exact"/>
              <w:jc w:val="center"/>
              <w:rPr>
                <w:rFonts w:hint="eastAsia" w:ascii="仿宋" w:hAnsi="仿宋" w:eastAsia="仿宋" w:cs="仿宋"/>
                <w:kern w:val="0"/>
                <w:sz w:val="24"/>
                <w:szCs w:val="24"/>
              </w:rPr>
            </w:pPr>
          </w:p>
        </w:tc>
        <w:tc>
          <w:tcPr>
            <w:tcW w:w="863" w:type="dxa"/>
            <w:noWrap w:val="0"/>
            <w:vAlign w:val="center"/>
          </w:tcPr>
          <w:p>
            <w:pPr>
              <w:widowControl/>
              <w:spacing w:line="360" w:lineRule="exact"/>
              <w:jc w:val="center"/>
              <w:rPr>
                <w:rFonts w:hint="eastAsia" w:ascii="仿宋" w:hAnsi="仿宋" w:eastAsia="仿宋" w:cs="仿宋"/>
                <w:kern w:val="0"/>
                <w:sz w:val="24"/>
                <w:szCs w:val="24"/>
              </w:rPr>
            </w:pPr>
          </w:p>
        </w:tc>
        <w:tc>
          <w:tcPr>
            <w:tcW w:w="775" w:type="dxa"/>
            <w:noWrap w:val="0"/>
            <w:vAlign w:val="center"/>
          </w:tcPr>
          <w:p>
            <w:pPr>
              <w:widowControl/>
              <w:spacing w:line="360" w:lineRule="exact"/>
              <w:jc w:val="center"/>
              <w:rPr>
                <w:rFonts w:hint="eastAsia" w:ascii="仿宋" w:hAnsi="仿宋" w:eastAsia="仿宋" w:cs="仿宋"/>
                <w:kern w:val="0"/>
                <w:sz w:val="24"/>
                <w:szCs w:val="24"/>
              </w:rPr>
            </w:pPr>
          </w:p>
        </w:tc>
        <w:tc>
          <w:tcPr>
            <w:tcW w:w="1150" w:type="dxa"/>
            <w:noWrap w:val="0"/>
            <w:vAlign w:val="center"/>
          </w:tcPr>
          <w:p>
            <w:pPr>
              <w:widowControl/>
              <w:spacing w:line="360" w:lineRule="exact"/>
              <w:jc w:val="center"/>
              <w:rPr>
                <w:rFonts w:hint="eastAsia" w:ascii="仿宋" w:hAnsi="仿宋" w:eastAsia="仿宋" w:cs="仿宋"/>
                <w:kern w:val="0"/>
                <w:sz w:val="24"/>
                <w:szCs w:val="24"/>
              </w:rPr>
            </w:pPr>
          </w:p>
        </w:tc>
        <w:tc>
          <w:tcPr>
            <w:tcW w:w="1286" w:type="dxa"/>
            <w:noWrap w:val="0"/>
            <w:vAlign w:val="center"/>
          </w:tcPr>
          <w:p>
            <w:pPr>
              <w:widowControl/>
              <w:spacing w:line="360" w:lineRule="exact"/>
              <w:jc w:val="center"/>
              <w:rPr>
                <w:rFonts w:hint="eastAsia"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75" w:type="dxa"/>
            <w:noWrap w:val="0"/>
            <w:vAlign w:val="center"/>
          </w:tcPr>
          <w:p>
            <w:pPr>
              <w:widowControl/>
              <w:spacing w:line="360" w:lineRule="exact"/>
              <w:jc w:val="center"/>
              <w:rPr>
                <w:rFonts w:hint="eastAsia" w:ascii="仿宋" w:hAnsi="仿宋" w:eastAsia="仿宋" w:cs="仿宋"/>
                <w:kern w:val="0"/>
                <w:sz w:val="24"/>
                <w:szCs w:val="24"/>
              </w:rPr>
            </w:pPr>
          </w:p>
        </w:tc>
        <w:tc>
          <w:tcPr>
            <w:tcW w:w="1597" w:type="dxa"/>
            <w:noWrap w:val="0"/>
            <w:vAlign w:val="center"/>
          </w:tcPr>
          <w:p>
            <w:pPr>
              <w:widowControl/>
              <w:spacing w:line="360" w:lineRule="exact"/>
              <w:jc w:val="center"/>
              <w:rPr>
                <w:rFonts w:hint="eastAsia" w:ascii="仿宋" w:hAnsi="仿宋" w:eastAsia="仿宋" w:cs="仿宋"/>
                <w:kern w:val="0"/>
                <w:sz w:val="24"/>
                <w:szCs w:val="24"/>
              </w:rPr>
            </w:pPr>
          </w:p>
        </w:tc>
        <w:tc>
          <w:tcPr>
            <w:tcW w:w="1277" w:type="dxa"/>
            <w:noWrap w:val="0"/>
            <w:vAlign w:val="center"/>
          </w:tcPr>
          <w:p>
            <w:pPr>
              <w:widowControl/>
              <w:spacing w:line="360" w:lineRule="exact"/>
              <w:jc w:val="center"/>
              <w:rPr>
                <w:rFonts w:hint="eastAsia" w:ascii="仿宋" w:hAnsi="仿宋" w:eastAsia="仿宋" w:cs="仿宋"/>
                <w:kern w:val="0"/>
                <w:sz w:val="24"/>
                <w:szCs w:val="24"/>
              </w:rPr>
            </w:pPr>
          </w:p>
        </w:tc>
        <w:tc>
          <w:tcPr>
            <w:tcW w:w="1464" w:type="dxa"/>
            <w:noWrap w:val="0"/>
            <w:vAlign w:val="center"/>
          </w:tcPr>
          <w:p>
            <w:pPr>
              <w:widowControl/>
              <w:spacing w:line="360" w:lineRule="exact"/>
              <w:jc w:val="center"/>
              <w:rPr>
                <w:rFonts w:hint="eastAsia" w:ascii="仿宋" w:hAnsi="仿宋" w:eastAsia="仿宋" w:cs="仿宋"/>
                <w:kern w:val="0"/>
                <w:sz w:val="24"/>
                <w:szCs w:val="24"/>
              </w:rPr>
            </w:pPr>
          </w:p>
        </w:tc>
        <w:tc>
          <w:tcPr>
            <w:tcW w:w="863" w:type="dxa"/>
            <w:noWrap w:val="0"/>
            <w:vAlign w:val="center"/>
          </w:tcPr>
          <w:p>
            <w:pPr>
              <w:widowControl/>
              <w:spacing w:line="360" w:lineRule="exact"/>
              <w:jc w:val="center"/>
              <w:rPr>
                <w:rFonts w:hint="eastAsia" w:ascii="仿宋" w:hAnsi="仿宋" w:eastAsia="仿宋" w:cs="仿宋"/>
                <w:kern w:val="0"/>
                <w:sz w:val="24"/>
                <w:szCs w:val="24"/>
              </w:rPr>
            </w:pPr>
          </w:p>
        </w:tc>
        <w:tc>
          <w:tcPr>
            <w:tcW w:w="775" w:type="dxa"/>
            <w:noWrap w:val="0"/>
            <w:vAlign w:val="center"/>
          </w:tcPr>
          <w:p>
            <w:pPr>
              <w:widowControl/>
              <w:spacing w:line="360" w:lineRule="exact"/>
              <w:jc w:val="center"/>
              <w:rPr>
                <w:rFonts w:hint="eastAsia" w:ascii="仿宋" w:hAnsi="仿宋" w:eastAsia="仿宋" w:cs="仿宋"/>
                <w:kern w:val="0"/>
                <w:sz w:val="24"/>
                <w:szCs w:val="24"/>
              </w:rPr>
            </w:pPr>
          </w:p>
        </w:tc>
        <w:tc>
          <w:tcPr>
            <w:tcW w:w="1150" w:type="dxa"/>
            <w:noWrap w:val="0"/>
            <w:vAlign w:val="center"/>
          </w:tcPr>
          <w:p>
            <w:pPr>
              <w:widowControl/>
              <w:spacing w:line="360" w:lineRule="exact"/>
              <w:jc w:val="center"/>
              <w:rPr>
                <w:rFonts w:hint="eastAsia" w:ascii="仿宋" w:hAnsi="仿宋" w:eastAsia="仿宋" w:cs="仿宋"/>
                <w:kern w:val="0"/>
                <w:sz w:val="24"/>
                <w:szCs w:val="24"/>
              </w:rPr>
            </w:pPr>
          </w:p>
        </w:tc>
        <w:tc>
          <w:tcPr>
            <w:tcW w:w="1286" w:type="dxa"/>
            <w:noWrap w:val="0"/>
            <w:vAlign w:val="center"/>
          </w:tcPr>
          <w:p>
            <w:pPr>
              <w:widowControl/>
              <w:spacing w:line="360" w:lineRule="exact"/>
              <w:jc w:val="center"/>
              <w:rPr>
                <w:rFonts w:hint="eastAsia"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75" w:type="dxa"/>
            <w:noWrap w:val="0"/>
            <w:vAlign w:val="center"/>
          </w:tcPr>
          <w:p>
            <w:pPr>
              <w:widowControl/>
              <w:spacing w:line="360" w:lineRule="exact"/>
              <w:jc w:val="center"/>
              <w:rPr>
                <w:rFonts w:hint="eastAsia" w:ascii="仿宋" w:hAnsi="仿宋" w:eastAsia="仿宋" w:cs="仿宋"/>
                <w:kern w:val="0"/>
                <w:sz w:val="24"/>
                <w:szCs w:val="24"/>
              </w:rPr>
            </w:pPr>
          </w:p>
        </w:tc>
        <w:tc>
          <w:tcPr>
            <w:tcW w:w="1597" w:type="dxa"/>
            <w:noWrap w:val="0"/>
            <w:vAlign w:val="center"/>
          </w:tcPr>
          <w:p>
            <w:pPr>
              <w:widowControl/>
              <w:spacing w:line="360" w:lineRule="exact"/>
              <w:jc w:val="center"/>
              <w:rPr>
                <w:rFonts w:hint="eastAsia" w:ascii="仿宋" w:hAnsi="仿宋" w:eastAsia="仿宋" w:cs="仿宋"/>
                <w:kern w:val="0"/>
                <w:sz w:val="24"/>
                <w:szCs w:val="24"/>
              </w:rPr>
            </w:pPr>
          </w:p>
        </w:tc>
        <w:tc>
          <w:tcPr>
            <w:tcW w:w="1277" w:type="dxa"/>
            <w:noWrap w:val="0"/>
            <w:vAlign w:val="center"/>
          </w:tcPr>
          <w:p>
            <w:pPr>
              <w:widowControl/>
              <w:spacing w:line="360" w:lineRule="exact"/>
              <w:jc w:val="center"/>
              <w:rPr>
                <w:rFonts w:hint="eastAsia" w:ascii="仿宋" w:hAnsi="仿宋" w:eastAsia="仿宋" w:cs="仿宋"/>
                <w:kern w:val="0"/>
                <w:sz w:val="24"/>
                <w:szCs w:val="24"/>
              </w:rPr>
            </w:pPr>
          </w:p>
        </w:tc>
        <w:tc>
          <w:tcPr>
            <w:tcW w:w="1464" w:type="dxa"/>
            <w:noWrap w:val="0"/>
            <w:vAlign w:val="center"/>
          </w:tcPr>
          <w:p>
            <w:pPr>
              <w:widowControl/>
              <w:spacing w:line="360" w:lineRule="exact"/>
              <w:jc w:val="center"/>
              <w:rPr>
                <w:rFonts w:hint="eastAsia" w:ascii="仿宋" w:hAnsi="仿宋" w:eastAsia="仿宋" w:cs="仿宋"/>
                <w:kern w:val="0"/>
                <w:sz w:val="24"/>
                <w:szCs w:val="24"/>
              </w:rPr>
            </w:pPr>
          </w:p>
        </w:tc>
        <w:tc>
          <w:tcPr>
            <w:tcW w:w="863" w:type="dxa"/>
            <w:noWrap w:val="0"/>
            <w:vAlign w:val="center"/>
          </w:tcPr>
          <w:p>
            <w:pPr>
              <w:widowControl/>
              <w:spacing w:line="360" w:lineRule="exact"/>
              <w:jc w:val="center"/>
              <w:rPr>
                <w:rFonts w:hint="eastAsia" w:ascii="仿宋" w:hAnsi="仿宋" w:eastAsia="仿宋" w:cs="仿宋"/>
                <w:kern w:val="0"/>
                <w:sz w:val="24"/>
                <w:szCs w:val="24"/>
              </w:rPr>
            </w:pPr>
          </w:p>
        </w:tc>
        <w:tc>
          <w:tcPr>
            <w:tcW w:w="775" w:type="dxa"/>
            <w:noWrap w:val="0"/>
            <w:vAlign w:val="center"/>
          </w:tcPr>
          <w:p>
            <w:pPr>
              <w:widowControl/>
              <w:spacing w:line="360" w:lineRule="exact"/>
              <w:jc w:val="center"/>
              <w:rPr>
                <w:rFonts w:hint="eastAsia" w:ascii="仿宋" w:hAnsi="仿宋" w:eastAsia="仿宋" w:cs="仿宋"/>
                <w:kern w:val="0"/>
                <w:sz w:val="24"/>
                <w:szCs w:val="24"/>
              </w:rPr>
            </w:pPr>
          </w:p>
        </w:tc>
        <w:tc>
          <w:tcPr>
            <w:tcW w:w="1150" w:type="dxa"/>
            <w:noWrap w:val="0"/>
            <w:vAlign w:val="center"/>
          </w:tcPr>
          <w:p>
            <w:pPr>
              <w:widowControl/>
              <w:spacing w:line="360" w:lineRule="exact"/>
              <w:jc w:val="center"/>
              <w:rPr>
                <w:rFonts w:hint="eastAsia" w:ascii="仿宋" w:hAnsi="仿宋" w:eastAsia="仿宋" w:cs="仿宋"/>
                <w:kern w:val="0"/>
                <w:sz w:val="24"/>
                <w:szCs w:val="24"/>
              </w:rPr>
            </w:pPr>
          </w:p>
        </w:tc>
        <w:tc>
          <w:tcPr>
            <w:tcW w:w="1286" w:type="dxa"/>
            <w:noWrap w:val="0"/>
            <w:vAlign w:val="center"/>
          </w:tcPr>
          <w:p>
            <w:pPr>
              <w:widowControl/>
              <w:spacing w:line="360" w:lineRule="exact"/>
              <w:jc w:val="center"/>
              <w:rPr>
                <w:rFonts w:hint="eastAsia"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575" w:type="dxa"/>
            <w:noWrap w:val="0"/>
            <w:vAlign w:val="center"/>
          </w:tcPr>
          <w:p>
            <w:pPr>
              <w:widowControl/>
              <w:spacing w:line="360" w:lineRule="exact"/>
              <w:jc w:val="center"/>
              <w:rPr>
                <w:rFonts w:hint="eastAsia" w:ascii="仿宋" w:hAnsi="仿宋" w:eastAsia="仿宋" w:cs="仿宋"/>
                <w:kern w:val="0"/>
                <w:sz w:val="24"/>
                <w:szCs w:val="24"/>
              </w:rPr>
            </w:pPr>
          </w:p>
        </w:tc>
        <w:tc>
          <w:tcPr>
            <w:tcW w:w="1597" w:type="dxa"/>
            <w:noWrap w:val="0"/>
            <w:vAlign w:val="center"/>
          </w:tcPr>
          <w:p>
            <w:pPr>
              <w:widowControl/>
              <w:spacing w:line="360" w:lineRule="exact"/>
              <w:jc w:val="center"/>
              <w:rPr>
                <w:rFonts w:hint="eastAsia" w:ascii="仿宋" w:hAnsi="仿宋" w:eastAsia="仿宋" w:cs="仿宋"/>
                <w:kern w:val="0"/>
                <w:sz w:val="24"/>
                <w:szCs w:val="24"/>
              </w:rPr>
            </w:pPr>
          </w:p>
        </w:tc>
        <w:tc>
          <w:tcPr>
            <w:tcW w:w="1277" w:type="dxa"/>
            <w:noWrap w:val="0"/>
            <w:vAlign w:val="center"/>
          </w:tcPr>
          <w:p>
            <w:pPr>
              <w:widowControl/>
              <w:spacing w:line="360" w:lineRule="exact"/>
              <w:jc w:val="center"/>
              <w:rPr>
                <w:rFonts w:hint="eastAsia" w:ascii="仿宋" w:hAnsi="仿宋" w:eastAsia="仿宋" w:cs="仿宋"/>
                <w:kern w:val="0"/>
                <w:sz w:val="24"/>
                <w:szCs w:val="24"/>
              </w:rPr>
            </w:pPr>
          </w:p>
        </w:tc>
        <w:tc>
          <w:tcPr>
            <w:tcW w:w="1464" w:type="dxa"/>
            <w:noWrap w:val="0"/>
            <w:vAlign w:val="center"/>
          </w:tcPr>
          <w:p>
            <w:pPr>
              <w:widowControl/>
              <w:spacing w:line="360" w:lineRule="exact"/>
              <w:jc w:val="center"/>
              <w:rPr>
                <w:rFonts w:hint="eastAsia" w:ascii="仿宋" w:hAnsi="仿宋" w:eastAsia="仿宋" w:cs="仿宋"/>
                <w:kern w:val="0"/>
                <w:sz w:val="24"/>
                <w:szCs w:val="24"/>
              </w:rPr>
            </w:pPr>
          </w:p>
        </w:tc>
        <w:tc>
          <w:tcPr>
            <w:tcW w:w="863" w:type="dxa"/>
            <w:noWrap w:val="0"/>
            <w:vAlign w:val="center"/>
          </w:tcPr>
          <w:p>
            <w:pPr>
              <w:widowControl/>
              <w:spacing w:line="360" w:lineRule="exact"/>
              <w:jc w:val="center"/>
              <w:rPr>
                <w:rFonts w:hint="eastAsia" w:ascii="仿宋" w:hAnsi="仿宋" w:eastAsia="仿宋" w:cs="仿宋"/>
                <w:kern w:val="0"/>
                <w:sz w:val="24"/>
                <w:szCs w:val="24"/>
              </w:rPr>
            </w:pPr>
          </w:p>
        </w:tc>
        <w:tc>
          <w:tcPr>
            <w:tcW w:w="775" w:type="dxa"/>
            <w:noWrap w:val="0"/>
            <w:vAlign w:val="center"/>
          </w:tcPr>
          <w:p>
            <w:pPr>
              <w:widowControl/>
              <w:spacing w:line="360" w:lineRule="exact"/>
              <w:jc w:val="center"/>
              <w:rPr>
                <w:rFonts w:hint="eastAsia" w:ascii="仿宋" w:hAnsi="仿宋" w:eastAsia="仿宋" w:cs="仿宋"/>
                <w:kern w:val="0"/>
                <w:sz w:val="24"/>
                <w:szCs w:val="24"/>
              </w:rPr>
            </w:pPr>
          </w:p>
        </w:tc>
        <w:tc>
          <w:tcPr>
            <w:tcW w:w="1150" w:type="dxa"/>
            <w:noWrap w:val="0"/>
            <w:vAlign w:val="center"/>
          </w:tcPr>
          <w:p>
            <w:pPr>
              <w:widowControl/>
              <w:spacing w:line="360" w:lineRule="exact"/>
              <w:jc w:val="center"/>
              <w:rPr>
                <w:rFonts w:hint="eastAsia" w:ascii="仿宋" w:hAnsi="仿宋" w:eastAsia="仿宋" w:cs="仿宋"/>
                <w:kern w:val="0"/>
                <w:sz w:val="24"/>
                <w:szCs w:val="24"/>
              </w:rPr>
            </w:pPr>
          </w:p>
        </w:tc>
        <w:tc>
          <w:tcPr>
            <w:tcW w:w="1286" w:type="dxa"/>
            <w:noWrap w:val="0"/>
            <w:vAlign w:val="center"/>
          </w:tcPr>
          <w:p>
            <w:pPr>
              <w:widowControl/>
              <w:spacing w:line="360" w:lineRule="exact"/>
              <w:jc w:val="center"/>
              <w:rPr>
                <w:rFonts w:hint="eastAsia" w:ascii="仿宋" w:hAnsi="仿宋" w:eastAsia="仿宋" w:cs="仿宋"/>
                <w:kern w:val="0"/>
                <w:sz w:val="24"/>
                <w:szCs w:val="24"/>
              </w:rPr>
            </w:pPr>
          </w:p>
        </w:tc>
      </w:tr>
    </w:tbl>
    <w:p>
      <w:pPr>
        <w:spacing w:line="360" w:lineRule="exact"/>
        <w:ind w:right="26"/>
        <w:rPr>
          <w:rFonts w:hint="eastAsia" w:ascii="仿宋" w:hAnsi="仿宋" w:eastAsia="仿宋" w:cs="仿宋"/>
          <w:sz w:val="24"/>
          <w:szCs w:val="24"/>
        </w:rPr>
      </w:pPr>
      <w:r>
        <w:rPr>
          <w:rFonts w:hint="eastAsia" w:ascii="仿宋" w:hAnsi="仿宋" w:eastAsia="仿宋" w:cs="仿宋"/>
          <w:sz w:val="24"/>
          <w:szCs w:val="24"/>
        </w:rPr>
        <w:t xml:space="preserve">项目名称 ：           </w:t>
      </w:r>
    </w:p>
    <w:p>
      <w:pPr>
        <w:spacing w:line="360" w:lineRule="exact"/>
        <w:ind w:right="26"/>
        <w:rPr>
          <w:rFonts w:hint="eastAsia" w:ascii="仿宋" w:hAnsi="仿宋" w:eastAsia="仿宋" w:cs="仿宋"/>
          <w:sz w:val="24"/>
          <w:szCs w:val="24"/>
        </w:rPr>
      </w:pPr>
      <w:r>
        <w:rPr>
          <w:rFonts w:hint="eastAsia" w:ascii="仿宋" w:hAnsi="仿宋" w:eastAsia="仿宋" w:cs="仿宋"/>
          <w:sz w:val="24"/>
          <w:szCs w:val="24"/>
        </w:rPr>
        <w:t xml:space="preserve">                             </w:t>
      </w:r>
    </w:p>
    <w:p>
      <w:pPr>
        <w:spacing w:line="360" w:lineRule="exact"/>
        <w:rPr>
          <w:rFonts w:hint="eastAsia" w:ascii="仿宋" w:hAnsi="仿宋" w:eastAsia="仿宋" w:cs="仿宋"/>
          <w:sz w:val="24"/>
          <w:szCs w:val="24"/>
        </w:rPr>
      </w:pPr>
      <w:r>
        <w:rPr>
          <w:rFonts w:hint="eastAsia" w:ascii="仿宋" w:hAnsi="仿宋" w:eastAsia="仿宋" w:cs="仿宋"/>
          <w:sz w:val="24"/>
          <w:szCs w:val="24"/>
        </w:rPr>
        <w:t>投标单位：（盖章）</w:t>
      </w:r>
    </w:p>
    <w:p>
      <w:pPr>
        <w:spacing w:line="360" w:lineRule="exact"/>
        <w:rPr>
          <w:rFonts w:hint="eastAsia" w:ascii="仿宋" w:hAnsi="仿宋" w:eastAsia="仿宋" w:cs="仿宋"/>
          <w:sz w:val="24"/>
          <w:szCs w:val="24"/>
        </w:rPr>
      </w:pPr>
    </w:p>
    <w:p>
      <w:pPr>
        <w:spacing w:line="3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法定代表人或授权委托人：（</w:t>
      </w:r>
      <w:r>
        <w:rPr>
          <w:rFonts w:hint="eastAsia" w:ascii="仿宋" w:hAnsi="仿宋" w:eastAsia="仿宋" w:cs="仿宋"/>
          <w:sz w:val="24"/>
        </w:rPr>
        <w:t>签字</w:t>
      </w:r>
      <w:r>
        <w:rPr>
          <w:rFonts w:hint="eastAsia" w:ascii="仿宋" w:hAnsi="仿宋" w:eastAsia="仿宋" w:cs="仿宋"/>
          <w:sz w:val="24"/>
          <w:lang w:val="en-US" w:eastAsia="zh-CN"/>
        </w:rPr>
        <w:t>或</w:t>
      </w:r>
      <w:r>
        <w:rPr>
          <w:rFonts w:hint="eastAsia" w:ascii="仿宋" w:hAnsi="仿宋" w:eastAsia="仿宋" w:cs="仿宋"/>
          <w:color w:val="000000"/>
          <w:sz w:val="24"/>
        </w:rPr>
        <w:t>盖章</w:t>
      </w:r>
      <w:r>
        <w:rPr>
          <w:rFonts w:hint="eastAsia" w:ascii="仿宋" w:hAnsi="仿宋" w:eastAsia="仿宋" w:cs="仿宋"/>
          <w:sz w:val="24"/>
          <w:szCs w:val="24"/>
        </w:rPr>
        <w:t>）</w:t>
      </w:r>
    </w:p>
    <w:p>
      <w:pPr>
        <w:spacing w:line="360" w:lineRule="exact"/>
        <w:jc w:val="right"/>
        <w:rPr>
          <w:rFonts w:hint="eastAsia" w:ascii="仿宋" w:hAnsi="仿宋" w:eastAsia="仿宋" w:cs="仿宋"/>
          <w:sz w:val="24"/>
          <w:szCs w:val="24"/>
        </w:rPr>
      </w:pPr>
      <w:r>
        <w:rPr>
          <w:rFonts w:hint="eastAsia" w:ascii="仿宋" w:hAnsi="仿宋" w:eastAsia="仿宋" w:cs="仿宋"/>
          <w:sz w:val="24"/>
          <w:szCs w:val="24"/>
        </w:rPr>
        <w:t>日    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pPr>
        <w:spacing w:line="360" w:lineRule="exact"/>
        <w:ind w:right="560"/>
        <w:rPr>
          <w:rFonts w:hint="eastAsia" w:ascii="仿宋" w:hAnsi="仿宋" w:eastAsia="仿宋" w:cs="仿宋"/>
          <w:sz w:val="24"/>
          <w:szCs w:val="24"/>
        </w:rPr>
      </w:pPr>
    </w:p>
    <w:p>
      <w:pPr>
        <w:spacing w:line="240" w:lineRule="auto"/>
        <w:jc w:val="center"/>
        <w:outlineLvl w:val="1"/>
        <w:rPr>
          <w:rFonts w:hint="eastAsia" w:ascii="仿宋" w:hAnsi="仿宋" w:eastAsia="仿宋" w:cs="仿宋"/>
          <w:b/>
          <w:bCs/>
          <w:sz w:val="28"/>
          <w:szCs w:val="28"/>
        </w:rPr>
      </w:pPr>
      <w:r>
        <w:rPr>
          <w:rFonts w:hint="eastAsia" w:ascii="仿宋" w:hAnsi="仿宋" w:eastAsia="仿宋" w:cs="仿宋"/>
          <w:sz w:val="24"/>
          <w:szCs w:val="24"/>
        </w:rPr>
        <w:br w:type="page"/>
      </w:r>
      <w:r>
        <w:rPr>
          <w:rFonts w:hint="eastAsia" w:ascii="仿宋" w:hAnsi="仿宋" w:eastAsia="仿宋" w:cs="仿宋"/>
          <w:b/>
          <w:bCs/>
          <w:sz w:val="28"/>
          <w:szCs w:val="28"/>
          <w:lang w:val="en-US" w:eastAsia="zh-CN"/>
        </w:rPr>
        <w:t>5</w:t>
      </w:r>
      <w:r>
        <w:rPr>
          <w:rFonts w:hint="eastAsia" w:ascii="仿宋" w:hAnsi="仿宋" w:eastAsia="仿宋" w:cs="仿宋"/>
          <w:b/>
          <w:bCs/>
          <w:sz w:val="28"/>
          <w:szCs w:val="28"/>
        </w:rPr>
        <w:t>、关于资格的声明函</w:t>
      </w:r>
    </w:p>
    <w:p>
      <w:pPr>
        <w:spacing w:line="360" w:lineRule="auto"/>
        <w:ind w:firstLine="482" w:firstLineChars="200"/>
        <w:jc w:val="center"/>
        <w:rPr>
          <w:rFonts w:hint="eastAsia" w:ascii="仿宋" w:hAnsi="仿宋" w:eastAsia="仿宋" w:cs="仿宋"/>
          <w:b/>
          <w:color w:val="000000"/>
          <w:sz w:val="24"/>
        </w:rPr>
      </w:pPr>
      <w:r>
        <w:rPr>
          <w:rFonts w:hint="eastAsia" w:ascii="仿宋" w:hAnsi="仿宋" w:eastAsia="仿宋" w:cs="仿宋"/>
          <w:b/>
          <w:color w:val="000000"/>
          <w:sz w:val="24"/>
        </w:rPr>
        <w:t>关于资格的声明函</w:t>
      </w:r>
    </w:p>
    <w:p>
      <w:pPr>
        <w:spacing w:line="360" w:lineRule="auto"/>
        <w:ind w:firstLine="482" w:firstLineChars="200"/>
        <w:rPr>
          <w:rFonts w:hint="eastAsia" w:ascii="仿宋" w:hAnsi="仿宋" w:eastAsia="仿宋" w:cs="仿宋"/>
          <w:b/>
          <w:color w:val="000000"/>
          <w:sz w:val="24"/>
        </w:rPr>
      </w:pPr>
      <w:r>
        <w:rPr>
          <w:rFonts w:hint="eastAsia" w:ascii="仿宋" w:hAnsi="仿宋" w:eastAsia="仿宋" w:cs="仿宋"/>
          <w:b/>
          <w:color w:val="000000"/>
          <w:sz w:val="24"/>
        </w:rPr>
        <w:t>致：</w:t>
      </w:r>
      <w:r>
        <w:rPr>
          <w:rFonts w:hint="eastAsia" w:ascii="仿宋" w:hAnsi="仿宋" w:eastAsia="仿宋" w:cs="仿宋"/>
          <w:b/>
          <w:color w:val="000000"/>
          <w:sz w:val="24"/>
          <w:lang w:eastAsia="zh-CN"/>
        </w:rPr>
        <w:t>新疆正公实工程项目管理有限公司</w:t>
      </w:r>
      <w:r>
        <w:rPr>
          <w:rFonts w:hint="eastAsia" w:ascii="仿宋" w:hAnsi="仿宋" w:eastAsia="仿宋" w:cs="仿宋"/>
          <w:b/>
          <w:color w:val="000000"/>
          <w:sz w:val="24"/>
        </w:rPr>
        <w:t>：</w:t>
      </w:r>
    </w:p>
    <w:p>
      <w:pPr>
        <w:spacing w:line="360" w:lineRule="auto"/>
        <w:ind w:firstLine="480" w:firstLineChars="200"/>
        <w:rPr>
          <w:rFonts w:hint="eastAsia" w:ascii="仿宋" w:hAnsi="仿宋" w:eastAsia="仿宋" w:cs="仿宋"/>
          <w:b/>
          <w:color w:val="000000"/>
          <w:sz w:val="24"/>
        </w:rPr>
      </w:pPr>
      <w:r>
        <w:rPr>
          <w:rFonts w:hint="eastAsia" w:ascii="仿宋" w:hAnsi="仿宋" w:eastAsia="仿宋" w:cs="仿宋"/>
          <w:color w:val="000000"/>
          <w:sz w:val="24"/>
        </w:rPr>
        <w:t>关于贵方20</w:t>
      </w:r>
      <w:r>
        <w:rPr>
          <w:rFonts w:hint="eastAsia" w:ascii="仿宋" w:hAnsi="仿宋" w:eastAsia="仿宋" w:cs="仿宋"/>
          <w:color w:val="000000"/>
          <w:sz w:val="24"/>
          <w:u w:val="single"/>
        </w:rPr>
        <w:t>　　</w:t>
      </w:r>
      <w:r>
        <w:rPr>
          <w:rFonts w:hint="eastAsia" w:ascii="仿宋" w:hAnsi="仿宋" w:eastAsia="仿宋" w:cs="仿宋"/>
          <w:color w:val="000000"/>
          <w:sz w:val="24"/>
        </w:rPr>
        <w:t>年</w:t>
      </w:r>
      <w:r>
        <w:rPr>
          <w:rFonts w:hint="eastAsia" w:ascii="仿宋" w:hAnsi="仿宋" w:eastAsia="仿宋" w:cs="仿宋"/>
          <w:color w:val="000000"/>
          <w:sz w:val="24"/>
          <w:u w:val="single"/>
        </w:rPr>
        <w:t>　　</w:t>
      </w:r>
      <w:r>
        <w:rPr>
          <w:rFonts w:hint="eastAsia" w:ascii="仿宋" w:hAnsi="仿宋" w:eastAsia="仿宋" w:cs="仿宋"/>
          <w:color w:val="000000"/>
          <w:sz w:val="24"/>
        </w:rPr>
        <w:t>月</w:t>
      </w:r>
      <w:r>
        <w:rPr>
          <w:rFonts w:hint="eastAsia" w:ascii="仿宋" w:hAnsi="仿宋" w:eastAsia="仿宋" w:cs="仿宋"/>
          <w:color w:val="000000"/>
          <w:sz w:val="24"/>
          <w:u w:val="single"/>
        </w:rPr>
        <w:t>　　</w:t>
      </w:r>
      <w:r>
        <w:rPr>
          <w:rFonts w:hint="eastAsia" w:ascii="仿宋" w:hAnsi="仿宋" w:eastAsia="仿宋" w:cs="仿宋"/>
          <w:color w:val="000000"/>
          <w:sz w:val="24"/>
        </w:rPr>
        <w:t>日第（招标编号）招标公告关于</w:t>
      </w:r>
      <w:r>
        <w:rPr>
          <w:rFonts w:hint="eastAsia" w:ascii="仿宋" w:hAnsi="仿宋" w:eastAsia="仿宋" w:cs="仿宋"/>
          <w:color w:val="000000"/>
          <w:sz w:val="24"/>
          <w:u w:val="single"/>
        </w:rPr>
        <w:t>“　　　　　　　　”</w:t>
      </w:r>
      <w:r>
        <w:rPr>
          <w:rFonts w:hint="eastAsia" w:ascii="仿宋" w:hAnsi="仿宋" w:eastAsia="仿宋" w:cs="仿宋"/>
          <w:color w:val="000000"/>
          <w:sz w:val="24"/>
        </w:rPr>
        <w:t>的招标项目，本签字人愿意参加投标，并有能力提供</w:t>
      </w:r>
      <w:r>
        <w:rPr>
          <w:rFonts w:hint="eastAsia" w:ascii="仿宋" w:hAnsi="仿宋" w:eastAsia="仿宋" w:cs="仿宋"/>
          <w:color w:val="000000"/>
          <w:sz w:val="24"/>
          <w:u w:val="single"/>
        </w:rPr>
        <w:t xml:space="preserve">  （项目名称）    </w:t>
      </w:r>
      <w:r>
        <w:rPr>
          <w:rFonts w:hint="eastAsia" w:ascii="仿宋" w:hAnsi="仿宋" w:eastAsia="仿宋" w:cs="仿宋"/>
          <w:color w:val="000000"/>
          <w:sz w:val="24"/>
        </w:rPr>
        <w:t>项目中的招标货物及相关服务，并保证所提交的所有文件和说明是真实和准确的。</w:t>
      </w:r>
    </w:p>
    <w:p>
      <w:pPr>
        <w:pStyle w:val="15"/>
        <w:spacing w:line="3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投标人（盖章）：</w:t>
      </w:r>
      <w:r>
        <w:rPr>
          <w:rFonts w:hint="eastAsia" w:ascii="仿宋" w:hAnsi="仿宋" w:eastAsia="仿宋" w:cs="仿宋"/>
          <w:color w:val="000000"/>
          <w:sz w:val="24"/>
          <w:u w:val="single"/>
        </w:rPr>
        <w:t xml:space="preserve">　投标人名称　                         </w:t>
      </w:r>
      <w:r>
        <w:rPr>
          <w:rFonts w:hint="eastAsia" w:ascii="仿宋" w:hAnsi="仿宋" w:eastAsia="仿宋" w:cs="仿宋"/>
          <w:color w:val="000000"/>
          <w:sz w:val="24"/>
        </w:rPr>
        <w:t>　　　　</w:t>
      </w:r>
    </w:p>
    <w:p>
      <w:pPr>
        <w:pStyle w:val="15"/>
        <w:spacing w:line="360" w:lineRule="auto"/>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授权签署本资格文件人（签字）：</w:t>
      </w:r>
      <w:r>
        <w:rPr>
          <w:rFonts w:hint="eastAsia" w:ascii="仿宋" w:hAnsi="仿宋" w:eastAsia="仿宋" w:cs="仿宋"/>
          <w:color w:val="000000"/>
          <w:sz w:val="24"/>
          <w:u w:val="single"/>
        </w:rPr>
        <w:t xml:space="preserve">被授权人姓名             </w:t>
      </w:r>
    </w:p>
    <w:p>
      <w:pPr>
        <w:pStyle w:val="15"/>
        <w:spacing w:line="360" w:lineRule="auto"/>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签字人姓名、职务：</w:t>
      </w:r>
      <w:r>
        <w:rPr>
          <w:rFonts w:hint="eastAsia" w:ascii="仿宋" w:hAnsi="仿宋" w:eastAsia="仿宋" w:cs="仿宋"/>
          <w:color w:val="000000"/>
          <w:sz w:val="24"/>
          <w:u w:val="single"/>
        </w:rPr>
        <w:t xml:space="preserve">被授权人姓名、职务                  </w:t>
      </w:r>
    </w:p>
    <w:p>
      <w:pPr>
        <w:pStyle w:val="15"/>
        <w:spacing w:line="3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地址：</w:t>
      </w:r>
      <w:r>
        <w:rPr>
          <w:rFonts w:hint="eastAsia" w:ascii="仿宋" w:hAnsi="仿宋" w:eastAsia="仿宋" w:cs="仿宋"/>
          <w:color w:val="000000"/>
          <w:sz w:val="24"/>
          <w:u w:val="single"/>
        </w:rPr>
        <w:t xml:space="preserve">投标人地址                                      </w:t>
      </w:r>
      <w:r>
        <w:rPr>
          <w:rFonts w:hint="eastAsia" w:ascii="仿宋" w:hAnsi="仿宋" w:eastAsia="仿宋" w:cs="仿宋"/>
          <w:color w:val="000000"/>
          <w:sz w:val="24"/>
        </w:rPr>
        <w:t>　　　　　　　　　　　　　</w:t>
      </w:r>
    </w:p>
    <w:p>
      <w:pPr>
        <w:pStyle w:val="15"/>
        <w:spacing w:line="3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传真：</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电话：</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邮编：</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w:t>
      </w:r>
    </w:p>
    <w:p>
      <w:pPr>
        <w:pStyle w:val="16"/>
        <w:spacing w:line="360" w:lineRule="auto"/>
        <w:ind w:firstLine="480" w:firstLineChars="200"/>
        <w:jc w:val="center"/>
        <w:rPr>
          <w:rFonts w:hint="eastAsia" w:ascii="仿宋" w:hAnsi="仿宋" w:eastAsia="仿宋" w:cs="仿宋"/>
          <w:bCs/>
          <w:color w:val="000000"/>
        </w:rPr>
      </w:pPr>
      <w:r>
        <w:rPr>
          <w:rFonts w:hint="eastAsia" w:ascii="仿宋" w:hAnsi="仿宋" w:eastAsia="仿宋" w:cs="仿宋"/>
          <w:color w:val="000000"/>
        </w:rPr>
        <w:t>　　　　　　　　　　　　　　　　</w:t>
      </w:r>
      <w:r>
        <w:rPr>
          <w:rFonts w:hint="eastAsia" w:ascii="仿宋" w:hAnsi="仿宋" w:eastAsia="仿宋" w:cs="仿宋"/>
          <w:b/>
          <w:color w:val="000000"/>
        </w:rPr>
        <w:t>　声明日期：</w:t>
      </w:r>
      <w:r>
        <w:rPr>
          <w:rFonts w:hint="eastAsia" w:ascii="仿宋" w:hAnsi="仿宋" w:eastAsia="仿宋" w:cs="仿宋"/>
          <w:bCs/>
          <w:color w:val="000000"/>
        </w:rPr>
        <w:t>20</w:t>
      </w:r>
      <w:r>
        <w:rPr>
          <w:rFonts w:hint="eastAsia" w:ascii="仿宋" w:hAnsi="仿宋" w:eastAsia="仿宋" w:cs="仿宋"/>
          <w:bCs/>
          <w:color w:val="000000"/>
          <w:u w:val="single"/>
        </w:rPr>
        <w:t>　　</w:t>
      </w:r>
      <w:r>
        <w:rPr>
          <w:rFonts w:hint="eastAsia" w:ascii="仿宋" w:hAnsi="仿宋" w:eastAsia="仿宋" w:cs="仿宋"/>
          <w:bCs/>
          <w:color w:val="000000"/>
        </w:rPr>
        <w:t>年</w:t>
      </w:r>
      <w:r>
        <w:rPr>
          <w:rFonts w:hint="eastAsia" w:ascii="仿宋" w:hAnsi="仿宋" w:eastAsia="仿宋" w:cs="仿宋"/>
          <w:bCs/>
          <w:color w:val="000000"/>
          <w:u w:val="single"/>
        </w:rPr>
        <w:t>　</w:t>
      </w:r>
      <w:r>
        <w:rPr>
          <w:rFonts w:hint="eastAsia" w:ascii="仿宋" w:hAnsi="仿宋" w:eastAsia="仿宋" w:cs="仿宋"/>
          <w:bCs/>
          <w:color w:val="000000"/>
        </w:rPr>
        <w:t>月</w:t>
      </w:r>
      <w:r>
        <w:rPr>
          <w:rFonts w:hint="eastAsia" w:ascii="仿宋" w:hAnsi="仿宋" w:eastAsia="仿宋" w:cs="仿宋"/>
          <w:bCs/>
          <w:color w:val="000000"/>
          <w:u w:val="single"/>
        </w:rPr>
        <w:t>　</w:t>
      </w:r>
      <w:r>
        <w:rPr>
          <w:rFonts w:hint="eastAsia" w:ascii="仿宋" w:hAnsi="仿宋" w:eastAsia="仿宋" w:cs="仿宋"/>
          <w:bCs/>
          <w:color w:val="000000"/>
        </w:rPr>
        <w:t>日</w:t>
      </w:r>
    </w:p>
    <w:p>
      <w:pPr>
        <w:spacing w:line="360" w:lineRule="auto"/>
        <w:rPr>
          <w:rFonts w:hint="eastAsia" w:ascii="仿宋" w:hAnsi="仿宋" w:eastAsia="仿宋" w:cs="仿宋"/>
          <w:b/>
          <w:color w:val="000000"/>
          <w:sz w:val="24"/>
        </w:rPr>
      </w:pPr>
    </w:p>
    <w:p>
      <w:pPr>
        <w:rPr>
          <w:rFonts w:hint="eastAsia" w:ascii="仿宋" w:hAnsi="仿宋" w:eastAsia="仿宋" w:cs="仿宋"/>
          <w:b/>
          <w:color w:val="000000"/>
          <w:sz w:val="24"/>
        </w:rPr>
      </w:pPr>
      <w:r>
        <w:rPr>
          <w:rFonts w:hint="eastAsia" w:ascii="仿宋" w:hAnsi="仿宋" w:eastAsia="仿宋" w:cs="仿宋"/>
          <w:b/>
          <w:color w:val="000000"/>
          <w:sz w:val="24"/>
        </w:rPr>
        <w:br w:type="page"/>
      </w:r>
    </w:p>
    <w:p>
      <w:pPr>
        <w:spacing w:line="360" w:lineRule="auto"/>
        <w:ind w:firstLine="482" w:firstLineChars="200"/>
        <w:rPr>
          <w:rFonts w:hint="eastAsia" w:ascii="仿宋" w:hAnsi="仿宋" w:eastAsia="仿宋" w:cs="仿宋"/>
          <w:color w:val="000000"/>
          <w:sz w:val="24"/>
        </w:rPr>
      </w:pPr>
      <w:r>
        <w:rPr>
          <w:rFonts w:hint="eastAsia" w:ascii="仿宋" w:hAnsi="仿宋" w:eastAsia="仿宋" w:cs="仿宋"/>
          <w:b/>
          <w:color w:val="000000"/>
          <w:sz w:val="24"/>
          <w:lang w:val="en-US" w:eastAsia="zh-CN"/>
        </w:rPr>
        <w:t>6、</w:t>
      </w:r>
      <w:r>
        <w:rPr>
          <w:rFonts w:hint="eastAsia" w:ascii="仿宋" w:hAnsi="仿宋" w:eastAsia="仿宋" w:cs="仿宋"/>
          <w:b/>
          <w:color w:val="000000"/>
          <w:sz w:val="24"/>
        </w:rPr>
        <w:t>投标方资格证明文件，包括：</w:t>
      </w:r>
    </w:p>
    <w:p>
      <w:pPr>
        <w:spacing w:line="360" w:lineRule="auto"/>
        <w:ind w:firstLine="482" w:firstLineChars="200"/>
        <w:rPr>
          <w:rFonts w:hint="eastAsia" w:ascii="仿宋" w:hAnsi="仿宋" w:eastAsia="仿宋" w:cs="仿宋"/>
          <w:b/>
          <w:color w:val="000000"/>
          <w:kern w:val="2"/>
          <w:sz w:val="24"/>
          <w:lang w:val="en-US" w:eastAsia="zh-CN" w:bidi="ar-SA"/>
        </w:rPr>
      </w:pPr>
      <w:r>
        <w:rPr>
          <w:rFonts w:hint="eastAsia" w:ascii="仿宋" w:hAnsi="仿宋" w:eastAsia="仿宋" w:cs="仿宋"/>
          <w:b/>
          <w:color w:val="000000"/>
          <w:kern w:val="2"/>
          <w:sz w:val="24"/>
          <w:lang w:val="en-US" w:eastAsia="zh-CN" w:bidi="ar-SA"/>
        </w:rPr>
        <w:t>（1）供应商应为中小企业，请根据要求单独上传《中小企业声明函》，格式以采购文件要求为准。</w:t>
      </w:r>
    </w:p>
    <w:p>
      <w:pPr>
        <w:spacing w:line="360" w:lineRule="auto"/>
        <w:ind w:firstLine="482" w:firstLineChars="200"/>
        <w:rPr>
          <w:rFonts w:hint="eastAsia" w:ascii="仿宋" w:hAnsi="仿宋" w:eastAsia="仿宋" w:cs="仿宋"/>
          <w:b/>
          <w:color w:val="000000"/>
          <w:kern w:val="2"/>
          <w:sz w:val="24"/>
          <w:lang w:val="en-US" w:eastAsia="zh-CN" w:bidi="ar-SA"/>
        </w:rPr>
      </w:pPr>
      <w:r>
        <w:rPr>
          <w:rFonts w:hint="eastAsia" w:ascii="仿宋" w:hAnsi="仿宋" w:eastAsia="仿宋" w:cs="仿宋"/>
          <w:b/>
          <w:color w:val="000000"/>
          <w:kern w:val="2"/>
          <w:sz w:val="24"/>
          <w:lang w:val="en-US" w:eastAsia="zh-CN" w:bidi="ar-SA"/>
        </w:rPr>
        <w:t>（2）具有独立承担民事责任的能力；（营业执照副本原件的扫描件）；</w:t>
      </w:r>
    </w:p>
    <w:p>
      <w:pPr>
        <w:spacing w:line="360" w:lineRule="auto"/>
        <w:ind w:firstLine="482" w:firstLineChars="200"/>
        <w:rPr>
          <w:rFonts w:hint="eastAsia" w:ascii="仿宋" w:hAnsi="仿宋" w:eastAsia="仿宋" w:cs="仿宋"/>
          <w:b/>
          <w:color w:val="000000"/>
          <w:kern w:val="2"/>
          <w:sz w:val="24"/>
          <w:lang w:val="en-US" w:eastAsia="zh-CN" w:bidi="ar-SA"/>
        </w:rPr>
      </w:pPr>
      <w:r>
        <w:rPr>
          <w:rFonts w:hint="eastAsia" w:ascii="仿宋" w:hAnsi="仿宋" w:eastAsia="仿宋" w:cs="仿宋"/>
          <w:b/>
          <w:color w:val="000000"/>
          <w:kern w:val="2"/>
          <w:sz w:val="24"/>
          <w:lang w:val="en-US" w:eastAsia="zh-CN" w:bidi="ar-SA"/>
        </w:rPr>
        <w:t>（3）具有良好的商业信誉和健全的财务会计制度；近6个月（2024年2月1日至2024年7月30日）内任意3个月银行资信证明或上一年度（2022年度或2023年度）经审计的财务报告或财务报表（提供任一项即可）。 新成立企业仅需提供成立至今的银行资信证明即可。新成立企业是指：营业执照申领时间至投标截止时间未满一年的企业；</w:t>
      </w:r>
    </w:p>
    <w:p>
      <w:pPr>
        <w:spacing w:line="360" w:lineRule="auto"/>
        <w:ind w:firstLine="482" w:firstLineChars="200"/>
        <w:rPr>
          <w:rFonts w:hint="eastAsia" w:ascii="仿宋" w:hAnsi="仿宋" w:eastAsia="仿宋" w:cs="仿宋"/>
          <w:b/>
          <w:color w:val="000000"/>
          <w:kern w:val="2"/>
          <w:sz w:val="24"/>
          <w:lang w:val="en-US" w:eastAsia="zh-CN" w:bidi="ar-SA"/>
        </w:rPr>
      </w:pPr>
      <w:r>
        <w:rPr>
          <w:rFonts w:hint="eastAsia" w:ascii="仿宋" w:hAnsi="仿宋" w:eastAsia="仿宋" w:cs="仿宋"/>
          <w:b/>
          <w:color w:val="000000"/>
          <w:kern w:val="2"/>
          <w:sz w:val="24"/>
          <w:lang w:val="en-US" w:eastAsia="zh-CN" w:bidi="ar-SA"/>
        </w:rPr>
        <w:t>（4）具有履行合同所必需的设备和专业技术能力（上传承诺函，格式自拟）；</w:t>
      </w:r>
    </w:p>
    <w:p>
      <w:pPr>
        <w:spacing w:line="360" w:lineRule="auto"/>
        <w:ind w:firstLine="482" w:firstLineChars="200"/>
        <w:rPr>
          <w:rFonts w:hint="eastAsia" w:ascii="仿宋" w:hAnsi="仿宋" w:eastAsia="仿宋" w:cs="仿宋"/>
          <w:b/>
          <w:color w:val="000000"/>
          <w:kern w:val="2"/>
          <w:sz w:val="24"/>
          <w:lang w:val="en-US" w:eastAsia="zh-CN" w:bidi="ar-SA"/>
        </w:rPr>
      </w:pPr>
      <w:r>
        <w:rPr>
          <w:rFonts w:hint="eastAsia" w:ascii="仿宋" w:hAnsi="仿宋" w:eastAsia="仿宋" w:cs="仿宋"/>
          <w:b/>
          <w:color w:val="000000"/>
          <w:kern w:val="2"/>
          <w:sz w:val="24"/>
          <w:lang w:val="en-US" w:eastAsia="zh-CN" w:bidi="ar-SA"/>
        </w:rPr>
        <w:t>（5）有依法缴纳税收和社会保障资金的良好记录；（提供近一年（2023年8月1日至2024年7月30日）任意三个月缴税记录及社保缴纳证明，新成立公司自成立之日起提供）；</w:t>
      </w:r>
    </w:p>
    <w:p>
      <w:pPr>
        <w:spacing w:line="360" w:lineRule="auto"/>
        <w:ind w:firstLine="482" w:firstLineChars="200"/>
        <w:rPr>
          <w:rFonts w:hint="eastAsia" w:ascii="仿宋" w:hAnsi="仿宋" w:eastAsia="仿宋" w:cs="仿宋"/>
          <w:b/>
          <w:color w:val="000000"/>
          <w:kern w:val="2"/>
          <w:sz w:val="24"/>
          <w:lang w:val="en-US" w:eastAsia="zh-CN" w:bidi="ar-SA"/>
        </w:rPr>
      </w:pPr>
      <w:r>
        <w:rPr>
          <w:rFonts w:hint="eastAsia" w:ascii="仿宋" w:hAnsi="仿宋" w:eastAsia="仿宋" w:cs="仿宋"/>
          <w:b/>
          <w:color w:val="000000"/>
          <w:kern w:val="2"/>
          <w:sz w:val="24"/>
          <w:lang w:val="en-US" w:eastAsia="zh-CN" w:bidi="ar-SA"/>
        </w:rPr>
        <w:t>（6）参加采购活动前三年内，在经营活动中没有重大违法记录（上传书面声明原件的扫描件，格式自拟）</w:t>
      </w:r>
    </w:p>
    <w:p>
      <w:pPr>
        <w:spacing w:line="360" w:lineRule="auto"/>
        <w:ind w:firstLine="482" w:firstLineChars="200"/>
        <w:rPr>
          <w:rFonts w:hint="eastAsia" w:ascii="仿宋" w:hAnsi="仿宋" w:eastAsia="仿宋" w:cs="仿宋"/>
          <w:b/>
          <w:color w:val="000000"/>
          <w:kern w:val="2"/>
          <w:sz w:val="24"/>
          <w:lang w:val="en-US" w:eastAsia="zh-CN" w:bidi="ar-SA"/>
        </w:rPr>
      </w:pPr>
      <w:r>
        <w:rPr>
          <w:rFonts w:hint="eastAsia" w:ascii="仿宋" w:hAnsi="仿宋" w:eastAsia="仿宋" w:cs="仿宋"/>
          <w:b/>
          <w:color w:val="000000"/>
          <w:kern w:val="2"/>
          <w:sz w:val="24"/>
          <w:lang w:val="en-US" w:eastAsia="zh-CN" w:bidi="ar-SA"/>
        </w:rPr>
        <w:t>（7）法律、行政法规规定的其他条件（上传承诺函原件的扫描件，格式自拟）</w:t>
      </w:r>
    </w:p>
    <w:p>
      <w:pPr>
        <w:spacing w:line="360" w:lineRule="auto"/>
        <w:ind w:firstLine="482" w:firstLineChars="200"/>
        <w:rPr>
          <w:rFonts w:hint="eastAsia" w:ascii="仿宋" w:hAnsi="仿宋" w:eastAsia="仿宋" w:cs="仿宋"/>
          <w:b/>
          <w:color w:val="000000"/>
          <w:kern w:val="2"/>
          <w:sz w:val="24"/>
          <w:lang w:val="en-US" w:eastAsia="zh-CN" w:bidi="ar-SA"/>
        </w:rPr>
      </w:pPr>
      <w:r>
        <w:rPr>
          <w:rFonts w:hint="eastAsia" w:ascii="仿宋" w:hAnsi="仿宋" w:eastAsia="仿宋" w:cs="仿宋"/>
          <w:b/>
          <w:color w:val="000000"/>
          <w:kern w:val="2"/>
          <w:sz w:val="24"/>
          <w:lang w:val="en-US" w:eastAsia="zh-CN" w:bidi="ar-SA"/>
        </w:rPr>
        <w:t>（8）投标单位（供应商）反商业贿赂承诺书</w:t>
      </w:r>
    </w:p>
    <w:p>
      <w:pPr>
        <w:spacing w:line="360" w:lineRule="auto"/>
        <w:ind w:firstLine="482" w:firstLineChars="200"/>
        <w:rPr>
          <w:rFonts w:hint="eastAsia" w:ascii="仿宋" w:hAnsi="仿宋" w:eastAsia="仿宋" w:cs="仿宋"/>
          <w:b/>
          <w:color w:val="000000"/>
          <w:kern w:val="2"/>
          <w:sz w:val="24"/>
          <w:lang w:val="en-US" w:eastAsia="zh-CN" w:bidi="ar-SA"/>
        </w:rPr>
      </w:pPr>
      <w:r>
        <w:rPr>
          <w:rFonts w:hint="eastAsia" w:ascii="仿宋" w:hAnsi="仿宋" w:eastAsia="仿宋" w:cs="仿宋"/>
          <w:b/>
          <w:color w:val="000000"/>
          <w:kern w:val="2"/>
          <w:sz w:val="24"/>
          <w:lang w:val="en-US" w:eastAsia="zh-CN" w:bidi="ar-SA"/>
        </w:rPr>
        <w:t>（9）投标保证金缴纳凭证（银行回单）</w:t>
      </w:r>
    </w:p>
    <w:p>
      <w:pPr>
        <w:spacing w:line="360" w:lineRule="auto"/>
        <w:ind w:firstLine="482" w:firstLineChars="200"/>
        <w:rPr>
          <w:rFonts w:hint="eastAsia" w:ascii="仿宋" w:hAnsi="仿宋" w:eastAsia="仿宋" w:cs="仿宋"/>
          <w:b/>
          <w:color w:val="000000"/>
          <w:kern w:val="2"/>
          <w:sz w:val="24"/>
          <w:lang w:val="en-US" w:eastAsia="zh-CN" w:bidi="ar-SA"/>
        </w:rPr>
      </w:pPr>
      <w:r>
        <w:rPr>
          <w:rFonts w:hint="eastAsia" w:ascii="仿宋" w:hAnsi="仿宋" w:eastAsia="仿宋" w:cs="仿宋"/>
          <w:b/>
          <w:color w:val="000000"/>
          <w:kern w:val="2"/>
          <w:sz w:val="24"/>
          <w:lang w:val="en-US" w:eastAsia="zh-CN" w:bidi="ar-SA"/>
        </w:rPr>
        <w:t>（10）本项目不接受联合体投标。</w:t>
      </w:r>
    </w:p>
    <w:p>
      <w:pPr>
        <w:spacing w:line="360" w:lineRule="auto"/>
        <w:ind w:firstLine="482" w:firstLineChars="200"/>
        <w:rPr>
          <w:rFonts w:hint="eastAsia" w:ascii="仿宋" w:hAnsi="仿宋" w:eastAsia="仿宋" w:cs="仿宋"/>
          <w:b/>
          <w:color w:val="000000"/>
          <w:kern w:val="2"/>
          <w:sz w:val="24"/>
          <w:lang w:val="en-US" w:eastAsia="zh-CN" w:bidi="ar-SA"/>
        </w:rPr>
      </w:pPr>
      <w:r>
        <w:rPr>
          <w:rFonts w:hint="eastAsia" w:ascii="仿宋" w:hAnsi="仿宋" w:eastAsia="仿宋" w:cs="仿宋"/>
          <w:b/>
          <w:color w:val="000000"/>
          <w:kern w:val="2"/>
          <w:sz w:val="24"/>
          <w:lang w:val="en-US" w:eastAsia="zh-CN" w:bidi="ar-SA"/>
        </w:rPr>
        <w:t>（11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上传承诺函，格式自拟）。</w:t>
      </w:r>
    </w:p>
    <w:p>
      <w:pPr>
        <w:rPr>
          <w:rFonts w:hint="eastAsia" w:ascii="仿宋" w:hAnsi="仿宋" w:eastAsia="仿宋" w:cs="仿宋"/>
          <w:b/>
          <w:color w:val="000000"/>
          <w:sz w:val="24"/>
          <w:lang w:val="en-US" w:eastAsia="zh-CN"/>
        </w:rPr>
      </w:pPr>
      <w:r>
        <w:rPr>
          <w:rFonts w:hint="eastAsia" w:ascii="仿宋" w:hAnsi="仿宋" w:eastAsia="仿宋" w:cs="仿宋"/>
          <w:b/>
          <w:color w:val="000000"/>
          <w:sz w:val="24"/>
          <w:lang w:val="en-US" w:eastAsia="zh-CN"/>
        </w:rPr>
        <w:br w:type="page"/>
      </w:r>
    </w:p>
    <w:p>
      <w:pPr>
        <w:rPr>
          <w:rFonts w:hint="eastAsia" w:ascii="仿宋" w:hAnsi="仿宋" w:eastAsia="仿宋" w:cs="仿宋"/>
          <w:b/>
          <w:color w:val="000000"/>
          <w:sz w:val="24"/>
          <w:lang w:val="en-US" w:eastAsia="zh-CN"/>
        </w:rPr>
      </w:pP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0" w:leftChars="0" w:firstLine="482" w:firstLineChars="200"/>
        <w:jc w:val="center"/>
        <w:textAlignment w:val="auto"/>
        <w:rPr>
          <w:rFonts w:hint="eastAsia" w:ascii="仿宋" w:hAnsi="仿宋" w:eastAsia="仿宋" w:cs="仿宋"/>
          <w:b/>
          <w:color w:val="000000"/>
          <w:kern w:val="2"/>
          <w:sz w:val="24"/>
          <w:lang w:val="en-US" w:eastAsia="zh-CN" w:bidi="ar-SA"/>
        </w:rPr>
      </w:pPr>
      <w:r>
        <w:rPr>
          <w:rFonts w:hint="eastAsia" w:ascii="仿宋" w:hAnsi="仿宋" w:eastAsia="仿宋" w:cs="仿宋"/>
          <w:b/>
          <w:color w:val="000000"/>
          <w:kern w:val="2"/>
          <w:sz w:val="24"/>
          <w:lang w:val="en-US" w:eastAsia="zh-CN" w:bidi="ar-SA"/>
        </w:rPr>
        <w:t>《反商业贿赂承诺书》</w:t>
      </w:r>
    </w:p>
    <w:p>
      <w:pPr>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我公司承诺在</w:t>
      </w:r>
      <w:r>
        <w:rPr>
          <w:rFonts w:hint="eastAsia" w:ascii="仿宋" w:hAnsi="仿宋" w:eastAsia="仿宋" w:cs="仿宋"/>
          <w:sz w:val="24"/>
          <w:szCs w:val="24"/>
          <w:u w:val="single"/>
        </w:rPr>
        <w:t xml:space="preserve">  （项目名称）</w:t>
      </w:r>
      <w:r>
        <w:rPr>
          <w:rFonts w:hint="eastAsia" w:ascii="仿宋" w:hAnsi="仿宋" w:eastAsia="仿宋" w:cs="仿宋"/>
          <w:sz w:val="24"/>
          <w:szCs w:val="24"/>
        </w:rPr>
        <w:t>项目</w:t>
      </w:r>
      <w:r>
        <w:rPr>
          <w:rFonts w:hint="eastAsia" w:ascii="仿宋" w:hAnsi="仿宋" w:eastAsia="仿宋" w:cs="仿宋"/>
          <w:sz w:val="24"/>
          <w:szCs w:val="24"/>
          <w:u w:val="single"/>
        </w:rPr>
        <w:t xml:space="preserve">    （项目编号）  </w:t>
      </w:r>
      <w:r>
        <w:rPr>
          <w:rFonts w:hint="eastAsia" w:ascii="仿宋" w:hAnsi="仿宋" w:eastAsia="仿宋" w:cs="仿宋"/>
          <w:sz w:val="24"/>
          <w:szCs w:val="24"/>
        </w:rPr>
        <w:t>公开采购标活动中，不给予国家工作人员以及中介机构工作人员及其亲属各种形式的商业贿赂（包括送礼金礼品、有价证券、购物券、回扣、佣金、咨询费、劳务费、赞助费、宣传费、支付旅游费、报销各种消费凭证、宴请、娱乐等），如有上述行为，我公司及项目参与人员愿意按照《反不正当竞争法》的有关规定接受处罚。</w:t>
      </w:r>
    </w:p>
    <w:p>
      <w:pPr>
        <w:rPr>
          <w:rFonts w:hint="eastAsia" w:ascii="仿宋" w:hAnsi="仿宋" w:eastAsia="仿宋" w:cs="仿宋"/>
          <w:sz w:val="24"/>
          <w:szCs w:val="24"/>
        </w:rPr>
      </w:pPr>
      <w:r>
        <w:rPr>
          <w:rFonts w:hint="eastAsia" w:ascii="仿宋" w:hAnsi="仿宋" w:eastAsia="仿宋" w:cs="仿宋"/>
          <w:sz w:val="24"/>
          <w:szCs w:val="24"/>
        </w:rPr>
        <w:t xml:space="preserve">         </w:t>
      </w:r>
    </w:p>
    <w:p>
      <w:pPr>
        <w:rPr>
          <w:rFonts w:hint="eastAsia" w:ascii="仿宋" w:hAnsi="仿宋" w:eastAsia="仿宋" w:cs="仿宋"/>
          <w:sz w:val="24"/>
          <w:szCs w:val="24"/>
        </w:rPr>
      </w:pPr>
      <w:r>
        <w:rPr>
          <w:rFonts w:hint="eastAsia" w:ascii="仿宋" w:hAnsi="仿宋" w:eastAsia="仿宋" w:cs="仿宋"/>
          <w:sz w:val="24"/>
          <w:szCs w:val="24"/>
        </w:rPr>
        <w:t xml:space="preserve">投标单位名称:                    </w:t>
      </w:r>
    </w:p>
    <w:p>
      <w:pPr>
        <w:rPr>
          <w:rFonts w:hint="eastAsia" w:ascii="仿宋" w:hAnsi="仿宋" w:eastAsia="仿宋" w:cs="仿宋"/>
          <w:sz w:val="24"/>
          <w:szCs w:val="24"/>
        </w:rPr>
      </w:pPr>
      <w:r>
        <w:rPr>
          <w:rFonts w:hint="eastAsia" w:ascii="仿宋" w:hAnsi="仿宋" w:eastAsia="仿宋" w:cs="仿宋"/>
          <w:sz w:val="24"/>
          <w:szCs w:val="24"/>
        </w:rPr>
        <w:t xml:space="preserve">          </w:t>
      </w:r>
    </w:p>
    <w:p>
      <w:pPr>
        <w:rPr>
          <w:rFonts w:hint="eastAsia" w:ascii="仿宋" w:hAnsi="仿宋" w:eastAsia="仿宋" w:cs="仿宋"/>
          <w:sz w:val="24"/>
          <w:szCs w:val="24"/>
        </w:rPr>
      </w:pPr>
      <w:r>
        <w:rPr>
          <w:rFonts w:hint="eastAsia" w:ascii="仿宋" w:hAnsi="仿宋" w:eastAsia="仿宋" w:cs="仿宋"/>
          <w:sz w:val="24"/>
          <w:szCs w:val="24"/>
        </w:rPr>
        <w:t>投标单位法定代表人签字或盖章：</w:t>
      </w:r>
    </w:p>
    <w:p>
      <w:pPr>
        <w:rPr>
          <w:rFonts w:hint="eastAsia" w:ascii="仿宋" w:hAnsi="仿宋" w:eastAsia="仿宋" w:cs="仿宋"/>
          <w:sz w:val="24"/>
          <w:szCs w:val="24"/>
        </w:rPr>
      </w:pPr>
    </w:p>
    <w:p>
      <w:pPr>
        <w:rPr>
          <w:rFonts w:hint="eastAsia" w:ascii="仿宋" w:hAnsi="仿宋" w:eastAsia="仿宋" w:cs="仿宋"/>
          <w:sz w:val="24"/>
          <w:szCs w:val="24"/>
        </w:rPr>
      </w:pPr>
      <w:r>
        <w:rPr>
          <w:rFonts w:hint="eastAsia" w:ascii="仿宋" w:hAnsi="仿宋" w:eastAsia="仿宋" w:cs="仿宋"/>
          <w:sz w:val="24"/>
          <w:szCs w:val="24"/>
        </w:rPr>
        <w:t>委托代表人签字或盖章：</w:t>
      </w:r>
    </w:p>
    <w:p>
      <w:pPr>
        <w:rPr>
          <w:rFonts w:hint="eastAsia" w:ascii="仿宋" w:hAnsi="仿宋" w:eastAsia="仿宋" w:cs="仿宋"/>
          <w:sz w:val="24"/>
          <w:szCs w:val="24"/>
        </w:rPr>
      </w:pPr>
    </w:p>
    <w:p>
      <w:pPr>
        <w:rPr>
          <w:rFonts w:hint="eastAsia" w:ascii="仿宋" w:hAnsi="仿宋" w:eastAsia="仿宋" w:cs="仿宋"/>
          <w:sz w:val="24"/>
          <w:szCs w:val="24"/>
        </w:rPr>
      </w:pPr>
      <w:r>
        <w:rPr>
          <w:rFonts w:hint="eastAsia" w:ascii="仿宋" w:hAnsi="仿宋" w:eastAsia="仿宋" w:cs="仿宋"/>
          <w:sz w:val="24"/>
          <w:szCs w:val="24"/>
        </w:rPr>
        <w:t>日期：  年  月  日</w:t>
      </w:r>
    </w:p>
    <w:p>
      <w:pPr>
        <w:rPr>
          <w:rFonts w:hint="eastAsia" w:ascii="仿宋" w:hAnsi="仿宋" w:eastAsia="仿宋" w:cs="仿宋"/>
          <w:b/>
          <w:bCs/>
          <w:sz w:val="24"/>
          <w:szCs w:val="24"/>
        </w:rPr>
      </w:pPr>
    </w:p>
    <w:p>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br w:type="page"/>
      </w:r>
    </w:p>
    <w:p>
      <w:pPr>
        <w:spacing w:line="240" w:lineRule="auto"/>
        <w:jc w:val="center"/>
        <w:outlineLvl w:val="1"/>
        <w:rPr>
          <w:rFonts w:hint="eastAsia" w:ascii="仿宋" w:hAnsi="仿宋" w:eastAsia="仿宋" w:cs="仿宋"/>
          <w:b/>
          <w:bCs/>
          <w:sz w:val="28"/>
          <w:szCs w:val="28"/>
        </w:rPr>
      </w:pPr>
      <w:r>
        <w:rPr>
          <w:rFonts w:hint="eastAsia" w:ascii="仿宋" w:hAnsi="仿宋" w:eastAsia="仿宋" w:cs="仿宋"/>
          <w:b/>
          <w:bCs/>
          <w:sz w:val="28"/>
          <w:szCs w:val="28"/>
          <w:lang w:val="en-US" w:eastAsia="zh-CN"/>
        </w:rPr>
        <w:t>7、</w:t>
      </w:r>
      <w:r>
        <w:rPr>
          <w:rFonts w:hint="eastAsia" w:ascii="仿宋" w:hAnsi="仿宋" w:eastAsia="仿宋" w:cs="仿宋"/>
          <w:b/>
          <w:bCs/>
          <w:sz w:val="28"/>
          <w:szCs w:val="28"/>
        </w:rPr>
        <w:t>商务条款偏离表</w:t>
      </w:r>
    </w:p>
    <w:p>
      <w:pPr>
        <w:spacing w:line="240" w:lineRule="auto"/>
        <w:ind w:firstLine="2640"/>
        <w:rPr>
          <w:rFonts w:hint="eastAsia" w:ascii="仿宋" w:hAnsi="仿宋" w:eastAsia="仿宋" w:cs="仿宋"/>
          <w:sz w:val="24"/>
        </w:rPr>
      </w:pPr>
    </w:p>
    <w:p>
      <w:pPr>
        <w:spacing w:line="240" w:lineRule="auto"/>
        <w:rPr>
          <w:rFonts w:hint="eastAsia" w:ascii="仿宋" w:hAnsi="仿宋" w:eastAsia="仿宋" w:cs="仿宋"/>
          <w:sz w:val="24"/>
          <w:u w:val="single"/>
        </w:rPr>
      </w:pPr>
      <w:r>
        <w:rPr>
          <w:rFonts w:hint="eastAsia" w:ascii="仿宋" w:hAnsi="仿宋" w:eastAsia="仿宋" w:cs="仿宋"/>
          <w:sz w:val="24"/>
          <w:lang w:eastAsia="zh-CN"/>
        </w:rPr>
        <w:t>投标人</w:t>
      </w:r>
      <w:r>
        <w:rPr>
          <w:rFonts w:hint="eastAsia" w:ascii="仿宋" w:hAnsi="仿宋" w:eastAsia="仿宋" w:cs="仿宋"/>
          <w:sz w:val="24"/>
        </w:rPr>
        <w:t>名称（公章）：</w:t>
      </w:r>
      <w:r>
        <w:rPr>
          <w:rFonts w:hint="eastAsia" w:ascii="仿宋" w:hAnsi="仿宋" w:eastAsia="仿宋" w:cs="仿宋"/>
          <w:sz w:val="24"/>
          <w:u w:val="single"/>
        </w:rPr>
        <w:t>　　　　　</w:t>
      </w:r>
      <w:r>
        <w:rPr>
          <w:rFonts w:hint="eastAsia" w:ascii="仿宋" w:hAnsi="仿宋" w:eastAsia="仿宋" w:cs="仿宋"/>
          <w:sz w:val="24"/>
        </w:rPr>
        <w:t>项目编号/包号：</w:t>
      </w:r>
      <w:r>
        <w:rPr>
          <w:rFonts w:hint="eastAsia" w:ascii="仿宋" w:hAnsi="仿宋" w:eastAsia="仿宋" w:cs="仿宋"/>
          <w:sz w:val="24"/>
          <w:u w:val="single"/>
        </w:rPr>
        <w:t>　　　　　　　　　　　</w:t>
      </w:r>
    </w:p>
    <w:tbl>
      <w:tblPr>
        <w:tblStyle w:val="26"/>
        <w:tblW w:w="969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494"/>
        <w:gridCol w:w="2649"/>
        <w:gridCol w:w="2943"/>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trPr>
        <w:tc>
          <w:tcPr>
            <w:tcW w:w="553" w:type="dxa"/>
            <w:noWrap w:val="0"/>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序号</w:t>
            </w:r>
          </w:p>
        </w:tc>
        <w:tc>
          <w:tcPr>
            <w:tcW w:w="1494" w:type="dxa"/>
            <w:noWrap w:val="0"/>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招标文件</w:t>
            </w:r>
          </w:p>
          <w:p>
            <w:pPr>
              <w:spacing w:line="240" w:lineRule="auto"/>
              <w:jc w:val="center"/>
              <w:rPr>
                <w:rFonts w:hint="eastAsia" w:ascii="仿宋" w:hAnsi="仿宋" w:eastAsia="仿宋" w:cs="仿宋"/>
                <w:sz w:val="24"/>
              </w:rPr>
            </w:pPr>
            <w:r>
              <w:rPr>
                <w:rFonts w:hint="eastAsia" w:ascii="仿宋" w:hAnsi="仿宋" w:eastAsia="仿宋" w:cs="仿宋"/>
                <w:sz w:val="24"/>
              </w:rPr>
              <w:t>条目号</w:t>
            </w:r>
          </w:p>
        </w:tc>
        <w:tc>
          <w:tcPr>
            <w:tcW w:w="2649" w:type="dxa"/>
            <w:noWrap w:val="0"/>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招标文件的商务条款</w:t>
            </w:r>
          </w:p>
        </w:tc>
        <w:tc>
          <w:tcPr>
            <w:tcW w:w="2943" w:type="dxa"/>
            <w:noWrap w:val="0"/>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投标文件的商务条款</w:t>
            </w:r>
          </w:p>
        </w:tc>
        <w:tc>
          <w:tcPr>
            <w:tcW w:w="2060" w:type="dxa"/>
            <w:noWrap w:val="0"/>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trPr>
        <w:tc>
          <w:tcPr>
            <w:tcW w:w="553" w:type="dxa"/>
            <w:noWrap w:val="0"/>
            <w:vAlign w:val="top"/>
          </w:tcPr>
          <w:p>
            <w:pPr>
              <w:spacing w:line="240" w:lineRule="auto"/>
              <w:rPr>
                <w:rFonts w:hint="eastAsia" w:ascii="仿宋" w:hAnsi="仿宋" w:eastAsia="仿宋" w:cs="仿宋"/>
                <w:sz w:val="24"/>
              </w:rPr>
            </w:pPr>
          </w:p>
        </w:tc>
        <w:tc>
          <w:tcPr>
            <w:tcW w:w="1494" w:type="dxa"/>
            <w:noWrap w:val="0"/>
            <w:vAlign w:val="top"/>
          </w:tcPr>
          <w:p>
            <w:pPr>
              <w:spacing w:line="240" w:lineRule="auto"/>
              <w:rPr>
                <w:rFonts w:hint="eastAsia" w:ascii="仿宋" w:hAnsi="仿宋" w:eastAsia="仿宋" w:cs="仿宋"/>
                <w:sz w:val="24"/>
              </w:rPr>
            </w:pPr>
          </w:p>
        </w:tc>
        <w:tc>
          <w:tcPr>
            <w:tcW w:w="2649" w:type="dxa"/>
            <w:noWrap w:val="0"/>
            <w:vAlign w:val="top"/>
          </w:tcPr>
          <w:p>
            <w:pPr>
              <w:spacing w:line="240" w:lineRule="auto"/>
              <w:rPr>
                <w:rFonts w:hint="eastAsia" w:ascii="仿宋" w:hAnsi="仿宋" w:eastAsia="仿宋" w:cs="仿宋"/>
                <w:sz w:val="24"/>
              </w:rPr>
            </w:pPr>
          </w:p>
        </w:tc>
        <w:tc>
          <w:tcPr>
            <w:tcW w:w="2943" w:type="dxa"/>
            <w:noWrap w:val="0"/>
            <w:vAlign w:val="top"/>
          </w:tcPr>
          <w:p>
            <w:pPr>
              <w:spacing w:line="240" w:lineRule="auto"/>
              <w:rPr>
                <w:rFonts w:hint="eastAsia" w:ascii="仿宋" w:hAnsi="仿宋" w:eastAsia="仿宋" w:cs="仿宋"/>
                <w:sz w:val="24"/>
              </w:rPr>
            </w:pPr>
          </w:p>
        </w:tc>
        <w:tc>
          <w:tcPr>
            <w:tcW w:w="2060"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trPr>
        <w:tc>
          <w:tcPr>
            <w:tcW w:w="553" w:type="dxa"/>
            <w:noWrap w:val="0"/>
            <w:vAlign w:val="top"/>
          </w:tcPr>
          <w:p>
            <w:pPr>
              <w:spacing w:line="240" w:lineRule="auto"/>
              <w:rPr>
                <w:rFonts w:hint="eastAsia" w:ascii="仿宋" w:hAnsi="仿宋" w:eastAsia="仿宋" w:cs="仿宋"/>
                <w:sz w:val="24"/>
              </w:rPr>
            </w:pPr>
          </w:p>
        </w:tc>
        <w:tc>
          <w:tcPr>
            <w:tcW w:w="1494" w:type="dxa"/>
            <w:noWrap w:val="0"/>
            <w:vAlign w:val="top"/>
          </w:tcPr>
          <w:p>
            <w:pPr>
              <w:spacing w:line="240" w:lineRule="auto"/>
              <w:rPr>
                <w:rFonts w:hint="eastAsia" w:ascii="仿宋" w:hAnsi="仿宋" w:eastAsia="仿宋" w:cs="仿宋"/>
                <w:sz w:val="24"/>
              </w:rPr>
            </w:pPr>
          </w:p>
        </w:tc>
        <w:tc>
          <w:tcPr>
            <w:tcW w:w="2649" w:type="dxa"/>
            <w:noWrap w:val="0"/>
            <w:vAlign w:val="top"/>
          </w:tcPr>
          <w:p>
            <w:pPr>
              <w:spacing w:line="240" w:lineRule="auto"/>
              <w:rPr>
                <w:rFonts w:hint="eastAsia" w:ascii="仿宋" w:hAnsi="仿宋" w:eastAsia="仿宋" w:cs="仿宋"/>
                <w:sz w:val="24"/>
              </w:rPr>
            </w:pPr>
          </w:p>
        </w:tc>
        <w:tc>
          <w:tcPr>
            <w:tcW w:w="2943" w:type="dxa"/>
            <w:noWrap w:val="0"/>
            <w:vAlign w:val="top"/>
          </w:tcPr>
          <w:p>
            <w:pPr>
              <w:spacing w:line="240" w:lineRule="auto"/>
              <w:rPr>
                <w:rFonts w:hint="eastAsia" w:ascii="仿宋" w:hAnsi="仿宋" w:eastAsia="仿宋" w:cs="仿宋"/>
                <w:sz w:val="24"/>
              </w:rPr>
            </w:pPr>
          </w:p>
        </w:tc>
        <w:tc>
          <w:tcPr>
            <w:tcW w:w="2060"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trPr>
        <w:tc>
          <w:tcPr>
            <w:tcW w:w="553" w:type="dxa"/>
            <w:noWrap w:val="0"/>
            <w:vAlign w:val="top"/>
          </w:tcPr>
          <w:p>
            <w:pPr>
              <w:spacing w:line="240" w:lineRule="auto"/>
              <w:rPr>
                <w:rFonts w:hint="eastAsia" w:ascii="仿宋" w:hAnsi="仿宋" w:eastAsia="仿宋" w:cs="仿宋"/>
                <w:sz w:val="24"/>
              </w:rPr>
            </w:pPr>
          </w:p>
        </w:tc>
        <w:tc>
          <w:tcPr>
            <w:tcW w:w="1494" w:type="dxa"/>
            <w:noWrap w:val="0"/>
            <w:vAlign w:val="top"/>
          </w:tcPr>
          <w:p>
            <w:pPr>
              <w:spacing w:line="240" w:lineRule="auto"/>
              <w:rPr>
                <w:rFonts w:hint="eastAsia" w:ascii="仿宋" w:hAnsi="仿宋" w:eastAsia="仿宋" w:cs="仿宋"/>
                <w:sz w:val="24"/>
              </w:rPr>
            </w:pPr>
          </w:p>
        </w:tc>
        <w:tc>
          <w:tcPr>
            <w:tcW w:w="2649" w:type="dxa"/>
            <w:noWrap w:val="0"/>
            <w:vAlign w:val="top"/>
          </w:tcPr>
          <w:p>
            <w:pPr>
              <w:spacing w:line="240" w:lineRule="auto"/>
              <w:rPr>
                <w:rFonts w:hint="eastAsia" w:ascii="仿宋" w:hAnsi="仿宋" w:eastAsia="仿宋" w:cs="仿宋"/>
                <w:sz w:val="24"/>
              </w:rPr>
            </w:pPr>
          </w:p>
        </w:tc>
        <w:tc>
          <w:tcPr>
            <w:tcW w:w="2943" w:type="dxa"/>
            <w:noWrap w:val="0"/>
            <w:vAlign w:val="top"/>
          </w:tcPr>
          <w:p>
            <w:pPr>
              <w:spacing w:line="240" w:lineRule="auto"/>
              <w:rPr>
                <w:rFonts w:hint="eastAsia" w:ascii="仿宋" w:hAnsi="仿宋" w:eastAsia="仿宋" w:cs="仿宋"/>
                <w:sz w:val="24"/>
              </w:rPr>
            </w:pPr>
          </w:p>
        </w:tc>
        <w:tc>
          <w:tcPr>
            <w:tcW w:w="2060"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trPr>
        <w:tc>
          <w:tcPr>
            <w:tcW w:w="553" w:type="dxa"/>
            <w:noWrap w:val="0"/>
            <w:vAlign w:val="top"/>
          </w:tcPr>
          <w:p>
            <w:pPr>
              <w:spacing w:line="240" w:lineRule="auto"/>
              <w:rPr>
                <w:rFonts w:hint="eastAsia" w:ascii="仿宋" w:hAnsi="仿宋" w:eastAsia="仿宋" w:cs="仿宋"/>
                <w:sz w:val="24"/>
              </w:rPr>
            </w:pPr>
          </w:p>
        </w:tc>
        <w:tc>
          <w:tcPr>
            <w:tcW w:w="1494" w:type="dxa"/>
            <w:noWrap w:val="0"/>
            <w:vAlign w:val="top"/>
          </w:tcPr>
          <w:p>
            <w:pPr>
              <w:spacing w:line="240" w:lineRule="auto"/>
              <w:rPr>
                <w:rFonts w:hint="eastAsia" w:ascii="仿宋" w:hAnsi="仿宋" w:eastAsia="仿宋" w:cs="仿宋"/>
                <w:sz w:val="24"/>
              </w:rPr>
            </w:pPr>
          </w:p>
        </w:tc>
        <w:tc>
          <w:tcPr>
            <w:tcW w:w="2649" w:type="dxa"/>
            <w:noWrap w:val="0"/>
            <w:vAlign w:val="top"/>
          </w:tcPr>
          <w:p>
            <w:pPr>
              <w:spacing w:line="240" w:lineRule="auto"/>
              <w:rPr>
                <w:rFonts w:hint="eastAsia" w:ascii="仿宋" w:hAnsi="仿宋" w:eastAsia="仿宋" w:cs="仿宋"/>
                <w:sz w:val="24"/>
              </w:rPr>
            </w:pPr>
          </w:p>
        </w:tc>
        <w:tc>
          <w:tcPr>
            <w:tcW w:w="2943" w:type="dxa"/>
            <w:noWrap w:val="0"/>
            <w:vAlign w:val="top"/>
          </w:tcPr>
          <w:p>
            <w:pPr>
              <w:spacing w:line="240" w:lineRule="auto"/>
              <w:rPr>
                <w:rFonts w:hint="eastAsia" w:ascii="仿宋" w:hAnsi="仿宋" w:eastAsia="仿宋" w:cs="仿宋"/>
                <w:sz w:val="24"/>
              </w:rPr>
            </w:pPr>
          </w:p>
        </w:tc>
        <w:tc>
          <w:tcPr>
            <w:tcW w:w="2060"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trPr>
        <w:tc>
          <w:tcPr>
            <w:tcW w:w="553" w:type="dxa"/>
            <w:noWrap w:val="0"/>
            <w:vAlign w:val="top"/>
          </w:tcPr>
          <w:p>
            <w:pPr>
              <w:spacing w:line="240" w:lineRule="auto"/>
              <w:rPr>
                <w:rFonts w:hint="eastAsia" w:ascii="仿宋" w:hAnsi="仿宋" w:eastAsia="仿宋" w:cs="仿宋"/>
                <w:sz w:val="24"/>
              </w:rPr>
            </w:pPr>
          </w:p>
        </w:tc>
        <w:tc>
          <w:tcPr>
            <w:tcW w:w="1494" w:type="dxa"/>
            <w:noWrap w:val="0"/>
            <w:vAlign w:val="top"/>
          </w:tcPr>
          <w:p>
            <w:pPr>
              <w:spacing w:line="240" w:lineRule="auto"/>
              <w:rPr>
                <w:rFonts w:hint="eastAsia" w:ascii="仿宋" w:hAnsi="仿宋" w:eastAsia="仿宋" w:cs="仿宋"/>
                <w:sz w:val="24"/>
              </w:rPr>
            </w:pPr>
          </w:p>
        </w:tc>
        <w:tc>
          <w:tcPr>
            <w:tcW w:w="2649" w:type="dxa"/>
            <w:noWrap w:val="0"/>
            <w:vAlign w:val="top"/>
          </w:tcPr>
          <w:p>
            <w:pPr>
              <w:spacing w:line="240" w:lineRule="auto"/>
              <w:rPr>
                <w:rFonts w:hint="eastAsia" w:ascii="仿宋" w:hAnsi="仿宋" w:eastAsia="仿宋" w:cs="仿宋"/>
                <w:sz w:val="24"/>
              </w:rPr>
            </w:pPr>
          </w:p>
        </w:tc>
        <w:tc>
          <w:tcPr>
            <w:tcW w:w="2943" w:type="dxa"/>
            <w:noWrap w:val="0"/>
            <w:vAlign w:val="top"/>
          </w:tcPr>
          <w:p>
            <w:pPr>
              <w:spacing w:line="240" w:lineRule="auto"/>
              <w:rPr>
                <w:rFonts w:hint="eastAsia" w:ascii="仿宋" w:hAnsi="仿宋" w:eastAsia="仿宋" w:cs="仿宋"/>
                <w:sz w:val="24"/>
              </w:rPr>
            </w:pPr>
          </w:p>
        </w:tc>
        <w:tc>
          <w:tcPr>
            <w:tcW w:w="2060"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trPr>
        <w:tc>
          <w:tcPr>
            <w:tcW w:w="553" w:type="dxa"/>
            <w:noWrap w:val="0"/>
            <w:vAlign w:val="top"/>
          </w:tcPr>
          <w:p>
            <w:pPr>
              <w:spacing w:line="240" w:lineRule="auto"/>
              <w:rPr>
                <w:rFonts w:hint="eastAsia" w:ascii="仿宋" w:hAnsi="仿宋" w:eastAsia="仿宋" w:cs="仿宋"/>
                <w:sz w:val="24"/>
              </w:rPr>
            </w:pPr>
          </w:p>
        </w:tc>
        <w:tc>
          <w:tcPr>
            <w:tcW w:w="1494" w:type="dxa"/>
            <w:noWrap w:val="0"/>
            <w:vAlign w:val="top"/>
          </w:tcPr>
          <w:p>
            <w:pPr>
              <w:spacing w:line="240" w:lineRule="auto"/>
              <w:rPr>
                <w:rFonts w:hint="eastAsia" w:ascii="仿宋" w:hAnsi="仿宋" w:eastAsia="仿宋" w:cs="仿宋"/>
                <w:sz w:val="24"/>
              </w:rPr>
            </w:pPr>
          </w:p>
        </w:tc>
        <w:tc>
          <w:tcPr>
            <w:tcW w:w="2649" w:type="dxa"/>
            <w:noWrap w:val="0"/>
            <w:vAlign w:val="top"/>
          </w:tcPr>
          <w:p>
            <w:pPr>
              <w:spacing w:line="240" w:lineRule="auto"/>
              <w:rPr>
                <w:rFonts w:hint="eastAsia" w:ascii="仿宋" w:hAnsi="仿宋" w:eastAsia="仿宋" w:cs="仿宋"/>
                <w:sz w:val="24"/>
              </w:rPr>
            </w:pPr>
          </w:p>
        </w:tc>
        <w:tc>
          <w:tcPr>
            <w:tcW w:w="2943" w:type="dxa"/>
            <w:noWrap w:val="0"/>
            <w:vAlign w:val="top"/>
          </w:tcPr>
          <w:p>
            <w:pPr>
              <w:spacing w:line="240" w:lineRule="auto"/>
              <w:rPr>
                <w:rFonts w:hint="eastAsia" w:ascii="仿宋" w:hAnsi="仿宋" w:eastAsia="仿宋" w:cs="仿宋"/>
                <w:sz w:val="24"/>
              </w:rPr>
            </w:pPr>
          </w:p>
        </w:tc>
        <w:tc>
          <w:tcPr>
            <w:tcW w:w="2060"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trPr>
        <w:tc>
          <w:tcPr>
            <w:tcW w:w="553" w:type="dxa"/>
            <w:noWrap w:val="0"/>
            <w:vAlign w:val="top"/>
          </w:tcPr>
          <w:p>
            <w:pPr>
              <w:spacing w:line="240" w:lineRule="auto"/>
              <w:rPr>
                <w:rFonts w:hint="eastAsia" w:ascii="仿宋" w:hAnsi="仿宋" w:eastAsia="仿宋" w:cs="仿宋"/>
                <w:sz w:val="24"/>
              </w:rPr>
            </w:pPr>
          </w:p>
        </w:tc>
        <w:tc>
          <w:tcPr>
            <w:tcW w:w="1494" w:type="dxa"/>
            <w:noWrap w:val="0"/>
            <w:vAlign w:val="top"/>
          </w:tcPr>
          <w:p>
            <w:pPr>
              <w:spacing w:line="240" w:lineRule="auto"/>
              <w:rPr>
                <w:rFonts w:hint="eastAsia" w:ascii="仿宋" w:hAnsi="仿宋" w:eastAsia="仿宋" w:cs="仿宋"/>
                <w:sz w:val="24"/>
              </w:rPr>
            </w:pPr>
          </w:p>
        </w:tc>
        <w:tc>
          <w:tcPr>
            <w:tcW w:w="2649" w:type="dxa"/>
            <w:noWrap w:val="0"/>
            <w:vAlign w:val="top"/>
          </w:tcPr>
          <w:p>
            <w:pPr>
              <w:spacing w:line="240" w:lineRule="auto"/>
              <w:rPr>
                <w:rFonts w:hint="eastAsia" w:ascii="仿宋" w:hAnsi="仿宋" w:eastAsia="仿宋" w:cs="仿宋"/>
                <w:sz w:val="24"/>
              </w:rPr>
            </w:pPr>
          </w:p>
        </w:tc>
        <w:tc>
          <w:tcPr>
            <w:tcW w:w="2943" w:type="dxa"/>
            <w:noWrap w:val="0"/>
            <w:vAlign w:val="top"/>
          </w:tcPr>
          <w:p>
            <w:pPr>
              <w:spacing w:line="240" w:lineRule="auto"/>
              <w:rPr>
                <w:rFonts w:hint="eastAsia" w:ascii="仿宋" w:hAnsi="仿宋" w:eastAsia="仿宋" w:cs="仿宋"/>
                <w:sz w:val="24"/>
              </w:rPr>
            </w:pPr>
          </w:p>
        </w:tc>
        <w:tc>
          <w:tcPr>
            <w:tcW w:w="2060"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trPr>
        <w:tc>
          <w:tcPr>
            <w:tcW w:w="553" w:type="dxa"/>
            <w:noWrap w:val="0"/>
            <w:vAlign w:val="top"/>
          </w:tcPr>
          <w:p>
            <w:pPr>
              <w:spacing w:line="240" w:lineRule="auto"/>
              <w:rPr>
                <w:rFonts w:hint="eastAsia" w:ascii="仿宋" w:hAnsi="仿宋" w:eastAsia="仿宋" w:cs="仿宋"/>
                <w:sz w:val="24"/>
              </w:rPr>
            </w:pPr>
          </w:p>
        </w:tc>
        <w:tc>
          <w:tcPr>
            <w:tcW w:w="1494" w:type="dxa"/>
            <w:noWrap w:val="0"/>
            <w:vAlign w:val="top"/>
          </w:tcPr>
          <w:p>
            <w:pPr>
              <w:spacing w:line="240" w:lineRule="auto"/>
              <w:rPr>
                <w:rFonts w:hint="eastAsia" w:ascii="仿宋" w:hAnsi="仿宋" w:eastAsia="仿宋" w:cs="仿宋"/>
                <w:sz w:val="24"/>
              </w:rPr>
            </w:pPr>
          </w:p>
        </w:tc>
        <w:tc>
          <w:tcPr>
            <w:tcW w:w="2649" w:type="dxa"/>
            <w:noWrap w:val="0"/>
            <w:vAlign w:val="top"/>
          </w:tcPr>
          <w:p>
            <w:pPr>
              <w:spacing w:line="240" w:lineRule="auto"/>
              <w:rPr>
                <w:rFonts w:hint="eastAsia" w:ascii="仿宋" w:hAnsi="仿宋" w:eastAsia="仿宋" w:cs="仿宋"/>
                <w:sz w:val="24"/>
              </w:rPr>
            </w:pPr>
          </w:p>
        </w:tc>
        <w:tc>
          <w:tcPr>
            <w:tcW w:w="2943" w:type="dxa"/>
            <w:noWrap w:val="0"/>
            <w:vAlign w:val="top"/>
          </w:tcPr>
          <w:p>
            <w:pPr>
              <w:spacing w:line="240" w:lineRule="auto"/>
              <w:rPr>
                <w:rFonts w:hint="eastAsia" w:ascii="仿宋" w:hAnsi="仿宋" w:eastAsia="仿宋" w:cs="仿宋"/>
                <w:sz w:val="24"/>
              </w:rPr>
            </w:pPr>
          </w:p>
        </w:tc>
        <w:tc>
          <w:tcPr>
            <w:tcW w:w="2060"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trPr>
        <w:tc>
          <w:tcPr>
            <w:tcW w:w="553" w:type="dxa"/>
            <w:noWrap w:val="0"/>
            <w:vAlign w:val="top"/>
          </w:tcPr>
          <w:p>
            <w:pPr>
              <w:spacing w:line="240" w:lineRule="auto"/>
              <w:rPr>
                <w:rFonts w:hint="eastAsia" w:ascii="仿宋" w:hAnsi="仿宋" w:eastAsia="仿宋" w:cs="仿宋"/>
                <w:sz w:val="24"/>
              </w:rPr>
            </w:pPr>
          </w:p>
        </w:tc>
        <w:tc>
          <w:tcPr>
            <w:tcW w:w="1494" w:type="dxa"/>
            <w:noWrap w:val="0"/>
            <w:vAlign w:val="top"/>
          </w:tcPr>
          <w:p>
            <w:pPr>
              <w:spacing w:line="240" w:lineRule="auto"/>
              <w:rPr>
                <w:rFonts w:hint="eastAsia" w:ascii="仿宋" w:hAnsi="仿宋" w:eastAsia="仿宋" w:cs="仿宋"/>
                <w:sz w:val="24"/>
              </w:rPr>
            </w:pPr>
          </w:p>
        </w:tc>
        <w:tc>
          <w:tcPr>
            <w:tcW w:w="2649" w:type="dxa"/>
            <w:noWrap w:val="0"/>
            <w:vAlign w:val="top"/>
          </w:tcPr>
          <w:p>
            <w:pPr>
              <w:spacing w:line="240" w:lineRule="auto"/>
              <w:rPr>
                <w:rFonts w:hint="eastAsia" w:ascii="仿宋" w:hAnsi="仿宋" w:eastAsia="仿宋" w:cs="仿宋"/>
                <w:sz w:val="24"/>
              </w:rPr>
            </w:pPr>
          </w:p>
        </w:tc>
        <w:tc>
          <w:tcPr>
            <w:tcW w:w="2943" w:type="dxa"/>
            <w:noWrap w:val="0"/>
            <w:vAlign w:val="top"/>
          </w:tcPr>
          <w:p>
            <w:pPr>
              <w:spacing w:line="240" w:lineRule="auto"/>
              <w:rPr>
                <w:rFonts w:hint="eastAsia" w:ascii="仿宋" w:hAnsi="仿宋" w:eastAsia="仿宋" w:cs="仿宋"/>
                <w:sz w:val="24"/>
              </w:rPr>
            </w:pPr>
          </w:p>
        </w:tc>
        <w:tc>
          <w:tcPr>
            <w:tcW w:w="2060"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trPr>
        <w:tc>
          <w:tcPr>
            <w:tcW w:w="553" w:type="dxa"/>
            <w:noWrap w:val="0"/>
            <w:vAlign w:val="top"/>
          </w:tcPr>
          <w:p>
            <w:pPr>
              <w:spacing w:line="240" w:lineRule="auto"/>
              <w:rPr>
                <w:rFonts w:hint="eastAsia" w:ascii="仿宋" w:hAnsi="仿宋" w:eastAsia="仿宋" w:cs="仿宋"/>
                <w:sz w:val="24"/>
              </w:rPr>
            </w:pPr>
          </w:p>
        </w:tc>
        <w:tc>
          <w:tcPr>
            <w:tcW w:w="1494" w:type="dxa"/>
            <w:noWrap w:val="0"/>
            <w:vAlign w:val="top"/>
          </w:tcPr>
          <w:p>
            <w:pPr>
              <w:spacing w:line="240" w:lineRule="auto"/>
              <w:rPr>
                <w:rFonts w:hint="eastAsia" w:ascii="仿宋" w:hAnsi="仿宋" w:eastAsia="仿宋" w:cs="仿宋"/>
                <w:sz w:val="24"/>
              </w:rPr>
            </w:pPr>
          </w:p>
        </w:tc>
        <w:tc>
          <w:tcPr>
            <w:tcW w:w="2649" w:type="dxa"/>
            <w:noWrap w:val="0"/>
            <w:vAlign w:val="top"/>
          </w:tcPr>
          <w:p>
            <w:pPr>
              <w:spacing w:line="240" w:lineRule="auto"/>
              <w:rPr>
                <w:rFonts w:hint="eastAsia" w:ascii="仿宋" w:hAnsi="仿宋" w:eastAsia="仿宋" w:cs="仿宋"/>
                <w:sz w:val="24"/>
              </w:rPr>
            </w:pPr>
          </w:p>
        </w:tc>
        <w:tc>
          <w:tcPr>
            <w:tcW w:w="2943" w:type="dxa"/>
            <w:noWrap w:val="0"/>
            <w:vAlign w:val="top"/>
          </w:tcPr>
          <w:p>
            <w:pPr>
              <w:spacing w:line="240" w:lineRule="auto"/>
              <w:rPr>
                <w:rFonts w:hint="eastAsia" w:ascii="仿宋" w:hAnsi="仿宋" w:eastAsia="仿宋" w:cs="仿宋"/>
                <w:sz w:val="24"/>
              </w:rPr>
            </w:pPr>
          </w:p>
        </w:tc>
        <w:tc>
          <w:tcPr>
            <w:tcW w:w="2060"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trPr>
        <w:tc>
          <w:tcPr>
            <w:tcW w:w="553" w:type="dxa"/>
            <w:noWrap w:val="0"/>
            <w:vAlign w:val="top"/>
          </w:tcPr>
          <w:p>
            <w:pPr>
              <w:spacing w:line="240" w:lineRule="auto"/>
              <w:rPr>
                <w:rFonts w:hint="eastAsia" w:ascii="仿宋" w:hAnsi="仿宋" w:eastAsia="仿宋" w:cs="仿宋"/>
                <w:sz w:val="24"/>
              </w:rPr>
            </w:pPr>
          </w:p>
        </w:tc>
        <w:tc>
          <w:tcPr>
            <w:tcW w:w="1494" w:type="dxa"/>
            <w:noWrap w:val="0"/>
            <w:vAlign w:val="top"/>
          </w:tcPr>
          <w:p>
            <w:pPr>
              <w:spacing w:line="240" w:lineRule="auto"/>
              <w:rPr>
                <w:rFonts w:hint="eastAsia" w:ascii="仿宋" w:hAnsi="仿宋" w:eastAsia="仿宋" w:cs="仿宋"/>
                <w:sz w:val="24"/>
              </w:rPr>
            </w:pPr>
          </w:p>
        </w:tc>
        <w:tc>
          <w:tcPr>
            <w:tcW w:w="2649" w:type="dxa"/>
            <w:noWrap w:val="0"/>
            <w:vAlign w:val="top"/>
          </w:tcPr>
          <w:p>
            <w:pPr>
              <w:spacing w:line="240" w:lineRule="auto"/>
              <w:rPr>
                <w:rFonts w:hint="eastAsia" w:ascii="仿宋" w:hAnsi="仿宋" w:eastAsia="仿宋" w:cs="仿宋"/>
                <w:sz w:val="24"/>
              </w:rPr>
            </w:pPr>
          </w:p>
        </w:tc>
        <w:tc>
          <w:tcPr>
            <w:tcW w:w="2943" w:type="dxa"/>
            <w:noWrap w:val="0"/>
            <w:vAlign w:val="top"/>
          </w:tcPr>
          <w:p>
            <w:pPr>
              <w:spacing w:line="240" w:lineRule="auto"/>
              <w:rPr>
                <w:rFonts w:hint="eastAsia" w:ascii="仿宋" w:hAnsi="仿宋" w:eastAsia="仿宋" w:cs="仿宋"/>
                <w:sz w:val="24"/>
              </w:rPr>
            </w:pPr>
          </w:p>
        </w:tc>
        <w:tc>
          <w:tcPr>
            <w:tcW w:w="2060"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trPr>
        <w:tc>
          <w:tcPr>
            <w:tcW w:w="553" w:type="dxa"/>
            <w:noWrap w:val="0"/>
            <w:vAlign w:val="top"/>
          </w:tcPr>
          <w:p>
            <w:pPr>
              <w:spacing w:line="240" w:lineRule="auto"/>
              <w:rPr>
                <w:rFonts w:hint="eastAsia" w:ascii="仿宋" w:hAnsi="仿宋" w:eastAsia="仿宋" w:cs="仿宋"/>
                <w:sz w:val="24"/>
              </w:rPr>
            </w:pPr>
          </w:p>
        </w:tc>
        <w:tc>
          <w:tcPr>
            <w:tcW w:w="1494" w:type="dxa"/>
            <w:noWrap w:val="0"/>
            <w:vAlign w:val="top"/>
          </w:tcPr>
          <w:p>
            <w:pPr>
              <w:spacing w:line="240" w:lineRule="auto"/>
              <w:rPr>
                <w:rFonts w:hint="eastAsia" w:ascii="仿宋" w:hAnsi="仿宋" w:eastAsia="仿宋" w:cs="仿宋"/>
                <w:sz w:val="24"/>
              </w:rPr>
            </w:pPr>
          </w:p>
        </w:tc>
        <w:tc>
          <w:tcPr>
            <w:tcW w:w="2649" w:type="dxa"/>
            <w:noWrap w:val="0"/>
            <w:vAlign w:val="top"/>
          </w:tcPr>
          <w:p>
            <w:pPr>
              <w:spacing w:line="240" w:lineRule="auto"/>
              <w:rPr>
                <w:rFonts w:hint="eastAsia" w:ascii="仿宋" w:hAnsi="仿宋" w:eastAsia="仿宋" w:cs="仿宋"/>
                <w:sz w:val="24"/>
              </w:rPr>
            </w:pPr>
          </w:p>
        </w:tc>
        <w:tc>
          <w:tcPr>
            <w:tcW w:w="2943" w:type="dxa"/>
            <w:noWrap w:val="0"/>
            <w:vAlign w:val="top"/>
          </w:tcPr>
          <w:p>
            <w:pPr>
              <w:spacing w:line="240" w:lineRule="auto"/>
              <w:rPr>
                <w:rFonts w:hint="eastAsia" w:ascii="仿宋" w:hAnsi="仿宋" w:eastAsia="仿宋" w:cs="仿宋"/>
                <w:sz w:val="24"/>
              </w:rPr>
            </w:pPr>
          </w:p>
        </w:tc>
        <w:tc>
          <w:tcPr>
            <w:tcW w:w="2060"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553" w:type="dxa"/>
            <w:noWrap w:val="0"/>
            <w:vAlign w:val="top"/>
          </w:tcPr>
          <w:p>
            <w:pPr>
              <w:spacing w:line="240" w:lineRule="auto"/>
              <w:rPr>
                <w:rFonts w:hint="eastAsia" w:ascii="仿宋" w:hAnsi="仿宋" w:eastAsia="仿宋" w:cs="仿宋"/>
                <w:sz w:val="24"/>
              </w:rPr>
            </w:pPr>
          </w:p>
        </w:tc>
        <w:tc>
          <w:tcPr>
            <w:tcW w:w="1494" w:type="dxa"/>
            <w:noWrap w:val="0"/>
            <w:vAlign w:val="top"/>
          </w:tcPr>
          <w:p>
            <w:pPr>
              <w:spacing w:line="240" w:lineRule="auto"/>
              <w:rPr>
                <w:rFonts w:hint="eastAsia" w:ascii="仿宋" w:hAnsi="仿宋" w:eastAsia="仿宋" w:cs="仿宋"/>
                <w:sz w:val="24"/>
              </w:rPr>
            </w:pPr>
          </w:p>
        </w:tc>
        <w:tc>
          <w:tcPr>
            <w:tcW w:w="2649" w:type="dxa"/>
            <w:noWrap w:val="0"/>
            <w:vAlign w:val="top"/>
          </w:tcPr>
          <w:p>
            <w:pPr>
              <w:spacing w:line="240" w:lineRule="auto"/>
              <w:rPr>
                <w:rFonts w:hint="eastAsia" w:ascii="仿宋" w:hAnsi="仿宋" w:eastAsia="仿宋" w:cs="仿宋"/>
                <w:sz w:val="24"/>
              </w:rPr>
            </w:pPr>
          </w:p>
        </w:tc>
        <w:tc>
          <w:tcPr>
            <w:tcW w:w="2943" w:type="dxa"/>
            <w:noWrap w:val="0"/>
            <w:vAlign w:val="top"/>
          </w:tcPr>
          <w:p>
            <w:pPr>
              <w:spacing w:line="240" w:lineRule="auto"/>
              <w:rPr>
                <w:rFonts w:hint="eastAsia" w:ascii="仿宋" w:hAnsi="仿宋" w:eastAsia="仿宋" w:cs="仿宋"/>
                <w:sz w:val="24"/>
              </w:rPr>
            </w:pPr>
          </w:p>
        </w:tc>
        <w:tc>
          <w:tcPr>
            <w:tcW w:w="2060" w:type="dxa"/>
            <w:noWrap w:val="0"/>
            <w:vAlign w:val="top"/>
          </w:tcPr>
          <w:p>
            <w:pPr>
              <w:spacing w:line="240" w:lineRule="auto"/>
              <w:rPr>
                <w:rFonts w:hint="eastAsia" w:ascii="仿宋" w:hAnsi="仿宋" w:eastAsia="仿宋" w:cs="仿宋"/>
                <w:sz w:val="24"/>
              </w:rPr>
            </w:pPr>
          </w:p>
        </w:tc>
      </w:tr>
    </w:tbl>
    <w:p>
      <w:pPr>
        <w:spacing w:line="240" w:lineRule="auto"/>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代表签字：</w:t>
      </w:r>
      <w:r>
        <w:rPr>
          <w:rFonts w:hint="eastAsia" w:ascii="仿宋" w:hAnsi="仿宋" w:eastAsia="仿宋" w:cs="仿宋"/>
          <w:sz w:val="24"/>
          <w:u w:val="single"/>
        </w:rPr>
        <w:t>　　　　　　　　　　　　　　　</w:t>
      </w:r>
      <w:r>
        <w:rPr>
          <w:rFonts w:hint="eastAsia" w:ascii="仿宋" w:hAnsi="仿宋" w:eastAsia="仿宋" w:cs="仿宋"/>
          <w:sz w:val="24"/>
        </w:rPr>
        <w:t>　</w:t>
      </w:r>
    </w:p>
    <w:p>
      <w:pPr>
        <w:spacing w:line="240" w:lineRule="auto"/>
        <w:jc w:val="center"/>
        <w:rPr>
          <w:rFonts w:hint="eastAsia" w:ascii="仿宋" w:hAnsi="仿宋" w:eastAsia="仿宋" w:cs="仿宋"/>
          <w:sz w:val="24"/>
        </w:rPr>
      </w:pPr>
    </w:p>
    <w:p>
      <w:pPr>
        <w:rPr>
          <w:rFonts w:hint="eastAsia" w:ascii="仿宋" w:hAnsi="仿宋" w:eastAsia="仿宋" w:cs="仿宋"/>
          <w:b/>
          <w:bCs/>
          <w:sz w:val="28"/>
          <w:szCs w:val="28"/>
        </w:rPr>
      </w:pPr>
      <w:r>
        <w:rPr>
          <w:rFonts w:hint="eastAsia" w:ascii="仿宋" w:hAnsi="仿宋" w:eastAsia="仿宋" w:cs="仿宋"/>
          <w:b/>
          <w:bCs/>
          <w:sz w:val="28"/>
          <w:szCs w:val="28"/>
        </w:rPr>
        <w:br w:type="page"/>
      </w:r>
    </w:p>
    <w:p>
      <w:pPr>
        <w:pStyle w:val="16"/>
        <w:spacing w:line="240" w:lineRule="auto"/>
        <w:jc w:val="center"/>
        <w:rPr>
          <w:rFonts w:hint="eastAsia" w:ascii="仿宋" w:hAnsi="仿宋" w:eastAsia="仿宋" w:cs="仿宋"/>
          <w:b/>
          <w:bCs/>
          <w:kern w:val="2"/>
          <w:sz w:val="28"/>
          <w:szCs w:val="28"/>
          <w:lang w:val="en-US" w:eastAsia="zh-CN" w:bidi="ar-SA"/>
        </w:rPr>
      </w:pPr>
      <w:bookmarkStart w:id="87" w:name="_Toc13853"/>
      <w:r>
        <w:rPr>
          <w:rFonts w:hint="eastAsia" w:ascii="仿宋" w:hAnsi="仿宋" w:eastAsia="仿宋" w:cs="仿宋"/>
          <w:b/>
          <w:bCs/>
          <w:sz w:val="28"/>
          <w:szCs w:val="28"/>
          <w:lang w:val="en-US" w:eastAsia="zh-CN"/>
        </w:rPr>
        <w:t>8</w:t>
      </w:r>
      <w:r>
        <w:rPr>
          <w:rFonts w:hint="eastAsia" w:ascii="仿宋" w:hAnsi="仿宋" w:eastAsia="仿宋" w:cs="仿宋"/>
          <w:b/>
          <w:bCs/>
          <w:sz w:val="28"/>
          <w:szCs w:val="28"/>
        </w:rPr>
        <w:t>、</w:t>
      </w:r>
      <w:bookmarkEnd w:id="87"/>
      <w:bookmarkStart w:id="88" w:name="_Toc10278"/>
      <w:r>
        <w:rPr>
          <w:rFonts w:hint="eastAsia" w:ascii="仿宋" w:hAnsi="仿宋" w:eastAsia="仿宋" w:cs="仿宋"/>
          <w:b/>
          <w:bCs/>
          <w:kern w:val="2"/>
          <w:sz w:val="28"/>
          <w:szCs w:val="28"/>
          <w:lang w:val="en-US" w:eastAsia="zh-CN" w:bidi="ar-SA"/>
        </w:rPr>
        <w:t>企业简介</w:t>
      </w:r>
    </w:p>
    <w:tbl>
      <w:tblPr>
        <w:tblStyle w:val="26"/>
        <w:tblW w:w="94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1"/>
        <w:gridCol w:w="1572"/>
        <w:gridCol w:w="923"/>
        <w:gridCol w:w="537"/>
        <w:gridCol w:w="712"/>
        <w:gridCol w:w="749"/>
        <w:gridCol w:w="497"/>
        <w:gridCol w:w="400"/>
        <w:gridCol w:w="601"/>
        <w:gridCol w:w="21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jc w:val="center"/>
        </w:trPr>
        <w:tc>
          <w:tcPr>
            <w:tcW w:w="1351" w:type="dxa"/>
            <w:noWrap w:val="0"/>
            <w:vAlign w:val="top"/>
          </w:tcPr>
          <w:p>
            <w:pPr>
              <w:pStyle w:val="42"/>
              <w:spacing w:before="148" w:line="240" w:lineRule="auto"/>
              <w:ind w:right="128"/>
              <w:jc w:val="right"/>
              <w:rPr>
                <w:rFonts w:hint="eastAsia" w:ascii="仿宋" w:hAnsi="仿宋" w:eastAsia="仿宋" w:cs="仿宋"/>
                <w:sz w:val="24"/>
              </w:rPr>
            </w:pPr>
            <w:r>
              <w:rPr>
                <w:rFonts w:hint="eastAsia" w:ascii="仿宋" w:hAnsi="仿宋" w:eastAsia="仿宋" w:cs="仿宋"/>
                <w:sz w:val="24"/>
              </w:rPr>
              <w:t>单位名称</w:t>
            </w:r>
          </w:p>
        </w:tc>
        <w:tc>
          <w:tcPr>
            <w:tcW w:w="8127" w:type="dxa"/>
            <w:gridSpan w:val="9"/>
            <w:noWrap w:val="0"/>
            <w:vAlign w:val="top"/>
          </w:tcPr>
          <w:p>
            <w:pPr>
              <w:pStyle w:val="42"/>
              <w:spacing w:line="240" w:lineRule="auto"/>
              <w:rPr>
                <w:rFonts w:hint="eastAsia"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1351" w:type="dxa"/>
            <w:noWrap w:val="0"/>
            <w:vAlign w:val="top"/>
          </w:tcPr>
          <w:p>
            <w:pPr>
              <w:pStyle w:val="42"/>
              <w:spacing w:before="146" w:line="240" w:lineRule="auto"/>
              <w:ind w:right="128"/>
              <w:jc w:val="right"/>
              <w:rPr>
                <w:rFonts w:hint="eastAsia" w:ascii="仿宋" w:hAnsi="仿宋" w:eastAsia="仿宋" w:cs="仿宋"/>
                <w:sz w:val="24"/>
              </w:rPr>
            </w:pPr>
            <w:r>
              <w:rPr>
                <w:rFonts w:hint="eastAsia" w:ascii="仿宋" w:hAnsi="仿宋" w:eastAsia="仿宋" w:cs="仿宋"/>
                <w:sz w:val="24"/>
              </w:rPr>
              <w:t>单位地址</w:t>
            </w:r>
          </w:p>
        </w:tc>
        <w:tc>
          <w:tcPr>
            <w:tcW w:w="8127" w:type="dxa"/>
            <w:gridSpan w:val="9"/>
            <w:noWrap w:val="0"/>
            <w:vAlign w:val="top"/>
          </w:tcPr>
          <w:p>
            <w:pPr>
              <w:pStyle w:val="42"/>
              <w:spacing w:line="240" w:lineRule="auto"/>
              <w:rPr>
                <w:rFonts w:hint="eastAsia"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jc w:val="center"/>
        </w:trPr>
        <w:tc>
          <w:tcPr>
            <w:tcW w:w="1351" w:type="dxa"/>
            <w:noWrap w:val="0"/>
            <w:vAlign w:val="top"/>
          </w:tcPr>
          <w:p>
            <w:pPr>
              <w:pStyle w:val="42"/>
              <w:spacing w:before="146" w:line="240" w:lineRule="auto"/>
              <w:ind w:right="128"/>
              <w:jc w:val="right"/>
              <w:rPr>
                <w:rFonts w:hint="eastAsia" w:ascii="仿宋" w:hAnsi="仿宋" w:eastAsia="仿宋" w:cs="仿宋"/>
                <w:sz w:val="24"/>
              </w:rPr>
            </w:pPr>
            <w:r>
              <w:rPr>
                <w:rFonts w:hint="eastAsia" w:ascii="仿宋" w:hAnsi="仿宋" w:eastAsia="仿宋" w:cs="仿宋"/>
                <w:sz w:val="24"/>
              </w:rPr>
              <w:t>主管部门</w:t>
            </w:r>
          </w:p>
        </w:tc>
        <w:tc>
          <w:tcPr>
            <w:tcW w:w="8127" w:type="dxa"/>
            <w:gridSpan w:val="9"/>
            <w:noWrap w:val="0"/>
            <w:vAlign w:val="top"/>
          </w:tcPr>
          <w:p>
            <w:pPr>
              <w:pStyle w:val="42"/>
              <w:spacing w:line="240" w:lineRule="auto"/>
              <w:rPr>
                <w:rFonts w:hint="eastAsia"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jc w:val="center"/>
        </w:trPr>
        <w:tc>
          <w:tcPr>
            <w:tcW w:w="1351" w:type="dxa"/>
            <w:noWrap w:val="0"/>
            <w:vAlign w:val="top"/>
          </w:tcPr>
          <w:p>
            <w:pPr>
              <w:pStyle w:val="42"/>
              <w:spacing w:before="146" w:line="240" w:lineRule="auto"/>
              <w:ind w:right="128"/>
              <w:jc w:val="right"/>
              <w:rPr>
                <w:rFonts w:hint="eastAsia" w:ascii="仿宋" w:hAnsi="仿宋" w:eastAsia="仿宋" w:cs="仿宋"/>
                <w:sz w:val="24"/>
              </w:rPr>
            </w:pPr>
            <w:r>
              <w:rPr>
                <w:rFonts w:hint="eastAsia" w:ascii="仿宋" w:hAnsi="仿宋" w:eastAsia="仿宋" w:cs="仿宋"/>
                <w:sz w:val="24"/>
              </w:rPr>
              <w:t>成立时间</w:t>
            </w:r>
          </w:p>
        </w:tc>
        <w:tc>
          <w:tcPr>
            <w:tcW w:w="2495" w:type="dxa"/>
            <w:gridSpan w:val="2"/>
            <w:noWrap w:val="0"/>
            <w:vAlign w:val="top"/>
          </w:tcPr>
          <w:p>
            <w:pPr>
              <w:pStyle w:val="42"/>
              <w:spacing w:line="240" w:lineRule="auto"/>
              <w:rPr>
                <w:rFonts w:hint="eastAsia" w:ascii="仿宋" w:hAnsi="仿宋" w:eastAsia="仿宋" w:cs="仿宋"/>
                <w:sz w:val="20"/>
              </w:rPr>
            </w:pPr>
          </w:p>
        </w:tc>
        <w:tc>
          <w:tcPr>
            <w:tcW w:w="2495" w:type="dxa"/>
            <w:gridSpan w:val="4"/>
            <w:noWrap w:val="0"/>
            <w:vAlign w:val="top"/>
          </w:tcPr>
          <w:p>
            <w:pPr>
              <w:pStyle w:val="42"/>
              <w:spacing w:before="146" w:line="240" w:lineRule="auto"/>
              <w:ind w:left="186"/>
              <w:rPr>
                <w:rFonts w:hint="eastAsia" w:ascii="仿宋" w:hAnsi="仿宋" w:eastAsia="仿宋" w:cs="仿宋"/>
                <w:sz w:val="24"/>
              </w:rPr>
            </w:pPr>
            <w:r>
              <w:rPr>
                <w:rFonts w:hint="eastAsia" w:ascii="仿宋" w:hAnsi="仿宋" w:eastAsia="仿宋" w:cs="仿宋"/>
                <w:sz w:val="24"/>
              </w:rPr>
              <w:t>注册资金（万元）</w:t>
            </w:r>
          </w:p>
        </w:tc>
        <w:tc>
          <w:tcPr>
            <w:tcW w:w="3137" w:type="dxa"/>
            <w:gridSpan w:val="3"/>
            <w:noWrap w:val="0"/>
            <w:vAlign w:val="top"/>
          </w:tcPr>
          <w:p>
            <w:pPr>
              <w:pStyle w:val="42"/>
              <w:spacing w:line="240" w:lineRule="auto"/>
              <w:rPr>
                <w:rFonts w:hint="eastAsia"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1351" w:type="dxa"/>
            <w:noWrap w:val="0"/>
            <w:vAlign w:val="top"/>
          </w:tcPr>
          <w:p>
            <w:pPr>
              <w:pStyle w:val="42"/>
              <w:spacing w:before="149" w:line="240" w:lineRule="auto"/>
              <w:ind w:right="128"/>
              <w:jc w:val="right"/>
              <w:rPr>
                <w:rFonts w:hint="eastAsia" w:ascii="仿宋" w:hAnsi="仿宋" w:eastAsia="仿宋" w:cs="仿宋"/>
                <w:sz w:val="24"/>
              </w:rPr>
            </w:pPr>
            <w:r>
              <w:rPr>
                <w:rFonts w:hint="eastAsia" w:ascii="仿宋" w:hAnsi="仿宋" w:eastAsia="仿宋" w:cs="仿宋"/>
                <w:sz w:val="24"/>
              </w:rPr>
              <w:t>单位性质</w:t>
            </w:r>
          </w:p>
        </w:tc>
        <w:tc>
          <w:tcPr>
            <w:tcW w:w="8127" w:type="dxa"/>
            <w:gridSpan w:val="9"/>
            <w:noWrap w:val="0"/>
            <w:vAlign w:val="top"/>
          </w:tcPr>
          <w:p>
            <w:pPr>
              <w:pStyle w:val="42"/>
              <w:spacing w:line="240" w:lineRule="auto"/>
              <w:rPr>
                <w:rFonts w:hint="eastAsia"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1" w:hRule="atLeast"/>
          <w:jc w:val="center"/>
        </w:trPr>
        <w:tc>
          <w:tcPr>
            <w:tcW w:w="1351" w:type="dxa"/>
            <w:noWrap w:val="0"/>
            <w:vAlign w:val="top"/>
          </w:tcPr>
          <w:p>
            <w:pPr>
              <w:pStyle w:val="42"/>
              <w:spacing w:before="151" w:line="240" w:lineRule="auto"/>
              <w:ind w:left="261" w:right="128" w:hanging="120"/>
              <w:rPr>
                <w:rFonts w:hint="eastAsia" w:ascii="仿宋" w:hAnsi="仿宋" w:eastAsia="仿宋" w:cs="仿宋"/>
                <w:sz w:val="24"/>
              </w:rPr>
            </w:pPr>
            <w:r>
              <w:rPr>
                <w:rFonts w:hint="eastAsia" w:ascii="仿宋" w:hAnsi="仿宋" w:eastAsia="仿宋" w:cs="仿宋"/>
                <w:sz w:val="24"/>
              </w:rPr>
              <w:t>投标期间联系人</w:t>
            </w:r>
          </w:p>
        </w:tc>
        <w:tc>
          <w:tcPr>
            <w:tcW w:w="1572" w:type="dxa"/>
            <w:noWrap w:val="0"/>
            <w:vAlign w:val="top"/>
          </w:tcPr>
          <w:p>
            <w:pPr>
              <w:pStyle w:val="42"/>
              <w:spacing w:line="240" w:lineRule="auto"/>
              <w:rPr>
                <w:rFonts w:hint="eastAsia" w:ascii="仿宋" w:hAnsi="仿宋" w:eastAsia="仿宋" w:cs="仿宋"/>
                <w:sz w:val="20"/>
              </w:rPr>
            </w:pPr>
          </w:p>
        </w:tc>
        <w:tc>
          <w:tcPr>
            <w:tcW w:w="1460" w:type="dxa"/>
            <w:gridSpan w:val="2"/>
            <w:noWrap w:val="0"/>
            <w:vAlign w:val="top"/>
          </w:tcPr>
          <w:p>
            <w:pPr>
              <w:pStyle w:val="42"/>
              <w:spacing w:before="8" w:line="240" w:lineRule="auto"/>
              <w:rPr>
                <w:rFonts w:hint="eastAsia" w:ascii="仿宋" w:hAnsi="仿宋" w:eastAsia="仿宋" w:cs="仿宋"/>
                <w:b/>
                <w:sz w:val="20"/>
              </w:rPr>
            </w:pPr>
          </w:p>
          <w:p>
            <w:pPr>
              <w:pStyle w:val="42"/>
              <w:spacing w:line="240" w:lineRule="auto"/>
              <w:ind w:left="370"/>
              <w:rPr>
                <w:rFonts w:hint="eastAsia" w:ascii="仿宋" w:hAnsi="仿宋" w:eastAsia="仿宋" w:cs="仿宋"/>
                <w:sz w:val="24"/>
              </w:rPr>
            </w:pPr>
            <w:r>
              <w:rPr>
                <w:rFonts w:hint="eastAsia" w:ascii="仿宋" w:hAnsi="仿宋" w:eastAsia="仿宋" w:cs="仿宋"/>
                <w:sz w:val="24"/>
              </w:rPr>
              <w:t>电 话</w:t>
            </w:r>
          </w:p>
        </w:tc>
        <w:tc>
          <w:tcPr>
            <w:tcW w:w="1461" w:type="dxa"/>
            <w:gridSpan w:val="2"/>
            <w:noWrap w:val="0"/>
            <w:vAlign w:val="top"/>
          </w:tcPr>
          <w:p>
            <w:pPr>
              <w:pStyle w:val="42"/>
              <w:spacing w:line="240" w:lineRule="auto"/>
              <w:rPr>
                <w:rFonts w:hint="eastAsia" w:ascii="仿宋" w:hAnsi="仿宋" w:eastAsia="仿宋" w:cs="仿宋"/>
                <w:sz w:val="20"/>
              </w:rPr>
            </w:pPr>
          </w:p>
        </w:tc>
        <w:tc>
          <w:tcPr>
            <w:tcW w:w="1498" w:type="dxa"/>
            <w:gridSpan w:val="3"/>
            <w:noWrap w:val="0"/>
            <w:vAlign w:val="top"/>
          </w:tcPr>
          <w:p>
            <w:pPr>
              <w:pStyle w:val="42"/>
              <w:spacing w:before="8" w:line="240" w:lineRule="auto"/>
              <w:rPr>
                <w:rFonts w:hint="eastAsia" w:ascii="仿宋" w:hAnsi="仿宋" w:eastAsia="仿宋" w:cs="仿宋"/>
                <w:b/>
                <w:sz w:val="20"/>
              </w:rPr>
            </w:pPr>
          </w:p>
          <w:p>
            <w:pPr>
              <w:pStyle w:val="42"/>
              <w:spacing w:line="240" w:lineRule="auto"/>
              <w:ind w:left="387"/>
              <w:rPr>
                <w:rFonts w:hint="eastAsia" w:ascii="仿宋" w:hAnsi="仿宋" w:eastAsia="仿宋" w:cs="仿宋"/>
                <w:sz w:val="24"/>
              </w:rPr>
            </w:pPr>
            <w:r>
              <w:rPr>
                <w:rFonts w:hint="eastAsia" w:ascii="仿宋" w:hAnsi="仿宋" w:eastAsia="仿宋" w:cs="仿宋"/>
                <w:sz w:val="24"/>
              </w:rPr>
              <w:t>传 真</w:t>
            </w:r>
          </w:p>
        </w:tc>
        <w:tc>
          <w:tcPr>
            <w:tcW w:w="2137" w:type="dxa"/>
            <w:noWrap w:val="0"/>
            <w:vAlign w:val="top"/>
          </w:tcPr>
          <w:p>
            <w:pPr>
              <w:pStyle w:val="42"/>
              <w:spacing w:line="240" w:lineRule="auto"/>
              <w:rPr>
                <w:rFonts w:hint="eastAsia"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1351" w:type="dxa"/>
            <w:vMerge w:val="restart"/>
            <w:noWrap w:val="0"/>
            <w:vAlign w:val="top"/>
          </w:tcPr>
          <w:p>
            <w:pPr>
              <w:pStyle w:val="42"/>
              <w:spacing w:line="240" w:lineRule="auto"/>
              <w:rPr>
                <w:rFonts w:hint="eastAsia" w:ascii="仿宋" w:hAnsi="仿宋" w:eastAsia="仿宋" w:cs="仿宋"/>
                <w:b/>
                <w:sz w:val="24"/>
              </w:rPr>
            </w:pPr>
          </w:p>
          <w:p>
            <w:pPr>
              <w:pStyle w:val="42"/>
              <w:spacing w:line="240" w:lineRule="auto"/>
              <w:rPr>
                <w:rFonts w:hint="eastAsia" w:ascii="仿宋" w:hAnsi="仿宋" w:eastAsia="仿宋" w:cs="仿宋"/>
                <w:b/>
                <w:sz w:val="24"/>
              </w:rPr>
            </w:pPr>
          </w:p>
          <w:p>
            <w:pPr>
              <w:pStyle w:val="42"/>
              <w:spacing w:before="12" w:line="240" w:lineRule="auto"/>
              <w:rPr>
                <w:rFonts w:hint="eastAsia" w:ascii="仿宋" w:hAnsi="仿宋" w:eastAsia="仿宋" w:cs="仿宋"/>
                <w:b/>
                <w:sz w:val="24"/>
              </w:rPr>
            </w:pPr>
          </w:p>
          <w:p>
            <w:pPr>
              <w:pStyle w:val="42"/>
              <w:spacing w:line="240" w:lineRule="auto"/>
              <w:ind w:left="501" w:right="488"/>
              <w:jc w:val="both"/>
              <w:rPr>
                <w:rFonts w:hint="eastAsia" w:ascii="仿宋" w:hAnsi="仿宋" w:eastAsia="仿宋" w:cs="仿宋"/>
                <w:sz w:val="24"/>
                <w:lang w:val="en-US" w:eastAsia="zh-CN"/>
              </w:rPr>
            </w:pPr>
            <w:r>
              <w:rPr>
                <w:rFonts w:hint="eastAsia" w:ascii="仿宋" w:hAnsi="仿宋" w:eastAsia="仿宋" w:cs="仿宋"/>
                <w:sz w:val="24"/>
                <w:lang w:val="en-US" w:eastAsia="zh-CN"/>
              </w:rPr>
              <w:t>员工概况</w:t>
            </w:r>
          </w:p>
        </w:tc>
        <w:tc>
          <w:tcPr>
            <w:tcW w:w="1572" w:type="dxa"/>
            <w:noWrap w:val="0"/>
            <w:vAlign w:val="top"/>
          </w:tcPr>
          <w:p>
            <w:pPr>
              <w:pStyle w:val="42"/>
              <w:spacing w:before="145" w:line="240" w:lineRule="auto"/>
              <w:ind w:left="220" w:right="214"/>
              <w:jc w:val="center"/>
              <w:rPr>
                <w:rFonts w:hint="eastAsia" w:ascii="仿宋" w:hAnsi="仿宋" w:eastAsia="仿宋" w:cs="仿宋"/>
                <w:sz w:val="24"/>
              </w:rPr>
            </w:pPr>
            <w:r>
              <w:rPr>
                <w:rFonts w:hint="eastAsia" w:ascii="仿宋" w:hAnsi="仿宋" w:eastAsia="仿宋" w:cs="仿宋"/>
                <w:sz w:val="24"/>
              </w:rPr>
              <w:t>职工总数</w:t>
            </w:r>
          </w:p>
        </w:tc>
        <w:tc>
          <w:tcPr>
            <w:tcW w:w="1460" w:type="dxa"/>
            <w:gridSpan w:val="2"/>
            <w:noWrap w:val="0"/>
            <w:vAlign w:val="top"/>
          </w:tcPr>
          <w:p>
            <w:pPr>
              <w:pStyle w:val="42"/>
              <w:spacing w:line="240" w:lineRule="auto"/>
              <w:rPr>
                <w:rFonts w:hint="eastAsia" w:ascii="仿宋" w:hAnsi="仿宋" w:eastAsia="仿宋" w:cs="仿宋"/>
                <w:sz w:val="20"/>
              </w:rPr>
            </w:pPr>
          </w:p>
        </w:tc>
        <w:tc>
          <w:tcPr>
            <w:tcW w:w="2358" w:type="dxa"/>
            <w:gridSpan w:val="4"/>
            <w:noWrap w:val="0"/>
            <w:vAlign w:val="top"/>
          </w:tcPr>
          <w:p>
            <w:pPr>
              <w:pStyle w:val="42"/>
              <w:spacing w:before="145" w:line="240" w:lineRule="auto"/>
              <w:ind w:left="122"/>
              <w:rPr>
                <w:rFonts w:hint="eastAsia" w:ascii="仿宋" w:hAnsi="仿宋" w:eastAsia="仿宋" w:cs="仿宋"/>
                <w:sz w:val="24"/>
              </w:rPr>
            </w:pPr>
            <w:r>
              <w:rPr>
                <w:rFonts w:hint="eastAsia" w:ascii="仿宋" w:hAnsi="仿宋" w:eastAsia="仿宋" w:cs="仿宋"/>
                <w:sz w:val="24"/>
              </w:rPr>
              <w:t>其中：技术人员数</w:t>
            </w:r>
          </w:p>
        </w:tc>
        <w:tc>
          <w:tcPr>
            <w:tcW w:w="2738" w:type="dxa"/>
            <w:gridSpan w:val="2"/>
            <w:noWrap w:val="0"/>
            <w:vAlign w:val="top"/>
          </w:tcPr>
          <w:p>
            <w:pPr>
              <w:pStyle w:val="42"/>
              <w:spacing w:line="240" w:lineRule="auto"/>
              <w:rPr>
                <w:rFonts w:hint="eastAsia"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1351" w:type="dxa"/>
            <w:vMerge w:val="continue"/>
            <w:tcBorders>
              <w:top w:val="nil"/>
            </w:tcBorders>
            <w:noWrap w:val="0"/>
            <w:vAlign w:val="top"/>
          </w:tcPr>
          <w:p>
            <w:pPr>
              <w:spacing w:line="240" w:lineRule="auto"/>
              <w:rPr>
                <w:rFonts w:hint="eastAsia" w:ascii="仿宋" w:hAnsi="仿宋" w:eastAsia="仿宋" w:cs="仿宋"/>
                <w:sz w:val="2"/>
                <w:szCs w:val="2"/>
              </w:rPr>
            </w:pPr>
          </w:p>
        </w:tc>
        <w:tc>
          <w:tcPr>
            <w:tcW w:w="8127" w:type="dxa"/>
            <w:gridSpan w:val="9"/>
            <w:noWrap w:val="0"/>
            <w:vAlign w:val="top"/>
          </w:tcPr>
          <w:p>
            <w:pPr>
              <w:pStyle w:val="42"/>
              <w:spacing w:before="147" w:line="240" w:lineRule="auto"/>
              <w:ind w:left="2515" w:right="2507"/>
              <w:jc w:val="center"/>
              <w:rPr>
                <w:rFonts w:hint="eastAsia" w:ascii="仿宋" w:hAnsi="仿宋" w:eastAsia="仿宋" w:cs="仿宋"/>
                <w:sz w:val="24"/>
              </w:rPr>
            </w:pPr>
            <w:r>
              <w:rPr>
                <w:rFonts w:hint="eastAsia" w:ascii="仿宋" w:hAnsi="仿宋" w:eastAsia="仿宋" w:cs="仿宋"/>
                <w:sz w:val="24"/>
              </w:rPr>
              <w:t>单位行政和技术负责人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1351" w:type="dxa"/>
            <w:vMerge w:val="continue"/>
            <w:tcBorders>
              <w:top w:val="nil"/>
            </w:tcBorders>
            <w:noWrap w:val="0"/>
            <w:vAlign w:val="top"/>
          </w:tcPr>
          <w:p>
            <w:pPr>
              <w:spacing w:line="240" w:lineRule="auto"/>
              <w:rPr>
                <w:rFonts w:hint="eastAsia" w:ascii="仿宋" w:hAnsi="仿宋" w:eastAsia="仿宋" w:cs="仿宋"/>
                <w:sz w:val="2"/>
                <w:szCs w:val="2"/>
              </w:rPr>
            </w:pPr>
          </w:p>
        </w:tc>
        <w:tc>
          <w:tcPr>
            <w:tcW w:w="1572" w:type="dxa"/>
            <w:noWrap w:val="0"/>
            <w:vAlign w:val="top"/>
          </w:tcPr>
          <w:p>
            <w:pPr>
              <w:pStyle w:val="42"/>
              <w:spacing w:before="148" w:line="240" w:lineRule="auto"/>
              <w:ind w:left="220" w:right="214"/>
              <w:jc w:val="center"/>
              <w:rPr>
                <w:rFonts w:hint="eastAsia" w:ascii="仿宋" w:hAnsi="仿宋" w:eastAsia="仿宋" w:cs="仿宋"/>
                <w:sz w:val="24"/>
              </w:rPr>
            </w:pPr>
            <w:r>
              <w:rPr>
                <w:rFonts w:hint="eastAsia" w:ascii="仿宋" w:hAnsi="仿宋" w:eastAsia="仿宋" w:cs="仿宋"/>
                <w:sz w:val="24"/>
              </w:rPr>
              <w:t>姓 名</w:t>
            </w:r>
          </w:p>
        </w:tc>
        <w:tc>
          <w:tcPr>
            <w:tcW w:w="2172" w:type="dxa"/>
            <w:gridSpan w:val="3"/>
            <w:noWrap w:val="0"/>
            <w:vAlign w:val="top"/>
          </w:tcPr>
          <w:p>
            <w:pPr>
              <w:pStyle w:val="42"/>
              <w:spacing w:before="148" w:line="240" w:lineRule="auto"/>
              <w:ind w:left="456"/>
              <w:rPr>
                <w:rFonts w:hint="eastAsia" w:ascii="仿宋" w:hAnsi="仿宋" w:eastAsia="仿宋" w:cs="仿宋"/>
                <w:sz w:val="24"/>
              </w:rPr>
            </w:pPr>
            <w:r>
              <w:rPr>
                <w:rFonts w:hint="eastAsia" w:ascii="仿宋" w:hAnsi="仿宋" w:eastAsia="仿宋" w:cs="仿宋"/>
                <w:sz w:val="24"/>
              </w:rPr>
              <w:t>职务/职称</w:t>
            </w:r>
          </w:p>
        </w:tc>
        <w:tc>
          <w:tcPr>
            <w:tcW w:w="1646" w:type="dxa"/>
            <w:gridSpan w:val="3"/>
            <w:noWrap w:val="0"/>
            <w:vAlign w:val="top"/>
          </w:tcPr>
          <w:p>
            <w:pPr>
              <w:pStyle w:val="42"/>
              <w:spacing w:before="148" w:line="240" w:lineRule="auto"/>
              <w:ind w:left="454"/>
              <w:rPr>
                <w:rFonts w:hint="eastAsia" w:ascii="仿宋" w:hAnsi="仿宋" w:eastAsia="仿宋" w:cs="仿宋"/>
                <w:sz w:val="24"/>
              </w:rPr>
            </w:pPr>
            <w:r>
              <w:rPr>
                <w:rFonts w:hint="eastAsia" w:ascii="仿宋" w:hAnsi="仿宋" w:eastAsia="仿宋" w:cs="仿宋"/>
                <w:sz w:val="24"/>
              </w:rPr>
              <w:t>年 龄</w:t>
            </w:r>
          </w:p>
        </w:tc>
        <w:tc>
          <w:tcPr>
            <w:tcW w:w="2738" w:type="dxa"/>
            <w:gridSpan w:val="2"/>
            <w:noWrap w:val="0"/>
            <w:vAlign w:val="top"/>
          </w:tcPr>
          <w:p>
            <w:pPr>
              <w:pStyle w:val="42"/>
              <w:tabs>
                <w:tab w:val="left" w:pos="487"/>
              </w:tabs>
              <w:spacing w:before="148" w:line="240" w:lineRule="auto"/>
              <w:ind w:left="7"/>
              <w:jc w:val="center"/>
              <w:rPr>
                <w:rFonts w:hint="eastAsia" w:ascii="仿宋" w:hAnsi="仿宋" w:eastAsia="仿宋" w:cs="仿宋"/>
                <w:sz w:val="24"/>
              </w:rPr>
            </w:pPr>
            <w:r>
              <w:rPr>
                <w:rFonts w:hint="eastAsia" w:ascii="仿宋" w:hAnsi="仿宋" w:eastAsia="仿宋" w:cs="仿宋"/>
                <w:sz w:val="24"/>
              </w:rPr>
              <w:t>专</w:t>
            </w:r>
            <w:r>
              <w:rPr>
                <w:rFonts w:hint="eastAsia" w:ascii="仿宋" w:hAnsi="仿宋" w:eastAsia="仿宋" w:cs="仿宋"/>
                <w:sz w:val="24"/>
              </w:rPr>
              <w:tab/>
            </w:r>
            <w:r>
              <w:rPr>
                <w:rFonts w:hint="eastAsia" w:ascii="仿宋" w:hAnsi="仿宋" w:eastAsia="仿宋" w:cs="仿宋"/>
                <w:sz w:val="24"/>
              </w:rPr>
              <w:t>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jc w:val="center"/>
        </w:trPr>
        <w:tc>
          <w:tcPr>
            <w:tcW w:w="1351" w:type="dxa"/>
            <w:vMerge w:val="continue"/>
            <w:tcBorders>
              <w:top w:val="nil"/>
            </w:tcBorders>
            <w:noWrap w:val="0"/>
            <w:vAlign w:val="top"/>
          </w:tcPr>
          <w:p>
            <w:pPr>
              <w:spacing w:line="240" w:lineRule="auto"/>
              <w:rPr>
                <w:rFonts w:hint="eastAsia" w:ascii="仿宋" w:hAnsi="仿宋" w:eastAsia="仿宋" w:cs="仿宋"/>
                <w:sz w:val="2"/>
                <w:szCs w:val="2"/>
              </w:rPr>
            </w:pPr>
          </w:p>
        </w:tc>
        <w:tc>
          <w:tcPr>
            <w:tcW w:w="1572" w:type="dxa"/>
            <w:noWrap w:val="0"/>
            <w:vAlign w:val="top"/>
          </w:tcPr>
          <w:p>
            <w:pPr>
              <w:pStyle w:val="42"/>
              <w:spacing w:line="240" w:lineRule="auto"/>
              <w:rPr>
                <w:rFonts w:hint="eastAsia" w:ascii="仿宋" w:hAnsi="仿宋" w:eastAsia="仿宋" w:cs="仿宋"/>
                <w:sz w:val="20"/>
              </w:rPr>
            </w:pPr>
          </w:p>
        </w:tc>
        <w:tc>
          <w:tcPr>
            <w:tcW w:w="2172" w:type="dxa"/>
            <w:gridSpan w:val="3"/>
            <w:noWrap w:val="0"/>
            <w:vAlign w:val="top"/>
          </w:tcPr>
          <w:p>
            <w:pPr>
              <w:pStyle w:val="42"/>
              <w:spacing w:line="240" w:lineRule="auto"/>
              <w:rPr>
                <w:rFonts w:hint="eastAsia" w:ascii="仿宋" w:hAnsi="仿宋" w:eastAsia="仿宋" w:cs="仿宋"/>
                <w:sz w:val="20"/>
              </w:rPr>
            </w:pPr>
          </w:p>
        </w:tc>
        <w:tc>
          <w:tcPr>
            <w:tcW w:w="1646" w:type="dxa"/>
            <w:gridSpan w:val="3"/>
            <w:noWrap w:val="0"/>
            <w:vAlign w:val="top"/>
          </w:tcPr>
          <w:p>
            <w:pPr>
              <w:pStyle w:val="42"/>
              <w:spacing w:line="240" w:lineRule="auto"/>
              <w:rPr>
                <w:rFonts w:hint="eastAsia" w:ascii="仿宋" w:hAnsi="仿宋" w:eastAsia="仿宋" w:cs="仿宋"/>
                <w:sz w:val="20"/>
              </w:rPr>
            </w:pPr>
          </w:p>
        </w:tc>
        <w:tc>
          <w:tcPr>
            <w:tcW w:w="2738" w:type="dxa"/>
            <w:gridSpan w:val="2"/>
            <w:noWrap w:val="0"/>
            <w:vAlign w:val="top"/>
          </w:tcPr>
          <w:p>
            <w:pPr>
              <w:pStyle w:val="42"/>
              <w:spacing w:line="240" w:lineRule="auto"/>
              <w:rPr>
                <w:rFonts w:hint="eastAsia"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1351" w:type="dxa"/>
            <w:vMerge w:val="continue"/>
            <w:tcBorders>
              <w:top w:val="nil"/>
            </w:tcBorders>
            <w:noWrap w:val="0"/>
            <w:vAlign w:val="top"/>
          </w:tcPr>
          <w:p>
            <w:pPr>
              <w:spacing w:line="240" w:lineRule="auto"/>
              <w:rPr>
                <w:rFonts w:hint="eastAsia" w:ascii="仿宋" w:hAnsi="仿宋" w:eastAsia="仿宋" w:cs="仿宋"/>
                <w:sz w:val="2"/>
                <w:szCs w:val="2"/>
              </w:rPr>
            </w:pPr>
          </w:p>
        </w:tc>
        <w:tc>
          <w:tcPr>
            <w:tcW w:w="1572" w:type="dxa"/>
            <w:noWrap w:val="0"/>
            <w:vAlign w:val="top"/>
          </w:tcPr>
          <w:p>
            <w:pPr>
              <w:pStyle w:val="42"/>
              <w:spacing w:line="240" w:lineRule="auto"/>
              <w:rPr>
                <w:rFonts w:hint="eastAsia" w:ascii="仿宋" w:hAnsi="仿宋" w:eastAsia="仿宋" w:cs="仿宋"/>
                <w:sz w:val="20"/>
              </w:rPr>
            </w:pPr>
          </w:p>
        </w:tc>
        <w:tc>
          <w:tcPr>
            <w:tcW w:w="2172" w:type="dxa"/>
            <w:gridSpan w:val="3"/>
            <w:noWrap w:val="0"/>
            <w:vAlign w:val="top"/>
          </w:tcPr>
          <w:p>
            <w:pPr>
              <w:pStyle w:val="42"/>
              <w:spacing w:line="240" w:lineRule="auto"/>
              <w:rPr>
                <w:rFonts w:hint="eastAsia" w:ascii="仿宋" w:hAnsi="仿宋" w:eastAsia="仿宋" w:cs="仿宋"/>
                <w:sz w:val="20"/>
              </w:rPr>
            </w:pPr>
          </w:p>
        </w:tc>
        <w:tc>
          <w:tcPr>
            <w:tcW w:w="1646" w:type="dxa"/>
            <w:gridSpan w:val="3"/>
            <w:noWrap w:val="0"/>
            <w:vAlign w:val="top"/>
          </w:tcPr>
          <w:p>
            <w:pPr>
              <w:pStyle w:val="42"/>
              <w:spacing w:line="240" w:lineRule="auto"/>
              <w:rPr>
                <w:rFonts w:hint="eastAsia" w:ascii="仿宋" w:hAnsi="仿宋" w:eastAsia="仿宋" w:cs="仿宋"/>
                <w:sz w:val="20"/>
              </w:rPr>
            </w:pPr>
          </w:p>
        </w:tc>
        <w:tc>
          <w:tcPr>
            <w:tcW w:w="2738" w:type="dxa"/>
            <w:gridSpan w:val="2"/>
            <w:noWrap w:val="0"/>
            <w:vAlign w:val="top"/>
          </w:tcPr>
          <w:p>
            <w:pPr>
              <w:pStyle w:val="42"/>
              <w:spacing w:line="240" w:lineRule="auto"/>
              <w:rPr>
                <w:rFonts w:hint="eastAsia"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1351" w:type="dxa"/>
            <w:vMerge w:val="continue"/>
            <w:tcBorders>
              <w:top w:val="nil"/>
            </w:tcBorders>
            <w:noWrap w:val="0"/>
            <w:vAlign w:val="top"/>
          </w:tcPr>
          <w:p>
            <w:pPr>
              <w:spacing w:line="240" w:lineRule="auto"/>
              <w:rPr>
                <w:rFonts w:hint="eastAsia" w:ascii="仿宋" w:hAnsi="仿宋" w:eastAsia="仿宋" w:cs="仿宋"/>
                <w:sz w:val="2"/>
                <w:szCs w:val="2"/>
              </w:rPr>
            </w:pPr>
          </w:p>
        </w:tc>
        <w:tc>
          <w:tcPr>
            <w:tcW w:w="1572" w:type="dxa"/>
            <w:noWrap w:val="0"/>
            <w:vAlign w:val="top"/>
          </w:tcPr>
          <w:p>
            <w:pPr>
              <w:pStyle w:val="42"/>
              <w:spacing w:line="240" w:lineRule="auto"/>
              <w:rPr>
                <w:rFonts w:hint="eastAsia" w:ascii="仿宋" w:hAnsi="仿宋" w:eastAsia="仿宋" w:cs="仿宋"/>
                <w:sz w:val="20"/>
              </w:rPr>
            </w:pPr>
          </w:p>
        </w:tc>
        <w:tc>
          <w:tcPr>
            <w:tcW w:w="2172" w:type="dxa"/>
            <w:gridSpan w:val="3"/>
            <w:noWrap w:val="0"/>
            <w:vAlign w:val="top"/>
          </w:tcPr>
          <w:p>
            <w:pPr>
              <w:pStyle w:val="42"/>
              <w:spacing w:line="240" w:lineRule="auto"/>
              <w:rPr>
                <w:rFonts w:hint="eastAsia" w:ascii="仿宋" w:hAnsi="仿宋" w:eastAsia="仿宋" w:cs="仿宋"/>
                <w:sz w:val="20"/>
              </w:rPr>
            </w:pPr>
          </w:p>
        </w:tc>
        <w:tc>
          <w:tcPr>
            <w:tcW w:w="1646" w:type="dxa"/>
            <w:gridSpan w:val="3"/>
            <w:noWrap w:val="0"/>
            <w:vAlign w:val="top"/>
          </w:tcPr>
          <w:p>
            <w:pPr>
              <w:pStyle w:val="42"/>
              <w:spacing w:line="240" w:lineRule="auto"/>
              <w:rPr>
                <w:rFonts w:hint="eastAsia" w:ascii="仿宋" w:hAnsi="仿宋" w:eastAsia="仿宋" w:cs="仿宋"/>
                <w:sz w:val="20"/>
              </w:rPr>
            </w:pPr>
          </w:p>
        </w:tc>
        <w:tc>
          <w:tcPr>
            <w:tcW w:w="2738" w:type="dxa"/>
            <w:gridSpan w:val="2"/>
            <w:noWrap w:val="0"/>
            <w:vAlign w:val="top"/>
          </w:tcPr>
          <w:p>
            <w:pPr>
              <w:pStyle w:val="42"/>
              <w:spacing w:line="240" w:lineRule="auto"/>
              <w:rPr>
                <w:rFonts w:hint="eastAsia"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8" w:hRule="atLeast"/>
          <w:jc w:val="center"/>
        </w:trPr>
        <w:tc>
          <w:tcPr>
            <w:tcW w:w="1351" w:type="dxa"/>
            <w:noWrap w:val="0"/>
            <w:vAlign w:val="top"/>
          </w:tcPr>
          <w:p>
            <w:pPr>
              <w:pStyle w:val="42"/>
              <w:spacing w:line="240" w:lineRule="auto"/>
              <w:rPr>
                <w:rFonts w:hint="eastAsia" w:ascii="仿宋" w:hAnsi="仿宋" w:eastAsia="仿宋" w:cs="仿宋"/>
                <w:b/>
                <w:sz w:val="24"/>
              </w:rPr>
            </w:pPr>
          </w:p>
          <w:p>
            <w:pPr>
              <w:pStyle w:val="42"/>
              <w:spacing w:line="240" w:lineRule="auto"/>
              <w:ind w:right="488" w:firstLine="480"/>
              <w:jc w:val="center"/>
              <w:rPr>
                <w:rFonts w:hint="eastAsia" w:ascii="仿宋" w:hAnsi="仿宋" w:eastAsia="仿宋" w:cs="仿宋"/>
                <w:sz w:val="24"/>
                <w:lang w:val="en-US" w:eastAsia="zh-CN"/>
              </w:rPr>
            </w:pPr>
            <w:r>
              <w:rPr>
                <w:rFonts w:hint="eastAsia" w:ascii="仿宋" w:hAnsi="仿宋" w:eastAsia="仿宋" w:cs="仿宋"/>
                <w:sz w:val="24"/>
              </w:rPr>
              <w:t>单</w:t>
            </w:r>
            <w:r>
              <w:rPr>
                <w:rFonts w:hint="eastAsia" w:ascii="仿宋" w:hAnsi="仿宋" w:eastAsia="仿宋" w:cs="仿宋"/>
                <w:sz w:val="24"/>
                <w:lang w:val="en-US" w:eastAsia="zh-CN"/>
              </w:rPr>
              <w:t xml:space="preserve">   </w:t>
            </w:r>
          </w:p>
          <w:p>
            <w:pPr>
              <w:pStyle w:val="42"/>
              <w:spacing w:line="240" w:lineRule="auto"/>
              <w:ind w:right="488" w:firstLine="480"/>
              <w:jc w:val="center"/>
              <w:rPr>
                <w:rFonts w:hint="eastAsia" w:ascii="仿宋" w:hAnsi="仿宋" w:eastAsia="仿宋" w:cs="仿宋"/>
                <w:sz w:val="24"/>
              </w:rPr>
            </w:pPr>
            <w:r>
              <w:rPr>
                <w:rFonts w:hint="eastAsia" w:ascii="仿宋" w:hAnsi="仿宋" w:eastAsia="仿宋" w:cs="仿宋"/>
                <w:sz w:val="24"/>
              </w:rPr>
              <w:t>位</w:t>
            </w:r>
          </w:p>
          <w:p>
            <w:pPr>
              <w:pStyle w:val="42"/>
              <w:spacing w:line="240" w:lineRule="auto"/>
              <w:ind w:right="488" w:firstLine="480"/>
              <w:jc w:val="center"/>
              <w:rPr>
                <w:rFonts w:hint="eastAsia" w:ascii="仿宋" w:hAnsi="仿宋" w:eastAsia="仿宋" w:cs="仿宋"/>
                <w:sz w:val="24"/>
                <w:lang w:val="en-US" w:eastAsia="zh-CN"/>
              </w:rPr>
            </w:pPr>
            <w:r>
              <w:rPr>
                <w:rFonts w:hint="eastAsia" w:ascii="仿宋" w:hAnsi="仿宋" w:eastAsia="仿宋" w:cs="仿宋"/>
                <w:sz w:val="24"/>
              </w:rPr>
              <w:t>概</w:t>
            </w:r>
            <w:r>
              <w:rPr>
                <w:rFonts w:hint="eastAsia" w:ascii="仿宋" w:hAnsi="仿宋" w:eastAsia="仿宋" w:cs="仿宋"/>
                <w:sz w:val="24"/>
                <w:lang w:val="en-US" w:eastAsia="zh-CN"/>
              </w:rPr>
              <w:t xml:space="preserve">  </w:t>
            </w:r>
          </w:p>
          <w:p>
            <w:pPr>
              <w:pStyle w:val="42"/>
              <w:spacing w:line="240" w:lineRule="auto"/>
              <w:ind w:right="488" w:firstLine="480"/>
              <w:jc w:val="center"/>
              <w:rPr>
                <w:rFonts w:hint="eastAsia" w:ascii="仿宋" w:hAnsi="仿宋" w:eastAsia="仿宋" w:cs="仿宋"/>
                <w:sz w:val="24"/>
              </w:rPr>
            </w:pPr>
            <w:r>
              <w:rPr>
                <w:rFonts w:hint="eastAsia" w:ascii="仿宋" w:hAnsi="仿宋" w:eastAsia="仿宋" w:cs="仿宋"/>
                <w:sz w:val="24"/>
              </w:rPr>
              <w:t>况</w:t>
            </w:r>
          </w:p>
        </w:tc>
        <w:tc>
          <w:tcPr>
            <w:tcW w:w="8127" w:type="dxa"/>
            <w:gridSpan w:val="9"/>
            <w:noWrap w:val="0"/>
            <w:vAlign w:val="top"/>
          </w:tcPr>
          <w:p>
            <w:pPr>
              <w:pStyle w:val="42"/>
              <w:spacing w:line="240" w:lineRule="auto"/>
              <w:rPr>
                <w:rFonts w:hint="eastAsia" w:ascii="仿宋" w:hAnsi="仿宋" w:eastAsia="仿宋" w:cs="仿宋"/>
                <w:sz w:val="20"/>
              </w:rPr>
            </w:pPr>
          </w:p>
        </w:tc>
      </w:tr>
    </w:tbl>
    <w:p>
      <w:pPr>
        <w:ind w:firstLine="240" w:firstLineChars="100"/>
        <w:rPr>
          <w:rFonts w:hint="eastAsia" w:ascii="仿宋" w:hAnsi="仿宋" w:eastAsia="仿宋" w:cs="仿宋"/>
          <w:b/>
          <w:bCs/>
          <w:sz w:val="28"/>
          <w:szCs w:val="28"/>
        </w:rPr>
      </w:pPr>
      <w:r>
        <w:rPr>
          <w:rFonts w:hint="eastAsia" w:ascii="仿宋" w:hAnsi="仿宋" w:eastAsia="仿宋" w:cs="仿宋"/>
          <w:sz w:val="24"/>
          <w:szCs w:val="24"/>
        </w:rPr>
        <w:t>附营业执照</w:t>
      </w:r>
      <w:r>
        <w:rPr>
          <w:rFonts w:hint="eastAsia" w:ascii="仿宋" w:hAnsi="仿宋" w:eastAsia="仿宋" w:cs="仿宋"/>
          <w:sz w:val="24"/>
          <w:szCs w:val="24"/>
          <w:lang w:val="en-US" w:eastAsia="zh-CN"/>
        </w:rPr>
        <w:t>、财务状况</w:t>
      </w:r>
      <w:r>
        <w:rPr>
          <w:rFonts w:hint="eastAsia" w:ascii="仿宋" w:hAnsi="仿宋" w:eastAsia="仿宋" w:cs="仿宋"/>
          <w:b/>
          <w:bCs/>
          <w:sz w:val="28"/>
          <w:szCs w:val="28"/>
        </w:rPr>
        <w:br w:type="page"/>
      </w:r>
    </w:p>
    <w:bookmarkEnd w:id="88"/>
    <w:p>
      <w:pPr>
        <w:numPr>
          <w:ilvl w:val="0"/>
          <w:numId w:val="0"/>
        </w:numPr>
        <w:spacing w:line="240" w:lineRule="auto"/>
        <w:jc w:val="center"/>
        <w:outlineLvl w:val="1"/>
        <w:rPr>
          <w:rFonts w:hint="eastAsia" w:ascii="仿宋" w:hAnsi="仿宋" w:eastAsia="仿宋" w:cs="仿宋"/>
          <w:b/>
          <w:bCs/>
          <w:sz w:val="28"/>
          <w:szCs w:val="28"/>
        </w:rPr>
      </w:pPr>
      <w:bookmarkStart w:id="89" w:name="_Toc1587"/>
      <w:r>
        <w:rPr>
          <w:rFonts w:hint="eastAsia" w:ascii="仿宋" w:hAnsi="仿宋" w:eastAsia="仿宋" w:cs="仿宋"/>
          <w:b/>
          <w:bCs/>
          <w:kern w:val="2"/>
          <w:sz w:val="28"/>
          <w:szCs w:val="28"/>
          <w:lang w:val="en-US" w:eastAsia="zh-CN" w:bidi="ar-SA"/>
        </w:rPr>
        <w:t>9、</w:t>
      </w:r>
      <w:bookmarkEnd w:id="89"/>
      <w:r>
        <w:rPr>
          <w:rFonts w:hint="eastAsia" w:ascii="仿宋" w:hAnsi="仿宋" w:eastAsia="仿宋" w:cs="仿宋"/>
          <w:b/>
          <w:bCs/>
          <w:sz w:val="28"/>
          <w:szCs w:val="28"/>
        </w:rPr>
        <w:t>投标人近三年</w:t>
      </w:r>
      <w:r>
        <w:rPr>
          <w:rFonts w:hint="eastAsia" w:ascii="仿宋" w:hAnsi="仿宋" w:eastAsia="仿宋" w:cs="仿宋"/>
          <w:b/>
          <w:bCs/>
          <w:sz w:val="28"/>
          <w:szCs w:val="28"/>
          <w:lang w:eastAsia="zh-CN"/>
        </w:rPr>
        <w:t>（</w:t>
      </w:r>
      <w:r>
        <w:rPr>
          <w:rFonts w:hint="eastAsia" w:ascii="仿宋" w:hAnsi="仿宋" w:eastAsia="仿宋" w:cs="仿宋"/>
          <w:b/>
          <w:bCs/>
          <w:sz w:val="28"/>
          <w:szCs w:val="28"/>
          <w:lang w:val="en-US" w:eastAsia="zh-CN"/>
        </w:rPr>
        <w:t>2021年08月01日-至今</w:t>
      </w:r>
      <w:r>
        <w:rPr>
          <w:rFonts w:hint="eastAsia" w:ascii="仿宋" w:hAnsi="仿宋" w:eastAsia="仿宋" w:cs="仿宋"/>
          <w:b/>
          <w:bCs/>
          <w:sz w:val="28"/>
          <w:szCs w:val="28"/>
          <w:lang w:eastAsia="zh-CN"/>
        </w:rPr>
        <w:t>）</w:t>
      </w:r>
      <w:r>
        <w:rPr>
          <w:rFonts w:hint="eastAsia" w:ascii="仿宋" w:hAnsi="仿宋" w:eastAsia="仿宋" w:cs="仿宋"/>
          <w:b/>
          <w:bCs/>
          <w:sz w:val="28"/>
          <w:szCs w:val="28"/>
          <w:lang w:val="en-US" w:eastAsia="zh-CN"/>
        </w:rPr>
        <w:t>经营业绩</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0"/>
        <w:gridCol w:w="2520"/>
        <w:gridCol w:w="1800"/>
        <w:gridCol w:w="1260"/>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2510" w:type="dxa"/>
            <w:noWrap w:val="0"/>
            <w:vAlign w:val="top"/>
          </w:tcPr>
          <w:p>
            <w:pPr>
              <w:pStyle w:val="45"/>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tc>
        <w:tc>
          <w:tcPr>
            <w:tcW w:w="2520" w:type="dxa"/>
            <w:noWrap w:val="0"/>
            <w:vAlign w:val="top"/>
          </w:tcPr>
          <w:p>
            <w:pPr>
              <w:pStyle w:val="45"/>
              <w:spacing w:line="240" w:lineRule="auto"/>
              <w:ind w:right="-107" w:rightChars="-51"/>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招标人</w:t>
            </w:r>
          </w:p>
        </w:tc>
        <w:tc>
          <w:tcPr>
            <w:tcW w:w="1800" w:type="dxa"/>
            <w:noWrap w:val="0"/>
            <w:vAlign w:val="top"/>
          </w:tcPr>
          <w:p>
            <w:pPr>
              <w:pStyle w:val="45"/>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采购内容</w:t>
            </w:r>
          </w:p>
        </w:tc>
        <w:tc>
          <w:tcPr>
            <w:tcW w:w="1260" w:type="dxa"/>
            <w:noWrap w:val="0"/>
            <w:vAlign w:val="top"/>
          </w:tcPr>
          <w:p>
            <w:pPr>
              <w:pStyle w:val="45"/>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金额</w:t>
            </w:r>
          </w:p>
        </w:tc>
        <w:tc>
          <w:tcPr>
            <w:tcW w:w="1394" w:type="dxa"/>
            <w:noWrap w:val="0"/>
            <w:vAlign w:val="top"/>
          </w:tcPr>
          <w:p>
            <w:pPr>
              <w:pStyle w:val="45"/>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510" w:type="dxa"/>
            <w:noWrap w:val="0"/>
            <w:vAlign w:val="top"/>
          </w:tcPr>
          <w:p>
            <w:pPr>
              <w:spacing w:line="240" w:lineRule="auto"/>
              <w:jc w:val="center"/>
              <w:rPr>
                <w:rFonts w:hint="eastAsia" w:ascii="仿宋" w:hAnsi="仿宋" w:eastAsia="仿宋" w:cs="仿宋"/>
                <w:sz w:val="24"/>
                <w:szCs w:val="24"/>
              </w:rPr>
            </w:pPr>
          </w:p>
        </w:tc>
        <w:tc>
          <w:tcPr>
            <w:tcW w:w="2520" w:type="dxa"/>
            <w:noWrap w:val="0"/>
            <w:vAlign w:val="top"/>
          </w:tcPr>
          <w:p>
            <w:pPr>
              <w:spacing w:line="240" w:lineRule="auto"/>
              <w:jc w:val="center"/>
              <w:rPr>
                <w:rFonts w:hint="eastAsia" w:ascii="仿宋" w:hAnsi="仿宋" w:eastAsia="仿宋" w:cs="仿宋"/>
                <w:sz w:val="24"/>
                <w:szCs w:val="24"/>
              </w:rPr>
            </w:pPr>
          </w:p>
        </w:tc>
        <w:tc>
          <w:tcPr>
            <w:tcW w:w="1800" w:type="dxa"/>
            <w:noWrap w:val="0"/>
            <w:vAlign w:val="top"/>
          </w:tcPr>
          <w:p>
            <w:pPr>
              <w:spacing w:line="240" w:lineRule="auto"/>
              <w:jc w:val="center"/>
              <w:rPr>
                <w:rFonts w:hint="eastAsia" w:ascii="仿宋" w:hAnsi="仿宋" w:eastAsia="仿宋" w:cs="仿宋"/>
                <w:sz w:val="24"/>
                <w:szCs w:val="24"/>
              </w:rPr>
            </w:pPr>
          </w:p>
        </w:tc>
        <w:tc>
          <w:tcPr>
            <w:tcW w:w="1260" w:type="dxa"/>
            <w:noWrap w:val="0"/>
            <w:vAlign w:val="top"/>
          </w:tcPr>
          <w:p>
            <w:pPr>
              <w:spacing w:line="240" w:lineRule="auto"/>
              <w:rPr>
                <w:rFonts w:hint="eastAsia" w:ascii="仿宋" w:hAnsi="仿宋" w:eastAsia="仿宋" w:cs="仿宋"/>
                <w:sz w:val="24"/>
                <w:szCs w:val="24"/>
              </w:rPr>
            </w:pPr>
          </w:p>
        </w:tc>
        <w:tc>
          <w:tcPr>
            <w:tcW w:w="1394" w:type="dxa"/>
            <w:noWrap w:val="0"/>
            <w:vAlign w:val="top"/>
          </w:tcPr>
          <w:p>
            <w:pPr>
              <w:spacing w:line="240" w:lineRule="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510" w:type="dxa"/>
            <w:noWrap w:val="0"/>
            <w:vAlign w:val="top"/>
          </w:tcPr>
          <w:p>
            <w:pPr>
              <w:spacing w:line="240" w:lineRule="auto"/>
              <w:jc w:val="center"/>
              <w:rPr>
                <w:rFonts w:hint="eastAsia" w:ascii="仿宋" w:hAnsi="仿宋" w:eastAsia="仿宋" w:cs="仿宋"/>
                <w:sz w:val="24"/>
                <w:szCs w:val="24"/>
              </w:rPr>
            </w:pPr>
          </w:p>
        </w:tc>
        <w:tc>
          <w:tcPr>
            <w:tcW w:w="2520" w:type="dxa"/>
            <w:noWrap w:val="0"/>
            <w:vAlign w:val="top"/>
          </w:tcPr>
          <w:p>
            <w:pPr>
              <w:spacing w:line="240" w:lineRule="auto"/>
              <w:jc w:val="center"/>
              <w:rPr>
                <w:rFonts w:hint="eastAsia" w:ascii="仿宋" w:hAnsi="仿宋" w:eastAsia="仿宋" w:cs="仿宋"/>
                <w:sz w:val="24"/>
                <w:szCs w:val="24"/>
              </w:rPr>
            </w:pPr>
          </w:p>
        </w:tc>
        <w:tc>
          <w:tcPr>
            <w:tcW w:w="1800" w:type="dxa"/>
            <w:noWrap w:val="0"/>
            <w:vAlign w:val="top"/>
          </w:tcPr>
          <w:p>
            <w:pPr>
              <w:spacing w:line="240" w:lineRule="auto"/>
              <w:jc w:val="center"/>
              <w:rPr>
                <w:rFonts w:hint="eastAsia" w:ascii="仿宋" w:hAnsi="仿宋" w:eastAsia="仿宋" w:cs="仿宋"/>
                <w:sz w:val="24"/>
                <w:szCs w:val="24"/>
              </w:rPr>
            </w:pPr>
          </w:p>
        </w:tc>
        <w:tc>
          <w:tcPr>
            <w:tcW w:w="1260" w:type="dxa"/>
            <w:noWrap w:val="0"/>
            <w:vAlign w:val="top"/>
          </w:tcPr>
          <w:p>
            <w:pPr>
              <w:spacing w:line="240" w:lineRule="auto"/>
              <w:rPr>
                <w:rFonts w:hint="eastAsia" w:ascii="仿宋" w:hAnsi="仿宋" w:eastAsia="仿宋" w:cs="仿宋"/>
                <w:sz w:val="24"/>
                <w:szCs w:val="24"/>
              </w:rPr>
            </w:pPr>
          </w:p>
        </w:tc>
        <w:tc>
          <w:tcPr>
            <w:tcW w:w="1394" w:type="dxa"/>
            <w:noWrap w:val="0"/>
            <w:vAlign w:val="top"/>
          </w:tcPr>
          <w:p>
            <w:pPr>
              <w:spacing w:line="240" w:lineRule="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510" w:type="dxa"/>
            <w:noWrap w:val="0"/>
            <w:vAlign w:val="top"/>
          </w:tcPr>
          <w:p>
            <w:pPr>
              <w:spacing w:line="240" w:lineRule="auto"/>
              <w:jc w:val="center"/>
              <w:rPr>
                <w:rFonts w:hint="eastAsia" w:ascii="仿宋" w:hAnsi="仿宋" w:eastAsia="仿宋" w:cs="仿宋"/>
                <w:sz w:val="24"/>
                <w:szCs w:val="24"/>
              </w:rPr>
            </w:pPr>
          </w:p>
        </w:tc>
        <w:tc>
          <w:tcPr>
            <w:tcW w:w="2520" w:type="dxa"/>
            <w:noWrap w:val="0"/>
            <w:vAlign w:val="top"/>
          </w:tcPr>
          <w:p>
            <w:pPr>
              <w:spacing w:line="240" w:lineRule="auto"/>
              <w:jc w:val="center"/>
              <w:rPr>
                <w:rFonts w:hint="eastAsia" w:ascii="仿宋" w:hAnsi="仿宋" w:eastAsia="仿宋" w:cs="仿宋"/>
                <w:sz w:val="24"/>
                <w:szCs w:val="24"/>
              </w:rPr>
            </w:pPr>
          </w:p>
        </w:tc>
        <w:tc>
          <w:tcPr>
            <w:tcW w:w="1800" w:type="dxa"/>
            <w:noWrap w:val="0"/>
            <w:vAlign w:val="top"/>
          </w:tcPr>
          <w:p>
            <w:pPr>
              <w:spacing w:line="240" w:lineRule="auto"/>
              <w:jc w:val="center"/>
              <w:rPr>
                <w:rFonts w:hint="eastAsia" w:ascii="仿宋" w:hAnsi="仿宋" w:eastAsia="仿宋" w:cs="仿宋"/>
                <w:sz w:val="24"/>
                <w:szCs w:val="24"/>
              </w:rPr>
            </w:pPr>
          </w:p>
        </w:tc>
        <w:tc>
          <w:tcPr>
            <w:tcW w:w="1260" w:type="dxa"/>
            <w:noWrap w:val="0"/>
            <w:vAlign w:val="top"/>
          </w:tcPr>
          <w:p>
            <w:pPr>
              <w:spacing w:line="240" w:lineRule="auto"/>
              <w:rPr>
                <w:rFonts w:hint="eastAsia" w:ascii="仿宋" w:hAnsi="仿宋" w:eastAsia="仿宋" w:cs="仿宋"/>
                <w:sz w:val="24"/>
                <w:szCs w:val="24"/>
              </w:rPr>
            </w:pPr>
          </w:p>
        </w:tc>
        <w:tc>
          <w:tcPr>
            <w:tcW w:w="1394" w:type="dxa"/>
            <w:noWrap w:val="0"/>
            <w:vAlign w:val="top"/>
          </w:tcPr>
          <w:p>
            <w:pPr>
              <w:spacing w:line="240" w:lineRule="auto"/>
              <w:rPr>
                <w:rFonts w:hint="eastAsia" w:ascii="仿宋" w:hAnsi="仿宋" w:eastAsia="仿宋" w:cs="仿宋"/>
                <w:sz w:val="24"/>
                <w:szCs w:val="24"/>
              </w:rPr>
            </w:pPr>
          </w:p>
        </w:tc>
      </w:tr>
    </w:tbl>
    <w:p>
      <w:pPr>
        <w:widowControl/>
        <w:spacing w:line="240" w:lineRule="auto"/>
        <w:ind w:firstLine="720" w:firstLineChars="30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注：业绩证明材料为合同协议书、验收单、发票复印件，须加盖公章）。</w:t>
      </w:r>
    </w:p>
    <w:p>
      <w:pPr>
        <w:spacing w:line="240" w:lineRule="auto"/>
        <w:rPr>
          <w:rFonts w:hint="eastAsia" w:ascii="仿宋" w:hAnsi="仿宋" w:eastAsia="仿宋" w:cs="仿宋"/>
          <w:sz w:val="24"/>
          <w:szCs w:val="24"/>
        </w:rPr>
      </w:pPr>
    </w:p>
    <w:p>
      <w:pPr>
        <w:spacing w:line="240" w:lineRule="auto"/>
        <w:rPr>
          <w:rFonts w:hint="eastAsia" w:ascii="仿宋" w:hAnsi="仿宋" w:eastAsia="仿宋" w:cs="仿宋"/>
          <w:sz w:val="24"/>
        </w:rPr>
      </w:pPr>
    </w:p>
    <w:p>
      <w:pPr>
        <w:spacing w:line="240" w:lineRule="auto"/>
        <w:rPr>
          <w:rFonts w:hint="eastAsia" w:ascii="仿宋" w:hAnsi="仿宋" w:eastAsia="仿宋" w:cs="仿宋"/>
        </w:rPr>
      </w:pPr>
    </w:p>
    <w:p>
      <w:pPr>
        <w:spacing w:line="240" w:lineRule="auto"/>
        <w:rPr>
          <w:rFonts w:hint="eastAsia" w:ascii="仿宋" w:hAnsi="仿宋" w:eastAsia="仿宋" w:cs="仿宋"/>
        </w:rPr>
      </w:pPr>
    </w:p>
    <w:p>
      <w:pPr>
        <w:pStyle w:val="12"/>
        <w:spacing w:line="240" w:lineRule="auto"/>
        <w:rPr>
          <w:rFonts w:hint="eastAsia" w:ascii="仿宋" w:hAnsi="仿宋" w:eastAsia="仿宋" w:cs="仿宋"/>
          <w:sz w:val="24"/>
        </w:rPr>
      </w:pPr>
      <w:r>
        <w:rPr>
          <w:rFonts w:hint="eastAsia" w:ascii="仿宋" w:hAnsi="仿宋" w:eastAsia="仿宋" w:cs="仿宋"/>
          <w:b/>
          <w:sz w:val="28"/>
          <w:szCs w:val="28"/>
          <w:lang w:val="en-US" w:eastAsia="zh-CN"/>
        </w:rPr>
        <w:br w:type="page"/>
      </w:r>
    </w:p>
    <w:p>
      <w:pPr>
        <w:pStyle w:val="16"/>
        <w:spacing w:line="240" w:lineRule="auto"/>
        <w:jc w:val="center"/>
        <w:rPr>
          <w:rFonts w:hint="default" w:ascii="仿宋" w:hAnsi="仿宋" w:eastAsia="仿宋" w:cs="仿宋"/>
          <w:b/>
          <w:bCs/>
          <w:kern w:val="2"/>
          <w:sz w:val="28"/>
          <w:szCs w:val="28"/>
          <w:lang w:val="en-US" w:eastAsia="zh-CN" w:bidi="ar-SA"/>
        </w:rPr>
      </w:pPr>
      <w:bookmarkStart w:id="90" w:name="_Toc15710"/>
      <w:r>
        <w:rPr>
          <w:rFonts w:hint="eastAsia" w:ascii="仿宋" w:hAnsi="仿宋" w:eastAsia="仿宋" w:cs="仿宋"/>
          <w:b/>
          <w:bCs/>
          <w:kern w:val="2"/>
          <w:sz w:val="28"/>
          <w:szCs w:val="28"/>
          <w:lang w:val="en-US" w:eastAsia="zh-CN" w:bidi="ar-SA"/>
        </w:rPr>
        <w:t>10、项目组织实施计划方案</w:t>
      </w:r>
    </w:p>
    <w:p>
      <w:pPr>
        <w:jc w:val="center"/>
        <w:rPr>
          <w:rFonts w:hint="eastAsia" w:ascii="仿宋" w:hAnsi="仿宋" w:eastAsia="仿宋" w:cs="仿宋"/>
          <w:b/>
          <w:bCs/>
          <w:sz w:val="24"/>
          <w:lang w:val="en-US" w:eastAsia="zh-CN"/>
        </w:rPr>
      </w:pPr>
      <w:r>
        <w:rPr>
          <w:rFonts w:hint="eastAsia" w:ascii="仿宋" w:hAnsi="仿宋" w:eastAsia="仿宋" w:cs="仿宋"/>
          <w:b/>
          <w:bCs/>
          <w:sz w:val="24"/>
          <w:lang w:val="en-US" w:eastAsia="zh-CN"/>
        </w:rPr>
        <w:t>说明：（格式自拟，参照评分标准项自行提供）</w:t>
      </w:r>
    </w:p>
    <w:p>
      <w:pPr>
        <w:keepNext w:val="0"/>
        <w:keepLines w:val="0"/>
        <w:pageBreakBefore w:val="0"/>
        <w:widowControl w:val="0"/>
        <w:kinsoku/>
        <w:wordWrap/>
        <w:overflowPunct/>
        <w:topLinePunct w:val="0"/>
        <w:autoSpaceDE/>
        <w:autoSpaceDN/>
        <w:bidi w:val="0"/>
        <w:adjustRightInd/>
        <w:snapToGrid/>
        <w:spacing w:line="570" w:lineRule="atLeast"/>
        <w:jc w:val="left"/>
        <w:textAlignment w:val="auto"/>
        <w:rPr>
          <w:rFonts w:hint="eastAsia" w:ascii="仿宋" w:hAnsi="仿宋" w:eastAsia="仿宋" w:cs="仿宋"/>
          <w:sz w:val="24"/>
          <w:szCs w:val="24"/>
        </w:rPr>
      </w:pPr>
    </w:p>
    <w:p>
      <w:pPr>
        <w:pStyle w:val="29"/>
        <w:spacing w:line="240" w:lineRule="auto"/>
        <w:jc w:val="left"/>
        <w:rPr>
          <w:rFonts w:hint="eastAsia" w:ascii="仿宋" w:hAnsi="仿宋" w:eastAsia="仿宋" w:cs="仿宋"/>
          <w:b w:val="0"/>
          <w:bCs w:val="0"/>
          <w:lang w:val="en-US" w:eastAsia="zh-CN"/>
        </w:rPr>
      </w:pPr>
    </w:p>
    <w:p>
      <w:pPr>
        <w:pStyle w:val="4"/>
        <w:numPr>
          <w:ilvl w:val="0"/>
          <w:numId w:val="0"/>
        </w:numPr>
        <w:spacing w:line="240" w:lineRule="auto"/>
        <w:ind w:leftChars="0"/>
        <w:rPr>
          <w:rFonts w:hint="eastAsia" w:ascii="仿宋" w:hAnsi="仿宋" w:eastAsia="仿宋" w:cs="仿宋"/>
          <w:lang w:val="en-US" w:eastAsia="zh-CN"/>
        </w:rPr>
      </w:pPr>
    </w:p>
    <w:p>
      <w:pPr>
        <w:spacing w:line="240" w:lineRule="auto"/>
        <w:rPr>
          <w:rFonts w:hint="eastAsia" w:ascii="仿宋" w:hAnsi="仿宋" w:eastAsia="仿宋" w:cs="仿宋"/>
          <w:lang w:val="en-US" w:eastAsia="zh-CN"/>
        </w:rPr>
      </w:pPr>
    </w:p>
    <w:p>
      <w:pP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br w:type="page"/>
      </w:r>
    </w:p>
    <w:p>
      <w:pPr>
        <w:pStyle w:val="16"/>
        <w:spacing w:line="240" w:lineRule="auto"/>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11、交货期</w:t>
      </w:r>
    </w:p>
    <w:p>
      <w:pPr>
        <w:jc w:val="center"/>
        <w:rPr>
          <w:rFonts w:hint="eastAsia" w:ascii="仿宋" w:hAnsi="仿宋" w:eastAsia="仿宋" w:cs="仿宋"/>
          <w:b/>
          <w:bCs/>
          <w:sz w:val="24"/>
          <w:lang w:val="en-US" w:eastAsia="zh-CN"/>
        </w:rPr>
      </w:pPr>
      <w:r>
        <w:rPr>
          <w:rFonts w:hint="eastAsia" w:ascii="仿宋" w:hAnsi="仿宋" w:eastAsia="仿宋" w:cs="仿宋"/>
          <w:b/>
          <w:bCs/>
          <w:sz w:val="24"/>
          <w:lang w:val="en-US" w:eastAsia="zh-CN"/>
        </w:rPr>
        <w:t>说明：（格式自拟，参照评分标准项自行提供）</w:t>
      </w:r>
    </w:p>
    <w:p>
      <w:pPr>
        <w:spacing w:line="240" w:lineRule="auto"/>
        <w:rPr>
          <w:rFonts w:hint="eastAsia" w:ascii="仿宋" w:hAnsi="仿宋" w:eastAsia="仿宋" w:cs="仿宋"/>
          <w:b w:val="0"/>
          <w:bCs w:val="0"/>
          <w:color w:val="000000"/>
          <w:kern w:val="2"/>
          <w:sz w:val="24"/>
          <w:szCs w:val="24"/>
          <w:lang w:val="en-US" w:eastAsia="zh-CN" w:bidi="ar-SA"/>
        </w:rPr>
      </w:pPr>
    </w:p>
    <w:p>
      <w:pP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br w:type="page"/>
      </w:r>
    </w:p>
    <w:p>
      <w:pPr>
        <w:spacing w:line="240" w:lineRule="auto"/>
        <w:jc w:val="center"/>
        <w:outlineLvl w:val="1"/>
        <w:rPr>
          <w:rFonts w:hint="eastAsia" w:ascii="仿宋" w:hAnsi="仿宋" w:eastAsia="仿宋" w:cs="仿宋"/>
          <w:b/>
          <w:bCs/>
          <w:sz w:val="28"/>
          <w:szCs w:val="28"/>
        </w:rPr>
      </w:pPr>
      <w:r>
        <w:rPr>
          <w:rFonts w:hint="eastAsia" w:ascii="仿宋" w:hAnsi="仿宋" w:eastAsia="仿宋" w:cs="仿宋"/>
          <w:b/>
          <w:bCs/>
          <w:sz w:val="28"/>
          <w:szCs w:val="28"/>
          <w:lang w:val="en-US" w:eastAsia="zh-CN"/>
        </w:rPr>
        <w:t>12、</w:t>
      </w:r>
      <w:r>
        <w:rPr>
          <w:rFonts w:hint="eastAsia" w:ascii="仿宋" w:hAnsi="仿宋" w:eastAsia="仿宋" w:cs="仿宋"/>
          <w:b/>
          <w:bCs/>
          <w:sz w:val="28"/>
          <w:szCs w:val="28"/>
        </w:rPr>
        <w:t>技术参数偏离表</w:t>
      </w:r>
    </w:p>
    <w:p>
      <w:pPr>
        <w:spacing w:line="240" w:lineRule="auto"/>
        <w:rPr>
          <w:rFonts w:hint="eastAsia" w:ascii="仿宋" w:hAnsi="仿宋" w:eastAsia="仿宋" w:cs="仿宋"/>
          <w:sz w:val="24"/>
        </w:rPr>
      </w:pPr>
    </w:p>
    <w:p>
      <w:pPr>
        <w:spacing w:line="240" w:lineRule="auto"/>
        <w:rPr>
          <w:rFonts w:hint="eastAsia" w:ascii="仿宋" w:hAnsi="仿宋" w:eastAsia="仿宋" w:cs="仿宋"/>
          <w:sz w:val="24"/>
          <w:u w:val="single"/>
        </w:rPr>
      </w:pPr>
      <w:r>
        <w:rPr>
          <w:rFonts w:hint="eastAsia" w:ascii="仿宋" w:hAnsi="仿宋" w:eastAsia="仿宋" w:cs="仿宋"/>
          <w:sz w:val="24"/>
          <w:lang w:eastAsia="zh-CN"/>
        </w:rPr>
        <w:t>投标人</w:t>
      </w:r>
      <w:r>
        <w:rPr>
          <w:rFonts w:hint="eastAsia" w:ascii="仿宋" w:hAnsi="仿宋" w:eastAsia="仿宋" w:cs="仿宋"/>
          <w:sz w:val="24"/>
        </w:rPr>
        <w:t>名称（公章）：</w:t>
      </w:r>
      <w:r>
        <w:rPr>
          <w:rFonts w:hint="eastAsia" w:ascii="仿宋" w:hAnsi="仿宋" w:eastAsia="仿宋" w:cs="仿宋"/>
          <w:sz w:val="24"/>
          <w:u w:val="single"/>
        </w:rPr>
        <w:t>　　　　　</w:t>
      </w:r>
      <w:r>
        <w:rPr>
          <w:rFonts w:hint="eastAsia" w:ascii="仿宋" w:hAnsi="仿宋" w:eastAsia="仿宋" w:cs="仿宋"/>
          <w:sz w:val="24"/>
        </w:rPr>
        <w:t>项目编号/包号：</w:t>
      </w:r>
      <w:r>
        <w:rPr>
          <w:rFonts w:hint="eastAsia" w:ascii="仿宋" w:hAnsi="仿宋" w:eastAsia="仿宋" w:cs="仿宋"/>
          <w:sz w:val="24"/>
          <w:u w:val="single"/>
        </w:rPr>
        <w:t>　　　　　　　　　　　</w:t>
      </w:r>
    </w:p>
    <w:tbl>
      <w:tblPr>
        <w:tblStyle w:val="26"/>
        <w:tblW w:w="10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479"/>
        <w:gridCol w:w="2257"/>
        <w:gridCol w:w="2084"/>
        <w:gridCol w:w="1491"/>
        <w:gridCol w:w="924"/>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640" w:type="dxa"/>
            <w:noWrap w:val="0"/>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序号</w:t>
            </w:r>
          </w:p>
        </w:tc>
        <w:tc>
          <w:tcPr>
            <w:tcW w:w="1479" w:type="dxa"/>
            <w:noWrap w:val="0"/>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招标文件规格条目号</w:t>
            </w:r>
          </w:p>
        </w:tc>
        <w:tc>
          <w:tcPr>
            <w:tcW w:w="2257" w:type="dxa"/>
            <w:noWrap w:val="0"/>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招标文件要求规格</w:t>
            </w:r>
          </w:p>
        </w:tc>
        <w:tc>
          <w:tcPr>
            <w:tcW w:w="2084" w:type="dxa"/>
            <w:noWrap w:val="0"/>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投标规格</w:t>
            </w:r>
          </w:p>
        </w:tc>
        <w:tc>
          <w:tcPr>
            <w:tcW w:w="1491" w:type="dxa"/>
            <w:noWrap w:val="0"/>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偏离</w:t>
            </w:r>
          </w:p>
        </w:tc>
        <w:tc>
          <w:tcPr>
            <w:tcW w:w="924" w:type="dxa"/>
            <w:noWrap w:val="0"/>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说明</w:t>
            </w:r>
          </w:p>
        </w:tc>
        <w:tc>
          <w:tcPr>
            <w:tcW w:w="1165" w:type="dxa"/>
            <w:noWrap w:val="0"/>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640" w:type="dxa"/>
            <w:noWrap w:val="0"/>
            <w:vAlign w:val="top"/>
          </w:tcPr>
          <w:p>
            <w:pPr>
              <w:spacing w:line="240" w:lineRule="auto"/>
              <w:rPr>
                <w:rFonts w:hint="eastAsia" w:ascii="仿宋" w:hAnsi="仿宋" w:eastAsia="仿宋" w:cs="仿宋"/>
                <w:sz w:val="24"/>
              </w:rPr>
            </w:pPr>
          </w:p>
        </w:tc>
        <w:tc>
          <w:tcPr>
            <w:tcW w:w="1479" w:type="dxa"/>
            <w:noWrap w:val="0"/>
            <w:vAlign w:val="top"/>
          </w:tcPr>
          <w:p>
            <w:pPr>
              <w:spacing w:line="240" w:lineRule="auto"/>
              <w:rPr>
                <w:rFonts w:hint="eastAsia" w:ascii="仿宋" w:hAnsi="仿宋" w:eastAsia="仿宋" w:cs="仿宋"/>
                <w:sz w:val="24"/>
              </w:rPr>
            </w:pPr>
          </w:p>
        </w:tc>
        <w:tc>
          <w:tcPr>
            <w:tcW w:w="2257" w:type="dxa"/>
            <w:noWrap w:val="0"/>
            <w:vAlign w:val="top"/>
          </w:tcPr>
          <w:p>
            <w:pPr>
              <w:spacing w:line="240" w:lineRule="auto"/>
              <w:rPr>
                <w:rFonts w:hint="eastAsia" w:ascii="仿宋" w:hAnsi="仿宋" w:eastAsia="仿宋" w:cs="仿宋"/>
                <w:sz w:val="24"/>
              </w:rPr>
            </w:pPr>
          </w:p>
        </w:tc>
        <w:tc>
          <w:tcPr>
            <w:tcW w:w="2084" w:type="dxa"/>
            <w:noWrap w:val="0"/>
            <w:vAlign w:val="top"/>
          </w:tcPr>
          <w:p>
            <w:pPr>
              <w:spacing w:line="240" w:lineRule="auto"/>
              <w:rPr>
                <w:rFonts w:hint="eastAsia" w:ascii="仿宋" w:hAnsi="仿宋" w:eastAsia="仿宋" w:cs="仿宋"/>
                <w:sz w:val="24"/>
              </w:rPr>
            </w:pPr>
          </w:p>
        </w:tc>
        <w:tc>
          <w:tcPr>
            <w:tcW w:w="1491" w:type="dxa"/>
            <w:noWrap w:val="0"/>
            <w:vAlign w:val="top"/>
          </w:tcPr>
          <w:p>
            <w:pPr>
              <w:spacing w:line="240" w:lineRule="auto"/>
              <w:rPr>
                <w:rFonts w:hint="eastAsia" w:ascii="仿宋" w:hAnsi="仿宋" w:eastAsia="仿宋" w:cs="仿宋"/>
                <w:sz w:val="24"/>
              </w:rPr>
            </w:pPr>
          </w:p>
        </w:tc>
        <w:tc>
          <w:tcPr>
            <w:tcW w:w="924" w:type="dxa"/>
            <w:noWrap w:val="0"/>
            <w:vAlign w:val="top"/>
          </w:tcPr>
          <w:p>
            <w:pPr>
              <w:spacing w:line="240" w:lineRule="auto"/>
              <w:rPr>
                <w:rFonts w:hint="eastAsia" w:ascii="仿宋" w:hAnsi="仿宋" w:eastAsia="仿宋" w:cs="仿宋"/>
                <w:sz w:val="24"/>
              </w:rPr>
            </w:pPr>
          </w:p>
        </w:tc>
        <w:tc>
          <w:tcPr>
            <w:tcW w:w="1165"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640" w:type="dxa"/>
            <w:noWrap w:val="0"/>
            <w:vAlign w:val="top"/>
          </w:tcPr>
          <w:p>
            <w:pPr>
              <w:spacing w:line="240" w:lineRule="auto"/>
              <w:rPr>
                <w:rFonts w:hint="eastAsia" w:ascii="仿宋" w:hAnsi="仿宋" w:eastAsia="仿宋" w:cs="仿宋"/>
                <w:sz w:val="24"/>
              </w:rPr>
            </w:pPr>
          </w:p>
        </w:tc>
        <w:tc>
          <w:tcPr>
            <w:tcW w:w="1479" w:type="dxa"/>
            <w:noWrap w:val="0"/>
            <w:vAlign w:val="top"/>
          </w:tcPr>
          <w:p>
            <w:pPr>
              <w:spacing w:line="240" w:lineRule="auto"/>
              <w:rPr>
                <w:rFonts w:hint="eastAsia" w:ascii="仿宋" w:hAnsi="仿宋" w:eastAsia="仿宋" w:cs="仿宋"/>
                <w:sz w:val="24"/>
              </w:rPr>
            </w:pPr>
          </w:p>
        </w:tc>
        <w:tc>
          <w:tcPr>
            <w:tcW w:w="2257" w:type="dxa"/>
            <w:noWrap w:val="0"/>
            <w:vAlign w:val="top"/>
          </w:tcPr>
          <w:p>
            <w:pPr>
              <w:spacing w:line="240" w:lineRule="auto"/>
              <w:rPr>
                <w:rFonts w:hint="eastAsia" w:ascii="仿宋" w:hAnsi="仿宋" w:eastAsia="仿宋" w:cs="仿宋"/>
                <w:sz w:val="24"/>
              </w:rPr>
            </w:pPr>
          </w:p>
        </w:tc>
        <w:tc>
          <w:tcPr>
            <w:tcW w:w="2084" w:type="dxa"/>
            <w:noWrap w:val="0"/>
            <w:vAlign w:val="top"/>
          </w:tcPr>
          <w:p>
            <w:pPr>
              <w:spacing w:line="240" w:lineRule="auto"/>
              <w:rPr>
                <w:rFonts w:hint="eastAsia" w:ascii="仿宋" w:hAnsi="仿宋" w:eastAsia="仿宋" w:cs="仿宋"/>
                <w:sz w:val="24"/>
              </w:rPr>
            </w:pPr>
          </w:p>
        </w:tc>
        <w:tc>
          <w:tcPr>
            <w:tcW w:w="1491" w:type="dxa"/>
            <w:noWrap w:val="0"/>
            <w:vAlign w:val="top"/>
          </w:tcPr>
          <w:p>
            <w:pPr>
              <w:spacing w:line="240" w:lineRule="auto"/>
              <w:rPr>
                <w:rFonts w:hint="eastAsia" w:ascii="仿宋" w:hAnsi="仿宋" w:eastAsia="仿宋" w:cs="仿宋"/>
                <w:sz w:val="24"/>
              </w:rPr>
            </w:pPr>
          </w:p>
        </w:tc>
        <w:tc>
          <w:tcPr>
            <w:tcW w:w="924" w:type="dxa"/>
            <w:noWrap w:val="0"/>
            <w:vAlign w:val="top"/>
          </w:tcPr>
          <w:p>
            <w:pPr>
              <w:spacing w:line="240" w:lineRule="auto"/>
              <w:rPr>
                <w:rFonts w:hint="eastAsia" w:ascii="仿宋" w:hAnsi="仿宋" w:eastAsia="仿宋" w:cs="仿宋"/>
                <w:sz w:val="24"/>
              </w:rPr>
            </w:pPr>
          </w:p>
        </w:tc>
        <w:tc>
          <w:tcPr>
            <w:tcW w:w="1165"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640" w:type="dxa"/>
            <w:noWrap w:val="0"/>
            <w:vAlign w:val="top"/>
          </w:tcPr>
          <w:p>
            <w:pPr>
              <w:spacing w:line="240" w:lineRule="auto"/>
              <w:rPr>
                <w:rFonts w:hint="eastAsia" w:ascii="仿宋" w:hAnsi="仿宋" w:eastAsia="仿宋" w:cs="仿宋"/>
                <w:sz w:val="24"/>
              </w:rPr>
            </w:pPr>
          </w:p>
        </w:tc>
        <w:tc>
          <w:tcPr>
            <w:tcW w:w="1479" w:type="dxa"/>
            <w:noWrap w:val="0"/>
            <w:vAlign w:val="top"/>
          </w:tcPr>
          <w:p>
            <w:pPr>
              <w:spacing w:line="240" w:lineRule="auto"/>
              <w:rPr>
                <w:rFonts w:hint="eastAsia" w:ascii="仿宋" w:hAnsi="仿宋" w:eastAsia="仿宋" w:cs="仿宋"/>
                <w:sz w:val="24"/>
              </w:rPr>
            </w:pPr>
          </w:p>
        </w:tc>
        <w:tc>
          <w:tcPr>
            <w:tcW w:w="2257" w:type="dxa"/>
            <w:noWrap w:val="0"/>
            <w:vAlign w:val="top"/>
          </w:tcPr>
          <w:p>
            <w:pPr>
              <w:spacing w:line="240" w:lineRule="auto"/>
              <w:rPr>
                <w:rFonts w:hint="eastAsia" w:ascii="仿宋" w:hAnsi="仿宋" w:eastAsia="仿宋" w:cs="仿宋"/>
                <w:sz w:val="24"/>
              </w:rPr>
            </w:pPr>
          </w:p>
        </w:tc>
        <w:tc>
          <w:tcPr>
            <w:tcW w:w="2084" w:type="dxa"/>
            <w:noWrap w:val="0"/>
            <w:vAlign w:val="top"/>
          </w:tcPr>
          <w:p>
            <w:pPr>
              <w:spacing w:line="240" w:lineRule="auto"/>
              <w:rPr>
                <w:rFonts w:hint="eastAsia" w:ascii="仿宋" w:hAnsi="仿宋" w:eastAsia="仿宋" w:cs="仿宋"/>
                <w:sz w:val="24"/>
              </w:rPr>
            </w:pPr>
          </w:p>
        </w:tc>
        <w:tc>
          <w:tcPr>
            <w:tcW w:w="1491" w:type="dxa"/>
            <w:noWrap w:val="0"/>
            <w:vAlign w:val="top"/>
          </w:tcPr>
          <w:p>
            <w:pPr>
              <w:spacing w:line="240" w:lineRule="auto"/>
              <w:rPr>
                <w:rFonts w:hint="eastAsia" w:ascii="仿宋" w:hAnsi="仿宋" w:eastAsia="仿宋" w:cs="仿宋"/>
                <w:sz w:val="24"/>
              </w:rPr>
            </w:pPr>
          </w:p>
        </w:tc>
        <w:tc>
          <w:tcPr>
            <w:tcW w:w="924" w:type="dxa"/>
            <w:noWrap w:val="0"/>
            <w:vAlign w:val="top"/>
          </w:tcPr>
          <w:p>
            <w:pPr>
              <w:spacing w:line="240" w:lineRule="auto"/>
              <w:rPr>
                <w:rFonts w:hint="eastAsia" w:ascii="仿宋" w:hAnsi="仿宋" w:eastAsia="仿宋" w:cs="仿宋"/>
                <w:sz w:val="24"/>
              </w:rPr>
            </w:pPr>
          </w:p>
        </w:tc>
        <w:tc>
          <w:tcPr>
            <w:tcW w:w="1165"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640" w:type="dxa"/>
            <w:noWrap w:val="0"/>
            <w:vAlign w:val="top"/>
          </w:tcPr>
          <w:p>
            <w:pPr>
              <w:spacing w:line="240" w:lineRule="auto"/>
              <w:rPr>
                <w:rFonts w:hint="eastAsia" w:ascii="仿宋" w:hAnsi="仿宋" w:eastAsia="仿宋" w:cs="仿宋"/>
                <w:sz w:val="24"/>
              </w:rPr>
            </w:pPr>
          </w:p>
        </w:tc>
        <w:tc>
          <w:tcPr>
            <w:tcW w:w="1479" w:type="dxa"/>
            <w:noWrap w:val="0"/>
            <w:vAlign w:val="top"/>
          </w:tcPr>
          <w:p>
            <w:pPr>
              <w:spacing w:line="240" w:lineRule="auto"/>
              <w:rPr>
                <w:rFonts w:hint="eastAsia" w:ascii="仿宋" w:hAnsi="仿宋" w:eastAsia="仿宋" w:cs="仿宋"/>
                <w:sz w:val="24"/>
              </w:rPr>
            </w:pPr>
          </w:p>
        </w:tc>
        <w:tc>
          <w:tcPr>
            <w:tcW w:w="2257" w:type="dxa"/>
            <w:noWrap w:val="0"/>
            <w:vAlign w:val="top"/>
          </w:tcPr>
          <w:p>
            <w:pPr>
              <w:spacing w:line="240" w:lineRule="auto"/>
              <w:rPr>
                <w:rFonts w:hint="eastAsia" w:ascii="仿宋" w:hAnsi="仿宋" w:eastAsia="仿宋" w:cs="仿宋"/>
                <w:sz w:val="24"/>
              </w:rPr>
            </w:pPr>
          </w:p>
        </w:tc>
        <w:tc>
          <w:tcPr>
            <w:tcW w:w="2084" w:type="dxa"/>
            <w:noWrap w:val="0"/>
            <w:vAlign w:val="top"/>
          </w:tcPr>
          <w:p>
            <w:pPr>
              <w:spacing w:line="240" w:lineRule="auto"/>
              <w:rPr>
                <w:rFonts w:hint="eastAsia" w:ascii="仿宋" w:hAnsi="仿宋" w:eastAsia="仿宋" w:cs="仿宋"/>
                <w:sz w:val="24"/>
              </w:rPr>
            </w:pPr>
          </w:p>
        </w:tc>
        <w:tc>
          <w:tcPr>
            <w:tcW w:w="1491" w:type="dxa"/>
            <w:noWrap w:val="0"/>
            <w:vAlign w:val="top"/>
          </w:tcPr>
          <w:p>
            <w:pPr>
              <w:spacing w:line="240" w:lineRule="auto"/>
              <w:rPr>
                <w:rFonts w:hint="eastAsia" w:ascii="仿宋" w:hAnsi="仿宋" w:eastAsia="仿宋" w:cs="仿宋"/>
                <w:sz w:val="24"/>
              </w:rPr>
            </w:pPr>
          </w:p>
        </w:tc>
        <w:tc>
          <w:tcPr>
            <w:tcW w:w="924" w:type="dxa"/>
            <w:noWrap w:val="0"/>
            <w:vAlign w:val="top"/>
          </w:tcPr>
          <w:p>
            <w:pPr>
              <w:spacing w:line="240" w:lineRule="auto"/>
              <w:rPr>
                <w:rFonts w:hint="eastAsia" w:ascii="仿宋" w:hAnsi="仿宋" w:eastAsia="仿宋" w:cs="仿宋"/>
                <w:sz w:val="24"/>
              </w:rPr>
            </w:pPr>
          </w:p>
        </w:tc>
        <w:tc>
          <w:tcPr>
            <w:tcW w:w="1165"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640" w:type="dxa"/>
            <w:noWrap w:val="0"/>
            <w:vAlign w:val="top"/>
          </w:tcPr>
          <w:p>
            <w:pPr>
              <w:spacing w:line="240" w:lineRule="auto"/>
              <w:rPr>
                <w:rFonts w:hint="eastAsia" w:ascii="仿宋" w:hAnsi="仿宋" w:eastAsia="仿宋" w:cs="仿宋"/>
                <w:sz w:val="24"/>
              </w:rPr>
            </w:pPr>
          </w:p>
        </w:tc>
        <w:tc>
          <w:tcPr>
            <w:tcW w:w="1479" w:type="dxa"/>
            <w:noWrap w:val="0"/>
            <w:vAlign w:val="top"/>
          </w:tcPr>
          <w:p>
            <w:pPr>
              <w:spacing w:line="240" w:lineRule="auto"/>
              <w:rPr>
                <w:rFonts w:hint="eastAsia" w:ascii="仿宋" w:hAnsi="仿宋" w:eastAsia="仿宋" w:cs="仿宋"/>
                <w:sz w:val="24"/>
              </w:rPr>
            </w:pPr>
          </w:p>
        </w:tc>
        <w:tc>
          <w:tcPr>
            <w:tcW w:w="2257" w:type="dxa"/>
            <w:noWrap w:val="0"/>
            <w:vAlign w:val="top"/>
          </w:tcPr>
          <w:p>
            <w:pPr>
              <w:spacing w:line="240" w:lineRule="auto"/>
              <w:rPr>
                <w:rFonts w:hint="eastAsia" w:ascii="仿宋" w:hAnsi="仿宋" w:eastAsia="仿宋" w:cs="仿宋"/>
                <w:sz w:val="24"/>
              </w:rPr>
            </w:pPr>
          </w:p>
        </w:tc>
        <w:tc>
          <w:tcPr>
            <w:tcW w:w="2084" w:type="dxa"/>
            <w:noWrap w:val="0"/>
            <w:vAlign w:val="top"/>
          </w:tcPr>
          <w:p>
            <w:pPr>
              <w:spacing w:line="240" w:lineRule="auto"/>
              <w:rPr>
                <w:rFonts w:hint="eastAsia" w:ascii="仿宋" w:hAnsi="仿宋" w:eastAsia="仿宋" w:cs="仿宋"/>
                <w:sz w:val="24"/>
              </w:rPr>
            </w:pPr>
          </w:p>
        </w:tc>
        <w:tc>
          <w:tcPr>
            <w:tcW w:w="1491" w:type="dxa"/>
            <w:noWrap w:val="0"/>
            <w:vAlign w:val="top"/>
          </w:tcPr>
          <w:p>
            <w:pPr>
              <w:spacing w:line="240" w:lineRule="auto"/>
              <w:rPr>
                <w:rFonts w:hint="eastAsia" w:ascii="仿宋" w:hAnsi="仿宋" w:eastAsia="仿宋" w:cs="仿宋"/>
                <w:sz w:val="24"/>
              </w:rPr>
            </w:pPr>
          </w:p>
        </w:tc>
        <w:tc>
          <w:tcPr>
            <w:tcW w:w="924" w:type="dxa"/>
            <w:noWrap w:val="0"/>
            <w:vAlign w:val="top"/>
          </w:tcPr>
          <w:p>
            <w:pPr>
              <w:spacing w:line="240" w:lineRule="auto"/>
              <w:rPr>
                <w:rFonts w:hint="eastAsia" w:ascii="仿宋" w:hAnsi="仿宋" w:eastAsia="仿宋" w:cs="仿宋"/>
                <w:sz w:val="24"/>
              </w:rPr>
            </w:pPr>
          </w:p>
        </w:tc>
        <w:tc>
          <w:tcPr>
            <w:tcW w:w="1165"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640" w:type="dxa"/>
            <w:noWrap w:val="0"/>
            <w:vAlign w:val="top"/>
          </w:tcPr>
          <w:p>
            <w:pPr>
              <w:spacing w:line="240" w:lineRule="auto"/>
              <w:rPr>
                <w:rFonts w:hint="eastAsia" w:ascii="仿宋" w:hAnsi="仿宋" w:eastAsia="仿宋" w:cs="仿宋"/>
                <w:sz w:val="24"/>
              </w:rPr>
            </w:pPr>
          </w:p>
        </w:tc>
        <w:tc>
          <w:tcPr>
            <w:tcW w:w="1479" w:type="dxa"/>
            <w:noWrap w:val="0"/>
            <w:vAlign w:val="top"/>
          </w:tcPr>
          <w:p>
            <w:pPr>
              <w:spacing w:line="240" w:lineRule="auto"/>
              <w:rPr>
                <w:rFonts w:hint="eastAsia" w:ascii="仿宋" w:hAnsi="仿宋" w:eastAsia="仿宋" w:cs="仿宋"/>
                <w:sz w:val="24"/>
              </w:rPr>
            </w:pPr>
          </w:p>
        </w:tc>
        <w:tc>
          <w:tcPr>
            <w:tcW w:w="2257" w:type="dxa"/>
            <w:noWrap w:val="0"/>
            <w:vAlign w:val="top"/>
          </w:tcPr>
          <w:p>
            <w:pPr>
              <w:spacing w:line="240" w:lineRule="auto"/>
              <w:rPr>
                <w:rFonts w:hint="eastAsia" w:ascii="仿宋" w:hAnsi="仿宋" w:eastAsia="仿宋" w:cs="仿宋"/>
                <w:sz w:val="24"/>
              </w:rPr>
            </w:pPr>
          </w:p>
        </w:tc>
        <w:tc>
          <w:tcPr>
            <w:tcW w:w="2084" w:type="dxa"/>
            <w:noWrap w:val="0"/>
            <w:vAlign w:val="top"/>
          </w:tcPr>
          <w:p>
            <w:pPr>
              <w:spacing w:line="240" w:lineRule="auto"/>
              <w:rPr>
                <w:rFonts w:hint="eastAsia" w:ascii="仿宋" w:hAnsi="仿宋" w:eastAsia="仿宋" w:cs="仿宋"/>
                <w:sz w:val="24"/>
              </w:rPr>
            </w:pPr>
          </w:p>
        </w:tc>
        <w:tc>
          <w:tcPr>
            <w:tcW w:w="1491" w:type="dxa"/>
            <w:noWrap w:val="0"/>
            <w:vAlign w:val="top"/>
          </w:tcPr>
          <w:p>
            <w:pPr>
              <w:spacing w:line="240" w:lineRule="auto"/>
              <w:rPr>
                <w:rFonts w:hint="eastAsia" w:ascii="仿宋" w:hAnsi="仿宋" w:eastAsia="仿宋" w:cs="仿宋"/>
                <w:sz w:val="24"/>
              </w:rPr>
            </w:pPr>
          </w:p>
        </w:tc>
        <w:tc>
          <w:tcPr>
            <w:tcW w:w="924" w:type="dxa"/>
            <w:noWrap w:val="0"/>
            <w:vAlign w:val="top"/>
          </w:tcPr>
          <w:p>
            <w:pPr>
              <w:spacing w:line="240" w:lineRule="auto"/>
              <w:rPr>
                <w:rFonts w:hint="eastAsia" w:ascii="仿宋" w:hAnsi="仿宋" w:eastAsia="仿宋" w:cs="仿宋"/>
                <w:sz w:val="24"/>
              </w:rPr>
            </w:pPr>
          </w:p>
        </w:tc>
        <w:tc>
          <w:tcPr>
            <w:tcW w:w="1165"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640" w:type="dxa"/>
            <w:noWrap w:val="0"/>
            <w:vAlign w:val="top"/>
          </w:tcPr>
          <w:p>
            <w:pPr>
              <w:spacing w:line="240" w:lineRule="auto"/>
              <w:rPr>
                <w:rFonts w:hint="eastAsia" w:ascii="仿宋" w:hAnsi="仿宋" w:eastAsia="仿宋" w:cs="仿宋"/>
                <w:sz w:val="24"/>
              </w:rPr>
            </w:pPr>
          </w:p>
        </w:tc>
        <w:tc>
          <w:tcPr>
            <w:tcW w:w="1479" w:type="dxa"/>
            <w:noWrap w:val="0"/>
            <w:vAlign w:val="top"/>
          </w:tcPr>
          <w:p>
            <w:pPr>
              <w:spacing w:line="240" w:lineRule="auto"/>
              <w:rPr>
                <w:rFonts w:hint="eastAsia" w:ascii="仿宋" w:hAnsi="仿宋" w:eastAsia="仿宋" w:cs="仿宋"/>
                <w:sz w:val="24"/>
              </w:rPr>
            </w:pPr>
          </w:p>
        </w:tc>
        <w:tc>
          <w:tcPr>
            <w:tcW w:w="2257" w:type="dxa"/>
            <w:noWrap w:val="0"/>
            <w:vAlign w:val="top"/>
          </w:tcPr>
          <w:p>
            <w:pPr>
              <w:spacing w:line="240" w:lineRule="auto"/>
              <w:rPr>
                <w:rFonts w:hint="eastAsia" w:ascii="仿宋" w:hAnsi="仿宋" w:eastAsia="仿宋" w:cs="仿宋"/>
                <w:sz w:val="24"/>
              </w:rPr>
            </w:pPr>
          </w:p>
        </w:tc>
        <w:tc>
          <w:tcPr>
            <w:tcW w:w="2084" w:type="dxa"/>
            <w:noWrap w:val="0"/>
            <w:vAlign w:val="top"/>
          </w:tcPr>
          <w:p>
            <w:pPr>
              <w:spacing w:line="240" w:lineRule="auto"/>
              <w:rPr>
                <w:rFonts w:hint="eastAsia" w:ascii="仿宋" w:hAnsi="仿宋" w:eastAsia="仿宋" w:cs="仿宋"/>
                <w:sz w:val="24"/>
              </w:rPr>
            </w:pPr>
          </w:p>
        </w:tc>
        <w:tc>
          <w:tcPr>
            <w:tcW w:w="1491" w:type="dxa"/>
            <w:noWrap w:val="0"/>
            <w:vAlign w:val="top"/>
          </w:tcPr>
          <w:p>
            <w:pPr>
              <w:spacing w:line="240" w:lineRule="auto"/>
              <w:rPr>
                <w:rFonts w:hint="eastAsia" w:ascii="仿宋" w:hAnsi="仿宋" w:eastAsia="仿宋" w:cs="仿宋"/>
                <w:sz w:val="24"/>
              </w:rPr>
            </w:pPr>
          </w:p>
        </w:tc>
        <w:tc>
          <w:tcPr>
            <w:tcW w:w="924" w:type="dxa"/>
            <w:noWrap w:val="0"/>
            <w:vAlign w:val="top"/>
          </w:tcPr>
          <w:p>
            <w:pPr>
              <w:spacing w:line="240" w:lineRule="auto"/>
              <w:rPr>
                <w:rFonts w:hint="eastAsia" w:ascii="仿宋" w:hAnsi="仿宋" w:eastAsia="仿宋" w:cs="仿宋"/>
                <w:sz w:val="24"/>
              </w:rPr>
            </w:pPr>
          </w:p>
        </w:tc>
        <w:tc>
          <w:tcPr>
            <w:tcW w:w="1165"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640" w:type="dxa"/>
            <w:noWrap w:val="0"/>
            <w:vAlign w:val="top"/>
          </w:tcPr>
          <w:p>
            <w:pPr>
              <w:spacing w:line="240" w:lineRule="auto"/>
              <w:rPr>
                <w:rFonts w:hint="eastAsia" w:ascii="仿宋" w:hAnsi="仿宋" w:eastAsia="仿宋" w:cs="仿宋"/>
                <w:sz w:val="24"/>
              </w:rPr>
            </w:pPr>
          </w:p>
        </w:tc>
        <w:tc>
          <w:tcPr>
            <w:tcW w:w="1479" w:type="dxa"/>
            <w:noWrap w:val="0"/>
            <w:vAlign w:val="top"/>
          </w:tcPr>
          <w:p>
            <w:pPr>
              <w:spacing w:line="240" w:lineRule="auto"/>
              <w:rPr>
                <w:rFonts w:hint="eastAsia" w:ascii="仿宋" w:hAnsi="仿宋" w:eastAsia="仿宋" w:cs="仿宋"/>
                <w:sz w:val="24"/>
              </w:rPr>
            </w:pPr>
          </w:p>
        </w:tc>
        <w:tc>
          <w:tcPr>
            <w:tcW w:w="2257" w:type="dxa"/>
            <w:noWrap w:val="0"/>
            <w:vAlign w:val="top"/>
          </w:tcPr>
          <w:p>
            <w:pPr>
              <w:spacing w:line="240" w:lineRule="auto"/>
              <w:rPr>
                <w:rFonts w:hint="eastAsia" w:ascii="仿宋" w:hAnsi="仿宋" w:eastAsia="仿宋" w:cs="仿宋"/>
                <w:sz w:val="24"/>
              </w:rPr>
            </w:pPr>
          </w:p>
        </w:tc>
        <w:tc>
          <w:tcPr>
            <w:tcW w:w="2084" w:type="dxa"/>
            <w:noWrap w:val="0"/>
            <w:vAlign w:val="top"/>
          </w:tcPr>
          <w:p>
            <w:pPr>
              <w:spacing w:line="240" w:lineRule="auto"/>
              <w:rPr>
                <w:rFonts w:hint="eastAsia" w:ascii="仿宋" w:hAnsi="仿宋" w:eastAsia="仿宋" w:cs="仿宋"/>
                <w:sz w:val="24"/>
              </w:rPr>
            </w:pPr>
          </w:p>
        </w:tc>
        <w:tc>
          <w:tcPr>
            <w:tcW w:w="1491" w:type="dxa"/>
            <w:noWrap w:val="0"/>
            <w:vAlign w:val="top"/>
          </w:tcPr>
          <w:p>
            <w:pPr>
              <w:spacing w:line="240" w:lineRule="auto"/>
              <w:rPr>
                <w:rFonts w:hint="eastAsia" w:ascii="仿宋" w:hAnsi="仿宋" w:eastAsia="仿宋" w:cs="仿宋"/>
                <w:sz w:val="24"/>
              </w:rPr>
            </w:pPr>
          </w:p>
        </w:tc>
        <w:tc>
          <w:tcPr>
            <w:tcW w:w="924" w:type="dxa"/>
            <w:noWrap w:val="0"/>
            <w:vAlign w:val="top"/>
          </w:tcPr>
          <w:p>
            <w:pPr>
              <w:spacing w:line="240" w:lineRule="auto"/>
              <w:rPr>
                <w:rFonts w:hint="eastAsia" w:ascii="仿宋" w:hAnsi="仿宋" w:eastAsia="仿宋" w:cs="仿宋"/>
                <w:sz w:val="24"/>
              </w:rPr>
            </w:pPr>
          </w:p>
        </w:tc>
        <w:tc>
          <w:tcPr>
            <w:tcW w:w="1165"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640" w:type="dxa"/>
            <w:noWrap w:val="0"/>
            <w:vAlign w:val="top"/>
          </w:tcPr>
          <w:p>
            <w:pPr>
              <w:spacing w:line="240" w:lineRule="auto"/>
              <w:rPr>
                <w:rFonts w:hint="eastAsia" w:ascii="仿宋" w:hAnsi="仿宋" w:eastAsia="仿宋" w:cs="仿宋"/>
                <w:sz w:val="24"/>
              </w:rPr>
            </w:pPr>
          </w:p>
        </w:tc>
        <w:tc>
          <w:tcPr>
            <w:tcW w:w="1479" w:type="dxa"/>
            <w:noWrap w:val="0"/>
            <w:vAlign w:val="top"/>
          </w:tcPr>
          <w:p>
            <w:pPr>
              <w:spacing w:line="240" w:lineRule="auto"/>
              <w:rPr>
                <w:rFonts w:hint="eastAsia" w:ascii="仿宋" w:hAnsi="仿宋" w:eastAsia="仿宋" w:cs="仿宋"/>
                <w:sz w:val="24"/>
              </w:rPr>
            </w:pPr>
          </w:p>
        </w:tc>
        <w:tc>
          <w:tcPr>
            <w:tcW w:w="2257" w:type="dxa"/>
            <w:noWrap w:val="0"/>
            <w:vAlign w:val="top"/>
          </w:tcPr>
          <w:p>
            <w:pPr>
              <w:spacing w:line="240" w:lineRule="auto"/>
              <w:rPr>
                <w:rFonts w:hint="eastAsia" w:ascii="仿宋" w:hAnsi="仿宋" w:eastAsia="仿宋" w:cs="仿宋"/>
                <w:sz w:val="24"/>
              </w:rPr>
            </w:pPr>
          </w:p>
        </w:tc>
        <w:tc>
          <w:tcPr>
            <w:tcW w:w="2084" w:type="dxa"/>
            <w:noWrap w:val="0"/>
            <w:vAlign w:val="top"/>
          </w:tcPr>
          <w:p>
            <w:pPr>
              <w:spacing w:line="240" w:lineRule="auto"/>
              <w:rPr>
                <w:rFonts w:hint="eastAsia" w:ascii="仿宋" w:hAnsi="仿宋" w:eastAsia="仿宋" w:cs="仿宋"/>
                <w:sz w:val="24"/>
              </w:rPr>
            </w:pPr>
          </w:p>
        </w:tc>
        <w:tc>
          <w:tcPr>
            <w:tcW w:w="1491" w:type="dxa"/>
            <w:noWrap w:val="0"/>
            <w:vAlign w:val="top"/>
          </w:tcPr>
          <w:p>
            <w:pPr>
              <w:spacing w:line="240" w:lineRule="auto"/>
              <w:rPr>
                <w:rFonts w:hint="eastAsia" w:ascii="仿宋" w:hAnsi="仿宋" w:eastAsia="仿宋" w:cs="仿宋"/>
                <w:sz w:val="24"/>
              </w:rPr>
            </w:pPr>
          </w:p>
        </w:tc>
        <w:tc>
          <w:tcPr>
            <w:tcW w:w="924" w:type="dxa"/>
            <w:noWrap w:val="0"/>
            <w:vAlign w:val="top"/>
          </w:tcPr>
          <w:p>
            <w:pPr>
              <w:spacing w:line="240" w:lineRule="auto"/>
              <w:rPr>
                <w:rFonts w:hint="eastAsia" w:ascii="仿宋" w:hAnsi="仿宋" w:eastAsia="仿宋" w:cs="仿宋"/>
                <w:sz w:val="24"/>
              </w:rPr>
            </w:pPr>
          </w:p>
        </w:tc>
        <w:tc>
          <w:tcPr>
            <w:tcW w:w="1165"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640" w:type="dxa"/>
            <w:noWrap w:val="0"/>
            <w:vAlign w:val="top"/>
          </w:tcPr>
          <w:p>
            <w:pPr>
              <w:spacing w:line="240" w:lineRule="auto"/>
              <w:rPr>
                <w:rFonts w:hint="eastAsia" w:ascii="仿宋" w:hAnsi="仿宋" w:eastAsia="仿宋" w:cs="仿宋"/>
                <w:sz w:val="24"/>
              </w:rPr>
            </w:pPr>
          </w:p>
        </w:tc>
        <w:tc>
          <w:tcPr>
            <w:tcW w:w="1479" w:type="dxa"/>
            <w:noWrap w:val="0"/>
            <w:vAlign w:val="top"/>
          </w:tcPr>
          <w:p>
            <w:pPr>
              <w:spacing w:line="240" w:lineRule="auto"/>
              <w:rPr>
                <w:rFonts w:hint="eastAsia" w:ascii="仿宋" w:hAnsi="仿宋" w:eastAsia="仿宋" w:cs="仿宋"/>
                <w:sz w:val="24"/>
              </w:rPr>
            </w:pPr>
          </w:p>
        </w:tc>
        <w:tc>
          <w:tcPr>
            <w:tcW w:w="2257" w:type="dxa"/>
            <w:noWrap w:val="0"/>
            <w:vAlign w:val="top"/>
          </w:tcPr>
          <w:p>
            <w:pPr>
              <w:spacing w:line="240" w:lineRule="auto"/>
              <w:rPr>
                <w:rFonts w:hint="eastAsia" w:ascii="仿宋" w:hAnsi="仿宋" w:eastAsia="仿宋" w:cs="仿宋"/>
                <w:sz w:val="24"/>
              </w:rPr>
            </w:pPr>
          </w:p>
        </w:tc>
        <w:tc>
          <w:tcPr>
            <w:tcW w:w="2084" w:type="dxa"/>
            <w:noWrap w:val="0"/>
            <w:vAlign w:val="top"/>
          </w:tcPr>
          <w:p>
            <w:pPr>
              <w:spacing w:line="240" w:lineRule="auto"/>
              <w:rPr>
                <w:rFonts w:hint="eastAsia" w:ascii="仿宋" w:hAnsi="仿宋" w:eastAsia="仿宋" w:cs="仿宋"/>
                <w:sz w:val="24"/>
              </w:rPr>
            </w:pPr>
          </w:p>
        </w:tc>
        <w:tc>
          <w:tcPr>
            <w:tcW w:w="1491" w:type="dxa"/>
            <w:noWrap w:val="0"/>
            <w:vAlign w:val="top"/>
          </w:tcPr>
          <w:p>
            <w:pPr>
              <w:spacing w:line="240" w:lineRule="auto"/>
              <w:rPr>
                <w:rFonts w:hint="eastAsia" w:ascii="仿宋" w:hAnsi="仿宋" w:eastAsia="仿宋" w:cs="仿宋"/>
                <w:sz w:val="24"/>
              </w:rPr>
            </w:pPr>
          </w:p>
        </w:tc>
        <w:tc>
          <w:tcPr>
            <w:tcW w:w="924" w:type="dxa"/>
            <w:noWrap w:val="0"/>
            <w:vAlign w:val="top"/>
          </w:tcPr>
          <w:p>
            <w:pPr>
              <w:spacing w:line="240" w:lineRule="auto"/>
              <w:rPr>
                <w:rFonts w:hint="eastAsia" w:ascii="仿宋" w:hAnsi="仿宋" w:eastAsia="仿宋" w:cs="仿宋"/>
                <w:sz w:val="24"/>
              </w:rPr>
            </w:pPr>
          </w:p>
        </w:tc>
        <w:tc>
          <w:tcPr>
            <w:tcW w:w="1165"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640" w:type="dxa"/>
            <w:noWrap w:val="0"/>
            <w:vAlign w:val="top"/>
          </w:tcPr>
          <w:p>
            <w:pPr>
              <w:spacing w:line="240" w:lineRule="auto"/>
              <w:rPr>
                <w:rFonts w:hint="eastAsia" w:ascii="仿宋" w:hAnsi="仿宋" w:eastAsia="仿宋" w:cs="仿宋"/>
                <w:sz w:val="24"/>
              </w:rPr>
            </w:pPr>
          </w:p>
        </w:tc>
        <w:tc>
          <w:tcPr>
            <w:tcW w:w="1479" w:type="dxa"/>
            <w:noWrap w:val="0"/>
            <w:vAlign w:val="top"/>
          </w:tcPr>
          <w:p>
            <w:pPr>
              <w:spacing w:line="240" w:lineRule="auto"/>
              <w:rPr>
                <w:rFonts w:hint="eastAsia" w:ascii="仿宋" w:hAnsi="仿宋" w:eastAsia="仿宋" w:cs="仿宋"/>
                <w:sz w:val="24"/>
              </w:rPr>
            </w:pPr>
          </w:p>
        </w:tc>
        <w:tc>
          <w:tcPr>
            <w:tcW w:w="2257" w:type="dxa"/>
            <w:noWrap w:val="0"/>
            <w:vAlign w:val="top"/>
          </w:tcPr>
          <w:p>
            <w:pPr>
              <w:spacing w:line="240" w:lineRule="auto"/>
              <w:rPr>
                <w:rFonts w:hint="eastAsia" w:ascii="仿宋" w:hAnsi="仿宋" w:eastAsia="仿宋" w:cs="仿宋"/>
                <w:sz w:val="24"/>
              </w:rPr>
            </w:pPr>
          </w:p>
        </w:tc>
        <w:tc>
          <w:tcPr>
            <w:tcW w:w="2084" w:type="dxa"/>
            <w:noWrap w:val="0"/>
            <w:vAlign w:val="top"/>
          </w:tcPr>
          <w:p>
            <w:pPr>
              <w:spacing w:line="240" w:lineRule="auto"/>
              <w:rPr>
                <w:rFonts w:hint="eastAsia" w:ascii="仿宋" w:hAnsi="仿宋" w:eastAsia="仿宋" w:cs="仿宋"/>
                <w:sz w:val="24"/>
              </w:rPr>
            </w:pPr>
          </w:p>
        </w:tc>
        <w:tc>
          <w:tcPr>
            <w:tcW w:w="1491" w:type="dxa"/>
            <w:noWrap w:val="0"/>
            <w:vAlign w:val="top"/>
          </w:tcPr>
          <w:p>
            <w:pPr>
              <w:spacing w:line="240" w:lineRule="auto"/>
              <w:rPr>
                <w:rFonts w:hint="eastAsia" w:ascii="仿宋" w:hAnsi="仿宋" w:eastAsia="仿宋" w:cs="仿宋"/>
                <w:sz w:val="24"/>
              </w:rPr>
            </w:pPr>
          </w:p>
        </w:tc>
        <w:tc>
          <w:tcPr>
            <w:tcW w:w="924" w:type="dxa"/>
            <w:noWrap w:val="0"/>
            <w:vAlign w:val="top"/>
          </w:tcPr>
          <w:p>
            <w:pPr>
              <w:spacing w:line="240" w:lineRule="auto"/>
              <w:rPr>
                <w:rFonts w:hint="eastAsia" w:ascii="仿宋" w:hAnsi="仿宋" w:eastAsia="仿宋" w:cs="仿宋"/>
                <w:sz w:val="24"/>
              </w:rPr>
            </w:pPr>
          </w:p>
        </w:tc>
        <w:tc>
          <w:tcPr>
            <w:tcW w:w="1165"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640" w:type="dxa"/>
            <w:noWrap w:val="0"/>
            <w:vAlign w:val="top"/>
          </w:tcPr>
          <w:p>
            <w:pPr>
              <w:spacing w:line="240" w:lineRule="auto"/>
              <w:rPr>
                <w:rFonts w:hint="eastAsia" w:ascii="仿宋" w:hAnsi="仿宋" w:eastAsia="仿宋" w:cs="仿宋"/>
                <w:sz w:val="24"/>
              </w:rPr>
            </w:pPr>
          </w:p>
        </w:tc>
        <w:tc>
          <w:tcPr>
            <w:tcW w:w="1479" w:type="dxa"/>
            <w:noWrap w:val="0"/>
            <w:vAlign w:val="top"/>
          </w:tcPr>
          <w:p>
            <w:pPr>
              <w:spacing w:line="240" w:lineRule="auto"/>
              <w:rPr>
                <w:rFonts w:hint="eastAsia" w:ascii="仿宋" w:hAnsi="仿宋" w:eastAsia="仿宋" w:cs="仿宋"/>
                <w:sz w:val="24"/>
              </w:rPr>
            </w:pPr>
          </w:p>
        </w:tc>
        <w:tc>
          <w:tcPr>
            <w:tcW w:w="2257" w:type="dxa"/>
            <w:noWrap w:val="0"/>
            <w:vAlign w:val="top"/>
          </w:tcPr>
          <w:p>
            <w:pPr>
              <w:spacing w:line="240" w:lineRule="auto"/>
              <w:rPr>
                <w:rFonts w:hint="eastAsia" w:ascii="仿宋" w:hAnsi="仿宋" w:eastAsia="仿宋" w:cs="仿宋"/>
                <w:sz w:val="24"/>
              </w:rPr>
            </w:pPr>
          </w:p>
        </w:tc>
        <w:tc>
          <w:tcPr>
            <w:tcW w:w="2084" w:type="dxa"/>
            <w:noWrap w:val="0"/>
            <w:vAlign w:val="top"/>
          </w:tcPr>
          <w:p>
            <w:pPr>
              <w:spacing w:line="240" w:lineRule="auto"/>
              <w:rPr>
                <w:rFonts w:hint="eastAsia" w:ascii="仿宋" w:hAnsi="仿宋" w:eastAsia="仿宋" w:cs="仿宋"/>
                <w:sz w:val="24"/>
              </w:rPr>
            </w:pPr>
          </w:p>
        </w:tc>
        <w:tc>
          <w:tcPr>
            <w:tcW w:w="1491" w:type="dxa"/>
            <w:noWrap w:val="0"/>
            <w:vAlign w:val="top"/>
          </w:tcPr>
          <w:p>
            <w:pPr>
              <w:spacing w:line="240" w:lineRule="auto"/>
              <w:rPr>
                <w:rFonts w:hint="eastAsia" w:ascii="仿宋" w:hAnsi="仿宋" w:eastAsia="仿宋" w:cs="仿宋"/>
                <w:sz w:val="24"/>
              </w:rPr>
            </w:pPr>
          </w:p>
        </w:tc>
        <w:tc>
          <w:tcPr>
            <w:tcW w:w="924" w:type="dxa"/>
            <w:noWrap w:val="0"/>
            <w:vAlign w:val="top"/>
          </w:tcPr>
          <w:p>
            <w:pPr>
              <w:spacing w:line="240" w:lineRule="auto"/>
              <w:rPr>
                <w:rFonts w:hint="eastAsia" w:ascii="仿宋" w:hAnsi="仿宋" w:eastAsia="仿宋" w:cs="仿宋"/>
                <w:sz w:val="24"/>
              </w:rPr>
            </w:pPr>
          </w:p>
        </w:tc>
        <w:tc>
          <w:tcPr>
            <w:tcW w:w="1165"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640" w:type="dxa"/>
            <w:noWrap w:val="0"/>
            <w:vAlign w:val="top"/>
          </w:tcPr>
          <w:p>
            <w:pPr>
              <w:spacing w:line="240" w:lineRule="auto"/>
              <w:rPr>
                <w:rFonts w:hint="eastAsia" w:ascii="仿宋" w:hAnsi="仿宋" w:eastAsia="仿宋" w:cs="仿宋"/>
                <w:sz w:val="24"/>
              </w:rPr>
            </w:pPr>
          </w:p>
        </w:tc>
        <w:tc>
          <w:tcPr>
            <w:tcW w:w="1479" w:type="dxa"/>
            <w:noWrap w:val="0"/>
            <w:vAlign w:val="top"/>
          </w:tcPr>
          <w:p>
            <w:pPr>
              <w:spacing w:line="240" w:lineRule="auto"/>
              <w:rPr>
                <w:rFonts w:hint="eastAsia" w:ascii="仿宋" w:hAnsi="仿宋" w:eastAsia="仿宋" w:cs="仿宋"/>
                <w:sz w:val="24"/>
              </w:rPr>
            </w:pPr>
          </w:p>
        </w:tc>
        <w:tc>
          <w:tcPr>
            <w:tcW w:w="2257" w:type="dxa"/>
            <w:noWrap w:val="0"/>
            <w:vAlign w:val="top"/>
          </w:tcPr>
          <w:p>
            <w:pPr>
              <w:spacing w:line="240" w:lineRule="auto"/>
              <w:rPr>
                <w:rFonts w:hint="eastAsia" w:ascii="仿宋" w:hAnsi="仿宋" w:eastAsia="仿宋" w:cs="仿宋"/>
                <w:sz w:val="24"/>
              </w:rPr>
            </w:pPr>
          </w:p>
        </w:tc>
        <w:tc>
          <w:tcPr>
            <w:tcW w:w="2084" w:type="dxa"/>
            <w:noWrap w:val="0"/>
            <w:vAlign w:val="top"/>
          </w:tcPr>
          <w:p>
            <w:pPr>
              <w:widowControl/>
              <w:spacing w:line="240" w:lineRule="auto"/>
              <w:jc w:val="left"/>
              <w:rPr>
                <w:rFonts w:hint="eastAsia" w:ascii="仿宋" w:hAnsi="仿宋" w:eastAsia="仿宋" w:cs="仿宋"/>
                <w:sz w:val="24"/>
              </w:rPr>
            </w:pPr>
          </w:p>
        </w:tc>
        <w:tc>
          <w:tcPr>
            <w:tcW w:w="1491" w:type="dxa"/>
            <w:noWrap w:val="0"/>
            <w:vAlign w:val="top"/>
          </w:tcPr>
          <w:p>
            <w:pPr>
              <w:spacing w:line="240" w:lineRule="auto"/>
              <w:rPr>
                <w:rFonts w:hint="eastAsia" w:ascii="仿宋" w:hAnsi="仿宋" w:eastAsia="仿宋" w:cs="仿宋"/>
                <w:sz w:val="24"/>
              </w:rPr>
            </w:pPr>
          </w:p>
        </w:tc>
        <w:tc>
          <w:tcPr>
            <w:tcW w:w="924" w:type="dxa"/>
            <w:noWrap w:val="0"/>
            <w:vAlign w:val="top"/>
          </w:tcPr>
          <w:p>
            <w:pPr>
              <w:spacing w:line="240" w:lineRule="auto"/>
              <w:rPr>
                <w:rFonts w:hint="eastAsia" w:ascii="仿宋" w:hAnsi="仿宋" w:eastAsia="仿宋" w:cs="仿宋"/>
                <w:sz w:val="24"/>
              </w:rPr>
            </w:pPr>
          </w:p>
        </w:tc>
        <w:tc>
          <w:tcPr>
            <w:tcW w:w="1165"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640" w:type="dxa"/>
            <w:noWrap w:val="0"/>
            <w:vAlign w:val="top"/>
          </w:tcPr>
          <w:p>
            <w:pPr>
              <w:spacing w:line="240" w:lineRule="auto"/>
              <w:rPr>
                <w:rFonts w:hint="eastAsia" w:ascii="仿宋" w:hAnsi="仿宋" w:eastAsia="仿宋" w:cs="仿宋"/>
                <w:sz w:val="24"/>
              </w:rPr>
            </w:pPr>
          </w:p>
        </w:tc>
        <w:tc>
          <w:tcPr>
            <w:tcW w:w="1479" w:type="dxa"/>
            <w:noWrap w:val="0"/>
            <w:vAlign w:val="top"/>
          </w:tcPr>
          <w:p>
            <w:pPr>
              <w:spacing w:line="240" w:lineRule="auto"/>
              <w:rPr>
                <w:rFonts w:hint="eastAsia" w:ascii="仿宋" w:hAnsi="仿宋" w:eastAsia="仿宋" w:cs="仿宋"/>
                <w:sz w:val="24"/>
              </w:rPr>
            </w:pPr>
          </w:p>
        </w:tc>
        <w:tc>
          <w:tcPr>
            <w:tcW w:w="2257" w:type="dxa"/>
            <w:noWrap w:val="0"/>
            <w:vAlign w:val="top"/>
          </w:tcPr>
          <w:p>
            <w:pPr>
              <w:spacing w:line="240" w:lineRule="auto"/>
              <w:rPr>
                <w:rFonts w:hint="eastAsia" w:ascii="仿宋" w:hAnsi="仿宋" w:eastAsia="仿宋" w:cs="仿宋"/>
                <w:sz w:val="24"/>
              </w:rPr>
            </w:pPr>
          </w:p>
        </w:tc>
        <w:tc>
          <w:tcPr>
            <w:tcW w:w="2084" w:type="dxa"/>
            <w:noWrap w:val="0"/>
            <w:vAlign w:val="top"/>
          </w:tcPr>
          <w:p>
            <w:pPr>
              <w:widowControl/>
              <w:spacing w:line="240" w:lineRule="auto"/>
              <w:jc w:val="left"/>
              <w:rPr>
                <w:rFonts w:hint="eastAsia" w:ascii="仿宋" w:hAnsi="仿宋" w:eastAsia="仿宋" w:cs="仿宋"/>
                <w:sz w:val="24"/>
              </w:rPr>
            </w:pPr>
          </w:p>
        </w:tc>
        <w:tc>
          <w:tcPr>
            <w:tcW w:w="1491" w:type="dxa"/>
            <w:noWrap w:val="0"/>
            <w:vAlign w:val="top"/>
          </w:tcPr>
          <w:p>
            <w:pPr>
              <w:spacing w:line="240" w:lineRule="auto"/>
              <w:rPr>
                <w:rFonts w:hint="eastAsia" w:ascii="仿宋" w:hAnsi="仿宋" w:eastAsia="仿宋" w:cs="仿宋"/>
                <w:sz w:val="24"/>
              </w:rPr>
            </w:pPr>
          </w:p>
        </w:tc>
        <w:tc>
          <w:tcPr>
            <w:tcW w:w="924" w:type="dxa"/>
            <w:noWrap w:val="0"/>
            <w:vAlign w:val="top"/>
          </w:tcPr>
          <w:p>
            <w:pPr>
              <w:spacing w:line="240" w:lineRule="auto"/>
              <w:rPr>
                <w:rFonts w:hint="eastAsia" w:ascii="仿宋" w:hAnsi="仿宋" w:eastAsia="仿宋" w:cs="仿宋"/>
                <w:sz w:val="24"/>
              </w:rPr>
            </w:pPr>
          </w:p>
        </w:tc>
        <w:tc>
          <w:tcPr>
            <w:tcW w:w="1165" w:type="dxa"/>
            <w:noWrap w:val="0"/>
            <w:vAlign w:val="top"/>
          </w:tcPr>
          <w:p>
            <w:pPr>
              <w:spacing w:line="24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640" w:type="dxa"/>
            <w:noWrap w:val="0"/>
            <w:vAlign w:val="top"/>
          </w:tcPr>
          <w:p>
            <w:pPr>
              <w:spacing w:line="240" w:lineRule="auto"/>
              <w:rPr>
                <w:rFonts w:hint="eastAsia" w:ascii="仿宋" w:hAnsi="仿宋" w:eastAsia="仿宋" w:cs="仿宋"/>
                <w:sz w:val="24"/>
              </w:rPr>
            </w:pPr>
          </w:p>
        </w:tc>
        <w:tc>
          <w:tcPr>
            <w:tcW w:w="1479" w:type="dxa"/>
            <w:noWrap w:val="0"/>
            <w:vAlign w:val="top"/>
          </w:tcPr>
          <w:p>
            <w:pPr>
              <w:spacing w:line="240" w:lineRule="auto"/>
              <w:rPr>
                <w:rFonts w:hint="eastAsia" w:ascii="仿宋" w:hAnsi="仿宋" w:eastAsia="仿宋" w:cs="仿宋"/>
                <w:sz w:val="24"/>
              </w:rPr>
            </w:pPr>
          </w:p>
        </w:tc>
        <w:tc>
          <w:tcPr>
            <w:tcW w:w="2257" w:type="dxa"/>
            <w:noWrap w:val="0"/>
            <w:vAlign w:val="top"/>
          </w:tcPr>
          <w:p>
            <w:pPr>
              <w:spacing w:line="240" w:lineRule="auto"/>
              <w:rPr>
                <w:rFonts w:hint="eastAsia" w:ascii="仿宋" w:hAnsi="仿宋" w:eastAsia="仿宋" w:cs="仿宋"/>
                <w:sz w:val="24"/>
              </w:rPr>
            </w:pPr>
          </w:p>
        </w:tc>
        <w:tc>
          <w:tcPr>
            <w:tcW w:w="2084" w:type="dxa"/>
            <w:noWrap w:val="0"/>
            <w:vAlign w:val="top"/>
          </w:tcPr>
          <w:p>
            <w:pPr>
              <w:widowControl/>
              <w:spacing w:line="240" w:lineRule="auto"/>
              <w:jc w:val="left"/>
              <w:rPr>
                <w:rFonts w:hint="eastAsia" w:ascii="仿宋" w:hAnsi="仿宋" w:eastAsia="仿宋" w:cs="仿宋"/>
                <w:sz w:val="24"/>
              </w:rPr>
            </w:pPr>
          </w:p>
        </w:tc>
        <w:tc>
          <w:tcPr>
            <w:tcW w:w="1491" w:type="dxa"/>
            <w:noWrap w:val="0"/>
            <w:vAlign w:val="top"/>
          </w:tcPr>
          <w:p>
            <w:pPr>
              <w:spacing w:line="240" w:lineRule="auto"/>
              <w:rPr>
                <w:rFonts w:hint="eastAsia" w:ascii="仿宋" w:hAnsi="仿宋" w:eastAsia="仿宋" w:cs="仿宋"/>
                <w:sz w:val="24"/>
              </w:rPr>
            </w:pPr>
          </w:p>
        </w:tc>
        <w:tc>
          <w:tcPr>
            <w:tcW w:w="924" w:type="dxa"/>
            <w:noWrap w:val="0"/>
            <w:vAlign w:val="top"/>
          </w:tcPr>
          <w:p>
            <w:pPr>
              <w:spacing w:line="240" w:lineRule="auto"/>
              <w:rPr>
                <w:rFonts w:hint="eastAsia" w:ascii="仿宋" w:hAnsi="仿宋" w:eastAsia="仿宋" w:cs="仿宋"/>
                <w:sz w:val="24"/>
              </w:rPr>
            </w:pPr>
          </w:p>
        </w:tc>
        <w:tc>
          <w:tcPr>
            <w:tcW w:w="1165" w:type="dxa"/>
            <w:noWrap w:val="0"/>
            <w:vAlign w:val="top"/>
          </w:tcPr>
          <w:p>
            <w:pPr>
              <w:spacing w:line="240" w:lineRule="auto"/>
              <w:rPr>
                <w:rFonts w:hint="eastAsia" w:ascii="仿宋" w:hAnsi="仿宋" w:eastAsia="仿宋" w:cs="仿宋"/>
                <w:sz w:val="24"/>
              </w:rPr>
            </w:pPr>
          </w:p>
        </w:tc>
      </w:tr>
    </w:tbl>
    <w:p>
      <w:pPr>
        <w:spacing w:line="240" w:lineRule="auto"/>
        <w:rPr>
          <w:rFonts w:hint="eastAsia" w:ascii="仿宋" w:hAnsi="仿宋" w:eastAsia="仿宋" w:cs="仿宋"/>
          <w:sz w:val="24"/>
        </w:rPr>
      </w:pPr>
      <w:r>
        <w:rPr>
          <w:rFonts w:hint="eastAsia" w:ascii="仿宋" w:hAnsi="仿宋" w:eastAsia="仿宋" w:cs="仿宋"/>
          <w:sz w:val="24"/>
        </w:rPr>
        <w:t>注：与招标文件中“第三部分货物需求及技术要求”逐条对应填写。</w:t>
      </w:r>
    </w:p>
    <w:p>
      <w:pPr>
        <w:pStyle w:val="3"/>
        <w:rPr>
          <w:rFonts w:hint="eastAsia" w:eastAsia="仿宋"/>
          <w:lang w:val="en-US" w:eastAsia="zh-CN"/>
        </w:rPr>
      </w:pPr>
      <w:r>
        <w:rPr>
          <w:rFonts w:hint="eastAsia" w:ascii="仿宋" w:hAnsi="仿宋" w:eastAsia="仿宋" w:cs="仿宋"/>
          <w:sz w:val="24"/>
          <w:lang w:val="en-US" w:eastAsia="zh-CN"/>
        </w:rPr>
        <w:t>后附</w:t>
      </w:r>
      <w:r>
        <w:rPr>
          <w:rFonts w:hint="eastAsia" w:ascii="仿宋" w:hAnsi="仿宋" w:eastAsia="仿宋" w:cs="仿宋"/>
          <w:kern w:val="0"/>
          <w:sz w:val="24"/>
          <w:szCs w:val="24"/>
          <w:lang w:val="en-US" w:eastAsia="zh-CN"/>
        </w:rPr>
        <w:t>投标产品详细的技术参数证明文件（如检测报告或说明书或产品彩页等）</w:t>
      </w:r>
    </w:p>
    <w:p>
      <w:pPr>
        <w:spacing w:line="240" w:lineRule="auto"/>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代表签字：</w:t>
      </w:r>
      <w:r>
        <w:rPr>
          <w:rFonts w:hint="eastAsia" w:ascii="仿宋" w:hAnsi="仿宋" w:eastAsia="仿宋" w:cs="仿宋"/>
          <w:sz w:val="24"/>
          <w:u w:val="single"/>
        </w:rPr>
        <w:t>　　　　　　　　　　　　　　　</w:t>
      </w:r>
    </w:p>
    <w:p>
      <w:pPr>
        <w:spacing w:line="240" w:lineRule="auto"/>
        <w:jc w:val="center"/>
        <w:outlineLvl w:val="1"/>
        <w:rPr>
          <w:rFonts w:hint="eastAsia" w:ascii="仿宋" w:hAnsi="仿宋" w:eastAsia="仿宋" w:cs="仿宋"/>
          <w:b/>
          <w:bCs/>
          <w:sz w:val="28"/>
          <w:szCs w:val="28"/>
        </w:rPr>
      </w:pPr>
    </w:p>
    <w:bookmarkEnd w:id="90"/>
    <w:p>
      <w:pPr>
        <w:numPr>
          <w:ilvl w:val="0"/>
          <w:numId w:val="0"/>
        </w:numPr>
        <w:spacing w:line="240" w:lineRule="auto"/>
        <w:jc w:val="center"/>
        <w:outlineLvl w:val="1"/>
        <w:rPr>
          <w:rFonts w:hint="eastAsia" w:ascii="仿宋" w:hAnsi="仿宋" w:eastAsia="仿宋" w:cs="仿宋"/>
          <w:b/>
          <w:bCs/>
          <w:color w:val="000000"/>
          <w:sz w:val="28"/>
          <w:szCs w:val="28"/>
          <w:lang w:val="en-US" w:eastAsia="zh-CN"/>
        </w:rPr>
      </w:pPr>
      <w:r>
        <w:rPr>
          <w:rFonts w:hint="eastAsia" w:ascii="仿宋" w:hAnsi="仿宋" w:eastAsia="仿宋" w:cs="仿宋"/>
          <w:b/>
          <w:bCs/>
          <w:kern w:val="2"/>
          <w:sz w:val="28"/>
          <w:szCs w:val="28"/>
          <w:lang w:val="en-US" w:eastAsia="zh-CN" w:bidi="ar-SA"/>
        </w:rPr>
        <w:t>13、</w:t>
      </w:r>
      <w:r>
        <w:rPr>
          <w:rFonts w:hint="eastAsia" w:ascii="仿宋" w:hAnsi="仿宋" w:eastAsia="仿宋" w:cs="仿宋"/>
          <w:b/>
          <w:bCs/>
          <w:color w:val="000000"/>
          <w:sz w:val="28"/>
          <w:szCs w:val="28"/>
          <w:lang w:val="en-US" w:eastAsia="zh-CN"/>
        </w:rPr>
        <w:t>服务体系</w:t>
      </w:r>
    </w:p>
    <w:p>
      <w:pPr>
        <w:jc w:val="center"/>
        <w:rPr>
          <w:rFonts w:hint="eastAsia" w:ascii="仿宋" w:hAnsi="仿宋" w:eastAsia="仿宋" w:cs="仿宋"/>
          <w:b/>
          <w:bCs/>
          <w:sz w:val="24"/>
          <w:lang w:val="en-US" w:eastAsia="zh-CN"/>
        </w:rPr>
      </w:pPr>
      <w:r>
        <w:rPr>
          <w:rFonts w:hint="eastAsia" w:ascii="仿宋" w:hAnsi="仿宋" w:eastAsia="仿宋" w:cs="仿宋"/>
          <w:b/>
          <w:bCs/>
          <w:sz w:val="24"/>
          <w:lang w:val="en-US" w:eastAsia="zh-CN"/>
        </w:rPr>
        <w:t>说明：（格式自拟，参照评分标准项自行提供）</w:t>
      </w:r>
    </w:p>
    <w:p>
      <w:pP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br w:type="page"/>
      </w:r>
    </w:p>
    <w:p>
      <w:pPr>
        <w:jc w:val="center"/>
        <w:rPr>
          <w:rFonts w:hint="eastAsia" w:ascii="仿宋" w:hAnsi="仿宋" w:eastAsia="仿宋" w:cs="仿宋"/>
          <w:kern w:val="0"/>
          <w:sz w:val="24"/>
          <w:szCs w:val="24"/>
        </w:rPr>
      </w:pPr>
      <w:r>
        <w:rPr>
          <w:rFonts w:hint="eastAsia" w:ascii="仿宋" w:hAnsi="仿宋" w:eastAsia="仿宋" w:cs="仿宋"/>
          <w:b/>
          <w:bCs/>
          <w:kern w:val="2"/>
          <w:sz w:val="28"/>
          <w:szCs w:val="28"/>
          <w:lang w:val="en-US" w:eastAsia="zh-CN" w:bidi="ar-SA"/>
        </w:rPr>
        <w:t>14、</w:t>
      </w:r>
      <w:r>
        <w:rPr>
          <w:rFonts w:hint="eastAsia" w:ascii="仿宋" w:hAnsi="仿宋" w:eastAsia="仿宋" w:cs="仿宋"/>
          <w:b/>
          <w:bCs/>
          <w:sz w:val="28"/>
          <w:szCs w:val="28"/>
        </w:rPr>
        <w:t>企业类型声明函</w:t>
      </w:r>
    </w:p>
    <w:p>
      <w:pPr>
        <w:shd w:val="clear" w:color="auto" w:fill="auto"/>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b/>
          <w:bCs/>
          <w:sz w:val="28"/>
          <w:szCs w:val="28"/>
          <w:lang w:val="en-US" w:eastAsia="zh-CN"/>
        </w:rPr>
        <w:t>14.1</w:t>
      </w:r>
      <w:r>
        <w:rPr>
          <w:rFonts w:hint="eastAsia" w:ascii="仿宋" w:hAnsi="仿宋" w:eastAsia="仿宋" w:cs="仿宋"/>
          <w:color w:val="000000"/>
          <w:sz w:val="24"/>
          <w:szCs w:val="24"/>
          <w:lang w:val="en-US" w:eastAsia="zh-CN"/>
        </w:rPr>
        <w:t>中小企业声明函（货物）</w:t>
      </w:r>
    </w:p>
    <w:p>
      <w:pPr>
        <w:shd w:val="clear" w:color="auto" w:fill="auto"/>
        <w:spacing w:line="360" w:lineRule="auto"/>
        <w:jc w:val="center"/>
        <w:rPr>
          <w:rFonts w:hint="eastAsia" w:ascii="仿宋" w:hAnsi="仿宋" w:eastAsia="仿宋" w:cs="仿宋"/>
          <w:b w:val="0"/>
          <w:bCs w:val="0"/>
          <w:color w:val="000000"/>
          <w:sz w:val="24"/>
          <w:szCs w:val="24"/>
          <w:lang w:val="en-US" w:eastAsia="zh-CN"/>
        </w:rPr>
      </w:pPr>
    </w:p>
    <w:p>
      <w:pPr>
        <w:pStyle w:val="3"/>
        <w:shd w:val="clear" w:color="auto" w:fill="auto"/>
        <w:spacing w:line="360" w:lineRule="auto"/>
        <w:ind w:firstLine="480" w:firstLineChars="2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sz w:val="24"/>
          <w:szCs w:val="24"/>
          <w:lang w:val="en-US" w:eastAsia="zh-CN"/>
        </w:rPr>
        <w:t xml:space="preserve">   </w:t>
      </w:r>
      <w:r>
        <w:rPr>
          <w:rFonts w:hint="eastAsia" w:ascii="仿宋" w:hAnsi="仿宋" w:eastAsia="仿宋" w:cs="仿宋"/>
          <w:b w:val="0"/>
          <w:bCs w:val="0"/>
          <w:color w:val="000000"/>
          <w:kern w:val="2"/>
          <w:sz w:val="24"/>
          <w:szCs w:val="24"/>
          <w:lang w:val="en-US" w:eastAsia="zh-CN" w:bidi="ar-SA"/>
        </w:rPr>
        <w:t xml:space="preserve">本公司郑重声明，根据《政府采购促进中小企业发展管理办法》（财库﹝2020﹞46 号）的规定，本公司（联合体）参加 （单位名称） 的 （项目名称） 采购活动，提供的货物全部由符合政策要求的中小企业制造。相关企业（含联合体中的中小企业、签订分包意向协议的中小企业）的具体情况如下：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u w:val="single"/>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帽子（标的名称）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highlight w:val="none"/>
          <w:u w:val="single"/>
          <w:lang w:val="en-US" w:eastAsia="zh-CN" w:bidi="ar-SA"/>
        </w:rPr>
        <w:t xml:space="preserve">   工业   </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腰封（标的名称）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帽子（标的名称）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夏季执勤服（标的名称）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裤子（标的名称）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救生衣（标的名称）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万元，属于（中型企业、小型企业、微型企业）；</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救生圈（标的名称）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救生绳（标的名称）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拖车绳（标的名称）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白帽子（标的名称）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反光马甲（标的名称）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肩灯（标的名称）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电瓶勾车线（标的名称）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LED帽灯（标的名称）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反光马甲（标的名称）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激光灯（标的名称）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TBM特战服（春秋）（标的名称）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夏季执勤帽（标的名称）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夏季速干作训服（标的名称）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作训鞋（标的名称）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半指作战手套（标的名称）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全指作战手套（标的名称）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君洛克作战靴（标的名称）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面罩（只漏眼睛）（标的名称）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战术护目镜（标的名称）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特警套章（标的名称）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搜索手电（标的名称）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UT31红蓝警闪多功能夹灯（标的名称）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电小二（标的名称）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qs计时器（标的名称）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警礼服（标的名称）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春秋执勤服（标的名称）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冬季执勤服（标的名称）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3"/>
        <w:numPr>
          <w:ilvl w:val="0"/>
          <w:numId w:val="5"/>
        </w:numPr>
        <w:shd w:val="clear" w:color="auto" w:fill="auto"/>
        <w:spacing w:line="360" w:lineRule="auto"/>
        <w:ind w:firstLine="240" w:firstLineChars="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棉帽（标的名称）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 xml:space="preserve">万元，属于（中型企业、小型企业、微型企业）； </w:t>
      </w:r>
    </w:p>
    <w:p>
      <w:pPr>
        <w:pStyle w:val="29"/>
        <w:numPr>
          <w:ilvl w:val="0"/>
          <w:numId w:val="5"/>
        </w:numPr>
        <w:spacing w:line="360" w:lineRule="auto"/>
        <w:ind w:left="0" w:leftChars="0" w:firstLine="240" w:firstLineChars="100"/>
        <w:jc w:val="left"/>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u w:val="single"/>
          <w:lang w:val="en-US" w:eastAsia="zh-CN" w:bidi="ar-SA"/>
        </w:rPr>
        <w:t xml:space="preserve">普警棉手套（标的名称）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万元，属于（中型企业、小型企业、微型企业）；</w:t>
      </w:r>
    </w:p>
    <w:p>
      <w:pPr>
        <w:pStyle w:val="29"/>
        <w:numPr>
          <w:ilvl w:val="0"/>
          <w:numId w:val="5"/>
        </w:numPr>
        <w:spacing w:line="360" w:lineRule="auto"/>
        <w:ind w:left="0" w:leftChars="0" w:firstLine="240" w:firstLineChars="100"/>
        <w:jc w:val="left"/>
        <w:rPr>
          <w:rFonts w:hint="eastAsia"/>
          <w:lang w:val="en-US" w:eastAsia="zh-CN"/>
        </w:rPr>
      </w:pPr>
      <w:r>
        <w:rPr>
          <w:rFonts w:hint="eastAsia" w:ascii="仿宋" w:hAnsi="仿宋" w:eastAsia="仿宋" w:cs="仿宋"/>
          <w:b w:val="0"/>
          <w:bCs w:val="0"/>
          <w:color w:val="000000"/>
          <w:kern w:val="2"/>
          <w:sz w:val="24"/>
          <w:szCs w:val="24"/>
          <w:u w:val="single"/>
          <w:lang w:val="en-US" w:eastAsia="zh-CN" w:bidi="ar-SA"/>
        </w:rPr>
        <w:t xml:space="preserve">交警反光冬季白棉手套（标的名称）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万元，属于（中型企业、小型企业、微型企业）；</w:t>
      </w:r>
    </w:p>
    <w:p>
      <w:pPr>
        <w:pStyle w:val="29"/>
        <w:numPr>
          <w:ilvl w:val="0"/>
          <w:numId w:val="5"/>
        </w:numPr>
        <w:spacing w:line="360" w:lineRule="auto"/>
        <w:ind w:left="0" w:leftChars="0" w:firstLine="240" w:firstLineChars="100"/>
        <w:jc w:val="left"/>
        <w:rPr>
          <w:rFonts w:hint="eastAsia"/>
          <w:lang w:val="en-US" w:eastAsia="zh-CN"/>
        </w:rPr>
      </w:pPr>
      <w:r>
        <w:rPr>
          <w:rFonts w:hint="eastAsia" w:ascii="仿宋" w:hAnsi="仿宋" w:eastAsia="仿宋" w:cs="仿宋"/>
          <w:b w:val="0"/>
          <w:bCs w:val="0"/>
          <w:color w:val="000000"/>
          <w:kern w:val="2"/>
          <w:sz w:val="24"/>
          <w:szCs w:val="24"/>
          <w:u w:val="single"/>
          <w:lang w:val="en-US" w:eastAsia="zh-CN" w:bidi="ar-SA"/>
        </w:rPr>
        <w:t xml:space="preserve">交警反光羽绒大衣（标的名称）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万元，属于（中型企业、小型企业、微型企业）；</w:t>
      </w:r>
    </w:p>
    <w:p>
      <w:pPr>
        <w:pStyle w:val="29"/>
        <w:numPr>
          <w:ilvl w:val="0"/>
          <w:numId w:val="5"/>
        </w:numPr>
        <w:spacing w:line="360" w:lineRule="auto"/>
        <w:ind w:left="0" w:leftChars="0" w:firstLine="240" w:firstLineChars="100"/>
        <w:jc w:val="left"/>
        <w:rPr>
          <w:rFonts w:hint="eastAsia"/>
          <w:lang w:val="en-US" w:eastAsia="zh-CN"/>
        </w:rPr>
      </w:pPr>
      <w:r>
        <w:rPr>
          <w:rFonts w:hint="eastAsia" w:ascii="仿宋" w:hAnsi="仿宋" w:eastAsia="仿宋" w:cs="仿宋"/>
          <w:b w:val="0"/>
          <w:bCs w:val="0"/>
          <w:color w:val="000000"/>
          <w:kern w:val="2"/>
          <w:sz w:val="24"/>
          <w:szCs w:val="24"/>
          <w:u w:val="single"/>
          <w:lang w:val="en-US" w:eastAsia="zh-CN" w:bidi="ar-SA"/>
        </w:rPr>
        <w:t xml:space="preserve">交所融合羽绒大衣（临检临查）（标的名称）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万元，属于（中型企业、小型企业、微型企业）；</w:t>
      </w:r>
    </w:p>
    <w:p>
      <w:pPr>
        <w:pStyle w:val="29"/>
        <w:numPr>
          <w:ilvl w:val="0"/>
          <w:numId w:val="5"/>
        </w:numPr>
        <w:spacing w:line="360" w:lineRule="auto"/>
        <w:ind w:left="0" w:leftChars="0" w:firstLine="240" w:firstLineChars="100"/>
        <w:jc w:val="left"/>
        <w:rPr>
          <w:rFonts w:hint="eastAsia"/>
          <w:lang w:val="en-US" w:eastAsia="zh-CN"/>
        </w:rPr>
      </w:pPr>
      <w:r>
        <w:rPr>
          <w:rFonts w:hint="eastAsia" w:ascii="仿宋" w:hAnsi="仿宋" w:eastAsia="仿宋" w:cs="仿宋"/>
          <w:b w:val="0"/>
          <w:bCs w:val="0"/>
          <w:color w:val="000000"/>
          <w:kern w:val="2"/>
          <w:sz w:val="24"/>
          <w:szCs w:val="24"/>
          <w:u w:val="single"/>
          <w:lang w:val="en-US" w:eastAsia="zh-CN" w:bidi="ar-SA"/>
        </w:rPr>
        <w:t xml:space="preserve">交所融合反光冬季白棉手套（临检临查）（标的名称） </w:t>
      </w:r>
      <w:r>
        <w:rPr>
          <w:rFonts w:hint="eastAsia" w:ascii="仿宋" w:hAnsi="仿宋" w:eastAsia="仿宋" w:cs="仿宋"/>
          <w:b w:val="0"/>
          <w:bCs w:val="0"/>
          <w:color w:val="000000"/>
          <w:kern w:val="2"/>
          <w:sz w:val="24"/>
          <w:szCs w:val="24"/>
          <w:lang w:val="en-US" w:eastAsia="zh-CN" w:bidi="ar-SA"/>
        </w:rPr>
        <w:t>，属于</w:t>
      </w:r>
      <w:r>
        <w:rPr>
          <w:rFonts w:hint="eastAsia" w:ascii="仿宋" w:hAnsi="仿宋" w:eastAsia="仿宋" w:cs="仿宋"/>
          <w:b w:val="0"/>
          <w:bCs w:val="0"/>
          <w:color w:val="000000"/>
          <w:kern w:val="2"/>
          <w:sz w:val="24"/>
          <w:szCs w:val="24"/>
          <w:u w:val="single"/>
          <w:lang w:val="en-US" w:eastAsia="zh-CN" w:bidi="ar-SA"/>
        </w:rPr>
        <w:t xml:space="preserve">    工业    </w:t>
      </w:r>
      <w:r>
        <w:rPr>
          <w:rFonts w:hint="eastAsia" w:ascii="仿宋" w:hAnsi="仿宋" w:eastAsia="仿宋" w:cs="仿宋"/>
          <w:b w:val="0"/>
          <w:bCs w:val="0"/>
          <w:color w:val="000000"/>
          <w:kern w:val="2"/>
          <w:sz w:val="24"/>
          <w:szCs w:val="24"/>
          <w:lang w:val="en-US" w:eastAsia="zh-CN" w:bidi="ar-SA"/>
        </w:rPr>
        <w:t>行业；制造商为（企业名称）</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从业人员</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人，营业收入为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万元，资产总额为</w:t>
      </w:r>
      <w:r>
        <w:rPr>
          <w:rFonts w:hint="eastAsia" w:ascii="仿宋" w:hAnsi="仿宋" w:eastAsia="仿宋" w:cs="仿宋"/>
          <w:b w:val="0"/>
          <w:bCs w:val="0"/>
          <w:color w:val="000000"/>
          <w:kern w:val="2"/>
          <w:sz w:val="24"/>
          <w:szCs w:val="24"/>
          <w:u w:val="single"/>
          <w:lang w:val="en-US" w:eastAsia="zh-CN" w:bidi="ar-SA"/>
        </w:rPr>
        <w:t xml:space="preserve">    </w:t>
      </w:r>
      <w:r>
        <w:rPr>
          <w:rFonts w:hint="eastAsia" w:ascii="仿宋" w:hAnsi="仿宋" w:eastAsia="仿宋" w:cs="仿宋"/>
          <w:b w:val="0"/>
          <w:bCs w:val="0"/>
          <w:color w:val="000000"/>
          <w:kern w:val="2"/>
          <w:sz w:val="24"/>
          <w:szCs w:val="24"/>
          <w:lang w:val="en-US" w:eastAsia="zh-CN" w:bidi="ar-SA"/>
        </w:rPr>
        <w:t>万元，属于（中型企业、小型企业、微型企业）；</w:t>
      </w:r>
    </w:p>
    <w:p>
      <w:pPr>
        <w:pStyle w:val="3"/>
        <w:shd w:val="clear" w:color="auto" w:fill="auto"/>
        <w:spacing w:line="360" w:lineRule="auto"/>
        <w:ind w:firstLine="480" w:firstLineChars="2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以上企业，不属于大企业的分支机构，不存在控股股东为大企业的情形，也不存在与大企业的负责人为同一人的情形。</w:t>
      </w:r>
    </w:p>
    <w:p>
      <w:pPr>
        <w:pStyle w:val="3"/>
        <w:shd w:val="clear" w:color="auto" w:fill="auto"/>
        <w:spacing w:line="360" w:lineRule="auto"/>
        <w:ind w:firstLine="480" w:firstLineChars="2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 xml:space="preserve">本企业对上述声明内容的真实性负责。如有虚假，将依法承担相应责任。 </w:t>
      </w:r>
    </w:p>
    <w:p>
      <w:pPr>
        <w:pStyle w:val="3"/>
        <w:shd w:val="clear" w:color="auto" w:fill="auto"/>
        <w:spacing w:line="360" w:lineRule="auto"/>
        <w:rPr>
          <w:rFonts w:hint="eastAsia" w:ascii="仿宋" w:hAnsi="仿宋" w:eastAsia="仿宋" w:cs="仿宋"/>
          <w:b w:val="0"/>
          <w:bCs w:val="0"/>
          <w:color w:val="000000"/>
          <w:kern w:val="2"/>
          <w:sz w:val="24"/>
          <w:szCs w:val="24"/>
          <w:lang w:val="en-US" w:eastAsia="zh-CN" w:bidi="ar-SA"/>
        </w:rPr>
      </w:pPr>
    </w:p>
    <w:p>
      <w:pPr>
        <w:pStyle w:val="3"/>
        <w:shd w:val="clear" w:color="auto" w:fill="auto"/>
        <w:ind w:firstLine="5040" w:firstLineChars="21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 xml:space="preserve">企业名称（盖章）： </w:t>
      </w:r>
    </w:p>
    <w:p>
      <w:pPr>
        <w:pStyle w:val="3"/>
        <w:shd w:val="clear" w:color="auto" w:fill="auto"/>
        <w:rPr>
          <w:rFonts w:hint="eastAsia" w:ascii="仿宋" w:hAnsi="仿宋" w:eastAsia="仿宋" w:cs="仿宋"/>
          <w:b w:val="0"/>
          <w:bCs w:val="0"/>
          <w:color w:val="000000"/>
          <w:kern w:val="2"/>
          <w:sz w:val="24"/>
          <w:szCs w:val="24"/>
          <w:lang w:val="en-US" w:eastAsia="zh-CN" w:bidi="ar-SA"/>
        </w:rPr>
      </w:pPr>
    </w:p>
    <w:p>
      <w:pPr>
        <w:pStyle w:val="3"/>
        <w:shd w:val="clear" w:color="auto" w:fill="auto"/>
        <w:ind w:firstLine="5280" w:firstLineChars="220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 xml:space="preserve">日  期： </w:t>
      </w:r>
    </w:p>
    <w:p/>
    <w:p>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 xml:space="preserve"> </w:t>
      </w:r>
    </w:p>
    <w:p>
      <w:pPr>
        <w:spacing w:line="240" w:lineRule="auto"/>
        <w:jc w:val="center"/>
        <w:outlineLvl w:val="1"/>
        <w:rPr>
          <w:rFonts w:hint="eastAsia" w:ascii="仿宋" w:hAnsi="仿宋" w:eastAsia="仿宋" w:cs="仿宋"/>
          <w:kern w:val="0"/>
          <w:sz w:val="24"/>
          <w:szCs w:val="24"/>
        </w:rPr>
      </w:pPr>
      <w:r>
        <w:rPr>
          <w:rFonts w:hint="eastAsia" w:ascii="仿宋" w:hAnsi="仿宋" w:eastAsia="仿宋" w:cs="仿宋"/>
          <w:sz w:val="24"/>
          <w:szCs w:val="24"/>
        </w:rPr>
        <w:br w:type="page"/>
      </w:r>
      <w:r>
        <w:rPr>
          <w:rFonts w:hint="eastAsia" w:ascii="仿宋" w:hAnsi="仿宋" w:eastAsia="仿宋" w:cs="仿宋"/>
          <w:b/>
          <w:bCs/>
          <w:sz w:val="28"/>
          <w:szCs w:val="28"/>
          <w:lang w:val="en-US" w:eastAsia="zh-CN"/>
        </w:rPr>
        <w:t>14.2</w:t>
      </w:r>
      <w:r>
        <w:rPr>
          <w:rFonts w:hint="eastAsia" w:ascii="仿宋" w:hAnsi="仿宋" w:eastAsia="仿宋" w:cs="仿宋"/>
          <w:b/>
          <w:bCs/>
          <w:sz w:val="28"/>
          <w:szCs w:val="28"/>
        </w:rPr>
        <w:t>监狱企业声明函</w:t>
      </w:r>
    </w:p>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（监狱企业适用）</w:t>
      </w:r>
    </w:p>
    <w:p>
      <w:pPr>
        <w:spacing w:line="240" w:lineRule="auto"/>
        <w:ind w:firstLine="540" w:firstLineChars="225"/>
        <w:rPr>
          <w:rFonts w:hint="eastAsia" w:ascii="仿宋" w:hAnsi="仿宋" w:eastAsia="仿宋" w:cs="仿宋"/>
          <w:kern w:val="0"/>
          <w:sz w:val="24"/>
          <w:szCs w:val="24"/>
        </w:rPr>
      </w:pPr>
      <w:r>
        <w:rPr>
          <w:rFonts w:hint="eastAsia" w:ascii="仿宋" w:hAnsi="仿宋" w:eastAsia="仿宋" w:cs="仿宋"/>
          <w:kern w:val="0"/>
          <w:sz w:val="24"/>
          <w:szCs w:val="24"/>
        </w:rPr>
        <w:t>本公司郑重声明，根据《关于政府采购支持监狱企业发展有关问题的通知》（财库[2014]68号）的规定，本公司为监狱企业。</w:t>
      </w:r>
    </w:p>
    <w:p>
      <w:pPr>
        <w:spacing w:line="240" w:lineRule="auto"/>
        <w:ind w:firstLine="540" w:firstLineChars="225"/>
        <w:rPr>
          <w:rFonts w:hint="eastAsia" w:ascii="仿宋" w:hAnsi="仿宋" w:eastAsia="仿宋" w:cs="仿宋"/>
          <w:kern w:val="0"/>
          <w:sz w:val="24"/>
          <w:szCs w:val="24"/>
        </w:rPr>
      </w:pPr>
      <w:r>
        <w:rPr>
          <w:rFonts w:hint="eastAsia" w:ascii="仿宋" w:hAnsi="仿宋" w:eastAsia="仿宋" w:cs="仿宋"/>
          <w:kern w:val="0"/>
          <w:sz w:val="24"/>
          <w:szCs w:val="24"/>
        </w:rPr>
        <w:t>本公司参加______单位的______项目采购活动，采购活动提供本企业（填写制造的货物，由本企业承担工程、提供服务）。</w:t>
      </w:r>
    </w:p>
    <w:p>
      <w:pPr>
        <w:spacing w:line="240" w:lineRule="auto"/>
        <w:ind w:firstLine="540" w:firstLineChars="225"/>
        <w:rPr>
          <w:rFonts w:hint="eastAsia" w:ascii="仿宋" w:hAnsi="仿宋" w:eastAsia="仿宋" w:cs="仿宋"/>
          <w:kern w:val="0"/>
          <w:sz w:val="24"/>
          <w:szCs w:val="24"/>
        </w:rPr>
      </w:pPr>
      <w:r>
        <w:rPr>
          <w:rFonts w:hint="eastAsia" w:ascii="仿宋" w:hAnsi="仿宋" w:eastAsia="仿宋" w:cs="仿宋"/>
          <w:kern w:val="0"/>
          <w:sz w:val="24"/>
          <w:szCs w:val="24"/>
        </w:rPr>
        <w:t>本条所称货物不包括使用大型企业注册商标的货物和服务。</w:t>
      </w:r>
    </w:p>
    <w:p>
      <w:pPr>
        <w:spacing w:line="240" w:lineRule="auto"/>
        <w:ind w:firstLine="540" w:firstLineChars="225"/>
        <w:rPr>
          <w:rFonts w:hint="eastAsia" w:ascii="仿宋" w:hAnsi="仿宋" w:eastAsia="仿宋" w:cs="仿宋"/>
          <w:kern w:val="0"/>
          <w:sz w:val="24"/>
          <w:szCs w:val="24"/>
        </w:rPr>
      </w:pPr>
      <w:r>
        <w:rPr>
          <w:rFonts w:hint="eastAsia" w:ascii="仿宋" w:hAnsi="仿宋" w:eastAsia="仿宋" w:cs="仿宋"/>
          <w:kern w:val="0"/>
          <w:sz w:val="24"/>
          <w:szCs w:val="24"/>
        </w:rPr>
        <w:t>本公司对上述声明的真实性负责。如有虚假，将依法承担相应责任。</w:t>
      </w:r>
    </w:p>
    <w:p>
      <w:pPr>
        <w:spacing w:line="240" w:lineRule="auto"/>
        <w:ind w:firstLine="4860" w:firstLineChars="2025"/>
        <w:rPr>
          <w:rFonts w:hint="eastAsia" w:ascii="仿宋" w:hAnsi="仿宋" w:eastAsia="仿宋" w:cs="仿宋"/>
          <w:kern w:val="0"/>
          <w:sz w:val="24"/>
          <w:szCs w:val="24"/>
        </w:rPr>
      </w:pPr>
    </w:p>
    <w:p>
      <w:pPr>
        <w:spacing w:line="240" w:lineRule="auto"/>
        <w:ind w:firstLine="4860" w:firstLineChars="2025"/>
        <w:rPr>
          <w:rFonts w:hint="eastAsia" w:ascii="仿宋" w:hAnsi="仿宋" w:eastAsia="仿宋" w:cs="仿宋"/>
          <w:kern w:val="0"/>
          <w:sz w:val="24"/>
          <w:szCs w:val="24"/>
        </w:rPr>
      </w:pPr>
      <w:r>
        <w:rPr>
          <w:rFonts w:hint="eastAsia" w:ascii="仿宋" w:hAnsi="仿宋" w:eastAsia="仿宋" w:cs="仿宋"/>
          <w:kern w:val="0"/>
          <w:sz w:val="24"/>
          <w:szCs w:val="24"/>
        </w:rPr>
        <w:t>企业名称（盖公章）：</w:t>
      </w:r>
    </w:p>
    <w:p>
      <w:pPr>
        <w:spacing w:line="240" w:lineRule="auto"/>
        <w:ind w:firstLine="4860" w:firstLineChars="2025"/>
        <w:rPr>
          <w:rFonts w:hint="eastAsia" w:ascii="仿宋" w:hAnsi="仿宋" w:eastAsia="仿宋" w:cs="仿宋"/>
          <w:kern w:val="0"/>
          <w:sz w:val="24"/>
          <w:szCs w:val="24"/>
        </w:rPr>
      </w:pPr>
      <w:r>
        <w:rPr>
          <w:rFonts w:hint="eastAsia" w:ascii="仿宋" w:hAnsi="仿宋" w:eastAsia="仿宋" w:cs="仿宋"/>
          <w:kern w:val="0"/>
          <w:sz w:val="24"/>
          <w:szCs w:val="24"/>
        </w:rPr>
        <w:t>法定代表人（负责人）或其授权代表(签字)：</w:t>
      </w:r>
    </w:p>
    <w:p>
      <w:pPr>
        <w:tabs>
          <w:tab w:val="left" w:pos="2880"/>
        </w:tabs>
        <w:spacing w:line="240" w:lineRule="auto"/>
        <w:ind w:firstLine="4800" w:firstLineChars="2000"/>
        <w:rPr>
          <w:rFonts w:hint="eastAsia" w:ascii="仿宋" w:hAnsi="仿宋" w:eastAsia="仿宋" w:cs="仿宋"/>
          <w:sz w:val="24"/>
          <w:szCs w:val="24"/>
        </w:rPr>
      </w:pPr>
      <w:r>
        <w:rPr>
          <w:rFonts w:hint="eastAsia" w:ascii="仿宋" w:hAnsi="仿宋" w:eastAsia="仿宋" w:cs="仿宋"/>
          <w:kern w:val="0"/>
          <w:sz w:val="24"/>
          <w:szCs w:val="24"/>
        </w:rPr>
        <w:t>日期：</w:t>
      </w:r>
    </w:p>
    <w:p>
      <w:pPr>
        <w:spacing w:line="240" w:lineRule="auto"/>
        <w:jc w:val="both"/>
        <w:outlineLvl w:val="1"/>
        <w:rPr>
          <w:rFonts w:hint="eastAsia" w:ascii="仿宋" w:hAnsi="仿宋" w:eastAsia="仿宋" w:cs="仿宋"/>
          <w:b/>
          <w:bCs/>
          <w:sz w:val="28"/>
          <w:szCs w:val="28"/>
          <w:lang w:val="en-US" w:eastAsia="zh-CN"/>
        </w:rPr>
      </w:pPr>
    </w:p>
    <w:p>
      <w:pPr>
        <w:spacing w:line="240" w:lineRule="auto"/>
        <w:jc w:val="both"/>
        <w:outlineLvl w:val="1"/>
        <w:rPr>
          <w:rFonts w:hint="eastAsia" w:ascii="仿宋" w:hAnsi="仿宋" w:eastAsia="仿宋" w:cs="仿宋"/>
          <w:b/>
          <w:bCs/>
          <w:sz w:val="28"/>
          <w:szCs w:val="28"/>
          <w:lang w:val="en-US" w:eastAsia="zh-CN"/>
        </w:rPr>
      </w:pPr>
    </w:p>
    <w:p>
      <w:pPr>
        <w:spacing w:line="240" w:lineRule="auto"/>
        <w:jc w:val="both"/>
        <w:outlineLvl w:val="1"/>
        <w:rPr>
          <w:rFonts w:hint="eastAsia" w:ascii="仿宋" w:hAnsi="仿宋" w:eastAsia="仿宋" w:cs="仿宋"/>
          <w:b/>
          <w:bCs/>
          <w:sz w:val="28"/>
          <w:szCs w:val="28"/>
          <w:lang w:val="en-US" w:eastAsia="zh-CN"/>
        </w:rPr>
      </w:pPr>
    </w:p>
    <w:p>
      <w:pPr>
        <w:spacing w:line="240" w:lineRule="auto"/>
        <w:jc w:val="both"/>
        <w:outlineLvl w:val="1"/>
        <w:rPr>
          <w:rFonts w:hint="eastAsia" w:ascii="仿宋" w:hAnsi="仿宋" w:eastAsia="仿宋" w:cs="仿宋"/>
          <w:b/>
          <w:bCs/>
          <w:sz w:val="28"/>
          <w:szCs w:val="28"/>
          <w:lang w:val="en-US" w:eastAsia="zh-CN"/>
        </w:rPr>
      </w:pPr>
    </w:p>
    <w:p>
      <w:pPr>
        <w:spacing w:line="240" w:lineRule="auto"/>
        <w:jc w:val="both"/>
        <w:outlineLvl w:val="1"/>
        <w:rPr>
          <w:rFonts w:hint="eastAsia" w:ascii="仿宋" w:hAnsi="仿宋" w:eastAsia="仿宋" w:cs="仿宋"/>
          <w:b/>
          <w:bCs/>
          <w:sz w:val="28"/>
          <w:szCs w:val="28"/>
          <w:lang w:val="en-US" w:eastAsia="zh-CN"/>
        </w:rPr>
      </w:pPr>
    </w:p>
    <w:p>
      <w:pPr>
        <w:spacing w:line="240" w:lineRule="auto"/>
        <w:jc w:val="center"/>
        <w:outlineLvl w:val="1"/>
        <w:rPr>
          <w:rFonts w:hint="eastAsia" w:ascii="仿宋" w:hAnsi="仿宋" w:eastAsia="仿宋" w:cs="仿宋"/>
          <w:b/>
          <w:bCs/>
          <w:sz w:val="28"/>
          <w:szCs w:val="28"/>
          <w:lang w:val="en-US" w:eastAsia="zh-CN"/>
        </w:rPr>
      </w:pPr>
    </w:p>
    <w:p>
      <w:pPr>
        <w:spacing w:line="240" w:lineRule="auto"/>
        <w:jc w:val="center"/>
        <w:outlineLvl w:val="1"/>
        <w:rPr>
          <w:rFonts w:hint="eastAsia" w:ascii="仿宋" w:hAnsi="仿宋" w:eastAsia="仿宋" w:cs="仿宋"/>
          <w:b/>
          <w:bCs/>
          <w:sz w:val="28"/>
          <w:szCs w:val="28"/>
        </w:rPr>
      </w:pPr>
      <w:r>
        <w:rPr>
          <w:rFonts w:hint="eastAsia" w:ascii="仿宋" w:hAnsi="仿宋" w:eastAsia="仿宋" w:cs="仿宋"/>
          <w:b/>
          <w:bCs/>
          <w:sz w:val="28"/>
          <w:szCs w:val="28"/>
          <w:lang w:val="en-US" w:eastAsia="zh-CN"/>
        </w:rPr>
        <w:t>14.3</w:t>
      </w:r>
      <w:r>
        <w:rPr>
          <w:rFonts w:hint="eastAsia" w:ascii="仿宋" w:hAnsi="仿宋" w:eastAsia="仿宋" w:cs="仿宋"/>
          <w:b/>
          <w:bCs/>
          <w:sz w:val="28"/>
          <w:szCs w:val="28"/>
        </w:rPr>
        <w:t xml:space="preserve"> 残疾人福利性单位声明函</w:t>
      </w:r>
    </w:p>
    <w:p>
      <w:pPr>
        <w:autoSpaceDE w:val="0"/>
        <w:autoSpaceDN w:val="0"/>
        <w:adjustRightInd w:val="0"/>
        <w:spacing w:line="240" w:lineRule="auto"/>
        <w:jc w:val="center"/>
        <w:rPr>
          <w:rFonts w:hint="default" w:ascii="仿宋" w:hAnsi="仿宋" w:eastAsia="仿宋" w:cs="仿宋"/>
          <w:bCs/>
          <w:spacing w:val="6"/>
          <w:kern w:val="0"/>
          <w:sz w:val="24"/>
          <w:szCs w:val="24"/>
          <w:lang w:val="en-US" w:eastAsia="zh-CN"/>
        </w:rPr>
      </w:pPr>
      <w:r>
        <w:rPr>
          <w:rFonts w:hint="eastAsia" w:ascii="仿宋" w:hAnsi="仿宋" w:eastAsia="仿宋" w:cs="仿宋"/>
          <w:bCs/>
          <w:spacing w:val="6"/>
          <w:kern w:val="0"/>
          <w:sz w:val="24"/>
          <w:szCs w:val="24"/>
          <w:lang w:val="en-US" w:eastAsia="zh-CN"/>
        </w:rPr>
        <w:t>（残疾人福利性企业适用）</w:t>
      </w:r>
    </w:p>
    <w:p>
      <w:pPr>
        <w:widowControl/>
        <w:adjustRightInd w:val="0"/>
        <w:snapToGrid w:val="0"/>
        <w:spacing w:line="360" w:lineRule="auto"/>
        <w:ind w:firstLine="504" w:firstLineChars="200"/>
        <w:jc w:val="left"/>
        <w:rPr>
          <w:rFonts w:hint="eastAsia" w:ascii="仿宋" w:hAnsi="仿宋" w:eastAsia="仿宋" w:cs="仿宋"/>
          <w:spacing w:val="6"/>
          <w:kern w:val="0"/>
          <w:sz w:val="24"/>
          <w:szCs w:val="24"/>
        </w:rPr>
      </w:pPr>
      <w:r>
        <w:rPr>
          <w:rFonts w:hint="eastAsia" w:ascii="仿宋" w:hAnsi="仿宋" w:eastAsia="仿宋" w:cs="仿宋"/>
          <w:spacing w:val="6"/>
          <w:kern w:val="0"/>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widowControl/>
        <w:adjustRightInd w:val="0"/>
        <w:snapToGrid w:val="0"/>
        <w:spacing w:line="360" w:lineRule="auto"/>
        <w:ind w:firstLine="504" w:firstLineChars="200"/>
        <w:jc w:val="left"/>
        <w:rPr>
          <w:rFonts w:hint="eastAsia" w:ascii="仿宋" w:hAnsi="仿宋" w:eastAsia="仿宋" w:cs="仿宋"/>
          <w:spacing w:val="6"/>
          <w:kern w:val="0"/>
          <w:sz w:val="24"/>
          <w:szCs w:val="24"/>
        </w:rPr>
      </w:pPr>
      <w:r>
        <w:rPr>
          <w:rFonts w:hint="eastAsia" w:ascii="仿宋" w:hAnsi="仿宋" w:eastAsia="仿宋" w:cs="仿宋"/>
          <w:spacing w:val="6"/>
          <w:kern w:val="0"/>
          <w:sz w:val="24"/>
          <w:szCs w:val="24"/>
        </w:rPr>
        <w:t xml:space="preserve">本单位对上述声明的真实性负责。如有虚假，将依法承担相应责任。 </w:t>
      </w:r>
    </w:p>
    <w:p>
      <w:pPr>
        <w:widowControl/>
        <w:adjustRightInd w:val="0"/>
        <w:snapToGrid w:val="0"/>
        <w:spacing w:line="240" w:lineRule="auto"/>
        <w:ind w:firstLine="504" w:firstLineChars="200"/>
        <w:jc w:val="left"/>
        <w:rPr>
          <w:rFonts w:hint="eastAsia" w:ascii="仿宋" w:hAnsi="仿宋" w:eastAsia="仿宋" w:cs="仿宋"/>
          <w:spacing w:val="6"/>
          <w:kern w:val="0"/>
          <w:sz w:val="24"/>
          <w:szCs w:val="24"/>
        </w:rPr>
      </w:pPr>
    </w:p>
    <w:p>
      <w:pPr>
        <w:widowControl/>
        <w:adjustRightInd w:val="0"/>
        <w:snapToGrid w:val="0"/>
        <w:spacing w:line="240" w:lineRule="auto"/>
        <w:ind w:firstLine="5544" w:firstLineChars="2200"/>
        <w:jc w:val="left"/>
        <w:rPr>
          <w:rFonts w:hint="eastAsia" w:ascii="仿宋" w:hAnsi="仿宋" w:eastAsia="仿宋" w:cs="仿宋"/>
          <w:spacing w:val="6"/>
          <w:kern w:val="0"/>
          <w:sz w:val="24"/>
          <w:szCs w:val="24"/>
        </w:rPr>
      </w:pPr>
    </w:p>
    <w:p>
      <w:pPr>
        <w:widowControl/>
        <w:adjustRightInd w:val="0"/>
        <w:snapToGrid w:val="0"/>
        <w:spacing w:line="240" w:lineRule="auto"/>
        <w:ind w:firstLine="5544" w:firstLineChars="2200"/>
        <w:jc w:val="left"/>
        <w:rPr>
          <w:rFonts w:hint="eastAsia" w:ascii="仿宋" w:hAnsi="仿宋" w:eastAsia="仿宋" w:cs="仿宋"/>
          <w:spacing w:val="6"/>
          <w:kern w:val="0"/>
          <w:sz w:val="24"/>
          <w:szCs w:val="24"/>
        </w:rPr>
      </w:pPr>
    </w:p>
    <w:p>
      <w:pPr>
        <w:widowControl/>
        <w:adjustRightInd w:val="0"/>
        <w:snapToGrid w:val="0"/>
        <w:spacing w:line="240" w:lineRule="auto"/>
        <w:ind w:firstLine="5544" w:firstLineChars="2200"/>
        <w:jc w:val="left"/>
        <w:rPr>
          <w:rFonts w:hint="eastAsia" w:ascii="仿宋" w:hAnsi="仿宋" w:eastAsia="仿宋" w:cs="仿宋"/>
          <w:spacing w:val="6"/>
          <w:kern w:val="0"/>
          <w:sz w:val="24"/>
          <w:szCs w:val="24"/>
        </w:rPr>
      </w:pPr>
    </w:p>
    <w:p>
      <w:pPr>
        <w:widowControl/>
        <w:adjustRightInd w:val="0"/>
        <w:snapToGrid w:val="0"/>
        <w:spacing w:line="240" w:lineRule="auto"/>
        <w:ind w:firstLine="5544" w:firstLineChars="2200"/>
        <w:jc w:val="left"/>
        <w:rPr>
          <w:rFonts w:hint="eastAsia" w:ascii="仿宋" w:hAnsi="仿宋" w:eastAsia="仿宋" w:cs="仿宋"/>
          <w:spacing w:val="6"/>
          <w:kern w:val="0"/>
          <w:sz w:val="24"/>
          <w:szCs w:val="24"/>
        </w:rPr>
      </w:pPr>
      <w:r>
        <w:rPr>
          <w:rFonts w:hint="eastAsia" w:ascii="仿宋" w:hAnsi="仿宋" w:eastAsia="仿宋" w:cs="仿宋"/>
          <w:spacing w:val="6"/>
          <w:kern w:val="0"/>
          <w:sz w:val="24"/>
          <w:szCs w:val="24"/>
        </w:rPr>
        <w:t>单位名称（盖章）：</w:t>
      </w:r>
    </w:p>
    <w:p>
      <w:pPr>
        <w:widowControl/>
        <w:adjustRightInd w:val="0"/>
        <w:snapToGrid w:val="0"/>
        <w:spacing w:line="240" w:lineRule="auto"/>
        <w:ind w:firstLine="504" w:firstLineChars="200"/>
        <w:jc w:val="left"/>
        <w:rPr>
          <w:rFonts w:hint="eastAsia" w:ascii="仿宋" w:hAnsi="仿宋" w:eastAsia="仿宋" w:cs="仿宋"/>
          <w:spacing w:val="6"/>
          <w:kern w:val="0"/>
          <w:sz w:val="24"/>
          <w:szCs w:val="24"/>
        </w:rPr>
      </w:pPr>
      <w:r>
        <w:rPr>
          <w:rFonts w:hint="eastAsia" w:ascii="仿宋" w:hAnsi="仿宋" w:eastAsia="仿宋" w:cs="仿宋"/>
          <w:spacing w:val="6"/>
          <w:kern w:val="0"/>
          <w:sz w:val="24"/>
          <w:szCs w:val="24"/>
        </w:rPr>
        <w:t xml:space="preserve">                                      </w:t>
      </w:r>
    </w:p>
    <w:p>
      <w:pPr>
        <w:widowControl/>
        <w:adjustRightInd w:val="0"/>
        <w:snapToGrid w:val="0"/>
        <w:spacing w:line="240" w:lineRule="auto"/>
        <w:ind w:firstLine="504" w:firstLineChars="200"/>
        <w:jc w:val="left"/>
        <w:rPr>
          <w:rFonts w:hint="eastAsia" w:ascii="仿宋" w:hAnsi="仿宋" w:eastAsia="仿宋" w:cs="仿宋"/>
          <w:spacing w:val="6"/>
          <w:kern w:val="0"/>
          <w:sz w:val="24"/>
          <w:szCs w:val="24"/>
        </w:rPr>
      </w:pPr>
    </w:p>
    <w:p>
      <w:pPr>
        <w:widowControl/>
        <w:adjustRightInd w:val="0"/>
        <w:snapToGrid w:val="0"/>
        <w:spacing w:line="240" w:lineRule="auto"/>
        <w:ind w:firstLine="5544" w:firstLineChars="2200"/>
        <w:jc w:val="left"/>
        <w:rPr>
          <w:rFonts w:hint="eastAsia" w:ascii="仿宋" w:hAnsi="仿宋" w:eastAsia="仿宋" w:cs="仿宋"/>
        </w:rPr>
      </w:pPr>
      <w:r>
        <w:rPr>
          <w:rFonts w:hint="eastAsia" w:ascii="仿宋" w:hAnsi="仿宋" w:eastAsia="仿宋" w:cs="仿宋"/>
          <w:spacing w:val="6"/>
          <w:kern w:val="0"/>
          <w:sz w:val="24"/>
          <w:szCs w:val="24"/>
        </w:rPr>
        <w:t>日  期：</w:t>
      </w:r>
    </w:p>
    <w:p>
      <w:pPr>
        <w:spacing w:line="240" w:lineRule="auto"/>
        <w:ind w:firstLine="3730"/>
        <w:rPr>
          <w:rFonts w:hint="eastAsia" w:ascii="仿宋" w:hAnsi="仿宋" w:eastAsia="仿宋" w:cs="仿宋"/>
          <w:sz w:val="24"/>
          <w:szCs w:val="24"/>
        </w:rPr>
      </w:pPr>
    </w:p>
    <w:p>
      <w:pPr>
        <w:pStyle w:val="8"/>
        <w:spacing w:line="240" w:lineRule="auto"/>
        <w:rPr>
          <w:rFonts w:hint="eastAsia" w:ascii="仿宋" w:hAnsi="仿宋" w:eastAsia="仿宋" w:cs="仿宋"/>
        </w:rPr>
      </w:pPr>
    </w:p>
    <w:p>
      <w:pPr>
        <w:spacing w:line="240" w:lineRule="auto"/>
        <w:rPr>
          <w:rFonts w:hint="eastAsia" w:ascii="仿宋" w:hAnsi="仿宋" w:eastAsia="仿宋" w:cs="仿宋"/>
        </w:rPr>
      </w:pPr>
    </w:p>
    <w:p>
      <w:pP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br w:type="page"/>
      </w:r>
    </w:p>
    <w:p>
      <w:pPr>
        <w:pStyle w:val="6"/>
        <w:numPr>
          <w:ilvl w:val="0"/>
          <w:numId w:val="0"/>
        </w:numPr>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15</w:t>
      </w:r>
      <w:r>
        <w:rPr>
          <w:rFonts w:hint="default" w:ascii="仿宋" w:hAnsi="仿宋" w:eastAsia="仿宋" w:cs="仿宋"/>
          <w:b/>
          <w:bCs/>
          <w:kern w:val="2"/>
          <w:sz w:val="28"/>
          <w:szCs w:val="28"/>
          <w:lang w:val="en-US" w:eastAsia="zh-CN" w:bidi="ar-SA"/>
        </w:rPr>
        <w:t>、</w:t>
      </w:r>
      <w:r>
        <w:rPr>
          <w:rFonts w:hint="eastAsia" w:ascii="仿宋" w:hAnsi="仿宋" w:eastAsia="仿宋" w:cs="仿宋"/>
          <w:b/>
          <w:bCs/>
          <w:kern w:val="2"/>
          <w:sz w:val="28"/>
          <w:szCs w:val="28"/>
          <w:lang w:val="en-US" w:eastAsia="zh-CN" w:bidi="ar-SA"/>
        </w:rPr>
        <w:t>投标人认为有必要提供的其它资料</w:t>
      </w:r>
    </w:p>
    <w:p>
      <w:pPr>
        <w:pStyle w:val="7"/>
        <w:rPr>
          <w:rFonts w:hint="eastAsia" w:ascii="仿宋" w:hAnsi="仿宋" w:eastAsia="仿宋" w:cs="仿宋"/>
          <w:color w:val="000000"/>
          <w:sz w:val="24"/>
        </w:rPr>
      </w:pPr>
    </w:p>
    <w:p>
      <w:pPr>
        <w:pStyle w:val="7"/>
        <w:rPr>
          <w:rFonts w:hint="eastAsia" w:ascii="仿宋" w:hAnsi="仿宋" w:eastAsia="仿宋" w:cs="仿宋"/>
          <w:color w:val="000000"/>
          <w:sz w:val="24"/>
        </w:rPr>
      </w:pPr>
    </w:p>
    <w:p>
      <w:pPr>
        <w:pStyle w:val="7"/>
        <w:rPr>
          <w:rFonts w:hint="eastAsia" w:ascii="仿宋" w:hAnsi="仿宋" w:eastAsia="仿宋" w:cs="仿宋"/>
          <w:color w:val="000000"/>
          <w:sz w:val="24"/>
        </w:rPr>
      </w:pPr>
    </w:p>
    <w:p>
      <w:pPr>
        <w:pStyle w:val="7"/>
        <w:rPr>
          <w:rFonts w:hint="eastAsia" w:ascii="仿宋" w:hAnsi="仿宋" w:eastAsia="仿宋" w:cs="仿宋"/>
          <w:color w:val="000000"/>
          <w:sz w:val="24"/>
        </w:rPr>
      </w:pPr>
    </w:p>
    <w:p>
      <w:pPr>
        <w:pStyle w:val="7"/>
        <w:rPr>
          <w:rFonts w:hint="eastAsia" w:ascii="仿宋" w:hAnsi="仿宋" w:eastAsia="仿宋" w:cs="仿宋"/>
          <w:color w:val="000000"/>
          <w:sz w:val="24"/>
        </w:rPr>
      </w:pPr>
    </w:p>
    <w:p>
      <w:pPr>
        <w:pStyle w:val="7"/>
        <w:rPr>
          <w:rFonts w:hint="eastAsia" w:ascii="仿宋" w:hAnsi="仿宋" w:eastAsia="仿宋" w:cs="仿宋"/>
          <w:color w:val="000000"/>
          <w:sz w:val="24"/>
        </w:rPr>
      </w:pPr>
    </w:p>
    <w:p>
      <w:pPr>
        <w:pStyle w:val="7"/>
        <w:rPr>
          <w:rFonts w:hint="eastAsia" w:ascii="仿宋" w:hAnsi="仿宋" w:eastAsia="仿宋" w:cs="仿宋"/>
          <w:color w:val="000000"/>
          <w:sz w:val="24"/>
        </w:rPr>
      </w:pPr>
    </w:p>
    <w:p>
      <w:pPr>
        <w:pStyle w:val="7"/>
        <w:rPr>
          <w:rFonts w:hint="eastAsia" w:ascii="仿宋" w:hAnsi="仿宋" w:eastAsia="仿宋" w:cs="仿宋"/>
          <w:color w:val="000000"/>
          <w:sz w:val="24"/>
        </w:rPr>
      </w:pPr>
    </w:p>
    <w:p>
      <w:pPr>
        <w:pStyle w:val="7"/>
        <w:rPr>
          <w:rFonts w:hint="eastAsia" w:ascii="仿宋" w:hAnsi="仿宋" w:eastAsia="仿宋" w:cs="仿宋"/>
          <w:color w:val="000000"/>
          <w:sz w:val="24"/>
        </w:rPr>
      </w:pPr>
    </w:p>
    <w:p>
      <w:pPr>
        <w:pStyle w:val="7"/>
        <w:rPr>
          <w:rFonts w:hint="eastAsia" w:ascii="仿宋" w:hAnsi="仿宋" w:eastAsia="仿宋" w:cs="仿宋"/>
          <w:color w:val="000000"/>
          <w:sz w:val="24"/>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720" w:footer="720" w:gutter="0"/>
      <w:cols w:space="720" w:num="1"/>
      <w:titlePg/>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幼圆">
    <w:altName w:val="宋体"/>
    <w:panose1 w:val="0201050906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
    <w:altName w:val="宋体"/>
    <w:panose1 w:val="00000000000000000000"/>
    <w:charset w:val="86"/>
    <w:family w:val="auto"/>
    <w:pitch w:val="default"/>
    <w:sig w:usb0="00000000" w:usb1="00000000" w:usb2="00000010" w:usb3="00000000" w:csb0="00040000" w:csb1="00000000"/>
  </w:font>
  <w:font w:name="方正仿宋_GBK">
    <w:altName w:val="微软雅黑"/>
    <w:panose1 w:val="02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rPr>
                              <w:rStyle w:val="28"/>
                              <w:rFonts w:hint="eastAsia"/>
                            </w:rPr>
                          </w:pPr>
                          <w:r>
                            <w:rPr>
                              <w:rFonts w:hint="eastAsia"/>
                            </w:rPr>
                            <w:fldChar w:fldCharType="begin"/>
                          </w:r>
                          <w:r>
                            <w:rPr>
                              <w:rStyle w:val="28"/>
                              <w:rFonts w:hint="eastAsia"/>
                            </w:rPr>
                            <w:instrText xml:space="preserve"> PAGE  \* MERGEFORMAT </w:instrText>
                          </w:r>
                          <w:r>
                            <w:rPr>
                              <w:rFonts w:hint="eastAsia"/>
                            </w:rPr>
                            <w:fldChar w:fldCharType="separate"/>
                          </w:r>
                          <w:r>
                            <w:rPr>
                              <w:rStyle w:val="28"/>
                            </w:rPr>
                            <w:t>45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sVhPrSAQAAo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xWE+tIBAACjAwAADgAAAAAAAAABACAAAAAi&#10;AQAAZHJzL2Uyb0RvYy54bWxQSwUGAAAAAAYABgBZAQAAZgUAAAAA&#10;">
              <v:fill on="f" focussize="0,0"/>
              <v:stroke on="f" weight="1.25pt"/>
              <v:imagedata o:title=""/>
              <o:lock v:ext="edit" aspectratio="f"/>
              <v:textbox inset="0mm,0mm,0mm,0mm" style="mso-fit-shape-to-text:t;">
                <w:txbxContent>
                  <w:p>
                    <w:pPr>
                      <w:pStyle w:val="18"/>
                      <w:rPr>
                        <w:rStyle w:val="28"/>
                        <w:rFonts w:hint="eastAsia"/>
                      </w:rPr>
                    </w:pPr>
                    <w:r>
                      <w:rPr>
                        <w:rFonts w:hint="eastAsia"/>
                      </w:rPr>
                      <w:fldChar w:fldCharType="begin"/>
                    </w:r>
                    <w:r>
                      <w:rPr>
                        <w:rStyle w:val="28"/>
                        <w:rFonts w:hint="eastAsia"/>
                      </w:rPr>
                      <w:instrText xml:space="preserve"> PAGE  \* MERGEFORMAT </w:instrText>
                    </w:r>
                    <w:r>
                      <w:rPr>
                        <w:rFonts w:hint="eastAsia"/>
                      </w:rPr>
                      <w:fldChar w:fldCharType="separate"/>
                    </w:r>
                    <w:r>
                      <w:rPr>
                        <w:rStyle w:val="28"/>
                      </w:rPr>
                      <w:t>45</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adjustRightInd w:val="0"/>
                            <w:jc w:val="center"/>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&#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BeJUZ00QEAAKMDAAAOAAAAAAAAAAEAIAAAACIB&#10;AABkcnMvZTJvRG9jLnhtbFBLBQYAAAAABgAGAFkBAABlBQAAAAA=&#10;">
              <v:fill on="f" focussize="0,0"/>
              <v:stroke on="f" weight="1.25pt"/>
              <v:imagedata o:title=""/>
              <o:lock v:ext="edit" aspectratio="f"/>
              <v:textbox inset="0mm,0mm,0mm,0mm" style="mso-fit-shape-to-text:t;">
                <w:txbxContent>
                  <w:p>
                    <w:pPr>
                      <w:pStyle w:val="18"/>
                      <w:adjustRightInd w:val="0"/>
                      <w:jc w:val="center"/>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pPr>
      <w:pStyle w:val="18"/>
      <w:rPr>
        <w:rFonts w:hint="eastAsia"/>
        <w:szCs w:val="96"/>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A5679A"/>
    <w:multiLevelType w:val="singleLevel"/>
    <w:tmpl w:val="0AA5679A"/>
    <w:lvl w:ilvl="0" w:tentative="0">
      <w:start w:val="1"/>
      <w:numFmt w:val="decimal"/>
      <w:suff w:val="nothing"/>
      <w:lvlText w:val="%1、"/>
      <w:lvlJc w:val="left"/>
      <w:rPr>
        <w:rFonts w:hint="default"/>
        <w:b w:val="0"/>
        <w:bCs w:val="0"/>
      </w:rPr>
    </w:lvl>
  </w:abstractNum>
  <w:abstractNum w:abstractNumId="1">
    <w:nsid w:val="0DAC8580"/>
    <w:multiLevelType w:val="singleLevel"/>
    <w:tmpl w:val="0DAC8580"/>
    <w:lvl w:ilvl="0" w:tentative="0">
      <w:start w:val="1"/>
      <w:numFmt w:val="bullet"/>
      <w:pStyle w:val="9"/>
      <w:lvlText w:val=""/>
      <w:lvlJc w:val="left"/>
      <w:pPr>
        <w:tabs>
          <w:tab w:val="left" w:pos="360"/>
        </w:tabs>
        <w:ind w:left="360" w:hanging="360"/>
      </w:pPr>
      <w:rPr>
        <w:rFonts w:hint="default" w:ascii="Wingdings" w:hAnsi="Wingdings"/>
      </w:rPr>
    </w:lvl>
  </w:abstractNum>
  <w:abstractNum w:abstractNumId="2">
    <w:nsid w:val="127389D0"/>
    <w:multiLevelType w:val="singleLevel"/>
    <w:tmpl w:val="127389D0"/>
    <w:lvl w:ilvl="0" w:tentative="0">
      <w:start w:val="6"/>
      <w:numFmt w:val="chineseCounting"/>
      <w:suff w:val="space"/>
      <w:lvlText w:val="第%1章"/>
      <w:lvlJc w:val="left"/>
      <w:rPr>
        <w:rFonts w:hint="eastAsia"/>
      </w:rPr>
    </w:lvl>
  </w:abstractNum>
  <w:abstractNum w:abstractNumId="3">
    <w:nsid w:val="53A76865"/>
    <w:multiLevelType w:val="singleLevel"/>
    <w:tmpl w:val="53A76865"/>
    <w:lvl w:ilvl="0" w:tentative="0">
      <w:start w:val="1"/>
      <w:numFmt w:val="decimal"/>
      <w:lvlText w:val="（%1）"/>
      <w:lvlJc w:val="left"/>
      <w:pPr>
        <w:tabs>
          <w:tab w:val="left" w:pos="1245"/>
        </w:tabs>
        <w:ind w:left="1245" w:hanging="690"/>
      </w:pPr>
      <w:rPr>
        <w:rFonts w:hint="eastAsia" w:cs="Times New Roman"/>
      </w:rPr>
    </w:lvl>
  </w:abstractNum>
  <w:abstractNum w:abstractNumId="4">
    <w:nsid w:val="798A994E"/>
    <w:multiLevelType w:val="singleLevel"/>
    <w:tmpl w:val="798A994E"/>
    <w:lvl w:ilvl="0" w:tentative="0">
      <w:start w:val="2"/>
      <w:numFmt w:val="chineseCounting"/>
      <w:suff w:val="nothing"/>
      <w:lvlText w:val="%1、"/>
      <w:lvlJc w:val="left"/>
      <w:rPr>
        <w:rFonts w:hint="eastAsia"/>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1NzhjZjA2NWFjNTgyNTcwNjVmNzBjMDdiYjI3NmQifQ=="/>
  </w:docVars>
  <w:rsids>
    <w:rsidRoot w:val="14854C7F"/>
    <w:rsid w:val="00987388"/>
    <w:rsid w:val="03EA24AC"/>
    <w:rsid w:val="04D57DA6"/>
    <w:rsid w:val="07A91306"/>
    <w:rsid w:val="08FD3000"/>
    <w:rsid w:val="09110A16"/>
    <w:rsid w:val="0919053F"/>
    <w:rsid w:val="0BF17C8D"/>
    <w:rsid w:val="0E443019"/>
    <w:rsid w:val="0EC36902"/>
    <w:rsid w:val="10453240"/>
    <w:rsid w:val="10CC4A7B"/>
    <w:rsid w:val="117C25C7"/>
    <w:rsid w:val="11CC5420"/>
    <w:rsid w:val="136709EA"/>
    <w:rsid w:val="13BB14CF"/>
    <w:rsid w:val="14854C7F"/>
    <w:rsid w:val="15FE7A5D"/>
    <w:rsid w:val="17CC24E1"/>
    <w:rsid w:val="19E22B5E"/>
    <w:rsid w:val="1D132F25"/>
    <w:rsid w:val="1F8D5A58"/>
    <w:rsid w:val="2237434B"/>
    <w:rsid w:val="22993A33"/>
    <w:rsid w:val="249A0A53"/>
    <w:rsid w:val="27D612CB"/>
    <w:rsid w:val="285D2065"/>
    <w:rsid w:val="28C81378"/>
    <w:rsid w:val="2A045BDC"/>
    <w:rsid w:val="2B74267D"/>
    <w:rsid w:val="2BE11CDE"/>
    <w:rsid w:val="2CB23941"/>
    <w:rsid w:val="2CB46F9A"/>
    <w:rsid w:val="2E5341B6"/>
    <w:rsid w:val="2E7A72E0"/>
    <w:rsid w:val="33CD0A60"/>
    <w:rsid w:val="35E66EBD"/>
    <w:rsid w:val="3624775F"/>
    <w:rsid w:val="36491F1D"/>
    <w:rsid w:val="36D832AC"/>
    <w:rsid w:val="37567585"/>
    <w:rsid w:val="38FA586B"/>
    <w:rsid w:val="39192C9B"/>
    <w:rsid w:val="3A211C1F"/>
    <w:rsid w:val="3C9E6D38"/>
    <w:rsid w:val="3D3F49CA"/>
    <w:rsid w:val="3DC32879"/>
    <w:rsid w:val="3E443ACE"/>
    <w:rsid w:val="3F024A63"/>
    <w:rsid w:val="41EC2D07"/>
    <w:rsid w:val="433B004F"/>
    <w:rsid w:val="45271B41"/>
    <w:rsid w:val="45A34203"/>
    <w:rsid w:val="45E02BF6"/>
    <w:rsid w:val="47072195"/>
    <w:rsid w:val="487B4709"/>
    <w:rsid w:val="487B686E"/>
    <w:rsid w:val="48A670C7"/>
    <w:rsid w:val="4B276976"/>
    <w:rsid w:val="4BEF0FCE"/>
    <w:rsid w:val="4CDE148A"/>
    <w:rsid w:val="514B11A0"/>
    <w:rsid w:val="516F2459"/>
    <w:rsid w:val="51E128E1"/>
    <w:rsid w:val="527F3ED2"/>
    <w:rsid w:val="53081E0F"/>
    <w:rsid w:val="53A40827"/>
    <w:rsid w:val="54377944"/>
    <w:rsid w:val="56310FE7"/>
    <w:rsid w:val="590249D6"/>
    <w:rsid w:val="590F4C08"/>
    <w:rsid w:val="595A7BA2"/>
    <w:rsid w:val="5A664397"/>
    <w:rsid w:val="5BE62C62"/>
    <w:rsid w:val="5D6677C8"/>
    <w:rsid w:val="6095036E"/>
    <w:rsid w:val="60A614F3"/>
    <w:rsid w:val="61023115"/>
    <w:rsid w:val="64F12482"/>
    <w:rsid w:val="66100F87"/>
    <w:rsid w:val="662214F1"/>
    <w:rsid w:val="67B64E7B"/>
    <w:rsid w:val="6963535F"/>
    <w:rsid w:val="69CA5AD9"/>
    <w:rsid w:val="6A347BDD"/>
    <w:rsid w:val="6AD25147"/>
    <w:rsid w:val="6DE27A5E"/>
    <w:rsid w:val="6E211FA9"/>
    <w:rsid w:val="6F46023C"/>
    <w:rsid w:val="6FF16CB9"/>
    <w:rsid w:val="7020290C"/>
    <w:rsid w:val="74A10061"/>
    <w:rsid w:val="779A406A"/>
    <w:rsid w:val="7814538E"/>
    <w:rsid w:val="78B05FF5"/>
    <w:rsid w:val="7A150154"/>
    <w:rsid w:val="7B582B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99" w:semiHidden="0" w:name="index 6"/>
    <w:lsdException w:qFormat="1"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name="toa heading"/>
    <w:lsdException w:qFormat="1" w:uiPriority="99"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8"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qFormat="1" w:unhideWhenUsed="0" w:uiPriority="99"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spacing w:line="480" w:lineRule="auto"/>
      <w:jc w:val="center"/>
      <w:outlineLvl w:val="0"/>
    </w:pPr>
    <w:rPr>
      <w:rFonts w:ascii="宋体" w:hAnsi="宋体" w:eastAsia="宋体"/>
      <w:b/>
      <w:sz w:val="44"/>
    </w:rPr>
  </w:style>
  <w:style w:type="paragraph" w:styleId="5">
    <w:name w:val="heading 2"/>
    <w:basedOn w:val="1"/>
    <w:next w:val="1"/>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6">
    <w:name w:val="heading 3"/>
    <w:basedOn w:val="7"/>
    <w:next w:val="7"/>
    <w:qFormat/>
    <w:uiPriority w:val="0"/>
    <w:pPr>
      <w:keepNext/>
      <w:keepLines/>
      <w:spacing w:before="260" w:beforeLines="0" w:after="260" w:afterLines="0" w:line="413" w:lineRule="auto"/>
      <w:outlineLvl w:val="2"/>
    </w:pPr>
    <w:rPr>
      <w:b/>
      <w:bCs/>
      <w:sz w:val="32"/>
      <w:szCs w:val="32"/>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rPr>
      <w:rFonts w:ascii="Times New Roman" w:hAnsi="Times New Roman"/>
    </w:rPr>
  </w:style>
  <w:style w:type="paragraph" w:styleId="3">
    <w:name w:val="Body Text"/>
    <w:basedOn w:val="1"/>
    <w:next w:val="2"/>
    <w:qFormat/>
    <w:uiPriority w:val="0"/>
    <w:pPr>
      <w:spacing w:after="120" w:afterLines="0"/>
    </w:pPr>
  </w:style>
  <w:style w:type="paragraph" w:styleId="7">
    <w:name w:val="No Spacing"/>
    <w:qFormat/>
    <w:uiPriority w:val="1"/>
    <w:pPr>
      <w:widowControl w:val="0"/>
      <w:jc w:val="both"/>
    </w:pPr>
    <w:rPr>
      <w:rFonts w:ascii="Calibri" w:hAnsi="Calibri" w:eastAsia="仿宋_GB2312" w:cs="Times New Roman"/>
      <w:kern w:val="2"/>
      <w:sz w:val="28"/>
      <w:szCs w:val="22"/>
      <w:lang w:val="en-US" w:eastAsia="zh-CN" w:bidi="ar-SA"/>
    </w:rPr>
  </w:style>
  <w:style w:type="paragraph" w:styleId="8">
    <w:name w:val="Normal Indent"/>
    <w:basedOn w:val="1"/>
    <w:next w:val="1"/>
    <w:qFormat/>
    <w:uiPriority w:val="0"/>
    <w:pPr>
      <w:ind w:firstLine="420" w:firstLineChars="200"/>
    </w:pPr>
    <w:rPr>
      <w:sz w:val="18"/>
    </w:rPr>
  </w:style>
  <w:style w:type="paragraph" w:styleId="9">
    <w:name w:val="List Bullet"/>
    <w:basedOn w:val="1"/>
    <w:next w:val="10"/>
    <w:qFormat/>
    <w:uiPriority w:val="0"/>
    <w:pPr>
      <w:numPr>
        <w:ilvl w:val="0"/>
        <w:numId w:val="1"/>
      </w:numPr>
    </w:pPr>
  </w:style>
  <w:style w:type="paragraph" w:styleId="10">
    <w:name w:val="Normal (Web)"/>
    <w:basedOn w:val="1"/>
    <w:next w:val="1"/>
    <w:qFormat/>
    <w:uiPriority w:val="0"/>
    <w:pPr>
      <w:spacing w:before="100" w:beforeAutospacing="1" w:after="100" w:afterAutospacing="1"/>
      <w:ind w:left="0" w:right="0"/>
      <w:jc w:val="left"/>
    </w:pPr>
    <w:rPr>
      <w:kern w:val="0"/>
      <w:sz w:val="24"/>
      <w:lang w:val="en-US" w:eastAsia="zh-CN" w:bidi="ar"/>
    </w:rPr>
  </w:style>
  <w:style w:type="paragraph" w:styleId="11">
    <w:name w:val="toa heading"/>
    <w:basedOn w:val="1"/>
    <w:next w:val="1"/>
    <w:semiHidden/>
    <w:qFormat/>
    <w:uiPriority w:val="99"/>
    <w:pPr>
      <w:spacing w:before="120"/>
    </w:pPr>
    <w:rPr>
      <w:rFonts w:ascii="Arial" w:hAnsi="Arial" w:cs="Arial"/>
      <w:sz w:val="24"/>
      <w:szCs w:val="24"/>
    </w:rPr>
  </w:style>
  <w:style w:type="paragraph" w:styleId="12">
    <w:name w:val="index 6"/>
    <w:basedOn w:val="1"/>
    <w:next w:val="1"/>
    <w:qFormat/>
    <w:uiPriority w:val="99"/>
    <w:pPr>
      <w:ind w:left="2100"/>
    </w:pPr>
  </w:style>
  <w:style w:type="paragraph" w:styleId="13">
    <w:name w:val="Salutation"/>
    <w:basedOn w:val="1"/>
    <w:next w:val="1"/>
    <w:qFormat/>
    <w:uiPriority w:val="99"/>
    <w:rPr>
      <w:kern w:val="0"/>
      <w:sz w:val="20"/>
    </w:rPr>
  </w:style>
  <w:style w:type="paragraph" w:styleId="14">
    <w:name w:val="Body Text 3"/>
    <w:basedOn w:val="1"/>
    <w:next w:val="1"/>
    <w:qFormat/>
    <w:uiPriority w:val="0"/>
    <w:pPr>
      <w:spacing w:after="120"/>
    </w:pPr>
    <w:rPr>
      <w:sz w:val="16"/>
      <w:szCs w:val="16"/>
    </w:rPr>
  </w:style>
  <w:style w:type="paragraph" w:styleId="15">
    <w:name w:val="Body Text Indent"/>
    <w:basedOn w:val="1"/>
    <w:next w:val="1"/>
    <w:unhideWhenUsed/>
    <w:qFormat/>
    <w:uiPriority w:val="0"/>
    <w:pPr>
      <w:spacing w:after="120" w:afterLines="0"/>
      <w:ind w:left="420" w:leftChars="200"/>
    </w:pPr>
  </w:style>
  <w:style w:type="paragraph" w:styleId="16">
    <w:name w:val="Plain Text"/>
    <w:basedOn w:val="1"/>
    <w:next w:val="17"/>
    <w:qFormat/>
    <w:uiPriority w:val="0"/>
    <w:pPr>
      <w:widowControl/>
      <w:spacing w:before="100" w:beforeLines="0" w:beforeAutospacing="1" w:after="100" w:afterLines="0" w:afterAutospacing="1"/>
      <w:jc w:val="left"/>
    </w:pPr>
    <w:rPr>
      <w:rFonts w:ascii="Arial Unicode MS" w:hAnsi="Arial Unicode MS" w:eastAsia="Arial Unicode MS"/>
      <w:kern w:val="0"/>
      <w:sz w:val="24"/>
    </w:rPr>
  </w:style>
  <w:style w:type="paragraph" w:styleId="17">
    <w:name w:val="index 7"/>
    <w:basedOn w:val="1"/>
    <w:next w:val="1"/>
    <w:qFormat/>
    <w:uiPriority w:val="0"/>
    <w:pPr>
      <w:autoSpaceDE/>
      <w:autoSpaceDN/>
      <w:adjustRightInd/>
      <w:ind w:left="1200" w:leftChars="1200"/>
    </w:pPr>
    <w:rPr>
      <w:color w:val="auto"/>
      <w:kern w:val="2"/>
      <w:szCs w:val="24"/>
    </w:rPr>
  </w:style>
  <w:style w:type="paragraph" w:styleId="18">
    <w:name w:val="footer"/>
    <w:basedOn w:val="1"/>
    <w:qFormat/>
    <w:uiPriority w:val="0"/>
    <w:pPr>
      <w:tabs>
        <w:tab w:val="center" w:pos="4153"/>
        <w:tab w:val="right" w:pos="8306"/>
      </w:tabs>
      <w:snapToGrid w:val="0"/>
      <w:jc w:val="left"/>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paragraph" w:styleId="20">
    <w:name w:val="Subtitle"/>
    <w:basedOn w:val="1"/>
    <w:next w:val="1"/>
    <w:qFormat/>
    <w:uiPriority w:val="0"/>
    <w:pPr>
      <w:spacing w:before="240" w:after="60" w:line="312" w:lineRule="auto"/>
      <w:jc w:val="center"/>
      <w:outlineLvl w:val="1"/>
    </w:pPr>
    <w:rPr>
      <w:b/>
      <w:bCs/>
      <w:kern w:val="28"/>
      <w:sz w:val="32"/>
      <w:szCs w:val="32"/>
    </w:rPr>
  </w:style>
  <w:style w:type="paragraph" w:styleId="21">
    <w:name w:val="List"/>
    <w:basedOn w:val="1"/>
    <w:next w:val="22"/>
    <w:unhideWhenUsed/>
    <w:qFormat/>
    <w:uiPriority w:val="99"/>
    <w:pPr>
      <w:ind w:left="200" w:hanging="200" w:hangingChars="200"/>
      <w:contextualSpacing/>
    </w:pPr>
  </w:style>
  <w:style w:type="paragraph" w:styleId="22">
    <w:name w:val="Body Text Indent 3"/>
    <w:basedOn w:val="1"/>
    <w:next w:val="9"/>
    <w:qFormat/>
    <w:uiPriority w:val="99"/>
    <w:pPr>
      <w:ind w:firstLine="480" w:firstLineChars="200"/>
    </w:pPr>
    <w:rPr>
      <w:rFonts w:ascii="幼圆" w:eastAsia="幼圆"/>
      <w:sz w:val="24"/>
      <w:szCs w:val="32"/>
    </w:rPr>
  </w:style>
  <w:style w:type="paragraph" w:styleId="23">
    <w:name w:val="footnote text"/>
    <w:basedOn w:val="1"/>
    <w:qFormat/>
    <w:uiPriority w:val="0"/>
    <w:pPr>
      <w:snapToGrid w:val="0"/>
      <w:jc w:val="left"/>
    </w:pPr>
    <w:rPr>
      <w:sz w:val="18"/>
    </w:rPr>
  </w:style>
  <w:style w:type="paragraph" w:styleId="24">
    <w:name w:val="Title"/>
    <w:basedOn w:val="1"/>
    <w:next w:val="1"/>
    <w:qFormat/>
    <w:uiPriority w:val="98"/>
    <w:pPr>
      <w:spacing w:before="240" w:after="60"/>
      <w:jc w:val="center"/>
      <w:outlineLvl w:val="0"/>
    </w:pPr>
    <w:rPr>
      <w:rFonts w:ascii="等线 Light" w:hAnsi="等线 Light"/>
      <w:b/>
      <w:bCs/>
      <w:sz w:val="32"/>
      <w:szCs w:val="32"/>
    </w:rPr>
  </w:style>
  <w:style w:type="paragraph" w:styleId="25">
    <w:name w:val="Body Text First Indent 2"/>
    <w:basedOn w:val="15"/>
    <w:qFormat/>
    <w:uiPriority w:val="0"/>
    <w:pPr>
      <w:ind w:firstLine="420" w:firstLineChars="200"/>
    </w:pPr>
  </w:style>
  <w:style w:type="character" w:styleId="28">
    <w:name w:val="page number"/>
    <w:qFormat/>
    <w:uiPriority w:val="0"/>
  </w:style>
  <w:style w:type="paragraph" w:customStyle="1" w:styleId="29">
    <w:name w:val="Default"/>
    <w:basedOn w:val="24"/>
    <w:qFormat/>
    <w:uiPriority w:val="0"/>
    <w:pPr>
      <w:widowControl w:val="0"/>
      <w:autoSpaceDE w:val="0"/>
      <w:autoSpaceDN w:val="0"/>
      <w:adjustRightInd w:val="0"/>
    </w:pPr>
    <w:rPr>
      <w:rFonts w:ascii=".." w:hAnsi="Times New Roman" w:eastAsia=".." w:cs="Times New Roman"/>
      <w:color w:val="000000"/>
      <w:sz w:val="24"/>
      <w:lang w:val="en-US" w:eastAsia="zh-CN" w:bidi="ar-SA"/>
    </w:rPr>
  </w:style>
  <w:style w:type="paragraph" w:customStyle="1" w:styleId="30">
    <w:name w:val="HY-正文"/>
    <w:basedOn w:val="31"/>
    <w:unhideWhenUsed/>
    <w:qFormat/>
    <w:uiPriority w:val="0"/>
    <w:rPr>
      <w:rFonts w:hint="eastAsia" w:ascii="仿宋_GB2312" w:hAnsi="仿宋_GB2312"/>
      <w:sz w:val="32"/>
    </w:rPr>
  </w:style>
  <w:style w:type="paragraph" w:customStyle="1" w:styleId="31">
    <w:name w:val="SG0-正文"/>
    <w:basedOn w:val="1"/>
    <w:unhideWhenUsed/>
    <w:qFormat/>
    <w:uiPriority w:val="0"/>
    <w:pPr>
      <w:spacing w:line="580" w:lineRule="exact"/>
      <w:ind w:firstLine="200" w:firstLineChars="200"/>
    </w:pPr>
    <w:rPr>
      <w:rFonts w:hint="eastAsia" w:ascii="方正仿宋_GBK" w:eastAsia="方正仿宋_GBK"/>
      <w:sz w:val="32"/>
    </w:rPr>
  </w:style>
  <w:style w:type="paragraph" w:styleId="32">
    <w:name w:val="List Paragraph"/>
    <w:basedOn w:val="1"/>
    <w:qFormat/>
    <w:uiPriority w:val="34"/>
    <w:pPr>
      <w:ind w:firstLine="420" w:firstLineChars="200"/>
    </w:pPr>
    <w:rPr>
      <w:rFonts w:ascii="Calibri" w:hAnsi="Calibri"/>
      <w:szCs w:val="22"/>
    </w:rPr>
  </w:style>
  <w:style w:type="paragraph" w:customStyle="1" w:styleId="33">
    <w:name w:val="p0"/>
    <w:basedOn w:val="1"/>
    <w:qFormat/>
    <w:uiPriority w:val="0"/>
    <w:pPr>
      <w:widowControl/>
    </w:pPr>
  </w:style>
  <w:style w:type="paragraph" w:customStyle="1" w:styleId="34">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35">
    <w:name w:val="列出段落1"/>
    <w:basedOn w:val="1"/>
    <w:qFormat/>
    <w:uiPriority w:val="0"/>
    <w:pPr>
      <w:ind w:firstLine="420" w:firstLineChars="200"/>
    </w:pPr>
    <w:rPr>
      <w:szCs w:val="24"/>
    </w:rPr>
  </w:style>
  <w:style w:type="paragraph" w:customStyle="1" w:styleId="36">
    <w:name w:val="缺省文本"/>
    <w:basedOn w:val="1"/>
    <w:qFormat/>
    <w:uiPriority w:val="0"/>
    <w:pPr>
      <w:autoSpaceDE w:val="0"/>
      <w:autoSpaceDN w:val="0"/>
      <w:adjustRightInd w:val="0"/>
      <w:spacing w:before="20" w:beforeLines="0" w:after="20" w:afterLines="0" w:line="400" w:lineRule="exact"/>
      <w:ind w:firstLine="504"/>
      <w:jc w:val="left"/>
    </w:pPr>
    <w:rPr>
      <w:kern w:val="0"/>
      <w:sz w:val="24"/>
    </w:rPr>
  </w:style>
  <w:style w:type="character" w:customStyle="1" w:styleId="37">
    <w:name w:val="NormalCharacter"/>
    <w:qFormat/>
    <w:uiPriority w:val="0"/>
    <w:rPr>
      <w:rFonts w:ascii="Calibri" w:hAnsi="Calibri" w:eastAsia="宋体"/>
    </w:rPr>
  </w:style>
  <w:style w:type="paragraph" w:customStyle="1" w:styleId="38">
    <w:name w:val="正文1"/>
    <w:basedOn w:val="1"/>
    <w:qFormat/>
    <w:uiPriority w:val="0"/>
    <w:pPr>
      <w:adjustRightInd w:val="0"/>
      <w:spacing w:line="318" w:lineRule="atLeast"/>
      <w:ind w:left="369" w:firstLine="369"/>
      <w:textAlignment w:val="baseline"/>
    </w:pPr>
    <w:rPr>
      <w:rFonts w:ascii="宋体" w:hAnsi="Times New Roman" w:eastAsia="宋体" w:cs="Times New Roman"/>
      <w:szCs w:val="20"/>
    </w:rPr>
  </w:style>
  <w:style w:type="character" w:customStyle="1" w:styleId="39">
    <w:name w:val="font01"/>
    <w:basedOn w:val="27"/>
    <w:qFormat/>
    <w:uiPriority w:val="0"/>
    <w:rPr>
      <w:rFonts w:hint="eastAsia" w:ascii="宋体" w:hAnsi="宋体" w:eastAsia="宋体" w:cs="宋体"/>
      <w:color w:val="000000"/>
      <w:sz w:val="24"/>
      <w:szCs w:val="24"/>
      <w:u w:val="none"/>
    </w:rPr>
  </w:style>
  <w:style w:type="paragraph" w:customStyle="1" w:styleId="4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1">
    <w:name w:val="首行缩进"/>
    <w:basedOn w:val="1"/>
    <w:qFormat/>
    <w:uiPriority w:val="0"/>
    <w:pPr>
      <w:spacing w:line="360" w:lineRule="auto"/>
      <w:ind w:firstLine="480" w:firstLineChars="200"/>
    </w:pPr>
    <w:rPr>
      <w:sz w:val="24"/>
      <w:szCs w:val="22"/>
      <w:lang w:val="zh-CN"/>
    </w:rPr>
  </w:style>
  <w:style w:type="paragraph" w:customStyle="1" w:styleId="42">
    <w:name w:val="Table Paragraph"/>
    <w:basedOn w:val="43"/>
    <w:qFormat/>
    <w:uiPriority w:val="1"/>
    <w:pPr>
      <w:autoSpaceDE w:val="0"/>
      <w:autoSpaceDN w:val="0"/>
      <w:jc w:val="left"/>
    </w:pPr>
    <w:rPr>
      <w:rFonts w:ascii="宋体" w:hAnsi="宋体" w:cs="宋体"/>
      <w:kern w:val="0"/>
      <w:sz w:val="22"/>
      <w:szCs w:val="22"/>
      <w:lang w:val="zh-CN" w:bidi="zh-CN"/>
    </w:rPr>
  </w:style>
  <w:style w:type="paragraph" w:customStyle="1" w:styleId="43">
    <w:name w:val="正文_0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4">
    <w:name w:val="正文缩进1"/>
    <w:basedOn w:val="1"/>
    <w:qFormat/>
    <w:uiPriority w:val="99"/>
    <w:pPr>
      <w:ind w:firstLine="420" w:firstLineChars="200"/>
    </w:pPr>
    <w:rPr>
      <w:rFonts w:ascii="Calibri" w:hAnsi="Calibri"/>
    </w:rPr>
  </w:style>
  <w:style w:type="paragraph" w:customStyle="1" w:styleId="45">
    <w:name w:val="Default Text"/>
    <w:qFormat/>
    <w:uiPriority w:val="0"/>
    <w:pPr>
      <w:widowControl w:val="0"/>
      <w:autoSpaceDE w:val="0"/>
      <w:autoSpaceDN w:val="0"/>
      <w:adjustRightInd w:val="0"/>
    </w:pPr>
    <w:rPr>
      <w:rFonts w:ascii="Times New Roman" w:hAnsi="Times New Roman" w:eastAsia="宋体" w:cs="Times New Roman"/>
      <w:color w:val="000000"/>
      <w:sz w:val="24"/>
      <w:lang w:val="en-US" w:eastAsia="zh-CN" w:bidi="ar-SA"/>
    </w:rPr>
  </w:style>
  <w:style w:type="paragraph" w:customStyle="1" w:styleId="46">
    <w:name w:val="样式1"/>
    <w:basedOn w:val="1"/>
    <w:qFormat/>
    <w:uiPriority w:val="0"/>
    <w:pPr>
      <w:tabs>
        <w:tab w:val="left" w:pos="480"/>
      </w:tabs>
      <w:adjustRightInd w:val="0"/>
      <w:ind w:left="480" w:hanging="480"/>
      <w:textAlignment w:val="baseline"/>
    </w:pPr>
    <w:rPr>
      <w:rFonts w:ascii="宋体" w:hAnsi="宋体"/>
      <w:kern w:val="0"/>
      <w:szCs w:val="21"/>
    </w:rPr>
  </w:style>
  <w:style w:type="paragraph" w:customStyle="1" w:styleId="47">
    <w:name w:val="索引 11"/>
    <w:basedOn w:val="1"/>
    <w:next w:val="1"/>
    <w:qFormat/>
    <w:uiPriority w:val="0"/>
    <w:pPr>
      <w:spacing w:line="360" w:lineRule="auto"/>
    </w:pPr>
    <w:rPr>
      <w:rFonts w:ascii="仿宋_GB2312" w:eastAsia="仿宋_GB2312"/>
      <w:sz w:val="24"/>
    </w:rPr>
  </w:style>
  <w:style w:type="paragraph" w:customStyle="1" w:styleId="48">
    <w:name w:val="纯文本1"/>
    <w:basedOn w:val="1"/>
    <w:qFormat/>
    <w:uiPriority w:val="0"/>
    <w:rPr>
      <w:rFonts w:ascii="宋体" w:hAnsi="Courier New" w:eastAsiaTheme="minorEastAsia" w:cstheme="minorBidi"/>
      <w:szCs w:val="22"/>
    </w:rPr>
  </w:style>
  <w:style w:type="paragraph" w:customStyle="1" w:styleId="49">
    <w:name w:val="样式 标题 2 + Times New Roman 四号 非加粗 段前: 5 磅 段后: 0 磅 行距: 固定值 20..."/>
    <w:basedOn w:val="5"/>
    <w:qFormat/>
    <w:uiPriority w:val="0"/>
    <w:pPr>
      <w:spacing w:before="100" w:beforeLines="0" w:after="0" w:afterLines="0" w:line="400" w:lineRule="exact"/>
    </w:pPr>
    <w:rPr>
      <w:rFonts w:ascii="Times New Roman" w:hAnsi="Times New Roman" w:cs="宋体"/>
      <w:b w:val="0"/>
      <w:bCs w:val="0"/>
      <w:sz w:val="28"/>
      <w:szCs w:val="20"/>
    </w:rPr>
  </w:style>
  <w:style w:type="character" w:customStyle="1" w:styleId="50">
    <w:name w:val="font31"/>
    <w:basedOn w:val="27"/>
    <w:qFormat/>
    <w:uiPriority w:val="0"/>
    <w:rPr>
      <w:rFonts w:hint="eastAsia" w:ascii="方正仿宋_GBK" w:hAnsi="方正仿宋_GBK" w:eastAsia="方正仿宋_GBK" w:cs="方正仿宋_GBK"/>
      <w:color w:val="000000"/>
      <w:sz w:val="16"/>
      <w:szCs w:val="16"/>
      <w:u w:val="none"/>
    </w:rPr>
  </w:style>
  <w:style w:type="character" w:customStyle="1" w:styleId="51">
    <w:name w:val="font41"/>
    <w:basedOn w:val="27"/>
    <w:qFormat/>
    <w:uiPriority w:val="0"/>
    <w:rPr>
      <w:rFonts w:hint="eastAsia" w:ascii="宋体" w:hAnsi="宋体" w:eastAsia="宋体" w:cs="宋体"/>
      <w:color w:val="000000"/>
      <w:sz w:val="16"/>
      <w:szCs w:val="16"/>
      <w:u w:val="none"/>
    </w:rPr>
  </w:style>
  <w:style w:type="character" w:customStyle="1" w:styleId="52">
    <w:name w:val="font81"/>
    <w:basedOn w:val="27"/>
    <w:qFormat/>
    <w:uiPriority w:val="0"/>
    <w:rPr>
      <w:rFonts w:hint="default" w:ascii="Arial" w:hAnsi="Arial" w:cs="Arial"/>
      <w:color w:val="000000"/>
      <w:sz w:val="14"/>
      <w:szCs w:val="14"/>
      <w:u w:val="none"/>
    </w:rPr>
  </w:style>
  <w:style w:type="character" w:customStyle="1" w:styleId="53">
    <w:name w:val="font101"/>
    <w:basedOn w:val="27"/>
    <w:qFormat/>
    <w:uiPriority w:val="0"/>
    <w:rPr>
      <w:rFonts w:hint="eastAsia" w:ascii="宋体" w:hAnsi="宋体" w:eastAsia="宋体" w:cs="宋体"/>
      <w:color w:val="000000"/>
      <w:sz w:val="14"/>
      <w:szCs w:val="14"/>
      <w:u w:val="none"/>
    </w:rPr>
  </w:style>
  <w:style w:type="character" w:customStyle="1" w:styleId="54">
    <w:name w:val="font141"/>
    <w:basedOn w:val="27"/>
    <w:qFormat/>
    <w:uiPriority w:val="0"/>
    <w:rPr>
      <w:rFonts w:hint="eastAsia" w:ascii="仿宋" w:hAnsi="仿宋" w:eastAsia="仿宋" w:cs="仿宋"/>
      <w:color w:val="000000"/>
      <w:sz w:val="24"/>
      <w:szCs w:val="24"/>
      <w:u w:val="none"/>
    </w:rPr>
  </w:style>
  <w:style w:type="character" w:customStyle="1" w:styleId="55">
    <w:name w:val="font151"/>
    <w:basedOn w:val="27"/>
    <w:qFormat/>
    <w:uiPriority w:val="0"/>
    <w:rPr>
      <w:rFonts w:hint="eastAsia" w:ascii="宋体" w:hAnsi="宋体" w:eastAsia="宋体" w:cs="宋体"/>
      <w:color w:val="000000"/>
      <w:sz w:val="18"/>
      <w:szCs w:val="18"/>
      <w:u w:val="none"/>
    </w:rPr>
  </w:style>
  <w:style w:type="character" w:customStyle="1" w:styleId="56">
    <w:name w:val="font212"/>
    <w:basedOn w:val="27"/>
    <w:qFormat/>
    <w:uiPriority w:val="0"/>
    <w:rPr>
      <w:rFonts w:hint="default" w:ascii="Arial" w:hAnsi="Arial" w:cs="Arial"/>
      <w:color w:val="000000"/>
      <w:sz w:val="18"/>
      <w:szCs w:val="18"/>
      <w:u w:val="none"/>
    </w:rPr>
  </w:style>
  <w:style w:type="character" w:customStyle="1" w:styleId="57">
    <w:name w:val="font71"/>
    <w:basedOn w:val="27"/>
    <w:qFormat/>
    <w:uiPriority w:val="0"/>
    <w:rPr>
      <w:rFonts w:hint="eastAsia" w:ascii="宋体" w:hAnsi="宋体" w:eastAsia="宋体" w:cs="宋体"/>
      <w:b/>
      <w:bCs/>
      <w:color w:val="000000"/>
      <w:sz w:val="14"/>
      <w:szCs w:val="14"/>
      <w:u w:val="none"/>
    </w:rPr>
  </w:style>
  <w:style w:type="character" w:customStyle="1" w:styleId="58">
    <w:name w:val="font171"/>
    <w:basedOn w:val="27"/>
    <w:qFormat/>
    <w:uiPriority w:val="0"/>
    <w:rPr>
      <w:rFonts w:hint="eastAsia" w:ascii="宋体" w:hAnsi="宋体" w:eastAsia="宋体" w:cs="宋体"/>
      <w:color w:val="000000"/>
      <w:sz w:val="24"/>
      <w:szCs w:val="24"/>
      <w:u w:val="none"/>
    </w:rPr>
  </w:style>
  <w:style w:type="character" w:customStyle="1" w:styleId="59">
    <w:name w:val="font21"/>
    <w:basedOn w:val="27"/>
    <w:qFormat/>
    <w:uiPriority w:val="0"/>
    <w:rPr>
      <w:rFonts w:hint="default" w:ascii="Arial" w:hAnsi="Arial" w:cs="Arial"/>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3.png"/><Relationship Id="rId5" Type="http://schemas.openxmlformats.org/officeDocument/2006/relationships/header" Target="header3.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file:///C:\Users\Administrator\AppData\Local\Temp\ksohtml\clip_image7.png" TargetMode="External"/><Relationship Id="rId46" Type="http://schemas.openxmlformats.org/officeDocument/2006/relationships/image" Target="media/image30.png"/><Relationship Id="rId45" Type="http://schemas.openxmlformats.org/officeDocument/2006/relationships/image" Target="file:///C:\Users\Administrator\AppData\Local\Temp\ksohtml\clip_image6.png" TargetMode="External"/><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file:///C:\Users\Administrator\AppData\Local\Temp\ksohtml\clip_image16.png" TargetMode="External"/><Relationship Id="rId40" Type="http://schemas.openxmlformats.org/officeDocument/2006/relationships/image" Target="media/image26.png"/><Relationship Id="rId4" Type="http://schemas.openxmlformats.org/officeDocument/2006/relationships/header" Target="header2.xml"/><Relationship Id="rId39" Type="http://schemas.openxmlformats.org/officeDocument/2006/relationships/image" Target="media/image25.png"/><Relationship Id="rId38" Type="http://schemas.openxmlformats.org/officeDocument/2006/relationships/image" Target="file:///C:\Users\Administrator\AppData\Local\Temp\ksohtml\clip_image38.png" TargetMode="External"/><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file:///C:\Users\Administrator\AppData\Local\Temp\ksohtml\clip_image34.png" TargetMode="External"/><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file:///C:\Users\Administrator\AppData\Local\Temp\ksohtml\clip_image32.png" TargetMode="External"/><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file:///C:\Users\Administrator\AppData\Local\Temp\ksohtml\clip_image15.png" TargetMode="Externa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file:///C:\Users\Administrator\AppData\Local\Temp\ksohtml\clip_image23.png" TargetMode="Externa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76</Pages>
  <Words>41997</Words>
  <Characters>45108</Characters>
  <Lines>0</Lines>
  <Paragraphs>0</Paragraphs>
  <TotalTime>8</TotalTime>
  <ScaleCrop>false</ScaleCrop>
  <LinksUpToDate>false</LinksUpToDate>
  <CharactersWithSpaces>48843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2021-05-06T03:29:00Z</dcterms:created>
  <dc:creator>hp</dc:creator>
  <cp:lastModifiedBy>等下│个天亮</cp:lastModifiedBy>
  <cp:lastPrinted>2022-01-28T07:35:00Z</cp:lastPrinted>
  <dcterms:modified xsi:type="dcterms:W3CDTF">2024-08-20T09:16:54Z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016AB82DB30548419CC29D101BB6DDA7_13</vt:lpwstr>
  </property>
</Properties>
</file>