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rPr>
          <w:rFonts w:hint="eastAsia" w:ascii="宋体" w:hAnsi="宋体" w:eastAsia="宋体" w:cs="宋体"/>
          <w:lang w:val="en-US" w:eastAsia="zh-CN"/>
        </w:rPr>
      </w:pPr>
    </w:p>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p>
    <w:p>
      <w:pPr>
        <w:keepNext w:val="0"/>
        <w:keepLines w:val="0"/>
        <w:widowControl/>
        <w:suppressLineNumbers w:val="0"/>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拜城县2024年小麦“一喷三防”项目标项二</w:t>
      </w:r>
    </w:p>
    <w:p>
      <w:pPr>
        <w:pStyle w:val="2"/>
        <w:rPr>
          <w:rFonts w:hint="eastAsia"/>
          <w:lang w:val="en-US" w:eastAsia="zh-CN"/>
        </w:rPr>
      </w:pPr>
    </w:p>
    <w:p>
      <w:pPr>
        <w:keepNext w:val="0"/>
        <w:keepLines w:val="0"/>
        <w:widowControl/>
        <w:suppressLineNumbers w:val="0"/>
        <w:spacing w:line="360" w:lineRule="auto"/>
        <w:jc w:val="center"/>
        <w:rPr>
          <w:rFonts w:hint="eastAsia" w:ascii="宋体" w:hAnsi="宋体" w:eastAsia="宋体" w:cs="宋体"/>
          <w:b/>
          <w:bCs/>
          <w:sz w:val="44"/>
          <w:szCs w:val="44"/>
          <w:lang w:val="en-US" w:eastAsia="zh-CN"/>
        </w:rPr>
      </w:pPr>
    </w:p>
    <w:p>
      <w:pPr>
        <w:keepNext w:val="0"/>
        <w:keepLines w:val="0"/>
        <w:widowControl/>
        <w:suppressLineNumbers w:val="0"/>
        <w:spacing w:line="360" w:lineRule="auto"/>
        <w:jc w:val="center"/>
        <w:rPr>
          <w:rFonts w:hint="eastAsia" w:ascii="宋体" w:hAnsi="宋体" w:eastAsia="宋体" w:cs="宋体"/>
          <w:b/>
          <w:bCs/>
          <w:sz w:val="44"/>
          <w:szCs w:val="44"/>
          <w:lang w:val="en-US" w:eastAsia="zh-CN"/>
        </w:rPr>
      </w:pPr>
    </w:p>
    <w:p>
      <w:pPr>
        <w:keepNext w:val="0"/>
        <w:keepLines w:val="0"/>
        <w:widowControl/>
        <w:suppressLineNumbers w:val="0"/>
        <w:spacing w:line="360" w:lineRule="auto"/>
        <w:jc w:val="center"/>
        <w:rPr>
          <w:rFonts w:hint="eastAsia" w:ascii="宋体" w:hAnsi="宋体" w:eastAsia="宋体" w:cs="宋体"/>
          <w:b/>
          <w:bCs/>
          <w:sz w:val="44"/>
          <w:szCs w:val="44"/>
          <w:lang w:val="en-US" w:eastAsia="zh-CN"/>
        </w:rPr>
      </w:pPr>
    </w:p>
    <w:p>
      <w:pPr>
        <w:keepNext w:val="0"/>
        <w:keepLines w:val="0"/>
        <w:widowControl/>
        <w:suppressLineNumbers w:val="0"/>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询价文件</w:t>
      </w:r>
    </w:p>
    <w:p>
      <w:pPr>
        <w:rPr>
          <w:rFonts w:hint="eastAsia" w:ascii="宋体" w:hAnsi="宋体" w:eastAsia="宋体" w:cs="宋体"/>
          <w:sz w:val="36"/>
          <w:szCs w:val="36"/>
        </w:rPr>
      </w:pPr>
    </w:p>
    <w:p>
      <w:pPr>
        <w:rPr>
          <w:rFonts w:hint="eastAsia" w:ascii="宋体" w:hAnsi="宋体" w:eastAsia="宋体" w:cs="宋体"/>
          <w:sz w:val="36"/>
          <w:szCs w:val="36"/>
        </w:rPr>
      </w:pPr>
    </w:p>
    <w:p>
      <w:pPr>
        <w:pStyle w:val="26"/>
        <w:rPr>
          <w:rFonts w:hint="eastAsia"/>
        </w:rPr>
      </w:pPr>
    </w:p>
    <w:p>
      <w:pPr>
        <w:rPr>
          <w:rFonts w:hint="eastAsia" w:ascii="宋体" w:hAnsi="宋体" w:eastAsia="宋体" w:cs="宋体"/>
          <w:sz w:val="36"/>
          <w:szCs w:val="36"/>
        </w:rPr>
      </w:pPr>
    </w:p>
    <w:p>
      <w:pPr>
        <w:pStyle w:val="27"/>
        <w:rPr>
          <w:rFonts w:hint="eastAsia" w:ascii="宋体" w:hAnsi="宋体" w:eastAsia="宋体" w:cs="宋体"/>
        </w:rPr>
      </w:pPr>
    </w:p>
    <w:tbl>
      <w:tblPr>
        <w:tblStyle w:val="23"/>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8"/>
        <w:gridCol w:w="356"/>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keepNext w:val="0"/>
              <w:keepLines w:val="0"/>
              <w:suppressLineNumbers w:val="0"/>
              <w:spacing w:beforeAutospacing="0" w:afterAutospacing="0"/>
              <w:jc w:val="distribute"/>
              <w:rPr>
                <w:rFonts w:hint="eastAsia" w:ascii="宋体" w:hAnsi="宋体" w:eastAsia="宋体" w:cs="宋体"/>
                <w:b w:val="0"/>
                <w:bCs w:val="0"/>
                <w:sz w:val="28"/>
                <w:szCs w:val="28"/>
                <w:vertAlign w:val="baseline"/>
              </w:rPr>
            </w:pPr>
            <w:r>
              <w:rPr>
                <w:rFonts w:hint="eastAsia" w:ascii="宋体" w:hAnsi="宋体" w:eastAsia="宋体" w:cs="宋体"/>
                <w:b w:val="0"/>
                <w:bCs w:val="0"/>
                <w:color w:val="000000"/>
                <w:kern w:val="0"/>
                <w:sz w:val="28"/>
                <w:szCs w:val="28"/>
                <w:lang w:val="en-US" w:eastAsia="zh-CN" w:bidi="ar"/>
              </w:rPr>
              <w:t>项目名称</w:t>
            </w:r>
          </w:p>
        </w:tc>
        <w:tc>
          <w:tcPr>
            <w:tcW w:w="356" w:type="dxa"/>
            <w:tcBorders>
              <w:tl2br w:val="nil"/>
              <w:tr2bl w:val="nil"/>
            </w:tcBorders>
            <w:vAlign w:val="center"/>
          </w:tcPr>
          <w:p>
            <w:pPr>
              <w:keepNext w:val="0"/>
              <w:keepLines w:val="0"/>
              <w:suppressLineNumbers w:val="0"/>
              <w:spacing w:beforeAutospacing="0" w:afterAutospacing="0"/>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color w:val="000000"/>
                <w:kern w:val="0"/>
                <w:sz w:val="28"/>
                <w:szCs w:val="28"/>
                <w:lang w:val="en-US" w:eastAsia="zh-CN" w:bidi="ar"/>
              </w:rPr>
              <w:t>:</w:t>
            </w:r>
          </w:p>
        </w:tc>
        <w:tc>
          <w:tcPr>
            <w:tcW w:w="6075" w:type="dxa"/>
            <w:tcBorders>
              <w:tl2br w:val="nil"/>
              <w:tr2bl w:val="nil"/>
            </w:tcBorders>
          </w:tcPr>
          <w:p>
            <w:pPr>
              <w:keepNext w:val="0"/>
              <w:keepLines w:val="0"/>
              <w:suppressLineNumbers w:val="0"/>
              <w:spacing w:beforeAutospacing="0" w:afterAutospacing="0"/>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val="en-US" w:eastAsia="zh-CN"/>
              </w:rPr>
              <w:t>拜城县2024年小麦“一喷三防”项目标项二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keepNext w:val="0"/>
              <w:keepLines w:val="0"/>
              <w:suppressLineNumbers w:val="0"/>
              <w:spacing w:beforeAutospacing="0" w:afterAutospacing="0"/>
              <w:jc w:val="distribute"/>
              <w:rPr>
                <w:rFonts w:hint="eastAsia" w:ascii="宋体" w:hAnsi="宋体" w:eastAsia="宋体" w:cs="宋体"/>
                <w:b w:val="0"/>
                <w:bCs w:val="0"/>
                <w:sz w:val="28"/>
                <w:szCs w:val="28"/>
                <w:highlight w:val="none"/>
                <w:vertAlign w:val="baseline"/>
              </w:rPr>
            </w:pPr>
            <w:r>
              <w:rPr>
                <w:rFonts w:hint="eastAsia" w:ascii="宋体" w:hAnsi="宋体" w:eastAsia="宋体" w:cs="宋体"/>
                <w:b w:val="0"/>
                <w:bCs w:val="0"/>
                <w:color w:val="000000"/>
                <w:kern w:val="0"/>
                <w:sz w:val="28"/>
                <w:szCs w:val="28"/>
                <w:highlight w:val="none"/>
                <w:lang w:val="en-US" w:eastAsia="zh-CN" w:bidi="ar"/>
              </w:rPr>
              <w:t>招标编号</w:t>
            </w:r>
          </w:p>
        </w:tc>
        <w:tc>
          <w:tcPr>
            <w:tcW w:w="356" w:type="dxa"/>
            <w:tcBorders>
              <w:tl2br w:val="nil"/>
              <w:tr2bl w:val="nil"/>
            </w:tcBorders>
            <w:vAlign w:val="center"/>
          </w:tcPr>
          <w:p>
            <w:pPr>
              <w:keepNext w:val="0"/>
              <w:keepLines w:val="0"/>
              <w:suppressLineNumbers w:val="0"/>
              <w:spacing w:beforeAutospacing="0" w:afterAutospacing="0"/>
              <w:jc w:val="center"/>
              <w:rPr>
                <w:rFonts w:hint="eastAsia" w:ascii="宋体" w:hAnsi="宋体" w:eastAsia="宋体" w:cs="宋体"/>
                <w:b w:val="0"/>
                <w:bCs w:val="0"/>
                <w:sz w:val="28"/>
                <w:szCs w:val="28"/>
                <w:highlight w:val="none"/>
                <w:vertAlign w:val="baseline"/>
              </w:rPr>
            </w:pPr>
            <w:r>
              <w:rPr>
                <w:rFonts w:hint="eastAsia" w:ascii="宋体" w:hAnsi="宋体" w:eastAsia="宋体" w:cs="宋体"/>
                <w:b w:val="0"/>
                <w:bCs w:val="0"/>
                <w:color w:val="000000"/>
                <w:kern w:val="0"/>
                <w:sz w:val="28"/>
                <w:szCs w:val="28"/>
                <w:highlight w:val="none"/>
                <w:lang w:val="en-US" w:eastAsia="zh-CN" w:bidi="ar"/>
              </w:rPr>
              <w:t>:</w:t>
            </w:r>
          </w:p>
        </w:tc>
        <w:tc>
          <w:tcPr>
            <w:tcW w:w="6075" w:type="dxa"/>
            <w:tcBorders>
              <w:tl2br w:val="nil"/>
              <w:tr2bl w:val="nil"/>
            </w:tcBorders>
          </w:tcPr>
          <w:p>
            <w:pPr>
              <w:keepNext w:val="0"/>
              <w:keepLines w:val="0"/>
              <w:suppressLineNumbers w:val="0"/>
              <w:spacing w:beforeAutospacing="0" w:afterAutospacing="0"/>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eastAsia="zh-CN"/>
              </w:rPr>
              <w:t>bcx-xj-2024-001-2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keepNext w:val="0"/>
              <w:keepLines w:val="0"/>
              <w:suppressLineNumbers w:val="0"/>
              <w:spacing w:beforeAutospacing="0" w:afterAutospacing="0"/>
              <w:jc w:val="distribute"/>
              <w:rPr>
                <w:rFonts w:hint="eastAsia" w:ascii="宋体" w:hAnsi="宋体" w:eastAsia="宋体" w:cs="宋体"/>
                <w:b w:val="0"/>
                <w:bCs w:val="0"/>
                <w:sz w:val="28"/>
                <w:szCs w:val="28"/>
                <w:vertAlign w:val="baseline"/>
              </w:rPr>
            </w:pPr>
            <w:r>
              <w:rPr>
                <w:rFonts w:hint="eastAsia" w:ascii="宋体" w:hAnsi="宋体" w:eastAsia="宋体" w:cs="宋体"/>
                <w:b w:val="0"/>
                <w:bCs w:val="0"/>
                <w:color w:val="000000"/>
                <w:kern w:val="0"/>
                <w:sz w:val="28"/>
                <w:szCs w:val="28"/>
                <w:lang w:val="en-US" w:eastAsia="zh-CN" w:bidi="ar"/>
              </w:rPr>
              <w:t>采购人</w:t>
            </w:r>
          </w:p>
        </w:tc>
        <w:tc>
          <w:tcPr>
            <w:tcW w:w="356" w:type="dxa"/>
            <w:tcBorders>
              <w:tl2br w:val="nil"/>
              <w:tr2bl w:val="nil"/>
            </w:tcBorders>
            <w:vAlign w:val="center"/>
          </w:tcPr>
          <w:p>
            <w:pPr>
              <w:keepNext w:val="0"/>
              <w:keepLines w:val="0"/>
              <w:suppressLineNumbers w:val="0"/>
              <w:spacing w:beforeAutospacing="0" w:afterAutospacing="0"/>
              <w:jc w:val="center"/>
              <w:rPr>
                <w:rFonts w:hint="eastAsia" w:ascii="宋体" w:hAnsi="宋体" w:eastAsia="宋体" w:cs="宋体"/>
                <w:b w:val="0"/>
                <w:bCs w:val="0"/>
                <w:sz w:val="28"/>
                <w:szCs w:val="28"/>
                <w:vertAlign w:val="baseline"/>
              </w:rPr>
            </w:pPr>
            <w:r>
              <w:rPr>
                <w:rFonts w:hint="eastAsia" w:ascii="宋体" w:hAnsi="宋体" w:eastAsia="宋体" w:cs="宋体"/>
                <w:b w:val="0"/>
                <w:bCs w:val="0"/>
                <w:color w:val="000000"/>
                <w:kern w:val="0"/>
                <w:sz w:val="28"/>
                <w:szCs w:val="28"/>
                <w:lang w:val="en-US" w:eastAsia="zh-CN" w:bidi="ar"/>
              </w:rPr>
              <w:t>:</w:t>
            </w:r>
          </w:p>
        </w:tc>
        <w:tc>
          <w:tcPr>
            <w:tcW w:w="6075" w:type="dxa"/>
            <w:tcBorders>
              <w:tl2br w:val="nil"/>
              <w:tr2bl w:val="nil"/>
            </w:tcBorders>
          </w:tcPr>
          <w:p>
            <w:pPr>
              <w:keepNext w:val="0"/>
              <w:keepLines w:val="0"/>
              <w:suppressLineNumbers w:val="0"/>
              <w:spacing w:beforeAutospacing="0" w:afterAutospacing="0"/>
              <w:rPr>
                <w:rFonts w:hint="eastAsia" w:ascii="宋体" w:hAnsi="宋体" w:eastAsia="宋体" w:cs="宋体"/>
                <w:b w:val="0"/>
                <w:bCs w:val="0"/>
                <w:sz w:val="28"/>
                <w:szCs w:val="28"/>
                <w:vertAlign w:val="baseline"/>
              </w:rPr>
            </w:pPr>
            <w:r>
              <w:rPr>
                <w:rFonts w:hint="eastAsia" w:ascii="宋体" w:hAnsi="宋体" w:eastAsia="宋体" w:cs="宋体"/>
                <w:b w:val="0"/>
                <w:bCs w:val="0"/>
                <w:color w:val="000000"/>
                <w:kern w:val="0"/>
                <w:sz w:val="28"/>
                <w:szCs w:val="28"/>
                <w:lang w:val="en-US" w:eastAsia="zh-CN" w:bidi="ar"/>
              </w:rPr>
              <w:t>拜城县农业技术推广中心（盖章）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2088" w:type="dxa"/>
            <w:tcBorders>
              <w:tl2br w:val="nil"/>
              <w:tr2bl w:val="nil"/>
            </w:tcBorders>
            <w:vAlign w:val="center"/>
          </w:tcPr>
          <w:p>
            <w:pPr>
              <w:keepNext w:val="0"/>
              <w:keepLines w:val="0"/>
              <w:suppressLineNumbers w:val="0"/>
              <w:spacing w:beforeAutospacing="0" w:afterAutospacing="0"/>
              <w:jc w:val="distribute"/>
              <w:rPr>
                <w:rFonts w:hint="eastAsia" w:ascii="宋体" w:hAnsi="宋体" w:eastAsia="宋体" w:cs="宋体"/>
                <w:b w:val="0"/>
                <w:bCs w:val="0"/>
                <w:sz w:val="28"/>
                <w:szCs w:val="28"/>
                <w:vertAlign w:val="baseline"/>
              </w:rPr>
            </w:pPr>
            <w:r>
              <w:rPr>
                <w:rFonts w:hint="eastAsia" w:ascii="宋体" w:hAnsi="宋体" w:eastAsia="宋体" w:cs="宋体"/>
                <w:b w:val="0"/>
                <w:bCs w:val="0"/>
                <w:color w:val="000000"/>
                <w:kern w:val="0"/>
                <w:sz w:val="28"/>
                <w:szCs w:val="28"/>
                <w:lang w:val="en-US" w:eastAsia="zh-CN" w:bidi="ar"/>
              </w:rPr>
              <w:t>采购代理机构</w:t>
            </w:r>
          </w:p>
        </w:tc>
        <w:tc>
          <w:tcPr>
            <w:tcW w:w="356" w:type="dxa"/>
            <w:tcBorders>
              <w:tl2br w:val="nil"/>
              <w:tr2bl w:val="nil"/>
            </w:tcBorders>
            <w:vAlign w:val="center"/>
          </w:tcPr>
          <w:p>
            <w:pPr>
              <w:keepNext w:val="0"/>
              <w:keepLines w:val="0"/>
              <w:suppressLineNumbers w:val="0"/>
              <w:spacing w:beforeAutospacing="0" w:afterAutospacing="0"/>
              <w:jc w:val="center"/>
              <w:rPr>
                <w:rFonts w:hint="eastAsia" w:ascii="宋体" w:hAnsi="宋体" w:eastAsia="宋体" w:cs="宋体"/>
                <w:b w:val="0"/>
                <w:bCs w:val="0"/>
                <w:sz w:val="28"/>
                <w:szCs w:val="28"/>
                <w:vertAlign w:val="baseline"/>
              </w:rPr>
            </w:pPr>
            <w:r>
              <w:rPr>
                <w:rFonts w:hint="eastAsia" w:ascii="宋体" w:hAnsi="宋体" w:eastAsia="宋体" w:cs="宋体"/>
                <w:b w:val="0"/>
                <w:bCs w:val="0"/>
                <w:color w:val="000000"/>
                <w:kern w:val="0"/>
                <w:sz w:val="28"/>
                <w:szCs w:val="28"/>
                <w:lang w:val="en-US" w:eastAsia="zh-CN" w:bidi="ar"/>
              </w:rPr>
              <w:t>:</w:t>
            </w:r>
          </w:p>
        </w:tc>
        <w:tc>
          <w:tcPr>
            <w:tcW w:w="6075" w:type="dxa"/>
            <w:tcBorders>
              <w:tl2br w:val="nil"/>
              <w:tr2bl w:val="nil"/>
            </w:tcBorders>
          </w:tcPr>
          <w:p>
            <w:pPr>
              <w:keepNext w:val="0"/>
              <w:keepLines w:val="0"/>
              <w:suppressLineNumbers w:val="0"/>
              <w:spacing w:beforeAutospacing="0" w:afterAutospacing="0"/>
              <w:jc w:val="left"/>
              <w:rPr>
                <w:rFonts w:hint="eastAsia" w:ascii="宋体" w:hAnsi="宋体" w:eastAsia="宋体" w:cs="宋体"/>
                <w:b w:val="0"/>
                <w:bCs w:val="0"/>
                <w:sz w:val="28"/>
                <w:szCs w:val="28"/>
                <w:vertAlign w:val="baseline"/>
              </w:rPr>
            </w:pPr>
            <w:r>
              <w:rPr>
                <w:rFonts w:hint="eastAsia" w:ascii="宋体" w:hAnsi="宋体" w:eastAsia="宋体" w:cs="宋体"/>
                <w:b w:val="0"/>
                <w:bCs w:val="0"/>
                <w:color w:val="000000"/>
                <w:kern w:val="0"/>
                <w:sz w:val="28"/>
                <w:szCs w:val="28"/>
                <w:lang w:val="en-US" w:eastAsia="zh-CN" w:bidi="ar"/>
              </w:rPr>
              <w:t>新疆鹏辰鸿时建设工程管理服务有限公司（盖章）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keepNext w:val="0"/>
              <w:keepLines w:val="0"/>
              <w:suppressLineNumbers w:val="0"/>
              <w:spacing w:beforeAutospacing="0" w:afterAutospacing="0"/>
              <w:jc w:val="distribute"/>
              <w:rPr>
                <w:rFonts w:hint="eastAsia" w:ascii="宋体" w:hAnsi="宋体" w:eastAsia="宋体" w:cs="宋体"/>
                <w:b w:val="0"/>
                <w:bCs w:val="0"/>
                <w:sz w:val="28"/>
                <w:szCs w:val="28"/>
                <w:vertAlign w:val="baseline"/>
              </w:rPr>
            </w:pPr>
            <w:r>
              <w:rPr>
                <w:rFonts w:hint="eastAsia" w:ascii="宋体" w:hAnsi="宋体" w:eastAsia="宋体" w:cs="宋体"/>
                <w:b w:val="0"/>
                <w:bCs w:val="0"/>
                <w:color w:val="000000"/>
                <w:kern w:val="0"/>
                <w:sz w:val="28"/>
                <w:szCs w:val="28"/>
                <w:lang w:val="en-US" w:eastAsia="zh-CN" w:bidi="ar"/>
              </w:rPr>
              <w:t>时间</w:t>
            </w:r>
          </w:p>
        </w:tc>
        <w:tc>
          <w:tcPr>
            <w:tcW w:w="356" w:type="dxa"/>
            <w:tcBorders>
              <w:tl2br w:val="nil"/>
              <w:tr2bl w:val="nil"/>
            </w:tcBorders>
            <w:vAlign w:val="center"/>
          </w:tcPr>
          <w:p>
            <w:pPr>
              <w:keepNext w:val="0"/>
              <w:keepLines w:val="0"/>
              <w:suppressLineNumbers w:val="0"/>
              <w:spacing w:beforeAutospacing="0" w:afterAutospacing="0"/>
              <w:jc w:val="center"/>
              <w:rPr>
                <w:rFonts w:hint="eastAsia" w:ascii="宋体" w:hAnsi="宋体" w:eastAsia="宋体" w:cs="宋体"/>
                <w:b w:val="0"/>
                <w:bCs w:val="0"/>
                <w:sz w:val="28"/>
                <w:szCs w:val="28"/>
                <w:vertAlign w:val="baseline"/>
              </w:rPr>
            </w:pPr>
            <w:r>
              <w:rPr>
                <w:rFonts w:hint="eastAsia" w:ascii="宋体" w:hAnsi="宋体" w:eastAsia="宋体" w:cs="宋体"/>
                <w:b w:val="0"/>
                <w:bCs w:val="0"/>
                <w:color w:val="000000"/>
                <w:kern w:val="0"/>
                <w:sz w:val="28"/>
                <w:szCs w:val="28"/>
                <w:lang w:val="en-US" w:eastAsia="zh-CN" w:bidi="ar"/>
              </w:rPr>
              <w:t>:</w:t>
            </w:r>
          </w:p>
        </w:tc>
        <w:tc>
          <w:tcPr>
            <w:tcW w:w="6075" w:type="dxa"/>
            <w:tcBorders>
              <w:tl2br w:val="nil"/>
              <w:tr2bl w:val="nil"/>
            </w:tcBorders>
          </w:tcPr>
          <w:p>
            <w:pPr>
              <w:keepNext w:val="0"/>
              <w:keepLines w:val="0"/>
              <w:suppressLineNumbers w:val="0"/>
              <w:spacing w:beforeAutospacing="0" w:afterAutospacing="0"/>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二零二四年四月</w:t>
            </w:r>
          </w:p>
        </w:tc>
      </w:tr>
    </w:tbl>
    <w:p>
      <w:pPr>
        <w:pStyle w:val="27"/>
        <w:jc w:val="center"/>
        <w:rPr>
          <w:rFonts w:hint="eastAsia" w:ascii="宋体" w:hAnsi="宋体" w:eastAsia="宋体" w:cs="宋体"/>
          <w:b/>
          <w:bCs w:val="0"/>
          <w:sz w:val="32"/>
          <w:szCs w:val="32"/>
        </w:rPr>
        <w:sectPr>
          <w:pgSz w:w="11906" w:h="16838"/>
          <w:pgMar w:top="1440" w:right="1800" w:bottom="1440" w:left="1800" w:header="851" w:footer="992" w:gutter="0"/>
          <w:cols w:space="425" w:num="1"/>
          <w:docGrid w:type="lines" w:linePitch="312" w:charSpace="0"/>
        </w:sectPr>
      </w:pPr>
    </w:p>
    <w:p>
      <w:pPr>
        <w:pStyle w:val="27"/>
        <w:jc w:val="center"/>
        <w:rPr>
          <w:rFonts w:hint="eastAsia" w:ascii="宋体" w:hAnsi="宋体" w:eastAsia="宋体" w:cs="宋体"/>
          <w:b/>
          <w:bCs w:val="0"/>
          <w:sz w:val="32"/>
          <w:szCs w:val="32"/>
        </w:rPr>
      </w:pPr>
      <w:r>
        <w:rPr>
          <w:rFonts w:hint="eastAsia" w:ascii="宋体" w:hAnsi="宋体" w:eastAsia="宋体" w:cs="宋体"/>
          <w:b/>
          <w:bCs w:val="0"/>
          <w:sz w:val="32"/>
          <w:szCs w:val="32"/>
        </w:rPr>
        <w:t>目  录</w:t>
      </w:r>
    </w:p>
    <w:p>
      <w:pPr>
        <w:pStyle w:val="27"/>
        <w:rPr>
          <w:rFonts w:hint="eastAsia" w:ascii="宋体" w:hAnsi="宋体" w:eastAsia="宋体" w:cs="宋体"/>
        </w:rPr>
      </w:pPr>
    </w:p>
    <w:sdt>
      <w:sdtPr>
        <w:rPr>
          <w:rFonts w:hint="eastAsia" w:ascii="宋体" w:hAnsi="宋体" w:eastAsia="宋体" w:cs="宋体"/>
          <w:sz w:val="21"/>
          <w:szCs w:val="22"/>
          <w:lang w:val="zh-CN" w:eastAsia="zh-CN" w:bidi="zh-CN"/>
        </w:rPr>
        <w:id w:val="147477804"/>
        <w15:color w:val="DBDBDB"/>
        <w:docPartObj>
          <w:docPartGallery w:val="Table of Contents"/>
          <w:docPartUnique/>
        </w:docPartObj>
      </w:sdtPr>
      <w:sdtEndPr>
        <w:rPr>
          <w:rFonts w:hint="eastAsia" w:ascii="宋体" w:hAnsi="宋体" w:eastAsia="宋体" w:cs="宋体"/>
          <w:bCs/>
          <w:spacing w:val="10"/>
          <w:kern w:val="0"/>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rPr>
          </w:pPr>
        </w:p>
        <w:p>
          <w:pPr>
            <w:pStyle w:val="31"/>
            <w:tabs>
              <w:tab w:val="right" w:leader="dot" w:pos="8306"/>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_Toc30421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询价公告</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p>
        <w:p>
          <w:pPr>
            <w:pStyle w:val="3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_Toc13751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第二章</w:t>
          </w:r>
          <w:r>
            <w:rPr>
              <w:rFonts w:hint="eastAsia" w:ascii="宋体" w:hAnsi="宋体" w:eastAsia="宋体" w:cs="宋体"/>
              <w:bCs/>
              <w:sz w:val="24"/>
              <w:szCs w:val="24"/>
              <w:lang w:val="en-US" w:eastAsia="zh-CN"/>
            </w:rPr>
            <w:t xml:space="preserve">  供应商</w:t>
          </w:r>
          <w:r>
            <w:rPr>
              <w:rFonts w:hint="eastAsia" w:ascii="宋体" w:hAnsi="宋体" w:eastAsia="宋体" w:cs="宋体"/>
              <w:bCs/>
              <w:sz w:val="24"/>
              <w:szCs w:val="24"/>
            </w:rPr>
            <w:t>须知及前附表</w:t>
          </w:r>
          <w:r>
            <w:rPr>
              <w:rFonts w:hint="eastAsia" w:ascii="宋体" w:hAnsi="宋体" w:eastAsia="宋体" w:cs="宋体"/>
              <w:sz w:val="24"/>
              <w:szCs w:val="24"/>
            </w:rPr>
            <w:tab/>
          </w:r>
          <w:r>
            <w:rPr>
              <w:rFonts w:hint="eastAsia" w:ascii="宋体" w:hAnsi="宋体" w:eastAsia="宋体" w:cs="宋体"/>
              <w:sz w:val="24"/>
              <w:szCs w:val="24"/>
              <w:lang w:val="en-US" w:eastAsia="zh-CN"/>
            </w:rPr>
            <w:t>5</w:t>
          </w:r>
          <w:r>
            <w:rPr>
              <w:rFonts w:hint="eastAsia" w:ascii="宋体" w:hAnsi="宋体" w:eastAsia="宋体" w:cs="宋体"/>
              <w:sz w:val="24"/>
              <w:szCs w:val="24"/>
            </w:rPr>
            <w:fldChar w:fldCharType="end"/>
          </w:r>
        </w:p>
        <w:p>
          <w:pPr>
            <w:pStyle w:val="31"/>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_Toc21166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w:t>
          </w:r>
          <w:r>
            <w:rPr>
              <w:rFonts w:hint="eastAsia" w:ascii="宋体" w:hAnsi="宋体" w:eastAsia="宋体" w:cs="宋体"/>
              <w:bCs w:val="0"/>
              <w:sz w:val="24"/>
              <w:szCs w:val="24"/>
              <w:lang w:val="en-US" w:eastAsia="zh-CN"/>
            </w:rPr>
            <w:t>三</w:t>
          </w:r>
          <w:r>
            <w:rPr>
              <w:rFonts w:hint="eastAsia" w:ascii="宋体" w:hAnsi="宋体" w:eastAsia="宋体" w:cs="宋体"/>
              <w:bCs w:val="0"/>
              <w:sz w:val="24"/>
              <w:szCs w:val="24"/>
            </w:rPr>
            <w:t xml:space="preserve">章  </w:t>
          </w:r>
          <w:r>
            <w:rPr>
              <w:rFonts w:hint="eastAsia" w:ascii="宋体" w:hAnsi="宋体" w:eastAsia="宋体" w:cs="宋体"/>
              <w:bCs w:val="0"/>
              <w:sz w:val="24"/>
              <w:szCs w:val="24"/>
              <w:lang w:val="en-US" w:eastAsia="zh-CN"/>
            </w:rPr>
            <w:t>政府采购合同</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pPr>
            <w:pStyle w:val="31"/>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_Toc2915 </w:instrText>
          </w:r>
          <w:r>
            <w:rPr>
              <w:rFonts w:hint="eastAsia" w:ascii="宋体" w:hAnsi="宋体" w:eastAsia="宋体" w:cs="宋体"/>
              <w:sz w:val="24"/>
              <w:szCs w:val="24"/>
            </w:rPr>
            <w:fldChar w:fldCharType="separate"/>
          </w:r>
          <w:r>
            <w:rPr>
              <w:rFonts w:hint="eastAsia" w:ascii="宋体" w:hAnsi="宋体" w:eastAsia="宋体" w:cs="宋体"/>
              <w:bCs/>
              <w:spacing w:val="0"/>
              <w:kern w:val="2"/>
              <w:sz w:val="24"/>
              <w:szCs w:val="24"/>
              <w:lang w:val="en-US" w:eastAsia="zh-CN" w:bidi="ar"/>
            </w:rPr>
            <w:t>第四章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_Toc2915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_Toc7460 </w:instrText>
          </w:r>
          <w:r>
            <w:rPr>
              <w:rFonts w:hint="eastAsia" w:ascii="宋体" w:hAnsi="宋体" w:eastAsia="宋体" w:cs="宋体"/>
              <w:sz w:val="24"/>
              <w:szCs w:val="24"/>
            </w:rPr>
            <w:fldChar w:fldCharType="separate"/>
          </w:r>
          <w:r>
            <w:rPr>
              <w:rFonts w:hint="eastAsia" w:ascii="宋体" w:hAnsi="宋体" w:eastAsia="宋体" w:cs="宋体"/>
              <w:bCs/>
              <w:spacing w:val="0"/>
              <w:kern w:val="2"/>
              <w:sz w:val="24"/>
              <w:szCs w:val="24"/>
              <w:lang w:val="en-US" w:eastAsia="zh-CN" w:bidi="ar"/>
            </w:rPr>
            <w:t>第五章  评审方法和标准</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8</w:t>
          </w:r>
        </w:p>
        <w:p>
          <w:pPr>
            <w:pStyle w:val="31"/>
            <w:tabs>
              <w:tab w:val="right" w:leader="dot" w:pos="8306"/>
            </w:tabs>
            <w:spacing w:line="360" w:lineRule="auto"/>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_Toc13362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六</w:t>
          </w:r>
          <w:r>
            <w:rPr>
              <w:rFonts w:hint="eastAsia" w:ascii="宋体" w:hAnsi="宋体" w:eastAsia="宋体" w:cs="宋体"/>
              <w:sz w:val="24"/>
              <w:szCs w:val="24"/>
            </w:rPr>
            <w:t>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附件</w:t>
          </w:r>
          <w:r>
            <w:rPr>
              <w:rFonts w:hint="eastAsia" w:ascii="宋体" w:hAnsi="宋体" w:eastAsia="宋体" w:cs="宋体"/>
              <w:sz w:val="24"/>
              <w:szCs w:val="24"/>
              <w:lang w:val="en-US" w:eastAsia="zh-CN"/>
            </w:rPr>
            <w:t>-询价</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_Toc13362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1"/>
            <w:tabs>
              <w:tab w:val="right" w:leader="dot" w:pos="8306"/>
            </w:tabs>
            <w:rPr>
              <w:rFonts w:hint="eastAsia" w:ascii="宋体" w:hAnsi="宋体" w:eastAsia="宋体" w:cs="宋体"/>
            </w:rPr>
          </w:pPr>
        </w:p>
        <w:p>
          <w:pPr>
            <w:pStyle w:val="27"/>
            <w:rPr>
              <w:rFonts w:hint="eastAsia" w:ascii="宋体" w:hAnsi="宋体" w:eastAsia="宋体" w:cs="宋体"/>
            </w:rPr>
          </w:pPr>
          <w:r>
            <w:rPr>
              <w:rFonts w:hint="eastAsia" w:ascii="宋体" w:hAnsi="宋体" w:eastAsia="宋体" w:cs="宋体"/>
            </w:rPr>
            <w:fldChar w:fldCharType="end"/>
          </w:r>
        </w:p>
      </w:sdtContent>
    </w:sdt>
    <w:p>
      <w:pPr>
        <w:pStyle w:val="4"/>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宋体" w:hAnsi="宋体" w:eastAsia="宋体" w:cs="宋体"/>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0" w:name="_Toc30421"/>
      <w:bookmarkStart w:id="1" w:name="_Toc22300"/>
      <w:bookmarkStart w:id="2" w:name="_Toc4063"/>
      <w:bookmarkStart w:id="3" w:name="_Toc25167"/>
    </w:p>
    <w:bookmarkEnd w:id="0"/>
    <w:bookmarkEnd w:id="1"/>
    <w:bookmarkEnd w:id="2"/>
    <w:bookmarkEnd w:id="3"/>
    <w:p>
      <w:pPr>
        <w:numPr>
          <w:ilvl w:val="0"/>
          <w:numId w:val="1"/>
        </w:numPr>
        <w:spacing w:after="156" w:afterLines="50"/>
        <w:jc w:val="center"/>
        <w:outlineLvl w:val="0"/>
        <w:rPr>
          <w:rFonts w:hint="eastAsia" w:ascii="宋体" w:hAnsi="宋体" w:eastAsia="宋体" w:cs="宋体"/>
          <w:color w:val="auto"/>
          <w:sz w:val="32"/>
          <w:szCs w:val="32"/>
          <w:highlight w:val="none"/>
        </w:rPr>
      </w:pPr>
      <w:bookmarkStart w:id="4" w:name="_Toc24114"/>
      <w:r>
        <w:rPr>
          <w:rFonts w:hint="eastAsia" w:ascii="宋体" w:hAnsi="宋体" w:eastAsia="宋体" w:cs="宋体"/>
          <w:color w:val="auto"/>
          <w:sz w:val="32"/>
          <w:szCs w:val="32"/>
        </w:rPr>
        <w:t xml:space="preserve"> </w:t>
      </w:r>
      <w:bookmarkEnd w:id="4"/>
      <w:r>
        <w:rPr>
          <w:rFonts w:hint="eastAsia" w:ascii="宋体" w:hAnsi="宋体" w:eastAsia="宋体" w:cs="宋体"/>
          <w:color w:val="auto"/>
          <w:sz w:val="32"/>
          <w:szCs w:val="32"/>
          <w:lang w:val="en-US" w:eastAsia="zh-CN"/>
        </w:rPr>
        <w:t>询</w:t>
      </w:r>
      <w:r>
        <w:rPr>
          <w:rFonts w:hint="eastAsia" w:ascii="宋体" w:hAnsi="宋体" w:eastAsia="宋体" w:cs="宋体"/>
          <w:color w:val="auto"/>
          <w:sz w:val="32"/>
          <w:szCs w:val="32"/>
          <w:highlight w:val="none"/>
          <w:lang w:val="en-US" w:eastAsia="zh-CN"/>
        </w:rPr>
        <w:t>价</w:t>
      </w:r>
      <w:r>
        <w:rPr>
          <w:rFonts w:hint="eastAsia" w:ascii="宋体" w:hAnsi="宋体" w:eastAsia="宋体" w:cs="宋体"/>
          <w:color w:val="auto"/>
          <w:sz w:val="32"/>
          <w:szCs w:val="32"/>
          <w:highlight w:val="none"/>
          <w:lang w:eastAsia="zh-CN"/>
        </w:rPr>
        <w:t>公告</w:t>
      </w:r>
    </w:p>
    <w:p>
      <w:pPr>
        <w:keepNext w:val="0"/>
        <w:keepLines w:val="0"/>
        <w:widowControl/>
        <w:suppressLineNumbers w:val="0"/>
        <w:jc w:val="left"/>
      </w:pPr>
      <w:r>
        <w:rPr>
          <w:rFonts w:hint="eastAsia" w:ascii="宋体" w:hAnsi="宋体" w:eastAsia="宋体" w:cs="宋体"/>
          <w:b/>
          <w:bCs/>
          <w:color w:val="333333"/>
          <w:kern w:val="0"/>
          <w:sz w:val="36"/>
          <w:szCs w:val="36"/>
          <w:lang w:val="en-US" w:eastAsia="zh-CN" w:bidi="ar"/>
        </w:rPr>
        <w:t>拜城县2024年小麦“一喷三防”项目标项二询价采购公告</w:t>
      </w:r>
    </w:p>
    <w:tbl>
      <w:tblPr>
        <w:tblStyle w:val="23"/>
        <w:tblW w:w="9475"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475" w:type="dxa"/>
            <w:noWrap w:val="0"/>
            <w:vAlign w:val="center"/>
          </w:tcPr>
          <w:p>
            <w:pPr>
              <w:keepNext w:val="0"/>
              <w:keepLines w:val="0"/>
              <w:widowControl/>
              <w:suppressLineNumbers w:val="0"/>
              <w:spacing w:beforeAutospacing="0" w:afterAutospacing="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项目概况</w:t>
            </w:r>
          </w:p>
          <w:p>
            <w:pPr>
              <w:keepNext w:val="0"/>
              <w:keepLines w:val="0"/>
              <w:widowControl/>
              <w:suppressLineNumbers w:val="0"/>
              <w:spacing w:beforeAutospacing="0" w:afterAutospacing="0"/>
              <w:ind w:firstLine="560" w:firstLineChars="200"/>
              <w:jc w:val="left"/>
              <w:rPr>
                <w:rFonts w:hint="eastAsia" w:ascii="宋体" w:hAnsi="宋体" w:eastAsia="宋体" w:cs="宋体"/>
                <w:highlight w:val="none"/>
                <w:vertAlign w:val="baseline"/>
              </w:rPr>
            </w:pPr>
            <w:r>
              <w:rPr>
                <w:rFonts w:hint="eastAsia" w:ascii="仿宋" w:hAnsi="仿宋" w:eastAsia="仿宋" w:cs="仿宋"/>
                <w:color w:val="000000"/>
                <w:kern w:val="0"/>
                <w:sz w:val="28"/>
                <w:szCs w:val="28"/>
                <w:lang w:val="en-US" w:eastAsia="zh-CN" w:bidi="ar"/>
              </w:rPr>
              <w:t>拜城县2024年小麦“一喷三防”项目标项二的潜在投标人应在政采云平台线上获取采购文件，并于2024年04月12日16:00（北京时间）前递交投标文件。</w:t>
            </w:r>
          </w:p>
        </w:tc>
      </w:tr>
    </w:tbl>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一、项目基本情况</w:t>
      </w:r>
    </w:p>
    <w:p>
      <w:pPr>
        <w:keepNext w:val="0"/>
        <w:keepLines w:val="0"/>
        <w:widowControl/>
        <w:suppressLineNumbers w:val="0"/>
        <w:jc w:val="left"/>
        <w:rPr>
          <w:rFonts w:hint="default"/>
          <w:highlight w:val="none"/>
          <w:lang w:val="en-US"/>
        </w:rPr>
      </w:pPr>
      <w:r>
        <w:rPr>
          <w:rFonts w:hint="eastAsia" w:ascii="仿宋" w:hAnsi="仿宋" w:eastAsia="仿宋" w:cs="仿宋"/>
          <w:color w:val="000000"/>
          <w:kern w:val="0"/>
          <w:sz w:val="28"/>
          <w:szCs w:val="28"/>
          <w:highlight w:val="none"/>
          <w:lang w:val="en-US" w:eastAsia="zh-CN" w:bidi="ar"/>
        </w:rPr>
        <w:t>项目编号：bcx-xj-2024-001-2</w:t>
      </w:r>
    </w:p>
    <w:p>
      <w:pPr>
        <w:keepNext w:val="0"/>
        <w:keepLines w:val="0"/>
        <w:widowControl/>
        <w:suppressLineNumbers w:val="0"/>
        <w:jc w:val="left"/>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项目名称：拜城县2024年小麦“一喷三防”项目标项二</w:t>
      </w:r>
    </w:p>
    <w:p>
      <w:pPr>
        <w:keepNext w:val="0"/>
        <w:keepLines w:val="0"/>
        <w:widowControl/>
        <w:suppressLineNumbers w:val="0"/>
        <w:jc w:val="left"/>
        <w:rPr>
          <w:highlight w:val="none"/>
        </w:rPr>
      </w:pPr>
      <w:r>
        <w:rPr>
          <w:rFonts w:hint="eastAsia" w:ascii="仿宋" w:hAnsi="仿宋" w:eastAsia="仿宋" w:cs="仿宋"/>
          <w:color w:val="000000"/>
          <w:kern w:val="0"/>
          <w:sz w:val="28"/>
          <w:szCs w:val="28"/>
          <w:highlight w:val="none"/>
          <w:lang w:val="en-US" w:eastAsia="zh-CN" w:bidi="ar"/>
        </w:rPr>
        <w:t>采购方式：询价</w:t>
      </w:r>
    </w:p>
    <w:p>
      <w:pPr>
        <w:keepNext w:val="0"/>
        <w:keepLines w:val="0"/>
        <w:widowControl/>
        <w:suppressLineNumbers w:val="0"/>
        <w:jc w:val="left"/>
        <w:rPr>
          <w:highlight w:val="none"/>
        </w:rPr>
      </w:pPr>
      <w:r>
        <w:rPr>
          <w:rFonts w:hint="eastAsia" w:ascii="仿宋" w:hAnsi="仿宋" w:eastAsia="仿宋" w:cs="仿宋"/>
          <w:color w:val="000000"/>
          <w:kern w:val="0"/>
          <w:sz w:val="28"/>
          <w:szCs w:val="28"/>
          <w:highlight w:val="none"/>
          <w:lang w:val="en-US" w:eastAsia="zh-CN" w:bidi="ar"/>
        </w:rPr>
        <w:t>预算金额：1208414.00元（壹佰贰拾万零捌仟肆佰壹拾肆元整）</w:t>
      </w:r>
    </w:p>
    <w:p>
      <w:pPr>
        <w:keepNext w:val="0"/>
        <w:keepLines w:val="0"/>
        <w:widowControl/>
        <w:suppressLineNumbers w:val="0"/>
        <w:jc w:val="left"/>
        <w:rPr>
          <w:highlight w:val="none"/>
        </w:rPr>
      </w:pPr>
      <w:r>
        <w:rPr>
          <w:rFonts w:hint="eastAsia" w:ascii="仿宋" w:hAnsi="仿宋" w:eastAsia="仿宋" w:cs="仿宋"/>
          <w:color w:val="000000"/>
          <w:kern w:val="0"/>
          <w:sz w:val="28"/>
          <w:szCs w:val="28"/>
          <w:highlight w:val="none"/>
          <w:lang w:val="en-US" w:eastAsia="zh-CN" w:bidi="ar"/>
        </w:rPr>
        <w:t>最高限价：1208414.00元（壹佰贰拾万零捌仟肆佰壹拾肆元整）</w:t>
      </w:r>
    </w:p>
    <w:p>
      <w:pPr>
        <w:keepNext w:val="0"/>
        <w:keepLines w:val="0"/>
        <w:widowControl/>
        <w:suppressLineNumbers w:val="0"/>
        <w:jc w:val="left"/>
        <w:rPr>
          <w:highlight w:val="none"/>
        </w:rPr>
      </w:pPr>
      <w:r>
        <w:rPr>
          <w:rFonts w:hint="eastAsia" w:ascii="仿宋" w:hAnsi="仿宋" w:eastAsia="仿宋" w:cs="仿宋"/>
          <w:color w:val="000000"/>
          <w:kern w:val="0"/>
          <w:sz w:val="28"/>
          <w:szCs w:val="28"/>
          <w:highlight w:val="none"/>
          <w:lang w:val="en-US" w:eastAsia="zh-CN" w:bidi="ar"/>
        </w:rPr>
        <w:t>采购需求：采购适合小麦病虫害防治、增产等的农药一批（详见采购清单）</w:t>
      </w:r>
    </w:p>
    <w:p>
      <w:pPr>
        <w:keepNext w:val="0"/>
        <w:keepLines w:val="0"/>
        <w:widowControl/>
        <w:suppressLineNumbers w:val="0"/>
        <w:jc w:val="left"/>
        <w:rPr>
          <w:highlight w:val="none"/>
        </w:rPr>
      </w:pPr>
      <w:r>
        <w:rPr>
          <w:rFonts w:hint="eastAsia" w:ascii="仿宋" w:hAnsi="仿宋" w:eastAsia="仿宋" w:cs="仿宋"/>
          <w:color w:val="000000"/>
          <w:kern w:val="0"/>
          <w:sz w:val="28"/>
          <w:szCs w:val="28"/>
          <w:highlight w:val="none"/>
          <w:lang w:val="en-US" w:eastAsia="zh-CN" w:bidi="ar"/>
        </w:rPr>
        <w:t>合同履行期限：自合同签订之日起10个日历天。</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本项目不接受联合体投标。</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二、申请人的资格要求：</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1、满足《中华人民共和国政府采购法》第二十二条规定；</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2、落实政府采购政策需满足的资格要求：</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（1）新疆维吾尔自治区政府采购促进中小企业发展管理实施办法（新财规〔2021〕6号）；</w:t>
      </w:r>
    </w:p>
    <w:p>
      <w:pPr>
        <w:keepNext w:val="0"/>
        <w:keepLines w:val="0"/>
        <w:widowControl/>
        <w:numPr>
          <w:ilvl w:val="0"/>
          <w:numId w:val="2"/>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《财政部、司法部关于政府采购支持监狱企业发展有关问题的通知》（财库〔2014〕68号）；</w:t>
      </w:r>
    </w:p>
    <w:p>
      <w:pPr>
        <w:keepNext w:val="0"/>
        <w:keepLines w:val="0"/>
        <w:widowControl/>
        <w:numPr>
          <w:ilvl w:val="0"/>
          <w:numId w:val="2"/>
        </w:numPr>
        <w:suppressLineNumbers w:val="0"/>
        <w:ind w:left="0" w:leftChars="0" w:right="0" w:rightChars="0" w:firstLine="0" w:firstLine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《国务院办公厅关于建立政府强制采购节能产品制度的通知》（国办发〔2007〕51号）；</w:t>
      </w:r>
    </w:p>
    <w:p>
      <w:pPr>
        <w:keepNext w:val="0"/>
        <w:keepLines w:val="0"/>
        <w:widowControl/>
        <w:numPr>
          <w:ilvl w:val="0"/>
          <w:numId w:val="2"/>
        </w:numPr>
        <w:suppressLineNumbers w:val="0"/>
        <w:ind w:left="0" w:leftChars="0" w:right="0" w:rightChars="0" w:firstLine="0" w:firstLine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《财政部民政部中国残疾人联合会关于促进残疾人就业政府采购政策的通知》财库〔2017〕141号。</w:t>
      </w:r>
    </w:p>
    <w:p>
      <w:pPr>
        <w:keepNext w:val="0"/>
        <w:keepLines w:val="0"/>
        <w:widowControl/>
        <w:numPr>
          <w:ilvl w:val="0"/>
          <w:numId w:val="2"/>
        </w:numPr>
        <w:suppressLineNumbers w:val="0"/>
        <w:ind w:left="0" w:leftChars="0" w:right="0" w:rightChars="0" w:firstLine="0" w:firstLine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widowControl/>
        <w:numPr>
          <w:ilvl w:val="0"/>
          <w:numId w:val="0"/>
        </w:numPr>
        <w:suppressLineNumbers w:val="0"/>
        <w:ind w:leftChars="0" w:right="0" w:rightChars="0"/>
        <w:jc w:val="left"/>
      </w:pPr>
      <w:r>
        <w:rPr>
          <w:rFonts w:hint="eastAsia" w:ascii="仿宋" w:hAnsi="仿宋" w:eastAsia="仿宋" w:cs="仿宋"/>
          <w:color w:val="000000"/>
          <w:kern w:val="0"/>
          <w:sz w:val="28"/>
          <w:szCs w:val="28"/>
          <w:lang w:val="en-US" w:eastAsia="zh-CN" w:bidi="ar"/>
        </w:rPr>
        <w:t>(6)《自治区财政厅关于落实好政府采购支持中小企业发展的通知》（新财购〔2022〕22号）</w:t>
      </w:r>
    </w:p>
    <w:p>
      <w:pPr>
        <w:keepNext w:val="0"/>
        <w:keepLines w:val="0"/>
        <w:widowControl/>
        <w:numPr>
          <w:ilvl w:val="0"/>
          <w:numId w:val="0"/>
        </w:numPr>
        <w:suppressLineNumbers w:val="0"/>
        <w:ind w:leftChars="0" w:right="0" w:rightChars="0"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本项目的特定资格要求：（1）有效的营业执照；（2）具有有效的《农药经营许可证》或《农药生产许可证》；（3）未被“信用中国”（www.creditchina.gov.cn）、中国政府采购（www.ccgp.gov.cn）列入失信被执行人、重大税收违法案件当事人名单、政府采购严重违法失信行为记录名单；（4）本项目专门面对中小企业。</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三、获取采购文件</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时间：2024年04月3日至2024年04月9日，每天上午10:00至14:00，下午15:30至19:30（北京时间，法定节假日除外）</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地点：政采云平台线上获取</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方式：供应商登录政采云平台https://www.zcygov.cn/在线申请获取采购文件（进入“项目采购”应用，在获取采购文件菜单中选择项目，申请获取采购文件）</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售价（元）：0</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四、响应文件提交</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截止时间：2024年04月12日16:00点（北京时间）</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地点：电子加密响应文件上传至政府采购云平台投标客户端</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五、响应文件开启</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时间：2024年04月12日16:00点（北京时间）</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地点：政采云线上平台</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六、公告期限</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自本公告发布之日起3个工作日</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七、其他补充事宜</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1、本次公告同时在新疆政府采购网、阿克苏地区行署网发布。</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2、请供应商随时关注本项目的澄清、答疑、变更事项。</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3、本项目实行电子招投标，供应商须登录政采云平台申请获取采购文件，并需要使用CA锁，登录政采云电子投标客户端制作响应文件，若供应商参与投标,自行承担与投标有关的一切费用。</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4、各供应商应在开标前确保是新疆维吾尔自治区政府采购网正式注册入库的供应商，并完成CA数字证书申领。因未注册入库、未办理CA数字证书等原因造成无法投标或投标失败等后果的由供应商自行承担。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000000"/>
          <w:kern w:val="0"/>
          <w:sz w:val="28"/>
          <w:szCs w:val="28"/>
          <w:lang w:val="en-US" w:eastAsia="zh-CN" w:bidi="ar"/>
        </w:rPr>
        <w:fldChar w:fldCharType="begin"/>
      </w:r>
      <w:r>
        <w:rPr>
          <w:rFonts w:hint="eastAsia" w:ascii="仿宋" w:hAnsi="仿宋" w:eastAsia="仿宋" w:cs="仿宋"/>
          <w:color w:val="000000"/>
          <w:kern w:val="0"/>
          <w:sz w:val="28"/>
          <w:szCs w:val="28"/>
          <w:lang w:val="en-US" w:eastAsia="zh-CN" w:bidi="ar"/>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仿宋"/>
          <w:color w:val="000000"/>
          <w:kern w:val="0"/>
          <w:sz w:val="28"/>
          <w:szCs w:val="28"/>
          <w:lang w:val="en-US" w:eastAsia="zh-CN" w:bidi="ar"/>
        </w:rPr>
        <w:fldChar w:fldCharType="separate"/>
      </w:r>
      <w:r>
        <w:rPr>
          <w:rFonts w:hint="eastAsia" w:ascii="仿宋" w:hAnsi="仿宋" w:eastAsia="仿宋" w:cs="仿宋"/>
          <w:color w:val="000000"/>
          <w:kern w:val="0"/>
          <w:sz w:val="28"/>
          <w:szCs w:val="28"/>
          <w:lang w:val="en-US" w:eastAsia="zh-CN" w:bidi="ar"/>
        </w:rPr>
        <w:t>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color w:val="000000"/>
          <w:kern w:val="0"/>
          <w:sz w:val="28"/>
          <w:szCs w:val="28"/>
          <w:lang w:val="en-US" w:eastAsia="zh-CN" w:bidi="ar"/>
        </w:rPr>
        <w:fldChar w:fldCharType="end"/>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7、供应商在开标时须携带制作加密电子响应文件所使用的CA锁，电脑须提前配置好浏览器（建议使用360浏览器或谷歌浏览器），以便开标时解锁。</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8、投标供应商应当在投标截止时间前，将生成的“电子加密响应文件”上传递交至“政府采购云平台”，投标截止时间以后上传递交的响应文件将被“政府采购云平台”拒收。</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9、本项目实行网上投标，采用电子响应文件。若供应商参与投标，自行承担投标一切费用。</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特别提示：</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1、超过200万元的货物和服务采购项目、超过400万元的工程</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采购项目中适宜由中小企业提供的，预留该部分采购项目预算总额的</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40%以上专门面向中小企业采购，其中预留给小微企业的比例不低于</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60%。</w:t>
      </w:r>
    </w:p>
    <w:p>
      <w:pPr>
        <w:keepNext w:val="0"/>
        <w:keepLines w:val="0"/>
        <w:widowControl/>
        <w:numPr>
          <w:ilvl w:val="0"/>
          <w:numId w:val="3"/>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widowControl/>
        <w:numPr>
          <w:ilvl w:val="0"/>
          <w:numId w:val="0"/>
        </w:numPr>
        <w:suppressLineNumbers w:val="0"/>
        <w:jc w:val="left"/>
      </w:pPr>
      <w:r>
        <w:rPr>
          <w:rFonts w:hint="eastAsia" w:ascii="仿宋" w:hAnsi="仿宋" w:eastAsia="仿宋" w:cs="仿宋"/>
          <w:color w:val="000000"/>
          <w:kern w:val="0"/>
          <w:sz w:val="28"/>
          <w:szCs w:val="28"/>
          <w:lang w:val="en-US" w:eastAsia="zh-CN" w:bidi="ar"/>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八、凡对本次采购提出询问，请按以下方式联系</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1、采购人信息</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名称：拜城县农业技术推广中心</w:t>
      </w:r>
    </w:p>
    <w:p>
      <w:pPr>
        <w:keepNext w:val="0"/>
        <w:keepLines w:val="0"/>
        <w:widowControl/>
        <w:suppressLineNumbers w:val="0"/>
        <w:jc w:val="left"/>
        <w:rPr>
          <w:highlight w:val="none"/>
        </w:rPr>
      </w:pPr>
      <w:r>
        <w:rPr>
          <w:rFonts w:hint="eastAsia" w:ascii="仿宋" w:hAnsi="仿宋" w:eastAsia="仿宋" w:cs="仿宋"/>
          <w:color w:val="000000"/>
          <w:kern w:val="0"/>
          <w:sz w:val="28"/>
          <w:szCs w:val="28"/>
          <w:highlight w:val="none"/>
          <w:lang w:val="en-US" w:eastAsia="zh-CN" w:bidi="ar"/>
        </w:rPr>
        <w:t>地址：拜城县农业技术推广中心</w:t>
      </w:r>
    </w:p>
    <w:p>
      <w:pPr>
        <w:keepNext w:val="0"/>
        <w:keepLines w:val="0"/>
        <w:widowControl/>
        <w:suppressLineNumbers w:val="0"/>
        <w:jc w:val="left"/>
        <w:rPr>
          <w:highlight w:val="none"/>
        </w:rPr>
      </w:pPr>
      <w:r>
        <w:rPr>
          <w:rFonts w:hint="eastAsia" w:ascii="仿宋" w:hAnsi="仿宋" w:eastAsia="仿宋" w:cs="仿宋"/>
          <w:color w:val="000000"/>
          <w:kern w:val="0"/>
          <w:sz w:val="28"/>
          <w:szCs w:val="28"/>
          <w:highlight w:val="none"/>
          <w:lang w:val="en-US" w:eastAsia="zh-CN" w:bidi="ar"/>
        </w:rPr>
        <w:t>联系方式：18129177527</w:t>
      </w:r>
    </w:p>
    <w:p>
      <w:pPr>
        <w:keepNext w:val="0"/>
        <w:keepLines w:val="0"/>
        <w:widowControl/>
        <w:suppressLineNumbers w:val="0"/>
        <w:jc w:val="left"/>
        <w:rPr>
          <w:highlight w:val="none"/>
        </w:rPr>
      </w:pPr>
      <w:r>
        <w:rPr>
          <w:rFonts w:hint="eastAsia" w:ascii="仿宋" w:hAnsi="仿宋" w:eastAsia="仿宋" w:cs="仿宋"/>
          <w:color w:val="000000"/>
          <w:kern w:val="0"/>
          <w:sz w:val="28"/>
          <w:szCs w:val="28"/>
          <w:highlight w:val="none"/>
          <w:lang w:val="en-US" w:eastAsia="zh-CN" w:bidi="ar"/>
        </w:rPr>
        <w:t>2.采购代理机构信息</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名称：新疆鹏辰鸿时建设工程管理服务有限公司</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地址：阿克苏市东工业园前进东路73号西侧二楼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联系方式：15699353525</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3.项目联系方式</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项目联系人：马欢欢</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电话：15699353525</w:t>
      </w:r>
    </w:p>
    <w:p>
      <w:pPr>
        <w:pStyle w:val="7"/>
        <w:rPr>
          <w:rFonts w:hint="eastAsia" w:ascii="宋体" w:hAnsi="宋体" w:eastAsia="宋体" w:cs="宋体"/>
          <w:highlight w:val="none"/>
        </w:rPr>
      </w:pPr>
    </w:p>
    <w:p>
      <w:pPr>
        <w:rPr>
          <w:rFonts w:hint="eastAsia"/>
          <w:highlight w:val="none"/>
        </w:rPr>
      </w:pPr>
    </w:p>
    <w:p>
      <w:pPr>
        <w:rPr>
          <w:rFonts w:hint="eastAsia" w:ascii="宋体" w:hAnsi="宋体" w:eastAsia="宋体" w:cs="宋体"/>
          <w:b/>
          <w:bCs/>
          <w:sz w:val="32"/>
          <w:szCs w:val="32"/>
          <w:highlight w:val="none"/>
        </w:rPr>
      </w:pPr>
      <w:bookmarkStart w:id="5" w:name="_Toc29657"/>
      <w:bookmarkStart w:id="6" w:name="_Toc10017"/>
      <w:bookmarkStart w:id="7" w:name="_Toc25134"/>
      <w:bookmarkStart w:id="8" w:name="_Toc13751"/>
      <w:r>
        <w:rPr>
          <w:rFonts w:hint="eastAsia" w:ascii="宋体" w:hAnsi="宋体" w:eastAsia="宋体" w:cs="宋体"/>
          <w:b/>
          <w:bCs/>
          <w:sz w:val="32"/>
          <w:szCs w:val="32"/>
          <w:highlight w:val="none"/>
        </w:rPr>
        <w:br w:type="page"/>
      </w:r>
    </w:p>
    <w:p>
      <w:pPr>
        <w:bidi w:val="0"/>
        <w:jc w:val="left"/>
        <w:rPr>
          <w:rFonts w:hint="eastAsia" w:ascii="楷体" w:hAnsi="楷体" w:eastAsia="楷体" w:cs="楷体"/>
          <w:sz w:val="22"/>
          <w:szCs w:val="22"/>
          <w:lang w:val="zh-CN" w:eastAsia="zh-CN" w:bidi="zh-CN"/>
        </w:rPr>
      </w:pPr>
    </w:p>
    <w:p>
      <w:pPr>
        <w:pStyle w:val="5"/>
        <w:tabs>
          <w:tab w:val="left" w:pos="1928"/>
        </w:tabs>
        <w:spacing w:before="33" w:line="360" w:lineRule="auto"/>
        <w:ind w:right="115"/>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第二章</w:t>
      </w:r>
      <w:r>
        <w:rPr>
          <w:rFonts w:hint="eastAsia" w:ascii="宋体" w:hAnsi="宋体" w:eastAsia="宋体" w:cs="宋体"/>
          <w:b/>
          <w:bCs/>
          <w:sz w:val="32"/>
          <w:szCs w:val="32"/>
          <w:highlight w:val="none"/>
          <w:lang w:val="en-US" w:eastAsia="zh-CN"/>
        </w:rPr>
        <w:t xml:space="preserve">  供应商</w:t>
      </w:r>
      <w:r>
        <w:rPr>
          <w:rFonts w:hint="eastAsia" w:ascii="宋体" w:hAnsi="宋体" w:eastAsia="宋体" w:cs="宋体"/>
          <w:b/>
          <w:bCs/>
          <w:sz w:val="32"/>
          <w:szCs w:val="32"/>
          <w:highlight w:val="none"/>
        </w:rPr>
        <w:t>须知及前附表</w:t>
      </w:r>
      <w:bookmarkEnd w:id="5"/>
      <w:bookmarkEnd w:id="6"/>
      <w:bookmarkEnd w:id="7"/>
      <w:bookmarkEnd w:id="8"/>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textAlignment w:val="auto"/>
        <w:outlineLvl w:val="9"/>
        <w:rPr>
          <w:rFonts w:hint="eastAsia" w:ascii="宋体" w:hAnsi="宋体" w:eastAsia="宋体" w:cs="宋体"/>
          <w:b w:val="0"/>
          <w:bCs w:val="0"/>
          <w:sz w:val="24"/>
          <w:szCs w:val="24"/>
          <w:highlight w:val="none"/>
        </w:rPr>
      </w:pPr>
    </w:p>
    <w:p>
      <w:pPr>
        <w:pStyle w:val="4"/>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textAlignment w:val="auto"/>
        <w:rPr>
          <w:rFonts w:hint="eastAsia" w:ascii="宋体" w:hAnsi="宋体" w:eastAsia="宋体" w:cs="宋体"/>
          <w:b/>
          <w:bCs/>
          <w:highlight w:val="none"/>
        </w:rPr>
      </w:pPr>
      <w:r>
        <w:rPr>
          <w:rFonts w:hint="eastAsia" w:ascii="宋体" w:hAnsi="宋体" w:eastAsia="宋体" w:cs="宋体"/>
          <w:b/>
          <w:bCs/>
          <w:highlight w:val="none"/>
        </w:rPr>
        <w:t>供应商须知前附表</w:t>
      </w:r>
    </w:p>
    <w:tbl>
      <w:tblPr>
        <w:tblStyle w:val="22"/>
        <w:tblW w:w="9159" w:type="dxa"/>
        <w:tblInd w:w="0" w:type="dxa"/>
        <w:tblLayout w:type="fixed"/>
        <w:tblCellMar>
          <w:top w:w="0" w:type="dxa"/>
          <w:left w:w="108" w:type="dxa"/>
          <w:bottom w:w="0" w:type="dxa"/>
          <w:right w:w="108" w:type="dxa"/>
        </w:tblCellMar>
      </w:tblPr>
      <w:tblGrid>
        <w:gridCol w:w="764"/>
        <w:gridCol w:w="1742"/>
        <w:gridCol w:w="6653"/>
      </w:tblGrid>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665"/>
              </w:tabs>
              <w:spacing w:before="62" w:beforeLines="20" w:beforeAutospacing="0" w:afterAutospacing="0" w:line="288"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序号</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665"/>
              </w:tabs>
              <w:spacing w:before="62" w:beforeLines="20" w:beforeAutospacing="0" w:afterAutospacing="0" w:line="288"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条款名称</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665"/>
              </w:tabs>
              <w:spacing w:before="62" w:beforeLines="20" w:beforeAutospacing="0" w:afterAutospacing="0" w:line="288"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编列内容</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名称：拜城县农业技术推广中心                                  </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联系人：马玉莲</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联系电话：18129177527</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电子邮箱：1564613761@qq.com</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称：</w:t>
            </w:r>
            <w:r>
              <w:rPr>
                <w:rFonts w:hint="eastAsia" w:ascii="宋体" w:hAnsi="宋体" w:eastAsia="宋体" w:cs="宋体"/>
                <w:sz w:val="24"/>
                <w:szCs w:val="24"/>
                <w:highlight w:val="none"/>
                <w:lang w:val="zh-CN" w:eastAsia="zh-CN"/>
              </w:rPr>
              <w:t>新疆鹏辰鸿时建设工程管理服务有限公司</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eastAsia="zh-CN"/>
              </w:rPr>
              <w:t xml:space="preserve">址：阿克苏市东工业园前进东路73号西侧二楼  </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联系人：</w:t>
            </w:r>
            <w:r>
              <w:rPr>
                <w:rFonts w:hint="eastAsia" w:ascii="宋体" w:hAnsi="宋体" w:eastAsia="宋体" w:cs="宋体"/>
                <w:sz w:val="24"/>
                <w:szCs w:val="24"/>
                <w:highlight w:val="none"/>
                <w:lang w:val="en-US" w:eastAsia="zh-CN"/>
              </w:rPr>
              <w:t xml:space="preserve">马欢欢  </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  话：15699353525</w:t>
            </w:r>
          </w:p>
          <w:p>
            <w:pPr>
              <w:pStyle w:val="26"/>
              <w:keepNext w:val="0"/>
              <w:keepLines w:val="0"/>
              <w:suppressLineNumbers w:val="0"/>
              <w:spacing w:beforeAutospacing="0" w:afterAutospacing="0"/>
              <w:rPr>
                <w:rFonts w:hint="default"/>
                <w:lang w:val="en-US"/>
              </w:rPr>
            </w:pPr>
            <w:r>
              <w:rPr>
                <w:rFonts w:hint="eastAsia" w:ascii="宋体" w:hAnsi="宋体" w:eastAsia="宋体" w:cs="宋体"/>
                <w:sz w:val="24"/>
                <w:szCs w:val="24"/>
                <w:highlight w:val="none"/>
                <w:lang w:val="en-US" w:eastAsia="zh-CN"/>
              </w:rPr>
              <w:t>邮  箱：452605172@qq.com</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项目名称</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拜城县2024年小麦“一喷三防”项目标项二</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项目编号</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bcx-xj-2024-001-2</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资金来源</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2023年中央粮油生产保障资金</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采购内容</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采购适合小麦病虫害防治、增产等的农药一批（详见采购需求）</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最高限价：1208414.00元（壹佰贰拾万零捌仟肆佰壹拾肆元整）</w:t>
            </w:r>
          </w:p>
        </w:tc>
      </w:tr>
      <w:tr>
        <w:tblPrEx>
          <w:tblCellMar>
            <w:top w:w="0" w:type="dxa"/>
            <w:left w:w="108" w:type="dxa"/>
            <w:bottom w:w="0" w:type="dxa"/>
            <w:right w:w="108" w:type="dxa"/>
          </w:tblCellMar>
        </w:tblPrEx>
        <w:trPr>
          <w:trHeight w:val="442"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符合国家及行业质量验收合格标准</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供货期</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合同签订之日起10日内供货完毕</w:t>
            </w:r>
          </w:p>
        </w:tc>
      </w:tr>
      <w:tr>
        <w:tblPrEx>
          <w:tblCellMar>
            <w:top w:w="0" w:type="dxa"/>
            <w:left w:w="108" w:type="dxa"/>
            <w:bottom w:w="0" w:type="dxa"/>
            <w:right w:w="108" w:type="dxa"/>
          </w:tblCellMar>
        </w:tblPrEx>
        <w:trPr>
          <w:trHeight w:val="441"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项目地点</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default" w:ascii="宋体" w:hAnsi="宋体" w:eastAsia="宋体" w:cs="宋体"/>
                <w:sz w:val="24"/>
                <w:szCs w:val="24"/>
                <w:highlight w:val="none"/>
                <w:lang w:val="en-US" w:eastAsia="zh-CN"/>
              </w:rPr>
            </w:pPr>
            <w:r>
              <w:rPr>
                <w:rFonts w:hint="eastAsia" w:ascii="宋体" w:hAnsi="宋体" w:eastAsia="宋体" w:cs="宋体"/>
                <w:color w:val="000000"/>
                <w:sz w:val="24"/>
                <w:lang w:val="en-US" w:eastAsia="zh-CN"/>
              </w:rPr>
              <w:t>采购人指定地点</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是否接受联合体报价</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不接受</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报价有效期</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自报价截止之日起 60日历天。</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踏勘现场</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不组织</w:t>
            </w:r>
            <w:r>
              <w:rPr>
                <w:rFonts w:hint="eastAsia" w:ascii="宋体" w:hAnsi="宋体" w:eastAsia="宋体" w:cs="宋体"/>
                <w:sz w:val="24"/>
                <w:szCs w:val="24"/>
                <w:highlight w:val="none"/>
                <w:lang w:val="zh-CN" w:eastAsia="zh-CN"/>
              </w:rPr>
              <w:t>踏勘，</w:t>
            </w:r>
            <w:r>
              <w:rPr>
                <w:rFonts w:hint="eastAsia" w:ascii="宋体" w:hAnsi="宋体" w:eastAsia="宋体" w:cs="宋体"/>
                <w:sz w:val="24"/>
                <w:szCs w:val="24"/>
                <w:highlight w:val="none"/>
                <w:lang w:val="en-US" w:eastAsia="zh-CN"/>
              </w:rPr>
              <w:t>供应商可自行勘察现场。</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保证金</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本项目不做要求。</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采购代理服务费支付</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招标代理费用参照国家计委计价格［2002］1980号文、发改办价格［2003］857号文、发改办价格(2011)534号文标准计费，以中标价为基数。</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构成</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rPr>
              <w:t>文件的其他材料</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答疑、澄清、修改、补充文件</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7</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rPr>
                <w:rFonts w:hint="eastAsia" w:ascii="宋体" w:hAnsi="宋体" w:eastAsia="宋体" w:cs="宋体"/>
                <w:sz w:val="24"/>
                <w:szCs w:val="24"/>
                <w:highlight w:val="none"/>
                <w:lang w:val="zh-CN"/>
              </w:rPr>
            </w:pPr>
            <w:r>
              <w:rPr>
                <w:rFonts w:hint="eastAsia" w:ascii="宋体" w:hAnsi="宋体" w:eastAsia="宋体" w:cs="宋体"/>
                <w:sz w:val="24"/>
                <w:highlight w:val="none"/>
              </w:rPr>
              <w:t>供应商提出问题的截止时间</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eastAsia="zh-CN"/>
              </w:rPr>
            </w:pPr>
            <w:r>
              <w:rPr>
                <w:rFonts w:hint="eastAsia" w:ascii="宋体" w:hAnsi="宋体" w:eastAsia="宋体" w:cs="宋体"/>
                <w:sz w:val="24"/>
                <w:highlight w:val="none"/>
              </w:rPr>
              <w:t>若有疑问，请于</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文件规定的</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截止时间3日前将问题以书面形式提交招标代理人</w:t>
            </w:r>
            <w:r>
              <w:rPr>
                <w:rFonts w:hint="eastAsia" w:ascii="宋体" w:hAnsi="宋体" w:eastAsia="宋体" w:cs="宋体"/>
                <w:sz w:val="24"/>
                <w:highlight w:val="none"/>
                <w:lang w:eastAsia="zh-CN"/>
              </w:rPr>
              <w:t>。</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8</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采购人说明澄清的时间</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u w:val="none"/>
                <w:lang w:val="zh-CN"/>
              </w:rPr>
              <w:t>采购人、采购代理机构可以对已发出的</w:t>
            </w:r>
            <w:r>
              <w:rPr>
                <w:rFonts w:hint="eastAsia" w:ascii="宋体" w:hAnsi="宋体" w:eastAsia="宋体" w:cs="宋体"/>
                <w:sz w:val="24"/>
                <w:szCs w:val="24"/>
                <w:highlight w:val="none"/>
                <w:u w:val="none"/>
                <w:lang w:val="en-US" w:eastAsia="zh-CN"/>
              </w:rPr>
              <w:t>询价</w:t>
            </w:r>
            <w:r>
              <w:rPr>
                <w:rFonts w:hint="eastAsia" w:ascii="宋体" w:hAnsi="宋体" w:eastAsia="宋体" w:cs="宋体"/>
                <w:sz w:val="24"/>
                <w:szCs w:val="24"/>
                <w:highlight w:val="none"/>
                <w:u w:val="none"/>
                <w:lang w:val="zh-CN"/>
              </w:rPr>
              <w:t>文件进行必要的澄清或者修改，采购人、采购代理机构应当在提交首次响应文件截止时间至少</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lang w:val="zh-CN"/>
              </w:rPr>
              <w:t>日前，以书面形式通知所有获取</w:t>
            </w:r>
            <w:r>
              <w:rPr>
                <w:rFonts w:hint="eastAsia" w:ascii="宋体" w:hAnsi="宋体" w:eastAsia="宋体" w:cs="宋体"/>
                <w:sz w:val="24"/>
                <w:szCs w:val="24"/>
                <w:highlight w:val="none"/>
                <w:u w:val="none"/>
                <w:lang w:val="en-US" w:eastAsia="zh-CN"/>
              </w:rPr>
              <w:t>询价</w:t>
            </w:r>
            <w:r>
              <w:rPr>
                <w:rFonts w:hint="eastAsia" w:ascii="宋体" w:hAnsi="宋体" w:eastAsia="宋体" w:cs="宋体"/>
                <w:sz w:val="24"/>
                <w:szCs w:val="24"/>
                <w:highlight w:val="none"/>
                <w:u w:val="none"/>
                <w:lang w:val="zh-CN"/>
              </w:rPr>
              <w:t>文件的供应商；不足</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lang w:val="zh-CN"/>
              </w:rPr>
              <w:t>日的，采购人、采购代理机构应当顺延提交首次响应文件截止时间。</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none"/>
                <w:lang w:val="en-US" w:eastAsia="zh-CN"/>
              </w:rPr>
              <w:t>询价</w:t>
            </w:r>
            <w:r>
              <w:rPr>
                <w:rFonts w:hint="eastAsia" w:ascii="宋体" w:hAnsi="宋体" w:eastAsia="宋体" w:cs="宋体"/>
                <w:sz w:val="24"/>
                <w:szCs w:val="24"/>
                <w:highlight w:val="none"/>
                <w:u w:val="none"/>
                <w:lang w:val="zh-CN"/>
              </w:rPr>
              <w:t>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rPr>
              <w:t>9</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供应商资格条件</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1.满足《中华人民共和国政府采购法》第二十二条规 定；</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 具有独立承担民事责任的能力；</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 具有良好的商业信誉和健全的财务会计制度；</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 具有履行合同所必需的设备和专业技术能力；</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(4) 有依法缴纳税收和社会保障资金的良好记录；</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(5) 参加政府招标活动前三年内，在经营活动中没有重大违法记录；</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(6) 法律、行政法规规定的其他条件。</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 xml:space="preserve"> 2.落实政府采购政策需满足的资格要求：供应商为中小企业，小微企业   </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（1）《新疆维吾尔自治区政府采购促进中小企业发展管理实施办法》（新财规〔2021〕6 号）；</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（2）《财政部、司法部关于政府采购支持监狱企业发展有关问题的通知》（财库[2014]68 号）；</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（3）《国务院办公厅关于建立政府强制采购节能产品制度的通知》（国发办[2007]51 号）；</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（4）《财政部 民政部 中国残疾人联合会关于促进残疾人就业政府采购政策的通知》财库[2017]141 号；</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（5）《国务院办公厅关于建立政府强制采购节能产品制度的通知》（国办发〔2007〕51 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（6）《自治区财政厅关于落实好政府采购支持中小企业发展的通知》（新财购〔2022〕22号）。</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leftChars="0" w:right="0" w:firstLine="220" w:firstLineChars="0"/>
              <w:textAlignment w:val="auto"/>
              <w:rPr>
                <w:rFonts w:hint="eastAsia" w:ascii="宋体" w:hAnsi="宋体" w:eastAsia="宋体" w:cs="宋体"/>
                <w:kern w:val="2"/>
                <w:sz w:val="24"/>
                <w:szCs w:val="24"/>
                <w:highlight w:val="none"/>
                <w:u w:val="none"/>
                <w:lang w:val="zh-CN" w:eastAsia="zh-CN" w:bidi="ar-SA"/>
              </w:rPr>
            </w:pPr>
            <w:r>
              <w:rPr>
                <w:rFonts w:hint="eastAsia" w:ascii="宋体" w:hAnsi="宋体" w:eastAsia="宋体" w:cs="宋体"/>
                <w:kern w:val="2"/>
                <w:sz w:val="24"/>
                <w:szCs w:val="24"/>
                <w:highlight w:val="none"/>
                <w:u w:val="none"/>
                <w:lang w:val="en-US" w:eastAsia="zh-CN" w:bidi="ar-SA"/>
              </w:rPr>
              <w:t>3.</w:t>
            </w:r>
            <w:r>
              <w:rPr>
                <w:rFonts w:hint="eastAsia" w:ascii="宋体" w:hAnsi="宋体" w:eastAsia="宋体" w:cs="宋体"/>
                <w:kern w:val="2"/>
                <w:sz w:val="24"/>
                <w:szCs w:val="24"/>
                <w:highlight w:val="none"/>
                <w:u w:val="none"/>
                <w:lang w:val="zh-CN" w:eastAsia="zh-CN" w:bidi="ar-SA"/>
              </w:rPr>
              <w:t>本项目的特定资格要求：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outlineLvl w:val="9"/>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（1）有效的营业执照；</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outlineLvl w:val="9"/>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（2）具有有效的《农药经营许可证》或《农药生产许可证》；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right="0"/>
              <w:jc w:val="both"/>
              <w:textAlignment w:val="auto"/>
              <w:outlineLvl w:val="9"/>
              <w:rPr>
                <w:rFonts w:hint="eastAsia" w:ascii="宋体" w:hAnsi="宋体" w:eastAsia="宋体" w:cs="宋体"/>
                <w:highlight w:val="none"/>
                <w:lang w:val="en-US" w:eastAsia="zh-CN"/>
              </w:rPr>
            </w:pPr>
            <w:r>
              <w:rPr>
                <w:rFonts w:hint="eastAsia" w:ascii="宋体" w:hAnsi="宋体" w:eastAsia="宋体" w:cs="宋体"/>
                <w:color w:val="000000"/>
                <w:kern w:val="2"/>
                <w:sz w:val="24"/>
                <w:szCs w:val="24"/>
                <w:highlight w:val="none"/>
                <w:u w:val="none"/>
                <w:lang w:val="en-US" w:eastAsia="zh-CN" w:bidi="ar-SA"/>
              </w:rPr>
              <w:t>（3）未被“信用中国”（www.creditchina.gov.cn）、中国政府采购（www.ccgp.gov.cn）列入失信被执行人、重大税收违法案件当事人名单、政府采购严重违法失信行为记录名单。</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是否允许递交备选报价方案</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不允许</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响应报价的范围</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含税全包价，包括产品的包装、保险、运输、装卸、培训、验收等一切费用。</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进口产品投标</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不允许</w:t>
            </w:r>
          </w:p>
        </w:tc>
      </w:tr>
      <w:tr>
        <w:tblPrEx>
          <w:tblCellMar>
            <w:top w:w="0" w:type="dxa"/>
            <w:left w:w="108" w:type="dxa"/>
            <w:bottom w:w="0" w:type="dxa"/>
            <w:right w:w="108" w:type="dxa"/>
          </w:tblCellMar>
        </w:tblPrEx>
        <w:trPr>
          <w:trHeight w:val="48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样品</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不需要</w:t>
            </w:r>
          </w:p>
        </w:tc>
      </w:tr>
      <w:tr>
        <w:tblPrEx>
          <w:tblCellMar>
            <w:top w:w="0" w:type="dxa"/>
            <w:left w:w="108" w:type="dxa"/>
            <w:bottom w:w="0" w:type="dxa"/>
            <w:right w:w="108" w:type="dxa"/>
          </w:tblCellMar>
        </w:tblPrEx>
        <w:trPr>
          <w:trHeight w:val="236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4</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响应文件编制</w:t>
            </w:r>
            <w:r>
              <w:rPr>
                <w:rFonts w:hint="eastAsia" w:ascii="宋体" w:hAnsi="宋体" w:eastAsia="宋体" w:cs="宋体"/>
                <w:sz w:val="24"/>
                <w:szCs w:val="24"/>
                <w:highlight w:val="none"/>
                <w:lang w:val="en-US" w:eastAsia="zh-CN"/>
              </w:rPr>
              <w:t>及要求</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1.响应文件装订成一册（</w:t>
            </w:r>
            <w:r>
              <w:rPr>
                <w:rFonts w:hint="eastAsia" w:ascii="宋体" w:hAnsi="宋体" w:eastAsia="宋体" w:cs="宋体"/>
                <w:sz w:val="24"/>
                <w:szCs w:val="24"/>
                <w:highlight w:val="none"/>
                <w:lang w:val="en-US" w:eastAsia="zh-CN"/>
              </w:rPr>
              <w:t>纸质版与上传电子版响应文件要一致</w:t>
            </w:r>
            <w:r>
              <w:rPr>
                <w:rFonts w:hint="eastAsia" w:ascii="宋体" w:hAnsi="宋体" w:eastAsia="宋体" w:cs="宋体"/>
                <w:sz w:val="24"/>
                <w:szCs w:val="24"/>
                <w:highlight w:val="none"/>
                <w:lang w:val="zh-CN"/>
              </w:rPr>
              <w:t>）。</w:t>
            </w:r>
          </w:p>
          <w:p>
            <w:pPr>
              <w:keepNext w:val="0"/>
              <w:keepLines w:val="0"/>
              <w:suppressLineNumbers w:val="0"/>
              <w:spacing w:before="62" w:beforeLines="20" w:beforeAutospacing="0" w:afterAutospacing="0" w:line="288"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2.封面设置。响应文件封面设置包括：响应文件、项目名称、项目编号、供应商全称和响应文件完成时间。供应商全称填写“×××公司”。</w:t>
            </w:r>
          </w:p>
          <w:p>
            <w:pPr>
              <w:keepNext w:val="0"/>
              <w:keepLines w:val="0"/>
              <w:suppressLineNumbers w:val="0"/>
              <w:spacing w:before="62" w:beforeLines="20" w:beforeAutospacing="0" w:afterAutospacing="0" w:line="288"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3.响应文件内容。供应商应按照采购文件的要求编写响应文件；对采购文件要求填写的表格或者资料不得缺少或者留空，响应文件不得加行、涂改、插字或者删除。</w:t>
            </w:r>
          </w:p>
          <w:p>
            <w:pPr>
              <w:keepNext w:val="0"/>
              <w:keepLines w:val="0"/>
              <w:suppressLineNumbers w:val="0"/>
              <w:spacing w:before="62" w:beforeLines="20" w:beforeAutospacing="0" w:afterAutospacing="0" w:line="288"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w:t>
            </w:r>
            <w:r>
              <w:rPr>
                <w:rFonts w:hint="eastAsia" w:ascii="宋体" w:hAnsi="宋体" w:eastAsia="宋体" w:cs="宋体"/>
                <w:kern w:val="1"/>
                <w:sz w:val="24"/>
                <w:szCs w:val="24"/>
                <w:highlight w:val="none"/>
              </w:rPr>
              <w:t>响应文件正文</w:t>
            </w:r>
            <w:r>
              <w:rPr>
                <w:rFonts w:hint="eastAsia" w:ascii="宋体" w:hAnsi="宋体" w:eastAsia="宋体" w:cs="宋体"/>
                <w:kern w:val="1"/>
                <w:sz w:val="24"/>
                <w:szCs w:val="24"/>
                <w:highlight w:val="none"/>
                <w:lang w:val="en-US" w:eastAsia="zh-CN"/>
              </w:rPr>
              <w:t>底色</w:t>
            </w:r>
            <w:r>
              <w:rPr>
                <w:rFonts w:hint="eastAsia" w:ascii="宋体" w:hAnsi="宋体" w:eastAsia="宋体" w:cs="宋体"/>
                <w:kern w:val="1"/>
                <w:sz w:val="24"/>
                <w:szCs w:val="24"/>
                <w:highlight w:val="none"/>
              </w:rPr>
              <w:t>用白色</w:t>
            </w:r>
            <w:r>
              <w:rPr>
                <w:rFonts w:hint="eastAsia" w:ascii="宋体" w:hAnsi="宋体" w:eastAsia="宋体" w:cs="宋体"/>
                <w:kern w:val="1"/>
                <w:sz w:val="24"/>
                <w:szCs w:val="24"/>
                <w:highlight w:val="none"/>
                <w:lang w:eastAsia="zh-CN"/>
              </w:rPr>
              <w:t>，</w:t>
            </w:r>
            <w:r>
              <w:rPr>
                <w:rFonts w:hint="eastAsia" w:ascii="宋体" w:hAnsi="宋体" w:eastAsia="宋体" w:cs="宋体"/>
                <w:kern w:val="1"/>
                <w:sz w:val="24"/>
                <w:szCs w:val="24"/>
                <w:highlight w:val="none"/>
                <w:lang w:val="en-US" w:eastAsia="zh-CN"/>
              </w:rPr>
              <w:t>规格为</w:t>
            </w:r>
            <w:r>
              <w:rPr>
                <w:rFonts w:hint="eastAsia" w:ascii="宋体" w:hAnsi="宋体" w:eastAsia="宋体" w:cs="宋体"/>
                <w:kern w:val="1"/>
                <w:sz w:val="24"/>
                <w:szCs w:val="24"/>
                <w:highlight w:val="none"/>
              </w:rPr>
              <w:t>A4，并编制目录，目录、内容标注连续页码，页码从目录编起，标注于页面底部居中位置；产品授权书、</w:t>
            </w:r>
            <w:r>
              <w:rPr>
                <w:rFonts w:hint="eastAsia" w:ascii="宋体" w:hAnsi="宋体" w:eastAsia="宋体" w:cs="宋体"/>
                <w:sz w:val="24"/>
                <w:szCs w:val="24"/>
                <w:highlight w:val="none"/>
                <w:lang w:val="zh-CN"/>
              </w:rPr>
              <w:t>产品说明书、产品彩页、图纸、图片等非文本形式的内容，可以不标注页码</w:t>
            </w:r>
            <w:r>
              <w:rPr>
                <w:rFonts w:hint="eastAsia" w:ascii="宋体" w:hAnsi="宋体" w:eastAsia="宋体" w:cs="宋体"/>
                <w:sz w:val="24"/>
                <w:szCs w:val="24"/>
                <w:highlight w:val="none"/>
                <w:lang w:val="en-US" w:eastAsia="zh-CN"/>
              </w:rPr>
              <w:t>且不强制要求页面规格</w:t>
            </w:r>
            <w:r>
              <w:rPr>
                <w:rFonts w:hint="eastAsia" w:ascii="宋体" w:hAnsi="宋体" w:eastAsia="宋体" w:cs="宋体"/>
                <w:sz w:val="24"/>
                <w:szCs w:val="24"/>
                <w:highlight w:val="none"/>
                <w:lang w:val="zh-CN"/>
              </w:rPr>
              <w:t>，应将这些材料放置在技术文件中。</w:t>
            </w:r>
          </w:p>
        </w:tc>
      </w:tr>
      <w:tr>
        <w:tblPrEx>
          <w:tblCellMar>
            <w:top w:w="0" w:type="dxa"/>
            <w:left w:w="108" w:type="dxa"/>
            <w:bottom w:w="0" w:type="dxa"/>
            <w:right w:w="108" w:type="dxa"/>
          </w:tblCellMar>
        </w:tblPrEx>
        <w:trPr>
          <w:trHeight w:val="4933"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响应文件签署和盖章</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lang w:val="zh-CN"/>
              </w:rPr>
              <w:t>文件要求供应商法定代表人或者被授权代表签字处，均须本人用黑色签字笔签署（包括姓和名），不得由他人代签，并</w:t>
            </w:r>
            <w:r>
              <w:rPr>
                <w:rFonts w:hint="eastAsia" w:ascii="宋体" w:hAnsi="宋体" w:eastAsia="宋体" w:cs="宋体"/>
                <w:sz w:val="24"/>
                <w:szCs w:val="24"/>
                <w:highlight w:val="none"/>
              </w:rPr>
              <w:t>逐页</w:t>
            </w:r>
            <w:r>
              <w:rPr>
                <w:rFonts w:hint="eastAsia" w:ascii="宋体" w:hAnsi="宋体" w:eastAsia="宋体" w:cs="宋体"/>
                <w:sz w:val="24"/>
                <w:szCs w:val="24"/>
                <w:highlight w:val="none"/>
                <w:lang w:val="zh-CN"/>
              </w:rPr>
              <w:t>加盖单位公章</w:t>
            </w:r>
            <w:r>
              <w:rPr>
                <w:rFonts w:hint="eastAsia" w:ascii="宋体" w:hAnsi="宋体" w:eastAsia="宋体" w:cs="宋体"/>
                <w:sz w:val="24"/>
                <w:szCs w:val="24"/>
                <w:highlight w:val="none"/>
                <w:lang w:val="en-US" w:eastAsia="zh-CN"/>
              </w:rPr>
              <w:t>或电子签章</w:t>
            </w:r>
            <w:r>
              <w:rPr>
                <w:rFonts w:hint="eastAsia" w:ascii="宋体" w:hAnsi="宋体" w:eastAsia="宋体" w:cs="宋体"/>
                <w:sz w:val="24"/>
                <w:szCs w:val="24"/>
                <w:highlight w:val="none"/>
                <w:lang w:val="zh-CN"/>
              </w:rPr>
              <w:t>。</w:t>
            </w:r>
          </w:p>
          <w:p>
            <w:pPr>
              <w:keepNext w:val="0"/>
              <w:keepLines w:val="0"/>
              <w:suppressLineNumbers w:val="0"/>
              <w:spacing w:before="62" w:beforeLines="20" w:beforeAutospacing="0" w:afterAutospacing="0" w:line="288"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2.被授权代表人签字的，响应文件应附法人授权委托书。</w:t>
            </w:r>
          </w:p>
          <w:p>
            <w:pPr>
              <w:keepNext w:val="0"/>
              <w:keepLines w:val="0"/>
              <w:suppressLineNumbers w:val="0"/>
              <w:spacing w:before="62" w:beforeLines="20" w:beforeAutospacing="0" w:afterAutospacing="0" w:line="288"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3.“报价函”、“法人授权委托书”和“政府采购诚信承诺书”必须由法定代表人签署。</w:t>
            </w:r>
          </w:p>
          <w:p>
            <w:pPr>
              <w:keepNext w:val="0"/>
              <w:keepLines w:val="0"/>
              <w:suppressLineNumbers w:val="0"/>
              <w:spacing w:before="62" w:beforeLines="20" w:beforeAutospacing="0" w:afterAutospacing="0" w:line="288"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4.供应商在响应文件以及相关书面文件中的单位盖章（包括印章、公章、</w:t>
            </w:r>
            <w:r>
              <w:rPr>
                <w:rFonts w:hint="eastAsia" w:ascii="宋体" w:hAnsi="宋体" w:eastAsia="宋体" w:cs="宋体"/>
                <w:sz w:val="24"/>
                <w:szCs w:val="24"/>
                <w:highlight w:val="none"/>
                <w:lang w:val="en-US" w:eastAsia="zh-CN"/>
              </w:rPr>
              <w:t>电子签章</w:t>
            </w:r>
            <w:r>
              <w:rPr>
                <w:rFonts w:hint="eastAsia" w:ascii="宋体" w:hAnsi="宋体" w:eastAsia="宋体" w:cs="宋体"/>
                <w:sz w:val="24"/>
                <w:szCs w:val="24"/>
                <w:highlight w:val="none"/>
                <w:lang w:val="zh-CN"/>
              </w:rPr>
              <w:t>等）均指与供应商名称全称相一致的标准公章，不得使用其他形式（如带有“专用章”、“合同章”、“财务章”、“业务章”等）的印章。</w:t>
            </w:r>
          </w:p>
          <w:p>
            <w:pPr>
              <w:pStyle w:val="14"/>
              <w:keepNext w:val="0"/>
              <w:keepLines w:val="0"/>
              <w:suppressLineNumbers w:val="0"/>
              <w:spacing w:beforeAutospacing="0" w:afterAutospacing="0"/>
              <w:rPr>
                <w:rFonts w:hint="eastAsia" w:ascii="宋体" w:hAnsi="宋体" w:eastAsia="宋体" w:cs="宋体"/>
                <w:highlight w:val="none"/>
                <w:lang w:val="zh-CN"/>
              </w:rPr>
            </w:pPr>
            <w:r>
              <w:rPr>
                <w:rFonts w:hint="eastAsia" w:ascii="宋体" w:hAnsi="宋体" w:eastAsia="宋体" w:cs="宋体"/>
                <w:b/>
                <w:bCs/>
                <w:color w:val="000000"/>
                <w:sz w:val="24"/>
                <w:highlight w:val="none"/>
                <w:lang w:val="zh-CN" w:eastAsia="zh-CN"/>
              </w:rPr>
              <w:t>注：本项目为政采云平台不见面电子招投标，所有企业签章应由供应商加盖CA锁电子签章。</w:t>
            </w:r>
          </w:p>
        </w:tc>
      </w:tr>
      <w:tr>
        <w:tblPrEx>
          <w:tblCellMar>
            <w:top w:w="0" w:type="dxa"/>
            <w:left w:w="108" w:type="dxa"/>
            <w:bottom w:w="0" w:type="dxa"/>
            <w:right w:w="108" w:type="dxa"/>
          </w:tblCellMar>
        </w:tblPrEx>
        <w:trPr>
          <w:trHeight w:val="912"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响应文件份数及要求</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overflowPunct/>
              <w:topLinePunct w:val="0"/>
              <w:bidi w:val="0"/>
              <w:snapToGrid/>
              <w:spacing w:before="63" w:beforeLines="20" w:beforeAutospacing="0" w:afterAutospacing="0" w:line="288" w:lineRule="auto"/>
              <w:jc w:val="left"/>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开标结束后，根据招标人资料存档要求，提供纸质版响应文件（备注：纸质版响应文件要和电子版的文件一致）。</w:t>
            </w:r>
          </w:p>
        </w:tc>
      </w:tr>
      <w:tr>
        <w:tblPrEx>
          <w:tblCellMar>
            <w:top w:w="0" w:type="dxa"/>
            <w:left w:w="108" w:type="dxa"/>
            <w:bottom w:w="0" w:type="dxa"/>
            <w:right w:w="108" w:type="dxa"/>
          </w:tblCellMar>
        </w:tblPrEx>
        <w:trPr>
          <w:trHeight w:val="1087"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递交响应文件截止时间</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63" w:beforeLines="20" w:beforeAutospacing="0" w:afterAutospacing="0" w:line="288" w:lineRule="auto"/>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时间：</w:t>
            </w:r>
            <w:r>
              <w:rPr>
                <w:rFonts w:hint="eastAsia" w:ascii="宋体" w:hAnsi="宋体" w:eastAsia="宋体" w:cs="宋体"/>
                <w:b/>
                <w:bCs/>
                <w:color w:val="auto"/>
                <w:sz w:val="24"/>
                <w:szCs w:val="24"/>
                <w:highlight w:val="none"/>
                <w:u w:val="single"/>
                <w:lang w:val="zh-CN" w:eastAsia="zh-CN"/>
              </w:rPr>
              <w:t>2024年04月1</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lang w:val="zh-CN" w:eastAsia="zh-CN"/>
              </w:rPr>
              <w:t>日 1</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val="zh-CN" w:eastAsia="zh-CN"/>
              </w:rPr>
              <w:t>时00分</w:t>
            </w:r>
            <w:r>
              <w:rPr>
                <w:rFonts w:hint="eastAsia" w:ascii="宋体" w:hAnsi="宋体" w:eastAsia="宋体" w:cs="宋体"/>
                <w:b/>
                <w:bCs/>
                <w:color w:val="auto"/>
                <w:sz w:val="24"/>
                <w:szCs w:val="24"/>
                <w:highlight w:val="none"/>
                <w:lang w:val="zh-CN"/>
              </w:rPr>
              <w:t>。</w:t>
            </w:r>
          </w:p>
          <w:p>
            <w:pPr>
              <w:keepNext w:val="0"/>
              <w:keepLines w:val="0"/>
              <w:suppressLineNumbers w:val="0"/>
              <w:tabs>
                <w:tab w:val="left" w:pos="0"/>
              </w:tabs>
              <w:spacing w:before="62" w:beforeLines="20" w:beforeAutospacing="0" w:afterAutospacing="0" w:line="288" w:lineRule="auto"/>
              <w:ind w:left="226" w:hanging="226" w:hangingChars="94"/>
              <w:rPr>
                <w:rFonts w:hint="eastAsia" w:ascii="宋体" w:hAnsi="宋体" w:eastAsia="宋体" w:cs="宋体"/>
                <w:b/>
                <w:sz w:val="24"/>
                <w:highlight w:val="none"/>
                <w:lang w:val="zh-CN"/>
              </w:rPr>
            </w:pPr>
            <w:r>
              <w:rPr>
                <w:rFonts w:hint="eastAsia" w:ascii="宋体" w:hAnsi="宋体" w:eastAsia="宋体" w:cs="宋体"/>
                <w:b/>
                <w:bCs/>
                <w:color w:val="auto"/>
                <w:sz w:val="24"/>
                <w:szCs w:val="24"/>
                <w:highlight w:val="none"/>
                <w:lang w:val="zh-CN"/>
              </w:rPr>
              <w:t>地点：政府采购云平台（政采云网上不见面开评标系统）</w:t>
            </w:r>
          </w:p>
        </w:tc>
      </w:tr>
      <w:tr>
        <w:tblPrEx>
          <w:tblCellMar>
            <w:top w:w="0" w:type="dxa"/>
            <w:left w:w="108" w:type="dxa"/>
            <w:bottom w:w="0" w:type="dxa"/>
            <w:right w:w="108" w:type="dxa"/>
          </w:tblCellMar>
        </w:tblPrEx>
        <w:trPr>
          <w:trHeight w:val="82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开标时间及地点</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63" w:beforeLines="20" w:beforeAutospacing="0" w:afterAutospacing="0" w:line="288" w:lineRule="auto"/>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时间：</w:t>
            </w:r>
            <w:r>
              <w:rPr>
                <w:rFonts w:hint="eastAsia" w:ascii="宋体" w:hAnsi="宋体" w:eastAsia="宋体" w:cs="宋体"/>
                <w:b/>
                <w:bCs/>
                <w:color w:val="auto"/>
                <w:sz w:val="24"/>
                <w:szCs w:val="24"/>
                <w:highlight w:val="none"/>
                <w:u w:val="single"/>
                <w:lang w:val="zh-CN" w:eastAsia="zh-CN"/>
              </w:rPr>
              <w:t>2024年04月1</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lang w:val="zh-CN" w:eastAsia="zh-CN"/>
              </w:rPr>
              <w:t>日 1</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val="zh-CN" w:eastAsia="zh-CN"/>
              </w:rPr>
              <w:t>时00分</w:t>
            </w:r>
            <w:r>
              <w:rPr>
                <w:rFonts w:hint="eastAsia" w:ascii="宋体" w:hAnsi="宋体" w:eastAsia="宋体" w:cs="宋体"/>
                <w:b/>
                <w:bCs/>
                <w:color w:val="auto"/>
                <w:sz w:val="24"/>
                <w:szCs w:val="24"/>
                <w:highlight w:val="none"/>
                <w:lang w:val="zh-CN"/>
              </w:rPr>
              <w:t>。</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b/>
                <w:bCs/>
                <w:color w:val="auto"/>
                <w:sz w:val="24"/>
                <w:szCs w:val="24"/>
                <w:highlight w:val="none"/>
                <w:lang w:val="zh-CN"/>
              </w:rPr>
              <w:t>地点：政府采购云平台（政采云网上不见面开评标系统）</w:t>
            </w:r>
          </w:p>
        </w:tc>
      </w:tr>
      <w:tr>
        <w:tblPrEx>
          <w:tblCellMar>
            <w:top w:w="0" w:type="dxa"/>
            <w:left w:w="108" w:type="dxa"/>
            <w:bottom w:w="0" w:type="dxa"/>
            <w:right w:w="108" w:type="dxa"/>
          </w:tblCellMar>
        </w:tblPrEx>
        <w:trPr>
          <w:trHeight w:val="414"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62" w:beforeLines="20" w:beforeAutospacing="0" w:afterAutospacing="0" w:line="288"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询价</w:t>
            </w:r>
            <w:r>
              <w:rPr>
                <w:rFonts w:hint="eastAsia" w:ascii="宋体" w:hAnsi="宋体" w:eastAsia="宋体" w:cs="宋体"/>
                <w:color w:val="000000"/>
                <w:sz w:val="24"/>
                <w:szCs w:val="24"/>
                <w:highlight w:val="none"/>
                <w:lang w:val="zh-CN"/>
              </w:rPr>
              <w:t>小组</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62" w:beforeLines="20" w:beforeAutospacing="0" w:afterAutospacing="0" w:line="288"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评标委员会的组建：</w:t>
            </w:r>
          </w:p>
          <w:p>
            <w:pPr>
              <w:keepNext w:val="0"/>
              <w:keepLines w:val="0"/>
              <w:suppressLineNumbers w:val="0"/>
              <w:autoSpaceDE w:val="0"/>
              <w:autoSpaceDN w:val="0"/>
              <w:spacing w:before="62" w:beforeLines="20" w:beforeAutospacing="0" w:afterAutospacing="0" w:line="288"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评标委员会由</w:t>
            </w:r>
            <w:r>
              <w:rPr>
                <w:rFonts w:hint="eastAsia" w:ascii="宋体" w:hAnsi="宋体" w:eastAsia="宋体" w:cs="宋体"/>
                <w:color w:val="000000"/>
                <w:sz w:val="24"/>
                <w:szCs w:val="24"/>
                <w:highlight w:val="none"/>
                <w:u w:val="single"/>
                <w:lang w:val="zh-CN"/>
              </w:rPr>
              <w:t xml:space="preserve"> 3</w:t>
            </w:r>
            <w:r>
              <w:rPr>
                <w:rFonts w:hint="eastAsia" w:ascii="宋体" w:hAnsi="宋体" w:eastAsia="宋体" w:cs="宋体"/>
                <w:color w:val="000000"/>
                <w:sz w:val="24"/>
                <w:szCs w:val="24"/>
                <w:highlight w:val="none"/>
                <w:u w:val="single"/>
                <w:lang w:val="zh-CN" w:eastAsia="zh-CN"/>
              </w:rPr>
              <w:t xml:space="preserve"> </w:t>
            </w:r>
            <w:r>
              <w:rPr>
                <w:rFonts w:hint="eastAsia" w:ascii="宋体" w:hAnsi="宋体" w:eastAsia="宋体" w:cs="宋体"/>
                <w:color w:val="000000"/>
                <w:sz w:val="24"/>
                <w:szCs w:val="24"/>
                <w:highlight w:val="none"/>
                <w:lang w:val="zh-CN"/>
              </w:rPr>
              <w:t>人构成，其中采购人代表</w:t>
            </w:r>
            <w:r>
              <w:rPr>
                <w:rFonts w:hint="eastAsia" w:ascii="宋体" w:hAnsi="宋体" w:eastAsia="宋体" w:cs="宋体"/>
                <w:color w:val="000000"/>
                <w:sz w:val="24"/>
                <w:szCs w:val="24"/>
                <w:highlight w:val="none"/>
                <w:u w:val="single"/>
                <w:lang w:val="zh-CN"/>
              </w:rPr>
              <w:t xml:space="preserve"> 0</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人（应当具备评标专家相应的或者类似的条件），专家</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zh-CN"/>
              </w:rPr>
              <w:t>3</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人；</w:t>
            </w:r>
          </w:p>
          <w:p>
            <w:pPr>
              <w:keepNext w:val="0"/>
              <w:keepLines w:val="0"/>
              <w:suppressLineNumbers w:val="0"/>
              <w:autoSpaceDE w:val="0"/>
              <w:autoSpaceDN w:val="0"/>
              <w:spacing w:before="62" w:beforeLines="20" w:beforeAutospacing="0" w:afterAutospacing="0" w:line="288"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评标专家确定方式： 从政府采购专家库随机抽取</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0</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评审办法</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最低评标价法</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62" w:beforeLines="20" w:beforeAutospacing="0" w:afterAutospacing="0" w:line="288"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rPr>
              <w:t>报价的次数</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62" w:beforeLines="20" w:beforeAutospacing="0" w:afterAutospacing="0" w:line="288"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本次报价为一次不得更改报价，供应商只有一次报价的机会。响应报价（即开标报价）不得有选择性报价和附有条件的报价，且不得高于采购预算。</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62" w:beforeLines="20" w:beforeAutospacing="0" w:afterAutospacing="0" w:line="288"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rPr>
              <w:t>进口产品报价</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62" w:beforeLines="20" w:beforeAutospacing="0" w:afterAutospacing="0" w:line="288"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不允许</w:t>
            </w:r>
          </w:p>
          <w:p>
            <w:pPr>
              <w:keepNext w:val="0"/>
              <w:keepLines w:val="0"/>
              <w:suppressLineNumbers w:val="0"/>
              <w:autoSpaceDE w:val="0"/>
              <w:autoSpaceDN w:val="0"/>
              <w:spacing w:before="62" w:beforeLines="20" w:beforeAutospacing="0" w:afterAutospacing="0" w:line="288"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rPr>
              <w:t xml:space="preserve">□ 允许，产品名目清单：           </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3</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是否授权</w:t>
            </w:r>
            <w:r>
              <w:rPr>
                <w:rFonts w:hint="eastAsia" w:ascii="宋体" w:hAnsi="宋体" w:eastAsia="宋体" w:cs="宋体"/>
                <w:sz w:val="24"/>
                <w:szCs w:val="24"/>
                <w:highlight w:val="none"/>
                <w:lang w:val="en-US" w:eastAsia="zh-CN"/>
              </w:rPr>
              <w:t>询价</w:t>
            </w:r>
            <w:r>
              <w:rPr>
                <w:rFonts w:hint="eastAsia" w:ascii="宋体" w:hAnsi="宋体" w:eastAsia="宋体" w:cs="宋体"/>
                <w:sz w:val="24"/>
                <w:szCs w:val="24"/>
                <w:highlight w:val="none"/>
              </w:rPr>
              <w:t>小组确定成交供应商</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 是，</w:t>
            </w:r>
            <w:r>
              <w:rPr>
                <w:rFonts w:hint="eastAsia" w:ascii="宋体" w:hAnsi="宋体" w:eastAsia="宋体" w:cs="宋体"/>
                <w:sz w:val="24"/>
                <w:szCs w:val="24"/>
                <w:highlight w:val="none"/>
                <w:lang w:val="zh-CN"/>
              </w:rPr>
              <w:t>每包确定一个成交供应商，成交结果在相关媒介发布，公告期限为1个工作日。</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否，推荐的成交候选供应商个数：</w:t>
            </w:r>
            <w:r>
              <w:rPr>
                <w:rFonts w:hint="eastAsia" w:ascii="宋体" w:hAnsi="宋体" w:eastAsia="宋体" w:cs="宋体"/>
                <w:sz w:val="24"/>
                <w:szCs w:val="24"/>
                <w:highlight w:val="none"/>
                <w:u w:val="single"/>
              </w:rPr>
              <w:t xml:space="preserve"> 3 </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en-US" w:eastAsia="zh-CN"/>
              </w:rPr>
              <w:t>4</w:t>
            </w:r>
          </w:p>
        </w:tc>
        <w:tc>
          <w:tcPr>
            <w:tcW w:w="83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其他需补充的内容</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Autospacing="0" w:afterAutospacing="0" w:line="24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highlight w:val="none"/>
                <w:lang w:val="en-US" w:eastAsia="zh-CN"/>
              </w:rPr>
              <w:t>关于政采云平台线上电子招投标的注意事项</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p>
        </w:tc>
        <w:tc>
          <w:tcPr>
            <w:tcW w:w="665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suppressLineNumbers w:val="0"/>
              <w:spacing w:beforeAutospacing="0" w:afterAutospacing="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投标文件解密时间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投标文件解密时间30分钟，投标供应商应在</w:t>
            </w:r>
            <w:r>
              <w:rPr>
                <w:rFonts w:hint="eastAsia" w:hAnsi="宋体" w:eastAsia="宋体" w:cs="宋体"/>
                <w:color w:val="auto"/>
                <w:sz w:val="24"/>
                <w:szCs w:val="24"/>
                <w:highlight w:val="none"/>
                <w:u w:val="single"/>
                <w:lang w:val="zh-CN"/>
              </w:rPr>
              <w:t>2024年04月1</w:t>
            </w:r>
            <w:r>
              <w:rPr>
                <w:rFonts w:hint="eastAsia" w:hAnsi="宋体" w:eastAsia="宋体" w:cs="宋体"/>
                <w:color w:val="auto"/>
                <w:sz w:val="24"/>
                <w:szCs w:val="24"/>
                <w:highlight w:val="none"/>
                <w:u w:val="single"/>
                <w:lang w:val="en-US" w:eastAsia="zh-CN"/>
              </w:rPr>
              <w:t>2</w:t>
            </w:r>
            <w:r>
              <w:rPr>
                <w:rFonts w:hint="eastAsia" w:hAnsi="宋体" w:eastAsia="宋体" w:cs="宋体"/>
                <w:color w:val="auto"/>
                <w:sz w:val="24"/>
                <w:szCs w:val="24"/>
                <w:highlight w:val="none"/>
                <w:u w:val="single"/>
                <w:lang w:val="zh-CN"/>
              </w:rPr>
              <w:t>日1</w:t>
            </w:r>
            <w:r>
              <w:rPr>
                <w:rFonts w:hint="eastAsia" w:hAnsi="宋体" w:eastAsia="宋体" w:cs="宋体"/>
                <w:color w:val="auto"/>
                <w:sz w:val="24"/>
                <w:szCs w:val="24"/>
                <w:highlight w:val="none"/>
                <w:u w:val="single"/>
                <w:lang w:val="en-US" w:eastAsia="zh-CN"/>
              </w:rPr>
              <w:t>6</w:t>
            </w:r>
            <w:r>
              <w:rPr>
                <w:rFonts w:hint="eastAsia" w:hAnsi="宋体" w:eastAsia="宋体" w:cs="宋体"/>
                <w:color w:val="auto"/>
                <w:sz w:val="24"/>
                <w:szCs w:val="24"/>
                <w:highlight w:val="none"/>
                <w:u w:val="single"/>
                <w:lang w:val="zh-CN"/>
              </w:rPr>
              <w:t>时30分</w:t>
            </w:r>
            <w:r>
              <w:rPr>
                <w:rFonts w:hint="eastAsia" w:ascii="宋体" w:hAnsi="宋体" w:eastAsia="宋体" w:cs="宋体"/>
                <w:color w:val="auto"/>
                <w:sz w:val="24"/>
                <w:szCs w:val="24"/>
                <w:highlight w:val="none"/>
                <w:u w:val="single"/>
                <w:lang w:val="en-US" w:eastAsia="zh-CN"/>
              </w:rPr>
              <w:t>前解密完成；</w:t>
            </w:r>
            <w:r>
              <w:rPr>
                <w:rFonts w:hint="eastAsia" w:ascii="宋体" w:hAnsi="宋体" w:eastAsia="宋体" w:cs="宋体"/>
                <w:color w:val="auto"/>
                <w:kern w:val="2"/>
                <w:sz w:val="24"/>
                <w:szCs w:val="24"/>
                <w:highlight w:val="none"/>
                <w:lang w:val="en-US" w:eastAsia="zh-CN" w:bidi="ar-SA"/>
              </w:rPr>
              <w:t>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pStyle w:val="14"/>
              <w:keepNext w:val="0"/>
              <w:keepLines w:val="0"/>
              <w:suppressLineNumbers w:val="0"/>
              <w:spacing w:beforeAutospacing="0" w:afterAutospacing="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供应商报价CA签字确认:</w:t>
            </w:r>
            <w:r>
              <w:rPr>
                <w:rFonts w:hint="eastAsia" w:ascii="宋体" w:hAnsi="宋体" w:eastAsia="宋体" w:cs="宋体"/>
                <w:color w:val="auto"/>
                <w:kern w:val="2"/>
                <w:sz w:val="24"/>
                <w:szCs w:val="24"/>
                <w:highlight w:val="none"/>
                <w:lang w:val="en-US" w:eastAsia="zh-CN" w:bidi="ar-SA"/>
              </w:rPr>
              <w:t>报价文件开启后将开启签字时段，供应商须在20分钟内用CA证书对报价进行签字确认。</w:t>
            </w:r>
          </w:p>
          <w:p>
            <w:pPr>
              <w:pStyle w:val="14"/>
              <w:keepNext w:val="0"/>
              <w:keepLines w:val="0"/>
              <w:suppressLineNumbers w:val="0"/>
              <w:spacing w:beforeAutospacing="0" w:afterAutospacing="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color w:val="auto"/>
                <w:kern w:val="2"/>
                <w:sz w:val="24"/>
                <w:szCs w:val="24"/>
                <w:highlight w:val="none"/>
                <w:lang w:val="en-US" w:eastAsia="zh-CN" w:bidi="ar-SA"/>
              </w:rPr>
              <w:t>1.本项目采用政采云平台电子招投标，开标前应由供应商CA证书登录政采云平台提交投标文件，开标无需提供纸质版投标文件。</w:t>
            </w:r>
          </w:p>
          <w:p>
            <w:pPr>
              <w:pStyle w:val="14"/>
              <w:keepNext w:val="0"/>
              <w:keepLines w:val="0"/>
              <w:suppressLineNumbers w:val="0"/>
              <w:spacing w:beforeAutospacing="0" w:afterAutospacing="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2.本项目采用政采云平台电子招投标，请各供应商提前登录政采云平台，并保持政采云平台在线，开标结束前不要离开，做好投标文件解密、报价签字确认、对评标过程中投标文件的答疑澄清等工作。</w:t>
            </w:r>
          </w:p>
          <w:p>
            <w:pPr>
              <w:keepNext w:val="0"/>
              <w:keepLines w:val="0"/>
              <w:suppressLineNumbers w:val="0"/>
              <w:spacing w:beforeAutospacing="0" w:afterAutospacing="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特殊说明:</w:t>
            </w:r>
            <w:r>
              <w:rPr>
                <w:rFonts w:hint="eastAsia" w:ascii="宋体" w:hAnsi="宋体" w:eastAsia="宋体" w:cs="宋体"/>
                <w:color w:val="auto"/>
                <w:kern w:val="2"/>
                <w:sz w:val="24"/>
                <w:szCs w:val="24"/>
                <w:highlight w:val="none"/>
                <w:lang w:val="en-US" w:eastAsia="zh-CN" w:bidi="ar-SA"/>
              </w:rPr>
              <w:t>1.加密设备通过政采云电子投标客户端制作投标文件，若投标人参与投标,自行承担与投标有关的一切费用。</w:t>
            </w:r>
          </w:p>
          <w:p>
            <w:pPr>
              <w:keepNext w:val="0"/>
              <w:keepLines w:val="0"/>
              <w:suppressLineNumbers w:val="0"/>
              <w:spacing w:beforeAutospacing="0" w:afterAutospacing="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2、各投标人应在开标前确保成为新疆维吾尔自治区政府采购网正式注册入库投标人，并完成CA数字证书申领。因未注册入库、未办理CA数字证书等原因造成无法投标或投标失败等后果由投标人自行承担。</w:t>
            </w:r>
          </w:p>
          <w:p>
            <w:pPr>
              <w:keepNext w:val="0"/>
              <w:keepLines w:val="0"/>
              <w:suppressLineNumbers w:val="0"/>
              <w:spacing w:beforeAutospacing="0" w:after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进行咨询。</w:t>
            </w:r>
          </w:p>
          <w:p>
            <w:pPr>
              <w:keepNext w:val="0"/>
              <w:keepLines w:val="0"/>
              <w:suppressLineNumbers w:val="0"/>
              <w:spacing w:beforeAutospacing="0" w:afterAutospacing="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各投标人应随时关注项目信息并及时在新疆政府采购网下载招标文件，本项目递交投标文件截止时间和计划工期等事宜最终以招标文件为准。如有必要对招标文件澄清和修改的将在本网站及时发布，澄清文件一旦发布即视为以书面形式通知所有潜在投标人，请各投标人自行关注本次招标项目相关信息的变更情况，否则所造成的一切后果由投标人自负。</w:t>
            </w:r>
          </w:p>
          <w:p>
            <w:pPr>
              <w:pStyle w:val="14"/>
              <w:keepNext w:val="0"/>
              <w:keepLines w:val="0"/>
              <w:suppressLineNumbers w:val="0"/>
              <w:spacing w:beforeAutospacing="0" w:afterAutospacing="0" w:line="360" w:lineRule="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5.本项目需要投标人须电脑下载谷歌浏览器，并需要配备摄像头及麦克风。</w:t>
            </w:r>
          </w:p>
        </w:tc>
      </w:tr>
      <w:tr>
        <w:tblPrEx>
          <w:tblCellMar>
            <w:top w:w="0" w:type="dxa"/>
            <w:left w:w="108" w:type="dxa"/>
            <w:bottom w:w="0" w:type="dxa"/>
            <w:right w:w="108" w:type="dxa"/>
          </w:tblCellMar>
        </w:tblPrEx>
        <w:tc>
          <w:tcPr>
            <w:tcW w:w="76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2</w:t>
            </w:r>
          </w:p>
        </w:tc>
        <w:tc>
          <w:tcPr>
            <w:tcW w:w="17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定义</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原件：</w:t>
            </w:r>
            <w:r>
              <w:rPr>
                <w:rFonts w:hint="eastAsia" w:ascii="宋体" w:hAnsi="宋体" w:eastAsia="宋体" w:cs="宋体"/>
                <w:sz w:val="24"/>
                <w:szCs w:val="24"/>
                <w:highlight w:val="none"/>
              </w:rPr>
              <w:t>最初产生的区别于复制件的原始文件或文件的原本或公证处出具的文件复制件公证书。</w:t>
            </w:r>
          </w:p>
        </w:tc>
      </w:tr>
      <w:tr>
        <w:tblPrEx>
          <w:tblCellMar>
            <w:top w:w="0" w:type="dxa"/>
            <w:left w:w="108" w:type="dxa"/>
            <w:bottom w:w="0" w:type="dxa"/>
            <w:right w:w="108" w:type="dxa"/>
          </w:tblCellMar>
        </w:tblPrEx>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val="zh-CN"/>
              </w:rPr>
            </w:pPr>
          </w:p>
        </w:tc>
        <w:tc>
          <w:tcPr>
            <w:tcW w:w="17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书面形式：包括文字的打印或复印件、传真、信函、电传、电报、</w:t>
            </w:r>
            <w:r>
              <w:rPr>
                <w:rFonts w:hint="eastAsia" w:ascii="宋体" w:hAnsi="宋体" w:eastAsia="宋体" w:cs="宋体"/>
                <w:sz w:val="24"/>
                <w:szCs w:val="24"/>
                <w:highlight w:val="none"/>
                <w:shd w:val="clear" w:color="auto" w:fill="FFFFFF"/>
              </w:rPr>
              <w:t>电子邮件、相关网站</w:t>
            </w:r>
            <w:r>
              <w:rPr>
                <w:rFonts w:hint="eastAsia" w:ascii="宋体" w:hAnsi="宋体" w:eastAsia="宋体" w:cs="宋体"/>
                <w:sz w:val="24"/>
                <w:szCs w:val="24"/>
                <w:highlight w:val="none"/>
              </w:rPr>
              <w:t>发布的公告</w:t>
            </w:r>
            <w:r>
              <w:rPr>
                <w:rFonts w:hint="eastAsia" w:ascii="宋体" w:hAnsi="宋体" w:eastAsia="宋体" w:cs="宋体"/>
                <w:sz w:val="24"/>
                <w:szCs w:val="24"/>
                <w:highlight w:val="none"/>
                <w:shd w:val="clear" w:color="auto" w:fill="FFFFFF"/>
              </w:rPr>
              <w:t>等可以有形地表现所载内容的形式。</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.3</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分包和非主体、非关键性工作</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不允许</w:t>
            </w:r>
            <w:r>
              <w:rPr>
                <w:rFonts w:hint="eastAsia" w:ascii="宋体" w:hAnsi="宋体" w:eastAsia="宋体" w:cs="宋体"/>
                <w:sz w:val="24"/>
                <w:szCs w:val="24"/>
                <w:highlight w:val="none"/>
                <w:lang w:val="en-US" w:eastAsia="zh-CN"/>
              </w:rPr>
              <w:t>分包或</w:t>
            </w:r>
            <w:r>
              <w:rPr>
                <w:rFonts w:hint="eastAsia" w:ascii="宋体" w:hAnsi="宋体" w:eastAsia="宋体" w:cs="宋体"/>
                <w:sz w:val="24"/>
                <w:szCs w:val="24"/>
                <w:highlight w:val="none"/>
              </w:rPr>
              <w:t>在成交后将成交项目的非主体、非关键性工作交由他人完成</w:t>
            </w:r>
            <w:r>
              <w:rPr>
                <w:rFonts w:hint="eastAsia" w:ascii="宋体" w:hAnsi="宋体" w:eastAsia="宋体" w:cs="宋体"/>
                <w:sz w:val="24"/>
                <w:szCs w:val="24"/>
                <w:highlight w:val="none"/>
                <w:lang w:eastAsia="zh-CN"/>
              </w:rPr>
              <w:t>。</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监督</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本次采购活动以及相关当事人应当接受</w:t>
            </w:r>
            <w:r>
              <w:rPr>
                <w:rFonts w:hint="eastAsia" w:ascii="宋体" w:hAnsi="宋体" w:eastAsia="宋体" w:cs="宋体"/>
                <w:sz w:val="24"/>
                <w:szCs w:val="24"/>
                <w:highlight w:val="none"/>
              </w:rPr>
              <w:t>当地</w:t>
            </w:r>
            <w:r>
              <w:rPr>
                <w:rFonts w:hint="eastAsia" w:ascii="宋体" w:hAnsi="宋体" w:eastAsia="宋体" w:cs="宋体"/>
                <w:bCs/>
                <w:sz w:val="24"/>
                <w:szCs w:val="24"/>
                <w:highlight w:val="none"/>
                <w:lang w:val="zh-CN"/>
              </w:rPr>
              <w:t>监督管理部门</w:t>
            </w:r>
            <w:r>
              <w:rPr>
                <w:rFonts w:hint="eastAsia" w:ascii="宋体" w:hAnsi="宋体" w:eastAsia="宋体" w:cs="宋体"/>
                <w:sz w:val="24"/>
                <w:szCs w:val="24"/>
                <w:highlight w:val="none"/>
                <w:lang w:val="zh-CN"/>
              </w:rPr>
              <w:t>依法实施的监督。</w:t>
            </w:r>
          </w:p>
        </w:tc>
      </w:tr>
      <w:tr>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34.5</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场地费及公证费</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numPr>
                <w:ilvl w:val="0"/>
                <w:numId w:val="0"/>
              </w:numPr>
              <w:suppressLineNumbers w:val="0"/>
              <w:spacing w:beforeAutospacing="0" w:afterAutospacing="0"/>
              <w:ind w:right="0" w:rightChars="0"/>
              <w:jc w:val="both"/>
              <w:rPr>
                <w:rFonts w:hint="eastAsia"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zh-CN" w:eastAsia="zh-CN" w:bidi="zh-CN"/>
              </w:rPr>
              <w:t>投标人</w:t>
            </w:r>
            <w:r>
              <w:rPr>
                <w:rFonts w:hint="eastAsia" w:ascii="宋体" w:hAnsi="宋体" w:eastAsia="宋体" w:cs="宋体"/>
                <w:b w:val="0"/>
                <w:bCs w:val="0"/>
                <w:sz w:val="24"/>
                <w:szCs w:val="24"/>
                <w:highlight w:val="none"/>
                <w:lang w:val="en-US" w:eastAsia="zh-CN" w:bidi="zh-CN"/>
              </w:rPr>
              <w:t>应承担其编制投标文件与递交投标文件所涉及的一切费用（场地费、公证费等）。不管投标结果如何，采购人及采购代理机构对上述费用不负任何责任。</w:t>
            </w:r>
          </w:p>
          <w:p>
            <w:pPr>
              <w:keepNext w:val="0"/>
              <w:keepLines w:val="0"/>
              <w:suppressLineNumbers w:val="0"/>
              <w:spacing w:beforeAutospacing="0" w:afterAutospacing="0"/>
              <w:rPr>
                <w:rFonts w:hint="eastAsia" w:ascii="宋体" w:hAnsi="宋体" w:eastAsia="宋体" w:cs="宋体"/>
                <w:highlight w:val="none"/>
                <w:lang w:val="en-US" w:eastAsia="zh-CN"/>
              </w:rPr>
            </w:pPr>
            <w:r>
              <w:rPr>
                <w:rFonts w:hint="eastAsia" w:ascii="宋体" w:hAnsi="宋体" w:eastAsia="宋体" w:cs="宋体"/>
                <w:b w:val="0"/>
                <w:bCs w:val="0"/>
                <w:sz w:val="24"/>
                <w:szCs w:val="24"/>
                <w:highlight w:val="none"/>
                <w:lang w:val="en-US" w:eastAsia="zh-CN" w:bidi="zh-CN"/>
              </w:rPr>
              <w:t>备注：场地费：提交响应文件的供应商不足6家时，每家交1000元场地费；超过6家时，每家交6000/N元场地费，N代表提交响应文件的供应商。公证费：按规定缴纳费用。</w:t>
            </w:r>
          </w:p>
        </w:tc>
      </w:tr>
      <w:tr>
        <w:tblPrEx>
          <w:tblCellMar>
            <w:top w:w="0" w:type="dxa"/>
            <w:left w:w="108" w:type="dxa"/>
            <w:bottom w:w="0" w:type="dxa"/>
            <w:right w:w="108" w:type="dxa"/>
          </w:tblCellMar>
        </w:tblPrEx>
        <w:trPr>
          <w:trHeight w:val="535"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发布媒体</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新疆政府采购网</w:t>
            </w:r>
          </w:p>
        </w:tc>
      </w:tr>
      <w:tr>
        <w:tblPrEx>
          <w:tblCellMar>
            <w:top w:w="0" w:type="dxa"/>
            <w:left w:w="108" w:type="dxa"/>
            <w:bottom w:w="0" w:type="dxa"/>
            <w:right w:w="108" w:type="dxa"/>
          </w:tblCellMar>
        </w:tblPrEx>
        <w:trPr>
          <w:trHeight w:val="535"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本项目是否专门面向中小企业</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☑是</w:t>
            </w:r>
          </w:p>
          <w:p>
            <w:pPr>
              <w:keepNext w:val="0"/>
              <w:keepLines w:val="0"/>
              <w:suppressLineNumbers w:val="0"/>
              <w:spacing w:before="62" w:beforeLines="20" w:beforeAutospacing="0" w:afterAutospacing="0" w:line="288" w:lineRule="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□否</w:t>
            </w:r>
          </w:p>
          <w:p>
            <w:pPr>
              <w:keepNext w:val="0"/>
              <w:keepLines w:val="0"/>
              <w:suppressLineNumbers w:val="0"/>
              <w:spacing w:before="62" w:beforeLines="20" w:beforeAutospacing="0" w:afterAutospacing="0" w:line="288" w:lineRule="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所属行业：工业</w:t>
            </w:r>
          </w:p>
        </w:tc>
      </w:tr>
      <w:tr>
        <w:tblPrEx>
          <w:tblCellMar>
            <w:top w:w="0" w:type="dxa"/>
            <w:left w:w="108" w:type="dxa"/>
            <w:bottom w:w="0" w:type="dxa"/>
            <w:right w:w="108" w:type="dxa"/>
          </w:tblCellMar>
        </w:tblPrEx>
        <w:trPr>
          <w:trHeight w:val="535"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投诉质疑</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4"/>
              </w:numPr>
              <w:suppressLineNumbers w:val="0"/>
              <w:spacing w:beforeAutospacing="0" w:afterAutospacing="0"/>
              <w:rPr>
                <w:rFonts w:hint="eastAsia"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递交形式：书面形式，书面形式是指合同书、信件和</w:t>
            </w:r>
            <w:r>
              <w:rPr>
                <w:rFonts w:hint="eastAsia" w:ascii="宋体" w:hAnsi="宋体" w:eastAsia="宋体" w:cs="宋体"/>
                <w:b w:val="0"/>
                <w:bCs w:val="0"/>
                <w:sz w:val="24"/>
                <w:szCs w:val="24"/>
                <w:highlight w:val="none"/>
                <w:lang w:val="en-US" w:eastAsia="zh-CN" w:bidi="zh-CN"/>
              </w:rPr>
              <w:fldChar w:fldCharType="begin"/>
            </w:r>
            <w:r>
              <w:rPr>
                <w:rFonts w:hint="eastAsia" w:ascii="宋体" w:hAnsi="宋体" w:eastAsia="宋体" w:cs="宋体"/>
                <w:b w:val="0"/>
                <w:bCs w:val="0"/>
                <w:sz w:val="24"/>
                <w:szCs w:val="24"/>
                <w:highlight w:val="none"/>
                <w:lang w:val="en-US" w:eastAsia="zh-CN" w:bidi="zh-CN"/>
              </w:rPr>
              <w:instrText xml:space="preserve"> HYPERLINK "https://baike.baidu.com/item/%E6%95%B0%E6%8D%AE%E7%94%B5%E6%96%87/9891566?fromModule=lemma_inlink" \t "https://baike.baidu.com/item/%E4%B9%A6%E9%9D%A2%E5%BD%A2%E5%BC%8F/_blank" </w:instrText>
            </w:r>
            <w:r>
              <w:rPr>
                <w:rFonts w:hint="eastAsia" w:ascii="宋体" w:hAnsi="宋体" w:eastAsia="宋体" w:cs="宋体"/>
                <w:b w:val="0"/>
                <w:bCs w:val="0"/>
                <w:sz w:val="24"/>
                <w:szCs w:val="24"/>
                <w:highlight w:val="none"/>
                <w:lang w:val="en-US" w:eastAsia="zh-CN" w:bidi="zh-CN"/>
              </w:rPr>
              <w:fldChar w:fldCharType="separate"/>
            </w:r>
            <w:r>
              <w:rPr>
                <w:rFonts w:hint="eastAsia" w:ascii="宋体" w:hAnsi="宋体" w:eastAsia="宋体" w:cs="宋体"/>
                <w:b w:val="0"/>
                <w:bCs w:val="0"/>
                <w:sz w:val="24"/>
                <w:szCs w:val="24"/>
                <w:highlight w:val="none"/>
                <w:lang w:val="en-US" w:eastAsia="zh-CN" w:bidi="zh-CN"/>
              </w:rPr>
              <w:t>数据电文</w:t>
            </w:r>
            <w:r>
              <w:rPr>
                <w:rFonts w:hint="eastAsia" w:ascii="宋体" w:hAnsi="宋体" w:eastAsia="宋体" w:cs="宋体"/>
                <w:b w:val="0"/>
                <w:bCs w:val="0"/>
                <w:sz w:val="24"/>
                <w:szCs w:val="24"/>
                <w:highlight w:val="none"/>
                <w:lang w:val="en-US" w:eastAsia="zh-CN" w:bidi="zh-CN"/>
              </w:rPr>
              <w:fldChar w:fldCharType="end"/>
            </w:r>
            <w:r>
              <w:rPr>
                <w:rFonts w:hint="eastAsia" w:ascii="宋体" w:hAnsi="宋体" w:eastAsia="宋体" w:cs="宋体"/>
                <w:b w:val="0"/>
                <w:bCs w:val="0"/>
                <w:sz w:val="24"/>
                <w:szCs w:val="24"/>
                <w:highlight w:val="none"/>
                <w:lang w:val="en-US" w:eastAsia="zh-CN" w:bidi="zh-CN"/>
              </w:rPr>
              <w:t>(包括电报、</w:t>
            </w:r>
            <w:r>
              <w:rPr>
                <w:rFonts w:hint="eastAsia" w:ascii="宋体" w:hAnsi="宋体" w:eastAsia="宋体" w:cs="宋体"/>
                <w:b w:val="0"/>
                <w:bCs w:val="0"/>
                <w:sz w:val="24"/>
                <w:szCs w:val="24"/>
                <w:highlight w:val="none"/>
                <w:lang w:val="en-US" w:eastAsia="zh-CN" w:bidi="zh-CN"/>
              </w:rPr>
              <w:fldChar w:fldCharType="begin"/>
            </w:r>
            <w:r>
              <w:rPr>
                <w:rFonts w:hint="eastAsia" w:ascii="宋体" w:hAnsi="宋体" w:eastAsia="宋体" w:cs="宋体"/>
                <w:b w:val="0"/>
                <w:bCs w:val="0"/>
                <w:sz w:val="24"/>
                <w:szCs w:val="24"/>
                <w:highlight w:val="none"/>
                <w:lang w:val="en-US" w:eastAsia="zh-CN" w:bidi="zh-CN"/>
              </w:rPr>
              <w:instrText xml:space="preserve"> HYPERLINK "https://baike.baidu.com/item/%E7%94%B5%E4%BC%A0/6864881?fromModule=lemma_inlink" \t "https://baike.baidu.com/item/%E4%B9%A6%E9%9D%A2%E5%BD%A2%E5%BC%8F/_blank" </w:instrText>
            </w:r>
            <w:r>
              <w:rPr>
                <w:rFonts w:hint="eastAsia" w:ascii="宋体" w:hAnsi="宋体" w:eastAsia="宋体" w:cs="宋体"/>
                <w:b w:val="0"/>
                <w:bCs w:val="0"/>
                <w:sz w:val="24"/>
                <w:szCs w:val="24"/>
                <w:highlight w:val="none"/>
                <w:lang w:val="en-US" w:eastAsia="zh-CN" w:bidi="zh-CN"/>
              </w:rPr>
              <w:fldChar w:fldCharType="separate"/>
            </w:r>
            <w:r>
              <w:rPr>
                <w:rFonts w:hint="eastAsia" w:ascii="宋体" w:hAnsi="宋体" w:eastAsia="宋体" w:cs="宋体"/>
                <w:b w:val="0"/>
                <w:bCs w:val="0"/>
                <w:sz w:val="24"/>
                <w:szCs w:val="24"/>
                <w:highlight w:val="none"/>
                <w:lang w:val="en-US" w:eastAsia="zh-CN" w:bidi="zh-CN"/>
              </w:rPr>
              <w:t>电传</w:t>
            </w:r>
            <w:r>
              <w:rPr>
                <w:rFonts w:hint="eastAsia" w:ascii="宋体" w:hAnsi="宋体" w:eastAsia="宋体" w:cs="宋体"/>
                <w:b w:val="0"/>
                <w:bCs w:val="0"/>
                <w:sz w:val="24"/>
                <w:szCs w:val="24"/>
                <w:highlight w:val="none"/>
                <w:lang w:val="en-US" w:eastAsia="zh-CN" w:bidi="zh-CN"/>
              </w:rPr>
              <w:fldChar w:fldCharType="end"/>
            </w:r>
            <w:r>
              <w:rPr>
                <w:rFonts w:hint="eastAsia" w:ascii="宋体" w:hAnsi="宋体" w:eastAsia="宋体" w:cs="宋体"/>
                <w:b w:val="0"/>
                <w:bCs w:val="0"/>
                <w:sz w:val="24"/>
                <w:szCs w:val="24"/>
                <w:highlight w:val="none"/>
                <w:lang w:val="en-US" w:eastAsia="zh-CN" w:bidi="zh-CN"/>
              </w:rPr>
              <w:t>、传真、</w:t>
            </w:r>
            <w:r>
              <w:rPr>
                <w:rFonts w:hint="eastAsia" w:ascii="宋体" w:hAnsi="宋体" w:eastAsia="宋体" w:cs="宋体"/>
                <w:b w:val="0"/>
                <w:bCs w:val="0"/>
                <w:sz w:val="24"/>
                <w:szCs w:val="24"/>
                <w:highlight w:val="none"/>
                <w:lang w:val="en-US" w:eastAsia="zh-CN" w:bidi="zh-CN"/>
              </w:rPr>
              <w:fldChar w:fldCharType="begin"/>
            </w:r>
            <w:r>
              <w:rPr>
                <w:rFonts w:hint="eastAsia" w:ascii="宋体" w:hAnsi="宋体" w:eastAsia="宋体" w:cs="宋体"/>
                <w:b w:val="0"/>
                <w:bCs w:val="0"/>
                <w:sz w:val="24"/>
                <w:szCs w:val="24"/>
                <w:highlight w:val="none"/>
                <w:lang w:val="en-US" w:eastAsia="zh-CN" w:bidi="zh-CN"/>
              </w:rPr>
              <w:instrText xml:space="preserve"> HYPERLINK "https://baike.baidu.com/item/%E7%94%B5%E5%AD%90%E6%95%B0%E6%8D%AE%E4%BA%A4%E6%8D%A2/1646513?fromModule=lemma_inlink" \t "https://baike.baidu.com/item/%E4%B9%A6%E9%9D%A2%E5%BD%A2%E5%BC%8F/_blank" </w:instrText>
            </w:r>
            <w:r>
              <w:rPr>
                <w:rFonts w:hint="eastAsia" w:ascii="宋体" w:hAnsi="宋体" w:eastAsia="宋体" w:cs="宋体"/>
                <w:b w:val="0"/>
                <w:bCs w:val="0"/>
                <w:sz w:val="24"/>
                <w:szCs w:val="24"/>
                <w:highlight w:val="none"/>
                <w:lang w:val="en-US" w:eastAsia="zh-CN" w:bidi="zh-CN"/>
              </w:rPr>
              <w:fldChar w:fldCharType="separate"/>
            </w:r>
            <w:r>
              <w:rPr>
                <w:rFonts w:hint="eastAsia" w:ascii="宋体" w:hAnsi="宋体" w:eastAsia="宋体" w:cs="宋体"/>
                <w:b w:val="0"/>
                <w:bCs w:val="0"/>
                <w:sz w:val="24"/>
                <w:szCs w:val="24"/>
                <w:highlight w:val="none"/>
                <w:lang w:val="en-US" w:eastAsia="zh-CN" w:bidi="zh-CN"/>
              </w:rPr>
              <w:t>电子数据交换</w:t>
            </w:r>
            <w:r>
              <w:rPr>
                <w:rFonts w:hint="eastAsia" w:ascii="宋体" w:hAnsi="宋体" w:eastAsia="宋体" w:cs="宋体"/>
                <w:b w:val="0"/>
                <w:bCs w:val="0"/>
                <w:sz w:val="24"/>
                <w:szCs w:val="24"/>
                <w:highlight w:val="none"/>
                <w:lang w:val="en-US" w:eastAsia="zh-CN" w:bidi="zh-CN"/>
              </w:rPr>
              <w:fldChar w:fldCharType="end"/>
            </w:r>
            <w:r>
              <w:rPr>
                <w:rFonts w:hint="eastAsia" w:ascii="宋体" w:hAnsi="宋体" w:eastAsia="宋体" w:cs="宋体"/>
                <w:b w:val="0"/>
                <w:bCs w:val="0"/>
                <w:sz w:val="24"/>
                <w:szCs w:val="24"/>
                <w:highlight w:val="none"/>
                <w:lang w:val="en-US" w:eastAsia="zh-CN" w:bidi="zh-CN"/>
              </w:rPr>
              <w:t>和</w:t>
            </w:r>
            <w:r>
              <w:rPr>
                <w:rFonts w:hint="eastAsia" w:ascii="宋体" w:hAnsi="宋体" w:eastAsia="宋体" w:cs="宋体"/>
                <w:b w:val="0"/>
                <w:bCs w:val="0"/>
                <w:sz w:val="24"/>
                <w:szCs w:val="24"/>
                <w:highlight w:val="none"/>
                <w:lang w:val="en-US" w:eastAsia="zh-CN" w:bidi="zh-CN"/>
              </w:rPr>
              <w:fldChar w:fldCharType="begin"/>
            </w:r>
            <w:r>
              <w:rPr>
                <w:rFonts w:hint="eastAsia" w:ascii="宋体" w:hAnsi="宋体" w:eastAsia="宋体" w:cs="宋体"/>
                <w:b w:val="0"/>
                <w:bCs w:val="0"/>
                <w:sz w:val="24"/>
                <w:szCs w:val="24"/>
                <w:highlight w:val="none"/>
                <w:lang w:val="en-US" w:eastAsia="zh-CN" w:bidi="zh-CN"/>
              </w:rPr>
              <w:instrText xml:space="preserve"> HYPERLINK "https://baike.baidu.com/item/%E7%94%B5%E5%AD%90%E9%82%AE%E4%BB%B6/111106?fromModule=lemma_inlink" \t "https://baike.baidu.com/item/%E4%B9%A6%E9%9D%A2%E5%BD%A2%E5%BC%8F/_blank" </w:instrText>
            </w:r>
            <w:r>
              <w:rPr>
                <w:rFonts w:hint="eastAsia" w:ascii="宋体" w:hAnsi="宋体" w:eastAsia="宋体" w:cs="宋体"/>
                <w:b w:val="0"/>
                <w:bCs w:val="0"/>
                <w:sz w:val="24"/>
                <w:szCs w:val="24"/>
                <w:highlight w:val="none"/>
                <w:lang w:val="en-US" w:eastAsia="zh-CN" w:bidi="zh-CN"/>
              </w:rPr>
              <w:fldChar w:fldCharType="separate"/>
            </w:r>
            <w:r>
              <w:rPr>
                <w:rFonts w:hint="eastAsia" w:ascii="宋体" w:hAnsi="宋体" w:eastAsia="宋体" w:cs="宋体"/>
                <w:b w:val="0"/>
                <w:bCs w:val="0"/>
                <w:sz w:val="24"/>
                <w:szCs w:val="24"/>
                <w:highlight w:val="none"/>
                <w:lang w:val="en-US" w:eastAsia="zh-CN" w:bidi="zh-CN"/>
              </w:rPr>
              <w:t>电子邮件</w:t>
            </w:r>
            <w:r>
              <w:rPr>
                <w:rFonts w:hint="eastAsia" w:ascii="宋体" w:hAnsi="宋体" w:eastAsia="宋体" w:cs="宋体"/>
                <w:b w:val="0"/>
                <w:bCs w:val="0"/>
                <w:sz w:val="24"/>
                <w:szCs w:val="24"/>
                <w:highlight w:val="none"/>
                <w:lang w:val="en-US" w:eastAsia="zh-CN" w:bidi="zh-CN"/>
              </w:rPr>
              <w:fldChar w:fldCharType="end"/>
            </w:r>
            <w:r>
              <w:rPr>
                <w:rFonts w:hint="eastAsia" w:ascii="宋体" w:hAnsi="宋体" w:eastAsia="宋体" w:cs="宋体"/>
                <w:b w:val="0"/>
                <w:bCs w:val="0"/>
                <w:sz w:val="24"/>
                <w:szCs w:val="24"/>
                <w:highlight w:val="none"/>
                <w:lang w:val="en-US" w:eastAsia="zh-CN" w:bidi="zh-CN"/>
              </w:rPr>
              <w:t>)等可以有形地表现所载内容的形式</w:t>
            </w:r>
          </w:p>
          <w:p>
            <w:pPr>
              <w:keepNext w:val="0"/>
              <w:keepLines w:val="0"/>
              <w:numPr>
                <w:ilvl w:val="0"/>
                <w:numId w:val="0"/>
              </w:numPr>
              <w:suppressLineNumbers w:val="0"/>
              <w:spacing w:beforeAutospacing="0" w:afterAutospacing="0"/>
              <w:ind w:right="0" w:rightChars="0"/>
              <w:rPr>
                <w:rFonts w:hint="default"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2、法定质疑期期限：</w:t>
            </w:r>
          </w:p>
          <w:p>
            <w:pPr>
              <w:keepNext w:val="0"/>
              <w:keepLines w:val="0"/>
              <w:suppressLineNumbers w:val="0"/>
              <w:spacing w:beforeAutospacing="0" w:afterAutospacing="0"/>
              <w:rPr>
                <w:rFonts w:hint="eastAsia"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①供应商认为采购过程、中标或者成交结果使自己的权益受到损害的，可以在知道或者应知其权益受到损害之日起7个工作日内（截止时间：2024年4月23日19：30分），以书面形式向采购人、采购代理机构提出质疑</w:t>
            </w:r>
          </w:p>
          <w:p>
            <w:pPr>
              <w:keepNext w:val="0"/>
              <w:keepLines w:val="0"/>
              <w:suppressLineNumbers w:val="0"/>
              <w:spacing w:beforeAutospacing="0" w:afterAutospacing="0"/>
              <w:rPr>
                <w:rFonts w:hint="eastAsia"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②潜在供应商已依法获取其可质疑的采购文件的，可以对该文件提出质疑。对采购文件提出质疑的，应当在获取采购文件或采购文件公告期限届满之日起7个工作日内提出（截止时间：2024年4月18日19:30分）。</w:t>
            </w:r>
          </w:p>
          <w:p>
            <w:pPr>
              <w:keepNext w:val="0"/>
              <w:keepLines w:val="0"/>
              <w:suppressLineNumbers w:val="0"/>
              <w:spacing w:beforeAutospacing="0" w:afterAutospacing="0"/>
              <w:rPr>
                <w:rFonts w:hint="eastAsia"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3、供应商在法定质疑期内需一次性提出针对同一采购程序环节的质疑，如针对同一环节多次质疑采购人或代理机构依法处理第一次质疑。</w:t>
            </w:r>
          </w:p>
          <w:p>
            <w:pPr>
              <w:keepNext w:val="0"/>
              <w:keepLines w:val="0"/>
              <w:suppressLineNumbers w:val="0"/>
              <w:spacing w:beforeAutospacing="0" w:afterAutospacing="0"/>
              <w:rPr>
                <w:rFonts w:hint="default"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4、</w:t>
            </w:r>
            <w:r>
              <w:rPr>
                <w:rFonts w:hint="default" w:ascii="宋体" w:hAnsi="宋体" w:eastAsia="宋体" w:cs="宋体"/>
                <w:b w:val="0"/>
                <w:bCs w:val="0"/>
                <w:sz w:val="24"/>
                <w:szCs w:val="24"/>
                <w:highlight w:val="none"/>
                <w:lang w:val="en-US" w:eastAsia="zh-CN" w:bidi="zh-CN"/>
              </w:rPr>
              <w:t>采购代理机构认为供应商质疑不成立，或者成立但未对中标、成交结果构成影响的，继续开展采购活动；认为供应商质疑成立且影响或者可能影响中标、成交结果的，按照下列情况处理：</w:t>
            </w:r>
          </w:p>
          <w:p>
            <w:pPr>
              <w:keepNext w:val="0"/>
              <w:keepLines w:val="0"/>
              <w:suppressLineNumbers w:val="0"/>
              <w:spacing w:beforeAutospacing="0" w:afterAutospacing="0"/>
              <w:rPr>
                <w:rFonts w:hint="default" w:ascii="宋体" w:hAnsi="宋体" w:eastAsia="宋体" w:cs="宋体"/>
                <w:b w:val="0"/>
                <w:bCs w:val="0"/>
                <w:sz w:val="24"/>
                <w:szCs w:val="24"/>
                <w:highlight w:val="none"/>
                <w:lang w:val="en-US" w:eastAsia="zh-CN" w:bidi="zh-CN"/>
              </w:rPr>
            </w:pPr>
            <w:r>
              <w:rPr>
                <w:rFonts w:hint="default" w:ascii="宋体" w:hAnsi="宋体" w:eastAsia="宋体" w:cs="宋体"/>
                <w:b w:val="0"/>
                <w:bCs w:val="0"/>
                <w:sz w:val="24"/>
                <w:szCs w:val="24"/>
                <w:highlight w:val="none"/>
                <w:lang w:val="en-US" w:eastAsia="zh-CN" w:bidi="zh-CN"/>
              </w:rPr>
              <w:t>（一）对采购文件提出的质疑，依法通过澄清或者修改可以继续开展采购活动的，澄清或者修改采购文件后继续开展采购活动；否则应当修改采购文件后重新开展采购活动。</w:t>
            </w:r>
          </w:p>
          <w:p>
            <w:pPr>
              <w:keepNext w:val="0"/>
              <w:keepLines w:val="0"/>
              <w:suppressLineNumbers w:val="0"/>
              <w:spacing w:beforeAutospacing="0" w:afterAutospacing="0"/>
              <w:rPr>
                <w:rFonts w:hint="default" w:ascii="宋体" w:hAnsi="宋体" w:eastAsia="宋体" w:cs="宋体"/>
                <w:b w:val="0"/>
                <w:bCs w:val="0"/>
                <w:sz w:val="24"/>
                <w:szCs w:val="24"/>
                <w:highlight w:val="none"/>
                <w:lang w:val="en-US" w:eastAsia="zh-CN" w:bidi="zh-CN"/>
              </w:rPr>
            </w:pPr>
            <w:r>
              <w:rPr>
                <w:rFonts w:hint="default" w:ascii="宋体" w:hAnsi="宋体" w:eastAsia="宋体" w:cs="宋体"/>
                <w:b w:val="0"/>
                <w:bCs w:val="0"/>
                <w:sz w:val="24"/>
                <w:szCs w:val="24"/>
                <w:highlight w:val="none"/>
                <w:lang w:val="en-US" w:eastAsia="zh-CN" w:bidi="zh-CN"/>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keepNext w:val="0"/>
              <w:keepLines w:val="0"/>
              <w:suppressLineNumbers w:val="0"/>
              <w:spacing w:beforeAutospacing="0" w:afterAutospacing="0"/>
              <w:rPr>
                <w:rFonts w:hint="default" w:ascii="宋体" w:hAnsi="宋体" w:eastAsia="宋体" w:cs="宋体"/>
                <w:b w:val="0"/>
                <w:bCs w:val="0"/>
                <w:sz w:val="24"/>
                <w:szCs w:val="24"/>
                <w:highlight w:val="none"/>
                <w:lang w:val="en-US" w:eastAsia="zh-CN" w:bidi="zh-CN"/>
              </w:rPr>
            </w:pPr>
            <w:r>
              <w:rPr>
                <w:rFonts w:hint="default" w:ascii="宋体" w:hAnsi="宋体" w:eastAsia="宋体" w:cs="宋体"/>
                <w:b w:val="0"/>
                <w:bCs w:val="0"/>
                <w:sz w:val="24"/>
                <w:szCs w:val="24"/>
                <w:highlight w:val="none"/>
                <w:lang w:val="en-US" w:eastAsia="zh-CN" w:bidi="zh-CN"/>
              </w:rPr>
              <w:t>质疑答复导致中标、成交结果改变的，采购人或者采购代理机构应当将有关情况书面报告本级财政部门。</w:t>
            </w:r>
          </w:p>
          <w:p>
            <w:pPr>
              <w:keepNext w:val="0"/>
              <w:keepLines w:val="0"/>
              <w:suppressLineNumbers w:val="0"/>
              <w:spacing w:beforeAutospacing="0" w:afterAutospacing="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bidi="zh-CN"/>
              </w:rPr>
              <w:t>5、对采购文件质疑的供应商应为获取采购文件的潜在供应商，对</w:t>
            </w:r>
            <w:r>
              <w:rPr>
                <w:rFonts w:hint="default" w:ascii="宋体" w:hAnsi="宋体" w:eastAsia="宋体" w:cs="宋体"/>
                <w:b w:val="0"/>
                <w:bCs w:val="0"/>
                <w:sz w:val="24"/>
                <w:szCs w:val="24"/>
                <w:highlight w:val="none"/>
                <w:lang w:val="en-US" w:eastAsia="zh-CN" w:bidi="zh-CN"/>
              </w:rPr>
              <w:t>采购过程、中标或者成交结果提出的质疑</w:t>
            </w:r>
            <w:r>
              <w:rPr>
                <w:rFonts w:hint="eastAsia" w:ascii="宋体" w:hAnsi="宋体" w:eastAsia="宋体" w:cs="宋体"/>
                <w:b w:val="0"/>
                <w:bCs w:val="0"/>
                <w:sz w:val="24"/>
                <w:szCs w:val="24"/>
                <w:highlight w:val="none"/>
                <w:lang w:val="en-US" w:eastAsia="zh-CN" w:bidi="zh-CN"/>
              </w:rPr>
              <w:t>供应商应为参加采购过程的供应商。</w:t>
            </w:r>
          </w:p>
        </w:tc>
      </w:tr>
      <w:tr>
        <w:tblPrEx>
          <w:tblCellMar>
            <w:top w:w="0" w:type="dxa"/>
            <w:left w:w="108" w:type="dxa"/>
            <w:bottom w:w="0" w:type="dxa"/>
            <w:right w:w="108" w:type="dxa"/>
          </w:tblCellMar>
        </w:tblPrEx>
        <w:tc>
          <w:tcPr>
            <w:tcW w:w="91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注意事项：</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1、请务必确保投标文件制作客户端为最新版本， 旧版本可能导致投标文件解密失败。</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2、请务必确保投标文件制作时所用的CA 锁与投标文件解密时的CA 锁为同一把，否则 可能导致投标文件解密失败。</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3、本表内容与询价文件其它内容不一致的，应当以本表内容为准。</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4、本表中“”标示选择使用该项。</w:t>
            </w:r>
          </w:p>
        </w:tc>
      </w:tr>
      <w:tr>
        <w:tblPrEx>
          <w:tblCellMar>
            <w:top w:w="0" w:type="dxa"/>
            <w:left w:w="108" w:type="dxa"/>
            <w:bottom w:w="0" w:type="dxa"/>
            <w:right w:w="108" w:type="dxa"/>
          </w:tblCellMar>
        </w:tblPrEx>
        <w:trPr>
          <w:trHeight w:val="1217" w:hRule="atLeast"/>
        </w:trPr>
        <w:tc>
          <w:tcPr>
            <w:tcW w:w="91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本表是关于本项目的具体资料，是对供应商须知的具体补充和修改，如有矛盾，应以本表为准。</w:t>
            </w:r>
          </w:p>
          <w:p>
            <w:pPr>
              <w:keepNext w:val="0"/>
              <w:keepLines w:val="0"/>
              <w:suppressLineNumbers w:val="0"/>
              <w:spacing w:before="62" w:beforeLines="20" w:beforeAutospacing="0" w:afterAutospacing="0" w:line="288" w:lineRule="auto"/>
              <w:rPr>
                <w:rFonts w:hint="eastAsia" w:ascii="宋体" w:hAnsi="宋体" w:eastAsia="宋体" w:cs="宋体"/>
                <w:sz w:val="24"/>
                <w:szCs w:val="24"/>
                <w:highlight w:val="none"/>
                <w:lang w:val="en-US" w:eastAsia="zh-CN"/>
              </w:rPr>
            </w:pPr>
          </w:p>
        </w:tc>
      </w:tr>
    </w:tbl>
    <w:p>
      <w:pPr>
        <w:pStyle w:val="8"/>
        <w:tabs>
          <w:tab w:val="left" w:pos="561"/>
        </w:tabs>
        <w:spacing w:before="223"/>
        <w:ind w:right="669" w:rightChars="304"/>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正文</w:t>
      </w:r>
    </w:p>
    <w:p>
      <w:pPr>
        <w:pStyle w:val="27"/>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一</w:t>
      </w:r>
      <w:r>
        <w:rPr>
          <w:rFonts w:hint="eastAsia" w:ascii="宋体" w:hAnsi="宋体" w:eastAsia="宋体" w:cs="宋体"/>
          <w:b/>
          <w:bCs w:val="0"/>
          <w:sz w:val="24"/>
          <w:szCs w:val="24"/>
          <w:highlight w:val="none"/>
        </w:rPr>
        <w:tab/>
      </w:r>
      <w:r>
        <w:rPr>
          <w:rFonts w:hint="eastAsia" w:ascii="宋体" w:hAnsi="宋体" w:eastAsia="宋体" w:cs="宋体"/>
          <w:b/>
          <w:bCs w:val="0"/>
          <w:sz w:val="24"/>
          <w:szCs w:val="24"/>
          <w:highlight w:val="none"/>
        </w:rPr>
        <w:t>总</w:t>
      </w:r>
      <w:r>
        <w:rPr>
          <w:rFonts w:hint="eastAsia" w:ascii="宋体" w:hAnsi="宋体" w:eastAsia="宋体" w:cs="宋体"/>
          <w:b/>
          <w:bCs w:val="0"/>
          <w:spacing w:val="-1"/>
          <w:sz w:val="24"/>
          <w:szCs w:val="24"/>
          <w:highlight w:val="none"/>
        </w:rPr>
        <w:t xml:space="preserve"> </w:t>
      </w:r>
      <w:r>
        <w:rPr>
          <w:rFonts w:hint="eastAsia" w:ascii="宋体" w:hAnsi="宋体" w:eastAsia="宋体" w:cs="宋体"/>
          <w:b/>
          <w:bCs w:val="0"/>
          <w:sz w:val="24"/>
          <w:szCs w:val="24"/>
          <w:highlight w:val="none"/>
        </w:rPr>
        <w:t>则</w:t>
      </w:r>
    </w:p>
    <w:p>
      <w:pPr>
        <w:pStyle w:val="10"/>
        <w:keepNext w:val="0"/>
        <w:keepLines w:val="0"/>
        <w:pageBreakBefore w:val="0"/>
        <w:widowControl w:val="0"/>
        <w:numPr>
          <w:ilvl w:val="0"/>
          <w:numId w:val="0"/>
        </w:numPr>
        <w:tabs>
          <w:tab w:val="left" w:pos="724"/>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   </w:t>
      </w:r>
      <w:r>
        <w:rPr>
          <w:rFonts w:hint="eastAsia" w:ascii="宋体" w:hAnsi="宋体" w:eastAsia="宋体" w:cs="宋体"/>
          <w:b/>
          <w:bCs/>
          <w:sz w:val="24"/>
          <w:szCs w:val="24"/>
          <w:highlight w:val="none"/>
          <w:lang w:val="en-US" w:eastAsia="zh-CN"/>
        </w:rPr>
        <w:t>采购人、采购代理机构及供应商</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  </w:t>
      </w:r>
      <w:r>
        <w:rPr>
          <w:rFonts w:hint="eastAsia" w:ascii="宋体" w:hAnsi="宋体" w:eastAsia="宋体" w:cs="宋体"/>
          <w:sz w:val="24"/>
          <w:szCs w:val="24"/>
          <w:highlight w:val="none"/>
        </w:rPr>
        <w:t>采购人名称、地址及联系方式：见</w:t>
      </w:r>
      <w:r>
        <w:rPr>
          <w:rFonts w:hint="eastAsia" w:ascii="宋体" w:hAnsi="宋体" w:eastAsia="宋体" w:cs="宋体"/>
          <w:b w:val="0"/>
          <w:bCs w:val="0"/>
          <w:sz w:val="24"/>
          <w:szCs w:val="24"/>
          <w:highlight w:val="none"/>
          <w:u w:val="single"/>
          <w:lang w:val="en-US" w:eastAsia="zh-CN"/>
        </w:rPr>
        <w:t>供应商须知前附表</w:t>
      </w:r>
      <w:r>
        <w:rPr>
          <w:rFonts w:hint="eastAsia" w:ascii="宋体" w:hAnsi="宋体" w:eastAsia="宋体" w:cs="宋体"/>
          <w:sz w:val="24"/>
          <w:szCs w:val="24"/>
          <w:highlight w:val="none"/>
        </w:rPr>
        <w:t>。</w:t>
      </w:r>
    </w:p>
    <w:p>
      <w:pPr>
        <w:pStyle w:val="30"/>
        <w:keepNext w:val="0"/>
        <w:keepLines w:val="0"/>
        <w:pageBreakBefore w:val="0"/>
        <w:widowControl w:val="0"/>
        <w:numPr>
          <w:ilvl w:val="0"/>
          <w:numId w:val="0"/>
        </w:numPr>
        <w:tabs>
          <w:tab w:val="left" w:pos="78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1.2  </w:t>
      </w:r>
      <w:r>
        <w:rPr>
          <w:rFonts w:hint="eastAsia" w:ascii="宋体" w:hAnsi="宋体" w:eastAsia="宋体" w:cs="宋体"/>
          <w:sz w:val="24"/>
          <w:szCs w:val="24"/>
          <w:highlight w:val="none"/>
        </w:rPr>
        <w:t>采购代理机构名称、地址及联系方式：见</w:t>
      </w:r>
      <w:r>
        <w:rPr>
          <w:rFonts w:hint="eastAsia" w:ascii="宋体" w:hAnsi="宋体" w:eastAsia="宋体" w:cs="宋体"/>
          <w:b w:val="0"/>
          <w:bCs w:val="0"/>
          <w:sz w:val="24"/>
          <w:szCs w:val="24"/>
          <w:highlight w:val="none"/>
          <w:u w:val="single"/>
          <w:lang w:val="en-US" w:eastAsia="zh-CN"/>
        </w:rPr>
        <w:t>供应商须知前附表</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  供应商：是指响应询价、参加询价的法人、非法人组织或者自然人。</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潜在供应商：以询价文件规定的方式获取本项目询价文件的法人、非法人组织或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者自然人。</w:t>
      </w:r>
    </w:p>
    <w:p>
      <w:pPr>
        <w:pStyle w:val="27"/>
        <w:keepNext w:val="0"/>
        <w:keepLines w:val="0"/>
        <w:pageBreakBefore w:val="0"/>
        <w:widowControl/>
        <w:kinsoku/>
        <w:wordWrap/>
        <w:overflowPunct/>
        <w:topLinePunct w:val="0"/>
        <w:autoSpaceDE/>
        <w:autoSpaceDN/>
        <w:bidi w:val="0"/>
        <w:adjustRightInd/>
        <w:snapToGrid/>
        <w:spacing w:before="0" w:after="0" w:line="440" w:lineRule="exact"/>
        <w:ind w:left="718" w:right="-95" w:rightChars="-43" w:hanging="715"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 采购预算、最高限价：见</w:t>
      </w:r>
      <w:r>
        <w:rPr>
          <w:rFonts w:hint="eastAsia" w:ascii="宋体" w:hAnsi="宋体" w:eastAsia="宋体" w:cs="宋体"/>
          <w:b w:val="0"/>
          <w:bCs w:val="0"/>
          <w:sz w:val="24"/>
          <w:szCs w:val="24"/>
          <w:highlight w:val="none"/>
          <w:u w:val="single"/>
          <w:lang w:val="en-US" w:eastAsia="zh-CN"/>
        </w:rPr>
        <w:t>供应商须知前附表</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宋体" w:hAnsi="宋体" w:eastAsia="宋体" w:cs="宋体"/>
          <w:b/>
          <w:bCs/>
          <w:sz w:val="24"/>
          <w:szCs w:val="24"/>
          <w:highlight w:val="none"/>
          <w:lang w:val="en-US" w:eastAsia="zh-CN"/>
        </w:rPr>
      </w:pPr>
      <w:bookmarkStart w:id="9" w:name="_Toc380479089"/>
      <w:r>
        <w:rPr>
          <w:rFonts w:hint="eastAsia" w:ascii="宋体" w:hAnsi="宋体" w:eastAsia="宋体" w:cs="宋体"/>
          <w:b/>
          <w:bCs/>
          <w:sz w:val="24"/>
          <w:szCs w:val="24"/>
          <w:highlight w:val="none"/>
          <w:lang w:val="en-US" w:eastAsia="zh-CN"/>
        </w:rPr>
        <w:t>2.   合格供应商资格条件</w:t>
      </w:r>
      <w:bookmarkEnd w:id="9"/>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  满足以下条件的供应商是合格的询价供应商，可以参加本次询价：</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（1）在中华人民共和国境内注册，能够独立承担民事责任，有生产或供应能力的本国供应商，包括法人、非法人组织或者自然人。</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（2）具备《中华人民共和国政府采购法》第二十二条关于供应商条件的规定，遵守国家、本项目采购人本级和上级财政部门政府采购的有关规定。</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（3）从采购代理机构正式获得了本项目的询价文件。</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（4）符合</w:t>
      </w:r>
      <w:r>
        <w:rPr>
          <w:rFonts w:hint="eastAsia" w:ascii="宋体" w:hAnsi="宋体" w:eastAsia="宋体" w:cs="宋体"/>
          <w:sz w:val="24"/>
          <w:szCs w:val="24"/>
          <w:highlight w:val="none"/>
          <w:u w:val="single"/>
          <w:lang w:val="en-US" w:eastAsia="zh-CN"/>
        </w:rPr>
        <w:t>供应商须知前附表</w:t>
      </w:r>
      <w:r>
        <w:rPr>
          <w:rFonts w:hint="eastAsia" w:ascii="宋体" w:hAnsi="宋体" w:eastAsia="宋体" w:cs="宋体"/>
          <w:sz w:val="24"/>
          <w:szCs w:val="24"/>
          <w:highlight w:val="none"/>
          <w:lang w:val="en-US" w:eastAsia="zh-CN"/>
        </w:rPr>
        <w:t>中规定的其他资格要求。</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（5）若供应商须知前附表中写明专门面向中小企业采购的，如供应商所提供服务为非中小企业提供，其</w:t>
      </w:r>
      <w:r>
        <w:rPr>
          <w:rFonts w:hint="eastAsia" w:ascii="宋体" w:hAnsi="宋体" w:eastAsia="宋体" w:cs="宋体"/>
          <w:b/>
          <w:bCs/>
          <w:sz w:val="24"/>
          <w:szCs w:val="24"/>
          <w:highlight w:val="none"/>
          <w:lang w:val="en-US" w:eastAsia="zh-CN"/>
        </w:rPr>
        <w:t>响应文件无效</w:t>
      </w:r>
      <w:r>
        <w:rPr>
          <w:rFonts w:hint="eastAsia" w:ascii="宋体" w:hAnsi="宋体" w:eastAsia="宋体" w:cs="宋体"/>
          <w:sz w:val="24"/>
          <w:szCs w:val="24"/>
          <w:highlight w:val="none"/>
          <w:lang w:val="en-US" w:eastAsia="zh-CN"/>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（6）响应标的所属行业见</w:t>
      </w:r>
      <w:r>
        <w:rPr>
          <w:rFonts w:hint="eastAsia" w:ascii="宋体" w:hAnsi="宋体" w:eastAsia="宋体" w:cs="宋体"/>
          <w:sz w:val="24"/>
          <w:szCs w:val="24"/>
          <w:highlight w:val="none"/>
          <w:u w:val="single"/>
          <w:lang w:val="en-US" w:eastAsia="zh-CN"/>
        </w:rPr>
        <w:t>供应商须知前附表</w:t>
      </w:r>
      <w:r>
        <w:rPr>
          <w:rFonts w:hint="eastAsia" w:ascii="宋体" w:hAnsi="宋体" w:eastAsia="宋体" w:cs="宋体"/>
          <w:sz w:val="24"/>
          <w:szCs w:val="24"/>
          <w:highlight w:val="none"/>
          <w:lang w:val="en-US" w:eastAsia="zh-CN"/>
        </w:rPr>
        <w:t>。</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（7）本项目是否面向中小企业采购预留份额、措施及比例见</w:t>
      </w:r>
      <w:r>
        <w:rPr>
          <w:rFonts w:hint="eastAsia" w:ascii="宋体" w:hAnsi="宋体" w:eastAsia="宋体" w:cs="宋体"/>
          <w:sz w:val="24"/>
          <w:szCs w:val="24"/>
          <w:highlight w:val="none"/>
          <w:u w:val="single"/>
          <w:lang w:val="en-US" w:eastAsia="zh-CN"/>
        </w:rPr>
        <w:t>供应商须知前附表</w:t>
      </w:r>
      <w:r>
        <w:rPr>
          <w:rFonts w:hint="eastAsia" w:ascii="宋体" w:hAnsi="宋体" w:eastAsia="宋体" w:cs="宋体"/>
          <w:sz w:val="24"/>
          <w:szCs w:val="24"/>
          <w:highlight w:val="none"/>
          <w:lang w:val="en-US" w:eastAsia="zh-CN"/>
        </w:rPr>
        <w:t>，未达到上述比例的投标将被认定为</w:t>
      </w:r>
      <w:r>
        <w:rPr>
          <w:rFonts w:hint="eastAsia" w:ascii="宋体" w:hAnsi="宋体" w:eastAsia="宋体" w:cs="宋体"/>
          <w:b/>
          <w:bCs/>
          <w:sz w:val="24"/>
          <w:szCs w:val="24"/>
          <w:highlight w:val="none"/>
          <w:lang w:val="en-US" w:eastAsia="zh-CN"/>
        </w:rPr>
        <w:t>响应文件无效</w:t>
      </w:r>
      <w:r>
        <w:rPr>
          <w:rFonts w:hint="eastAsia" w:ascii="宋体" w:hAnsi="宋体" w:eastAsia="宋体" w:cs="宋体"/>
          <w:sz w:val="24"/>
          <w:szCs w:val="24"/>
          <w:highlight w:val="none"/>
          <w:lang w:val="en-US" w:eastAsia="zh-CN"/>
        </w:rPr>
        <w:t>。承接企业如为监狱企业或残疾人福利性单位的，视同为小型、微型企业。</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2.2  如</w:t>
      </w:r>
      <w:r>
        <w:rPr>
          <w:rFonts w:hint="eastAsia" w:ascii="宋体" w:hAnsi="宋体" w:eastAsia="宋体" w:cs="宋体"/>
          <w:spacing w:val="-5"/>
          <w:sz w:val="24"/>
          <w:szCs w:val="24"/>
          <w:highlight w:val="none"/>
          <w:u w:val="single"/>
          <w:lang w:val="en-US" w:eastAsia="zh-CN" w:bidi="zh-CN"/>
        </w:rPr>
        <w:t>供应商须知前附表</w:t>
      </w:r>
      <w:r>
        <w:rPr>
          <w:rFonts w:hint="eastAsia" w:ascii="宋体" w:hAnsi="宋体" w:eastAsia="宋体" w:cs="宋体"/>
          <w:spacing w:val="-5"/>
          <w:sz w:val="24"/>
          <w:szCs w:val="24"/>
          <w:highlight w:val="none"/>
          <w:lang w:val="en-US" w:eastAsia="zh-CN" w:bidi="zh-CN"/>
        </w:rPr>
        <w:t>中允许联合体参加询价，对联合体规定如下：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（1）两个以上供应商可以组成一个联合体，以一个供应商的身份询价。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（2）联合体各方均应符合《中华人民共和国政府采购法》第二十二条规定的条件。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（3）采购人根据采购项目对供应商的特殊要求，联合体中至少应当有一方符合其规定。</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（4）联合体各方应签订共同询价协议，明确约定联合体各方承担的工作和相应的责任，并将共同询价协议连同响应文件一并提交。</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（5）大中型企业和其他自然人、法人或者其他组织与小型、微型企业组成联合体共同参加询价，共同询价协议中应写明小型、微型企业的协议合同金额占到共同询价协议合同总金额的比例。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（6）联合体各方签订共同询价协议后，不得再以自己名义单独在同一项目的同一分包（或标段）中询价，也不得组成新的联合体参加同一项目的同一分包（或标段）询价。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（7）联合体各方在同一询价项目的同一分包（或标段）中以自己名义单独询价或者参加其他联合体询价的，相关响</w:t>
      </w:r>
      <w:r>
        <w:rPr>
          <w:rFonts w:hint="eastAsia" w:ascii="宋体" w:hAnsi="宋体" w:eastAsia="宋体" w:cs="宋体"/>
          <w:b/>
          <w:bCs/>
          <w:spacing w:val="-5"/>
          <w:sz w:val="24"/>
          <w:szCs w:val="24"/>
          <w:highlight w:val="none"/>
          <w:lang w:val="en-US" w:eastAsia="zh-CN" w:bidi="zh-CN"/>
        </w:rPr>
        <w:t>应文件均无效</w:t>
      </w:r>
      <w:r>
        <w:rPr>
          <w:rFonts w:hint="eastAsia" w:ascii="宋体" w:hAnsi="宋体" w:eastAsia="宋体" w:cs="宋体"/>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（8）对联合体的其他资格要求</w:t>
      </w:r>
      <w:r>
        <w:rPr>
          <w:rFonts w:hint="eastAsia" w:ascii="宋体" w:hAnsi="宋体" w:eastAsia="宋体" w:cs="宋体"/>
          <w:spacing w:val="-5"/>
          <w:sz w:val="24"/>
          <w:szCs w:val="24"/>
          <w:highlight w:val="none"/>
          <w:u w:val="single"/>
          <w:lang w:val="en-US" w:eastAsia="zh-CN" w:bidi="zh-CN"/>
        </w:rPr>
        <w:t>供应商须知前附表</w:t>
      </w:r>
      <w:r>
        <w:rPr>
          <w:rFonts w:hint="eastAsia" w:ascii="宋体" w:hAnsi="宋体" w:eastAsia="宋体" w:cs="宋体"/>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（9）联合体中有同类资质的供应商按照联合体分工承担相同工作的，按照资质等级较低的供应商确定资质等级。</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b/>
          <w:bCs/>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2.3  单位负责人为同一人或者存在直接控股、管理关系的不同供应商，其</w:t>
      </w:r>
      <w:r>
        <w:rPr>
          <w:rFonts w:hint="eastAsia" w:ascii="宋体" w:hAnsi="宋体" w:eastAsia="宋体" w:cs="宋体"/>
          <w:b/>
          <w:bCs/>
          <w:spacing w:val="-5"/>
          <w:sz w:val="24"/>
          <w:szCs w:val="24"/>
          <w:highlight w:val="none"/>
          <w:lang w:val="en-US" w:eastAsia="zh-CN" w:bidi="zh-CN"/>
        </w:rPr>
        <w:t>响应文件</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b/>
          <w:bCs/>
          <w:spacing w:val="-5"/>
          <w:sz w:val="24"/>
          <w:szCs w:val="24"/>
          <w:highlight w:val="none"/>
          <w:lang w:val="en-US" w:eastAsia="zh-CN" w:bidi="zh-CN"/>
        </w:rPr>
        <w:t>无效</w:t>
      </w:r>
      <w:r>
        <w:rPr>
          <w:rFonts w:hint="eastAsia" w:ascii="宋体" w:hAnsi="宋体" w:eastAsia="宋体" w:cs="宋体"/>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2.4  为本项目提供整体设计、规范编制或者项目管理、监理、检测等服务的供应商，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其</w:t>
      </w:r>
      <w:r>
        <w:rPr>
          <w:rFonts w:hint="eastAsia" w:ascii="宋体" w:hAnsi="宋体" w:eastAsia="宋体" w:cs="宋体"/>
          <w:b/>
          <w:bCs/>
          <w:spacing w:val="-5"/>
          <w:sz w:val="24"/>
          <w:szCs w:val="24"/>
          <w:highlight w:val="none"/>
          <w:lang w:val="en-US" w:eastAsia="zh-CN" w:bidi="zh-CN"/>
        </w:rPr>
        <w:t>响应文件无效</w:t>
      </w:r>
      <w:r>
        <w:rPr>
          <w:rFonts w:hint="eastAsia" w:ascii="宋体" w:hAnsi="宋体" w:eastAsia="宋体" w:cs="宋体"/>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2.5  供应商在响应过程中不得向采购人提供、给予任何有价值的物品，影响其正常</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决策行为。一经发现，其</w:t>
      </w:r>
      <w:r>
        <w:rPr>
          <w:rFonts w:hint="eastAsia" w:ascii="宋体" w:hAnsi="宋体" w:eastAsia="宋体" w:cs="宋体"/>
          <w:b/>
          <w:bCs/>
          <w:spacing w:val="-5"/>
          <w:sz w:val="24"/>
          <w:szCs w:val="24"/>
          <w:highlight w:val="none"/>
          <w:lang w:val="en-US" w:eastAsia="zh-CN" w:bidi="zh-CN"/>
        </w:rPr>
        <w:t>响应文件无效</w:t>
      </w:r>
      <w:r>
        <w:rPr>
          <w:rFonts w:hint="eastAsia" w:ascii="宋体" w:hAnsi="宋体" w:eastAsia="宋体" w:cs="宋体"/>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2.6  采购人在任何时候发现供应商有下列情形之一时，有权依法追究供应商的责任</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并取消其成交资格。如果采购合同已经履行的，给采购人、其他供应商造成损失的，</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由责任人承担赔偿责任：</w:t>
      </w:r>
    </w:p>
    <w:p>
      <w:pPr>
        <w:keepNext w:val="0"/>
        <w:keepLines w:val="0"/>
        <w:pageBreakBefore w:val="0"/>
        <w:widowControl w:val="0"/>
        <w:kinsoku/>
        <w:wordWrap/>
        <w:overflowPunct/>
        <w:topLinePunct w:val="0"/>
        <w:autoSpaceDE w:val="0"/>
        <w:autoSpaceDN w:val="0"/>
        <w:bidi w:val="0"/>
        <w:adjustRightInd/>
        <w:snapToGrid/>
        <w:spacing w:line="440" w:lineRule="exact"/>
        <w:ind w:left="631" w:leftChars="287" w:right="-53" w:rightChars="-24" w:firstLine="27" w:firstLineChars="12"/>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（1）提供虚假的资料。</w:t>
      </w:r>
    </w:p>
    <w:p>
      <w:pPr>
        <w:keepNext w:val="0"/>
        <w:keepLines w:val="0"/>
        <w:pageBreakBefore w:val="0"/>
        <w:widowControl w:val="0"/>
        <w:kinsoku/>
        <w:wordWrap/>
        <w:overflowPunct/>
        <w:topLinePunct w:val="0"/>
        <w:autoSpaceDE w:val="0"/>
        <w:autoSpaceDN w:val="0"/>
        <w:bidi w:val="0"/>
        <w:adjustRightInd/>
        <w:snapToGrid/>
        <w:spacing w:line="440" w:lineRule="exact"/>
        <w:ind w:left="631" w:leftChars="287" w:right="-53" w:rightChars="-24" w:firstLine="27" w:firstLineChars="12"/>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（2）与其他供应商恶意串通。</w:t>
      </w:r>
    </w:p>
    <w:p>
      <w:pPr>
        <w:keepNext w:val="0"/>
        <w:keepLines w:val="0"/>
        <w:pageBreakBefore w:val="0"/>
        <w:widowControl w:val="0"/>
        <w:kinsoku/>
        <w:wordWrap/>
        <w:overflowPunct/>
        <w:topLinePunct w:val="0"/>
        <w:autoSpaceDE w:val="0"/>
        <w:autoSpaceDN w:val="0"/>
        <w:bidi w:val="0"/>
        <w:adjustRightInd/>
        <w:snapToGrid/>
        <w:spacing w:line="440" w:lineRule="exact"/>
        <w:ind w:left="631" w:leftChars="287" w:right="-53" w:rightChars="-24" w:firstLine="27" w:firstLineChars="12"/>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（3）向采购人、采购代理机构或评审专家行贿或提供其他不正当利益。</w:t>
      </w:r>
    </w:p>
    <w:p>
      <w:pPr>
        <w:keepNext w:val="0"/>
        <w:keepLines w:val="0"/>
        <w:pageBreakBefore w:val="0"/>
        <w:widowControl w:val="0"/>
        <w:kinsoku/>
        <w:wordWrap/>
        <w:overflowPunct/>
        <w:topLinePunct w:val="0"/>
        <w:autoSpaceDE w:val="0"/>
        <w:autoSpaceDN w:val="0"/>
        <w:bidi w:val="0"/>
        <w:adjustRightInd/>
        <w:snapToGrid/>
        <w:spacing w:line="440" w:lineRule="exact"/>
        <w:ind w:left="631" w:leftChars="287" w:right="-53" w:rightChars="-24" w:firstLine="27" w:firstLineChars="12"/>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（4）成交后不按照询价文件和其响应文件与采购人订立合同。</w:t>
      </w:r>
    </w:p>
    <w:p>
      <w:pPr>
        <w:keepNext w:val="0"/>
        <w:keepLines w:val="0"/>
        <w:pageBreakBefore w:val="0"/>
        <w:widowControl w:val="0"/>
        <w:kinsoku/>
        <w:wordWrap/>
        <w:overflowPunct/>
        <w:topLinePunct w:val="0"/>
        <w:autoSpaceDE w:val="0"/>
        <w:autoSpaceDN w:val="0"/>
        <w:bidi w:val="0"/>
        <w:adjustRightInd/>
        <w:snapToGrid/>
        <w:spacing w:line="440" w:lineRule="exact"/>
        <w:ind w:left="631" w:leftChars="287" w:right="-53" w:rightChars="-24" w:firstLine="27" w:firstLineChars="12"/>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（5）法律、法规规定的其他情形。</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宋体" w:hAnsi="宋体" w:eastAsia="宋体" w:cs="宋体"/>
          <w:b/>
          <w:bCs/>
          <w:spacing w:val="-5"/>
          <w:sz w:val="24"/>
          <w:szCs w:val="24"/>
          <w:highlight w:val="none"/>
          <w:lang w:val="en-US" w:eastAsia="zh-CN" w:bidi="zh-CN"/>
        </w:rPr>
      </w:pPr>
      <w:r>
        <w:rPr>
          <w:rFonts w:hint="eastAsia" w:ascii="宋体" w:hAnsi="宋体" w:eastAsia="宋体" w:cs="宋体"/>
          <w:b/>
          <w:bCs/>
          <w:spacing w:val="-5"/>
          <w:sz w:val="24"/>
          <w:szCs w:val="24"/>
          <w:highlight w:val="none"/>
          <w:lang w:val="en-US" w:eastAsia="zh-CN" w:bidi="zh-CN"/>
        </w:rPr>
        <w:t>3.   适用法律和询价费用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3.1  采购人、采购代理机构、供应商、询价小组的相关行为均受《中华人民共和国</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政府采购法》、《中华人民共和国政府采购法实施条例》、本项目采购人本级和上</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级财政部门政府采购有关规定的约束，其权利受到上述法律法规的保护。</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3.2  供应商应承担自身所有与询价活动有关的费用，不论询价的结果如何，在任何</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情况下询价组织者均无义务和责任承担这些费用。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3.3  供应商可对询价文件其中一包或几包进行响应，除非在</w:t>
      </w:r>
      <w:r>
        <w:rPr>
          <w:rFonts w:hint="eastAsia" w:ascii="宋体" w:hAnsi="宋体" w:eastAsia="宋体" w:cs="宋体"/>
          <w:spacing w:val="-5"/>
          <w:sz w:val="24"/>
          <w:szCs w:val="24"/>
          <w:highlight w:val="none"/>
          <w:u w:val="single"/>
          <w:lang w:val="en-US" w:eastAsia="zh-CN" w:bidi="zh-CN"/>
        </w:rPr>
        <w:t>供应商须知前附表</w:t>
      </w:r>
      <w:r>
        <w:rPr>
          <w:rFonts w:hint="eastAsia" w:ascii="宋体" w:hAnsi="宋体" w:eastAsia="宋体" w:cs="宋体"/>
          <w:spacing w:val="-5"/>
          <w:sz w:val="24"/>
          <w:szCs w:val="24"/>
          <w:highlight w:val="none"/>
          <w:lang w:val="en-US" w:eastAsia="zh-CN" w:bidi="zh-CN"/>
        </w:rPr>
        <w:t>中另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有规定。供应商应对所响应分包询价文件中所列的所有采购内容进行响应，如仅响</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应一包中的部分采购内容，其</w:t>
      </w:r>
      <w:r>
        <w:rPr>
          <w:rFonts w:hint="eastAsia" w:ascii="宋体" w:hAnsi="宋体" w:eastAsia="宋体" w:cs="宋体"/>
          <w:b/>
          <w:bCs/>
          <w:spacing w:val="-5"/>
          <w:sz w:val="24"/>
          <w:szCs w:val="24"/>
          <w:highlight w:val="none"/>
          <w:lang w:val="en-US" w:eastAsia="zh-CN" w:bidi="zh-CN"/>
        </w:rPr>
        <w:t>响应文件无效</w:t>
      </w:r>
      <w:r>
        <w:rPr>
          <w:rFonts w:hint="eastAsia" w:ascii="宋体" w:hAnsi="宋体" w:eastAsia="宋体" w:cs="宋体"/>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3.4  无论询价文件</w:t>
      </w:r>
      <w:r>
        <w:rPr>
          <w:rFonts w:hint="eastAsia" w:ascii="宋体" w:hAnsi="宋体" w:eastAsia="宋体" w:cs="宋体"/>
          <w:spacing w:val="-5"/>
          <w:sz w:val="24"/>
          <w:szCs w:val="24"/>
          <w:highlight w:val="none"/>
          <w:u w:val="single"/>
          <w:lang w:val="en-US" w:eastAsia="zh-CN" w:bidi="zh-CN"/>
        </w:rPr>
        <w:t>第四章 采购需求</w:t>
      </w:r>
      <w:r>
        <w:rPr>
          <w:rFonts w:hint="eastAsia" w:ascii="宋体" w:hAnsi="宋体" w:eastAsia="宋体" w:cs="宋体"/>
          <w:spacing w:val="-5"/>
          <w:sz w:val="24"/>
          <w:szCs w:val="24"/>
          <w:highlight w:val="none"/>
          <w:lang w:val="en-US" w:eastAsia="zh-CN" w:bidi="zh-CN"/>
        </w:rPr>
        <w:t>中是否要求，供应商所提供服务及货物均应符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合国家强制性标准。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3.5  响应文件中所使用的计量单位，除询价文件中有特殊要求外，应采用中华人民</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宋体" w:hAnsi="宋体" w:eastAsia="宋体" w:cs="宋体"/>
          <w:spacing w:val="-5"/>
          <w:sz w:val="24"/>
          <w:szCs w:val="24"/>
          <w:highlight w:val="none"/>
          <w:lang w:val="en-US" w:eastAsia="zh-CN" w:bidi="zh-CN"/>
        </w:rPr>
      </w:pPr>
      <w:r>
        <w:rPr>
          <w:rFonts w:hint="eastAsia" w:ascii="宋体" w:hAnsi="宋体" w:eastAsia="宋体" w:cs="宋体"/>
          <w:spacing w:val="-5"/>
          <w:sz w:val="24"/>
          <w:szCs w:val="24"/>
          <w:highlight w:val="none"/>
          <w:lang w:val="en-US" w:eastAsia="zh-CN" w:bidi="zh-CN"/>
        </w:rPr>
        <w:t>共和国法定计量单位。</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center"/>
        <w:textAlignment w:val="auto"/>
        <w:rPr>
          <w:rFonts w:hint="eastAsia" w:ascii="宋体" w:hAnsi="宋体" w:eastAsia="宋体" w:cs="宋体"/>
          <w:b/>
          <w:bCs/>
          <w:i w:val="0"/>
          <w:iCs w:val="0"/>
          <w:sz w:val="24"/>
          <w:szCs w:val="24"/>
          <w:highlight w:val="none"/>
          <w:lang w:val="en-US" w:eastAsia="zh-CN"/>
        </w:rPr>
      </w:pPr>
      <w:bookmarkStart w:id="10" w:name="_Toc380479091"/>
      <w:r>
        <w:rPr>
          <w:rFonts w:hint="eastAsia" w:ascii="宋体" w:hAnsi="宋体" w:eastAsia="宋体" w:cs="宋体"/>
          <w:b/>
          <w:bCs/>
          <w:i w:val="0"/>
          <w:iCs w:val="0"/>
          <w:sz w:val="24"/>
          <w:szCs w:val="24"/>
          <w:highlight w:val="none"/>
          <w:lang w:val="en-US" w:eastAsia="zh-CN"/>
        </w:rPr>
        <w:t>二  询价文件</w:t>
      </w:r>
      <w:bookmarkEnd w:id="10"/>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bCs/>
          <w:sz w:val="24"/>
          <w:szCs w:val="24"/>
          <w:highlight w:val="none"/>
          <w:lang w:val="en-US" w:eastAsia="zh-CN"/>
        </w:rPr>
      </w:pPr>
      <w:bookmarkStart w:id="11" w:name="_Toc380479092"/>
      <w:r>
        <w:rPr>
          <w:rFonts w:hint="eastAsia" w:ascii="宋体" w:hAnsi="宋体" w:eastAsia="宋体" w:cs="宋体"/>
          <w:b/>
          <w:bCs/>
          <w:sz w:val="24"/>
          <w:szCs w:val="24"/>
          <w:highlight w:val="none"/>
          <w:lang w:val="en-US" w:eastAsia="zh-CN"/>
        </w:rPr>
        <w:t>4.   询价文件构成</w:t>
      </w:r>
      <w:bookmarkEnd w:id="11"/>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  询价文件包括：采购邀请、供应商须知、采购需求、合同条款、附件等。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4.2  </w:t>
      </w:r>
      <w:r>
        <w:rPr>
          <w:rFonts w:hint="eastAsia" w:ascii="宋体" w:hAnsi="宋体" w:eastAsia="宋体" w:cs="宋体"/>
          <w:sz w:val="24"/>
          <w:szCs w:val="24"/>
          <w:highlight w:val="none"/>
          <w:lang w:val="en-US" w:eastAsia="zh-CN"/>
        </w:rPr>
        <w:t>询价</w:t>
      </w:r>
      <w:r>
        <w:rPr>
          <w:rFonts w:hint="eastAsia" w:ascii="宋体" w:hAnsi="宋体" w:eastAsia="宋体" w:cs="宋体"/>
          <w:b w:val="0"/>
          <w:bCs w:val="0"/>
          <w:sz w:val="24"/>
          <w:szCs w:val="24"/>
          <w:highlight w:val="none"/>
          <w:lang w:val="en-US" w:eastAsia="zh-CN"/>
        </w:rPr>
        <w:t>供应商应认真阅读</w:t>
      </w:r>
      <w:r>
        <w:rPr>
          <w:rFonts w:hint="eastAsia" w:ascii="宋体" w:hAnsi="宋体" w:eastAsia="宋体" w:cs="宋体"/>
          <w:sz w:val="24"/>
          <w:szCs w:val="24"/>
          <w:highlight w:val="none"/>
          <w:lang w:val="en-US" w:eastAsia="zh-CN"/>
        </w:rPr>
        <w:t>询价</w:t>
      </w:r>
      <w:r>
        <w:rPr>
          <w:rFonts w:hint="eastAsia" w:ascii="宋体" w:hAnsi="宋体" w:eastAsia="宋体" w:cs="宋体"/>
          <w:b w:val="0"/>
          <w:bCs w:val="0"/>
          <w:sz w:val="24"/>
          <w:szCs w:val="24"/>
          <w:highlight w:val="none"/>
          <w:lang w:val="en-US" w:eastAsia="zh-CN"/>
        </w:rPr>
        <w:t>文件中各有关事项、格式、条款和规范等，按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要求编制响应文件，并对其提交的响应文件的真实性、合法性承担法律责任。如</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宋体" w:hAnsi="宋体" w:eastAsia="宋体" w:cs="宋体"/>
          <w:b/>
          <w:sz w:val="24"/>
          <w:highlight w:val="none"/>
        </w:rPr>
      </w:pPr>
      <w:r>
        <w:rPr>
          <w:rFonts w:hint="eastAsia" w:ascii="宋体" w:hAnsi="宋体" w:eastAsia="宋体" w:cs="宋体"/>
          <w:b w:val="0"/>
          <w:bCs w:val="0"/>
          <w:sz w:val="24"/>
          <w:szCs w:val="24"/>
          <w:highlight w:val="none"/>
          <w:lang w:val="en-US" w:eastAsia="zh-CN"/>
        </w:rPr>
        <w:t>果</w:t>
      </w:r>
      <w:r>
        <w:rPr>
          <w:rFonts w:hint="eastAsia" w:ascii="宋体" w:hAnsi="宋体" w:eastAsia="宋体" w:cs="宋体"/>
          <w:sz w:val="24"/>
          <w:szCs w:val="24"/>
          <w:highlight w:val="none"/>
          <w:lang w:val="en-US" w:eastAsia="zh-CN"/>
        </w:rPr>
        <w:t>询价</w:t>
      </w:r>
      <w:r>
        <w:rPr>
          <w:rFonts w:hint="eastAsia" w:ascii="宋体" w:hAnsi="宋体" w:eastAsia="宋体" w:cs="宋体"/>
          <w:b w:val="0"/>
          <w:bCs w:val="0"/>
          <w:sz w:val="24"/>
          <w:szCs w:val="24"/>
          <w:highlight w:val="none"/>
          <w:lang w:val="en-US" w:eastAsia="zh-CN"/>
        </w:rPr>
        <w:t>供应商没有按照</w:t>
      </w:r>
      <w:r>
        <w:rPr>
          <w:rFonts w:hint="eastAsia" w:ascii="宋体" w:hAnsi="宋体" w:eastAsia="宋体" w:cs="宋体"/>
          <w:sz w:val="24"/>
          <w:szCs w:val="24"/>
          <w:highlight w:val="none"/>
          <w:lang w:val="en-US" w:eastAsia="zh-CN"/>
        </w:rPr>
        <w:t>询价</w:t>
      </w:r>
      <w:r>
        <w:rPr>
          <w:rFonts w:hint="eastAsia" w:ascii="宋体" w:hAnsi="宋体" w:eastAsia="宋体" w:cs="宋体"/>
          <w:b w:val="0"/>
          <w:bCs w:val="0"/>
          <w:sz w:val="24"/>
          <w:szCs w:val="24"/>
          <w:highlight w:val="none"/>
          <w:lang w:val="en-US" w:eastAsia="zh-CN"/>
        </w:rPr>
        <w:t>文件的要求对</w:t>
      </w:r>
      <w:r>
        <w:rPr>
          <w:rFonts w:hint="eastAsia" w:ascii="宋体" w:hAnsi="宋体" w:eastAsia="宋体" w:cs="宋体"/>
          <w:sz w:val="24"/>
          <w:szCs w:val="24"/>
          <w:highlight w:val="none"/>
          <w:lang w:val="en-US" w:eastAsia="zh-CN"/>
        </w:rPr>
        <w:t>询价</w:t>
      </w:r>
      <w:r>
        <w:rPr>
          <w:rFonts w:hint="eastAsia" w:ascii="宋体" w:hAnsi="宋体" w:eastAsia="宋体" w:cs="宋体"/>
          <w:b w:val="0"/>
          <w:bCs w:val="0"/>
          <w:sz w:val="24"/>
          <w:szCs w:val="24"/>
          <w:highlight w:val="none"/>
          <w:lang w:val="en-US" w:eastAsia="zh-CN"/>
        </w:rPr>
        <w:t>文件做出实质性响应，该</w:t>
      </w:r>
      <w:r>
        <w:rPr>
          <w:rFonts w:hint="eastAsia" w:ascii="宋体" w:hAnsi="宋体" w:eastAsia="宋体" w:cs="宋体"/>
          <w:b/>
          <w:sz w:val="24"/>
          <w:highlight w:val="none"/>
        </w:rPr>
        <w:t>响应文件</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宋体" w:hAnsi="宋体" w:eastAsia="宋体" w:cs="宋体"/>
          <w:b w:val="0"/>
          <w:bCs w:val="0"/>
          <w:sz w:val="24"/>
          <w:szCs w:val="24"/>
          <w:highlight w:val="none"/>
        </w:rPr>
      </w:pPr>
      <w:r>
        <w:rPr>
          <w:rFonts w:hint="eastAsia" w:ascii="宋体" w:hAnsi="宋体" w:eastAsia="宋体" w:cs="宋体"/>
          <w:b/>
          <w:sz w:val="24"/>
          <w:highlight w:val="none"/>
        </w:rPr>
        <w:t>无效</w:t>
      </w:r>
      <w:r>
        <w:rPr>
          <w:rFonts w:hint="eastAsia" w:ascii="宋体" w:hAnsi="宋体" w:eastAsia="宋体" w:cs="宋体"/>
          <w:b w:val="0"/>
          <w:bCs w:val="0"/>
          <w:sz w:val="24"/>
          <w:szCs w:val="24"/>
          <w:highlight w:val="none"/>
          <w:lang w:val="en-US" w:eastAsia="zh-CN"/>
        </w:rPr>
        <w:t>。</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bCs/>
          <w:sz w:val="24"/>
          <w:szCs w:val="24"/>
          <w:highlight w:val="none"/>
          <w:lang w:val="en-US" w:eastAsia="zh-CN"/>
        </w:rPr>
      </w:pPr>
      <w:bookmarkStart w:id="12" w:name="_Toc380479093"/>
      <w:r>
        <w:rPr>
          <w:rFonts w:hint="eastAsia" w:ascii="宋体" w:hAnsi="宋体" w:eastAsia="宋体" w:cs="宋体"/>
          <w:b/>
          <w:bCs/>
          <w:sz w:val="24"/>
          <w:szCs w:val="24"/>
          <w:highlight w:val="none"/>
          <w:lang w:val="en-US" w:eastAsia="zh-CN"/>
        </w:rPr>
        <w:t>5.   询价文件的澄清或者修改</w:t>
      </w:r>
      <w:bookmarkEnd w:id="12"/>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  在首次提交响应文件截止时间前，采购人、采购代理机构或者询价小组可</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以对已发出的询价文件进行必要的澄清或者修改，并由采购代理机构发出。澄清</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或者修改的内容作为询价文件的组成部分。对询价文件的修改，将以书面形式通</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知已获取询价文件的每一询价供应商。</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  澄清或者修改的内容可能影响响应文件编制的，采购代理机构将在提交首</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次响应文件截止之日3个工作日前通知，不足3个工作日的，将相应顺延提交首次</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响应文件截止时间。</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  在询价过程中，询价小组根据与供应商询价情况，可能对采购需求中的技</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术、服务要求以及合同草案条款等内容作出实质性变动。对询价文件作出的实质</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性变动是询价文件的有效组成部分，询价小组将以书面形式同时通知所有参加询</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价的供应商。供应商应当按照询价文件的变动情况和询价小组的要求重新提交响</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应文件。</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center"/>
        <w:textAlignment w:val="auto"/>
        <w:rPr>
          <w:rFonts w:hint="eastAsia" w:ascii="宋体" w:hAnsi="宋体" w:eastAsia="宋体" w:cs="宋体"/>
          <w:b/>
          <w:bCs/>
          <w:sz w:val="24"/>
          <w:szCs w:val="24"/>
          <w:highlight w:val="none"/>
          <w:lang w:val="en-US" w:eastAsia="zh-CN"/>
        </w:rPr>
      </w:pPr>
      <w:bookmarkStart w:id="13" w:name="_Toc380479094"/>
      <w:r>
        <w:rPr>
          <w:rFonts w:hint="eastAsia" w:ascii="宋体" w:hAnsi="宋体" w:eastAsia="宋体" w:cs="宋体"/>
          <w:b/>
          <w:bCs/>
          <w:sz w:val="24"/>
          <w:szCs w:val="24"/>
          <w:highlight w:val="none"/>
          <w:lang w:val="en-US" w:eastAsia="zh-CN"/>
        </w:rPr>
        <w:t>三  响应文件的编制</w:t>
      </w:r>
      <w:bookmarkEnd w:id="13"/>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响应文件的构成</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6.1  </w:t>
      </w:r>
      <w:r>
        <w:rPr>
          <w:rFonts w:hint="eastAsia" w:ascii="宋体" w:hAnsi="宋体" w:eastAsia="宋体" w:cs="宋体"/>
          <w:b w:val="0"/>
          <w:bCs w:val="0"/>
          <w:sz w:val="24"/>
          <w:szCs w:val="24"/>
          <w:highlight w:val="none"/>
        </w:rPr>
        <w:t>按照</w:t>
      </w:r>
      <w:r>
        <w:rPr>
          <w:rFonts w:hint="eastAsia" w:ascii="宋体" w:hAnsi="宋体" w:eastAsia="宋体" w:cs="宋体"/>
          <w:sz w:val="24"/>
          <w:szCs w:val="24"/>
          <w:highlight w:val="none"/>
          <w:lang w:val="en-US" w:eastAsia="zh-CN"/>
        </w:rPr>
        <w:t>询价</w:t>
      </w:r>
      <w:r>
        <w:rPr>
          <w:rFonts w:hint="eastAsia" w:ascii="宋体" w:hAnsi="宋体" w:eastAsia="宋体" w:cs="宋体"/>
          <w:b w:val="0"/>
          <w:bCs w:val="0"/>
          <w:sz w:val="24"/>
          <w:szCs w:val="24"/>
          <w:highlight w:val="none"/>
        </w:rPr>
        <w:t>文件的要求，供应商应完整地按</w:t>
      </w:r>
      <w:r>
        <w:rPr>
          <w:rFonts w:hint="eastAsia" w:ascii="宋体" w:hAnsi="宋体" w:eastAsia="宋体" w:cs="宋体"/>
          <w:sz w:val="24"/>
          <w:szCs w:val="24"/>
          <w:highlight w:val="none"/>
          <w:lang w:val="en-US" w:eastAsia="zh-CN"/>
        </w:rPr>
        <w:t>询价</w:t>
      </w:r>
      <w:r>
        <w:rPr>
          <w:rFonts w:hint="eastAsia" w:ascii="宋体" w:hAnsi="宋体" w:eastAsia="宋体" w:cs="宋体"/>
          <w:b w:val="0"/>
          <w:bCs w:val="0"/>
          <w:sz w:val="24"/>
          <w:szCs w:val="24"/>
          <w:highlight w:val="none"/>
        </w:rPr>
        <w:t>文件提供的响应文件格式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第</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六</w:t>
      </w:r>
      <w:r>
        <w:rPr>
          <w:rFonts w:hint="eastAsia" w:ascii="宋体" w:hAnsi="宋体" w:eastAsia="宋体" w:cs="宋体"/>
          <w:b w:val="0"/>
          <w:bCs w:val="0"/>
          <w:sz w:val="24"/>
          <w:szCs w:val="24"/>
          <w:highlight w:val="none"/>
        </w:rPr>
        <w:t>章 附件</w:t>
      </w:r>
      <w:r>
        <w:rPr>
          <w:rFonts w:hint="eastAsia" w:ascii="宋体" w:hAnsi="宋体" w:eastAsia="宋体" w:cs="宋体"/>
          <w:b w:val="0"/>
          <w:bCs w:val="0"/>
          <w:sz w:val="24"/>
          <w:szCs w:val="24"/>
          <w:highlight w:val="none"/>
          <w:lang w:val="en-US" w:eastAsia="zh-CN"/>
        </w:rPr>
        <w:t>-响应文件格式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编制的首次响应文件，响应文件中须包含供应商所有</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内容，每套响应文件</w:t>
      </w:r>
      <w:r>
        <w:rPr>
          <w:rFonts w:hint="eastAsia" w:ascii="宋体" w:hAnsi="宋体" w:eastAsia="宋体" w:cs="宋体"/>
          <w:b w:val="0"/>
          <w:bCs w:val="0"/>
          <w:sz w:val="24"/>
          <w:szCs w:val="24"/>
          <w:highlight w:val="none"/>
          <w:lang w:val="en-US" w:eastAsia="zh-CN"/>
        </w:rPr>
        <w:t>的</w:t>
      </w:r>
      <w:r>
        <w:rPr>
          <w:rFonts w:hint="eastAsia" w:ascii="宋体" w:hAnsi="宋体" w:eastAsia="宋体" w:cs="宋体"/>
          <w:b w:val="0"/>
          <w:bCs w:val="0"/>
          <w:sz w:val="24"/>
          <w:szCs w:val="24"/>
          <w:highlight w:val="none"/>
        </w:rPr>
        <w:t>商务</w:t>
      </w:r>
      <w:r>
        <w:rPr>
          <w:rFonts w:hint="eastAsia" w:ascii="宋体" w:hAnsi="宋体" w:eastAsia="宋体" w:cs="宋体"/>
          <w:b w:val="0"/>
          <w:bCs w:val="0"/>
          <w:sz w:val="24"/>
          <w:szCs w:val="24"/>
          <w:highlight w:val="none"/>
          <w:lang w:val="en-US" w:eastAsia="zh-CN"/>
        </w:rPr>
        <w:t>部分</w:t>
      </w:r>
      <w:r>
        <w:rPr>
          <w:rFonts w:hint="eastAsia" w:ascii="宋体" w:hAnsi="宋体" w:eastAsia="宋体" w:cs="宋体"/>
          <w:b w:val="0"/>
          <w:bCs w:val="0"/>
          <w:sz w:val="24"/>
          <w:szCs w:val="24"/>
          <w:highlight w:val="none"/>
        </w:rPr>
        <w:t>和技术</w:t>
      </w:r>
      <w:r>
        <w:rPr>
          <w:rFonts w:hint="eastAsia" w:ascii="宋体" w:hAnsi="宋体" w:eastAsia="宋体" w:cs="宋体"/>
          <w:b w:val="0"/>
          <w:bCs w:val="0"/>
          <w:sz w:val="24"/>
          <w:szCs w:val="24"/>
          <w:highlight w:val="none"/>
          <w:lang w:val="en-US" w:eastAsia="zh-CN"/>
        </w:rPr>
        <w:t>部分合订</w:t>
      </w:r>
      <w:r>
        <w:rPr>
          <w:rFonts w:hint="eastAsia" w:ascii="宋体" w:hAnsi="宋体" w:eastAsia="宋体" w:cs="宋体"/>
          <w:b w:val="0"/>
          <w:bCs w:val="0"/>
          <w:sz w:val="24"/>
          <w:szCs w:val="24"/>
          <w:highlight w:val="none"/>
        </w:rPr>
        <w:t>成一本</w:t>
      </w:r>
      <w:r>
        <w:rPr>
          <w:rFonts w:hint="eastAsia" w:ascii="宋体" w:hAnsi="宋体" w:eastAsia="宋体" w:cs="宋体"/>
          <w:sz w:val="24"/>
          <w:highlight w:val="none"/>
          <w:u w:val="none"/>
          <w:lang w:val="en-US" w:eastAsia="zh-CN"/>
        </w:rPr>
        <w:t>。</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3" w:leftChars="0" w:right="-53" w:rightChars="-24" w:hanging="663" w:hangingChars="275"/>
        <w:jc w:val="left"/>
        <w:textAlignment w:val="auto"/>
        <w:rPr>
          <w:rFonts w:hint="eastAsia" w:ascii="宋体" w:hAnsi="宋体" w:eastAsia="宋体" w:cs="宋体"/>
          <w:b/>
          <w:bCs/>
          <w:sz w:val="24"/>
          <w:szCs w:val="24"/>
          <w:highlight w:val="none"/>
          <w:lang w:val="en-US" w:eastAsia="zh-CN"/>
        </w:rPr>
      </w:pPr>
      <w:bookmarkStart w:id="14" w:name="_Toc380479096"/>
      <w:r>
        <w:rPr>
          <w:rFonts w:hint="eastAsia" w:ascii="宋体" w:hAnsi="宋体" w:eastAsia="宋体" w:cs="宋体"/>
          <w:b/>
          <w:bCs/>
          <w:sz w:val="24"/>
          <w:szCs w:val="24"/>
          <w:highlight w:val="none"/>
          <w:lang w:val="en-US" w:eastAsia="zh-CN"/>
        </w:rPr>
        <w:t>7.   报价</w:t>
      </w:r>
      <w:bookmarkEnd w:id="14"/>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7.1  在提交响应文件时，供应商要按照询价文件给出的格式提供报价函和报价</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表；此次报价为最终报价。报价货币应为人民币。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7.2  </w:t>
      </w:r>
      <w:r>
        <w:rPr>
          <w:rFonts w:hint="eastAsia" w:ascii="宋体" w:hAnsi="宋体" w:eastAsia="宋体" w:cs="宋体"/>
          <w:b w:val="0"/>
          <w:bCs w:val="0"/>
          <w:sz w:val="24"/>
          <w:szCs w:val="24"/>
          <w:highlight w:val="none"/>
        </w:rPr>
        <w:t>报价为固定价格，最终结算时不会因任何条件的变化而进行调整。</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7.3  </w:t>
      </w:r>
      <w:r>
        <w:rPr>
          <w:rFonts w:hint="eastAsia" w:ascii="宋体" w:hAnsi="宋体" w:eastAsia="宋体" w:cs="宋体"/>
          <w:b w:val="0"/>
          <w:bCs w:val="0"/>
          <w:sz w:val="24"/>
          <w:szCs w:val="24"/>
          <w:highlight w:val="none"/>
        </w:rPr>
        <w:t>每种货物</w:t>
      </w:r>
      <w:r>
        <w:rPr>
          <w:rFonts w:hint="eastAsia" w:ascii="宋体" w:hAnsi="宋体" w:eastAsia="宋体" w:cs="宋体"/>
          <w:b w:val="0"/>
          <w:bCs w:val="0"/>
          <w:sz w:val="24"/>
          <w:szCs w:val="24"/>
          <w:highlight w:val="none"/>
          <w:lang w:val="en-US" w:eastAsia="zh-CN"/>
        </w:rPr>
        <w:t>或服务</w:t>
      </w:r>
      <w:r>
        <w:rPr>
          <w:rFonts w:hint="eastAsia" w:ascii="宋体" w:hAnsi="宋体" w:eastAsia="宋体" w:cs="宋体"/>
          <w:b w:val="0"/>
          <w:bCs w:val="0"/>
          <w:sz w:val="24"/>
          <w:szCs w:val="24"/>
          <w:highlight w:val="none"/>
        </w:rPr>
        <w:t>只能有一个报价，不接受具有附加条件的报价，否则其响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应文件将作为无效处理。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 xml:space="preserve">7.4  </w:t>
      </w:r>
      <w:r>
        <w:rPr>
          <w:rFonts w:hint="eastAsia" w:ascii="宋体" w:hAnsi="宋体" w:eastAsia="宋体" w:cs="宋体"/>
          <w:b w:val="0"/>
          <w:bCs w:val="0"/>
          <w:sz w:val="24"/>
          <w:szCs w:val="24"/>
          <w:highlight w:val="none"/>
        </w:rPr>
        <w:t>供应商最</w:t>
      </w:r>
      <w:r>
        <w:rPr>
          <w:rFonts w:hint="eastAsia" w:ascii="宋体" w:hAnsi="宋体" w:eastAsia="宋体" w:cs="宋体"/>
          <w:b w:val="0"/>
          <w:bCs w:val="0"/>
          <w:sz w:val="24"/>
          <w:szCs w:val="24"/>
          <w:highlight w:val="none"/>
          <w:lang w:val="en-US" w:eastAsia="zh-CN"/>
        </w:rPr>
        <w:t>后</w:t>
      </w:r>
      <w:r>
        <w:rPr>
          <w:rFonts w:hint="eastAsia" w:ascii="宋体" w:hAnsi="宋体" w:eastAsia="宋体" w:cs="宋体"/>
          <w:b w:val="0"/>
          <w:bCs w:val="0"/>
          <w:sz w:val="24"/>
          <w:szCs w:val="24"/>
          <w:highlight w:val="none"/>
        </w:rPr>
        <w:t>报价超过</w:t>
      </w:r>
      <w:r>
        <w:rPr>
          <w:rFonts w:hint="eastAsia" w:ascii="宋体" w:hAnsi="宋体" w:eastAsia="宋体" w:cs="宋体"/>
          <w:b w:val="0"/>
          <w:bCs w:val="0"/>
          <w:sz w:val="24"/>
          <w:szCs w:val="24"/>
          <w:highlight w:val="none"/>
          <w:lang w:eastAsia="zh-CN"/>
        </w:rPr>
        <w:t>询价</w:t>
      </w:r>
      <w:r>
        <w:rPr>
          <w:rFonts w:hint="eastAsia" w:ascii="宋体" w:hAnsi="宋体" w:eastAsia="宋体" w:cs="宋体"/>
          <w:b w:val="0"/>
          <w:bCs w:val="0"/>
          <w:sz w:val="24"/>
          <w:szCs w:val="24"/>
          <w:highlight w:val="none"/>
        </w:rPr>
        <w:t>文件规定的预算金额或者分项、分包最高限价的</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其</w:t>
      </w:r>
      <w:r>
        <w:rPr>
          <w:rFonts w:hint="eastAsia" w:ascii="宋体" w:hAnsi="宋体" w:eastAsia="宋体" w:cs="宋体"/>
          <w:b/>
          <w:bCs/>
          <w:sz w:val="24"/>
          <w:szCs w:val="24"/>
          <w:highlight w:val="none"/>
        </w:rPr>
        <w:t>响应文件无效</w:t>
      </w:r>
      <w:r>
        <w:rPr>
          <w:rFonts w:hint="eastAsia" w:ascii="宋体" w:hAnsi="宋体" w:eastAsia="宋体" w:cs="宋体"/>
          <w:b w:val="0"/>
          <w:bCs w:val="0"/>
          <w:sz w:val="24"/>
          <w:szCs w:val="24"/>
          <w:highlight w:val="none"/>
        </w:rPr>
        <w:t>。</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3" w:leftChars="0" w:right="-53" w:rightChars="-24" w:hanging="663" w:hangingChars="275"/>
        <w:jc w:val="left"/>
        <w:textAlignment w:val="auto"/>
        <w:rPr>
          <w:rFonts w:hint="eastAsia" w:ascii="宋体" w:hAnsi="宋体" w:eastAsia="宋体" w:cs="宋体"/>
          <w:b/>
          <w:bCs/>
          <w:sz w:val="24"/>
          <w:szCs w:val="24"/>
          <w:highlight w:val="none"/>
          <w:lang w:val="en-US" w:eastAsia="zh-CN"/>
        </w:rPr>
      </w:pPr>
      <w:bookmarkStart w:id="15" w:name="_Toc380479097"/>
      <w:r>
        <w:rPr>
          <w:rFonts w:hint="eastAsia" w:ascii="宋体" w:hAnsi="宋体" w:eastAsia="宋体" w:cs="宋体"/>
          <w:b/>
          <w:bCs/>
          <w:sz w:val="24"/>
          <w:szCs w:val="24"/>
          <w:highlight w:val="none"/>
          <w:lang w:val="en-US" w:eastAsia="zh-CN"/>
        </w:rPr>
        <w:t>8.   响应文件有效期</w:t>
      </w:r>
      <w:bookmarkEnd w:id="15"/>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8.1  响应文件应自首次提交之日起，按照</w:t>
      </w:r>
      <w:r>
        <w:rPr>
          <w:rFonts w:hint="eastAsia" w:ascii="宋体" w:hAnsi="宋体" w:eastAsia="宋体" w:cs="宋体"/>
          <w:spacing w:val="-5"/>
          <w:sz w:val="24"/>
          <w:szCs w:val="24"/>
          <w:highlight w:val="none"/>
          <w:u w:val="single"/>
          <w:lang w:val="en-US" w:eastAsia="zh-CN" w:bidi="zh-CN"/>
        </w:rPr>
        <w:t>供应商须知前附表</w:t>
      </w:r>
      <w:r>
        <w:rPr>
          <w:rFonts w:hint="eastAsia" w:ascii="宋体" w:hAnsi="宋体" w:eastAsia="宋体" w:cs="宋体"/>
          <w:b w:val="0"/>
          <w:bCs w:val="0"/>
          <w:sz w:val="24"/>
          <w:szCs w:val="24"/>
          <w:highlight w:val="none"/>
          <w:lang w:val="en-US" w:eastAsia="zh-CN"/>
        </w:rPr>
        <w:t>中规定时间内保持有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效，有效期短于要求的，其</w:t>
      </w:r>
      <w:r>
        <w:rPr>
          <w:rFonts w:hint="eastAsia" w:ascii="宋体" w:hAnsi="宋体" w:eastAsia="宋体" w:cs="宋体"/>
          <w:b/>
          <w:bCs/>
          <w:sz w:val="24"/>
          <w:szCs w:val="24"/>
          <w:highlight w:val="none"/>
          <w:lang w:val="en-US" w:eastAsia="zh-CN"/>
        </w:rPr>
        <w:t>响应文件无效</w:t>
      </w:r>
      <w:r>
        <w:rPr>
          <w:rFonts w:hint="eastAsia" w:ascii="宋体" w:hAnsi="宋体" w:eastAsia="宋体" w:cs="宋体"/>
          <w:b w:val="0"/>
          <w:bCs w:val="0"/>
          <w:sz w:val="24"/>
          <w:szCs w:val="24"/>
          <w:highlight w:val="none"/>
          <w:lang w:val="en-US" w:eastAsia="zh-CN"/>
        </w:rPr>
        <w:t>。</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p>
    <w:p>
      <w:pPr>
        <w:pStyle w:val="27"/>
        <w:jc w:val="center"/>
        <w:rPr>
          <w:rFonts w:hint="eastAsia" w:ascii="宋体" w:hAnsi="宋体" w:eastAsia="宋体" w:cs="宋体"/>
          <w:b/>
          <w:bCs/>
          <w:spacing w:val="0"/>
          <w:kern w:val="0"/>
          <w:sz w:val="24"/>
          <w:szCs w:val="24"/>
          <w:highlight w:val="none"/>
          <w:lang w:val="en-US" w:eastAsia="zh-CN" w:bidi="zh-CN"/>
        </w:rPr>
      </w:pPr>
      <w:r>
        <w:rPr>
          <w:rFonts w:hint="eastAsia" w:ascii="宋体" w:hAnsi="宋体" w:eastAsia="宋体" w:cs="宋体"/>
          <w:b/>
          <w:bCs/>
          <w:spacing w:val="0"/>
          <w:kern w:val="0"/>
          <w:sz w:val="24"/>
          <w:szCs w:val="24"/>
          <w:highlight w:val="none"/>
          <w:lang w:val="en-US" w:eastAsia="zh-CN" w:bidi="zh-CN"/>
        </w:rPr>
        <w:t>四</w:t>
      </w:r>
      <w:r>
        <w:rPr>
          <w:rFonts w:hint="eastAsia" w:ascii="宋体" w:hAnsi="宋体" w:eastAsia="宋体" w:cs="宋体"/>
          <w:b/>
          <w:bCs/>
          <w:spacing w:val="0"/>
          <w:kern w:val="0"/>
          <w:sz w:val="24"/>
          <w:szCs w:val="24"/>
          <w:highlight w:val="none"/>
          <w:lang w:val="en-US" w:eastAsia="zh-CN" w:bidi="zh-CN"/>
        </w:rPr>
        <w:tab/>
      </w:r>
      <w:r>
        <w:rPr>
          <w:rFonts w:hint="eastAsia" w:ascii="宋体" w:hAnsi="宋体" w:eastAsia="宋体" w:cs="宋体"/>
          <w:b/>
          <w:bCs/>
          <w:spacing w:val="0"/>
          <w:kern w:val="0"/>
          <w:sz w:val="24"/>
          <w:szCs w:val="24"/>
          <w:highlight w:val="none"/>
          <w:lang w:val="en-US" w:eastAsia="zh-CN" w:bidi="zh-CN"/>
        </w:rPr>
        <w:t xml:space="preserve"> 响应文件的签署规定和递交</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   响应文件签署及规定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9.1  询价供应商应按</w:t>
      </w:r>
      <w:r>
        <w:rPr>
          <w:rFonts w:hint="eastAsia" w:ascii="宋体" w:hAnsi="宋体" w:eastAsia="宋体" w:cs="宋体"/>
          <w:spacing w:val="-5"/>
          <w:sz w:val="24"/>
          <w:szCs w:val="24"/>
          <w:highlight w:val="none"/>
          <w:u w:val="single"/>
          <w:lang w:val="en-US" w:eastAsia="zh-CN" w:bidi="zh-CN"/>
        </w:rPr>
        <w:t>供应商须知前附表</w:t>
      </w:r>
      <w:r>
        <w:rPr>
          <w:rFonts w:hint="eastAsia" w:ascii="宋体" w:hAnsi="宋体" w:eastAsia="宋体" w:cs="宋体"/>
          <w:b w:val="0"/>
          <w:bCs w:val="0"/>
          <w:sz w:val="24"/>
          <w:szCs w:val="24"/>
          <w:highlight w:val="none"/>
          <w:lang w:val="en-US" w:eastAsia="zh-CN"/>
        </w:rPr>
        <w:t>中的规定准备和递交响应文件正本、副本</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和电子文档，纸质响应文件封面应注明“正本”或“副本”字样，副本可以是正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本的复印件，当正本和副本之间出现差异时，以正本为准。</w:t>
      </w:r>
      <w:r>
        <w:rPr>
          <w:rFonts w:hint="eastAsia" w:ascii="宋体" w:hAnsi="宋体" w:eastAsia="宋体" w:cs="宋体"/>
          <w:b/>
          <w:bCs/>
          <w:sz w:val="24"/>
          <w:szCs w:val="24"/>
          <w:highlight w:val="none"/>
          <w:lang w:val="en-US" w:eastAsia="zh-CN"/>
        </w:rPr>
        <w:t>（本项目不见面开标，按规定上传投标文件，开标后按规定提供纸质版投标文件和电子标）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9.2  响应文件的正本需打印或用不褪色墨水书写，并由询价供应商的法定代表</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人或经其正式授权的代表按询价文件规定签字或者加盖公章。由授权代表签字的，应附法定代表人授权书。供应商为自然人的，应当由本人签字并附身份证明。采用公章授权方式的，应当在响应文件中附公章授权书（格式自定）。 </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9.3  所有响应文件采用</w:t>
      </w:r>
      <w:r>
        <w:rPr>
          <w:rFonts w:hint="eastAsia" w:ascii="宋体" w:hAnsi="宋体" w:eastAsia="宋体" w:cs="宋体"/>
          <w:b w:val="0"/>
          <w:bCs w:val="0"/>
          <w:color w:val="000000"/>
          <w:spacing w:val="0"/>
          <w:kern w:val="2"/>
          <w:sz w:val="24"/>
          <w:szCs w:val="24"/>
          <w:highlight w:val="none"/>
          <w:u w:val="none"/>
          <w:lang w:val="en-US" w:eastAsia="zh-CN" w:bidi="ar"/>
        </w:rPr>
        <w:t>不可拆装的胶订方式装订或其他不可拆装的</w:t>
      </w:r>
      <w:r>
        <w:rPr>
          <w:rFonts w:hint="eastAsia" w:ascii="宋体" w:hAnsi="宋体" w:eastAsia="宋体" w:cs="宋体"/>
          <w:b w:val="0"/>
          <w:bCs w:val="0"/>
          <w:sz w:val="24"/>
          <w:szCs w:val="24"/>
          <w:highlight w:val="none"/>
          <w:lang w:val="en-US" w:eastAsia="zh-CN"/>
        </w:rPr>
        <w:t>方式装订，</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否则将被视为</w:t>
      </w:r>
      <w:r>
        <w:rPr>
          <w:rFonts w:hint="eastAsia" w:ascii="宋体" w:hAnsi="宋体" w:eastAsia="宋体" w:cs="宋体"/>
          <w:b/>
          <w:bCs/>
          <w:sz w:val="24"/>
          <w:szCs w:val="24"/>
          <w:highlight w:val="none"/>
          <w:lang w:val="en-US" w:eastAsia="zh-CN"/>
        </w:rPr>
        <w:t>无效响应</w:t>
      </w:r>
      <w:r>
        <w:rPr>
          <w:rFonts w:hint="eastAsia" w:ascii="宋体" w:hAnsi="宋体" w:eastAsia="宋体" w:cs="宋体"/>
          <w:b w:val="0"/>
          <w:bCs w:val="0"/>
          <w:sz w:val="24"/>
          <w:szCs w:val="24"/>
          <w:highlight w:val="none"/>
          <w:lang w:val="en-US" w:eastAsia="zh-CN"/>
        </w:rPr>
        <w:t>被拒绝。</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9.4  供应商在提交响应文件截止时间前，可以对所提交的响应文件进行补充、</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修改或者撤回，并书面通知采购代理机构。补充、修改的内容作为响应文件的组</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成部分。补充、修改的内容与响应文件不一致的，以补充、修改的内容为准。</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9.5  供应商根据询价小组的要求对响应文件中含义不明确、同类问题表述不一</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致或者有明显文字和计算错误的内容等做出的澄清、说明或者更正，以及询价中</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根据询价文件实质性变动重新提交的响应文件，其签署规定同 9.2 款要求。</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9.6  响应文件因字迹潦草、表达不清或装订不当所引起的后果由供应商负责。</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10.  响应文件的递交</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10.1 响应文件及电子版应密封递交，封套上注明询价供应商名称、项目编号及</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项目名称。首次提交的响应文件必须在响应截止时间前密封送达到指定地点。在</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截止时间后送达的响应文件采购代理机构将</w:t>
      </w:r>
      <w:r>
        <w:rPr>
          <w:rFonts w:hint="eastAsia" w:ascii="宋体" w:hAnsi="宋体" w:eastAsia="宋体" w:cs="宋体"/>
          <w:b/>
          <w:bCs/>
          <w:sz w:val="24"/>
          <w:szCs w:val="24"/>
          <w:highlight w:val="none"/>
          <w:lang w:val="en-US" w:eastAsia="zh-CN"/>
        </w:rPr>
        <w:t>拒收</w:t>
      </w:r>
      <w:r>
        <w:rPr>
          <w:rFonts w:hint="eastAsia" w:ascii="宋体" w:hAnsi="宋体" w:eastAsia="宋体" w:cs="宋体"/>
          <w:b w:val="0"/>
          <w:bCs w:val="0"/>
          <w:sz w:val="24"/>
          <w:szCs w:val="24"/>
          <w:highlight w:val="none"/>
          <w:lang w:val="en-US" w:eastAsia="zh-CN"/>
        </w:rPr>
        <w:t>。</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p>
    <w:p>
      <w:pPr>
        <w:pStyle w:val="27"/>
        <w:jc w:val="center"/>
        <w:rPr>
          <w:rFonts w:hint="eastAsia" w:ascii="宋体" w:hAnsi="宋体" w:eastAsia="宋体" w:cs="宋体"/>
          <w:b/>
          <w:bCs/>
          <w:spacing w:val="0"/>
          <w:kern w:val="0"/>
          <w:sz w:val="24"/>
          <w:szCs w:val="24"/>
          <w:highlight w:val="none"/>
          <w:lang w:val="en-US" w:eastAsia="zh-CN" w:bidi="zh-CN"/>
        </w:rPr>
      </w:pPr>
      <w:r>
        <w:rPr>
          <w:rFonts w:hint="eastAsia" w:ascii="宋体" w:hAnsi="宋体" w:eastAsia="宋体" w:cs="宋体"/>
          <w:b/>
          <w:bCs/>
          <w:spacing w:val="0"/>
          <w:kern w:val="0"/>
          <w:sz w:val="24"/>
          <w:szCs w:val="24"/>
          <w:highlight w:val="none"/>
          <w:lang w:val="en-US" w:eastAsia="zh-CN" w:bidi="zh-CN"/>
        </w:rPr>
        <w:t>五  保证金（本项目不做要求）</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  保证金的提交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11.1 询价供应商在递交响应文件截止时间前，按照</w:t>
      </w:r>
      <w:r>
        <w:rPr>
          <w:rFonts w:hint="eastAsia" w:ascii="宋体" w:hAnsi="宋体" w:eastAsia="宋体" w:cs="宋体"/>
          <w:spacing w:val="-5"/>
          <w:sz w:val="24"/>
          <w:szCs w:val="24"/>
          <w:highlight w:val="none"/>
          <w:u w:val="single"/>
          <w:lang w:val="en-US" w:eastAsia="zh-CN" w:bidi="zh-CN"/>
        </w:rPr>
        <w:t>供应商须知前附表</w:t>
      </w:r>
      <w:r>
        <w:rPr>
          <w:rFonts w:hint="eastAsia" w:ascii="宋体" w:hAnsi="宋体" w:eastAsia="宋体" w:cs="宋体"/>
          <w:b w:val="0"/>
          <w:bCs w:val="0"/>
          <w:sz w:val="24"/>
          <w:szCs w:val="24"/>
          <w:highlight w:val="none"/>
          <w:lang w:val="en-US" w:eastAsia="zh-CN"/>
        </w:rPr>
        <w:t>规定的保证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金的形式、数额和时间要求提交响应保证金。供应商为联合体的，可以由联合体</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中的一方或者多方共同交纳保证金，其交纳的保证金对联合体各方均具有约束力。</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11.2 供应商没有按规定提交保证金的，其</w:t>
      </w:r>
      <w:r>
        <w:rPr>
          <w:rFonts w:hint="eastAsia" w:ascii="宋体" w:hAnsi="宋体" w:eastAsia="宋体" w:cs="宋体"/>
          <w:b/>
          <w:bCs/>
          <w:sz w:val="24"/>
          <w:szCs w:val="24"/>
          <w:highlight w:val="none"/>
          <w:lang w:val="en-US" w:eastAsia="zh-CN"/>
        </w:rPr>
        <w:t>响应文件无效</w:t>
      </w:r>
      <w:r>
        <w:rPr>
          <w:rFonts w:hint="eastAsia" w:ascii="宋体" w:hAnsi="宋体" w:eastAsia="宋体" w:cs="宋体"/>
          <w:b w:val="0"/>
          <w:bCs w:val="0"/>
          <w:sz w:val="24"/>
          <w:szCs w:val="24"/>
          <w:highlight w:val="none"/>
          <w:lang w:val="en-US" w:eastAsia="zh-CN"/>
        </w:rPr>
        <w:t>。采用电汇形式提交保</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证金的，一般可以实时入账，建议供应商请于递交文件截止日 2-3 个工作日前</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汇出。保证金的提交以采购代理机构保证金账户到账时间为准，供应商需自行评</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估因异地、跨行、公休日等因素造成的保证金到账延迟风险，并承担相应责任。</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保证金不能按时进入指定账户的，其</w:t>
      </w:r>
      <w:r>
        <w:rPr>
          <w:rFonts w:hint="eastAsia" w:ascii="宋体" w:hAnsi="宋体" w:eastAsia="宋体" w:cs="宋体"/>
          <w:b/>
          <w:bCs/>
          <w:sz w:val="24"/>
          <w:szCs w:val="24"/>
          <w:highlight w:val="none"/>
          <w:lang w:val="en-US" w:eastAsia="zh-CN"/>
        </w:rPr>
        <w:t>响应文件无效</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  保证金的没收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12.1 发生下列情况之一，保证金将被没收：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（1）供应商在提交询价响应文件后撤回响应文件的；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（2）供应商在响应文件中提供虚假材料的；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（3）除因不可抗力或法律、法规、询价文件允许的情形以外，成交供应商不与采购人签订合同的；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（4）存在串通投标情形的；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（5）成交供应商签订合同后不向采购代理机构支付中介服务费；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（6）存在向采购人、代理机构或评审专家行贿事实的。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（7）法律、法规规定的其它情况。</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13.  保证金的退还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13.1 成交供应商应在与采购人签订合同之日起 5 个工作日内及时联系采购代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理机构办理保证金无息退还手续。</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13.2 未成交供应商的保证金将在成交通知书发出之日暨成交公告公布之日起 5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个工作日内，及时联系采购人或采购代理机构办理无息退还保证金手续因供应商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自身原因导致无法及时退还的，采购人或采购代理机构将不承担资金占用费。</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p>
    <w:p>
      <w:pPr>
        <w:pStyle w:val="8"/>
        <w:keepNext w:val="0"/>
        <w:keepLines w:val="0"/>
        <w:pageBreakBefore w:val="0"/>
        <w:widowControl w:val="0"/>
        <w:tabs>
          <w:tab w:val="left" w:pos="561"/>
        </w:tabs>
        <w:kinsoku/>
        <w:wordWrap/>
        <w:overflowPunct/>
        <w:topLinePunct w:val="0"/>
        <w:autoSpaceDE w:val="0"/>
        <w:autoSpaceDN w:val="0"/>
        <w:bidi w:val="0"/>
        <w:adjustRightInd/>
        <w:snapToGrid/>
        <w:spacing w:before="0" w:line="440" w:lineRule="exact"/>
        <w:ind w:right="669" w:rightChars="304"/>
        <w:textAlignment w:val="auto"/>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六</w:t>
      </w:r>
      <w:r>
        <w:rPr>
          <w:rFonts w:hint="eastAsia" w:ascii="宋体" w:hAnsi="宋体" w:eastAsia="宋体" w:cs="宋体"/>
          <w:sz w:val="24"/>
          <w:szCs w:val="24"/>
          <w:highlight w:val="none"/>
        </w:rPr>
        <w:tab/>
      </w:r>
      <w:r>
        <w:rPr>
          <w:rFonts w:hint="eastAsia" w:ascii="宋体" w:hAnsi="宋体" w:eastAsia="宋体" w:cs="宋体"/>
          <w:sz w:val="24"/>
          <w:szCs w:val="24"/>
          <w:highlight w:val="none"/>
        </w:rPr>
        <w:t>评审和</w:t>
      </w:r>
      <w:r>
        <w:rPr>
          <w:rFonts w:hint="eastAsia" w:ascii="宋体" w:hAnsi="宋体" w:eastAsia="宋体" w:cs="宋体"/>
          <w:sz w:val="24"/>
          <w:szCs w:val="24"/>
          <w:highlight w:val="none"/>
          <w:lang w:val="en-US" w:eastAsia="zh-CN"/>
        </w:rPr>
        <w:t>询价</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bookmarkStart w:id="16" w:name="_Toc380479106"/>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3" w:leftChars="0" w:right="-53" w:rightChars="-24" w:hanging="663" w:hangingChars="275"/>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14.  响应文件的评审与澄清</w:t>
      </w:r>
      <w:bookmarkEnd w:id="16"/>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14.1 询价小组在确认了询价文件后，按照询价文件规定的资格条件对供应商进</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行资格审查，符合资格条件的供应商将被认定为参加询价的供应商。</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14.2 询价小组按照询价文件规定的除资格条件外的其它实质性条款，对参加谈</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判的供应商进行有效性、完整性和响应程度的审查。未实质性响应询价文件的供</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应商将按</w:t>
      </w:r>
      <w:r>
        <w:rPr>
          <w:rFonts w:hint="eastAsia" w:ascii="宋体" w:hAnsi="宋体" w:eastAsia="宋体" w:cs="宋体"/>
          <w:b/>
          <w:bCs/>
          <w:sz w:val="24"/>
          <w:szCs w:val="24"/>
          <w:highlight w:val="none"/>
          <w:lang w:val="en-US" w:eastAsia="zh-CN"/>
        </w:rPr>
        <w:t>无效处理</w:t>
      </w:r>
      <w:r>
        <w:rPr>
          <w:rFonts w:hint="eastAsia" w:ascii="宋体" w:hAnsi="宋体" w:eastAsia="宋体" w:cs="宋体"/>
          <w:b w:val="0"/>
          <w:bCs w:val="0"/>
          <w:sz w:val="24"/>
          <w:szCs w:val="24"/>
          <w:highlight w:val="none"/>
          <w:lang w:val="en-US" w:eastAsia="zh-CN"/>
        </w:rPr>
        <w:t>，不参加后续询价。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14.3 采购代理机构将在截止递交响应文件前一天至截止递交响应文件后一小时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期间查询供应商的信用记录，供应商存在不良信用记录的，其响应将按</w:t>
      </w:r>
      <w:r>
        <w:rPr>
          <w:rFonts w:hint="eastAsia" w:ascii="宋体" w:hAnsi="宋体" w:eastAsia="宋体" w:cs="宋体"/>
          <w:b/>
          <w:bCs/>
          <w:sz w:val="24"/>
          <w:szCs w:val="24"/>
          <w:highlight w:val="none"/>
          <w:lang w:val="en-US" w:eastAsia="zh-CN"/>
        </w:rPr>
        <w:t>无效处理</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14.3.1 不良信用记录指：供应商在“信用中国”网站（</w:t>
      </w:r>
      <w:r>
        <w:rPr>
          <w:rFonts w:hint="eastAsia" w:ascii="宋体" w:hAnsi="宋体" w:eastAsia="宋体" w:cs="宋体"/>
          <w:b w:val="0"/>
          <w:bCs w:val="0"/>
          <w:sz w:val="24"/>
          <w:szCs w:val="24"/>
          <w:highlight w:val="none"/>
          <w:lang w:val="en-US" w:eastAsia="zh-CN"/>
        </w:rPr>
        <w:fldChar w:fldCharType="begin"/>
      </w:r>
      <w:r>
        <w:rPr>
          <w:rFonts w:hint="eastAsia" w:ascii="宋体" w:hAnsi="宋体" w:eastAsia="宋体" w:cs="宋体"/>
          <w:b w:val="0"/>
          <w:bCs w:val="0"/>
          <w:sz w:val="24"/>
          <w:szCs w:val="24"/>
          <w:highlight w:val="none"/>
          <w:lang w:val="en-US" w:eastAsia="zh-CN"/>
        </w:rPr>
        <w:instrText xml:space="preserve"> HYPERLINK "http://www.creditchina.gov.cn/" \h </w:instrText>
      </w:r>
      <w:r>
        <w:rPr>
          <w:rFonts w:hint="eastAsia" w:ascii="宋体" w:hAnsi="宋体" w:eastAsia="宋体" w:cs="宋体"/>
          <w:b w:val="0"/>
          <w:bCs w:val="0"/>
          <w:sz w:val="24"/>
          <w:szCs w:val="24"/>
          <w:highlight w:val="none"/>
          <w:lang w:val="en-US" w:eastAsia="zh-CN"/>
        </w:rPr>
        <w:fldChar w:fldCharType="separate"/>
      </w:r>
      <w:r>
        <w:rPr>
          <w:rFonts w:hint="eastAsia" w:ascii="宋体" w:hAnsi="宋体" w:eastAsia="宋体" w:cs="宋体"/>
          <w:b w:val="0"/>
          <w:bCs w:val="0"/>
          <w:sz w:val="24"/>
          <w:szCs w:val="24"/>
          <w:highlight w:val="none"/>
          <w:lang w:val="en-US" w:eastAsia="zh-CN"/>
        </w:rPr>
        <w:t>www.creditchina.gov.cn</w:t>
      </w:r>
      <w:r>
        <w:rPr>
          <w:rFonts w:hint="eastAsia" w:ascii="宋体" w:hAnsi="宋体" w:eastAsia="宋体" w:cs="宋体"/>
          <w:b w:val="0"/>
          <w:bCs w:val="0"/>
          <w:sz w:val="24"/>
          <w:szCs w:val="24"/>
          <w:highlight w:val="none"/>
          <w:lang w:val="en-US" w:eastAsia="zh-CN"/>
        </w:rPr>
        <w:fldChar w:fldCharType="end"/>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被列入失信被执行人和重大税收违法案件当事人名单或存在《中华人民共和国政</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府采购法实施条例》第十九条规定的行政处罚记录，或在中国政府采购网</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fldChar w:fldCharType="begin"/>
      </w:r>
      <w:r>
        <w:rPr>
          <w:rFonts w:hint="eastAsia" w:ascii="宋体" w:hAnsi="宋体" w:eastAsia="宋体" w:cs="宋体"/>
          <w:b w:val="0"/>
          <w:bCs w:val="0"/>
          <w:sz w:val="24"/>
          <w:szCs w:val="24"/>
          <w:highlight w:val="none"/>
          <w:lang w:val="en-US" w:eastAsia="zh-CN"/>
        </w:rPr>
        <w:instrText xml:space="preserve"> HYPERLINK "http://www.ccgp.gov.cn/" \h </w:instrText>
      </w:r>
      <w:r>
        <w:rPr>
          <w:rFonts w:hint="eastAsia" w:ascii="宋体" w:hAnsi="宋体" w:eastAsia="宋体" w:cs="宋体"/>
          <w:b w:val="0"/>
          <w:bCs w:val="0"/>
          <w:sz w:val="24"/>
          <w:szCs w:val="24"/>
          <w:highlight w:val="none"/>
          <w:lang w:val="en-US" w:eastAsia="zh-CN"/>
        </w:rPr>
        <w:fldChar w:fldCharType="separate"/>
      </w:r>
      <w:r>
        <w:rPr>
          <w:rFonts w:hint="eastAsia" w:ascii="宋体" w:hAnsi="宋体" w:eastAsia="宋体" w:cs="宋体"/>
          <w:b w:val="0"/>
          <w:bCs w:val="0"/>
          <w:sz w:val="24"/>
          <w:szCs w:val="24"/>
          <w:highlight w:val="none"/>
          <w:lang w:val="en-US" w:eastAsia="zh-CN"/>
        </w:rPr>
        <w:t>www.ccgp.gov.cn</w:t>
      </w:r>
      <w:r>
        <w:rPr>
          <w:rFonts w:hint="eastAsia" w:ascii="宋体" w:hAnsi="宋体" w:eastAsia="宋体" w:cs="宋体"/>
          <w:b w:val="0"/>
          <w:bCs w:val="0"/>
          <w:sz w:val="24"/>
          <w:szCs w:val="24"/>
          <w:highlight w:val="none"/>
          <w:lang w:val="en-US" w:eastAsia="zh-CN"/>
        </w:rPr>
        <w:fldChar w:fldCharType="end"/>
      </w:r>
      <w:r>
        <w:rPr>
          <w:rFonts w:hint="eastAsia" w:ascii="宋体" w:hAnsi="宋体" w:eastAsia="宋体" w:cs="宋体"/>
          <w:b w:val="0"/>
          <w:bCs w:val="0"/>
          <w:sz w:val="24"/>
          <w:szCs w:val="24"/>
          <w:highlight w:val="none"/>
          <w:lang w:val="en-US" w:eastAsia="zh-CN"/>
        </w:rPr>
        <w:t>） 被列入政府采购严重违法失信行为记录名单，或法律、法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规规定的禁止供应商参加政府采购活动的情况。联合体响应的，联合体成员存在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以上不良信用记录的，视同联合体存在不良信用记录。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14.3.2 查询及记录方式：采购代理机构经办人和采购人监督人员将查询网页打</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印、签字并存档备查。供应商不良信用记录以采购代理机构查询结果为准，查询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之后，网站信息发生的任何变更均不再作为评审依据，供应商自行提供的与网站</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信息不一致的其他证明材料亦不作为评审依据。</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14.4 出现下列情形之一的，将被认定为未实质性响应询价文件：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（1）未按要求交纳保证金的；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（2）未按照询价文件规定要求密封、签署、盖章的；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（3）供应商在报价时采用选择性报价；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（4）供应商不具备询价文件中规定资格要求的；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（5）其他法律、法规及本询价文件规定的属于按无效处理的响应文件的情形。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14.5 如果响应文件实质上没有响应询价文件的要求，询价小组将予以拒绝，供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应商不得通过修改或撤销不合要求的偏离而使其响应文件成为实质性响应的文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件。</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14.6 在按照 14.2 的规定进行审查时，询价小组可以以书面形式要求供应商对</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响应文件中含义不明确、同类问题表述不一致或者有明显文字和计算错误的内容</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等作出必要的澄清、说明或者更正。供应商的澄清、说明或者更正不得超出响应</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文件的范围或者改变响应文件的实质性内容。接到询价小组澄清等要求的供应商</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如未按规定做出澄清，其风险由供应商自行承担。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14.7 对未被认定为参加询价的供应商和其它未实质性响应询价文件的供应商，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询价小组将及时告知。</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bCs/>
          <w:sz w:val="24"/>
          <w:szCs w:val="24"/>
          <w:highlight w:val="none"/>
          <w:lang w:val="en-US" w:eastAsia="zh-CN"/>
        </w:rPr>
      </w:pPr>
      <w:bookmarkStart w:id="17" w:name="_Toc380479107"/>
      <w:r>
        <w:rPr>
          <w:rFonts w:hint="eastAsia" w:ascii="宋体" w:hAnsi="宋体" w:eastAsia="宋体" w:cs="宋体"/>
          <w:b/>
          <w:bCs/>
          <w:sz w:val="24"/>
          <w:szCs w:val="24"/>
          <w:highlight w:val="none"/>
          <w:lang w:val="en-US" w:eastAsia="zh-CN"/>
        </w:rPr>
        <w:t xml:space="preserve">15.  </w:t>
      </w:r>
      <w:bookmarkEnd w:id="17"/>
      <w:r>
        <w:rPr>
          <w:rFonts w:hint="eastAsia" w:ascii="宋体" w:hAnsi="宋体" w:eastAsia="宋体" w:cs="宋体"/>
          <w:b/>
          <w:bCs/>
          <w:sz w:val="24"/>
          <w:szCs w:val="24"/>
          <w:highlight w:val="none"/>
          <w:lang w:val="en-US" w:eastAsia="zh-CN"/>
        </w:rPr>
        <w:t>询价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15.1 依据询价文件的要求和各供应商响应文件的应答情况，供应商响应文件报</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价内容为最终报价，其报价为不可更改价格。</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15.2  询价包括但不限于以下内容：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（1）询价小组根据询价文件要求，对照各询价供应商提交的响应文件中技术、服务以及合同草案条款等应答情况，进行确认或者询问；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（2）按</w:t>
      </w:r>
      <w:r>
        <w:rPr>
          <w:rFonts w:hint="eastAsia" w:ascii="宋体" w:hAnsi="宋体" w:eastAsia="宋体" w:cs="宋体"/>
          <w:spacing w:val="-5"/>
          <w:sz w:val="24"/>
          <w:szCs w:val="24"/>
          <w:highlight w:val="none"/>
          <w:u w:val="single"/>
          <w:lang w:val="en-US" w:eastAsia="zh-CN" w:bidi="zh-CN"/>
        </w:rPr>
        <w:t>供应商须知前附表</w:t>
      </w:r>
      <w:r>
        <w:rPr>
          <w:rFonts w:hint="eastAsia" w:ascii="宋体" w:hAnsi="宋体" w:eastAsia="宋体" w:cs="宋体"/>
          <w:b w:val="0"/>
          <w:bCs w:val="0"/>
          <w:sz w:val="24"/>
          <w:szCs w:val="24"/>
          <w:highlight w:val="none"/>
          <w:lang w:val="en-US" w:eastAsia="zh-CN"/>
        </w:rPr>
        <w:t>修改变动询价文件，并及时以书面形式同时通知所有参加询价的供应商；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（3）针对修改变动的询价文件，与所有参加询价的供应商进行确认或者询问。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16.  保密原则</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16.1 询价将在严格保密的情况下进行。</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16.2 询价小组成员以及与询价工作有关的人员不得泄露询价过程中获悉的国家秘密、商业秘密，不得超越法规的规定向无关人员告知评审和询价情况。供应商试图影响采购人、采购代理机构和评审委员会的任何活动，将导致其</w:t>
      </w:r>
      <w:r>
        <w:rPr>
          <w:rFonts w:hint="eastAsia" w:ascii="宋体" w:hAnsi="宋体" w:eastAsia="宋体" w:cs="宋体"/>
          <w:b/>
          <w:bCs/>
          <w:sz w:val="24"/>
          <w:szCs w:val="24"/>
          <w:highlight w:val="none"/>
          <w:lang w:val="en-US" w:eastAsia="zh-CN"/>
        </w:rPr>
        <w:t>响应被拒绝</w:t>
      </w:r>
      <w:r>
        <w:rPr>
          <w:rFonts w:hint="eastAsia" w:ascii="宋体" w:hAnsi="宋体" w:eastAsia="宋体" w:cs="宋体"/>
          <w:b w:val="0"/>
          <w:bCs w:val="0"/>
          <w:sz w:val="24"/>
          <w:szCs w:val="24"/>
          <w:highlight w:val="none"/>
          <w:lang w:val="en-US" w:eastAsia="zh-CN"/>
        </w:rPr>
        <w:t>，并承担相应的法律责任。</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val="0"/>
          <w:bCs w:val="0"/>
          <w:sz w:val="24"/>
          <w:szCs w:val="24"/>
          <w:highlight w:val="none"/>
          <w:lang w:val="en-US" w:eastAsia="zh-CN"/>
        </w:rPr>
      </w:pP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val="0"/>
          <w:bCs w:val="0"/>
          <w:spacing w:val="0"/>
          <w:kern w:val="0"/>
          <w:sz w:val="24"/>
          <w:szCs w:val="24"/>
          <w:highlight w:val="none"/>
          <w:lang w:val="en-US" w:eastAsia="zh-CN" w:bidi="zh-CN"/>
        </w:rPr>
      </w:pP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center"/>
        <w:textAlignment w:val="auto"/>
        <w:rPr>
          <w:rFonts w:hint="eastAsia" w:ascii="宋体" w:hAnsi="宋体" w:eastAsia="宋体" w:cs="宋体"/>
          <w:b/>
          <w:bCs/>
          <w:spacing w:val="0"/>
          <w:kern w:val="0"/>
          <w:sz w:val="24"/>
          <w:szCs w:val="24"/>
          <w:highlight w:val="none"/>
          <w:lang w:val="en-US" w:eastAsia="zh-CN" w:bidi="zh-CN"/>
        </w:rPr>
      </w:pPr>
      <w:r>
        <w:rPr>
          <w:rFonts w:hint="eastAsia" w:ascii="宋体" w:hAnsi="宋体" w:eastAsia="宋体" w:cs="宋体"/>
          <w:b/>
          <w:bCs/>
          <w:spacing w:val="0"/>
          <w:kern w:val="0"/>
          <w:sz w:val="24"/>
          <w:szCs w:val="24"/>
          <w:highlight w:val="none"/>
          <w:lang w:val="en-US" w:eastAsia="zh-CN" w:bidi="zh-CN"/>
        </w:rPr>
        <w:t>七</w:t>
      </w:r>
      <w:r>
        <w:rPr>
          <w:rFonts w:hint="eastAsia" w:ascii="宋体" w:hAnsi="宋体" w:eastAsia="宋体" w:cs="宋体"/>
          <w:b/>
          <w:bCs/>
          <w:spacing w:val="0"/>
          <w:kern w:val="0"/>
          <w:sz w:val="24"/>
          <w:szCs w:val="24"/>
          <w:highlight w:val="none"/>
          <w:lang w:val="en-US" w:eastAsia="zh-CN" w:bidi="zh-CN"/>
        </w:rPr>
        <w:tab/>
      </w:r>
      <w:r>
        <w:rPr>
          <w:rFonts w:hint="eastAsia" w:ascii="宋体" w:hAnsi="宋体" w:eastAsia="宋体" w:cs="宋体"/>
          <w:b/>
          <w:bCs/>
          <w:spacing w:val="0"/>
          <w:kern w:val="0"/>
          <w:sz w:val="24"/>
          <w:szCs w:val="24"/>
          <w:highlight w:val="none"/>
          <w:lang w:val="en-US" w:eastAsia="zh-CN" w:bidi="zh-CN"/>
        </w:rPr>
        <w:t>确定成交候选供应商</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val="0"/>
          <w:bCs w:val="0"/>
          <w:spacing w:val="0"/>
          <w:kern w:val="0"/>
          <w:sz w:val="24"/>
          <w:szCs w:val="24"/>
          <w:highlight w:val="none"/>
          <w:lang w:val="en-US" w:eastAsia="zh-CN" w:bidi="zh-CN"/>
        </w:rPr>
      </w:pP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bCs/>
          <w:spacing w:val="0"/>
          <w:kern w:val="0"/>
          <w:sz w:val="24"/>
          <w:szCs w:val="24"/>
          <w:highlight w:val="none"/>
          <w:lang w:val="en-US" w:eastAsia="zh-CN" w:bidi="zh-CN"/>
        </w:rPr>
      </w:pPr>
      <w:bookmarkStart w:id="18" w:name="_Toc380479113"/>
      <w:r>
        <w:rPr>
          <w:rFonts w:hint="eastAsia" w:ascii="宋体" w:hAnsi="宋体" w:eastAsia="宋体" w:cs="宋体"/>
          <w:b/>
          <w:bCs/>
          <w:spacing w:val="0"/>
          <w:kern w:val="0"/>
          <w:sz w:val="24"/>
          <w:szCs w:val="24"/>
          <w:highlight w:val="none"/>
          <w:lang w:val="en-US" w:eastAsia="zh-CN" w:bidi="zh-CN"/>
        </w:rPr>
        <w:t>19.  确定成交候选供应商原则</w:t>
      </w:r>
      <w:bookmarkEnd w:id="18"/>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19.1 询价小组从质量和服务均能满足采购文件实质性响应要求的供应商中，按</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spacing w:val="-5"/>
          <w:sz w:val="24"/>
          <w:szCs w:val="24"/>
          <w:highlight w:val="none"/>
          <w:u w:val="single"/>
          <w:lang w:val="en-US" w:eastAsia="zh-CN" w:bidi="zh-CN"/>
        </w:rPr>
      </w:pPr>
      <w:r>
        <w:rPr>
          <w:rFonts w:hint="eastAsia" w:ascii="宋体" w:hAnsi="宋体" w:eastAsia="宋体" w:cs="宋体"/>
          <w:b w:val="0"/>
          <w:bCs w:val="0"/>
          <w:spacing w:val="0"/>
          <w:kern w:val="0"/>
          <w:sz w:val="24"/>
          <w:szCs w:val="24"/>
          <w:highlight w:val="none"/>
          <w:lang w:val="en-US" w:eastAsia="zh-CN" w:bidi="zh-CN"/>
        </w:rPr>
        <w:t>照各供应商报价由低到高的顺序提出成交候选供应商，推荐数量见</w:t>
      </w:r>
      <w:r>
        <w:rPr>
          <w:rFonts w:hint="eastAsia" w:ascii="宋体" w:hAnsi="宋体" w:eastAsia="宋体" w:cs="宋体"/>
          <w:spacing w:val="-5"/>
          <w:sz w:val="24"/>
          <w:szCs w:val="24"/>
          <w:highlight w:val="none"/>
          <w:u w:val="single"/>
          <w:lang w:val="en-US" w:eastAsia="zh-CN" w:bidi="zh-CN"/>
        </w:rPr>
        <w:t>供应商须知前</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32" w:leftChars="0" w:right="-53" w:rightChars="-24" w:hanging="632" w:hangingChars="275"/>
        <w:jc w:val="left"/>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spacing w:val="-5"/>
          <w:sz w:val="24"/>
          <w:szCs w:val="24"/>
          <w:highlight w:val="none"/>
          <w:u w:val="single"/>
          <w:lang w:val="en-US" w:eastAsia="zh-CN" w:bidi="zh-CN"/>
        </w:rPr>
        <w:t>附表</w:t>
      </w:r>
      <w:r>
        <w:rPr>
          <w:rFonts w:hint="eastAsia" w:ascii="宋体" w:hAnsi="宋体" w:eastAsia="宋体" w:cs="宋体"/>
          <w:b w:val="0"/>
          <w:bCs w:val="0"/>
          <w:spacing w:val="0"/>
          <w:kern w:val="0"/>
          <w:sz w:val="24"/>
          <w:szCs w:val="24"/>
          <w:highlight w:val="none"/>
          <w:lang w:val="en-US" w:eastAsia="zh-CN" w:bidi="zh-CN"/>
        </w:rPr>
        <w:t>。被推荐为成交候选供应商的报价应不高于本项目采购预算或分包控制金</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额。</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19.2 如出现报价相等的情况，由询价小组按照少数服从多数的原则投票确</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定报价相同的成交候选供应商顺序。</w:t>
      </w:r>
    </w:p>
    <w:p>
      <w:pPr>
        <w:pStyle w:val="27"/>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highlight w:val="none"/>
          <w:lang w:val="en-US" w:eastAsia="zh-CN" w:bidi="zh-CN"/>
        </w:rPr>
      </w:pPr>
      <w:r>
        <w:rPr>
          <w:rFonts w:hint="eastAsia" w:ascii="宋体" w:hAnsi="宋体" w:eastAsia="宋体" w:cs="宋体"/>
          <w:b/>
          <w:bCs/>
          <w:spacing w:val="0"/>
          <w:kern w:val="0"/>
          <w:sz w:val="24"/>
          <w:szCs w:val="24"/>
          <w:highlight w:val="none"/>
          <w:lang w:val="en-US" w:eastAsia="zh-CN" w:bidi="zh-CN"/>
        </w:rPr>
        <w:t>20.  最终评价确定</w:t>
      </w:r>
    </w:p>
    <w:p>
      <w:pPr>
        <w:pStyle w:val="27"/>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20.1 采购人有权对推荐为成交候选供应商的资格条件及价格计算方面进行审查。</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20.2 采购人从评审报告提出的成交候选供应商中，根据质量和服务均能满足采</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购文件实质性响应要求且响应报价最低的原则确定成交供应商，也可以书面授权</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2"/>
          <w:szCs w:val="22"/>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询价小组直接确定成交供应商。</w:t>
      </w:r>
    </w:p>
    <w:p>
      <w:pPr>
        <w:pStyle w:val="27"/>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highlight w:val="none"/>
          <w:lang w:val="en-US" w:eastAsia="zh-CN" w:bidi="zh-CN"/>
        </w:rPr>
      </w:pPr>
      <w:r>
        <w:rPr>
          <w:rFonts w:hint="eastAsia" w:ascii="宋体" w:hAnsi="宋体" w:eastAsia="宋体" w:cs="宋体"/>
          <w:b/>
          <w:bCs/>
          <w:spacing w:val="0"/>
          <w:kern w:val="0"/>
          <w:sz w:val="24"/>
          <w:szCs w:val="24"/>
          <w:highlight w:val="none"/>
          <w:lang w:val="en-US" w:eastAsia="zh-CN" w:bidi="zh-CN"/>
        </w:rPr>
        <w:t>21.  签订合同</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21.1 采购代理机构将以书面形式向成交供应商发出成交通知书。</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21.2 成交通知书发出后，采购人将与成交供应商签订合同。</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21.3 询价文件、成交供应商的响应文件及其澄清文件、承诺等，均为签订合同</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的依据。</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21.4 成交供应商拒绝与采购人签订合同的，采购人可以按照询价评审报告推荐</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的成交候选供应商名单排序，确定下一候选供应商为成交供应商，也可以重新开</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展政府采购活动。</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21.5 当出现供应商自动放弃成交资格时，采购人可以按照询价评审报告推荐的</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成交候选供应商名单排序，确定下一候选供应商为成交供应商，也可以重新开展</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政府采购活动。</w:t>
      </w:r>
    </w:p>
    <w:p>
      <w:pPr>
        <w:pStyle w:val="27"/>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highlight w:val="none"/>
          <w:lang w:val="en-US" w:eastAsia="zh-CN" w:bidi="zh-CN"/>
        </w:rPr>
      </w:pPr>
      <w:r>
        <w:rPr>
          <w:rFonts w:hint="eastAsia" w:ascii="宋体" w:hAnsi="宋体" w:eastAsia="宋体" w:cs="宋体"/>
          <w:b/>
          <w:bCs/>
          <w:spacing w:val="0"/>
          <w:kern w:val="0"/>
          <w:sz w:val="24"/>
          <w:szCs w:val="24"/>
          <w:highlight w:val="none"/>
          <w:lang w:val="en-US" w:eastAsia="zh-CN" w:bidi="zh-CN"/>
        </w:rPr>
        <w:t>22.  履约保证金</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22.1 成交供应商应按照</w:t>
      </w:r>
      <w:r>
        <w:rPr>
          <w:rFonts w:hint="eastAsia" w:ascii="宋体" w:hAnsi="宋体" w:eastAsia="宋体" w:cs="宋体"/>
          <w:b w:val="0"/>
          <w:bCs w:val="0"/>
          <w:spacing w:val="0"/>
          <w:kern w:val="0"/>
          <w:sz w:val="24"/>
          <w:szCs w:val="24"/>
          <w:highlight w:val="none"/>
          <w:u w:val="single"/>
          <w:lang w:val="en-US" w:eastAsia="zh-CN" w:bidi="zh-CN"/>
        </w:rPr>
        <w:t>供应商须知前附表</w:t>
      </w:r>
      <w:r>
        <w:rPr>
          <w:rFonts w:hint="eastAsia" w:ascii="宋体" w:hAnsi="宋体" w:eastAsia="宋体" w:cs="宋体"/>
          <w:b w:val="0"/>
          <w:bCs w:val="0"/>
          <w:spacing w:val="0"/>
          <w:kern w:val="0"/>
          <w:sz w:val="24"/>
          <w:szCs w:val="24"/>
          <w:highlight w:val="none"/>
          <w:lang w:val="en-US" w:eastAsia="zh-CN" w:bidi="zh-CN"/>
        </w:rPr>
        <w:t>规定的金额、形式和时间向采购人缴</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纳履约保证金。</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22.2 如果成交供应商没有按照上述22.1款的规定执行，将视为放弃成交资格，</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成交供应商的保证金将被没收。在此情况下，采购人可确定下一候选人为成交供</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应商，也可以重新开展政府采购活动。</w:t>
      </w:r>
    </w:p>
    <w:p>
      <w:pPr>
        <w:pStyle w:val="27"/>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highlight w:val="none"/>
          <w:lang w:val="en-US" w:eastAsia="zh-CN" w:bidi="zh-CN"/>
        </w:rPr>
      </w:pPr>
      <w:r>
        <w:rPr>
          <w:rFonts w:hint="eastAsia" w:ascii="宋体" w:hAnsi="宋体" w:eastAsia="宋体" w:cs="宋体"/>
          <w:b/>
          <w:bCs/>
          <w:spacing w:val="0"/>
          <w:kern w:val="0"/>
          <w:sz w:val="24"/>
          <w:szCs w:val="24"/>
          <w:highlight w:val="none"/>
          <w:lang w:val="en-US" w:eastAsia="zh-CN" w:bidi="zh-CN"/>
        </w:rPr>
        <w:t>23.  采购终止</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23.1 出现下列情形之一的，采购人或者采购代理机构将终止采购活动，发布项</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目终止公告并说明原因：</w:t>
      </w:r>
    </w:p>
    <w:p>
      <w:pPr>
        <w:pStyle w:val="27"/>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（1）在采购活动中因重大变故，采购任务取消的；</w:t>
      </w:r>
    </w:p>
    <w:p>
      <w:pPr>
        <w:pStyle w:val="27"/>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（2）因情况变化，不再符合规定的询价采购方式适用情形的；</w:t>
      </w:r>
    </w:p>
    <w:p>
      <w:pPr>
        <w:pStyle w:val="27"/>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（3）出现影响采购公正的违法、违规行为的；</w:t>
      </w:r>
    </w:p>
    <w:p>
      <w:pPr>
        <w:pStyle w:val="27"/>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（4）在采购过程中符合要求的供应商或者报价未超过采购预算的供应商不足 3 家的；</w:t>
      </w:r>
    </w:p>
    <w:p>
      <w:pPr>
        <w:pStyle w:val="27"/>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（5）法律法规规定的其他情形。</w:t>
      </w:r>
    </w:p>
    <w:p>
      <w:pPr>
        <w:pStyle w:val="27"/>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highlight w:val="none"/>
          <w:lang w:val="en-US" w:eastAsia="zh-CN" w:bidi="zh-CN"/>
        </w:rPr>
      </w:pPr>
      <w:r>
        <w:rPr>
          <w:rFonts w:hint="eastAsia" w:ascii="宋体" w:hAnsi="宋体" w:eastAsia="宋体" w:cs="宋体"/>
          <w:b/>
          <w:bCs/>
          <w:spacing w:val="0"/>
          <w:kern w:val="0"/>
          <w:sz w:val="24"/>
          <w:szCs w:val="24"/>
          <w:highlight w:val="none"/>
          <w:lang w:val="en-US" w:eastAsia="zh-CN" w:bidi="zh-CN"/>
        </w:rPr>
        <w:t>24.  质疑与接收</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24.1 供应商认为采购文件、采购过程和成交结果使自己的权益受到损害的，参</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照《政府采购法》、《政府采购法实施条例》和《政府采购质疑和投诉办法》的</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有关规定，可以依法向采购人或采购代理机构提出质疑。</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24.2 供应商应按照财政部制定的《政府采购质疑函范本》格式（可从财政部官</w:t>
      </w:r>
    </w:p>
    <w:p>
      <w:pPr>
        <w:pStyle w:val="27"/>
        <w:keepNext w:val="0"/>
        <w:keepLines w:val="0"/>
        <w:pageBreakBefore w:val="0"/>
        <w:widowControl/>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方网站下载）和《政府采购质疑和投诉办法》的要求，</w:t>
      </w:r>
      <w:r>
        <w:rPr>
          <w:rFonts w:hint="eastAsia" w:ascii="宋体" w:hAnsi="宋体" w:eastAsia="宋体" w:cs="宋体"/>
          <w:b/>
          <w:bCs/>
          <w:spacing w:val="0"/>
          <w:kern w:val="0"/>
          <w:sz w:val="24"/>
          <w:szCs w:val="24"/>
          <w:highlight w:val="none"/>
          <w:lang w:val="en-US" w:eastAsia="zh-CN" w:bidi="zh-CN"/>
        </w:rPr>
        <w:t>在法定质疑期内以</w:t>
      </w:r>
      <w:r>
        <w:rPr>
          <w:rFonts w:hint="eastAsia" w:ascii="宋体" w:hAnsi="宋体" w:cs="宋体"/>
          <w:b/>
          <w:bCs/>
          <w:spacing w:val="0"/>
          <w:kern w:val="0"/>
          <w:sz w:val="24"/>
          <w:szCs w:val="24"/>
          <w:highlight w:val="none"/>
          <w:lang w:val="en-US" w:eastAsia="zh-CN" w:bidi="zh-CN"/>
        </w:rPr>
        <w:t>书面形式</w:t>
      </w:r>
      <w:r>
        <w:rPr>
          <w:rFonts w:hint="eastAsia" w:ascii="宋体" w:hAnsi="宋体" w:eastAsia="宋体" w:cs="宋体"/>
          <w:b/>
          <w:bCs/>
          <w:spacing w:val="0"/>
          <w:kern w:val="0"/>
          <w:sz w:val="24"/>
          <w:szCs w:val="24"/>
          <w:highlight w:val="none"/>
          <w:lang w:val="en-US" w:eastAsia="zh-CN" w:bidi="zh-CN"/>
        </w:rPr>
        <w:t>提出质疑，针对同一采购程序环节的质疑应一次性提出</w:t>
      </w:r>
      <w:r>
        <w:rPr>
          <w:rFonts w:hint="eastAsia" w:ascii="宋体" w:hAnsi="宋体" w:eastAsia="宋体" w:cs="宋体"/>
          <w:b w:val="0"/>
          <w:bCs w:val="0"/>
          <w:spacing w:val="0"/>
          <w:kern w:val="0"/>
          <w:sz w:val="24"/>
          <w:szCs w:val="24"/>
          <w:highlight w:val="none"/>
          <w:lang w:val="en-US" w:eastAsia="zh-CN" w:bidi="zh-CN"/>
        </w:rPr>
        <w:t>。超出法定质疑期的、</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重复提出的、分次提出的或内容、形式不符合《政府采购质疑和投诉办法》的，</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供应商将依法承担不利后果。</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24.3 采购代理机构质疑函接收部门、联系电话和通讯地址</w:t>
      </w:r>
    </w:p>
    <w:p>
      <w:pPr>
        <w:pStyle w:val="27"/>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联系部门：</w:t>
      </w:r>
      <w:r>
        <w:rPr>
          <w:rFonts w:hint="eastAsia" w:ascii="宋体" w:hAnsi="宋体" w:cs="宋体"/>
          <w:b w:val="0"/>
          <w:bCs w:val="0"/>
          <w:spacing w:val="0"/>
          <w:kern w:val="0"/>
          <w:sz w:val="24"/>
          <w:szCs w:val="24"/>
          <w:highlight w:val="none"/>
          <w:lang w:val="en-US" w:eastAsia="zh-CN" w:bidi="zh-CN"/>
        </w:rPr>
        <w:t>新疆鹏辰鸿时建设工程管理服务有限公司</w:t>
      </w:r>
    </w:p>
    <w:p>
      <w:pPr>
        <w:pStyle w:val="27"/>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default"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联系电话：</w:t>
      </w:r>
      <w:r>
        <w:rPr>
          <w:rFonts w:hint="eastAsia" w:ascii="宋体" w:hAnsi="宋体" w:cs="宋体"/>
          <w:b w:val="0"/>
          <w:bCs w:val="0"/>
          <w:spacing w:val="0"/>
          <w:kern w:val="0"/>
          <w:sz w:val="24"/>
          <w:szCs w:val="24"/>
          <w:highlight w:val="none"/>
          <w:lang w:val="en-US" w:eastAsia="zh-CN" w:bidi="zh-CN"/>
        </w:rPr>
        <w:t>15699353525</w:t>
      </w:r>
    </w:p>
    <w:p>
      <w:pPr>
        <w:pStyle w:val="27"/>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通讯地址：</w:t>
      </w:r>
      <w:r>
        <w:rPr>
          <w:rFonts w:hint="eastAsia" w:ascii="宋体" w:hAnsi="宋体" w:cs="宋体"/>
          <w:b w:val="0"/>
          <w:bCs w:val="0"/>
          <w:spacing w:val="0"/>
          <w:kern w:val="0"/>
          <w:sz w:val="24"/>
          <w:szCs w:val="24"/>
          <w:highlight w:val="none"/>
          <w:lang w:val="en-US" w:eastAsia="zh-CN" w:bidi="zh-CN"/>
        </w:rPr>
        <w:t xml:space="preserve">阿克苏市东工业园前进东路73号西侧二楼  </w:t>
      </w:r>
    </w:p>
    <w:p>
      <w:pPr>
        <w:pStyle w:val="27"/>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jc w:val="center"/>
        <w:textAlignment w:val="auto"/>
        <w:rPr>
          <w:rFonts w:hint="eastAsia" w:ascii="宋体" w:hAnsi="宋体" w:eastAsia="宋体" w:cs="宋体"/>
          <w:b/>
          <w:bCs/>
          <w:spacing w:val="0"/>
          <w:kern w:val="0"/>
          <w:sz w:val="24"/>
          <w:szCs w:val="24"/>
          <w:highlight w:val="none"/>
          <w:lang w:val="en-US" w:eastAsia="zh-CN" w:bidi="zh-CN"/>
        </w:rPr>
      </w:pPr>
    </w:p>
    <w:p>
      <w:pPr>
        <w:pStyle w:val="27"/>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jc w:val="center"/>
        <w:textAlignment w:val="auto"/>
        <w:rPr>
          <w:rFonts w:hint="eastAsia" w:ascii="宋体" w:hAnsi="宋体" w:eastAsia="宋体" w:cs="宋体"/>
          <w:b/>
          <w:bCs/>
          <w:spacing w:val="0"/>
          <w:kern w:val="0"/>
          <w:sz w:val="24"/>
          <w:szCs w:val="24"/>
          <w:highlight w:val="none"/>
          <w:lang w:val="en-US" w:eastAsia="zh-CN" w:bidi="zh-CN"/>
        </w:rPr>
      </w:pPr>
    </w:p>
    <w:p>
      <w:pPr>
        <w:pStyle w:val="26"/>
        <w:spacing w:line="380" w:lineRule="exact"/>
        <w:rPr>
          <w:rFonts w:hint="eastAsia" w:ascii="宋体" w:hAnsi="宋体" w:cs="宋体"/>
          <w:sz w:val="24"/>
        </w:rPr>
      </w:pPr>
      <w:r>
        <w:rPr>
          <w:rFonts w:hint="eastAsia" w:ascii="宋体" w:hAnsi="宋体" w:cs="宋体"/>
          <w:sz w:val="24"/>
        </w:rPr>
        <w:t>附件：</w:t>
      </w:r>
    </w:p>
    <w:p>
      <w:pPr>
        <w:spacing w:line="380" w:lineRule="exact"/>
        <w:jc w:val="center"/>
        <w:outlineLvl w:val="9"/>
        <w:rPr>
          <w:rFonts w:hint="eastAsia" w:ascii="宋体" w:hAnsi="宋体" w:cs="宋体"/>
          <w:b/>
          <w:bCs/>
          <w:sz w:val="32"/>
          <w:szCs w:val="32"/>
        </w:rPr>
      </w:pPr>
      <w:r>
        <w:rPr>
          <w:rFonts w:hint="eastAsia" w:ascii="宋体" w:hAnsi="宋体" w:cs="宋体"/>
          <w:b/>
          <w:bCs/>
          <w:sz w:val="32"/>
          <w:szCs w:val="32"/>
        </w:rPr>
        <w:t>质疑函范本</w:t>
      </w:r>
    </w:p>
    <w:p>
      <w:pPr>
        <w:adjustRightInd w:val="0"/>
        <w:snapToGrid w:val="0"/>
        <w:spacing w:before="318" w:beforeLines="100" w:line="380" w:lineRule="exact"/>
        <w:outlineLvl w:val="9"/>
        <w:rPr>
          <w:rFonts w:hint="eastAsia"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80" w:lineRule="exact"/>
        <w:rPr>
          <w:rFonts w:hint="eastAsia"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80" w:lineRule="exact"/>
        <w:rPr>
          <w:rFonts w:hint="eastAsia"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80" w:lineRule="exact"/>
        <w:outlineLvl w:val="9"/>
        <w:rPr>
          <w:rFonts w:hint="eastAsia" w:ascii="宋体" w:hAnsi="宋体" w:cs="宋体"/>
          <w:bCs/>
          <w:sz w:val="24"/>
          <w:szCs w:val="24"/>
        </w:rPr>
      </w:pPr>
      <w:r>
        <w:rPr>
          <w:rFonts w:hint="eastAsia" w:ascii="宋体" w:hAnsi="宋体" w:cs="宋体"/>
          <w:bCs/>
          <w:sz w:val="24"/>
          <w:szCs w:val="24"/>
        </w:rPr>
        <w:t>二、质疑项目基本情况</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80" w:lineRule="exact"/>
        <w:rPr>
          <w:rFonts w:hint="eastAsia"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80" w:lineRule="exact"/>
        <w:outlineLvl w:val="9"/>
        <w:rPr>
          <w:rFonts w:hint="eastAsia" w:ascii="宋体" w:hAnsi="宋体" w:cs="宋体"/>
          <w:bCs/>
          <w:sz w:val="24"/>
          <w:szCs w:val="24"/>
        </w:rPr>
      </w:pPr>
      <w:r>
        <w:rPr>
          <w:rFonts w:hint="eastAsia" w:ascii="宋体" w:hAnsi="宋体" w:cs="宋体"/>
          <w:bCs/>
          <w:sz w:val="24"/>
          <w:szCs w:val="24"/>
        </w:rPr>
        <w:t>三、质疑事项具体内容</w:t>
      </w:r>
    </w:p>
    <w:p>
      <w:pPr>
        <w:adjustRightInd w:val="0"/>
        <w:snapToGrid w:val="0"/>
        <w:spacing w:line="380" w:lineRule="exact"/>
        <w:rPr>
          <w:rFonts w:hint="eastAsia"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80" w:lineRule="exact"/>
        <w:rPr>
          <w:rFonts w:hint="eastAsia"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80" w:lineRule="exact"/>
        <w:rPr>
          <w:rFonts w:hint="eastAsia" w:ascii="宋体" w:hAnsi="宋体" w:cs="宋体"/>
          <w:sz w:val="24"/>
          <w:szCs w:val="24"/>
          <w:u w:val="dotted"/>
        </w:rPr>
      </w:pPr>
      <w:r>
        <w:rPr>
          <w:rFonts w:hint="eastAsia" w:ascii="宋体" w:hAnsi="宋体" w:cs="宋体"/>
          <w:sz w:val="24"/>
          <w:szCs w:val="24"/>
        </w:rPr>
        <w:t>质疑事项2</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w:t>
      </w:r>
    </w:p>
    <w:p>
      <w:pPr>
        <w:adjustRightInd w:val="0"/>
        <w:snapToGrid w:val="0"/>
        <w:spacing w:line="380" w:lineRule="exact"/>
        <w:outlineLvl w:val="9"/>
        <w:rPr>
          <w:rFonts w:hint="eastAsia"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80" w:lineRule="exact"/>
        <w:rPr>
          <w:rFonts w:hint="eastAsia"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spacing w:line="380" w:lineRule="exact"/>
        <w:rPr>
          <w:rFonts w:hint="eastAsia" w:ascii="宋体" w:hAnsi="宋体" w:cs="宋体"/>
          <w:sz w:val="24"/>
          <w:szCs w:val="24"/>
        </w:rPr>
      </w:pPr>
      <w:r>
        <w:rPr>
          <w:rFonts w:hint="eastAsia" w:ascii="宋体" w:hAnsi="宋体" w:cs="宋体"/>
          <w:sz w:val="24"/>
          <w:szCs w:val="24"/>
        </w:rPr>
        <w:t xml:space="preserve">签字(签章)：                   公章：                      </w:t>
      </w:r>
    </w:p>
    <w:p>
      <w:pPr>
        <w:spacing w:line="380" w:lineRule="exact"/>
        <w:rPr>
          <w:rFonts w:hint="eastAsia" w:ascii="宋体" w:hAnsi="宋体" w:cs="宋体"/>
          <w:sz w:val="24"/>
          <w:szCs w:val="24"/>
        </w:rPr>
      </w:pPr>
      <w:r>
        <w:rPr>
          <w:rFonts w:hint="eastAsia" w:ascii="宋体" w:hAnsi="宋体" w:cs="宋体"/>
          <w:sz w:val="24"/>
          <w:szCs w:val="24"/>
        </w:rPr>
        <w:t xml:space="preserve">日期：    </w:t>
      </w:r>
    </w:p>
    <w:p>
      <w:pPr>
        <w:spacing w:line="380" w:lineRule="exact"/>
        <w:rPr>
          <w:rFonts w:hint="eastAsia" w:ascii="宋体" w:hAnsi="宋体" w:cs="宋体"/>
          <w:b/>
          <w:sz w:val="24"/>
          <w:szCs w:val="24"/>
        </w:rPr>
      </w:pPr>
      <w:r>
        <w:rPr>
          <w:rFonts w:hint="eastAsia" w:ascii="宋体" w:hAnsi="宋体" w:cs="宋体"/>
          <w:b/>
          <w:sz w:val="24"/>
          <w:szCs w:val="24"/>
        </w:rPr>
        <w:t>质疑函制作说明：</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1.供应商提出质疑时，应提交质疑函和必要的证明材料</w:t>
      </w:r>
      <w:r>
        <w:rPr>
          <w:rFonts w:hint="eastAsia" w:ascii="宋体" w:hAnsi="宋体" w:cs="宋体"/>
          <w:sz w:val="24"/>
          <w:szCs w:val="24"/>
          <w:lang w:eastAsia="zh-CN"/>
        </w:rPr>
        <w:t>（</w:t>
      </w:r>
      <w:r>
        <w:rPr>
          <w:rFonts w:hint="eastAsia" w:ascii="宋体" w:hAnsi="宋体" w:cs="宋体"/>
          <w:sz w:val="24"/>
          <w:szCs w:val="24"/>
          <w:lang w:val="en-US" w:eastAsia="zh-CN"/>
        </w:rPr>
        <w:t>营业执照扫描件、法人身份证扫描件，代理人还需提供授权委托书等</w:t>
      </w:r>
      <w:r>
        <w:rPr>
          <w:rFonts w:hint="eastAsia" w:ascii="宋体" w:hAnsi="宋体" w:cs="宋体"/>
          <w:sz w:val="24"/>
          <w:szCs w:val="24"/>
          <w:lang w:eastAsia="zh-CN"/>
        </w:rPr>
        <w:t>）</w:t>
      </w:r>
      <w:r>
        <w:rPr>
          <w:rFonts w:hint="eastAsia" w:ascii="宋体" w:hAnsi="宋体" w:cs="宋体"/>
          <w:sz w:val="24"/>
          <w:szCs w:val="24"/>
        </w:rPr>
        <w:t>。</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pPr>
        <w:adjustRightInd w:val="0"/>
        <w:snapToGrid w:val="0"/>
        <w:spacing w:line="380" w:lineRule="exact"/>
        <w:rPr>
          <w:rFonts w:hint="eastAsia" w:ascii="宋体" w:hAnsi="宋体" w:cs="宋体"/>
          <w:sz w:val="24"/>
          <w:szCs w:val="24"/>
        </w:rPr>
      </w:pPr>
      <w:r>
        <w:rPr>
          <w:rFonts w:hint="eastAsia" w:ascii="宋体" w:hAnsi="宋体" w:cs="宋体"/>
          <w:sz w:val="24"/>
          <w:szCs w:val="24"/>
        </w:rPr>
        <w:t>5.质疑函的质疑请求应与质疑事项相关。</w:t>
      </w:r>
    </w:p>
    <w:p>
      <w:pPr>
        <w:adjustRightInd w:val="0"/>
        <w:snapToGrid w:val="0"/>
        <w:spacing w:line="380" w:lineRule="exact"/>
        <w:rPr>
          <w:rFonts w:hint="eastAsia" w:ascii="宋体" w:hAnsi="宋体" w:cs="宋体"/>
          <w:sz w:val="24"/>
          <w:szCs w:val="24"/>
          <w:lang w:val="en-US" w:eastAsia="zh-CN"/>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w:t>
      </w:r>
      <w:r>
        <w:rPr>
          <w:rFonts w:hint="eastAsia" w:ascii="宋体" w:hAnsi="宋体" w:cs="宋体"/>
          <w:sz w:val="24"/>
          <w:szCs w:val="24"/>
          <w:lang w:val="en-US" w:eastAsia="zh-CN"/>
        </w:rPr>
        <w:t>提供营业执照扫描件、法人身份证扫描件、如有委托人的需提供委托人省份中扫描件</w:t>
      </w:r>
      <w:r>
        <w:rPr>
          <w:rFonts w:hint="eastAsia" w:ascii="宋体" w:hAnsi="宋体" w:cs="宋体"/>
          <w:sz w:val="24"/>
          <w:szCs w:val="24"/>
        </w:rPr>
        <w:t>加盖公章</w:t>
      </w:r>
    </w:p>
    <w:p>
      <w:pPr>
        <w:pStyle w:val="27"/>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jc w:val="center"/>
        <w:textAlignment w:val="auto"/>
        <w:rPr>
          <w:rFonts w:hint="eastAsia" w:ascii="宋体" w:hAnsi="宋体" w:eastAsia="宋体" w:cs="宋体"/>
          <w:b/>
          <w:bCs/>
          <w:spacing w:val="0"/>
          <w:kern w:val="0"/>
          <w:sz w:val="24"/>
          <w:szCs w:val="24"/>
          <w:highlight w:val="none"/>
          <w:lang w:val="en-US" w:eastAsia="zh-CN" w:bidi="zh-CN"/>
        </w:rPr>
      </w:pPr>
      <w:r>
        <w:rPr>
          <w:rFonts w:hint="eastAsia" w:ascii="宋体" w:hAnsi="宋体" w:eastAsia="宋体" w:cs="宋体"/>
          <w:b/>
          <w:bCs/>
          <w:spacing w:val="0"/>
          <w:kern w:val="0"/>
          <w:sz w:val="24"/>
          <w:szCs w:val="24"/>
          <w:highlight w:val="none"/>
          <w:lang w:val="en-US" w:eastAsia="zh-CN" w:bidi="zh-CN"/>
        </w:rPr>
        <w:t>八</w:t>
      </w:r>
      <w:r>
        <w:rPr>
          <w:rFonts w:hint="eastAsia" w:ascii="宋体" w:hAnsi="宋体" w:eastAsia="宋体" w:cs="宋体"/>
          <w:b/>
          <w:bCs/>
          <w:spacing w:val="0"/>
          <w:kern w:val="0"/>
          <w:sz w:val="24"/>
          <w:szCs w:val="24"/>
          <w:highlight w:val="none"/>
          <w:lang w:val="en-US" w:eastAsia="zh-CN" w:bidi="zh-CN"/>
        </w:rPr>
        <w:tab/>
      </w:r>
      <w:r>
        <w:rPr>
          <w:rFonts w:hint="eastAsia" w:ascii="宋体" w:hAnsi="宋体" w:eastAsia="宋体" w:cs="宋体"/>
          <w:b/>
          <w:bCs/>
          <w:spacing w:val="0"/>
          <w:kern w:val="0"/>
          <w:sz w:val="24"/>
          <w:szCs w:val="24"/>
          <w:highlight w:val="none"/>
          <w:lang w:val="en-US" w:eastAsia="zh-CN" w:bidi="zh-CN"/>
        </w:rPr>
        <w:t>其它</w:t>
      </w:r>
    </w:p>
    <w:p>
      <w:pPr>
        <w:pStyle w:val="27"/>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jc w:val="center"/>
        <w:textAlignment w:val="auto"/>
        <w:rPr>
          <w:rFonts w:hint="eastAsia" w:ascii="宋体" w:hAnsi="宋体" w:eastAsia="宋体" w:cs="宋体"/>
          <w:b/>
          <w:bCs/>
          <w:spacing w:val="0"/>
          <w:kern w:val="0"/>
          <w:sz w:val="24"/>
          <w:szCs w:val="24"/>
          <w:highlight w:val="none"/>
          <w:lang w:val="en-US" w:eastAsia="zh-CN" w:bidi="zh-CN"/>
        </w:rPr>
      </w:pPr>
    </w:p>
    <w:p>
      <w:pPr>
        <w:pStyle w:val="27"/>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highlight w:val="none"/>
          <w:lang w:val="en-US" w:eastAsia="zh-CN" w:bidi="zh-CN"/>
        </w:rPr>
      </w:pPr>
      <w:r>
        <w:rPr>
          <w:rFonts w:hint="eastAsia" w:ascii="宋体" w:hAnsi="宋体" w:eastAsia="宋体" w:cs="宋体"/>
          <w:b/>
          <w:bCs/>
          <w:spacing w:val="0"/>
          <w:kern w:val="0"/>
          <w:sz w:val="24"/>
          <w:szCs w:val="24"/>
          <w:highlight w:val="none"/>
          <w:lang w:val="en-US" w:eastAsia="zh-CN" w:bidi="zh-CN"/>
        </w:rPr>
        <w:t>25.  代理服务费</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25.1 成交供应商须按照</w:t>
      </w:r>
      <w:r>
        <w:rPr>
          <w:rFonts w:hint="eastAsia" w:ascii="宋体" w:hAnsi="宋体" w:eastAsia="宋体" w:cs="宋体"/>
          <w:b w:val="0"/>
          <w:bCs w:val="0"/>
          <w:spacing w:val="0"/>
          <w:kern w:val="0"/>
          <w:sz w:val="24"/>
          <w:szCs w:val="24"/>
          <w:highlight w:val="none"/>
          <w:u w:val="single"/>
          <w:lang w:val="en-US" w:eastAsia="zh-CN" w:bidi="zh-CN"/>
        </w:rPr>
        <w:t>供应商须知前附表</w:t>
      </w:r>
      <w:r>
        <w:rPr>
          <w:rFonts w:hint="eastAsia" w:ascii="宋体" w:hAnsi="宋体" w:eastAsia="宋体" w:cs="宋体"/>
          <w:b w:val="0"/>
          <w:bCs w:val="0"/>
          <w:spacing w:val="0"/>
          <w:kern w:val="0"/>
          <w:sz w:val="24"/>
          <w:szCs w:val="24"/>
          <w:highlight w:val="none"/>
          <w:lang w:val="en-US" w:eastAsia="zh-CN" w:bidi="zh-CN"/>
        </w:rPr>
        <w:t>中的规定的金额、形式和时间，向采</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购代理机构支付代理服务费。</w:t>
      </w:r>
    </w:p>
    <w:p>
      <w:pPr>
        <w:pStyle w:val="27"/>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宋体" w:hAnsi="宋体" w:eastAsia="宋体" w:cs="宋体"/>
          <w:b/>
          <w:bCs/>
          <w:spacing w:val="0"/>
          <w:kern w:val="0"/>
          <w:sz w:val="24"/>
          <w:szCs w:val="24"/>
          <w:highlight w:val="none"/>
          <w:lang w:val="en-US" w:eastAsia="zh-CN" w:bidi="zh-CN"/>
        </w:rPr>
      </w:pPr>
      <w:bookmarkStart w:id="19" w:name="_Toc507399482"/>
      <w:r>
        <w:rPr>
          <w:rFonts w:hint="eastAsia" w:ascii="宋体" w:hAnsi="宋体" w:eastAsia="宋体" w:cs="宋体"/>
          <w:b/>
          <w:bCs/>
          <w:spacing w:val="0"/>
          <w:kern w:val="0"/>
          <w:sz w:val="24"/>
          <w:szCs w:val="24"/>
          <w:highlight w:val="none"/>
          <w:lang w:val="en-US" w:eastAsia="zh-CN" w:bidi="zh-CN"/>
        </w:rPr>
        <w:t>26.  廉洁自律规定</w:t>
      </w:r>
      <w:bookmarkEnd w:id="19"/>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26.1 采购代理机构工作人员不得以不正当手段获取政府采购代理业务，不得与</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采购人、供应商恶意串通操纵政府采购活动。</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26.2 采购代理机构工作人员不得接受采购人或者供应商组织的宴请、旅游、娱</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乐，不得收受礼品、现金、有价证券等，不得向采购人或者供应商报销应当由个</w:t>
      </w:r>
    </w:p>
    <w:p>
      <w:pPr>
        <w:pStyle w:val="27"/>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t>人承担的费用。</w:t>
      </w:r>
    </w:p>
    <w:p>
      <w:pPr>
        <w:rPr>
          <w:rFonts w:hint="eastAsia" w:ascii="宋体" w:hAnsi="宋体" w:eastAsia="宋体" w:cs="宋体"/>
          <w:b w:val="0"/>
          <w:bCs w:val="0"/>
          <w:spacing w:val="0"/>
          <w:kern w:val="0"/>
          <w:sz w:val="24"/>
          <w:szCs w:val="24"/>
          <w:highlight w:val="none"/>
          <w:lang w:val="en-US" w:eastAsia="zh-CN" w:bidi="zh-CN"/>
        </w:rPr>
      </w:pPr>
      <w:r>
        <w:rPr>
          <w:rFonts w:hint="eastAsia" w:ascii="宋体" w:hAnsi="宋体" w:eastAsia="宋体" w:cs="宋体"/>
          <w:b w:val="0"/>
          <w:bCs w:val="0"/>
          <w:spacing w:val="0"/>
          <w:kern w:val="0"/>
          <w:sz w:val="24"/>
          <w:szCs w:val="24"/>
          <w:highlight w:val="none"/>
          <w:lang w:val="en-US" w:eastAsia="zh-CN" w:bidi="zh-CN"/>
        </w:rPr>
        <w:br w:type="page"/>
      </w:r>
    </w:p>
    <w:p>
      <w:pPr>
        <w:pStyle w:val="27"/>
        <w:keepNext w:val="0"/>
        <w:keepLines w:val="0"/>
        <w:pageBreakBefore w:val="0"/>
        <w:widowControl/>
        <w:kinsoku/>
        <w:wordWrap/>
        <w:overflowPunct/>
        <w:topLinePunct w:val="0"/>
        <w:autoSpaceDE/>
        <w:autoSpaceDN/>
        <w:bidi w:val="0"/>
        <w:adjustRightInd/>
        <w:snapToGrid/>
        <w:spacing w:line="440" w:lineRule="exact"/>
        <w:ind w:left="938" w:leftChars="0" w:hanging="938" w:hangingChars="275"/>
        <w:jc w:val="center"/>
        <w:textAlignment w:val="auto"/>
        <w:outlineLvl w:val="0"/>
        <w:rPr>
          <w:rFonts w:hint="eastAsia" w:ascii="宋体" w:hAnsi="宋体" w:eastAsia="宋体" w:cs="宋体"/>
          <w:b/>
          <w:bCs w:val="0"/>
          <w:sz w:val="32"/>
          <w:szCs w:val="32"/>
          <w:highlight w:val="none"/>
          <w:u w:val="none"/>
          <w:lang w:val="en-US" w:eastAsia="zh-CN"/>
        </w:rPr>
      </w:pPr>
      <w:bookmarkStart w:id="20" w:name="_Toc507399488"/>
      <w:bookmarkStart w:id="21" w:name="_Toc12454"/>
      <w:bookmarkStart w:id="22" w:name="_Toc21166"/>
      <w:bookmarkStart w:id="23" w:name="_Toc4926"/>
      <w:r>
        <w:rPr>
          <w:rFonts w:hint="eastAsia" w:ascii="宋体" w:hAnsi="宋体" w:eastAsia="宋体" w:cs="宋体"/>
          <w:b/>
          <w:bCs w:val="0"/>
          <w:sz w:val="32"/>
          <w:szCs w:val="32"/>
          <w:highlight w:val="none"/>
          <w:u w:val="none"/>
        </w:rPr>
        <w:t>第</w:t>
      </w:r>
      <w:r>
        <w:rPr>
          <w:rFonts w:hint="eastAsia" w:ascii="宋体" w:hAnsi="宋体" w:eastAsia="宋体" w:cs="宋体"/>
          <w:b/>
          <w:bCs w:val="0"/>
          <w:sz w:val="32"/>
          <w:szCs w:val="32"/>
          <w:highlight w:val="none"/>
          <w:u w:val="none"/>
          <w:lang w:val="en-US" w:eastAsia="zh-CN"/>
        </w:rPr>
        <w:t>三</w:t>
      </w:r>
      <w:r>
        <w:rPr>
          <w:rFonts w:hint="eastAsia" w:ascii="宋体" w:hAnsi="宋体" w:eastAsia="宋体" w:cs="宋体"/>
          <w:b/>
          <w:bCs w:val="0"/>
          <w:sz w:val="32"/>
          <w:szCs w:val="32"/>
          <w:highlight w:val="none"/>
          <w:u w:val="none"/>
        </w:rPr>
        <w:t xml:space="preserve">章  </w:t>
      </w:r>
      <w:bookmarkEnd w:id="20"/>
      <w:r>
        <w:rPr>
          <w:rFonts w:hint="eastAsia" w:ascii="宋体" w:hAnsi="宋体" w:eastAsia="宋体" w:cs="宋体"/>
          <w:b/>
          <w:bCs w:val="0"/>
          <w:sz w:val="32"/>
          <w:szCs w:val="32"/>
          <w:highlight w:val="none"/>
          <w:u w:val="none"/>
          <w:lang w:val="en-US" w:eastAsia="zh-CN"/>
        </w:rPr>
        <w:t>政府采购合同</w:t>
      </w:r>
      <w:bookmarkEnd w:id="21"/>
      <w:bookmarkEnd w:id="22"/>
      <w:bookmarkEnd w:id="23"/>
    </w:p>
    <w:p>
      <w:pPr>
        <w:pStyle w:val="36"/>
        <w:jc w:val="center"/>
        <w:outlineLvl w:val="1"/>
        <w:rPr>
          <w:rFonts w:hint="eastAsia" w:ascii="宋体" w:hAnsi="宋体" w:cs="宋体"/>
          <w:b/>
          <w:color w:val="000000"/>
          <w:sz w:val="52"/>
          <w:szCs w:val="52"/>
        </w:rPr>
      </w:pPr>
      <w:bookmarkStart w:id="24" w:name="_Toc19108"/>
      <w:bookmarkStart w:id="25" w:name="_Toc2915"/>
      <w:bookmarkStart w:id="26" w:name="_Toc16377"/>
      <w:r>
        <w:rPr>
          <w:rFonts w:hint="eastAsia" w:ascii="宋体" w:hAnsi="宋体" w:cs="宋体"/>
          <w:b/>
          <w:color w:val="000000"/>
          <w:sz w:val="52"/>
          <w:szCs w:val="52"/>
        </w:rPr>
        <w:t>政府采购合同</w:t>
      </w:r>
    </w:p>
    <w:p>
      <w:pPr>
        <w:rPr>
          <w:rFonts w:hint="eastAsia"/>
        </w:rPr>
      </w:pPr>
    </w:p>
    <w:p>
      <w:pPr>
        <w:rPr>
          <w:rFonts w:hint="eastAsia"/>
        </w:rPr>
      </w:pPr>
    </w:p>
    <w:p>
      <w:pPr>
        <w:rPr>
          <w:rFonts w:hint="eastAsia"/>
        </w:rPr>
      </w:pPr>
    </w:p>
    <w:p>
      <w:pPr>
        <w:pStyle w:val="36"/>
        <w:ind w:firstLine="1597" w:firstLineChars="497"/>
        <w:outlineLvl w:val="1"/>
        <w:rPr>
          <w:rFonts w:hint="eastAsia" w:ascii="宋体" w:hAnsi="宋体" w:cs="宋体"/>
          <w:b/>
          <w:color w:val="000000"/>
          <w:sz w:val="32"/>
          <w:szCs w:val="32"/>
        </w:rPr>
      </w:pPr>
      <w:r>
        <w:rPr>
          <w:rFonts w:hint="eastAsia" w:ascii="宋体" w:hAnsi="宋体" w:cs="宋体"/>
          <w:b/>
          <w:color w:val="000000"/>
          <w:sz w:val="32"/>
          <w:szCs w:val="32"/>
        </w:rPr>
        <w:t>项目名称:</w:t>
      </w:r>
      <w:r>
        <w:rPr>
          <w:rFonts w:hint="eastAsia" w:ascii="宋体" w:hAnsi="宋体" w:cs="宋体"/>
          <w:b/>
          <w:color w:val="000000"/>
          <w:sz w:val="32"/>
          <w:szCs w:val="32"/>
          <w:u w:val="single"/>
        </w:rPr>
        <w:t xml:space="preserve">                    </w:t>
      </w:r>
    </w:p>
    <w:p>
      <w:pPr>
        <w:pStyle w:val="36"/>
        <w:spacing w:before="312" w:beforeLines="100"/>
        <w:ind w:firstLine="1597" w:firstLineChars="497"/>
        <w:outlineLvl w:val="1"/>
        <w:rPr>
          <w:rFonts w:hint="eastAsia" w:ascii="宋体" w:hAnsi="宋体" w:cs="宋体"/>
          <w:b/>
          <w:color w:val="000000"/>
          <w:sz w:val="32"/>
          <w:szCs w:val="32"/>
          <w:u w:val="single"/>
        </w:rPr>
      </w:pPr>
      <w:r>
        <w:rPr>
          <w:rFonts w:hint="eastAsia" w:ascii="宋体" w:hAnsi="宋体" w:cs="宋体"/>
          <w:b/>
          <w:color w:val="000000"/>
          <w:sz w:val="32"/>
          <w:szCs w:val="32"/>
        </w:rPr>
        <w:t>项目编号:</w:t>
      </w:r>
      <w:r>
        <w:rPr>
          <w:rFonts w:hint="eastAsia" w:ascii="宋体" w:hAnsi="宋体" w:cs="宋体"/>
          <w:b/>
          <w:color w:val="000000"/>
          <w:sz w:val="32"/>
          <w:szCs w:val="32"/>
          <w:u w:val="single"/>
        </w:rPr>
        <w:t xml:space="preserve">                    </w:t>
      </w:r>
    </w:p>
    <w:p>
      <w:pPr>
        <w:pStyle w:val="36"/>
        <w:spacing w:before="312" w:beforeLines="100"/>
        <w:ind w:firstLine="1597" w:firstLineChars="497"/>
        <w:outlineLvl w:val="1"/>
        <w:rPr>
          <w:rFonts w:hint="eastAsia" w:ascii="宋体" w:hAnsi="宋体" w:cs="宋体"/>
          <w:b/>
          <w:color w:val="000000"/>
          <w:sz w:val="32"/>
          <w:szCs w:val="32"/>
          <w:u w:val="single"/>
        </w:rPr>
      </w:pPr>
      <w:r>
        <w:rPr>
          <w:rFonts w:hint="eastAsia" w:ascii="宋体" w:hAnsi="宋体" w:cs="宋体"/>
          <w:b/>
          <w:bCs/>
          <w:color w:val="000000"/>
          <w:kern w:val="0"/>
          <w:sz w:val="32"/>
          <w:szCs w:val="32"/>
        </w:rPr>
        <w:t>合同编号:</w:t>
      </w:r>
      <w:r>
        <w:rPr>
          <w:rFonts w:hint="eastAsia" w:ascii="宋体" w:hAnsi="宋体" w:cs="宋体"/>
          <w:b/>
          <w:color w:val="000000"/>
          <w:sz w:val="32"/>
          <w:szCs w:val="32"/>
          <w:u w:val="single"/>
        </w:rPr>
        <w:t xml:space="preserve">                    </w:t>
      </w:r>
    </w:p>
    <w:p>
      <w:pPr>
        <w:pStyle w:val="36"/>
        <w:spacing w:before="312" w:beforeLines="100"/>
        <w:jc w:val="center"/>
        <w:rPr>
          <w:rFonts w:hint="eastAsia" w:ascii="宋体" w:hAnsi="宋体" w:cs="宋体"/>
          <w:b/>
          <w:color w:val="000000"/>
          <w:sz w:val="32"/>
          <w:szCs w:val="32"/>
          <w:u w:val="single"/>
        </w:rPr>
      </w:pPr>
    </w:p>
    <w:p>
      <w:pPr>
        <w:pStyle w:val="36"/>
        <w:spacing w:before="312" w:beforeLines="100"/>
        <w:jc w:val="center"/>
        <w:rPr>
          <w:rFonts w:hint="eastAsia" w:ascii="宋体" w:hAnsi="宋体" w:cs="宋体"/>
          <w:b/>
          <w:color w:val="000000"/>
          <w:sz w:val="32"/>
          <w:szCs w:val="32"/>
          <w:u w:val="single"/>
        </w:rPr>
      </w:pPr>
    </w:p>
    <w:p>
      <w:pPr>
        <w:pStyle w:val="36"/>
        <w:spacing w:before="312" w:beforeLines="100"/>
        <w:jc w:val="center"/>
        <w:rPr>
          <w:rFonts w:hint="eastAsia" w:ascii="宋体" w:hAnsi="宋体" w:cs="宋体"/>
          <w:b/>
          <w:color w:val="000000"/>
          <w:sz w:val="32"/>
          <w:szCs w:val="32"/>
          <w:u w:val="single"/>
        </w:rPr>
      </w:pPr>
    </w:p>
    <w:p>
      <w:pPr>
        <w:pStyle w:val="36"/>
        <w:spacing w:before="312" w:beforeLines="100"/>
        <w:jc w:val="center"/>
        <w:rPr>
          <w:rFonts w:hint="eastAsia" w:ascii="宋体" w:hAnsi="宋体" w:cs="宋体"/>
          <w:b/>
          <w:color w:val="000000"/>
          <w:sz w:val="32"/>
          <w:szCs w:val="32"/>
          <w:u w:val="single"/>
        </w:rPr>
      </w:pPr>
    </w:p>
    <w:p>
      <w:pPr>
        <w:pStyle w:val="36"/>
        <w:ind w:firstLine="1606" w:firstLineChars="500"/>
        <w:rPr>
          <w:rFonts w:hint="eastAsia" w:ascii="宋体" w:hAnsi="宋体" w:cs="宋体"/>
          <w:b/>
          <w:color w:val="000000"/>
          <w:sz w:val="32"/>
          <w:szCs w:val="32"/>
        </w:rPr>
      </w:pPr>
      <w:r>
        <w:rPr>
          <w:rFonts w:hint="eastAsia" w:ascii="宋体" w:hAnsi="宋体" w:cs="宋体"/>
          <w:b/>
          <w:color w:val="000000"/>
          <w:sz w:val="32"/>
          <w:szCs w:val="32"/>
        </w:rPr>
        <w:t>甲    方:</w:t>
      </w:r>
      <w:r>
        <w:rPr>
          <w:rFonts w:hint="eastAsia" w:ascii="宋体" w:hAnsi="宋体" w:cs="宋体"/>
          <w:b/>
          <w:color w:val="000000"/>
          <w:sz w:val="32"/>
          <w:szCs w:val="32"/>
          <w:u w:val="single"/>
        </w:rPr>
        <w:t xml:space="preserve">                    </w:t>
      </w:r>
    </w:p>
    <w:p>
      <w:pPr>
        <w:pStyle w:val="36"/>
        <w:spacing w:before="312" w:beforeLines="100"/>
        <w:ind w:firstLine="1606" w:firstLineChars="500"/>
        <w:rPr>
          <w:rFonts w:hint="eastAsia" w:ascii="宋体" w:hAnsi="宋体" w:cs="宋体"/>
          <w:b/>
          <w:color w:val="000000"/>
          <w:sz w:val="32"/>
          <w:szCs w:val="32"/>
          <w:u w:val="single"/>
        </w:rPr>
      </w:pPr>
      <w:r>
        <w:rPr>
          <w:rFonts w:hint="eastAsia" w:ascii="宋体" w:hAnsi="宋体" w:cs="宋体"/>
          <w:b/>
          <w:color w:val="000000"/>
          <w:sz w:val="32"/>
          <w:szCs w:val="32"/>
        </w:rPr>
        <w:t>乙    方:</w:t>
      </w:r>
      <w:r>
        <w:rPr>
          <w:rFonts w:hint="eastAsia" w:ascii="宋体" w:hAnsi="宋体" w:cs="宋体"/>
          <w:b/>
          <w:color w:val="000000"/>
          <w:sz w:val="32"/>
          <w:szCs w:val="32"/>
          <w:u w:val="single"/>
        </w:rPr>
        <w:t xml:space="preserve">                    </w:t>
      </w:r>
    </w:p>
    <w:p>
      <w:pPr>
        <w:rPr>
          <w:rFonts w:hint="eastAsia" w:ascii="宋体" w:hAnsi="宋体" w:cs="宋体"/>
          <w:sz w:val="24"/>
          <w:szCs w:val="24"/>
          <w:u w:val="single"/>
          <w:lang w:val="zh-CN"/>
        </w:rPr>
      </w:pPr>
    </w:p>
    <w:p>
      <w:pPr>
        <w:pStyle w:val="14"/>
        <w:snapToGrid w:val="0"/>
        <w:spacing w:line="360" w:lineRule="auto"/>
        <w:jc w:val="center"/>
        <w:rPr>
          <w:rFonts w:hint="eastAsia" w:ascii="宋体" w:hAnsi="宋体" w:eastAsia="宋体" w:cs="宋体"/>
          <w:b/>
          <w:sz w:val="28"/>
          <w:szCs w:val="28"/>
        </w:rPr>
      </w:pPr>
      <w:r>
        <w:rPr>
          <w:rFonts w:hint="eastAsia" w:ascii="宋体" w:hAnsi="宋体" w:cs="宋体"/>
          <w:sz w:val="24"/>
          <w:szCs w:val="24"/>
          <w:u w:val="single"/>
          <w:lang w:val="zh-CN"/>
        </w:rPr>
        <w:br w:type="page"/>
      </w:r>
      <w:r>
        <w:rPr>
          <w:rFonts w:hint="eastAsia" w:ascii="宋体" w:hAnsi="宋体" w:eastAsia="宋体" w:cs="宋体"/>
          <w:b/>
          <w:sz w:val="28"/>
          <w:szCs w:val="28"/>
        </w:rPr>
        <w:t>（本合同为合同样稿，最终稿由双方协商后确定）</w:t>
      </w:r>
    </w:p>
    <w:p>
      <w:pPr>
        <w:pStyle w:val="37"/>
        <w:jc w:val="center"/>
        <w:rPr>
          <w:rFonts w:hint="default" w:ascii="Times New Roman" w:hAnsi="Times New Roman" w:eastAsia="黑体" w:cs="Times New Roman"/>
          <w:b/>
          <w:color w:val="000000"/>
          <w:sz w:val="44"/>
          <w:szCs w:val="44"/>
        </w:rPr>
      </w:pPr>
      <w:r>
        <w:rPr>
          <w:rFonts w:hint="default" w:ascii="Times New Roman" w:hAnsi="Times New Roman" w:eastAsia="黑体" w:cs="Times New Roman"/>
          <w:b/>
          <w:color w:val="000000"/>
          <w:sz w:val="44"/>
          <w:szCs w:val="44"/>
        </w:rPr>
        <w:t>政府采购合同</w:t>
      </w:r>
    </w:p>
    <w:p>
      <w:pPr>
        <w:pStyle w:val="37"/>
        <w:jc w:val="center"/>
        <w:rPr>
          <w:rFonts w:hint="default" w:ascii="Times New Roman" w:hAnsi="Times New Roman" w:eastAsia="黑体" w:cs="Times New Roman"/>
          <w:b/>
          <w:color w:val="000000"/>
          <w:sz w:val="44"/>
          <w:szCs w:val="44"/>
        </w:rPr>
      </w:pPr>
    </w:p>
    <w:p>
      <w:pPr>
        <w:pStyle w:val="37"/>
        <w:jc w:val="center"/>
        <w:rPr>
          <w:rFonts w:hint="default" w:ascii="Times New Roman" w:hAnsi="Times New Roman" w:eastAsia="黑体" w:cs="Times New Roman"/>
          <w:b/>
          <w:color w:val="000000"/>
          <w:sz w:val="44"/>
          <w:szCs w:val="44"/>
        </w:rPr>
      </w:pPr>
    </w:p>
    <w:p>
      <w:pPr>
        <w:pStyle w:val="37"/>
        <w:jc w:val="center"/>
        <w:rPr>
          <w:rFonts w:hint="default" w:ascii="Times New Roman" w:hAnsi="Times New Roman" w:eastAsia="黑体" w:cs="Times New Roman"/>
          <w:b/>
          <w:color w:val="000000"/>
          <w:sz w:val="44"/>
          <w:szCs w:val="44"/>
        </w:rPr>
      </w:pPr>
    </w:p>
    <w:p>
      <w:pPr>
        <w:pStyle w:val="37"/>
        <w:jc w:val="center"/>
        <w:rPr>
          <w:rFonts w:hint="default" w:ascii="Times New Roman" w:hAnsi="Times New Roman" w:eastAsia="黑体" w:cs="Times New Roman"/>
          <w:b/>
          <w:color w:val="000000"/>
          <w:sz w:val="44"/>
          <w:szCs w:val="44"/>
        </w:rPr>
      </w:pPr>
    </w:p>
    <w:p>
      <w:pPr>
        <w:pStyle w:val="37"/>
        <w:jc w:val="center"/>
        <w:rPr>
          <w:rFonts w:hint="default" w:ascii="Times New Roman" w:hAnsi="Times New Roman" w:eastAsia="黑体" w:cs="Times New Roman"/>
          <w:b/>
          <w:color w:val="000000"/>
          <w:sz w:val="44"/>
          <w:szCs w:val="44"/>
        </w:rPr>
      </w:pPr>
    </w:p>
    <w:p>
      <w:pPr>
        <w:pStyle w:val="37"/>
        <w:jc w:val="left"/>
        <w:rPr>
          <w:rFonts w:hint="default" w:ascii="Times New Roman" w:hAnsi="Times New Roman" w:eastAsia="黑体" w:cs="Times New Roman"/>
          <w:b/>
          <w:color w:val="000000"/>
          <w:sz w:val="44"/>
          <w:szCs w:val="44"/>
        </w:rPr>
      </w:pPr>
    </w:p>
    <w:p>
      <w:pPr>
        <w:pStyle w:val="37"/>
        <w:ind w:firstLine="2249" w:firstLineChars="700"/>
        <w:jc w:val="both"/>
        <w:rPr>
          <w:rFonts w:hint="default" w:ascii="Times New Roman" w:hAnsi="Times New Roman" w:eastAsia="黑体" w:cs="Times New Roman"/>
          <w:b/>
          <w:color w:val="000000"/>
          <w:sz w:val="32"/>
          <w:szCs w:val="32"/>
          <w:lang w:val="en-US"/>
        </w:rPr>
      </w:pPr>
      <w:r>
        <w:rPr>
          <w:rFonts w:hint="default" w:ascii="Times New Roman" w:hAnsi="Times New Roman" w:eastAsia="黑体" w:cs="Times New Roman"/>
          <w:b/>
          <w:color w:val="000000"/>
          <w:sz w:val="32"/>
          <w:szCs w:val="32"/>
        </w:rPr>
        <w:t>项目名称:</w:t>
      </w:r>
    </w:p>
    <w:p>
      <w:pPr>
        <w:pStyle w:val="37"/>
        <w:spacing w:before="312" w:beforeLines="100"/>
        <w:ind w:firstLine="2249" w:firstLineChars="700"/>
        <w:jc w:val="both"/>
        <w:rPr>
          <w:rFonts w:hint="default" w:ascii="Times New Roman" w:hAnsi="Times New Roman" w:eastAsia="黑体" w:cs="Times New Roman"/>
          <w:b/>
          <w:color w:val="000000"/>
          <w:sz w:val="32"/>
          <w:szCs w:val="32"/>
          <w:u w:val="single"/>
        </w:rPr>
      </w:pPr>
      <w:r>
        <w:rPr>
          <w:rFonts w:hint="default" w:ascii="Times New Roman" w:hAnsi="Times New Roman" w:eastAsia="黑体" w:cs="Times New Roman"/>
          <w:b/>
          <w:color w:val="000000"/>
          <w:sz w:val="32"/>
          <w:szCs w:val="32"/>
        </w:rPr>
        <w:t>项目编号</w:t>
      </w:r>
      <w:r>
        <w:rPr>
          <w:rFonts w:hint="default" w:ascii="Times New Roman" w:hAnsi="Times New Roman" w:eastAsia="黑体" w:cs="Times New Roman"/>
          <w:b/>
          <w:color w:val="000000"/>
          <w:sz w:val="32"/>
          <w:szCs w:val="32"/>
          <w:lang w:val="en-US" w:eastAsia="zh-CN"/>
        </w:rPr>
        <w:t>:</w:t>
      </w:r>
    </w:p>
    <w:p>
      <w:pPr>
        <w:pStyle w:val="37"/>
        <w:spacing w:before="312" w:beforeLines="100"/>
        <w:jc w:val="center"/>
        <w:rPr>
          <w:rFonts w:hint="default" w:ascii="Times New Roman" w:hAnsi="Times New Roman" w:eastAsia="黑体" w:cs="Times New Roman"/>
          <w:b/>
          <w:color w:val="000000"/>
          <w:sz w:val="32"/>
          <w:szCs w:val="32"/>
          <w:u w:val="single"/>
        </w:rPr>
      </w:pPr>
    </w:p>
    <w:p>
      <w:pPr>
        <w:pStyle w:val="37"/>
        <w:spacing w:before="312" w:beforeLines="100"/>
        <w:jc w:val="center"/>
        <w:rPr>
          <w:rFonts w:hint="default" w:ascii="Times New Roman" w:hAnsi="Times New Roman" w:eastAsia="黑体" w:cs="Times New Roman"/>
          <w:b/>
          <w:color w:val="000000"/>
          <w:sz w:val="32"/>
          <w:szCs w:val="32"/>
          <w:u w:val="single"/>
        </w:rPr>
      </w:pPr>
    </w:p>
    <w:p>
      <w:pPr>
        <w:pStyle w:val="37"/>
        <w:spacing w:before="312" w:beforeLines="100"/>
        <w:jc w:val="center"/>
        <w:rPr>
          <w:rFonts w:hint="default" w:ascii="Times New Roman" w:hAnsi="Times New Roman" w:eastAsia="黑体" w:cs="Times New Roman"/>
          <w:b/>
          <w:color w:val="000000"/>
          <w:sz w:val="32"/>
          <w:szCs w:val="32"/>
          <w:u w:val="single"/>
        </w:rPr>
      </w:pPr>
    </w:p>
    <w:p>
      <w:pPr>
        <w:pStyle w:val="37"/>
        <w:spacing w:before="312" w:beforeLines="100"/>
        <w:jc w:val="center"/>
        <w:rPr>
          <w:rFonts w:hint="default" w:ascii="Times New Roman" w:hAnsi="Times New Roman" w:eastAsia="黑体" w:cs="Times New Roman"/>
          <w:b/>
          <w:color w:val="000000"/>
          <w:sz w:val="32"/>
          <w:szCs w:val="32"/>
          <w:u w:val="single"/>
        </w:rPr>
      </w:pPr>
    </w:p>
    <w:p>
      <w:pPr>
        <w:pStyle w:val="37"/>
        <w:ind w:firstLine="2249" w:firstLineChars="700"/>
        <w:jc w:val="both"/>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甲    方:</w:t>
      </w:r>
    </w:p>
    <w:p>
      <w:pPr>
        <w:keepNext w:val="0"/>
        <w:keepLines w:val="0"/>
        <w:widowControl/>
        <w:suppressLineNumbers w:val="0"/>
        <w:ind w:firstLine="2249" w:firstLineChars="700"/>
        <w:jc w:val="both"/>
        <w:rPr>
          <w:rFonts w:hint="default" w:ascii="Times New Roman" w:hAnsi="Times New Roman" w:cs="Times New Roman"/>
        </w:rPr>
      </w:pPr>
      <w:r>
        <w:rPr>
          <w:rFonts w:hint="default" w:ascii="Times New Roman" w:hAnsi="Times New Roman" w:eastAsia="黑体" w:cs="Times New Roman"/>
          <w:b/>
          <w:color w:val="000000"/>
          <w:sz w:val="32"/>
          <w:szCs w:val="32"/>
        </w:rPr>
        <w:t>乙    方:</w:t>
      </w:r>
    </w:p>
    <w:p>
      <w:pPr>
        <w:pStyle w:val="37"/>
        <w:spacing w:before="312" w:beforeLines="100"/>
        <w:jc w:val="center"/>
        <w:rPr>
          <w:rFonts w:hint="default" w:ascii="Times New Roman" w:hAnsi="Times New Roman" w:eastAsia="黑体" w:cs="Times New Roman"/>
          <w:b/>
          <w:color w:val="000000"/>
          <w:sz w:val="32"/>
          <w:szCs w:val="32"/>
          <w:u w:val="single"/>
        </w:rPr>
      </w:pPr>
    </w:p>
    <w:p>
      <w:pPr>
        <w:pStyle w:val="38"/>
        <w:spacing w:line="360" w:lineRule="exact"/>
        <w:ind w:left="1200" w:hanging="360"/>
        <w:rPr>
          <w:rFonts w:hint="default" w:ascii="Times New Roman" w:hAnsi="Times New Roman" w:eastAsia="宋体" w:cs="Times New Roman"/>
          <w:szCs w:val="21"/>
        </w:rPr>
      </w:pPr>
    </w:p>
    <w:p>
      <w:pPr>
        <w:pStyle w:val="38"/>
        <w:spacing w:line="360" w:lineRule="exact"/>
        <w:ind w:left="1200" w:hanging="360"/>
        <w:rPr>
          <w:rFonts w:hint="default" w:ascii="Times New Roman" w:hAnsi="Times New Roman" w:eastAsia="宋体" w:cs="Times New Roman"/>
          <w:sz w:val="24"/>
          <w:szCs w:val="24"/>
        </w:rPr>
      </w:pPr>
    </w:p>
    <w:p>
      <w:pPr>
        <w:pStyle w:val="39"/>
        <w:snapToGrid w:val="0"/>
        <w:spacing w:line="360" w:lineRule="auto"/>
        <w:ind w:firstLine="480" w:firstLineChars="200"/>
        <w:rPr>
          <w:rFonts w:hint="default" w:ascii="Times New Roman" w:hAnsi="Times New Roman" w:cs="Times New Roman"/>
          <w:sz w:val="24"/>
        </w:rPr>
      </w:pPr>
    </w:p>
    <w:p>
      <w:pPr>
        <w:pStyle w:val="39"/>
        <w:snapToGrid w:val="0"/>
        <w:spacing w:line="360" w:lineRule="auto"/>
        <w:ind w:firstLine="480" w:firstLineChars="200"/>
        <w:rPr>
          <w:rFonts w:hint="default" w:ascii="Times New Roman" w:hAnsi="Times New Roman" w:cs="Times New Roman"/>
          <w:sz w:val="24"/>
        </w:rPr>
      </w:pPr>
    </w:p>
    <w:p>
      <w:pPr>
        <w:pStyle w:val="39"/>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根据《中华人民共和国政府采购法》、《中华人民共和国民法典》等法律、法规规定，按照招投标文件规定条款和中标投标人承诺，甲乙双方签订本合同。</w:t>
      </w:r>
    </w:p>
    <w:p>
      <w:pPr>
        <w:pStyle w:val="39"/>
        <w:snapToGrid w:val="0"/>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第一条 合同标的</w:t>
      </w:r>
    </w:p>
    <w:p>
      <w:pPr>
        <w:pStyle w:val="39"/>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1、供货一览表</w:t>
      </w:r>
    </w:p>
    <w:tbl>
      <w:tblPr>
        <w:tblStyle w:val="22"/>
        <w:tblpPr w:leftFromText="180" w:rightFromText="180" w:vertAnchor="text" w:horzAnchor="page" w:tblpXSpec="center" w:tblpY="403"/>
        <w:tblOverlap w:val="never"/>
        <w:tblW w:w="8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1264"/>
        <w:gridCol w:w="4084"/>
        <w:gridCol w:w="696"/>
        <w:gridCol w:w="816"/>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23"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rPr>
            </w:pPr>
            <w:r>
              <w:rPr>
                <w:rFonts w:hint="eastAsia" w:ascii="宋体" w:hAnsi="宋体" w:eastAsia="宋体" w:cs="宋体"/>
                <w:spacing w:val="-20"/>
                <w:sz w:val="24"/>
                <w:szCs w:val="24"/>
              </w:rPr>
              <w:t>序号</w:t>
            </w:r>
          </w:p>
        </w:tc>
        <w:tc>
          <w:tcPr>
            <w:tcW w:w="1264" w:type="dxa"/>
            <w:tcBorders>
              <w:top w:val="single" w:color="auto" w:sz="4" w:space="0"/>
              <w:left w:val="nil"/>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rPr>
            </w:pPr>
            <w:r>
              <w:rPr>
                <w:rFonts w:hint="eastAsia" w:ascii="宋体" w:hAnsi="宋体" w:eastAsia="宋体" w:cs="宋体"/>
                <w:spacing w:val="-20"/>
                <w:sz w:val="24"/>
                <w:szCs w:val="24"/>
              </w:rPr>
              <w:t>产品名称</w:t>
            </w:r>
          </w:p>
        </w:tc>
        <w:tc>
          <w:tcPr>
            <w:tcW w:w="4084" w:type="dxa"/>
            <w:tcBorders>
              <w:top w:val="single" w:color="auto" w:sz="4" w:space="0"/>
              <w:left w:val="nil"/>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rPr>
            </w:pPr>
            <w:r>
              <w:rPr>
                <w:rFonts w:hint="eastAsia" w:ascii="宋体" w:hAnsi="宋体" w:eastAsia="宋体" w:cs="宋体"/>
                <w:spacing w:val="-20"/>
                <w:sz w:val="24"/>
                <w:szCs w:val="24"/>
              </w:rPr>
              <w:t>规格型号</w:t>
            </w:r>
          </w:p>
        </w:tc>
        <w:tc>
          <w:tcPr>
            <w:tcW w:w="696" w:type="dxa"/>
            <w:tcBorders>
              <w:top w:val="single" w:color="auto" w:sz="4" w:space="0"/>
              <w:left w:val="nil"/>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rPr>
            </w:pPr>
            <w:r>
              <w:rPr>
                <w:rFonts w:hint="eastAsia" w:ascii="宋体" w:hAnsi="宋体" w:eastAsia="宋体" w:cs="宋体"/>
                <w:spacing w:val="-20"/>
                <w:sz w:val="24"/>
                <w:szCs w:val="24"/>
              </w:rPr>
              <w:t>数  量</w:t>
            </w:r>
          </w:p>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rPr>
            </w:pPr>
            <w:r>
              <w:rPr>
                <w:rFonts w:hint="eastAsia" w:ascii="宋体" w:hAnsi="宋体" w:eastAsia="宋体" w:cs="宋体"/>
                <w:spacing w:val="-20"/>
                <w:sz w:val="24"/>
                <w:szCs w:val="24"/>
              </w:rPr>
              <w:t>及单位</w:t>
            </w:r>
          </w:p>
        </w:tc>
        <w:tc>
          <w:tcPr>
            <w:tcW w:w="816" w:type="dxa"/>
            <w:tcBorders>
              <w:top w:val="single" w:color="auto" w:sz="4" w:space="0"/>
              <w:left w:val="nil"/>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rPr>
            </w:pPr>
            <w:r>
              <w:rPr>
                <w:rFonts w:hint="eastAsia" w:ascii="宋体" w:hAnsi="宋体" w:eastAsia="宋体" w:cs="宋体"/>
                <w:spacing w:val="-20"/>
                <w:sz w:val="24"/>
                <w:szCs w:val="24"/>
              </w:rPr>
              <w:t>金  额</w:t>
            </w:r>
          </w:p>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rPr>
            </w:pPr>
            <w:r>
              <w:rPr>
                <w:rFonts w:hint="eastAsia" w:ascii="宋体" w:hAnsi="宋体" w:eastAsia="宋体" w:cs="宋体"/>
                <w:spacing w:val="-20"/>
                <w:sz w:val="24"/>
                <w:szCs w:val="24"/>
              </w:rPr>
              <w:t>（元）</w:t>
            </w:r>
          </w:p>
        </w:tc>
        <w:tc>
          <w:tcPr>
            <w:tcW w:w="867" w:type="dxa"/>
            <w:tcBorders>
              <w:top w:val="single" w:color="auto" w:sz="4" w:space="0"/>
              <w:left w:val="nil"/>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rPr>
            </w:pPr>
            <w:r>
              <w:rPr>
                <w:rFonts w:hint="eastAsia" w:ascii="宋体" w:hAnsi="宋体" w:eastAsia="宋体" w:cs="宋体"/>
                <w:spacing w:val="-2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3"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rPr>
            </w:pPr>
            <w:r>
              <w:rPr>
                <w:rFonts w:hint="eastAsia" w:ascii="宋体" w:hAnsi="宋体" w:eastAsia="宋体" w:cs="宋体"/>
                <w:spacing w:val="-20"/>
                <w:sz w:val="24"/>
                <w:szCs w:val="24"/>
              </w:rPr>
              <w:t>1</w:t>
            </w:r>
          </w:p>
        </w:tc>
        <w:tc>
          <w:tcPr>
            <w:tcW w:w="1264" w:type="dxa"/>
            <w:tcBorders>
              <w:top w:val="single" w:color="auto" w:sz="4" w:space="0"/>
              <w:left w:val="nil"/>
              <w:bottom w:val="single" w:color="auto" w:sz="4" w:space="0"/>
              <w:right w:val="single" w:color="auto" w:sz="4" w:space="0"/>
            </w:tcBorders>
            <w:noWrap w:val="0"/>
            <w:vAlign w:val="center"/>
          </w:tcPr>
          <w:p>
            <w:pPr>
              <w:pStyle w:val="2"/>
              <w:keepNext w:val="0"/>
              <w:keepLines w:val="0"/>
              <w:suppressLineNumbers w:val="0"/>
              <w:spacing w:beforeAutospacing="0" w:afterAutospacing="0"/>
              <w:ind w:left="0" w:leftChars="0" w:firstLine="0" w:firstLineChars="0"/>
              <w:rPr>
                <w:rFonts w:hint="default"/>
                <w:lang w:val="en-US" w:eastAsia="zh-CN"/>
              </w:rPr>
            </w:pPr>
          </w:p>
          <w:p>
            <w:pPr>
              <w:pStyle w:val="2"/>
              <w:keepNext w:val="0"/>
              <w:keepLines w:val="0"/>
              <w:suppressLineNumbers w:val="0"/>
              <w:spacing w:beforeAutospacing="0" w:afterAutospacing="0"/>
              <w:rPr>
                <w:rFonts w:hint="eastAsia"/>
              </w:rPr>
            </w:pPr>
            <w:r>
              <w:rPr>
                <w:rFonts w:hint="eastAsia" w:ascii="宋体" w:hAnsi="宋体" w:eastAsia="宋体" w:cs="宋体"/>
                <w:i w:val="0"/>
                <w:iCs w:val="0"/>
                <w:color w:val="000000"/>
                <w:kern w:val="0"/>
                <w:sz w:val="24"/>
                <w:szCs w:val="24"/>
                <w:u w:val="none"/>
                <w:lang w:val="en-US" w:eastAsia="zh-CN" w:bidi="ar"/>
              </w:rPr>
              <w:t>（</w:t>
            </w:r>
          </w:p>
        </w:tc>
        <w:tc>
          <w:tcPr>
            <w:tcW w:w="4084" w:type="dxa"/>
            <w:tcBorders>
              <w:top w:val="single" w:color="auto" w:sz="4" w:space="0"/>
              <w:left w:val="nil"/>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lang w:val="en-US"/>
              </w:rPr>
            </w:pPr>
          </w:p>
        </w:tc>
        <w:tc>
          <w:tcPr>
            <w:tcW w:w="6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jc w:val="both"/>
              <w:textAlignment w:val="center"/>
              <w:rPr>
                <w:rFonts w:hint="eastAsia" w:ascii="宋体" w:hAnsi="宋体" w:eastAsia="宋体" w:cs="宋体"/>
                <w:spacing w:val="-20"/>
                <w:sz w:val="24"/>
                <w:szCs w:val="24"/>
                <w:lang w:val="en-US"/>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both"/>
              <w:textAlignment w:val="center"/>
              <w:rPr>
                <w:rFonts w:hint="default" w:ascii="宋体" w:hAnsi="宋体" w:eastAsia="宋体" w:cs="宋体"/>
                <w:spacing w:val="-20"/>
                <w:sz w:val="24"/>
                <w:szCs w:val="24"/>
                <w:lang w:val="en-US" w:eastAsia="zh-CN"/>
              </w:rPr>
            </w:pPr>
          </w:p>
        </w:tc>
        <w:tc>
          <w:tcPr>
            <w:tcW w:w="867" w:type="dxa"/>
            <w:tcBorders>
              <w:top w:val="single" w:color="auto" w:sz="4" w:space="0"/>
              <w:left w:val="nil"/>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423"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rPr>
            </w:pPr>
            <w:r>
              <w:rPr>
                <w:rFonts w:hint="eastAsia" w:ascii="宋体" w:hAnsi="宋体" w:eastAsia="宋体" w:cs="宋体"/>
                <w:spacing w:val="-20"/>
                <w:sz w:val="24"/>
                <w:szCs w:val="24"/>
              </w:rPr>
              <w:t>2</w:t>
            </w:r>
          </w:p>
        </w:tc>
        <w:tc>
          <w:tcPr>
            <w:tcW w:w="1264" w:type="dxa"/>
            <w:tcBorders>
              <w:top w:val="single" w:color="auto" w:sz="4" w:space="0"/>
              <w:left w:val="nil"/>
              <w:bottom w:val="single" w:color="auto" w:sz="4" w:space="0"/>
              <w:right w:val="single" w:color="auto" w:sz="4" w:space="0"/>
            </w:tcBorders>
            <w:noWrap w:val="0"/>
            <w:vAlign w:val="center"/>
          </w:tcPr>
          <w:p>
            <w:pPr>
              <w:pStyle w:val="2"/>
              <w:keepNext w:val="0"/>
              <w:keepLines w:val="0"/>
              <w:suppressLineNumbers w:val="0"/>
              <w:spacing w:beforeAutospacing="0" w:afterAutospacing="0"/>
              <w:ind w:left="0" w:leftChars="0" w:firstLine="0" w:firstLineChars="0"/>
              <w:rPr>
                <w:rFonts w:hint="default" w:eastAsia="宋体"/>
                <w:lang w:val="en-US" w:eastAsia="zh-CN"/>
              </w:rPr>
            </w:pPr>
          </w:p>
        </w:tc>
        <w:tc>
          <w:tcPr>
            <w:tcW w:w="4084"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right="0"/>
              <w:jc w:val="both"/>
              <w:rPr>
                <w:rFonts w:hint="eastAsia" w:ascii="宋体" w:hAnsi="宋体" w:eastAsia="宋体" w:cs="宋体"/>
                <w:spacing w:val="-20"/>
                <w:sz w:val="24"/>
                <w:szCs w:val="24"/>
                <w:lang w:val="en-US"/>
              </w:rPr>
            </w:pPr>
          </w:p>
        </w:tc>
        <w:tc>
          <w:tcPr>
            <w:tcW w:w="6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jc w:val="both"/>
              <w:textAlignment w:val="center"/>
              <w:rPr>
                <w:rFonts w:hint="eastAsia" w:ascii="宋体" w:hAnsi="宋体" w:eastAsia="宋体" w:cs="宋体"/>
                <w:spacing w:val="-20"/>
                <w:sz w:val="24"/>
                <w:szCs w:val="24"/>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both"/>
              <w:textAlignment w:val="center"/>
              <w:rPr>
                <w:rFonts w:hint="default" w:ascii="宋体" w:hAnsi="宋体" w:eastAsia="宋体" w:cs="宋体"/>
                <w:spacing w:val="-20"/>
                <w:sz w:val="24"/>
                <w:szCs w:val="24"/>
                <w:lang w:val="en-US" w:eastAsia="zh-CN"/>
              </w:rPr>
            </w:pPr>
          </w:p>
        </w:tc>
        <w:tc>
          <w:tcPr>
            <w:tcW w:w="867" w:type="dxa"/>
            <w:tcBorders>
              <w:top w:val="single" w:color="auto" w:sz="4" w:space="0"/>
              <w:left w:val="nil"/>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3"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rPr>
            </w:pPr>
            <w:r>
              <w:rPr>
                <w:rFonts w:hint="eastAsia" w:ascii="宋体" w:hAnsi="宋体" w:eastAsia="宋体" w:cs="宋体"/>
                <w:spacing w:val="-20"/>
                <w:sz w:val="24"/>
                <w:szCs w:val="24"/>
              </w:rPr>
              <w:t>3</w:t>
            </w:r>
          </w:p>
        </w:tc>
        <w:tc>
          <w:tcPr>
            <w:tcW w:w="12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jc w:val="center"/>
              <w:textAlignment w:val="center"/>
              <w:rPr>
                <w:rFonts w:hint="default" w:ascii="宋体" w:hAnsi="宋体" w:eastAsia="宋体" w:cs="宋体"/>
                <w:spacing w:val="-20"/>
                <w:sz w:val="24"/>
                <w:szCs w:val="24"/>
                <w:lang w:val="en-US"/>
              </w:rPr>
            </w:pPr>
          </w:p>
        </w:tc>
        <w:tc>
          <w:tcPr>
            <w:tcW w:w="40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rPr>
                <w:rFonts w:hint="eastAsia" w:ascii="宋体" w:hAnsi="宋体" w:eastAsia="宋体" w:cs="宋体"/>
                <w:spacing w:val="-20"/>
                <w:sz w:val="24"/>
                <w:szCs w:val="24"/>
                <w:lang w:val="en-US"/>
              </w:rPr>
            </w:pPr>
          </w:p>
        </w:tc>
        <w:tc>
          <w:tcPr>
            <w:tcW w:w="6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jc w:val="both"/>
              <w:textAlignment w:val="center"/>
              <w:rPr>
                <w:rFonts w:hint="eastAsia" w:ascii="宋体" w:hAnsi="宋体" w:eastAsia="宋体" w:cs="宋体"/>
                <w:spacing w:val="-20"/>
                <w:sz w:val="24"/>
                <w:szCs w:val="24"/>
                <w:lang w:val="en-US"/>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both"/>
              <w:textAlignment w:val="center"/>
              <w:rPr>
                <w:rFonts w:hint="default" w:ascii="宋体" w:hAnsi="宋体" w:eastAsia="宋体" w:cs="宋体"/>
                <w:spacing w:val="-20"/>
                <w:sz w:val="24"/>
                <w:szCs w:val="24"/>
                <w:lang w:val="en-US" w:eastAsia="zh-CN"/>
              </w:rPr>
            </w:pPr>
          </w:p>
        </w:tc>
        <w:tc>
          <w:tcPr>
            <w:tcW w:w="8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23"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4</w:t>
            </w:r>
          </w:p>
        </w:tc>
        <w:tc>
          <w:tcPr>
            <w:tcW w:w="12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jc w:val="center"/>
              <w:textAlignment w:val="center"/>
              <w:rPr>
                <w:rFonts w:hint="default" w:ascii="宋体" w:hAnsi="宋体" w:eastAsia="宋体" w:cs="宋体"/>
                <w:i w:val="0"/>
                <w:color w:val="000000"/>
                <w:spacing w:val="-20"/>
                <w:kern w:val="0"/>
                <w:position w:val="-6"/>
                <w:sz w:val="24"/>
                <w:szCs w:val="24"/>
                <w:u w:val="none"/>
                <w:lang w:val="en-US" w:eastAsia="zh-CN" w:bidi="ar"/>
              </w:rPr>
            </w:pPr>
          </w:p>
        </w:tc>
        <w:tc>
          <w:tcPr>
            <w:tcW w:w="40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rPr>
                <w:rFonts w:hint="eastAsia" w:ascii="宋体" w:hAnsi="宋体" w:eastAsia="宋体" w:cs="宋体"/>
                <w:b w:val="0"/>
                <w:bCs w:val="0"/>
                <w:color w:val="000000"/>
                <w:spacing w:val="-20"/>
                <w:kern w:val="0"/>
                <w:sz w:val="24"/>
                <w:szCs w:val="24"/>
                <w:lang w:val="en-US" w:eastAsia="zh-CN" w:bidi="ar"/>
              </w:rPr>
            </w:pPr>
          </w:p>
        </w:tc>
        <w:tc>
          <w:tcPr>
            <w:tcW w:w="6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jc w:val="both"/>
              <w:textAlignment w:val="center"/>
              <w:rPr>
                <w:rFonts w:hint="eastAsia" w:ascii="宋体" w:hAnsi="宋体" w:eastAsia="宋体" w:cs="宋体"/>
                <w:i w:val="0"/>
                <w:color w:val="000000"/>
                <w:kern w:val="0"/>
                <w:position w:val="-6"/>
                <w:sz w:val="24"/>
                <w:szCs w:val="24"/>
                <w:u w:val="none"/>
                <w:lang w:val="en-US" w:eastAsia="zh-CN" w:bidi="ar"/>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both"/>
              <w:textAlignment w:val="center"/>
              <w:rPr>
                <w:rFonts w:hint="default" w:ascii="宋体" w:hAnsi="宋体" w:eastAsia="宋体" w:cs="宋体"/>
                <w:i w:val="0"/>
                <w:color w:val="000000"/>
                <w:kern w:val="0"/>
                <w:position w:val="-6"/>
                <w:sz w:val="24"/>
                <w:szCs w:val="24"/>
                <w:u w:val="none"/>
                <w:lang w:val="en-US" w:eastAsia="zh-CN" w:bidi="ar"/>
              </w:rPr>
            </w:pPr>
          </w:p>
        </w:tc>
        <w:tc>
          <w:tcPr>
            <w:tcW w:w="8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3"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5</w:t>
            </w:r>
          </w:p>
        </w:tc>
        <w:tc>
          <w:tcPr>
            <w:tcW w:w="12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jc w:val="center"/>
              <w:textAlignment w:val="center"/>
              <w:rPr>
                <w:rFonts w:hint="default" w:ascii="宋体" w:hAnsi="宋体" w:eastAsia="宋体" w:cs="宋体"/>
                <w:i w:val="0"/>
                <w:color w:val="000000"/>
                <w:spacing w:val="-20"/>
                <w:kern w:val="0"/>
                <w:position w:val="-6"/>
                <w:sz w:val="24"/>
                <w:szCs w:val="24"/>
                <w:u w:val="none"/>
                <w:lang w:val="en-US" w:eastAsia="zh-CN" w:bidi="ar"/>
              </w:rPr>
            </w:pPr>
          </w:p>
        </w:tc>
        <w:tc>
          <w:tcPr>
            <w:tcW w:w="40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rPr>
                <w:rFonts w:hint="eastAsia" w:ascii="宋体" w:hAnsi="宋体" w:eastAsia="宋体" w:cs="宋体"/>
                <w:b w:val="0"/>
                <w:bCs w:val="0"/>
                <w:color w:val="000000"/>
                <w:spacing w:val="-20"/>
                <w:kern w:val="0"/>
                <w:sz w:val="24"/>
                <w:szCs w:val="24"/>
                <w:lang w:val="en-US" w:eastAsia="zh-CN" w:bidi="ar"/>
              </w:rPr>
            </w:pPr>
          </w:p>
        </w:tc>
        <w:tc>
          <w:tcPr>
            <w:tcW w:w="6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jc w:val="both"/>
              <w:textAlignment w:val="center"/>
              <w:rPr>
                <w:rFonts w:hint="eastAsia" w:ascii="宋体" w:hAnsi="宋体" w:eastAsia="宋体" w:cs="宋体"/>
                <w:i w:val="0"/>
                <w:color w:val="000000"/>
                <w:kern w:val="0"/>
                <w:position w:val="-6"/>
                <w:sz w:val="24"/>
                <w:szCs w:val="24"/>
                <w:u w:val="none"/>
                <w:lang w:val="en-US" w:eastAsia="zh-CN" w:bidi="ar"/>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both"/>
              <w:textAlignment w:val="center"/>
              <w:rPr>
                <w:rFonts w:hint="default" w:ascii="宋体" w:hAnsi="宋体" w:eastAsia="宋体" w:cs="宋体"/>
                <w:i w:val="0"/>
                <w:color w:val="000000"/>
                <w:kern w:val="0"/>
                <w:position w:val="-6"/>
                <w:sz w:val="24"/>
                <w:szCs w:val="24"/>
                <w:u w:val="none"/>
                <w:lang w:val="en-US" w:eastAsia="zh-CN" w:bidi="ar"/>
              </w:rPr>
            </w:pPr>
          </w:p>
        </w:tc>
        <w:tc>
          <w:tcPr>
            <w:tcW w:w="8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3"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rPr>
                <w:rFonts w:hint="eastAsia" w:ascii="宋体" w:hAnsi="宋体" w:eastAsia="宋体" w:cs="宋体"/>
                <w:spacing w:val="-20"/>
                <w:sz w:val="24"/>
                <w:szCs w:val="24"/>
                <w:lang w:val="en-US" w:eastAsia="zh-CN"/>
              </w:rPr>
            </w:pPr>
            <w:r>
              <w:rPr>
                <w:rFonts w:hint="eastAsia" w:ascii="宋体" w:hAnsi="宋体" w:eastAsia="宋体" w:cs="宋体"/>
                <w:spacing w:val="-20"/>
                <w:sz w:val="24"/>
                <w:szCs w:val="24"/>
                <w:lang w:val="en-US" w:eastAsia="zh-CN"/>
              </w:rPr>
              <w:t>6</w:t>
            </w:r>
          </w:p>
        </w:tc>
        <w:tc>
          <w:tcPr>
            <w:tcW w:w="12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jc w:val="center"/>
              <w:textAlignment w:val="center"/>
              <w:rPr>
                <w:rFonts w:hint="default" w:ascii="宋体" w:hAnsi="宋体" w:eastAsia="宋体" w:cs="宋体"/>
                <w:i w:val="0"/>
                <w:color w:val="000000"/>
                <w:spacing w:val="-20"/>
                <w:kern w:val="0"/>
                <w:position w:val="-6"/>
                <w:sz w:val="24"/>
                <w:szCs w:val="24"/>
                <w:u w:val="none"/>
                <w:lang w:val="en-US" w:eastAsia="zh-CN" w:bidi="ar"/>
              </w:rPr>
            </w:pPr>
          </w:p>
        </w:tc>
        <w:tc>
          <w:tcPr>
            <w:tcW w:w="40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both"/>
              <w:rPr>
                <w:rFonts w:hint="eastAsia" w:ascii="宋体" w:hAnsi="宋体" w:eastAsia="宋体" w:cs="宋体"/>
                <w:b w:val="0"/>
                <w:bCs w:val="0"/>
                <w:color w:val="000000"/>
                <w:spacing w:val="-20"/>
                <w:kern w:val="0"/>
                <w:sz w:val="24"/>
                <w:szCs w:val="24"/>
                <w:lang w:val="en-US" w:eastAsia="zh-CN" w:bidi="ar"/>
              </w:rPr>
            </w:pPr>
          </w:p>
        </w:tc>
        <w:tc>
          <w:tcPr>
            <w:tcW w:w="6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jc w:val="both"/>
              <w:textAlignment w:val="center"/>
              <w:rPr>
                <w:rFonts w:hint="eastAsia" w:ascii="宋体" w:hAnsi="宋体" w:eastAsia="宋体" w:cs="宋体"/>
                <w:i w:val="0"/>
                <w:color w:val="000000"/>
                <w:kern w:val="0"/>
                <w:position w:val="-6"/>
                <w:sz w:val="24"/>
                <w:szCs w:val="24"/>
                <w:u w:val="none"/>
                <w:lang w:val="en-US" w:eastAsia="zh-CN" w:bidi="ar"/>
              </w:rPr>
            </w:pPr>
          </w:p>
        </w:tc>
        <w:tc>
          <w:tcPr>
            <w:tcW w:w="8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both"/>
              <w:textAlignment w:val="center"/>
              <w:rPr>
                <w:rFonts w:hint="default" w:ascii="宋体" w:hAnsi="宋体" w:eastAsia="宋体" w:cs="宋体"/>
                <w:i w:val="0"/>
                <w:color w:val="000000"/>
                <w:kern w:val="0"/>
                <w:position w:val="-6"/>
                <w:sz w:val="24"/>
                <w:szCs w:val="24"/>
                <w:u w:val="none"/>
                <w:lang w:val="en-US" w:eastAsia="zh-CN" w:bidi="ar"/>
              </w:rPr>
            </w:pPr>
          </w:p>
        </w:tc>
        <w:tc>
          <w:tcPr>
            <w:tcW w:w="8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Autospacing="0" w:afterAutospacing="0"/>
              <w:jc w:val="center"/>
              <w:textAlignment w:val="center"/>
              <w:rPr>
                <w:rFonts w:hint="eastAsia" w:ascii="宋体" w:hAnsi="宋体" w:eastAsia="宋体" w:cs="宋体"/>
                <w:spacing w:val="-2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150" w:type="dxa"/>
            <w:gridSpan w:val="6"/>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right="0"/>
              <w:rPr>
                <w:rFonts w:hint="default" w:ascii="宋体" w:hAnsi="宋体" w:eastAsia="宋体" w:cs="宋体"/>
                <w:spacing w:val="0"/>
                <w:sz w:val="24"/>
                <w:szCs w:val="24"/>
                <w:lang w:val="en-US"/>
              </w:rPr>
            </w:pPr>
            <w:r>
              <w:rPr>
                <w:rFonts w:hint="eastAsia" w:ascii="宋体" w:hAnsi="宋体" w:eastAsia="宋体" w:cs="宋体"/>
                <w:spacing w:val="0"/>
                <w:sz w:val="24"/>
                <w:szCs w:val="24"/>
              </w:rPr>
              <w:t>人民币合计金额（大写）      （小写）</w:t>
            </w:r>
            <w:r>
              <w:rPr>
                <w:rFonts w:hint="eastAsia" w:ascii="宋体" w:hAnsi="宋体" w:eastAsia="宋体" w:cs="宋体"/>
                <w:spacing w:val="0"/>
                <w:sz w:val="24"/>
                <w:szCs w:val="24"/>
                <w:lang w:val="en-US" w:eastAsia="zh-CN"/>
              </w:rPr>
              <w:t>¥            元</w:t>
            </w:r>
          </w:p>
        </w:tc>
      </w:tr>
    </w:tbl>
    <w:p>
      <w:pPr>
        <w:pStyle w:val="39"/>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2、合同合计金额包括货物价款、备件、专用工具、安装、调试、技术培训及技术资料和包装、运输</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装卸</w:t>
      </w:r>
      <w:r>
        <w:rPr>
          <w:rFonts w:hint="default" w:ascii="Times New Roman" w:hAnsi="Times New Roman" w:cs="Times New Roman"/>
          <w:sz w:val="24"/>
        </w:rPr>
        <w:t>等全部费用。</w:t>
      </w:r>
    </w:p>
    <w:p>
      <w:pPr>
        <w:pStyle w:val="39"/>
        <w:snapToGrid w:val="0"/>
        <w:spacing w:line="360" w:lineRule="auto"/>
        <w:ind w:firstLine="482" w:firstLineChars="200"/>
        <w:rPr>
          <w:rFonts w:hint="default" w:ascii="Times New Roman" w:hAnsi="Times New Roman" w:cs="Times New Roman"/>
          <w:sz w:val="24"/>
        </w:rPr>
      </w:pPr>
      <w:r>
        <w:rPr>
          <w:rFonts w:hint="default" w:ascii="Times New Roman" w:hAnsi="Times New Roman" w:cs="Times New Roman"/>
          <w:b/>
          <w:bCs/>
          <w:sz w:val="24"/>
        </w:rPr>
        <w:t>第二条 质量保证</w:t>
      </w:r>
    </w:p>
    <w:p>
      <w:pPr>
        <w:pStyle w:val="39"/>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1、乙方所提供的货物型号、技术规格、技术参数等质量必须与招投标文件和承诺相一致。</w:t>
      </w:r>
    </w:p>
    <w:p>
      <w:pPr>
        <w:pStyle w:val="39"/>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2、乙方所提供的货物必须是全新、未使用的原装产品，且在正常使用条件下，其使用</w:t>
      </w:r>
      <w:r>
        <w:rPr>
          <w:rFonts w:hint="eastAsia" w:ascii="Times New Roman" w:hAnsi="Times New Roman" w:cs="Times New Roman"/>
          <w:sz w:val="24"/>
          <w:lang w:val="en-US" w:eastAsia="zh-CN"/>
        </w:rPr>
        <w:t>保质期</w:t>
      </w:r>
      <w:r>
        <w:rPr>
          <w:rFonts w:hint="default" w:ascii="Times New Roman" w:hAnsi="Times New Roman" w:cs="Times New Roman"/>
          <w:sz w:val="24"/>
        </w:rPr>
        <w:t>内各项指标均达到质量要求。</w:t>
      </w:r>
    </w:p>
    <w:p>
      <w:pPr>
        <w:pStyle w:val="39"/>
        <w:snapToGrid w:val="0"/>
        <w:spacing w:line="360" w:lineRule="auto"/>
        <w:ind w:firstLine="482" w:firstLineChars="200"/>
        <w:rPr>
          <w:rFonts w:hint="default" w:ascii="Times New Roman" w:hAnsi="Times New Roman" w:cs="Times New Roman"/>
          <w:sz w:val="24"/>
        </w:rPr>
      </w:pPr>
      <w:r>
        <w:rPr>
          <w:rFonts w:hint="default" w:ascii="Times New Roman" w:hAnsi="Times New Roman" w:cs="Times New Roman"/>
          <w:b/>
          <w:bCs/>
          <w:sz w:val="24"/>
        </w:rPr>
        <w:t>第三条 权利保证</w:t>
      </w:r>
    </w:p>
    <w:p>
      <w:pPr>
        <w:pStyle w:val="39"/>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乙方应保证所提供货物在使用时不会侵犯任何第三方的专利权、商标权、工业设计权或其他权利。</w:t>
      </w:r>
    </w:p>
    <w:p>
      <w:pPr>
        <w:pStyle w:val="39"/>
        <w:snapToGrid w:val="0"/>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第四条 包装和运输</w:t>
      </w:r>
    </w:p>
    <w:p>
      <w:pPr>
        <w:pStyle w:val="39"/>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1、乙方提供的货物均应按招投标文件要求的包装材料、包装标准、包装方式进行包装，每一包装单元内应附详细的装箱单和质量合格证。</w:t>
      </w:r>
    </w:p>
    <w:p>
      <w:pPr>
        <w:pStyle w:val="39"/>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2、货物的运输方式：</w:t>
      </w:r>
      <w:r>
        <w:rPr>
          <w:rFonts w:hint="default" w:ascii="Times New Roman" w:hAnsi="Times New Roman" w:cs="Times New Roman"/>
          <w:sz w:val="24"/>
          <w:u w:val="single"/>
        </w:rPr>
        <w:t xml:space="preserve"> </w:t>
      </w:r>
      <w:r>
        <w:rPr>
          <w:rFonts w:hint="eastAsia" w:cs="Times New Roman"/>
          <w:sz w:val="24"/>
          <w:u w:val="single"/>
          <w:lang w:val="en-US" w:eastAsia="zh-CN"/>
        </w:rPr>
        <w:t>供货商自行提供</w:t>
      </w:r>
      <w:r>
        <w:rPr>
          <w:rFonts w:hint="default" w:ascii="Times New Roman" w:hAnsi="Times New Roman" w:cs="Times New Roman"/>
          <w:sz w:val="24"/>
          <w:u w:val="single"/>
        </w:rPr>
        <w:t xml:space="preserve"> 。</w:t>
      </w:r>
    </w:p>
    <w:p>
      <w:pPr>
        <w:pStyle w:val="39"/>
        <w:snapToGrid w:val="0"/>
        <w:spacing w:line="360" w:lineRule="auto"/>
        <w:ind w:firstLine="482" w:firstLineChars="200"/>
        <w:rPr>
          <w:rFonts w:hint="default" w:ascii="Times New Roman" w:hAnsi="Times New Roman" w:cs="Times New Roman"/>
          <w:sz w:val="24"/>
        </w:rPr>
      </w:pPr>
      <w:r>
        <w:rPr>
          <w:rFonts w:hint="default" w:ascii="Times New Roman" w:hAnsi="Times New Roman" w:cs="Times New Roman"/>
          <w:b/>
          <w:bCs/>
          <w:sz w:val="24"/>
        </w:rPr>
        <w:t>第五条 交付和验收</w:t>
      </w:r>
    </w:p>
    <w:p>
      <w:pPr>
        <w:pStyle w:val="3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sz w:val="24"/>
          <w:highlight w:val="none"/>
          <w:lang w:val="en-US" w:eastAsia="zh-CN"/>
        </w:rPr>
      </w:pPr>
      <w:r>
        <w:rPr>
          <w:rFonts w:hint="default" w:ascii="Times New Roman" w:hAnsi="Times New Roman" w:cs="Times New Roman"/>
          <w:sz w:val="24"/>
        </w:rPr>
        <w:t>1、交货时间：</w:t>
      </w:r>
    </w:p>
    <w:p>
      <w:pPr>
        <w:pStyle w:val="3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地点：</w:t>
      </w:r>
      <w:r>
        <w:rPr>
          <w:rFonts w:hint="eastAsia" w:ascii="Times New Roman" w:hAnsi="Times New Roman" w:cs="Times New Roman"/>
          <w:sz w:val="24"/>
          <w:u w:val="single"/>
          <w:lang w:val="en-US" w:eastAsia="zh-CN"/>
        </w:rPr>
        <w:t xml:space="preserve"> </w:t>
      </w:r>
      <w:r>
        <w:rPr>
          <w:rFonts w:hint="eastAsia" w:cs="Times New Roman"/>
          <w:sz w:val="24"/>
          <w:u w:val="single"/>
          <w:lang w:val="en-US" w:eastAsia="zh-CN"/>
        </w:rPr>
        <w:t>甲方指定地点</w:t>
      </w:r>
      <w:r>
        <w:rPr>
          <w:rFonts w:hint="default" w:ascii="Times New Roman" w:hAnsi="Times New Roman" w:cs="Times New Roman"/>
          <w:sz w:val="24"/>
          <w:u w:val="single"/>
        </w:rPr>
        <w:t xml:space="preserve">  </w:t>
      </w:r>
      <w:r>
        <w:rPr>
          <w:rFonts w:hint="default" w:ascii="Times New Roman" w:hAnsi="Times New Roman" w:cs="Times New Roman"/>
          <w:sz w:val="24"/>
        </w:rPr>
        <w:t>。</w:t>
      </w:r>
    </w:p>
    <w:p>
      <w:pPr>
        <w:pStyle w:val="3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2、验收标准：</w:t>
      </w:r>
      <w:r>
        <w:rPr>
          <w:rFonts w:hint="eastAsia" w:ascii="宋体" w:hAnsi="宋体" w:eastAsia="宋体" w:cs="宋体"/>
          <w:b w:val="0"/>
          <w:bCs w:val="0"/>
          <w:sz w:val="24"/>
          <w:highlight w:val="none"/>
          <w:u w:val="single"/>
          <w:lang w:eastAsia="zh-CN"/>
        </w:rPr>
        <w:t>严格按照政府采购相关法律法规要求进行验收；(2)按国家有关规定以及</w:t>
      </w:r>
      <w:r>
        <w:rPr>
          <w:rFonts w:hint="eastAsia" w:ascii="宋体" w:hAnsi="宋体" w:cs="宋体"/>
          <w:b w:val="0"/>
          <w:bCs w:val="0"/>
          <w:sz w:val="24"/>
          <w:highlight w:val="none"/>
          <w:u w:val="single"/>
          <w:lang w:eastAsia="zh-CN"/>
        </w:rPr>
        <w:t>谈判</w:t>
      </w:r>
      <w:r>
        <w:rPr>
          <w:rFonts w:hint="eastAsia" w:ascii="宋体" w:hAnsi="宋体" w:eastAsia="宋体" w:cs="宋体"/>
          <w:b w:val="0"/>
          <w:bCs w:val="0"/>
          <w:sz w:val="24"/>
          <w:highlight w:val="none"/>
          <w:u w:val="single"/>
          <w:lang w:eastAsia="zh-CN"/>
        </w:rPr>
        <w:t>文件的要求、投标人的投标文件及承诺与本项目合同约定标准进行验收。</w:t>
      </w:r>
    </w:p>
    <w:p>
      <w:pPr>
        <w:pStyle w:val="3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sz w:val="24"/>
          <w:u w:val="single"/>
        </w:rPr>
      </w:pPr>
      <w:r>
        <w:rPr>
          <w:rFonts w:hint="default" w:ascii="Times New Roman" w:hAnsi="Times New Roman" w:cs="Times New Roman"/>
          <w:sz w:val="24"/>
        </w:rPr>
        <w:t>3、验收方式：</w:t>
      </w:r>
      <w:r>
        <w:rPr>
          <w:rFonts w:hint="eastAsia" w:cs="Times New Roman"/>
          <w:sz w:val="24"/>
          <w:u w:val="single"/>
          <w:lang w:val="en-US" w:eastAsia="zh-CN"/>
        </w:rPr>
        <w:t xml:space="preserve"> 按国家相关验收规范标准执行  </w:t>
      </w:r>
      <w:r>
        <w:rPr>
          <w:rFonts w:hint="default" w:ascii="Times New Roman" w:hAnsi="Times New Roman" w:cs="Times New Roman"/>
          <w:sz w:val="24"/>
        </w:rPr>
        <w:t>。</w:t>
      </w:r>
    </w:p>
    <w:p>
      <w:pPr>
        <w:pStyle w:val="39"/>
        <w:snapToGrid w:val="0"/>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4</w:t>
      </w:r>
      <w:r>
        <w:rPr>
          <w:rFonts w:hint="default" w:ascii="Times New Roman" w:hAnsi="Times New Roman" w:cs="Times New Roman"/>
          <w:sz w:val="24"/>
        </w:rPr>
        <w:t>、即使甲方或者相关部门验收合格，乙方仍应当对货物承担瑕疵担保责任。</w:t>
      </w:r>
    </w:p>
    <w:p>
      <w:pPr>
        <w:pStyle w:val="39"/>
        <w:snapToGrid w:val="0"/>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5</w:t>
      </w:r>
      <w:r>
        <w:rPr>
          <w:rFonts w:hint="default" w:ascii="Times New Roman" w:hAnsi="Times New Roman" w:cs="Times New Roman"/>
          <w:sz w:val="24"/>
        </w:rPr>
        <w:t>、甲方对验收有异议的，在验收后5个工作日内以书面形式向乙方提出，乙方应自收到甲方书面异议后5日内及时予以解决。5日内无法解决的，甲方有权解除合同，并要求乙方按照合同价款总额的20%向甲方支付违约金，如给甲方或者第三方造成其他经济损失的，乙方还应当赔偿相应全部经济损失。</w:t>
      </w:r>
    </w:p>
    <w:p>
      <w:pPr>
        <w:pStyle w:val="39"/>
        <w:snapToGrid w:val="0"/>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第</w:t>
      </w:r>
      <w:r>
        <w:rPr>
          <w:rFonts w:hint="eastAsia" w:ascii="Times New Roman" w:hAnsi="Times New Roman" w:cs="Times New Roman"/>
          <w:b/>
          <w:bCs/>
          <w:sz w:val="24"/>
          <w:lang w:val="en-US" w:eastAsia="zh-CN"/>
        </w:rPr>
        <w:t>六</w:t>
      </w:r>
      <w:r>
        <w:rPr>
          <w:rFonts w:hint="default" w:ascii="Times New Roman" w:hAnsi="Times New Roman" w:cs="Times New Roman"/>
          <w:b/>
          <w:bCs/>
          <w:sz w:val="24"/>
        </w:rPr>
        <w:t>条  售后服务</w:t>
      </w:r>
    </w:p>
    <w:p>
      <w:pPr>
        <w:pStyle w:val="39"/>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1、乙方应按照国家有关法律法规和“三包”规定以及招投标文件和本合同所附的《</w:t>
      </w:r>
      <w:r>
        <w:rPr>
          <w:rFonts w:hint="default" w:ascii="Times New Roman" w:hAnsi="Times New Roman" w:cs="Times New Roman"/>
          <w:sz w:val="24"/>
          <w:lang w:eastAsia="zh-CN"/>
        </w:rPr>
        <w:t>售后</w:t>
      </w:r>
      <w:r>
        <w:rPr>
          <w:rFonts w:hint="default" w:ascii="Times New Roman" w:hAnsi="Times New Roman" w:cs="Times New Roman"/>
          <w:sz w:val="24"/>
        </w:rPr>
        <w:t>服务承诺》，为甲方提供售后服务。</w:t>
      </w:r>
    </w:p>
    <w:p>
      <w:pPr>
        <w:pStyle w:val="39"/>
        <w:snapToGrid w:val="0"/>
        <w:spacing w:line="360" w:lineRule="auto"/>
        <w:ind w:firstLine="480" w:firstLineChars="200"/>
        <w:rPr>
          <w:rFonts w:hint="default" w:ascii="Times New Roman" w:hAnsi="Times New Roman" w:cs="Times New Roman"/>
          <w:sz w:val="24"/>
          <w:u w:val="single" w:color="FFFFFF"/>
        </w:rPr>
      </w:pPr>
      <w:r>
        <w:rPr>
          <w:rFonts w:hint="default" w:ascii="Times New Roman" w:hAnsi="Times New Roman" w:cs="Times New Roman"/>
          <w:sz w:val="24"/>
        </w:rPr>
        <w:t xml:space="preserve">2、货物保修起止时间：  </w:t>
      </w:r>
      <w:r>
        <w:rPr>
          <w:rFonts w:hint="default" w:ascii="Times New Roman" w:hAnsi="Times New Roman" w:cs="Times New Roman"/>
          <w:sz w:val="24"/>
          <w:u w:val="single" w:color="FFFFFF"/>
        </w:rPr>
        <w:t xml:space="preserve">  验收合格当日算起</w:t>
      </w:r>
      <w:r>
        <w:rPr>
          <w:rFonts w:hint="default" w:ascii="Times New Roman" w:hAnsi="Times New Roman" w:cs="Times New Roman"/>
          <w:sz w:val="24"/>
        </w:rPr>
        <w:t>质保</w:t>
      </w:r>
      <w:r>
        <w:rPr>
          <w:rFonts w:hint="default" w:ascii="Times New Roman" w:hAnsi="Times New Roman" w:cs="Times New Roman"/>
          <w:sz w:val="24"/>
          <w:u w:val="single"/>
        </w:rPr>
        <w:t xml:space="preserve"> </w:t>
      </w:r>
      <w:r>
        <w:rPr>
          <w:rFonts w:hint="eastAsia" w:cs="Times New Roman"/>
          <w:sz w:val="24"/>
          <w:u w:val="single"/>
          <w:lang w:val="en-US" w:eastAsia="zh-CN"/>
        </w:rPr>
        <w:t>一</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color="FFFFFF"/>
        </w:rPr>
        <w:t xml:space="preserve">   </w:t>
      </w:r>
    </w:p>
    <w:p>
      <w:pPr>
        <w:pStyle w:val="39"/>
        <w:snapToGrid w:val="0"/>
        <w:spacing w:line="360" w:lineRule="auto"/>
        <w:ind w:firstLine="482" w:firstLineChars="200"/>
        <w:rPr>
          <w:rFonts w:hint="default" w:ascii="Times New Roman" w:hAnsi="Times New Roman" w:cs="Times New Roman"/>
          <w:sz w:val="24"/>
        </w:rPr>
      </w:pPr>
      <w:r>
        <w:rPr>
          <w:rFonts w:hint="default" w:ascii="Times New Roman" w:hAnsi="Times New Roman" w:cs="Times New Roman"/>
          <w:b/>
          <w:bCs/>
          <w:sz w:val="24"/>
        </w:rPr>
        <w:t>第</w:t>
      </w:r>
      <w:r>
        <w:rPr>
          <w:rFonts w:hint="eastAsia" w:ascii="Times New Roman" w:hAnsi="Times New Roman" w:cs="Times New Roman"/>
          <w:b/>
          <w:bCs/>
          <w:sz w:val="24"/>
          <w:lang w:val="en-US" w:eastAsia="zh-CN"/>
        </w:rPr>
        <w:t>七</w:t>
      </w:r>
      <w:r>
        <w:rPr>
          <w:rFonts w:hint="default" w:ascii="Times New Roman" w:hAnsi="Times New Roman" w:cs="Times New Roman"/>
          <w:b/>
          <w:bCs/>
          <w:sz w:val="24"/>
        </w:rPr>
        <w:t>条 付款方式和期限</w:t>
      </w:r>
    </w:p>
    <w:p>
      <w:pPr>
        <w:pStyle w:val="39"/>
        <w:snapToGrid w:val="0"/>
        <w:spacing w:line="360" w:lineRule="auto"/>
        <w:ind w:right="33" w:firstLine="480" w:firstLineChars="200"/>
        <w:rPr>
          <w:rFonts w:hint="default" w:ascii="Times New Roman" w:hAnsi="Times New Roman" w:eastAsia="宋体" w:cs="Times New Roman"/>
          <w:b/>
          <w:bCs/>
          <w:sz w:val="24"/>
          <w:u w:val="single"/>
          <w:lang w:val="en-US" w:eastAsia="zh-CN"/>
        </w:rPr>
      </w:pPr>
      <w:r>
        <w:rPr>
          <w:rFonts w:hint="eastAsia" w:ascii="Times New Roman" w:hAnsi="Times New Roman" w:cs="Times New Roman"/>
          <w:b w:val="0"/>
          <w:bCs w:val="0"/>
          <w:sz w:val="24"/>
          <w:lang w:val="en-US" w:eastAsia="zh-CN"/>
        </w:rPr>
        <w:t>1</w:t>
      </w:r>
      <w:r>
        <w:rPr>
          <w:rFonts w:hint="default" w:ascii="Times New Roman" w:hAnsi="Times New Roman" w:cs="Times New Roman"/>
          <w:b w:val="0"/>
          <w:bCs w:val="0"/>
          <w:sz w:val="24"/>
        </w:rPr>
        <w:t>、付款方式：</w:t>
      </w:r>
      <w:r>
        <w:rPr>
          <w:rFonts w:hint="default" w:ascii="Times New Roman" w:hAnsi="Times New Roman" w:cs="Times New Roman"/>
          <w:sz w:val="24"/>
          <w:u w:val="single"/>
        </w:rPr>
        <w:t xml:space="preserve"> </w:t>
      </w:r>
      <w:r>
        <w:rPr>
          <w:rFonts w:hint="eastAsia" w:cs="Times New Roman"/>
          <w:sz w:val="24"/>
          <w:u w:val="single"/>
          <w:lang w:val="en-US" w:eastAsia="zh-CN"/>
        </w:rPr>
        <w:t>货物验收合格后一次性付款</w:t>
      </w:r>
      <w:r>
        <w:rPr>
          <w:rFonts w:hint="eastAsia" w:ascii="Times New Roman" w:hAnsi="Times New Roman" w:cs="Times New Roman"/>
          <w:sz w:val="24"/>
          <w:u w:val="single"/>
          <w:lang w:val="en-US" w:eastAsia="zh-CN"/>
        </w:rPr>
        <w:t xml:space="preserve"> </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第</w:t>
      </w:r>
      <w:r>
        <w:rPr>
          <w:rFonts w:hint="eastAsia" w:ascii="Times New Roman" w:hAnsi="Times New Roman" w:cs="Times New Roman"/>
          <w:b/>
          <w:bCs/>
          <w:sz w:val="24"/>
          <w:lang w:val="en-US" w:eastAsia="zh-CN"/>
        </w:rPr>
        <w:t>九</w:t>
      </w:r>
      <w:r>
        <w:rPr>
          <w:rFonts w:hint="default" w:ascii="Times New Roman" w:hAnsi="Times New Roman" w:cs="Times New Roman"/>
          <w:b/>
          <w:bCs/>
          <w:sz w:val="24"/>
        </w:rPr>
        <w:t>条 合同的变更、解除与转让</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1、除《中华人民共和国政府采购法》第50条规定的情形外，本合同一经签订，甲乙双方不得擅自变更、中止或解除。</w:t>
      </w:r>
    </w:p>
    <w:p>
      <w:pPr>
        <w:pStyle w:val="39"/>
        <w:keepNext w:val="0"/>
        <w:keepLines w:val="0"/>
        <w:pageBreakBefore w:val="0"/>
        <w:widowControl w:val="0"/>
        <w:kinsoku/>
        <w:wordWrap/>
        <w:overflowPunct/>
        <w:topLinePunct w:val="0"/>
        <w:autoSpaceDE/>
        <w:autoSpaceDN/>
        <w:bidi w:val="0"/>
        <w:adjustRightInd/>
        <w:snapToGrid w:val="0"/>
        <w:spacing w:line="440" w:lineRule="exact"/>
        <w:ind w:left="-64" w:leftChars="-29" w:firstLine="588" w:firstLineChars="245"/>
        <w:textAlignment w:val="auto"/>
        <w:rPr>
          <w:rFonts w:hint="default" w:ascii="Times New Roman" w:hAnsi="Times New Roman" w:cs="Times New Roman"/>
          <w:sz w:val="24"/>
        </w:rPr>
      </w:pPr>
      <w:r>
        <w:rPr>
          <w:rFonts w:hint="eastAsia" w:ascii="Times New Roman" w:hAnsi="Times New Roman" w:cs="Times New Roman"/>
          <w:sz w:val="24"/>
          <w:lang w:val="en-US" w:eastAsia="zh-CN"/>
        </w:rPr>
        <w:t>2</w:t>
      </w:r>
      <w:r>
        <w:rPr>
          <w:rFonts w:hint="default" w:ascii="Times New Roman" w:hAnsi="Times New Roman" w:cs="Times New Roman"/>
          <w:sz w:val="24"/>
        </w:rPr>
        <w:t>、乙方不得擅自转让其应履行的合同义务。</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default" w:ascii="Times New Roman" w:hAnsi="Times New Roman" w:cs="Times New Roman"/>
          <w:sz w:val="24"/>
        </w:rPr>
      </w:pPr>
      <w:r>
        <w:rPr>
          <w:rFonts w:hint="default" w:ascii="Times New Roman" w:hAnsi="Times New Roman" w:cs="Times New Roman"/>
          <w:b/>
          <w:bCs/>
          <w:sz w:val="24"/>
        </w:rPr>
        <w:t>第</w:t>
      </w:r>
      <w:r>
        <w:rPr>
          <w:rFonts w:hint="eastAsia" w:ascii="Times New Roman" w:hAnsi="Times New Roman" w:cs="Times New Roman"/>
          <w:b/>
          <w:bCs/>
          <w:sz w:val="24"/>
          <w:lang w:val="en-US" w:eastAsia="zh-CN"/>
        </w:rPr>
        <w:t>十</w:t>
      </w:r>
      <w:r>
        <w:rPr>
          <w:rFonts w:hint="default" w:ascii="Times New Roman" w:hAnsi="Times New Roman" w:cs="Times New Roman"/>
          <w:b/>
          <w:bCs/>
          <w:sz w:val="24"/>
        </w:rPr>
        <w:t>条 违约责任</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540" w:firstLineChars="225"/>
        <w:textAlignment w:val="auto"/>
        <w:rPr>
          <w:rFonts w:hint="default" w:ascii="Times New Roman" w:hAnsi="Times New Roman" w:cs="Times New Roman"/>
          <w:sz w:val="24"/>
          <w:u w:val="single"/>
        </w:rPr>
      </w:pPr>
      <w:r>
        <w:rPr>
          <w:rFonts w:hint="default" w:ascii="Times New Roman" w:hAnsi="Times New Roman" w:cs="Times New Roman"/>
          <w:sz w:val="24"/>
        </w:rPr>
        <w:t>1、乙方所提供的货物规格、技术标准、材料、质量等不符合招标文件和本合同约定的，甲方有权选择以下三种情况</w:t>
      </w:r>
      <w:r>
        <w:rPr>
          <w:rFonts w:hint="default" w:ascii="Times New Roman" w:hAnsi="Times New Roman" w:cs="Times New Roman"/>
          <w:color w:val="auto"/>
          <w:sz w:val="24"/>
        </w:rPr>
        <w:t>的要求</w:t>
      </w:r>
      <w:r>
        <w:rPr>
          <w:rFonts w:hint="default" w:ascii="Times New Roman" w:hAnsi="Times New Roman" w:cs="Times New Roman"/>
          <w:sz w:val="24"/>
        </w:rPr>
        <w:t>乙方承担其违约责任 。</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540" w:firstLineChars="225"/>
        <w:textAlignment w:val="auto"/>
        <w:rPr>
          <w:rFonts w:hint="default" w:ascii="Times New Roman" w:hAnsi="Times New Roman" w:cs="Times New Roman"/>
          <w:sz w:val="24"/>
        </w:rPr>
      </w:pPr>
      <w:r>
        <w:rPr>
          <w:rFonts w:hint="default" w:ascii="Times New Roman" w:hAnsi="Times New Roman" w:cs="Times New Roman"/>
          <w:sz w:val="24"/>
        </w:rPr>
        <w:t>（1）乙方所提供的货物规格、技术标准、材料、质量等不符合招标文件和本合同约定的，乙方应当在收到甲方书面更换货物的通知之日起7日内更换为符合约定的货物并交付给甲方；乙方未在约定期限内更换为符合约定的货物并交付给甲方的，每迟延一日，须向甲方支付合同总价款千分之一的违约金；逾期超过10日的，甲方有权解除合同，乙方应当向甲方给付合同总价款</w:t>
      </w:r>
      <w:r>
        <w:rPr>
          <w:rFonts w:hint="eastAsia" w:cs="Times New Roman"/>
          <w:sz w:val="24"/>
          <w:lang w:val="en-US" w:eastAsia="zh-CN"/>
        </w:rPr>
        <w:t>1</w:t>
      </w:r>
      <w:r>
        <w:rPr>
          <w:rFonts w:hint="default" w:ascii="Times New Roman" w:hAnsi="Times New Roman" w:cs="Times New Roman"/>
          <w:sz w:val="24"/>
        </w:rPr>
        <w:t>0% 的违约金。（具体内容和比例可以根据具体情况确定，下同）</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（2）因乙方所提供的货物规格、技术标准、材料、质量等不符合招标文件和本合同约定，甲方不同意接收的，甲方有权解除合同，乙方应当向甲方给付合同总价款</w:t>
      </w:r>
      <w:r>
        <w:rPr>
          <w:rFonts w:hint="eastAsia" w:cs="Times New Roman"/>
          <w:sz w:val="24"/>
          <w:lang w:val="en-US" w:eastAsia="zh-CN"/>
        </w:rPr>
        <w:t>1</w:t>
      </w:r>
      <w:r>
        <w:rPr>
          <w:rFonts w:hint="default" w:ascii="Times New Roman" w:hAnsi="Times New Roman" w:cs="Times New Roman"/>
          <w:sz w:val="24"/>
        </w:rPr>
        <w:t>0% 的违约金。</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（3）特殊情况下，乙方所提供的货物规格、技术标准、材料、质量等不符合招标文件和本合同约定，但是甲方同意接收的，甲方有权扣减最多相当于本合同总价款</w:t>
      </w:r>
      <w:r>
        <w:rPr>
          <w:rFonts w:hint="eastAsia" w:cs="Times New Roman"/>
          <w:sz w:val="24"/>
          <w:lang w:val="en-US" w:eastAsia="zh-CN"/>
        </w:rPr>
        <w:t>1</w:t>
      </w:r>
      <w:r>
        <w:rPr>
          <w:rFonts w:hint="default" w:ascii="Times New Roman" w:hAnsi="Times New Roman" w:cs="Times New Roman"/>
          <w:sz w:val="24"/>
        </w:rPr>
        <w:t>0%的货款。</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540" w:firstLineChars="225"/>
        <w:textAlignment w:val="auto"/>
        <w:rPr>
          <w:rFonts w:hint="default" w:ascii="Times New Roman" w:hAnsi="Times New Roman" w:cs="Times New Roman"/>
          <w:sz w:val="24"/>
        </w:rPr>
      </w:pPr>
      <w:r>
        <w:rPr>
          <w:rFonts w:hint="default" w:ascii="Times New Roman" w:hAnsi="Times New Roman" w:cs="Times New Roman"/>
          <w:sz w:val="24"/>
        </w:rPr>
        <w:t>2、乙方提供的货物如侵犯了第三方合法权益而引发的任何纠纷或诉讼，均由乙方负责交涉并承担全部责任。</w:t>
      </w:r>
    </w:p>
    <w:p>
      <w:pPr>
        <w:pStyle w:val="39"/>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3、因包装、运输引起的货物损坏，乙方应当在收到甲方书面通知之日起7日内更换为符合招标文件和本合同约定的货物并交付给甲方；乙方未在约定期限内更换为符合约定的货物并交付给甲方的，每迟延一日，须向甲方支付合同总价款千分之一的违约金。</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 xml:space="preserve">、乙方未按本合同和投标文件中规定的服务承诺提供售后服务的，乙方应按本合同合计金额 </w:t>
      </w:r>
      <w:r>
        <w:rPr>
          <w:rFonts w:hint="eastAsia" w:cs="Times New Roman"/>
          <w:sz w:val="24"/>
          <w:lang w:val="en-US" w:eastAsia="zh-CN"/>
        </w:rPr>
        <w:t>1</w:t>
      </w:r>
      <w:r>
        <w:rPr>
          <w:rFonts w:hint="default" w:ascii="Times New Roman" w:hAnsi="Times New Roman" w:cs="Times New Roman"/>
          <w:sz w:val="24"/>
        </w:rPr>
        <w:t>0%向甲方支付违约金。</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lang w:val="en-US" w:eastAsia="zh-CN"/>
        </w:rPr>
        <w:t>5</w:t>
      </w:r>
      <w:r>
        <w:rPr>
          <w:rFonts w:hint="default" w:ascii="Times New Roman" w:hAnsi="Times New Roman" w:cs="Times New Roman"/>
          <w:sz w:val="24"/>
        </w:rPr>
        <w:t>、乙方提供的货物在质量保证期内，因设计、工艺或材料的缺陷和其它质量原因造成的问题，由乙方根据具体情况负责免费修理、更换、重做，甲方有权扣除</w:t>
      </w:r>
      <w:r>
        <w:rPr>
          <w:rFonts w:hint="default" w:ascii="Times New Roman" w:hAnsi="Times New Roman" w:cs="Times New Roman"/>
          <w:sz w:val="24"/>
          <w:lang w:eastAsia="zh-CN"/>
        </w:rPr>
        <w:t>履约保证</w:t>
      </w:r>
      <w:r>
        <w:rPr>
          <w:rFonts w:hint="default" w:ascii="Times New Roman" w:hAnsi="Times New Roman" w:cs="Times New Roman"/>
          <w:sz w:val="24"/>
        </w:rPr>
        <w:t>金作为乙方违约的违约金；如给甲方造成其它经济损失，乙方还应当另行向甲方赔偿全部经济损失。</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default" w:ascii="Times New Roman" w:hAnsi="Times New Roman" w:cs="Times New Roman"/>
          <w:sz w:val="24"/>
        </w:rPr>
      </w:pPr>
      <w:r>
        <w:rPr>
          <w:rFonts w:hint="default" w:ascii="Times New Roman" w:hAnsi="Times New Roman" w:cs="Times New Roman"/>
          <w:b/>
          <w:bCs/>
          <w:sz w:val="24"/>
        </w:rPr>
        <w:t>第十</w:t>
      </w:r>
      <w:r>
        <w:rPr>
          <w:rFonts w:hint="eastAsia" w:ascii="Times New Roman" w:hAnsi="Times New Roman" w:cs="Times New Roman"/>
          <w:b/>
          <w:bCs/>
          <w:sz w:val="24"/>
          <w:lang w:val="en-US" w:eastAsia="zh-CN"/>
        </w:rPr>
        <w:t>一</w:t>
      </w:r>
      <w:r>
        <w:rPr>
          <w:rFonts w:hint="default" w:ascii="Times New Roman" w:hAnsi="Times New Roman" w:cs="Times New Roman"/>
          <w:b/>
          <w:bCs/>
          <w:sz w:val="24"/>
        </w:rPr>
        <w:t>条  合同争议解决</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1、因货物质量问题发生争议的，应邀请国家认可的质量检测机构对货物质量进行鉴定。货物符合标准的，鉴定费由甲方承担；货物不符合标准的，鉴定费由乙方承担。</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2、因本合同的签订、履行发生的争议，可首先由双方协商解决。双方不能协商或者协商未能达成一致的，可由一方向本合同签订地市人民法院提起民事诉讼。</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3、诉讼期间，本合同继续履行。</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第十</w:t>
      </w:r>
      <w:r>
        <w:rPr>
          <w:rFonts w:hint="eastAsia" w:ascii="Times New Roman" w:hAnsi="Times New Roman" w:cs="Times New Roman"/>
          <w:b/>
          <w:bCs/>
          <w:sz w:val="24"/>
          <w:lang w:val="en-US" w:eastAsia="zh-CN"/>
        </w:rPr>
        <w:t>二</w:t>
      </w:r>
      <w:r>
        <w:rPr>
          <w:rFonts w:hint="default" w:ascii="Times New Roman" w:hAnsi="Times New Roman" w:cs="Times New Roman"/>
          <w:b/>
          <w:bCs/>
          <w:sz w:val="24"/>
        </w:rPr>
        <w:t>条 签订本合同依据</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cs="Times New Roman"/>
          <w:sz w:val="24"/>
          <w:u w:val="single"/>
        </w:rPr>
      </w:pPr>
      <w:r>
        <w:rPr>
          <w:rFonts w:hint="default" w:ascii="Times New Roman" w:hAnsi="Times New Roman" w:cs="Times New Roman"/>
          <w:sz w:val="24"/>
        </w:rPr>
        <w:t>1、政府采购招标文件；2、乙方提供的投标文件；3、投标承诺书；4、中标或成交通知书。</w:t>
      </w:r>
    </w:p>
    <w:p>
      <w:pPr>
        <w:pStyle w:val="39"/>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default" w:ascii="Times New Roman" w:hAnsi="Times New Roman" w:cs="Times New Roman"/>
          <w:sz w:val="24"/>
        </w:rPr>
      </w:pPr>
      <w:r>
        <w:rPr>
          <w:rFonts w:hint="default" w:ascii="Times New Roman" w:hAnsi="Times New Roman" w:cs="Times New Roman"/>
          <w:b/>
          <w:bCs/>
          <w:sz w:val="24"/>
        </w:rPr>
        <w:t>第十</w:t>
      </w:r>
      <w:r>
        <w:rPr>
          <w:rFonts w:hint="eastAsia" w:ascii="Times New Roman" w:hAnsi="Times New Roman" w:cs="Times New Roman"/>
          <w:b/>
          <w:bCs/>
          <w:sz w:val="24"/>
          <w:lang w:val="en-US" w:eastAsia="zh-CN"/>
        </w:rPr>
        <w:t>三</w:t>
      </w:r>
      <w:r>
        <w:rPr>
          <w:rFonts w:hint="default" w:ascii="Times New Roman" w:hAnsi="Times New Roman" w:cs="Times New Roman"/>
          <w:b/>
          <w:bCs/>
          <w:sz w:val="24"/>
        </w:rPr>
        <w:t xml:space="preserve">条 </w:t>
      </w:r>
      <w:r>
        <w:rPr>
          <w:rFonts w:hint="default" w:ascii="Times New Roman" w:hAnsi="Times New Roman" w:cs="Times New Roman"/>
          <w:sz w:val="24"/>
        </w:rPr>
        <w:t>本合同一式</w:t>
      </w:r>
      <w:r>
        <w:rPr>
          <w:rFonts w:hint="default" w:ascii="Times New Roman" w:hAnsi="Times New Roman" w:cs="Times New Roman"/>
          <w:sz w:val="24"/>
          <w:lang w:val="en-US" w:eastAsia="zh-CN"/>
        </w:rPr>
        <w:t>三</w:t>
      </w:r>
      <w:r>
        <w:rPr>
          <w:rFonts w:hint="default" w:ascii="Times New Roman" w:hAnsi="Times New Roman" w:cs="Times New Roman"/>
          <w:sz w:val="24"/>
        </w:rPr>
        <w:t>份，甲乙双方各一份</w:t>
      </w:r>
      <w:r>
        <w:rPr>
          <w:rFonts w:hint="default" w:ascii="Times New Roman" w:hAnsi="Times New Roman" w:cs="Times New Roman"/>
          <w:sz w:val="24"/>
          <w:lang w:eastAsia="zh-CN"/>
        </w:rPr>
        <w:t>，</w:t>
      </w:r>
      <w:r>
        <w:rPr>
          <w:rFonts w:hint="default" w:ascii="Times New Roman" w:hAnsi="Times New Roman" w:cs="Times New Roman"/>
          <w:color w:val="000000"/>
          <w:kern w:val="0"/>
          <w:sz w:val="24"/>
          <w:highlight w:val="none"/>
          <w:lang w:bidi="ar"/>
        </w:rPr>
        <w:t>监督部门</w:t>
      </w:r>
      <w:r>
        <w:rPr>
          <w:rFonts w:hint="default" w:ascii="Times New Roman" w:hAnsi="Times New Roman" w:cs="Times New Roman"/>
          <w:color w:val="000000"/>
          <w:kern w:val="0"/>
          <w:sz w:val="24"/>
          <w:highlight w:val="none"/>
          <w:lang w:eastAsia="zh-CN" w:bidi="ar"/>
        </w:rPr>
        <w:t>一份</w:t>
      </w:r>
      <w:r>
        <w:rPr>
          <w:rFonts w:hint="default" w:ascii="Times New Roman" w:hAnsi="Times New Roman" w:cs="Times New Roman"/>
          <w:sz w:val="24"/>
        </w:rPr>
        <w:t>（可根据需要另增加）。</w:t>
      </w:r>
    </w:p>
    <w:p>
      <w:pPr>
        <w:pStyle w:val="38"/>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default" w:ascii="Times New Roman" w:hAnsi="Times New Roman" w:eastAsia="宋体" w:cs="Times New Roman"/>
          <w:sz w:val="24"/>
          <w:szCs w:val="24"/>
        </w:rPr>
      </w:pPr>
      <w:r>
        <w:rPr>
          <w:rFonts w:hint="default" w:ascii="Times New Roman" w:hAnsi="Times New Roman" w:cs="Times New Roman"/>
          <w:b/>
          <w:bCs/>
          <w:sz w:val="24"/>
        </w:rPr>
        <w:t>第十</w:t>
      </w:r>
      <w:r>
        <w:rPr>
          <w:rFonts w:hint="eastAsia" w:ascii="Times New Roman" w:hAnsi="Times New Roman" w:eastAsia="宋体" w:cs="Times New Roman"/>
          <w:b/>
          <w:bCs/>
          <w:sz w:val="24"/>
          <w:lang w:val="en-US" w:eastAsia="zh-CN"/>
        </w:rPr>
        <w:t>四</w:t>
      </w:r>
      <w:r>
        <w:rPr>
          <w:rFonts w:hint="default" w:ascii="Times New Roman" w:hAnsi="Times New Roman" w:cs="Times New Roman"/>
          <w:b/>
          <w:bCs/>
          <w:sz w:val="24"/>
        </w:rPr>
        <w:t>条</w:t>
      </w:r>
      <w:r>
        <w:rPr>
          <w:rFonts w:hint="default" w:ascii="Times New Roman" w:hAnsi="Times New Roman" w:eastAsia="宋体" w:cs="Times New Roman"/>
          <w:b/>
          <w:bCs/>
          <w:sz w:val="24"/>
          <w:lang w:val="en-US" w:eastAsia="zh-CN"/>
        </w:rPr>
        <w:t xml:space="preserve"> </w:t>
      </w:r>
      <w:r>
        <w:rPr>
          <w:rFonts w:hint="default" w:ascii="Times New Roman" w:hAnsi="Times New Roman" w:eastAsia="宋体" w:cs="Times New Roman"/>
          <w:sz w:val="24"/>
          <w:szCs w:val="24"/>
        </w:rPr>
        <w:t>合同生效：本合同由各方代表签字并加盖各方公章或合同章后生效。</w:t>
      </w:r>
    </w:p>
    <w:tbl>
      <w:tblPr>
        <w:tblStyle w:val="23"/>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4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4" w:hRule="atLeast"/>
        </w:trPr>
        <w:tc>
          <w:tcPr>
            <w:tcW w:w="4689" w:type="dxa"/>
            <w:tcBorders>
              <w:top w:val="single" w:color="FFFFFF" w:sz="4" w:space="0"/>
              <w:left w:val="single" w:color="FFFFFF" w:sz="4" w:space="0"/>
              <w:bottom w:val="single" w:color="FFFFFF" w:sz="4" w:space="0"/>
              <w:right w:val="single" w:color="FFFFFF"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default" w:ascii="Times New Roman" w:hAnsi="Times New Roman" w:eastAsia="宋体" w:cs="Times New Roman"/>
                <w:position w:val="-6"/>
                <w:sz w:val="24"/>
                <w:szCs w:val="24"/>
                <w:highlight w:val="none"/>
                <w:lang w:val="en-US" w:eastAsia="zh-CN" w:bidi="ar-SA"/>
              </w:rPr>
            </w:pPr>
            <w:r>
              <w:rPr>
                <w:rFonts w:hint="default" w:ascii="Times New Roman" w:hAnsi="Times New Roman" w:eastAsia="宋体" w:cs="Times New Roman"/>
                <w:sz w:val="24"/>
                <w:szCs w:val="24"/>
                <w:highlight w:val="none"/>
                <w:lang w:val="en-US" w:eastAsia="zh-CN"/>
              </w:rPr>
              <w:t>甲方（公章：）</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法定代表人</w:t>
            </w:r>
            <w:r>
              <w:rPr>
                <w:rFonts w:hint="default" w:ascii="Times New Roman" w:hAnsi="Times New Roman" w:eastAsia="宋体" w:cs="Times New Roman"/>
                <w:sz w:val="24"/>
                <w:szCs w:val="24"/>
                <w:highlight w:val="none"/>
                <w:lang w:val="en-US" w:eastAsia="zh-CN"/>
              </w:rPr>
              <w:t>/经营者</w:t>
            </w:r>
            <w:r>
              <w:rPr>
                <w:rFonts w:hint="default" w:ascii="Times New Roman" w:hAnsi="Times New Roman" w:eastAsia="宋体" w:cs="Times New Roman"/>
                <w:sz w:val="24"/>
                <w:szCs w:val="24"/>
                <w:highlight w:val="none"/>
              </w:rPr>
              <w:t>或授权代理人</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（签字）：</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开户单位： </w:t>
            </w:r>
            <w:r>
              <w:rPr>
                <w:rFonts w:hint="default" w:ascii="Times New Roman" w:hAnsi="Times New Roman" w:eastAsia="宋体" w:cs="Times New Roman"/>
                <w:sz w:val="24"/>
                <w:szCs w:val="24"/>
                <w:highlight w:val="none"/>
                <w:lang w:val="en-US" w:eastAsia="zh-CN"/>
              </w:rPr>
              <w:t xml:space="preserve">  </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开户银行：</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帐    号：   </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地    址： </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邮政编码：</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电    话：    </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 xml:space="preserve">签订时间：   </w:t>
            </w:r>
          </w:p>
        </w:tc>
        <w:tc>
          <w:tcPr>
            <w:tcW w:w="4691" w:type="dxa"/>
            <w:tcBorders>
              <w:top w:val="single" w:color="FFFFFF" w:sz="4" w:space="0"/>
              <w:left w:val="single" w:color="FFFFFF" w:sz="4" w:space="0"/>
              <w:bottom w:val="single" w:color="FFFFFF" w:sz="4" w:space="0"/>
              <w:right w:val="single" w:color="FFFFFF"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default" w:ascii="Times New Roman" w:hAnsi="Times New Roman" w:eastAsia="宋体" w:cs="Times New Roman"/>
                <w:position w:val="-6"/>
                <w:sz w:val="24"/>
                <w:szCs w:val="24"/>
                <w:highlight w:val="none"/>
                <w:lang w:val="en-US" w:eastAsia="zh-CN" w:bidi="ar-SA"/>
              </w:rPr>
            </w:pPr>
            <w:r>
              <w:rPr>
                <w:rFonts w:hint="default" w:ascii="Times New Roman" w:hAnsi="Times New Roman" w:eastAsia="宋体" w:cs="Times New Roman"/>
                <w:sz w:val="24"/>
                <w:szCs w:val="24"/>
                <w:highlight w:val="none"/>
              </w:rPr>
              <w:t>乙方（公</w:t>
            </w:r>
            <w:r>
              <w:rPr>
                <w:rFonts w:hint="default" w:ascii="Times New Roman" w:hAnsi="Times New Roman" w:eastAsia="宋体" w:cs="Times New Roman"/>
                <w:position w:val="-6"/>
                <w:sz w:val="24"/>
                <w:szCs w:val="24"/>
                <w:highlight w:val="none"/>
                <w:lang w:val="en-US" w:eastAsia="zh-CN" w:bidi="ar-SA"/>
              </w:rPr>
              <w:t>章）：</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position w:val="-6"/>
                <w:sz w:val="24"/>
                <w:szCs w:val="24"/>
                <w:highlight w:val="none"/>
                <w:lang w:val="en-US" w:eastAsia="zh-CN" w:bidi="ar-SA"/>
              </w:rPr>
            </w:pPr>
            <w:r>
              <w:rPr>
                <w:rFonts w:hint="default" w:ascii="Times New Roman" w:hAnsi="Times New Roman" w:eastAsia="宋体" w:cs="Times New Roman"/>
                <w:position w:val="-6"/>
                <w:sz w:val="24"/>
                <w:szCs w:val="24"/>
                <w:highlight w:val="none"/>
                <w:lang w:val="en-US" w:eastAsia="zh-CN" w:bidi="ar-SA"/>
              </w:rPr>
              <w:t>法定代表人/经营者或授权代理人</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Times New Roman" w:hAnsi="Times New Roman" w:eastAsia="宋体" w:cs="Times New Roman"/>
                <w:position w:val="-6"/>
                <w:sz w:val="24"/>
                <w:szCs w:val="24"/>
                <w:highlight w:val="none"/>
                <w:lang w:val="en-US" w:eastAsia="zh-CN" w:bidi="ar-SA"/>
              </w:rPr>
            </w:pPr>
            <w:r>
              <w:rPr>
                <w:rFonts w:hint="default" w:ascii="Times New Roman" w:hAnsi="Times New Roman" w:eastAsia="宋体" w:cs="Times New Roman"/>
                <w:position w:val="-6"/>
                <w:sz w:val="24"/>
                <w:szCs w:val="24"/>
                <w:highlight w:val="none"/>
                <w:lang w:val="en-US" w:eastAsia="zh-CN" w:bidi="ar-SA"/>
              </w:rPr>
              <w:t>（签字/盖章）：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default" w:ascii="Times New Roman" w:hAnsi="Times New Roman" w:eastAsia="宋体" w:cs="Times New Roman"/>
                <w:position w:val="-6"/>
                <w:sz w:val="24"/>
                <w:szCs w:val="24"/>
                <w:highlight w:val="none"/>
                <w:lang w:val="en-US" w:eastAsia="zh-CN" w:bidi="ar-SA"/>
              </w:rPr>
            </w:pPr>
            <w:r>
              <w:rPr>
                <w:rFonts w:hint="default" w:ascii="Times New Roman" w:hAnsi="Times New Roman" w:eastAsia="宋体" w:cs="Times New Roman"/>
                <w:position w:val="-6"/>
                <w:sz w:val="24"/>
                <w:szCs w:val="24"/>
                <w:highlight w:val="none"/>
                <w:lang w:val="en-US" w:eastAsia="zh-CN" w:bidi="ar-SA"/>
              </w:rPr>
              <w:t>开户单位：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开户银行：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default" w:ascii="Times New Roman" w:hAnsi="Times New Roman" w:eastAsia="宋体" w:cs="Times New Roman"/>
                <w:position w:val="-6"/>
                <w:sz w:val="24"/>
                <w:szCs w:val="24"/>
                <w:highlight w:val="none"/>
                <w:lang w:val="en-US" w:eastAsia="zh-CN" w:bidi="ar-SA"/>
              </w:rPr>
            </w:pPr>
            <w:r>
              <w:rPr>
                <w:rFonts w:hint="default" w:ascii="Times New Roman" w:hAnsi="Times New Roman" w:eastAsia="宋体" w:cs="Times New Roman"/>
                <w:sz w:val="24"/>
                <w:szCs w:val="24"/>
                <w:highlight w:val="none"/>
              </w:rPr>
              <w:t>帐   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地   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hanging="5280" w:hangingChars="2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邮政编码：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hanging="5280" w:hangingChars="2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    话：</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hanging="5280" w:hangingChars="2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签订时间：</w:t>
            </w: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vertAlign w:val="baseline"/>
                <w:lang w:eastAsia="zh-CN"/>
              </w:rPr>
            </w:pP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vertAlign w:val="baseline"/>
                <w:lang w:eastAsia="zh-CN"/>
              </w:rPr>
            </w:pP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vertAlign w:val="baseline"/>
                <w:lang w:eastAsia="zh-CN"/>
              </w:rPr>
            </w:pP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vertAlign w:val="baseline"/>
                <w:lang w:eastAsia="zh-CN"/>
              </w:rPr>
            </w:pP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vertAlign w:val="baseline"/>
                <w:lang w:eastAsia="zh-CN"/>
              </w:rPr>
            </w:pP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vertAlign w:val="baseline"/>
                <w:lang w:eastAsia="zh-CN"/>
              </w:rPr>
            </w:pP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vertAlign w:val="baseline"/>
                <w:lang w:eastAsia="zh-CN"/>
              </w:rPr>
            </w:pP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vertAlign w:val="baseline"/>
                <w:lang w:eastAsia="zh-CN"/>
              </w:rPr>
            </w:pP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vertAlign w:val="baseline"/>
                <w:lang w:eastAsia="zh-CN"/>
              </w:rPr>
            </w:pP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vertAlign w:val="baseline"/>
                <w:lang w:eastAsia="zh-CN"/>
              </w:rPr>
            </w:pP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textAlignment w:val="auto"/>
              <w:rPr>
                <w:rFonts w:hint="eastAsia" w:ascii="Times New Roman" w:hAnsi="Times New Roman" w:eastAsia="宋体" w:cs="Times New Roman"/>
                <w:sz w:val="24"/>
                <w:szCs w:val="24"/>
                <w:highlight w:val="none"/>
                <w:vertAlign w:val="baseline"/>
                <w:lang w:eastAsia="zh-CN"/>
              </w:rPr>
            </w:pPr>
          </w:p>
          <w:p>
            <w:pPr>
              <w:pStyle w:val="17"/>
              <w:keepNext w:val="0"/>
              <w:keepLines w:val="0"/>
              <w:pageBreakBefore w:val="0"/>
              <w:suppressLineNumbers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Times New Roman" w:hAnsi="Times New Roman" w:eastAsia="宋体" w:cs="Times New Roman"/>
                <w:sz w:val="24"/>
                <w:szCs w:val="24"/>
                <w:highlight w:val="none"/>
                <w:vertAlign w:val="baseline"/>
                <w:lang w:eastAsia="zh-CN"/>
              </w:rPr>
            </w:pPr>
          </w:p>
        </w:tc>
      </w:tr>
    </w:tbl>
    <w:p>
      <w:pPr>
        <w:pStyle w:val="27"/>
        <w:keepNext w:val="0"/>
        <w:keepLines w:val="0"/>
        <w:pageBreakBefore w:val="0"/>
        <w:widowControl/>
        <w:numPr>
          <w:ilvl w:val="0"/>
          <w:numId w:val="5"/>
        </w:numPr>
        <w:kinsoku/>
        <w:wordWrap/>
        <w:overflowPunct/>
        <w:topLinePunct w:val="0"/>
        <w:autoSpaceDE/>
        <w:autoSpaceDN/>
        <w:bidi w:val="0"/>
        <w:adjustRightInd/>
        <w:snapToGrid/>
        <w:spacing w:line="440" w:lineRule="exact"/>
        <w:ind w:left="883" w:leftChars="0" w:hanging="883" w:hangingChars="275"/>
        <w:jc w:val="center"/>
        <w:textAlignment w:val="auto"/>
        <w:outlineLvl w:val="0"/>
        <w:rPr>
          <w:rFonts w:hint="eastAsia" w:ascii="宋体" w:hAnsi="宋体" w:eastAsia="宋体" w:cs="宋体"/>
          <w:b/>
          <w:bCs/>
          <w:color w:val="000000"/>
          <w:spacing w:val="0"/>
          <w:kern w:val="2"/>
          <w:sz w:val="32"/>
          <w:szCs w:val="32"/>
          <w:u w:val="none"/>
          <w:lang w:val="en-US" w:eastAsia="zh-CN" w:bidi="ar"/>
        </w:rPr>
      </w:pPr>
      <w:r>
        <w:rPr>
          <w:rFonts w:hint="eastAsia" w:ascii="宋体" w:hAnsi="宋体" w:eastAsia="宋体" w:cs="宋体"/>
          <w:b/>
          <w:bCs/>
          <w:color w:val="000000"/>
          <w:spacing w:val="0"/>
          <w:kern w:val="2"/>
          <w:sz w:val="32"/>
          <w:szCs w:val="32"/>
          <w:u w:val="none"/>
          <w:lang w:val="en-US" w:eastAsia="zh-CN" w:bidi="ar"/>
        </w:rPr>
        <w:t xml:space="preserve"> 采购需求</w:t>
      </w:r>
      <w:bookmarkEnd w:id="24"/>
      <w:bookmarkEnd w:id="25"/>
      <w:bookmarkEnd w:id="26"/>
    </w:p>
    <w:p>
      <w:pPr>
        <w:spacing w:line="560" w:lineRule="exact"/>
        <w:ind w:firstLine="480" w:firstLineChars="200"/>
        <w:rPr>
          <w:rFonts w:hint="eastAsia" w:ascii="宋体" w:hAnsi="宋体" w:eastAsia="宋体" w:cs="宋体"/>
          <w:color w:val="000000"/>
          <w:sz w:val="24"/>
        </w:rPr>
      </w:pPr>
      <w:bookmarkStart w:id="27" w:name="_Toc430794443"/>
      <w:bookmarkStart w:id="28" w:name="_Toc465758721"/>
      <w:bookmarkStart w:id="29" w:name="_Toc26612"/>
      <w:r>
        <w:rPr>
          <w:rFonts w:hint="eastAsia" w:ascii="宋体" w:hAnsi="宋体" w:eastAsia="宋体" w:cs="宋体"/>
          <w:color w:val="000000"/>
          <w:sz w:val="24"/>
          <w:lang w:val="en-US" w:eastAsia="zh-CN"/>
        </w:rPr>
        <w:t>一</w:t>
      </w:r>
      <w:r>
        <w:rPr>
          <w:rFonts w:hint="eastAsia" w:ascii="宋体" w:hAnsi="宋体" w:eastAsia="宋体" w:cs="宋体"/>
          <w:color w:val="000000"/>
          <w:sz w:val="24"/>
        </w:rPr>
        <w:t>.</w:t>
      </w:r>
      <w:bookmarkEnd w:id="27"/>
      <w:bookmarkEnd w:id="28"/>
      <w:r>
        <w:rPr>
          <w:rFonts w:hint="eastAsia" w:ascii="宋体" w:hAnsi="宋体" w:eastAsia="宋体" w:cs="宋体"/>
          <w:color w:val="000000"/>
          <w:sz w:val="24"/>
        </w:rPr>
        <w:t>相关要求</w:t>
      </w:r>
      <w:bookmarkEnd w:id="29"/>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本章内容是根据采购项目的实际需求制定的。</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1.2</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货物必须为合格产品，质量达到国家有关标准，成交供应商供货时应当提供有关货物的合格证明材料等。</w:t>
      </w:r>
    </w:p>
    <w:p>
      <w:pPr>
        <w:spacing w:line="560" w:lineRule="exact"/>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rPr>
        <w:t>1.3</w:t>
      </w:r>
      <w:r>
        <w:rPr>
          <w:rFonts w:hint="eastAsia" w:ascii="宋体" w:hAnsi="宋体" w:eastAsia="宋体" w:cs="宋体"/>
          <w:color w:val="000000"/>
          <w:sz w:val="24"/>
          <w:lang w:val="en-US" w:eastAsia="zh-CN"/>
        </w:rPr>
        <w:t xml:space="preserve"> 货物清单</w:t>
      </w:r>
    </w:p>
    <w:tbl>
      <w:tblPr>
        <w:tblStyle w:val="22"/>
        <w:tblpPr w:leftFromText="180" w:rightFromText="180" w:vertAnchor="text" w:horzAnchor="page" w:tblpX="1485" w:tblpY="73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553"/>
        <w:gridCol w:w="1106"/>
        <w:gridCol w:w="3056"/>
        <w:gridCol w:w="740"/>
        <w:gridCol w:w="1357"/>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药品名称</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有效成分及含量</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剂型</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植物生长调节剂</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24-表芸·三表芸</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总含量≥0.01%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杀虫剂</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22%噻虫·高氯氟</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噻虫嗪≥12.6%，高效氯氟氰菊酯≥9.4%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微囊悬浮－悬浮剂</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500-1000g/瓶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杀菌剂</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50%粉唑醇</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50%粉唑醇</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100g-1000g/瓶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Autospacing="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1207.00</w:t>
            </w:r>
          </w:p>
        </w:tc>
      </w:tr>
    </w:tbl>
    <w:p>
      <w:pPr>
        <w:spacing w:line="560" w:lineRule="exact"/>
        <w:rPr>
          <w:rFonts w:hint="eastAsia" w:ascii="宋体" w:hAnsi="宋体" w:eastAsia="宋体" w:cs="宋体"/>
          <w:b/>
          <w:bCs/>
          <w:color w:val="000000"/>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500" w:lineRule="exact"/>
        <w:ind w:firstLine="482" w:firstLineChars="200"/>
        <w:textAlignment w:val="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为保证在采购过活动中确保产品质量，供应商需在响应文件提交以下证明材料；</w:t>
      </w:r>
    </w:p>
    <w:p>
      <w:pPr>
        <w:shd w:val="clear" w:color="auto" w:fill="auto"/>
        <w:spacing w:line="360" w:lineRule="auto"/>
        <w:ind w:firstLine="482"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1、</w:t>
      </w:r>
      <w:r>
        <w:rPr>
          <w:rFonts w:hint="eastAsia" w:ascii="宋体" w:hAnsi="宋体" w:eastAsia="宋体" w:cs="宋体"/>
          <w:b/>
          <w:bCs/>
          <w:color w:val="auto"/>
          <w:sz w:val="24"/>
          <w:highlight w:val="none"/>
          <w:lang w:val="en-US" w:eastAsia="zh-CN"/>
        </w:rPr>
        <w:t>以上农药产品需提供加盖生产厂商公章的《</w:t>
      </w:r>
      <w:r>
        <w:rPr>
          <w:rFonts w:hint="eastAsia" w:ascii="宋体" w:hAnsi="宋体" w:eastAsia="宋体" w:cs="宋体"/>
          <w:b/>
          <w:bCs/>
          <w:color w:val="auto"/>
          <w:sz w:val="24"/>
          <w:highlight w:val="none"/>
          <w:lang w:eastAsia="zh-CN"/>
        </w:rPr>
        <w:t>农药生产许可证</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lang w:val="en-US" w:eastAsia="zh-CN"/>
        </w:rPr>
        <w:t>农药登记证</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lang w:val="en-US" w:eastAsia="zh-CN"/>
        </w:rPr>
        <w:t>产品执行标准</w:t>
      </w:r>
      <w:r>
        <w:rPr>
          <w:rFonts w:hint="eastAsia" w:ascii="宋体" w:hAnsi="宋体" w:eastAsia="宋体" w:cs="宋体"/>
          <w:b/>
          <w:bCs/>
          <w:color w:val="auto"/>
          <w:sz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500" w:lineRule="exact"/>
        <w:ind w:firstLine="482" w:firstLineChars="200"/>
        <w:textAlignment w:val="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3、提供所投产品该批次的第三方检验报告，检测报告内容需与所投产品参数一致（须加盖生产商及供应商企业鲜章）；</w:t>
      </w:r>
    </w:p>
    <w:p>
      <w:pPr>
        <w:keepNext w:val="0"/>
        <w:keepLines w:val="0"/>
        <w:pageBreakBefore w:val="0"/>
        <w:widowControl w:val="0"/>
        <w:kinsoku/>
        <w:wordWrap/>
        <w:overflowPunct/>
        <w:topLinePunct w:val="0"/>
        <w:autoSpaceDE w:val="0"/>
        <w:autoSpaceDN w:val="0"/>
        <w:bidi w:val="0"/>
        <w:adjustRightInd/>
        <w:snapToGrid/>
        <w:spacing w:line="500" w:lineRule="exact"/>
        <w:ind w:firstLine="482" w:firstLineChars="200"/>
        <w:textAlignment w:val="auto"/>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4、农药</w:t>
      </w:r>
      <w:r>
        <w:rPr>
          <w:rFonts w:hint="default" w:ascii="宋体" w:hAnsi="宋体" w:eastAsia="宋体" w:cs="宋体"/>
          <w:b/>
          <w:bCs/>
          <w:color w:val="000000"/>
          <w:sz w:val="24"/>
          <w:lang w:val="en-US" w:eastAsia="zh-CN"/>
        </w:rPr>
        <w:t>生产者、经营者应当按照“谁生产、经营，谁回收”的原则，履行相应的</w:t>
      </w:r>
      <w:r>
        <w:rPr>
          <w:rFonts w:hint="eastAsia" w:ascii="宋体" w:hAnsi="宋体" w:eastAsia="宋体" w:cs="宋体"/>
          <w:b/>
          <w:bCs/>
          <w:color w:val="000000"/>
          <w:sz w:val="24"/>
          <w:lang w:val="en-US" w:eastAsia="zh-CN"/>
        </w:rPr>
        <w:t>农药</w:t>
      </w:r>
      <w:r>
        <w:rPr>
          <w:rFonts w:hint="default" w:ascii="宋体" w:hAnsi="宋体" w:eastAsia="宋体" w:cs="宋体"/>
          <w:b/>
          <w:bCs/>
          <w:color w:val="000000"/>
          <w:sz w:val="24"/>
          <w:lang w:val="en-US" w:eastAsia="zh-CN"/>
        </w:rPr>
        <w:t>包装废弃物回收义务。</w:t>
      </w:r>
      <w:r>
        <w:rPr>
          <w:rFonts w:hint="eastAsia" w:ascii="宋体" w:hAnsi="宋体" w:eastAsia="宋体" w:cs="宋体"/>
          <w:b/>
          <w:bCs/>
          <w:color w:val="000000"/>
          <w:sz w:val="24"/>
          <w:lang w:val="en-US" w:eastAsia="zh-CN"/>
        </w:rPr>
        <w:t>农药</w:t>
      </w:r>
      <w:r>
        <w:rPr>
          <w:rFonts w:hint="default" w:ascii="宋体" w:hAnsi="宋体" w:eastAsia="宋体" w:cs="宋体"/>
          <w:b/>
          <w:bCs/>
          <w:color w:val="000000"/>
          <w:sz w:val="24"/>
          <w:lang w:val="en-US" w:eastAsia="zh-CN"/>
        </w:rPr>
        <w:t>生产者、经营者可以协商确定</w:t>
      </w:r>
      <w:r>
        <w:rPr>
          <w:rFonts w:hint="eastAsia" w:ascii="宋体" w:hAnsi="宋体" w:eastAsia="宋体" w:cs="宋体"/>
          <w:b/>
          <w:bCs/>
          <w:color w:val="000000"/>
          <w:sz w:val="24"/>
          <w:lang w:val="en-US" w:eastAsia="zh-CN"/>
        </w:rPr>
        <w:t>农药</w:t>
      </w:r>
      <w:r>
        <w:rPr>
          <w:rFonts w:hint="default" w:ascii="宋体" w:hAnsi="宋体" w:eastAsia="宋体" w:cs="宋体"/>
          <w:b/>
          <w:bCs/>
          <w:color w:val="000000"/>
          <w:sz w:val="24"/>
          <w:lang w:val="en-US" w:eastAsia="zh-CN"/>
        </w:rPr>
        <w:t>包装废弃物回收义务的具体履行方式</w:t>
      </w:r>
      <w:r>
        <w:rPr>
          <w:rFonts w:hint="eastAsia" w:ascii="宋体" w:hAnsi="宋体" w:eastAsia="宋体" w:cs="宋体"/>
          <w:b/>
          <w:bCs/>
          <w:color w:val="000000"/>
          <w:sz w:val="24"/>
          <w:lang w:val="en-US" w:eastAsia="zh-CN"/>
        </w:rPr>
        <w:t>、内容需明确回收义务责任人并加盖生产商及供应商企业鲜章</w:t>
      </w:r>
    </w:p>
    <w:p>
      <w:pPr>
        <w:pStyle w:val="18"/>
        <w:keepNext w:val="0"/>
        <w:keepLines w:val="0"/>
        <w:pageBreakBefore w:val="0"/>
        <w:widowControl w:val="0"/>
        <w:kinsoku/>
        <w:wordWrap/>
        <w:overflowPunct/>
        <w:topLinePunct w:val="0"/>
        <w:autoSpaceDE w:val="0"/>
        <w:autoSpaceDN w:val="0"/>
        <w:bidi w:val="0"/>
        <w:adjustRightInd/>
        <w:snapToGrid/>
        <w:spacing w:line="500" w:lineRule="exact"/>
        <w:ind w:left="0" w:leftChars="0" w:firstLine="482" w:firstLineChars="200"/>
        <w:textAlignment w:val="auto"/>
        <w:rPr>
          <w:rFonts w:hint="default" w:ascii="宋体" w:hAnsi="宋体" w:eastAsia="宋体" w:cs="宋体"/>
          <w:b/>
          <w:bCs/>
          <w:color w:val="000000"/>
          <w:sz w:val="24"/>
          <w:szCs w:val="22"/>
          <w:lang w:val="en-US" w:eastAsia="zh-CN" w:bidi="zh-CN"/>
        </w:rPr>
      </w:pPr>
      <w:r>
        <w:rPr>
          <w:rFonts w:hint="default" w:ascii="宋体" w:hAnsi="宋体" w:eastAsia="宋体" w:cs="宋体"/>
          <w:b/>
          <w:bCs/>
          <w:color w:val="000000"/>
          <w:sz w:val="24"/>
          <w:szCs w:val="22"/>
          <w:lang w:val="en-US" w:eastAsia="zh-CN" w:bidi="zh-CN"/>
        </w:rPr>
        <w:t>5、</w:t>
      </w:r>
      <w:r>
        <w:rPr>
          <w:rFonts w:hint="eastAsia" w:ascii="宋体" w:hAnsi="宋体" w:cs="宋体"/>
          <w:b/>
          <w:bCs/>
          <w:color w:val="000000"/>
          <w:sz w:val="24"/>
          <w:szCs w:val="22"/>
          <w:lang w:val="en-US" w:eastAsia="zh-CN" w:bidi="zh-CN"/>
        </w:rPr>
        <w:t>项目实施</w:t>
      </w:r>
      <w:r>
        <w:rPr>
          <w:rFonts w:hint="default" w:ascii="宋体" w:hAnsi="宋体" w:eastAsia="宋体" w:cs="宋体"/>
          <w:b/>
          <w:bCs/>
          <w:color w:val="000000"/>
          <w:sz w:val="24"/>
          <w:szCs w:val="22"/>
          <w:lang w:val="en-US" w:eastAsia="zh-CN" w:bidi="zh-CN"/>
        </w:rPr>
        <w:t>全程指导服务，由具有相关农艺资格10人在拜城县每周2次全程小麦技术指导服务，须完成任务为制作小麦</w:t>
      </w:r>
      <w:r>
        <w:rPr>
          <w:rFonts w:hint="eastAsia" w:ascii="宋体" w:hAnsi="宋体" w:cs="宋体"/>
          <w:b/>
          <w:bCs/>
          <w:color w:val="000000"/>
          <w:sz w:val="24"/>
          <w:szCs w:val="22"/>
          <w:lang w:val="en-US" w:eastAsia="zh-CN" w:bidi="zh-CN"/>
        </w:rPr>
        <w:t>农药</w:t>
      </w:r>
      <w:r>
        <w:rPr>
          <w:rFonts w:hint="default" w:ascii="宋体" w:hAnsi="宋体" w:eastAsia="宋体" w:cs="宋体"/>
          <w:b/>
          <w:bCs/>
          <w:color w:val="000000"/>
          <w:sz w:val="24"/>
          <w:szCs w:val="22"/>
          <w:lang w:val="en-US" w:eastAsia="zh-CN" w:bidi="zh-CN"/>
        </w:rPr>
        <w:t>使用量统计调查,开展小麦</w:t>
      </w:r>
      <w:r>
        <w:rPr>
          <w:rFonts w:hint="eastAsia" w:ascii="宋体" w:hAnsi="宋体" w:cs="宋体"/>
          <w:b/>
          <w:bCs/>
          <w:color w:val="000000"/>
          <w:sz w:val="24"/>
          <w:szCs w:val="22"/>
          <w:lang w:val="en-US" w:eastAsia="zh-CN" w:bidi="zh-CN"/>
        </w:rPr>
        <w:t>农药</w:t>
      </w:r>
      <w:r>
        <w:rPr>
          <w:rFonts w:hint="default" w:ascii="宋体" w:hAnsi="宋体" w:eastAsia="宋体" w:cs="宋体"/>
          <w:b/>
          <w:bCs/>
          <w:color w:val="000000"/>
          <w:sz w:val="24"/>
          <w:szCs w:val="22"/>
          <w:lang w:val="en-US" w:eastAsia="zh-CN" w:bidi="zh-CN"/>
        </w:rPr>
        <w:t>使用监测调查，制作拜城县整县制小麦</w:t>
      </w:r>
      <w:r>
        <w:rPr>
          <w:rFonts w:hint="eastAsia" w:ascii="宋体" w:hAnsi="宋体" w:cs="宋体"/>
          <w:b/>
          <w:bCs/>
          <w:color w:val="000000"/>
          <w:sz w:val="24"/>
          <w:szCs w:val="22"/>
          <w:lang w:val="en-US" w:eastAsia="zh-CN" w:bidi="zh-CN"/>
        </w:rPr>
        <w:t>农药</w:t>
      </w:r>
      <w:r>
        <w:rPr>
          <w:rFonts w:hint="default" w:ascii="宋体" w:hAnsi="宋体" w:eastAsia="宋体" w:cs="宋体"/>
          <w:b/>
          <w:bCs/>
          <w:color w:val="000000"/>
          <w:sz w:val="24"/>
          <w:szCs w:val="22"/>
          <w:lang w:val="en-US" w:eastAsia="zh-CN" w:bidi="zh-CN"/>
        </w:rPr>
        <w:t>使用量数据及总结报告</w:t>
      </w:r>
      <w:r>
        <w:rPr>
          <w:rFonts w:hint="eastAsia" w:ascii="宋体" w:hAnsi="宋体" w:cs="宋体"/>
          <w:b/>
          <w:bCs/>
          <w:color w:val="000000"/>
          <w:sz w:val="24"/>
          <w:szCs w:val="22"/>
          <w:lang w:val="en-US" w:eastAsia="zh-CN" w:bidi="zh-CN"/>
        </w:rPr>
        <w:t>（并提供承诺书，格式自拟）</w:t>
      </w:r>
      <w:r>
        <w:rPr>
          <w:rFonts w:hint="default" w:ascii="宋体" w:hAnsi="宋体" w:eastAsia="宋体" w:cs="宋体"/>
          <w:b/>
          <w:bCs/>
          <w:color w:val="000000"/>
          <w:sz w:val="24"/>
          <w:szCs w:val="22"/>
          <w:lang w:val="en-US" w:eastAsia="zh-CN" w:bidi="zh-CN"/>
        </w:rPr>
        <w:t>。</w:t>
      </w:r>
    </w:p>
    <w:p>
      <w:pPr>
        <w:spacing w:line="56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三、项目的服务期限</w:t>
      </w:r>
    </w:p>
    <w:p>
      <w:pPr>
        <w:spacing w:line="56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1、供货期：合同签定后10天（日历日）内完成交货。</w:t>
      </w:r>
    </w:p>
    <w:p>
      <w:pPr>
        <w:spacing w:line="56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四、付款方式和供货地点：</w:t>
      </w:r>
    </w:p>
    <w:p>
      <w:pPr>
        <w:spacing w:line="56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1、付款方式：货物验收合格后一次性付清。 </w:t>
      </w:r>
    </w:p>
    <w:p>
      <w:pPr>
        <w:spacing w:line="56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2、供货地点：采购人指定地点。</w:t>
      </w:r>
    </w:p>
    <w:p>
      <w:pPr>
        <w:pStyle w:val="26"/>
        <w:rPr>
          <w:rFonts w:hint="eastAsia" w:ascii="宋体" w:hAnsi="宋体" w:eastAsia="宋体" w:cs="宋体"/>
          <w:color w:val="000000"/>
          <w:sz w:val="24"/>
          <w:lang w:val="en-US" w:eastAsia="zh-CN"/>
        </w:rPr>
      </w:pPr>
    </w:p>
    <w:p>
      <w:pPr>
        <w:pStyle w:val="26"/>
        <w:rPr>
          <w:rFonts w:hint="eastAsia" w:ascii="宋体" w:hAnsi="宋体" w:eastAsia="宋体" w:cs="宋体"/>
          <w:color w:val="000000"/>
          <w:sz w:val="24"/>
          <w:lang w:val="en-US" w:eastAsia="zh-CN"/>
        </w:rPr>
      </w:pPr>
    </w:p>
    <w:p>
      <w:pPr>
        <w:pStyle w:val="26"/>
        <w:rPr>
          <w:rFonts w:hint="eastAsia" w:ascii="宋体" w:hAnsi="宋体" w:eastAsia="宋体" w:cs="宋体"/>
          <w:color w:val="000000"/>
          <w:sz w:val="24"/>
          <w:lang w:val="en-US" w:eastAsia="zh-CN"/>
        </w:rPr>
      </w:pPr>
    </w:p>
    <w:p>
      <w:pPr>
        <w:pStyle w:val="26"/>
        <w:rPr>
          <w:rFonts w:hint="eastAsia" w:ascii="宋体" w:hAnsi="宋体" w:eastAsia="宋体" w:cs="宋体"/>
          <w:color w:val="000000"/>
          <w:sz w:val="24"/>
          <w:lang w:val="en-US" w:eastAsia="zh-CN"/>
        </w:rPr>
      </w:pPr>
    </w:p>
    <w:p>
      <w:pPr>
        <w:pStyle w:val="26"/>
        <w:rPr>
          <w:rFonts w:hint="eastAsia" w:ascii="宋体" w:hAnsi="宋体" w:eastAsia="宋体" w:cs="宋体"/>
          <w:color w:val="000000"/>
          <w:sz w:val="24"/>
          <w:lang w:val="en-US" w:eastAsia="zh-CN"/>
        </w:rPr>
      </w:pPr>
    </w:p>
    <w:p>
      <w:pPr>
        <w:pStyle w:val="26"/>
        <w:rPr>
          <w:rFonts w:hint="eastAsia" w:ascii="宋体" w:hAnsi="宋体" w:eastAsia="宋体" w:cs="宋体"/>
          <w:color w:val="000000"/>
          <w:sz w:val="24"/>
          <w:lang w:val="en-US" w:eastAsia="zh-CN"/>
        </w:rPr>
      </w:pPr>
    </w:p>
    <w:p>
      <w:pPr>
        <w:rPr>
          <w:rFonts w:hint="eastAsia"/>
          <w:lang w:val="en-US" w:eastAsia="zh-CN"/>
        </w:rPr>
      </w:pPr>
      <w:r>
        <w:rPr>
          <w:rFonts w:hint="eastAsia" w:ascii="宋体" w:hAnsi="宋体" w:eastAsia="宋体" w:cs="宋体"/>
          <w:color w:val="000000"/>
          <w:sz w:val="24"/>
          <w:lang w:val="en-US" w:eastAsia="zh-CN"/>
        </w:rPr>
        <w:br w:type="page"/>
      </w:r>
    </w:p>
    <w:p>
      <w:pPr>
        <w:pStyle w:val="27"/>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eastAsia" w:ascii="宋体" w:hAnsi="宋体" w:eastAsia="宋体" w:cs="宋体"/>
          <w:b/>
          <w:bCs/>
          <w:color w:val="000000"/>
          <w:spacing w:val="0"/>
          <w:kern w:val="2"/>
          <w:sz w:val="32"/>
          <w:szCs w:val="32"/>
          <w:u w:val="none"/>
          <w:lang w:val="en-US" w:eastAsia="zh-CN" w:bidi="ar"/>
        </w:rPr>
      </w:pPr>
      <w:bookmarkStart w:id="30" w:name="_Toc7460"/>
      <w:bookmarkStart w:id="31" w:name="_Toc17458"/>
      <w:bookmarkStart w:id="32" w:name="_Toc10925"/>
      <w:r>
        <w:rPr>
          <w:rFonts w:hint="eastAsia" w:ascii="宋体" w:hAnsi="宋体" w:eastAsia="宋体" w:cs="宋体"/>
          <w:b/>
          <w:bCs/>
          <w:color w:val="000000"/>
          <w:spacing w:val="0"/>
          <w:kern w:val="2"/>
          <w:sz w:val="32"/>
          <w:szCs w:val="32"/>
          <w:u w:val="none"/>
          <w:lang w:val="en-US" w:eastAsia="zh-CN" w:bidi="ar"/>
        </w:rPr>
        <w:t>第五章  评审方法和标准</w:t>
      </w:r>
      <w:bookmarkEnd w:id="30"/>
      <w:bookmarkEnd w:id="31"/>
      <w:bookmarkEnd w:id="32"/>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val="0"/>
          <w:bCs w:val="0"/>
          <w:spacing w:val="0"/>
          <w:kern w:val="0"/>
          <w:sz w:val="24"/>
          <w:szCs w:val="24"/>
          <w:lang w:val="en-US" w:eastAsia="zh-CN" w:bidi="zh-CN"/>
        </w:rPr>
      </w:pPr>
    </w:p>
    <w:p>
      <w:pPr>
        <w:pStyle w:val="27"/>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spacing w:val="0"/>
          <w:kern w:val="2"/>
          <w:sz w:val="24"/>
          <w:szCs w:val="24"/>
          <w:u w:val="none"/>
          <w:lang w:val="en-US" w:eastAsia="zh-CN" w:bidi="ar"/>
        </w:rPr>
      </w:pPr>
      <w:bookmarkStart w:id="33" w:name="_Toc509318019"/>
      <w:bookmarkStart w:id="34" w:name="_Toc28327"/>
      <w:bookmarkStart w:id="35" w:name="_Toc492286391"/>
      <w:r>
        <w:rPr>
          <w:rFonts w:hint="eastAsia" w:ascii="宋体" w:hAnsi="宋体" w:eastAsia="宋体" w:cs="宋体"/>
          <w:b/>
          <w:bCs/>
          <w:color w:val="000000"/>
          <w:spacing w:val="0"/>
          <w:kern w:val="2"/>
          <w:sz w:val="24"/>
          <w:szCs w:val="24"/>
          <w:u w:val="none"/>
          <w:lang w:val="en-US" w:eastAsia="zh-CN" w:bidi="ar"/>
        </w:rPr>
        <w:t>一、评审方法</w:t>
      </w:r>
      <w:bookmarkEnd w:id="33"/>
      <w:bookmarkEnd w:id="34"/>
      <w:bookmarkEnd w:id="35"/>
    </w:p>
    <w:p>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本次评审采用最低评标价法。是指响应文件满足询价文件全部实质性要求，且报价最低的供应商为成交候选人的评标方法。</w:t>
      </w:r>
    </w:p>
    <w:p>
      <w:pPr>
        <w:pStyle w:val="27"/>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spacing w:val="0"/>
          <w:kern w:val="2"/>
          <w:sz w:val="24"/>
          <w:szCs w:val="24"/>
          <w:u w:val="none"/>
          <w:lang w:val="en-US" w:eastAsia="zh-CN" w:bidi="ar"/>
        </w:rPr>
      </w:pPr>
      <w:bookmarkStart w:id="36" w:name="_Toc386"/>
      <w:bookmarkStart w:id="37" w:name="_Toc26426"/>
      <w:bookmarkStart w:id="38" w:name="_Toc19513"/>
      <w:bookmarkStart w:id="39" w:name="_Toc22445"/>
      <w:bookmarkStart w:id="40" w:name="_Toc492286392"/>
      <w:bookmarkStart w:id="41" w:name="_Toc509318020"/>
      <w:r>
        <w:rPr>
          <w:rFonts w:hint="eastAsia" w:ascii="宋体" w:hAnsi="宋体" w:eastAsia="宋体" w:cs="宋体"/>
          <w:b/>
          <w:bCs/>
          <w:color w:val="000000"/>
          <w:spacing w:val="0"/>
          <w:kern w:val="2"/>
          <w:sz w:val="24"/>
          <w:szCs w:val="24"/>
          <w:u w:val="none"/>
          <w:lang w:val="en-US" w:eastAsia="zh-CN" w:bidi="ar"/>
        </w:rPr>
        <w:t>二、资格审查</w:t>
      </w:r>
      <w:bookmarkEnd w:id="36"/>
      <w:bookmarkEnd w:id="37"/>
      <w:bookmarkEnd w:id="38"/>
      <w:bookmarkEnd w:id="39"/>
      <w:bookmarkEnd w:id="40"/>
      <w:bookmarkEnd w:id="41"/>
    </w:p>
    <w:p>
      <w:pPr>
        <w:pStyle w:val="27"/>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询价小组依据询价文件，对响应文件中的资格证明文件等进行审查，以确定供应商是否具备询价资格。审查内容如下：</w:t>
      </w:r>
    </w:p>
    <w:tbl>
      <w:tblPr>
        <w:tblStyle w:val="23"/>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534"/>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bCs/>
                <w:color w:val="000000"/>
                <w:spacing w:val="0"/>
                <w:kern w:val="2"/>
                <w:sz w:val="21"/>
                <w:szCs w:val="21"/>
                <w:u w:val="none"/>
                <w:vertAlign w:val="baseline"/>
                <w:lang w:val="en-US" w:eastAsia="zh-CN" w:bidi="ar"/>
              </w:rPr>
            </w:pPr>
            <w:r>
              <w:rPr>
                <w:rFonts w:hint="eastAsia" w:ascii="宋体" w:hAnsi="宋体" w:eastAsia="宋体" w:cs="宋体"/>
                <w:b/>
                <w:bCs/>
                <w:color w:val="000000"/>
                <w:spacing w:val="0"/>
                <w:kern w:val="2"/>
                <w:sz w:val="21"/>
                <w:szCs w:val="21"/>
                <w:u w:val="none"/>
                <w:vertAlign w:val="baseline"/>
                <w:lang w:val="en-US" w:eastAsia="zh-CN" w:bidi="ar"/>
              </w:rPr>
              <w:t>序号</w:t>
            </w:r>
          </w:p>
        </w:tc>
        <w:tc>
          <w:tcPr>
            <w:tcW w:w="3534"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bCs/>
                <w:color w:val="000000"/>
                <w:spacing w:val="0"/>
                <w:kern w:val="2"/>
                <w:sz w:val="21"/>
                <w:szCs w:val="21"/>
                <w:u w:val="none"/>
                <w:vertAlign w:val="baseline"/>
                <w:lang w:val="en-US" w:eastAsia="zh-CN" w:bidi="ar"/>
              </w:rPr>
            </w:pPr>
            <w:r>
              <w:rPr>
                <w:rFonts w:hint="eastAsia" w:ascii="宋体" w:hAnsi="宋体" w:eastAsia="宋体" w:cs="宋体"/>
                <w:b/>
                <w:bCs/>
                <w:szCs w:val="21"/>
              </w:rPr>
              <w:t>资格条件</w:t>
            </w:r>
          </w:p>
        </w:tc>
        <w:tc>
          <w:tcPr>
            <w:tcW w:w="4516"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bCs/>
                <w:color w:val="000000"/>
                <w:spacing w:val="0"/>
                <w:kern w:val="2"/>
                <w:sz w:val="21"/>
                <w:szCs w:val="21"/>
                <w:u w:val="none"/>
                <w:vertAlign w:val="baseline"/>
                <w:lang w:val="en-US" w:eastAsia="zh-CN" w:bidi="ar"/>
              </w:rPr>
            </w:pPr>
            <w:r>
              <w:rPr>
                <w:rFonts w:hint="eastAsia" w:ascii="宋体" w:hAnsi="宋体" w:eastAsia="宋体" w:cs="宋体"/>
                <w:b/>
                <w:bCs/>
                <w:szCs w:val="21"/>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eastAsia="宋体" w:cs="宋体"/>
                <w:b w:val="0"/>
                <w:bCs w:val="0"/>
                <w:color w:val="000000"/>
                <w:spacing w:val="0"/>
                <w:kern w:val="2"/>
                <w:sz w:val="21"/>
                <w:szCs w:val="21"/>
                <w:highlight w:val="none"/>
                <w:u w:val="none"/>
                <w:vertAlign w:val="baseline"/>
                <w:lang w:val="en-US" w:eastAsia="zh-CN" w:bidi="ar"/>
              </w:rPr>
              <w:t>1</w:t>
            </w:r>
          </w:p>
        </w:tc>
        <w:tc>
          <w:tcPr>
            <w:tcW w:w="3534"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eastAsia="宋体" w:cs="宋体"/>
                <w:b w:val="0"/>
                <w:bCs w:val="0"/>
                <w:color w:val="000000"/>
                <w:spacing w:val="0"/>
                <w:kern w:val="2"/>
                <w:sz w:val="21"/>
                <w:szCs w:val="21"/>
                <w:highlight w:val="none"/>
                <w:u w:val="none"/>
                <w:vertAlign w:val="baseline"/>
                <w:lang w:val="en-US" w:eastAsia="zh-CN" w:bidi="ar"/>
              </w:rPr>
              <w:t>有效的营业执照</w:t>
            </w:r>
          </w:p>
        </w:tc>
        <w:tc>
          <w:tcPr>
            <w:tcW w:w="4516"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cs="宋体"/>
                <w:b w:val="0"/>
                <w:bCs w:val="0"/>
                <w:color w:val="000000"/>
                <w:spacing w:val="0"/>
                <w:kern w:val="2"/>
                <w:sz w:val="21"/>
                <w:szCs w:val="21"/>
                <w:u w:val="none"/>
                <w:vertAlign w:val="baseline"/>
                <w:lang w:val="en-US" w:eastAsia="zh-CN" w:bidi="ar"/>
              </w:rPr>
              <w:t>提供有效的营业执照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cs="宋体"/>
                <w:b w:val="0"/>
                <w:bCs w:val="0"/>
                <w:color w:val="000000"/>
                <w:spacing w:val="0"/>
                <w:kern w:val="2"/>
                <w:sz w:val="21"/>
                <w:szCs w:val="21"/>
                <w:highlight w:val="none"/>
                <w:u w:val="none"/>
                <w:vertAlign w:val="baseline"/>
                <w:lang w:val="en-US" w:eastAsia="zh-CN" w:bidi="ar"/>
              </w:rPr>
              <w:t>2</w:t>
            </w:r>
          </w:p>
        </w:tc>
        <w:tc>
          <w:tcPr>
            <w:tcW w:w="3534" w:type="dxa"/>
            <w:vAlign w:val="center"/>
          </w:tcPr>
          <w:p>
            <w:pPr>
              <w:keepNext w:val="0"/>
              <w:keepLines w:val="0"/>
              <w:suppressLineNumbers w:val="0"/>
              <w:spacing w:beforeAutospacing="0" w:afterAutospacing="0"/>
              <w:ind w:left="0" w:leftChars="0" w:right="0" w:rightChars="0"/>
              <w:jc w:val="left"/>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eastAsia="宋体" w:cs="宋体"/>
                <w:b w:val="0"/>
                <w:bCs w:val="0"/>
                <w:color w:val="000000"/>
                <w:spacing w:val="0"/>
                <w:kern w:val="2"/>
                <w:sz w:val="21"/>
                <w:szCs w:val="21"/>
                <w:highlight w:val="none"/>
                <w:u w:val="none"/>
                <w:vertAlign w:val="baseline"/>
                <w:lang w:val="en-US" w:eastAsia="zh-CN" w:bidi="ar"/>
              </w:rPr>
              <w:t>具备有效的《农药经营许可证》或《农药生产许可证》</w:t>
            </w:r>
          </w:p>
        </w:tc>
        <w:tc>
          <w:tcPr>
            <w:tcW w:w="4516" w:type="dxa"/>
            <w:vAlign w:val="center"/>
          </w:tcPr>
          <w:p>
            <w:pPr>
              <w:keepNext w:val="0"/>
              <w:keepLines w:val="0"/>
              <w:suppressLineNumbers w:val="0"/>
              <w:spacing w:beforeAutospacing="0" w:afterAutospacing="0"/>
              <w:ind w:left="0" w:leftChars="0" w:right="0" w:rightChars="0"/>
              <w:jc w:val="left"/>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eastAsia="宋体" w:cs="宋体"/>
                <w:b w:val="0"/>
                <w:bCs w:val="0"/>
                <w:color w:val="000000"/>
                <w:spacing w:val="0"/>
                <w:kern w:val="2"/>
                <w:sz w:val="21"/>
                <w:szCs w:val="21"/>
                <w:highlight w:val="none"/>
                <w:u w:val="none"/>
                <w:vertAlign w:val="baseline"/>
                <w:lang w:val="en-US" w:eastAsia="zh-CN" w:bidi="ar"/>
              </w:rPr>
              <w:t>提供有效的《农药经营许可证》或《农药生产许可证》扫描件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99"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cs="宋体"/>
                <w:b w:val="0"/>
                <w:bCs w:val="0"/>
                <w:color w:val="000000"/>
                <w:spacing w:val="0"/>
                <w:kern w:val="2"/>
                <w:sz w:val="21"/>
                <w:szCs w:val="21"/>
                <w:highlight w:val="none"/>
                <w:u w:val="none"/>
                <w:vertAlign w:val="baseline"/>
                <w:lang w:val="en-US" w:eastAsia="zh-CN" w:bidi="ar"/>
              </w:rPr>
              <w:t>3</w:t>
            </w:r>
          </w:p>
        </w:tc>
        <w:tc>
          <w:tcPr>
            <w:tcW w:w="3534" w:type="dxa"/>
            <w:vAlign w:val="center"/>
          </w:tcPr>
          <w:p>
            <w:pPr>
              <w:keepNext w:val="0"/>
              <w:keepLines w:val="0"/>
              <w:suppressLineNumbers w:val="0"/>
              <w:spacing w:beforeAutospacing="0" w:afterAutospacing="0"/>
              <w:ind w:left="0" w:leftChars="0" w:right="0" w:rightChars="0"/>
              <w:jc w:val="left"/>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法定代表人身份证明、法定代表人授权委托书</w:t>
            </w:r>
          </w:p>
        </w:tc>
        <w:tc>
          <w:tcPr>
            <w:tcW w:w="4516" w:type="dxa"/>
            <w:vAlign w:val="center"/>
          </w:tcPr>
          <w:p>
            <w:pPr>
              <w:keepNext w:val="0"/>
              <w:keepLines w:val="0"/>
              <w:suppressLineNumbers w:val="0"/>
              <w:spacing w:beforeAutospacing="0" w:afterAutospacing="0"/>
              <w:ind w:left="0" w:leftChars="0" w:right="0" w:rightChars="0"/>
              <w:jc w:val="left"/>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提供法定代表人身份证明，授权委托人还需提供法定代表人授权委托书；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cs="宋体"/>
                <w:b w:val="0"/>
                <w:bCs w:val="0"/>
                <w:color w:val="000000"/>
                <w:spacing w:val="0"/>
                <w:kern w:val="2"/>
                <w:sz w:val="21"/>
                <w:szCs w:val="21"/>
                <w:highlight w:val="none"/>
                <w:u w:val="none"/>
                <w:vertAlign w:val="baseline"/>
                <w:lang w:val="en-US" w:eastAsia="zh-CN" w:bidi="ar"/>
              </w:rPr>
              <w:t>4</w:t>
            </w:r>
          </w:p>
        </w:tc>
        <w:tc>
          <w:tcPr>
            <w:tcW w:w="3534"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eastAsia="宋体" w:cs="宋体"/>
                <w:b w:val="0"/>
                <w:bCs w:val="0"/>
                <w:color w:val="000000"/>
                <w:spacing w:val="0"/>
                <w:kern w:val="2"/>
                <w:sz w:val="21"/>
                <w:szCs w:val="21"/>
                <w:highlight w:val="none"/>
                <w:u w:val="none"/>
                <w:vertAlign w:val="baseline"/>
                <w:lang w:val="en-US" w:eastAsia="zh-CN" w:bidi="ar"/>
              </w:rPr>
              <w:t>具有良好的商业信誉和健全的财务会计制度</w:t>
            </w:r>
          </w:p>
        </w:tc>
        <w:tc>
          <w:tcPr>
            <w:tcW w:w="4516"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cs="宋体"/>
                <w:b w:val="0"/>
                <w:bCs w:val="0"/>
                <w:color w:val="000000"/>
                <w:spacing w:val="0"/>
                <w:kern w:val="2"/>
                <w:sz w:val="21"/>
                <w:szCs w:val="21"/>
                <w:u w:val="none"/>
                <w:vertAlign w:val="baseline"/>
                <w:lang w:val="en-US" w:eastAsia="zh-CN" w:bidi="ar"/>
              </w:rPr>
              <w:t>提供2023年度审计报告或财务报表：包括资产负债表、利润表、现金流量表或银行出具的资信证明（供应商成立时间至递交响应文件截止时间止不足一年的，提供企业成立至今的）；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cs="宋体"/>
                <w:b w:val="0"/>
                <w:bCs w:val="0"/>
                <w:color w:val="000000"/>
                <w:spacing w:val="0"/>
                <w:kern w:val="2"/>
                <w:sz w:val="21"/>
                <w:szCs w:val="21"/>
                <w:highlight w:val="none"/>
                <w:u w:val="none"/>
                <w:vertAlign w:val="baseline"/>
                <w:lang w:val="en-US" w:eastAsia="zh-CN" w:bidi="ar"/>
              </w:rPr>
              <w:t>5</w:t>
            </w:r>
          </w:p>
        </w:tc>
        <w:tc>
          <w:tcPr>
            <w:tcW w:w="3534"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eastAsia="宋体" w:cs="宋体"/>
                <w:b w:val="0"/>
                <w:bCs w:val="0"/>
                <w:color w:val="000000"/>
                <w:spacing w:val="0"/>
                <w:kern w:val="2"/>
                <w:sz w:val="21"/>
                <w:szCs w:val="21"/>
                <w:highlight w:val="none"/>
                <w:u w:val="none"/>
                <w:vertAlign w:val="baseline"/>
                <w:lang w:val="en-US" w:eastAsia="zh-CN" w:bidi="ar"/>
              </w:rPr>
              <w:t>有依法缴纳税收和依法缴纳社会保障资金的记录</w:t>
            </w:r>
          </w:p>
        </w:tc>
        <w:tc>
          <w:tcPr>
            <w:tcW w:w="4516"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cs="宋体"/>
                <w:b w:val="0"/>
                <w:bCs w:val="0"/>
                <w:color w:val="000000"/>
                <w:spacing w:val="0"/>
                <w:kern w:val="2"/>
                <w:sz w:val="21"/>
                <w:szCs w:val="21"/>
                <w:highlight w:val="none"/>
                <w:u w:val="none"/>
                <w:vertAlign w:val="baseline"/>
                <w:lang w:val="en-US" w:eastAsia="zh-CN" w:bidi="ar"/>
              </w:rPr>
              <w:t>提供 2024年度至今任意时段的缴纳税收的电子回单或税务部门出具的纳税证明或完税证明或有效的证明材料；提供 2024 年度至今任意时段的缴纳社保的银行电子回单或社保部门出具的社保缴纳证明材料或有效的证明材料；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cs="宋体"/>
                <w:b w:val="0"/>
                <w:bCs w:val="0"/>
                <w:color w:val="000000"/>
                <w:spacing w:val="0"/>
                <w:kern w:val="2"/>
                <w:sz w:val="21"/>
                <w:szCs w:val="21"/>
                <w:highlight w:val="none"/>
                <w:u w:val="none"/>
                <w:vertAlign w:val="baseline"/>
                <w:lang w:val="en-US" w:eastAsia="zh-CN" w:bidi="ar"/>
              </w:rPr>
              <w:t>6</w:t>
            </w:r>
          </w:p>
        </w:tc>
        <w:tc>
          <w:tcPr>
            <w:tcW w:w="3534"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eastAsia="宋体" w:cs="宋体"/>
                <w:b w:val="0"/>
                <w:bCs w:val="0"/>
                <w:color w:val="000000"/>
                <w:spacing w:val="0"/>
                <w:kern w:val="2"/>
                <w:sz w:val="21"/>
                <w:szCs w:val="21"/>
                <w:highlight w:val="none"/>
                <w:u w:val="none"/>
                <w:vertAlign w:val="baseline"/>
                <w:lang w:val="en-US" w:eastAsia="zh-CN" w:bidi="ar"/>
              </w:rPr>
              <w:t>参加政府采购活动前三年内，在经营活动中没有重大违法记录</w:t>
            </w:r>
          </w:p>
        </w:tc>
        <w:tc>
          <w:tcPr>
            <w:tcW w:w="4516"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 xml:space="preserve">提供参加政府采购活动前3年内在经营活 </w:t>
            </w:r>
          </w:p>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000000"/>
                <w:spacing w:val="0"/>
                <w:kern w:val="2"/>
                <w:sz w:val="21"/>
                <w:szCs w:val="21"/>
                <w:highlight w:val="none"/>
                <w:u w:val="none"/>
                <w:vertAlign w:val="baseline"/>
                <w:lang w:val="en-US" w:eastAsia="zh-CN" w:bidi="ar"/>
              </w:rPr>
            </w:pPr>
            <w:r>
              <w:rPr>
                <w:rFonts w:hint="eastAsia" w:ascii="宋体" w:hAnsi="宋体" w:cs="宋体"/>
                <w:b w:val="0"/>
                <w:bCs w:val="0"/>
                <w:color w:val="000000"/>
                <w:spacing w:val="0"/>
                <w:kern w:val="2"/>
                <w:sz w:val="21"/>
                <w:szCs w:val="21"/>
                <w:highlight w:val="none"/>
                <w:u w:val="none"/>
                <w:vertAlign w:val="baseline"/>
                <w:lang w:val="en-US" w:eastAsia="zh-CN" w:bidi="ar"/>
              </w:rPr>
              <w:t>7</w:t>
            </w:r>
          </w:p>
        </w:tc>
        <w:tc>
          <w:tcPr>
            <w:tcW w:w="3534" w:type="dxa"/>
            <w:vAlign w:val="center"/>
          </w:tcPr>
          <w:p>
            <w:pPr>
              <w:keepNext w:val="0"/>
              <w:keepLines w:val="0"/>
              <w:suppressLineNumbers w:val="0"/>
              <w:spacing w:beforeAutospacing="0" w:afterAutospacing="0"/>
              <w:ind w:left="0" w:leftChars="0" w:right="0" w:rightChars="0"/>
              <w:jc w:val="left"/>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信用信息查询记录</w:t>
            </w:r>
          </w:p>
        </w:tc>
        <w:tc>
          <w:tcPr>
            <w:tcW w:w="4516" w:type="dxa"/>
            <w:vAlign w:val="center"/>
          </w:tcPr>
          <w:p>
            <w:pPr>
              <w:keepNext w:val="0"/>
              <w:keepLines w:val="0"/>
              <w:suppressLineNumbers w:val="0"/>
              <w:spacing w:beforeAutospacing="0" w:afterAutospacing="0"/>
              <w:ind w:left="0" w:leftChars="0" w:right="0" w:rightChars="0"/>
              <w:jc w:val="left"/>
              <w:rPr>
                <w:rFonts w:hint="eastAsia" w:ascii="宋体" w:hAnsi="宋体" w:eastAsia="宋体" w:cs="宋体"/>
                <w:b w:val="0"/>
                <w:bCs w:val="0"/>
                <w:color w:val="000000"/>
                <w:spacing w:val="0"/>
                <w:kern w:val="2"/>
                <w:sz w:val="21"/>
                <w:szCs w:val="21"/>
                <w:u w:val="none"/>
                <w:vertAlign w:val="baseline"/>
                <w:lang w:val="en-US" w:eastAsia="zh-CN" w:bidi="ar"/>
              </w:rPr>
            </w:pPr>
            <w:r>
              <w:rPr>
                <w:rFonts w:hint="eastAsia" w:ascii="宋体" w:hAnsi="宋体" w:eastAsia="宋体" w:cs="宋体"/>
                <w:b w:val="0"/>
                <w:bCs w:val="0"/>
                <w:color w:val="000000"/>
                <w:spacing w:val="0"/>
                <w:kern w:val="2"/>
                <w:sz w:val="21"/>
                <w:szCs w:val="21"/>
                <w:u w:val="none"/>
                <w:vertAlign w:val="baseline"/>
                <w:lang w:val="en-US" w:eastAsia="zh-CN" w:bidi="ar"/>
              </w:rPr>
              <w:t>提供“信用中国”和“中国政府采购网”网站企业信用信息开标当日网上查询为准；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eastAsia="宋体" w:cs="宋体"/>
                <w:b w:val="0"/>
                <w:bCs w:val="0"/>
                <w:color w:val="000000"/>
                <w:spacing w:val="0"/>
                <w:kern w:val="2"/>
                <w:sz w:val="21"/>
                <w:szCs w:val="21"/>
                <w:highlight w:val="none"/>
                <w:u w:val="none"/>
                <w:vertAlign w:val="baseline"/>
                <w:lang w:val="en-US" w:eastAsia="zh-CN" w:bidi="ar"/>
              </w:rPr>
            </w:pPr>
            <w:bookmarkStart w:id="42" w:name="_Toc31761"/>
            <w:bookmarkStart w:id="43" w:name="_Toc492286395"/>
            <w:bookmarkStart w:id="44" w:name="_Toc509318023"/>
            <w:r>
              <w:rPr>
                <w:rFonts w:hint="eastAsia" w:ascii="宋体" w:hAnsi="宋体" w:cs="宋体"/>
                <w:b w:val="0"/>
                <w:bCs w:val="0"/>
                <w:color w:val="000000"/>
                <w:spacing w:val="0"/>
                <w:kern w:val="2"/>
                <w:sz w:val="21"/>
                <w:szCs w:val="21"/>
                <w:highlight w:val="none"/>
                <w:u w:val="none"/>
                <w:vertAlign w:val="baseline"/>
                <w:lang w:val="en-US" w:eastAsia="zh-CN" w:bidi="ar"/>
              </w:rPr>
              <w:t>8</w:t>
            </w:r>
          </w:p>
        </w:tc>
        <w:tc>
          <w:tcPr>
            <w:tcW w:w="3534"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cs="宋体"/>
                <w:b w:val="0"/>
                <w:bCs w:val="0"/>
                <w:color w:val="000000"/>
                <w:spacing w:val="0"/>
                <w:kern w:val="2"/>
                <w:sz w:val="21"/>
                <w:szCs w:val="21"/>
                <w:highlight w:val="none"/>
                <w:u w:val="none"/>
                <w:vertAlign w:val="baseline"/>
                <w:lang w:val="en-US" w:eastAsia="zh-CN" w:bidi="ar"/>
              </w:rPr>
            </w:pPr>
            <w:r>
              <w:rPr>
                <w:rFonts w:hint="eastAsia" w:ascii="宋体" w:hAnsi="宋体" w:cs="宋体"/>
                <w:b w:val="0"/>
                <w:bCs w:val="0"/>
                <w:color w:val="000000"/>
                <w:spacing w:val="0"/>
                <w:kern w:val="2"/>
                <w:sz w:val="21"/>
                <w:szCs w:val="21"/>
                <w:highlight w:val="none"/>
                <w:u w:val="none"/>
                <w:vertAlign w:val="baseline"/>
                <w:lang w:val="en-US" w:eastAsia="zh-CN" w:bidi="ar"/>
              </w:rPr>
              <w:t>具有履行合同所必 需的设备和专业技术能力</w:t>
            </w:r>
          </w:p>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cs="宋体"/>
                <w:b w:val="0"/>
                <w:bCs w:val="0"/>
                <w:color w:val="000000"/>
                <w:spacing w:val="0"/>
                <w:kern w:val="2"/>
                <w:sz w:val="21"/>
                <w:szCs w:val="21"/>
                <w:highlight w:val="none"/>
                <w:u w:val="none"/>
                <w:vertAlign w:val="baseline"/>
                <w:lang w:val="en-US" w:eastAsia="zh-CN" w:bidi="ar"/>
              </w:rPr>
            </w:pPr>
          </w:p>
        </w:tc>
        <w:tc>
          <w:tcPr>
            <w:tcW w:w="4516"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cs="宋体"/>
                <w:b w:val="0"/>
                <w:bCs w:val="0"/>
                <w:color w:val="000000"/>
                <w:spacing w:val="0"/>
                <w:kern w:val="2"/>
                <w:sz w:val="21"/>
                <w:szCs w:val="21"/>
                <w:u w:val="none"/>
                <w:vertAlign w:val="baseline"/>
                <w:lang w:val="en-US" w:eastAsia="zh-CN" w:bidi="ar"/>
              </w:rPr>
            </w:pPr>
            <w:r>
              <w:rPr>
                <w:rFonts w:hint="eastAsia" w:ascii="宋体" w:hAnsi="宋体" w:cs="宋体"/>
                <w:b w:val="0"/>
                <w:bCs w:val="0"/>
                <w:color w:val="000000"/>
                <w:spacing w:val="0"/>
                <w:kern w:val="2"/>
                <w:sz w:val="21"/>
                <w:szCs w:val="21"/>
                <w:u w:val="none"/>
                <w:vertAlign w:val="baseline"/>
                <w:lang w:val="en-US" w:eastAsia="zh-CN" w:bidi="ar"/>
              </w:rPr>
              <w:t>提供具备履行合同所必需专业能力的书面声明；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7"/>
              <w:keepNext w:val="0"/>
              <w:keepLines w:val="0"/>
              <w:pageBreakBefore w:val="0"/>
              <w:widowControl/>
              <w:suppressLineNumbers w:val="0"/>
              <w:tabs>
                <w:tab w:val="left" w:pos="396"/>
              </w:tabs>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cs="宋体"/>
                <w:b w:val="0"/>
                <w:bCs w:val="0"/>
                <w:color w:val="000000"/>
                <w:spacing w:val="0"/>
                <w:kern w:val="2"/>
                <w:sz w:val="21"/>
                <w:szCs w:val="21"/>
                <w:highlight w:val="none"/>
                <w:u w:val="none"/>
                <w:vertAlign w:val="baseline"/>
                <w:lang w:val="en-US" w:eastAsia="zh-CN" w:bidi="ar"/>
              </w:rPr>
            </w:pPr>
            <w:r>
              <w:rPr>
                <w:rFonts w:hint="eastAsia" w:ascii="宋体" w:hAnsi="宋体" w:cs="宋体"/>
                <w:b w:val="0"/>
                <w:bCs w:val="0"/>
                <w:color w:val="000000"/>
                <w:spacing w:val="0"/>
                <w:kern w:val="2"/>
                <w:sz w:val="21"/>
                <w:szCs w:val="21"/>
                <w:highlight w:val="none"/>
                <w:u w:val="none"/>
                <w:vertAlign w:val="baseline"/>
                <w:lang w:val="en-US" w:eastAsia="zh-CN" w:bidi="ar"/>
              </w:rPr>
              <w:t>9</w:t>
            </w:r>
          </w:p>
        </w:tc>
        <w:tc>
          <w:tcPr>
            <w:tcW w:w="3534"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宋体" w:hAnsi="宋体" w:cs="宋体"/>
                <w:b w:val="0"/>
                <w:bCs w:val="0"/>
                <w:color w:val="000000"/>
                <w:spacing w:val="0"/>
                <w:kern w:val="2"/>
                <w:sz w:val="21"/>
                <w:szCs w:val="21"/>
                <w:highlight w:val="none"/>
                <w:u w:val="none"/>
                <w:vertAlign w:val="baseline"/>
                <w:lang w:val="en-US" w:eastAsia="zh-CN" w:bidi="ar"/>
              </w:rPr>
            </w:pPr>
            <w:r>
              <w:rPr>
                <w:rFonts w:hint="eastAsia" w:ascii="宋体" w:hAnsi="宋体" w:cs="宋体"/>
                <w:b w:val="0"/>
                <w:bCs w:val="0"/>
                <w:color w:val="000000"/>
                <w:spacing w:val="0"/>
                <w:kern w:val="2"/>
                <w:sz w:val="21"/>
                <w:szCs w:val="21"/>
                <w:highlight w:val="none"/>
                <w:u w:val="none"/>
                <w:vertAlign w:val="baseline"/>
                <w:lang w:val="en-US" w:eastAsia="zh-CN" w:bidi="ar"/>
              </w:rPr>
              <w:t>供应商应为中小企业</w:t>
            </w:r>
          </w:p>
        </w:tc>
        <w:tc>
          <w:tcPr>
            <w:tcW w:w="4516" w:type="dxa"/>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cs="宋体"/>
                <w:b w:val="0"/>
                <w:bCs w:val="0"/>
                <w:color w:val="000000"/>
                <w:spacing w:val="0"/>
                <w:kern w:val="2"/>
                <w:sz w:val="21"/>
                <w:szCs w:val="21"/>
                <w:u w:val="none"/>
                <w:vertAlign w:val="baseline"/>
                <w:lang w:val="en-US" w:eastAsia="zh-CN" w:bidi="ar"/>
              </w:rPr>
            </w:pPr>
            <w:r>
              <w:rPr>
                <w:rFonts w:hint="eastAsia" w:ascii="宋体" w:hAnsi="宋体" w:cs="宋体"/>
                <w:b w:val="0"/>
                <w:bCs w:val="0"/>
                <w:color w:val="000000"/>
                <w:spacing w:val="0"/>
                <w:kern w:val="2"/>
                <w:sz w:val="21"/>
                <w:szCs w:val="21"/>
                <w:u w:val="none"/>
                <w:vertAlign w:val="baseline"/>
                <w:lang w:val="en-US" w:eastAsia="zh-CN" w:bidi="ar"/>
              </w:rPr>
              <w:t>提供中小微企业声明函</w:t>
            </w:r>
          </w:p>
        </w:tc>
      </w:tr>
    </w:tbl>
    <w:p>
      <w:pPr>
        <w:pStyle w:val="27"/>
        <w:keepNext w:val="0"/>
        <w:keepLines w:val="0"/>
        <w:pageBreakBefore w:val="0"/>
        <w:widowControl/>
        <w:numPr>
          <w:ilvl w:val="0"/>
          <w:numId w:val="6"/>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t>符合性审查</w:t>
      </w:r>
      <w:bookmarkEnd w:id="42"/>
      <w:bookmarkEnd w:id="43"/>
      <w:bookmarkEnd w:id="44"/>
    </w:p>
    <w:p>
      <w:pPr>
        <w:pStyle w:val="27"/>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3.1 询价小组依据询价文件，对响应文件的有效性、完整性和对询价文件的响应程度进行审查，以确定供应商是否对询价文件的实质性要求做出响应。审查内容如下：</w:t>
      </w:r>
    </w:p>
    <w:tbl>
      <w:tblPr>
        <w:tblStyle w:val="2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162"/>
        <w:gridCol w:w="435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5"/>
              <w:keepNext w:val="0"/>
              <w:keepLines w:val="0"/>
              <w:suppressLineNumbers w:val="0"/>
              <w:spacing w:beforeAutospacing="0" w:afterAutospacing="0" w:line="240" w:lineRule="auto"/>
              <w:ind w:right="-1" w:right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2162" w:type="dxa"/>
            <w:vAlign w:val="center"/>
          </w:tcPr>
          <w:p>
            <w:pPr>
              <w:pStyle w:val="15"/>
              <w:keepNext w:val="0"/>
              <w:keepLines w:val="0"/>
              <w:suppressLineNumbers w:val="0"/>
              <w:spacing w:beforeAutospacing="0" w:afterAutospacing="0" w:line="240" w:lineRule="auto"/>
              <w:ind w:right="68" w:rightChars="31"/>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评审因素</w:t>
            </w:r>
          </w:p>
        </w:tc>
        <w:tc>
          <w:tcPr>
            <w:tcW w:w="4350" w:type="dxa"/>
            <w:vAlign w:val="center"/>
          </w:tcPr>
          <w:p>
            <w:pPr>
              <w:pStyle w:val="15"/>
              <w:keepNext w:val="0"/>
              <w:keepLines w:val="0"/>
              <w:suppressLineNumbers w:val="0"/>
              <w:spacing w:beforeAutospacing="0" w:afterAutospacing="0" w:line="240" w:lineRule="auto"/>
              <w:ind w:right="-77" w:rightChars="-35"/>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w:t>审查内容和审查标准</w:t>
            </w:r>
          </w:p>
        </w:tc>
        <w:tc>
          <w:tcPr>
            <w:tcW w:w="1582" w:type="dxa"/>
            <w:vAlign w:val="center"/>
          </w:tcPr>
          <w:p>
            <w:pPr>
              <w:pStyle w:val="15"/>
              <w:keepNext w:val="0"/>
              <w:keepLines w:val="0"/>
              <w:suppressLineNumbers w:val="0"/>
              <w:spacing w:beforeAutospacing="0" w:afterAutospacing="0" w:line="240" w:lineRule="auto"/>
              <w:ind w:right="-77" w:rightChars="-35"/>
              <w:jc w:val="center"/>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keepNext w:val="0"/>
              <w:keepLines w:val="0"/>
              <w:suppressLineNumbers w:val="0"/>
              <w:spacing w:beforeAutospacing="0" w:afterAutospacing="0"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62" w:type="dxa"/>
            <w:vAlign w:val="center"/>
          </w:tcPr>
          <w:p>
            <w:pPr>
              <w:pStyle w:val="15"/>
              <w:keepNext w:val="0"/>
              <w:keepLines w:val="0"/>
              <w:suppressLineNumbers w:val="0"/>
              <w:spacing w:beforeAutospacing="0" w:afterAutospacing="0" w:line="240" w:lineRule="auto"/>
              <w:ind w:right="68" w:rightChars="31"/>
              <w:jc w:val="center"/>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响应</w:t>
            </w:r>
            <w:r>
              <w:rPr>
                <w:rFonts w:hint="eastAsia" w:ascii="宋体" w:hAnsi="宋体" w:eastAsia="宋体" w:cs="宋体"/>
                <w:sz w:val="21"/>
                <w:szCs w:val="21"/>
              </w:rPr>
              <w:t>文件签章</w:t>
            </w:r>
          </w:p>
        </w:tc>
        <w:tc>
          <w:tcPr>
            <w:tcW w:w="4350"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highlight w:val="none"/>
                <w:vertAlign w:val="baseline"/>
                <w:lang w:val="en-US" w:eastAsia="zh-CN"/>
              </w:rPr>
              <w:t>是否</w:t>
            </w:r>
            <w:r>
              <w:rPr>
                <w:rFonts w:hint="eastAsia" w:ascii="宋体" w:hAnsi="宋体" w:eastAsia="宋体" w:cs="宋体"/>
                <w:sz w:val="21"/>
                <w:szCs w:val="21"/>
                <w:highlight w:val="none"/>
                <w:vertAlign w:val="baseline"/>
              </w:rPr>
              <w:t>按照规定在应由企业法人或法人授权代表在所有规定签字处逐一签章及加盖单位公章</w:t>
            </w:r>
          </w:p>
        </w:tc>
        <w:tc>
          <w:tcPr>
            <w:tcW w:w="1582"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keepNext w:val="0"/>
              <w:keepLines w:val="0"/>
              <w:suppressLineNumbers w:val="0"/>
              <w:spacing w:beforeAutospacing="0" w:afterAutospacing="0"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162" w:type="dxa"/>
            <w:vAlign w:val="center"/>
          </w:tcPr>
          <w:p>
            <w:pPr>
              <w:pStyle w:val="15"/>
              <w:keepNext w:val="0"/>
              <w:keepLines w:val="0"/>
              <w:suppressLineNumbers w:val="0"/>
              <w:spacing w:beforeAutospacing="0" w:afterAutospacing="0" w:line="240" w:lineRule="auto"/>
              <w:ind w:right="68" w:rightChars="31"/>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报价</w:t>
            </w:r>
          </w:p>
        </w:tc>
        <w:tc>
          <w:tcPr>
            <w:tcW w:w="4350"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rPr>
              <w:t>文件</w:t>
            </w: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针对同一种货物</w:t>
            </w:r>
            <w:r>
              <w:rPr>
                <w:rFonts w:hint="eastAsia" w:ascii="宋体" w:hAnsi="宋体" w:eastAsia="宋体" w:cs="宋体"/>
                <w:sz w:val="21"/>
                <w:szCs w:val="21"/>
                <w:vertAlign w:val="baseline"/>
                <w:lang w:val="en-US" w:eastAsia="zh-CN"/>
              </w:rPr>
              <w:t>或服务</w:t>
            </w:r>
            <w:r>
              <w:rPr>
                <w:rFonts w:hint="eastAsia" w:ascii="宋体" w:hAnsi="宋体" w:eastAsia="宋体" w:cs="宋体"/>
                <w:sz w:val="21"/>
                <w:szCs w:val="21"/>
                <w:vertAlign w:val="baseline"/>
              </w:rPr>
              <w:t>出现了两个或两个以上的报价；报价</w:t>
            </w: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超过项目/包预算或最高限价或经评标委员会认定低于成本的</w:t>
            </w:r>
          </w:p>
        </w:tc>
        <w:tc>
          <w:tcPr>
            <w:tcW w:w="1582"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keepNext w:val="0"/>
              <w:keepLines w:val="0"/>
              <w:suppressLineNumbers w:val="0"/>
              <w:spacing w:beforeAutospacing="0" w:afterAutospacing="0"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162" w:type="dxa"/>
            <w:vAlign w:val="center"/>
          </w:tcPr>
          <w:p>
            <w:pPr>
              <w:pStyle w:val="15"/>
              <w:keepNext w:val="0"/>
              <w:keepLines w:val="0"/>
              <w:suppressLineNumbers w:val="0"/>
              <w:spacing w:beforeAutospacing="0" w:afterAutospacing="0" w:line="240" w:lineRule="auto"/>
              <w:ind w:right="68" w:rightChars="31"/>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rPr>
              <w:t>文件内容</w:t>
            </w:r>
          </w:p>
        </w:tc>
        <w:tc>
          <w:tcPr>
            <w:tcW w:w="4350"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按照</w:t>
            </w: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rPr>
              <w:t>文件规定的内容填写</w:t>
            </w:r>
          </w:p>
        </w:tc>
        <w:tc>
          <w:tcPr>
            <w:tcW w:w="1582"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keepNext w:val="0"/>
              <w:keepLines w:val="0"/>
              <w:suppressLineNumbers w:val="0"/>
              <w:spacing w:beforeAutospacing="0" w:afterAutospacing="0"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162" w:type="dxa"/>
            <w:vAlign w:val="center"/>
          </w:tcPr>
          <w:p>
            <w:pPr>
              <w:pStyle w:val="15"/>
              <w:keepNext w:val="0"/>
              <w:keepLines w:val="0"/>
              <w:suppressLineNumbers w:val="0"/>
              <w:spacing w:beforeAutospacing="0" w:afterAutospacing="0" w:line="240" w:lineRule="auto"/>
              <w:ind w:right="68" w:rightChars="31"/>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rPr>
              <w:t>有效期</w:t>
            </w:r>
          </w:p>
        </w:tc>
        <w:tc>
          <w:tcPr>
            <w:tcW w:w="4350"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rPr>
              <w:t>有效期</w:t>
            </w: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满足</w:t>
            </w:r>
            <w:r>
              <w:rPr>
                <w:rFonts w:hint="eastAsia" w:ascii="宋体" w:hAnsi="宋体" w:eastAsia="宋体" w:cs="宋体"/>
                <w:sz w:val="21"/>
                <w:szCs w:val="21"/>
                <w:vertAlign w:val="baseline"/>
                <w:lang w:val="en-US" w:eastAsia="zh-CN"/>
              </w:rPr>
              <w:t>询价</w:t>
            </w:r>
            <w:r>
              <w:rPr>
                <w:rFonts w:hint="eastAsia" w:ascii="宋体" w:hAnsi="宋体" w:eastAsia="宋体" w:cs="宋体"/>
                <w:sz w:val="21"/>
                <w:szCs w:val="21"/>
                <w:vertAlign w:val="baseline"/>
              </w:rPr>
              <w:t>文件要求</w:t>
            </w:r>
          </w:p>
        </w:tc>
        <w:tc>
          <w:tcPr>
            <w:tcW w:w="1582"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keepNext w:val="0"/>
              <w:keepLines w:val="0"/>
              <w:suppressLineNumbers w:val="0"/>
              <w:spacing w:beforeAutospacing="0" w:afterAutospacing="0"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162" w:type="dxa"/>
            <w:vAlign w:val="center"/>
          </w:tcPr>
          <w:p>
            <w:pPr>
              <w:pStyle w:val="15"/>
              <w:keepNext w:val="0"/>
              <w:keepLines w:val="0"/>
              <w:suppressLineNumbers w:val="0"/>
              <w:spacing w:beforeAutospacing="0" w:afterAutospacing="0" w:line="240" w:lineRule="auto"/>
              <w:ind w:right="68" w:rightChars="31"/>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实质性响应</w:t>
            </w:r>
          </w:p>
        </w:tc>
        <w:tc>
          <w:tcPr>
            <w:tcW w:w="4350"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rPr>
              <w:t>响应</w:t>
            </w:r>
            <w:r>
              <w:rPr>
                <w:rFonts w:hint="eastAsia" w:ascii="宋体" w:hAnsi="宋体" w:eastAsia="宋体" w:cs="宋体"/>
                <w:sz w:val="21"/>
                <w:szCs w:val="21"/>
                <w:vertAlign w:val="baseline"/>
                <w:lang w:val="en-US" w:eastAsia="zh-CN"/>
              </w:rPr>
              <w:t>询价</w:t>
            </w:r>
            <w:r>
              <w:rPr>
                <w:rFonts w:hint="eastAsia" w:ascii="宋体" w:hAnsi="宋体" w:eastAsia="宋体" w:cs="宋体"/>
                <w:sz w:val="21"/>
                <w:szCs w:val="21"/>
                <w:vertAlign w:val="baseline"/>
              </w:rPr>
              <w:t>文件中</w:t>
            </w:r>
            <w:r>
              <w:rPr>
                <w:rFonts w:hint="eastAsia" w:ascii="宋体" w:hAnsi="宋体" w:eastAsia="宋体" w:cs="宋体"/>
                <w:sz w:val="21"/>
                <w:szCs w:val="21"/>
                <w:vertAlign w:val="baseline"/>
                <w:lang w:val="en-US" w:eastAsia="zh-CN"/>
              </w:rPr>
              <w:t>技术和商务</w:t>
            </w:r>
            <w:r>
              <w:rPr>
                <w:rFonts w:hint="eastAsia" w:ascii="宋体" w:hAnsi="宋体" w:eastAsia="宋体" w:cs="宋体"/>
                <w:sz w:val="21"/>
                <w:szCs w:val="21"/>
                <w:vertAlign w:val="baseline"/>
              </w:rPr>
              <w:t>条款的要求</w:t>
            </w:r>
          </w:p>
        </w:tc>
        <w:tc>
          <w:tcPr>
            <w:tcW w:w="1582"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keepNext w:val="0"/>
              <w:keepLines w:val="0"/>
              <w:suppressLineNumbers w:val="0"/>
              <w:spacing w:beforeAutospacing="0" w:afterAutospacing="0"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162" w:type="dxa"/>
            <w:vAlign w:val="center"/>
          </w:tcPr>
          <w:p>
            <w:pPr>
              <w:pStyle w:val="15"/>
              <w:keepNext w:val="0"/>
              <w:keepLines w:val="0"/>
              <w:suppressLineNumbers w:val="0"/>
              <w:spacing w:beforeAutospacing="0" w:afterAutospacing="0" w:line="240" w:lineRule="auto"/>
              <w:ind w:right="68" w:rightChars="31"/>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附加条件</w:t>
            </w:r>
          </w:p>
        </w:tc>
        <w:tc>
          <w:tcPr>
            <w:tcW w:w="4350"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响应</w:t>
            </w:r>
            <w:r>
              <w:rPr>
                <w:rFonts w:hint="eastAsia" w:ascii="宋体" w:hAnsi="宋体" w:eastAsia="宋体" w:cs="宋体"/>
                <w:sz w:val="21"/>
                <w:szCs w:val="21"/>
                <w:vertAlign w:val="baseline"/>
                <w:lang w:eastAsia="zh-CN"/>
              </w:rPr>
              <w:t>文件</w:t>
            </w:r>
            <w:r>
              <w:rPr>
                <w:rFonts w:hint="eastAsia" w:ascii="宋体" w:hAnsi="宋体" w:eastAsia="宋体" w:cs="宋体"/>
                <w:sz w:val="21"/>
                <w:szCs w:val="21"/>
                <w:vertAlign w:val="baseline"/>
                <w:lang w:val="en-US" w:eastAsia="zh-CN"/>
              </w:rPr>
              <w:t>是否</w:t>
            </w:r>
            <w:r>
              <w:rPr>
                <w:rFonts w:hint="eastAsia" w:ascii="宋体" w:hAnsi="宋体" w:eastAsia="宋体" w:cs="宋体"/>
                <w:sz w:val="21"/>
                <w:szCs w:val="21"/>
                <w:vertAlign w:val="baseline"/>
                <w:lang w:eastAsia="zh-CN"/>
              </w:rPr>
              <w:t>含有采购人不能接受的附加条件的</w:t>
            </w:r>
          </w:p>
        </w:tc>
        <w:tc>
          <w:tcPr>
            <w:tcW w:w="1582"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5"/>
              <w:keepNext w:val="0"/>
              <w:keepLines w:val="0"/>
              <w:suppressLineNumbers w:val="0"/>
              <w:spacing w:beforeAutospacing="0" w:afterAutospacing="0" w:line="240" w:lineRule="auto"/>
              <w:ind w:right="-75" w:rightChars="-34"/>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2162" w:type="dxa"/>
            <w:vAlign w:val="center"/>
          </w:tcPr>
          <w:p>
            <w:pPr>
              <w:pStyle w:val="15"/>
              <w:keepNext w:val="0"/>
              <w:keepLines w:val="0"/>
              <w:suppressLineNumbers w:val="0"/>
              <w:spacing w:beforeAutospacing="0" w:afterAutospacing="0" w:line="240" w:lineRule="auto"/>
              <w:ind w:right="68" w:rightChars="31"/>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w:t>
            </w:r>
          </w:p>
        </w:tc>
        <w:tc>
          <w:tcPr>
            <w:tcW w:w="4350"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响应文件中是否存在违反国家法律、法规和询价文件规定的其他无效情形</w:t>
            </w:r>
          </w:p>
        </w:tc>
        <w:tc>
          <w:tcPr>
            <w:tcW w:w="1582" w:type="dxa"/>
            <w:vAlign w:val="center"/>
          </w:tcPr>
          <w:p>
            <w:pPr>
              <w:pStyle w:val="15"/>
              <w:keepNext w:val="0"/>
              <w:keepLines w:val="0"/>
              <w:suppressLineNumbers w:val="0"/>
              <w:spacing w:beforeAutospacing="0" w:afterAutospacing="0" w:line="240" w:lineRule="auto"/>
              <w:ind w:right="-77" w:rightChars="-35"/>
              <w:jc w:val="both"/>
              <w:rPr>
                <w:rFonts w:hint="eastAsia" w:ascii="宋体" w:hAnsi="宋体" w:eastAsia="宋体" w:cs="宋体"/>
                <w:sz w:val="21"/>
                <w:szCs w:val="21"/>
                <w:vertAlign w:val="baseline"/>
                <w:lang w:val="en-US" w:eastAsia="zh-CN"/>
              </w:rPr>
            </w:pPr>
          </w:p>
        </w:tc>
      </w:tr>
    </w:tbl>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3.2 符合性检查中，对明显的文字和计算错误按下述原则处理：</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val="en-US" w:eastAsia="zh-CN"/>
        </w:rPr>
        <w:t>响应</w:t>
      </w:r>
      <w:r>
        <w:rPr>
          <w:rFonts w:hint="eastAsia" w:ascii="宋体" w:hAnsi="宋体" w:eastAsia="宋体" w:cs="宋体"/>
          <w:sz w:val="24"/>
        </w:rPr>
        <w:t>文件中报价表内容与</w:t>
      </w:r>
      <w:r>
        <w:rPr>
          <w:rFonts w:hint="eastAsia" w:ascii="宋体" w:hAnsi="宋体" w:eastAsia="宋体" w:cs="宋体"/>
          <w:sz w:val="24"/>
          <w:lang w:val="en-US" w:eastAsia="zh-CN"/>
        </w:rPr>
        <w:t>响应</w:t>
      </w:r>
      <w:r>
        <w:rPr>
          <w:rFonts w:hint="eastAsia" w:ascii="宋体" w:hAnsi="宋体" w:eastAsia="宋体" w:cs="宋体"/>
          <w:sz w:val="24"/>
        </w:rPr>
        <w:t>文件中相应内容不一致的，以报价表为准；</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rPr>
      </w:pPr>
      <w:r>
        <w:rPr>
          <w:rFonts w:hint="eastAsia" w:ascii="宋体" w:hAnsi="宋体" w:eastAsia="宋体" w:cs="宋体"/>
          <w:sz w:val="24"/>
        </w:rPr>
        <w:t>（二）大写金额和小写金额不一致的，以大写金额为准；</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rPr>
      </w:pPr>
      <w:r>
        <w:rPr>
          <w:rFonts w:hint="eastAsia" w:ascii="宋体" w:hAnsi="宋体" w:eastAsia="宋体" w:cs="宋体"/>
          <w:sz w:val="24"/>
        </w:rPr>
        <w:t>（三）单价金额小数点或者百分比有明显错位的，以总价为准，并修改单价；</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rPr>
      </w:pPr>
      <w:r>
        <w:rPr>
          <w:rFonts w:hint="eastAsia" w:ascii="宋体" w:hAnsi="宋体" w:eastAsia="宋体" w:cs="宋体"/>
          <w:sz w:val="24"/>
        </w:rPr>
        <w:t>（四）总价金额与按单价汇总金额不一致的，以单价金额计算结果为准。</w:t>
      </w:r>
    </w:p>
    <w:p>
      <w:pPr>
        <w:pStyle w:val="15"/>
        <w:keepNext w:val="0"/>
        <w:keepLines w:val="0"/>
        <w:pageBreakBefore w:val="0"/>
        <w:kinsoku/>
        <w:wordWrap/>
        <w:overflowPunct/>
        <w:topLinePunct w:val="0"/>
        <w:bidi w:val="0"/>
        <w:adjustRightInd/>
        <w:spacing w:line="440" w:lineRule="exact"/>
        <w:ind w:right="669" w:rightChars="304"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同时出现两种以上不一致的，按照前款规定的顺序修正。修正后的报价经</w:t>
      </w:r>
      <w:r>
        <w:rPr>
          <w:rFonts w:hint="eastAsia" w:ascii="宋体" w:hAnsi="宋体" w:eastAsia="宋体" w:cs="宋体"/>
          <w:sz w:val="24"/>
          <w:lang w:val="en-US" w:eastAsia="zh-CN"/>
        </w:rPr>
        <w:t>供应商</w:t>
      </w:r>
      <w:r>
        <w:rPr>
          <w:rFonts w:hint="eastAsia" w:ascii="宋体" w:hAnsi="宋体" w:eastAsia="宋体" w:cs="宋体"/>
          <w:sz w:val="24"/>
        </w:rPr>
        <w:t>确认后产生约束力，</w:t>
      </w:r>
      <w:r>
        <w:rPr>
          <w:rFonts w:hint="eastAsia" w:ascii="宋体" w:hAnsi="宋体" w:eastAsia="宋体" w:cs="宋体"/>
          <w:sz w:val="24"/>
          <w:lang w:val="en-US" w:eastAsia="zh-CN"/>
        </w:rPr>
        <w:t>供应商</w:t>
      </w:r>
      <w:r>
        <w:rPr>
          <w:rFonts w:hint="eastAsia" w:ascii="宋体" w:hAnsi="宋体" w:eastAsia="宋体" w:cs="宋体"/>
          <w:sz w:val="24"/>
        </w:rPr>
        <w:t>不确认的，其</w:t>
      </w:r>
      <w:r>
        <w:rPr>
          <w:rFonts w:hint="eastAsia" w:ascii="宋体" w:hAnsi="宋体" w:eastAsia="宋体" w:cs="宋体"/>
          <w:b/>
          <w:bCs/>
          <w:sz w:val="24"/>
          <w:lang w:val="en-US" w:eastAsia="zh-CN"/>
        </w:rPr>
        <w:t>响应</w:t>
      </w:r>
      <w:r>
        <w:rPr>
          <w:rFonts w:hint="eastAsia" w:ascii="宋体" w:hAnsi="宋体" w:eastAsia="宋体" w:cs="宋体"/>
          <w:b/>
          <w:bCs/>
          <w:sz w:val="24"/>
        </w:rPr>
        <w:t>无效</w:t>
      </w:r>
      <w:r>
        <w:rPr>
          <w:rFonts w:hint="eastAsia" w:ascii="宋体" w:hAnsi="宋体" w:eastAsia="宋体" w:cs="宋体"/>
          <w:sz w:val="24"/>
        </w:rPr>
        <w:t>。</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宋体" w:hAnsi="宋体" w:eastAsia="宋体" w:cs="宋体"/>
          <w:sz w:val="24"/>
        </w:rPr>
      </w:pPr>
      <w:r>
        <w:rPr>
          <w:rFonts w:hint="eastAsia" w:ascii="宋体" w:hAnsi="宋体" w:eastAsia="宋体" w:cs="宋体"/>
          <w:sz w:val="24"/>
          <w:lang w:val="en-US" w:eastAsia="zh-CN"/>
        </w:rPr>
        <w:t>3.3 询价小组</w:t>
      </w:r>
      <w:r>
        <w:rPr>
          <w:rFonts w:hint="eastAsia" w:ascii="宋体" w:hAnsi="宋体" w:eastAsia="宋体" w:cs="宋体"/>
          <w:sz w:val="24"/>
        </w:rPr>
        <w:t>认为</w:t>
      </w:r>
      <w:r>
        <w:rPr>
          <w:rFonts w:hint="eastAsia" w:ascii="宋体" w:hAnsi="宋体" w:eastAsia="宋体" w:cs="宋体"/>
          <w:sz w:val="24"/>
          <w:lang w:eastAsia="zh-CN"/>
        </w:rPr>
        <w:t>供应商</w:t>
      </w:r>
      <w:r>
        <w:rPr>
          <w:rFonts w:hint="eastAsia" w:ascii="宋体" w:hAnsi="宋体" w:eastAsia="宋体" w:cs="宋体"/>
          <w:sz w:val="24"/>
        </w:rPr>
        <w:t>的报价明显低于其他通过符合性审查</w:t>
      </w:r>
      <w:r>
        <w:rPr>
          <w:rFonts w:hint="eastAsia" w:ascii="宋体" w:hAnsi="宋体" w:eastAsia="宋体" w:cs="宋体"/>
          <w:sz w:val="24"/>
          <w:lang w:eastAsia="zh-CN"/>
        </w:rPr>
        <w:t>供应商</w:t>
      </w:r>
      <w:r>
        <w:rPr>
          <w:rFonts w:hint="eastAsia" w:ascii="宋体" w:hAnsi="宋体" w:eastAsia="宋体" w:cs="宋体"/>
          <w:sz w:val="24"/>
        </w:rPr>
        <w:t>的报价，有可能影响产品质量或不能诚信履约的，应当要求其在评标现场合理的时间内提供书面说明，必要时提交相关证明材料；</w:t>
      </w:r>
      <w:r>
        <w:rPr>
          <w:rFonts w:hint="eastAsia" w:ascii="宋体" w:hAnsi="宋体" w:eastAsia="宋体" w:cs="宋体"/>
          <w:sz w:val="24"/>
          <w:lang w:eastAsia="zh-CN"/>
        </w:rPr>
        <w:t>供应商</w:t>
      </w:r>
      <w:r>
        <w:rPr>
          <w:rFonts w:hint="eastAsia" w:ascii="宋体" w:hAnsi="宋体" w:eastAsia="宋体" w:cs="宋体"/>
          <w:sz w:val="24"/>
        </w:rPr>
        <w:t>不能证明其报价合理性的，</w:t>
      </w:r>
      <w:r>
        <w:rPr>
          <w:rFonts w:hint="eastAsia" w:ascii="宋体" w:hAnsi="宋体" w:eastAsia="宋体" w:cs="宋体"/>
          <w:sz w:val="24"/>
          <w:lang w:val="en-US" w:eastAsia="zh-CN"/>
        </w:rPr>
        <w:t>询价小组</w:t>
      </w:r>
      <w:r>
        <w:rPr>
          <w:rFonts w:hint="eastAsia" w:ascii="宋体" w:hAnsi="宋体" w:eastAsia="宋体" w:cs="宋体"/>
          <w:sz w:val="24"/>
        </w:rPr>
        <w:t>将其作为</w:t>
      </w:r>
      <w:r>
        <w:rPr>
          <w:rFonts w:hint="eastAsia" w:ascii="宋体" w:hAnsi="宋体" w:eastAsia="宋体" w:cs="宋体"/>
          <w:b/>
          <w:bCs/>
          <w:sz w:val="24"/>
        </w:rPr>
        <w:t>无效</w:t>
      </w:r>
      <w:r>
        <w:rPr>
          <w:rFonts w:hint="eastAsia" w:ascii="宋体" w:hAnsi="宋体" w:eastAsia="宋体" w:cs="宋体"/>
          <w:b/>
          <w:bCs/>
          <w:sz w:val="24"/>
          <w:lang w:eastAsia="zh-CN"/>
        </w:rPr>
        <w:t>响应</w:t>
      </w:r>
      <w:r>
        <w:rPr>
          <w:rFonts w:hint="eastAsia" w:ascii="宋体" w:hAnsi="宋体" w:eastAsia="宋体" w:cs="宋体"/>
          <w:sz w:val="24"/>
        </w:rPr>
        <w:t>处理。</w:t>
      </w:r>
    </w:p>
    <w:p>
      <w:pPr>
        <w:pStyle w:val="27"/>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spacing w:val="0"/>
          <w:kern w:val="2"/>
          <w:sz w:val="24"/>
          <w:szCs w:val="24"/>
          <w:u w:val="none"/>
          <w:lang w:val="en-US" w:eastAsia="zh-CN" w:bidi="ar"/>
        </w:rPr>
      </w:pPr>
      <w:r>
        <w:rPr>
          <w:rFonts w:hint="eastAsia" w:ascii="宋体" w:hAnsi="宋体" w:eastAsia="宋体" w:cs="宋体"/>
          <w:b/>
          <w:bCs/>
          <w:color w:val="000000"/>
          <w:spacing w:val="0"/>
          <w:kern w:val="2"/>
          <w:sz w:val="24"/>
          <w:szCs w:val="24"/>
          <w:u w:val="none"/>
          <w:lang w:val="en-US" w:eastAsia="zh-CN" w:bidi="ar"/>
        </w:rPr>
        <w:t>四、评审</w:t>
      </w:r>
    </w:p>
    <w:p>
      <w:pPr>
        <w:pStyle w:val="27"/>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评审标准中应考虑下列因素：</w:t>
      </w:r>
    </w:p>
    <w:p>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供应商，其最后报价扣除</w:t>
      </w:r>
      <w:r>
        <w:rPr>
          <w:rFonts w:hint="eastAsia" w:ascii="宋体" w:hAnsi="宋体" w:eastAsia="宋体" w:cs="宋体"/>
          <w:b w:val="0"/>
          <w:bCs w:val="0"/>
          <w:color w:val="000000"/>
          <w:spacing w:val="0"/>
          <w:kern w:val="2"/>
          <w:sz w:val="24"/>
          <w:szCs w:val="24"/>
          <w:u w:val="single"/>
          <w:lang w:val="en-US" w:eastAsia="zh-CN" w:bidi="ar"/>
        </w:rPr>
        <w:t xml:space="preserve"> / </w:t>
      </w:r>
      <w:r>
        <w:rPr>
          <w:rFonts w:hint="eastAsia" w:ascii="宋体" w:hAnsi="宋体" w:eastAsia="宋体" w:cs="宋体"/>
          <w:b w:val="0"/>
          <w:bCs w:val="0"/>
          <w:color w:val="000000"/>
          <w:spacing w:val="0"/>
          <w:kern w:val="2"/>
          <w:sz w:val="24"/>
          <w:szCs w:val="24"/>
          <w:u w:val="none"/>
          <w:lang w:val="en-US" w:eastAsia="zh-CN" w:bidi="ar"/>
        </w:rPr>
        <w:t>后参与评审。对于同时属于小微企业、监狱企业或残疾人福利性单位的，不重复进行最后报价扣除。</w:t>
      </w:r>
    </w:p>
    <w:p>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2.  联合协议中约定，小型、微型企业和监狱企业的协议合同金额占到联合体协议合同总金额30%以上的，可给予联合体</w:t>
      </w:r>
      <w:r>
        <w:rPr>
          <w:rFonts w:hint="eastAsia" w:ascii="宋体" w:hAnsi="宋体" w:eastAsia="宋体" w:cs="宋体"/>
          <w:b w:val="0"/>
          <w:bCs w:val="0"/>
          <w:color w:val="000000"/>
          <w:spacing w:val="0"/>
          <w:kern w:val="2"/>
          <w:sz w:val="24"/>
          <w:szCs w:val="24"/>
          <w:u w:val="single"/>
          <w:lang w:val="en-US" w:eastAsia="zh-CN" w:bidi="ar"/>
        </w:rPr>
        <w:t xml:space="preserve"> / %</w:t>
      </w:r>
      <w:r>
        <w:rPr>
          <w:rFonts w:hint="eastAsia" w:ascii="宋体" w:hAnsi="宋体" w:eastAsia="宋体" w:cs="宋体"/>
          <w:b w:val="0"/>
          <w:bCs w:val="0"/>
          <w:color w:val="000000"/>
          <w:spacing w:val="0"/>
          <w:kern w:val="2"/>
          <w:sz w:val="24"/>
          <w:szCs w:val="24"/>
          <w:u w:val="none"/>
          <w:lang w:val="en-US" w:eastAsia="zh-CN" w:bidi="ar"/>
        </w:rPr>
        <w:t xml:space="preserve"> 的最后报价扣除。联合体各方均为小型、微型企业和监狱企业的，联合体视同为小型、微型企业和监狱企业。</w:t>
      </w:r>
    </w:p>
    <w:p>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pacing w:val="0"/>
          <w:kern w:val="2"/>
          <w:sz w:val="24"/>
          <w:szCs w:val="24"/>
          <w:u w:val="single"/>
          <w:lang w:val="en-US" w:eastAsia="zh-CN" w:bidi="ar"/>
        </w:rPr>
      </w:pPr>
      <w:r>
        <w:rPr>
          <w:rFonts w:hint="eastAsia" w:ascii="宋体" w:hAnsi="宋体" w:eastAsia="宋体" w:cs="宋体"/>
          <w:b w:val="0"/>
          <w:bCs w:val="0"/>
          <w:color w:val="000000"/>
          <w:spacing w:val="0"/>
          <w:kern w:val="2"/>
          <w:sz w:val="24"/>
          <w:szCs w:val="24"/>
          <w:u w:val="none"/>
          <w:lang w:val="en-US" w:eastAsia="zh-CN" w:bidi="ar"/>
        </w:rPr>
        <w:t>3.  供应商所投产品如被列入财政部与国家主管部门颁发的节能产品目录或环境标志产品目录，应提供相关证明，在评标时予以优先采购，具体优惠措施为：</w:t>
      </w:r>
      <w:r>
        <w:rPr>
          <w:rFonts w:hint="eastAsia" w:ascii="宋体" w:hAnsi="宋体" w:eastAsia="宋体" w:cs="宋体"/>
          <w:b w:val="0"/>
          <w:bCs w:val="0"/>
          <w:color w:val="000000"/>
          <w:spacing w:val="0"/>
          <w:kern w:val="2"/>
          <w:sz w:val="24"/>
          <w:szCs w:val="24"/>
          <w:u w:val="single"/>
          <w:lang w:val="en-US" w:eastAsia="zh-CN" w:bidi="ar"/>
        </w:rPr>
        <w:t>采购人采购产品属于节能产品、环境标志产品品目清单范围内，且供应商所投产品具有节能产品、环境标志产品认证证书，在评标时予以优先采购，具体优惠措施为：最后报价相同时排名优先。</w:t>
      </w:r>
    </w:p>
    <w:p>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kern w:val="0"/>
          <w:sz w:val="24"/>
          <w:szCs w:val="24"/>
          <w:u w:val="none"/>
          <w:lang w:val="en-US" w:eastAsia="zh-CN" w:bidi="ar"/>
        </w:rPr>
        <w:t>供应商所投产品列入无线局域网产品清单，应提供相关证明，在评标时予以优先采购，具体优惠措施为：</w:t>
      </w:r>
      <w:r>
        <w:rPr>
          <w:rFonts w:hint="eastAsia" w:ascii="宋体" w:hAnsi="宋体" w:eastAsia="宋体" w:cs="宋体"/>
          <w:b w:val="0"/>
          <w:bCs w:val="0"/>
          <w:color w:val="000000"/>
          <w:spacing w:val="0"/>
          <w:kern w:val="2"/>
          <w:sz w:val="24"/>
          <w:szCs w:val="24"/>
          <w:u w:val="single"/>
          <w:lang w:val="en-US" w:eastAsia="zh-CN" w:bidi="ar"/>
        </w:rPr>
        <w:t>最后报价相同时排名优先</w:t>
      </w:r>
      <w:r>
        <w:rPr>
          <w:rFonts w:hint="eastAsia" w:ascii="宋体" w:hAnsi="宋体" w:eastAsia="宋体" w:cs="宋体"/>
          <w:b w:val="0"/>
          <w:bCs w:val="0"/>
          <w:color w:val="000000"/>
          <w:kern w:val="0"/>
          <w:sz w:val="24"/>
          <w:szCs w:val="24"/>
          <w:u w:val="single"/>
          <w:lang w:val="en-US" w:eastAsia="zh-CN" w:bidi="ar"/>
        </w:rPr>
        <w:t xml:space="preserve"> 。</w:t>
      </w:r>
    </w:p>
    <w:p>
      <w:pPr>
        <w:pStyle w:val="27"/>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pacing w:val="0"/>
          <w:kern w:val="2"/>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如采购人所采购产品为政府强制采购的节能产品，供应商所投产品的品牌及型号必须为清单中有效期内产品并提供证明文件，否则其响应将作为</w:t>
      </w:r>
      <w:r>
        <w:rPr>
          <w:rFonts w:hint="eastAsia" w:ascii="宋体" w:hAnsi="宋体" w:eastAsia="宋体" w:cs="宋体"/>
          <w:b/>
          <w:bCs/>
          <w:color w:val="000000"/>
          <w:spacing w:val="0"/>
          <w:kern w:val="2"/>
          <w:sz w:val="24"/>
          <w:szCs w:val="24"/>
          <w:u w:val="none"/>
          <w:lang w:val="en-US" w:eastAsia="zh-CN" w:bidi="ar"/>
        </w:rPr>
        <w:t>无效响应被拒绝</w:t>
      </w:r>
      <w:r>
        <w:rPr>
          <w:rFonts w:hint="eastAsia" w:ascii="宋体" w:hAnsi="宋体" w:eastAsia="宋体" w:cs="宋体"/>
          <w:b w:val="0"/>
          <w:bCs w:val="0"/>
          <w:color w:val="000000"/>
          <w:spacing w:val="0"/>
          <w:kern w:val="2"/>
          <w:sz w:val="24"/>
          <w:szCs w:val="24"/>
          <w:u w:val="none"/>
          <w:lang w:val="en-US" w:eastAsia="zh-CN" w:bidi="ar"/>
        </w:rPr>
        <w:t>。</w:t>
      </w:r>
    </w:p>
    <w:p>
      <w:pPr>
        <w:pStyle w:val="27"/>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b w:val="0"/>
          <w:bCs w:val="0"/>
          <w:color w:val="000000"/>
          <w:spacing w:val="0"/>
          <w:kern w:val="2"/>
          <w:sz w:val="24"/>
          <w:szCs w:val="24"/>
          <w:u w:val="none"/>
          <w:lang w:val="en-US" w:eastAsia="zh-CN" w:bidi="ar"/>
        </w:rPr>
        <w:t xml:space="preserve">4.  </w:t>
      </w:r>
      <w:r>
        <w:rPr>
          <w:rFonts w:hint="eastAsia" w:ascii="宋体" w:hAnsi="宋体" w:eastAsia="宋体" w:cs="宋体"/>
          <w:b w:val="0"/>
          <w:bCs w:val="0"/>
          <w:color w:val="000000"/>
          <w:kern w:val="0"/>
          <w:sz w:val="24"/>
          <w:szCs w:val="24"/>
          <w:u w:val="none"/>
          <w:lang w:val="en-US" w:eastAsia="zh-CN" w:bidi="ar"/>
        </w:rPr>
        <w:t>根据《关于运用政府采购政策支持脱贫攻坚的通知》（财库〔2019〕27号）的规定，采购人采购农副产品的，对产地在国家级贫困地区的农副产品的优先采购措施：</w:t>
      </w:r>
      <w:r>
        <w:rPr>
          <w:rFonts w:hint="eastAsia" w:ascii="宋体" w:hAnsi="宋体" w:eastAsia="宋体" w:cs="宋体"/>
          <w:b w:val="0"/>
          <w:bCs w:val="0"/>
          <w:color w:val="000000"/>
          <w:kern w:val="0"/>
          <w:sz w:val="24"/>
          <w:szCs w:val="24"/>
          <w:u w:val="single"/>
          <w:lang w:val="en-US" w:eastAsia="zh-CN" w:bidi="ar"/>
        </w:rPr>
        <w:t xml:space="preserve">  /   </w:t>
      </w:r>
      <w:r>
        <w:rPr>
          <w:rFonts w:hint="eastAsia" w:ascii="宋体" w:hAnsi="宋体" w:eastAsia="宋体" w:cs="宋体"/>
          <w:b w:val="0"/>
          <w:bCs w:val="0"/>
          <w:color w:val="000000"/>
          <w:kern w:val="0"/>
          <w:sz w:val="24"/>
          <w:szCs w:val="24"/>
          <w:u w:val="none"/>
          <w:lang w:val="en-US" w:eastAsia="zh-CN" w:bidi="ar"/>
        </w:rPr>
        <w:t xml:space="preserve">。 </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val="0"/>
          <w:bCs w:val="0"/>
          <w:spacing w:val="0"/>
          <w:kern w:val="0"/>
          <w:sz w:val="24"/>
          <w:szCs w:val="24"/>
          <w:lang w:val="en-US" w:eastAsia="zh-CN" w:bidi="zh-CN"/>
        </w:rPr>
      </w:pP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val="0"/>
          <w:bCs w:val="0"/>
          <w:spacing w:val="0"/>
          <w:kern w:val="0"/>
          <w:sz w:val="24"/>
          <w:szCs w:val="24"/>
          <w:lang w:val="en-US" w:eastAsia="zh-CN" w:bidi="zh-CN"/>
        </w:rPr>
      </w:pP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宋体" w:hAnsi="宋体" w:eastAsia="宋体" w:cs="宋体"/>
          <w:b w:val="0"/>
          <w:bCs w:val="0"/>
          <w:spacing w:val="0"/>
          <w:kern w:val="0"/>
          <w:sz w:val="24"/>
          <w:szCs w:val="24"/>
          <w:lang w:val="en-US" w:eastAsia="zh-CN" w:bidi="zh-CN"/>
        </w:rPr>
      </w:pPr>
    </w:p>
    <w:p>
      <w:pPr>
        <w:rPr>
          <w:rFonts w:hint="eastAsia" w:ascii="宋体" w:hAnsi="宋体" w:eastAsia="宋体" w:cs="宋体"/>
          <w:b w:val="0"/>
          <w:bCs w:val="0"/>
          <w:spacing w:val="0"/>
          <w:kern w:val="0"/>
          <w:sz w:val="24"/>
          <w:szCs w:val="24"/>
          <w:lang w:val="en-US" w:eastAsia="zh-CN" w:bidi="zh-CN"/>
        </w:rPr>
      </w:pPr>
      <w:r>
        <w:rPr>
          <w:rFonts w:hint="eastAsia" w:ascii="宋体" w:hAnsi="宋体" w:eastAsia="宋体" w:cs="宋体"/>
          <w:b w:val="0"/>
          <w:bCs w:val="0"/>
          <w:spacing w:val="0"/>
          <w:kern w:val="0"/>
          <w:sz w:val="24"/>
          <w:szCs w:val="24"/>
          <w:lang w:val="en-US" w:eastAsia="zh-CN" w:bidi="zh-CN"/>
        </w:rPr>
        <w:br w:type="page"/>
      </w:r>
    </w:p>
    <w:p>
      <w:pPr>
        <w:pStyle w:val="5"/>
        <w:spacing w:before="70"/>
        <w:ind w:right="159"/>
        <w:jc w:val="center"/>
        <w:rPr>
          <w:rFonts w:hint="eastAsia" w:ascii="宋体" w:hAnsi="宋体" w:eastAsia="宋体" w:cs="宋体"/>
          <w:sz w:val="32"/>
          <w:szCs w:val="32"/>
        </w:rPr>
      </w:pPr>
      <w:bookmarkStart w:id="45" w:name="_Toc13190"/>
      <w:bookmarkStart w:id="46" w:name="_Toc19324"/>
      <w:bookmarkStart w:id="47" w:name="_Toc13362"/>
      <w:r>
        <w:rPr>
          <w:rFonts w:hint="eastAsia" w:ascii="宋体" w:hAnsi="宋体" w:eastAsia="宋体" w:cs="宋体"/>
          <w:sz w:val="32"/>
          <w:szCs w:val="32"/>
        </w:rPr>
        <w:t>第</w:t>
      </w:r>
      <w:r>
        <w:rPr>
          <w:rFonts w:hint="eastAsia" w:ascii="宋体" w:hAnsi="宋体" w:eastAsia="宋体" w:cs="宋体"/>
          <w:sz w:val="32"/>
          <w:szCs w:val="32"/>
          <w:lang w:val="en-US" w:eastAsia="zh-CN"/>
        </w:rPr>
        <w:t>六</w:t>
      </w:r>
      <w:r>
        <w:rPr>
          <w:rFonts w:hint="eastAsia" w:ascii="宋体" w:hAnsi="宋体" w:eastAsia="宋体" w:cs="宋体"/>
          <w:sz w:val="32"/>
          <w:szCs w:val="32"/>
        </w:rPr>
        <w:t>章</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附件</w:t>
      </w:r>
      <w:bookmarkEnd w:id="45"/>
      <w:bookmarkEnd w:id="46"/>
      <w:r>
        <w:rPr>
          <w:rFonts w:hint="eastAsia" w:ascii="宋体" w:hAnsi="宋体" w:eastAsia="宋体" w:cs="宋体"/>
          <w:sz w:val="32"/>
          <w:szCs w:val="32"/>
          <w:lang w:val="en-US" w:eastAsia="zh-CN"/>
        </w:rPr>
        <w:t>-询价</w:t>
      </w:r>
      <w:r>
        <w:rPr>
          <w:rFonts w:hint="eastAsia" w:ascii="宋体" w:hAnsi="宋体" w:eastAsia="宋体" w:cs="宋体"/>
          <w:sz w:val="32"/>
          <w:szCs w:val="32"/>
        </w:rPr>
        <w:t>响应文件格式</w:t>
      </w:r>
      <w:bookmarkEnd w:id="47"/>
    </w:p>
    <w:p>
      <w:pPr>
        <w:pStyle w:val="12"/>
        <w:spacing w:before="12"/>
        <w:rPr>
          <w:rFonts w:hint="eastAsia" w:ascii="宋体" w:hAnsi="宋体" w:eastAsia="宋体" w:cs="宋体"/>
          <w:b/>
          <w:sz w:val="37"/>
        </w:rPr>
      </w:pPr>
    </w:p>
    <w:p>
      <w:pPr>
        <w:pStyle w:val="12"/>
        <w:spacing w:line="364" w:lineRule="auto"/>
        <w:ind w:left="360" w:right="515" w:firstLine="480"/>
        <w:jc w:val="both"/>
        <w:rPr>
          <w:rFonts w:hint="eastAsia" w:ascii="宋体" w:hAnsi="宋体" w:eastAsia="宋体" w:cs="宋体"/>
        </w:rPr>
      </w:pPr>
      <w:r>
        <w:rPr>
          <w:rFonts w:hint="eastAsia" w:ascii="宋体" w:hAnsi="宋体" w:eastAsia="宋体" w:cs="宋体"/>
          <w:spacing w:val="-7"/>
        </w:rPr>
        <w:t>为保证</w:t>
      </w:r>
      <w:r>
        <w:rPr>
          <w:rFonts w:hint="eastAsia" w:ascii="宋体" w:hAnsi="宋体" w:eastAsia="宋体" w:cs="宋体"/>
          <w:spacing w:val="-7"/>
          <w:lang w:val="en-US" w:eastAsia="zh-CN"/>
        </w:rPr>
        <w:t>询价</w:t>
      </w:r>
      <w:r>
        <w:rPr>
          <w:rFonts w:hint="eastAsia" w:ascii="宋体" w:hAnsi="宋体" w:eastAsia="宋体" w:cs="宋体"/>
          <w:spacing w:val="-7"/>
        </w:rPr>
        <w:t>工作的顺利进行，各供应商需参照如下的格式，认真进行响应文件的编</w:t>
      </w:r>
      <w:r>
        <w:rPr>
          <w:rFonts w:hint="eastAsia" w:ascii="宋体" w:hAnsi="宋体" w:eastAsia="宋体" w:cs="宋体"/>
          <w:spacing w:val="-6"/>
        </w:rPr>
        <w:t>写工作。</w:t>
      </w:r>
      <w:r>
        <w:rPr>
          <w:rFonts w:hint="eastAsia" w:ascii="宋体" w:hAnsi="宋体" w:eastAsia="宋体" w:cs="宋体"/>
          <w:u w:val="single"/>
        </w:rPr>
        <w:t>需建立详细的目录。</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440" w:leftChars="200" w:right="-53" w:rightChars="-24" w:firstLine="452" w:firstLineChars="200"/>
        <w:jc w:val="left"/>
        <w:textAlignment w:val="auto"/>
        <w:rPr>
          <w:rFonts w:hint="eastAsia" w:ascii="宋体" w:hAnsi="宋体" w:eastAsia="宋体" w:cs="宋体"/>
          <w:spacing w:val="-7"/>
          <w:sz w:val="24"/>
          <w:szCs w:val="24"/>
          <w:lang w:val="zh-CN" w:eastAsia="zh-CN" w:bidi="zh-CN"/>
        </w:rPr>
      </w:pPr>
      <w:r>
        <w:rPr>
          <w:rFonts w:hint="eastAsia" w:ascii="宋体" w:hAnsi="宋体" w:eastAsia="宋体" w:cs="宋体"/>
          <w:spacing w:val="-7"/>
          <w:sz w:val="24"/>
          <w:szCs w:val="24"/>
          <w:lang w:val="zh-CN" w:eastAsia="zh-CN" w:bidi="zh-CN"/>
        </w:rPr>
        <w:t>各供应商提交文件中涉及商业机密的，应明确标明，采购人及最终用户将给予保密处理，否则视为公开资料。</w:t>
      </w:r>
    </w:p>
    <w:p>
      <w:pPr>
        <w:pStyle w:val="30"/>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360" w:lineRule="auto"/>
        <w:ind w:left="440" w:leftChars="200" w:right="-53" w:rightChars="-24" w:firstLine="452" w:firstLineChars="200"/>
        <w:jc w:val="left"/>
        <w:textAlignment w:val="auto"/>
        <w:rPr>
          <w:rFonts w:hint="eastAsia" w:ascii="宋体" w:hAnsi="宋体" w:eastAsia="宋体" w:cs="宋体"/>
          <w:spacing w:val="-7"/>
          <w:sz w:val="24"/>
          <w:szCs w:val="24"/>
          <w:lang w:val="zh-CN" w:eastAsia="zh-CN" w:bidi="zh-CN"/>
        </w:rPr>
      </w:pPr>
    </w:p>
    <w:p>
      <w:pPr>
        <w:rPr>
          <w:rFonts w:hint="eastAsia" w:ascii="宋体" w:hAnsi="宋体" w:eastAsia="宋体" w:cs="宋体"/>
          <w:spacing w:val="-7"/>
          <w:sz w:val="24"/>
          <w:szCs w:val="24"/>
          <w:lang w:val="en-US" w:eastAsia="zh-CN" w:bidi="zh-CN"/>
        </w:rPr>
      </w:pPr>
      <w:r>
        <w:rPr>
          <w:rFonts w:hint="eastAsia" w:ascii="宋体" w:hAnsi="宋体" w:eastAsia="宋体" w:cs="宋体"/>
          <w:spacing w:val="-7"/>
          <w:sz w:val="24"/>
          <w:szCs w:val="24"/>
          <w:lang w:val="en-US" w:eastAsia="zh-CN" w:bidi="zh-CN"/>
        </w:rPr>
        <w:br w:type="page"/>
      </w:r>
    </w:p>
    <w:p>
      <w:pPr>
        <w:pStyle w:val="9"/>
        <w:spacing w:before="88"/>
        <w:ind w:left="360"/>
        <w:rPr>
          <w:rFonts w:hint="eastAsia" w:ascii="宋体" w:hAnsi="宋体" w:eastAsia="宋体" w:cs="宋体"/>
        </w:rPr>
      </w:pPr>
      <w:r>
        <w:rPr>
          <w:rFonts w:hint="eastAsia" w:ascii="宋体" w:hAnsi="宋体" w:eastAsia="宋体" w:cs="宋体"/>
        </w:rPr>
        <w:t>封面格式</w:t>
      </w:r>
    </w:p>
    <w:p>
      <w:pPr>
        <w:pStyle w:val="12"/>
        <w:rPr>
          <w:rFonts w:hint="eastAsia" w:ascii="宋体" w:hAnsi="宋体" w:eastAsia="宋体" w:cs="宋体"/>
          <w:sz w:val="20"/>
        </w:rPr>
      </w:pPr>
    </w:p>
    <w:p>
      <w:pPr>
        <w:pStyle w:val="12"/>
        <w:rPr>
          <w:rFonts w:hint="eastAsia" w:ascii="宋体" w:hAnsi="宋体" w:eastAsia="宋体" w:cs="宋体"/>
          <w:sz w:val="20"/>
        </w:rPr>
      </w:pPr>
    </w:p>
    <w:p>
      <w:pPr>
        <w:pStyle w:val="12"/>
        <w:rPr>
          <w:rFonts w:hint="eastAsia" w:ascii="宋体" w:hAnsi="宋体" w:eastAsia="宋体" w:cs="宋体"/>
          <w:sz w:val="20"/>
        </w:rPr>
      </w:pPr>
    </w:p>
    <w:p>
      <w:pPr>
        <w:pStyle w:val="12"/>
        <w:rPr>
          <w:rFonts w:hint="eastAsia" w:ascii="宋体" w:hAnsi="宋体" w:eastAsia="宋体" w:cs="宋体"/>
          <w:sz w:val="20"/>
        </w:rPr>
      </w:pPr>
    </w:p>
    <w:p>
      <w:pPr>
        <w:pStyle w:val="12"/>
        <w:rPr>
          <w:rFonts w:hint="eastAsia" w:ascii="宋体" w:hAnsi="宋体" w:eastAsia="宋体" w:cs="宋体"/>
          <w:sz w:val="20"/>
        </w:rPr>
      </w:pPr>
    </w:p>
    <w:p>
      <w:pPr>
        <w:pStyle w:val="12"/>
        <w:rPr>
          <w:rFonts w:hint="eastAsia" w:ascii="宋体" w:hAnsi="宋体" w:eastAsia="宋体" w:cs="宋体"/>
          <w:sz w:val="20"/>
        </w:rPr>
      </w:pPr>
    </w:p>
    <w:p>
      <w:pPr>
        <w:pStyle w:val="12"/>
        <w:spacing w:before="2"/>
        <w:rPr>
          <w:rFonts w:hint="eastAsia" w:ascii="宋体" w:hAnsi="宋体" w:eastAsia="宋体" w:cs="宋体"/>
          <w:sz w:val="16"/>
        </w:rPr>
      </w:pPr>
    </w:p>
    <w:p>
      <w:pPr>
        <w:spacing w:before="0" w:line="1195" w:lineRule="exact"/>
        <w:ind w:left="0" w:right="165" w:firstLine="0"/>
        <w:jc w:val="center"/>
        <w:outlineLvl w:val="0"/>
        <w:rPr>
          <w:rFonts w:hint="eastAsia" w:ascii="宋体" w:hAnsi="宋体" w:eastAsia="宋体" w:cs="宋体"/>
          <w:b/>
          <w:bCs w:val="0"/>
          <w:sz w:val="96"/>
        </w:rPr>
      </w:pPr>
      <w:bookmarkStart w:id="48" w:name="_Toc29901"/>
      <w:bookmarkStart w:id="49" w:name="_Toc27397"/>
      <w:bookmarkStart w:id="50" w:name="_Toc31163"/>
      <w:bookmarkStart w:id="51" w:name="_Toc19010"/>
      <w:bookmarkStart w:id="52" w:name="_Toc25401"/>
      <w:bookmarkStart w:id="53" w:name="_Toc996"/>
      <w:r>
        <w:rPr>
          <w:rFonts w:hint="eastAsia" w:ascii="宋体" w:hAnsi="宋体" w:eastAsia="宋体" w:cs="宋体"/>
          <w:b/>
          <w:bCs w:val="0"/>
          <w:sz w:val="72"/>
          <w:szCs w:val="72"/>
          <w:lang w:val="en-US" w:eastAsia="zh-CN"/>
        </w:rPr>
        <w:t>询价</w:t>
      </w:r>
      <w:r>
        <w:rPr>
          <w:rFonts w:hint="eastAsia" w:ascii="宋体" w:hAnsi="宋体" w:eastAsia="宋体" w:cs="宋体"/>
          <w:b/>
          <w:bCs w:val="0"/>
          <w:sz w:val="72"/>
          <w:szCs w:val="72"/>
        </w:rPr>
        <w:t>响应文件</w:t>
      </w:r>
      <w:bookmarkEnd w:id="48"/>
      <w:bookmarkEnd w:id="49"/>
      <w:bookmarkEnd w:id="50"/>
      <w:bookmarkEnd w:id="51"/>
      <w:bookmarkEnd w:id="52"/>
      <w:bookmarkEnd w:id="53"/>
    </w:p>
    <w:p>
      <w:pPr>
        <w:spacing w:before="684"/>
        <w:ind w:left="0" w:right="156" w:firstLine="0"/>
        <w:jc w:val="center"/>
        <w:rPr>
          <w:rFonts w:hint="eastAsia" w:ascii="宋体" w:hAnsi="宋体" w:eastAsia="宋体" w:cs="宋体"/>
          <w:b/>
          <w:bCs w:val="0"/>
          <w:sz w:val="52"/>
        </w:rPr>
      </w:pPr>
    </w:p>
    <w:p>
      <w:pPr>
        <w:pStyle w:val="12"/>
        <w:spacing w:before="8" w:line="360" w:lineRule="auto"/>
        <w:rPr>
          <w:rFonts w:hint="eastAsia" w:ascii="宋体" w:hAnsi="宋体" w:eastAsia="宋体" w:cs="宋体"/>
          <w:b/>
          <w:bCs w:val="0"/>
          <w:sz w:val="73"/>
        </w:rPr>
      </w:pPr>
    </w:p>
    <w:p>
      <w:pPr>
        <w:pStyle w:val="7"/>
        <w:tabs>
          <w:tab w:val="left" w:pos="7306"/>
        </w:tabs>
        <w:spacing w:before="0" w:line="360" w:lineRule="auto"/>
        <w:ind w:left="334" w:firstLine="643" w:firstLineChars="200"/>
        <w:jc w:val="both"/>
        <w:rPr>
          <w:rFonts w:hint="eastAsia" w:ascii="宋体" w:hAnsi="宋体" w:eastAsia="宋体" w:cs="宋体"/>
          <w:b/>
          <w:bCs w:val="0"/>
          <w:sz w:val="32"/>
          <w:szCs w:val="32"/>
        </w:rPr>
      </w:pPr>
      <w:r>
        <w:rPr>
          <w:rFonts w:hint="eastAsia" w:ascii="宋体" w:hAnsi="宋体" w:eastAsia="宋体" w:cs="宋体"/>
          <w:b/>
          <w:bCs w:val="0"/>
          <w:sz w:val="32"/>
          <w:szCs w:val="32"/>
        </w:rPr>
        <w:t>招标编号</w:t>
      </w:r>
      <w:r>
        <w:rPr>
          <w:rFonts w:hint="eastAsia" w:ascii="宋体" w:hAnsi="宋体" w:eastAsia="宋体" w:cs="宋体"/>
          <w:b/>
          <w:bCs w:val="0"/>
          <w:spacing w:val="3"/>
          <w:sz w:val="32"/>
          <w:szCs w:val="32"/>
        </w:rPr>
        <w:t>：</w:t>
      </w:r>
    </w:p>
    <w:p>
      <w:pPr>
        <w:pStyle w:val="7"/>
        <w:tabs>
          <w:tab w:val="left" w:pos="8536"/>
        </w:tabs>
        <w:spacing w:line="360" w:lineRule="auto"/>
        <w:ind w:firstLine="964" w:firstLineChars="300"/>
        <w:jc w:val="both"/>
        <w:rPr>
          <w:rFonts w:hint="eastAsia" w:ascii="宋体" w:hAnsi="宋体" w:eastAsia="宋体" w:cs="宋体"/>
          <w:b/>
          <w:bCs w:val="0"/>
          <w:sz w:val="32"/>
          <w:szCs w:val="32"/>
        </w:rPr>
      </w:pPr>
      <w:r>
        <w:rPr>
          <w:rFonts w:hint="eastAsia" w:ascii="宋体" w:hAnsi="宋体" w:eastAsia="宋体" w:cs="宋体"/>
          <w:b/>
          <w:bCs w:val="0"/>
          <w:sz w:val="32"/>
          <w:szCs w:val="32"/>
        </w:rPr>
        <w:t>项目名称</w:t>
      </w:r>
      <w:r>
        <w:rPr>
          <w:rFonts w:hint="eastAsia" w:ascii="宋体" w:hAnsi="宋体" w:eastAsia="宋体" w:cs="宋体"/>
          <w:b/>
          <w:bCs w:val="0"/>
          <w:spacing w:val="3"/>
          <w:sz w:val="32"/>
          <w:szCs w:val="32"/>
        </w:rPr>
        <w:t>：</w:t>
      </w:r>
    </w:p>
    <w:p>
      <w:pPr>
        <w:pStyle w:val="7"/>
        <w:tabs>
          <w:tab w:val="left" w:pos="6706"/>
        </w:tabs>
        <w:spacing w:before="68" w:line="360" w:lineRule="auto"/>
        <w:ind w:left="34" w:firstLine="964" w:firstLineChars="300"/>
        <w:jc w:val="both"/>
        <w:rPr>
          <w:rFonts w:hint="eastAsia" w:ascii="宋体" w:hAnsi="宋体" w:eastAsia="宋体" w:cs="宋体"/>
          <w:b/>
          <w:bCs w:val="0"/>
          <w:sz w:val="32"/>
          <w:szCs w:val="32"/>
        </w:rPr>
      </w:pPr>
      <w:r>
        <w:rPr>
          <w:rFonts w:hint="eastAsia" w:ascii="宋体" w:hAnsi="宋体" w:eastAsia="宋体" w:cs="宋体"/>
          <w:b/>
          <w:bCs w:val="0"/>
          <w:sz w:val="32"/>
          <w:szCs w:val="32"/>
        </w:rPr>
        <w:t>采购人名称</w:t>
      </w:r>
      <w:r>
        <w:rPr>
          <w:rFonts w:hint="eastAsia" w:ascii="宋体" w:hAnsi="宋体" w:eastAsia="宋体" w:cs="宋体"/>
          <w:b/>
          <w:bCs w:val="0"/>
          <w:spacing w:val="3"/>
          <w:sz w:val="32"/>
          <w:szCs w:val="32"/>
        </w:rPr>
        <w:t>：</w:t>
      </w:r>
    </w:p>
    <w:p>
      <w:pPr>
        <w:pStyle w:val="7"/>
        <w:tabs>
          <w:tab w:val="left" w:pos="7787"/>
        </w:tabs>
        <w:spacing w:line="360" w:lineRule="auto"/>
        <w:ind w:firstLine="964" w:firstLineChars="300"/>
        <w:jc w:val="both"/>
        <w:rPr>
          <w:rFonts w:hint="eastAsia" w:ascii="宋体" w:hAnsi="宋体" w:eastAsia="宋体" w:cs="宋体"/>
          <w:b/>
          <w:bCs w:val="0"/>
          <w:sz w:val="32"/>
          <w:szCs w:val="32"/>
        </w:rPr>
      </w:pPr>
      <w:r>
        <w:rPr>
          <w:rFonts w:hint="eastAsia" w:ascii="宋体" w:hAnsi="宋体" w:eastAsia="宋体" w:cs="宋体"/>
          <w:b/>
          <w:bCs w:val="0"/>
          <w:sz w:val="32"/>
          <w:szCs w:val="32"/>
        </w:rPr>
        <w:t>供应商名称</w:t>
      </w:r>
      <w:r>
        <w:rPr>
          <w:rFonts w:hint="eastAsia" w:ascii="宋体" w:hAnsi="宋体" w:eastAsia="宋体" w:cs="宋体"/>
          <w:b/>
          <w:bCs w:val="0"/>
          <w:sz w:val="32"/>
          <w:szCs w:val="32"/>
          <w:lang w:eastAsia="zh-CN"/>
        </w:rPr>
        <w:t>（</w:t>
      </w:r>
      <w:r>
        <w:rPr>
          <w:rFonts w:hint="eastAsia" w:ascii="宋体" w:hAnsi="宋体" w:eastAsia="宋体" w:cs="宋体"/>
          <w:b/>
          <w:bCs w:val="0"/>
          <w:sz w:val="32"/>
          <w:szCs w:val="32"/>
        </w:rPr>
        <w:t>盖公章</w:t>
      </w:r>
      <w:r>
        <w:rPr>
          <w:rFonts w:hint="eastAsia" w:ascii="宋体" w:hAnsi="宋体" w:eastAsia="宋体" w:cs="宋体"/>
          <w:b/>
          <w:bCs w:val="0"/>
          <w:sz w:val="32"/>
          <w:szCs w:val="32"/>
          <w:lang w:eastAsia="zh-CN"/>
        </w:rPr>
        <w:t>）</w:t>
      </w:r>
      <w:r>
        <w:rPr>
          <w:rFonts w:hint="eastAsia" w:ascii="宋体" w:hAnsi="宋体" w:eastAsia="宋体" w:cs="宋体"/>
          <w:b/>
          <w:bCs w:val="0"/>
          <w:spacing w:val="3"/>
          <w:sz w:val="32"/>
          <w:szCs w:val="32"/>
        </w:rPr>
        <w:t>：</w:t>
      </w:r>
    </w:p>
    <w:p>
      <w:pPr>
        <w:pStyle w:val="9"/>
        <w:tabs>
          <w:tab w:val="left" w:pos="9453"/>
        </w:tabs>
        <w:spacing w:before="71" w:line="360" w:lineRule="auto"/>
        <w:ind w:firstLine="964" w:firstLineChars="300"/>
        <w:rPr>
          <w:rFonts w:hint="eastAsia" w:ascii="宋体" w:hAnsi="宋体" w:eastAsia="宋体" w:cs="宋体"/>
          <w:b/>
          <w:bCs w:val="0"/>
          <w:sz w:val="32"/>
          <w:szCs w:val="32"/>
          <w:lang w:val="en-US" w:eastAsia="zh-CN"/>
        </w:rPr>
      </w:pPr>
      <w:r>
        <w:rPr>
          <w:rFonts w:hint="eastAsia" w:ascii="宋体" w:hAnsi="宋体" w:eastAsia="宋体" w:cs="宋体"/>
          <w:b/>
          <w:bCs w:val="0"/>
          <w:w w:val="100"/>
          <w:sz w:val="32"/>
          <w:szCs w:val="32"/>
        </w:rPr>
        <w:t>法定代</w:t>
      </w:r>
      <w:r>
        <w:rPr>
          <w:rFonts w:hint="eastAsia" w:ascii="宋体" w:hAnsi="宋体" w:eastAsia="宋体" w:cs="宋体"/>
          <w:b/>
          <w:bCs w:val="0"/>
          <w:spacing w:val="-3"/>
          <w:w w:val="100"/>
          <w:sz w:val="32"/>
          <w:szCs w:val="32"/>
        </w:rPr>
        <w:t>表</w:t>
      </w:r>
      <w:r>
        <w:rPr>
          <w:rFonts w:hint="eastAsia" w:ascii="宋体" w:hAnsi="宋体" w:eastAsia="宋体" w:cs="宋体"/>
          <w:b/>
          <w:bCs w:val="0"/>
          <w:w w:val="100"/>
          <w:sz w:val="32"/>
          <w:szCs w:val="32"/>
        </w:rPr>
        <w:t>人或</w:t>
      </w:r>
      <w:r>
        <w:rPr>
          <w:rFonts w:hint="eastAsia" w:ascii="宋体" w:hAnsi="宋体" w:eastAsia="宋体" w:cs="宋体"/>
          <w:b/>
          <w:bCs w:val="0"/>
          <w:spacing w:val="-3"/>
          <w:w w:val="100"/>
          <w:sz w:val="32"/>
          <w:szCs w:val="32"/>
        </w:rPr>
        <w:t>其授</w:t>
      </w:r>
      <w:r>
        <w:rPr>
          <w:rFonts w:hint="eastAsia" w:ascii="宋体" w:hAnsi="宋体" w:eastAsia="宋体" w:cs="宋体"/>
          <w:b/>
          <w:bCs w:val="0"/>
          <w:w w:val="100"/>
          <w:sz w:val="32"/>
          <w:szCs w:val="32"/>
        </w:rPr>
        <w:t>权代表</w:t>
      </w:r>
      <w:r>
        <w:rPr>
          <w:rFonts w:hint="eastAsia" w:ascii="宋体" w:hAnsi="宋体" w:eastAsia="宋体" w:cs="宋体"/>
          <w:b/>
          <w:bCs w:val="0"/>
          <w:spacing w:val="-3"/>
          <w:w w:val="100"/>
          <w:sz w:val="32"/>
          <w:szCs w:val="32"/>
        </w:rPr>
        <w:t>签</w:t>
      </w:r>
      <w:r>
        <w:rPr>
          <w:rFonts w:hint="eastAsia" w:ascii="宋体" w:hAnsi="宋体" w:eastAsia="宋体" w:cs="宋体"/>
          <w:b/>
          <w:bCs w:val="0"/>
          <w:w w:val="100"/>
          <w:sz w:val="32"/>
          <w:szCs w:val="32"/>
        </w:rPr>
        <w:t>字</w:t>
      </w:r>
      <w:r>
        <w:rPr>
          <w:rFonts w:hint="eastAsia" w:ascii="宋体" w:hAnsi="宋体" w:eastAsia="宋体" w:cs="宋体"/>
          <w:b/>
          <w:bCs w:val="0"/>
          <w:w w:val="100"/>
          <w:sz w:val="32"/>
          <w:szCs w:val="32"/>
          <w:lang w:eastAsia="zh-CN"/>
        </w:rPr>
        <w:t>（</w:t>
      </w:r>
      <w:r>
        <w:rPr>
          <w:rFonts w:hint="eastAsia" w:ascii="宋体" w:hAnsi="宋体" w:eastAsia="宋体" w:cs="宋体"/>
          <w:b/>
          <w:bCs w:val="0"/>
          <w:spacing w:val="-3"/>
          <w:w w:val="100"/>
          <w:sz w:val="32"/>
          <w:szCs w:val="32"/>
        </w:rPr>
        <w:t>或签</w:t>
      </w:r>
      <w:r>
        <w:rPr>
          <w:rFonts w:hint="eastAsia" w:ascii="宋体" w:hAnsi="宋体" w:eastAsia="宋体" w:cs="宋体"/>
          <w:b/>
          <w:bCs w:val="0"/>
          <w:w w:val="100"/>
          <w:sz w:val="32"/>
          <w:szCs w:val="32"/>
        </w:rPr>
        <w:t>章</w:t>
      </w:r>
      <w:r>
        <w:rPr>
          <w:rFonts w:hint="eastAsia" w:ascii="宋体" w:hAnsi="宋体" w:eastAsia="宋体" w:cs="宋体"/>
          <w:b/>
          <w:bCs w:val="0"/>
          <w:w w:val="100"/>
          <w:sz w:val="32"/>
          <w:szCs w:val="32"/>
          <w:lang w:eastAsia="zh-CN"/>
        </w:rPr>
        <w:t>）</w:t>
      </w:r>
    </w:p>
    <w:p>
      <w:pPr>
        <w:pStyle w:val="12"/>
        <w:ind w:firstLine="2520" w:firstLineChars="900"/>
        <w:rPr>
          <w:rFonts w:hint="eastAsia" w:ascii="宋体" w:hAnsi="宋体" w:eastAsia="宋体" w:cs="宋体"/>
          <w:sz w:val="28"/>
          <w:szCs w:val="28"/>
        </w:rPr>
      </w:pPr>
      <w:bookmarkStart w:id="54" w:name="_Toc2765"/>
      <w:bookmarkStart w:id="55" w:name="_Toc18016"/>
      <w:bookmarkStart w:id="56" w:name="_Toc7684"/>
    </w:p>
    <w:p>
      <w:pPr>
        <w:pStyle w:val="12"/>
        <w:ind w:firstLine="2520" w:firstLineChars="900"/>
        <w:rPr>
          <w:rFonts w:hint="eastAsia" w:ascii="宋体" w:hAnsi="宋体" w:eastAsia="宋体" w:cs="宋体"/>
          <w:sz w:val="28"/>
          <w:szCs w:val="28"/>
        </w:rPr>
      </w:pPr>
    </w:p>
    <w:p>
      <w:pPr>
        <w:pStyle w:val="12"/>
        <w:ind w:firstLine="2520" w:firstLineChars="900"/>
        <w:outlineLvl w:val="0"/>
        <w:rPr>
          <w:rFonts w:hint="eastAsia" w:ascii="宋体" w:hAnsi="宋体" w:eastAsia="宋体" w:cs="宋体"/>
          <w:sz w:val="32"/>
          <w:szCs w:val="32"/>
          <w:lang w:val="en-US" w:eastAsia="zh-CN"/>
        </w:rPr>
      </w:pPr>
      <w:bookmarkStart w:id="57" w:name="_Toc30613"/>
      <w:bookmarkStart w:id="58" w:name="_Toc30168"/>
      <w:bookmarkStart w:id="59" w:name="_Toc11830"/>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bookmarkEnd w:id="54"/>
      <w:bookmarkEnd w:id="55"/>
      <w:bookmarkEnd w:id="56"/>
      <w:r>
        <w:rPr>
          <w:rFonts w:hint="eastAsia" w:ascii="宋体" w:hAnsi="宋体" w:eastAsia="宋体" w:cs="宋体"/>
          <w:sz w:val="28"/>
          <w:szCs w:val="28"/>
          <w:lang w:val="en-US" w:eastAsia="zh-CN"/>
        </w:rPr>
        <w:t xml:space="preserve">   日</w:t>
      </w:r>
      <w:bookmarkEnd w:id="57"/>
      <w:bookmarkEnd w:id="58"/>
      <w:bookmarkEnd w:id="59"/>
    </w:p>
    <w:p>
      <w:pPr>
        <w:rPr>
          <w:rFonts w:hint="eastAsia" w:ascii="宋体" w:hAnsi="宋体" w:eastAsia="宋体" w:cs="宋体"/>
          <w:spacing w:val="-7"/>
          <w:sz w:val="24"/>
          <w:szCs w:val="24"/>
          <w:lang w:val="en-US" w:eastAsia="zh-CN" w:bidi="zh-CN"/>
        </w:rPr>
      </w:pPr>
      <w:r>
        <w:rPr>
          <w:rFonts w:hint="eastAsia" w:ascii="宋体" w:hAnsi="宋体" w:eastAsia="宋体" w:cs="宋体"/>
          <w:spacing w:val="-7"/>
          <w:sz w:val="24"/>
          <w:szCs w:val="24"/>
          <w:lang w:val="en-US" w:eastAsia="zh-CN" w:bidi="zh-CN"/>
        </w:rPr>
        <w:br w:type="page"/>
      </w:r>
    </w:p>
    <w:p>
      <w:pPr>
        <w:widowControl/>
        <w:autoSpaceDE w:val="0"/>
        <w:autoSpaceDN w:val="0"/>
        <w:adjustRightInd w:val="0"/>
        <w:spacing w:before="260" w:after="260" w:line="408" w:lineRule="auto"/>
        <w:ind w:right="-481"/>
        <w:jc w:val="center"/>
        <w:rPr>
          <w:rFonts w:ascii="宋体" w:hAnsi="宋体" w:cs="Arial"/>
          <w:kern w:val="1"/>
          <w:sz w:val="24"/>
          <w:szCs w:val="24"/>
        </w:rPr>
      </w:pPr>
      <w:r>
        <w:rPr>
          <w:rFonts w:hint="eastAsia" w:ascii="宋体" w:hAnsi="宋体" w:cs="宋体"/>
          <w:kern w:val="1"/>
          <w:sz w:val="30"/>
          <w:szCs w:val="30"/>
        </w:rPr>
        <w:t>目 录</w:t>
      </w:r>
      <w:r>
        <w:rPr>
          <w:rFonts w:hint="eastAsia" w:ascii="宋体" w:hAnsi="宋体" w:cs="宋体"/>
          <w:kern w:val="1"/>
          <w:sz w:val="30"/>
          <w:szCs w:val="30"/>
          <w:lang w:eastAsia="zh-CN"/>
        </w:rPr>
        <w:t>（参考格式）</w:t>
      </w:r>
    </w:p>
    <w:p>
      <w:pPr>
        <w:spacing w:line="360" w:lineRule="auto"/>
        <w:rPr>
          <w:rFonts w:hint="eastAsia" w:ascii="仿宋" w:hAnsi="仿宋" w:eastAsia="仿宋" w:cs="仿宋"/>
          <w:sz w:val="24"/>
          <w:szCs w:val="28"/>
        </w:rPr>
      </w:pPr>
      <w:r>
        <w:rPr>
          <w:rFonts w:hint="eastAsia" w:ascii="仿宋" w:hAnsi="仿宋" w:eastAsia="仿宋" w:cs="仿宋"/>
          <w:sz w:val="24"/>
          <w:szCs w:val="28"/>
        </w:rPr>
        <w:t>一、报价函</w:t>
      </w:r>
    </w:p>
    <w:p>
      <w:pPr>
        <w:spacing w:line="360" w:lineRule="auto"/>
        <w:rPr>
          <w:rFonts w:hint="eastAsia" w:ascii="仿宋" w:hAnsi="仿宋" w:eastAsia="仿宋" w:cs="仿宋"/>
          <w:sz w:val="24"/>
          <w:szCs w:val="28"/>
        </w:rPr>
      </w:pPr>
      <w:r>
        <w:rPr>
          <w:rFonts w:hint="eastAsia" w:ascii="仿宋" w:hAnsi="仿宋" w:eastAsia="仿宋" w:cs="仿宋"/>
          <w:sz w:val="24"/>
          <w:szCs w:val="28"/>
        </w:rPr>
        <w:t>二、报价一览表</w:t>
      </w:r>
    </w:p>
    <w:p>
      <w:pPr>
        <w:spacing w:line="360" w:lineRule="auto"/>
        <w:rPr>
          <w:rFonts w:hint="eastAsia" w:ascii="仿宋" w:hAnsi="仿宋" w:eastAsia="仿宋" w:cs="仿宋"/>
          <w:sz w:val="24"/>
          <w:szCs w:val="28"/>
          <w:lang w:val="zh-CN"/>
        </w:rPr>
      </w:pPr>
      <w:r>
        <w:rPr>
          <w:rFonts w:hint="eastAsia" w:ascii="仿宋" w:hAnsi="仿宋" w:eastAsia="仿宋" w:cs="仿宋"/>
          <w:sz w:val="24"/>
          <w:szCs w:val="28"/>
          <w:lang w:val="zh-CN"/>
        </w:rPr>
        <w:t>三、分项报价明细表</w:t>
      </w:r>
    </w:p>
    <w:p>
      <w:pPr>
        <w:spacing w:line="360" w:lineRule="auto"/>
        <w:rPr>
          <w:rFonts w:hint="eastAsia" w:ascii="仿宋" w:hAnsi="仿宋" w:eastAsia="仿宋" w:cs="仿宋"/>
          <w:sz w:val="24"/>
          <w:szCs w:val="28"/>
        </w:rPr>
      </w:pPr>
      <w:r>
        <w:rPr>
          <w:rFonts w:hint="eastAsia" w:ascii="仿宋" w:hAnsi="仿宋" w:eastAsia="仿宋" w:cs="仿宋"/>
          <w:sz w:val="24"/>
          <w:szCs w:val="28"/>
        </w:rPr>
        <w:t>四、联合投标协议书（本次不接受联合体投标）</w:t>
      </w:r>
    </w:p>
    <w:p>
      <w:pPr>
        <w:spacing w:line="360" w:lineRule="auto"/>
        <w:rPr>
          <w:rFonts w:hint="eastAsia" w:ascii="仿宋" w:hAnsi="仿宋" w:eastAsia="仿宋" w:cs="仿宋"/>
          <w:sz w:val="24"/>
          <w:szCs w:val="28"/>
        </w:rPr>
      </w:pPr>
      <w:r>
        <w:rPr>
          <w:rFonts w:hint="eastAsia" w:ascii="仿宋" w:hAnsi="仿宋" w:eastAsia="仿宋" w:cs="仿宋"/>
          <w:sz w:val="24"/>
          <w:szCs w:val="28"/>
        </w:rPr>
        <w:t>五、法定代表人身份证明（或法定代表人授权委托书)</w:t>
      </w:r>
    </w:p>
    <w:p>
      <w:pPr>
        <w:spacing w:line="360" w:lineRule="auto"/>
        <w:rPr>
          <w:rFonts w:hint="eastAsia" w:ascii="仿宋" w:hAnsi="仿宋" w:eastAsia="仿宋" w:cs="仿宋"/>
          <w:sz w:val="24"/>
          <w:szCs w:val="28"/>
        </w:rPr>
      </w:pPr>
      <w:r>
        <w:rPr>
          <w:rFonts w:hint="eastAsia" w:ascii="仿宋" w:hAnsi="仿宋" w:eastAsia="仿宋" w:cs="仿宋"/>
          <w:sz w:val="24"/>
          <w:szCs w:val="28"/>
          <w:lang w:eastAsia="zh-CN"/>
        </w:rPr>
        <w:t>六</w:t>
      </w:r>
      <w:r>
        <w:rPr>
          <w:rFonts w:hint="eastAsia" w:ascii="仿宋" w:hAnsi="仿宋" w:eastAsia="仿宋" w:cs="仿宋"/>
          <w:sz w:val="24"/>
          <w:szCs w:val="28"/>
        </w:rPr>
        <w:t>、供应商基本情况表（附营业执照等）</w:t>
      </w:r>
    </w:p>
    <w:p>
      <w:pPr>
        <w:spacing w:line="360" w:lineRule="auto"/>
        <w:rPr>
          <w:rFonts w:ascii="仿宋" w:hAnsi="仿宋" w:eastAsia="仿宋" w:cs="仿宋"/>
          <w:sz w:val="24"/>
          <w:szCs w:val="28"/>
        </w:rPr>
      </w:pPr>
      <w:r>
        <w:rPr>
          <w:rFonts w:hint="eastAsia" w:ascii="仿宋" w:hAnsi="仿宋" w:eastAsia="仿宋" w:cs="仿宋"/>
          <w:sz w:val="24"/>
          <w:szCs w:val="28"/>
          <w:lang w:eastAsia="zh-CN"/>
        </w:rPr>
        <w:t>七</w:t>
      </w:r>
      <w:r>
        <w:rPr>
          <w:rFonts w:hint="eastAsia" w:ascii="仿宋" w:hAnsi="仿宋" w:eastAsia="仿宋" w:cs="仿宋"/>
          <w:sz w:val="24"/>
          <w:szCs w:val="28"/>
        </w:rPr>
        <w:t>、社保缴纳凭证及完税证明</w:t>
      </w:r>
    </w:p>
    <w:p>
      <w:pPr>
        <w:spacing w:line="360" w:lineRule="auto"/>
        <w:rPr>
          <w:rFonts w:hint="eastAsia" w:ascii="仿宋" w:hAnsi="仿宋" w:eastAsia="仿宋" w:cs="仿宋"/>
          <w:sz w:val="24"/>
          <w:szCs w:val="28"/>
        </w:rPr>
      </w:pPr>
      <w:r>
        <w:rPr>
          <w:rFonts w:hint="eastAsia" w:ascii="仿宋" w:hAnsi="仿宋" w:eastAsia="仿宋" w:cs="仿宋"/>
          <w:sz w:val="24"/>
          <w:szCs w:val="28"/>
          <w:lang w:eastAsia="zh-CN"/>
        </w:rPr>
        <w:t>八</w:t>
      </w:r>
      <w:r>
        <w:rPr>
          <w:rFonts w:hint="eastAsia" w:ascii="仿宋" w:hAnsi="仿宋" w:eastAsia="仿宋" w:cs="仿宋"/>
          <w:sz w:val="24"/>
          <w:szCs w:val="28"/>
        </w:rPr>
        <w:t>、财务状况</w:t>
      </w:r>
    </w:p>
    <w:p>
      <w:pPr>
        <w:pStyle w:val="13"/>
        <w:ind w:left="0" w:leftChars="0" w:firstLine="0" w:firstLineChars="0"/>
        <w:rPr>
          <w:rFonts w:hint="eastAsia" w:eastAsia="仿宋"/>
          <w:lang w:val="en-US" w:eastAsia="zh-CN"/>
        </w:rPr>
      </w:pPr>
      <w:r>
        <w:rPr>
          <w:rFonts w:hint="eastAsia" w:ascii="仿宋" w:hAnsi="仿宋" w:eastAsia="仿宋" w:cs="仿宋"/>
          <w:sz w:val="24"/>
          <w:szCs w:val="28"/>
          <w:lang w:val="en-US" w:eastAsia="zh-CN"/>
        </w:rPr>
        <w:t>九、具备履行合同所必需的设备和专业技术能力的书面声明</w:t>
      </w:r>
    </w:p>
    <w:p>
      <w:pPr>
        <w:spacing w:line="360" w:lineRule="auto"/>
        <w:rPr>
          <w:rFonts w:hint="eastAsia" w:ascii="仿宋" w:hAnsi="仿宋" w:eastAsia="仿宋" w:cs="仿宋"/>
          <w:sz w:val="24"/>
          <w:szCs w:val="28"/>
        </w:rPr>
      </w:pPr>
      <w:r>
        <w:rPr>
          <w:rFonts w:hint="eastAsia" w:ascii="仿宋" w:hAnsi="仿宋" w:eastAsia="仿宋" w:cs="仿宋"/>
          <w:sz w:val="24"/>
          <w:szCs w:val="28"/>
        </w:rPr>
        <w:t>十、商务</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技术</w:t>
      </w:r>
      <w:r>
        <w:rPr>
          <w:rFonts w:hint="eastAsia" w:ascii="仿宋" w:hAnsi="仿宋" w:eastAsia="仿宋" w:cs="仿宋"/>
          <w:sz w:val="24"/>
          <w:szCs w:val="28"/>
        </w:rPr>
        <w:t>偏离表</w:t>
      </w:r>
    </w:p>
    <w:p>
      <w:pPr>
        <w:spacing w:line="360" w:lineRule="auto"/>
        <w:rPr>
          <w:rFonts w:ascii="仿宋" w:hAnsi="仿宋" w:eastAsia="仿宋" w:cs="仿宋"/>
          <w:sz w:val="24"/>
          <w:szCs w:val="28"/>
        </w:rPr>
      </w:pPr>
      <w:r>
        <w:rPr>
          <w:rFonts w:hint="eastAsia" w:ascii="仿宋" w:hAnsi="仿宋" w:eastAsia="仿宋" w:cs="仿宋"/>
          <w:sz w:val="24"/>
          <w:szCs w:val="28"/>
        </w:rPr>
        <w:t>十</w:t>
      </w:r>
      <w:r>
        <w:rPr>
          <w:rFonts w:hint="eastAsia" w:ascii="仿宋" w:hAnsi="仿宋" w:eastAsia="仿宋" w:cs="仿宋"/>
          <w:sz w:val="24"/>
          <w:szCs w:val="28"/>
          <w:lang w:val="en-US" w:eastAsia="zh-CN"/>
        </w:rPr>
        <w:t>一</w:t>
      </w:r>
      <w:r>
        <w:rPr>
          <w:rFonts w:hint="eastAsia" w:ascii="仿宋" w:hAnsi="仿宋" w:eastAsia="仿宋" w:cs="仿宋"/>
          <w:sz w:val="24"/>
          <w:szCs w:val="28"/>
        </w:rPr>
        <w:t>、货物清单</w:t>
      </w:r>
    </w:p>
    <w:p>
      <w:pPr>
        <w:spacing w:line="360" w:lineRule="auto"/>
        <w:rPr>
          <w:rFonts w:hint="eastAsia" w:ascii="仿宋" w:hAnsi="仿宋" w:eastAsia="仿宋" w:cs="仿宋"/>
          <w:sz w:val="24"/>
          <w:szCs w:val="28"/>
        </w:rPr>
      </w:pPr>
      <w:r>
        <w:rPr>
          <w:rFonts w:hint="eastAsia" w:ascii="仿宋" w:hAnsi="仿宋" w:eastAsia="仿宋" w:cs="仿宋"/>
          <w:sz w:val="24"/>
          <w:szCs w:val="28"/>
        </w:rPr>
        <w:t>十</w:t>
      </w:r>
      <w:r>
        <w:rPr>
          <w:rFonts w:hint="eastAsia" w:ascii="仿宋" w:hAnsi="仿宋" w:eastAsia="仿宋" w:cs="仿宋"/>
          <w:sz w:val="24"/>
          <w:szCs w:val="28"/>
          <w:lang w:val="en-US" w:eastAsia="zh-CN"/>
        </w:rPr>
        <w:t>二</w:t>
      </w:r>
      <w:r>
        <w:rPr>
          <w:rFonts w:hint="eastAsia" w:ascii="仿宋" w:hAnsi="仿宋" w:eastAsia="仿宋" w:cs="仿宋"/>
          <w:sz w:val="24"/>
          <w:szCs w:val="28"/>
        </w:rPr>
        <w:t>、无重大违法记录的书面声明</w:t>
      </w:r>
    </w:p>
    <w:p>
      <w:pPr>
        <w:spacing w:line="360" w:lineRule="auto"/>
        <w:rPr>
          <w:rFonts w:hint="eastAsia" w:ascii="仿宋" w:hAnsi="仿宋" w:eastAsia="仿宋" w:cs="仿宋"/>
          <w:sz w:val="24"/>
          <w:szCs w:val="28"/>
        </w:rPr>
      </w:pPr>
      <w:r>
        <w:rPr>
          <w:rFonts w:hint="eastAsia" w:ascii="仿宋" w:hAnsi="仿宋" w:eastAsia="仿宋" w:cs="仿宋"/>
          <w:sz w:val="24"/>
          <w:szCs w:val="28"/>
        </w:rPr>
        <w:t>十</w:t>
      </w:r>
      <w:r>
        <w:rPr>
          <w:rFonts w:hint="eastAsia" w:ascii="仿宋" w:hAnsi="仿宋" w:eastAsia="仿宋" w:cs="仿宋"/>
          <w:sz w:val="24"/>
          <w:szCs w:val="28"/>
          <w:lang w:val="en-US" w:eastAsia="zh-CN"/>
        </w:rPr>
        <w:t>三</w:t>
      </w:r>
      <w:r>
        <w:rPr>
          <w:rFonts w:hint="eastAsia" w:ascii="仿宋" w:hAnsi="仿宋" w:eastAsia="仿宋" w:cs="仿宋"/>
          <w:sz w:val="24"/>
          <w:szCs w:val="28"/>
        </w:rPr>
        <w:t>、政府采购诚信承诺书</w:t>
      </w:r>
    </w:p>
    <w:p>
      <w:pPr>
        <w:spacing w:line="360" w:lineRule="auto"/>
        <w:rPr>
          <w:rFonts w:hint="eastAsia" w:ascii="仿宋" w:hAnsi="仿宋" w:eastAsia="仿宋" w:cs="仿宋"/>
          <w:sz w:val="24"/>
          <w:szCs w:val="28"/>
        </w:rPr>
      </w:pPr>
      <w:r>
        <w:rPr>
          <w:rFonts w:hint="eastAsia" w:ascii="仿宋" w:hAnsi="仿宋" w:eastAsia="仿宋" w:cs="仿宋"/>
          <w:sz w:val="24"/>
          <w:szCs w:val="28"/>
        </w:rPr>
        <w:t>十</w:t>
      </w:r>
      <w:r>
        <w:rPr>
          <w:rFonts w:hint="eastAsia" w:ascii="仿宋" w:hAnsi="仿宋" w:eastAsia="仿宋" w:cs="仿宋"/>
          <w:sz w:val="24"/>
          <w:szCs w:val="28"/>
          <w:lang w:val="en-US" w:eastAsia="zh-CN"/>
        </w:rPr>
        <w:t>四</w:t>
      </w:r>
      <w:r>
        <w:rPr>
          <w:rFonts w:hint="eastAsia" w:ascii="仿宋" w:hAnsi="仿宋" w:eastAsia="仿宋" w:cs="仿宋"/>
          <w:sz w:val="24"/>
          <w:szCs w:val="28"/>
        </w:rPr>
        <w:t>、中小企业声明函</w:t>
      </w:r>
    </w:p>
    <w:p>
      <w:pPr>
        <w:spacing w:line="360" w:lineRule="auto"/>
        <w:rPr>
          <w:rFonts w:hint="eastAsia" w:ascii="仿宋" w:hAnsi="仿宋" w:eastAsia="仿宋" w:cs="仿宋"/>
          <w:sz w:val="24"/>
          <w:szCs w:val="28"/>
        </w:rPr>
      </w:pPr>
      <w:r>
        <w:rPr>
          <w:rFonts w:hint="eastAsia" w:ascii="仿宋" w:hAnsi="仿宋" w:eastAsia="仿宋" w:cs="仿宋"/>
          <w:sz w:val="24"/>
          <w:szCs w:val="28"/>
        </w:rPr>
        <w:t>十</w:t>
      </w:r>
      <w:r>
        <w:rPr>
          <w:rFonts w:hint="eastAsia" w:ascii="仿宋" w:hAnsi="仿宋" w:eastAsia="仿宋" w:cs="仿宋"/>
          <w:sz w:val="24"/>
          <w:szCs w:val="28"/>
          <w:lang w:val="en-US" w:eastAsia="zh-CN"/>
        </w:rPr>
        <w:t>五</w:t>
      </w:r>
      <w:r>
        <w:rPr>
          <w:rFonts w:hint="eastAsia" w:ascii="仿宋" w:hAnsi="仿宋" w:eastAsia="仿宋" w:cs="仿宋"/>
          <w:sz w:val="24"/>
          <w:szCs w:val="28"/>
        </w:rPr>
        <w:t>、其他资料</w:t>
      </w:r>
    </w:p>
    <w:p>
      <w:pPr>
        <w:widowControl/>
        <w:autoSpaceDE w:val="0"/>
        <w:autoSpaceDN w:val="0"/>
        <w:adjustRightInd w:val="0"/>
        <w:spacing w:before="120" w:after="120" w:line="300" w:lineRule="auto"/>
        <w:ind w:right="-481"/>
        <w:jc w:val="center"/>
        <w:rPr>
          <w:rFonts w:ascii="仿宋" w:hAnsi="仿宋" w:eastAsia="仿宋"/>
          <w:kern w:val="1"/>
          <w:sz w:val="24"/>
          <w:szCs w:val="24"/>
          <w:u w:val="single"/>
        </w:rPr>
      </w:pPr>
      <w:r>
        <w:rPr>
          <w:rFonts w:ascii="宋体" w:hAnsi="宋体" w:cs="宋体"/>
          <w:kern w:val="1"/>
          <w:sz w:val="30"/>
          <w:szCs w:val="30"/>
        </w:rPr>
        <w:br w:type="page"/>
      </w:r>
      <w:r>
        <w:rPr>
          <w:rFonts w:hint="eastAsia" w:ascii="宋体" w:hAnsi="宋体" w:cs="宋体"/>
          <w:kern w:val="1"/>
          <w:sz w:val="30"/>
          <w:szCs w:val="30"/>
        </w:rPr>
        <w:t>一、</w:t>
      </w:r>
      <w:r>
        <w:rPr>
          <w:rFonts w:hint="eastAsia" w:ascii="仿宋" w:hAnsi="仿宋" w:eastAsia="仿宋" w:cs="宋体"/>
          <w:kern w:val="1"/>
          <w:sz w:val="28"/>
          <w:szCs w:val="28"/>
        </w:rPr>
        <w:t>报价函</w:t>
      </w:r>
    </w:p>
    <w:p>
      <w:pPr>
        <w:widowControl/>
        <w:autoSpaceDE w:val="0"/>
        <w:autoSpaceDN w:val="0"/>
        <w:adjustRightInd w:val="0"/>
        <w:spacing w:line="380" w:lineRule="exact"/>
        <w:rPr>
          <w:rFonts w:ascii="仿宋" w:hAnsi="仿宋" w:eastAsia="仿宋"/>
          <w:kern w:val="1"/>
          <w:sz w:val="24"/>
          <w:szCs w:val="24"/>
        </w:rPr>
      </w:pPr>
      <w:r>
        <w:rPr>
          <w:rFonts w:hint="eastAsia" w:ascii="仿宋" w:hAnsi="仿宋" w:eastAsia="仿宋" w:cs="仿宋"/>
          <w:kern w:val="1"/>
          <w:sz w:val="24"/>
          <w:szCs w:val="24"/>
          <w:u w:val="single"/>
        </w:rPr>
        <w:t>（采购人）</w:t>
      </w:r>
      <w:r>
        <w:rPr>
          <w:rStyle w:val="32"/>
          <w:rFonts w:hint="eastAsia"/>
          <w:sz w:val="24"/>
          <w:szCs w:val="24"/>
        </w:rPr>
        <w:t>：</w:t>
      </w:r>
    </w:p>
    <w:p>
      <w:pPr>
        <w:widowControl/>
        <w:autoSpaceDE w:val="0"/>
        <w:autoSpaceDN w:val="0"/>
        <w:adjustRightInd w:val="0"/>
        <w:spacing w:line="480" w:lineRule="exact"/>
        <w:rPr>
          <w:rFonts w:ascii="仿宋" w:hAnsi="仿宋" w:eastAsia="仿宋"/>
          <w:kern w:val="1"/>
          <w:sz w:val="24"/>
          <w:szCs w:val="24"/>
        </w:rPr>
      </w:pPr>
    </w:p>
    <w:p>
      <w:pPr>
        <w:widowControl/>
        <w:autoSpaceDE w:val="0"/>
        <w:autoSpaceDN w:val="0"/>
        <w:adjustRightInd w:val="0"/>
        <w:spacing w:line="460" w:lineRule="exact"/>
        <w:ind w:firstLine="480"/>
        <w:rPr>
          <w:rFonts w:ascii="仿宋" w:hAnsi="仿宋" w:eastAsia="仿宋"/>
          <w:kern w:val="1"/>
          <w:sz w:val="24"/>
          <w:szCs w:val="24"/>
        </w:rPr>
      </w:pPr>
      <w:r>
        <w:rPr>
          <w:rFonts w:hint="eastAsia" w:ascii="仿宋" w:hAnsi="仿宋" w:eastAsia="仿宋" w:cs="仿宋"/>
          <w:kern w:val="1"/>
          <w:sz w:val="24"/>
          <w:szCs w:val="24"/>
          <w:u w:val="single"/>
        </w:rPr>
        <w:t>（供应商名称）</w:t>
      </w:r>
      <w:r>
        <w:rPr>
          <w:rStyle w:val="32"/>
          <w:rFonts w:hint="eastAsia"/>
          <w:sz w:val="24"/>
          <w:szCs w:val="24"/>
        </w:rPr>
        <w:t>系中华人民共和国合法企业，经营地址</w:t>
      </w:r>
      <w:r>
        <w:rPr>
          <w:rFonts w:ascii="仿宋" w:hAnsi="仿宋" w:eastAsia="仿宋" w:cs="仿宋"/>
          <w:kern w:val="1"/>
          <w:sz w:val="24"/>
          <w:szCs w:val="24"/>
          <w:u w:val="single"/>
        </w:rPr>
        <w:t xml:space="preserve">          </w:t>
      </w:r>
      <w:r>
        <w:rPr>
          <w:rStyle w:val="32"/>
          <w:rFonts w:hint="eastAsia"/>
          <w:sz w:val="24"/>
          <w:szCs w:val="24"/>
        </w:rPr>
        <w:t>。</w:t>
      </w:r>
    </w:p>
    <w:p>
      <w:pPr>
        <w:widowControl/>
        <w:autoSpaceDE w:val="0"/>
        <w:autoSpaceDN w:val="0"/>
        <w:adjustRightInd w:val="0"/>
        <w:spacing w:line="460" w:lineRule="exact"/>
        <w:ind w:firstLine="480"/>
        <w:rPr>
          <w:rFonts w:ascii="仿宋" w:hAnsi="仿宋" w:eastAsia="仿宋"/>
          <w:kern w:val="1"/>
          <w:sz w:val="24"/>
          <w:szCs w:val="24"/>
        </w:rPr>
      </w:pPr>
      <w:r>
        <w:rPr>
          <w:rStyle w:val="32"/>
          <w:rFonts w:hint="eastAsia"/>
          <w:sz w:val="24"/>
          <w:szCs w:val="24"/>
        </w:rPr>
        <w:t>我</w:t>
      </w:r>
      <w:r>
        <w:rPr>
          <w:rFonts w:hint="eastAsia" w:ascii="仿宋" w:hAnsi="仿宋" w:eastAsia="仿宋" w:cs="仿宋"/>
          <w:kern w:val="1"/>
          <w:sz w:val="24"/>
          <w:szCs w:val="24"/>
          <w:u w:val="single"/>
        </w:rPr>
        <w:t>（姓名）</w:t>
      </w:r>
      <w:r>
        <w:rPr>
          <w:rStyle w:val="32"/>
          <w:rFonts w:hint="eastAsia"/>
          <w:sz w:val="24"/>
          <w:szCs w:val="24"/>
        </w:rPr>
        <w:t>系</w:t>
      </w:r>
      <w:r>
        <w:rPr>
          <w:rFonts w:hint="eastAsia" w:ascii="仿宋" w:hAnsi="仿宋" w:eastAsia="仿宋" w:cs="仿宋"/>
          <w:kern w:val="1"/>
          <w:sz w:val="24"/>
          <w:szCs w:val="24"/>
          <w:u w:val="single"/>
        </w:rPr>
        <w:t>（供应商名称）</w:t>
      </w:r>
      <w:r>
        <w:rPr>
          <w:rStyle w:val="32"/>
          <w:rFonts w:hint="eastAsia"/>
          <w:sz w:val="24"/>
          <w:szCs w:val="24"/>
        </w:rPr>
        <w:t>的法定代表人，我方愿意参加贵方组织的</w:t>
      </w:r>
      <w:r>
        <w:rPr>
          <w:rFonts w:hint="eastAsia" w:ascii="仿宋" w:hAnsi="仿宋" w:eastAsia="仿宋" w:cs="仿宋"/>
          <w:kern w:val="1"/>
          <w:sz w:val="24"/>
          <w:szCs w:val="24"/>
          <w:u w:val="single"/>
        </w:rPr>
        <w:t>（项目名称）（编号为</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w:t>
      </w:r>
      <w:r>
        <w:rPr>
          <w:rStyle w:val="32"/>
          <w:rFonts w:hint="eastAsia"/>
          <w:sz w:val="24"/>
          <w:szCs w:val="24"/>
        </w:rPr>
        <w:t>的报价，为此，我方就本次报价有关事项郑重声明如下：</w:t>
      </w:r>
    </w:p>
    <w:p>
      <w:pPr>
        <w:widowControl/>
        <w:autoSpaceDE w:val="0"/>
        <w:autoSpaceDN w:val="0"/>
        <w:adjustRightInd w:val="0"/>
        <w:spacing w:line="460" w:lineRule="exact"/>
        <w:ind w:firstLine="480"/>
        <w:rPr>
          <w:rStyle w:val="32"/>
          <w:sz w:val="24"/>
          <w:szCs w:val="24"/>
        </w:rPr>
      </w:pPr>
      <w:r>
        <w:rPr>
          <w:rStyle w:val="32"/>
          <w:sz w:val="24"/>
          <w:szCs w:val="24"/>
        </w:rPr>
        <w:t>1</w:t>
      </w:r>
      <w:r>
        <w:rPr>
          <w:rStyle w:val="32"/>
          <w:rFonts w:hint="eastAsia"/>
          <w:sz w:val="24"/>
          <w:szCs w:val="24"/>
        </w:rPr>
        <w:t>、我方已详细审查全部采购文件，同意采购文件的各项要求。</w:t>
      </w:r>
    </w:p>
    <w:p>
      <w:pPr>
        <w:widowControl/>
        <w:autoSpaceDE w:val="0"/>
        <w:autoSpaceDN w:val="0"/>
        <w:adjustRightInd w:val="0"/>
        <w:spacing w:line="460" w:lineRule="exact"/>
        <w:ind w:firstLine="480"/>
        <w:rPr>
          <w:rStyle w:val="32"/>
          <w:sz w:val="24"/>
          <w:szCs w:val="24"/>
        </w:rPr>
      </w:pPr>
      <w:r>
        <w:rPr>
          <w:rStyle w:val="32"/>
          <w:sz w:val="24"/>
          <w:szCs w:val="24"/>
        </w:rPr>
        <w:t>2</w:t>
      </w:r>
      <w:r>
        <w:rPr>
          <w:rStyle w:val="32"/>
          <w:rFonts w:hint="eastAsia"/>
          <w:sz w:val="24"/>
          <w:szCs w:val="24"/>
        </w:rPr>
        <w:t>、我方向贵方提交的所有响应文件、资料都是准确的和真实的。</w:t>
      </w:r>
    </w:p>
    <w:p>
      <w:pPr>
        <w:widowControl/>
        <w:autoSpaceDE w:val="0"/>
        <w:autoSpaceDN w:val="0"/>
        <w:adjustRightInd w:val="0"/>
        <w:spacing w:line="460" w:lineRule="exact"/>
        <w:ind w:firstLine="480"/>
        <w:rPr>
          <w:rStyle w:val="32"/>
          <w:sz w:val="24"/>
          <w:szCs w:val="24"/>
        </w:rPr>
      </w:pPr>
      <w:r>
        <w:rPr>
          <w:rStyle w:val="32"/>
          <w:sz w:val="24"/>
          <w:szCs w:val="24"/>
        </w:rPr>
        <w:t>3</w:t>
      </w:r>
      <w:r>
        <w:rPr>
          <w:rStyle w:val="32"/>
          <w:rFonts w:hint="eastAsia"/>
          <w:sz w:val="24"/>
          <w:szCs w:val="24"/>
        </w:rPr>
        <w:t>、若中标，我方将按照采购文件规定履行合同责任和义务。</w:t>
      </w:r>
    </w:p>
    <w:p>
      <w:pPr>
        <w:widowControl/>
        <w:autoSpaceDE w:val="0"/>
        <w:autoSpaceDN w:val="0"/>
        <w:adjustRightInd w:val="0"/>
        <w:spacing w:line="460" w:lineRule="exact"/>
        <w:ind w:firstLine="480"/>
        <w:rPr>
          <w:rStyle w:val="32"/>
          <w:sz w:val="24"/>
          <w:szCs w:val="24"/>
        </w:rPr>
      </w:pPr>
      <w:r>
        <w:rPr>
          <w:rStyle w:val="32"/>
          <w:sz w:val="24"/>
          <w:szCs w:val="24"/>
        </w:rPr>
        <w:t>4</w:t>
      </w:r>
      <w:r>
        <w:rPr>
          <w:rStyle w:val="32"/>
          <w:rFonts w:hint="eastAsia"/>
          <w:sz w:val="24"/>
          <w:szCs w:val="24"/>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60" w:lineRule="exact"/>
        <w:ind w:firstLine="480"/>
        <w:rPr>
          <w:rFonts w:ascii="仿宋" w:hAnsi="仿宋" w:eastAsia="仿宋"/>
          <w:kern w:val="1"/>
          <w:sz w:val="24"/>
          <w:szCs w:val="24"/>
        </w:rPr>
      </w:pPr>
      <w:r>
        <w:rPr>
          <w:rStyle w:val="32"/>
          <w:sz w:val="24"/>
          <w:szCs w:val="24"/>
        </w:rPr>
        <w:t>5</w:t>
      </w:r>
      <w:r>
        <w:rPr>
          <w:rStyle w:val="32"/>
          <w:rFonts w:hint="eastAsia"/>
          <w:sz w:val="24"/>
          <w:szCs w:val="24"/>
        </w:rPr>
        <w:t>、响应文件自开标日起有效期为</w:t>
      </w:r>
      <w:r>
        <w:rPr>
          <w:rFonts w:hint="eastAsia" w:ascii="仿宋" w:hAnsi="仿宋" w:eastAsia="仿宋" w:cs="仿宋"/>
          <w:kern w:val="1"/>
          <w:sz w:val="24"/>
          <w:szCs w:val="24"/>
          <w:u w:val="single"/>
        </w:rPr>
        <w:t xml:space="preserve">   </w:t>
      </w:r>
      <w:r>
        <w:rPr>
          <w:rStyle w:val="32"/>
          <w:rFonts w:hint="eastAsia"/>
          <w:sz w:val="24"/>
          <w:szCs w:val="24"/>
        </w:rPr>
        <w:t>日历日。</w:t>
      </w:r>
    </w:p>
    <w:p>
      <w:pPr>
        <w:widowControl/>
        <w:autoSpaceDE w:val="0"/>
        <w:autoSpaceDN w:val="0"/>
        <w:adjustRightInd w:val="0"/>
        <w:spacing w:line="460" w:lineRule="exact"/>
        <w:ind w:firstLine="480"/>
        <w:rPr>
          <w:rStyle w:val="32"/>
          <w:sz w:val="24"/>
          <w:szCs w:val="24"/>
        </w:rPr>
      </w:pPr>
      <w:r>
        <w:rPr>
          <w:rStyle w:val="32"/>
          <w:sz w:val="24"/>
          <w:szCs w:val="24"/>
        </w:rPr>
        <w:t>6.</w:t>
      </w:r>
      <w:r>
        <w:rPr>
          <w:rStyle w:val="32"/>
          <w:rFonts w:hint="eastAsia"/>
          <w:sz w:val="24"/>
          <w:szCs w:val="24"/>
        </w:rPr>
        <w:t>以上事项如有虚假或者隐瞒，我方愿意承担一切后果。</w:t>
      </w:r>
    </w:p>
    <w:p>
      <w:pPr>
        <w:widowControl/>
        <w:tabs>
          <w:tab w:val="left" w:pos="939"/>
        </w:tabs>
        <w:autoSpaceDE w:val="0"/>
        <w:autoSpaceDN w:val="0"/>
        <w:adjustRightInd w:val="0"/>
        <w:spacing w:line="46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6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60" w:lineRule="exact"/>
        <w:ind w:left="773" w:right="-481" w:hanging="458"/>
        <w:rPr>
          <w:rFonts w:ascii="仿宋" w:hAnsi="仿宋" w:eastAsia="仿宋"/>
          <w:kern w:val="1"/>
          <w:sz w:val="24"/>
          <w:szCs w:val="24"/>
        </w:rPr>
      </w:pP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（盖章）  </w:t>
      </w: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r>
        <w:rPr>
          <w:rStyle w:val="32"/>
          <w:sz w:val="24"/>
          <w:szCs w:val="24"/>
        </w:rPr>
        <w:t xml:space="preserve">    </w:t>
      </w:r>
    </w:p>
    <w:p>
      <w:pPr>
        <w:spacing w:line="420" w:lineRule="exact"/>
        <w:jc w:val="right"/>
        <w:rPr>
          <w:rFonts w:hint="eastAsia" w:ascii="仿宋" w:hAnsi="仿宋" w:eastAsia="仿宋" w:cs="仿宋"/>
          <w:sz w:val="24"/>
          <w:szCs w:val="24"/>
        </w:rPr>
      </w:pPr>
      <w:r>
        <w:rPr>
          <w:rFonts w:hint="eastAsia" w:ascii="仿宋" w:hAnsi="仿宋" w:eastAsia="仿宋" w:cs="仿宋"/>
          <w:sz w:val="24"/>
          <w:szCs w:val="24"/>
          <w:lang w:val="zh-CN"/>
        </w:rPr>
        <w:t>日期：</w:t>
      </w:r>
      <w:r>
        <w:rPr>
          <w:rFonts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lang w:val="zh-CN"/>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日</w:t>
      </w:r>
    </w:p>
    <w:p>
      <w:pPr>
        <w:widowControl/>
        <w:autoSpaceDE w:val="0"/>
        <w:autoSpaceDN w:val="0"/>
        <w:adjustRightInd w:val="0"/>
        <w:spacing w:line="480" w:lineRule="auto"/>
        <w:ind w:right="-481"/>
        <w:jc w:val="center"/>
        <w:rPr>
          <w:rFonts w:hint="eastAsia" w:ascii="仿宋" w:hAnsi="仿宋" w:eastAsia="仿宋"/>
          <w:sz w:val="28"/>
          <w:szCs w:val="28"/>
          <w:lang w:val="zh-CN"/>
        </w:rPr>
      </w:pPr>
      <w:r>
        <w:rPr>
          <w:rFonts w:ascii="宋体" w:hAnsi="宋体" w:cs="宋体"/>
          <w:kern w:val="1"/>
          <w:sz w:val="30"/>
          <w:szCs w:val="30"/>
        </w:rPr>
        <w:br w:type="page"/>
      </w:r>
      <w:r>
        <w:rPr>
          <w:rFonts w:hint="eastAsia" w:ascii="宋体" w:hAnsi="宋体" w:cs="宋体"/>
          <w:kern w:val="1"/>
          <w:sz w:val="30"/>
          <w:szCs w:val="30"/>
        </w:rPr>
        <w:t>二、</w:t>
      </w:r>
      <w:r>
        <w:rPr>
          <w:rFonts w:hint="eastAsia" w:ascii="仿宋" w:hAnsi="仿宋" w:eastAsia="仿宋" w:cs="仿宋"/>
          <w:kern w:val="1"/>
          <w:sz w:val="28"/>
          <w:szCs w:val="28"/>
        </w:rPr>
        <w:t>报价</w:t>
      </w:r>
      <w:r>
        <w:rPr>
          <w:rFonts w:hint="eastAsia" w:ascii="仿宋" w:hAnsi="仿宋" w:eastAsia="仿宋" w:cs="宋体"/>
          <w:sz w:val="28"/>
          <w:szCs w:val="28"/>
          <w:lang w:val="zh-CN"/>
        </w:rPr>
        <w:t>一览表</w:t>
      </w:r>
      <w:r>
        <w:rPr>
          <w:rFonts w:hint="eastAsia" w:ascii="仿宋" w:hAnsi="仿宋" w:eastAsia="仿宋" w:cs="宋体"/>
          <w:sz w:val="28"/>
          <w:szCs w:val="28"/>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760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7600" w:type="dxa"/>
            <w:noWrap w:val="0"/>
            <w:vAlign w:val="top"/>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采购内容</w:t>
            </w:r>
          </w:p>
        </w:tc>
        <w:tc>
          <w:tcPr>
            <w:tcW w:w="7600" w:type="dxa"/>
            <w:noWrap w:val="0"/>
            <w:vAlign w:val="top"/>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交货期</w:t>
            </w:r>
          </w:p>
        </w:tc>
        <w:tc>
          <w:tcPr>
            <w:tcW w:w="7600" w:type="dxa"/>
            <w:noWrap w:val="0"/>
            <w:vAlign w:val="center"/>
          </w:tcPr>
          <w:p>
            <w:pPr>
              <w:keepNext w:val="0"/>
              <w:keepLines w:val="0"/>
              <w:suppressLineNumbers w:val="0"/>
              <w:spacing w:beforeAutospacing="0" w:afterAutospacing="0" w:line="440" w:lineRule="exact"/>
              <w:rPr>
                <w:rFonts w:hint="eastAsia"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质量目标</w:t>
            </w:r>
          </w:p>
        </w:tc>
        <w:tc>
          <w:tcPr>
            <w:tcW w:w="7600" w:type="dxa"/>
            <w:noWrap w:val="0"/>
            <w:vAlign w:val="center"/>
          </w:tcPr>
          <w:p>
            <w:pPr>
              <w:keepNext w:val="0"/>
              <w:keepLines w:val="0"/>
              <w:suppressLineNumbers w:val="0"/>
              <w:spacing w:beforeAutospacing="0" w:afterAutospacing="0"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质保期</w:t>
            </w:r>
          </w:p>
        </w:tc>
        <w:tc>
          <w:tcPr>
            <w:tcW w:w="7600" w:type="dxa"/>
            <w:noWrap w:val="0"/>
            <w:vAlign w:val="center"/>
          </w:tcPr>
          <w:p>
            <w:pPr>
              <w:keepNext w:val="0"/>
              <w:keepLines w:val="0"/>
              <w:suppressLineNumbers w:val="0"/>
              <w:spacing w:beforeAutospacing="0" w:afterAutospacing="0" w:line="440" w:lineRule="exact"/>
              <w:rPr>
                <w:rFonts w:hint="eastAsia" w:ascii="仿宋" w:hAnsi="仿宋" w:eastAsia="仿宋" w:cs="仿宋"/>
                <w:b/>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总报价</w:t>
            </w:r>
          </w:p>
        </w:tc>
        <w:tc>
          <w:tcPr>
            <w:tcW w:w="7600" w:type="dxa"/>
            <w:noWrap w:val="0"/>
            <w:vAlign w:val="center"/>
          </w:tcPr>
          <w:p>
            <w:pPr>
              <w:keepNext w:val="0"/>
              <w:keepLines w:val="0"/>
              <w:suppressLineNumbers w:val="0"/>
              <w:spacing w:beforeAutospacing="0" w:afterAutospacing="0" w:line="440" w:lineRule="exact"/>
              <w:rPr>
                <w:rFonts w:hint="eastAsia"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p>
            <w:pPr>
              <w:keepNext w:val="0"/>
              <w:keepLines w:val="0"/>
              <w:suppressLineNumbers w:val="0"/>
              <w:spacing w:beforeAutospacing="0" w:afterAutospacing="0" w:line="440" w:lineRule="exact"/>
              <w:rPr>
                <w:rFonts w:hint="eastAsia" w:ascii="仿宋" w:hAnsi="仿宋" w:eastAsia="仿宋" w:cs="仿宋"/>
                <w:sz w:val="24"/>
                <w:szCs w:val="24"/>
                <w:u w:val="single"/>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p>
            <w:pPr>
              <w:keepNext w:val="0"/>
              <w:keepLines w:val="0"/>
              <w:suppressLineNumbers w:val="0"/>
              <w:spacing w:beforeAutospacing="0" w:afterAutospacing="0" w:line="440" w:lineRule="exact"/>
              <w:rPr>
                <w:rFonts w:hint="eastAsia" w:ascii="仿宋" w:hAnsi="仿宋" w:eastAsia="仿宋" w:cs="仿宋"/>
                <w:sz w:val="24"/>
                <w:szCs w:val="24"/>
                <w:u w:val="single"/>
              </w:rPr>
            </w:pPr>
            <w:r>
              <w:rPr>
                <w:rFonts w:hint="eastAsia" w:ascii="仿宋" w:hAnsi="仿宋" w:eastAsia="仿宋" w:cs="仿宋"/>
                <w:sz w:val="24"/>
                <w:szCs w:val="24"/>
              </w:rPr>
              <w:t>（注：</w:t>
            </w:r>
            <w:r>
              <w:rPr>
                <w:rFonts w:hint="eastAsia" w:ascii="仿宋" w:hAnsi="仿宋" w:eastAsia="仿宋" w:cs="仿宋"/>
                <w:sz w:val="24"/>
                <w:szCs w:val="24"/>
                <w:lang w:eastAsia="zh-CN"/>
              </w:rPr>
              <w:t>该报价含货物采购、运输、税费等与本项目相关的所有费用</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00" w:type="dxa"/>
            <w:noWrap w:val="0"/>
            <w:vAlign w:val="top"/>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r>
    </w:tbl>
    <w:p>
      <w:pPr>
        <w:pStyle w:val="33"/>
        <w:rPr>
          <w:szCs w:val="24"/>
        </w:rPr>
      </w:pPr>
    </w:p>
    <w:p>
      <w:pPr>
        <w:pStyle w:val="33"/>
        <w:rPr>
          <w:szCs w:val="24"/>
        </w:rPr>
      </w:pP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（盖章）  </w:t>
      </w: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r>
        <w:rPr>
          <w:rStyle w:val="32"/>
          <w:sz w:val="24"/>
          <w:szCs w:val="24"/>
        </w:rPr>
        <w:t xml:space="preserve">    </w:t>
      </w:r>
    </w:p>
    <w:p>
      <w:pPr>
        <w:spacing w:line="420" w:lineRule="exact"/>
        <w:jc w:val="right"/>
        <w:rPr>
          <w:rFonts w:hint="eastAsia" w:ascii="仿宋" w:hAnsi="仿宋" w:eastAsia="仿宋" w:cs="仿宋"/>
          <w:sz w:val="24"/>
          <w:szCs w:val="24"/>
        </w:rPr>
      </w:pPr>
      <w:r>
        <w:rPr>
          <w:rFonts w:hint="eastAsia" w:ascii="仿宋" w:hAnsi="仿宋" w:eastAsia="仿宋" w:cs="仿宋"/>
          <w:sz w:val="24"/>
          <w:szCs w:val="24"/>
          <w:lang w:val="zh-CN"/>
        </w:rPr>
        <w:t>日期：</w:t>
      </w:r>
      <w:r>
        <w:rPr>
          <w:rFonts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lang w:val="zh-CN"/>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日</w:t>
      </w:r>
    </w:p>
    <w:p>
      <w:pPr>
        <w:spacing w:line="420" w:lineRule="exact"/>
        <w:ind w:firstLine="6000" w:firstLineChars="2500"/>
        <w:rPr>
          <w:rFonts w:hint="eastAsia" w:ascii="仿宋" w:hAnsi="仿宋" w:eastAsia="仿宋" w:cs="仿宋"/>
          <w:sz w:val="24"/>
          <w:szCs w:val="24"/>
          <w:lang w:val="zh-CN"/>
        </w:rPr>
      </w:pPr>
    </w:p>
    <w:p>
      <w:pPr>
        <w:pStyle w:val="34"/>
        <w:rPr>
          <w:rFonts w:ascii="仿宋" w:hAnsi="仿宋" w:eastAsia="仿宋"/>
          <w:lang w:val="zh-CN"/>
        </w:rPr>
      </w:pPr>
      <w:r>
        <w:rPr>
          <w:rFonts w:ascii="仿宋" w:hAnsi="仿宋" w:eastAsia="仿宋" w:cs="仿宋"/>
          <w:szCs w:val="21"/>
          <w:lang w:val="zh-CN"/>
        </w:rPr>
        <w:br w:type="page"/>
      </w:r>
      <w:r>
        <w:rPr>
          <w:rFonts w:hint="eastAsia" w:ascii="仿宋" w:hAnsi="仿宋" w:eastAsia="仿宋" w:cs="仿宋"/>
          <w:szCs w:val="21"/>
          <w:lang w:val="zh-CN"/>
        </w:rPr>
        <w:t>三、</w:t>
      </w:r>
      <w:r>
        <w:rPr>
          <w:rFonts w:hint="eastAsia" w:ascii="仿宋" w:hAnsi="仿宋" w:eastAsia="仿宋"/>
          <w:lang w:val="zh-CN"/>
        </w:rPr>
        <w:t>分项报价明细表</w:t>
      </w:r>
    </w:p>
    <w:p>
      <w:pPr>
        <w:autoSpaceDE w:val="0"/>
        <w:autoSpaceDN w:val="0"/>
        <w:adjustRightInd w:val="0"/>
        <w:spacing w:line="360" w:lineRule="auto"/>
        <w:rPr>
          <w:rFonts w:ascii="仿宋" w:hAnsi="仿宋" w:eastAsia="仿宋"/>
          <w:b/>
          <w:bCs/>
          <w:sz w:val="24"/>
          <w:szCs w:val="24"/>
          <w:lang w:val="zh-CN"/>
        </w:rPr>
      </w:pPr>
      <w:r>
        <w:rPr>
          <w:rFonts w:hint="eastAsia" w:ascii="仿宋" w:hAnsi="仿宋" w:eastAsia="仿宋" w:cs="仿宋"/>
          <w:sz w:val="24"/>
          <w:szCs w:val="24"/>
          <w:lang w:val="zh-CN"/>
        </w:rPr>
        <w:t>项目名称：</w:t>
      </w:r>
      <w:r>
        <w:rPr>
          <w:rFonts w:ascii="仿宋" w:hAnsi="仿宋" w:eastAsia="仿宋" w:cs="仿宋"/>
          <w:sz w:val="24"/>
          <w:szCs w:val="24"/>
          <w:lang w:val="zh-CN"/>
        </w:rPr>
        <w:t xml:space="preserve">                           </w:t>
      </w:r>
      <w:r>
        <w:rPr>
          <w:rFonts w:hint="eastAsia" w:ascii="仿宋" w:hAnsi="仿宋" w:eastAsia="仿宋" w:cs="仿宋"/>
          <w:sz w:val="24"/>
          <w:szCs w:val="24"/>
          <w:lang w:val="en-US" w:eastAsia="zh-CN"/>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项目编号：</w:t>
      </w:r>
      <w:r>
        <w:rPr>
          <w:rFonts w:ascii="仿宋" w:hAnsi="仿宋" w:eastAsia="仿宋" w:cs="仿宋"/>
          <w:sz w:val="24"/>
          <w:szCs w:val="24"/>
          <w:lang w:val="zh-CN"/>
        </w:rPr>
        <w:t xml:space="preserve"> </w:t>
      </w:r>
    </w:p>
    <w:tbl>
      <w:tblPr>
        <w:tblStyle w:val="22"/>
        <w:tblpPr w:leftFromText="180" w:rightFromText="180" w:vertAnchor="text" w:horzAnchor="page" w:tblpX="465" w:tblpY="675"/>
        <w:tblOverlap w:val="never"/>
        <w:tblW w:w="11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05"/>
        <w:gridCol w:w="870"/>
        <w:gridCol w:w="2036"/>
        <w:gridCol w:w="1185"/>
        <w:gridCol w:w="960"/>
        <w:gridCol w:w="1185"/>
        <w:gridCol w:w="145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699"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0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货物名称</w:t>
            </w:r>
          </w:p>
        </w:tc>
        <w:tc>
          <w:tcPr>
            <w:tcW w:w="87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品牌</w:t>
            </w:r>
          </w:p>
        </w:tc>
        <w:tc>
          <w:tcPr>
            <w:tcW w:w="2036" w:type="dxa"/>
            <w:noWrap w:val="0"/>
            <w:vAlign w:val="center"/>
          </w:tcPr>
          <w:p>
            <w:pPr>
              <w:keepNext w:val="0"/>
              <w:keepLines w:val="0"/>
              <w:suppressLineNumbers w:val="0"/>
              <w:spacing w:beforeAutospacing="0" w:afterAutospacing="0"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有效成分及含量</w:t>
            </w:r>
          </w:p>
        </w:tc>
        <w:tc>
          <w:tcPr>
            <w:tcW w:w="1185" w:type="dxa"/>
            <w:noWrap w:val="0"/>
            <w:vAlign w:val="center"/>
          </w:tcPr>
          <w:p>
            <w:pPr>
              <w:keepNext w:val="0"/>
              <w:keepLines w:val="0"/>
              <w:suppressLineNumbers w:val="0"/>
              <w:spacing w:beforeAutospacing="0" w:afterAutospacing="0"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剂型</w:t>
            </w:r>
          </w:p>
        </w:tc>
        <w:tc>
          <w:tcPr>
            <w:tcW w:w="96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w:t>
            </w: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数量（</w:t>
            </w:r>
            <w:r>
              <w:rPr>
                <w:rFonts w:hint="eastAsia" w:ascii="仿宋" w:hAnsi="仿宋" w:eastAsia="仿宋" w:cs="仿宋"/>
                <w:sz w:val="24"/>
                <w:szCs w:val="24"/>
                <w:lang w:val="en-US" w:eastAsia="zh-CN"/>
              </w:rPr>
              <w:t>公斤</w:t>
            </w:r>
            <w:r>
              <w:rPr>
                <w:rFonts w:hint="eastAsia" w:ascii="仿宋" w:hAnsi="仿宋" w:eastAsia="仿宋" w:cs="仿宋"/>
                <w:sz w:val="24"/>
                <w:szCs w:val="24"/>
                <w:lang w:val="zh-CN"/>
              </w:rPr>
              <w:t>）</w:t>
            </w:r>
          </w:p>
        </w:tc>
        <w:tc>
          <w:tcPr>
            <w:tcW w:w="145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单价（元</w:t>
            </w:r>
            <w:r>
              <w:rPr>
                <w:rFonts w:hint="eastAsia" w:ascii="仿宋" w:hAnsi="仿宋" w:eastAsia="仿宋" w:cs="仿宋"/>
                <w:sz w:val="24"/>
                <w:szCs w:val="24"/>
                <w:lang w:val="en-US" w:eastAsia="zh-CN"/>
              </w:rPr>
              <w:t>/公斤</w:t>
            </w:r>
            <w:r>
              <w:rPr>
                <w:rFonts w:hint="eastAsia" w:ascii="仿宋" w:hAnsi="仿宋" w:eastAsia="仿宋" w:cs="仿宋"/>
                <w:sz w:val="24"/>
                <w:szCs w:val="24"/>
              </w:rPr>
              <w:t>）</w:t>
            </w:r>
          </w:p>
        </w:tc>
        <w:tc>
          <w:tcPr>
            <w:tcW w:w="151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dxa"/>
            <w:noWrap w:val="0"/>
            <w:vAlign w:val="center"/>
          </w:tcPr>
          <w:p>
            <w:pPr>
              <w:keepNext w:val="0"/>
              <w:keepLines w:val="0"/>
              <w:suppressLineNumbers w:val="0"/>
              <w:spacing w:beforeAutospacing="0" w:afterAutospacing="0" w:line="440" w:lineRule="exact"/>
              <w:jc w:val="center"/>
              <w:rPr>
                <w:rFonts w:hint="default" w:ascii="仿宋" w:hAnsi="仿宋" w:eastAsia="仿宋" w:cs="仿宋"/>
                <w:sz w:val="24"/>
                <w:szCs w:val="24"/>
              </w:rPr>
            </w:pPr>
            <w:r>
              <w:rPr>
                <w:rFonts w:hint="eastAsia" w:ascii="仿宋" w:hAnsi="仿宋" w:eastAsia="仿宋" w:cs="仿宋"/>
                <w:sz w:val="24"/>
                <w:szCs w:val="24"/>
              </w:rPr>
              <w:t>1</w:t>
            </w:r>
          </w:p>
        </w:tc>
        <w:tc>
          <w:tcPr>
            <w:tcW w:w="120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87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2036"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96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45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51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dxa"/>
            <w:noWrap w:val="0"/>
            <w:vAlign w:val="center"/>
          </w:tcPr>
          <w:p>
            <w:pPr>
              <w:keepNext w:val="0"/>
              <w:keepLines w:val="0"/>
              <w:suppressLineNumbers w:val="0"/>
              <w:spacing w:beforeAutospacing="0" w:afterAutospacing="0" w:line="440" w:lineRule="exact"/>
              <w:jc w:val="center"/>
              <w:rPr>
                <w:rFonts w:hint="default" w:ascii="仿宋" w:hAnsi="仿宋" w:eastAsia="仿宋" w:cs="仿宋"/>
                <w:sz w:val="24"/>
                <w:szCs w:val="24"/>
              </w:rPr>
            </w:pPr>
            <w:r>
              <w:rPr>
                <w:rFonts w:hint="eastAsia" w:ascii="仿宋" w:hAnsi="仿宋" w:eastAsia="仿宋" w:cs="仿宋"/>
                <w:sz w:val="24"/>
                <w:szCs w:val="24"/>
              </w:rPr>
              <w:t>2</w:t>
            </w:r>
          </w:p>
        </w:tc>
        <w:tc>
          <w:tcPr>
            <w:tcW w:w="120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87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2036"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96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45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51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dxa"/>
            <w:noWrap w:val="0"/>
            <w:vAlign w:val="center"/>
          </w:tcPr>
          <w:p>
            <w:pPr>
              <w:keepNext w:val="0"/>
              <w:keepLines w:val="0"/>
              <w:suppressLineNumbers w:val="0"/>
              <w:spacing w:beforeAutospacing="0" w:afterAutospacing="0" w:line="440" w:lineRule="exact"/>
              <w:jc w:val="center"/>
              <w:rPr>
                <w:rFonts w:hint="default" w:ascii="仿宋" w:hAnsi="仿宋" w:eastAsia="仿宋" w:cs="仿宋"/>
                <w:sz w:val="24"/>
                <w:szCs w:val="24"/>
              </w:rPr>
            </w:pPr>
            <w:r>
              <w:rPr>
                <w:rFonts w:hint="eastAsia" w:ascii="仿宋" w:hAnsi="仿宋" w:eastAsia="仿宋" w:cs="仿宋"/>
                <w:sz w:val="24"/>
                <w:szCs w:val="24"/>
              </w:rPr>
              <w:t>3</w:t>
            </w:r>
          </w:p>
        </w:tc>
        <w:tc>
          <w:tcPr>
            <w:tcW w:w="120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87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2036"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96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45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51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dxa"/>
            <w:noWrap w:val="0"/>
            <w:vAlign w:val="center"/>
          </w:tcPr>
          <w:p>
            <w:pPr>
              <w:keepNext w:val="0"/>
              <w:keepLines w:val="0"/>
              <w:suppressLineNumbers w:val="0"/>
              <w:spacing w:beforeAutospacing="0" w:afterAutospacing="0" w:line="440" w:lineRule="exact"/>
              <w:jc w:val="center"/>
              <w:rPr>
                <w:rFonts w:hint="default" w:ascii="仿宋" w:hAnsi="仿宋" w:eastAsia="仿宋" w:cs="仿宋"/>
                <w:sz w:val="24"/>
                <w:szCs w:val="24"/>
              </w:rPr>
            </w:pPr>
            <w:r>
              <w:rPr>
                <w:rFonts w:hint="eastAsia" w:ascii="仿宋" w:hAnsi="仿宋" w:eastAsia="仿宋" w:cs="仿宋"/>
                <w:sz w:val="24"/>
                <w:szCs w:val="24"/>
              </w:rPr>
              <w:t>4</w:t>
            </w:r>
          </w:p>
        </w:tc>
        <w:tc>
          <w:tcPr>
            <w:tcW w:w="120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87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2036"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96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45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51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dxa"/>
            <w:noWrap w:val="0"/>
            <w:vAlign w:val="center"/>
          </w:tcPr>
          <w:p>
            <w:pPr>
              <w:keepNext w:val="0"/>
              <w:keepLines w:val="0"/>
              <w:suppressLineNumbers w:val="0"/>
              <w:spacing w:beforeAutospacing="0" w:afterAutospacing="0" w:line="440" w:lineRule="exact"/>
              <w:jc w:val="center"/>
              <w:rPr>
                <w:rFonts w:hint="default" w:ascii="仿宋" w:hAnsi="仿宋" w:eastAsia="仿宋" w:cs="仿宋"/>
                <w:sz w:val="24"/>
                <w:szCs w:val="24"/>
              </w:rPr>
            </w:pPr>
            <w:r>
              <w:rPr>
                <w:rFonts w:hint="eastAsia" w:ascii="仿宋" w:hAnsi="仿宋" w:eastAsia="仿宋" w:cs="仿宋"/>
                <w:sz w:val="24"/>
                <w:szCs w:val="24"/>
              </w:rPr>
              <w:t>5</w:t>
            </w:r>
          </w:p>
        </w:tc>
        <w:tc>
          <w:tcPr>
            <w:tcW w:w="120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87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2036"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96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45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51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99" w:type="dxa"/>
            <w:noWrap w:val="0"/>
            <w:vAlign w:val="center"/>
          </w:tcPr>
          <w:p>
            <w:pPr>
              <w:keepNext w:val="0"/>
              <w:keepLines w:val="0"/>
              <w:suppressLineNumbers w:val="0"/>
              <w:spacing w:beforeAutospacing="0" w:afterAutospacing="0" w:line="440" w:lineRule="exact"/>
              <w:jc w:val="center"/>
              <w:rPr>
                <w:rFonts w:hint="default" w:ascii="仿宋" w:hAnsi="仿宋" w:eastAsia="仿宋" w:cs="仿宋"/>
                <w:sz w:val="24"/>
                <w:szCs w:val="24"/>
              </w:rPr>
            </w:pPr>
            <w:r>
              <w:rPr>
                <w:rFonts w:hint="eastAsia" w:ascii="仿宋" w:hAnsi="仿宋" w:eastAsia="仿宋" w:cs="仿宋"/>
                <w:sz w:val="24"/>
                <w:szCs w:val="24"/>
              </w:rPr>
              <w:t>.....</w:t>
            </w:r>
          </w:p>
        </w:tc>
        <w:tc>
          <w:tcPr>
            <w:tcW w:w="120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87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2036"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960"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18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45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c>
          <w:tcPr>
            <w:tcW w:w="1515" w:type="dxa"/>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904" w:type="dxa"/>
            <w:gridSpan w:val="2"/>
            <w:noWrap w:val="0"/>
            <w:vAlign w:val="center"/>
          </w:tcPr>
          <w:p>
            <w:pPr>
              <w:keepNext w:val="0"/>
              <w:keepLines w:val="0"/>
              <w:suppressLineNumbers w:val="0"/>
              <w:spacing w:beforeAutospacing="0" w:afterAutospacing="0" w:line="440" w:lineRule="exact"/>
              <w:jc w:val="center"/>
              <w:rPr>
                <w:rFonts w:hint="eastAsia" w:ascii="仿宋" w:hAnsi="仿宋" w:eastAsia="仿宋" w:cs="仿宋"/>
                <w:sz w:val="24"/>
                <w:szCs w:val="24"/>
              </w:rPr>
            </w:pPr>
            <w:r>
              <w:rPr>
                <w:rFonts w:hint="eastAsia" w:ascii="仿宋" w:hAnsi="仿宋" w:eastAsia="仿宋" w:cs="仿宋"/>
                <w:sz w:val="24"/>
                <w:szCs w:val="24"/>
              </w:rPr>
              <w:t>总报价（元）</w:t>
            </w:r>
          </w:p>
        </w:tc>
        <w:tc>
          <w:tcPr>
            <w:tcW w:w="9206" w:type="dxa"/>
            <w:gridSpan w:val="7"/>
            <w:noWrap w:val="0"/>
            <w:vAlign w:val="center"/>
          </w:tcPr>
          <w:p>
            <w:pPr>
              <w:keepNext w:val="0"/>
              <w:keepLines w:val="0"/>
              <w:suppressLineNumbers w:val="0"/>
              <w:spacing w:beforeAutospacing="0" w:afterAutospacing="0" w:line="440" w:lineRule="exact"/>
              <w:jc w:val="left"/>
              <w:rPr>
                <w:rFonts w:hint="eastAsia" w:ascii="仿宋" w:hAnsi="仿宋" w:eastAsia="仿宋" w:cs="仿宋"/>
                <w:sz w:val="24"/>
                <w:szCs w:val="24"/>
              </w:rPr>
            </w:pPr>
            <w:r>
              <w:rPr>
                <w:rFonts w:hint="eastAsia" w:ascii="仿宋" w:hAnsi="仿宋" w:eastAsia="仿宋" w:cs="仿宋"/>
                <w:sz w:val="24"/>
                <w:szCs w:val="24"/>
              </w:rPr>
              <w:t>小写：</w:t>
            </w:r>
          </w:p>
          <w:p>
            <w:pPr>
              <w:keepNext w:val="0"/>
              <w:keepLines w:val="0"/>
              <w:suppressLineNumbers w:val="0"/>
              <w:spacing w:beforeAutospacing="0" w:afterAutospacing="0" w:line="440" w:lineRule="exact"/>
              <w:jc w:val="left"/>
              <w:rPr>
                <w:rFonts w:hint="eastAsia" w:ascii="仿宋" w:hAnsi="仿宋" w:eastAsia="仿宋" w:cs="仿宋"/>
                <w:sz w:val="24"/>
                <w:szCs w:val="24"/>
              </w:rPr>
            </w:pPr>
            <w:r>
              <w:rPr>
                <w:rFonts w:hint="eastAsia" w:ascii="仿宋" w:hAnsi="仿宋" w:eastAsia="仿宋" w:cs="仿宋"/>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110" w:type="dxa"/>
            <w:gridSpan w:val="9"/>
            <w:noWrap w:val="0"/>
            <w:vAlign w:val="center"/>
          </w:tcPr>
          <w:p>
            <w:pPr>
              <w:keepNext w:val="0"/>
              <w:keepLines w:val="0"/>
              <w:suppressLineNumbers w:val="0"/>
              <w:autoSpaceDE w:val="0"/>
              <w:autoSpaceDN w:val="0"/>
              <w:adjustRightInd w:val="0"/>
              <w:spacing w:beforeAutospacing="0" w:afterAutospacing="0"/>
              <w:jc w:val="left"/>
              <w:rPr>
                <w:rFonts w:hint="eastAsia" w:ascii="仿宋" w:hAnsi="仿宋" w:eastAsia="仿宋"/>
                <w:sz w:val="24"/>
                <w:szCs w:val="24"/>
              </w:rPr>
            </w:pPr>
            <w:r>
              <w:rPr>
                <w:rFonts w:hint="eastAsia" w:ascii="仿宋" w:hAnsi="仿宋" w:eastAsia="仿宋" w:cs="仿宋"/>
                <w:sz w:val="24"/>
                <w:szCs w:val="24"/>
              </w:rPr>
              <w:t>（注：</w:t>
            </w:r>
            <w:r>
              <w:rPr>
                <w:rFonts w:hint="eastAsia" w:ascii="仿宋" w:hAnsi="仿宋" w:eastAsia="仿宋" w:cs="仿宋"/>
                <w:sz w:val="24"/>
                <w:szCs w:val="24"/>
                <w:lang w:eastAsia="zh-CN"/>
              </w:rPr>
              <w:t>该报价含货物采购、运输、税费等与本项目相关的所有费用</w:t>
            </w:r>
            <w:r>
              <w:rPr>
                <w:rFonts w:hint="eastAsia" w:ascii="仿宋" w:hAnsi="仿宋" w:eastAsia="仿宋" w:cs="仿宋"/>
                <w:sz w:val="24"/>
                <w:szCs w:val="24"/>
              </w:rPr>
              <w:t>）</w:t>
            </w:r>
          </w:p>
        </w:tc>
      </w:tr>
    </w:tbl>
    <w:p>
      <w:pPr>
        <w:pStyle w:val="33"/>
        <w:rPr>
          <w:rFonts w:hint="eastAsia"/>
          <w:szCs w:val="24"/>
          <w:lang w:val="zh-CN"/>
        </w:rPr>
      </w:pPr>
    </w:p>
    <w:p>
      <w:pPr>
        <w:pStyle w:val="33"/>
        <w:rPr>
          <w:rFonts w:hint="eastAsia"/>
          <w:szCs w:val="24"/>
          <w:lang w:val="zh-CN"/>
        </w:rPr>
      </w:pPr>
    </w:p>
    <w:p>
      <w:pPr>
        <w:pStyle w:val="33"/>
        <w:rPr>
          <w:rFonts w:hint="eastAsia"/>
          <w:szCs w:val="24"/>
          <w:lang w:val="zh-CN"/>
        </w:rPr>
      </w:pPr>
    </w:p>
    <w:p>
      <w:pPr>
        <w:pStyle w:val="33"/>
        <w:rPr>
          <w:rFonts w:hint="eastAsia"/>
          <w:szCs w:val="24"/>
          <w:lang w:val="zh-CN"/>
        </w:rPr>
      </w:pPr>
    </w:p>
    <w:p>
      <w:pPr>
        <w:pStyle w:val="33"/>
        <w:rPr>
          <w:rFonts w:hint="eastAsia"/>
          <w:szCs w:val="24"/>
          <w:lang w:val="zh-CN"/>
        </w:rPr>
      </w:pP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（盖章）  </w:t>
      </w:r>
    </w:p>
    <w:p>
      <w:pPr>
        <w:pStyle w:val="33"/>
        <w:jc w:val="right"/>
        <w:rPr>
          <w:szCs w:val="24"/>
          <w:lang w:val="zh-CN"/>
        </w:rPr>
      </w:pPr>
      <w:r>
        <w:rPr>
          <w:rFonts w:hint="eastAsia" w:cs="仿宋"/>
          <w:szCs w:val="24"/>
        </w:rPr>
        <w:t>法定代表人：</w:t>
      </w:r>
      <w:r>
        <w:rPr>
          <w:rFonts w:hint="eastAsia" w:cs="仿宋"/>
          <w:szCs w:val="24"/>
          <w:u w:val="single"/>
        </w:rPr>
        <w:t xml:space="preserve">             </w:t>
      </w:r>
      <w:r>
        <w:rPr>
          <w:rFonts w:hint="eastAsia" w:cs="仿宋"/>
          <w:szCs w:val="24"/>
        </w:rPr>
        <w:t>（签字或盖章）</w:t>
      </w:r>
      <w:r>
        <w:rPr>
          <w:rStyle w:val="32"/>
          <w:szCs w:val="24"/>
        </w:rPr>
        <w:t xml:space="preserve">    </w:t>
      </w:r>
    </w:p>
    <w:p>
      <w:pPr>
        <w:spacing w:line="420" w:lineRule="exact"/>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zh-CN"/>
        </w:rPr>
        <w:t>日期：</w:t>
      </w:r>
      <w:r>
        <w:rPr>
          <w:rFonts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lang w:val="zh-CN"/>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日</w:t>
      </w:r>
    </w:p>
    <w:p>
      <w:pPr>
        <w:spacing w:line="420" w:lineRule="exact"/>
        <w:jc w:val="center"/>
        <w:rPr>
          <w:rFonts w:hint="eastAsia" w:ascii="仿宋" w:hAnsi="仿宋" w:eastAsia="仿宋" w:cs="仿宋"/>
          <w:sz w:val="24"/>
          <w:szCs w:val="24"/>
        </w:rPr>
      </w:pPr>
    </w:p>
    <w:p>
      <w:pPr>
        <w:widowControl/>
        <w:autoSpaceDE w:val="0"/>
        <w:autoSpaceDN w:val="0"/>
        <w:adjustRightInd w:val="0"/>
        <w:spacing w:line="300" w:lineRule="auto"/>
        <w:jc w:val="center"/>
        <w:rPr>
          <w:rFonts w:ascii="仿宋" w:hAnsi="仿宋" w:eastAsia="仿宋"/>
          <w:kern w:val="1"/>
          <w:sz w:val="28"/>
          <w:szCs w:val="28"/>
        </w:rPr>
      </w:pPr>
      <w:r>
        <w:rPr>
          <w:rFonts w:hint="eastAsia" w:ascii="仿宋" w:hAnsi="仿宋" w:eastAsia="仿宋" w:cs="宋体"/>
          <w:kern w:val="1"/>
          <w:sz w:val="28"/>
          <w:szCs w:val="28"/>
          <w:lang w:val="zh-CN"/>
        </w:rPr>
        <w:br w:type="page"/>
      </w:r>
      <w:r>
        <w:rPr>
          <w:rFonts w:hint="eastAsia" w:ascii="仿宋" w:hAnsi="仿宋" w:eastAsia="仿宋" w:cs="宋体"/>
          <w:kern w:val="1"/>
          <w:sz w:val="28"/>
          <w:szCs w:val="28"/>
          <w:lang w:val="zh-CN"/>
        </w:rPr>
        <w:t>四、</w:t>
      </w:r>
      <w:r>
        <w:rPr>
          <w:rFonts w:hint="eastAsia" w:ascii="仿宋" w:hAnsi="仿宋" w:eastAsia="仿宋" w:cs="宋体"/>
          <w:kern w:val="1"/>
          <w:sz w:val="28"/>
          <w:szCs w:val="28"/>
        </w:rPr>
        <w:t>联合投标协议书(本项目不接受联合体)</w:t>
      </w:r>
    </w:p>
    <w:p>
      <w:pPr>
        <w:widowControl/>
        <w:autoSpaceDE w:val="0"/>
        <w:autoSpaceDN w:val="0"/>
        <w:adjustRightInd w:val="0"/>
        <w:spacing w:line="360" w:lineRule="auto"/>
        <w:ind w:firstLine="514"/>
        <w:rPr>
          <w:rFonts w:ascii="仿宋" w:hAnsi="仿宋" w:eastAsia="仿宋"/>
          <w:kern w:val="1"/>
          <w:sz w:val="24"/>
          <w:szCs w:val="24"/>
        </w:rPr>
      </w:pPr>
      <w:r>
        <w:rPr>
          <w:rStyle w:val="32"/>
          <w:rFonts w:hint="eastAsia"/>
          <w:sz w:val="24"/>
          <w:szCs w:val="24"/>
        </w:rPr>
        <w:t>甲方：</w:t>
      </w:r>
    </w:p>
    <w:p>
      <w:pPr>
        <w:widowControl/>
        <w:autoSpaceDE w:val="0"/>
        <w:autoSpaceDN w:val="0"/>
        <w:adjustRightInd w:val="0"/>
        <w:spacing w:line="360" w:lineRule="auto"/>
        <w:ind w:firstLine="514"/>
        <w:rPr>
          <w:rFonts w:ascii="仿宋" w:hAnsi="仿宋" w:eastAsia="仿宋"/>
          <w:kern w:val="1"/>
          <w:sz w:val="24"/>
          <w:szCs w:val="24"/>
        </w:rPr>
      </w:pPr>
      <w:r>
        <w:rPr>
          <w:rStyle w:val="32"/>
          <w:rFonts w:hint="eastAsia"/>
          <w:sz w:val="24"/>
          <w:szCs w:val="24"/>
        </w:rPr>
        <w:t>乙方：</w:t>
      </w:r>
    </w:p>
    <w:p>
      <w:pPr>
        <w:widowControl/>
        <w:autoSpaceDE w:val="0"/>
        <w:autoSpaceDN w:val="0"/>
        <w:adjustRightInd w:val="0"/>
        <w:spacing w:line="360" w:lineRule="auto"/>
        <w:ind w:firstLine="514"/>
        <w:rPr>
          <w:rStyle w:val="32"/>
          <w:sz w:val="24"/>
          <w:szCs w:val="24"/>
        </w:rPr>
      </w:pPr>
      <w:r>
        <w:rPr>
          <w:rStyle w:val="32"/>
          <w:rFonts w:hint="eastAsia"/>
          <w:sz w:val="24"/>
          <w:szCs w:val="24"/>
        </w:rPr>
        <w:t>（如果有的话，可按照甲、乙、丙、丁…序列增加）</w:t>
      </w:r>
    </w:p>
    <w:p>
      <w:pPr>
        <w:widowControl/>
        <w:autoSpaceDE w:val="0"/>
        <w:autoSpaceDN w:val="0"/>
        <w:adjustRightInd w:val="0"/>
        <w:spacing w:line="360" w:lineRule="auto"/>
        <w:ind w:firstLine="514"/>
        <w:rPr>
          <w:rFonts w:ascii="仿宋" w:hAnsi="仿宋" w:eastAsia="仿宋"/>
          <w:kern w:val="1"/>
          <w:sz w:val="24"/>
          <w:szCs w:val="24"/>
        </w:rPr>
      </w:pPr>
      <w:r>
        <w:rPr>
          <w:rStyle w:val="32"/>
          <w:rFonts w:hint="eastAsia"/>
          <w:sz w:val="24"/>
          <w:szCs w:val="24"/>
        </w:rPr>
        <w:t>联合体各方经协商，就响应</w:t>
      </w:r>
      <w:r>
        <w:rPr>
          <w:rStyle w:val="32"/>
          <w:sz w:val="24"/>
          <w:szCs w:val="24"/>
        </w:rPr>
        <w:t xml:space="preserve"> </w:t>
      </w:r>
      <w:r>
        <w:rPr>
          <w:rFonts w:ascii="仿宋" w:hAnsi="仿宋" w:eastAsia="仿宋" w:cs="仿宋"/>
          <w:kern w:val="1"/>
          <w:sz w:val="24"/>
          <w:szCs w:val="24"/>
          <w:u w:val="single"/>
        </w:rPr>
        <w:t xml:space="preserve">            </w:t>
      </w:r>
      <w:r>
        <w:rPr>
          <w:rStyle w:val="32"/>
          <w:rFonts w:hint="eastAsia"/>
          <w:sz w:val="24"/>
          <w:szCs w:val="24"/>
        </w:rPr>
        <w:t>组织实施的编号为</w:t>
      </w:r>
      <w:r>
        <w:rPr>
          <w:rFonts w:ascii="仿宋" w:hAnsi="仿宋" w:eastAsia="仿宋" w:cs="仿宋"/>
          <w:kern w:val="1"/>
          <w:sz w:val="24"/>
          <w:szCs w:val="24"/>
          <w:u w:val="single"/>
        </w:rPr>
        <w:t xml:space="preserve">           </w:t>
      </w:r>
      <w:r>
        <w:rPr>
          <w:rStyle w:val="32"/>
          <w:rFonts w:hint="eastAsia"/>
          <w:sz w:val="24"/>
          <w:szCs w:val="24"/>
        </w:rPr>
        <w:t>号的采购活动联合进行投标之事宜，达成如下协议：</w:t>
      </w:r>
    </w:p>
    <w:p>
      <w:pPr>
        <w:widowControl/>
        <w:autoSpaceDE w:val="0"/>
        <w:autoSpaceDN w:val="0"/>
        <w:adjustRightInd w:val="0"/>
        <w:spacing w:line="360" w:lineRule="auto"/>
        <w:ind w:firstLine="514"/>
        <w:rPr>
          <w:rFonts w:ascii="仿宋" w:hAnsi="仿宋" w:eastAsia="仿宋"/>
          <w:kern w:val="1"/>
          <w:sz w:val="24"/>
          <w:szCs w:val="24"/>
        </w:rPr>
      </w:pPr>
      <w:r>
        <w:rPr>
          <w:rStyle w:val="32"/>
          <w:rFonts w:hint="eastAsia"/>
          <w:sz w:val="24"/>
          <w:szCs w:val="24"/>
        </w:rPr>
        <w:t>一、联合体各方一致决定，以</w:t>
      </w:r>
      <w:r>
        <w:rPr>
          <w:rStyle w:val="32"/>
          <w:sz w:val="24"/>
          <w:szCs w:val="24"/>
        </w:rPr>
        <w:t xml:space="preserve"> </w:t>
      </w:r>
      <w:r>
        <w:rPr>
          <w:rFonts w:ascii="仿宋" w:hAnsi="仿宋" w:eastAsia="仿宋" w:cs="仿宋"/>
          <w:kern w:val="1"/>
          <w:sz w:val="24"/>
          <w:szCs w:val="24"/>
          <w:u w:val="single"/>
        </w:rPr>
        <w:t xml:space="preserve">         </w:t>
      </w:r>
      <w:r>
        <w:rPr>
          <w:rStyle w:val="32"/>
          <w:sz w:val="24"/>
          <w:szCs w:val="24"/>
        </w:rPr>
        <w:t xml:space="preserve"> </w:t>
      </w:r>
      <w:r>
        <w:rPr>
          <w:rStyle w:val="32"/>
          <w:rFonts w:hint="eastAsia"/>
          <w:sz w:val="24"/>
          <w:szCs w:val="24"/>
        </w:rPr>
        <w:t>为主办人进行投标，并按照采购文件的规定分别提交资格文件。</w:t>
      </w:r>
    </w:p>
    <w:p>
      <w:pPr>
        <w:widowControl/>
        <w:autoSpaceDE w:val="0"/>
        <w:autoSpaceDN w:val="0"/>
        <w:adjustRightInd w:val="0"/>
        <w:spacing w:line="360" w:lineRule="auto"/>
        <w:ind w:firstLine="514"/>
        <w:rPr>
          <w:rStyle w:val="32"/>
          <w:sz w:val="24"/>
          <w:szCs w:val="24"/>
        </w:rPr>
      </w:pPr>
      <w:r>
        <w:rPr>
          <w:rStyle w:val="32"/>
          <w:rFonts w:hint="eastAsia"/>
          <w:sz w:val="24"/>
          <w:szCs w:val="24"/>
        </w:rPr>
        <w:t>二、在本次投标过程中，主办人的法定代表人或者授权代理人根据采购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widowControl/>
        <w:autoSpaceDE w:val="0"/>
        <w:autoSpaceDN w:val="0"/>
        <w:adjustRightInd w:val="0"/>
        <w:spacing w:line="360" w:lineRule="auto"/>
        <w:ind w:firstLine="514"/>
        <w:rPr>
          <w:rStyle w:val="32"/>
          <w:sz w:val="24"/>
          <w:szCs w:val="24"/>
        </w:rPr>
      </w:pPr>
      <w:r>
        <w:rPr>
          <w:rStyle w:val="32"/>
          <w:rFonts w:hint="eastAsia"/>
          <w:sz w:val="24"/>
          <w:szCs w:val="24"/>
        </w:rPr>
        <w:t>三、联合体各方保证对主办人为响应本次采购而提供的产品和服务提供全部质量保证以及售后服务支持。</w:t>
      </w:r>
    </w:p>
    <w:p>
      <w:pPr>
        <w:widowControl/>
        <w:autoSpaceDE w:val="0"/>
        <w:autoSpaceDN w:val="0"/>
        <w:adjustRightInd w:val="0"/>
        <w:spacing w:line="360" w:lineRule="auto"/>
        <w:ind w:firstLine="514"/>
        <w:rPr>
          <w:rStyle w:val="32"/>
          <w:sz w:val="24"/>
          <w:szCs w:val="24"/>
        </w:rPr>
      </w:pPr>
      <w:r>
        <w:rPr>
          <w:rStyle w:val="32"/>
          <w:rFonts w:hint="eastAsia"/>
          <w:sz w:val="24"/>
          <w:szCs w:val="24"/>
        </w:rPr>
        <w:t>四、本次联合投标中，联合体各方承担的工作和义务：</w:t>
      </w:r>
    </w:p>
    <w:p>
      <w:pPr>
        <w:widowControl/>
        <w:autoSpaceDE w:val="0"/>
        <w:autoSpaceDN w:val="0"/>
        <w:adjustRightInd w:val="0"/>
        <w:spacing w:line="360" w:lineRule="auto"/>
        <w:ind w:firstLine="514"/>
        <w:rPr>
          <w:rFonts w:ascii="仿宋" w:hAnsi="仿宋" w:eastAsia="仿宋"/>
          <w:kern w:val="1"/>
          <w:sz w:val="24"/>
          <w:szCs w:val="24"/>
          <w:u w:val="single"/>
        </w:rPr>
      </w:pPr>
      <w:r>
        <w:rPr>
          <w:rFonts w:hint="eastAsia" w:ascii="仿宋" w:hAnsi="仿宋" w:eastAsia="仿宋" w:cs="仿宋"/>
          <w:kern w:val="1"/>
          <w:sz w:val="24"/>
          <w:szCs w:val="24"/>
        </w:rPr>
        <w:t>甲方承担的工作和义务为：</w:t>
      </w:r>
    </w:p>
    <w:p>
      <w:pPr>
        <w:widowControl/>
        <w:autoSpaceDE w:val="0"/>
        <w:autoSpaceDN w:val="0"/>
        <w:adjustRightInd w:val="0"/>
        <w:spacing w:line="360" w:lineRule="auto"/>
        <w:ind w:firstLine="514"/>
        <w:rPr>
          <w:rFonts w:ascii="仿宋" w:hAnsi="仿宋" w:eastAsia="仿宋"/>
          <w:kern w:val="1"/>
          <w:sz w:val="24"/>
          <w:szCs w:val="24"/>
        </w:rPr>
      </w:pPr>
      <w:r>
        <w:rPr>
          <w:rStyle w:val="32"/>
          <w:rFonts w:hint="eastAsia"/>
          <w:sz w:val="24"/>
          <w:szCs w:val="24"/>
        </w:rPr>
        <w:t>乙方承担的工作和义务为：</w:t>
      </w:r>
    </w:p>
    <w:p>
      <w:pPr>
        <w:widowControl/>
        <w:autoSpaceDE w:val="0"/>
        <w:autoSpaceDN w:val="0"/>
        <w:adjustRightInd w:val="0"/>
        <w:spacing w:line="360" w:lineRule="auto"/>
        <w:ind w:firstLine="514"/>
        <w:rPr>
          <w:rFonts w:ascii="仿宋" w:hAnsi="仿宋" w:eastAsia="仿宋"/>
          <w:kern w:val="1"/>
          <w:sz w:val="24"/>
          <w:szCs w:val="24"/>
        </w:rPr>
      </w:pPr>
      <w:r>
        <w:rPr>
          <w:rStyle w:val="32"/>
          <w:rFonts w:hint="eastAsia"/>
          <w:sz w:val="24"/>
          <w:szCs w:val="24"/>
        </w:rPr>
        <w:t>五、有关本次联合投标的其他事宜：</w:t>
      </w:r>
    </w:p>
    <w:p>
      <w:pPr>
        <w:widowControl/>
        <w:autoSpaceDE w:val="0"/>
        <w:autoSpaceDN w:val="0"/>
        <w:adjustRightInd w:val="0"/>
        <w:spacing w:line="360" w:lineRule="auto"/>
        <w:ind w:firstLine="514"/>
        <w:rPr>
          <w:rStyle w:val="32"/>
          <w:sz w:val="24"/>
          <w:szCs w:val="24"/>
        </w:rPr>
      </w:pPr>
      <w:r>
        <w:rPr>
          <w:rStyle w:val="32"/>
          <w:rFonts w:hint="eastAsia"/>
          <w:sz w:val="24"/>
          <w:szCs w:val="24"/>
        </w:rPr>
        <w:t>六、本协议提交采购人或者采购代理机构后，联合体各方不得以任何形式对上述实质内容进行修改或者撤销。</w:t>
      </w:r>
    </w:p>
    <w:p>
      <w:pPr>
        <w:widowControl/>
        <w:autoSpaceDE w:val="0"/>
        <w:autoSpaceDN w:val="0"/>
        <w:adjustRightInd w:val="0"/>
        <w:spacing w:line="360" w:lineRule="auto"/>
        <w:ind w:firstLine="514"/>
        <w:rPr>
          <w:rFonts w:ascii="仿宋" w:hAnsi="仿宋" w:eastAsia="仿宋"/>
          <w:kern w:val="1"/>
          <w:sz w:val="24"/>
          <w:szCs w:val="24"/>
        </w:rPr>
      </w:pPr>
      <w:r>
        <w:rPr>
          <w:rStyle w:val="32"/>
          <w:rFonts w:hint="eastAsia"/>
          <w:sz w:val="24"/>
          <w:szCs w:val="24"/>
        </w:rPr>
        <w:t>七、本协议共</w:t>
      </w:r>
      <w:r>
        <w:rPr>
          <w:rFonts w:ascii="仿宋" w:hAnsi="仿宋" w:eastAsia="仿宋" w:cs="仿宋"/>
          <w:kern w:val="1"/>
          <w:sz w:val="24"/>
          <w:szCs w:val="24"/>
          <w:u w:val="single"/>
        </w:rPr>
        <w:t xml:space="preserve">  </w:t>
      </w:r>
      <w:r>
        <w:rPr>
          <w:rStyle w:val="32"/>
          <w:rFonts w:hint="eastAsia"/>
          <w:sz w:val="24"/>
          <w:szCs w:val="24"/>
        </w:rPr>
        <w:t>份，联合体各方各持一份，并作为响应文件的一部分。</w:t>
      </w:r>
    </w:p>
    <w:p>
      <w:pPr>
        <w:widowControl/>
        <w:autoSpaceDE w:val="0"/>
        <w:autoSpaceDN w:val="0"/>
        <w:adjustRightInd w:val="0"/>
        <w:spacing w:line="360" w:lineRule="auto"/>
        <w:ind w:firstLine="514"/>
        <w:rPr>
          <w:rFonts w:ascii="仿宋" w:hAnsi="仿宋" w:eastAsia="仿宋"/>
          <w:kern w:val="1"/>
          <w:sz w:val="24"/>
          <w:szCs w:val="24"/>
        </w:rPr>
      </w:pPr>
    </w:p>
    <w:p>
      <w:pPr>
        <w:widowControl/>
        <w:autoSpaceDE w:val="0"/>
        <w:autoSpaceDN w:val="0"/>
        <w:adjustRightInd w:val="0"/>
        <w:spacing w:line="360" w:lineRule="auto"/>
        <w:rPr>
          <w:rStyle w:val="32"/>
          <w:sz w:val="24"/>
          <w:szCs w:val="24"/>
        </w:rPr>
      </w:pPr>
      <w:r>
        <w:rPr>
          <w:rStyle w:val="32"/>
          <w:rFonts w:hint="eastAsia"/>
          <w:sz w:val="24"/>
          <w:szCs w:val="24"/>
        </w:rPr>
        <w:t>甲方单位：</w:t>
      </w:r>
      <w:r>
        <w:rPr>
          <w:rStyle w:val="32"/>
          <w:sz w:val="24"/>
          <w:szCs w:val="24"/>
        </w:rPr>
        <w:t xml:space="preserve">       </w:t>
      </w:r>
      <w:r>
        <w:rPr>
          <w:rStyle w:val="32"/>
          <w:rFonts w:hint="eastAsia"/>
          <w:sz w:val="24"/>
          <w:szCs w:val="24"/>
        </w:rPr>
        <w:t>（公章）</w:t>
      </w:r>
      <w:r>
        <w:rPr>
          <w:rStyle w:val="32"/>
          <w:sz w:val="24"/>
          <w:szCs w:val="24"/>
        </w:rPr>
        <w:t xml:space="preserve">                    </w:t>
      </w:r>
      <w:r>
        <w:rPr>
          <w:rStyle w:val="32"/>
          <w:rFonts w:hint="eastAsia"/>
          <w:sz w:val="24"/>
          <w:szCs w:val="24"/>
        </w:rPr>
        <w:t>乙方单位：</w:t>
      </w:r>
      <w:r>
        <w:rPr>
          <w:rStyle w:val="32"/>
          <w:sz w:val="24"/>
          <w:szCs w:val="24"/>
        </w:rPr>
        <w:t xml:space="preserve">       </w:t>
      </w:r>
      <w:r>
        <w:rPr>
          <w:rStyle w:val="32"/>
          <w:rFonts w:hint="eastAsia"/>
          <w:sz w:val="24"/>
          <w:szCs w:val="24"/>
        </w:rPr>
        <w:t>（公章）</w:t>
      </w:r>
    </w:p>
    <w:p>
      <w:pPr>
        <w:widowControl/>
        <w:autoSpaceDE w:val="0"/>
        <w:autoSpaceDN w:val="0"/>
        <w:adjustRightInd w:val="0"/>
        <w:spacing w:line="360" w:lineRule="auto"/>
        <w:rPr>
          <w:rStyle w:val="32"/>
          <w:sz w:val="24"/>
          <w:szCs w:val="24"/>
        </w:rPr>
      </w:pPr>
      <w:r>
        <w:rPr>
          <w:rStyle w:val="32"/>
          <w:rFonts w:hint="eastAsia"/>
          <w:sz w:val="24"/>
          <w:szCs w:val="24"/>
        </w:rPr>
        <w:t>法定代表人：</w:t>
      </w:r>
      <w:r>
        <w:rPr>
          <w:rStyle w:val="32"/>
          <w:sz w:val="24"/>
          <w:szCs w:val="24"/>
        </w:rPr>
        <w:t xml:space="preserve">     </w:t>
      </w:r>
      <w:r>
        <w:rPr>
          <w:rStyle w:val="32"/>
          <w:rFonts w:hint="eastAsia"/>
          <w:sz w:val="24"/>
          <w:szCs w:val="24"/>
        </w:rPr>
        <w:t>（签章）</w:t>
      </w:r>
      <w:r>
        <w:rPr>
          <w:rStyle w:val="32"/>
          <w:sz w:val="24"/>
          <w:szCs w:val="24"/>
        </w:rPr>
        <w:t xml:space="preserve">                    </w:t>
      </w:r>
      <w:r>
        <w:rPr>
          <w:rStyle w:val="32"/>
          <w:rFonts w:hint="eastAsia"/>
          <w:sz w:val="24"/>
          <w:szCs w:val="24"/>
        </w:rPr>
        <w:t>法定代表人：</w:t>
      </w:r>
      <w:r>
        <w:rPr>
          <w:rStyle w:val="32"/>
          <w:sz w:val="24"/>
          <w:szCs w:val="24"/>
        </w:rPr>
        <w:t xml:space="preserve">     </w:t>
      </w:r>
      <w:r>
        <w:rPr>
          <w:rStyle w:val="32"/>
          <w:rFonts w:hint="eastAsia"/>
          <w:sz w:val="24"/>
          <w:szCs w:val="24"/>
        </w:rPr>
        <w:t>（签章）</w:t>
      </w:r>
    </w:p>
    <w:p>
      <w:pPr>
        <w:widowControl/>
        <w:autoSpaceDE w:val="0"/>
        <w:autoSpaceDN w:val="0"/>
        <w:adjustRightInd w:val="0"/>
        <w:spacing w:line="360" w:lineRule="auto"/>
        <w:ind w:firstLine="480"/>
        <w:rPr>
          <w:rFonts w:ascii="仿宋" w:hAnsi="仿宋" w:eastAsia="仿宋"/>
          <w:kern w:val="1"/>
          <w:sz w:val="24"/>
          <w:szCs w:val="24"/>
        </w:rPr>
      </w:pPr>
    </w:p>
    <w:p>
      <w:pPr>
        <w:widowControl/>
        <w:autoSpaceDE w:val="0"/>
        <w:autoSpaceDN w:val="0"/>
        <w:adjustRightInd w:val="0"/>
        <w:ind w:right="-481"/>
        <w:jc w:val="left"/>
        <w:rPr>
          <w:rStyle w:val="32"/>
          <w:sz w:val="24"/>
          <w:szCs w:val="24"/>
        </w:rPr>
      </w:pPr>
      <w:r>
        <w:rPr>
          <w:rStyle w:val="32"/>
          <w:rFonts w:hint="eastAsia"/>
          <w:sz w:val="24"/>
          <w:szCs w:val="24"/>
        </w:rPr>
        <w:t>日期：</w:t>
      </w:r>
      <w:r>
        <w:rPr>
          <w:rStyle w:val="32"/>
          <w:sz w:val="24"/>
          <w:szCs w:val="24"/>
        </w:rPr>
        <w:t xml:space="preserve">  </w:t>
      </w:r>
      <w:r>
        <w:rPr>
          <w:rStyle w:val="32"/>
          <w:rFonts w:hint="eastAsia"/>
          <w:sz w:val="24"/>
          <w:szCs w:val="24"/>
        </w:rPr>
        <w:t>年</w:t>
      </w:r>
      <w:r>
        <w:rPr>
          <w:rStyle w:val="32"/>
          <w:sz w:val="24"/>
          <w:szCs w:val="24"/>
        </w:rPr>
        <w:t xml:space="preserve">  </w:t>
      </w:r>
      <w:r>
        <w:rPr>
          <w:rStyle w:val="32"/>
          <w:rFonts w:hint="eastAsia"/>
          <w:sz w:val="24"/>
          <w:szCs w:val="24"/>
        </w:rPr>
        <w:t>月</w:t>
      </w:r>
      <w:r>
        <w:rPr>
          <w:rStyle w:val="32"/>
          <w:sz w:val="24"/>
          <w:szCs w:val="24"/>
        </w:rPr>
        <w:t xml:space="preserve">   </w:t>
      </w:r>
      <w:r>
        <w:rPr>
          <w:rStyle w:val="32"/>
          <w:rFonts w:hint="eastAsia"/>
          <w:sz w:val="24"/>
          <w:szCs w:val="24"/>
        </w:rPr>
        <w:t>日</w:t>
      </w:r>
      <w:r>
        <w:rPr>
          <w:rStyle w:val="32"/>
          <w:sz w:val="24"/>
          <w:szCs w:val="24"/>
        </w:rPr>
        <w:t xml:space="preserve">                          </w:t>
      </w:r>
      <w:r>
        <w:rPr>
          <w:rStyle w:val="32"/>
          <w:rFonts w:hint="eastAsia"/>
          <w:sz w:val="24"/>
          <w:szCs w:val="24"/>
        </w:rPr>
        <w:t>日期：</w:t>
      </w:r>
      <w:r>
        <w:rPr>
          <w:rStyle w:val="32"/>
          <w:sz w:val="24"/>
          <w:szCs w:val="24"/>
        </w:rPr>
        <w:t xml:space="preserve">  </w:t>
      </w:r>
      <w:r>
        <w:rPr>
          <w:rStyle w:val="32"/>
          <w:rFonts w:hint="eastAsia"/>
          <w:sz w:val="24"/>
          <w:szCs w:val="24"/>
        </w:rPr>
        <w:t>年</w:t>
      </w:r>
      <w:r>
        <w:rPr>
          <w:rStyle w:val="32"/>
          <w:sz w:val="24"/>
          <w:szCs w:val="24"/>
        </w:rPr>
        <w:t xml:space="preserve">  </w:t>
      </w:r>
      <w:r>
        <w:rPr>
          <w:rStyle w:val="32"/>
          <w:rFonts w:hint="eastAsia"/>
          <w:sz w:val="24"/>
          <w:szCs w:val="24"/>
        </w:rPr>
        <w:t>月</w:t>
      </w:r>
      <w:r>
        <w:rPr>
          <w:rStyle w:val="32"/>
          <w:sz w:val="24"/>
          <w:szCs w:val="24"/>
        </w:rPr>
        <w:t xml:space="preserve">   </w:t>
      </w:r>
      <w:r>
        <w:rPr>
          <w:rStyle w:val="32"/>
          <w:rFonts w:hint="eastAsia"/>
          <w:sz w:val="24"/>
          <w:szCs w:val="24"/>
        </w:rPr>
        <w:t>日</w:t>
      </w:r>
    </w:p>
    <w:p>
      <w:pPr>
        <w:spacing w:line="440" w:lineRule="exact"/>
        <w:jc w:val="center"/>
        <w:rPr>
          <w:rFonts w:ascii="仿宋" w:hAnsi="仿宋" w:eastAsia="仿宋" w:cs="仿宋"/>
          <w:kern w:val="1"/>
          <w:sz w:val="24"/>
          <w:szCs w:val="24"/>
          <w:u w:val="single"/>
        </w:rPr>
      </w:pPr>
    </w:p>
    <w:p>
      <w:pPr>
        <w:spacing w:line="440" w:lineRule="exact"/>
        <w:rPr>
          <w:rFonts w:ascii="仿宋" w:hAnsi="仿宋" w:eastAsia="仿宋"/>
          <w:sz w:val="28"/>
          <w:szCs w:val="28"/>
        </w:rPr>
      </w:pPr>
      <w:r>
        <w:rPr>
          <w:rFonts w:ascii="仿宋" w:hAnsi="仿宋" w:eastAsia="仿宋" w:cs="仿宋"/>
          <w:kern w:val="1"/>
          <w:sz w:val="24"/>
          <w:szCs w:val="24"/>
          <w:u w:val="single"/>
        </w:rPr>
        <w:br w:type="page"/>
      </w:r>
      <w:r>
        <w:rPr>
          <w:rFonts w:hint="eastAsia" w:ascii="仿宋" w:hAnsi="仿宋" w:eastAsia="仿宋" w:cs="仿宋"/>
          <w:kern w:val="1"/>
          <w:sz w:val="24"/>
          <w:szCs w:val="24"/>
        </w:rPr>
        <w:t xml:space="preserve">                        </w:t>
      </w:r>
      <w:r>
        <w:rPr>
          <w:rFonts w:hint="eastAsia" w:ascii="仿宋" w:hAnsi="仿宋" w:eastAsia="仿宋"/>
          <w:sz w:val="28"/>
          <w:szCs w:val="28"/>
        </w:rPr>
        <w:t>五、</w:t>
      </w:r>
      <w:r>
        <w:rPr>
          <w:rFonts w:ascii="仿宋" w:hAnsi="仿宋" w:eastAsia="仿宋"/>
          <w:sz w:val="28"/>
          <w:szCs w:val="28"/>
        </w:rPr>
        <w:t>法定代表人身份证明</w:t>
      </w:r>
    </w:p>
    <w:p>
      <w:pPr>
        <w:spacing w:line="440" w:lineRule="exact"/>
        <w:rPr>
          <w:sz w:val="20"/>
        </w:rPr>
      </w:pP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供应商名称：</w:t>
      </w:r>
      <w:r>
        <w:rPr>
          <w:rFonts w:ascii="仿宋" w:hAnsi="仿宋" w:eastAsia="仿宋"/>
          <w:sz w:val="24"/>
          <w:szCs w:val="24"/>
          <w:u w:val="single"/>
        </w:rPr>
        <w:t xml:space="preserve">                            </w:t>
      </w:r>
      <w:r>
        <w:rPr>
          <w:rFonts w:ascii="仿宋" w:hAnsi="仿宋" w:eastAsia="仿宋"/>
          <w:sz w:val="24"/>
          <w:szCs w:val="24"/>
        </w:rPr>
        <w:t xml:space="preserve"> </w:t>
      </w:r>
    </w:p>
    <w:p>
      <w:pPr>
        <w:spacing w:line="440" w:lineRule="exact"/>
        <w:rPr>
          <w:rFonts w:ascii="仿宋" w:hAnsi="仿宋" w:eastAsia="仿宋"/>
          <w:sz w:val="24"/>
          <w:szCs w:val="24"/>
        </w:rPr>
      </w:pPr>
      <w:r>
        <w:rPr>
          <w:rFonts w:ascii="仿宋" w:hAnsi="仿宋" w:eastAsia="仿宋"/>
          <w:sz w:val="24"/>
          <w:szCs w:val="24"/>
        </w:rPr>
        <w:t>单位性质：</w:t>
      </w:r>
      <w:r>
        <w:rPr>
          <w:rFonts w:ascii="仿宋" w:hAnsi="仿宋" w:eastAsia="仿宋"/>
          <w:sz w:val="24"/>
          <w:szCs w:val="24"/>
          <w:u w:val="single"/>
        </w:rPr>
        <w:t xml:space="preserve">                               </w:t>
      </w:r>
      <w:r>
        <w:rPr>
          <w:rFonts w:ascii="仿宋" w:hAnsi="仿宋" w:eastAsia="仿宋"/>
          <w:sz w:val="24"/>
          <w:szCs w:val="24"/>
        </w:rPr>
        <w:t xml:space="preserve"> </w:t>
      </w:r>
    </w:p>
    <w:p>
      <w:pPr>
        <w:spacing w:line="440" w:lineRule="exact"/>
        <w:rPr>
          <w:rFonts w:ascii="仿宋" w:hAnsi="仿宋" w:eastAsia="仿宋"/>
          <w:sz w:val="24"/>
          <w:szCs w:val="24"/>
        </w:rPr>
      </w:pPr>
      <w:r>
        <w:rPr>
          <w:rFonts w:ascii="仿宋" w:hAnsi="仿宋" w:eastAsia="仿宋"/>
          <w:sz w:val="24"/>
          <w:szCs w:val="24"/>
        </w:rPr>
        <w:t>地址：</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ascii="仿宋" w:hAnsi="仿宋" w:eastAsia="仿宋"/>
          <w:sz w:val="24"/>
          <w:szCs w:val="24"/>
        </w:rPr>
        <w:t>成立时间：</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pPr>
        <w:spacing w:line="440" w:lineRule="exact"/>
        <w:rPr>
          <w:rFonts w:ascii="仿宋" w:hAnsi="仿宋" w:eastAsia="仿宋"/>
          <w:sz w:val="24"/>
          <w:szCs w:val="24"/>
        </w:rPr>
      </w:pPr>
      <w:r>
        <w:rPr>
          <w:rFonts w:ascii="仿宋" w:hAnsi="仿宋" w:eastAsia="仿宋"/>
          <w:sz w:val="24"/>
          <w:szCs w:val="24"/>
        </w:rPr>
        <w:t>经营期限：</w:t>
      </w:r>
      <w:r>
        <w:rPr>
          <w:rFonts w:ascii="仿宋" w:hAnsi="仿宋" w:eastAsia="仿宋"/>
          <w:sz w:val="24"/>
          <w:szCs w:val="24"/>
          <w:u w:val="single"/>
        </w:rPr>
        <w:t xml:space="preserve">                               </w:t>
      </w:r>
    </w:p>
    <w:p>
      <w:pPr>
        <w:spacing w:line="440" w:lineRule="exact"/>
        <w:rPr>
          <w:rFonts w:hint="eastAsia"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姓名：</w:t>
      </w:r>
      <w:r>
        <w:rPr>
          <w:rFonts w:ascii="仿宋" w:hAnsi="仿宋" w:eastAsia="仿宋"/>
          <w:sz w:val="24"/>
          <w:szCs w:val="24"/>
          <w:u w:val="single"/>
        </w:rPr>
        <w:t xml:space="preserve">        </w:t>
      </w:r>
      <w:r>
        <w:rPr>
          <w:rFonts w:ascii="仿宋" w:hAnsi="仿宋" w:eastAsia="仿宋"/>
          <w:sz w:val="24"/>
          <w:szCs w:val="24"/>
        </w:rPr>
        <w:t xml:space="preserve"> 性别：</w:t>
      </w:r>
      <w:r>
        <w:rPr>
          <w:rFonts w:ascii="仿宋" w:hAnsi="仿宋" w:eastAsia="仿宋"/>
          <w:sz w:val="24"/>
          <w:szCs w:val="24"/>
          <w:u w:val="single"/>
        </w:rPr>
        <w:t xml:space="preserve">         </w:t>
      </w:r>
      <w:r>
        <w:rPr>
          <w:rFonts w:ascii="仿宋" w:hAnsi="仿宋" w:eastAsia="仿宋"/>
          <w:sz w:val="24"/>
          <w:szCs w:val="24"/>
        </w:rPr>
        <w:t xml:space="preserve"> 年龄：</w:t>
      </w:r>
      <w:r>
        <w:rPr>
          <w:rFonts w:ascii="仿宋" w:hAnsi="仿宋" w:eastAsia="仿宋"/>
          <w:sz w:val="24"/>
          <w:szCs w:val="24"/>
          <w:u w:val="single"/>
        </w:rPr>
        <w:t xml:space="preserve">        </w:t>
      </w:r>
      <w:r>
        <w:rPr>
          <w:rFonts w:ascii="仿宋" w:hAnsi="仿宋" w:eastAsia="仿宋"/>
          <w:sz w:val="24"/>
          <w:szCs w:val="24"/>
        </w:rPr>
        <w:t>职务：</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 xml:space="preserve">                             </w:t>
      </w:r>
      <w:r>
        <w:rPr>
          <w:rFonts w:ascii="仿宋" w:hAnsi="仿宋" w:eastAsia="仿宋"/>
          <w:sz w:val="24"/>
          <w:szCs w:val="24"/>
        </w:rPr>
        <w:t xml:space="preserve"> </w:t>
      </w:r>
      <w:r>
        <w:rPr>
          <w:rFonts w:hint="eastAsia" w:ascii="仿宋" w:hAnsi="仿宋" w:eastAsia="仿宋"/>
          <w:sz w:val="24"/>
          <w:szCs w:val="24"/>
        </w:rPr>
        <w:t>（</w:t>
      </w:r>
      <w:r>
        <w:rPr>
          <w:rFonts w:ascii="仿宋" w:hAnsi="仿宋" w:eastAsia="仿宋"/>
          <w:sz w:val="24"/>
          <w:szCs w:val="24"/>
        </w:rPr>
        <w:t>供应商名称</w:t>
      </w:r>
      <w:r>
        <w:rPr>
          <w:rFonts w:hint="eastAsia" w:ascii="仿宋" w:hAnsi="仿宋" w:eastAsia="仿宋"/>
          <w:sz w:val="24"/>
          <w:szCs w:val="24"/>
        </w:rPr>
        <w:t>）</w:t>
      </w:r>
      <w:r>
        <w:rPr>
          <w:rFonts w:ascii="仿宋" w:hAnsi="仿宋" w:eastAsia="仿宋"/>
          <w:sz w:val="24"/>
          <w:szCs w:val="24"/>
        </w:rPr>
        <w:t>的法定代表人。</w:t>
      </w:r>
    </w:p>
    <w:p>
      <w:pPr>
        <w:spacing w:line="440" w:lineRule="exact"/>
        <w:ind w:firstLine="480" w:firstLineChars="200"/>
        <w:rPr>
          <w:rFonts w:ascii="仿宋" w:hAnsi="仿宋" w:eastAsia="仿宋"/>
          <w:sz w:val="24"/>
          <w:szCs w:val="24"/>
        </w:rPr>
      </w:pPr>
      <w:r>
        <w:rPr>
          <w:rFonts w:ascii="仿宋" w:hAnsi="仿宋" w:eastAsia="仿宋"/>
          <w:sz w:val="24"/>
          <w:szCs w:val="24"/>
        </w:rPr>
        <w:t>特此证明。</w:t>
      </w:r>
    </w:p>
    <w:p>
      <w:pPr>
        <w:spacing w:line="440" w:lineRule="exact"/>
        <w:rPr>
          <w:rFonts w:ascii="仿宋" w:hAnsi="仿宋" w:eastAsia="仿宋"/>
          <w:sz w:val="24"/>
          <w:szCs w:val="24"/>
        </w:rPr>
      </w:pPr>
    </w:p>
    <w:p>
      <w:pPr>
        <w:spacing w:line="440" w:lineRule="exact"/>
        <w:rPr>
          <w:rFonts w:hint="eastAsia" w:ascii="仿宋" w:hAnsi="仿宋" w:eastAsia="仿宋"/>
          <w:sz w:val="24"/>
          <w:szCs w:val="24"/>
        </w:rPr>
      </w:pPr>
      <w:r>
        <w:rPr>
          <w:rFonts w:hint="eastAsia" w:ascii="仿宋" w:hAnsi="仿宋" w:eastAsia="仿宋"/>
          <w:sz w:val="24"/>
          <w:szCs w:val="24"/>
        </w:rPr>
        <w:t>附：法定代表人身份证复印件。</w:t>
      </w: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360" w:lineRule="auto"/>
        <w:rPr>
          <w:rFonts w:hint="eastAsia" w:ascii="宋体" w:hAnsi="宋体" w:cs="宋体"/>
          <w:b/>
          <w:bCs/>
          <w:szCs w:val="21"/>
        </w:rPr>
      </w:pPr>
      <w:r>
        <w:rPr>
          <w:rFonts w:hint="eastAsia" w:ascii="宋体" w:hAnsi="宋体" w:cs="宋体"/>
          <w:b/>
          <w:bCs/>
          <w:szCs w:val="21"/>
        </w:rPr>
        <w:t>注：1、法定代表人参加本次投标的应签署本文件并附本人身份证复印件；</w:t>
      </w:r>
    </w:p>
    <w:p>
      <w:pPr>
        <w:spacing w:line="440" w:lineRule="exact"/>
        <w:rPr>
          <w:rFonts w:hint="eastAsia" w:ascii="仿宋" w:hAnsi="仿宋" w:eastAsia="仿宋"/>
          <w:sz w:val="24"/>
          <w:szCs w:val="24"/>
        </w:rPr>
      </w:pPr>
      <w:r>
        <w:rPr>
          <w:rFonts w:hint="eastAsia" w:ascii="宋体" w:hAnsi="宋体" w:cs="宋体"/>
          <w:b/>
          <w:bCs/>
          <w:szCs w:val="21"/>
        </w:rPr>
        <w:t>2、如法定代表人不参加本次投标，应签署《法定代表人授权委托书》。</w:t>
      </w: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 xml:space="preserve">                          供应商：</w:t>
      </w:r>
      <w:r>
        <w:rPr>
          <w:rFonts w:ascii="仿宋" w:hAnsi="仿宋" w:eastAsia="仿宋"/>
          <w:sz w:val="24"/>
          <w:szCs w:val="24"/>
          <w:u w:val="single"/>
        </w:rPr>
        <w:t xml:space="preserve">                 </w:t>
      </w:r>
      <w:r>
        <w:rPr>
          <w:rFonts w:ascii="仿宋" w:hAnsi="仿宋" w:eastAsia="仿宋"/>
          <w:sz w:val="24"/>
          <w:szCs w:val="24"/>
        </w:rPr>
        <w:t>（</w:t>
      </w:r>
      <w:r>
        <w:rPr>
          <w:rFonts w:hint="eastAsia" w:ascii="仿宋" w:hAnsi="仿宋" w:eastAsia="仿宋"/>
          <w:sz w:val="24"/>
          <w:szCs w:val="24"/>
        </w:rPr>
        <w:t>公章</w:t>
      </w:r>
      <w:r>
        <w:rPr>
          <w:rFonts w:ascii="仿宋" w:hAnsi="仿宋" w:eastAsia="仿宋"/>
          <w:sz w:val="24"/>
          <w:szCs w:val="24"/>
        </w:rPr>
        <w:t>）</w:t>
      </w:r>
    </w:p>
    <w:p>
      <w:pPr>
        <w:widowControl/>
        <w:autoSpaceDE w:val="0"/>
        <w:autoSpaceDN w:val="0"/>
        <w:adjustRightInd w:val="0"/>
        <w:spacing w:line="460" w:lineRule="exact"/>
        <w:rPr>
          <w:rFonts w:hint="eastAsia" w:ascii="仿宋" w:hAnsi="仿宋" w:eastAsia="仿宋"/>
          <w:kern w:val="1"/>
          <w:sz w:val="24"/>
          <w:szCs w:val="24"/>
        </w:rPr>
      </w:pPr>
      <w:r>
        <w:rPr>
          <w:rFonts w:ascii="仿宋" w:hAnsi="仿宋" w:eastAsia="仿宋"/>
          <w:sz w:val="24"/>
          <w:szCs w:val="24"/>
        </w:rPr>
        <w:t xml:space="preserve">                                </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 xml:space="preserve"> 日</w:t>
      </w:r>
    </w:p>
    <w:p>
      <w:pPr>
        <w:widowControl/>
        <w:autoSpaceDE w:val="0"/>
        <w:autoSpaceDN w:val="0"/>
        <w:adjustRightInd w:val="0"/>
        <w:spacing w:line="460" w:lineRule="exact"/>
        <w:rPr>
          <w:rFonts w:hint="eastAsia" w:ascii="仿宋" w:hAnsi="仿宋" w:eastAsia="仿宋"/>
          <w:kern w:val="1"/>
          <w:sz w:val="24"/>
          <w:szCs w:val="24"/>
        </w:rPr>
      </w:pPr>
    </w:p>
    <w:p>
      <w:pPr>
        <w:widowControl/>
        <w:autoSpaceDE w:val="0"/>
        <w:autoSpaceDN w:val="0"/>
        <w:adjustRightInd w:val="0"/>
        <w:spacing w:line="460" w:lineRule="exact"/>
        <w:jc w:val="center"/>
        <w:rPr>
          <w:rFonts w:ascii="仿宋" w:hAnsi="仿宋" w:eastAsia="仿宋"/>
          <w:kern w:val="1"/>
          <w:sz w:val="28"/>
          <w:szCs w:val="28"/>
        </w:rPr>
      </w:pPr>
      <w:r>
        <w:rPr>
          <w:rStyle w:val="32"/>
          <w:sz w:val="24"/>
          <w:szCs w:val="24"/>
        </w:rPr>
        <w:br w:type="page"/>
      </w:r>
      <w:r>
        <w:rPr>
          <w:rFonts w:hint="eastAsia" w:ascii="仿宋" w:hAnsi="仿宋" w:eastAsia="仿宋" w:cs="宋体"/>
          <w:kern w:val="1"/>
          <w:sz w:val="28"/>
          <w:szCs w:val="28"/>
        </w:rPr>
        <w:t>五、法定代表人授权委托书</w:t>
      </w:r>
    </w:p>
    <w:p>
      <w:pPr>
        <w:widowControl/>
        <w:autoSpaceDE w:val="0"/>
        <w:autoSpaceDN w:val="0"/>
        <w:adjustRightInd w:val="0"/>
        <w:spacing w:line="360" w:lineRule="auto"/>
        <w:rPr>
          <w:rFonts w:ascii="仿宋" w:hAnsi="仿宋" w:eastAsia="仿宋"/>
          <w:kern w:val="1"/>
          <w:sz w:val="24"/>
          <w:szCs w:val="24"/>
        </w:rPr>
      </w:pPr>
    </w:p>
    <w:p>
      <w:pPr>
        <w:widowControl/>
        <w:autoSpaceDE w:val="0"/>
        <w:autoSpaceDN w:val="0"/>
        <w:adjustRightInd w:val="0"/>
        <w:spacing w:line="480" w:lineRule="auto"/>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Style w:val="32"/>
          <w:rFonts w:hint="eastAsia"/>
          <w:sz w:val="24"/>
          <w:szCs w:val="24"/>
        </w:rPr>
        <w:t>：</w:t>
      </w:r>
    </w:p>
    <w:p>
      <w:pPr>
        <w:widowControl/>
        <w:autoSpaceDE w:val="0"/>
        <w:autoSpaceDN w:val="0"/>
        <w:adjustRightInd w:val="0"/>
        <w:spacing w:line="480" w:lineRule="auto"/>
        <w:ind w:firstLine="480"/>
        <w:rPr>
          <w:rFonts w:ascii="仿宋" w:hAnsi="仿宋" w:eastAsia="仿宋"/>
          <w:kern w:val="1"/>
          <w:sz w:val="24"/>
          <w:szCs w:val="24"/>
        </w:rPr>
      </w:pPr>
      <w:r>
        <w:rPr>
          <w:rStyle w:val="32"/>
          <w:rFonts w:hint="eastAsia"/>
          <w:sz w:val="24"/>
          <w:szCs w:val="24"/>
        </w:rPr>
        <w:t>我</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w:t>
      </w:r>
      <w:r>
        <w:rPr>
          <w:rFonts w:ascii="仿宋" w:hAnsi="仿宋" w:eastAsia="仿宋" w:cs="仿宋"/>
          <w:kern w:val="1"/>
          <w:sz w:val="24"/>
          <w:szCs w:val="24"/>
          <w:u w:val="single"/>
        </w:rPr>
        <w:t xml:space="preserve"> </w:t>
      </w:r>
      <w:r>
        <w:rPr>
          <w:rStyle w:val="32"/>
          <w:rFonts w:hint="eastAsia"/>
          <w:sz w:val="24"/>
          <w:szCs w:val="24"/>
        </w:rPr>
        <w:t>系</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（供应商名称）</w:t>
      </w:r>
      <w:r>
        <w:rPr>
          <w:rStyle w:val="32"/>
          <w:rFonts w:hint="eastAsia"/>
          <w:sz w:val="24"/>
          <w:szCs w:val="24"/>
        </w:rPr>
        <w:t>法定代表人，现授权委托我公司的</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（姓名、职务或者职称）</w:t>
      </w:r>
      <w:r>
        <w:rPr>
          <w:rStyle w:val="32"/>
          <w:rFonts w:hint="eastAsia"/>
          <w:sz w:val="24"/>
          <w:szCs w:val="24"/>
        </w:rPr>
        <w:t>为我公司本次</w:t>
      </w:r>
      <w:r>
        <w:rPr>
          <w:rFonts w:ascii="仿宋" w:hAnsi="仿宋" w:eastAsia="仿宋" w:cs="仿宋"/>
          <w:kern w:val="1"/>
          <w:sz w:val="24"/>
          <w:szCs w:val="24"/>
          <w:u w:val="single"/>
        </w:rPr>
        <w:t xml:space="preserve">             </w:t>
      </w:r>
      <w:r>
        <w:rPr>
          <w:rStyle w:val="32"/>
          <w:rFonts w:hint="eastAsia"/>
          <w:sz w:val="24"/>
          <w:szCs w:val="24"/>
        </w:rPr>
        <w:t>项目的授权代表，代表我方办理本次报价、签约等相关事宜，签署全部有关的文件、协议、合同并具有法律效力。</w:t>
      </w:r>
    </w:p>
    <w:p>
      <w:pPr>
        <w:widowControl/>
        <w:autoSpaceDE w:val="0"/>
        <w:autoSpaceDN w:val="0"/>
        <w:adjustRightInd w:val="0"/>
        <w:spacing w:line="480" w:lineRule="auto"/>
        <w:ind w:firstLine="480"/>
        <w:rPr>
          <w:rStyle w:val="32"/>
          <w:sz w:val="24"/>
          <w:szCs w:val="24"/>
        </w:rPr>
      </w:pPr>
      <w:r>
        <w:rPr>
          <w:rStyle w:val="32"/>
          <w:rFonts w:hint="eastAsia"/>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80" w:lineRule="auto"/>
        <w:ind w:firstLine="480"/>
        <w:rPr>
          <w:rStyle w:val="32"/>
          <w:sz w:val="24"/>
          <w:szCs w:val="24"/>
        </w:rPr>
      </w:pPr>
      <w:r>
        <w:rPr>
          <w:rStyle w:val="32"/>
          <w:rFonts w:hint="eastAsia"/>
          <w:sz w:val="24"/>
          <w:szCs w:val="24"/>
        </w:rPr>
        <w:t>被授权代表无权转让委托权。特此授权。</w:t>
      </w:r>
    </w:p>
    <w:p>
      <w:pPr>
        <w:widowControl/>
        <w:autoSpaceDE w:val="0"/>
        <w:autoSpaceDN w:val="0"/>
        <w:adjustRightInd w:val="0"/>
        <w:spacing w:line="480" w:lineRule="auto"/>
        <w:ind w:firstLine="480"/>
        <w:rPr>
          <w:rFonts w:ascii="仿宋" w:hAnsi="仿宋" w:eastAsia="仿宋"/>
          <w:kern w:val="1"/>
          <w:sz w:val="24"/>
          <w:szCs w:val="24"/>
        </w:rPr>
      </w:pPr>
      <w:r>
        <w:rPr>
          <w:rStyle w:val="32"/>
          <w:rFonts w:hint="eastAsia"/>
          <w:sz w:val="24"/>
          <w:szCs w:val="24"/>
        </w:rPr>
        <w:t>本授权委托书于</w:t>
      </w:r>
      <w:r>
        <w:rPr>
          <w:rFonts w:ascii="仿宋" w:hAnsi="仿宋" w:eastAsia="仿宋" w:cs="仿宋"/>
          <w:kern w:val="1"/>
          <w:sz w:val="24"/>
          <w:szCs w:val="24"/>
          <w:u w:val="single"/>
        </w:rPr>
        <w:t xml:space="preserve">        </w:t>
      </w:r>
      <w:r>
        <w:rPr>
          <w:rStyle w:val="32"/>
          <w:rFonts w:hint="eastAsia"/>
          <w:sz w:val="24"/>
          <w:szCs w:val="24"/>
        </w:rPr>
        <w:t>年</w:t>
      </w:r>
      <w:r>
        <w:rPr>
          <w:rFonts w:ascii="仿宋" w:hAnsi="仿宋" w:eastAsia="仿宋" w:cs="仿宋"/>
          <w:kern w:val="1"/>
          <w:sz w:val="24"/>
          <w:szCs w:val="24"/>
          <w:u w:val="single"/>
        </w:rPr>
        <w:t xml:space="preserve">        </w:t>
      </w:r>
      <w:r>
        <w:rPr>
          <w:rStyle w:val="32"/>
          <w:rFonts w:hint="eastAsia"/>
          <w:sz w:val="24"/>
          <w:szCs w:val="24"/>
        </w:rPr>
        <w:t>月</w:t>
      </w:r>
      <w:r>
        <w:rPr>
          <w:rFonts w:ascii="仿宋" w:hAnsi="仿宋" w:eastAsia="仿宋" w:cs="仿宋"/>
          <w:kern w:val="1"/>
          <w:sz w:val="24"/>
          <w:szCs w:val="24"/>
          <w:u w:val="single"/>
        </w:rPr>
        <w:t xml:space="preserve">        </w:t>
      </w:r>
      <w:r>
        <w:rPr>
          <w:rStyle w:val="32"/>
          <w:rFonts w:hint="eastAsia"/>
          <w:sz w:val="24"/>
          <w:szCs w:val="24"/>
        </w:rPr>
        <w:t>日签字生效</w:t>
      </w:r>
      <w:r>
        <w:rPr>
          <w:rStyle w:val="32"/>
          <w:sz w:val="24"/>
          <w:szCs w:val="24"/>
        </w:rPr>
        <w:t>,</w:t>
      </w:r>
      <w:r>
        <w:rPr>
          <w:rStyle w:val="32"/>
          <w:rFonts w:hint="eastAsia"/>
          <w:sz w:val="24"/>
          <w:szCs w:val="24"/>
        </w:rPr>
        <w:t>特此声明。</w:t>
      </w:r>
    </w:p>
    <w:p>
      <w:pPr>
        <w:widowControl/>
        <w:autoSpaceDE w:val="0"/>
        <w:autoSpaceDN w:val="0"/>
        <w:adjustRightInd w:val="0"/>
        <w:spacing w:line="360" w:lineRule="auto"/>
        <w:rPr>
          <w:rFonts w:ascii="仿宋" w:hAnsi="仿宋" w:eastAsia="仿宋"/>
          <w:kern w:val="1"/>
          <w:sz w:val="24"/>
          <w:szCs w:val="24"/>
        </w:rPr>
      </w:pPr>
    </w:p>
    <w:p>
      <w:pPr>
        <w:widowControl/>
        <w:autoSpaceDE w:val="0"/>
        <w:autoSpaceDN w:val="0"/>
        <w:adjustRightInd w:val="0"/>
        <w:spacing w:line="360" w:lineRule="auto"/>
        <w:ind w:right="-481"/>
        <w:jc w:val="center"/>
        <w:rPr>
          <w:rFonts w:ascii="仿宋" w:hAnsi="仿宋" w:eastAsia="仿宋" w:cs="仿宋"/>
          <w:kern w:val="1"/>
          <w:sz w:val="24"/>
          <w:szCs w:val="24"/>
        </w:rPr>
      </w:pPr>
      <w:r>
        <w:rPr>
          <w:rFonts w:ascii="仿宋" w:hAnsi="仿宋" w:eastAsia="仿宋" w:cs="仿宋"/>
          <w:kern w:val="1"/>
          <w:sz w:val="24"/>
          <w:szCs w:val="24"/>
        </w:rPr>
        <w:t>(</w:t>
      </w:r>
      <w:r>
        <w:rPr>
          <w:rFonts w:hint="eastAsia" w:ascii="仿宋" w:hAnsi="仿宋" w:eastAsia="仿宋" w:cs="仿宋"/>
          <w:kern w:val="1"/>
          <w:sz w:val="24"/>
          <w:szCs w:val="24"/>
        </w:rPr>
        <w:t>附法人代表身份证以及被授权代表身份证复印件</w:t>
      </w:r>
      <w:r>
        <w:rPr>
          <w:rFonts w:ascii="仿宋" w:hAnsi="仿宋" w:eastAsia="仿宋" w:cs="仿宋"/>
          <w:kern w:val="1"/>
          <w:sz w:val="24"/>
          <w:szCs w:val="24"/>
        </w:rPr>
        <w:t>)</w:t>
      </w:r>
    </w:p>
    <w:p>
      <w:pPr>
        <w:widowControl/>
        <w:autoSpaceDE w:val="0"/>
        <w:autoSpaceDN w:val="0"/>
        <w:adjustRightInd w:val="0"/>
        <w:spacing w:line="360" w:lineRule="auto"/>
        <w:ind w:right="-481"/>
        <w:jc w:val="center"/>
        <w:rPr>
          <w:rFonts w:ascii="仿宋" w:hAnsi="仿宋" w:eastAsia="仿宋" w:cs="仿宋"/>
          <w:kern w:val="1"/>
          <w:sz w:val="24"/>
          <w:szCs w:val="24"/>
        </w:rPr>
      </w:pPr>
    </w:p>
    <w:p>
      <w:pPr>
        <w:widowControl/>
        <w:autoSpaceDE w:val="0"/>
        <w:autoSpaceDN w:val="0"/>
        <w:adjustRightInd w:val="0"/>
        <w:spacing w:line="360" w:lineRule="auto"/>
        <w:ind w:right="-481"/>
        <w:jc w:val="center"/>
        <w:rPr>
          <w:rFonts w:ascii="仿宋" w:hAnsi="仿宋" w:eastAsia="仿宋"/>
          <w:kern w:val="1"/>
          <w:sz w:val="24"/>
          <w:szCs w:val="24"/>
        </w:rPr>
      </w:pPr>
    </w:p>
    <w:p>
      <w:pPr>
        <w:widowControl/>
        <w:autoSpaceDE w:val="0"/>
        <w:autoSpaceDN w:val="0"/>
        <w:adjustRightInd w:val="0"/>
        <w:spacing w:line="360" w:lineRule="auto"/>
        <w:ind w:right="-481"/>
        <w:rPr>
          <w:rStyle w:val="32"/>
          <w:sz w:val="24"/>
          <w:szCs w:val="24"/>
        </w:rPr>
      </w:pPr>
      <w:r>
        <w:rPr>
          <w:rStyle w:val="32"/>
          <w:rFonts w:hint="eastAsia"/>
          <w:sz w:val="24"/>
          <w:szCs w:val="24"/>
        </w:rPr>
        <w:t>被授权代表姓名：</w:t>
      </w:r>
      <w:r>
        <w:rPr>
          <w:rStyle w:val="32"/>
          <w:sz w:val="24"/>
          <w:szCs w:val="24"/>
        </w:rPr>
        <w:t xml:space="preserve">             </w:t>
      </w:r>
      <w:r>
        <w:rPr>
          <w:rStyle w:val="32"/>
          <w:rFonts w:hint="eastAsia"/>
          <w:sz w:val="24"/>
          <w:szCs w:val="24"/>
        </w:rPr>
        <w:t>性</w:t>
      </w:r>
      <w:r>
        <w:rPr>
          <w:rStyle w:val="32"/>
          <w:sz w:val="24"/>
          <w:szCs w:val="24"/>
        </w:rPr>
        <w:t xml:space="preserve"> </w:t>
      </w:r>
      <w:r>
        <w:rPr>
          <w:rStyle w:val="32"/>
          <w:rFonts w:hint="eastAsia"/>
          <w:sz w:val="24"/>
          <w:szCs w:val="24"/>
        </w:rPr>
        <w:t>别：</w:t>
      </w:r>
      <w:r>
        <w:rPr>
          <w:rStyle w:val="32"/>
          <w:sz w:val="24"/>
          <w:szCs w:val="24"/>
        </w:rPr>
        <w:t xml:space="preserve">              </w:t>
      </w:r>
      <w:r>
        <w:rPr>
          <w:rStyle w:val="32"/>
          <w:rFonts w:hint="eastAsia"/>
          <w:sz w:val="24"/>
          <w:szCs w:val="24"/>
        </w:rPr>
        <w:t>年</w:t>
      </w:r>
      <w:r>
        <w:rPr>
          <w:rStyle w:val="32"/>
          <w:sz w:val="24"/>
          <w:szCs w:val="24"/>
        </w:rPr>
        <w:t xml:space="preserve"> </w:t>
      </w:r>
      <w:r>
        <w:rPr>
          <w:rStyle w:val="32"/>
          <w:rFonts w:hint="eastAsia"/>
          <w:sz w:val="24"/>
          <w:szCs w:val="24"/>
        </w:rPr>
        <w:t>龄：</w:t>
      </w:r>
    </w:p>
    <w:p>
      <w:pPr>
        <w:widowControl/>
        <w:autoSpaceDE w:val="0"/>
        <w:autoSpaceDN w:val="0"/>
        <w:adjustRightInd w:val="0"/>
        <w:spacing w:line="360" w:lineRule="auto"/>
        <w:ind w:right="-481"/>
        <w:rPr>
          <w:rStyle w:val="32"/>
          <w:sz w:val="24"/>
          <w:szCs w:val="24"/>
        </w:rPr>
      </w:pPr>
      <w:r>
        <w:rPr>
          <w:rStyle w:val="32"/>
          <w:rFonts w:hint="eastAsia"/>
          <w:sz w:val="24"/>
          <w:szCs w:val="24"/>
        </w:rPr>
        <w:t>单</w:t>
      </w:r>
      <w:r>
        <w:rPr>
          <w:rStyle w:val="32"/>
          <w:sz w:val="24"/>
          <w:szCs w:val="24"/>
        </w:rPr>
        <w:t xml:space="preserve">  </w:t>
      </w:r>
      <w:r>
        <w:rPr>
          <w:rStyle w:val="32"/>
          <w:rFonts w:hint="eastAsia"/>
          <w:sz w:val="24"/>
          <w:szCs w:val="24"/>
        </w:rPr>
        <w:t>位：</w:t>
      </w:r>
      <w:r>
        <w:rPr>
          <w:rStyle w:val="32"/>
          <w:sz w:val="24"/>
          <w:szCs w:val="24"/>
        </w:rPr>
        <w:t xml:space="preserve">                     </w:t>
      </w:r>
      <w:r>
        <w:rPr>
          <w:rStyle w:val="32"/>
          <w:rFonts w:hint="eastAsia"/>
          <w:sz w:val="24"/>
          <w:szCs w:val="24"/>
        </w:rPr>
        <w:t>部</w:t>
      </w:r>
      <w:r>
        <w:rPr>
          <w:rStyle w:val="32"/>
          <w:sz w:val="24"/>
          <w:szCs w:val="24"/>
        </w:rPr>
        <w:t xml:space="preserve"> </w:t>
      </w:r>
      <w:r>
        <w:rPr>
          <w:rStyle w:val="32"/>
          <w:rFonts w:hint="eastAsia"/>
          <w:sz w:val="24"/>
          <w:szCs w:val="24"/>
        </w:rPr>
        <w:t>门：</w:t>
      </w:r>
      <w:r>
        <w:rPr>
          <w:rStyle w:val="32"/>
          <w:sz w:val="24"/>
          <w:szCs w:val="24"/>
        </w:rPr>
        <w:t xml:space="preserve">              </w:t>
      </w:r>
      <w:r>
        <w:rPr>
          <w:rStyle w:val="32"/>
          <w:rFonts w:hint="eastAsia"/>
          <w:sz w:val="24"/>
          <w:szCs w:val="24"/>
        </w:rPr>
        <w:t>职</w:t>
      </w:r>
      <w:r>
        <w:rPr>
          <w:rStyle w:val="32"/>
          <w:sz w:val="24"/>
          <w:szCs w:val="24"/>
        </w:rPr>
        <w:t xml:space="preserve"> </w:t>
      </w:r>
      <w:r>
        <w:rPr>
          <w:rStyle w:val="32"/>
          <w:rFonts w:hint="eastAsia"/>
          <w:sz w:val="24"/>
          <w:szCs w:val="24"/>
        </w:rPr>
        <w:t>务：</w:t>
      </w:r>
    </w:p>
    <w:p>
      <w:pPr>
        <w:widowControl/>
        <w:autoSpaceDE w:val="0"/>
        <w:autoSpaceDN w:val="0"/>
        <w:adjustRightInd w:val="0"/>
        <w:spacing w:line="360" w:lineRule="auto"/>
        <w:ind w:right="-481"/>
        <w:rPr>
          <w:rFonts w:ascii="仿宋" w:hAnsi="仿宋" w:eastAsia="仿宋"/>
          <w:kern w:val="1"/>
          <w:sz w:val="24"/>
          <w:szCs w:val="24"/>
        </w:rPr>
      </w:pPr>
    </w:p>
    <w:p>
      <w:pPr>
        <w:widowControl/>
        <w:autoSpaceDE w:val="0"/>
        <w:autoSpaceDN w:val="0"/>
        <w:adjustRightInd w:val="0"/>
        <w:spacing w:line="360" w:lineRule="auto"/>
        <w:ind w:right="-481" w:firstLine="4320"/>
        <w:rPr>
          <w:rStyle w:val="32"/>
          <w:sz w:val="24"/>
          <w:szCs w:val="24"/>
        </w:rPr>
      </w:pPr>
      <w:r>
        <w:rPr>
          <w:rStyle w:val="32"/>
          <w:rFonts w:hint="eastAsia"/>
          <w:sz w:val="24"/>
          <w:szCs w:val="24"/>
        </w:rPr>
        <w:t>供应商（公章）：</w:t>
      </w:r>
    </w:p>
    <w:p>
      <w:pPr>
        <w:widowControl/>
        <w:autoSpaceDE w:val="0"/>
        <w:autoSpaceDN w:val="0"/>
        <w:adjustRightInd w:val="0"/>
        <w:spacing w:line="360" w:lineRule="auto"/>
        <w:ind w:right="-481" w:firstLine="4320"/>
        <w:rPr>
          <w:rStyle w:val="32"/>
          <w:sz w:val="24"/>
          <w:szCs w:val="24"/>
        </w:rPr>
      </w:pPr>
      <w:r>
        <w:rPr>
          <w:rStyle w:val="32"/>
          <w:rFonts w:hint="eastAsia"/>
          <w:sz w:val="24"/>
          <w:szCs w:val="24"/>
        </w:rPr>
        <w:t>法定代表人（签字）：</w:t>
      </w:r>
    </w:p>
    <w:p>
      <w:pPr>
        <w:spacing w:after="312" w:afterLines="100" w:line="360" w:lineRule="auto"/>
        <w:jc w:val="center"/>
        <w:rPr>
          <w:rFonts w:hint="eastAsia" w:ascii="仿宋" w:hAnsi="仿宋" w:eastAsia="仿宋" w:cs="仿宋"/>
          <w:sz w:val="24"/>
          <w:szCs w:val="24"/>
        </w:rPr>
      </w:pPr>
      <w:r>
        <w:rPr>
          <w:rStyle w:val="32"/>
          <w:rFonts w:hint="eastAsia"/>
          <w:sz w:val="24"/>
          <w:szCs w:val="24"/>
        </w:rPr>
        <w:t>日</w:t>
      </w:r>
      <w:r>
        <w:rPr>
          <w:rStyle w:val="32"/>
          <w:sz w:val="24"/>
          <w:szCs w:val="24"/>
        </w:rPr>
        <w:t xml:space="preserve"> </w:t>
      </w:r>
      <w:r>
        <w:rPr>
          <w:rStyle w:val="32"/>
          <w:rFonts w:hint="eastAsia"/>
          <w:sz w:val="24"/>
          <w:szCs w:val="24"/>
        </w:rPr>
        <w:t>期：</w:t>
      </w:r>
      <w:r>
        <w:rPr>
          <w:rStyle w:val="32"/>
          <w:sz w:val="24"/>
          <w:szCs w:val="24"/>
        </w:rPr>
        <w:t xml:space="preserve">      </w:t>
      </w:r>
      <w:r>
        <w:rPr>
          <w:rStyle w:val="32"/>
          <w:rFonts w:hint="eastAsia"/>
          <w:sz w:val="24"/>
          <w:szCs w:val="24"/>
        </w:rPr>
        <w:t>年</w:t>
      </w:r>
      <w:r>
        <w:rPr>
          <w:rStyle w:val="32"/>
          <w:sz w:val="24"/>
          <w:szCs w:val="24"/>
        </w:rPr>
        <w:t xml:space="preserve">   </w:t>
      </w:r>
      <w:r>
        <w:rPr>
          <w:rStyle w:val="32"/>
          <w:rFonts w:hint="eastAsia"/>
          <w:sz w:val="24"/>
          <w:szCs w:val="24"/>
        </w:rPr>
        <w:t>月</w:t>
      </w:r>
      <w:r>
        <w:rPr>
          <w:rStyle w:val="32"/>
          <w:sz w:val="24"/>
          <w:szCs w:val="24"/>
        </w:rPr>
        <w:t xml:space="preserve">   </w:t>
      </w:r>
      <w:r>
        <w:rPr>
          <w:rStyle w:val="32"/>
          <w:rFonts w:hint="eastAsia"/>
          <w:sz w:val="24"/>
          <w:szCs w:val="24"/>
        </w:rPr>
        <w:t>日</w:t>
      </w:r>
      <w:r>
        <w:rPr>
          <w:rFonts w:ascii="仿宋" w:hAnsi="仿宋" w:eastAsia="仿宋" w:cs="仿宋"/>
          <w:kern w:val="1"/>
          <w:sz w:val="24"/>
          <w:szCs w:val="24"/>
          <w:u w:val="single"/>
        </w:rPr>
        <w:br w:type="page"/>
      </w:r>
      <w:r>
        <w:rPr>
          <w:rFonts w:hint="eastAsia" w:ascii="仿宋" w:hAnsi="仿宋" w:eastAsia="仿宋" w:cs="仿宋"/>
          <w:sz w:val="28"/>
          <w:szCs w:val="28"/>
          <w:lang w:eastAsia="zh-CN"/>
        </w:rPr>
        <w:t>六</w:t>
      </w:r>
      <w:r>
        <w:rPr>
          <w:rFonts w:hint="eastAsia" w:ascii="仿宋" w:hAnsi="仿宋" w:eastAsia="仿宋" w:cs="仿宋"/>
          <w:sz w:val="28"/>
          <w:szCs w:val="28"/>
        </w:rPr>
        <w:t>、供应商基本情况表（附营业执照等）</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350"/>
        <w:gridCol w:w="1138"/>
        <w:gridCol w:w="1406"/>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供应商名称</w:t>
            </w:r>
          </w:p>
        </w:tc>
        <w:tc>
          <w:tcPr>
            <w:tcW w:w="7947" w:type="dxa"/>
            <w:gridSpan w:val="6"/>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894" w:type="dxa"/>
            <w:gridSpan w:val="3"/>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426"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27"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restart"/>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350"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544"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426"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电  话</w:t>
            </w:r>
          </w:p>
        </w:tc>
        <w:tc>
          <w:tcPr>
            <w:tcW w:w="2627"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continue"/>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350"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544"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426"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网  址</w:t>
            </w:r>
          </w:p>
        </w:tc>
        <w:tc>
          <w:tcPr>
            <w:tcW w:w="2627"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350"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姓名</w:t>
            </w:r>
          </w:p>
        </w:tc>
        <w:tc>
          <w:tcPr>
            <w:tcW w:w="1138"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406"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426"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059"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电话</w:t>
            </w:r>
          </w:p>
        </w:tc>
        <w:tc>
          <w:tcPr>
            <w:tcW w:w="1568"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7947" w:type="dxa"/>
            <w:gridSpan w:val="6"/>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2488"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406" w:type="dxa"/>
            <w:vMerge w:val="restart"/>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企业人员</w:t>
            </w:r>
          </w:p>
        </w:tc>
        <w:tc>
          <w:tcPr>
            <w:tcW w:w="1426"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2627"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2488"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406" w:type="dxa"/>
            <w:vMerge w:val="continue"/>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426"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2627"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488"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406" w:type="dxa"/>
            <w:vMerge w:val="continue"/>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426"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2627"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账   号</w:t>
            </w:r>
          </w:p>
        </w:tc>
        <w:tc>
          <w:tcPr>
            <w:tcW w:w="2488"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406" w:type="dxa"/>
            <w:vMerge w:val="continue"/>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1426"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c>
          <w:tcPr>
            <w:tcW w:w="2627" w:type="dxa"/>
            <w:gridSpan w:val="2"/>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4"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947" w:type="dxa"/>
            <w:gridSpan w:val="6"/>
            <w:noWrap w:val="0"/>
            <w:vAlign w:val="center"/>
          </w:tcPr>
          <w:p>
            <w:pPr>
              <w:keepNext w:val="0"/>
              <w:keepLines w:val="0"/>
              <w:suppressLineNumbers w:val="0"/>
              <w:spacing w:beforeAutospacing="0" w:afterAutospacing="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4" w:type="dxa"/>
            <w:noWrap w:val="0"/>
            <w:vAlign w:val="center"/>
          </w:tcPr>
          <w:p>
            <w:pPr>
              <w:keepNext w:val="0"/>
              <w:keepLines w:val="0"/>
              <w:suppressLineNumbers w:val="0"/>
              <w:spacing w:beforeAutospacing="0" w:afterAutospacing="0"/>
              <w:jc w:val="center"/>
              <w:rPr>
                <w:rFonts w:hint="eastAsia" w:ascii="仿宋" w:hAnsi="仿宋" w:eastAsia="仿宋" w:cs="仿宋"/>
                <w:sz w:val="24"/>
                <w:szCs w:val="24"/>
              </w:rPr>
            </w:pPr>
            <w:r>
              <w:rPr>
                <w:rFonts w:hint="eastAsia" w:ascii="仿宋" w:hAnsi="仿宋" w:eastAsia="仿宋" w:cs="仿宋"/>
                <w:sz w:val="24"/>
                <w:szCs w:val="24"/>
              </w:rPr>
              <w:t>备   注</w:t>
            </w:r>
          </w:p>
        </w:tc>
        <w:tc>
          <w:tcPr>
            <w:tcW w:w="7947" w:type="dxa"/>
            <w:gridSpan w:val="6"/>
            <w:noWrap w:val="0"/>
            <w:vAlign w:val="center"/>
          </w:tcPr>
          <w:p>
            <w:pPr>
              <w:keepNext w:val="0"/>
              <w:keepLines w:val="0"/>
              <w:suppressLineNumbers w:val="0"/>
              <w:spacing w:beforeAutospacing="0" w:afterAutospacing="0"/>
              <w:rPr>
                <w:rFonts w:hint="eastAsia" w:ascii="仿宋" w:hAnsi="仿宋" w:eastAsia="仿宋" w:cs="仿宋"/>
                <w:sz w:val="24"/>
                <w:szCs w:val="24"/>
              </w:rPr>
            </w:pPr>
          </w:p>
        </w:tc>
      </w:tr>
    </w:tbl>
    <w:p>
      <w:pPr>
        <w:spacing w:after="312" w:afterLines="100" w:line="360" w:lineRule="auto"/>
        <w:jc w:val="center"/>
        <w:rPr>
          <w:rFonts w:hint="eastAsia" w:ascii="仿宋" w:hAnsi="仿宋" w:eastAsia="仿宋" w:cs="仿宋"/>
          <w:sz w:val="28"/>
          <w:szCs w:val="28"/>
        </w:rPr>
      </w:pPr>
      <w:r>
        <w:rPr>
          <w:rFonts w:hint="eastAsia" w:ascii="仿宋" w:hAnsi="仿宋" w:eastAsia="仿宋" w:cs="仿宋"/>
          <w:b/>
          <w:bCs/>
          <w:sz w:val="24"/>
          <w:szCs w:val="24"/>
        </w:rPr>
        <w:t>注：本表后应附企业法人营业执照、开户许</w:t>
      </w:r>
      <w:r>
        <w:rPr>
          <w:rFonts w:hint="eastAsia" w:ascii="仿宋" w:hAnsi="仿宋" w:eastAsia="仿宋" w:cs="仿宋"/>
          <w:b/>
          <w:bCs/>
          <w:sz w:val="24"/>
          <w:szCs w:val="24"/>
          <w:lang w:val="en-US" w:eastAsia="zh-CN"/>
        </w:rPr>
        <w:t>信息</w:t>
      </w:r>
      <w:r>
        <w:rPr>
          <w:rFonts w:hint="eastAsia" w:ascii="仿宋" w:hAnsi="仿宋" w:eastAsia="仿宋" w:cs="仿宋"/>
          <w:b/>
          <w:bCs/>
          <w:sz w:val="24"/>
          <w:szCs w:val="24"/>
        </w:rPr>
        <w:t>等相关材料的复印件。（供应商可根据本表自行编制）</w:t>
      </w:r>
      <w:r>
        <w:rPr>
          <w:rFonts w:ascii="仿宋" w:hAnsi="仿宋" w:eastAsia="仿宋" w:cs="仿宋"/>
          <w:kern w:val="1"/>
          <w:sz w:val="24"/>
          <w:szCs w:val="24"/>
          <w:u w:val="single"/>
        </w:rPr>
        <w:br w:type="page"/>
      </w:r>
      <w:r>
        <w:rPr>
          <w:rFonts w:hint="eastAsia" w:ascii="仿宋" w:hAnsi="仿宋" w:eastAsia="仿宋" w:cs="仿宋"/>
          <w:sz w:val="28"/>
          <w:szCs w:val="28"/>
          <w:lang w:eastAsia="zh-CN"/>
        </w:rPr>
        <w:t>七</w:t>
      </w:r>
      <w:r>
        <w:rPr>
          <w:rFonts w:hint="eastAsia" w:ascii="仿宋" w:hAnsi="仿宋" w:eastAsia="仿宋" w:cs="仿宋"/>
          <w:sz w:val="28"/>
          <w:szCs w:val="28"/>
        </w:rPr>
        <w:t>、社保缴纳凭证及完税证明</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pPr>
        <w:keepNext w:val="0"/>
        <w:keepLines w:val="0"/>
        <w:widowControl/>
        <w:suppressLineNumbers w:val="0"/>
        <w:jc w:val="left"/>
      </w:pPr>
      <w:r>
        <w:rPr>
          <w:rFonts w:hint="eastAsia" w:ascii="仿宋" w:hAnsi="仿宋" w:eastAsia="仿宋" w:cs="仿宋"/>
          <w:sz w:val="28"/>
          <w:szCs w:val="28"/>
          <w:lang w:eastAsia="zh-CN"/>
        </w:rPr>
        <w:t>八</w:t>
      </w:r>
      <w:r>
        <w:rPr>
          <w:rFonts w:hint="eastAsia" w:ascii="仿宋" w:hAnsi="仿宋" w:eastAsia="仿宋" w:cs="仿宋"/>
          <w:sz w:val="28"/>
          <w:szCs w:val="28"/>
        </w:rPr>
        <w:t>、</w:t>
      </w:r>
      <w:r>
        <w:rPr>
          <w:rFonts w:hint="eastAsia" w:ascii="仿宋" w:hAnsi="仿宋" w:eastAsia="仿宋" w:cs="仿宋"/>
          <w:sz w:val="28"/>
          <w:szCs w:val="28"/>
          <w:lang w:val="en-US" w:eastAsia="zh-CN"/>
        </w:rPr>
        <w:t>提供2023年度审计报告或财务报表：包括资产负债表、利润表、现金流量表或银行出具的资信证明（供应商成立时间至递交响应文件截止时间止不足一年的，提供企业成立至今的）；</w:t>
      </w:r>
      <w:r>
        <w:rPr>
          <w:rFonts w:ascii="仿宋" w:hAnsi="仿宋" w:eastAsia="仿宋" w:cs="仿宋"/>
          <w:kern w:val="1"/>
          <w:sz w:val="24"/>
          <w:szCs w:val="24"/>
          <w:u w:val="single"/>
        </w:rPr>
        <w:br w:type="page"/>
      </w:r>
      <w:r>
        <w:rPr>
          <w:rFonts w:hint="eastAsia" w:ascii="仿宋" w:hAnsi="仿宋" w:eastAsia="仿宋" w:cs="仿宋"/>
          <w:color w:val="000000"/>
          <w:kern w:val="0"/>
          <w:sz w:val="30"/>
          <w:szCs w:val="30"/>
          <w:lang w:val="en-US" w:eastAsia="zh-CN" w:bidi="ar"/>
        </w:rPr>
        <w:t>九、</w:t>
      </w:r>
      <w:r>
        <w:rPr>
          <w:rFonts w:ascii="仿宋" w:hAnsi="仿宋" w:eastAsia="仿宋" w:cs="仿宋"/>
          <w:color w:val="000000"/>
          <w:kern w:val="0"/>
          <w:sz w:val="30"/>
          <w:szCs w:val="30"/>
          <w:lang w:val="en-US" w:eastAsia="zh-CN" w:bidi="ar"/>
        </w:rPr>
        <w:t xml:space="preserve">具备履行合同所必需的设备和专业技术能力的书面声明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我单位郑重声明：我单位具备履行本项采购合同所必需的设备和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专业技术能力，为履行本项采购合同我公司具备如下主要设备和主要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专业技术能力</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主要设备有： </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主要专业技术能力有：</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 。 </w:t>
      </w:r>
    </w:p>
    <w:p>
      <w:pPr>
        <w:keepNext w:val="0"/>
        <w:keepLines w:val="0"/>
        <w:widowControl/>
        <w:suppressLineNumbers w:val="0"/>
        <w:jc w:val="right"/>
      </w:pPr>
      <w:r>
        <w:rPr>
          <w:rFonts w:hint="eastAsia" w:ascii="仿宋" w:hAnsi="仿宋" w:eastAsia="仿宋" w:cs="仿宋"/>
          <w:color w:val="000000"/>
          <w:kern w:val="0"/>
          <w:sz w:val="28"/>
          <w:szCs w:val="28"/>
          <w:lang w:val="en-US" w:eastAsia="zh-CN" w:bidi="ar"/>
        </w:rPr>
        <w:t xml:space="preserve">投标人名称（公章）： </w:t>
      </w:r>
    </w:p>
    <w:p>
      <w:pPr>
        <w:keepNext w:val="0"/>
        <w:keepLines w:val="0"/>
        <w:widowControl/>
        <w:suppressLineNumbers w:val="0"/>
        <w:jc w:val="right"/>
      </w:pPr>
      <w:r>
        <w:rPr>
          <w:rFonts w:hint="eastAsia" w:ascii="仿宋" w:hAnsi="仿宋" w:eastAsia="仿宋" w:cs="仿宋"/>
          <w:color w:val="000000"/>
          <w:kern w:val="0"/>
          <w:sz w:val="28"/>
          <w:szCs w:val="28"/>
          <w:lang w:val="en-US" w:eastAsia="zh-CN" w:bidi="ar"/>
        </w:rPr>
        <w:t xml:space="preserve">日期： </w:t>
      </w:r>
    </w:p>
    <w:p>
      <w:pPr>
        <w:keepNext w:val="0"/>
        <w:keepLines w:val="0"/>
        <w:widowControl/>
        <w:suppressLineNumbers w:val="0"/>
        <w:jc w:val="right"/>
      </w:pPr>
      <w:r>
        <w:rPr>
          <w:rFonts w:hint="eastAsia" w:ascii="仿宋" w:hAnsi="仿宋" w:eastAsia="仿宋" w:cs="仿宋"/>
          <w:color w:val="000000"/>
          <w:kern w:val="0"/>
          <w:sz w:val="28"/>
          <w:szCs w:val="28"/>
          <w:lang w:val="en-US" w:eastAsia="zh-CN" w:bidi="ar"/>
        </w:rPr>
        <w:t>年 月 日</w:t>
      </w:r>
    </w:p>
    <w:p>
      <w:pPr>
        <w:rPr>
          <w:rFonts w:ascii="仿宋" w:hAnsi="仿宋" w:eastAsia="仿宋" w:cs="仿宋"/>
          <w:kern w:val="1"/>
          <w:sz w:val="24"/>
          <w:szCs w:val="24"/>
          <w:u w:val="single"/>
        </w:rPr>
      </w:pPr>
      <w:r>
        <w:rPr>
          <w:rFonts w:ascii="仿宋" w:hAnsi="仿宋" w:eastAsia="仿宋" w:cs="仿宋"/>
          <w:kern w:val="1"/>
          <w:sz w:val="24"/>
          <w:szCs w:val="24"/>
          <w:u w:val="single"/>
        </w:rPr>
        <w:br w:type="page"/>
      </w:r>
    </w:p>
    <w:p>
      <w:pPr>
        <w:pStyle w:val="13"/>
      </w:pPr>
    </w:p>
    <w:p>
      <w:pPr>
        <w:spacing w:after="312" w:afterLines="100" w:line="360" w:lineRule="auto"/>
        <w:jc w:val="center"/>
        <w:rPr>
          <w:rFonts w:hint="eastAsia" w:ascii="仿宋" w:hAnsi="仿宋" w:eastAsia="仿宋" w:cs="仿宋"/>
          <w:b/>
          <w:bCs/>
          <w:sz w:val="24"/>
          <w:szCs w:val="24"/>
        </w:rPr>
      </w:pPr>
      <w:r>
        <w:rPr>
          <w:rFonts w:hint="eastAsia" w:ascii="仿宋" w:hAnsi="仿宋" w:eastAsia="仿宋" w:cs="仿宋"/>
          <w:sz w:val="28"/>
          <w:szCs w:val="28"/>
          <w:lang w:val="en-US" w:eastAsia="zh-CN"/>
        </w:rPr>
        <w:t>十</w:t>
      </w:r>
      <w:r>
        <w:rPr>
          <w:rFonts w:hint="eastAsia" w:ascii="仿宋" w:hAnsi="仿宋" w:eastAsia="仿宋" w:cs="仿宋"/>
          <w:sz w:val="28"/>
          <w:szCs w:val="28"/>
        </w:rPr>
        <w:t>、商务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技术</w:t>
      </w:r>
      <w:r>
        <w:rPr>
          <w:rFonts w:hint="eastAsia" w:ascii="仿宋" w:hAnsi="仿宋" w:eastAsia="仿宋" w:cs="仿宋"/>
          <w:sz w:val="28"/>
          <w:szCs w:val="28"/>
        </w:rPr>
        <w:t>偏离表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162"/>
        <w:gridCol w:w="3005"/>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162"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采购文件章节及条款号</w:t>
            </w:r>
          </w:p>
        </w:tc>
        <w:tc>
          <w:tcPr>
            <w:tcW w:w="3005"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响应文件章节及条款号</w:t>
            </w:r>
          </w:p>
        </w:tc>
        <w:tc>
          <w:tcPr>
            <w:tcW w:w="1959"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162" w:type="dxa"/>
            <w:noWrap w:val="0"/>
            <w:vAlign w:val="center"/>
          </w:tcPr>
          <w:p>
            <w:pPr>
              <w:keepNext w:val="0"/>
              <w:keepLines w:val="0"/>
              <w:widowControl/>
              <w:suppressLineNumbers w:val="0"/>
              <w:autoSpaceDE w:val="0"/>
              <w:autoSpaceDN w:val="0"/>
              <w:adjustRightInd w:val="0"/>
              <w:spacing w:beforeAutospacing="0" w:afterAutospacing="0" w:line="440" w:lineRule="exact"/>
              <w:rPr>
                <w:rFonts w:hint="eastAsia" w:ascii="仿宋" w:hAnsi="仿宋" w:eastAsia="仿宋" w:cs="仿宋"/>
                <w:sz w:val="24"/>
                <w:szCs w:val="24"/>
              </w:rPr>
            </w:pPr>
          </w:p>
        </w:tc>
        <w:tc>
          <w:tcPr>
            <w:tcW w:w="3005"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1959"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 xml:space="preserve"> 2</w:t>
            </w:r>
          </w:p>
        </w:tc>
        <w:tc>
          <w:tcPr>
            <w:tcW w:w="3162" w:type="dxa"/>
            <w:noWrap w:val="0"/>
            <w:vAlign w:val="center"/>
          </w:tcPr>
          <w:p>
            <w:pPr>
              <w:keepNext w:val="0"/>
              <w:keepLines w:val="0"/>
              <w:widowControl/>
              <w:suppressLineNumbers w:val="0"/>
              <w:autoSpaceDE w:val="0"/>
              <w:autoSpaceDN w:val="0"/>
              <w:adjustRightInd w:val="0"/>
              <w:spacing w:beforeAutospacing="0" w:afterAutospacing="0" w:line="440" w:lineRule="exact"/>
              <w:rPr>
                <w:rFonts w:hint="eastAsia" w:ascii="仿宋" w:hAnsi="仿宋" w:eastAsia="仿宋" w:cs="仿宋"/>
                <w:sz w:val="24"/>
                <w:szCs w:val="24"/>
              </w:rPr>
            </w:pPr>
          </w:p>
        </w:tc>
        <w:tc>
          <w:tcPr>
            <w:tcW w:w="3005"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1959"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162" w:type="dxa"/>
            <w:noWrap w:val="0"/>
            <w:vAlign w:val="center"/>
          </w:tcPr>
          <w:p>
            <w:pPr>
              <w:keepNext w:val="0"/>
              <w:keepLines w:val="0"/>
              <w:widowControl/>
              <w:suppressLineNumbers w:val="0"/>
              <w:autoSpaceDE w:val="0"/>
              <w:autoSpaceDN w:val="0"/>
              <w:adjustRightInd w:val="0"/>
              <w:spacing w:beforeAutospacing="0" w:afterAutospacing="0" w:line="440" w:lineRule="exact"/>
              <w:rPr>
                <w:rFonts w:hint="eastAsia" w:ascii="仿宋" w:hAnsi="仿宋" w:eastAsia="仿宋" w:cs="仿宋"/>
                <w:sz w:val="24"/>
                <w:szCs w:val="24"/>
              </w:rPr>
            </w:pPr>
          </w:p>
        </w:tc>
        <w:tc>
          <w:tcPr>
            <w:tcW w:w="3005"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1959"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162" w:type="dxa"/>
            <w:noWrap w:val="0"/>
            <w:vAlign w:val="center"/>
          </w:tcPr>
          <w:p>
            <w:pPr>
              <w:keepNext w:val="0"/>
              <w:keepLines w:val="0"/>
              <w:widowControl/>
              <w:suppressLineNumbers w:val="0"/>
              <w:autoSpaceDE w:val="0"/>
              <w:autoSpaceDN w:val="0"/>
              <w:adjustRightInd w:val="0"/>
              <w:spacing w:beforeAutospacing="0" w:afterAutospacing="0" w:line="440" w:lineRule="exact"/>
              <w:rPr>
                <w:rFonts w:hint="eastAsia" w:ascii="仿宋" w:hAnsi="仿宋" w:eastAsia="仿宋" w:cs="仿宋"/>
                <w:sz w:val="24"/>
                <w:szCs w:val="24"/>
              </w:rPr>
            </w:pPr>
          </w:p>
        </w:tc>
        <w:tc>
          <w:tcPr>
            <w:tcW w:w="3005"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1959"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162" w:type="dxa"/>
            <w:noWrap w:val="0"/>
            <w:vAlign w:val="center"/>
          </w:tcPr>
          <w:p>
            <w:pPr>
              <w:keepNext w:val="0"/>
              <w:keepLines w:val="0"/>
              <w:widowControl/>
              <w:suppressLineNumbers w:val="0"/>
              <w:autoSpaceDE w:val="0"/>
              <w:autoSpaceDN w:val="0"/>
              <w:adjustRightInd w:val="0"/>
              <w:spacing w:beforeAutospacing="0" w:afterAutospacing="0" w:line="440" w:lineRule="exact"/>
              <w:rPr>
                <w:rFonts w:hint="eastAsia" w:ascii="仿宋" w:hAnsi="仿宋" w:eastAsia="仿宋" w:cs="仿宋"/>
                <w:sz w:val="24"/>
                <w:szCs w:val="24"/>
              </w:rPr>
            </w:pPr>
          </w:p>
        </w:tc>
        <w:tc>
          <w:tcPr>
            <w:tcW w:w="3005"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1959" w:type="dxa"/>
            <w:noWrap w:val="0"/>
            <w:vAlign w:val="center"/>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3162" w:type="dxa"/>
            <w:noWrap w:val="0"/>
            <w:vAlign w:val="center"/>
          </w:tcPr>
          <w:p>
            <w:pPr>
              <w:keepNext w:val="0"/>
              <w:keepLines w:val="0"/>
              <w:widowControl/>
              <w:suppressLineNumbers w:val="0"/>
              <w:autoSpaceDE w:val="0"/>
              <w:autoSpaceDN w:val="0"/>
              <w:adjustRightInd w:val="0"/>
              <w:spacing w:beforeAutospacing="0" w:afterAutospacing="0" w:line="440" w:lineRule="exact"/>
              <w:rPr>
                <w:rFonts w:hint="eastAsia" w:ascii="仿宋" w:hAnsi="仿宋" w:eastAsia="仿宋" w:cs="仿宋"/>
                <w:sz w:val="24"/>
                <w:szCs w:val="24"/>
              </w:rPr>
            </w:pPr>
          </w:p>
        </w:tc>
        <w:tc>
          <w:tcPr>
            <w:tcW w:w="3005"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1959"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3162" w:type="dxa"/>
            <w:noWrap w:val="0"/>
            <w:vAlign w:val="center"/>
          </w:tcPr>
          <w:p>
            <w:pPr>
              <w:keepNext w:val="0"/>
              <w:keepLines w:val="0"/>
              <w:widowControl/>
              <w:suppressLineNumbers w:val="0"/>
              <w:autoSpaceDE w:val="0"/>
              <w:autoSpaceDN w:val="0"/>
              <w:adjustRightInd w:val="0"/>
              <w:spacing w:beforeAutospacing="0" w:afterAutospacing="0" w:line="440" w:lineRule="exact"/>
              <w:rPr>
                <w:rFonts w:hint="eastAsia" w:ascii="仿宋" w:hAnsi="仿宋" w:eastAsia="仿宋" w:cs="仿宋"/>
                <w:sz w:val="24"/>
                <w:szCs w:val="24"/>
              </w:rPr>
            </w:pPr>
          </w:p>
        </w:tc>
        <w:tc>
          <w:tcPr>
            <w:tcW w:w="3005"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1959"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3162" w:type="dxa"/>
            <w:noWrap w:val="0"/>
            <w:vAlign w:val="center"/>
          </w:tcPr>
          <w:p>
            <w:pPr>
              <w:keepNext w:val="0"/>
              <w:keepLines w:val="0"/>
              <w:widowControl/>
              <w:suppressLineNumbers w:val="0"/>
              <w:autoSpaceDE w:val="0"/>
              <w:autoSpaceDN w:val="0"/>
              <w:adjustRightInd w:val="0"/>
              <w:spacing w:beforeAutospacing="0" w:afterAutospacing="0" w:line="440" w:lineRule="exact"/>
              <w:rPr>
                <w:rFonts w:hint="eastAsia" w:ascii="仿宋" w:hAnsi="仿宋" w:eastAsia="仿宋" w:cs="仿宋"/>
                <w:sz w:val="24"/>
                <w:szCs w:val="24"/>
              </w:rPr>
            </w:pPr>
          </w:p>
        </w:tc>
        <w:tc>
          <w:tcPr>
            <w:tcW w:w="3005"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1959"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94"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3162" w:type="dxa"/>
            <w:noWrap w:val="0"/>
            <w:vAlign w:val="center"/>
          </w:tcPr>
          <w:p>
            <w:pPr>
              <w:keepNext w:val="0"/>
              <w:keepLines w:val="0"/>
              <w:widowControl/>
              <w:suppressLineNumbers w:val="0"/>
              <w:autoSpaceDE w:val="0"/>
              <w:autoSpaceDN w:val="0"/>
              <w:adjustRightInd w:val="0"/>
              <w:spacing w:beforeAutospacing="0" w:afterAutospacing="0" w:line="440" w:lineRule="exact"/>
              <w:rPr>
                <w:rFonts w:hint="eastAsia" w:ascii="仿宋" w:hAnsi="仿宋" w:eastAsia="仿宋" w:cs="仿宋"/>
                <w:sz w:val="24"/>
                <w:szCs w:val="24"/>
              </w:rPr>
            </w:pPr>
          </w:p>
        </w:tc>
        <w:tc>
          <w:tcPr>
            <w:tcW w:w="3005"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c>
          <w:tcPr>
            <w:tcW w:w="1959" w:type="dxa"/>
            <w:noWrap w:val="0"/>
            <w:vAlign w:val="top"/>
          </w:tcPr>
          <w:p>
            <w:pPr>
              <w:keepNext w:val="0"/>
              <w:keepLines w:val="0"/>
              <w:suppressLineNumbers w:val="0"/>
              <w:spacing w:beforeAutospacing="0" w:afterAutospacing="0" w:line="360" w:lineRule="auto"/>
              <w:jc w:val="center"/>
              <w:rPr>
                <w:rFonts w:hint="eastAsia" w:ascii="仿宋" w:hAnsi="仿宋" w:eastAsia="仿宋" w:cs="仿宋"/>
                <w:sz w:val="24"/>
                <w:szCs w:val="24"/>
              </w:rPr>
            </w:pPr>
          </w:p>
        </w:tc>
      </w:tr>
    </w:tbl>
    <w:p>
      <w:pPr>
        <w:spacing w:before="100" w:beforeAutospacing="1" w:after="100" w:afterAutospacing="1"/>
        <w:rPr>
          <w:rFonts w:hint="eastAsia" w:ascii="仿宋" w:hAnsi="仿宋" w:eastAsia="仿宋" w:cs="仿宋"/>
          <w:sz w:val="24"/>
          <w:szCs w:val="24"/>
        </w:rPr>
      </w:pPr>
      <w:r>
        <w:rPr>
          <w:rFonts w:hint="eastAsia" w:ascii="仿宋" w:hAnsi="仿宋" w:eastAsia="仿宋" w:cs="仿宋"/>
          <w:sz w:val="24"/>
          <w:szCs w:val="24"/>
        </w:rPr>
        <w:t>注：偏离情况填写为正偏离、负偏离、无偏离。</w:t>
      </w:r>
    </w:p>
    <w:p>
      <w:pPr>
        <w:widowControl/>
        <w:autoSpaceDE w:val="0"/>
        <w:autoSpaceDN w:val="0"/>
        <w:adjustRightIn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1、供应商应根据</w:t>
      </w:r>
      <w:r>
        <w:rPr>
          <w:rFonts w:hint="eastAsia" w:ascii="仿宋" w:hAnsi="仿宋" w:eastAsia="仿宋" w:cs="仿宋"/>
          <w:sz w:val="24"/>
          <w:szCs w:val="24"/>
        </w:rPr>
        <w:t>自身的商务指标</w:t>
      </w:r>
      <w:r>
        <w:rPr>
          <w:rFonts w:hint="eastAsia" w:ascii="仿宋" w:hAnsi="仿宋" w:eastAsia="仿宋" w:cs="仿宋"/>
          <w:sz w:val="24"/>
          <w:szCs w:val="24"/>
          <w:lang w:val="zh-CN"/>
        </w:rPr>
        <w:t>，对照询价文件采购需求</w:t>
      </w:r>
      <w:r>
        <w:rPr>
          <w:rFonts w:hint="eastAsia" w:ascii="仿宋" w:hAnsi="仿宋" w:eastAsia="仿宋" w:cs="仿宋"/>
          <w:sz w:val="24"/>
          <w:szCs w:val="24"/>
        </w:rPr>
        <w:t>.商务要求</w:t>
      </w:r>
      <w:r>
        <w:rPr>
          <w:rFonts w:hint="eastAsia" w:ascii="仿宋" w:hAnsi="仿宋" w:eastAsia="仿宋" w:cs="仿宋"/>
          <w:sz w:val="24"/>
          <w:szCs w:val="24"/>
          <w:lang w:val="zh-CN"/>
        </w:rPr>
        <w:t>”中的各项</w:t>
      </w:r>
      <w:r>
        <w:rPr>
          <w:rFonts w:hint="eastAsia" w:ascii="仿宋" w:hAnsi="仿宋" w:eastAsia="仿宋" w:cs="仿宋"/>
          <w:sz w:val="24"/>
          <w:szCs w:val="24"/>
        </w:rPr>
        <w:t>商务</w:t>
      </w:r>
      <w:r>
        <w:rPr>
          <w:rFonts w:hint="eastAsia" w:ascii="仿宋" w:hAnsi="仿宋" w:eastAsia="仿宋" w:cs="仿宋"/>
          <w:sz w:val="24"/>
          <w:szCs w:val="24"/>
          <w:lang w:val="zh-CN"/>
        </w:rPr>
        <w:t>要求，如实逐条一一对应填写响应情况，如有未响应</w:t>
      </w:r>
      <w:r>
        <w:rPr>
          <w:rFonts w:hint="eastAsia" w:ascii="仿宋" w:hAnsi="仿宋" w:eastAsia="仿宋" w:cs="仿宋"/>
          <w:sz w:val="24"/>
          <w:szCs w:val="24"/>
        </w:rPr>
        <w:t>商务要求</w:t>
      </w:r>
      <w:r>
        <w:rPr>
          <w:rFonts w:hint="eastAsia" w:ascii="仿宋" w:hAnsi="仿宋" w:eastAsia="仿宋" w:cs="仿宋"/>
          <w:sz w:val="24"/>
          <w:szCs w:val="24"/>
          <w:lang w:val="zh-CN"/>
        </w:rPr>
        <w:t>，评标委员会有权视其为负偏离；</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2、请供应商在“偏离情况”一栏详细描述存在正偏离或负偏离商务指标，并标明偏离情况；</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询价文件</w:t>
      </w:r>
      <w:r>
        <w:rPr>
          <w:rFonts w:hint="eastAsia" w:ascii="仿宋" w:hAnsi="仿宋" w:eastAsia="仿宋" w:cs="仿宋"/>
          <w:sz w:val="24"/>
          <w:szCs w:val="24"/>
        </w:rPr>
        <w:t>商务指标未做要求的，不视为正偏离。</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4、商务要求不允许负偏离，负偏离视为不响应</w:t>
      </w:r>
      <w:r>
        <w:rPr>
          <w:rFonts w:hint="eastAsia" w:ascii="仿宋" w:hAnsi="仿宋" w:eastAsia="仿宋" w:cs="仿宋"/>
          <w:sz w:val="24"/>
          <w:szCs w:val="24"/>
          <w:lang w:eastAsia="zh-CN"/>
        </w:rPr>
        <w:t>询价文件</w:t>
      </w:r>
      <w:r>
        <w:rPr>
          <w:rFonts w:hint="eastAsia" w:ascii="仿宋" w:hAnsi="仿宋" w:eastAsia="仿宋" w:cs="仿宋"/>
          <w:sz w:val="24"/>
          <w:szCs w:val="24"/>
        </w:rPr>
        <w:t>。</w:t>
      </w:r>
    </w:p>
    <w:p>
      <w:pPr>
        <w:spacing w:before="100" w:beforeAutospacing="1" w:after="100" w:afterAutospacing="1"/>
        <w:jc w:val="both"/>
        <w:rPr>
          <w:rFonts w:ascii="仿宋" w:hAnsi="仿宋" w:eastAsia="仿宋"/>
          <w:kern w:val="1"/>
          <w:sz w:val="28"/>
          <w:szCs w:val="28"/>
        </w:rPr>
      </w:pPr>
      <w:r>
        <w:rPr>
          <w:rFonts w:ascii="仿宋" w:hAnsi="仿宋" w:eastAsia="仿宋" w:cs="仿宋"/>
          <w:kern w:val="1"/>
          <w:sz w:val="24"/>
          <w:szCs w:val="24"/>
          <w:u w:val="single"/>
        </w:rPr>
        <w:br w:type="page"/>
      </w:r>
      <w:r>
        <w:rPr>
          <w:rFonts w:hint="eastAsia" w:ascii="仿宋" w:hAnsi="仿宋" w:eastAsia="仿宋" w:cs="仿宋"/>
          <w:kern w:val="1"/>
          <w:sz w:val="28"/>
          <w:szCs w:val="28"/>
        </w:rPr>
        <w:t>十</w:t>
      </w:r>
      <w:r>
        <w:rPr>
          <w:rFonts w:hint="eastAsia" w:ascii="仿宋" w:hAnsi="仿宋" w:eastAsia="仿宋" w:cs="仿宋"/>
          <w:kern w:val="1"/>
          <w:sz w:val="28"/>
          <w:szCs w:val="28"/>
          <w:lang w:val="en-US" w:eastAsia="zh-CN"/>
        </w:rPr>
        <w:t>一</w:t>
      </w:r>
      <w:r>
        <w:rPr>
          <w:rFonts w:hint="eastAsia" w:ascii="仿宋" w:hAnsi="仿宋" w:eastAsia="仿宋" w:cs="仿宋"/>
          <w:kern w:val="1"/>
          <w:sz w:val="28"/>
          <w:szCs w:val="28"/>
        </w:rPr>
        <w:t>、</w:t>
      </w:r>
      <w:r>
        <w:rPr>
          <w:rFonts w:hint="eastAsia" w:ascii="仿宋" w:hAnsi="仿宋" w:eastAsia="仿宋" w:cs="宋体"/>
          <w:kern w:val="1"/>
          <w:sz w:val="28"/>
          <w:szCs w:val="28"/>
        </w:rPr>
        <w:t>货物清单</w:t>
      </w:r>
    </w:p>
    <w:p>
      <w:pPr>
        <w:widowControl/>
        <w:autoSpaceDE w:val="0"/>
        <w:autoSpaceDN w:val="0"/>
        <w:adjustRightInd w:val="0"/>
        <w:spacing w:before="120" w:after="120" w:line="440" w:lineRule="exact"/>
        <w:ind w:right="-481" w:firstLine="630"/>
        <w:jc w:val="center"/>
        <w:rPr>
          <w:rFonts w:ascii="仿宋" w:hAnsi="仿宋" w:eastAsia="仿宋"/>
          <w:kern w:val="1"/>
          <w:sz w:val="24"/>
          <w:szCs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68"/>
        <w:gridCol w:w="977"/>
        <w:gridCol w:w="1177"/>
        <w:gridCol w:w="1370"/>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83"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Style w:val="32"/>
                <w:rFonts w:hint="default"/>
                <w:sz w:val="24"/>
                <w:szCs w:val="24"/>
              </w:rPr>
            </w:pPr>
            <w:r>
              <w:rPr>
                <w:rStyle w:val="32"/>
                <w:rFonts w:hint="eastAsia"/>
                <w:sz w:val="24"/>
                <w:szCs w:val="24"/>
              </w:rPr>
              <w:t>序号</w:t>
            </w:r>
          </w:p>
        </w:tc>
        <w:tc>
          <w:tcPr>
            <w:tcW w:w="1568"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Style w:val="32"/>
                <w:rFonts w:hint="default"/>
                <w:sz w:val="24"/>
                <w:szCs w:val="24"/>
              </w:rPr>
            </w:pPr>
            <w:r>
              <w:rPr>
                <w:rStyle w:val="32"/>
                <w:rFonts w:hint="eastAsia" w:eastAsia="仿宋"/>
                <w:sz w:val="24"/>
                <w:szCs w:val="24"/>
                <w:lang w:val="en-US" w:eastAsia="zh-CN"/>
              </w:rPr>
              <w:t>产品</w:t>
            </w:r>
            <w:r>
              <w:rPr>
                <w:rStyle w:val="32"/>
                <w:rFonts w:hint="eastAsia"/>
                <w:sz w:val="24"/>
                <w:szCs w:val="24"/>
              </w:rPr>
              <w:t>名称</w:t>
            </w:r>
          </w:p>
        </w:tc>
        <w:tc>
          <w:tcPr>
            <w:tcW w:w="977"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Style w:val="32"/>
                <w:rFonts w:hint="default"/>
                <w:sz w:val="24"/>
                <w:szCs w:val="24"/>
              </w:rPr>
            </w:pPr>
            <w:r>
              <w:rPr>
                <w:rStyle w:val="32"/>
                <w:rFonts w:hint="eastAsia"/>
                <w:sz w:val="24"/>
                <w:szCs w:val="24"/>
              </w:rPr>
              <w:t>品牌</w:t>
            </w:r>
          </w:p>
        </w:tc>
        <w:tc>
          <w:tcPr>
            <w:tcW w:w="1177"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Style w:val="32"/>
                <w:rFonts w:hint="default"/>
                <w:sz w:val="24"/>
                <w:szCs w:val="24"/>
              </w:rPr>
            </w:pPr>
            <w:r>
              <w:rPr>
                <w:rStyle w:val="32"/>
                <w:rFonts w:hint="eastAsia"/>
                <w:sz w:val="24"/>
                <w:szCs w:val="24"/>
              </w:rPr>
              <w:t>产地</w:t>
            </w:r>
          </w:p>
        </w:tc>
        <w:tc>
          <w:tcPr>
            <w:tcW w:w="1370"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Style w:val="32"/>
                <w:rFonts w:hint="default" w:eastAsia="仿宋"/>
                <w:sz w:val="24"/>
                <w:szCs w:val="24"/>
                <w:lang w:val="en-US" w:eastAsia="zh-CN"/>
              </w:rPr>
            </w:pPr>
            <w:r>
              <w:rPr>
                <w:rStyle w:val="32"/>
                <w:rFonts w:hint="eastAsia" w:eastAsia="仿宋"/>
                <w:sz w:val="24"/>
                <w:szCs w:val="24"/>
                <w:lang w:val="en-US" w:eastAsia="zh-CN"/>
              </w:rPr>
              <w:t>产品参数</w:t>
            </w:r>
          </w:p>
        </w:tc>
        <w:tc>
          <w:tcPr>
            <w:tcW w:w="3805"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Style w:val="32"/>
                <w:rFonts w:hint="default"/>
                <w:sz w:val="24"/>
                <w:szCs w:val="24"/>
              </w:rPr>
            </w:pPr>
            <w:r>
              <w:rPr>
                <w:rStyle w:val="32"/>
                <w:rFonts w:hint="eastAsia"/>
                <w:sz w:val="24"/>
                <w:szCs w:val="24"/>
              </w:rPr>
              <w:t>性能以及指标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Style w:val="32"/>
                <w:rFonts w:hint="default"/>
                <w:sz w:val="24"/>
                <w:szCs w:val="24"/>
              </w:rPr>
            </w:pPr>
            <w:r>
              <w:rPr>
                <w:rStyle w:val="32"/>
                <w:rFonts w:hint="default"/>
                <w:sz w:val="24"/>
                <w:szCs w:val="24"/>
              </w:rPr>
              <w:t>1</w:t>
            </w:r>
          </w:p>
        </w:tc>
        <w:tc>
          <w:tcPr>
            <w:tcW w:w="1568"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977"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ind w:left="480" w:hanging="480"/>
              <w:jc w:val="center"/>
              <w:rPr>
                <w:rFonts w:hint="default" w:ascii="仿宋" w:hAnsi="仿宋" w:eastAsia="仿宋"/>
                <w:kern w:val="1"/>
                <w:sz w:val="24"/>
                <w:szCs w:val="24"/>
              </w:rPr>
            </w:pPr>
          </w:p>
        </w:tc>
        <w:tc>
          <w:tcPr>
            <w:tcW w:w="1177" w:type="dxa"/>
            <w:noWrap w:val="0"/>
            <w:tcMar>
              <w:top w:w="100" w:type="dxa"/>
              <w:right w:w="100" w:type="dxa"/>
            </w:tcMar>
            <w:vAlign w:val="top"/>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1370"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3805"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Style w:val="32"/>
                <w:rFonts w:hint="default"/>
                <w:sz w:val="24"/>
                <w:szCs w:val="24"/>
              </w:rPr>
            </w:pPr>
            <w:r>
              <w:rPr>
                <w:rStyle w:val="32"/>
                <w:rFonts w:hint="default"/>
                <w:sz w:val="24"/>
                <w:szCs w:val="24"/>
              </w:rPr>
              <w:t>2</w:t>
            </w:r>
          </w:p>
        </w:tc>
        <w:tc>
          <w:tcPr>
            <w:tcW w:w="1568"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977"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ind w:left="480" w:hanging="480"/>
              <w:jc w:val="center"/>
              <w:rPr>
                <w:rFonts w:hint="default" w:ascii="仿宋" w:hAnsi="仿宋" w:eastAsia="仿宋"/>
                <w:kern w:val="1"/>
                <w:sz w:val="24"/>
                <w:szCs w:val="24"/>
              </w:rPr>
            </w:pPr>
          </w:p>
        </w:tc>
        <w:tc>
          <w:tcPr>
            <w:tcW w:w="1177" w:type="dxa"/>
            <w:noWrap w:val="0"/>
            <w:tcMar>
              <w:top w:w="100" w:type="dxa"/>
              <w:right w:w="100" w:type="dxa"/>
            </w:tcMar>
            <w:vAlign w:val="top"/>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1370"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3805"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Style w:val="32"/>
                <w:rFonts w:hint="default"/>
                <w:sz w:val="24"/>
                <w:szCs w:val="24"/>
              </w:rPr>
            </w:pPr>
            <w:r>
              <w:rPr>
                <w:rStyle w:val="32"/>
                <w:rFonts w:hint="default"/>
                <w:sz w:val="24"/>
                <w:szCs w:val="24"/>
              </w:rPr>
              <w:t>3</w:t>
            </w:r>
          </w:p>
        </w:tc>
        <w:tc>
          <w:tcPr>
            <w:tcW w:w="1568"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977"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ind w:left="480" w:hanging="480"/>
              <w:jc w:val="center"/>
              <w:rPr>
                <w:rFonts w:hint="default" w:ascii="仿宋" w:hAnsi="仿宋" w:eastAsia="仿宋"/>
                <w:kern w:val="1"/>
                <w:sz w:val="24"/>
                <w:szCs w:val="24"/>
              </w:rPr>
            </w:pPr>
          </w:p>
        </w:tc>
        <w:tc>
          <w:tcPr>
            <w:tcW w:w="1177" w:type="dxa"/>
            <w:noWrap w:val="0"/>
            <w:tcMar>
              <w:top w:w="100" w:type="dxa"/>
              <w:right w:w="100" w:type="dxa"/>
            </w:tcMar>
            <w:vAlign w:val="top"/>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1370"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3805"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Style w:val="32"/>
                <w:rFonts w:hint="default"/>
                <w:sz w:val="24"/>
                <w:szCs w:val="24"/>
              </w:rPr>
            </w:pPr>
            <w:r>
              <w:rPr>
                <w:rStyle w:val="32"/>
                <w:rFonts w:hint="default"/>
                <w:sz w:val="24"/>
                <w:szCs w:val="24"/>
              </w:rPr>
              <w:t>4</w:t>
            </w:r>
          </w:p>
        </w:tc>
        <w:tc>
          <w:tcPr>
            <w:tcW w:w="1568"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977"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ind w:left="480" w:hanging="480"/>
              <w:jc w:val="center"/>
              <w:rPr>
                <w:rFonts w:hint="default" w:ascii="仿宋" w:hAnsi="仿宋" w:eastAsia="仿宋"/>
                <w:kern w:val="1"/>
                <w:sz w:val="24"/>
                <w:szCs w:val="24"/>
              </w:rPr>
            </w:pPr>
          </w:p>
        </w:tc>
        <w:tc>
          <w:tcPr>
            <w:tcW w:w="1177" w:type="dxa"/>
            <w:noWrap w:val="0"/>
            <w:tcMar>
              <w:top w:w="100" w:type="dxa"/>
              <w:right w:w="100" w:type="dxa"/>
            </w:tcMar>
            <w:vAlign w:val="top"/>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1370"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3805"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Style w:val="32"/>
                <w:rFonts w:hint="default"/>
                <w:sz w:val="24"/>
                <w:szCs w:val="24"/>
              </w:rPr>
            </w:pPr>
            <w:r>
              <w:rPr>
                <w:rStyle w:val="32"/>
                <w:rFonts w:hint="default"/>
                <w:sz w:val="24"/>
                <w:szCs w:val="24"/>
              </w:rPr>
              <w:t>5</w:t>
            </w:r>
          </w:p>
        </w:tc>
        <w:tc>
          <w:tcPr>
            <w:tcW w:w="1568"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977"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ind w:left="480" w:hanging="480"/>
              <w:jc w:val="center"/>
              <w:rPr>
                <w:rFonts w:hint="default" w:ascii="仿宋" w:hAnsi="仿宋" w:eastAsia="仿宋"/>
                <w:kern w:val="1"/>
                <w:sz w:val="24"/>
                <w:szCs w:val="24"/>
              </w:rPr>
            </w:pPr>
          </w:p>
        </w:tc>
        <w:tc>
          <w:tcPr>
            <w:tcW w:w="1177" w:type="dxa"/>
            <w:noWrap w:val="0"/>
            <w:tcMar>
              <w:top w:w="100" w:type="dxa"/>
              <w:right w:w="100" w:type="dxa"/>
            </w:tcMar>
            <w:vAlign w:val="top"/>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1370"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3805"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cs="仿宋"/>
                <w:kern w:val="1"/>
                <w:sz w:val="24"/>
                <w:szCs w:val="24"/>
              </w:rPr>
            </w:pPr>
            <w:r>
              <w:rPr>
                <w:rFonts w:hint="default" w:ascii="仿宋" w:hAnsi="仿宋" w:eastAsia="仿宋" w:cs="仿宋"/>
                <w:kern w:val="1"/>
                <w:sz w:val="24"/>
                <w:szCs w:val="24"/>
              </w:rPr>
              <w:t>6</w:t>
            </w:r>
          </w:p>
        </w:tc>
        <w:tc>
          <w:tcPr>
            <w:tcW w:w="1568"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977"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ind w:left="480" w:hanging="480"/>
              <w:jc w:val="center"/>
              <w:rPr>
                <w:rFonts w:hint="default" w:ascii="仿宋" w:hAnsi="仿宋" w:eastAsia="仿宋"/>
                <w:kern w:val="1"/>
                <w:sz w:val="24"/>
                <w:szCs w:val="24"/>
              </w:rPr>
            </w:pPr>
          </w:p>
        </w:tc>
        <w:tc>
          <w:tcPr>
            <w:tcW w:w="1177" w:type="dxa"/>
            <w:noWrap w:val="0"/>
            <w:tcMar>
              <w:top w:w="100" w:type="dxa"/>
              <w:right w:w="100" w:type="dxa"/>
            </w:tcMar>
            <w:vAlign w:val="top"/>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1370"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c>
          <w:tcPr>
            <w:tcW w:w="3805" w:type="dxa"/>
            <w:noWrap w:val="0"/>
            <w:tcMar>
              <w:top w:w="100" w:type="dxa"/>
              <w:right w:w="100" w:type="dxa"/>
            </w:tcMar>
            <w:vAlign w:val="center"/>
          </w:tcPr>
          <w:p>
            <w:pPr>
              <w:keepNext w:val="0"/>
              <w:keepLines w:val="0"/>
              <w:widowControl/>
              <w:suppressLineNumbers w:val="0"/>
              <w:autoSpaceDE w:val="0"/>
              <w:autoSpaceDN w:val="0"/>
              <w:adjustRightInd w:val="0"/>
              <w:spacing w:before="50" w:beforeAutospacing="0" w:after="50" w:afterAutospacing="0" w:line="440" w:lineRule="exact"/>
              <w:jc w:val="center"/>
              <w:rPr>
                <w:rFonts w:hint="default" w:ascii="仿宋" w:hAnsi="仿宋" w:eastAsia="仿宋"/>
                <w:kern w:val="1"/>
                <w:sz w:val="24"/>
                <w:szCs w:val="24"/>
              </w:rPr>
            </w:pPr>
          </w:p>
        </w:tc>
      </w:tr>
    </w:tbl>
    <w:p>
      <w:pPr>
        <w:widowControl/>
        <w:autoSpaceDE w:val="0"/>
        <w:autoSpaceDN w:val="0"/>
        <w:adjustRightInd w:val="0"/>
        <w:spacing w:before="120" w:line="440" w:lineRule="exact"/>
        <w:ind w:right="-481" w:firstLine="480"/>
        <w:rPr>
          <w:rFonts w:ascii="仿宋" w:hAnsi="仿宋" w:eastAsia="仿宋"/>
          <w:kern w:val="1"/>
          <w:sz w:val="24"/>
          <w:szCs w:val="24"/>
        </w:rPr>
      </w:pPr>
    </w:p>
    <w:p>
      <w:pPr>
        <w:widowControl/>
        <w:autoSpaceDE w:val="0"/>
        <w:autoSpaceDN w:val="0"/>
        <w:adjustRightInd w:val="0"/>
        <w:spacing w:before="120" w:line="440" w:lineRule="exact"/>
        <w:ind w:right="-481" w:firstLine="480"/>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供  应  商：</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spacing w:before="100" w:beforeAutospacing="1" w:after="100" w:afterAutospacing="1"/>
        <w:jc w:val="center"/>
        <w:rPr>
          <w:rFonts w:ascii="仿宋" w:hAnsi="仿宋" w:eastAsia="仿宋"/>
          <w:sz w:val="28"/>
          <w:szCs w:val="28"/>
        </w:rPr>
      </w:pPr>
      <w:r>
        <w:rPr>
          <w:rFonts w:hint="eastAsia" w:ascii="仿宋" w:hAnsi="仿宋" w:eastAsia="仿宋"/>
          <w:sz w:val="24"/>
          <w:szCs w:val="24"/>
        </w:rPr>
        <w:t xml:space="preserve">                       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r>
        <w:rPr>
          <w:rFonts w:ascii="仿宋" w:hAnsi="仿宋" w:eastAsia="仿宋" w:cs="仿宋"/>
          <w:kern w:val="1"/>
          <w:sz w:val="24"/>
          <w:szCs w:val="24"/>
          <w:u w:val="single"/>
        </w:rPr>
        <w:br w:type="page"/>
      </w:r>
      <w:r>
        <w:rPr>
          <w:rFonts w:hint="eastAsia" w:ascii="仿宋" w:hAnsi="仿宋" w:eastAsia="仿宋"/>
          <w:sz w:val="28"/>
          <w:szCs w:val="28"/>
        </w:rPr>
        <w:t>十</w:t>
      </w:r>
      <w:r>
        <w:rPr>
          <w:rFonts w:hint="eastAsia" w:ascii="仿宋" w:hAnsi="仿宋" w:eastAsia="仿宋"/>
          <w:sz w:val="28"/>
          <w:szCs w:val="28"/>
          <w:lang w:val="en-US" w:eastAsia="zh-CN"/>
        </w:rPr>
        <w:t>二</w:t>
      </w:r>
      <w:r>
        <w:rPr>
          <w:rFonts w:hint="eastAsia" w:ascii="仿宋" w:hAnsi="仿宋" w:eastAsia="仿宋"/>
          <w:sz w:val="28"/>
          <w:szCs w:val="28"/>
        </w:rPr>
        <w:t>、在经营活动中没有重大违法记录的书面声明</w:t>
      </w:r>
    </w:p>
    <w:p>
      <w:pPr>
        <w:jc w:val="center"/>
        <w:rPr>
          <w:rFonts w:ascii="仿宋" w:hAnsi="仿宋" w:eastAsia="仿宋"/>
          <w:sz w:val="24"/>
          <w:szCs w:val="24"/>
        </w:rPr>
      </w:pPr>
    </w:p>
    <w:p>
      <w:pPr>
        <w:wordWrap w:val="0"/>
        <w:spacing w:line="360" w:lineRule="auto"/>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 xml:space="preserve">              </w:t>
      </w:r>
      <w:r>
        <w:rPr>
          <w:rFonts w:hint="eastAsia" w:ascii="仿宋" w:hAnsi="仿宋" w:eastAsia="仿宋"/>
          <w:sz w:val="24"/>
          <w:szCs w:val="24"/>
        </w:rPr>
        <w:t>（项目名称）政府采购活动前3年内，我方被公开披露或查处的违法违规行为有：</w:t>
      </w:r>
      <w:r>
        <w:rPr>
          <w:rFonts w:hint="eastAsia" w:ascii="仿宋" w:hAnsi="仿宋" w:eastAsia="仿宋"/>
          <w:sz w:val="24"/>
          <w:szCs w:val="24"/>
          <w:u w:val="single"/>
        </w:rPr>
        <w:t xml:space="preserve">                          </w:t>
      </w:r>
      <w:r>
        <w:rPr>
          <w:rFonts w:hint="eastAsia" w:ascii="仿宋" w:hAnsi="仿宋" w:eastAsia="仿宋"/>
          <w:sz w:val="24"/>
          <w:szCs w:val="24"/>
        </w:rPr>
        <w:t>，但在经营活动中没有重大违法记录（重大违法记录指</w:t>
      </w:r>
      <w:r>
        <w:rPr>
          <w:rFonts w:hint="eastAsia" w:ascii="仿宋" w:hAnsi="仿宋" w:eastAsia="仿宋" w:cs="宋体"/>
          <w:kern w:val="0"/>
          <w:sz w:val="24"/>
          <w:szCs w:val="24"/>
        </w:rPr>
        <w:t>供应商因违法经营受到刑事处罚或者责令停产停业、吊销许可证或者执照、较大数额罚款等行政处罚）</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420" w:lineRule="auto"/>
        <w:ind w:firstLine="4108" w:firstLineChars="1712"/>
        <w:rPr>
          <w:rFonts w:hint="eastAsia" w:ascii="仿宋" w:hAnsi="仿宋" w:eastAsia="仿宋"/>
          <w:sz w:val="24"/>
          <w:szCs w:val="24"/>
        </w:rPr>
      </w:pPr>
      <w:r>
        <w:rPr>
          <w:rFonts w:hint="eastAsia" w:ascii="仿宋" w:hAnsi="仿宋" w:eastAsia="仿宋"/>
          <w:sz w:val="24"/>
          <w:szCs w:val="24"/>
        </w:rPr>
        <w:t>供  应  商：</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20" w:lineRule="auto"/>
        <w:ind w:firstLine="4108" w:firstLineChars="1712"/>
        <w:rPr>
          <w:rFonts w:hint="eastAsia"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spacing w:line="420" w:lineRule="auto"/>
        <w:ind w:firstLine="4108" w:firstLineChars="1712"/>
        <w:rPr>
          <w:rFonts w:hint="eastAsia"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480" w:firstLineChars="200"/>
        <w:rPr>
          <w:rFonts w:hint="eastAsia" w:ascii="仿宋" w:hAnsi="仿宋" w:eastAsia="仿宋"/>
          <w:sz w:val="24"/>
          <w:szCs w:val="24"/>
        </w:rPr>
      </w:pPr>
    </w:p>
    <w:p>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备注：供应商没有被公开披露或查处违法违规行为的，注明“无”即可。</w:t>
      </w:r>
    </w:p>
    <w:p>
      <w:pPr>
        <w:widowControl/>
        <w:autoSpaceDE w:val="0"/>
        <w:autoSpaceDN w:val="0"/>
        <w:adjustRightInd w:val="0"/>
        <w:spacing w:line="360" w:lineRule="auto"/>
        <w:jc w:val="center"/>
        <w:rPr>
          <w:rFonts w:ascii="仿宋" w:hAnsi="仿宋" w:eastAsia="仿宋"/>
          <w:kern w:val="1"/>
          <w:sz w:val="28"/>
          <w:szCs w:val="28"/>
        </w:rPr>
      </w:pPr>
      <w:r>
        <w:rPr>
          <w:rFonts w:ascii="仿宋" w:hAnsi="仿宋" w:eastAsia="仿宋"/>
          <w:kern w:val="1"/>
          <w:sz w:val="24"/>
          <w:szCs w:val="24"/>
        </w:rPr>
        <w:br w:type="page"/>
      </w:r>
      <w:r>
        <w:rPr>
          <w:rFonts w:hint="eastAsia" w:ascii="仿宋" w:hAnsi="仿宋" w:eastAsia="仿宋"/>
          <w:kern w:val="1"/>
          <w:sz w:val="24"/>
          <w:szCs w:val="24"/>
        </w:rPr>
        <w:t>十</w:t>
      </w:r>
      <w:r>
        <w:rPr>
          <w:rFonts w:hint="eastAsia" w:ascii="仿宋" w:hAnsi="仿宋" w:eastAsia="仿宋"/>
          <w:kern w:val="1"/>
          <w:sz w:val="24"/>
          <w:szCs w:val="24"/>
          <w:lang w:val="en-US" w:eastAsia="zh-CN"/>
        </w:rPr>
        <w:t>三</w:t>
      </w:r>
      <w:r>
        <w:rPr>
          <w:rFonts w:hint="eastAsia" w:ascii="仿宋" w:hAnsi="仿宋" w:eastAsia="仿宋"/>
          <w:kern w:val="1"/>
          <w:sz w:val="24"/>
          <w:szCs w:val="24"/>
        </w:rPr>
        <w:t>、</w:t>
      </w:r>
      <w:r>
        <w:rPr>
          <w:rFonts w:hint="eastAsia" w:ascii="仿宋" w:hAnsi="仿宋" w:eastAsia="仿宋" w:cs="宋体"/>
          <w:kern w:val="1"/>
          <w:sz w:val="28"/>
          <w:szCs w:val="28"/>
        </w:rPr>
        <w:t>政府采购诚信承诺书</w:t>
      </w:r>
    </w:p>
    <w:p>
      <w:pPr>
        <w:widowControl/>
        <w:autoSpaceDE w:val="0"/>
        <w:autoSpaceDN w:val="0"/>
        <w:adjustRightInd w:val="0"/>
        <w:spacing w:line="360" w:lineRule="auto"/>
        <w:rPr>
          <w:rFonts w:ascii="仿宋" w:hAnsi="仿宋" w:eastAsia="仿宋" w:cs="Arial"/>
          <w:b/>
          <w:bCs/>
          <w:kern w:val="1"/>
          <w:sz w:val="24"/>
          <w:szCs w:val="24"/>
        </w:rPr>
      </w:pPr>
    </w:p>
    <w:p>
      <w:pPr>
        <w:widowControl/>
        <w:autoSpaceDE w:val="0"/>
        <w:autoSpaceDN w:val="0"/>
        <w:adjustRightInd w:val="0"/>
        <w:spacing w:line="360" w:lineRule="auto"/>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Fonts w:hint="eastAsia" w:ascii="仿宋" w:hAnsi="仿宋" w:eastAsia="仿宋" w:cs="仿宋"/>
          <w:kern w:val="1"/>
          <w:sz w:val="24"/>
          <w:szCs w:val="24"/>
        </w:rPr>
        <w:t>：</w:t>
      </w:r>
    </w:p>
    <w:p>
      <w:pPr>
        <w:widowControl/>
        <w:autoSpaceDE w:val="0"/>
        <w:autoSpaceDN w:val="0"/>
        <w:adjustRightInd w:val="0"/>
        <w:spacing w:line="360" w:lineRule="auto"/>
        <w:ind w:firstLine="480"/>
        <w:rPr>
          <w:rFonts w:ascii="仿宋" w:hAnsi="仿宋" w:eastAsia="仿宋"/>
          <w:kern w:val="1"/>
          <w:sz w:val="24"/>
          <w:szCs w:val="24"/>
        </w:rPr>
      </w:pPr>
      <w:r>
        <w:rPr>
          <w:rStyle w:val="32"/>
          <w:rFonts w:hint="eastAsia"/>
          <w:sz w:val="24"/>
          <w:szCs w:val="24"/>
        </w:rPr>
        <w:t>我公司</w:t>
      </w:r>
      <w:r>
        <w:rPr>
          <w:rFonts w:ascii="仿宋" w:hAnsi="仿宋" w:eastAsia="仿宋" w:cs="仿宋"/>
          <w:kern w:val="1"/>
          <w:sz w:val="24"/>
          <w:szCs w:val="24"/>
          <w:u w:val="single"/>
        </w:rPr>
        <w:t xml:space="preserve">               </w:t>
      </w:r>
      <w:r>
        <w:rPr>
          <w:rStyle w:val="32"/>
          <w:rFonts w:hint="eastAsia"/>
          <w:sz w:val="24"/>
          <w:szCs w:val="24"/>
        </w:rPr>
        <w:t>（供应商名称）已详细阅读了</w:t>
      </w:r>
      <w:r>
        <w:rPr>
          <w:rFonts w:ascii="仿宋" w:hAnsi="仿宋" w:eastAsia="仿宋" w:cs="仿宋"/>
          <w:kern w:val="1"/>
          <w:sz w:val="24"/>
          <w:szCs w:val="24"/>
          <w:u w:val="single"/>
        </w:rPr>
        <w:t xml:space="preserve">             </w:t>
      </w:r>
      <w:r>
        <w:rPr>
          <w:rStyle w:val="32"/>
          <w:rFonts w:hint="eastAsia"/>
          <w:sz w:val="24"/>
          <w:szCs w:val="24"/>
        </w:rPr>
        <w:t>项目（项目编号：</w:t>
      </w:r>
      <w:r>
        <w:rPr>
          <w:rFonts w:ascii="仿宋" w:hAnsi="仿宋" w:eastAsia="仿宋" w:cs="仿宋"/>
          <w:kern w:val="1"/>
          <w:sz w:val="24"/>
          <w:szCs w:val="24"/>
          <w:u w:val="single"/>
        </w:rPr>
        <w:t xml:space="preserve">          </w:t>
      </w:r>
      <w:r>
        <w:rPr>
          <w:rStyle w:val="32"/>
          <w:rFonts w:hint="eastAsia"/>
          <w:sz w:val="24"/>
          <w:szCs w:val="24"/>
        </w:rPr>
        <w:t>）采购文件，自愿参加本次报价，现就有关事项做出郑重承诺如下：</w:t>
      </w:r>
    </w:p>
    <w:p>
      <w:pPr>
        <w:widowControl/>
        <w:autoSpaceDE w:val="0"/>
        <w:autoSpaceDN w:val="0"/>
        <w:adjustRightInd w:val="0"/>
        <w:spacing w:line="360" w:lineRule="auto"/>
        <w:ind w:firstLine="480"/>
        <w:rPr>
          <w:rStyle w:val="32"/>
          <w:sz w:val="24"/>
          <w:szCs w:val="24"/>
        </w:rPr>
      </w:pPr>
      <w:r>
        <w:rPr>
          <w:rStyle w:val="32"/>
          <w:rFonts w:hint="eastAsia"/>
          <w:sz w:val="24"/>
          <w:szCs w:val="24"/>
        </w:rPr>
        <w:t>一、诚信报价，材料真实。我公司保证所提供的全部材料、报价内容均真实、合法、有效，保证不出借或者借用其他企业资质，不以他人名义报价，不弄虚作假；</w:t>
      </w:r>
    </w:p>
    <w:p>
      <w:pPr>
        <w:widowControl/>
        <w:autoSpaceDE w:val="0"/>
        <w:autoSpaceDN w:val="0"/>
        <w:adjustRightInd w:val="0"/>
        <w:spacing w:line="360" w:lineRule="auto"/>
        <w:ind w:firstLine="480"/>
        <w:rPr>
          <w:rFonts w:ascii="仿宋" w:hAnsi="仿宋" w:eastAsia="仿宋"/>
          <w:kern w:val="1"/>
          <w:sz w:val="24"/>
          <w:szCs w:val="24"/>
        </w:rPr>
      </w:pPr>
      <w:r>
        <w:rPr>
          <w:rStyle w:val="32"/>
          <w:rFonts w:hint="eastAsia"/>
          <w:sz w:val="24"/>
          <w:szCs w:val="24"/>
        </w:rPr>
        <w:t>二、遵纪守法，公平竞争。不与其他供应商相互串通、</w:t>
      </w:r>
      <w:r>
        <w:rPr>
          <w:rFonts w:hint="eastAsia" w:ascii="仿宋" w:hAnsi="仿宋" w:eastAsia="仿宋" w:cs="仿宋"/>
          <w:kern w:val="0"/>
          <w:sz w:val="24"/>
          <w:szCs w:val="24"/>
        </w:rPr>
        <w:t>哄抬价格，</w:t>
      </w:r>
      <w:r>
        <w:rPr>
          <w:rStyle w:val="32"/>
          <w:rFonts w:hint="eastAsia"/>
          <w:sz w:val="24"/>
          <w:szCs w:val="24"/>
        </w:rPr>
        <w:t>不排挤其他供应商，不损害采购人的合法权益；不向谈判小组、采购人提供利益以牟取中标。</w:t>
      </w:r>
    </w:p>
    <w:p>
      <w:pPr>
        <w:widowControl/>
        <w:autoSpaceDE w:val="0"/>
        <w:autoSpaceDN w:val="0"/>
        <w:adjustRightInd w:val="0"/>
        <w:spacing w:line="360" w:lineRule="auto"/>
        <w:ind w:firstLine="480"/>
        <w:rPr>
          <w:rFonts w:ascii="仿宋" w:hAnsi="仿宋" w:eastAsia="仿宋"/>
          <w:kern w:val="1"/>
          <w:sz w:val="24"/>
          <w:szCs w:val="24"/>
        </w:rPr>
      </w:pPr>
      <w:r>
        <w:rPr>
          <w:rFonts w:hint="eastAsia" w:ascii="仿宋" w:hAnsi="仿宋" w:eastAsia="仿宋" w:cs="仿宋"/>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360" w:lineRule="auto"/>
        <w:ind w:firstLine="480"/>
        <w:rPr>
          <w:rStyle w:val="32"/>
          <w:sz w:val="24"/>
          <w:szCs w:val="24"/>
        </w:rPr>
      </w:pPr>
      <w:r>
        <w:rPr>
          <w:rStyle w:val="32"/>
          <w:rFonts w:hint="eastAsia"/>
          <w:sz w:val="24"/>
          <w:szCs w:val="24"/>
        </w:rPr>
        <w:t>若有违反以上承诺内容的行为，我公司自愿接受取消报价资格、记入信用档案、没收保证金、媒体通报、</w:t>
      </w:r>
      <w:r>
        <w:rPr>
          <w:rStyle w:val="32"/>
          <w:sz w:val="24"/>
          <w:szCs w:val="24"/>
        </w:rPr>
        <w:t>1-3</w:t>
      </w:r>
      <w:r>
        <w:rPr>
          <w:rStyle w:val="32"/>
          <w:rFonts w:hint="eastAsia"/>
          <w:sz w:val="24"/>
          <w:szCs w:val="24"/>
        </w:rPr>
        <w:t>年内禁止参与政府采购等处罚；如已中标的，自动放弃中标资格，并承担全部法律责任；给采购人造成损失的，依法承担赔偿责任。</w:t>
      </w:r>
    </w:p>
    <w:p>
      <w:pPr>
        <w:widowControl/>
        <w:autoSpaceDE w:val="0"/>
        <w:autoSpaceDN w:val="0"/>
        <w:adjustRightInd w:val="0"/>
        <w:spacing w:line="360" w:lineRule="auto"/>
        <w:ind w:right="-481" w:firstLine="420"/>
        <w:rPr>
          <w:rFonts w:ascii="仿宋" w:hAnsi="仿宋" w:eastAsia="仿宋"/>
          <w:kern w:val="1"/>
          <w:sz w:val="24"/>
          <w:szCs w:val="24"/>
        </w:rPr>
      </w:pPr>
    </w:p>
    <w:p>
      <w:pPr>
        <w:widowControl/>
        <w:autoSpaceDE w:val="0"/>
        <w:autoSpaceDN w:val="0"/>
        <w:adjustRightInd w:val="0"/>
        <w:spacing w:line="360" w:lineRule="auto"/>
        <w:ind w:right="-481"/>
        <w:rPr>
          <w:rFonts w:ascii="仿宋" w:hAnsi="仿宋" w:eastAsia="仿宋"/>
          <w:kern w:val="1"/>
          <w:sz w:val="24"/>
          <w:szCs w:val="24"/>
        </w:rPr>
      </w:pPr>
    </w:p>
    <w:p>
      <w:pPr>
        <w:widowControl/>
        <w:autoSpaceDE w:val="0"/>
        <w:autoSpaceDN w:val="0"/>
        <w:adjustRightInd w:val="0"/>
        <w:spacing w:line="360" w:lineRule="auto"/>
        <w:ind w:right="-481"/>
        <w:rPr>
          <w:rFonts w:ascii="仿宋" w:hAnsi="仿宋" w:eastAsia="仿宋"/>
          <w:kern w:val="1"/>
          <w:sz w:val="24"/>
          <w:szCs w:val="24"/>
        </w:rPr>
      </w:pPr>
    </w:p>
    <w:p>
      <w:pPr>
        <w:widowControl/>
        <w:autoSpaceDE w:val="0"/>
        <w:autoSpaceDN w:val="0"/>
        <w:adjustRightInd w:val="0"/>
        <w:spacing w:line="360" w:lineRule="auto"/>
        <w:ind w:right="-481"/>
        <w:rPr>
          <w:rFonts w:ascii="仿宋" w:hAnsi="仿宋" w:eastAsia="仿宋"/>
          <w:kern w:val="1"/>
          <w:sz w:val="24"/>
          <w:szCs w:val="24"/>
        </w:rPr>
      </w:pPr>
    </w:p>
    <w:p>
      <w:pPr>
        <w:widowControl/>
        <w:autoSpaceDE w:val="0"/>
        <w:autoSpaceDN w:val="0"/>
        <w:adjustRightInd w:val="0"/>
        <w:spacing w:line="360" w:lineRule="auto"/>
        <w:ind w:right="-481"/>
        <w:jc w:val="center"/>
        <w:rPr>
          <w:rStyle w:val="32"/>
          <w:sz w:val="24"/>
          <w:szCs w:val="24"/>
        </w:rPr>
      </w:pPr>
      <w:r>
        <w:rPr>
          <w:rStyle w:val="32"/>
          <w:sz w:val="24"/>
          <w:szCs w:val="24"/>
        </w:rPr>
        <w:t xml:space="preserve">                       </w:t>
      </w:r>
      <w:r>
        <w:rPr>
          <w:rStyle w:val="32"/>
          <w:rFonts w:hint="eastAsia"/>
          <w:sz w:val="24"/>
          <w:szCs w:val="24"/>
        </w:rPr>
        <w:t>供应商名称</w:t>
      </w:r>
      <w:r>
        <w:rPr>
          <w:rStyle w:val="32"/>
          <w:sz w:val="24"/>
          <w:szCs w:val="24"/>
        </w:rPr>
        <w:t>(</w:t>
      </w:r>
      <w:r>
        <w:rPr>
          <w:rStyle w:val="32"/>
          <w:rFonts w:hint="eastAsia"/>
          <w:sz w:val="24"/>
          <w:szCs w:val="24"/>
        </w:rPr>
        <w:t>盖公章</w:t>
      </w:r>
      <w:r>
        <w:rPr>
          <w:rStyle w:val="32"/>
          <w:sz w:val="24"/>
          <w:szCs w:val="24"/>
        </w:rPr>
        <w:t>)</w:t>
      </w:r>
      <w:r>
        <w:rPr>
          <w:rStyle w:val="32"/>
          <w:rFonts w:hint="eastAsia"/>
          <w:sz w:val="24"/>
          <w:szCs w:val="24"/>
        </w:rPr>
        <w:t>：</w:t>
      </w:r>
    </w:p>
    <w:p>
      <w:pPr>
        <w:widowControl/>
        <w:autoSpaceDE w:val="0"/>
        <w:autoSpaceDN w:val="0"/>
        <w:adjustRightInd w:val="0"/>
        <w:spacing w:line="360" w:lineRule="auto"/>
        <w:ind w:right="-481"/>
        <w:jc w:val="center"/>
        <w:rPr>
          <w:rStyle w:val="32"/>
          <w:sz w:val="24"/>
          <w:szCs w:val="24"/>
        </w:rPr>
      </w:pPr>
      <w:r>
        <w:rPr>
          <w:rStyle w:val="32"/>
          <w:sz w:val="24"/>
          <w:szCs w:val="24"/>
        </w:rPr>
        <w:t xml:space="preserve">                       </w:t>
      </w:r>
      <w:r>
        <w:rPr>
          <w:rStyle w:val="32"/>
          <w:rFonts w:hint="eastAsia"/>
          <w:sz w:val="24"/>
          <w:szCs w:val="24"/>
        </w:rPr>
        <w:t>法定代表人（签字）：</w:t>
      </w:r>
    </w:p>
    <w:p>
      <w:pPr>
        <w:widowControl/>
        <w:autoSpaceDE w:val="0"/>
        <w:autoSpaceDN w:val="0"/>
        <w:adjustRightInd w:val="0"/>
        <w:spacing w:line="360" w:lineRule="auto"/>
        <w:ind w:right="-481" w:firstLine="720"/>
        <w:jc w:val="center"/>
        <w:rPr>
          <w:rStyle w:val="32"/>
          <w:sz w:val="24"/>
          <w:szCs w:val="24"/>
        </w:rPr>
      </w:pPr>
      <w:r>
        <w:rPr>
          <w:rStyle w:val="32"/>
          <w:sz w:val="24"/>
          <w:szCs w:val="24"/>
        </w:rPr>
        <w:t xml:space="preserve">                 </w:t>
      </w:r>
      <w:r>
        <w:rPr>
          <w:rStyle w:val="32"/>
          <w:rFonts w:hint="eastAsia"/>
          <w:sz w:val="24"/>
          <w:szCs w:val="24"/>
        </w:rPr>
        <w:t>年</w:t>
      </w:r>
      <w:r>
        <w:rPr>
          <w:rStyle w:val="32"/>
          <w:sz w:val="24"/>
          <w:szCs w:val="24"/>
        </w:rPr>
        <w:t xml:space="preserve">   </w:t>
      </w:r>
      <w:r>
        <w:rPr>
          <w:rStyle w:val="32"/>
          <w:rFonts w:hint="eastAsia"/>
          <w:sz w:val="24"/>
          <w:szCs w:val="24"/>
        </w:rPr>
        <w:t>月</w:t>
      </w:r>
      <w:r>
        <w:rPr>
          <w:rStyle w:val="32"/>
          <w:sz w:val="24"/>
          <w:szCs w:val="24"/>
        </w:rPr>
        <w:t xml:space="preserve">   </w:t>
      </w:r>
      <w:r>
        <w:rPr>
          <w:rStyle w:val="32"/>
          <w:rFonts w:hint="eastAsia"/>
          <w:sz w:val="24"/>
          <w:szCs w:val="24"/>
        </w:rPr>
        <w:t>日</w:t>
      </w:r>
    </w:p>
    <w:p>
      <w:pPr>
        <w:pStyle w:val="35"/>
        <w:spacing w:line="500" w:lineRule="exact"/>
        <w:jc w:val="center"/>
        <w:outlineLvl w:val="9"/>
        <w:rPr>
          <w:rFonts w:hint="eastAsia" w:ascii="仿宋" w:hAnsi="仿宋" w:eastAsia="仿宋" w:cs="仿宋"/>
          <w:b w:val="0"/>
          <w:bCs/>
          <w:sz w:val="24"/>
          <w:szCs w:val="24"/>
          <w:lang w:val="en-US" w:eastAsia="zh-CN"/>
        </w:rPr>
      </w:pPr>
      <w:r>
        <w:rPr>
          <w:rFonts w:ascii="仿宋" w:hAnsi="仿宋" w:eastAsia="仿宋"/>
          <w:kern w:val="1"/>
          <w:sz w:val="24"/>
          <w:szCs w:val="24"/>
        </w:rPr>
        <w:br w:type="page"/>
      </w:r>
      <w:r>
        <w:rPr>
          <w:rFonts w:hint="eastAsia" w:ascii="仿宋" w:hAnsi="仿宋" w:eastAsia="仿宋" w:cs="宋体"/>
          <w:kern w:val="1"/>
          <w:sz w:val="28"/>
          <w:szCs w:val="28"/>
        </w:rPr>
        <w:t>十</w:t>
      </w:r>
      <w:r>
        <w:rPr>
          <w:rFonts w:hint="eastAsia" w:ascii="仿宋" w:hAnsi="仿宋" w:eastAsia="仿宋" w:cs="宋体"/>
          <w:kern w:val="1"/>
          <w:sz w:val="28"/>
          <w:szCs w:val="28"/>
          <w:lang w:val="en-US" w:eastAsia="zh-CN"/>
        </w:rPr>
        <w:t>四</w:t>
      </w:r>
      <w:r>
        <w:rPr>
          <w:rFonts w:hint="eastAsia" w:ascii="仿宋" w:hAnsi="仿宋" w:eastAsia="仿宋" w:cs="宋体"/>
          <w:kern w:val="1"/>
          <w:sz w:val="28"/>
          <w:szCs w:val="28"/>
        </w:rPr>
        <w:t>、</w:t>
      </w:r>
      <w:r>
        <w:rPr>
          <w:rFonts w:hint="eastAsia" w:ascii="仿宋" w:hAnsi="仿宋" w:eastAsia="仿宋" w:cs="宋体"/>
          <w:kern w:val="1"/>
          <w:sz w:val="28"/>
          <w:szCs w:val="28"/>
          <w:lang w:val="en-US" w:eastAsia="zh-CN"/>
        </w:rPr>
        <w:t>中小企业声明函（货物）</w:t>
      </w:r>
    </w:p>
    <w:p>
      <w:pPr>
        <w:pStyle w:val="12"/>
        <w:spacing w:before="55" w:line="500" w:lineRule="exact"/>
        <w:ind w:right="415" w:firstLine="640"/>
        <w:rPr>
          <w:rFonts w:hint="eastAsia" w:ascii="仿宋" w:hAnsi="仿宋" w:eastAsia="仿宋" w:cs="仿宋"/>
          <w:sz w:val="24"/>
          <w:szCs w:val="24"/>
        </w:rPr>
      </w:pPr>
      <w:r>
        <w:rPr>
          <w:rFonts w:hint="eastAsia" w:ascii="仿宋" w:hAnsi="仿宋" w:eastAsia="仿宋" w:cs="仿宋"/>
          <w:spacing w:val="-2"/>
          <w:sz w:val="24"/>
          <w:szCs w:val="24"/>
        </w:rPr>
        <w:t>本公司</w:t>
      </w:r>
      <w:r>
        <w:rPr>
          <w:rFonts w:hint="eastAsia" w:ascii="仿宋" w:hAnsi="仿宋" w:eastAsia="仿宋" w:cs="仿宋"/>
          <w:sz w:val="24"/>
          <w:szCs w:val="24"/>
        </w:rPr>
        <w:t>（联合体</w:t>
      </w:r>
      <w:r>
        <w:rPr>
          <w:rFonts w:hint="eastAsia" w:ascii="仿宋" w:hAnsi="仿宋" w:eastAsia="仿宋" w:cs="仿宋"/>
          <w:spacing w:val="-5"/>
          <w:sz w:val="24"/>
          <w:szCs w:val="24"/>
        </w:rPr>
        <w:t>）</w:t>
      </w:r>
      <w:r>
        <w:rPr>
          <w:rFonts w:hint="eastAsia" w:ascii="仿宋" w:hAnsi="仿宋" w:eastAsia="仿宋" w:cs="仿宋"/>
          <w:spacing w:val="-2"/>
          <w:sz w:val="24"/>
          <w:szCs w:val="24"/>
        </w:rPr>
        <w:t>郑重声明，根据《政府采购促进中小</w:t>
      </w:r>
      <w:r>
        <w:rPr>
          <w:rFonts w:hint="eastAsia" w:ascii="仿宋" w:hAnsi="仿宋" w:eastAsia="仿宋" w:cs="仿宋"/>
          <w:spacing w:val="-18"/>
          <w:sz w:val="24"/>
          <w:szCs w:val="24"/>
        </w:rPr>
        <w:t>企业发展管理办法》</w:t>
      </w:r>
      <w:r>
        <w:rPr>
          <w:rFonts w:hint="eastAsia" w:ascii="仿宋" w:hAnsi="仿宋" w:eastAsia="仿宋" w:cs="仿宋"/>
          <w:sz w:val="24"/>
          <w:szCs w:val="24"/>
        </w:rPr>
        <w:t>（</w:t>
      </w:r>
      <w:r>
        <w:rPr>
          <w:rFonts w:hint="eastAsia" w:ascii="仿宋" w:hAnsi="仿宋" w:eastAsia="仿宋" w:cs="仿宋"/>
          <w:spacing w:val="5"/>
          <w:sz w:val="24"/>
          <w:szCs w:val="24"/>
        </w:rPr>
        <w:t>财库</w:t>
      </w:r>
      <w:r>
        <w:rPr>
          <w:rFonts w:hint="eastAsia" w:ascii="仿宋" w:hAnsi="仿宋" w:eastAsia="仿宋" w:cs="仿宋"/>
          <w:sz w:val="24"/>
          <w:szCs w:val="24"/>
        </w:rPr>
        <w:t>﹝2020﹞46</w:t>
      </w:r>
      <w:r>
        <w:rPr>
          <w:rFonts w:hint="eastAsia" w:ascii="仿宋" w:hAnsi="仿宋" w:eastAsia="仿宋" w:cs="仿宋"/>
          <w:spacing w:val="-38"/>
          <w:sz w:val="24"/>
          <w:szCs w:val="24"/>
        </w:rPr>
        <w:t xml:space="preserve"> 号</w:t>
      </w:r>
      <w:r>
        <w:rPr>
          <w:rFonts w:hint="eastAsia" w:ascii="仿宋" w:hAnsi="仿宋" w:eastAsia="仿宋" w:cs="仿宋"/>
          <w:spacing w:val="5"/>
          <w:sz w:val="24"/>
          <w:szCs w:val="24"/>
        </w:rPr>
        <w:t>）</w:t>
      </w:r>
      <w:r>
        <w:rPr>
          <w:rFonts w:hint="eastAsia" w:ascii="仿宋" w:hAnsi="仿宋" w:eastAsia="仿宋" w:cs="仿宋"/>
          <w:sz w:val="24"/>
          <w:szCs w:val="24"/>
        </w:rPr>
        <w:t>的规定，本公司（联合体）</w:t>
      </w:r>
      <w:r>
        <w:rPr>
          <w:rFonts w:hint="eastAsia" w:ascii="仿宋" w:hAnsi="仿宋" w:eastAsia="仿宋" w:cs="仿宋"/>
          <w:spacing w:val="-8"/>
          <w:sz w:val="24"/>
          <w:szCs w:val="24"/>
        </w:rPr>
        <w:t>参加</w:t>
      </w:r>
      <w:r>
        <w:rPr>
          <w:rFonts w:hint="eastAsia" w:ascii="仿宋" w:hAnsi="仿宋" w:eastAsia="仿宋" w:cs="仿宋"/>
          <w:spacing w:val="-8"/>
          <w:sz w:val="24"/>
          <w:szCs w:val="24"/>
          <w:u w:val="single"/>
        </w:rPr>
        <w:t xml:space="preserve">  （单位名称）  </w:t>
      </w:r>
      <w:r>
        <w:rPr>
          <w:rFonts w:hint="eastAsia" w:ascii="仿宋" w:hAnsi="仿宋" w:eastAsia="仿宋" w:cs="仿宋"/>
          <w:spacing w:val="-15"/>
          <w:sz w:val="24"/>
          <w:szCs w:val="24"/>
        </w:rPr>
        <w:t>的</w:t>
      </w:r>
      <w:r>
        <w:rPr>
          <w:rFonts w:hint="eastAsia" w:ascii="仿宋" w:hAnsi="仿宋" w:eastAsia="仿宋" w:cs="仿宋"/>
          <w:spacing w:val="-15"/>
          <w:sz w:val="24"/>
          <w:szCs w:val="24"/>
          <w:u w:val="single"/>
        </w:rPr>
        <w:t xml:space="preserve">  （项目名称） </w:t>
      </w:r>
      <w:r>
        <w:rPr>
          <w:rFonts w:hint="eastAsia" w:ascii="仿宋" w:hAnsi="仿宋" w:eastAsia="仿宋" w:cs="仿宋"/>
          <w:spacing w:val="-1"/>
          <w:sz w:val="24"/>
          <w:szCs w:val="24"/>
        </w:rPr>
        <w:t>采购活动</w:t>
      </w:r>
      <w:r>
        <w:rPr>
          <w:rFonts w:hint="eastAsia" w:ascii="仿宋" w:hAnsi="仿宋" w:eastAsia="仿宋" w:cs="仿宋"/>
          <w:sz w:val="24"/>
          <w:szCs w:val="24"/>
        </w:rPr>
        <w:t>，提供的货物全部由符合政策要求的中小企业制造。相关企业（含联合体中的中小企业、签订分包意向协议的中小企业） 的具体情况如下：</w:t>
      </w:r>
    </w:p>
    <w:p>
      <w:pPr>
        <w:pStyle w:val="30"/>
        <w:numPr>
          <w:ilvl w:val="0"/>
          <w:numId w:val="7"/>
        </w:numPr>
        <w:tabs>
          <w:tab w:val="left" w:pos="1183"/>
          <w:tab w:val="left" w:pos="1484"/>
          <w:tab w:val="left" w:pos="4662"/>
          <w:tab w:val="left" w:pos="6903"/>
        </w:tabs>
        <w:spacing w:line="500" w:lineRule="exact"/>
        <w:ind w:right="169" w:firstLine="480"/>
        <w:jc w:val="left"/>
        <w:rPr>
          <w:rFonts w:hint="eastAsia" w:ascii="仿宋" w:hAnsi="仿宋" w:eastAsia="仿宋" w:cs="仿宋"/>
          <w:sz w:val="24"/>
          <w:szCs w:val="24"/>
        </w:rPr>
      </w:pPr>
      <w:r>
        <w:rPr>
          <w:rFonts w:hint="eastAsia" w:ascii="仿宋" w:hAnsi="仿宋" w:eastAsia="仿宋" w:cs="仿宋"/>
          <w:sz w:val="24"/>
          <w:szCs w:val="24"/>
          <w:u w:val="single"/>
        </w:rPr>
        <w:t xml:space="preserve"> （标的名称） </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行业；制造商为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人，营业收入为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30"/>
        <w:numPr>
          <w:ilvl w:val="0"/>
          <w:numId w:val="7"/>
        </w:numPr>
        <w:tabs>
          <w:tab w:val="left" w:pos="1183"/>
          <w:tab w:val="left" w:pos="1484"/>
          <w:tab w:val="left" w:pos="4662"/>
          <w:tab w:val="left" w:pos="6903"/>
        </w:tabs>
        <w:spacing w:line="500" w:lineRule="exact"/>
        <w:ind w:right="169" w:firstLine="480"/>
        <w:jc w:val="left"/>
        <w:rPr>
          <w:rFonts w:hint="eastAsia" w:ascii="仿宋" w:hAnsi="仿宋" w:eastAsia="仿宋" w:cs="仿宋"/>
          <w:sz w:val="24"/>
          <w:szCs w:val="24"/>
        </w:rPr>
      </w:pPr>
      <w:r>
        <w:rPr>
          <w:rFonts w:hint="eastAsia" w:ascii="仿宋" w:hAnsi="仿宋" w:eastAsia="仿宋" w:cs="仿宋"/>
          <w:sz w:val="24"/>
          <w:szCs w:val="24"/>
          <w:u w:val="single"/>
        </w:rPr>
        <w:t xml:space="preserve"> （标的名称） </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行业；制造商为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人，营业收入为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12"/>
        <w:spacing w:line="500" w:lineRule="exact"/>
        <w:ind w:left="860"/>
        <w:rPr>
          <w:rFonts w:hint="eastAsia" w:ascii="仿宋" w:hAnsi="仿宋" w:eastAsia="仿宋" w:cs="仿宋"/>
          <w:sz w:val="24"/>
          <w:szCs w:val="24"/>
        </w:rPr>
      </w:pPr>
      <w:r>
        <w:rPr>
          <w:rFonts w:hint="eastAsia" w:ascii="仿宋" w:hAnsi="仿宋" w:eastAsia="仿宋" w:cs="仿宋"/>
          <w:sz w:val="24"/>
          <w:szCs w:val="24"/>
        </w:rPr>
        <w:t>……</w:t>
      </w:r>
    </w:p>
    <w:p>
      <w:pPr>
        <w:pStyle w:val="12"/>
        <w:spacing w:before="105" w:line="500" w:lineRule="exact"/>
        <w:ind w:right="417" w:firstLine="645"/>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pStyle w:val="12"/>
        <w:spacing w:line="500" w:lineRule="exact"/>
        <w:ind w:right="372" w:firstLine="645"/>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（备注：供应商如不提供此声明函，价格将不做相应扣除）</w:t>
      </w:r>
    </w:p>
    <w:p>
      <w:pPr>
        <w:spacing w:line="50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企业名称（盖章）：</w:t>
      </w:r>
    </w:p>
    <w:p>
      <w:pPr>
        <w:spacing w:before="156" w:beforeLines="50" w:after="156" w:afterLines="50" w:line="500" w:lineRule="exact"/>
        <w:ind w:firstLine="240" w:firstLineChars="100"/>
        <w:jc w:val="right"/>
        <w:rPr>
          <w:rFonts w:hint="default" w:ascii="仿宋" w:hAnsi="仿宋" w:eastAsia="仿宋" w:cs="仿宋"/>
          <w:sz w:val="24"/>
          <w:lang w:val="en-US" w:eastAsia="zh-CN"/>
        </w:rPr>
      </w:pPr>
      <w:r>
        <w:rPr>
          <w:rFonts w:hint="eastAsia" w:ascii="仿宋" w:hAnsi="仿宋" w:eastAsia="仿宋" w:cs="仿宋"/>
          <w:sz w:val="24"/>
          <w:lang w:val="en-US" w:eastAsia="zh-CN"/>
        </w:rPr>
        <w:t>日期： 年 月 日</w:t>
      </w:r>
    </w:p>
    <w:p>
      <w:pPr>
        <w:pStyle w:val="2"/>
        <w:ind w:firstLine="0" w:firstLineChars="0"/>
        <w:rPr>
          <w:rFonts w:hint="eastAsia" w:ascii="仿宋" w:hAnsi="仿宋" w:eastAsia="仿宋" w:cs="仿宋"/>
          <w:sz w:val="20"/>
          <w:szCs w:val="18"/>
        </w:rPr>
      </w:pPr>
      <w:r>
        <w:rPr>
          <w:rFonts w:hint="eastAsia" w:ascii="仿宋" w:hAnsi="仿宋" w:eastAsia="仿宋" w:cs="仿宋"/>
          <w:vertAlign w:val="superscript"/>
        </w:rPr>
        <w:t>1</w:t>
      </w:r>
      <w:r>
        <w:rPr>
          <w:rFonts w:hint="eastAsia" w:ascii="仿宋" w:hAnsi="仿宋" w:eastAsia="仿宋" w:cs="仿宋"/>
          <w:sz w:val="20"/>
          <w:szCs w:val="18"/>
        </w:rPr>
        <w:t>从业人员、营业收入、资产总额填报上一年度数据，无上一年度数据的新成立企业可不填报。</w:t>
      </w:r>
    </w:p>
    <w:p>
      <w:pPr>
        <w:pStyle w:val="2"/>
        <w:numPr>
          <w:ilvl w:val="0"/>
          <w:numId w:val="8"/>
        </w:numPr>
        <w:ind w:firstLine="0" w:firstLineChars="0"/>
        <w:rPr>
          <w:rFonts w:hint="eastAsia" w:ascii="仿宋" w:hAnsi="仿宋" w:eastAsia="仿宋" w:cs="仿宋"/>
          <w:sz w:val="20"/>
          <w:szCs w:val="18"/>
          <w:lang w:val="en-US" w:eastAsia="zh-CN"/>
        </w:rPr>
      </w:pPr>
      <w:r>
        <w:rPr>
          <w:rFonts w:hint="eastAsia" w:ascii="仿宋" w:hAnsi="仿宋" w:eastAsia="仿宋" w:cs="仿宋"/>
          <w:sz w:val="20"/>
          <w:szCs w:val="18"/>
          <w:lang w:val="en-US" w:eastAsia="zh-CN"/>
        </w:rPr>
        <w:t>标的名称为所投产品货物名称，供应商需逐一填写货物标的名称、如缺少标定名称则认定填写不规范</w:t>
      </w:r>
    </w:p>
    <w:p>
      <w:pPr>
        <w:pStyle w:val="2"/>
        <w:numPr>
          <w:ilvl w:val="0"/>
          <w:numId w:val="8"/>
        </w:numPr>
        <w:ind w:firstLine="0" w:firstLineChars="0"/>
        <w:rPr>
          <w:rFonts w:hint="eastAsia" w:ascii="仿宋" w:hAnsi="仿宋" w:eastAsia="仿宋" w:cs="仿宋"/>
          <w:sz w:val="20"/>
          <w:szCs w:val="18"/>
          <w:lang w:val="en-US" w:eastAsia="zh-CN"/>
        </w:rPr>
      </w:pPr>
      <w:r>
        <w:rPr>
          <w:rFonts w:hint="eastAsia" w:ascii="仿宋" w:hAnsi="仿宋" w:eastAsia="仿宋" w:cs="仿宋"/>
          <w:sz w:val="20"/>
          <w:szCs w:val="18"/>
          <w:lang w:val="en-US" w:eastAsia="zh-CN"/>
        </w:rPr>
        <w:t>供应商在填写本声明函时除增加标的名称以外擅自更改中小微企业声明函格式则认定填写不规范。</w:t>
      </w:r>
    </w:p>
    <w:p>
      <w:pPr>
        <w:pStyle w:val="2"/>
        <w:numPr>
          <w:ilvl w:val="0"/>
          <w:numId w:val="8"/>
        </w:numPr>
        <w:ind w:firstLine="0" w:firstLineChars="0"/>
        <w:rPr>
          <w:rFonts w:hint="eastAsia" w:ascii="仿宋" w:hAnsi="仿宋" w:eastAsia="仿宋" w:cs="仿宋"/>
          <w:sz w:val="20"/>
          <w:szCs w:val="18"/>
          <w:lang w:val="en-US" w:eastAsia="zh-CN"/>
        </w:rPr>
      </w:pPr>
      <w:r>
        <w:rPr>
          <w:rFonts w:hint="eastAsia" w:ascii="仿宋" w:hAnsi="仿宋" w:eastAsia="仿宋" w:cs="仿宋"/>
          <w:sz w:val="20"/>
          <w:szCs w:val="18"/>
          <w:lang w:val="en-US" w:eastAsia="zh-CN"/>
        </w:rPr>
        <w:t>采购文件中明确的所属行业参照招标文件前附表所属行业填写，如擅自更改所属行业则认定填写不规范。</w:t>
      </w:r>
    </w:p>
    <w:p>
      <w:pPr>
        <w:pStyle w:val="2"/>
        <w:numPr>
          <w:ilvl w:val="0"/>
          <w:numId w:val="8"/>
        </w:numPr>
        <w:ind w:firstLine="0" w:firstLineChars="0"/>
        <w:rPr>
          <w:rFonts w:hint="eastAsia" w:ascii="仿宋" w:hAnsi="仿宋" w:eastAsia="仿宋" w:cs="仿宋"/>
          <w:sz w:val="20"/>
          <w:szCs w:val="18"/>
          <w:lang w:val="en-US" w:eastAsia="zh-CN"/>
        </w:rPr>
      </w:pPr>
      <w:r>
        <w:rPr>
          <w:rFonts w:hint="eastAsia" w:ascii="仿宋" w:hAnsi="仿宋" w:eastAsia="仿宋" w:cs="仿宋"/>
          <w:sz w:val="20"/>
          <w:szCs w:val="18"/>
          <w:lang w:val="en-US" w:eastAsia="zh-CN"/>
        </w:rPr>
        <w:t>填写制造商从业人数、营业收入、资产总额、中小微企业划分标准均需如实填报，如提供虚假信息，弄虚作假按相关法律法规进行处罚</w:t>
      </w:r>
    </w:p>
    <w:p>
      <w:pPr>
        <w:pStyle w:val="2"/>
        <w:ind w:firstLine="400" w:firstLineChars="200"/>
        <w:rPr>
          <w:rFonts w:hint="eastAsia" w:ascii="仿宋" w:hAnsi="仿宋" w:eastAsia="仿宋" w:cs="仿宋"/>
          <w:sz w:val="20"/>
          <w:szCs w:val="18"/>
          <w:lang w:val="en-US" w:eastAsia="zh-CN"/>
        </w:rPr>
      </w:pPr>
      <w:r>
        <w:rPr>
          <w:rFonts w:hint="eastAsia" w:ascii="仿宋" w:hAnsi="仿宋" w:eastAsia="仿宋" w:cs="仿宋"/>
          <w:sz w:val="20"/>
          <w:szCs w:val="18"/>
          <w:lang w:val="en-US" w:eastAsia="zh-CN"/>
        </w:rPr>
        <w:t>后附中小微企业划分标准</w:t>
      </w:r>
    </w:p>
    <w:p>
      <w:pPr>
        <w:pStyle w:val="2"/>
        <w:ind w:firstLine="0" w:firstLineChars="0"/>
        <w:rPr>
          <w:rFonts w:hint="eastAsia" w:ascii="宋体" w:hAnsi="宋体" w:cs="宋体"/>
          <w:sz w:val="20"/>
          <w:szCs w:val="18"/>
        </w:rPr>
      </w:pPr>
    </w:p>
    <w:p>
      <w:pPr>
        <w:pStyle w:val="35"/>
        <w:keepNext w:val="0"/>
        <w:keepLines w:val="0"/>
        <w:pageBreakBefore w:val="0"/>
        <w:widowControl/>
        <w:kinsoku/>
        <w:wordWrap/>
        <w:overflowPunct/>
        <w:topLinePunct w:val="0"/>
        <w:bidi w:val="0"/>
        <w:adjustRightInd/>
        <w:snapToGrid/>
        <w:spacing w:line="500" w:lineRule="exact"/>
        <w:jc w:val="center"/>
        <w:textAlignment w:val="auto"/>
        <w:outlineLvl w:val="1"/>
        <w:rPr>
          <w:rFonts w:hint="eastAsia" w:ascii="仿宋" w:hAnsi="仿宋" w:eastAsia="仿宋" w:cs="仿宋"/>
          <w:b/>
          <w:bCs/>
          <w:spacing w:val="-5"/>
          <w:sz w:val="32"/>
          <w:szCs w:val="32"/>
          <w:lang w:val="en-US" w:eastAsia="zh-CN" w:bidi="zh-CN"/>
        </w:rPr>
      </w:pPr>
      <w:r>
        <w:rPr>
          <w:rFonts w:hint="eastAsia" w:ascii="仿宋" w:hAnsi="仿宋" w:eastAsia="仿宋" w:cs="仿宋"/>
          <w:b/>
          <w:bCs/>
          <w:spacing w:val="-5"/>
          <w:sz w:val="32"/>
          <w:szCs w:val="32"/>
          <w:lang w:val="en-US" w:eastAsia="zh-CN" w:bidi="zh-CN"/>
        </w:rPr>
        <w:t>中小企业划型标准规定</w:t>
      </w:r>
    </w:p>
    <w:p>
      <w:pPr>
        <w:pStyle w:val="35"/>
        <w:keepNext w:val="0"/>
        <w:keepLines w:val="0"/>
        <w:pageBreakBefore w:val="0"/>
        <w:widowControl/>
        <w:kinsoku/>
        <w:wordWrap/>
        <w:overflowPunct/>
        <w:topLinePunct w:val="0"/>
        <w:bidi w:val="0"/>
        <w:adjustRightInd/>
        <w:snapToGrid/>
        <w:spacing w:line="500" w:lineRule="exact"/>
        <w:textAlignment w:val="auto"/>
        <w:outlineLvl w:val="1"/>
        <w:rPr>
          <w:rFonts w:hint="eastAsia" w:ascii="仿宋" w:hAnsi="仿宋" w:eastAsia="仿宋" w:cs="仿宋"/>
          <w:b w:val="0"/>
          <w:spacing w:val="-5"/>
          <w:sz w:val="24"/>
          <w:szCs w:val="24"/>
          <w:lang w:val="en-US" w:eastAsia="zh-CN" w:bidi="zh-CN"/>
        </w:rPr>
      </w:pPr>
      <w:r>
        <w:rPr>
          <w:rFonts w:hint="eastAsia" w:ascii="仿宋" w:hAnsi="仿宋" w:eastAsia="仿宋" w:cs="仿宋"/>
          <w:b w:val="0"/>
          <w:spacing w:val="-5"/>
          <w:sz w:val="24"/>
          <w:szCs w:val="24"/>
          <w:lang w:val="en-US" w:eastAsia="zh-CN" w:bidi="zh-CN"/>
        </w:rPr>
        <w:t>　　一、根据《中华人民共和国中小企业促进法》和《国务院关于进一步促进中小企业发展的若干意见》(国发〔2009〕36号)，制定本规定。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二、中小企业划分为中型、小型、微型三种类型，具体标准根据企业从业人员、营业收入、资产总额等指标，结合行业特点制定。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四、各行业划型标准为：</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（十六）其他未列明行业。从业人员300人以下的为中小微型企业。其中，从业人员100人及以上的为中型企业；从业人员10人及以上的为小型企业；从业人员10人以下的为微型企业。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五、企业类型的划分以统计部门的统计数据为依据。</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六、本规定适用于在中华人民共和国境内依法设立的各类所有制和各种组织形式的企业。个体工商户和本规定以外的行业，参照本规定进行划型。</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 w:hAnsi="仿宋" w:eastAsia="仿宋" w:cs="仿宋"/>
          <w:b w:val="0"/>
          <w:spacing w:val="-5"/>
          <w:sz w:val="24"/>
          <w:szCs w:val="24"/>
          <w:lang w:val="en-US" w:eastAsia="zh-CN" w:bidi="zh-CN"/>
        </w:rPr>
        <w:br w:type="textWrapping"/>
      </w:r>
      <w:r>
        <w:rPr>
          <w:rFonts w:hint="eastAsia" w:ascii="仿宋" w:hAnsi="仿宋" w:eastAsia="仿宋" w:cs="仿宋"/>
          <w:b w:val="0"/>
          <w:spacing w:val="-5"/>
          <w:sz w:val="24"/>
          <w:szCs w:val="24"/>
          <w:lang w:val="en-US" w:eastAsia="zh-CN" w:bidi="zh-CN"/>
        </w:rPr>
        <w:t>　　八、本规定由工业和信息化部、国家统计局会同有关部门根据《国民经济行业分类》修订情况和企业发展变化情况适时修订。</w:t>
      </w:r>
    </w:p>
    <w:p>
      <w:pPr>
        <w:keepNext w:val="0"/>
        <w:keepLines w:val="0"/>
        <w:pageBreakBefore w:val="0"/>
        <w:widowControl/>
        <w:kinsoku/>
        <w:wordWrap/>
        <w:overflowPunct/>
        <w:topLinePunct w:val="0"/>
        <w:bidi w:val="0"/>
        <w:adjustRightInd/>
        <w:snapToGrid/>
        <w:spacing w:line="500" w:lineRule="exact"/>
        <w:ind w:firstLine="4800" w:firstLineChars="2000"/>
        <w:jc w:val="left"/>
        <w:textAlignment w:val="auto"/>
        <w:rPr>
          <w:rFonts w:hint="eastAsia" w:hAnsi="宋体" w:eastAsia="宋体" w:cs="宋体"/>
          <w:sz w:val="24"/>
          <w:szCs w:val="24"/>
          <w:lang w:bidi="ar"/>
        </w:rPr>
      </w:pPr>
    </w:p>
    <w:p>
      <w:pPr>
        <w:widowControl/>
        <w:adjustRightInd/>
        <w:spacing w:line="440" w:lineRule="exact"/>
        <w:jc w:val="left"/>
        <w:textAlignment w:val="auto"/>
        <w:rPr>
          <w:rFonts w:hint="eastAsia" w:ascii="Times New Roman" w:hAnsi="宋体" w:eastAsia="宋体" w:cs="宋体"/>
          <w:sz w:val="24"/>
          <w:szCs w:val="24"/>
          <w:lang w:bidi="ar"/>
        </w:rPr>
      </w:pPr>
    </w:p>
    <w:p>
      <w:pPr>
        <w:widowControl/>
        <w:adjustRightInd/>
        <w:spacing w:line="440" w:lineRule="exact"/>
        <w:jc w:val="left"/>
        <w:textAlignment w:val="auto"/>
        <w:rPr>
          <w:rFonts w:hint="eastAsia" w:ascii="Times New Roman" w:hAnsi="宋体" w:eastAsia="宋体" w:cs="宋体"/>
          <w:sz w:val="24"/>
          <w:szCs w:val="24"/>
          <w:lang w:bidi="ar"/>
        </w:rPr>
      </w:pPr>
    </w:p>
    <w:p>
      <w:pPr>
        <w:widowControl/>
        <w:autoSpaceDE w:val="0"/>
        <w:autoSpaceDN w:val="0"/>
        <w:adjustRightInd w:val="0"/>
        <w:spacing w:line="360" w:lineRule="auto"/>
        <w:jc w:val="center"/>
        <w:rPr>
          <w:rFonts w:hint="eastAsia" w:ascii="仿宋" w:hAnsi="仿宋" w:eastAsia="仿宋" w:cs="宋体"/>
          <w:kern w:val="1"/>
          <w:sz w:val="28"/>
          <w:szCs w:val="28"/>
        </w:rPr>
      </w:pPr>
    </w:p>
    <w:p>
      <w:pPr>
        <w:widowControl/>
        <w:autoSpaceDE w:val="0"/>
        <w:autoSpaceDN w:val="0"/>
        <w:adjustRightInd w:val="0"/>
        <w:spacing w:line="360" w:lineRule="auto"/>
        <w:jc w:val="center"/>
        <w:rPr>
          <w:rFonts w:hint="eastAsia" w:ascii="仿宋" w:hAnsi="仿宋" w:eastAsia="仿宋" w:cs="宋体"/>
          <w:kern w:val="1"/>
          <w:sz w:val="28"/>
          <w:szCs w:val="28"/>
        </w:rPr>
      </w:pPr>
    </w:p>
    <w:p>
      <w:pPr>
        <w:rPr>
          <w:rFonts w:hint="eastAsia" w:ascii="仿宋" w:hAnsi="仿宋" w:eastAsia="仿宋" w:cs="宋体"/>
          <w:kern w:val="1"/>
          <w:sz w:val="28"/>
          <w:szCs w:val="28"/>
        </w:rPr>
      </w:pPr>
      <w:r>
        <w:rPr>
          <w:rFonts w:hint="eastAsia" w:ascii="仿宋" w:hAnsi="仿宋" w:eastAsia="仿宋" w:cs="宋体"/>
          <w:kern w:val="1"/>
          <w:sz w:val="28"/>
          <w:szCs w:val="28"/>
        </w:rPr>
        <w:br w:type="page"/>
      </w:r>
    </w:p>
    <w:p>
      <w:pPr>
        <w:widowControl/>
        <w:autoSpaceDE w:val="0"/>
        <w:autoSpaceDN w:val="0"/>
        <w:adjustRightInd w:val="0"/>
        <w:spacing w:line="360" w:lineRule="auto"/>
        <w:jc w:val="center"/>
        <w:rPr>
          <w:rFonts w:hint="eastAsia" w:ascii="仿宋" w:hAnsi="仿宋" w:eastAsia="仿宋"/>
          <w:kern w:val="1"/>
          <w:sz w:val="24"/>
          <w:szCs w:val="24"/>
        </w:rPr>
      </w:pPr>
      <w:r>
        <w:rPr>
          <w:rFonts w:hint="eastAsia" w:ascii="仿宋" w:hAnsi="仿宋" w:eastAsia="仿宋" w:cs="宋体"/>
          <w:kern w:val="1"/>
          <w:sz w:val="28"/>
          <w:szCs w:val="28"/>
        </w:rPr>
        <w:t>十</w:t>
      </w:r>
      <w:r>
        <w:rPr>
          <w:rFonts w:hint="eastAsia" w:ascii="仿宋" w:hAnsi="仿宋" w:eastAsia="仿宋" w:cs="宋体"/>
          <w:kern w:val="1"/>
          <w:sz w:val="28"/>
          <w:szCs w:val="28"/>
          <w:lang w:val="en-US" w:eastAsia="zh-CN"/>
        </w:rPr>
        <w:t>五</w:t>
      </w:r>
      <w:r>
        <w:rPr>
          <w:rFonts w:hint="eastAsia" w:ascii="仿宋" w:hAnsi="仿宋" w:eastAsia="仿宋" w:cs="宋体"/>
          <w:kern w:val="1"/>
          <w:sz w:val="28"/>
          <w:szCs w:val="28"/>
        </w:rPr>
        <w:t>、其他资料</w:t>
      </w:r>
    </w:p>
    <w:p>
      <w:pPr>
        <w:pStyle w:val="27"/>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center"/>
        <w:textAlignment w:val="auto"/>
        <w:rPr>
          <w:rFonts w:hint="default" w:ascii="仿宋" w:hAnsi="仿宋" w:eastAsia="仿宋" w:cs="宋体"/>
          <w:bCs w:val="0"/>
          <w:spacing w:val="0"/>
          <w:kern w:val="1"/>
          <w:sz w:val="28"/>
          <w:szCs w:val="28"/>
          <w:lang w:val="en-US" w:eastAsia="zh-CN" w:bidi="zh-CN"/>
        </w:rPr>
      </w:pPr>
      <w:r>
        <w:rPr>
          <w:rFonts w:hint="eastAsia" w:ascii="仿宋" w:hAnsi="仿宋" w:eastAsia="仿宋" w:cs="宋体"/>
          <w:bCs w:val="0"/>
          <w:spacing w:val="0"/>
          <w:kern w:val="1"/>
          <w:sz w:val="28"/>
          <w:szCs w:val="28"/>
          <w:lang w:val="en-US" w:eastAsia="zh-CN" w:bidi="zh-CN"/>
        </w:rPr>
        <w:t>供应商按需自行提供</w:t>
      </w:r>
    </w:p>
    <w:p>
      <w:pPr>
        <w:pStyle w:val="27"/>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宋体" w:hAnsi="宋体" w:eastAsia="宋体" w:cs="宋体"/>
          <w:b/>
          <w:bCs/>
          <w:color w:val="000000"/>
          <w:spacing w:val="0"/>
          <w:kern w:val="2"/>
          <w:sz w:val="24"/>
          <w:szCs w:val="24"/>
          <w:u w:val="none"/>
          <w:lang w:val="en-US" w:eastAsia="zh-CN" w:bidi="ar"/>
        </w:rPr>
      </w:pPr>
    </w:p>
    <w:p>
      <w:pPr>
        <w:rPr>
          <w:rFonts w:hint="eastAsia" w:ascii="宋体" w:hAnsi="宋体" w:eastAsia="宋体" w:cs="宋体"/>
          <w:b/>
          <w:bCs/>
          <w:color w:val="000000"/>
          <w:spacing w:val="0"/>
          <w:kern w:val="2"/>
          <w:sz w:val="24"/>
          <w:szCs w:val="24"/>
          <w:u w:val="none"/>
          <w:lang w:val="en-US" w:eastAsia="zh-CN" w:bidi="ar"/>
        </w:rPr>
      </w:pPr>
    </w:p>
    <w:p>
      <w:pPr>
        <w:pStyle w:val="2"/>
        <w:rPr>
          <w:rFonts w:hint="eastAsia" w:ascii="宋体" w:hAnsi="宋体" w:eastAsia="宋体" w:cs="宋体"/>
          <w:b/>
          <w:bCs/>
          <w:color w:val="000000"/>
          <w:spacing w:val="0"/>
          <w:kern w:val="2"/>
          <w:sz w:val="24"/>
          <w:szCs w:val="24"/>
          <w:u w:val="none"/>
          <w:lang w:val="en-US" w:eastAsia="zh-CN" w:bidi="ar"/>
        </w:rPr>
      </w:pPr>
    </w:p>
    <w:p>
      <w:pPr>
        <w:rPr>
          <w:rFonts w:hint="eastAsia" w:ascii="宋体" w:hAnsi="宋体" w:eastAsia="宋体" w:cs="宋体"/>
          <w:b/>
          <w:bCs/>
          <w:color w:val="000000"/>
          <w:spacing w:val="0"/>
          <w:kern w:val="2"/>
          <w:sz w:val="24"/>
          <w:szCs w:val="24"/>
          <w:u w:val="none"/>
          <w:lang w:val="en-US" w:eastAsia="zh-CN" w:bidi="ar"/>
        </w:rPr>
      </w:pPr>
    </w:p>
    <w:p>
      <w:pPr>
        <w:pStyle w:val="2"/>
        <w:rPr>
          <w:rFonts w:hint="eastAsia"/>
          <w:lang w:val="en-US" w:eastAsia="zh-CN"/>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68A5505-83C3-4924-AD8B-3F0BD4D051B2}"/>
  </w:font>
  <w:font w:name="黑体">
    <w:panose1 w:val="02010609060101010101"/>
    <w:charset w:val="86"/>
    <w:family w:val="auto"/>
    <w:pitch w:val="default"/>
    <w:sig w:usb0="800002BF" w:usb1="38CF7CFA" w:usb2="00000016" w:usb3="00000000" w:csb0="00040001" w:csb1="00000000"/>
    <w:embedRegular r:id="rId2" w:fontKey="{27F921A3-B0A5-446D-9EA4-68ADE5188D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3" w:fontKey="{855BF770-8F16-4AFC-A4DF-EB72EDEDC306}"/>
  </w:font>
  <w:font w:name="仿宋">
    <w:panose1 w:val="02010609060101010101"/>
    <w:charset w:val="86"/>
    <w:family w:val="modern"/>
    <w:pitch w:val="default"/>
    <w:sig w:usb0="800002BF" w:usb1="38CF7CFA" w:usb2="00000016" w:usb3="00000000" w:csb0="00040001" w:csb1="00000000"/>
    <w:embedRegular r:id="rId4" w:fontKey="{7694EC21-607C-4B75-B912-42C891B18C41}"/>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5" w:fontKey="{3641BB8D-0DE1-4499-85EB-4CE00E2BD2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3EE6E"/>
    <w:multiLevelType w:val="singleLevel"/>
    <w:tmpl w:val="9713EE6E"/>
    <w:lvl w:ilvl="0" w:tentative="0">
      <w:start w:val="2"/>
      <w:numFmt w:val="decimal"/>
      <w:suff w:val="nothing"/>
      <w:lvlText w:val="（%1）"/>
      <w:lvlJc w:val="left"/>
    </w:lvl>
  </w:abstractNum>
  <w:abstractNum w:abstractNumId="1">
    <w:nsid w:val="9C53E861"/>
    <w:multiLevelType w:val="singleLevel"/>
    <w:tmpl w:val="9C53E861"/>
    <w:lvl w:ilvl="0" w:tentative="0">
      <w:start w:val="4"/>
      <w:numFmt w:val="chineseCounting"/>
      <w:suff w:val="space"/>
      <w:lvlText w:val="第%1章"/>
      <w:lvlJc w:val="left"/>
      <w:rPr>
        <w:rFonts w:hint="eastAsia"/>
      </w:rPr>
    </w:lvl>
  </w:abstractNum>
  <w:abstractNum w:abstractNumId="2">
    <w:nsid w:val="C671850F"/>
    <w:multiLevelType w:val="singleLevel"/>
    <w:tmpl w:val="C671850F"/>
    <w:lvl w:ilvl="0" w:tentative="0">
      <w:start w:val="1"/>
      <w:numFmt w:val="decimal"/>
      <w:suff w:val="nothing"/>
      <w:lvlText w:val="%1、"/>
      <w:lvlJc w:val="left"/>
    </w:lvl>
  </w:abstractNum>
  <w:abstractNum w:abstractNumId="3">
    <w:nsid w:val="D86EBB90"/>
    <w:multiLevelType w:val="singleLevel"/>
    <w:tmpl w:val="D86EBB90"/>
    <w:lvl w:ilvl="0" w:tentative="0">
      <w:start w:val="3"/>
      <w:numFmt w:val="chineseCounting"/>
      <w:suff w:val="nothing"/>
      <w:lvlText w:val="%1、"/>
      <w:lvlJc w:val="left"/>
      <w:rPr>
        <w:rFonts w:hint="eastAsia"/>
      </w:rPr>
    </w:lvl>
  </w:abstractNum>
  <w:abstractNum w:abstractNumId="4">
    <w:nsid w:val="E4378BEC"/>
    <w:multiLevelType w:val="singleLevel"/>
    <w:tmpl w:val="E4378BEC"/>
    <w:lvl w:ilvl="0" w:tentative="0">
      <w:start w:val="1"/>
      <w:numFmt w:val="chineseCounting"/>
      <w:suff w:val="space"/>
      <w:lvlText w:val="第%1章"/>
      <w:lvlJc w:val="left"/>
      <w:rPr>
        <w:rFonts w:hint="eastAsia"/>
      </w:rPr>
    </w:lvl>
  </w:abstractNum>
  <w:abstractNum w:abstractNumId="5">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6">
    <w:nsid w:val="5DA77874"/>
    <w:multiLevelType w:val="singleLevel"/>
    <w:tmpl w:val="5DA77874"/>
    <w:lvl w:ilvl="0" w:tentative="0">
      <w:start w:val="2"/>
      <w:numFmt w:val="decimal"/>
      <w:suff w:val="nothing"/>
      <w:lvlText w:val="%1、"/>
      <w:lvlJc w:val="left"/>
    </w:lvl>
  </w:abstractNum>
  <w:abstractNum w:abstractNumId="7">
    <w:nsid w:val="61A2767A"/>
    <w:multiLevelType w:val="singleLevel"/>
    <w:tmpl w:val="61A2767A"/>
    <w:lvl w:ilvl="0" w:tentative="0">
      <w:start w:val="1"/>
      <w:numFmt w:val="decimal"/>
      <w:suff w:val="nothing"/>
      <w:lvlText w:val="%1、"/>
      <w:lvlJc w:val="left"/>
    </w:lvl>
  </w:abstractNum>
  <w:num w:numId="1">
    <w:abstractNumId w:val="4"/>
  </w:num>
  <w:num w:numId="2">
    <w:abstractNumId w:val="0"/>
  </w:num>
  <w:num w:numId="3">
    <w:abstractNumId w:val="6"/>
  </w:num>
  <w:num w:numId="4">
    <w:abstractNumId w:val="2"/>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MThiNjk5ZTA2NmQzNzcwZDQwMDFkMjFlMzJkMDQifQ=="/>
  </w:docVars>
  <w:rsids>
    <w:rsidRoot w:val="00000000"/>
    <w:rsid w:val="000E5D71"/>
    <w:rsid w:val="007E2EF7"/>
    <w:rsid w:val="00867FFD"/>
    <w:rsid w:val="00986FEF"/>
    <w:rsid w:val="01121891"/>
    <w:rsid w:val="015840F4"/>
    <w:rsid w:val="01B31F43"/>
    <w:rsid w:val="01B446F6"/>
    <w:rsid w:val="01C42B8B"/>
    <w:rsid w:val="01CF32DE"/>
    <w:rsid w:val="01DE4D61"/>
    <w:rsid w:val="025E51EB"/>
    <w:rsid w:val="028D5673"/>
    <w:rsid w:val="02CE30FF"/>
    <w:rsid w:val="035E0DBD"/>
    <w:rsid w:val="037B196F"/>
    <w:rsid w:val="03DE3CAC"/>
    <w:rsid w:val="03ED644A"/>
    <w:rsid w:val="03F90AE6"/>
    <w:rsid w:val="04073203"/>
    <w:rsid w:val="04275653"/>
    <w:rsid w:val="04697A1A"/>
    <w:rsid w:val="04B54A0D"/>
    <w:rsid w:val="04C257E5"/>
    <w:rsid w:val="04CD61FB"/>
    <w:rsid w:val="051C2CDE"/>
    <w:rsid w:val="053C5B58"/>
    <w:rsid w:val="05452235"/>
    <w:rsid w:val="0599294D"/>
    <w:rsid w:val="05D90BCF"/>
    <w:rsid w:val="06114C84"/>
    <w:rsid w:val="06AA5257"/>
    <w:rsid w:val="06C31610"/>
    <w:rsid w:val="06DF3B18"/>
    <w:rsid w:val="06DF551A"/>
    <w:rsid w:val="07245E7A"/>
    <w:rsid w:val="076F3599"/>
    <w:rsid w:val="07741065"/>
    <w:rsid w:val="077741FC"/>
    <w:rsid w:val="08056212"/>
    <w:rsid w:val="081578EC"/>
    <w:rsid w:val="083D71F3"/>
    <w:rsid w:val="08817564"/>
    <w:rsid w:val="08BD0334"/>
    <w:rsid w:val="099F4BAF"/>
    <w:rsid w:val="09AF0022"/>
    <w:rsid w:val="0A5922DF"/>
    <w:rsid w:val="0A6765D2"/>
    <w:rsid w:val="0A852B94"/>
    <w:rsid w:val="0AA23C86"/>
    <w:rsid w:val="0B226B74"/>
    <w:rsid w:val="0B3877D4"/>
    <w:rsid w:val="0B7C44D7"/>
    <w:rsid w:val="0BED2CDE"/>
    <w:rsid w:val="0C4F1BEB"/>
    <w:rsid w:val="0C743400"/>
    <w:rsid w:val="0CA710DF"/>
    <w:rsid w:val="0CAF268A"/>
    <w:rsid w:val="0CE02843"/>
    <w:rsid w:val="0D0C4024"/>
    <w:rsid w:val="0D314E4D"/>
    <w:rsid w:val="0D5F08DA"/>
    <w:rsid w:val="0DDE3227"/>
    <w:rsid w:val="0E2F00DF"/>
    <w:rsid w:val="0EB40295"/>
    <w:rsid w:val="0EDA6437"/>
    <w:rsid w:val="0EF83E74"/>
    <w:rsid w:val="0FB51D65"/>
    <w:rsid w:val="10352EA6"/>
    <w:rsid w:val="111B02EE"/>
    <w:rsid w:val="117B46B1"/>
    <w:rsid w:val="11F502B0"/>
    <w:rsid w:val="128A572B"/>
    <w:rsid w:val="129377D7"/>
    <w:rsid w:val="12993BC0"/>
    <w:rsid w:val="12A10CC7"/>
    <w:rsid w:val="1368023A"/>
    <w:rsid w:val="137505A2"/>
    <w:rsid w:val="13787677"/>
    <w:rsid w:val="13C133CE"/>
    <w:rsid w:val="14522C63"/>
    <w:rsid w:val="14CC2301"/>
    <w:rsid w:val="14EB6229"/>
    <w:rsid w:val="15124F23"/>
    <w:rsid w:val="16293ABA"/>
    <w:rsid w:val="16361726"/>
    <w:rsid w:val="16554F47"/>
    <w:rsid w:val="16AE0F11"/>
    <w:rsid w:val="1703785A"/>
    <w:rsid w:val="1736170E"/>
    <w:rsid w:val="176F6C9D"/>
    <w:rsid w:val="17856227"/>
    <w:rsid w:val="17F05D35"/>
    <w:rsid w:val="18041CDF"/>
    <w:rsid w:val="180F222F"/>
    <w:rsid w:val="18465AA5"/>
    <w:rsid w:val="184E0FA9"/>
    <w:rsid w:val="18696A77"/>
    <w:rsid w:val="18A70B70"/>
    <w:rsid w:val="19821E9A"/>
    <w:rsid w:val="199926F8"/>
    <w:rsid w:val="19B250FE"/>
    <w:rsid w:val="1B097409"/>
    <w:rsid w:val="1B701236"/>
    <w:rsid w:val="1B9B4505"/>
    <w:rsid w:val="1BBB5600"/>
    <w:rsid w:val="1C0876C1"/>
    <w:rsid w:val="1C38151B"/>
    <w:rsid w:val="1C4F2E4A"/>
    <w:rsid w:val="1C88053B"/>
    <w:rsid w:val="1CAA0778"/>
    <w:rsid w:val="1CE123EB"/>
    <w:rsid w:val="1CF540E9"/>
    <w:rsid w:val="1D2E3157"/>
    <w:rsid w:val="1D300C7D"/>
    <w:rsid w:val="1D6D2CCD"/>
    <w:rsid w:val="1DAB29F9"/>
    <w:rsid w:val="1DAC41F9"/>
    <w:rsid w:val="1E0F2F88"/>
    <w:rsid w:val="1E831280"/>
    <w:rsid w:val="1EC8674C"/>
    <w:rsid w:val="1EE14925"/>
    <w:rsid w:val="1F01622C"/>
    <w:rsid w:val="1F1A7E37"/>
    <w:rsid w:val="1F2956CB"/>
    <w:rsid w:val="1FDB5818"/>
    <w:rsid w:val="20D109C9"/>
    <w:rsid w:val="21244F9D"/>
    <w:rsid w:val="21352F8A"/>
    <w:rsid w:val="213A5C7A"/>
    <w:rsid w:val="215C4736"/>
    <w:rsid w:val="218234C1"/>
    <w:rsid w:val="21A13BD9"/>
    <w:rsid w:val="21D249F9"/>
    <w:rsid w:val="21E07F67"/>
    <w:rsid w:val="22075FC0"/>
    <w:rsid w:val="222F74B3"/>
    <w:rsid w:val="228E679A"/>
    <w:rsid w:val="22C2681B"/>
    <w:rsid w:val="22F82F94"/>
    <w:rsid w:val="232C3B4D"/>
    <w:rsid w:val="237613B4"/>
    <w:rsid w:val="23B32562"/>
    <w:rsid w:val="241D3F5D"/>
    <w:rsid w:val="242100D6"/>
    <w:rsid w:val="2423778D"/>
    <w:rsid w:val="24426B55"/>
    <w:rsid w:val="25166D61"/>
    <w:rsid w:val="257D53C0"/>
    <w:rsid w:val="25CF78B5"/>
    <w:rsid w:val="25DC5E46"/>
    <w:rsid w:val="25F16457"/>
    <w:rsid w:val="25FF1B34"/>
    <w:rsid w:val="260A2C16"/>
    <w:rsid w:val="26551DA8"/>
    <w:rsid w:val="265E11E3"/>
    <w:rsid w:val="2683126F"/>
    <w:rsid w:val="270F3FF9"/>
    <w:rsid w:val="2720061C"/>
    <w:rsid w:val="272730F1"/>
    <w:rsid w:val="27AC5CEC"/>
    <w:rsid w:val="27B626C7"/>
    <w:rsid w:val="27C2106B"/>
    <w:rsid w:val="27C6290A"/>
    <w:rsid w:val="28335AC5"/>
    <w:rsid w:val="293B7BEC"/>
    <w:rsid w:val="29806734"/>
    <w:rsid w:val="2A1D07DB"/>
    <w:rsid w:val="2A3A138D"/>
    <w:rsid w:val="2A74112A"/>
    <w:rsid w:val="2A9A7445"/>
    <w:rsid w:val="2AC450FA"/>
    <w:rsid w:val="2AF377AB"/>
    <w:rsid w:val="2AF459E0"/>
    <w:rsid w:val="2B8723B0"/>
    <w:rsid w:val="2B8D373E"/>
    <w:rsid w:val="2B9E0A1C"/>
    <w:rsid w:val="2BBD5E27"/>
    <w:rsid w:val="2C42277B"/>
    <w:rsid w:val="2C8114F5"/>
    <w:rsid w:val="2CA264E1"/>
    <w:rsid w:val="2CCD5FCF"/>
    <w:rsid w:val="2CFC5020"/>
    <w:rsid w:val="2DAD4D59"/>
    <w:rsid w:val="2E951288"/>
    <w:rsid w:val="2EF82401"/>
    <w:rsid w:val="2F17393F"/>
    <w:rsid w:val="2F762E67"/>
    <w:rsid w:val="2F93612B"/>
    <w:rsid w:val="2FB46673"/>
    <w:rsid w:val="2FCB323B"/>
    <w:rsid w:val="2FE97969"/>
    <w:rsid w:val="2FFD720B"/>
    <w:rsid w:val="30004E27"/>
    <w:rsid w:val="31A72CC0"/>
    <w:rsid w:val="31D337D5"/>
    <w:rsid w:val="31DF3832"/>
    <w:rsid w:val="32227FA6"/>
    <w:rsid w:val="32244DFC"/>
    <w:rsid w:val="324B2460"/>
    <w:rsid w:val="324E3C27"/>
    <w:rsid w:val="32553784"/>
    <w:rsid w:val="32601BAD"/>
    <w:rsid w:val="32E60304"/>
    <w:rsid w:val="331C7536"/>
    <w:rsid w:val="33361176"/>
    <w:rsid w:val="34A22009"/>
    <w:rsid w:val="36C53FD8"/>
    <w:rsid w:val="38107BD1"/>
    <w:rsid w:val="38407CBB"/>
    <w:rsid w:val="392751D2"/>
    <w:rsid w:val="3934169D"/>
    <w:rsid w:val="394B384F"/>
    <w:rsid w:val="396106E4"/>
    <w:rsid w:val="3AA7192A"/>
    <w:rsid w:val="3B620744"/>
    <w:rsid w:val="3B8701AA"/>
    <w:rsid w:val="3C1B7F92"/>
    <w:rsid w:val="3C2E0626"/>
    <w:rsid w:val="3C797AF3"/>
    <w:rsid w:val="3C833A45"/>
    <w:rsid w:val="3CB47D34"/>
    <w:rsid w:val="3D4F6AA6"/>
    <w:rsid w:val="3DD504AA"/>
    <w:rsid w:val="3E1201FF"/>
    <w:rsid w:val="3E2E0DB1"/>
    <w:rsid w:val="3E5C0DB5"/>
    <w:rsid w:val="3E79027E"/>
    <w:rsid w:val="3E7D4CDA"/>
    <w:rsid w:val="3FD10984"/>
    <w:rsid w:val="40CB1D5D"/>
    <w:rsid w:val="415648A7"/>
    <w:rsid w:val="41686388"/>
    <w:rsid w:val="417F52D9"/>
    <w:rsid w:val="41FB36A0"/>
    <w:rsid w:val="42036C61"/>
    <w:rsid w:val="42072045"/>
    <w:rsid w:val="42955487"/>
    <w:rsid w:val="43026FB7"/>
    <w:rsid w:val="43A868F6"/>
    <w:rsid w:val="43E75C8A"/>
    <w:rsid w:val="43F359F2"/>
    <w:rsid w:val="44342174"/>
    <w:rsid w:val="444906F3"/>
    <w:rsid w:val="44D351E1"/>
    <w:rsid w:val="453A003B"/>
    <w:rsid w:val="45513D03"/>
    <w:rsid w:val="45637498"/>
    <w:rsid w:val="457572C5"/>
    <w:rsid w:val="46A2058E"/>
    <w:rsid w:val="471825FE"/>
    <w:rsid w:val="472471F5"/>
    <w:rsid w:val="472A645D"/>
    <w:rsid w:val="474A246F"/>
    <w:rsid w:val="474F5228"/>
    <w:rsid w:val="475C2857"/>
    <w:rsid w:val="47D26C51"/>
    <w:rsid w:val="483B2A48"/>
    <w:rsid w:val="488F68F0"/>
    <w:rsid w:val="48C4659A"/>
    <w:rsid w:val="48CE566A"/>
    <w:rsid w:val="490966A2"/>
    <w:rsid w:val="495E69EE"/>
    <w:rsid w:val="4A2F038B"/>
    <w:rsid w:val="4A5604C9"/>
    <w:rsid w:val="4A8B6E09"/>
    <w:rsid w:val="4AA5064D"/>
    <w:rsid w:val="4AE90539"/>
    <w:rsid w:val="4B447E66"/>
    <w:rsid w:val="4B8E181F"/>
    <w:rsid w:val="4BCB7C3F"/>
    <w:rsid w:val="4C2D4456"/>
    <w:rsid w:val="4DEF5B3A"/>
    <w:rsid w:val="4F2558B8"/>
    <w:rsid w:val="4F2B0E76"/>
    <w:rsid w:val="4F4365FF"/>
    <w:rsid w:val="4F861A7D"/>
    <w:rsid w:val="500B5CFA"/>
    <w:rsid w:val="50931EAD"/>
    <w:rsid w:val="50AB003F"/>
    <w:rsid w:val="50C7131D"/>
    <w:rsid w:val="5139564B"/>
    <w:rsid w:val="521F0CE5"/>
    <w:rsid w:val="52397FF8"/>
    <w:rsid w:val="53130849"/>
    <w:rsid w:val="534327B1"/>
    <w:rsid w:val="537A08C9"/>
    <w:rsid w:val="538E7ED0"/>
    <w:rsid w:val="54280325"/>
    <w:rsid w:val="543A3BB4"/>
    <w:rsid w:val="54476E9A"/>
    <w:rsid w:val="545F36D5"/>
    <w:rsid w:val="546038E7"/>
    <w:rsid w:val="54A6440E"/>
    <w:rsid w:val="54C07358"/>
    <w:rsid w:val="551C775D"/>
    <w:rsid w:val="554C0043"/>
    <w:rsid w:val="55765255"/>
    <w:rsid w:val="561F7F54"/>
    <w:rsid w:val="56521603"/>
    <w:rsid w:val="56EA18C1"/>
    <w:rsid w:val="58B13276"/>
    <w:rsid w:val="58C83E84"/>
    <w:rsid w:val="591470C9"/>
    <w:rsid w:val="593B4656"/>
    <w:rsid w:val="59941FB8"/>
    <w:rsid w:val="59D32AE1"/>
    <w:rsid w:val="5A124512"/>
    <w:rsid w:val="5ABA1AE9"/>
    <w:rsid w:val="5ACE14FA"/>
    <w:rsid w:val="5BAC35E9"/>
    <w:rsid w:val="5C036F81"/>
    <w:rsid w:val="5C401F83"/>
    <w:rsid w:val="5C4C0928"/>
    <w:rsid w:val="5C693288"/>
    <w:rsid w:val="5CD03307"/>
    <w:rsid w:val="5D6B4565"/>
    <w:rsid w:val="5D707A29"/>
    <w:rsid w:val="5E203E1A"/>
    <w:rsid w:val="5E4A0E97"/>
    <w:rsid w:val="5E7116C4"/>
    <w:rsid w:val="5EA60C84"/>
    <w:rsid w:val="5F144C8D"/>
    <w:rsid w:val="5F1C17B0"/>
    <w:rsid w:val="5F2E2567"/>
    <w:rsid w:val="5F6A27FA"/>
    <w:rsid w:val="5F80622B"/>
    <w:rsid w:val="5FB23198"/>
    <w:rsid w:val="5FFF2E2F"/>
    <w:rsid w:val="60296278"/>
    <w:rsid w:val="608E7761"/>
    <w:rsid w:val="60D64C64"/>
    <w:rsid w:val="61077514"/>
    <w:rsid w:val="61406582"/>
    <w:rsid w:val="619C4100"/>
    <w:rsid w:val="620B4DE2"/>
    <w:rsid w:val="628841B8"/>
    <w:rsid w:val="62F53AC8"/>
    <w:rsid w:val="6388493C"/>
    <w:rsid w:val="63C416EC"/>
    <w:rsid w:val="63E94CAF"/>
    <w:rsid w:val="64395C36"/>
    <w:rsid w:val="64BB1FB6"/>
    <w:rsid w:val="64BE3D78"/>
    <w:rsid w:val="64EA33D4"/>
    <w:rsid w:val="656C3DE9"/>
    <w:rsid w:val="65D2670A"/>
    <w:rsid w:val="65D52CCF"/>
    <w:rsid w:val="65F53DDF"/>
    <w:rsid w:val="66805D9E"/>
    <w:rsid w:val="669D074F"/>
    <w:rsid w:val="66B141AA"/>
    <w:rsid w:val="670C7632"/>
    <w:rsid w:val="679A4C3E"/>
    <w:rsid w:val="67B04461"/>
    <w:rsid w:val="67EB25A8"/>
    <w:rsid w:val="6802404B"/>
    <w:rsid w:val="682F05B3"/>
    <w:rsid w:val="68793B63"/>
    <w:rsid w:val="6894168D"/>
    <w:rsid w:val="68D16F52"/>
    <w:rsid w:val="697F058F"/>
    <w:rsid w:val="69F66377"/>
    <w:rsid w:val="6A0E1786"/>
    <w:rsid w:val="6A222DFA"/>
    <w:rsid w:val="6B3C4DA7"/>
    <w:rsid w:val="6B464BBC"/>
    <w:rsid w:val="6B513865"/>
    <w:rsid w:val="6B5E41D4"/>
    <w:rsid w:val="6BA3608B"/>
    <w:rsid w:val="6BE32A05"/>
    <w:rsid w:val="6C33740F"/>
    <w:rsid w:val="6C5D623A"/>
    <w:rsid w:val="6D1919C4"/>
    <w:rsid w:val="6D3457FA"/>
    <w:rsid w:val="6D45389E"/>
    <w:rsid w:val="6D595207"/>
    <w:rsid w:val="6DCF13B9"/>
    <w:rsid w:val="6E2E4E1C"/>
    <w:rsid w:val="6E5518BE"/>
    <w:rsid w:val="6E627320"/>
    <w:rsid w:val="6EDF73DA"/>
    <w:rsid w:val="6EEB63FD"/>
    <w:rsid w:val="6EF42168"/>
    <w:rsid w:val="6F8B1310"/>
    <w:rsid w:val="6F926E5E"/>
    <w:rsid w:val="70A72179"/>
    <w:rsid w:val="71175551"/>
    <w:rsid w:val="71CC00E9"/>
    <w:rsid w:val="72F13B80"/>
    <w:rsid w:val="731955B0"/>
    <w:rsid w:val="733D0B73"/>
    <w:rsid w:val="73497806"/>
    <w:rsid w:val="73A0182E"/>
    <w:rsid w:val="73D41619"/>
    <w:rsid w:val="73FE6739"/>
    <w:rsid w:val="74412750"/>
    <w:rsid w:val="744901B5"/>
    <w:rsid w:val="7487479C"/>
    <w:rsid w:val="74AC7D5E"/>
    <w:rsid w:val="751D6EAE"/>
    <w:rsid w:val="754206C3"/>
    <w:rsid w:val="75587EE6"/>
    <w:rsid w:val="765D4972"/>
    <w:rsid w:val="768260DE"/>
    <w:rsid w:val="76962A74"/>
    <w:rsid w:val="76B15E5B"/>
    <w:rsid w:val="76E97048"/>
    <w:rsid w:val="771542E1"/>
    <w:rsid w:val="771F7717"/>
    <w:rsid w:val="77212C85"/>
    <w:rsid w:val="77905715"/>
    <w:rsid w:val="7846409D"/>
    <w:rsid w:val="786A240A"/>
    <w:rsid w:val="788334CC"/>
    <w:rsid w:val="78902E5C"/>
    <w:rsid w:val="78960636"/>
    <w:rsid w:val="78F34519"/>
    <w:rsid w:val="79A46626"/>
    <w:rsid w:val="79C36C8C"/>
    <w:rsid w:val="79C63670"/>
    <w:rsid w:val="79D0629D"/>
    <w:rsid w:val="79F24465"/>
    <w:rsid w:val="7A9C2623"/>
    <w:rsid w:val="7B252618"/>
    <w:rsid w:val="7C46652D"/>
    <w:rsid w:val="7C806068"/>
    <w:rsid w:val="7E525E1A"/>
    <w:rsid w:val="7EAE7DBA"/>
    <w:rsid w:val="7EDB21A8"/>
    <w:rsid w:val="7F8E2E82"/>
    <w:rsid w:val="7FEC5DFB"/>
    <w:rsid w:val="8F97A4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5">
    <w:name w:val="heading 1"/>
    <w:basedOn w:val="1"/>
    <w:next w:val="1"/>
    <w:autoRedefine/>
    <w:qFormat/>
    <w:uiPriority w:val="0"/>
    <w:pPr>
      <w:keepNext/>
      <w:keepLines/>
      <w:spacing w:before="340" w:after="330" w:line="578" w:lineRule="auto"/>
      <w:jc w:val="center"/>
      <w:outlineLvl w:val="0"/>
    </w:pPr>
    <w:rPr>
      <w:b/>
      <w:kern w:val="44"/>
      <w:sz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1"/>
    <w:pPr>
      <w:spacing w:before="36"/>
      <w:jc w:val="center"/>
      <w:outlineLvl w:val="3"/>
    </w:pPr>
    <w:rPr>
      <w:rFonts w:ascii="楷体" w:hAnsi="楷体" w:eastAsia="楷体" w:cs="楷体"/>
      <w:b/>
      <w:bCs/>
      <w:sz w:val="36"/>
      <w:szCs w:val="36"/>
      <w:lang w:val="zh-CN" w:eastAsia="zh-CN" w:bidi="zh-CN"/>
    </w:rPr>
  </w:style>
  <w:style w:type="paragraph" w:styleId="4">
    <w:name w:val="heading 4"/>
    <w:basedOn w:val="1"/>
    <w:next w:val="1"/>
    <w:autoRedefine/>
    <w:qFormat/>
    <w:uiPriority w:val="1"/>
    <w:pPr>
      <w:spacing w:before="44"/>
      <w:jc w:val="center"/>
      <w:outlineLvl w:val="4"/>
    </w:pPr>
    <w:rPr>
      <w:rFonts w:ascii="楷体" w:hAnsi="楷体" w:eastAsia="楷体" w:cs="楷体"/>
      <w:b/>
      <w:bCs/>
      <w:sz w:val="32"/>
      <w:szCs w:val="32"/>
      <w:lang w:val="zh-CN" w:eastAsia="zh-CN" w:bidi="zh-CN"/>
    </w:rPr>
  </w:style>
  <w:style w:type="paragraph" w:styleId="8">
    <w:name w:val="heading 5"/>
    <w:basedOn w:val="1"/>
    <w:next w:val="1"/>
    <w:autoRedefine/>
    <w:qFormat/>
    <w:uiPriority w:val="1"/>
    <w:pPr>
      <w:ind w:right="158"/>
      <w:jc w:val="center"/>
      <w:outlineLvl w:val="5"/>
    </w:pPr>
    <w:rPr>
      <w:rFonts w:ascii="仿宋" w:hAnsi="仿宋" w:eastAsia="仿宋" w:cs="仿宋"/>
      <w:b/>
      <w:bCs/>
      <w:sz w:val="28"/>
      <w:szCs w:val="28"/>
      <w:lang w:val="zh-CN" w:eastAsia="zh-CN" w:bidi="zh-CN"/>
    </w:rPr>
  </w:style>
  <w:style w:type="paragraph" w:styleId="9">
    <w:name w:val="heading 6"/>
    <w:basedOn w:val="1"/>
    <w:next w:val="1"/>
    <w:autoRedefine/>
    <w:qFormat/>
    <w:uiPriority w:val="1"/>
    <w:pPr>
      <w:spacing w:before="61"/>
      <w:outlineLvl w:val="6"/>
    </w:pPr>
    <w:rPr>
      <w:rFonts w:ascii="仿宋" w:hAnsi="仿宋" w:eastAsia="仿宋" w:cs="仿宋"/>
      <w:sz w:val="28"/>
      <w:szCs w:val="28"/>
      <w:lang w:val="zh-CN" w:eastAsia="zh-CN" w:bidi="zh-CN"/>
    </w:rPr>
  </w:style>
  <w:style w:type="paragraph" w:styleId="10">
    <w:name w:val="heading 7"/>
    <w:basedOn w:val="1"/>
    <w:next w:val="1"/>
    <w:autoRedefine/>
    <w:qFormat/>
    <w:uiPriority w:val="1"/>
    <w:pPr>
      <w:ind w:left="360"/>
      <w:outlineLvl w:val="7"/>
    </w:pPr>
    <w:rPr>
      <w:rFonts w:ascii="仿宋" w:hAnsi="仿宋" w:eastAsia="仿宋" w:cs="仿宋"/>
      <w:b/>
      <w:bCs/>
      <w:sz w:val="24"/>
      <w:szCs w:val="24"/>
      <w:lang w:val="zh-CN" w:eastAsia="zh-CN" w:bidi="zh-CN"/>
    </w:rPr>
  </w:style>
  <w:style w:type="character" w:default="1" w:styleId="24">
    <w:name w:val="Default Paragraph Font"/>
    <w:autoRedefine/>
    <w:semiHidden/>
    <w:qFormat/>
    <w:uiPriority w:val="0"/>
  </w:style>
  <w:style w:type="table" w:default="1" w:styleId="2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qFormat/>
    <w:uiPriority w:val="0"/>
    <w:pPr>
      <w:ind w:firstLine="540"/>
    </w:pPr>
    <w:rPr>
      <w:sz w:val="28"/>
    </w:rPr>
  </w:style>
  <w:style w:type="paragraph" w:styleId="11">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12">
    <w:name w:val="Body Text"/>
    <w:basedOn w:val="1"/>
    <w:next w:val="13"/>
    <w:autoRedefine/>
    <w:qFormat/>
    <w:uiPriority w:val="1"/>
    <w:rPr>
      <w:rFonts w:ascii="楷体" w:hAnsi="楷体" w:eastAsia="楷体" w:cs="楷体"/>
      <w:sz w:val="24"/>
      <w:szCs w:val="24"/>
      <w:lang w:val="zh-CN" w:eastAsia="zh-CN" w:bidi="zh-CN"/>
    </w:rPr>
  </w:style>
  <w:style w:type="paragraph" w:styleId="13">
    <w:name w:val="Body Text First Indent"/>
    <w:basedOn w:val="12"/>
    <w:next w:val="1"/>
    <w:autoRedefine/>
    <w:qFormat/>
    <w:uiPriority w:val="0"/>
    <w:pPr>
      <w:ind w:firstLine="420" w:firstLineChars="100"/>
    </w:pPr>
    <w:rPr>
      <w:szCs w:val="20"/>
    </w:rPr>
  </w:style>
  <w:style w:type="paragraph" w:styleId="14">
    <w:name w:val="Plain Text"/>
    <w:basedOn w:val="1"/>
    <w:autoRedefine/>
    <w:qFormat/>
    <w:uiPriority w:val="0"/>
    <w:rPr>
      <w:rFonts w:ascii="宋体" w:hAnsi="Courier New" w:eastAsiaTheme="minorEastAsia" w:cstheme="minorBidi"/>
      <w:szCs w:val="22"/>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List"/>
    <w:basedOn w:val="1"/>
    <w:autoRedefine/>
    <w:unhideWhenUsed/>
    <w:qFormat/>
    <w:uiPriority w:val="99"/>
    <w:pPr>
      <w:ind w:left="200" w:hanging="200" w:hangingChars="200"/>
      <w:contextualSpacing/>
    </w:pPr>
  </w:style>
  <w:style w:type="paragraph" w:styleId="18">
    <w:name w:val="toc 6"/>
    <w:basedOn w:val="1"/>
    <w:next w:val="1"/>
    <w:autoRedefine/>
    <w:qFormat/>
    <w:uiPriority w:val="0"/>
    <w:pPr>
      <w:ind w:left="1050"/>
      <w:jc w:val="left"/>
    </w:pPr>
    <w:rPr>
      <w:rFonts w:ascii="Times New Roman" w:hAnsi="Times New Roman" w:eastAsia="宋体" w:cs="Times New Roman"/>
      <w:sz w:val="18"/>
      <w:szCs w:val="18"/>
    </w:rPr>
  </w:style>
  <w:style w:type="paragraph" w:styleId="19">
    <w:name w:val="index 7"/>
    <w:basedOn w:val="1"/>
    <w:next w:val="1"/>
    <w:autoRedefine/>
    <w:qFormat/>
    <w:uiPriority w:val="0"/>
    <w:pPr>
      <w:autoSpaceDE/>
      <w:autoSpaceDN/>
      <w:adjustRightInd/>
      <w:ind w:left="1200" w:leftChars="1200"/>
    </w:pPr>
    <w:rPr>
      <w:color w:val="auto"/>
      <w:kern w:val="2"/>
      <w:szCs w:val="24"/>
    </w:rPr>
  </w:style>
  <w:style w:type="paragraph" w:styleId="20">
    <w:name w:val="Body Text 2"/>
    <w:basedOn w:val="1"/>
    <w:autoRedefine/>
    <w:qFormat/>
    <w:uiPriority w:val="0"/>
    <w:pPr>
      <w:spacing w:after="120" w:line="480" w:lineRule="auto"/>
    </w:pPr>
  </w:style>
  <w:style w:type="paragraph" w:styleId="21">
    <w:name w:val="Normal (Web)"/>
    <w:basedOn w:val="1"/>
    <w:next w:val="1"/>
    <w:autoRedefine/>
    <w:qFormat/>
    <w:uiPriority w:val="0"/>
    <w:pPr>
      <w:widowControl/>
      <w:spacing w:before="100" w:beforeAutospacing="1" w:after="100" w:afterAutospacing="1"/>
      <w:jc w:val="left"/>
    </w:pPr>
    <w:rPr>
      <w:rFonts w:ascii="宋体" w:hAnsi="宋体"/>
      <w:color w:val="000000"/>
      <w:kern w:val="0"/>
      <w:sz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paragraph" w:styleId="26">
    <w:name w:val="No Spacing"/>
    <w:basedOn w:val="1"/>
    <w:autoRedefine/>
    <w:qFormat/>
    <w:uiPriority w:val="0"/>
    <w:rPr>
      <w:szCs w:val="22"/>
    </w:rPr>
  </w:style>
  <w:style w:type="paragraph" w:customStyle="1" w:styleId="27">
    <w:name w:val="表格文字2"/>
    <w:basedOn w:val="28"/>
    <w:autoRedefine/>
    <w:qFormat/>
    <w:uiPriority w:val="99"/>
    <w:pPr>
      <w:spacing w:before="25" w:after="25"/>
      <w:jc w:val="left"/>
    </w:pPr>
    <w:rPr>
      <w:bCs/>
      <w:spacing w:val="10"/>
      <w:kern w:val="0"/>
    </w:rPr>
  </w:style>
  <w:style w:type="paragraph" w:customStyle="1" w:styleId="28">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9">
    <w:name w:val="Table Paragraph"/>
    <w:basedOn w:val="1"/>
    <w:autoRedefine/>
    <w:qFormat/>
    <w:uiPriority w:val="1"/>
    <w:rPr>
      <w:rFonts w:ascii="楷体" w:hAnsi="楷体" w:eastAsia="楷体" w:cs="楷体"/>
      <w:lang w:val="zh-CN" w:eastAsia="zh-CN" w:bidi="zh-CN"/>
    </w:rPr>
  </w:style>
  <w:style w:type="paragraph" w:styleId="30">
    <w:name w:val="List Paragraph"/>
    <w:basedOn w:val="1"/>
    <w:autoRedefine/>
    <w:qFormat/>
    <w:uiPriority w:val="1"/>
    <w:pPr>
      <w:ind w:left="360"/>
    </w:pPr>
    <w:rPr>
      <w:rFonts w:ascii="仿宋" w:hAnsi="仿宋" w:eastAsia="仿宋" w:cs="仿宋"/>
      <w:lang w:val="zh-CN" w:eastAsia="zh-CN" w:bidi="zh-CN"/>
    </w:rPr>
  </w:style>
  <w:style w:type="paragraph" w:customStyle="1" w:styleId="31">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32">
    <w:name w:val="样式 仿宋"/>
    <w:autoRedefine/>
    <w:qFormat/>
    <w:uiPriority w:val="0"/>
    <w:rPr>
      <w:rFonts w:ascii="仿宋" w:hAnsi="仿宋" w:eastAsia="仿宋"/>
      <w:kern w:val="1"/>
    </w:rPr>
  </w:style>
  <w:style w:type="paragraph" w:customStyle="1" w:styleId="33">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34">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35">
    <w:name w:val="Normal_11"/>
    <w:autoRedefine/>
    <w:qFormat/>
    <w:uiPriority w:val="0"/>
    <w:rPr>
      <w:rFonts w:ascii="黑体" w:hAnsi="黑体" w:eastAsia="黑体" w:cs="Times New Roman"/>
      <w:b/>
      <w:sz w:val="32"/>
      <w:szCs w:val="24"/>
      <w:lang w:bidi="ar-SA"/>
    </w:rPr>
  </w:style>
  <w:style w:type="paragraph" w:customStyle="1" w:styleId="3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1_1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正文_29_3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20930</Words>
  <Characters>22175</Characters>
  <Lines>0</Lines>
  <Paragraphs>0</Paragraphs>
  <TotalTime>0</TotalTime>
  <ScaleCrop>false</ScaleCrop>
  <LinksUpToDate>false</LinksUpToDate>
  <CharactersWithSpaces>24969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2021-11-12T11:47:00Z</dcterms:created>
  <dc:creator>Administrator</dc:creator>
  <cp:lastModifiedBy>电信客服努尔比娅</cp:lastModifiedBy>
  <dcterms:modified xsi:type="dcterms:W3CDTF">2024-04-02T10:34:10Z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CF57A432F60D4758BF0CBF56982B7430_13</vt:lpwstr>
  </property>
</Properties>
</file>