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kern w:val="2"/>
          <w:sz w:val="30"/>
          <w:szCs w:val="30"/>
          <w:highlight w:val="none"/>
          <w:lang w:val="en-US" w:eastAsia="zh-CN" w:bidi="ar-SA"/>
        </w:rPr>
      </w:pPr>
      <w:r>
        <w:rPr>
          <w:rFonts w:hint="eastAsia" w:ascii="宋体" w:hAnsi="宋体" w:cs="宋体"/>
          <w:b/>
          <w:bCs/>
          <w:color w:val="auto"/>
          <w:kern w:val="2"/>
          <w:sz w:val="30"/>
          <w:szCs w:val="30"/>
          <w:highlight w:val="none"/>
          <w:lang w:val="en-US" w:eastAsia="zh-CN" w:bidi="ar-SA"/>
        </w:rPr>
        <w:t>克孜勒苏柯尔克孜自治州公共实训基地建设项目（设备采购）主要技术参数</w:t>
      </w:r>
    </w:p>
    <w:p>
      <w:pPr>
        <w:spacing w:line="240" w:lineRule="auto"/>
        <w:rPr>
          <w:rFonts w:hint="eastAsia"/>
          <w:b/>
          <w:bCs/>
          <w:color w:val="auto"/>
          <w:sz w:val="24"/>
          <w:szCs w:val="32"/>
          <w:highlight w:val="none"/>
          <w:lang w:val="en-US" w:eastAsia="zh-CN"/>
        </w:rPr>
      </w:pPr>
    </w:p>
    <w:tbl>
      <w:tblPr>
        <w:tblStyle w:val="6"/>
        <w:tblW w:w="14026" w:type="dxa"/>
        <w:tblInd w:w="93" w:type="dxa"/>
        <w:tblLayout w:type="fixed"/>
        <w:tblCellMar>
          <w:top w:w="0" w:type="dxa"/>
          <w:left w:w="108" w:type="dxa"/>
          <w:bottom w:w="0" w:type="dxa"/>
          <w:right w:w="108" w:type="dxa"/>
        </w:tblCellMar>
      </w:tblPr>
      <w:tblGrid>
        <w:gridCol w:w="660"/>
        <w:gridCol w:w="1395"/>
        <w:gridCol w:w="780"/>
        <w:gridCol w:w="1080"/>
        <w:gridCol w:w="960"/>
        <w:gridCol w:w="1063"/>
        <w:gridCol w:w="7038"/>
        <w:gridCol w:w="1050"/>
      </w:tblGrid>
      <w:tr>
        <w:tblPrEx>
          <w:tblCellMar>
            <w:top w:w="0" w:type="dxa"/>
            <w:left w:w="108" w:type="dxa"/>
            <w:bottom w:w="0" w:type="dxa"/>
            <w:right w:w="108" w:type="dxa"/>
          </w:tblCellMar>
        </w:tblPrEx>
        <w:trPr>
          <w:trHeight w:val="45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标的名称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单价（元）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总价（元）</w:t>
            </w:r>
          </w:p>
        </w:tc>
        <w:tc>
          <w:tcPr>
            <w:tcW w:w="7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技术参数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备注</w:t>
            </w:r>
          </w:p>
        </w:tc>
      </w:tr>
      <w:tr>
        <w:tblPrEx>
          <w:tblCellMar>
            <w:top w:w="0" w:type="dxa"/>
            <w:left w:w="108" w:type="dxa"/>
            <w:bottom w:w="0" w:type="dxa"/>
            <w:right w:w="108" w:type="dxa"/>
          </w:tblCellMar>
        </w:tblPrEx>
        <w:trPr>
          <w:trHeight w:val="482" w:hRule="atLeast"/>
        </w:trPr>
        <w:tc>
          <w:tcPr>
            <w:tcW w:w="140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大型机械操作员</w:t>
            </w:r>
          </w:p>
        </w:tc>
      </w:tr>
      <w:tr>
        <w:tblPrEx>
          <w:tblCellMar>
            <w:top w:w="0" w:type="dxa"/>
            <w:left w:w="108" w:type="dxa"/>
            <w:bottom w:w="0" w:type="dxa"/>
            <w:right w:w="108" w:type="dxa"/>
          </w:tblCellMar>
        </w:tblPrEx>
        <w:trPr>
          <w:trHeight w:val="62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挖掘机模拟实训设备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7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软件系统</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主要特点：符合最新履带式挖掘机驾驶员培训大纲，配备最新的“挖掘机模拟仿真系统”版本。</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软件模型：软件模型采用履带式挖掘机为原型机进行真实比例的3D模型设计制作。</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实时性：操作时在视频上显示出与操作对应的逼真三维场景并伴有相应语音提示。</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视角：可随意切换第一、第三人称视角，上下左右可调节</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引导教学：课题内可实时调出场景引导说明以及操作示意图</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虚拟墙：必须支持在挖掘机的上方、下方，前方，左，右这五个方向设置空间运动限制平面，通过触摸屏，可以分别激活或取消这5个方向的虚拟墙的运动限制，并可以设置虚拟墙平面距离车身的距离。</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自动刷坡：能预设上坡、下坡或者平面的自动找平功能，在触摸面板里可以进行坡面角度的设置和自动刷坡的速度</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错误提示：课题中包含大量的实时错误提示，包括文字提示、语音提示、屏幕闪红等内容。帮助学员及时纠正违规操作和错误动作；</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理论学习模式：实现书面及视频学习功能，内容包括真机结构、使用、维护、维修等。可自行添加。</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理论考核模式：具备理论试题标准化考核，客户可自行添加考题，实现随机出题、自动评判、自动打分功能。</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视频教学：主要实现对某型履带式挖掘机实机操作视频展示，实现对实机驾驶、实机操作、实机作业等交互操作的认知，并配合语音、文字介绍</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训练课题：</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训练模式：1.空动作2.城市道路3.野外行走4.挖土甩方5.装车课题6.平整路面7.挖沟刷坡8.挖日字沟9.翻阅壕沟10.上下板车11.破碎作业12.装载石块13.推砖块14.配件作业15.挖平底坑等训练课题。</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娱乐模式：穿梭迷宫、惊险扫雷</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考核模块：1.野外行走2.挖土甩方3.装车课题4.平整路面5.挖沟刷坡6.上下板车等，软件中的工况模拟场景与实际、实机工作场景相吻合；</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★为保证产品质量，需提供不少于10个工程机械虚拟仿真类软件著作权证书，需提供不少于10个工程机械虚拟仿真类专利证书，不提供将导致扣除相应的技术分。</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硬件系统</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显示系统：一台42英寸品牌液晶显示器，分辨率1920*1080</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计算机：品牌电脑（满足软件使用）</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系统启动时间：从开机到正常运行的时间不大于2分钟</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运行：用户登陆延迟小于400毫秒；系统连续运行8小时，各模块间功能仍能够稳定运行，不影响正常使用；各功能模块打开时间不超过5秒</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系统可靠性：系统连续工作时间不小于48小时，平均故障间隔时间不小于1000小时</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环境适应性：系统工作温度：-15～40摄氏度；贮存温度：-20～40摄氏度</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座椅：工程机械专用，可前后调节，可调节靠背角度</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控制芯片：自主研发高集成、高稳定</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操纵总成：按照人机工程学原理设计，调整方便，所有的开关、操作手柄和脚踏等都触手可及，保证操作舒适性，可极大提高学习效率。</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装备外观：外观工业设计，造型独特，扎实沉稳。整体采用1.5MM冷轧钢板制作，坚固耐用。</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尺寸：约为：长1300MM宽950MM高1300MM。</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重量：净重约为：120KG</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工作电压功率：电压：AC220V功率：约500W</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电气线路电压：电源电压：5V、静态电压：50%Vcc、输出电压低端：＜1.0V、输出电压高端：＞4.2V。</w:t>
            </w:r>
          </w:p>
          <w:p>
            <w:pPr>
              <w:widowControl/>
              <w:numPr>
                <w:ilvl w:val="0"/>
                <w:numId w:val="1"/>
              </w:numPr>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相对湿度：＜80%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33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装载机模拟实训设备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7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1、软件系统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（1）主要特点：符合最新轮式装载机驾驶员培训大纲，配备最新的“装载机模拟仿真系统”版本。</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（2）软件模型：软件模型采用轮式装载机为原型机进行真实比例的3D模型设计制作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（3）实时性：操作时在视频上显示出与操作对应的逼真三维场景并伴有相应语音提示。</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（4）视角：可随意切换第一、第三人称视角，上下左右可调节</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（5）引导教学：课题内可实时调出场景引导说明以及操作示意图</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（6）错误提示：课题中包含大量的实时错误提示，包括文字提示、语音提示、屏幕闪红等内容。帮助学员及时纠正违规操作和错误动作；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（7）理论学习模式：实现书面及视频学习功能，内容包括真机结构、使用、维护、维修等。可自行添加</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（8）理论考核模式：具备理论试题标准化考核，客户可自行添加考题，实现随机出题、自动评判、自动打分功能。</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（9）视频教学：主要实现对某型轮式装载机实机操作视频展示，实现对实机驾驶、实机操作、实机作业等交互操作的认知，并配合语音、文字介绍</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（10）训练课题：</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训练模式：1.空动作2.城市道路3.野外训练4.行驶训练-全部项目、“8”字弯、“S”型路、起伏路、上下坡、侧方位停车、倒车移库、公路调头、单边桥5.装车作业6.平整作业7.坑沟填埋8.上下板车9.装载石块10.装载原木11.推砖块12.堆料作业13.铲除灌木14.涉水泥泞路15.铲掘作业等训练课题。</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2）.娱乐模式：穿梭迷宫</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3）.考核模式：1.行驶训练2.装车作业3.平整作业4.坑沟填埋5.装载石块等，软件中的工况模拟场景与实际、实机工作场景相吻合；</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为保证产品质量，需提供不少于10个工程机械虚拟仿真类软件著作权证书，需提供不少于10个工程机械虚拟仿真类专利证书，不提供将导致扣除相应的技术分。</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2、硬件系统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（1）显示系统：一台42英寸品牌液晶显示器，分辨率1920*1080</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（2）计算机：品牌电脑（满足软件使用）</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（3）系统启动时间：从开机到正常运行的时间不大于2分钟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（4）运行：用户登陆延迟小于400毫秒；系统连续运行8小时，各模块间功能仍能够稳定运行，不影响正常使用；各功能模块打开时间不超过5秒</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（5）系统可靠性：系统连续工作时间不小于48小时，平均故障间隔时间不小于1000小时</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（6）环境适应性：系统工作温度：-15～40摄氏度；贮存温度：-20～40摄氏度</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（7）座椅：工程机械专用，可前后调节，可调节靠背角度</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（8）控制芯片；自主研发高集成、高稳定</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（9）操纵总成:按照人机工程学原理设计，调整方便，所有的开关、操作手柄和脚踏等都触手可及，保证操作舒适性，可极大提高学习效率。</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（10）装备外观:外观工业设计，造型独特，扎实沉稳。整体采用1.5MM冷轧钢板制作，坚固耐用。</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（11）尺寸:约为：长1300MM宽950MM高1300MM。</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（12）重量:净重约为：120KG</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（13）工作电压功率:电压：AC220V功率：约500W</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（14）电气线路电压:电源电压：5V、静态电压：50%Vcc、输出电压低端：＜1.0V、输出电压高端：＞4.2V。</w:t>
            </w:r>
          </w:p>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（15）相对湿度:＜80%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叉车训练模拟器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7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1、软件系统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（1）主要特点：符合最新叉车驾驶员培训大纲，配备最新的“叉车模拟仿真系统”版本。</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（2）软件模型：软件模型采用叉车为原型机进行真实比例的3D模型设计制作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（3）实时性：操作时在视频上显示出与操作对应的逼真三维场景并伴有相应语音提示。</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（4）视角：可随意切换第一、第三人称视角，上下左右可调节</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（5）引导教学：课题内可实时调出场景引导说明以及操作示意图</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（6）错误提示：课题中包含大量的实时错误提示，包括文字提示、语音提示、屏幕闪红等内容。帮助学员及时纠正违规操作和错误动作；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（7）理论学习模式：实现书面及视频学习功能，内容包括真机结构、使用、维护、维修等。可自行添加</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（8）理论考核模式：具备理论试题标准化考核，客户可自行添加考题，实现随机出题、自动评判、自动打分功能。</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（9）视频教学：主要实现对某型叉车实机操作视频展示，实现对实机驾驶、实机操作、实机作业等交互操作的认知，并配合语音、文字介绍</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（10）训练课题：</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1）.训练模式：空动作、城市道路、野外行走、行驶训练、装车、牵引车、拆码垛、物流竞赛等训练课题。</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2）.娱乐模式：穿梭迷宫</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3）.考核模块：物流竞赛，软件中的工况模拟场景与实际、实机工作场景相吻合；</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2、硬件系统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（1）显示系统：一台42英寸品牌液晶显示器，分辨率1920*1080</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（2）计算机：品牌电脑（满足软件使用）</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（3）系统启动时间：从开机到正常运行的时间不大于2分钟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（4）运行：用户登陆延迟小于400毫秒；系统连续运行8小时，各模块间功能仍能够稳定运行，不影响正常使用；各功能模块打开时间不超过5秒</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（5）系统可靠性：系统连续工作时间不小于48小时，平均故障间隔时间不小于1000小时</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（6）环境适应性：系统工作温度：-15～40摄氏度；贮存温度：-20～40摄氏度</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（7）座椅：工程机械专用，可前后调节，可调节靠背角度</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（8）控制芯片：自主研发高集成、高稳定</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（9）操纵总成：按照人机工程学原理设计，调整方便，所有的开关、操作手柄和脚踏等都触手可及，保证操作舒适性，可极大提高学习效率。</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（10）装备外观：外观工业设计，造型独特，扎实沉稳。整体采用1.5MM冷轧钢板制作，坚固耐用。</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（11）尺寸：约为：长1300MM宽950MM高1300MM。</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（12）重量：净重约为：120KG</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（13）工作电压功率：电压：AC220V功率：约500W</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（14）电气线路电压：电源电压：5V、静态电压：50%Vcc、输出电压低端：＜1.0V、输出电压高端：＞4.2V。</w:t>
            </w:r>
          </w:p>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（15）相对湿度：＜80%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挖掘铲运考试平台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7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1.功能概述</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★1.1.系统支持网页端，Pad/手机APP端，支持安卓、苹果、鸿蒙等系统包含视频教学、刷题、考试（比赛）等模块。（为体现产品完整性，投标时提供网页及手机端的功能截图作为佐证材料）</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1.2.视频教学：老师可上传教学视频用于学生日常学习</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1.3.刷题：老师可设置题库，用于学生日常刷题训练</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1.4.考试(比赛）：支持老师或管理员统一发布考试或比赛项目，学员(选手)登录系统后进行作答，答案提交后系统自动出成绩。（投标时提供创建并发布考试、学生进入考试等功能截图）</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1.5.题型支持单选、判断和和填空等</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1.6.系统支持批量导入和单独新增学生信息功能。教师端可通过下载导入模板进行批量导入。（投标时提供模板下载、批量导入、单独新增学生等功能截图作为佐证材料）</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2.题库管理</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2.1.试题列表：可以查看当前系统中的所有题库、并根据条件进行筛选过滤、可对试题进行预览；</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2.2.试题详情：添加或者修改已有试题、试题分为选择、判断、填空三种类型，题目标题支持上传图片，试题需要设置选项、正确答题和试题解析，可以给试题添加标题方便手工组卷进行筛选过滤；可以设置题目是否可进行刷题；（投标时提供标题、题目上传图片的功能截图作为佐证材料）</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3.视频管理</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3.1.视频分类：可创建N级视频分类，最后一级与视频进行关联，可新增、删除、排序、拖动等操作；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3.2.视频列表：可以查看当前系统中的所有视频，并根据条件进行筛选过滤；</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3.3.视频详情：添加或者修改已有视频</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3.4.视频字段：标题、封面图、描述、视频路径、所属分类等；</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4.组卷管理</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4.1.组卷列表：对当前学校中的所有组卷进行增、删、查、改的操作；可根据条件如：状态、组卷试等进行筛选，可对组卷进行停用操作；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4.2.组卷详情：组卷分为智能组卷和人工组卷两种方式，</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4.2.1.设置试卷基本信息（名称、组卷方式、部分等）；</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4.2.2.设置试题类型结构（每种题目类型的个数和每题的分数）；</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4.2.3.智能组卷：根据试题类型结构自动填充题目、工组卷：根据试题类型结构选择对应的题目数量；</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5.考试管理（教师端）</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5.1.考试列表：对当前学校的所有考试进行进行增、删、查、改的操作；可查看学生提交的个数和提交试卷的详情；可对未发布的试卷进行修改和删除；（投标时提供成绩导出、成绩分析功能截图，包括但不限于各分数段的人数及分区区间占比情况）</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5.2.考试发布：发布考试信息，</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5.2.1.从组卷列表中选择试卷；</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5.2.2.设置考试时候、考试时长；</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5.2.3.选择发布对象（班级或学生）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6.刷题练习</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6.1.我的错题：显示学生所有刷题练习中做错的题目列表；</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6.2.刷题练习：从系统分配给当前学校的试题并且标记为可刷题的试题中获取数据，一题一题进行操作，点击后马上显示正确错误提醒；</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7.考试管理（学生端）</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7.1.考试列表：显示分配给当前学生的考试列表，可根据条件进行筛选过滤；已完成的考试，学生可查看试卷详情；未完成考试，学生可点击进入考试；</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7.2.学生考试：考试前5分种可进入倒计时页面；考试已开始就直接进入考试；显示结束倒计时；考试结束时间到了以后自动提交试卷。</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7.3.题库至少包含挖掘铲运机械操作工专业教学内容，题型数量不低于1000个，其中单选题不低于500题，多选题不低于200题，判断题不低于300题，后期可根据教学实际要求可自行增加或录入题库。</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注：</w:t>
            </w:r>
            <w:r>
              <w:rPr>
                <w:rFonts w:hint="eastAsia" w:ascii="宋体" w:hAnsi="宋体" w:eastAsia="宋体" w:cs="宋体"/>
                <w:color w:val="auto"/>
                <w:kern w:val="0"/>
                <w:sz w:val="18"/>
                <w:szCs w:val="18"/>
                <w:highlight w:val="none"/>
                <w:lang w:bidi="ar"/>
              </w:rPr>
              <w:t>中标供应商需在3个工作日内到甲方指定地方演示软件；如果虚假响应，采购人有权在不承担任何法律和赔偿责任的情</w:t>
            </w:r>
            <w:bookmarkStart w:id="0" w:name="_GoBack"/>
            <w:bookmarkEnd w:id="0"/>
            <w:r>
              <w:rPr>
                <w:rFonts w:hint="eastAsia" w:ascii="宋体" w:hAnsi="宋体" w:eastAsia="宋体" w:cs="宋体"/>
                <w:color w:val="auto"/>
                <w:kern w:val="0"/>
                <w:sz w:val="18"/>
                <w:szCs w:val="18"/>
                <w:highlight w:val="none"/>
                <w:lang w:bidi="ar"/>
              </w:rPr>
              <w:t>况下无条件终止合同并追究虚假中标方的法律责任。</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2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汽车起重机训练模拟器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7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软件系统要求：</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1.主要特点：需符合最新轮式汽车起重机驾驶员培训大纲，配备最新的“起重机模拟仿真系统”版本。</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2.软件模型：软件模型需采用轮式起重机为原型机进行真实比例的3D模型设计制作。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3.实时性：操作时需在视频上显示出与操作对应的逼真三维场景并伴有相应语音提示。</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4.视角：可随意切换第一、第三人称视角，上下左右可调节。</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5.引导教学：课题内需实时调出场景引导说明以及操作示意图。</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6.错误提示：课题中需包含大量的实时错误提示，包括文字提示、语音提示、屏幕闪红等内容。帮助学员及时纠正违规操作和错误动作；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7.理论学习模式：需实现书面及视频学习功能，内容包括真机结构、使用、维护、维修等。可自行添加</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8.理论考核模式：需具备理论试题标准化考核，客户可自行添加考题，实现随机出题、自动评判、自动打分功能。</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9.视频教学：需实现对某型轮式起重机实机操作视频展示，实现对实机驾驶、实机操作、实机作业等交互操作的认知，并配合语音、文字介绍</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10.单机训练课题 </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1）.训练模式：1.空动作2.城市道路3.野外行走4.行驶训练-全部项目、“8”字弯、“S”型路、起伏路、上下坡、侧方位停车、倒车移库、公路调头、单边桥5.精确就位6.手势训练等不少于六个训练课题。</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2）.娱乐模式：穿梭迷宫。</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3）.考核模块：1.行驶训练2.精确就位3.手势训练等，软件中的工况模拟场景与实际、实机工作场景相吻合；</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11.协同作业：需实现履带式推土机训练模拟器、履带式挖掘机训练模拟器、轮式装载机训练模拟器、汽车起重机训练模拟器、自卸车训练模拟器、压路机训练模拟器、平地机训练模拟器、叉车训练模拟器等在同一局域网同一场景内联合协同作业，实现应急救援演练、配合作业等功能。</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硬件系统要求：</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1.显示系统：一台42英寸品牌液晶显示器，分辨率1920*1080。</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2.计算机：品牌电脑</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CPU:I5</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内存：4G</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硬盘：固态硬盘128G</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显卡：GTX1650</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3.系统启动时间:从开机到正常运行的时间不大于2分钟。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4.运行：用户登陆延迟小于 400 毫秒；系统连续运行 8 小时，各模块间功能仍能够稳定运行，不影响正常使用；各功能模块打开时间不超过 5 秒。</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5.系统可靠性：系统连续工作时间不小于 48 小时，平均故障间隔时间不小于1000 小时。</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6.环境适应性：系统工作温度：-5～45 摄氏度； 贮存温度：-5～45 摄氏度。相对湿度＜80%。</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7.学员登录：系统实现学员登录端口，实现通过 IC 卡登录增加用户（包括学号、姓名、性别、部门等）实现用户的修改、查询、导出列表等功能。</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9.座椅：需使用工程机械专用座椅，可前后调节，可调节靠背角度。</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10控制芯片：自主研发高集成、高稳定。</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11.操纵总成：需按照人机工程学原理设计，调整方便，所有的开关、操作手柄和脚踏等都触手可及，保证操作舒适性，可极大提高学习效率。</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12.装备外观：外观需专业工业设计，造型独特，扎实沉稳。整体采用1.5MM冷轧钢板制作，坚固耐用。</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13.尺寸：≤长1600mm宽1000mm高1500mm。</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14.重量:≥120KG。</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15.工作电压功率：电压：AC220V功率：≈500W。</w:t>
            </w:r>
          </w:p>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16.电气线路电压电源电压：5V、静态电压：50%Vcc、输出电压低端：＜1.0V、输出电压高端：＞4.2V。</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塔式起重机训练模拟器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p>
        </w:tc>
        <w:tc>
          <w:tcPr>
            <w:tcW w:w="7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软件系统要求：</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1.主要特点：需符合最新塔式起重机驾驶员培训大纲，配备最新的“塔式起重机模拟仿真系统”版本。</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2.软件模型：软件模型需采用塔式起重机为原型机进行真实比例的3D模型设计制作。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3.实时性：操作时需在视频上显示出与操作对应的逼真三维场景并伴有相应语音提示。</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4.视角：可随意切换第一、第三人称视角，上下左右可调节。</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5.引导教学：课题内需实时调出场景引导说明以及操作示意图。</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6.错误提示：课题中需包含大量的实时错误提示，包括文字提示、语音提示、屏幕闪红等内容。帮助学员及时纠正违规操作和错误动作；</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7.理论学习模式：需实现书面及视频学习功能，内容包括真机结构、使用、维护、维修等。可自行添加</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8.理论考核模式：需具备理论试题标准化考核，客户可自行添加考题，实现随机出题、自动评判、自动打分功能。</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9.视频教学：需实现对某型塔式起重机实机操作视频展示，实现对实机驾驶、实机操作、实机作业等交互操作的认知，并配合语音、文字介绍</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10.单机训练课题：</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1）训练模式：1.定点停放、2.击落木块、3.货物装载、4.绕杆避让、5.施工吊物、6.高架桥吊装等不少于六个训练课题。</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2）.考核模块：1.定点停放、2.击落木块、3.货物装载、4.绕杆避让、5.施工吊物、6.高架桥吊装等，软件中的工况模拟场景与实际、实机工作场景相吻合；</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硬件系统要求：</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1.显示系统：一台42英寸品牌液晶显示器，分辨率1920*1080。</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2.计算机：品牌电脑</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CPU:I5</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内存：4G</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硬盘：固态硬盘128G</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显卡：GTX1650</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3.系统启动时间:从开机到正常运行的时间不大于2分钟。</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4.运行：用户登陆延迟小于 400 毫秒；系统连续运行 8 小时，各模块间功能仍能够稳定运行，不影响正常使用；各功能模块打开时间不超过 5 秒。</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5.系统可靠性：系统连续工作时间不小于 48 小时，平均故障间隔时间不小于1000 小时。</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6.环境适应性：系统工作温度：-5～45 摄氏度； 贮存温度：-5～45 摄氏度。相对湿度＜80%。</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7.学员登录：系统实现学员登录端口，实现通过 IC 卡登录增加用户（包括学号、姓名、性别、部门等）实现用户的修改、查询、导出列表等功能。</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9.座椅：需使用工程机械专用座椅，可前后调节，可调节靠背角度。</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10控制芯片：自主研发高集成、高稳定。</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11.操纵总成：需按照人机工程学原理设计，调整方便，所有的开关、操作手柄和脚踏等都触手可及，保证操作舒适性，可极大提高学习效率。</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12.装备外观：外观需专业工业设计，造型独特，扎实沉稳。整体采用1.5MM冷轧钢板制作，坚固耐用。</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13.尺寸：≤长1600mm宽1000mm高1500mm。</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14.重量:≥120KG。</w:t>
            </w:r>
          </w:p>
          <w:p>
            <w:pPr>
              <w:widowControl/>
              <w:jc w:val="left"/>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15.工作电压功率：电压：AC220V功率：≈500W。</w:t>
            </w:r>
          </w:p>
          <w:p>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16.电气线路电压电源电压：5V、静态电压：50%Vcc、输出电压低端：＜1.0V、输出电压高端：＞4.2V。</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highlight w:val="none"/>
              </w:rPr>
            </w:pPr>
          </w:p>
        </w:tc>
      </w:tr>
    </w:tbl>
    <w:p>
      <w:pPr>
        <w:rPr>
          <w:sz w:val="18"/>
          <w:szCs w:val="18"/>
        </w:rPr>
      </w:pPr>
    </w:p>
    <w:tbl>
      <w:tblPr>
        <w:tblStyle w:val="6"/>
        <w:tblW w:w="14026" w:type="dxa"/>
        <w:tblInd w:w="93" w:type="dxa"/>
        <w:tblLayout w:type="fixed"/>
        <w:tblCellMar>
          <w:top w:w="0" w:type="dxa"/>
          <w:left w:w="108" w:type="dxa"/>
          <w:bottom w:w="0" w:type="dxa"/>
          <w:right w:w="108" w:type="dxa"/>
        </w:tblCellMar>
      </w:tblPr>
      <w:tblGrid>
        <w:gridCol w:w="626"/>
        <w:gridCol w:w="1387"/>
        <w:gridCol w:w="850"/>
        <w:gridCol w:w="1038"/>
        <w:gridCol w:w="962"/>
        <w:gridCol w:w="1113"/>
        <w:gridCol w:w="7012"/>
        <w:gridCol w:w="1038"/>
      </w:tblGrid>
      <w:tr>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标的名称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单价（元）</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总价（元）</w:t>
            </w: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技术参数</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CellMar>
            <w:top w:w="0" w:type="dxa"/>
            <w:left w:w="108" w:type="dxa"/>
            <w:bottom w:w="0" w:type="dxa"/>
            <w:right w:w="108" w:type="dxa"/>
          </w:tblCellMar>
        </w:tblPrEx>
        <w:trPr>
          <w:trHeight w:val="679" w:hRule="atLeast"/>
        </w:trPr>
        <w:tc>
          <w:tcPr>
            <w:tcW w:w="140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r>
              <w:rPr>
                <w:rFonts w:hint="eastAsia" w:ascii="宋体" w:hAnsi="宋体" w:eastAsia="宋体" w:cs="宋体"/>
                <w:b/>
                <w:bCs/>
                <w:color w:val="000000"/>
                <w:sz w:val="18"/>
                <w:szCs w:val="18"/>
              </w:rPr>
              <w:t>电子商务师+直播</w:t>
            </w: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智慧黑板</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整体设计要求</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要求智慧黑板采用无推拉式结构，由三块拼接而成的纯平面黑板，一体化设计，无任何外露连接线；整机尺寸：不小于4190mm×1200mm，厚度≤90mm。 </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屏幕显示尺寸：≥86英寸，直下式LED背光源，显示比例：16:9，分辨率：3840×2160，屏体亮度≥400cd/㎡，对比度：5000：1。需提供其符合性的证明材料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产品采用贴合技术，消除屏幕间的空气，减少显示面板与玻璃之间的反光。</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支持任意信号通道下不低于20点的书写体验，且具备抗强光干扰性能，在320K LUX照度的光照下保证书写功能正常。需提供其符合性的证明材料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整机内置前朝向：2×15W扬声器。</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整机提供前置按键：前面板具备不少于7个按键设计，至少包含电源、护眼、音量±；提供设备照片或者证明其符合性的证明材料整机显示区域下方具备通体笔槽，内凹设计避免灰尘落入接口，方便放置书写笔。</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★为方便教师外接设备教学，设备提供支持双通道USB×2， Type-C×1，HDMI IN×1，Touch USB×1等不少于5个前置接口。为满足日常教学需求，后置接口满足RS232×1、RJ45×1、双通道USB×1、Android USB×1、HDMI IN×2、Earphone out×1、Touch USB×1、同轴×1，以上均为一体机本机接口，非转接非OPS。需提供其符合性的证明材料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前置红外接收器；具备电视遥控功能和电脑键盘常用的F1—F12功能键及Alt+F4、Alt+Tab、Space、windows等快捷按键，PPT上下翻页、一键锁定。需提供其符合性的证明材料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整机需配备Android和Windows双系统，可通过多种方式进行双系统的切换。</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★内置Android系统版本Android13.0或以上，内存≥3GB，存储空间≥32GB。</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采用OPS电脑方案，抽拉式且采用intel标准80pin接口，采用手转螺丝锁固定，无需工具即可快速拆卸OPS电脑模块；</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整机OPS电脑接口位置设计必须方便插拔，无需拆卸整机任何结构，即可快速取出。需提供其符合性的证明材料</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整机采用左右双侧边菜单虚拟按键设计，开机即显，通过侧边菜单可实现一键主页、全通道放大、一键绿板、信源切换、批注、工具箱、音量调节、中控菜单调取，二维码分享等功能。需提供其符合性的证明材料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为满足用户的个性化需求，前置物理按键需包含一个自定义按键，可方便自定义为：锁屏、录屏、自检、信源切换、调用展台等多项功能。需提供其符合性的证明材料</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健康护眼，通过前置物理按键一键启动减滤蓝光功能，同时也可通过触控调节蓝光滤值的大小，保护师生视觉健康。需提供其符合性的证明材料</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为保障视频拍摄的效果及用眼健康，采用先进的背光技术，有效消除频闪，提搞师生用眼舒适度；使用录像设备录制时，屏幕无‘斜条纹’。需提供其符合性的证明材料</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为保证维护便捷，整机具备前置针孔式电脑还原按键。需提供其符合性的证明材料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前置USB接口全部支持双系统读取，将U 盘插入任意前置USB接口，均能被Windows 及Android 系统识别，无需区分接口对应系统，减少误操作。</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外接电脑设备连接整机且触摸信号连通时，外接电脑设备可直接读取整机前置USB接口的移动存储设备数据，连接整机前置USB接口的翻页笔、无线键鼠等外接设备可直接使用于外接电脑，无需重复部署。</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整机支持多种功能禁用开关，方便不同场景，支持触控禁用、按键禁用、遥控器禁用、网络禁用、应用安装/卸载应用等。需提供其符合性的证明材料</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屏幕两侧具有软件形态的电子黑板系统快捷菜单，可便捷隐藏，此系统无需借助Windows系统软件即可正常教学，且在任意通道下均可实现以下内容：需提供其符合性的证明材料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书写：为用户提供模拟粉笔的书写批注功能，笔支持无限色盘得色彩选择及线性粗细选择。</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板面：为用户提供常见的黑、白、绿背景板面供选择；</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对象编辑：用户可对屏幕内容进行拖动、截图、缩放、旋转等操作；</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内容回顾：书写内容占满屏幕后，可切换至下一页，需要时，教师可回切至相应的页面，对过往内容进行回顾；</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保存与分享：批注笔迹和背景层的快速保存，并可通过生成二维码的方式分享，亦可对分享内容加密，保护隐私。</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便捷切换：支持一键切换批注与触控状态，支持一键切换电子黑板与信源界面。</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支持在任意通道下将画面冻结并双击画面任一部分进行放大，放大后的屏幕画面可进行任意拖拽等操作。需提供其符合性的证明材料</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支持在任意通道下调取幕布、聚光灯、截屏、秒表、倒计时、随机数、自检等小工具。需提供其符合性的证明材料</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窗口下移：通过四指下滑手势快捷实现液晶屏显示窗口下移，并可进行触控操作。需提供其符合性的证明材料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主页具备信源预览窗口，点击窗口可一键切换信源，具备5个常用应用程序。</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安卓白板软件支持基本教学工具，至少包含直尺、三角板、量角器、圆规等；支持分屏书写功能，可实现二/三分屏幕，各区域书写擦除互不干扰；支持快速绘制平面及立体图形。需提供其符合性的证明材料</w:t>
            </w:r>
          </w:p>
          <w:p>
            <w:pPr>
              <w:widowControl/>
              <w:jc w:val="left"/>
              <w:textAlignment w:val="top"/>
              <w:rPr>
                <w:rFonts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lang w:bidi="ar"/>
              </w:rPr>
              <w:t>智能手势：支持五指息屏和唤醒；支持任意通道下手势调取板擦工具擦除批注内容，且智能识别手与屏幕接触面积自动调整板擦工具的大小。需提供其符合性的证明材料</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OPS电脑配置要求</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采用Intel 酷睿系列i5十代或以上CPU；内存：8GB DDR4笔记本内存或以上配置。硬盘：256GB或以上SSD固态硬盘。</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具有独立非外扩展的电脑USB接口：电脑上至少具备2个USB3.0接口。</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具有独立非外扩展的视频输出接口：≥1路HDMI 。</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教学软件</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书写：支持多人书写及手势擦除；提供硬笔、软笔、排笔、马克笔、激光笔、魔法笔、纹理笔等≥7种属性笔；提供≥4种笔迹宽度预置及≥10种基础色可选，并支持调节笔迹透明度。</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擦除：提供圈擦、对象擦、点擦除、全擦等≥4种擦除方式。</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漫游：书写画布可实现无限漫游功能，并支持快速预览整个画布的全局内容，并支持快速定位到所选内容处。</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幕布：支持遮挡页面全部区域及页面中的指定区域，移动指定区域的幕布后支持快速复位；幕布支持更换为本地的图片。</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文件胶囊：支持将课程所需演示文稿、图片、视频等格式的文档拖入胶囊之中，胶囊中的所有文件可进行轮巡播放及照片墙两种界面展示；支持检测到U盘接入后，文件胶囊自动显示U盘图标，支持直接拖拽U盘内媒体文件至软件页面之中展示；（提供软件说明书或功能截图）</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内置转盘工具，可自由编辑转盘内容、数量，自带一键清除转盘数据功能，方便应用不同教学场景快速切换。</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嵌入式视频：软件支持从不同视频平台获取嵌入代码，通过视频链接自由、快速的插入白板界面，实现教学视频及白板板书同步教学。（提供软件说明书或功能截图）</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矢量图库，包含节日类150个或以上，标题类80个或以上，自然类120个或以上，学科类90个或以上，表情类65个或以上，建筑类50个或以上，食物类90个或以上，运动类90个或以上，所有图标可任意缩放，不改变图标清晰度。</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方便用户，软件支持窗口化打开多种格式的素材文件;至少包含PPT文稿、视频、图片等；PPT文稿窗口化打开后，仍支持任意拖拽调节显示大小，并支持上下翻页，同时支持一键原文件格式打开。（提供软件说明书或功能截图）</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板中板：可在白板软件中直接调用板中板，自定义设置板中板背景，且板中板支持漫游、页码、翻页等功能，同时可一键半屏、全屏或通过拖拽自由改变板中板大小，满足老师的在同一页面下知识点更多、板书面积更大的教学需求。（提供软件说明书或功能截图）</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图表：提供柱状图、扇形图、折线图三种图表样式，支持4种或以上模板选择，可一键显示/隐藏图表数值，支持任意色背景填充。</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单位换算：软件提供单位换算小工具，可根据长度、面积、体积、重量、功率、速度等不同类型的不同单位进行一键换算，换算后的数值及单位可一键插入白板页面中。</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时间轴：支持教学思路的整理，预置知识讲解、复习巩固、课堂讨论、小组讨论、随堂测验、作业布置等教学环节，支持在每个环节插入文字描述、网页链接、图片、视频、演示文稿及操作系统中自带的其他文件。</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记忆卡片：软件提供记忆卡片互动小工具，可自定义小组数量、卡片数量、卡片类型，可进行一键查看卡片、刷新卡片，配合结果动画展示，调动课堂气氛。</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互动课堂，不接受多个软件方式，可通过大屏软件端或移动端一键开启互动课堂功能；支持投票、抢答、随机选人、弹幕、发送屏幕、发送文件等常用功能；其中投票支持字母、数字、文字、判断、评分、白板等至少6种方式，方便不同题型互动，投票结果均支持快速调取或插入页面显示。（提供软件说明书或功能截图）</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移动讲台接收端；支持扫描二维码下载移动端软件；支持手机、pad移动端与交互智能平板连接后，实现常用功能如影像上传、投屏、播放课件、直播；支持同时上传多张照片进行同屏对比，并可通过移动端实现激光笔、聚光灯、双向批注及撤销功能，其中批注功能支持3 种或以上颜色选择；</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语音助手：支持手机、pad移动端与智慧黑板连接后一键开启语音助手，可通过移动端语音控制软件操作，至少支持语音控制，实现以下功能：上下翻页、调用聚光灯、幕布、计时器、日历、时钟、小白板等工具。（提供软件说明书或功能截图）</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软件内置浏览器，支持将网页上的图片快速插入页面内。</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电路工具：提供虚拟仿真实验室，可自由选择灯泡、开关、导线、电源等实验器材进行电路搭建，搭建好的电路以动画的形式呈现电流传导过程，同时配备电压表、电流表供测量相关数值，通过虚拟的环境，减少学校教学器材成本，增强学生动手能力。（提供软件说明书或功能截图）</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几何图形：支持一键绘制几何图形，包括：线段、圆、角、圆柱、圆锥、长方体、三棱锥、球体等不少于10种图形，其中线段、圆支持角度显示和修改；正方体、圆柱体、圆锥体等均支持360°旋转、拖动缩放及图形展开，更加清晰的了解几何图形的构造。</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页面元素：点击页面上的元素，可通过属性板快速编辑所需内容，属性板可左右切换，方便大屏使用。</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当在页面中选中两个图形或图片元素时，即可进行结合、组合、相交、剪去、分割等5个运算；便于老师讲解图形关系及更好的处理图片元素。（提供软件说明书或功能截图）</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多媒体讲桌</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多媒体智能电教平台采用先进的技术，表面采用抽真空静电喷塑工艺，电喷灰色，使讲台更显得美观、高档。</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一款集多种设备于一体的多媒体智能电教平台，科技含量高，它在滿足网络多媒体教学操作的同时兼顾了原来用讲台，黑板，讲稿讲课习惯需要。</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产品功能</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1.讲台整体采用分体式结构，长1200mm、宽700mm、高990mm；台面为1200*700*220mm，箱体820*620*770mm。</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2.材质：台面、抽屉、中控盖板、下箱体、左右侧门均采用ABS工程塑料一次注塑成型（壁厚大于或等于5mm）整个台面无金属板材，左右侧开门，方便装入设备，不受讲台地面限制，结构牢固，不变形；</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台面左；这为显示器预留位，可安装17-22寸不同规格液晶显示器，让使用者有更好的选择；显示器窗口镶嵌式安装5mm厚钢化玻璃，边框采用ABS塑料一次成型装饰框，显示器按科学的角度从内部进行调节固定，从外面不能调节、从而避免误伤师生的手，安全稳定、可靠、圆弧倒圆角式设计符合校安工程。</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4、前置隐藏式抽屉，可容纳长460mmx宽190mm以下的键盘，键盘盒内功能区分鲜明，还可放置笔具等，右侧可放置鼠标，操作简单方便实用。</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5、台面功能盒内可安放中控（最大开孔210mmx158mm)，标准电源插座，并且有各自独立的标准安放位置不会重叠，方便使用。下面配置小门，可手动控制电脑开关。</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6、全封闭结构，安全防盗，锁好讲桌后，桌钻具无任何可拆卸塑部件。</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7、B型可将实物展台放置于箱体侧拉抽屉，收合不占空间。尺寸为长480X宽480X高180mm以下，抽屉可依客户要求，安装在左边或右边，以适应不同教室，配置灵活。</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8、结构特点：台面操作，中控安装在台面保护盒内，打开操作轻松、方便，一锁开启；</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9、钥匙通用：一把钥匙可以开启左右门，中控保护盖，键盘抽屉，前置小门。</w:t>
            </w:r>
          </w:p>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10、包装：采用拆分式包装，台面为1包装，下箱体2个包装；运输方便，搬运省力，在教室既可现场组装。</w:t>
            </w:r>
          </w:p>
          <w:p>
            <w:pPr>
              <w:widowControl/>
              <w:jc w:val="left"/>
              <w:textAlignment w:val="top"/>
              <w:rPr>
                <w:rFonts w:ascii="宋体" w:hAnsi="宋体" w:eastAsia="宋体" w:cs="宋体"/>
                <w:color w:val="000000"/>
                <w:sz w:val="18"/>
                <w:szCs w:val="18"/>
              </w:rPr>
            </w:pPr>
            <w:r>
              <w:rPr>
                <w:rFonts w:hint="eastAsia" w:ascii="宋体" w:hAnsi="宋体" w:eastAsia="宋体" w:cs="宋体"/>
                <w:color w:val="000000"/>
                <w:kern w:val="0"/>
                <w:sz w:val="18"/>
                <w:szCs w:val="18"/>
                <w:lang w:bidi="ar"/>
              </w:rPr>
              <w:t>11、配凳子</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稳压电源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1、输出功率：≥25KVA；2、输入电压范围：320V～450VAC；3、额定输出相电压：220V±1%(最好时为220V± 0.5%)；4、额定频率：50HZ±5%；5、响应速度：20ms～100ms；6、功率因数：0.9；7、过电压保护：相电压高于 250±5V；8、电气强度：交流 1500V，60 秒无击穿，无飞弧；9、过载能力：过载 20%不允许超过 1 分钟；10、负载效应：£1%；11、环境温度：-10℃～+45℃相对湿度£80%（40℃时）；12、噪声：满负荷工作£60dB；13、尖峰抑制：3us  尖峰脉冲输入衰减量 32dB；14、使用环境：具有防强雷干扰功能；15、绝缘电阻：³2MΩ；16、配电箱：100A三相32A2P五个16回路配电箱，空气开关、漏电保护装置。</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电子商务模拟实训系统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【系统功能】</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1、系统必须基于.NET技术和B/S架构开发，客户端无限制，提高应用程序的性能。</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2、系统采用模拟交互的教学思想，学生在模拟角色的实践过程中，体会电子商务的内含，熟悉电子商务的流程。</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3、系统仿真当前流行的大型商贸网站，实现供求信息的发布、在线询价报价、产品发布、在线拍购、网上竞标、资讯发布等操作,操作步骤及模拟效果更真实。</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4、软件必须包含项目交易平台，仿真模拟威客网，并结合支付通实现在线安全交易。在项目交易平台上可充分发挥学生的拓展能力。</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软件需要提供完整的可变化的网络环境，包含门户网、商贸网、拍卖网、网上商城、搜索引擎、企业网站等丰富的网络资源和服务。通过虚拟的网络环境开展各自的电子商务，从而为自己扮演的角色获得利润或满足市场需求。</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6、软件必须包含完整电子商务环境和交易流程模拟，学生通过角色扮演厂家、商场、出口商、消费者、物流、银行，互相配合进行业务模拟，老师进行监督和指导。</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7、软件本身能够提供电子邮件系统，学生们通过邮件系统进行业务磋商，同时学生所有的业务函电记录在案，方便老师察看和指导。</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8、软件在厂家、商场和出口商这三个角色中必须有CRM和网络营销模块，加强学生对客户关系管理的应用以及对网络推广手段的练习。</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系统中的各个角色必须包含资金管理模块，学生在实验的过程中可以实时查看利润报表，方便掌握赢利情况，资金的管理还必须包含总账查询、现金管理、应收应付账款管理、网上银行和柜台业务等，增强学生财务管理的意识。</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10、软件需要提供四种标准商务运作模式（即B2B、B2C、C2C、B2G）外，还提供一些以电子商务为基础的衍生商业模式如网上竞拍，网上招标等。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必须提供自动的评分系统，可以对厂家、商场、出口商、消费者、物流和银行这六个角色的主体操作进行评估。同时，老师也可以根据自身教学特点灵活设置评分。评分结果自动汇总，也可以导出明细记录。（投标人应提供由生产厂家出具的参数证明函为佐证文件(软件功能截图)）</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12、软件提供独特的企业网站建设模块,可申请域名，网站设计、策划、推广，加强学生的技术应用能力。</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13、软件模拟过程中提供有效的辅助工具及强大的功能菜单。如: 网上拍卖中 “帮助”功能、“小秘书”功能、“FAQ”模块、项目交易平台中的“支付通”模块等。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14、系统必须包含EDI电子数据交换技术的应用，即EDI申请、通过EDI传输业务数据。</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15、系统必须包含企业CA认证和个人CA认证，CA认证即数字证书的申请、发证、安装和使用。培养学生的网络安全意识。</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16、系统提供在线考试系统，可实现出题、组卷、智能组卷、考试安排、学生考试、评卷等全部流程。而且我们提供试卷导入模板。</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17、教师可以对系统参数进行统一设置和管理。如：系统产品库、物流车辆流、信息审核模式、政府采购信息、进口求购信息、项目交易平台、搜索关键字审核、资讯及行业信息审核等等。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18、软件要求就学生流程操作系统具有自动分角色评分功能、教师可根据教学情况对考核分值进行设置。</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软件可以根据教师教学安排，灵活设置学生角色，即学生角色之间可以单一人员进行操作、也一个一个角色进行配合操作，实验可根据实验进行调控，同时软件内置跟踪帮助和商务助手，使操作简单易懂，具有系统考核功能</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20、电子商务与物流：</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订单管理/运输管理/库存管理/配送管理</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21、电子商务与银行系统：</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储蓄业务/对公业务/信贷业务/代理业务/柜台业务/网上银行/在线支付</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22、电子商务与网络安全：CA与EDI</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23、网络建设：教师对学生端局域网设计实验的管理模块分为设备类型管理、设备管理、实验管理、实验控制、实验考核、发送信息及接收信息等模块。</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24、系统提供在线考试系统，可实现出题、组卷、智能组卷、考试安排、学生考试、评卷等全部流程。而且我们提供试卷导入模板。</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25、系统中的各个角色必须包含资金管理模块，学生在实验的过程中可以实时查看利润报表，方便掌握赢利情况，资金的管理还必须包含总账查询、现金管理、应收应付账款管理、网上银行和柜台业务等，增强学生财务管理的意识。</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学生用户局域网设计模拟实验入口。实验信息：学生查看教师设置实验时的基本信息，包括实验名称、金额预算、终端数量、基本要求等。设备选择学生用户根据实验信息中的要求，选择自己所需的设备。布局说明：学生用户在此处填写本次局域网设计的相关布局说明。</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27、电子商务环境实践：学生在此学习、练习搭建电子商务网站环境；电子商务创业实践：模拟了B2C、C2C两种交易模式；电子商务服务实践：含旅游网、人才网、团购网 ;Web2.0应用：包含了目前流行的网站运营模式，BBS、搏客、维基;局域网知识: 查看教师发布的局域网知识。包括：局域网知识、组网方法、常见故障及解决、安全维护.</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系统需提供电商企业融资场景模拟仿真，包括企业办公中心办公场景仿真，结合中小企业融资案例企业自身的融资财务可行性分析、融资市场可行性分析、融资法律可行性分析、融资额度计算、制定融资方案，到融资模式设计与相关资本市场对接的全过程仿真模拟。（投标人应提供由生产厂家出具的参数证明函为佐证文件(软件功能截图)）</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系统需提供电商企业融资金融市场仿真，包含银行信贷中心场景仿真、股权交易所场景仿真、风投机构场景仿真、企业融资洽谈中心场景仿真、民间金融市场场景仿真，根据选择不同的融资方式，在仿真金融市场中找到对应的部门进行融资流程操作。（投标人应提供由生产厂家出具的参数证明函为佐证文件(软件功能截图)）</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系统融资仿真模拟需结合企业融资案例进行银行信用贷款、银行抵押贷款、民间借贷、私募股权、企业间借贷、股权抵押、风投、企业上市等多种融资方式的仿真模拟。（投标人应提供由生产厂家出具的参数证明函为佐证文件(软件功能截图)）</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外置声卡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双手机直播，双平台直播，12种电音基调，无线蓝牙半伴奏，21种主持音效，12小时续航，6个均衡旋钮，魔幻变声</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播音级麦克风</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人声动圈麦，60－15KHZ,灵敏度－52DB±2DB，输出阻抗600Ω±15%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直播手机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骁龙8+芯片 苍穹散热系统 灵龙触控引擎 5800mAh电池 1.5K抗摔护眼屏 5G 16GB+512GB 幻夜黑</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桌面手机支架，要求稳固牢靠</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音箱</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电脑音箱，2.1声道，有源：220V/50Hz，</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监听耳麦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有线头戴式，兼容手机PC,20Hz-20KHz, 标称阻抗24Ω，灵敏度101DB，3.5mm插头，线长1.5米。</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提词器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兼容手机、12寸平板提词，支持广角大屏。</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高清摄像头</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1080P视频4倍数码变焦 90度超广角</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教学一体机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一、整体要求</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整机外观金属外壳设计，边角圆润无锐角或凸起；整机采用一体设计，外部无任何可见内部功能模块连接线。</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★屏幕采用≥86 英寸UHD超高清LED显示屏，显示比例16:9；物理分辨率：≥3840×2160；屏体亮度≥400cd/㎡；对比度≥4000：1。需提供其符合性的证明材料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背光方式：直下式，DC 调光技术，有效消除频闪，提搞师生用眼舒适度。需提供其符合性的证明材料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采用红外触控技术；在Android及Windows系统下均支持≥20点触控；需提供其符合性的证明材料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★整机嵌入式系统版本≥Android 11，内存≥3GB，存储空间≥32GB。需提供其符合性的证明材料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整机采用左右双侧边菜单虚拟按键设计，开机即显，通过侧边菜单可实现一键主页、全通道放大、一键绿板、信源切换、批注、工具箱、音量调节、中控菜单调取，二维码分享等功能。</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为方便教师外接设备教学，设备提供支持双通道USB×2， Type-C×1，HDMI IN×1，Touch USB×1等不少于5个前置接口。为满足日常教学需求，后置接口满足RS232×1、RJ45×1、双通道USB×1、Android USB×1、HDMI IN×2、Earphone out×1、Touch USB×1、AV IN×1、AV out×1、同轴×1，以上均为一体机本机接口，非转接非OPS。需提供其符合性的证明材料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整机具备≥8个带功能标识的前置物理按键，功能包含电源、信源、返回、护眼、设置、音量+、音量-、还原；其中信源按键支持自定义，可方便自定义为：锁屏、录屏、自检、调用展台等多项功能。</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为保证维护便捷，设备采用针孔还原，无需专业人员即可轻松解决电脑故障并防止误操作。需提供其符合性的证明材料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整机采用超宽电压设计，适应复杂用电环境，100~240V宽电压。</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整机可通过恢复出厂功能，实现嵌入式系统及OPS电脑同时还原。</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整机内置前朝向扬声器，总计额定功率不低于30W.</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整机内置蓝牙模块，能连接外部蓝牙音响播放音频；也能连接外部手机通过内置扬声器播放手机音频，同时支持接受手机发送的文件。需提供其符合性的证明材料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智能亮度：整机能感应并自动调节屏幕亮度达到在不同光照环境下的不同亮度显示效果，此功能可自行开启或关闭。书写/触控操作时，屏幕会自动降低亮度，停止后亮度自动恢复。</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整机支持多种功能禁用开关，方便不同场景，支持触控禁用、按键禁用、遥控器禁用、网络禁用、应用安装/卸载应用等。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屏幕两侧具有软件形态的电子黑板系统快捷菜单，可便捷隐藏，此系统无需借助Windows系统软件即可正常教学，且在任意通道下均可实现以下内容：需提供其符合性的证明材料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书写：为用户提供模拟粉笔的书写批注功能，笔支持无限色盘得色彩选择及线性粗细选择。</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板面：为用户提供常见的黑、白、绿背景板面供选择；</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对象编辑：用户可对屏幕内容进行拖动、缩放、旋转等操作；</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内容回顾：书写内容占满屏幕后，可保存并切换至下一页，需要时，教师可回切至相应的页面，对过往内容进行回顾；</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保存与分享：批注笔迹和背景层的快速保存，并可通过生成二维码的方式分享，亦可对分享内容加密，保护隐私。</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便捷切换：支持一键切换批注与触控状态，支持一键切换电子黑板与信源界面。</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常用互动工具：幕布、聚光灯、秒表、倒计时、随机数、自检等。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嵌入式系统（非OPS）白板功能 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具备书写板功能，提供超过 25 种纯色背景，超过 15 种学科背景选择（至少包含五线谱、四线三格、篮球、足球、田字格等），且支持背景自定义；书写笔包含软笔、硬笔可选，笔支持线性笔迹粗细调节，任意选择书写笔颜色，方便老师教学使用。 </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支持基本教学工具的调用，如：直尺、三角板、量角器、圆规等。 </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支持快速绘制平面及立体图形，支持 12 种颜色可选。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分屏书写功能，可实现二分/三分屏幕，各区域书写擦除互不干扰。</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整机在任意通道下支持手势识别调出板擦工具擦除批注内容，可根据手与屏幕的接触面积自动调整板擦工具的大小。</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系统（非OPS）展台功能：支持拍照功能，拍摄画面可选择30%、50%、80%、100%；可对拍摄的画面进行批注；支持向左/右旋转角度；可选择自动或全屏显示屏幕画面大小，也可通过缩放屏幕方式调节屏幕画面大小；支持拍摄画面浏览功能，可将拍摄的图片插入安卓书写板中并对其进行二次编辑；也可插入本地图片；支持二分屏、四分屏展示。</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嵌入式系统（非OPS）文件应用：可实现文件自动分类：可对本地文件或U 盘读取文件进行文档分类、笔记分类、图片分类、音频分类，并可对文件进行搜索、复制、剪切、重命名、删除。</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二、内置电脑</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 Intel 酷睿系列 i5或以上 CPU ；内存 8GB DDR4 笔记本内存或以上配置；硬盘： 256GB 或以上 SSD 固态硬盘；</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采用抽拉内置式， PC 模块可插入整机，可实现无单独接线的插拔，无需工具即可快速拆卸；</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接口要求：≥ 1 路 HDMI USB 5 USB3.0 不少于 3 路），≥ 1 路 RJ45</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四、大屏授课端</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书写：支持多人书写及手势擦除；提供硬笔、软笔、排笔、马克笔、激光笔、魔法笔、纹理笔等≥7种属性笔；提供≥4种笔迹宽度预置及≥10种基础色可选，并支持调节笔迹透明度。</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擦除：提供圈擦、对象擦、点擦除、全擦等≥4种擦除方式。</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漫游：书写画布可实现无限漫游功能，并支持快速预览整个画布的全局内容，并支持快速定位到所选内容处。</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幕布：支持遮挡页面全部区域及页面中的指定区域，移动指定区域的幕布后支持快速复位；幕布支持更换为本地的图片。</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文件胶囊：支持将课程所需演示文稿、图片、视频等格式的文档拖入胶囊之中，胶囊中的所有文件可进行轮巡播放及照片墙两种界面展示；支持检测到U盘接入后，文件胶囊自动显示U盘图标，支持直接拖拽U盘内媒体文件至软件页面之中展示；(提供截图证明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内置转盘工具，可自由编辑转盘内容、数量，自带一键清除转盘数据功能，方便应用不同教学场景快速切换。</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嵌入式视频：软件支持从不同视频平台获取嵌入代码，通过视频链接自由、快速的插入白板界面，实现教学视频及白板板书同步教学。</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矢量图库，包含节日类150个或以上，标题类80个或以上，自然类120个或以上，学科类90个或以上，表情类65个或以上，建筑类50个或以上，食物类90个或以上，运动类90个或以上，所有图标可任意缩放，不改变图标清晰度。</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方便用户，软件支持窗口化打开多种格式的素材文件;至少包含PPT文稿、视频、图片等；PPT文稿窗口化打开后，仍支持任意拖拽调节显示大小，并支持上下翻页，同时支持一键原文件格式打开。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板中板：可在白板软件中直接调用板中板，自定义设置板中板背景，且板中板支持漫游、页码、翻页等功能，同时可一键半屏、全屏或通过拖拽自由改变板中板大小，满足老师的在同一页面下知识点更多、板书面积更大的教学需求。</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图表：提供柱状图、扇形图、折线图三种图表样式，支持4种或以上模板选择，可一键显示/隐藏图表数值，支持任意色背景填充。</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单位换算：软件提供单位换算小工具，可根据长度、面积、体积、重量、功率、速度等不同类型的不同单位进行一键换算，换算后的数值及单位可一键插入白板页面中。</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时间轴：支持教学思路的整理，预置知识讲解、复习巩固、课堂讨论、小组讨论、随堂测验、作业布置等教学环节，支持在每个环节插入文字描述、网页链接、图片、视频、演示文稿及操作系统中自带的其他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记忆卡片：软件提供记忆卡片互动小工具，可自定义小组数量、卡片数量、卡片类型，可进行一键查看卡片、刷新卡片，配合结果动画展示，调动课堂气氛。</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互动课堂，不接受多个软件方式，可通过大屏软件端或移动端一键开启互动课堂功能；支持投票、抢答、随机选人、弹幕、发送屏幕、发送文件等常用功能；其中投票支持字母、数字、文字、判断、评分、白板等至少6种方式，方便不同题型互动，投票结果均支持快速调取或插入页面显示。(提供截图证明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移动讲台接收端；支持扫描二维码下载移动端软件；支持手机、pad移动端与交互智能平板连接后，实现常用功能如影像上传、投屏、播放课件、直播；支持同时上传多张照片进行同屏对比，并可通过移动端实现激光笔、聚光灯、双向批注及撤销功能，其中批注功能支持3 种或以上颜色选择；(提供截图证明文件)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语音助手：支持手机、pad移动端与智慧黑板连接后一键开启语音助手，可通过移动端语音控制软件操作，至少支持语音控制，实现以下功能：上下翻页、调用聚光灯、幕布、计时器、日历、时钟、小白板等工具。</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软件内置浏览器，支持将网页上的图片快速插入页面内。</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几何图形：支持一键绘制几何图形，包括：线段、圆、角、圆柱、圆锥、长方体、三棱锥、球体等不少于10种图形，其中线段、圆支持角度显示和修改；正方体、圆柱体、圆锥体等均支持360°旋转、拖动缩放及图形展开，更加清晰的了解几何图形的构造。</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页面元素：点击页面上的元素，可通过属性板快速编辑所需内容，属性板可左右切换，方便大屏使用。</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当在页面中选中两个图形或图片元素时，即可进行结合、组合、相交、剪去、分割等5个运算；便于老师讲解图形关系及更好的处理图片元素。需提供其符合性的证明材料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1、本项目不接受OEM品牌，投标人提供所投产品的CCC认证证书（证书上申请人、制造商、制造厂必须为同一（集团）企业），投标文件中提供中国质量认证中心查询页截图与CCC证书，查询页与CCC证书。</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2、提供所投产品生产企业的由中国质量认证中心出具的：“质量管理体系、环境管理体系、职业健康安全管理体系”的证书复印件；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3、提供所投产品生产企业（同3C的申请人）需具备由国家发改委、财政部、海关总署、国家税务总局等签发的“国家企业技术中心”证书及官方查询结果截图。</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4、提供所投产品生产企业符合GB/T27922-2011的十星级卓越售后服务体系证书及由IECQ出具的有害物质过程管理体系证书。</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直播工作台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双人直播桌子，含可移动网椅，</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直播间装修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间</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提供8-12平方米的房间装修, 刷墙，灯光，通风处理，电源排插等</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货架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组</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根据房间定做</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背景布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４色手动背景布带背景布架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柔光灯箱</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Style w:val="8"/>
                <w:rFonts w:hint="default"/>
                <w:b w:val="0"/>
                <w:bCs w:val="0"/>
                <w:color w:val="auto"/>
                <w:sz w:val="18"/>
                <w:szCs w:val="18"/>
                <w:lang w:bidi="ar"/>
              </w:rPr>
              <w:t>直播补光灯摄影打光柔光灯箱名称：嵌入式柔光灯电压： Ac220V 50/60Hz  功率：220W 色温：3200K</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环形补光灯</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18寸可调光变光，带遥控，220V电</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单反相机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3250万有效像素 双核CMOS 双核CMOS 45点十字对焦 WIFI，ISO感光度,静止图像拍摄：自动ISO（在ISO 100～25600之间自动设置）,白平衡模式自动、用户自定义、色温（约2500-10000K），具备白平衡校正和白平衡包围曝光功能 ※支持闪光色温信息传输,场景模式：肖像；风景；微距；运动；日落；夜景肖像；夜景；手持夜景；抗运动模糊,自拍；延时拍摄；遥控拍摄,高速连拍：使用取景器拍摄时最高约10张/秒，使用实时显示拍摄时最高约11张/秒。EF-S 18-135mm f/3.5-5.6 IS USM 单反镜头</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手持云台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可折叠、磁吸快拆、内置了一枚 18650 锂电池，容量为 2450mAh，工作时间可以达到 15 小时，机身上有一枚 USB-C 接口和一枚 USB-A 接口，前者用来云台充电，后者则是外界供电，适配手机重量为 230±60g，厚度为 6.9-10mm,一枚摇杆按钮、一枚拍摄键、一枚开机键（M），摇杆键上方是设备电量状态指示灯。</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无线路由器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无线速率：3000M，适用面积： 90-120㎡，无线协议：WiFi 6，天线数量：4根，WAN接入口：千兆网口，2.4G MIMO技术：2x2 MIMO</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直播氛围营造</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Style w:val="8"/>
                <w:rFonts w:hint="default"/>
                <w:b w:val="0"/>
                <w:bCs w:val="0"/>
                <w:sz w:val="18"/>
                <w:szCs w:val="18"/>
                <w:lang w:bidi="ar"/>
              </w:rPr>
              <w:t>直播素材：直播商品与相关礼物  图片宣传画，制度牌制作，亚克力展板，流程图等</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形象墙</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平方</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进行直播室形象墙制作，腻子刮涂，乳胶漆，灯光制作</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服务器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处理器： 英特尔银牌4210R*1颗（10核心）+单电及以上 内存：16GB以上 硬盘： 1TB  7. 2K  RPM  SATA扩展性：不少于4块 3.5英寸热插拔SAS, SATA, SSD硬盘；RAID卡：可配置RAID 0、1、5、6、10、50、60，支持热备盘技术，支持不低于1GB高速缓存；集成双端口Broadcom千兆网卡，带故障切换和负载均衡功能，支持TOE，iSCSI启动；PCIe插槽：2个PCIe 3.0；5 个USB（2个USB 3.0，3个USB 2.0）；1个DVD-RW驱动器  或是租用阿里云服务器，注册国际域名</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同步教学管理软件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1、纯软件产品，用户UI设计人性化，便于用户操作，提供至少七种显示视图，支持监控视图、报告视图、策略视图、文件提交视图、答题卡视图、抢答竞赛视图、共享白板视图等，在对应视图中能直观的操作相关功能；监控视图页面提供客户端画面监控缩略图，能够显示整个班级学生，并支持缩略图多级放大缩小。</w:t>
            </w:r>
          </w:p>
          <w:p>
            <w:pPr>
              <w:widowControl/>
              <w:jc w:val="left"/>
              <w:textAlignment w:val="center"/>
              <w:rPr>
                <w:sz w:val="18"/>
                <w:szCs w:val="18"/>
              </w:rPr>
            </w:pPr>
            <w:r>
              <w:rPr>
                <w:rFonts w:hint="eastAsia"/>
                <w:sz w:val="18"/>
                <w:szCs w:val="18"/>
              </w:rPr>
              <w:t>2、软件提供标准安装方式以外，支持免显卡驱动下的无感安装方式，能够提供无感安装文件；</w:t>
            </w:r>
          </w:p>
          <w:p>
            <w:pPr>
              <w:widowControl/>
              <w:jc w:val="left"/>
              <w:textAlignment w:val="center"/>
              <w:rPr>
                <w:sz w:val="18"/>
                <w:szCs w:val="18"/>
              </w:rPr>
            </w:pPr>
            <w:r>
              <w:rPr>
                <w:rFonts w:hint="eastAsia"/>
                <w:sz w:val="18"/>
                <w:szCs w:val="18"/>
              </w:rPr>
              <w:t>3、全面支持Windows系列操作系统，包括Windows 11（32位、64位）操作系统、支持MAC系统及众多Linux发行版本，兼容虚拟机。</w:t>
            </w:r>
          </w:p>
          <w:p>
            <w:pPr>
              <w:widowControl/>
              <w:jc w:val="left"/>
              <w:textAlignment w:val="center"/>
              <w:rPr>
                <w:sz w:val="18"/>
                <w:szCs w:val="18"/>
              </w:rPr>
            </w:pPr>
            <w:r>
              <w:rPr>
                <w:rFonts w:hint="eastAsia"/>
                <w:sz w:val="18"/>
                <w:szCs w:val="18"/>
              </w:rPr>
              <w:t>4、支持多达24种语言界面版本，满足不同外语教师灵活使用软件。</w:t>
            </w:r>
          </w:p>
          <w:p>
            <w:pPr>
              <w:widowControl/>
              <w:jc w:val="left"/>
              <w:textAlignment w:val="center"/>
              <w:rPr>
                <w:sz w:val="18"/>
                <w:szCs w:val="18"/>
              </w:rPr>
            </w:pPr>
            <w:r>
              <w:rPr>
                <w:rFonts w:hint="eastAsia"/>
                <w:sz w:val="18"/>
                <w:szCs w:val="18"/>
              </w:rPr>
              <w:t>5、软件的加密方式支持：加密狗加密、服务器端授权、在线序列号加密、离线文件加密、自定义短码激活、mac地址预置激活等多种方式的激活方式。</w:t>
            </w:r>
          </w:p>
          <w:p>
            <w:pPr>
              <w:widowControl/>
              <w:jc w:val="left"/>
              <w:textAlignment w:val="center"/>
              <w:rPr>
                <w:sz w:val="18"/>
                <w:szCs w:val="18"/>
              </w:rPr>
            </w:pPr>
            <w:r>
              <w:rPr>
                <w:rFonts w:hint="eastAsia"/>
                <w:sz w:val="18"/>
                <w:szCs w:val="18"/>
              </w:rPr>
              <w:t>6、屏幕广播：将教师机屏幕和教师讲话实时广播给单一、部分或全体学生，可选择全屏或窗口方式。窗口模式下或教师机与学生机分辨率不同情况下，学生机可以以“缩放模式”、“平移”或者“智能滚动”的窗口方式接收广播，广播窗口所在的屏幕位置有“居中”、“偏右”、“偏左”三种方式选择，此时学生可跟着教师操作，边看边练，以增加教学的直观性；支持教师根据需要选择屏幕的某个部分广播给学生，给教师留有一定的私人空间；屏幕广播的同时，支持教师指定学生演示教师机屏幕；广播多媒体课件，可使用屏幕笔添加批注，广播同时可进行屏幕录制。</w:t>
            </w:r>
          </w:p>
          <w:p>
            <w:pPr>
              <w:widowControl/>
              <w:jc w:val="left"/>
              <w:textAlignment w:val="center"/>
              <w:rPr>
                <w:sz w:val="18"/>
                <w:szCs w:val="18"/>
              </w:rPr>
            </w:pPr>
            <w:r>
              <w:rPr>
                <w:rFonts w:hint="eastAsia"/>
                <w:sz w:val="18"/>
                <w:szCs w:val="18"/>
              </w:rPr>
              <w:t>7、网络影院：实现教师机播放的视频同步广播到学生机，支持几乎所有常见的媒体音视频格式， Windows Media文件，VCD文件，DVD文件，Real文件，AVI文件，MP3等主流文件格式，支持720p、1080p的高清视频。</w:t>
            </w:r>
          </w:p>
          <w:p>
            <w:pPr>
              <w:widowControl/>
              <w:jc w:val="left"/>
              <w:textAlignment w:val="center"/>
              <w:rPr>
                <w:sz w:val="18"/>
                <w:szCs w:val="18"/>
              </w:rPr>
            </w:pPr>
            <w:r>
              <w:rPr>
                <w:rFonts w:hint="eastAsia"/>
                <w:sz w:val="18"/>
                <w:szCs w:val="18"/>
              </w:rPr>
              <w:t>8、视频直播：通过USB摄像头将教师的画面实时广播到学生机，达到更形象的教学效果，具有引导客户选择视频设备的提示画面，以便客户快速完成摄像头设备的设置。</w:t>
            </w:r>
          </w:p>
          <w:p>
            <w:pPr>
              <w:widowControl/>
              <w:jc w:val="left"/>
              <w:textAlignment w:val="center"/>
              <w:rPr>
                <w:sz w:val="18"/>
                <w:szCs w:val="18"/>
              </w:rPr>
            </w:pPr>
            <w:r>
              <w:rPr>
                <w:rFonts w:hint="eastAsia"/>
                <w:sz w:val="18"/>
                <w:szCs w:val="18"/>
              </w:rPr>
              <w:t>9、学生演示：教师选定一台学生机作为示范，由此学生代替教师进行示范教学。</w:t>
            </w:r>
          </w:p>
          <w:p>
            <w:pPr>
              <w:widowControl/>
              <w:jc w:val="left"/>
              <w:textAlignment w:val="center"/>
              <w:rPr>
                <w:sz w:val="18"/>
                <w:szCs w:val="18"/>
              </w:rPr>
            </w:pPr>
            <w:r>
              <w:rPr>
                <w:rFonts w:hint="eastAsia"/>
                <w:sz w:val="18"/>
                <w:szCs w:val="18"/>
              </w:rPr>
              <w:t>10、分组教学：通过分组教学，将学生分成几个组进行合作学习。小组长可使用多种功能来辅导同伴，例如：广播教学、监视、文件分发和网络影院。</w:t>
            </w:r>
          </w:p>
          <w:p>
            <w:pPr>
              <w:widowControl/>
              <w:jc w:val="left"/>
              <w:textAlignment w:val="center"/>
              <w:rPr>
                <w:sz w:val="18"/>
                <w:szCs w:val="18"/>
              </w:rPr>
            </w:pPr>
            <w:r>
              <w:rPr>
                <w:rFonts w:hint="eastAsia"/>
                <w:sz w:val="18"/>
                <w:szCs w:val="18"/>
              </w:rPr>
              <w:t>11、讨论：教师可能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p>
            <w:pPr>
              <w:widowControl/>
              <w:jc w:val="left"/>
              <w:textAlignment w:val="center"/>
              <w:rPr>
                <w:sz w:val="18"/>
                <w:szCs w:val="18"/>
              </w:rPr>
            </w:pPr>
            <w:r>
              <w:rPr>
                <w:rFonts w:hint="eastAsia"/>
                <w:sz w:val="18"/>
                <w:szCs w:val="18"/>
              </w:rPr>
              <w:t>12、支持文件分发和文件收集功能；支持拖拽添加文件，可限制学生提交文件的数目和大小。</w:t>
            </w:r>
          </w:p>
          <w:p>
            <w:pPr>
              <w:widowControl/>
              <w:jc w:val="left"/>
              <w:textAlignment w:val="center"/>
              <w:rPr>
                <w:sz w:val="18"/>
                <w:szCs w:val="18"/>
              </w:rPr>
            </w:pPr>
            <w:r>
              <w:rPr>
                <w:rFonts w:hint="eastAsia"/>
                <w:sz w:val="18"/>
                <w:szCs w:val="18"/>
              </w:rPr>
              <w:t>13、屏幕监视：教师机可以监视单一、部分、全体学生机的屏幕，教师机每屏可监视多个学生屏幕。可以控制教师机监控的同屏幕各窗口间、屏幕与屏幕间的切换速度。可手动或自动循环监视。</w:t>
            </w:r>
          </w:p>
          <w:p>
            <w:pPr>
              <w:widowControl/>
              <w:jc w:val="left"/>
              <w:textAlignment w:val="center"/>
              <w:rPr>
                <w:sz w:val="18"/>
                <w:szCs w:val="18"/>
              </w:rPr>
            </w:pPr>
            <w:r>
              <w:rPr>
                <w:rFonts w:hint="eastAsia"/>
                <w:sz w:val="18"/>
                <w:szCs w:val="18"/>
              </w:rPr>
              <w:t>14、课堂策略控制：在课堂上，教师可以设置上网策略、应用程序策略、USB、CD使用、打印限制策略，对不同学生设置不同策略，查看当前的学生策略，上网限制支持多浏览器，IE、Chrome、QQ、Firefox、360等都可以限制。</w:t>
            </w:r>
          </w:p>
          <w:p>
            <w:pPr>
              <w:widowControl/>
              <w:jc w:val="left"/>
              <w:textAlignment w:val="center"/>
              <w:rPr>
                <w:sz w:val="18"/>
                <w:szCs w:val="18"/>
              </w:rPr>
            </w:pPr>
            <w:r>
              <w:rPr>
                <w:rFonts w:hint="eastAsia"/>
                <w:sz w:val="18"/>
                <w:szCs w:val="18"/>
              </w:rPr>
              <w:t xml:space="preserve">15、网络白板：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 </w:t>
            </w:r>
          </w:p>
          <w:p>
            <w:pPr>
              <w:widowControl/>
              <w:jc w:val="left"/>
              <w:textAlignment w:val="center"/>
              <w:rPr>
                <w:sz w:val="18"/>
                <w:szCs w:val="18"/>
              </w:rPr>
            </w:pPr>
            <w:r>
              <w:rPr>
                <w:rFonts w:hint="eastAsia"/>
                <w:sz w:val="18"/>
                <w:szCs w:val="18"/>
              </w:rPr>
              <w:t>16、抢答和竞赛：作答正确给予“星星”奖励，星星奖励不设上限。答题方式有：口头回答、文字输入作答、学生桌面演示作答。</w:t>
            </w:r>
          </w:p>
          <w:p>
            <w:pPr>
              <w:widowControl/>
              <w:jc w:val="left"/>
              <w:textAlignment w:val="center"/>
              <w:rPr>
                <w:sz w:val="18"/>
                <w:szCs w:val="18"/>
              </w:rPr>
            </w:pPr>
            <w:r>
              <w:rPr>
                <w:rFonts w:hint="eastAsia"/>
                <w:sz w:val="18"/>
                <w:szCs w:val="18"/>
              </w:rPr>
              <w:t>17、随堂小考：教师启动快速的单题考试（可在试题中添加图片）或随堂调查，限定考试时间，学生答题后立即给出结果，结果显示学生答案柱状图分析和答题时间，可作为抢答依据。</w:t>
            </w:r>
          </w:p>
          <w:p>
            <w:pPr>
              <w:widowControl/>
              <w:jc w:val="left"/>
              <w:textAlignment w:val="center"/>
              <w:rPr>
                <w:sz w:val="18"/>
                <w:szCs w:val="18"/>
              </w:rPr>
            </w:pPr>
            <w:r>
              <w:rPr>
                <w:rFonts w:hint="eastAsia"/>
                <w:sz w:val="18"/>
                <w:szCs w:val="18"/>
              </w:rPr>
              <w:t>18、标准化考试：教师将试卷分发给学生即可开始考试，教师导入word、ppt、excel、pdf等文档类型的考试内容共享给学生，直接生成答题卡用于学生作答，包含多种不同的题型：多选题，判断题，填空题和论述题等。考试过程中，可以看到学生答题的进度，答题情况。考试过程中可以教师如有问题补充，可暂停考试，在特殊情况下，可以暂挂考试，下次启动系统后可继续考试；考试过程中如有断电、关机等意外情况学生机可断线重连，考试结束后学生可提交或时间到自动提交。自动评分，柱状图分析统计结果，将评分结果发送给学生，考试结果统一导出 为.html/xml 形式，方便数据后期的整合利用。</w:t>
            </w:r>
          </w:p>
          <w:p>
            <w:pPr>
              <w:widowControl/>
              <w:jc w:val="left"/>
              <w:textAlignment w:val="center"/>
              <w:rPr>
                <w:sz w:val="18"/>
                <w:szCs w:val="18"/>
              </w:rPr>
            </w:pPr>
            <w:r>
              <w:rPr>
                <w:rFonts w:hint="eastAsia"/>
                <w:sz w:val="18"/>
                <w:szCs w:val="18"/>
              </w:rPr>
              <w:t>19、学生端属性查看：教师可以获取学生端计算机的名称、登录名和其它常用信息，并可以列出学生端的应用程序、进程和进程 ID，教师还可以远程终止学生端的进程。</w:t>
            </w:r>
          </w:p>
          <w:p>
            <w:pPr>
              <w:widowControl/>
              <w:jc w:val="left"/>
              <w:textAlignment w:val="center"/>
              <w:rPr>
                <w:sz w:val="18"/>
                <w:szCs w:val="18"/>
              </w:rPr>
            </w:pPr>
            <w:r>
              <w:rPr>
                <w:rFonts w:hint="eastAsia"/>
                <w:sz w:val="18"/>
                <w:szCs w:val="18"/>
              </w:rPr>
              <w:t>20、班级模型：有单独的管理界面，实现对班级模型的统一管理，并能够导入、导出，调用不同网络教室中的班级模型。</w:t>
            </w:r>
          </w:p>
          <w:p>
            <w:pPr>
              <w:widowControl/>
              <w:jc w:val="left"/>
              <w:textAlignment w:val="center"/>
              <w:rPr>
                <w:sz w:val="18"/>
                <w:szCs w:val="18"/>
              </w:rPr>
            </w:pPr>
            <w:r>
              <w:rPr>
                <w:rFonts w:hint="eastAsia"/>
                <w:sz w:val="18"/>
                <w:szCs w:val="18"/>
              </w:rPr>
              <w:t>21、签到：提供学生名单管理工具，为软件和考试模块提供实名验证。提供点名功能，支持保留学生多次登录记录、考勤统计、签到信息的导出与对比。</w:t>
            </w:r>
          </w:p>
          <w:p>
            <w:pPr>
              <w:widowControl/>
              <w:jc w:val="left"/>
              <w:textAlignment w:val="center"/>
              <w:rPr>
                <w:rFonts w:ascii="宋体" w:hAnsi="宋体" w:eastAsia="宋体" w:cs="宋体"/>
                <w:color w:val="000000"/>
                <w:kern w:val="0"/>
                <w:sz w:val="18"/>
                <w:szCs w:val="18"/>
                <w:lang w:val="en-US" w:eastAsia="zh-CN" w:bidi="ar"/>
              </w:rPr>
            </w:pPr>
            <w:r>
              <w:rPr>
                <w:rFonts w:hint="eastAsia"/>
                <w:sz w:val="18"/>
                <w:szCs w:val="18"/>
              </w:rPr>
              <w:t>22、具备语音广播、语音对讲、电子点名、远程开关机、远程命令、远程设置、远程登录、支持远程为学生端安装/卸载应用程序、登录windows前接受广播、请求帮助、举手、发言、自动锁屏、防杀进程、黑屏肃静等功能。</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电商直播实训软件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1.电商直播实训平台：PC端采用B/S架构设计，不需要安装客户端，通过浏览器访问，可支持基于校园网的应用，手机端APP。</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br w:type="textWrapping"/>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2.系统支持学生、教师、管理员使用不同的身份登录软件，不同的身份具有不同的操作权限。提供系统管理功能，不限制用户数量，教师账号保留与使用权限分开管理，允许多教师同时使用。</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学生实训功能：支持学生以PC端直播和手机APP直播，实训任务有直播策划、脚本撰写、实训学习、直播账户注册到完善资料认证、短视频上传、直播、开通小店上传产品、短视频推广分享、短视频评论、短视频点赞、产品销售、观看直播、产品购买、物流发货、订单管理、退货管理、直播复盘等。系统能够发布直播并查看实时直播视频，直播过程中具备宝贝上架、抽奖、投票、公告等功能。</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教师管理功能：系统具有良好的数据分析功能，能通过监测学生的实训数据，以图表的形式直观的反应出学生实训成绩。（提供软件本功能截图）</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学生端PC端</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个人中心：显示个人信息，有昵称，签名，头像，密码等。可以在本地修改。</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直播中心：进入</w:t>
            </w:r>
            <w:r>
              <w:rPr>
                <w:rFonts w:asciiTheme="minorEastAsia" w:hAnsiTheme="minorEastAsia"/>
                <w:color w:val="0D0D0D" w:themeColor="text1" w:themeTint="F2"/>
                <w:sz w:val="18"/>
                <w:szCs w:val="18"/>
                <w14:textFill>
                  <w14:solidFill>
                    <w14:schemeClr w14:val="tx1">
                      <w14:lumMod w14:val="95000"/>
                      <w14:lumOff w14:val="5000"/>
                    </w14:schemeClr>
                  </w14:solidFill>
                </w14:textFill>
              </w:rPr>
              <w:t>PC</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直播软件主页，通过PC端连接的摄像头与话筒进行直播，可以多画面进行切换，可设置虚拟背景，可在线互动。（提供软件本功能截图）</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br w:type="textWrapping"/>
            </w:r>
            <w:r>
              <w:rPr>
                <w:rFonts w:asciiTheme="minorEastAsia" w:hAnsiTheme="minorEastAsia"/>
                <w:color w:val="0D0D0D" w:themeColor="text1" w:themeTint="F2"/>
                <w:sz w:val="18"/>
                <w:szCs w:val="18"/>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管理粉丝用户，将用户禁言（分为本场禁言、永久禁言），踢出房间（永久踢出），设置管理员等。</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 xml:space="preserve">4. </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直播记录：显示我的历史开播时间、结束时间、房间人数、直播标题、直播类型等。</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学生手机APP端</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直播功能：主播在直播时可以添加展示商城商品与平台自营的商品（后台设置拥金），用户在此入口购买后，主播可获得相应佣金。管理粉丝用户，将用户禁言（分为本场禁言、永久禁言），踢出房间（永久踢出），设置管理员等。（提供软件本功能截图）</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br w:type="textWrapping"/>
            </w:r>
            <w:r>
              <w:rPr>
                <w:rFonts w:asciiTheme="minorEastAsia" w:hAnsiTheme="minorEastAsia"/>
                <w:color w:val="0D0D0D" w:themeColor="text1" w:themeTint="F2"/>
                <w:sz w:val="18"/>
                <w:szCs w:val="18"/>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直播观看：可以查看主播的信息，包括主播的头像、地址以及昵称。弹幕用户可以发送弹慕。充值可对虚拟币进行充值钻石（虚拟币），直播系统的通用货币，可以用来购买礼物、座驾、靓号、vip、守护、发送弹幕、发送红包等。直播购物。可展示主播选择展示的商品。</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br w:type="textWrapping"/>
            </w:r>
            <w:r>
              <w:rPr>
                <w:rFonts w:asciiTheme="minorEastAsia" w:hAnsiTheme="minorEastAsia"/>
                <w:color w:val="0D0D0D" w:themeColor="text1" w:themeTint="F2"/>
                <w:sz w:val="18"/>
                <w:szCs w:val="18"/>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短视频功能：录制视频支持翻转镜头、开启关闭闪光灯、拍摄速度、美颜、添加背景音乐、选择本地视频。短视频添加分类功能，分类后台设置，可选择是否关联商品。查看同款商品，购买商品。关联付费内容详情页面进行查看及购买。观看视频支持评论、点赞、评论、分享、复制链接、举报、下载到本地以及对用户进行关注；（提供软件本功能截图）</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br w:type="textWrapping"/>
            </w:r>
            <w:r>
              <w:rPr>
                <w:rFonts w:asciiTheme="minorEastAsia" w:hAnsiTheme="minorEastAsia"/>
                <w:color w:val="0D0D0D" w:themeColor="text1" w:themeTint="F2"/>
                <w:sz w:val="18"/>
                <w:szCs w:val="18"/>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 xml:space="preserve">.买家功能：观看直播购买商品，收藏商品，查看已买到的商品，商品浏览记录、地址管理、账户余额管理、退款记录、提现记录、全部订单查询、待付款订单查询、待发货订单查询、待收货订单查询、待评价订单查询、退款查询。添加好友，给好友发送短消息； </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br w:type="textWrapping"/>
            </w:r>
            <w:r>
              <w:rPr>
                <w:rFonts w:asciiTheme="minorEastAsia" w:hAnsiTheme="minorEastAsia"/>
                <w:color w:val="0D0D0D" w:themeColor="text1" w:themeTint="F2"/>
                <w:sz w:val="18"/>
                <w:szCs w:val="18"/>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.卖家功能：申请直播开店：小店信息 账户信息　综合评分 账户金额　累计收入　商品总数　商品总销量　订单管理 待发货 等待退款 待支付 全部退款 已发货 已签收 已完成 已关闭 全部订单 添加商品 商品管理 地址管理 消息 经营类目。</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6</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.动态管理：审核通过后APP展示出去所有动态。动态列表展示作者头像、昵称、性别、关注按钮、动态内容、位置、发布时间；动态内容包含文字、图片（最多9张）、视频、录音；</w:t>
            </w:r>
            <w:r>
              <w:rPr>
                <w:rFonts w:asciiTheme="minorEastAsia" w:hAnsiTheme="minorEastAsia"/>
                <w:color w:val="0D0D0D" w:themeColor="text1" w:themeTint="F2"/>
                <w:sz w:val="18"/>
                <w:szCs w:val="18"/>
                <w14:textFill>
                  <w14:solidFill>
                    <w14:schemeClr w14:val="tx1">
                      <w14:lumMod w14:val="95000"/>
                      <w14:lumOff w14:val="5000"/>
                    </w14:schemeClr>
                  </w14:solidFill>
                </w14:textFill>
              </w:rPr>
              <w:t xml:space="preserve"> </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7</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.登录页面：平台协议弹窗功能，用户需同意平台隐私服务协议才可进入注册app使用</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 xml:space="preserve">.订单管理： 可查看小店内所有的订单列表信息。有待付款、已付款待发货、等待退款等。可显示订单状态、退款方式、退款金额、退款原因、退款申请时间以及详细描述等； </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br w:type="textWrapping"/>
            </w:r>
            <w:r>
              <w:rPr>
                <w:rFonts w:asciiTheme="minorEastAsia" w:hAnsiTheme="minorEastAsia"/>
                <w:color w:val="0D0D0D" w:themeColor="text1" w:themeTint="F2"/>
                <w:sz w:val="18"/>
                <w:szCs w:val="18"/>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.直播小店管理：用户点击进入买家端；已开通小店的用户可一键切换进入卖家端。卖家端在手机端</w:t>
            </w:r>
            <w:r>
              <w:rPr>
                <w:rFonts w:asciiTheme="minorEastAsia" w:hAnsiTheme="minorEastAsia"/>
                <w:color w:val="0D0D0D" w:themeColor="text1" w:themeTint="F2"/>
                <w:sz w:val="18"/>
                <w:szCs w:val="18"/>
                <w14:textFill>
                  <w14:solidFill>
                    <w14:schemeClr w14:val="tx1">
                      <w14:lumMod w14:val="95000"/>
                      <w14:lumOff w14:val="5000"/>
                    </w14:schemeClr>
                  </w14:solidFill>
                </w14:textFill>
              </w:rPr>
              <w:t>APP</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个人中心进入直播小店管理，买家与卖家管理页面可一键切换。（提供软件本功能截图）</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br w:type="textWrapping"/>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1</w:t>
            </w:r>
            <w:r>
              <w:rPr>
                <w:rFonts w:asciiTheme="minorEastAsia" w:hAnsiTheme="minorEastAsia"/>
                <w:color w:val="0D0D0D" w:themeColor="text1" w:themeTint="F2"/>
                <w:sz w:val="18"/>
                <w:szCs w:val="18"/>
                <w14:textFill>
                  <w14:solidFill>
                    <w14:schemeClr w14:val="tx1">
                      <w14:lumMod w14:val="95000"/>
                      <w14:lumOff w14:val="5000"/>
                    </w14:schemeClr>
                  </w14:solidFill>
                </w14:textFill>
              </w:rPr>
              <w:t>0</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 xml:space="preserve">.商品管理：在售商品可编辑价格与库存、下架；审核中的商品可再次编辑、删除；已下架的商品可再次编辑、删除及重新上架；也可在此页面添加新的商品。可添加站内商品、站外商品、平台商品；运费设置（默认包邮）；站外商品需要填写商品链接（淘宝、京东等外部商品链接）、商品名称、原价、现价、商品简介、商品图片； </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11.平台商品即本平台自营商品，卖家可代售，每成交一笔可获取相应佣金；佣金可以在后台系统管理设置。站内商品需要选择商品类别，填写商品标题、上传商品视频、图片，可选择填写商品详情介绍（支持文字、图片），编辑规格（名称、库存、单价、图片），可新增规格；</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1</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2.实训任务：学生端实训任务是从模拟注册平台账户到完善资料认证、短视频上传、直播、开通小店上传产品、短视频推广分享、短视频评论、短视频点赞、产品销售、观看直播等。对于学生完成的任务状态有明确标识，区分出已完成、未完成与实训得分，方便学生了解自己的实训完成情况。（提供软件本功能截图）</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教师端管理功能</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★1.管理后台可体现学生任务完成的个人成绩、统计新用户注册量、APP启动次数、活跃用户数、平均使用时长和总注册数，并可根据时间段进行筛选。设备终端统计安卓、IOS和PC端 三端的注册比例。财务展示充值总金额、支付宝、微信、苹果支付的充值金额。提现根据时间段筛选，申请提现金额、已通过金额、主播提现数量和总提现金额。主播数据根据时间段统计出主播总数、在线主播、直播次数、直播时长以及总直播时长。（提供软件本功能截图）</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系统支持由老师从系统商品库中自行选择商品进行组合，让学生训练，同时也支持老师自行出题，用于学生实训。</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w:t>
            </w:r>
            <w:r>
              <w:rPr>
                <w:rFonts w:asciiTheme="minorEastAsia" w:hAnsiTheme="minorEastAsia"/>
                <w:color w:val="0D0D0D" w:themeColor="text1" w:themeTint="F2"/>
                <w:sz w:val="18"/>
                <w:szCs w:val="18"/>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关键词屏蔽功能:通过设置特定关键词（广告禁用词语、违反词语等）让学生在实训过程中了解直播规则。包括短视频标题、评论、用户昵称、直播间标题和个性签名，在发布时系统会先进行判断，如果含有关键词，则提示输入非法，请重新输入。如果直播间公屏聊天、弹幕私信中含有关键词，则以“**”代替显示.用户注册认证、用户注册认证评分；（提供软件本功能截图）</w:t>
            </w:r>
            <w:r>
              <w:rPr>
                <w:rFonts w:asciiTheme="minorEastAsia" w:hAnsiTheme="minorEastAsia"/>
                <w:color w:val="0D0D0D" w:themeColor="text1" w:themeTint="F2"/>
                <w:sz w:val="18"/>
                <w:szCs w:val="18"/>
                <w14:textFill>
                  <w14:solidFill>
                    <w14:schemeClr w14:val="tx1">
                      <w14:lumMod w14:val="95000"/>
                      <w14:lumOff w14:val="5000"/>
                    </w14:schemeClr>
                  </w14:solidFill>
                </w14:textFill>
              </w:rPr>
              <w:t xml:space="preserve"> </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4.</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后台管理功能：教师可以在后台设置审核学生注册信息，产品信息，短视频等。给学生进行账户虚拟充值，让学生在实训时有足够的资金可以扮演买家或卖家。</w:t>
            </w:r>
          </w:p>
          <w:p>
            <w:pPr>
              <w:widowControl/>
              <w:jc w:val="left"/>
              <w:rPr>
                <w:rFonts w:asciiTheme="minorEastAsia" w:hAnsiTheme="minorEastAsia"/>
                <w:color w:val="0D0D0D" w:themeColor="text1" w:themeTint="F2"/>
                <w:sz w:val="18"/>
                <w:szCs w:val="18"/>
                <w14:textFill>
                  <w14:solidFill>
                    <w14:schemeClr w14:val="tx1">
                      <w14:lumMod w14:val="95000"/>
                      <w14:lumOff w14:val="5000"/>
                    </w14:schemeClr>
                  </w14:solidFill>
                </w14:textFill>
              </w:rPr>
            </w:pPr>
            <w:r>
              <w:rPr>
                <w:rFonts w:asciiTheme="minorEastAsia" w:hAnsiTheme="minorEastAsia"/>
                <w:color w:val="0D0D0D" w:themeColor="text1" w:themeTint="F2"/>
                <w:sz w:val="18"/>
                <w:szCs w:val="18"/>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统计评分功能：教师后台有显示学生实训排行榜，排行榜展示直播网红榜和收入富豪榜的前三名。采用图形和列表两种形式呈现。通过监测学生的实训数据，以图表的形式直观的反应出学生的活跃度与实训任务的质量，老师可以手动对学生实训任务进行评分。</w:t>
            </w:r>
          </w:p>
          <w:p>
            <w:pPr>
              <w:widowControl/>
              <w:jc w:val="left"/>
              <w:rPr>
                <w:rFonts w:ascii="宋体" w:hAnsi="宋体" w:eastAsia="宋体" w:cs="宋体"/>
                <w:color w:val="000000"/>
                <w:kern w:val="2"/>
                <w:sz w:val="18"/>
                <w:szCs w:val="18"/>
                <w:lang w:val="en-US" w:eastAsia="zh-CN" w:bidi="ar-SA"/>
              </w:rPr>
            </w:pPr>
            <w:r>
              <w:rPr>
                <w:rFonts w:hint="eastAsia" w:asciiTheme="minorEastAsia" w:hAnsiTheme="minorEastAsia"/>
                <w:color w:val="0D0D0D" w:themeColor="text1" w:themeTint="F2"/>
                <w:sz w:val="18"/>
                <w:szCs w:val="18"/>
                <w:highlight w:val="yellow"/>
                <w:lang w:val="en-US" w:eastAsia="zh-CN"/>
                <w14:textFill>
                  <w14:solidFill>
                    <w14:schemeClr w14:val="tx1">
                      <w14:lumMod w14:val="95000"/>
                      <w14:lumOff w14:val="5000"/>
                    </w14:schemeClr>
                  </w14:solidFill>
                </w14:textFill>
              </w:rPr>
              <w:t>注：</w:t>
            </w:r>
            <w:r>
              <w:rPr>
                <w:rFonts w:hint="eastAsia" w:asciiTheme="minorEastAsia" w:hAnsiTheme="minorEastAsia"/>
                <w:color w:val="0D0D0D" w:themeColor="text1" w:themeTint="F2"/>
                <w:sz w:val="18"/>
                <w:szCs w:val="18"/>
                <w:highlight w:val="yellow"/>
                <w14:textFill>
                  <w14:solidFill>
                    <w14:schemeClr w14:val="tx1">
                      <w14:lumMod w14:val="95000"/>
                      <w14:lumOff w14:val="5000"/>
                    </w14:schemeClr>
                  </w14:solidFill>
                </w14:textFill>
              </w:rPr>
              <w:t>须提供计算机软件著作权登记证书复印件。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电商直播实训教学资源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1、系统为B/S架构，支持最新的HTML5标准，兼容火狐、谷歌等主流浏览器。</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2、系统包含管理端、教师端、学生端三部分。支持学生、教师使用不同的身份登录软件，不同的身份具有不同的操作权限。</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3、管理端可对学生账号，老师账号进行管理。</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4、教师端可以设置上传学习内容与学习分，对每一个教学资源都可以设置学习时间和学习分。</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5、学生端可以进行注册认证，参加学习教学视频，音频，文件学习查看。</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★6、内置资源库模块，教学资源库门类齐全，形式多样包含多媒体视频、音频、教学课件PPT、文档资料等。</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（提供本功能截图）</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★7、学习视频与音频显示文件名与播放时长，学生学习完成后会有学习分值，学生首页有学习内容统计与学习总分置统计。</w:t>
            </w:r>
            <w:r>
              <w:rPr>
                <w:rFonts w:hint="eastAsia" w:asciiTheme="minorEastAsia" w:hAnsiTheme="minorEastAsia"/>
                <w:color w:val="0D0D0D" w:themeColor="text1" w:themeTint="F2"/>
                <w:sz w:val="18"/>
                <w:szCs w:val="18"/>
                <w14:textFill>
                  <w14:solidFill>
                    <w14:schemeClr w14:val="tx1">
                      <w14:lumMod w14:val="95000"/>
                      <w14:lumOff w14:val="5000"/>
                    </w14:schemeClr>
                  </w14:solidFill>
                </w14:textFill>
              </w:rPr>
              <w:t>（提供本功能截图）</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8、以学生为中心开发数字资源，注重用户体验。学生也可上传MP4,word,ppt格式文件。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9、教学资源内容数字化管理，方便资源随时更新上传，编辑，维护。</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10、视频微课72个：授课式微课程，讲解课程中的知识难点、技能难点，时间 5-10 分钟。图像清晰稳定、构图合理、声音清楚，能较全面真实反映教学情境，能充分展示教师良好教学风貌。视频片头应显示制作单位，其中30套微课视频主要教学视频环节为当地特色内容。</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11、教学课件PPT 72套：课件采用 PPT 模式编写，同一课程风格保持一致。课件模版朴素、大方，颜色适宜，便于长时间观看。其中30套教学课件PPT为学校专用定制课件的编写。</w:t>
            </w:r>
          </w:p>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直播教学资源内容包含有直播现状解读、直播趋势解读、直播人群分析、直播货品分析、电脑端直播开播、手机端直播开播、直播中控台使用、直播常见注意事项、直播脚本设计、直播产品讲解、直播粉丝互动、主播人设打造、直播权重解读、直播达人合作、直播数据分析、百度营销推广、360搜索推广、京东快车推广、淘宝直通车推广、抖音淘宝综合大数据进行商品选品的教学PPT、通过京东快车、星网大数据、淘宝直通车与百度营销观星盘行业流量洞察来进行宣传素材搜集，热点话题捕捉，直播内容规划与定位的教学视频、推广平台的各种使用技巧，详细表单数据分析过程视频。</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电子商务师考试软件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【系统功能】</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1、系统基于B/S架构和.NET技术，具有良好的易维护性和易操作性。</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2、系统分为三级管理及操作端口，其中角色定义为管理员、教师和学生，管理员负责教师用户的添加管理及数据维护，教师负责班级学生的添加管理及实验管理，学生为实验主体进行模拟实训。</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本系统适用于各个专业技能专业竞赛考试，可以对客观题目、主观题目进行考试；系统可以批量添加学生、在线考试、阅卷、考试设置、试卷管理、题库管理、知识点管理、成绩管理等；教师可根据不同班级自行决定使用考试试卷。</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4、系统中可自行设计考试科目，系统初始提供导游服务能力、全国导游基础知识、导游业务、政策与法律法规、地方导游基础知识五项考试科目。</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5、教师可根据不同班级自行决定使用考试试卷。功能要求：学生管理、题库管理、试题管理、分配考卷、试卷包管理、自动评分、成绩下发与统计等功能。</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6、系统中试卷管理科查看试卷类型、试卷名称、试题数、总分、发布状态、试题管理、试卷预览、试卷发布等操作。</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7、支持考试自动倒计时，到时自动交卷。随机打乱试题显示顺序，避免抄袭。支持考生分数查询、答卷和答案查询等;支持考生查看考试完成后的错题显示。</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学生端分为基础应用和学生考试两大模块，其中，基础应用包含了资料修改、试题练习、试题收藏、试卷查询和知识库。学生考试即包括了答题、试题查看和交卷等功能。系统提供试题库、试卷库的设置，并且提供完备的考务管理。包括考生管理，考试设置，成绩管理等模块 。</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除包含教师用户所有的功能模块外，还包含对教师的添加/删除/修改，可以对教师的权限进行启用/限制，此外，可以添加/删除/修改/发布公告。还提供大量的应用基础数据，如：题库管理、试卷管理、考试管理、试卷批阅、成绩查询等。</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10、系统提供题型类型设置，适用于多种类型的考试。科学化的考试、试卷及试题统计分析系统，可为提高考试质量提供强有力的帮助。</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11、系统试卷样卷模式，系统提供试卷样卷包含历年考试真题及模拟题，教师直接开启即可使用。</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12、随机试卷考试模式，系统随机试卷考试模拟，教师一键生成随机试卷，系统随机出题，更加方便快捷。</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13、系统提供固定试卷版和随机选题试卷版两种模式，并配有导游考试相关模拟试题。</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14、支持以考试、竞赛、作业、练习多种模式进行考试的安排。支持随机出题、人工出题、考生抽题三种出题模式。考生参加考试、答卷、交卷、查看分数等完整过程。</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15、支持考试结束后考生查看作答情况。支持考生查看公告、知识库等。</w:t>
            </w:r>
          </w:p>
          <w:p>
            <w:pPr>
              <w:widowControl/>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16、支持导出全部考生成绩，所选考生成绩2种方式进行表格导出成绩。</w:t>
            </w:r>
          </w:p>
          <w:p>
            <w:pPr>
              <w:widowControl/>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17、</w:t>
            </w:r>
            <w:r>
              <w:rPr>
                <w:rFonts w:hint="eastAsia" w:ascii="宋体" w:hAnsi="宋体" w:eastAsia="宋体" w:cs="宋体"/>
                <w:color w:val="000000"/>
                <w:sz w:val="18"/>
                <w:szCs w:val="18"/>
              </w:rPr>
              <w:t>支持以试卷名称查看学生成绩，支持以学生考号/姓名来查询单个学生的成绩。</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电子教学系统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 提供C/S架构电子教室教学管理系统，至少需要包含教师端和学生端，并且教师端和学生端能够进行互动教学。</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 要求一套教学管理系统能够实现日常教学业务，例如：屏幕广播、影音广播、 学生演示、遥控监看、屏幕录制、电子点名、收发作业、黑屏肃静、在线考试等。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 教学管理系统教师端能够根据教学需要选择相应的教学镜像，并可以通过镜像选择实现所有终端一键切换到教学镜像环境中，云终端无需重新启动，老师也无需登录服务器后台进行操作。</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 为了保证教学效果，做好教学把控，要求提供实时监看功能，老师通过教学管理系统能够实现对学生机屏幕的监看，要求满足同时监看多个屏幕或放大监看某个特定学生屏幕细节，包括：学生终端上打开的软件，使用的操作以及鼠标变化和移动轨迹。</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 教师将本地视频文件广播给学生，支持添加多个视频文件按顺序播放，在云主机服务器宕机的情况下也能进行广播，后登录的学生机可自动进入影音广播，为提高教学效率，在执行影音广播的同时，学生端的键盘和鼠标被锁定。</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6. 支持老师对单一、部分、全体学生广播教师机屏幕，实现多媒体教学，并可以选择实时语音广播、播放本地音频等。 </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 为方便教学控制，支持通过教学管理系统实现一键禁止所有学生或部分学生上网，禁网同时需要支持屏幕广播、屏幕查看等正常教学应用。</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 支持老师在作业空间为多个或单个班级的学生布置作业，布置内容可支持各种文件格式，学生端可以看到老师布置完的作业。</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 分组教学：支持老师对学生进行分组，分组时老师可以在软件界面根据学生姓名分组，每个班可以保存分组信息</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 语音广播：老师可以将教师机麦克风声音和所有系统声音广播给所有学生机或指定学生机。老师可以调节教师机麦克风音量。</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 文件分发：支持老师将选中的文件分发给学生，可以分发给所有学生，也可以分发给指定学生；同时，学生也可以直接将文件提交给老师</w:t>
            </w:r>
          </w:p>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12. 作业空间：学生没有做完的作业或文件，可以上传到在作业空间中独立的存储空间中，方便下次上课使用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教师机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 xml:space="preserve">1、航空级高强度铝合金（A/C/D面）商用笔记本; </w:t>
            </w:r>
          </w:p>
          <w:p>
            <w:pPr>
              <w:widowControl/>
              <w:jc w:val="left"/>
              <w:textAlignment w:val="center"/>
              <w:rPr>
                <w:rFonts w:ascii="宋体" w:hAnsi="宋体" w:eastAsia="宋体" w:cs="宋体"/>
                <w:color w:val="000000"/>
                <w:kern w:val="2"/>
                <w:sz w:val="18"/>
                <w:szCs w:val="18"/>
                <w:lang w:val="en-US" w:eastAsia="zh-CN" w:bidi="ar-SA"/>
              </w:rPr>
            </w:pPr>
            <w:r>
              <w:rPr>
                <w:rFonts w:hint="eastAsia"/>
                <w:sz w:val="18"/>
                <w:szCs w:val="18"/>
              </w:rPr>
              <w:t>2、Intel i7十二代1260P及以上处理器；12核,缓存18M，主频2.1GHZ，；                                                                                                 3、内存容量:16GB DDR4 3200MHz，2个独立内存插槽(不接受板载内存插槽),最大支持32G；                                                                            4、硬盘容量：1T M2 PCIe NVMe SSD固态硬盘；                                                                                                 5、显示屏：15.6”FHD(1920X1080) IPS高清防眩屏,180度开合，金属转轴；                                                                                 6、多媒体设备：720pHD物理防窥摄像头，保护个人隐私，内置音箱；                                                                        7、网络通信：支持双天线无线网卡、内置蓝牙5.2模块；带千兆有线以太网卡，不接受有线网卡转接，带指纹识别；                                                                                                                                                    8、输入设备：多点触摸板，全尺寸防泼溅键盘键盘；                                                                                              9、电源描述：3芯51whr长寿命电池锂电池；                                                                                                           10、接口：4个USB端口，其中包含1个TYPE-C接口，具有原生 HDMI ，耳机/麦克风插孔；                                                                                11、附件：原厂笔记本电脑包，无线鼠标；                                                                                                                 12、保修要求：享受三包服务，至少1年保修服务，含1年意外，电池2年保修，全国联保；                                                                                     13、操作系统：出厂预装正版Win11 HB 64位；                                                                                                           14、提供投标产品最新3C，节能环保认证证书；                                                                                                      15.认证: 国家电子计算机质量监督检验中心100万小时或平均无故障运行认证（MTBF）；生产厂商获得“中国教育装备行业协会”会员证书；“全国质量检验稳定合格产品”证书；“全国办公设备行业质量领先品牌”；ITSS信息技术服务标准符合性证书；生产厂商客户服务中心获得4PS联络中心国际标准管理体系认证证书；CCCS钻石五星级认证；为了保证售后服务质量，需提供计算机生产厂商能通过便捷的微信或APP提供全天候自助服务和 12 小时在线人工服务，提供咨询在线客服，查询服务网点，实现保修期及驱动下载，预约报修，支持文字，语音和图片等故障描述，服务单状态查询等功能，以提供相关功能截图证明文件及相关证明材料；                                                                         16.提供生产厂家针对本项目售后服务承诺函原件；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学生机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30</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 xml:space="preserve">1、银色商用笔记本; </w:t>
            </w:r>
          </w:p>
          <w:p>
            <w:pPr>
              <w:widowControl/>
              <w:jc w:val="left"/>
              <w:textAlignment w:val="center"/>
              <w:rPr>
                <w:rFonts w:ascii="宋体" w:hAnsi="宋体" w:eastAsia="宋体" w:cs="宋体"/>
                <w:color w:val="000000"/>
                <w:kern w:val="2"/>
                <w:sz w:val="18"/>
                <w:szCs w:val="18"/>
                <w:lang w:val="en-US" w:eastAsia="zh-CN" w:bidi="ar-SA"/>
              </w:rPr>
            </w:pPr>
            <w:r>
              <w:rPr>
                <w:rFonts w:hint="eastAsia"/>
                <w:sz w:val="18"/>
                <w:szCs w:val="18"/>
              </w:rPr>
              <w:t>2、Intel i5十三代1335U处理器；10核12线程，最高主频4.6GHZ；                                                                                              3、内存容量:16GB DDR4 3200MHz，2个独立内存插槽(不接受板载内存插槽),最大支持32G；                                                                            4、硬盘容量：512G M2 PCIe NVMe SSD固态硬盘；                                                                                               5、显示屏：14.0”FHD(1920X1080) IPS高清防眩屏，金属转轴；                                                                                 6、多媒体设备：720pHD摄像头，保护个人隐私，内置音箱；                                                                        7、网络通信：支持双天线无线网卡、内置蓝牙5.2模块；不接受有线网卡转接，带指纹识别；                                                                                                                                                                    8、输入设备：多点触摸板，全尺寸防泼溅键盘键盘；                                                                                            9、电源描述：3芯41whr长寿命电池锂电池；                                                                                                          10、接口：3个USB端口，其中包含1个TYPE-C接口，具有原生 HDMI ，耳机/麦克风插孔；                                                                                11、附件：原厂笔记本电脑包，无线鼠标；                                                                                                              12、保修要求：享受三包服务，至少1年保修服务，含1年意外，电池2年保修，全国联保；                                                                                     13、操作系统：出厂预装正版Win11 HB 64位；                                                                                                         14、提供投标产品最新3C，节能环保认证证书；                                                                                                            15.须与教师机为同一品牌电脑。                                                                       16.提供生产厂家针对本项目售后服务承诺函原件；</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48口接入交换机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标准机架式设计全千兆绿色节能交换机，提供48个 10/100/1000Base-T 以太网端口，，整机交换容量（全双工）96Gbps，包转发率：71Mpps，支持LACP ,支持静态/动态聚合）;</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highlight w:val="yellow"/>
                <w:lang w:val="en-US" w:eastAsia="zh-CN" w:bidi="ar-SA"/>
              </w:rPr>
            </w:pPr>
            <w:r>
              <w:rPr>
                <w:rFonts w:hint="eastAsia" w:ascii="宋体" w:hAnsi="宋体" w:eastAsia="宋体" w:cs="宋体"/>
                <w:color w:val="000000"/>
                <w:kern w:val="0"/>
                <w:sz w:val="18"/>
                <w:szCs w:val="18"/>
                <w:highlight w:val="yellow"/>
                <w:lang w:bidi="ar"/>
              </w:rPr>
              <w:t>机柜</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highlight w:val="yellow"/>
                <w:lang w:val="en-US" w:eastAsia="zh-CN" w:bidi="ar-SA"/>
              </w:rPr>
            </w:pPr>
            <w:r>
              <w:rPr>
                <w:rFonts w:hint="eastAsia" w:ascii="宋体" w:hAnsi="宋体" w:eastAsia="宋体" w:cs="宋体"/>
                <w:color w:val="000000"/>
                <w:kern w:val="0"/>
                <w:sz w:val="18"/>
                <w:szCs w:val="18"/>
                <w:highlight w:val="yellow"/>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highlight w:val="yellow"/>
                <w:lang w:val="en-US" w:eastAsia="zh-CN" w:bidi="ar-SA"/>
              </w:rPr>
            </w:pPr>
            <w:r>
              <w:rPr>
                <w:rFonts w:hint="eastAsia" w:ascii="宋体" w:hAnsi="宋体" w:eastAsia="宋体" w:cs="宋体"/>
                <w:color w:val="000000"/>
                <w:kern w:val="0"/>
                <w:sz w:val="18"/>
                <w:szCs w:val="18"/>
                <w:highlight w:val="yellow"/>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2"/>
                <w:sz w:val="18"/>
                <w:szCs w:val="18"/>
                <w:highlight w:val="yellow"/>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highlight w:val="yellow"/>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highlight w:val="yellow"/>
                <w:lang w:val="en-US" w:eastAsia="zh-CN" w:bidi="ar-SA"/>
              </w:rPr>
            </w:pPr>
            <w:r>
              <w:rPr>
                <w:rFonts w:hint="eastAsia" w:ascii="宋体" w:hAnsi="宋体" w:eastAsia="宋体" w:cs="宋体"/>
                <w:color w:val="000000"/>
                <w:kern w:val="0"/>
                <w:sz w:val="18"/>
                <w:szCs w:val="18"/>
                <w:highlight w:val="yellow"/>
                <w:lang w:bidi="ar"/>
              </w:rPr>
              <w:t>22U标准机柜的尺寸参数通常如下: 高度:约1168mm、宽度:大约为600mm 深度:通常为800mm</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电脑桌</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六角桌，直径1800mm，每位配抽屉，配凳子。</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静电地板</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套</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2"/>
                <w:sz w:val="18"/>
                <w:szCs w:val="18"/>
                <w:lang w:val="en-US" w:eastAsia="zh-CN" w:bidi="ar-SA"/>
              </w:rPr>
            </w:pPr>
          </w:p>
        </w:tc>
        <w:tc>
          <w:tcPr>
            <w:tcW w:w="70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抗静电地板，阻燃、施工面积以实际为准。</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bl>
    <w:p>
      <w:pPr>
        <w:rPr>
          <w:sz w:val="18"/>
          <w:szCs w:val="18"/>
        </w:rPr>
      </w:pPr>
    </w:p>
    <w:tbl>
      <w:tblPr>
        <w:tblStyle w:val="6"/>
        <w:tblW w:w="14051" w:type="dxa"/>
        <w:tblInd w:w="93" w:type="dxa"/>
        <w:tblLayout w:type="fixed"/>
        <w:tblCellMar>
          <w:top w:w="0" w:type="dxa"/>
          <w:left w:w="108" w:type="dxa"/>
          <w:bottom w:w="0" w:type="dxa"/>
          <w:right w:w="108" w:type="dxa"/>
        </w:tblCellMar>
      </w:tblPr>
      <w:tblGrid>
        <w:gridCol w:w="601"/>
        <w:gridCol w:w="1387"/>
        <w:gridCol w:w="850"/>
        <w:gridCol w:w="1050"/>
        <w:gridCol w:w="1000"/>
        <w:gridCol w:w="1075"/>
        <w:gridCol w:w="7013"/>
        <w:gridCol w:w="1075"/>
      </w:tblGrid>
      <w:tr>
        <w:tblPrEx>
          <w:tblCellMar>
            <w:top w:w="0" w:type="dxa"/>
            <w:left w:w="108" w:type="dxa"/>
            <w:bottom w:w="0" w:type="dxa"/>
            <w:right w:w="108" w:type="dxa"/>
          </w:tblCellMar>
        </w:tblPrEx>
        <w:trPr>
          <w:trHeight w:val="900" w:hRule="atLeast"/>
        </w:trPr>
        <w:tc>
          <w:tcPr>
            <w:tcW w:w="6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序号</w:t>
            </w: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标的名称</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数量</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单位</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单价（元）</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总价（元）</w:t>
            </w:r>
          </w:p>
        </w:tc>
        <w:tc>
          <w:tcPr>
            <w:tcW w:w="70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功能参数</w:t>
            </w:r>
          </w:p>
        </w:tc>
        <w:tc>
          <w:tcPr>
            <w:tcW w:w="10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b/>
                <w:bCs/>
                <w:sz w:val="18"/>
                <w:szCs w:val="18"/>
              </w:rPr>
            </w:pPr>
            <w:r>
              <w:rPr>
                <w:rFonts w:hint="eastAsia" w:ascii="宋体" w:hAnsi="宋体" w:eastAsia="宋体" w:cs="宋体"/>
                <w:b/>
                <w:bCs/>
                <w:kern w:val="0"/>
                <w:sz w:val="18"/>
                <w:szCs w:val="18"/>
                <w:lang w:bidi="ar"/>
              </w:rPr>
              <w:t>备注</w:t>
            </w:r>
          </w:p>
        </w:tc>
      </w:tr>
      <w:tr>
        <w:tblPrEx>
          <w:tblCellMar>
            <w:top w:w="0" w:type="dxa"/>
            <w:left w:w="108" w:type="dxa"/>
            <w:bottom w:w="0" w:type="dxa"/>
            <w:right w:w="108" w:type="dxa"/>
          </w:tblCellMar>
        </w:tblPrEx>
        <w:trPr>
          <w:trHeight w:val="623" w:hRule="atLeast"/>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b/>
                <w:bCs/>
                <w:kern w:val="0"/>
                <w:sz w:val="18"/>
                <w:szCs w:val="18"/>
                <w:lang w:bidi="ar"/>
              </w:rPr>
              <w:t>旅游虚拟仿真实训</w:t>
            </w:r>
          </w:p>
        </w:tc>
      </w:tr>
      <w:tr>
        <w:tblPrEx>
          <w:tblCellMar>
            <w:top w:w="0" w:type="dxa"/>
            <w:left w:w="108" w:type="dxa"/>
            <w:bottom w:w="0" w:type="dxa"/>
            <w:right w:w="108" w:type="dxa"/>
          </w:tblCellMar>
        </w:tblPrEx>
        <w:trPr>
          <w:trHeight w:val="900" w:hRule="atLeast"/>
        </w:trPr>
        <w:tc>
          <w:tcPr>
            <w:tcW w:w="60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38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前台桌</w:t>
            </w:r>
          </w:p>
        </w:tc>
        <w:tc>
          <w:tcPr>
            <w:tcW w:w="8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个</w:t>
            </w:r>
          </w:p>
        </w:tc>
        <w:tc>
          <w:tcPr>
            <w:tcW w:w="100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1、板材材质实木板</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2、板面厚度≥15mm</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3、高0.8-1米，长2-2.2米，宽0.6-0.8米</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4、采用E1级别环保板材</w:t>
            </w:r>
          </w:p>
        </w:tc>
        <w:tc>
          <w:tcPr>
            <w:tcW w:w="10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办公座椅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把</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1、面料：表面采用环保涤纶网面</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2、泡棉：采用定型压缩海绵，密度为 35﹟标准以上，表面覆有防止老化变形保护膜</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3、脚架：弓形电镀钢架</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4、背网高约0.8米，脚架高约0.5米</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49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转角办公桌</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1、板材材质木制环保板，板面厚度18mm</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2、采用E1级别环保板材</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3、高70cm，长短边呈现外侧直角设计，内侧为半圆弧设计</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4、转角办公桌外侧的短边120cm，长边140cm</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5、内侧桌面的边35cm，配置独立活动抽屉，抽屉采用滑动抽拉设计</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创客终端</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18"/>
                <w:szCs w:val="18"/>
              </w:rPr>
            </w:pPr>
            <w:r>
              <w:rPr>
                <w:rFonts w:hint="eastAsia"/>
                <w:sz w:val="18"/>
                <w:szCs w:val="18"/>
              </w:rPr>
              <w:t>1.主板芯片：Intel H670芯片组及以上（如提供不同型号主板，需提供不低于此款型号主板性能官网截图）,国内生产一线品牌商用台式机；</w:t>
            </w:r>
          </w:p>
          <w:p>
            <w:pPr>
              <w:widowControl/>
              <w:jc w:val="left"/>
              <w:textAlignment w:val="center"/>
              <w:rPr>
                <w:sz w:val="18"/>
                <w:szCs w:val="18"/>
              </w:rPr>
            </w:pPr>
            <w:r>
              <w:rPr>
                <w:rFonts w:hint="eastAsia"/>
                <w:sz w:val="18"/>
                <w:szCs w:val="18"/>
              </w:rPr>
              <w:t>2.CPU：NewCore ≥i5-12400,6核18M,主频2.5GHZ；</w:t>
            </w:r>
          </w:p>
          <w:p>
            <w:pPr>
              <w:widowControl/>
              <w:jc w:val="left"/>
              <w:textAlignment w:val="center"/>
              <w:rPr>
                <w:sz w:val="18"/>
                <w:szCs w:val="18"/>
              </w:rPr>
            </w:pPr>
            <w:r>
              <w:rPr>
                <w:rFonts w:hint="eastAsia"/>
                <w:sz w:val="18"/>
                <w:szCs w:val="18"/>
              </w:rPr>
              <w:t>3.硬盘：≥256G SSDNVME M.2+1T机械硬盘，不少于3个SATA接口，不少于1个PCI-E,1个PCIe*16,2个M.2插槽；</w:t>
            </w:r>
          </w:p>
          <w:p>
            <w:pPr>
              <w:widowControl/>
              <w:jc w:val="left"/>
              <w:textAlignment w:val="center"/>
              <w:rPr>
                <w:sz w:val="18"/>
                <w:szCs w:val="18"/>
              </w:rPr>
            </w:pPr>
            <w:r>
              <w:rPr>
                <w:rFonts w:hint="eastAsia"/>
                <w:sz w:val="18"/>
                <w:szCs w:val="18"/>
              </w:rPr>
              <w:t>4.内存：≥8GB DDR4 3200，最大支持64GB；</w:t>
            </w:r>
          </w:p>
          <w:p>
            <w:pPr>
              <w:widowControl/>
              <w:jc w:val="left"/>
              <w:textAlignment w:val="center"/>
              <w:rPr>
                <w:sz w:val="18"/>
                <w:szCs w:val="18"/>
              </w:rPr>
            </w:pPr>
            <w:r>
              <w:rPr>
                <w:rFonts w:hint="eastAsia"/>
                <w:sz w:val="18"/>
                <w:szCs w:val="18"/>
              </w:rPr>
              <w:t>5.键盘鼠标：含投标单位USB接口防水抗菌键盘、USB接口光电鼠标；（提供证明材料）</w:t>
            </w:r>
          </w:p>
          <w:p>
            <w:pPr>
              <w:widowControl/>
              <w:jc w:val="left"/>
              <w:textAlignment w:val="center"/>
              <w:rPr>
                <w:sz w:val="18"/>
                <w:szCs w:val="18"/>
              </w:rPr>
            </w:pPr>
            <w:r>
              <w:rPr>
                <w:rFonts w:hint="eastAsia"/>
                <w:sz w:val="18"/>
                <w:szCs w:val="18"/>
              </w:rPr>
              <w:t>6.数据接口：USB 8个(其中至少4个前置USB 3.2)，具有802.11AC1x1无线网卡接口，内置蓝牙接口；</w:t>
            </w:r>
          </w:p>
          <w:p>
            <w:pPr>
              <w:widowControl/>
              <w:jc w:val="left"/>
              <w:textAlignment w:val="center"/>
              <w:rPr>
                <w:sz w:val="18"/>
                <w:szCs w:val="18"/>
              </w:rPr>
            </w:pPr>
            <w:r>
              <w:rPr>
                <w:rFonts w:hint="eastAsia"/>
                <w:sz w:val="18"/>
                <w:szCs w:val="18"/>
              </w:rPr>
              <w:t>7.电源：180W 90%能效电源，具备电源管理系统和方法的技术（提供技术证明材料），电源与主机同品牌；具有金牌电源证书，除处理器风扇外，机箱内部单独一个温控风扇，保障主机整体正常温度，具备控制计算机系统中冷却风扇和多向风扇的散热技术，带内置降噪软件（提供功能截图及技术证明材料）；</w:t>
            </w:r>
          </w:p>
          <w:p>
            <w:pPr>
              <w:widowControl/>
              <w:jc w:val="left"/>
              <w:textAlignment w:val="center"/>
              <w:rPr>
                <w:sz w:val="18"/>
                <w:szCs w:val="18"/>
              </w:rPr>
            </w:pPr>
            <w:r>
              <w:rPr>
                <w:rFonts w:hint="eastAsia"/>
                <w:sz w:val="18"/>
                <w:szCs w:val="18"/>
              </w:rPr>
              <w:t xml:space="preserve">8.显卡：集成显卡；                                                                                                              </w:t>
            </w:r>
          </w:p>
          <w:p>
            <w:pPr>
              <w:widowControl/>
              <w:jc w:val="left"/>
              <w:textAlignment w:val="center"/>
              <w:rPr>
                <w:sz w:val="18"/>
                <w:szCs w:val="18"/>
              </w:rPr>
            </w:pPr>
            <w:r>
              <w:rPr>
                <w:rFonts w:hint="eastAsia"/>
                <w:sz w:val="18"/>
                <w:szCs w:val="18"/>
              </w:rPr>
              <w:t xml:space="preserve">9.集成1000M网卡；                                                                                                                                                          10.出厂装正版windows 11操作系统；                                                                 </w:t>
            </w:r>
          </w:p>
          <w:p>
            <w:pPr>
              <w:widowControl/>
              <w:jc w:val="left"/>
              <w:textAlignment w:val="center"/>
              <w:rPr>
                <w:sz w:val="18"/>
                <w:szCs w:val="18"/>
              </w:rPr>
            </w:pPr>
            <w:r>
              <w:rPr>
                <w:rFonts w:hint="eastAsia"/>
                <w:sz w:val="18"/>
                <w:szCs w:val="18"/>
              </w:rPr>
              <w:t>11.网络同传，硬盘还原功能；支持加密传输（并提供软件截图证明）;</w:t>
            </w:r>
          </w:p>
          <w:p>
            <w:pPr>
              <w:widowControl/>
              <w:jc w:val="left"/>
              <w:textAlignment w:val="center"/>
              <w:rPr>
                <w:sz w:val="18"/>
                <w:szCs w:val="18"/>
              </w:rPr>
            </w:pPr>
            <w:r>
              <w:rPr>
                <w:rFonts w:hint="eastAsia"/>
                <w:sz w:val="18"/>
                <w:szCs w:val="18"/>
              </w:rPr>
              <w:t xml:space="preserve">12、随机软件：（1）预装系统管理工具软件：可自动更新、调整、诊断来维持计算机的最佳性能，排除故障、检查更新，以及驱动的自动安装更新等。（2）硬盘数据保护软件：防止未经授权的用户访问主硬盘上的数据，防止硬盘在未输入密码的情况下运行，以上两项功能提供相关截图；                </w:t>
            </w:r>
          </w:p>
          <w:p>
            <w:pPr>
              <w:widowControl/>
              <w:jc w:val="left"/>
              <w:textAlignment w:val="center"/>
              <w:rPr>
                <w:sz w:val="18"/>
                <w:szCs w:val="18"/>
              </w:rPr>
            </w:pPr>
            <w:r>
              <w:rPr>
                <w:rFonts w:hint="eastAsia"/>
                <w:sz w:val="18"/>
                <w:szCs w:val="18"/>
              </w:rPr>
              <w:t xml:space="preserve">13.显示器：与主机同品牌23.8"宽屏16:9 LED背光低蓝光液晶显示器（提供证书），带VGA,HDMI双视频接口，响应时间：5ms,1920x1080, 100x100壁挂孔；                                       </w:t>
            </w:r>
          </w:p>
          <w:p>
            <w:pPr>
              <w:widowControl/>
              <w:jc w:val="left"/>
              <w:textAlignment w:val="center"/>
              <w:rPr>
                <w:sz w:val="18"/>
                <w:szCs w:val="18"/>
              </w:rPr>
            </w:pPr>
            <w:r>
              <w:rPr>
                <w:rFonts w:hint="eastAsia"/>
                <w:sz w:val="18"/>
                <w:szCs w:val="18"/>
              </w:rPr>
              <w:t>资质：提供最新3C,节能环保证书，机箱不大于8L,标准可立卧商用台式机；</w:t>
            </w:r>
          </w:p>
          <w:p>
            <w:pPr>
              <w:widowControl/>
              <w:jc w:val="left"/>
              <w:textAlignment w:val="center"/>
              <w:rPr>
                <w:sz w:val="18"/>
                <w:szCs w:val="18"/>
              </w:rPr>
            </w:pPr>
            <w:r>
              <w:rPr>
                <w:rFonts w:hint="eastAsia"/>
                <w:sz w:val="18"/>
                <w:szCs w:val="18"/>
              </w:rPr>
              <w:t>14.计算机品牌平均无故障时间国家认证标准MTBF不小于105万小时，提供国家电子计算机质量监督检验中心出具的检测报告复印件（非第三方认证）；</w:t>
            </w:r>
          </w:p>
          <w:p>
            <w:pPr>
              <w:widowControl/>
              <w:jc w:val="left"/>
              <w:textAlignment w:val="center"/>
              <w:rPr>
                <w:sz w:val="18"/>
                <w:szCs w:val="18"/>
              </w:rPr>
            </w:pPr>
            <w:r>
              <w:rPr>
                <w:rFonts w:hint="eastAsia"/>
                <w:sz w:val="18"/>
                <w:szCs w:val="18"/>
              </w:rPr>
              <w:t xml:space="preserve">15.计算机品牌客户服务中心获得4PS联络中心国际标准组织颁发的4PS联络中心国际标准五星应用级4PS L1证书，提供证书复印件；                                          </w:t>
            </w:r>
          </w:p>
          <w:p>
            <w:pPr>
              <w:widowControl/>
              <w:jc w:val="left"/>
              <w:textAlignment w:val="center"/>
              <w:rPr>
                <w:sz w:val="18"/>
                <w:szCs w:val="18"/>
              </w:rPr>
            </w:pPr>
            <w:r>
              <w:rPr>
                <w:rFonts w:hint="eastAsia"/>
                <w:sz w:val="18"/>
                <w:szCs w:val="18"/>
              </w:rPr>
              <w:t>16.计算机品牌显示器有投标单位预置优化显示器寿命模块，提供相关网站截图；具有显示器助手软件屏幕密码保护功能（投标时需提供功能截图）；</w:t>
            </w:r>
          </w:p>
          <w:p>
            <w:pPr>
              <w:widowControl/>
              <w:jc w:val="left"/>
              <w:textAlignment w:val="center"/>
              <w:rPr>
                <w:sz w:val="18"/>
                <w:szCs w:val="18"/>
              </w:rPr>
            </w:pPr>
            <w:r>
              <w:rPr>
                <w:rFonts w:hint="eastAsia"/>
                <w:sz w:val="18"/>
                <w:szCs w:val="18"/>
              </w:rPr>
              <w:t>17.计算机品牌售后服务体系通过CCCS钻石五星认证证书，和4PS认证，提供证书复印件；</w:t>
            </w:r>
          </w:p>
          <w:p>
            <w:pPr>
              <w:widowControl/>
              <w:jc w:val="left"/>
              <w:textAlignment w:val="center"/>
              <w:rPr>
                <w:sz w:val="18"/>
                <w:szCs w:val="18"/>
              </w:rPr>
            </w:pPr>
            <w:r>
              <w:rPr>
                <w:rFonts w:hint="eastAsia"/>
                <w:sz w:val="18"/>
                <w:szCs w:val="18"/>
              </w:rPr>
              <w:t>18.中国电子信息产品污染控制先进单位；</w:t>
            </w:r>
          </w:p>
          <w:p>
            <w:pPr>
              <w:widowControl/>
              <w:jc w:val="left"/>
              <w:textAlignment w:val="center"/>
              <w:rPr>
                <w:rFonts w:ascii="宋体" w:hAnsi="宋体" w:eastAsia="宋体" w:cs="宋体"/>
                <w:sz w:val="18"/>
                <w:szCs w:val="18"/>
              </w:rPr>
            </w:pPr>
            <w:r>
              <w:rPr>
                <w:rFonts w:hint="eastAsia"/>
                <w:sz w:val="18"/>
                <w:szCs w:val="18"/>
              </w:rPr>
              <w:t>19.为了保证售后服务质量，需提供台式计算机生产厂商能通过便捷的微信或APP提供全天候自助服务和 24 小时在线人工服务，提供咨询在线客服，查询服务网点，实现保修期及驱动下载，预约报修，支持文字，语音和图片等故障描述，服务单状态查询等功能，以提供相关功能截图证明文件及相关证明材料；                                                                                                                                    20.所有机器必须原厂标配，不接受后期加装；</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30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创客接待沙发（含茶几）</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1、皮质或布衣U型沙发</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2、高密度海绵坐垫，棉麻布艺或者皮质面料，曲线形靠背</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3、尺寸不小于76cm*60cm*64cm</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223"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16口交换机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提供16个1000M 自适应RJ45端口，所有端口均可实现线速转发； 2、每端口均支持MDI/MDIX自动翻转及双工/速率自协商 3、支持4K个VLAN· 支持802.1Q VLAN、Guest VLAN、Voice VLAN 4、标准机架安装，即插即用，无需管理 5、动态LED指示灯，提供简单的工作状态提示及故障排除。</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要求所投设备MAC地址≥16K</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支持生成树协议STP(IEEE 802.1d)，RSTP(IEEE 802.1w)和MSTP(IEEE 802.1s)，完全保证快速收敛，提高容错能力，保证网络的稳定运行和链路的负载均衡，合理使用网络通道，提供冗余链路利用率。</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支持IPV4/IPV6静态路由</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支持特有的CPU保护策略，对发往CPU的数据流，进行流区分和优先级队列分级处理，并根据需要实施带宽限速，充分保护CPU不被非法流量占用、恶意攻击和资源消耗</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支持基础网络保护策略，限制用户向网络中发送ARP报文、ICMP请求报文、DHCP请求报文的数率，对超过限速阈值的报文进行丢弃处理，能够识别攻击行为，对有攻击行为的用户进行隔离。</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支持快速链路检测协议RLDP，可快速检测链路的通断和光纤链路的单向性，并支持端口下的环路检测功能，防止端口下因私接Hub等设备形成的环路而导致网络故障的现象。</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设备自带云管理功能，即插即用，可随时查看网络健康度，告警及时推送，有日记事件供回溯。</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55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无线网络设备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1、8个千兆网口，1WAN+8LAN</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2、内置无线控制器，可统一管理TP-LINK AP产品</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3、所有LAN口支持标准PoE供电，无需额外购买PoE交换机</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4、IPSec/PPTP/L2TP VPN，远程通信更安全</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5、接入认证（Web认证、短信认证、PPPoE服务器）</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6、上网行为管理（移动APP管控/桌面应用管控/网站过滤/网页安全）</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触摸一体线路自组机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一、整体要求</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整机外观金属外壳设计，边角圆润无锐角或凸起；整机采用一体设计，外部无任何可见内部功能模块连接线。</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屏幕采用≥86 英寸UHD超高清LED显示屏，显示比例16:9；物理分辨率：≥3840×2160；屏体亮度≥400cd/㎡；对比度≥4000：1。需提供其符合性的证明材料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背光方式：直下式，DC 调光技术，有效消除频闪，提搞师生用眼舒适度。需提供其符合性的证明材料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采用红外触控技术；在Android及Windows系统下均支持≥20点触控；需提供其符合性的证明材料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整机嵌入式系统版本≥Android 11，内存≥3GB，存储空间≥32GB。需提供其符合性的证明材料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整机采用左右双侧边菜单虚拟按键设计，开机即显，通过侧边菜单可实现一键主页、全通道放大、一键绿板、信源切换、批注、工具箱、音量调节、中控菜单调取，二维码分享等功能。</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为方便教师外接设备教学，设备提供支持双通道USB×2， Type-C×1，HDMI IN×1，Touch USB×1等不少于5个前置接口。为满足日常教学需求，后置接口满足RS232×1、RJ45×1、双通道USB×1、Android USB×1、HDMI IN×2、Earphone out×1、Touch USB×1、AV IN×1、AV out×1、同轴×1，以上均为一体机本机接口，非转接非OPS。需提供其符合性的证明材料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整机具备≥8个带功能标识的前置物理按键，功能包含电源、信源、返回、护眼、设置、音量+、音量-、还原；其中信源按键支持自定义，可方便自定义为：锁屏、录屏、自检、调用展台等多项功能。</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为保证维护便捷，设备采用针孔还原，无需专业人员即可轻松解决电脑故障并防止误操作。需提供其符合性的证明材料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整机采用超宽电压设计，适应复杂用电环境，100~240V宽电压。</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整机可通过恢复出厂功能，实现嵌入式系统及OPS电脑同时还原。</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整机内置前朝向扬声器，总计额定功率不低于30W.</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整机内置蓝牙模块，能连接外部蓝牙音响播放音频；也能连接外部手机通过内置扬声器播放手机音频，同时支持接受手机发送的文件。需提供其符合性的证明材料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智能亮度：整机能感应并自动调节屏幕亮度达到在不同光照环境下的不同亮度显示效果，此功能可自行开启或关闭。书写/触控操作时，屏幕会自动降低亮度，停止后亮度自动恢复。</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整机支持多种功能禁用开关，方便不同场景，支持触控禁用、按键禁用、遥控器禁用、网络禁用、应用安装/卸载应用等。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屏幕两侧具有软件形态的电子黑板系统快捷菜单，可便捷隐藏，此系统无需借助Windows系统软件即可正常教学，且在任意通道下均可实现以下内容：需提供其符合性的证明材料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书写：为用户提供模拟粉笔的书写批注功能，笔支持无限色盘得色彩选择及线性粗细选择。</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板面：为用户提供常见的黑、白、绿背景板面供选择；</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对象编辑：用户可对屏幕内容进行拖动、缩放、旋转等操作；</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内容回顾：书写内容占满屏幕后，可保存并切换至下一页，需要时，教师可回切至相应的页面，对过往内容进行回顾；</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保存与分享：批注笔迹和背景层的快速保存，并可通过生成二维码的方式分享，亦可对分享内容加密，保护隐私。</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便捷切换：支持一键切换批注与触控状态，支持一键切换电子黑板与信源界面。</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常用互动工具：幕布、聚光灯、秒表、倒计时、随机数、自检等。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嵌入式系统（非OPS）白板功能需提供其符合性的证明材料：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具备书写板功能，提供超过 25 种纯色背景，超过 15 种学科背景选择（至少包含五线谱、四线三格、篮球、足球、田字格等），且支持背景自定义；书写笔包含软笔、硬笔可选，笔支持线性笔迹粗细调节，任意选择书写笔颜色，方便老师教学使用。 </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支持基本教学工具的调用，如：直尺、三角板、量角器、圆规等。 </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支持快速绘制平面及立体图形，支持 12 种颜色可选。</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分屏书写功能，可实现二分/三分屏幕，各区域书写擦除互不干扰。</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整机在任意通道下支持手势识别调出板擦工具擦除批注内容，可根据手与屏幕的接触面积自动调整板擦工具的大小。</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系统（非OPS）展台功能：支持拍照功能，拍摄画面可选择30%、50%、80%、100%；可对拍摄的画面进行批注；支持向左/右旋转角度；可选择自动或全屏显示屏幕画面大小，也可通过缩放屏幕方式调节屏幕画面大小；支持拍摄画面浏览功能，可将拍摄的图片插入安卓书写板中并对其进行二次编辑；也可插入本地图片；支持二分屏、四分屏展示。</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嵌入式系统（非OPS）文件应用：可实现文件自动分类：可对本地文件或U 盘读取文件进行文档分类、笔记分类、图片分类、音频分类，并可对文件进行搜索、复制、剪切、重命名、删除。</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二、内置电脑</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 Intel 酷睿系列 i5或以上 CPU ；内存 8GB DDR4 笔记本内存或以上配置；硬盘： 256GB 或以上 SSD 固态硬盘；</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采用抽拉内置式， PC 模块可插入整机，可实现无单独接线的插拔，无需工具即可快速拆卸；</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接口要求：≥ 1 路 HDMI USB 5 USB3.0 不少于 3 路），≥ 1 路 RJ45</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四、大屏授课端</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书写：支持多人书写及手势擦除；提供硬笔、软笔、排笔、马克笔、激光笔、魔法笔、纹理笔等≥7种属性笔；提供≥4种笔迹宽度预置及≥10种基础色可选，并支持调节笔迹透明度。</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擦除：提供圈擦、对象擦、点擦除、全擦等≥4种擦除方式。</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漫游：书写画布可实现无限漫游功能，并支持快速预览整个画布的全局内容，并支持快速定位到所选内容处。</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幕布：支持遮挡页面全部区域及页面中的指定区域，移动指定区域的幕布后支持快速复位；幕布支持更换为本地的图片。</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文件胶囊：支持将课程所需演示文稿、图片、视频等格式的文档拖入胶囊之中，胶囊中的所有文件可进行轮巡播放及照片墙两种界面展示；支持检测到U盘接入后，文件胶囊自动显示U盘图标，支持直接拖拽U盘内媒体文件至软件页面之中展示；(提供截图证明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内置转盘工具，可自由编辑转盘内容、数量，自带一键清除转盘数据功能，方便应用不同教学场景快速切换。</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嵌入式视频：软件支持从不同视频平台获取嵌入代码，通过视频链接自由、快速的插入白板界面，实现教学视频及白板板书同步教学。</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矢量图库，包含节日类150个或以上，标题类80个或以上，自然类120个或以上，学科类90个或以上，表情类65个或以上，建筑类50个或以上，食物类90个或以上，运动类90个或以上，所有图标可任意缩放，不改变图标清晰度。</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为方便用户，软件支持窗口化打开多种格式的素材文件;至少包含PPT文稿、视频、图片等；PPT文稿窗口化打开后，仍支持任意拖拽调节显示大小，并支持上下翻页，同时支持一键原文件格式打开。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板中板：可在白板软件中直接调用板中板，自定义设置板中板背景，且板中板支持漫游、页码、翻页等功能，同时可一键半屏、全屏或通过拖拽自由改变板中板大小，满足老师的在同一页面下知识点更多、板书面积更大的教学需求。</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图表：提供柱状图、扇形图、折线图三种图表样式，支持4种或以上模板选择，可一键显示/隐藏图表数值，支持任意色背景填充。</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单位换算：软件提供单位换算小工具，可根据长度、面积、体积、重量、功率、速度等不同类型的不同单位进行一键换算，换算后的数值及单位可一键插入白板页面中。</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时间轴：支持教学思路的整理，预置知识讲解、复习巩固、课堂讨论、小组讨论、随堂测验、作业布置等教学环节，支持在每个环节插入文字描述、网页链接、图片、视频、演示文稿及操作系统中自带的其他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记忆卡片：软件提供记忆卡片互动小工具，可自定义小组数量、卡片数量、卡片类型，可进行一键查看卡片、刷新卡片，配合结果动画展示，调动课堂气氛。</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互动课堂，不接受多个软件方式，可通过大屏软件端或移动端一键开启互动课堂功能；支持投票、抢答、随机选人、弹幕、发送屏幕、发送文件等常用功能；其中投票支持字母、数字、文字、判断、评分、白板等至少6种方式，方便不同题型互动，投票结果均支持快速调取或插入页面显示。(提供截图证明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移动讲台接收端；支持扫描二维码下载移动端软件；支持手机、pad移动端与交互智能平板连接后，实现常用功能如影像上传、投屏、播放课件、直播；支持同时上传多张照片进行同屏对比，并可通过移动端实现激光笔、聚光灯、双向批注及撤销功能，其中批注功能支持3 种或以上颜色选择；(提供截图证明文件)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语音助手：支持手机、pad移动端与智慧黑板连接后一键开启语音助手，可通过移动端语音控制软件操作，至少支持语音控制，实现以下功能：上下翻页、调用聚光灯、幕布、计时器、日历、时钟、小白板等工具。</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软件内置浏览器，支持将网页上的图片快速插入页面内。</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几何图形：支持一键绘制几何图形，包括：线段、圆、角、圆柱、圆锥、长方体、三棱锥、球体等不少于10种图形，其中线段、圆支持角度显示和修改；正方体、圆柱体、圆锥体等均支持360°旋转、拖动缩放及图形展开，更加清晰的了解几何图形的构造。</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页面元素：点击页面上的元素，可通过属性板快速编辑所需内容，属性板可左右切换，方便大屏使用。</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当在页面中选中两个图形或图片元素时，即可进行结合、组合、相交、剪去、分割等5个运算；便于老师讲解图形关系及更好的处理图片元素。需提供其符合性的证明材料</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1、本项目不接受OEM品牌，投标人提供所投产品的CCC认证证书（证书上申请人、制造商、制造厂必须为同一（集团）企业），投标文件中提供中国质量认证中心查询页截图与CCC证书，查询页与CCC证书均。</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2、提供所投产品生产企业的由中国质量认证中心出具的：“质量管理体系、环境管理体系、职业健康安全管理体系”的证书复印件；</w:t>
            </w:r>
          </w:p>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3、提供所投产品生产企业（同3C的申请人）需具备由国家发改委、财政部、海关总署、国家税务总局等签发的“国家企业技术中心”证书及官方查询结果截图。</w:t>
            </w:r>
          </w:p>
          <w:p>
            <w:pPr>
              <w:widowControl/>
              <w:jc w:val="left"/>
              <w:textAlignment w:val="center"/>
              <w:rPr>
                <w:rFonts w:ascii="宋体" w:hAnsi="宋体" w:eastAsia="宋体" w:cs="宋体"/>
                <w:sz w:val="18"/>
                <w:szCs w:val="18"/>
              </w:rPr>
            </w:pPr>
            <w:r>
              <w:rPr>
                <w:rFonts w:hint="eastAsia" w:ascii="宋体" w:hAnsi="宋体" w:eastAsia="宋体" w:cs="宋体"/>
                <w:color w:val="000000"/>
                <w:kern w:val="0"/>
                <w:sz w:val="18"/>
                <w:szCs w:val="18"/>
                <w:lang w:bidi="ar"/>
              </w:rPr>
              <w:t>4、提供所投产品生产企业符合GB/T27922-2011的十星级卓越售后服务体系证书及由IECQ出具的有害物质过程管理体系证书。</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8</w:t>
            </w:r>
            <w:r>
              <w:rPr>
                <w:rStyle w:val="9"/>
                <w:rFonts w:hint="default"/>
                <w:color w:val="auto"/>
                <w:sz w:val="18"/>
                <w:szCs w:val="18"/>
                <w:lang w:bidi="ar"/>
              </w:rPr>
              <w:t>6寸</w:t>
            </w: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档案柜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1、加厚全钢材料，稳定坚固</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2、表面采用无磷喷层，静电涂料，环保健康</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3、尺寸不小于180cm*35cm*85cm</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打印复印一体机</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打印速度：0-24页/分</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纸张输入容量：150-249页</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扫描功能：平板式</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输稿器：不支持输稿器</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连接方式：Wi-Fi，有线，USB</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功能：复印，扫描，打印</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支持纸张尺寸：A4</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能效等级：二级能效</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端口：USB；以太网；WiFi端口</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规格产品尺寸：约长417mm；宽305mm；高244mm</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打印功能：黑白模式</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最佳打印分辨率：约1200*1200dpi</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彩色模式最佳打印分辨率：无</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宣传册展示架</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宣传册展示架要求：商品毛重≥3kg，材质：金属，高度：不低于1.4米，四层置物架，Z型稳固架底</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316"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系统集成及文化氛围制作</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1、教室50平米；</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2、顶部铝方通吊顶；</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3、LED封装；</w:t>
            </w:r>
          </w:p>
          <w:p>
            <w:pPr>
              <w:widowControl/>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4、所有材料环保；</w:t>
            </w:r>
          </w:p>
          <w:p>
            <w:pPr>
              <w:widowControl/>
              <w:jc w:val="left"/>
              <w:textAlignment w:val="center"/>
              <w:rPr>
                <w:rFonts w:ascii="宋体" w:hAnsi="宋体" w:eastAsia="宋体" w:cs="宋体"/>
                <w:sz w:val="18"/>
                <w:szCs w:val="18"/>
              </w:rPr>
            </w:pPr>
            <w:r>
              <w:rPr>
                <w:rFonts w:hint="eastAsia" w:ascii="宋体" w:hAnsi="宋体" w:eastAsia="宋体" w:cs="宋体"/>
                <w:kern w:val="0"/>
                <w:sz w:val="18"/>
                <w:szCs w:val="18"/>
                <w:lang w:bidi="ar"/>
              </w:rPr>
              <w:t>5、屋内灯光安装：幕前灯、LED、格栅灯、座位区灯等，分开控制；</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导游证考试系统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eastAsia="宋体" w:cs="宋体"/>
                <w:kern w:val="0"/>
                <w:sz w:val="18"/>
                <w:szCs w:val="18"/>
              </w:rPr>
            </w:pPr>
            <w:r>
              <w:rPr>
                <w:rFonts w:hint="eastAsia" w:ascii="宋体" w:eastAsia="宋体" w:cs="宋体"/>
                <w:kern w:val="0"/>
                <w:sz w:val="18"/>
                <w:szCs w:val="18"/>
              </w:rPr>
              <w:t>系统拥有多个模块，包括人员架构、课程管理、试题管理、考试管理、数据分析、系统设置、资讯公告等，为学生参加导游证考试提供全面的支持和优质的服务。</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教师模块</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一.人员架构</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1.班级信息管理模块：该模块可以实现班级信息的录入、查询、修改和删除等功能，包括班级名称、学生人数。</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2.学生信息管理模块：该模块可以实现对学生信息的录入、查询、修改和删除等功能，包括学生姓名、性别、学号、联系方式等信息。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3.教师信息管理模块：该模块可以实现对教师信息的录入、查询、修改和删除等功能，包括教师姓名、性别、联系方式等信息。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二.课程管理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1.后台自定义章节和模块：系统管理员可以根据考试课程的要求，自定义系统的章节和模块，以便对学生进行有序的教学和测试。</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2.视频上传：系统管理员可以在后台上传视频，包括课程教学视频、重点知识点介绍视频以及考试模拟题目讲解视频等。</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3.视频分类：管理员可以将上传的视频进行分类上传，如按照章节、模块或者考试形式如语文、数学、英语分类等，方便学生查找和学习。</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4.视频播放：系统具有优良的视频播放器，支持流畅的视频播放，学生可以方便地观看教学视频。</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5.智能学习：系统提供智能学习功能，可以让学生测试自己的学习效果，针对学习结果系统会智能的生成学习结果，以便学生可以根据测试结果进行查看。</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三.考试管理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1.考题库管理：系统预设了8000道真实考试题目，管理员可以在后台管理系统中对考题进行管理和编辑，包括添加、上传、修改和删除考题等。</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2.题目分类：系统可以按照不同的考试科目和考试模式（判断题、单选题、多选题等）对考题进行分类，并且方便的进行查找和获取。</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3.智能组卷：系统可以以自选组卷和自动组卷两种方式智能生成试卷，根据需要对试卷进行在线预览和导出对应的试卷。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4.在线考试：系统支持在线考试功能，考试时间、考试模式以及分值等均可自主设置，按照时间限制或题目数量限制，确保考试的严谨性和公平性。</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5.自动评分：系统支持自动评分功能，考生完成考试后可以立即查看考试成绩。同时系统也会记录考试成绩，供管理员和考生查看考试成绩和分析通过情况和不足之处。</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6.题目解析：拥有题库查询功能，满足题目的作者展示，参考答案展示，题目解析展示。</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四.数据分析</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数据分析模块可以帮助您更深入地了解学生的学习情况，它通常包括以下功能：</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报表统计：根据学生的考试成绩、学习时间等数据生成报表，在报表中展示学生的得分、正确率等信息，帮助您更好地了解学生的学习情况。</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2.每日一练成绩趋势分析：可以通过对学生历次考试成绩的分析，来观察学生的学习进步情况和弱项，对后续的学习内容进行调整和优化。</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3.错题排行，通过系统记录每个学生每次练习的错题记录，形成错题排行，老师可以通过排行榜，更准确的分析出学生易错的题目，重点去解析，与纠正。</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4.收藏分析，通过系统记录每个学生每次练习的收藏记录，形成收藏排行，老师可以通过排行榜，更准确的分析出学生收藏多的的题目，收藏题目所在的类别，题型及收藏次数。</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5.错题分析，通过系统记录每个学生每次练习的错题记录，形成错题排行，老师可以通过排行榜，更准确的分析出学生易错的题目，错的题型，错题所在的模块，错误的原因，重点去解析，与纠正。</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五.公告资讯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1.网站后台管理功能。管理员可以登录系统后台管理界面，对新闻、文章、公告等内容进行发布和管理。具体包括添加、编辑、删除新闻内容，分类管理等等。</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2..新闻内容展示功能。系统的前台界面可以展示新闻、文章、公告等内容，并具有分页等功能</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3.新闻详情展示功能。可以通过点击新闻列表中的某个新闻标题，浏览具体内容，以及点击观看次数。</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六.系统设置</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1.反馈信息收集：系统能够收集和归纳学生和家长对学校的任何反馈信息，同时，系统也可以帮助收集学生和家长对学校相关产品、课程、服务等方面的意见和建议</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2.学校基础信息设置：除了反馈信息处理外，系统还能够支持学校基础信息的设置，例如学校的学校介绍和历史沿革等的设置，方便使用者查看。</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学生模块</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七.备考学习</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1.观看考试视频：该系统可以让用户观看导游证考试相关的视频。</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2.打分评价：该系统允许用户针对每一个视频分别进行打分评价。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3.习题练习：该系统配套每个视频下面的习题练习。</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4.分析报告：系统生成分析报告，帮助学生了解自己掌握的知识点和不足之处。</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5.资料查看：该系统提供资料查看。</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八.每日一练</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1.题库：设定导游证考试相关的题目，支持随机出题。</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2.练习方式：支持单选、多选、判断题型方式。</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3.支持记录学生的打卡次数和连续打卡天数。</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4.成绩报告：支持生成学生每天的成绩报告，包括本次练习的成绩分数、正确率等信息。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5.统计分析：支持对学生答题数据进行统计和分析，包括答题时间、正确率、错题数等相关数据。</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九.全真模拟</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全真模拟模式</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1.题库：该模式使用真实的导游证考试题库，试卷自动组卷。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2.组卷：自动随机组卷，保证每次练习的试题都不同。</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3.计时：在考试时间内完成试卷，时间结束后系统将会自动提交试卷。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4.评分：系统将自动评分并提供分数及评价。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5.分析报告：系统将自动生成考试成绩分析以及题目的练习情况（附带解析），帮助用户分析问题并提高考试成绩。</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自主组卷模式</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1.模式选择：用户可以选择自主组卷模式。</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2.选择章节：用户可以根据自己的需求选择需要练习的章节。</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3.题目设置：用户可以设置需要练习的题目数和练习时间。</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4.组卷：系统将根据用户选择的章节和需练习的题目数，自动组卷。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5.计时：在练习时间内完成试卷，时间结束后系统将会自动提交试卷。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6.评分：系统将自动评分并计算答题率及准确率。</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十.错题巩固</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1.显示错题记录：在错题巩固页面中，展示学生做错的题目，包括所属的章节或知识点，题目描述、选项、正确答案、学生做的答案。</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2.统计错题数量：在错题巩固页面中，显示学生已经做错的题目总数量以及对应的知识点。</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展示已经消灭的错题，未消灭的错题，以及每个章节错题的数量、每个题型错题的数量，可以回顾错题进行消灭错题或查看，同时可以根据题型或者章节进行错题的消灭。按照科目显示正确率，可以进行重置操作。</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3.练习笔记：可以查看练题概况笔记。</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4.每日一练：如果学生还未掌握某道错题的解答方法，他们可以点击“查看答案解析”按钮，系统将会展示该题的正确答案及详细解析。</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5.模拟练习：学生可以进行错题模拟练习，在没有看到答案之前自行尝试回答。</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6.删除错题记录：如果学生发现错题记录中的题目已经练习过，已经准确回答，他们可以手动将该题删除。</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十.章节练习</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1.学生可以选择不同章节的题目进行，针对性的练习。</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2.系统可以生成每个学生进行章节练习的报告，记录学生的正确率、用时、错题等信息。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十一.刷题挑战</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1.根据选择的类目进行该类目下的题目进行答题，记录答题时间与答对题目的数量。</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2.该类目下根据答对的题目数量进行排名，取前20位同学的信息。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十二.随机PK</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1.老师后台设置好题目数量，限答时间，现场可让同学进行随机PK挑战，PK的信息必须在老师设定的规定时间内进行。</w:t>
            </w:r>
          </w:p>
          <w:p>
            <w:pPr>
              <w:widowControl/>
              <w:jc w:val="left"/>
              <w:textAlignment w:val="center"/>
              <w:rPr>
                <w:rFonts w:hint="eastAsia" w:ascii="宋体" w:eastAsia="宋体" w:cs="宋体"/>
                <w:kern w:val="0"/>
                <w:sz w:val="18"/>
                <w:szCs w:val="18"/>
                <w:lang w:eastAsia="zh-CN"/>
              </w:rPr>
            </w:pPr>
            <w:r>
              <w:rPr>
                <w:rFonts w:hint="eastAsia" w:ascii="宋体" w:eastAsia="宋体" w:cs="宋体"/>
                <w:kern w:val="0"/>
                <w:sz w:val="18"/>
                <w:szCs w:val="18"/>
              </w:rPr>
              <w:t>2.学生匹配成功答完之后会生成一个PK记录，可查看自己答对的题数，用时与胜负信息</w:t>
            </w:r>
            <w:r>
              <w:rPr>
                <w:rFonts w:hint="eastAsia" w:ascii="宋体" w:cs="宋体"/>
                <w:kern w:val="0"/>
                <w:sz w:val="18"/>
                <w:szCs w:val="18"/>
                <w:lang w:eastAsia="zh-CN"/>
              </w:rPr>
              <w:t>。</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3.学生可查看PK胜利数的排行榜，取前20位同学的信息。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十三.学生信息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1.学生可以更换头像名称等个人信息的设置。</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2.数据统计：包括刷题正确率，正确数，答题数，章节练习数据统计，今日练习时长，总练习时长，正确题目数，正确率趋势统计，答题数趋势统计，我的错题本，我的笔记以及意见反馈。</w:t>
            </w:r>
          </w:p>
          <w:p>
            <w:pPr>
              <w:widowControl/>
              <w:jc w:val="left"/>
              <w:textAlignment w:val="center"/>
              <w:rPr>
                <w:rFonts w:ascii="宋体" w:hAnsi="宋体" w:eastAsia="宋体" w:cs="宋体"/>
                <w:sz w:val="18"/>
                <w:szCs w:val="18"/>
              </w:rPr>
            </w:pPr>
            <w:r>
              <w:rPr>
                <w:rFonts w:hint="eastAsia" w:ascii="宋体" w:eastAsia="宋体" w:cs="宋体"/>
                <w:sz w:val="18"/>
                <w:szCs w:val="18"/>
              </w:rPr>
              <w:t>十四.需提供原厂授权书与售后服务承诺书，提供旅游酒店省级，国家级赛事和培训证明资料。</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277"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14</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智慧旅游OTA实训系统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eastAsia="宋体" w:cs="宋体"/>
                <w:kern w:val="0"/>
                <w:sz w:val="18"/>
                <w:szCs w:val="18"/>
              </w:rPr>
            </w:pPr>
            <w:r>
              <w:rPr>
                <w:rFonts w:hint="eastAsia" w:ascii="宋体" w:eastAsia="宋体" w:cs="宋体"/>
                <w:kern w:val="0"/>
                <w:sz w:val="18"/>
                <w:szCs w:val="18"/>
              </w:rPr>
              <w:t>一、系统架构</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1、为保障一系统多用和跨学科使用，系统需基于BS架构，采用PHP和MYSQL数据库技术开发，代码清晰，二次开发难度低；</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2、软件仅需要在服务器上安装一次，日后的管理、维护都可在服务器端完成，维护方便，使用简单。</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3、采用最新的技术进行研发，功能全面，展示效果好，采用 Html5 技术，布局 Div+CSS3，各类设备兼容性优秀，大众化电脑均能运行，无需专门工作站。</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二、SaaS站群</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1、类似马蜂窝分站，支持多个业务公司，可以无限添加自己的城市分站；</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2、可以单独给分站添加一个独立的后台管理账号；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3、分站二级域名及独立运营，数据独立，彼此之间没有任何的影响；</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4、每个分站功能与总站一致，更方便企业发展壮大。</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三、系统常用功能</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系统兼容会员系统、客服系统，可以无限添加商家账号，独立运营，商家可以添加客服账号功能，无限分配客服，总台可以查看客服对话时间及产品转化率，可以无限添加会员账号，形成产品生产、产品销售、订单处理、及数据分析为一体的闭环实训。</w:t>
            </w:r>
          </w:p>
          <w:p>
            <w:pPr>
              <w:widowControl/>
              <w:jc w:val="left"/>
              <w:textAlignment w:val="center"/>
              <w:rPr>
                <w:rFonts w:hint="eastAsia" w:ascii="宋体" w:eastAsia="宋体" w:cs="宋体"/>
                <w:kern w:val="0"/>
                <w:sz w:val="18"/>
                <w:szCs w:val="18"/>
                <w:lang w:eastAsia="zh-CN"/>
              </w:rPr>
            </w:pPr>
            <w:r>
              <w:rPr>
                <w:rFonts w:hint="eastAsia" w:ascii="宋体" w:eastAsia="宋体" w:cs="宋体"/>
                <w:kern w:val="0"/>
                <w:sz w:val="18"/>
                <w:szCs w:val="18"/>
              </w:rPr>
              <w:t>2、支持添加符合旅游行业产品属性的产品管理，支持产品的添加、修改、上下架（删除）含研学产品属性及团期（按天编辑价格）功能。前台展示产品详情包括标题、头图、亮点词（至少4个亮点词位置）、库存、产品的图文、客户评论、商家回复、产品的属性如跟团游、私人定制、邮轮产品、产品顾问推荐等</w:t>
            </w:r>
            <w:r>
              <w:rPr>
                <w:rFonts w:hint="eastAsia" w:ascii="宋体" w:cs="宋体"/>
                <w:kern w:val="0"/>
                <w:sz w:val="18"/>
                <w:szCs w:val="18"/>
                <w:lang w:eastAsia="zh-CN"/>
              </w:rPr>
              <w:t>。</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3、支持日程安排编辑，支持多种形式的图文展现，行程内容编辑包含普通的文本按天编辑，及专业的编辑器编辑框。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4、支持老师对学生发布的产品进行上下架处理，对优秀的作品可以推荐功能，推荐产品前台展示为标题加粗加红展示。</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支持3层级分类，更方便快速找到理想的行程线路；支持老师在后台添加周边游、国内游、出境游等多种分类和主题要求如研学旅游，红色旅游来限定学生根据主题发布产品，老师可以在相应的主题后添加特定的要求，学生端收到根据老师限定的主题和相应的要求来发布产品，老师在后台可以概览竞对产品的数据分析与对比，查看不同商家的竞对产品详情页、数据及点击率，来作为打分的标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以上1-5点须提供清晰截图。</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5、支持在设置活动主题，组合产品内容等，开展线上营销活动。通过专题活动开展线上营销推广，满足品牌推广，产品促销的愿望。</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6、系统支持新建主题活动；支持给每个主题添加不同的线路；每个主题拥有独立页面展示；可以给主题添加主题广告图；广告图为主题页大图展示。7、支持按活动日期下单（满足旅游行业属性及团期）；支持报名表单的查看；</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8、系统订单支持订单工作流（客户下单-商家处理订单-订单确认-出行-完成订单），不同状态订单流转（包含待付款、已付款、已确认、已完成、已取消，不同状态订单分步流转）。</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9、支持按活动日期（团期）设定库存，成人库存与儿童库存单独设定，可预设产品的成行人数。</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10、支持客户账户及资料管理；后台可联动其他相关平台会员功能共同管理维护会员库；支持新增会员账户；支持绑定线下会员卡号；会员系统自动接入微信公众号，无缝实现微信登录，客户无需注册，直接微信登录，系统自动获取用户微信信息，并自动在系统后台创立账号；支持对客户积分进行查看及管理；支持赠送客户积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11、支持会员包团询价单策划功能，可按客户需求定制产品。</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12、具有文章知识库，支持多个文章分类，销售人员可以根据客户的提问，进行回答和介绍，支持发布精彩回顾、热门攻略、通知公告等文章资讯信息。</w:t>
            </w:r>
          </w:p>
          <w:p>
            <w:pPr>
              <w:widowControl/>
              <w:jc w:val="left"/>
              <w:textAlignment w:val="center"/>
              <w:rPr>
                <w:rFonts w:hint="eastAsia" w:ascii="宋体" w:eastAsia="宋体" w:cs="宋体"/>
                <w:kern w:val="0"/>
                <w:sz w:val="18"/>
                <w:szCs w:val="18"/>
                <w:lang w:eastAsia="zh-CN"/>
              </w:rPr>
            </w:pPr>
            <w:r>
              <w:rPr>
                <w:rFonts w:hint="eastAsia" w:ascii="宋体" w:eastAsia="宋体" w:cs="宋体"/>
                <w:kern w:val="0"/>
                <w:sz w:val="18"/>
                <w:szCs w:val="18"/>
              </w:rPr>
              <w:t>13、数据搜索与统计分析：支持统计分析报表生成，支持浏览量折线图、访客量折线图、交易额折线图、订单量折线图。支持数据搜索与统计分析：支持分析广告位竞拍整体情况，也可以查看单独商家的广告位竞拍记录，竞拍日期，竞拍链接，可以给商家设为中标操作。支持搜索分析产品维度数据，查看及分析产品目的地分级（至少要有一级二级）、产品线，客单价等；支持搜索分析产品的运营维度数据，查看及分析店铺及单品的流量数据（店铺访客量、店铺浏览量、商品访客量、商品浏览量）、交易数据（支付人数、支付订单数、支付件数、支付金额、客单价、均单价、静默转化率、支付率、总转化率、优惠金额、商家优惠金额、平台优惠金额、退款订单数、退款金额）、客服数据（客服首次回复用时、30s回复率、60s回复率、无回复率、咨询人数、咨询转化率）须提供软件每个功能操作界面的清晰截图</w:t>
            </w:r>
            <w:r>
              <w:rPr>
                <w:rFonts w:hint="eastAsia" w:ascii="宋体" w:cs="宋体"/>
                <w:kern w:val="0"/>
                <w:sz w:val="18"/>
                <w:szCs w:val="18"/>
                <w:lang w:eastAsia="zh-CN"/>
              </w:rPr>
              <w:t>。</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14、系统拥有独立广告位管理系统，支持编辑首页轮播图、首页楼层广告、合作专区广告位、周边游广告图、签证轮播图、邮轮轮播图等。</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15、支持频道楼层，支持二级楼层管理，一级楼层可独立设置广告图位，二级楼层可设置6个及以上产品推荐展示位。</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16、支持商家入驻功能，支持新增商家；支持设置商家订单平台收取的佣金比例；支持商家拥有独立的商家管理后台；支持商家新建自定义分类并在发布产品的时候选择自己的分类；支持商家后台发布产品；支持商家后台处理自己发布产品的订单；支持商家后台展示结算账单（结算账单根据平台设置的佣金比例自动生成返佣金额）；支持商家需拥有独立的电脑端网页（每个商家都拥有一个电脑端网页，且商家电脑端网页与平台电脑端网页模板不同）；商家可以自己设置商家自己的logo、名称、联系方式等。17、商家官网支持自己设置楼层及展示产品；加盟商家需与直营商家区分，产品线路展示有不同的模板展示。</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18、商家首页支持自定义菜单分类，更方便游客快速找到理想的行程线路；</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19、商家发布产品时，可以把产品放在自己的店铺分类里面，与总平台分类分别设置；</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20、支持商家设置首页网店轮播图。</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21、支持创建研学顾问；每个研学顾问拥有一个独立的二维码，扫描二维码即可进入研学顾问主页；顾问主页包含研学顾问电话、QQ、微信、通讯地址等。研学顾问主页同时包含企业标识宣传；研学顾问主页模板支持单独编辑，支持单独编辑顾问首页的广告位。</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22、支持分销推广：可以按照类别对单独的产品进行推广设置，单独添加产品的推广佣金，研学顾问通过自己的二维码或者链接将产品推广出去，可以查看顾问的推广情况，对推广订单进行查询处理。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23、支持客户会员中心，支持查看待付款、已付款、已确认、已完成、已取消订单，并支持查看操作具体订单；支持查看产品点评记录；支持个人资料编辑；支持查看自己的订单支付记录及资金账户流水。</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24、支持积分商城，支持定期在后台设置积分值，系统需有一套生成积分的策略；会员拥有一定积分后，可使用积分兑换产品、优惠券；系统可赠送积分；可对积分订单进行单独处理。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25、系统支持多人同时在线同账号登录，也可以按照人数添加商家账号和后台运营管理账号，没有人数限制，支持云端和局域网安装部署。</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26、系统真实对接行业大型旅行社或研学机构电子商务操作业务，国内著名旅行社或旅游集团的精品线路1000条。</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27、系统数据分析模块</w:t>
            </w:r>
          </w:p>
          <w:p>
            <w:pPr>
              <w:widowControl/>
              <w:jc w:val="left"/>
              <w:textAlignment w:val="center"/>
              <w:rPr>
                <w:rFonts w:ascii="宋体" w:eastAsia="宋体" w:cs="宋体"/>
                <w:sz w:val="18"/>
                <w:szCs w:val="18"/>
              </w:rPr>
            </w:pPr>
            <w:r>
              <w:rPr>
                <w:rFonts w:hint="eastAsia" w:ascii="宋体" w:eastAsia="宋体" w:cs="宋体"/>
                <w:sz w:val="18"/>
                <w:szCs w:val="18"/>
              </w:rPr>
              <w:t>（1）综合看板展示选定月度或季度口碑指数和具体排名情况，以及近 12 个月的月度、季度综合口碑指数。</w:t>
            </w:r>
          </w:p>
          <w:p>
            <w:pPr>
              <w:widowControl/>
              <w:jc w:val="left"/>
              <w:textAlignment w:val="center"/>
              <w:rPr>
                <w:rFonts w:ascii="宋体" w:eastAsia="宋体" w:cs="宋体"/>
                <w:sz w:val="18"/>
                <w:szCs w:val="18"/>
              </w:rPr>
            </w:pPr>
            <w:r>
              <w:rPr>
                <w:rFonts w:hint="eastAsia" w:ascii="宋体" w:eastAsia="宋体" w:cs="宋体"/>
                <w:sz w:val="18"/>
                <w:szCs w:val="18"/>
              </w:rPr>
              <w:t>（2）展示景区口碑总数、好评总数及好评率、差评总数及差评率，并提供上月相关数据作为对照。</w:t>
            </w:r>
          </w:p>
          <w:p>
            <w:pPr>
              <w:widowControl/>
              <w:jc w:val="left"/>
              <w:textAlignment w:val="center"/>
              <w:rPr>
                <w:rFonts w:ascii="宋体" w:eastAsia="宋体" w:cs="宋体"/>
                <w:sz w:val="18"/>
                <w:szCs w:val="18"/>
              </w:rPr>
            </w:pPr>
            <w:r>
              <w:rPr>
                <w:rFonts w:hint="eastAsia" w:ascii="宋体" w:eastAsia="宋体" w:cs="宋体"/>
                <w:sz w:val="18"/>
                <w:szCs w:val="18"/>
              </w:rPr>
              <w:t>（3）展示指定景区口碑热度及满意度在各 OTA 的分布情况。</w:t>
            </w:r>
          </w:p>
          <w:p>
            <w:pPr>
              <w:widowControl/>
              <w:jc w:val="left"/>
              <w:textAlignment w:val="center"/>
              <w:rPr>
                <w:rFonts w:ascii="宋体" w:eastAsia="宋体" w:cs="宋体"/>
                <w:sz w:val="18"/>
                <w:szCs w:val="18"/>
              </w:rPr>
            </w:pPr>
            <w:r>
              <w:rPr>
                <w:rFonts w:hint="eastAsia" w:ascii="宋体" w:eastAsia="宋体" w:cs="宋体"/>
                <w:sz w:val="18"/>
                <w:szCs w:val="18"/>
              </w:rPr>
              <w:t>（4）展示近 12 个月的评论分布。</w:t>
            </w:r>
          </w:p>
          <w:p>
            <w:pPr>
              <w:widowControl/>
              <w:jc w:val="left"/>
              <w:textAlignment w:val="center"/>
              <w:rPr>
                <w:rFonts w:ascii="宋体" w:eastAsia="宋体" w:cs="宋体"/>
                <w:sz w:val="18"/>
                <w:szCs w:val="18"/>
              </w:rPr>
            </w:pPr>
            <w:r>
              <w:rPr>
                <w:rFonts w:hint="eastAsia" w:ascii="宋体" w:eastAsia="宋体" w:cs="宋体"/>
                <w:sz w:val="18"/>
                <w:szCs w:val="18"/>
              </w:rPr>
              <w:t>（5）排名分析</w:t>
            </w:r>
          </w:p>
          <w:p>
            <w:pPr>
              <w:widowControl/>
              <w:jc w:val="left"/>
              <w:textAlignment w:val="center"/>
              <w:rPr>
                <w:rFonts w:ascii="宋体" w:eastAsia="宋体" w:cs="宋体"/>
                <w:sz w:val="18"/>
                <w:szCs w:val="18"/>
              </w:rPr>
            </w:pPr>
            <w:r>
              <w:rPr>
                <w:rFonts w:hint="eastAsia" w:ascii="宋体" w:eastAsia="宋体" w:cs="宋体"/>
                <w:sz w:val="18"/>
                <w:szCs w:val="18"/>
              </w:rPr>
              <w:t>①根据热度、好评率、差评率、满意度对区域内各景区排名，其中好评率和差评率排名中分布包括总评论数量和好、差评数量。</w:t>
            </w:r>
          </w:p>
          <w:p>
            <w:pPr>
              <w:widowControl/>
              <w:jc w:val="left"/>
              <w:textAlignment w:val="center"/>
              <w:rPr>
                <w:rFonts w:ascii="宋体" w:eastAsia="宋体" w:cs="宋体"/>
                <w:sz w:val="18"/>
                <w:szCs w:val="18"/>
              </w:rPr>
            </w:pPr>
            <w:r>
              <w:rPr>
                <w:rFonts w:hint="eastAsia" w:ascii="宋体" w:eastAsia="宋体" w:cs="宋体"/>
                <w:sz w:val="18"/>
                <w:szCs w:val="18"/>
              </w:rPr>
              <w:t>②综合看板中提供各区域的排名、指数、热度、好评率和满意度情况的横向对比。</w:t>
            </w:r>
          </w:p>
          <w:p>
            <w:pPr>
              <w:widowControl/>
              <w:jc w:val="left"/>
              <w:textAlignment w:val="center"/>
              <w:rPr>
                <w:rFonts w:ascii="宋体" w:eastAsia="宋体" w:cs="宋体"/>
                <w:sz w:val="18"/>
                <w:szCs w:val="18"/>
              </w:rPr>
            </w:pPr>
            <w:r>
              <w:rPr>
                <w:rFonts w:hint="eastAsia" w:ascii="宋体" w:eastAsia="宋体" w:cs="宋体"/>
                <w:sz w:val="18"/>
                <w:szCs w:val="18"/>
              </w:rPr>
              <w:t>（6）对比分析</w:t>
            </w:r>
          </w:p>
          <w:p>
            <w:pPr>
              <w:widowControl/>
              <w:jc w:val="left"/>
              <w:textAlignment w:val="center"/>
              <w:rPr>
                <w:rFonts w:ascii="宋体" w:eastAsia="宋体" w:cs="宋体"/>
                <w:sz w:val="18"/>
                <w:szCs w:val="18"/>
              </w:rPr>
            </w:pPr>
            <w:r>
              <w:rPr>
                <w:rFonts w:hint="eastAsia" w:ascii="宋体" w:eastAsia="宋体" w:cs="宋体"/>
                <w:sz w:val="18"/>
                <w:szCs w:val="18"/>
              </w:rPr>
              <w:t>用户可以自由选定竞品进行对比分析，掌握与竞品在口碑指数、重点景区数量、口碑结构、OTA 分布、客流结构间的差异。</w:t>
            </w:r>
          </w:p>
          <w:p>
            <w:pPr>
              <w:widowControl/>
              <w:jc w:val="left"/>
              <w:textAlignment w:val="center"/>
              <w:rPr>
                <w:rFonts w:ascii="宋体" w:eastAsia="宋体" w:cs="宋体"/>
                <w:sz w:val="18"/>
                <w:szCs w:val="18"/>
              </w:rPr>
            </w:pPr>
            <w:r>
              <w:rPr>
                <w:rFonts w:hint="eastAsia" w:ascii="宋体" w:eastAsia="宋体" w:cs="宋体"/>
                <w:sz w:val="18"/>
                <w:szCs w:val="18"/>
              </w:rPr>
              <w:t>（7）口碑分析</w:t>
            </w:r>
          </w:p>
          <w:p>
            <w:pPr>
              <w:widowControl/>
              <w:jc w:val="left"/>
              <w:textAlignment w:val="center"/>
              <w:rPr>
                <w:rFonts w:ascii="宋体" w:eastAsia="宋体" w:cs="宋体"/>
                <w:sz w:val="18"/>
                <w:szCs w:val="18"/>
              </w:rPr>
            </w:pPr>
            <w:r>
              <w:rPr>
                <w:rFonts w:hint="eastAsia" w:ascii="宋体" w:eastAsia="宋体" w:cs="宋体"/>
                <w:sz w:val="18"/>
                <w:szCs w:val="18"/>
              </w:rPr>
              <w:t>包含综合分析中的口碑指数和 OTA 评论分布数据，展示评论总数及其中好、中、差评数量和比例，并按照八个维度（客流状况、文化特色、景点景色、公共设施、旅游交通、服务质量、门票物价、景区管理、卫生管理）评论热度。展示当月每日的评论热度和满意度趋势。</w:t>
            </w:r>
          </w:p>
          <w:p>
            <w:pPr>
              <w:widowControl/>
              <w:jc w:val="left"/>
              <w:textAlignment w:val="center"/>
              <w:rPr>
                <w:rFonts w:ascii="宋体" w:eastAsia="宋体" w:cs="宋体"/>
                <w:sz w:val="18"/>
                <w:szCs w:val="18"/>
              </w:rPr>
            </w:pPr>
            <w:r>
              <w:rPr>
                <w:rFonts w:hint="eastAsia" w:ascii="宋体" w:eastAsia="宋体" w:cs="宋体"/>
                <w:sz w:val="18"/>
                <w:szCs w:val="18"/>
              </w:rPr>
              <w:t>（8）问题及优势发现</w:t>
            </w:r>
          </w:p>
          <w:p>
            <w:pPr>
              <w:widowControl/>
              <w:jc w:val="left"/>
              <w:textAlignment w:val="center"/>
              <w:rPr>
                <w:rFonts w:ascii="宋体" w:eastAsia="宋体" w:cs="宋体"/>
                <w:sz w:val="18"/>
                <w:szCs w:val="18"/>
              </w:rPr>
            </w:pPr>
            <w:r>
              <w:rPr>
                <w:rFonts w:hint="eastAsia" w:ascii="宋体" w:eastAsia="宋体" w:cs="宋体"/>
                <w:sz w:val="18"/>
                <w:szCs w:val="18"/>
              </w:rPr>
              <w:t>通过使用自然语言处理技术，从评价中提取中观点，并将观点进行情感分析，结合维度，分别展示消极和积极观点，并做汇总展示，帮助使用者一目了然掌握改善和提高点，针对存在的问题依据严重性和反映量进行景区口碑维护和改善，针对优势进行宣传和强化。</w:t>
            </w:r>
          </w:p>
          <w:p>
            <w:pPr>
              <w:widowControl/>
              <w:jc w:val="left"/>
              <w:textAlignment w:val="center"/>
              <w:rPr>
                <w:rFonts w:ascii="宋体" w:eastAsia="宋体" w:cs="宋体"/>
                <w:sz w:val="18"/>
                <w:szCs w:val="18"/>
              </w:rPr>
            </w:pPr>
            <w:r>
              <w:rPr>
                <w:rFonts w:hint="eastAsia" w:ascii="宋体" w:eastAsia="宋体" w:cs="宋体"/>
                <w:sz w:val="18"/>
                <w:szCs w:val="18"/>
              </w:rPr>
              <w:t>（9）以问题发现为例：</w:t>
            </w:r>
          </w:p>
          <w:p>
            <w:pPr>
              <w:widowControl/>
              <w:jc w:val="left"/>
              <w:textAlignment w:val="center"/>
              <w:rPr>
                <w:rFonts w:ascii="宋体" w:eastAsia="宋体" w:cs="宋体"/>
                <w:sz w:val="18"/>
                <w:szCs w:val="18"/>
              </w:rPr>
            </w:pPr>
            <w:r>
              <w:rPr>
                <w:rFonts w:hint="eastAsia" w:ascii="宋体" w:eastAsia="宋体" w:cs="宋体"/>
                <w:sz w:val="18"/>
                <w:szCs w:val="18"/>
              </w:rPr>
              <w:t>①展示负面口碑维度及其分布</w:t>
            </w:r>
          </w:p>
          <w:p>
            <w:pPr>
              <w:widowControl/>
              <w:jc w:val="left"/>
              <w:textAlignment w:val="center"/>
              <w:rPr>
                <w:rFonts w:ascii="宋体" w:eastAsia="宋体" w:cs="宋体"/>
                <w:sz w:val="18"/>
                <w:szCs w:val="18"/>
              </w:rPr>
            </w:pPr>
            <w:r>
              <w:rPr>
                <w:rFonts w:hint="eastAsia" w:ascii="宋体" w:eastAsia="宋体" w:cs="宋体"/>
                <w:sz w:val="18"/>
                <w:szCs w:val="18"/>
              </w:rPr>
              <w:t>②展示所选择的的负面口碑维度 Top10 的景区及所选维度当月每日负面口碑热度趋势。</w:t>
            </w:r>
          </w:p>
          <w:p>
            <w:pPr>
              <w:widowControl/>
              <w:jc w:val="left"/>
              <w:textAlignment w:val="center"/>
              <w:rPr>
                <w:rFonts w:ascii="宋体" w:eastAsia="宋体" w:cs="宋体"/>
                <w:sz w:val="18"/>
                <w:szCs w:val="18"/>
              </w:rPr>
            </w:pPr>
            <w:r>
              <w:rPr>
                <w:rFonts w:hint="eastAsia" w:ascii="宋体" w:eastAsia="宋体" w:cs="宋体"/>
                <w:sz w:val="18"/>
                <w:szCs w:val="18"/>
              </w:rPr>
              <w:t>③展示与所选择的维度相关的问题评论具体内容。</w:t>
            </w:r>
          </w:p>
          <w:p>
            <w:pPr>
              <w:widowControl/>
              <w:jc w:val="left"/>
              <w:textAlignment w:val="center"/>
              <w:rPr>
                <w:rFonts w:ascii="宋体" w:eastAsia="宋体" w:cs="宋体"/>
                <w:sz w:val="18"/>
                <w:szCs w:val="18"/>
              </w:rPr>
            </w:pPr>
            <w:r>
              <w:rPr>
                <w:rFonts w:hint="eastAsia" w:ascii="宋体" w:eastAsia="宋体" w:cs="宋体"/>
                <w:sz w:val="18"/>
                <w:szCs w:val="18"/>
              </w:rPr>
              <w:t>（10）关注度分析</w:t>
            </w:r>
          </w:p>
          <w:p>
            <w:pPr>
              <w:widowControl/>
              <w:jc w:val="left"/>
              <w:textAlignment w:val="center"/>
              <w:rPr>
                <w:rFonts w:ascii="宋体" w:eastAsia="宋体" w:cs="宋体"/>
                <w:sz w:val="18"/>
                <w:szCs w:val="18"/>
              </w:rPr>
            </w:pPr>
            <w:r>
              <w:rPr>
                <w:rFonts w:hint="eastAsia" w:ascii="宋体" w:eastAsia="宋体" w:cs="宋体"/>
                <w:sz w:val="18"/>
                <w:szCs w:val="18"/>
              </w:rPr>
              <w:t>通过构建出游方式模型，经过大数据计算，将客流结构归并为独自出游、情侣朋友、家庭亲子、商务出游和其它五大类型，掌握每种出游方式的热度信息以及每种出游方式对景区管理、景点景色、门票物价、卫生环境、公共设施、服务质量、客流状况、旅游交通八大维度的关注程度，并形成分析报告，帮助辅助景区决策经营侧重点。</w:t>
            </w:r>
          </w:p>
          <w:p>
            <w:pPr>
              <w:widowControl/>
              <w:jc w:val="left"/>
              <w:textAlignment w:val="center"/>
              <w:rPr>
                <w:rFonts w:ascii="宋体" w:eastAsia="宋体" w:cs="宋体"/>
                <w:sz w:val="18"/>
                <w:szCs w:val="18"/>
              </w:rPr>
            </w:pPr>
            <w:r>
              <w:rPr>
                <w:rFonts w:hint="eastAsia" w:ascii="宋体" w:eastAsia="宋体" w:cs="宋体"/>
                <w:sz w:val="18"/>
                <w:szCs w:val="18"/>
              </w:rPr>
              <w:t>①展示总体的关注度热度排名及总体出游类型占比。</w:t>
            </w:r>
          </w:p>
          <w:p>
            <w:pPr>
              <w:widowControl/>
              <w:jc w:val="left"/>
              <w:textAlignment w:val="center"/>
              <w:rPr>
                <w:rFonts w:ascii="宋体" w:eastAsia="宋体" w:cs="宋体"/>
                <w:sz w:val="18"/>
                <w:szCs w:val="18"/>
              </w:rPr>
            </w:pPr>
            <w:r>
              <w:rPr>
                <w:rFonts w:hint="eastAsia" w:ascii="宋体" w:eastAsia="宋体" w:cs="宋体"/>
                <w:sz w:val="18"/>
                <w:szCs w:val="18"/>
              </w:rPr>
              <w:t>②展示不同关注热点中，各种出游方式的占比机器详细数据。</w:t>
            </w:r>
          </w:p>
          <w:p>
            <w:pPr>
              <w:widowControl/>
              <w:jc w:val="left"/>
              <w:textAlignment w:val="center"/>
              <w:rPr>
                <w:rFonts w:ascii="宋体" w:eastAsia="宋体" w:cs="宋体"/>
                <w:sz w:val="18"/>
                <w:szCs w:val="18"/>
              </w:rPr>
            </w:pPr>
            <w:r>
              <w:rPr>
                <w:rFonts w:hint="eastAsia" w:ascii="宋体" w:eastAsia="宋体" w:cs="宋体"/>
                <w:sz w:val="18"/>
                <w:szCs w:val="18"/>
              </w:rPr>
              <w:t>（11）口碑详情</w:t>
            </w:r>
          </w:p>
          <w:p>
            <w:pPr>
              <w:widowControl/>
              <w:jc w:val="left"/>
              <w:textAlignment w:val="center"/>
              <w:rPr>
                <w:rFonts w:ascii="宋体" w:eastAsia="宋体" w:cs="宋体"/>
                <w:sz w:val="18"/>
                <w:szCs w:val="18"/>
              </w:rPr>
            </w:pPr>
            <w:r>
              <w:rPr>
                <w:rFonts w:hint="eastAsia" w:ascii="宋体" w:eastAsia="宋体" w:cs="宋体"/>
                <w:sz w:val="18"/>
                <w:szCs w:val="18"/>
              </w:rPr>
              <w:t>展选定景区在指定时间段内，在全部或指定 OTA 上的满意度、总评价和好、差评数量，并可按照关注要素筛选相应评价详情。</w:t>
            </w:r>
          </w:p>
          <w:p>
            <w:pPr>
              <w:widowControl/>
              <w:jc w:val="left"/>
              <w:textAlignment w:val="center"/>
              <w:rPr>
                <w:rFonts w:ascii="宋体" w:eastAsia="宋体" w:cs="宋体"/>
                <w:sz w:val="18"/>
                <w:szCs w:val="18"/>
              </w:rPr>
            </w:pPr>
            <w:r>
              <w:rPr>
                <w:rFonts w:hint="eastAsia" w:ascii="宋体" w:eastAsia="宋体" w:cs="宋体"/>
                <w:sz w:val="18"/>
                <w:szCs w:val="18"/>
              </w:rPr>
              <w:t>（12）态势监测</w:t>
            </w:r>
          </w:p>
          <w:p>
            <w:pPr>
              <w:widowControl/>
              <w:jc w:val="left"/>
              <w:textAlignment w:val="center"/>
              <w:rPr>
                <w:rFonts w:ascii="宋体" w:eastAsia="宋体" w:cs="宋体"/>
                <w:sz w:val="18"/>
                <w:szCs w:val="18"/>
              </w:rPr>
            </w:pPr>
            <w:r>
              <w:rPr>
                <w:rFonts w:hint="eastAsia" w:ascii="宋体" w:eastAsia="宋体" w:cs="宋体"/>
                <w:sz w:val="18"/>
                <w:szCs w:val="18"/>
              </w:rPr>
              <w:t>①持续监测指定景区的口碑变化情况，直观了解口碑管理中的核心数据变化趋势，为及时采取有效管理措施提供依据。</w:t>
            </w:r>
          </w:p>
          <w:p>
            <w:pPr>
              <w:widowControl/>
              <w:jc w:val="left"/>
              <w:textAlignment w:val="center"/>
              <w:rPr>
                <w:rFonts w:ascii="宋体" w:eastAsia="宋体" w:cs="宋体"/>
                <w:sz w:val="18"/>
                <w:szCs w:val="18"/>
              </w:rPr>
            </w:pPr>
            <w:r>
              <w:rPr>
                <w:rFonts w:hint="eastAsia" w:ascii="宋体" w:eastAsia="宋体" w:cs="宋体"/>
                <w:sz w:val="18"/>
                <w:szCs w:val="18"/>
              </w:rPr>
              <w:t>②区域态势展示区域整体及其下辖区划的口碑总览、近一个月每日评论总数和差评率趋势、好中差评分布、各选定维度好评率与行业平均对比、以及近 30日每天指定维度的好、差评趋势。</w:t>
            </w:r>
          </w:p>
          <w:p>
            <w:pPr>
              <w:pStyle w:val="5"/>
              <w:ind w:firstLine="0" w:firstLineChars="0"/>
              <w:rPr>
                <w:rFonts w:ascii="宋体" w:eastAsia="宋体" w:cs="宋体"/>
                <w:sz w:val="18"/>
                <w:szCs w:val="18"/>
              </w:rPr>
            </w:pPr>
            <w:r>
              <w:rPr>
                <w:rFonts w:hint="eastAsia" w:ascii="宋体" w:eastAsia="宋体" w:cs="宋体"/>
                <w:sz w:val="18"/>
                <w:szCs w:val="18"/>
              </w:rPr>
              <w:t>③对象态势展示以具体景区为对象的态势监测数据。</w:t>
            </w:r>
          </w:p>
          <w:p>
            <w:pPr>
              <w:widowControl/>
              <w:jc w:val="left"/>
              <w:rPr>
                <w:rFonts w:ascii="宋体" w:eastAsia="宋体" w:cs="宋体"/>
                <w:kern w:val="0"/>
                <w:sz w:val="18"/>
                <w:szCs w:val="18"/>
              </w:rPr>
            </w:pPr>
            <w:r>
              <w:rPr>
                <w:rFonts w:hint="eastAsia" w:ascii="宋体" w:eastAsia="宋体" w:cs="宋体"/>
                <w:kern w:val="0"/>
                <w:sz w:val="18"/>
                <w:szCs w:val="18"/>
              </w:rPr>
              <w:t>二、技术保障</w:t>
            </w:r>
          </w:p>
          <w:p>
            <w:pPr>
              <w:rPr>
                <w:rFonts w:ascii="宋体" w:eastAsia="宋体" w:cs="宋体"/>
                <w:sz w:val="18"/>
                <w:szCs w:val="18"/>
              </w:rPr>
            </w:pPr>
            <w:r>
              <w:rPr>
                <w:rFonts w:hint="eastAsia" w:ascii="宋体" w:eastAsia="宋体" w:cs="宋体"/>
                <w:sz w:val="18"/>
                <w:szCs w:val="18"/>
              </w:rPr>
              <w:t>1、软件系统产品学生和教师客户端点位数、不限制同一时段客户登录数量，后期支持功能扩展，需永久授权系统使用权限：包括系统内含的实时数据的使用权限，老师学生随时和永久使用；教学数据库需每年1月1日免费更新，教学数据库包括历史数据、实时数据、模拟数据等，教师可以进行教学操作和任务发布等内容，学生可以使用以上数据进行作品设计、文章撰写等内容。投标人需提供承诺函和技术文件说明对该项内容进行承诺和说明。</w:t>
            </w:r>
          </w:p>
          <w:p>
            <w:pPr>
              <w:rPr>
                <w:rFonts w:ascii="宋体" w:eastAsia="宋体" w:cs="宋体"/>
                <w:sz w:val="18"/>
                <w:szCs w:val="18"/>
              </w:rPr>
            </w:pPr>
            <w:r>
              <w:rPr>
                <w:rFonts w:hint="eastAsia" w:ascii="宋体" w:eastAsia="宋体" w:cs="宋体"/>
                <w:sz w:val="18"/>
                <w:szCs w:val="18"/>
              </w:rPr>
              <w:t>★2、需提供来源于国内著名旅行社或旅游集团的精品线路1000条，为确保数据来源准确和安全，需提供对应旅行社或旅游集团网站数据使用授权书，提供对应旅行社工信部备案截图。平台完成验收后需免费提供系统使用操作训练手册（≧60本）和免费系统培训（≧2人/次/2天/年，合计2-4次，形式线上和线下）、免费系统培训视频（≧10个，每个不低于10分钟）</w:t>
            </w:r>
            <w:r>
              <w:rPr>
                <w:rFonts w:hint="eastAsia" w:ascii="宋体" w:eastAsia="宋体" w:cs="宋体"/>
                <w:sz w:val="18"/>
                <w:szCs w:val="18"/>
              </w:rPr>
              <w:br w:type="textWrapping"/>
            </w:r>
            <w:r>
              <w:rPr>
                <w:rFonts w:hint="eastAsia" w:ascii="宋体" w:eastAsia="宋体" w:cs="宋体"/>
                <w:sz w:val="18"/>
                <w:szCs w:val="18"/>
              </w:rPr>
              <w:t>3、系统支持省级及以上全域智慧旅游系统建设工作（需包含旅游景区运营监测、文旅地理信息、旅游投诉监管、应急指挥调度等）且能够为采购人提供投标前三个月任意一个月新疆旅游景区、酒店的网评报告，报告可以通过订阅方式自动发送到订阅者邮箱。网评报告通过综合概况、榜单、游客关注维度、评价来源分析和评论热词五个方面展示景点或酒店当月、当季或当年的网评情况，使订阅者及时快速了解所关注区域旅游景区或酒店的基本网评情况。</w:t>
            </w:r>
          </w:p>
          <w:p>
            <w:pPr>
              <w:rPr>
                <w:rFonts w:ascii="宋体" w:eastAsia="宋体" w:cs="宋体"/>
                <w:sz w:val="18"/>
                <w:szCs w:val="18"/>
              </w:rPr>
            </w:pPr>
            <w:r>
              <w:rPr>
                <w:rFonts w:hint="eastAsia" w:ascii="宋体" w:eastAsia="宋体" w:cs="宋体"/>
                <w:sz w:val="18"/>
                <w:szCs w:val="18"/>
              </w:rPr>
              <w:t>4、能够为科研项目推进提供数据支撑、技术支持。</w:t>
            </w:r>
          </w:p>
          <w:p>
            <w:pPr>
              <w:rPr>
                <w:rFonts w:ascii="宋体" w:eastAsia="宋体" w:cs="宋体"/>
                <w:sz w:val="18"/>
                <w:szCs w:val="18"/>
              </w:rPr>
            </w:pPr>
            <w:r>
              <w:rPr>
                <w:rFonts w:hint="eastAsia" w:ascii="宋体" w:eastAsia="宋体" w:cs="宋体"/>
                <w:sz w:val="18"/>
                <w:szCs w:val="18"/>
              </w:rPr>
              <w:t>5、不少于8年服务期内的免费维护和升级服务。</w:t>
            </w:r>
          </w:p>
          <w:p>
            <w:pPr>
              <w:widowControl/>
              <w:jc w:val="left"/>
              <w:rPr>
                <w:rFonts w:ascii="宋体" w:eastAsia="宋体" w:cs="宋体"/>
                <w:sz w:val="18"/>
                <w:szCs w:val="18"/>
              </w:rPr>
            </w:pPr>
            <w:r>
              <w:rPr>
                <w:rFonts w:hint="eastAsia" w:ascii="宋体" w:eastAsia="宋体" w:cs="宋体"/>
                <w:sz w:val="18"/>
                <w:szCs w:val="18"/>
              </w:rPr>
              <w:t>6、须提供软件著作权登记证书，需提供在中国版权保护中心官网上查询的信息记录网址以及截图。</w:t>
            </w:r>
          </w:p>
          <w:p>
            <w:pPr>
              <w:pStyle w:val="5"/>
              <w:ind w:firstLine="0" w:firstLineChars="0"/>
              <w:rPr>
                <w:rFonts w:ascii="宋体" w:hAnsi="宋体" w:eastAsia="宋体" w:cs="宋体"/>
                <w:sz w:val="18"/>
                <w:szCs w:val="18"/>
              </w:rPr>
            </w:pPr>
            <w:r>
              <w:rPr>
                <w:rFonts w:hint="eastAsia" w:ascii="宋体" w:eastAsia="宋体" w:cs="宋体"/>
                <w:sz w:val="18"/>
                <w:szCs w:val="18"/>
              </w:rPr>
              <w:t>7、须提供原厂授权书与售后服务承诺书。</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智慧旅行社数字化管理系统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eastAsia="宋体" w:cs="宋体"/>
                <w:kern w:val="0"/>
                <w:sz w:val="18"/>
                <w:szCs w:val="18"/>
              </w:rPr>
            </w:pPr>
            <w:r>
              <w:rPr>
                <w:rFonts w:hint="eastAsia" w:ascii="宋体" w:eastAsia="宋体" w:cs="宋体"/>
                <w:kern w:val="0"/>
                <w:sz w:val="18"/>
                <w:szCs w:val="18"/>
              </w:rPr>
              <w:t>一、系统提供高效的客户管理方案，便捷的销售报名流程，专业的名单表管理规则，规范的凭证打印格式，严谨的应收账款管控体系，为旅行社提供强大的销售数据管理。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订单录入系统分为：对销售业务按散客单条线路、散客拼团、单项委托分类报名（订单分为：散客订单、团队订单、散拼订单、单项订单，各订单单独展示，订单录入在不同入口录入）。须提供软件每个功能操作界面的清晰截图。</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2、创建订单时支持在业务类型下按线路类型进行选择，支持线路名称，销售开始结束日期，线路天数，出发地，业务类型进行快速搜索，创建订单时需选择客户来源。</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3、为保证对旅行社分散计调和集中计调管理需要，系统订单支持选择订单相对应的计调操作人员账户。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4、支持报名后的订单退人、游客信息变动等变更操作。</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★5、支持新增对不同分类客户的拜访记录（拜访时间、拜访对象、拜访内容、下次拜访时间），支持自动生成下次拜访日程表。须提供软件每个功能操作界面的清晰截图。</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6、需要具有多元化收款途径，支持销售收款、供应商代收等收款途径。</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7、需要具有多样化收款方式，支持现金、POS、转账、客户预存款等多种收款方式。</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8、收款完成后，系统支持打印收款凭证，规范销售收款工作。</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9、支持新增团队询价单，支持按天编辑询价单行程安排；支持选择计调处理此次询价单；支持计调针对此次询价单进行报价，支持计调填写好报价项目后（随机说出添加几条），向供应商发布询价（生成询价二维码及询价专用网址）；系统自动生成供应商的报价页面（报价页面包含老师提出的几条报价项目）；供应商填好报价提交（随机说出价格进行录入提交），计调即可查看到供应商报价（报价为上述价格）。须提供软件每个功能操作界面的清晰截图。</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10、支持自定义报价项目，支持新增报价项目。</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11、支持对订单操作：订单预算；安排导游（新增导游账户信息，新增对应系统导游账户，并在订单操作中选择这个导游）；订单决算（支持选择不同的供应商增加成本项目）；向订单供应商付款申请（支持根据订单决算设置的供应商成本自动生成供应商付款申请表，按条向供应商付款，支持填写付款日期、付款金额）等操作；支持将供应商付款申请提交到财务审核处理（财务针对付款申请进行审批核准付款或退回申请，并支持上传付款凭证及审核意见）；系统支持客户退款操作，支持填写客户退款金额，支持将退款申请发送到财务审核，支持财务针对此次退款申请进行审批（核准退款或退回申请，并支持上传退款凭证）。须提供软件每个功能操作界面的清晰截图。</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12、系统支持同业订单对账，按同业客户和交易时间段由系统自动生成同业客户对账单。</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13、同业订单对账支持单订单对账和批量订单集中对账，支持查看结算单，直观和清楚的反映团队的收入明细和成本明细和毛利和毛利率情况，打印出来形成纸质供主管领导审批。</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14、支持对个人客户、单位客户、同业客户分类维护管理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15、支持游客名单表导入导出功能。</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16、计调支持对订单确认出票即锁定订单，不允许变更订单基本信息，如行程安排、出行天数等。</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17、财务操作核销收款，对销售人员的营业收款进行核销操作，确认收款已入账；财务付款操作：对计调提交的供应商付款申请进行审批。</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18、退款申请审批：支持对已报名订单，销售操作退款申请，财务进行审核；导游领款管理：支持对导游领款进行统一管理，支持按申请日期、订单号进行搜索，支持处理导游领款申请。</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19、支持针对订单进行模拟签署电子合同，支持给销售人员分配电子合同编号，支持查看合同状态，支持上传模拟电子公章，模拟合同上自动添加模拟电子公章，学生可模拟游客手写签名并生成电子签字（随机说出姓名进行书写保存，查看生成的电子合同，电子合同须有模拟单位章和书写的姓名），模拟电子合同支持手机端和电脑端两种方式操作。须提供软件每个功能操作界面的清晰截图。</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20、订单采购支持按有供应商和无供应商（如快递费、路桥邮费等）采购操作。</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21、订单采购支持采购时填写交易人头数，支持协同计调操作，满足专业订房订车需求。</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22、供应商快速搜索：采购主管可以通过供应商名称，代码，类型，性质，财务代码，省市等条件进行快速搜索想要的供应商。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23、支持知识库功能，销售人员可以根据客户的提问，搜索知识库中的内容，进行回答和介绍，支持公告发布，支持选择公告需要发布的部门进行发布。</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24、支持对销售待签署、客人待签署、生效未核销、生效已核销、终止未核销、终止已核销等合同情况进行统计；支持灵活分配合同（新增合同、删除合同）；支持对销售合同适用情况进行搜索。</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25、采购支持供应商采购传真件模板管理，采购完成后生成采购传真件。</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26、付款支持按供应商和供应商结算账期付款，支持单笔采购付款、单笔采购分次付款等多种实际付款业务需要。</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27、供应商付款需财务审核，并上传付款凭证及审核意见。</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28、支持导游技能培训管理模块，支持导游知识，学生可以学习经典案例，宗教文化等知识，支持导游词管理，包含优秀导游词鉴赏，支持景点/酒店案例管理，包含个景点/酒店案例分析，支持情景推理管理。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29、支持供应商结算账期管理，提高旅行社现金流；支持供应商协议有效期和合作状态管理，支持供应商付款资料管理。</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30、支持多种统计数据，支持年度业务统计、实时订单统计、订单收支统计、供应商付款统计、销售业绩统计等。</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31、能够通过导游姓名，类型，部门快速查询导游信息，支持导游报账系统，支持为导游提供出团成本记录，记录带团花销，带团结束后利用便捷的电子报账单轻松报帐。</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32、系统有在线帮助系统功能和在线指引功能。以图文形式对系统流程有一个专门的讲解，帮助老师同学更好的学习使用本系统。</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二、技术保障</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1、提供软件著作权证书。</w:t>
            </w:r>
          </w:p>
          <w:p>
            <w:pPr>
              <w:widowControl/>
              <w:jc w:val="left"/>
              <w:textAlignment w:val="center"/>
              <w:rPr>
                <w:rFonts w:ascii="宋体" w:eastAsia="宋体" w:cs="宋体"/>
                <w:kern w:val="0"/>
                <w:sz w:val="18"/>
                <w:szCs w:val="18"/>
              </w:rPr>
            </w:pPr>
            <w:r>
              <w:rPr>
                <w:rFonts w:hint="eastAsia" w:ascii="宋体" w:eastAsia="宋体" w:cs="宋体"/>
                <w:kern w:val="0"/>
                <w:sz w:val="18"/>
                <w:szCs w:val="18"/>
              </w:rPr>
              <w:t>2、需提供来源于国内著名旅行社或旅游集团的精品线路1000条，并提供对应旅行社或旅游集团网站数据使用授权书，提供对应旅行社工信部备案截图。</w:t>
            </w:r>
          </w:p>
          <w:p>
            <w:pPr>
              <w:pStyle w:val="5"/>
              <w:ind w:firstLine="0" w:firstLineChars="0"/>
              <w:rPr>
                <w:rFonts w:ascii="宋体" w:hAnsi="宋体" w:eastAsia="宋体" w:cs="宋体"/>
                <w:sz w:val="18"/>
                <w:szCs w:val="18"/>
              </w:rPr>
            </w:pPr>
            <w:r>
              <w:rPr>
                <w:rFonts w:hint="eastAsia" w:ascii="宋体" w:eastAsia="宋体" w:cs="宋体"/>
                <w:kern w:val="0"/>
                <w:sz w:val="18"/>
                <w:szCs w:val="18"/>
              </w:rPr>
              <w:t>3、</w:t>
            </w:r>
            <w:r>
              <w:rPr>
                <w:rFonts w:hint="eastAsia" w:ascii="宋体" w:eastAsia="宋体" w:cs="宋体"/>
                <w:sz w:val="18"/>
                <w:szCs w:val="18"/>
              </w:rPr>
              <w:t>需提供原厂授权书与售后服务承诺书。</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16</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LED全彩显示屏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平米</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tcPr>
          <w:p>
            <w:pPr>
              <w:rPr>
                <w:sz w:val="18"/>
                <w:szCs w:val="18"/>
              </w:rPr>
            </w:pPr>
            <w:r>
              <w:rPr>
                <w:rFonts w:hint="eastAsia"/>
                <w:sz w:val="18"/>
                <w:szCs w:val="18"/>
              </w:rPr>
              <w:t>1.点间距：2.5mm，像素组成：1R1G1B 三合一SMD表贴；</w:t>
            </w:r>
          </w:p>
          <w:p>
            <w:pPr>
              <w:rPr>
                <w:sz w:val="18"/>
                <w:szCs w:val="18"/>
              </w:rPr>
            </w:pPr>
            <w:r>
              <w:rPr>
                <w:rFonts w:hint="eastAsia"/>
                <w:sz w:val="18"/>
                <w:szCs w:val="18"/>
              </w:rPr>
              <w:t>2.平整度达到C级标准，P≤0.05mm，且支持6轴向精密微调；像素中心距相对偏差达到C级标准，JX&lt;0.5%；垂直及水平相对偏差均达到C级标准；</w:t>
            </w:r>
          </w:p>
          <w:p>
            <w:pPr>
              <w:rPr>
                <w:sz w:val="18"/>
                <w:szCs w:val="18"/>
              </w:rPr>
            </w:pPr>
            <w:r>
              <w:rPr>
                <w:rFonts w:hint="eastAsia"/>
                <w:sz w:val="18"/>
                <w:szCs w:val="18"/>
              </w:rPr>
              <w:t>3.外壳防护等级：达到C级标准，F≥IP6 X；通过湿热负载、恒定湿热测试，测试标准为GB/T 2423 .3；</w:t>
            </w:r>
          </w:p>
          <w:p>
            <w:pPr>
              <w:rPr>
                <w:sz w:val="18"/>
                <w:szCs w:val="18"/>
              </w:rPr>
            </w:pPr>
            <w:r>
              <w:rPr>
                <w:rFonts w:hint="eastAsia"/>
                <w:sz w:val="18"/>
                <w:szCs w:val="18"/>
              </w:rPr>
              <w:t>4.最高对比度：15000:1，色温：1000K-18000K可调，水平视角170度、垂直视角170度，亮度均匀性：99.5%；色域：≥110%NTSC；</w:t>
            </w:r>
          </w:p>
          <w:p>
            <w:pPr>
              <w:rPr>
                <w:sz w:val="18"/>
                <w:szCs w:val="18"/>
              </w:rPr>
            </w:pPr>
            <w:r>
              <w:rPr>
                <w:rFonts w:hint="eastAsia"/>
                <w:sz w:val="18"/>
                <w:szCs w:val="18"/>
              </w:rPr>
              <w:t>5.换帧频率：50&amp;60Hz，且支持120Hz等3D显示技术，刷新频率：≥3840Hz；</w:t>
            </w:r>
          </w:p>
          <w:p>
            <w:pPr>
              <w:rPr>
                <w:sz w:val="18"/>
                <w:szCs w:val="18"/>
              </w:rPr>
            </w:pPr>
            <w:r>
              <w:rPr>
                <w:rFonts w:hint="eastAsia"/>
                <w:sz w:val="18"/>
                <w:szCs w:val="18"/>
              </w:rPr>
              <w:t>6.峰值功耗：450w/m2，平均功耗：200w/m²；</w:t>
            </w:r>
          </w:p>
          <w:p>
            <w:pPr>
              <w:rPr>
                <w:sz w:val="18"/>
                <w:szCs w:val="18"/>
              </w:rPr>
            </w:pPr>
            <w:r>
              <w:rPr>
                <w:rFonts w:hint="eastAsia"/>
                <w:sz w:val="18"/>
                <w:szCs w:val="18"/>
              </w:rPr>
              <w:t>7.样品在标准工作环境下使用配套材 料点亮，样品在亮度300~330 (cd/m2) 时点亮所需的功率应＜12W；</w:t>
            </w:r>
          </w:p>
          <w:p>
            <w:pPr>
              <w:rPr>
                <w:sz w:val="18"/>
                <w:szCs w:val="18"/>
              </w:rPr>
            </w:pPr>
            <w:r>
              <w:rPr>
                <w:rFonts w:hint="eastAsia"/>
                <w:sz w:val="18"/>
                <w:szCs w:val="18"/>
              </w:rPr>
              <w:t>8.支持模组级DC供电方式（48V DC-60V DC），有保护接地端子，接地电阻不大于0.05Ω，对地漏电流不超过0.5m A/m2（有效值），静电放电抗扰度测式符合GB/T 17618-2015，空气放电8 k V，接触放电4 k V；</w:t>
            </w:r>
          </w:p>
          <w:p>
            <w:pPr>
              <w:rPr>
                <w:sz w:val="18"/>
                <w:szCs w:val="18"/>
              </w:rPr>
            </w:pPr>
            <w:r>
              <w:rPr>
                <w:rFonts w:hint="eastAsia"/>
                <w:sz w:val="18"/>
                <w:szCs w:val="18"/>
              </w:rPr>
              <w:t>9.正常使用时在达到热平衡后，屏体结构的金属部分的温升不超过升15 K，绝缘材料的温升18K；</w:t>
            </w:r>
          </w:p>
          <w:p>
            <w:pPr>
              <w:rPr>
                <w:sz w:val="18"/>
                <w:szCs w:val="18"/>
              </w:rPr>
            </w:pPr>
            <w:r>
              <w:rPr>
                <w:rFonts w:hint="eastAsia"/>
                <w:sz w:val="18"/>
                <w:szCs w:val="18"/>
              </w:rPr>
              <w:t>10.通过盐雾测试：按盐雾试验相关规定进行试验，在盐溶度P H值7 + / - 0 .5，浓度5% NaCL 、温度35 + / - 1 度的条件，连续进行7 2 h 喷雾试验结束，显示屏表面无锈蚀，性能完好，正常工作测试等级10级；</w:t>
            </w:r>
          </w:p>
          <w:p>
            <w:pPr>
              <w:rPr>
                <w:sz w:val="18"/>
                <w:szCs w:val="18"/>
              </w:rPr>
            </w:pPr>
            <w:r>
              <w:rPr>
                <w:rFonts w:hint="eastAsia"/>
                <w:sz w:val="18"/>
                <w:szCs w:val="18"/>
              </w:rPr>
              <w:t>11.通过光生物安全及蓝光危害测试，满足蓝光视网膜危害等级检测要求，符合肉眼观看标准；</w:t>
            </w:r>
          </w:p>
          <w:p>
            <w:pPr>
              <w:rPr>
                <w:sz w:val="18"/>
                <w:szCs w:val="18"/>
              </w:rPr>
            </w:pPr>
            <w:r>
              <w:rPr>
                <w:rFonts w:hint="eastAsia"/>
                <w:sz w:val="18"/>
                <w:szCs w:val="18"/>
              </w:rPr>
              <w:t>12.具备加密功能，支持加密输出，避免信号恶意切断及输入；</w:t>
            </w:r>
          </w:p>
          <w:p>
            <w:pPr>
              <w:rPr>
                <w:sz w:val="18"/>
                <w:szCs w:val="18"/>
              </w:rPr>
            </w:pPr>
            <w:r>
              <w:rPr>
                <w:rFonts w:hint="eastAsia"/>
                <w:sz w:val="18"/>
                <w:szCs w:val="18"/>
              </w:rPr>
              <w:t>13.模块表面采用电喷技术，无塑胶类结构件，墨色一致，散热好；</w:t>
            </w:r>
          </w:p>
          <w:p>
            <w:pPr>
              <w:rPr>
                <w:sz w:val="18"/>
                <w:szCs w:val="18"/>
              </w:rPr>
            </w:pPr>
            <w:r>
              <w:rPr>
                <w:rFonts w:hint="eastAsia"/>
                <w:sz w:val="18"/>
                <w:szCs w:val="18"/>
              </w:rPr>
              <w:t>14.支持数据存储功能，支持模块级亮度色度校正数据的存储及回读动能；</w:t>
            </w:r>
          </w:p>
          <w:p>
            <w:pPr>
              <w:rPr>
                <w:sz w:val="18"/>
                <w:szCs w:val="18"/>
              </w:rPr>
            </w:pPr>
            <w:r>
              <w:rPr>
                <w:rFonts w:hint="eastAsia"/>
                <w:sz w:val="18"/>
                <w:szCs w:val="18"/>
              </w:rPr>
              <w:t>15.支持图像增强技术，采用先进的γ校正技术，可通过调整 γ曲线提升图像清晰度、对比度、饱和度、色度和流畅度等视觉效果，支持γ校正，支持γ校正曲线≥20条，支持消除摩尔纹功能；</w:t>
            </w:r>
          </w:p>
          <w:p>
            <w:pPr>
              <w:rPr>
                <w:sz w:val="18"/>
                <w:szCs w:val="18"/>
              </w:rPr>
            </w:pPr>
            <w:r>
              <w:rPr>
                <w:rFonts w:hint="eastAsia"/>
                <w:sz w:val="18"/>
                <w:szCs w:val="18"/>
              </w:rPr>
              <w:t>16.具备节能功能，当样品与亮度相同的常规款产品在相同环境下点亮时，样品点亮所需的功率应为普通常规产品的50%~60%；</w:t>
            </w:r>
          </w:p>
          <w:p>
            <w:pPr>
              <w:rPr>
                <w:sz w:val="18"/>
                <w:szCs w:val="18"/>
              </w:rPr>
            </w:pPr>
            <w:r>
              <w:rPr>
                <w:rFonts w:hint="eastAsia"/>
                <w:sz w:val="18"/>
                <w:szCs w:val="18"/>
              </w:rPr>
              <w:t>17.反光率：＜3%，光衰率：工作三年光衰减＜15%；</w:t>
            </w:r>
          </w:p>
          <w:p>
            <w:pPr>
              <w:rPr>
                <w:sz w:val="18"/>
                <w:szCs w:val="18"/>
              </w:rPr>
            </w:pPr>
            <w:r>
              <w:rPr>
                <w:rFonts w:hint="eastAsia"/>
                <w:sz w:val="18"/>
                <w:szCs w:val="18"/>
              </w:rPr>
              <w:t>18.支持抗强光干扰，可抵抗太阳光等强光干扰，照度在95K Lux能正常观看；具备智能光感护眼功能：显示単元可自动识别环境光强弱，根 据环境光变化调节屏幕亮度；</w:t>
            </w:r>
          </w:p>
          <w:p>
            <w:pPr>
              <w:rPr>
                <w:sz w:val="18"/>
                <w:szCs w:val="18"/>
              </w:rPr>
            </w:pPr>
            <w:r>
              <w:rPr>
                <w:rFonts w:hint="eastAsia"/>
                <w:sz w:val="18"/>
                <w:szCs w:val="18"/>
              </w:rPr>
              <w:t>19.LED大屏制造商提供信息安全管理体系、ISO9001质量管理体系认证、ISO14001环境管理体系认证、18001职业健康安全管理体系认证证书、十星售后服务完善程度认证证书；</w:t>
            </w:r>
          </w:p>
          <w:p>
            <w:pPr>
              <w:rPr>
                <w:sz w:val="18"/>
                <w:szCs w:val="18"/>
              </w:rPr>
            </w:pPr>
            <w:r>
              <w:rPr>
                <w:rFonts w:hint="eastAsia"/>
                <w:sz w:val="18"/>
                <w:szCs w:val="18"/>
              </w:rPr>
              <w:t>20.所投产品生产企业属于国家级企业技术中心，技术先进型服务企业，市重点工业企业，高新技术企业。</w:t>
            </w:r>
          </w:p>
          <w:p>
            <w:pPr>
              <w:rPr>
                <w:sz w:val="18"/>
                <w:szCs w:val="18"/>
              </w:rPr>
            </w:pPr>
            <w:r>
              <w:rPr>
                <w:rFonts w:hint="eastAsia"/>
                <w:sz w:val="18"/>
                <w:szCs w:val="18"/>
              </w:rPr>
              <w:t>播控软件：</w:t>
            </w:r>
          </w:p>
          <w:p>
            <w:pPr>
              <w:rPr>
                <w:sz w:val="18"/>
                <w:szCs w:val="18"/>
              </w:rPr>
            </w:pPr>
            <w:r>
              <w:rPr>
                <w:rFonts w:hint="eastAsia"/>
                <w:sz w:val="18"/>
                <w:szCs w:val="18"/>
              </w:rPr>
              <w:t>1.管理系统支持素材管理功能：添加素材、修改素材、删除素材、素材预览，下载素材，素材模糊搜索，素材精确搜索，设置封面等功能。</w:t>
            </w:r>
          </w:p>
          <w:p>
            <w:pPr>
              <w:rPr>
                <w:sz w:val="18"/>
                <w:szCs w:val="18"/>
              </w:rPr>
            </w:pPr>
            <w:r>
              <w:rPr>
                <w:rFonts w:hint="eastAsia"/>
                <w:sz w:val="18"/>
                <w:szCs w:val="18"/>
              </w:rPr>
              <w:t>★2.支持添加文字、滚动字幕、网页、形状、天气、日期、时间、计时等元素，并支持插入图片、音视频、office文档等多种格式的。还可将文件和文字以轮播的形式组合在节目内播放。支持插入热区，热区可链接至节目页面或者指定网址。（提供截图证明）</w:t>
            </w:r>
          </w:p>
          <w:p>
            <w:pPr>
              <w:rPr>
                <w:sz w:val="18"/>
                <w:szCs w:val="18"/>
              </w:rPr>
            </w:pPr>
            <w:r>
              <w:rPr>
                <w:rFonts w:hint="eastAsia"/>
                <w:sz w:val="18"/>
                <w:szCs w:val="18"/>
              </w:rPr>
              <w:t>3.管理系统支持节目管理功能，新建节目，修改节目（名称、分辨率、节目元素等），删除节目，复制节目，节目预览，节目制作中所用素材，直接上传至素材库。</w:t>
            </w:r>
          </w:p>
          <w:p>
            <w:pPr>
              <w:rPr>
                <w:sz w:val="18"/>
                <w:szCs w:val="18"/>
              </w:rPr>
            </w:pPr>
            <w:r>
              <w:rPr>
                <w:rFonts w:hint="eastAsia"/>
                <w:sz w:val="18"/>
                <w:szCs w:val="18"/>
              </w:rPr>
              <w:t>4.支持的节目分辨率：1400*1050、1600*1200、2560*1440、1920*1080、1080*1920、2160*3840、3840*2160、支持自定义分辨率（自定义分辨率最大支持100000*100000）</w:t>
            </w:r>
          </w:p>
          <w:p>
            <w:pPr>
              <w:rPr>
                <w:sz w:val="18"/>
                <w:szCs w:val="18"/>
              </w:rPr>
            </w:pPr>
            <w:r>
              <w:rPr>
                <w:rFonts w:hint="eastAsia"/>
                <w:sz w:val="18"/>
                <w:szCs w:val="18"/>
              </w:rPr>
              <w:t>★5.节目支持多个页面（至少支持320个组成，页面包括多个窗口至少支持64个，同一个页面中的窗口类型可以不一样），支持一个页面不同的窗口播放不同的素材同时可以支持添加文字、滚动字幕、网页、形状、天气、日期、时间、计时等元素，并支持插入图片、音视频、office文档等多种格式的。还可将文件和文字以轮播的形式组合在节目内播放；节目支持添加背景音乐，也可以添加节目单背景图。（提供截图证明）</w:t>
            </w:r>
          </w:p>
          <w:p>
            <w:pPr>
              <w:rPr>
                <w:sz w:val="18"/>
                <w:szCs w:val="18"/>
              </w:rPr>
            </w:pPr>
            <w:r>
              <w:rPr>
                <w:rFonts w:hint="eastAsia"/>
                <w:sz w:val="18"/>
                <w:szCs w:val="18"/>
              </w:rPr>
              <w:t>6.支持将排版节目、图片、视频、PPT、WORD、EXCEL、PDF等格式内容组合为节目单，可以对节目单内文件设置翻页时间，视频文件可以截取时间段播放。</w:t>
            </w:r>
          </w:p>
          <w:p>
            <w:pPr>
              <w:rPr>
                <w:sz w:val="18"/>
                <w:szCs w:val="18"/>
              </w:rPr>
            </w:pPr>
            <w:r>
              <w:rPr>
                <w:rFonts w:hint="eastAsia"/>
                <w:sz w:val="18"/>
                <w:szCs w:val="18"/>
              </w:rPr>
              <w:t>★7.当在页面中选中两个图形或图片元素时，即可进行结合、组合、相交、剪去、分割等5个运算；便于更好的处理图片元素。（提供截图证明）</w:t>
            </w:r>
          </w:p>
          <w:p>
            <w:pPr>
              <w:rPr>
                <w:sz w:val="18"/>
                <w:szCs w:val="18"/>
              </w:rPr>
            </w:pPr>
            <w:r>
              <w:rPr>
                <w:rFonts w:hint="eastAsia"/>
                <w:sz w:val="18"/>
                <w:szCs w:val="18"/>
              </w:rPr>
              <w:t>8.所有元素均支持以下排版功能，素材对象的翻转、镜像、组合；多个元素的上对齐、下对齐、左对齐、右对齐、横向/纵向居中对齐；元素的阴影、倒影等排版功能。</w:t>
            </w:r>
          </w:p>
          <w:p>
            <w:pPr>
              <w:rPr>
                <w:sz w:val="18"/>
                <w:szCs w:val="18"/>
              </w:rPr>
            </w:pPr>
            <w:r>
              <w:rPr>
                <w:rFonts w:hint="eastAsia"/>
                <w:sz w:val="18"/>
                <w:szCs w:val="18"/>
              </w:rPr>
              <w:t>9.文字编辑支持，字体、颜色、大小、透明度等基本设置；同时也支持加粗、倾斜、下划线、删除线、下角标、上角标、艺术字等高级属性设置。</w:t>
            </w:r>
          </w:p>
          <w:p>
            <w:pPr>
              <w:rPr>
                <w:sz w:val="18"/>
                <w:szCs w:val="18"/>
              </w:rPr>
            </w:pPr>
            <w:r>
              <w:rPr>
                <w:rFonts w:hint="eastAsia"/>
                <w:sz w:val="18"/>
                <w:szCs w:val="18"/>
              </w:rPr>
              <w:t>10.节目支持添加背景音乐。</w:t>
            </w:r>
          </w:p>
          <w:p>
            <w:pPr>
              <w:rPr>
                <w:sz w:val="18"/>
                <w:szCs w:val="18"/>
              </w:rPr>
            </w:pPr>
            <w:r>
              <w:rPr>
                <w:rFonts w:hint="eastAsia"/>
                <w:sz w:val="18"/>
                <w:szCs w:val="18"/>
              </w:rPr>
              <w:t>★11.支持以时间表形式发布，提供直观的编辑界面，支持切换日/周/月视图，可通过鼠标拖选日历、点击、素材区域拖入文件等多种形式添加节目播放时段。添加的节目可通过鼠标调节时段和时长。时间表内的节目可设置每日播放、每周播放、连续播放等播放模式。（提供截图证明）</w:t>
            </w:r>
          </w:p>
          <w:p>
            <w:pPr>
              <w:rPr>
                <w:sz w:val="18"/>
                <w:szCs w:val="18"/>
              </w:rPr>
            </w:pPr>
            <w:r>
              <w:rPr>
                <w:rFonts w:hint="eastAsia"/>
                <w:sz w:val="18"/>
                <w:szCs w:val="18"/>
              </w:rPr>
              <w:t>★12.支持发布文字消息和弹窗通知，可在任意场景下发紧急通知，弹窗通知按钮支持加入超链接。（提供截图证明）</w:t>
            </w:r>
          </w:p>
          <w:p>
            <w:pPr>
              <w:rPr>
                <w:sz w:val="18"/>
                <w:szCs w:val="18"/>
              </w:rPr>
            </w:pPr>
            <w:r>
              <w:rPr>
                <w:rFonts w:hint="eastAsia"/>
                <w:sz w:val="18"/>
                <w:szCs w:val="18"/>
              </w:rPr>
              <w:t>13.具备安卓、Windows等多格式接收端，兼容各种分辨率显示。（提供截图证明）</w:t>
            </w:r>
          </w:p>
          <w:p>
            <w:pPr>
              <w:rPr>
                <w:rFonts w:ascii="宋体" w:hAnsi="宋体" w:eastAsia="宋体" w:cs="宋体"/>
                <w:sz w:val="18"/>
                <w:szCs w:val="18"/>
              </w:rPr>
            </w:pPr>
            <w:r>
              <w:rPr>
                <w:rFonts w:hint="eastAsia"/>
                <w:sz w:val="18"/>
                <w:szCs w:val="18"/>
              </w:rPr>
              <w:t>钢框架结构根据相场定制，要求前维护结构，整体牢固，美观轻巧，稳固耐腐蚀，包边美观且满足功能需要，桥架按需配置高档不锈钢</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33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17</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接收卡</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18"/>
                <w:szCs w:val="18"/>
              </w:rPr>
            </w:pPr>
            <w:r>
              <w:rPr>
                <w:rFonts w:hint="eastAsia" w:ascii="宋体" w:hAnsi="宋体" w:eastAsia="宋体" w:cs="宋体"/>
                <w:sz w:val="18"/>
                <w:szCs w:val="18"/>
              </w:rPr>
              <w:t>1.集成网络变压器 ：集成网络变压器，全面解决HUB设计难度大，产品一致性差，误码率等问题，让信号传输更稳定;</w:t>
            </w:r>
          </w:p>
          <w:p>
            <w:pPr>
              <w:widowControl/>
              <w:jc w:val="left"/>
              <w:textAlignment w:val="top"/>
              <w:rPr>
                <w:rFonts w:ascii="宋体" w:hAnsi="宋体" w:eastAsia="宋体" w:cs="宋体"/>
                <w:sz w:val="18"/>
                <w:szCs w:val="18"/>
              </w:rPr>
            </w:pPr>
            <w:r>
              <w:rPr>
                <w:rFonts w:hint="eastAsia" w:ascii="宋体" w:hAnsi="宋体" w:eastAsia="宋体" w:cs="宋体"/>
                <w:sz w:val="18"/>
                <w:szCs w:val="18"/>
              </w:rPr>
              <w:t xml:space="preserve">2.供电方式：HUB板供电，无需单独配置电源供电； </w:t>
            </w:r>
          </w:p>
          <w:p>
            <w:pPr>
              <w:widowControl/>
              <w:jc w:val="left"/>
              <w:textAlignment w:val="top"/>
              <w:rPr>
                <w:rFonts w:ascii="宋体" w:hAnsi="宋体" w:eastAsia="宋体" w:cs="宋体"/>
                <w:sz w:val="18"/>
                <w:szCs w:val="18"/>
              </w:rPr>
            </w:pPr>
            <w:r>
              <w:rPr>
                <w:rFonts w:hint="eastAsia" w:ascii="宋体" w:hAnsi="宋体" w:eastAsia="宋体" w:cs="宋体"/>
                <w:sz w:val="18"/>
                <w:szCs w:val="18"/>
              </w:rPr>
              <w:t>3.指示灯：通过接收卡状态指示灯的闪烁频率，可以判断当前接收卡有无信号输入、有无环路备份；并且指示灯亮度可调；</w:t>
            </w:r>
          </w:p>
          <w:p>
            <w:pPr>
              <w:widowControl/>
              <w:jc w:val="left"/>
              <w:textAlignment w:val="top"/>
              <w:rPr>
                <w:rFonts w:ascii="宋体" w:hAnsi="宋体" w:eastAsia="宋体" w:cs="宋体"/>
                <w:sz w:val="18"/>
                <w:szCs w:val="18"/>
              </w:rPr>
            </w:pPr>
            <w:r>
              <w:rPr>
                <w:rFonts w:hint="eastAsia" w:ascii="宋体" w:hAnsi="宋体" w:eastAsia="宋体" w:cs="宋体"/>
                <w:sz w:val="18"/>
                <w:szCs w:val="18"/>
              </w:rPr>
              <w:t>4.支持接收卡自身电压和温度监测，并可设置报警电压和温度，防止事故发生；</w:t>
            </w:r>
          </w:p>
          <w:p>
            <w:pPr>
              <w:widowControl/>
              <w:jc w:val="left"/>
              <w:textAlignment w:val="top"/>
              <w:rPr>
                <w:rFonts w:ascii="宋体" w:hAnsi="宋体" w:eastAsia="宋体" w:cs="宋体"/>
                <w:sz w:val="18"/>
                <w:szCs w:val="18"/>
              </w:rPr>
            </w:pPr>
            <w:r>
              <w:rPr>
                <w:rFonts w:hint="eastAsia" w:ascii="宋体" w:hAnsi="宋体" w:eastAsia="宋体" w:cs="宋体"/>
                <w:sz w:val="18"/>
                <w:szCs w:val="18"/>
              </w:rPr>
              <w:t xml:space="preserve">5.工作环境：支持工作温度-20℃—70℃，存储温度-25℃～125℃，工作湿度10%RH-90%RH； </w:t>
            </w:r>
          </w:p>
          <w:p>
            <w:pPr>
              <w:widowControl/>
              <w:jc w:val="left"/>
              <w:textAlignment w:val="top"/>
              <w:rPr>
                <w:rFonts w:ascii="宋体" w:hAnsi="宋体" w:eastAsia="宋体" w:cs="宋体"/>
                <w:sz w:val="18"/>
                <w:szCs w:val="18"/>
              </w:rPr>
            </w:pPr>
            <w:r>
              <w:rPr>
                <w:rFonts w:hint="eastAsia" w:ascii="宋体" w:hAnsi="宋体" w:eastAsia="宋体" w:cs="宋体"/>
                <w:sz w:val="18"/>
                <w:szCs w:val="18"/>
              </w:rPr>
              <w:t>6.超大带载：配合发送设备，在60Hz不降帧的情况下单根网线带载可达983040像素；</w:t>
            </w:r>
          </w:p>
          <w:p>
            <w:pPr>
              <w:widowControl/>
              <w:jc w:val="left"/>
              <w:textAlignment w:val="top"/>
              <w:rPr>
                <w:rFonts w:ascii="宋体" w:hAnsi="宋体" w:eastAsia="宋体" w:cs="宋体"/>
                <w:sz w:val="18"/>
                <w:szCs w:val="18"/>
              </w:rPr>
            </w:pPr>
            <w:r>
              <w:rPr>
                <w:rFonts w:hint="eastAsia" w:ascii="宋体" w:hAnsi="宋体" w:eastAsia="宋体" w:cs="宋体"/>
                <w:sz w:val="18"/>
                <w:szCs w:val="18"/>
              </w:rPr>
              <w:t>7.自由走线：配合发送设备，不局限于单网线带载面积必须为矩形，可任意带载打折不完整的行和列，根据其带载的实际像素计算直至满载（最大为983040像素），有效提高网口带载的利用率，实现设备利用最大化；</w:t>
            </w:r>
          </w:p>
          <w:p>
            <w:pPr>
              <w:widowControl/>
              <w:jc w:val="left"/>
              <w:textAlignment w:val="top"/>
              <w:rPr>
                <w:rFonts w:ascii="宋体" w:hAnsi="宋体" w:eastAsia="宋体" w:cs="宋体"/>
                <w:sz w:val="18"/>
                <w:szCs w:val="18"/>
              </w:rPr>
            </w:pPr>
            <w:r>
              <w:rPr>
                <w:rFonts w:hint="eastAsia" w:ascii="宋体" w:hAnsi="宋体" w:eastAsia="宋体" w:cs="宋体"/>
                <w:sz w:val="18"/>
                <w:szCs w:val="18"/>
              </w:rPr>
              <w:t>8.宽电压输入：超宽电压输入，支持3.5V—5.5V电压输入；</w:t>
            </w:r>
          </w:p>
          <w:p>
            <w:pPr>
              <w:widowControl/>
              <w:jc w:val="left"/>
              <w:textAlignment w:val="top"/>
              <w:rPr>
                <w:rFonts w:ascii="宋体" w:hAnsi="宋体" w:eastAsia="宋体" w:cs="宋体"/>
                <w:sz w:val="18"/>
                <w:szCs w:val="18"/>
              </w:rPr>
            </w:pPr>
            <w:r>
              <w:rPr>
                <w:rFonts w:hint="eastAsia" w:ascii="宋体" w:hAnsi="宋体" w:eastAsia="宋体" w:cs="宋体"/>
                <w:sz w:val="18"/>
                <w:szCs w:val="18"/>
              </w:rPr>
              <w:t>9.免升级：出厂固件程序兼容常规及绝大部分双锁存、PWM驱动芯片，免升级，简化现场操作；</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10.不死卡：接收卡可在工厂区和用户区各存储一套固件，当用户区固件丢失时，会自动启用工厂区固件，保证接收卡永不死卡；</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11.通讯检测：检测发送设备与接收卡间或接收卡与接收卡间的网络通讯质量，记录错误包数，协助排查网络通讯隐患；</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12.智能标序：支持接收卡序号标定，开启智能标序直观查看箱体位置状况；</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13.90度倍数旋转：支持画面以90°的倍数旋转显示；</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14.</w:t>
            </w:r>
            <w:r>
              <w:rPr>
                <w:rFonts w:hint="eastAsia"/>
                <w:sz w:val="18"/>
                <w:szCs w:val="18"/>
              </w:rPr>
              <w:t xml:space="preserve"> </w:t>
            </w:r>
            <w:r>
              <w:rPr>
                <w:rFonts w:hint="eastAsia" w:ascii="宋体" w:hAnsi="宋体" w:eastAsia="宋体" w:cs="宋体"/>
                <w:sz w:val="18"/>
                <w:szCs w:val="18"/>
              </w:rPr>
              <w:t xml:space="preserve">自带12个HUB75E接口，免HUB板  </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15.预存画面：设置任意图片为LED显示屏的开机画面或者是网线断开、无视频源信号时LED显示的画面；</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16.</w:t>
            </w:r>
            <w:r>
              <w:rPr>
                <w:rFonts w:hint="eastAsia"/>
                <w:sz w:val="18"/>
                <w:szCs w:val="18"/>
              </w:rPr>
              <w:t xml:space="preserve"> </w:t>
            </w:r>
            <w:r>
              <w:rPr>
                <w:rFonts w:hint="eastAsia" w:ascii="宋体" w:hAnsi="宋体" w:eastAsia="宋体" w:cs="宋体"/>
                <w:sz w:val="18"/>
                <w:szCs w:val="18"/>
              </w:rPr>
              <w:t>最大支持192K带载</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17.固件回读：可从接收卡将固件程序回读到本地，防止接收卡固件文件丢失；</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18.虚拟放大：解决显示屏因行列点间距不等时带来的图像变形问题，提高显示品质；</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19.抽行抽列：支持抽行通道模组点亮无需单独定制程序；</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20.异形构造：支持异形箱体构造，“积木式”设计，按照显示屏箱体实际形状构造模型；</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21.数据自动查找：支持数据自动查找，使屏上显示对应的数据组数，方便调试；</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22.</w:t>
            </w:r>
            <w:r>
              <w:rPr>
                <w:rFonts w:hint="eastAsia"/>
                <w:sz w:val="18"/>
                <w:szCs w:val="18"/>
              </w:rPr>
              <w:t xml:space="preserve"> </w:t>
            </w:r>
            <w:r>
              <w:rPr>
                <w:rFonts w:hint="eastAsia" w:ascii="宋体" w:hAnsi="宋体" w:eastAsia="宋体" w:cs="宋体"/>
                <w:sz w:val="18"/>
                <w:szCs w:val="18"/>
              </w:rPr>
              <w:t>数据组：最多支持24组并行数据</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23.3D显示:配合支持3D的发送设备，支持120Hz连续帧、60Hz左右/上下帧等多种3D显示模式；</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24.测试图卡：支持接收卡快速打出测试图卡功能，便于快速诊断故障；</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25.接收卡监控：实时显示每个网口接收卡数量，型号，固件版本等信息；</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26.LED开电延时显示：可通过上位机对屏幕设置上电延时显示，对屏体启动瞬间电流过大起到保护作用；</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27.轮廓平滑18BIT+：低灰阶下出现的画面失真现象，通过轮廓平滑18BIT+技术，带来4倍灰度提升，使得显示画面层次更丰富、过度更细腻；</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28.低亮高刷高灰：通过系统参数调节，有效的减少LED显示屏在低亮度时的刷新率和灰度损失，保证LED显示屏低亮度时与高亮度的一致性；</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29.独立Gamma调节：RGB独立Gamma调节技术增加调节维度，通过对“红Gamma”、“绿Gamma”、“蓝Gamma”分别调节，有效控制显示屏低灰不均匀、白平衡漂移等问题；</w:t>
            </w:r>
          </w:p>
          <w:p>
            <w:pPr>
              <w:widowControl/>
              <w:jc w:val="left"/>
              <w:textAlignment w:val="top"/>
              <w:rPr>
                <w:rFonts w:ascii="宋体" w:hAnsi="宋体" w:eastAsia="宋体" w:cs="宋体"/>
                <w:sz w:val="18"/>
                <w:szCs w:val="18"/>
              </w:rPr>
            </w:pPr>
            <w:r>
              <w:rPr>
                <w:rFonts w:hint="eastAsia" w:ascii="宋体" w:hAnsi="宋体" w:eastAsia="宋体" w:cs="宋体"/>
                <w:sz w:val="18"/>
                <w:szCs w:val="18"/>
              </w:rPr>
              <w:t>30.色彩还原：使用色彩分析仪对LED屏幕的RGB进行颜色坐标采集，通过内部色彩算法调节，从而使LED屏幕与目标色彩显示接近一致；</w:t>
            </w:r>
          </w:p>
          <w:p>
            <w:pPr>
              <w:widowControl/>
              <w:jc w:val="left"/>
              <w:textAlignment w:val="top"/>
              <w:rPr>
                <w:rFonts w:ascii="宋体" w:hAnsi="宋体" w:eastAsia="宋体" w:cs="宋体"/>
                <w:sz w:val="18"/>
                <w:szCs w:val="18"/>
              </w:rPr>
            </w:pPr>
            <w:r>
              <w:rPr>
                <w:rFonts w:hint="eastAsia" w:ascii="宋体" w:hAnsi="宋体" w:eastAsia="宋体" w:cs="宋体"/>
                <w:sz w:val="18"/>
                <w:szCs w:val="18"/>
              </w:rPr>
              <w:t>31.色域转换：可将LED屏幕当前色域转换成国际标准色域范围，包括Rec.709，Rec.2020，DCI-P3,Display P3，PAL，NTSC等，并且支持色域范围自定义；</w:t>
            </w:r>
          </w:p>
          <w:p>
            <w:pPr>
              <w:widowControl/>
              <w:jc w:val="left"/>
              <w:textAlignment w:val="top"/>
              <w:rPr>
                <w:rFonts w:ascii="宋体" w:hAnsi="宋体" w:eastAsia="宋体" w:cs="宋体"/>
                <w:sz w:val="18"/>
                <w:szCs w:val="18"/>
              </w:rPr>
            </w:pPr>
            <w:r>
              <w:rPr>
                <w:rFonts w:hint="eastAsia" w:ascii="宋体" w:hAnsi="宋体" w:eastAsia="宋体" w:cs="宋体"/>
                <w:sz w:val="18"/>
                <w:szCs w:val="18"/>
              </w:rPr>
              <w:t>32.快速亮暗线修复：配合发送设备，改善模组与模组之间，箱体与箱体之间由于安装不平整等原因造成的亮暗线；</w:t>
            </w:r>
          </w:p>
          <w:p>
            <w:pPr>
              <w:widowControl/>
              <w:jc w:val="left"/>
              <w:textAlignment w:val="top"/>
              <w:rPr>
                <w:rFonts w:ascii="宋体" w:hAnsi="宋体" w:eastAsia="宋体" w:cs="宋体"/>
                <w:sz w:val="18"/>
                <w:szCs w:val="18"/>
              </w:rPr>
            </w:pPr>
            <w:r>
              <w:rPr>
                <w:rFonts w:hint="eastAsia" w:ascii="宋体" w:hAnsi="宋体" w:eastAsia="宋体" w:cs="宋体"/>
                <w:sz w:val="18"/>
                <w:szCs w:val="18"/>
              </w:rPr>
              <w:t>33.亮/色度校正：支持逐点亮色度校正，可以对每个灯点的亮色度进行校正，有效消除色差，使整屏的亮色度达到均匀一致，提高显示屏的画质；</w:t>
            </w:r>
          </w:p>
          <w:p>
            <w:pPr>
              <w:widowControl/>
              <w:jc w:val="left"/>
              <w:textAlignment w:val="top"/>
              <w:rPr>
                <w:rFonts w:ascii="宋体" w:hAnsi="宋体" w:eastAsia="宋体" w:cs="宋体"/>
                <w:sz w:val="18"/>
                <w:szCs w:val="18"/>
              </w:rPr>
            </w:pPr>
            <w:r>
              <w:rPr>
                <w:rFonts w:hint="eastAsia" w:ascii="宋体" w:hAnsi="宋体" w:eastAsia="宋体" w:cs="宋体"/>
                <w:sz w:val="18"/>
                <w:szCs w:val="18"/>
              </w:rPr>
              <w:t>34.高帧率：支持接收卡24HZ、30HZ、50HZ、60HZ、120HZ、144HZ、240HZ输出显示，使得画面更连贯、流畅不卡顿；</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18</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视频二合一处理器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18"/>
                <w:szCs w:val="18"/>
              </w:rPr>
            </w:pPr>
            <w:r>
              <w:rPr>
                <w:rFonts w:hint="eastAsia" w:ascii="宋体" w:hAnsi="宋体" w:eastAsia="宋体" w:cs="宋体"/>
                <w:sz w:val="18"/>
                <w:szCs w:val="18"/>
              </w:rPr>
              <w:t>1.工作环境：支持工作温度-20℃—70℃，存储温度-25℃—125℃，工作湿度10%RH-90%RH；</w:t>
            </w:r>
          </w:p>
          <w:p>
            <w:pPr>
              <w:widowControl/>
              <w:jc w:val="left"/>
              <w:textAlignment w:val="top"/>
              <w:rPr>
                <w:rFonts w:ascii="宋体" w:hAnsi="宋体" w:eastAsia="宋体" w:cs="宋体"/>
                <w:sz w:val="18"/>
                <w:szCs w:val="18"/>
              </w:rPr>
            </w:pPr>
            <w:r>
              <w:rPr>
                <w:rFonts w:hint="eastAsia" w:ascii="宋体" w:hAnsi="宋体" w:eastAsia="宋体" w:cs="宋体"/>
                <w:sz w:val="18"/>
                <w:szCs w:val="18"/>
              </w:rPr>
              <w:t>2.压力值：支持250N恒定作用力，可承受250N+10N的恒定作用力持续6S；</w:t>
            </w:r>
          </w:p>
          <w:p>
            <w:pPr>
              <w:widowControl/>
              <w:jc w:val="left"/>
              <w:textAlignment w:val="top"/>
              <w:rPr>
                <w:rFonts w:ascii="宋体" w:hAnsi="宋体" w:eastAsia="宋体" w:cs="宋体"/>
                <w:sz w:val="18"/>
                <w:szCs w:val="18"/>
              </w:rPr>
            </w:pPr>
            <w:r>
              <w:rPr>
                <w:rFonts w:hint="eastAsia" w:ascii="宋体" w:hAnsi="宋体" w:eastAsia="宋体" w:cs="宋体"/>
                <w:sz w:val="18"/>
                <w:szCs w:val="18"/>
              </w:rPr>
              <w:t>3.抗静电：防静电等级4；</w:t>
            </w:r>
          </w:p>
          <w:p>
            <w:pPr>
              <w:widowControl/>
              <w:jc w:val="left"/>
              <w:textAlignment w:val="top"/>
              <w:rPr>
                <w:rFonts w:ascii="宋体" w:hAnsi="宋体" w:eastAsia="宋体" w:cs="宋体"/>
                <w:sz w:val="18"/>
                <w:szCs w:val="18"/>
              </w:rPr>
            </w:pPr>
            <w:r>
              <w:rPr>
                <w:rFonts w:hint="eastAsia" w:ascii="宋体" w:hAnsi="宋体" w:eastAsia="宋体" w:cs="宋体"/>
                <w:sz w:val="18"/>
                <w:szCs w:val="18"/>
              </w:rPr>
              <w:t>4.冗余备份：支持单机冗余备份和多机设备备份，单机冗余备份模式下能支持任意指定网口冗余备份，多机备份在局域网情况下，指定任意设备主，设置另外机器的IP地址即可实现快速备份，保障屏体运行过程正常无问题；</w:t>
            </w:r>
          </w:p>
          <w:p>
            <w:pPr>
              <w:widowControl/>
              <w:jc w:val="left"/>
              <w:textAlignment w:val="top"/>
              <w:rPr>
                <w:rFonts w:ascii="宋体" w:hAnsi="宋体" w:eastAsia="宋体" w:cs="宋体"/>
                <w:sz w:val="18"/>
                <w:szCs w:val="18"/>
              </w:rPr>
            </w:pPr>
            <w:r>
              <w:rPr>
                <w:rFonts w:hint="eastAsia" w:ascii="宋体" w:hAnsi="宋体" w:eastAsia="宋体" w:cs="宋体"/>
                <w:sz w:val="18"/>
                <w:szCs w:val="18"/>
              </w:rPr>
              <w:t>5.输入电源：支持AC-100-240V-50/60HZ交流电源接口；</w:t>
            </w:r>
          </w:p>
          <w:p>
            <w:pPr>
              <w:widowControl/>
              <w:jc w:val="left"/>
              <w:textAlignment w:val="top"/>
              <w:rPr>
                <w:rFonts w:ascii="宋体" w:hAnsi="宋体" w:eastAsia="宋体" w:cs="宋体"/>
                <w:sz w:val="18"/>
                <w:szCs w:val="18"/>
              </w:rPr>
            </w:pPr>
            <w:r>
              <w:rPr>
                <w:rFonts w:hint="eastAsia" w:ascii="宋体" w:hAnsi="宋体" w:eastAsia="宋体" w:cs="宋体"/>
                <w:sz w:val="18"/>
                <w:szCs w:val="18"/>
              </w:rPr>
              <w:t xml:space="preserve">6.输入信号：支持一路HDMI1.3，一路DVI，一路USB播控，一路AV及一路VGA信号输入； </w:t>
            </w:r>
          </w:p>
          <w:p>
            <w:pPr>
              <w:widowControl/>
              <w:jc w:val="left"/>
              <w:textAlignment w:val="top"/>
              <w:rPr>
                <w:rFonts w:ascii="宋体" w:hAnsi="宋体" w:eastAsia="宋体" w:cs="宋体"/>
                <w:sz w:val="18"/>
                <w:szCs w:val="18"/>
              </w:rPr>
            </w:pPr>
            <w:r>
              <w:rPr>
                <w:rFonts w:hint="eastAsia" w:ascii="宋体" w:hAnsi="宋体" w:eastAsia="宋体" w:cs="宋体"/>
                <w:sz w:val="18"/>
                <w:szCs w:val="18"/>
              </w:rPr>
              <w:t xml:space="preserve">7.音频输入：支持1路音频输入，通过多功能卡解码输出，实现音频远距离传输； </w:t>
            </w:r>
          </w:p>
          <w:p>
            <w:pPr>
              <w:widowControl/>
              <w:jc w:val="left"/>
              <w:textAlignment w:val="top"/>
              <w:rPr>
                <w:rFonts w:ascii="宋体" w:hAnsi="宋体" w:eastAsia="宋体" w:cs="宋体"/>
                <w:sz w:val="18"/>
                <w:szCs w:val="18"/>
              </w:rPr>
            </w:pPr>
            <w:r>
              <w:rPr>
                <w:rFonts w:hint="eastAsia" w:ascii="宋体" w:hAnsi="宋体" w:eastAsia="宋体" w:cs="宋体"/>
                <w:sz w:val="18"/>
                <w:szCs w:val="18"/>
              </w:rPr>
              <w:t>8.EDID管理：可自定义水平、垂直分辨率，刷新率；</w:t>
            </w:r>
          </w:p>
          <w:p>
            <w:pPr>
              <w:widowControl/>
              <w:jc w:val="left"/>
              <w:textAlignment w:val="top"/>
              <w:rPr>
                <w:rFonts w:ascii="宋体" w:hAnsi="宋体" w:eastAsia="宋体" w:cs="宋体"/>
                <w:sz w:val="18"/>
                <w:szCs w:val="18"/>
              </w:rPr>
            </w:pPr>
            <w:r>
              <w:rPr>
                <w:rFonts w:hint="eastAsia" w:ascii="宋体" w:hAnsi="宋体" w:eastAsia="宋体" w:cs="宋体"/>
                <w:sz w:val="18"/>
                <w:szCs w:val="18"/>
              </w:rPr>
              <w:t>9.极限宽/高：支持输出分辨率自定义，整机水平最宽分辨率3840，垂直最高分辨率1920，实现超宽或者超高屏幕的带载；</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10.留空不占带载：单根网线可根据箱体实际点数带载，可任意带载打折不完整的行和列，留空的部分不占该网线的带载，有效提高网口带载的利用率，实现设备利用率最大化；</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11.控制方式：USB串口可直接连接设备与电脑，并且免驱动，操作便捷；</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12.带载能力：单台设备最大带载230W像素；</w:t>
            </w:r>
          </w:p>
          <w:p>
            <w:pPr>
              <w:widowControl/>
              <w:jc w:val="left"/>
              <w:textAlignment w:val="top"/>
              <w:rPr>
                <w:rFonts w:ascii="宋体" w:hAnsi="宋体" w:eastAsia="宋体" w:cs="宋体"/>
                <w:sz w:val="18"/>
                <w:szCs w:val="18"/>
              </w:rPr>
            </w:pPr>
            <w:r>
              <w:rPr>
                <w:rFonts w:hint="eastAsia" w:ascii="宋体" w:hAnsi="宋体" w:eastAsia="宋体" w:cs="宋体"/>
                <w:sz w:val="18"/>
                <w:szCs w:val="18"/>
              </w:rPr>
              <w:t xml:space="preserve">13.输出：支持4路千兆网口输出； </w:t>
            </w:r>
          </w:p>
          <w:p>
            <w:pPr>
              <w:widowControl/>
              <w:jc w:val="left"/>
              <w:textAlignment w:val="top"/>
              <w:rPr>
                <w:rFonts w:ascii="宋体" w:hAnsi="宋体" w:eastAsia="宋体" w:cs="宋体"/>
                <w:sz w:val="18"/>
                <w:szCs w:val="18"/>
              </w:rPr>
            </w:pPr>
            <w:r>
              <w:rPr>
                <w:rFonts w:hint="eastAsia" w:ascii="宋体" w:hAnsi="宋体" w:eastAsia="宋体" w:cs="宋体"/>
                <w:sz w:val="18"/>
                <w:szCs w:val="18"/>
              </w:rPr>
              <w:t>14.自由走线：不局限于单网线带载面积必须为矩形，可任意带载打折不完整的行和列，根据其带载的实际像素计算直至满载（最大为655360像素），有效提高网口带载的利用率，实现设备利用最大化；</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r>
        <w:tblPrEx>
          <w:tblCellMar>
            <w:top w:w="0" w:type="dxa"/>
            <w:left w:w="108" w:type="dxa"/>
            <w:bottom w:w="0" w:type="dxa"/>
            <w:right w:w="108" w:type="dxa"/>
          </w:tblCellMar>
        </w:tblPrEx>
        <w:trPr>
          <w:trHeight w:val="90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19</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电源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18"/>
                <w:szCs w:val="18"/>
              </w:rPr>
            </w:pPr>
          </w:p>
        </w:tc>
        <w:tc>
          <w:tcPr>
            <w:tcW w:w="7013"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1、直流电压：5V；</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2、额定电流：40A；</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3、电流范围：0～40A；</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4、额定功率：180W；</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5、纹波与噪声：150mVp-p；</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6、电压调节范围：±5%；</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7、电压精度：±1.0%；</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8、线性调整率：±0.5%；</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9、负载调整率：±2%；</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10、启动、上升时间：2000ms，50ms/230VAC 负载100%；</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11、保持时间（Typ）：20ms/230VAC 负载100%；</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12、电压范围：200～240VAC；</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13、频率范围：47～63HZ；</w:t>
            </w:r>
          </w:p>
          <w:p>
            <w:pPr>
              <w:widowControl/>
              <w:jc w:val="left"/>
              <w:textAlignment w:val="top"/>
              <w:rPr>
                <w:rFonts w:ascii="宋体" w:hAnsi="宋体" w:eastAsia="宋体" w:cs="宋体"/>
                <w:kern w:val="0"/>
                <w:sz w:val="18"/>
                <w:szCs w:val="18"/>
                <w:lang w:bidi="ar"/>
              </w:rPr>
            </w:pPr>
            <w:r>
              <w:rPr>
                <w:rFonts w:hint="eastAsia" w:ascii="宋体" w:hAnsi="宋体" w:eastAsia="宋体" w:cs="宋体"/>
                <w:kern w:val="0"/>
                <w:sz w:val="18"/>
                <w:szCs w:val="18"/>
                <w:lang w:bidi="ar"/>
              </w:rPr>
              <w:t>14、功率因数（Typ）：PF≥0.5。</w:t>
            </w:r>
          </w:p>
          <w:p>
            <w:pPr>
              <w:widowControl/>
              <w:jc w:val="left"/>
              <w:textAlignment w:val="top"/>
              <w:rPr>
                <w:rFonts w:ascii="宋体" w:hAnsi="宋体" w:eastAsia="宋体" w:cs="宋体"/>
                <w:sz w:val="18"/>
                <w:szCs w:val="18"/>
              </w:rPr>
            </w:pPr>
            <w:r>
              <w:rPr>
                <w:rFonts w:hint="eastAsia" w:ascii="宋体" w:hAnsi="宋体" w:eastAsia="宋体" w:cs="宋体"/>
                <w:kern w:val="0"/>
                <w:sz w:val="18"/>
                <w:szCs w:val="18"/>
                <w:lang w:bidi="ar"/>
              </w:rPr>
              <w:t>15、配套内部连接线材及周边配套配件。</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sz w:val="18"/>
                <w:szCs w:val="18"/>
              </w:rPr>
            </w:pPr>
          </w:p>
        </w:tc>
      </w:tr>
    </w:tbl>
    <w:p>
      <w:pPr>
        <w:rPr>
          <w:sz w:val="18"/>
          <w:szCs w:val="18"/>
        </w:rPr>
      </w:pPr>
    </w:p>
    <w:p>
      <w:pPr>
        <w:rPr>
          <w:sz w:val="18"/>
          <w:szCs w:val="18"/>
        </w:rPr>
      </w:pPr>
    </w:p>
    <w:tbl>
      <w:tblPr>
        <w:tblStyle w:val="6"/>
        <w:tblW w:w="14038" w:type="dxa"/>
        <w:tblInd w:w="93" w:type="dxa"/>
        <w:tblLayout w:type="fixed"/>
        <w:tblCellMar>
          <w:top w:w="0" w:type="dxa"/>
          <w:left w:w="108" w:type="dxa"/>
          <w:bottom w:w="0" w:type="dxa"/>
          <w:right w:w="108" w:type="dxa"/>
        </w:tblCellMar>
      </w:tblPr>
      <w:tblGrid>
        <w:gridCol w:w="588"/>
        <w:gridCol w:w="1413"/>
        <w:gridCol w:w="837"/>
        <w:gridCol w:w="1038"/>
        <w:gridCol w:w="987"/>
        <w:gridCol w:w="1113"/>
        <w:gridCol w:w="7025"/>
        <w:gridCol w:w="1037"/>
      </w:tblGrid>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标的名称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sz w:val="18"/>
                <w:szCs w:val="18"/>
              </w:rPr>
              <w:t>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单价（元）</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总价（元）</w:t>
            </w: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主要规格参数</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CellMar>
            <w:top w:w="0" w:type="dxa"/>
            <w:left w:w="108" w:type="dxa"/>
            <w:bottom w:w="0" w:type="dxa"/>
            <w:right w:w="108" w:type="dxa"/>
          </w:tblCellMar>
        </w:tblPrEx>
        <w:trPr>
          <w:trHeight w:val="720" w:hRule="atLeast"/>
        </w:trPr>
        <w:tc>
          <w:tcPr>
            <w:tcW w:w="140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bCs/>
                <w:color w:val="000000"/>
                <w:sz w:val="18"/>
                <w:szCs w:val="18"/>
              </w:rPr>
            </w:pPr>
            <w:r>
              <w:rPr>
                <w:rFonts w:hint="eastAsia" w:ascii="宋体" w:hAnsi="宋体" w:eastAsia="宋体" w:cs="宋体"/>
                <w:b/>
                <w:bCs/>
                <w:color w:val="000000"/>
                <w:sz w:val="18"/>
                <w:szCs w:val="18"/>
              </w:rPr>
              <w:t>园艺</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台式石材切割机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w:t>
            </w:r>
            <w:r>
              <w:rPr>
                <w:rFonts w:hint="default" w:ascii="宋体" w:hAnsi="宋体" w:eastAsia="宋体" w:cs="宋体"/>
                <w:color w:val="000000"/>
                <w:kern w:val="0"/>
                <w:sz w:val="18"/>
                <w:szCs w:val="18"/>
                <w:lang w:val="en-US" w:eastAsia="zh-CN" w:bidi="ar"/>
              </w:rPr>
              <w:t>230V,50Hz</w:t>
            </w:r>
            <w:r>
              <w:rPr>
                <w:rFonts w:hint="eastAsia" w:ascii="宋体" w:hAnsi="宋体" w:eastAsia="宋体" w:cs="宋体"/>
                <w:color w:val="000000"/>
                <w:kern w:val="0"/>
                <w:sz w:val="18"/>
                <w:szCs w:val="18"/>
                <w:lang w:val="en-US" w:eastAsia="zh-CN" w:bidi="ar"/>
              </w:rPr>
              <w:t>，最大切割深度≥</w:t>
            </w:r>
            <w:r>
              <w:rPr>
                <w:rFonts w:hint="default" w:ascii="宋体" w:hAnsi="宋体" w:eastAsia="宋体" w:cs="宋体"/>
                <w:color w:val="000000"/>
                <w:kern w:val="0"/>
                <w:sz w:val="18"/>
                <w:szCs w:val="18"/>
                <w:lang w:val="en-US" w:eastAsia="zh-CN" w:bidi="ar"/>
              </w:rPr>
              <w:t>100mm,</w:t>
            </w:r>
            <w:r>
              <w:rPr>
                <w:rFonts w:hint="eastAsia" w:ascii="宋体" w:hAnsi="宋体" w:eastAsia="宋体" w:cs="宋体"/>
                <w:color w:val="000000"/>
                <w:kern w:val="0"/>
                <w:sz w:val="18"/>
                <w:szCs w:val="18"/>
                <w:lang w:val="en-US" w:eastAsia="zh-CN" w:bidi="ar"/>
              </w:rPr>
              <w:t>锯片直径 ≥</w:t>
            </w:r>
            <w:r>
              <w:rPr>
                <w:rFonts w:hint="default" w:ascii="宋体" w:hAnsi="宋体" w:eastAsia="宋体" w:cs="宋体"/>
                <w:color w:val="000000"/>
                <w:kern w:val="0"/>
                <w:sz w:val="18"/>
                <w:szCs w:val="18"/>
                <w:lang w:val="en-US" w:eastAsia="zh-CN" w:bidi="ar"/>
              </w:rPr>
              <w:t>350mm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拉杆式斜切锯（配架子）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220V,50Hz,</w:t>
            </w:r>
            <w:r>
              <w:rPr>
                <w:rFonts w:hint="eastAsia" w:ascii="宋体" w:hAnsi="宋体" w:eastAsia="宋体" w:cs="宋体"/>
                <w:color w:val="000000"/>
                <w:sz w:val="18"/>
                <w:szCs w:val="18"/>
                <w:lang w:val="en-US" w:eastAsia="zh-CN"/>
              </w:rPr>
              <w:t xml:space="preserve">锯片直径≥ </w:t>
            </w:r>
            <w:r>
              <w:rPr>
                <w:rFonts w:hint="default" w:ascii="宋体" w:hAnsi="宋体" w:eastAsia="宋体" w:cs="宋体"/>
                <w:color w:val="000000"/>
                <w:sz w:val="18"/>
                <w:szCs w:val="18"/>
                <w:lang w:val="en-US" w:eastAsia="zh-CN"/>
              </w:rPr>
              <w:t>305mm</w:t>
            </w:r>
            <w:r>
              <w:rPr>
                <w:rFonts w:hint="eastAsia" w:ascii="宋体" w:hAnsi="宋体" w:eastAsia="宋体" w:cs="宋体"/>
                <w:color w:val="000000"/>
                <w:sz w:val="18"/>
                <w:szCs w:val="18"/>
                <w:lang w:val="en-US" w:eastAsia="zh-CN"/>
              </w:rPr>
              <w:t>，</w:t>
            </w:r>
            <w:r>
              <w:rPr>
                <w:rFonts w:hint="default" w:ascii="宋体" w:hAnsi="宋体" w:eastAsia="宋体" w:cs="宋体"/>
                <w:color w:val="000000"/>
                <w:sz w:val="18"/>
                <w:szCs w:val="18"/>
                <w:lang w:val="en-US" w:eastAsia="zh-CN"/>
              </w:rPr>
              <w:t>90</w:t>
            </w:r>
            <w:r>
              <w:rPr>
                <w:rFonts w:hint="eastAsia" w:ascii="宋体" w:hAnsi="宋体" w:eastAsia="宋体" w:cs="宋体"/>
                <w:color w:val="000000"/>
                <w:sz w:val="18"/>
                <w:szCs w:val="18"/>
                <w:lang w:val="en-US" w:eastAsia="zh-CN"/>
              </w:rPr>
              <w:t>°切割深度≥</w:t>
            </w:r>
            <w:r>
              <w:rPr>
                <w:rFonts w:hint="default" w:ascii="宋体" w:hAnsi="宋体" w:eastAsia="宋体" w:cs="宋体"/>
                <w:color w:val="000000"/>
                <w:sz w:val="18"/>
                <w:szCs w:val="18"/>
                <w:lang w:val="en-US" w:eastAsia="zh-CN"/>
              </w:rPr>
              <w:t>90mm</w:t>
            </w:r>
            <w:r>
              <w:rPr>
                <w:rFonts w:hint="eastAsia" w:ascii="宋体" w:hAnsi="宋体" w:eastAsia="宋体" w:cs="宋体"/>
                <w:color w:val="000000"/>
                <w:sz w:val="18"/>
                <w:szCs w:val="18"/>
                <w:lang w:val="en-US" w:eastAsia="zh-CN"/>
              </w:rPr>
              <w:t xml:space="preserve">，空载转速 </w:t>
            </w:r>
            <w:r>
              <w:rPr>
                <w:rFonts w:hint="default" w:ascii="宋体" w:hAnsi="宋体" w:eastAsia="宋体" w:cs="宋体"/>
                <w:color w:val="000000"/>
                <w:sz w:val="18"/>
                <w:szCs w:val="18"/>
                <w:lang w:val="en-US" w:eastAsia="zh-CN"/>
              </w:rPr>
              <w:t xml:space="preserve">3800r/min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手持无线充电钻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空载转速≥</w:t>
            </w:r>
            <w:r>
              <w:rPr>
                <w:rFonts w:hint="default" w:ascii="宋体" w:hAnsi="宋体" w:eastAsia="宋体" w:cs="宋体"/>
                <w:color w:val="000000"/>
                <w:sz w:val="18"/>
                <w:szCs w:val="18"/>
                <w:lang w:val="en-US" w:eastAsia="zh-CN"/>
              </w:rPr>
              <w:t>0-700r/min</w:t>
            </w:r>
            <w:r>
              <w:rPr>
                <w:rFonts w:hint="eastAsia" w:ascii="宋体" w:hAnsi="宋体" w:eastAsia="宋体" w:cs="宋体"/>
                <w:color w:val="000000"/>
                <w:sz w:val="18"/>
                <w:szCs w:val="18"/>
                <w:lang w:val="en-US" w:eastAsia="zh-CN"/>
              </w:rPr>
              <w:t xml:space="preserve">， 扭矩 </w:t>
            </w:r>
            <w:r>
              <w:rPr>
                <w:rFonts w:hint="default" w:ascii="宋体" w:hAnsi="宋体" w:eastAsia="宋体" w:cs="宋体"/>
                <w:color w:val="000000"/>
                <w:sz w:val="18"/>
                <w:szCs w:val="18"/>
                <w:lang w:val="en-US" w:eastAsia="zh-CN"/>
              </w:rPr>
              <w:t>25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搅拌机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220V,50Hz,950W,650r/min</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角磨机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13000r/min 850W</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手推车</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与现场匹配</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铁锹</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圆头、方头各五把</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钻头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5.2mm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批头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十字、配合电钻</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耙子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园艺</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插座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5m</w:t>
            </w:r>
            <w:r>
              <w:rPr>
                <w:rFonts w:hint="eastAsia" w:ascii="宋体" w:hAnsi="宋体" w:eastAsia="宋体" w:cs="宋体"/>
                <w:color w:val="000000"/>
                <w:sz w:val="18"/>
                <w:szCs w:val="18"/>
                <w:lang w:val="en-US" w:eastAsia="zh-CN"/>
              </w:rPr>
              <w:t xml:space="preserve">线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泥桶</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一大一小</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水桶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水桶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水管（软管）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配相应水管卡箍</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50mm</w:t>
            </w:r>
            <w:r>
              <w:rPr>
                <w:rFonts w:hint="eastAsia" w:ascii="宋体" w:hAnsi="宋体" w:eastAsia="宋体" w:cs="宋体"/>
                <w:color w:val="000000"/>
                <w:sz w:val="18"/>
                <w:szCs w:val="18"/>
                <w:lang w:val="en-US" w:eastAsia="zh-CN"/>
              </w:rPr>
              <w:t xml:space="preserve">自攻螺丝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盒</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50mm</w:t>
            </w:r>
            <w:r>
              <w:rPr>
                <w:rFonts w:hint="eastAsia" w:ascii="宋体" w:hAnsi="宋体" w:eastAsia="宋体" w:cs="宋体"/>
                <w:color w:val="000000"/>
                <w:sz w:val="18"/>
                <w:szCs w:val="18"/>
                <w:lang w:val="en-US" w:eastAsia="zh-CN"/>
              </w:rPr>
              <w:t>自攻螺丝</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80mm</w:t>
            </w:r>
            <w:r>
              <w:rPr>
                <w:rFonts w:hint="eastAsia" w:ascii="宋体" w:hAnsi="宋体" w:eastAsia="宋体" w:cs="宋体"/>
                <w:color w:val="000000"/>
                <w:sz w:val="18"/>
                <w:szCs w:val="18"/>
                <w:lang w:val="en-US" w:eastAsia="zh-CN"/>
              </w:rPr>
              <w:t xml:space="preserve">自攻螺丝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盒</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50mm</w:t>
            </w:r>
            <w:r>
              <w:rPr>
                <w:rFonts w:hint="eastAsia" w:ascii="宋体" w:hAnsi="宋体" w:eastAsia="宋体" w:cs="宋体"/>
                <w:color w:val="000000"/>
                <w:sz w:val="18"/>
                <w:szCs w:val="18"/>
                <w:lang w:val="en-US" w:eastAsia="zh-CN"/>
              </w:rPr>
              <w:t>自攻螺丝</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钻尾螺丝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钻尾螺丝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90 </w:t>
            </w:r>
            <w:r>
              <w:rPr>
                <w:rFonts w:hint="eastAsia" w:ascii="宋体" w:hAnsi="宋体" w:eastAsia="宋体" w:cs="宋体"/>
                <w:color w:val="000000"/>
                <w:sz w:val="18"/>
                <w:szCs w:val="18"/>
                <w:lang w:val="en-US" w:eastAsia="zh-CN"/>
              </w:rPr>
              <w:t xml:space="preserve">度角码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90 </w:t>
            </w:r>
            <w:r>
              <w:rPr>
                <w:rFonts w:hint="eastAsia" w:ascii="宋体" w:hAnsi="宋体" w:eastAsia="宋体" w:cs="宋体"/>
                <w:color w:val="000000"/>
                <w:sz w:val="18"/>
                <w:szCs w:val="18"/>
                <w:lang w:val="en-US" w:eastAsia="zh-CN"/>
              </w:rPr>
              <w:t xml:space="preserve">度角码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135 </w:t>
            </w:r>
            <w:r>
              <w:rPr>
                <w:rFonts w:hint="eastAsia" w:ascii="宋体" w:hAnsi="宋体" w:eastAsia="宋体" w:cs="宋体"/>
                <w:color w:val="000000"/>
                <w:sz w:val="18"/>
                <w:szCs w:val="18"/>
                <w:lang w:val="en-US" w:eastAsia="zh-CN"/>
              </w:rPr>
              <w:t>度斜拉角码</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135 </w:t>
            </w:r>
            <w:r>
              <w:rPr>
                <w:rFonts w:hint="eastAsia" w:ascii="宋体" w:hAnsi="宋体" w:eastAsia="宋体" w:cs="宋体"/>
                <w:color w:val="000000"/>
                <w:sz w:val="18"/>
                <w:szCs w:val="18"/>
                <w:lang w:val="en-US" w:eastAsia="zh-CN"/>
              </w:rPr>
              <w:t>度斜拉角码</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直角码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直角码</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标高尺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4</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长度 </w:t>
            </w:r>
            <w:r>
              <w:rPr>
                <w:rFonts w:hint="default" w:ascii="宋体" w:hAnsi="宋体" w:eastAsia="宋体" w:cs="宋体"/>
                <w:color w:val="000000"/>
                <w:sz w:val="18"/>
                <w:szCs w:val="18"/>
                <w:lang w:val="en-US" w:eastAsia="zh-CN"/>
              </w:rPr>
              <w:t>100cm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水平尺</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长度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修枝剪（平剪）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修枝剪（平剪）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加气砖手锯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加气砖手锯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扫把</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扫把</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标准混凝土砖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240*115*53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花岗岩压顶</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600*300*50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钢板 </w:t>
            </w:r>
            <w:r>
              <w:rPr>
                <w:rFonts w:hint="default" w:ascii="宋体" w:hAnsi="宋体" w:eastAsia="宋体" w:cs="宋体"/>
                <w:color w:val="000000"/>
                <w:sz w:val="18"/>
                <w:szCs w:val="18"/>
                <w:lang w:val="en-US" w:eastAsia="zh-CN"/>
              </w:rPr>
              <w:t xml:space="preserve">1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4000mm</w:t>
            </w:r>
            <w:r>
              <w:rPr>
                <w:rFonts w:hint="eastAsia" w:ascii="宋体" w:hAnsi="宋体" w:eastAsia="宋体" w:cs="宋体"/>
                <w:color w:val="000000"/>
                <w:sz w:val="18"/>
                <w:szCs w:val="18"/>
                <w:lang w:val="en-US" w:eastAsia="zh-CN"/>
              </w:rPr>
              <w:t xml:space="preserve">（长）， </w:t>
            </w:r>
            <w:r>
              <w:rPr>
                <w:rFonts w:hint="default" w:ascii="宋体" w:hAnsi="宋体" w:eastAsia="宋体" w:cs="宋体"/>
                <w:color w:val="000000"/>
                <w:sz w:val="18"/>
                <w:szCs w:val="18"/>
                <w:lang w:val="en-US" w:eastAsia="zh-CN"/>
              </w:rPr>
              <w:t>200mm(</w:t>
            </w:r>
            <w:r>
              <w:rPr>
                <w:rFonts w:hint="eastAsia" w:ascii="宋体" w:hAnsi="宋体" w:eastAsia="宋体" w:cs="宋体"/>
                <w:color w:val="000000"/>
                <w:sz w:val="18"/>
                <w:szCs w:val="18"/>
                <w:lang w:val="en-US" w:eastAsia="zh-CN"/>
              </w:rPr>
              <w:t>高</w:t>
            </w:r>
            <w:r>
              <w:rPr>
                <w:rFonts w:hint="default" w:ascii="宋体" w:hAnsi="宋体" w:eastAsia="宋体" w:cs="宋体"/>
                <w:color w:val="000000"/>
                <w:sz w:val="18"/>
                <w:szCs w:val="18"/>
                <w:lang w:val="en-US" w:eastAsia="zh-CN"/>
              </w:rPr>
              <w:t>)</w:t>
            </w:r>
            <w:r>
              <w:rPr>
                <w:rFonts w:hint="eastAsia" w:ascii="宋体" w:hAnsi="宋体" w:eastAsia="宋体" w:cs="宋体"/>
                <w:color w:val="000000"/>
                <w:sz w:val="18"/>
                <w:szCs w:val="18"/>
                <w:lang w:val="en-US" w:eastAsia="zh-CN"/>
              </w:rPr>
              <w:t xml:space="preserve">， </w:t>
            </w:r>
            <w:r>
              <w:rPr>
                <w:rFonts w:hint="default" w:ascii="宋体" w:hAnsi="宋体" w:eastAsia="宋体" w:cs="宋体"/>
                <w:color w:val="000000"/>
                <w:sz w:val="18"/>
                <w:szCs w:val="18"/>
                <w:lang w:val="en-US" w:eastAsia="zh-CN"/>
              </w:rPr>
              <w:t>2mm(</w:t>
            </w:r>
            <w:r>
              <w:rPr>
                <w:rFonts w:hint="eastAsia" w:ascii="宋体" w:hAnsi="宋体" w:eastAsia="宋体" w:cs="宋体"/>
                <w:color w:val="000000"/>
                <w:sz w:val="18"/>
                <w:szCs w:val="18"/>
                <w:lang w:val="en-US" w:eastAsia="zh-CN"/>
              </w:rPr>
              <w:t>厚度</w:t>
            </w:r>
            <w:r>
              <w:rPr>
                <w:rFonts w:hint="default" w:ascii="宋体" w:hAnsi="宋体" w:eastAsia="宋体" w:cs="宋体"/>
                <w:color w:val="000000"/>
                <w:sz w:val="18"/>
                <w:szCs w:val="18"/>
                <w:lang w:val="en-US" w:eastAsia="zh-CN"/>
              </w:rPr>
              <w:t xml:space="preserve">)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钢板 </w:t>
            </w:r>
            <w:r>
              <w:rPr>
                <w:rFonts w:hint="default" w:ascii="宋体" w:hAnsi="宋体" w:eastAsia="宋体" w:cs="宋体"/>
                <w:color w:val="000000"/>
                <w:sz w:val="18"/>
                <w:szCs w:val="18"/>
                <w:lang w:val="en-US" w:eastAsia="zh-CN"/>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4000mm</w:t>
            </w:r>
            <w:r>
              <w:rPr>
                <w:rFonts w:hint="eastAsia" w:ascii="宋体" w:hAnsi="宋体" w:eastAsia="宋体" w:cs="宋体"/>
                <w:color w:val="000000"/>
                <w:sz w:val="18"/>
                <w:szCs w:val="18"/>
                <w:lang w:val="en-US" w:eastAsia="zh-CN"/>
              </w:rPr>
              <w:t xml:space="preserve">（长）， </w:t>
            </w:r>
            <w:r>
              <w:rPr>
                <w:rFonts w:hint="default" w:ascii="宋体" w:hAnsi="宋体" w:eastAsia="宋体" w:cs="宋体"/>
                <w:color w:val="000000"/>
                <w:sz w:val="18"/>
                <w:szCs w:val="18"/>
                <w:lang w:val="en-US" w:eastAsia="zh-CN"/>
              </w:rPr>
              <w:t>400mm(</w:t>
            </w:r>
            <w:r>
              <w:rPr>
                <w:rFonts w:hint="eastAsia" w:ascii="宋体" w:hAnsi="宋体" w:eastAsia="宋体" w:cs="宋体"/>
                <w:color w:val="000000"/>
                <w:sz w:val="18"/>
                <w:szCs w:val="18"/>
                <w:lang w:val="en-US" w:eastAsia="zh-CN"/>
              </w:rPr>
              <w:t>高</w:t>
            </w:r>
            <w:r>
              <w:rPr>
                <w:rFonts w:hint="default" w:ascii="宋体" w:hAnsi="宋体" w:eastAsia="宋体" w:cs="宋体"/>
                <w:color w:val="000000"/>
                <w:sz w:val="18"/>
                <w:szCs w:val="18"/>
                <w:lang w:val="en-US" w:eastAsia="zh-CN"/>
              </w:rPr>
              <w:t>)</w:t>
            </w:r>
            <w:r>
              <w:rPr>
                <w:rFonts w:hint="eastAsia" w:ascii="宋体" w:hAnsi="宋体" w:eastAsia="宋体" w:cs="宋体"/>
                <w:color w:val="000000"/>
                <w:sz w:val="18"/>
                <w:szCs w:val="18"/>
                <w:lang w:val="en-US" w:eastAsia="zh-CN"/>
              </w:rPr>
              <w:t xml:space="preserve">， </w:t>
            </w:r>
            <w:r>
              <w:rPr>
                <w:rFonts w:hint="default" w:ascii="宋体" w:hAnsi="宋体" w:eastAsia="宋体" w:cs="宋体"/>
                <w:color w:val="000000"/>
                <w:sz w:val="18"/>
                <w:szCs w:val="18"/>
                <w:lang w:val="en-US" w:eastAsia="zh-CN"/>
              </w:rPr>
              <w:t>2mm(</w:t>
            </w:r>
            <w:r>
              <w:rPr>
                <w:rFonts w:hint="eastAsia" w:ascii="宋体" w:hAnsi="宋体" w:eastAsia="宋体" w:cs="宋体"/>
                <w:color w:val="000000"/>
                <w:sz w:val="18"/>
                <w:szCs w:val="18"/>
                <w:lang w:val="en-US" w:eastAsia="zh-CN"/>
              </w:rPr>
              <w:t>厚度</w:t>
            </w:r>
            <w:r>
              <w:rPr>
                <w:rFonts w:hint="default" w:ascii="宋体" w:hAnsi="宋体" w:eastAsia="宋体" w:cs="宋体"/>
                <w:color w:val="000000"/>
                <w:sz w:val="18"/>
                <w:szCs w:val="18"/>
                <w:lang w:val="en-US" w:eastAsia="zh-CN"/>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黄木纹片岩</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m³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 xml:space="preserve">厚 40-100mm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加气砖</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 xml:space="preserve">600*240*200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防腐木面板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片</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lang w:val="en-US" w:eastAsia="zh-CN"/>
              </w:rPr>
            </w:pPr>
            <w:r>
              <w:rPr>
                <w:rFonts w:hint="default" w:ascii="宋体" w:hAnsi="宋体" w:eastAsia="宋体" w:cs="宋体"/>
                <w:color w:val="000000"/>
                <w:sz w:val="18"/>
                <w:szCs w:val="18"/>
                <w:lang w:val="en-US" w:eastAsia="zh-CN"/>
              </w:rPr>
              <w:t>90*30*4000</w:t>
            </w:r>
            <w:r>
              <w:rPr>
                <w:rFonts w:hint="eastAsia" w:ascii="宋体" w:hAnsi="宋体" w:eastAsia="宋体" w:cs="宋体"/>
                <w:color w:val="000000"/>
                <w:sz w:val="18"/>
                <w:szCs w:val="18"/>
                <w:lang w:val="en-US" w:eastAsia="zh-CN"/>
              </w:rPr>
              <w:t>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樟子松（尺寸误差 </w:t>
            </w:r>
          </w:p>
          <w:p>
            <w:pP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5mm) </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防腐木封板</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140*20*4000</w:t>
            </w:r>
            <w:r>
              <w:rPr>
                <w:rFonts w:hint="eastAsia" w:ascii="宋体" w:hAnsi="宋体" w:eastAsia="宋体" w:cs="宋体"/>
                <w:color w:val="000000"/>
                <w:sz w:val="18"/>
                <w:szCs w:val="18"/>
                <w:lang w:val="en-US" w:eastAsia="zh-CN"/>
              </w:rPr>
              <w:t>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樟子松（尺寸误差 </w:t>
            </w:r>
          </w:p>
          <w:p>
            <w:pP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5mm) </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立柱</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90*90*4000</w:t>
            </w:r>
            <w:r>
              <w:rPr>
                <w:rFonts w:hint="eastAsia" w:ascii="宋体" w:hAnsi="宋体" w:eastAsia="宋体" w:cs="宋体"/>
                <w:color w:val="000000"/>
                <w:sz w:val="18"/>
                <w:szCs w:val="18"/>
                <w:lang w:val="en-US" w:eastAsia="zh-CN"/>
              </w:rPr>
              <w:t>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樟子松（尺寸误差 </w:t>
            </w:r>
          </w:p>
          <w:p>
            <w:pP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5mm) </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防腐木龙骨</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55*35*4000</w:t>
            </w:r>
            <w:r>
              <w:rPr>
                <w:rFonts w:hint="eastAsia" w:ascii="宋体" w:hAnsi="宋体" w:eastAsia="宋体" w:cs="宋体"/>
                <w:color w:val="000000"/>
                <w:sz w:val="18"/>
                <w:szCs w:val="18"/>
                <w:lang w:val="en-US" w:eastAsia="zh-CN"/>
              </w:rPr>
              <w:t>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樟子松（尺寸误差 </w:t>
            </w:r>
          </w:p>
          <w:p>
            <w:pP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5mm) </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路沿石</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500*120*100</w:t>
            </w:r>
            <w:r>
              <w:rPr>
                <w:rFonts w:hint="eastAsia" w:ascii="宋体" w:hAnsi="宋体" w:eastAsia="宋体" w:cs="宋体"/>
                <w:color w:val="000000"/>
                <w:sz w:val="18"/>
                <w:szCs w:val="18"/>
                <w:lang w:val="en-US" w:eastAsia="zh-CN"/>
              </w:rPr>
              <w:t>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花岗岩</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花岗岩板</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600*300*30</w:t>
            </w:r>
            <w:r>
              <w:rPr>
                <w:rFonts w:hint="eastAsia" w:ascii="宋体" w:hAnsi="宋体" w:eastAsia="宋体" w:cs="宋体"/>
                <w:color w:val="000000"/>
                <w:sz w:val="18"/>
                <w:szCs w:val="18"/>
                <w:lang w:val="en-US" w:eastAsia="zh-CN"/>
              </w:rPr>
              <w:t>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芝麻白（火烧面）</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透水砖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200*100*50</w:t>
            </w:r>
            <w:r>
              <w:rPr>
                <w:rFonts w:hint="eastAsia" w:ascii="宋体" w:hAnsi="宋体" w:eastAsia="宋体" w:cs="宋体"/>
                <w:color w:val="000000"/>
                <w:sz w:val="18"/>
                <w:szCs w:val="18"/>
                <w:lang w:val="en-US" w:eastAsia="zh-CN"/>
              </w:rPr>
              <w:t>mm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尺寸误差 </w:t>
            </w:r>
            <w:r>
              <w:rPr>
                <w:rFonts w:hint="default" w:ascii="宋体" w:hAnsi="宋体" w:eastAsia="宋体" w:cs="宋体"/>
                <w:color w:val="000000"/>
                <w:sz w:val="18"/>
                <w:szCs w:val="18"/>
                <w:lang w:val="en-US" w:eastAsia="zh-CN"/>
              </w:rPr>
              <w:t>2mm</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卵石</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包</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 xml:space="preserve">粒径 2-3cm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default" w:ascii="宋体" w:hAnsi="宋体" w:eastAsia="宋体" w:cs="宋体"/>
                <w:color w:val="000000"/>
                <w:sz w:val="18"/>
                <w:szCs w:val="18"/>
                <w:lang w:val="en-US" w:eastAsia="zh-CN"/>
              </w:rPr>
              <w:t xml:space="preserve">50 </w:t>
            </w:r>
            <w:r>
              <w:rPr>
                <w:rFonts w:hint="eastAsia" w:ascii="宋体" w:hAnsi="宋体" w:eastAsia="宋体" w:cs="宋体"/>
                <w:color w:val="000000"/>
                <w:sz w:val="18"/>
                <w:szCs w:val="18"/>
                <w:lang w:val="en-US" w:eastAsia="zh-CN"/>
              </w:rPr>
              <w:t xml:space="preserve">公斤袋 </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防水膜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米</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加厚薄膜</w:t>
            </w:r>
            <w:r>
              <w:rPr>
                <w:rFonts w:hint="eastAsia" w:ascii="宋体" w:hAnsi="宋体" w:eastAsia="宋体" w:cs="宋体"/>
                <w:color w:val="000000"/>
                <w:sz w:val="18"/>
                <w:szCs w:val="18"/>
                <w:lang w:val="en-US" w:eastAsia="zh-CN"/>
              </w:rPr>
              <w:t xml:space="preserve">，宽度 4m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景石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粒径 300-500</w:t>
            </w:r>
            <w:r>
              <w:rPr>
                <w:rFonts w:hint="eastAsia" w:ascii="宋体" w:hAnsi="宋体" w:eastAsia="宋体" w:cs="宋体"/>
                <w:color w:val="000000"/>
                <w:sz w:val="18"/>
                <w:szCs w:val="18"/>
                <w:lang w:val="en-US" w:eastAsia="zh-CN"/>
              </w:rPr>
              <w:t>，</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自然形状</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出水槽</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块</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 xml:space="preserve">出水口宽 200、 高 50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不锈钢 </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水管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 xml:space="preserve">钢丝内衬、管径 25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连水槽用 </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潜水泵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功率 40w、流量大</w:t>
            </w:r>
            <w:r>
              <w:rPr>
                <w:rFonts w:hint="eastAsia" w:ascii="宋体" w:hAnsi="宋体" w:eastAsia="宋体" w:cs="宋体"/>
                <w:color w:val="000000"/>
                <w:sz w:val="18"/>
                <w:szCs w:val="18"/>
                <w:lang w:val="en-US" w:eastAsia="zh-CN"/>
              </w:rPr>
              <w:t>于</w:t>
            </w:r>
            <w:r>
              <w:rPr>
                <w:rFonts w:hint="default" w:ascii="宋体" w:hAnsi="宋体" w:eastAsia="宋体" w:cs="宋体"/>
                <w:color w:val="000000"/>
                <w:sz w:val="18"/>
                <w:szCs w:val="18"/>
                <w:lang w:val="en-US" w:eastAsia="zh-CN"/>
              </w:rPr>
              <w:t xml:space="preserve">39L/min </w:t>
            </w:r>
            <w:r>
              <w:rPr>
                <w:rFonts w:hint="eastAsia" w:ascii="宋体" w:hAnsi="宋体" w:eastAsia="宋体" w:cs="宋体"/>
                <w:color w:val="000000"/>
                <w:sz w:val="18"/>
                <w:szCs w:val="18"/>
                <w:lang w:val="en-US" w:eastAsia="zh-CN"/>
              </w:rPr>
              <w:t xml:space="preserve">，尺寸小于 300*299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隔根板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M</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高 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水泥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袋</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50 公斤袋</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砌筑 </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细砂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立方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细砂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r>
              <w:rPr>
                <w:rFonts w:hint="eastAsia" w:ascii="宋体" w:hAnsi="宋体" w:eastAsia="宋体" w:cs="宋体"/>
                <w:color w:val="000000"/>
                <w:sz w:val="18"/>
                <w:szCs w:val="18"/>
                <w:lang w:val="en-US" w:eastAsia="zh-CN"/>
              </w:rPr>
              <w:t>砌筑</w:t>
            </w: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砾石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立方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粒径 1-2cm</w:t>
            </w:r>
            <w:r>
              <w:rPr>
                <w:rFonts w:hint="eastAsia" w:ascii="宋体" w:hAnsi="宋体" w:eastAsia="宋体" w:cs="宋体"/>
                <w:color w:val="000000"/>
                <w:sz w:val="18"/>
                <w:szCs w:val="18"/>
                <w:lang w:val="en-US" w:eastAsia="zh-CN"/>
              </w:rPr>
              <w:t>，铺装垫层、钢板花池</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乔木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株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2.5m*1.0m（高*冠）</w:t>
            </w:r>
          </w:p>
          <w:p>
            <w:pPr>
              <w:widowControl/>
              <w:jc w:val="left"/>
              <w:textAlignment w:val="center"/>
              <w:rPr>
                <w:rFonts w:hint="default" w:ascii="宋体" w:hAnsi="宋体" w:eastAsia="宋体" w:cs="宋体"/>
                <w:color w:val="000000"/>
                <w:sz w:val="18"/>
                <w:szCs w:val="18"/>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lang w:val="en-US" w:eastAsia="zh-CN"/>
              </w:rPr>
            </w:pPr>
            <w:r>
              <w:rPr>
                <w:rFonts w:hint="eastAsia" w:ascii="宋体" w:hAnsi="宋体" w:eastAsia="宋体" w:cs="宋体"/>
                <w:color w:val="000000"/>
                <w:kern w:val="0"/>
                <w:sz w:val="18"/>
                <w:szCs w:val="18"/>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灌木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1m*1m （高*冠）</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default"/>
                <w:lang w:val="en-US" w:eastAsia="zh-CN"/>
              </w:rPr>
            </w:pPr>
            <w:r>
              <w:rPr>
                <w:rFonts w:hint="eastAsia"/>
                <w:lang w:val="en-US" w:eastAsia="zh-CN"/>
              </w:rPr>
              <w:t>51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花卉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default" w:ascii="宋体" w:hAnsi="宋体" w:eastAsia="宋体" w:cs="宋体"/>
                <w:color w:val="000000"/>
                <w:sz w:val="18"/>
                <w:szCs w:val="18"/>
                <w:lang w:val="en-US" w:eastAsia="zh-CN"/>
              </w:rPr>
              <w:t>300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 xml:space="preserve">一二年生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default"/>
                <w:lang w:val="en-US" w:eastAsia="zh-CN"/>
              </w:rPr>
            </w:pPr>
            <w:r>
              <w:rPr>
                <w:rFonts w:hint="eastAsia"/>
                <w:lang w:val="en-US" w:eastAsia="zh-CN"/>
              </w:rPr>
              <w:t>52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草坪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 xml:space="preserve">冷季型草坪卷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红外水平仪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台</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等级：classⅡ、 精度：±0.3mm/m、安平范围：±3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砖刀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 xml:space="preserve">砖刀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抹子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抹子</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橡皮锤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 xml:space="preserve">橡皮锤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铁凿</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铁凿</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木工凿</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木工凿</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美工刀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 xml:space="preserve">美工刀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钢丝剪</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钢丝剪</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铁锤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铁锤</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铅锤</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铅锤</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记号笔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 xml:space="preserve">记号笔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橡皮</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橡皮</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铅笔</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铅笔</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墨斗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墨斗带墨水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线团</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线团</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直角尺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直角尺 </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小锄头</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园艺专用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园艺小铲子</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园艺专用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修枝剪（小）</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把</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园艺专用</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手套</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副</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手套</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防护眼镜</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防护眼镜</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隔音耳塞</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隔音耳塞</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口罩</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口罩</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护膝</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对</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护膝</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铝合金刮条</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放线定位木桩</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个</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2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hint="default" w:ascii="宋体" w:hAnsi="宋体" w:eastAsia="宋体" w:cs="宋体"/>
                <w:color w:val="000000"/>
                <w:sz w:val="18"/>
                <w:szCs w:val="18"/>
                <w:lang w:val="en-US" w:eastAsia="zh-CN"/>
              </w:rPr>
            </w:pPr>
            <w:r>
              <w:rPr>
                <w:rFonts w:hint="default" w:ascii="宋体" w:hAnsi="宋体" w:eastAsia="宋体" w:cs="宋体"/>
                <w:color w:val="000000"/>
                <w:sz w:val="18"/>
                <w:szCs w:val="18"/>
                <w:lang w:val="en-US" w:eastAsia="zh-CN"/>
              </w:rPr>
              <w:t>高度 40c</w:t>
            </w:r>
            <w:r>
              <w:rPr>
                <w:rFonts w:hint="eastAsia" w:ascii="宋体" w:hAnsi="宋体" w:eastAsia="宋体" w:cs="宋体"/>
                <w:color w:val="000000"/>
                <w:sz w:val="18"/>
                <w:szCs w:val="18"/>
                <w:lang w:val="en-US" w:eastAsia="zh-CN"/>
              </w:rPr>
              <w:t>m</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bl>
    <w:p>
      <w:pPr>
        <w:rPr>
          <w:sz w:val="18"/>
          <w:szCs w:val="18"/>
        </w:rPr>
      </w:pPr>
    </w:p>
    <w:tbl>
      <w:tblPr>
        <w:tblStyle w:val="6"/>
        <w:tblW w:w="14026" w:type="dxa"/>
        <w:tblInd w:w="93" w:type="dxa"/>
        <w:tblLayout w:type="fixed"/>
        <w:tblCellMar>
          <w:top w:w="0" w:type="dxa"/>
          <w:left w:w="108" w:type="dxa"/>
          <w:bottom w:w="0" w:type="dxa"/>
          <w:right w:w="108" w:type="dxa"/>
        </w:tblCellMar>
      </w:tblPr>
      <w:tblGrid>
        <w:gridCol w:w="588"/>
        <w:gridCol w:w="1292"/>
        <w:gridCol w:w="940"/>
        <w:gridCol w:w="940"/>
        <w:gridCol w:w="1039"/>
        <w:gridCol w:w="1152"/>
        <w:gridCol w:w="7050"/>
        <w:gridCol w:w="1025"/>
      </w:tblGrid>
      <w:tr>
        <w:tblPrEx>
          <w:tblCellMar>
            <w:top w:w="0" w:type="dxa"/>
            <w:left w:w="108" w:type="dxa"/>
            <w:bottom w:w="0" w:type="dxa"/>
            <w:right w:w="108" w:type="dxa"/>
          </w:tblCellMar>
        </w:tblPrEx>
        <w:trPr>
          <w:trHeight w:val="5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序号</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标的名称</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数量</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单位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单价（元）</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总价（元）</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技术参数</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18"/>
                <w:szCs w:val="18"/>
                <w:highlight w:val="none"/>
              </w:rPr>
            </w:pPr>
            <w:r>
              <w:rPr>
                <w:rFonts w:hint="eastAsia" w:ascii="宋体" w:hAnsi="宋体" w:eastAsia="宋体" w:cs="宋体"/>
                <w:b/>
                <w:bCs/>
                <w:color w:val="000000"/>
                <w:kern w:val="0"/>
                <w:sz w:val="18"/>
                <w:szCs w:val="18"/>
                <w:highlight w:val="none"/>
                <w:lang w:bidi="ar"/>
              </w:rPr>
              <w:t>备注</w:t>
            </w:r>
          </w:p>
        </w:tc>
      </w:tr>
      <w:tr>
        <w:tblPrEx>
          <w:tblCellMar>
            <w:top w:w="0" w:type="dxa"/>
            <w:left w:w="108" w:type="dxa"/>
            <w:bottom w:w="0" w:type="dxa"/>
            <w:right w:w="108" w:type="dxa"/>
          </w:tblCellMar>
        </w:tblPrEx>
        <w:trPr>
          <w:trHeight w:val="570" w:hRule="atLeast"/>
        </w:trPr>
        <w:tc>
          <w:tcPr>
            <w:tcW w:w="140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755"/>
              </w:tabs>
              <w:jc w:val="left"/>
              <w:textAlignment w:val="center"/>
              <w:rPr>
                <w:rFonts w:ascii="宋体" w:hAnsi="宋体" w:eastAsia="宋体" w:cs="宋体"/>
                <w:b/>
                <w:bCs/>
                <w:color w:val="000000"/>
                <w:kern w:val="0"/>
                <w:sz w:val="18"/>
                <w:szCs w:val="18"/>
                <w:highlight w:val="none"/>
                <w:lang w:bidi="ar"/>
              </w:rPr>
            </w:pPr>
            <w:r>
              <w:rPr>
                <w:rFonts w:hint="eastAsia" w:ascii="宋体" w:hAnsi="宋体" w:eastAsia="宋体" w:cs="宋体"/>
                <w:b/>
                <w:bCs/>
                <w:color w:val="000000"/>
                <w:kern w:val="0"/>
                <w:sz w:val="18"/>
                <w:szCs w:val="18"/>
                <w:highlight w:val="none"/>
                <w:lang w:bidi="ar"/>
              </w:rPr>
              <w:t>餐厅服务员</w:t>
            </w:r>
          </w:p>
        </w:tc>
      </w:tr>
      <w:tr>
        <w:tblPrEx>
          <w:tblCellMar>
            <w:top w:w="0" w:type="dxa"/>
            <w:left w:w="108" w:type="dxa"/>
            <w:bottom w:w="0" w:type="dxa"/>
            <w:right w:w="108" w:type="dxa"/>
          </w:tblCellMar>
        </w:tblPrEx>
        <w:trPr>
          <w:trHeight w:val="268"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宴会桌</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sz w:val="18"/>
                <w:szCs w:val="18"/>
                <w:highlight w:val="none"/>
              </w:rPr>
              <w:t>圆形，直径180厘米、高75厘米，材质：桌面防火棉+加厚耐磨耐刮PVC面，多层夹板2厘米厚，T字型镶嵌式PVC防撞边，桌架40毫米*40毫米*2.0毫米优质正钢国标钢材，专用强力弹簧，桌脚内收折叠桌面厚2厘米，桌脚管厚4厘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宴会椅</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90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把</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软面无扶手椅，椅子总高度95厘米,椅背宽41.4厘米，椅背长46.5厘米 椅面厚度6厘米，材质：25*25*2毫米表面高温铝合金烤漆，坐垫高级麻棉布料+定型海绵+高密度海绵</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餐桌</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1.2*1.2米方桌</w:t>
            </w:r>
            <w:r>
              <w:rPr>
                <w:rFonts w:hint="eastAsia" w:ascii="宋体" w:hAnsi="宋体" w:eastAsia="宋体" w:cs="宋体"/>
                <w:color w:val="000000"/>
                <w:kern w:val="0"/>
                <w:sz w:val="18"/>
                <w:szCs w:val="18"/>
                <w:highlight w:val="none"/>
                <w:lang w:val="en-US" w:eastAsia="zh-CN" w:bidi="ar"/>
              </w:rPr>
              <w:t>，E1级实木多层环保板材桌面为多层板，厚度2.5公分，分餐服务（正方形）</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工作台</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长方形，180厘米*90厘米，高75厘米，材质：桌面防火棉+加厚耐磨耐刮PVC面，多层夹板2厘米厚，T字型镶嵌式PVC防撞边，桌架40毫米*40毫米*2.0毫米优质正钢国标钢材，专用强力弹簧，桌脚内收折叠桌面厚2厘米，桌脚管厚4厘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31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布菲炉</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双槽、0.27*0.3*0.1m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工作台台布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2.2 m*1.1 m</w:t>
            </w:r>
            <w:r>
              <w:rPr>
                <w:rFonts w:hint="eastAsia" w:ascii="宋体" w:hAnsi="宋体" w:eastAsia="宋体" w:cs="宋体"/>
                <w:color w:val="000000"/>
                <w:kern w:val="0"/>
                <w:sz w:val="18"/>
                <w:szCs w:val="18"/>
                <w:highlight w:val="none"/>
                <w:lang w:val="en-US" w:eastAsia="zh-CN" w:bidi="ar"/>
              </w:rPr>
              <w:t>，材质：涤纶光丝坠感好</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工作台台裙</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5.5 m*0.7 m</w:t>
            </w:r>
            <w:r>
              <w:rPr>
                <w:rFonts w:hint="eastAsia" w:ascii="宋体" w:hAnsi="宋体" w:eastAsia="宋体" w:cs="宋体"/>
                <w:color w:val="000000"/>
                <w:kern w:val="0"/>
                <w:sz w:val="18"/>
                <w:szCs w:val="18"/>
                <w:highlight w:val="none"/>
                <w:lang w:val="en-US" w:eastAsia="zh-CN" w:bidi="ar"/>
              </w:rPr>
              <w:t>，材质：涤纶光丝坠感好</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95"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台裙夹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50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配套使用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方桌台布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1.8 m *1.8 m</w:t>
            </w:r>
            <w:r>
              <w:rPr>
                <w:rFonts w:hint="eastAsia" w:ascii="宋体" w:hAnsi="宋体" w:eastAsia="宋体" w:cs="宋体"/>
                <w:color w:val="000000"/>
                <w:kern w:val="0"/>
                <w:sz w:val="18"/>
                <w:szCs w:val="18"/>
                <w:highlight w:val="none"/>
                <w:lang w:val="en-US" w:eastAsia="zh-CN" w:bidi="ar"/>
              </w:rPr>
              <w:t>，材质：涤纶光丝坠感好</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餐椅套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条</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椅子尺寸：高93厘米，椅面40厘米*40厘米</w:t>
            </w:r>
            <w:r>
              <w:rPr>
                <w:rFonts w:hint="eastAsia" w:ascii="宋体" w:hAnsi="宋体" w:eastAsia="宋体" w:cs="宋体"/>
                <w:color w:val="000000"/>
                <w:kern w:val="0"/>
                <w:sz w:val="18"/>
                <w:szCs w:val="18"/>
                <w:highlight w:val="none"/>
                <w:lang w:val="en-US" w:eastAsia="zh-CN" w:bidi="ar"/>
              </w:rPr>
              <w:t>，新型弹力布料，绣花工艺，分餐服务使用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382"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餐夹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长23cm，夹面宽4.5cm</w:t>
            </w:r>
            <w:r>
              <w:rPr>
                <w:rFonts w:hint="eastAsia" w:ascii="宋体" w:hAnsi="宋体" w:eastAsia="宋体" w:cs="宋体"/>
                <w:color w:val="000000"/>
                <w:kern w:val="0"/>
                <w:sz w:val="18"/>
                <w:szCs w:val="18"/>
                <w:highlight w:val="none"/>
                <w:lang w:val="en-US" w:eastAsia="zh-CN" w:bidi="ar"/>
              </w:rPr>
              <w:t>，不锈钢</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453"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分餐骨碟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70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外径20.3厘米，内径12.5厘米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分菜叉</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25</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分菜叉</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分菜勺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25</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分菜勺</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菜盘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60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 寸</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折叠餐巾花专用大盘</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直径40厘米，纯平板釉面</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海马刀</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长:12厘米，宽:2.7厘米，厚:1.4厘米，材质：304不锈钢</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9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净手小毛巾</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30*30厘米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服务巾(斟酒用)</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50*50厘米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防滑圆托盘（含托盘垫）</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default" w:ascii="宋体" w:hAnsi="宋体" w:eastAsia="宋体" w:cs="宋体"/>
                <w:color w:val="000000"/>
                <w:kern w:val="0"/>
                <w:sz w:val="18"/>
                <w:szCs w:val="18"/>
                <w:highlight w:val="none"/>
                <w:lang w:val="en-US" w:bidi="ar"/>
              </w:rPr>
            </w:pPr>
            <w:r>
              <w:rPr>
                <w:rFonts w:hint="eastAsia" w:ascii="宋体" w:hAnsi="宋体" w:eastAsia="宋体" w:cs="宋体"/>
                <w:color w:val="000000"/>
                <w:kern w:val="0"/>
                <w:sz w:val="18"/>
                <w:szCs w:val="18"/>
                <w:highlight w:val="none"/>
                <w:lang w:val="en-US" w:eastAsia="zh-CN" w:bidi="ar"/>
              </w:rPr>
              <w:t>15</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直径40CM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剪</w:t>
            </w:r>
            <w:r>
              <w:rPr>
                <w:rFonts w:hint="eastAsia" w:ascii="宋体" w:hAnsi="宋体" w:eastAsia="宋体" w:cs="宋体"/>
                <w:color w:val="000000"/>
                <w:kern w:val="0"/>
                <w:sz w:val="18"/>
                <w:szCs w:val="18"/>
                <w:highlight w:val="none"/>
                <w:lang w:val="en-US" w:eastAsia="zh-CN" w:bidi="ar"/>
              </w:rPr>
              <w:t>、</w:t>
            </w:r>
            <w:r>
              <w:rPr>
                <w:rFonts w:hint="default" w:ascii="宋体" w:hAnsi="宋体" w:eastAsia="宋体" w:cs="宋体"/>
                <w:color w:val="000000"/>
                <w:kern w:val="0"/>
                <w:sz w:val="18"/>
                <w:szCs w:val="18"/>
                <w:highlight w:val="none"/>
                <w:lang w:val="en-US" w:eastAsia="zh-CN" w:bidi="ar"/>
              </w:rPr>
              <w:t>刀</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eastAsia" w:ascii="宋体" w:hAnsi="宋体" w:eastAsia="宋体" w:cs="宋体"/>
                <w:color w:val="000000"/>
                <w:kern w:val="0"/>
                <w:sz w:val="18"/>
                <w:szCs w:val="18"/>
                <w:highlight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bidi="ar"/>
              </w:rPr>
            </w:pPr>
            <w:r>
              <w:rPr>
                <w:rFonts w:hint="default" w:ascii="宋体" w:hAnsi="宋体" w:eastAsia="宋体" w:cs="宋体"/>
                <w:color w:val="000000"/>
                <w:kern w:val="0"/>
                <w:sz w:val="18"/>
                <w:szCs w:val="18"/>
                <w:highlight w:val="none"/>
                <w:lang w:val="en-US" w:eastAsia="zh-CN" w:bidi="ar"/>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主题造型插花备用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档案袋</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A4混浆150g牛皮纸档案袋 侧宽3cm文件资料袋 文件保护票据收纳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计算机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1、机型：国内生产品牌商用台式机;</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2、CPU：intel i5-12500 ，6核16M ，主频 3.0Ghz；</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 xml:space="preserve">3、★主板：intel 670 芯片组；扩展槽 ≥：1个PCI 16×,1个 PCI-E ,1个 PCI,如主板型号不同，需提供不低于此款主板型号性能官网截图证明；                                                                                                                                                 4、内存：双8G DDR4 3200，最大支持64GB；               </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5、USB 接口:8个USB 接口：其中前置5个USB 3.1 接口,1个TYPE-C接口，主板集成2个视频接口（HDMI和DP接口）;</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6、硬盘：512GSSD NVME M.2 SSD 固态硬盘 ；</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7、网络接口：集成千兆网卡 10/100/1000M 以太网卡；</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8、显示器：与主机同品牌21.5寸低蓝光护眼液晶显示器，VGA,HDMI 1.4接口,HDMI线缆,200 nits,3000:1， 5ms, 75Hz, 1920x1080,可视角度为水平 178度/垂直178度, 100x100壁挂标准) ，提供证明材料；</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 xml:space="preserve">9、集成声卡，支持 5.1 声道；                                                                                                                                               10、英伟达RTX 3050 8G独立显卡；                                                                                                                                                               </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11、★电源：350W 90%能效电源，具备电源管理系统和方法的技术（提供技术证明材料），电源与主机同品牌；具有金牌电源证书（提供证书并加盖厂商鲜章），除处理器风扇外，机箱内部单独一个温控风扇，保障主机整体正常温度，具备控制计算机系统中冷却风扇和多向风扇的散热技术，带内置降噪软件（提供功能截图及技术证明材料并加盖供应商公章）；</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13、键盘/鼠标：防水键盘和抗菌鼠标；</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14、操作系统： 预装正版 Win11 及以上操作系统 标配原厂一键恢复功能（非 WINDOWS 自带还原功能）；</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15、机箱标准可立卧式机箱，为方便使用采用前置开关；</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 xml:space="preserve">16.★网络同传，硬盘还原功能；支持加密传输（并提供软件截图证明，加盖投标单位公章）; </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 xml:space="preserve">17、★随机软件：（1）预装系统管理工具软件：可自动更新、调整、诊断来维持计算机的最佳性能，排除故障、检查更新，以及驱动的自动安装更新等。（2）硬盘数据保护软件：防止未经授权的用户访问主硬盘上的数据，防止硬盘在未输入密码的情况下运行，以上两项功能提供相关截图；                                                      </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资质：提供最新3C,节能环保证书，机箱不大于14L,标准可立卧式商用机；</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18★计算机品牌平均无故障时间国家认证标准MTBF不小于105万小时，提供国家电子计算机质量监督检验中心出具的检测报告复印件，加盖投标单位公章（非第三方认证）；</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 xml:space="preserve">19.计算机品牌客户服务中心获得4PS联络中心国际标准组织颁发的4PS联络中心国际标准五星应用级4PS L1证书，提供证书复印件，加盖投标单位公章;CCCS钻石五星级认证（以上证书须提供复印件加盖生产厂家鲜章）；                                          </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20.★计算机品牌显示器有投标单位预置优化显示器寿命模块，提供相关网站截图；具有显示器助手软件屏幕密码保护功能（投标时需提供功能截图并投标单位盖章</w:t>
            </w:r>
            <w:r>
              <w:rPr>
                <w:rFonts w:hint="eastAsia" w:ascii="宋体" w:hAnsi="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val="en-US" w:eastAsia="zh-CN" w:bidi="ar"/>
              </w:rPr>
              <w:t>；</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21.中国电子信息产品污染控制先进单位，提供证书复印件加盖公章；                                                                            22.生产厂商获得“中国教育装备行业协会”会员证书；“全国质量检验稳定合格产品”证书；“全国办公设备行业质量领先品牌”，2023年度全国政府办公设备十佳供应商；</w:t>
            </w:r>
          </w:p>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 xml:space="preserve">23.为了保证售后服务质量，需提供台式计算机生产厂商能通过便捷的微信或APP提供全天候自助服务和 12 小时在线人工服务，提供咨询在线客服，查询服务网点，实现保修期及驱动下载，预约报修，支持文字，语音和图片等故障描述，服务单状态查询等功能，以提供相关功能截图证明文件及相关证明材料（加盖投标单位公章），并且在库尔勒市有售后服务中心，提供官网截图信息；                                                                                                             24.所有机器必须原厂标配，不接受后期加装；   </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打印机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A4办公黑白激光 自动双面 有线无线 办公商用家用 单打印 （自动双面+有线无线）</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板夹</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A4书写板夹 金属强力夹塑料文件夹 多功能写字垫板 办公用品 蓝色</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签字笔</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支</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黑色</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订书机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12#办公订书机3件套(订书器+订书钉+起钉器) 办公用品 黑色</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卷尺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把</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打印纸</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箱</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A4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计时器</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计时器（立式液晶显示屏带可调节支架），75*20*5.5CM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档案袋</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default"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A4混浆150g牛皮纸档案袋 侧宽3cm文件资料袋 文件保护票据收纳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置物架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材质：高密度烤漆纤维板(烤漆)；规格：216厘米*127.5厘米*50厘米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秒表</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技能大赛专用秒表，防震，防摔，防水</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餐车</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高104.5*宽50.5*长98厘米，材质：加厚聚丙烯材质，静音车轮</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垃圾桶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26.7厘米*22.5厘米，双层烤漆，10L</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砧板</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40厘米*25厘米*1.5厘米，材质：环保PES材料，白色</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骨碟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外径21.2厘米，内径9.3厘米，高1.9厘米，材质：高骨瓷，浮雕纹</w:t>
            </w:r>
            <w:r>
              <w:rPr>
                <w:rFonts w:hint="eastAsia" w:ascii="宋体" w:hAnsi="宋体" w:eastAsia="宋体" w:cs="宋体"/>
                <w:color w:val="000000"/>
                <w:kern w:val="0"/>
                <w:sz w:val="18"/>
                <w:szCs w:val="18"/>
                <w:highlight w:val="none"/>
                <w:lang w:val="en-US" w:eastAsia="zh-CN" w:bidi="ar"/>
              </w:rPr>
              <w:tab/>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汤碗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碗口直径11.9厘米 ，底部直径5厘米,高5厘米，材质：高骨瓷，</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筷子</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双</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长27.2厘米，筷头宽0.6厘米 筷身金属头长5.1厘米，材质：金属头合金筷</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味碟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碟口8.1厘米，底部4厘米，高2.3厘米，材质：高骨瓷，</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汤勺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长13.5厘米， 宽4.1厘米，材质：高骨瓷</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32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筷架</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长8.1厘米，底部长8.4厘米；宽3.5厘米；高1.4厘米材质：高骨瓷</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长柄勺</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全长20.5厘米，勺子直径长6.8厘米，勺宽4.1厘米，材质：304不锈钢</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白酒杯</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容量：65毫升，杯口外径3.8厘米，杯口内径3.7厘米，内高5.9厘米，外高16.6厘米，杯底直径5.5厘米，厚0.3厘米，材质：进口水晶</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红酒杯</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容量：215毫升，杯口外径5.2厘米，杯口内径5厘米，内高8.6厘米，外高20.2厘米，杯底直径6.9厘米，厚0.4厘米，材质：进口水晶</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水杯</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容量：305毫升，杯口外径6厘米，杯口内径5.8厘米，内高9.8厘米，外高21.3厘米，杯底直径7厘米，厚0.4厘米，材质：进口水晶</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桌裙</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(装饰布)</w:t>
            </w:r>
            <w:r>
              <w:rPr>
                <w:rFonts w:hint="eastAsia" w:ascii="宋体" w:hAnsi="宋体" w:eastAsia="宋体" w:cs="宋体"/>
                <w:color w:val="000000"/>
                <w:kern w:val="0"/>
                <w:sz w:val="18"/>
                <w:szCs w:val="18"/>
                <w:highlight w:val="none"/>
                <w:lang w:val="en-US" w:eastAsia="zh-CN" w:bidi="ar"/>
              </w:rPr>
              <w:tab/>
            </w:r>
            <w:r>
              <w:rPr>
                <w:rFonts w:hint="eastAsia" w:ascii="宋体" w:hAnsi="宋体" w:eastAsia="宋体" w:cs="宋体"/>
                <w:color w:val="000000"/>
                <w:kern w:val="0"/>
                <w:sz w:val="18"/>
                <w:szCs w:val="18"/>
                <w:highlight w:val="none"/>
                <w:lang w:val="en-US" w:eastAsia="zh-CN" w:bidi="ar"/>
              </w:rPr>
              <w:t>与台布协调</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val="0"/>
                <w:bCs w:val="0"/>
                <w:color w:val="000000"/>
                <w:sz w:val="18"/>
                <w:szCs w:val="18"/>
                <w:highlight w:val="none"/>
                <w:lang w:val="en-US" w:eastAsia="zh-CN"/>
              </w:rPr>
            </w:pPr>
            <w:r>
              <w:rPr>
                <w:rFonts w:hint="eastAsia" w:ascii="宋体" w:hAnsi="宋体" w:eastAsia="宋体" w:cs="宋体"/>
                <w:b w:val="0"/>
                <w:bCs w:val="0"/>
                <w:color w:val="000000"/>
                <w:sz w:val="18"/>
                <w:szCs w:val="18"/>
                <w:highlight w:val="none"/>
                <w:lang w:val="en-US" w:eastAsia="zh-CN"/>
              </w:rPr>
              <w:t>与主题设计相关1个，其余5个位常规配套。</w:t>
            </w: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台布</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6</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与桌裙 (装饰布) 协调</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r>
              <w:rPr>
                <w:rFonts w:hint="eastAsia" w:ascii="宋体" w:hAnsi="宋体" w:eastAsia="宋体" w:cs="宋体"/>
                <w:b w:val="0"/>
                <w:bCs w:val="0"/>
                <w:color w:val="000000"/>
                <w:sz w:val="18"/>
                <w:szCs w:val="18"/>
                <w:highlight w:val="none"/>
                <w:lang w:val="en-US" w:eastAsia="zh-CN"/>
              </w:rPr>
              <w:t>与主题设计相关1个，其余5个位常规配套。</w:t>
            </w: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餐巾</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边长45厘米-60厘米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主题装饰物</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突出设计主题</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牙签</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与餐具协调，符合主题创意</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菜单</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菜品及装帧符合主题创意</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桌号牌</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美观，符合主题创意</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r>
        <w:tblPrEx>
          <w:tblCellMar>
            <w:top w:w="0" w:type="dxa"/>
            <w:left w:w="108" w:type="dxa"/>
            <w:bottom w:w="0" w:type="dxa"/>
            <w:right w:w="108" w:type="dxa"/>
          </w:tblCellMar>
        </w:tblPrEx>
        <w:trPr>
          <w:trHeight w:val="27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筷套</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80</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color w:val="000000"/>
                <w:kern w:val="0"/>
                <w:sz w:val="18"/>
                <w:szCs w:val="18"/>
                <w:highlight w:val="none"/>
                <w:lang w:val="en-US" w:eastAsia="zh-CN" w:bidi="ar"/>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default" w:ascii="宋体" w:hAnsi="宋体" w:eastAsia="宋体" w:cs="宋体"/>
                <w:color w:val="000000"/>
                <w:kern w:val="0"/>
                <w:sz w:val="18"/>
                <w:szCs w:val="18"/>
                <w:highlight w:val="none"/>
                <w:lang w:val="en-US" w:eastAsia="zh-CN" w:bidi="ar"/>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eastAsia="宋体" w:cs="宋体"/>
                <w:color w:val="000000"/>
                <w:kern w:val="0"/>
                <w:sz w:val="18"/>
                <w:szCs w:val="18"/>
                <w:highlight w:val="none"/>
                <w:lang w:val="en-US" w:eastAsia="zh-CN" w:bidi="ar"/>
              </w:rPr>
              <w:t>布制筷套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000000"/>
                <w:sz w:val="18"/>
                <w:szCs w:val="18"/>
                <w:highlight w:val="none"/>
              </w:rPr>
            </w:pPr>
          </w:p>
        </w:tc>
      </w:tr>
    </w:tbl>
    <w:p>
      <w:pPr>
        <w:rPr>
          <w:sz w:val="18"/>
          <w:szCs w:val="18"/>
        </w:rPr>
      </w:pPr>
    </w:p>
    <w:tbl>
      <w:tblPr>
        <w:tblStyle w:val="6"/>
        <w:tblW w:w="14026" w:type="dxa"/>
        <w:tblInd w:w="93" w:type="dxa"/>
        <w:tblLayout w:type="fixed"/>
        <w:tblCellMar>
          <w:top w:w="0" w:type="dxa"/>
          <w:left w:w="108" w:type="dxa"/>
          <w:bottom w:w="0" w:type="dxa"/>
          <w:right w:w="108" w:type="dxa"/>
        </w:tblCellMar>
      </w:tblPr>
      <w:tblGrid>
        <w:gridCol w:w="563"/>
        <w:gridCol w:w="1300"/>
        <w:gridCol w:w="913"/>
        <w:gridCol w:w="962"/>
        <w:gridCol w:w="1100"/>
        <w:gridCol w:w="1113"/>
        <w:gridCol w:w="7050"/>
        <w:gridCol w:w="1025"/>
      </w:tblGrid>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标的名称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单价（元）</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总价（元）</w:t>
            </w: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展示和操作内容</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tblPrEx>
          <w:tblCellMar>
            <w:top w:w="0" w:type="dxa"/>
            <w:left w:w="108" w:type="dxa"/>
            <w:bottom w:w="0" w:type="dxa"/>
            <w:right w:w="108" w:type="dxa"/>
          </w:tblCellMar>
        </w:tblPrEx>
        <w:trPr>
          <w:trHeight w:val="510" w:hRule="atLeast"/>
        </w:trPr>
        <w:tc>
          <w:tcPr>
            <w:tcW w:w="140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镶贴与抹灰</w:t>
            </w:r>
          </w:p>
        </w:tc>
      </w:tr>
      <w:tr>
        <w:tblPrEx>
          <w:tblCellMar>
            <w:top w:w="0" w:type="dxa"/>
            <w:left w:w="108" w:type="dxa"/>
            <w:bottom w:w="0" w:type="dxa"/>
            <w:right w:w="108" w:type="dxa"/>
          </w:tblCellMar>
        </w:tblPrEx>
        <w:trPr>
          <w:trHeight w:val="102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实训载体</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实训工位整体尺寸不小于4.5m*4.5m，内设镶贴实训载体，镶贴载体分为墙面与地面两部分，墙面实训载体尺寸不小于1.6m*1.9m*0.12m，地面实训载体尺寸不小于1.6m*0.8m*0.1m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卷尺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用于放线、质量检测，5m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7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钢直尺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1m钢直尺，尺身材质为不锈钢材质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角尺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不锈钢材质角尺，用于瓷砖测量、划线</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4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内外直角检测尺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用于墙面内外直角测量，产品规格：约200*130mm，测量范围：±7/130mm，精度误差：0.5mm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437"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拐尺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60cm拐尺，尺身采用不锈钢材质制作，双面刻度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27"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数显水平尺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电子数显水平尺套装，包含60CM,100CM两种规格尺寸各一把，尺身采用铝合金材质，显示方式为数字显示</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8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质量检测套装</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质量检测工具，百格网、靠尺、塞尺、锤子、卷尺、垂直度检测仪、直角度检测仪</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8"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激光投线仪</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绿光红外线水平仪，设置水平和垂直参考线。5线3点绿光水平仪</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408"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线坠</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线坠采用钢材制作，用于吊线，质量检验，线坠重量约为1斤</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8"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喷壶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用于喷湿墙面，保证墙面湿润度，喷壶整体采用塑料材质，容量为2升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齿形刮板</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尺寸：110*277mm，材质锰钢，用于瓷砖铺贴时砂浆拉毛使用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托灰板</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托灰板1个，抹灰托灰。塑料托灰板</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8"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抹泥板</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抹泥板1个，抹压墙面，控制墙面平整度。塑料/木头</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441"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瓷砖刀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用于瓷砖切割，最大切割长度为1000mm，设备采用铝合金机身，刀轮材质为钨钢，具备三角靠尺、收缩支架、标尺等功能</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45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瓷砖倒角器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配合瓷砖切割机使用，整体使用铝合金材质制作，可进行45度角制作</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87"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瓷砖调平器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采用高强度PP塑料制作，一组约50个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9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手提切割机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额定电压220V，额定频率50HZ，锯片直径110mm，最大锯深30mm，额定输入功率1200w，空载转速13000r/min</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瓷砖钳</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把</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小型瓷砖切割用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墨斗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小号墨斗，塑料材质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8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手电钻</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额定电压：220V，额定频率：50HZ，额定输入功率：400W，空载转速：0-3800r/min</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电动搅拌机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负载功率：2800W，额定频率：50/60HZ，额定电压：220V，额定功率：1800W，额定转速：1-6档950/min</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66"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电动马刀锯（无线）</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锂电马刀锯，空载往复次数：0-3000min，电池12v/2.0ah</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3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小型台式线锯</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电压：220V-50HZ，电机功率：350W，切割高度：80mm，空载转速：1400r/min，台面材质：铝压铸，锯条尺寸：长度1400mm，宽度6-13mm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62"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电动打磨机</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功率：1200W，电压：220V-50HZ，转速：2850r/min，砂盘直径：250mm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开孔器</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直径25-45开孔器一套</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48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分度规</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双臂分度规，材质：不锈钢，刻字方式：镭射刻度，双臂250mm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圆规</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实训用圆规，不锈钢材质，可安装记号笔</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4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记号笔</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实训用油性记号笔，用于标记尺寸</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7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皮锤</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尺寸：334*90*55mm，材质：橡胶、纤维柄</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43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材质：锰钢，尺寸：90*180*100mm，用于局部砂浆整平</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搅拌桶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16升塑料油漆桶，带盖，用于搅拌胶泥</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68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移动工具架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用于实训时收纳工具用，底部带静音万向轮，可移动，工具架共三层，高580mm,长510mm，宽260mm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工作台（大）</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实训用操作台，不锈钢台面，规格：200*100*80cm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工作台（小）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实训用操作台，不锈钢台面，规格：120*60*80cm</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劳保服</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实训用工作服</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安全帽</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符合国家标准ABS加厚型安全帽</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劳保手套</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加厚防滑劳保手套，一组10双</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6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隔音耳罩</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采用ABS材料制作，具有耐热性、兼顾耐磨等特点，耳罩采用软垫包边，耳罩可伸缩调节长度</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87"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护目镜</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聚碳酸脂高透镜片，用于材料加工眼部防护用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瓷砖背胶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组</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5KG/桶，刷于瓷砖背面，提高瓷砖粘结性</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胶泥</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袋</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I 型，20kg/袋</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填缝料</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包</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2kg/包</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美纹纸</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组</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宽度：20mm，长度：13m，一组10卷</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釉面陶制瓷砖（红色）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釉面陶制瓷砖（白色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釉面陶制瓷砖（黄色）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釉面陶制瓷砖（深灰）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49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釉面陶制瓷砖（绿色）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尺寸：150mm*150mm厚度：7mm，一箱砖约40片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釉面陶制瓷砖（橙色）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釉面陶制瓷砖（天蓝色）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釉面陶制瓷砖（粉色）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釉面陶制瓷砖（黑色）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54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亮光瓷砖（红色）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55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亮光瓷砖（白色）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56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亮光瓷砖（绿色）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57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亮光瓷砖（天蓝色）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58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亮光瓷砖（黄色）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765"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59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亮光瓷砖（橙色）</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箱</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尺寸：150mm*150mm</w:t>
            </w:r>
          </w:p>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厚度：7mm，一箱砖约40片</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51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60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带孔红砖</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建筑施工场地专用带孔红砖</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61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砖刀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建筑施工场地专用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62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砂浆桶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建筑施工场地专用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63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抹灰刀</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p>
        </w:tc>
        <w:tc>
          <w:tcPr>
            <w:tcW w:w="7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建筑施工场地专用</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bl>
    <w:p>
      <w:pPr>
        <w:rPr>
          <w:sz w:val="18"/>
          <w:szCs w:val="18"/>
        </w:rPr>
      </w:pPr>
    </w:p>
    <w:tbl>
      <w:tblPr>
        <w:tblStyle w:val="6"/>
        <w:tblW w:w="14026" w:type="dxa"/>
        <w:tblInd w:w="93" w:type="dxa"/>
        <w:tblLayout w:type="autofit"/>
        <w:tblCellMar>
          <w:top w:w="0" w:type="dxa"/>
          <w:left w:w="108" w:type="dxa"/>
          <w:bottom w:w="0" w:type="dxa"/>
          <w:right w:w="108" w:type="dxa"/>
        </w:tblCellMar>
      </w:tblPr>
      <w:tblGrid>
        <w:gridCol w:w="601"/>
        <w:gridCol w:w="1386"/>
        <w:gridCol w:w="801"/>
        <w:gridCol w:w="1000"/>
        <w:gridCol w:w="1050"/>
        <w:gridCol w:w="1150"/>
        <w:gridCol w:w="7209"/>
        <w:gridCol w:w="829"/>
      </w:tblGrid>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标的名称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数量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单价（元）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金 额（元）</w:t>
            </w: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技术参数</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18"/>
                <w:szCs w:val="18"/>
              </w:rPr>
            </w:pPr>
            <w:r>
              <w:rPr>
                <w:rFonts w:hint="eastAsia" w:ascii="宋体" w:hAnsi="宋体" w:eastAsia="宋体" w:cs="宋体"/>
                <w:b/>
                <w:bCs/>
                <w:color w:val="auto"/>
                <w:kern w:val="0"/>
                <w:sz w:val="18"/>
                <w:szCs w:val="18"/>
                <w:lang w:bidi="ar"/>
              </w:rPr>
              <w:t>备注</w:t>
            </w:r>
          </w:p>
        </w:tc>
      </w:tr>
      <w:tr>
        <w:tblPrEx>
          <w:tblCellMar>
            <w:top w:w="0" w:type="dxa"/>
            <w:left w:w="108" w:type="dxa"/>
            <w:bottom w:w="0" w:type="dxa"/>
            <w:right w:w="108" w:type="dxa"/>
          </w:tblCellMar>
        </w:tblPrEx>
        <w:trPr>
          <w:trHeight w:val="420" w:hRule="atLeast"/>
        </w:trPr>
        <w:tc>
          <w:tcPr>
            <w:tcW w:w="1402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rPr>
            </w:pPr>
            <w:r>
              <w:rPr>
                <w:rFonts w:hint="eastAsia" w:ascii="宋体" w:hAnsi="宋体" w:eastAsia="宋体" w:cs="宋体"/>
                <w:b/>
                <w:bCs/>
                <w:color w:val="auto"/>
                <w:kern w:val="0"/>
                <w:sz w:val="18"/>
                <w:szCs w:val="18"/>
                <w:lang w:bidi="ar"/>
              </w:rPr>
              <w:t>健康与社会照护</w:t>
            </w: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智慧健康养护教学展板</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尺寸为长</w:t>
            </w: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kern w:val="0"/>
                <w:sz w:val="18"/>
                <w:szCs w:val="18"/>
                <w:lang w:bidi="ar"/>
              </w:rPr>
              <w:t>1100mm×宽</w:t>
            </w: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kern w:val="0"/>
                <w:sz w:val="18"/>
                <w:szCs w:val="18"/>
                <w:lang w:bidi="ar"/>
              </w:rPr>
              <w:t>800mm，采用亚克力和喷绘组合结构，每张采用广告螺丝进行安装，用于教学展示</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物联网+智慧健康养护综合信息管理平台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一、产品描述</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PC</w:t>
            </w:r>
            <w:r>
              <w:rPr>
                <w:rFonts w:hint="eastAsia" w:ascii="宋体" w:hAnsi="宋体" w:eastAsia="宋体" w:cs="宋体"/>
                <w:color w:val="auto"/>
                <w:kern w:val="0"/>
                <w:sz w:val="18"/>
                <w:szCs w:val="18"/>
                <w:lang w:bidi="ar"/>
              </w:rPr>
              <w:t>管理平台主要功能模块分为健康大屏模块、服务管理模块、健康管理模块、设备管理模块模块。可满足智慧健康养护综合信息管理技能训练。配套教学资源及素材、方便教师进行实训指导、在线模拟、平台与设备联调等功能。软件平台是按实训模块设计，极大方便实训使用。</w:t>
            </w:r>
          </w:p>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二、配置：</w:t>
            </w:r>
            <w:r>
              <w:rPr>
                <w:rFonts w:hint="eastAsia" w:ascii="宋体" w:hAnsi="宋体" w:eastAsia="宋体" w:cs="宋体"/>
                <w:color w:val="auto"/>
                <w:kern w:val="0"/>
                <w:sz w:val="18"/>
                <w:szCs w:val="18"/>
                <w:lang w:val="en-US" w:eastAsia="zh-CN" w:bidi="ar"/>
              </w:rPr>
              <w:t>健康一体机、系统账号</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三、功能：</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（1）</w:t>
            </w:r>
            <w:r>
              <w:rPr>
                <w:rFonts w:hint="eastAsia" w:ascii="宋体" w:hAnsi="宋体" w:eastAsia="宋体" w:cs="宋体"/>
                <w:color w:val="auto"/>
                <w:kern w:val="0"/>
                <w:sz w:val="18"/>
                <w:szCs w:val="18"/>
                <w:lang w:val="en-US" w:eastAsia="zh-CN" w:bidi="ar"/>
              </w:rPr>
              <w:t>数据</w:t>
            </w:r>
            <w:r>
              <w:rPr>
                <w:rFonts w:hint="eastAsia" w:ascii="宋体" w:hAnsi="宋体" w:eastAsia="宋体" w:cs="宋体"/>
                <w:color w:val="auto"/>
                <w:kern w:val="0"/>
                <w:sz w:val="18"/>
                <w:szCs w:val="18"/>
                <w:lang w:bidi="ar"/>
              </w:rPr>
              <w:t>大屏模块；</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①居家</w:t>
            </w:r>
            <w:r>
              <w:rPr>
                <w:rFonts w:hint="eastAsia" w:ascii="宋体" w:hAnsi="宋体" w:eastAsia="宋体" w:cs="宋体"/>
                <w:color w:val="auto"/>
                <w:kern w:val="0"/>
                <w:sz w:val="18"/>
                <w:szCs w:val="18"/>
                <w:lang w:bidi="ar"/>
              </w:rPr>
              <w:t>健康</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居家养老</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数据大屏</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如</w:t>
            </w:r>
            <w:r>
              <w:rPr>
                <w:rFonts w:hint="eastAsia" w:ascii="宋体" w:hAnsi="宋体" w:eastAsia="宋体" w:cs="宋体"/>
                <w:color w:val="auto"/>
                <w:kern w:val="0"/>
                <w:sz w:val="18"/>
                <w:szCs w:val="18"/>
                <w:lang w:val="en-US" w:eastAsia="zh-CN" w:bidi="ar"/>
              </w:rPr>
              <w:t>用户档案</w:t>
            </w:r>
            <w:r>
              <w:rPr>
                <w:rFonts w:hint="eastAsia" w:ascii="宋体" w:hAnsi="宋体" w:eastAsia="宋体" w:cs="宋体"/>
                <w:color w:val="auto"/>
                <w:kern w:val="0"/>
                <w:sz w:val="18"/>
                <w:szCs w:val="18"/>
                <w:lang w:bidi="ar"/>
              </w:rPr>
              <w:t>的</w:t>
            </w:r>
            <w:r>
              <w:rPr>
                <w:rFonts w:hint="eastAsia" w:ascii="宋体" w:hAnsi="宋体" w:eastAsia="宋体" w:cs="宋体"/>
                <w:color w:val="auto"/>
                <w:kern w:val="0"/>
                <w:sz w:val="18"/>
                <w:szCs w:val="18"/>
                <w:lang w:val="en-US" w:eastAsia="zh-CN" w:bidi="ar"/>
              </w:rPr>
              <w:t>个人概况</w:t>
            </w:r>
            <w:r>
              <w:rPr>
                <w:rFonts w:hint="eastAsia" w:ascii="宋体" w:hAnsi="宋体" w:eastAsia="宋体" w:cs="宋体"/>
                <w:color w:val="auto"/>
                <w:kern w:val="0"/>
                <w:sz w:val="18"/>
                <w:szCs w:val="18"/>
                <w:lang w:bidi="ar"/>
              </w:rPr>
              <w:t xml:space="preserve">、健康大数据、告警信息推送、最新健康监测数据推送、图表数据统计等； </w:t>
            </w:r>
          </w:p>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②居家安防</w:t>
            </w:r>
            <w:r>
              <w:rPr>
                <w:rFonts w:hint="eastAsia" w:ascii="宋体" w:hAnsi="宋体" w:eastAsia="宋体" w:cs="宋体"/>
                <w:color w:val="auto"/>
                <w:kern w:val="0"/>
                <w:sz w:val="18"/>
                <w:szCs w:val="18"/>
                <w:lang w:bidi="ar"/>
              </w:rPr>
              <w:t>数据大屏</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如告警信息推送、</w:t>
            </w:r>
            <w:r>
              <w:rPr>
                <w:rFonts w:hint="eastAsia" w:ascii="宋体" w:hAnsi="宋体" w:eastAsia="宋体" w:cs="宋体"/>
                <w:color w:val="auto"/>
                <w:kern w:val="0"/>
                <w:sz w:val="18"/>
                <w:szCs w:val="18"/>
                <w:lang w:val="en-US" w:eastAsia="zh-CN" w:bidi="ar"/>
              </w:rPr>
              <w:t>安全</w:t>
            </w:r>
            <w:r>
              <w:rPr>
                <w:rFonts w:hint="eastAsia" w:ascii="宋体" w:hAnsi="宋体" w:eastAsia="宋体" w:cs="宋体"/>
                <w:color w:val="auto"/>
                <w:kern w:val="0"/>
                <w:sz w:val="18"/>
                <w:szCs w:val="18"/>
                <w:lang w:bidi="ar"/>
              </w:rPr>
              <w:t>数据信息、图表数据统计等；</w:t>
            </w:r>
            <w:r>
              <w:rPr>
                <w:rFonts w:hint="eastAsia" w:ascii="宋体" w:hAnsi="宋体" w:eastAsia="宋体" w:cs="宋体"/>
                <w:color w:val="auto"/>
                <w:kern w:val="0"/>
                <w:sz w:val="18"/>
                <w:szCs w:val="18"/>
                <w:lang w:bidi="ar"/>
              </w:rPr>
              <w:br w:type="textWrapping"/>
            </w:r>
            <w:r>
              <w:rPr>
                <w:rFonts w:hint="eastAsia" w:ascii="宋体" w:hAnsi="宋体" w:eastAsia="宋体" w:cs="宋体"/>
                <w:color w:val="auto"/>
                <w:kern w:val="0"/>
                <w:sz w:val="18"/>
                <w:szCs w:val="18"/>
                <w:lang w:val="en-US" w:eastAsia="zh-CN" w:bidi="ar"/>
              </w:rPr>
              <w:t>③防走丢数据大屏：用户定位信息、告警类型统计、告警记录等</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（2）用户档案模块</w:t>
            </w:r>
          </w:p>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个人概况 – 查看用户的基本信息如性别，年龄，血型等；看健康情况，如疾病、残疾、自理能力等；生活习惯，如体育锻炼频率、方式、饮食习惯等信息</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亲属信息：可查看亲属联系人信息如姓名、性别、联系方式及关系</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健康监测：</w:t>
            </w:r>
            <w:r>
              <w:rPr>
                <w:rFonts w:hint="eastAsia" w:ascii="宋体" w:hAnsi="宋体" w:eastAsia="宋体" w:cs="宋体"/>
                <w:color w:val="auto"/>
                <w:kern w:val="0"/>
                <w:sz w:val="18"/>
                <w:szCs w:val="18"/>
                <w:lang w:bidi="ar"/>
              </w:rPr>
              <w:t>服务对象的健康信息、监测设备数据历史记录等</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环境监测：服务对象的房间的温湿度信息</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智能手表监测：查看服务对象佩戴手表时的血压、血氧、体温、心率及计步数据</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定位：查看服务对象的定位信息，显示姓名、联系方式及具体地址</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睡眠监测：</w:t>
            </w:r>
            <w:r>
              <w:rPr>
                <w:rFonts w:hint="eastAsia" w:ascii="宋体" w:hAnsi="宋体" w:eastAsia="宋体" w:cs="宋体"/>
                <w:color w:val="auto"/>
                <w:kern w:val="0"/>
                <w:sz w:val="18"/>
                <w:szCs w:val="18"/>
                <w:lang w:bidi="ar"/>
              </w:rPr>
              <w:t>可以监测睡眠状态，包括入睡时间、清醒时间、浅睡眠时间、深睡眠时间和翻身次数等。</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w:t>
            </w:r>
            <w:r>
              <w:rPr>
                <w:rFonts w:hint="eastAsia" w:ascii="宋体" w:hAnsi="宋体" w:eastAsia="宋体" w:cs="宋体"/>
                <w:color w:val="auto"/>
                <w:kern w:val="0"/>
                <w:sz w:val="18"/>
                <w:szCs w:val="18"/>
                <w:lang w:val="en-US" w:eastAsia="zh-CN" w:bidi="ar"/>
              </w:rPr>
              <w:t>3</w:t>
            </w:r>
            <w:r>
              <w:rPr>
                <w:rFonts w:hint="eastAsia" w:ascii="宋体" w:hAnsi="宋体" w:eastAsia="宋体" w:cs="宋体"/>
                <w:color w:val="auto"/>
                <w:kern w:val="0"/>
                <w:sz w:val="18"/>
                <w:szCs w:val="18"/>
                <w:lang w:bidi="ar"/>
              </w:rPr>
              <w:t>）服务管理模块</w:t>
            </w:r>
            <w:r>
              <w:rPr>
                <w:rFonts w:hint="eastAsia" w:ascii="宋体" w:hAnsi="宋体" w:eastAsia="宋体" w:cs="宋体"/>
                <w:color w:val="auto"/>
                <w:kern w:val="0"/>
                <w:sz w:val="18"/>
                <w:szCs w:val="18"/>
                <w:lang w:eastAsia="zh-CN" w:bidi="ar"/>
              </w:rPr>
              <w:t>：</w:t>
            </w:r>
          </w:p>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呼叫中心：查询用户定位及查找周边医院信息</w:t>
            </w:r>
            <w:r>
              <w:rPr>
                <w:rFonts w:hint="eastAsia" w:ascii="宋体" w:hAnsi="宋体" w:eastAsia="宋体" w:cs="宋体"/>
                <w:color w:val="auto"/>
                <w:kern w:val="0"/>
                <w:sz w:val="18"/>
                <w:szCs w:val="18"/>
                <w:lang w:bidi="ar"/>
              </w:rPr>
              <w:br w:type="textWrapping"/>
            </w:r>
            <w:r>
              <w:rPr>
                <w:rFonts w:hint="eastAsia" w:ascii="宋体" w:hAnsi="宋体" w:eastAsia="宋体" w:cs="宋体"/>
                <w:color w:val="auto"/>
                <w:kern w:val="0"/>
                <w:sz w:val="18"/>
                <w:szCs w:val="18"/>
                <w:lang w:val="en-US" w:eastAsia="zh-CN" w:bidi="ar"/>
              </w:rPr>
              <w:t>紧急联系人：查询用户的关键亲属联系人信息</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（4）设备管理模块</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健康监测一体机 – 如人员信息录入、监测生理指标数据等；</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智能健康手表 – 如设备绑定/解绑、智能定位、测心率、SOS报警、计步等；</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监控摄像机 – 如设备绑定/解绑、实时监控画面获取；</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传感器设备 – 如温湿度、燃气</w:t>
            </w:r>
            <w:r>
              <w:rPr>
                <w:rFonts w:hint="eastAsia" w:ascii="宋体" w:hAnsi="宋体" w:eastAsia="宋体" w:cs="宋体"/>
                <w:color w:val="auto"/>
                <w:kern w:val="0"/>
                <w:sz w:val="18"/>
                <w:szCs w:val="18"/>
                <w:lang w:val="en-US" w:eastAsia="zh-CN" w:bidi="ar"/>
              </w:rPr>
              <w:t>报警</w:t>
            </w:r>
            <w:r>
              <w:rPr>
                <w:rFonts w:hint="eastAsia" w:ascii="宋体" w:hAnsi="宋体" w:eastAsia="宋体" w:cs="宋体"/>
                <w:color w:val="auto"/>
                <w:kern w:val="0"/>
                <w:sz w:val="18"/>
                <w:szCs w:val="18"/>
                <w:lang w:bidi="ar"/>
              </w:rPr>
              <w:t>、</w:t>
            </w:r>
            <w:r>
              <w:rPr>
                <w:rFonts w:hint="eastAsia" w:ascii="宋体" w:hAnsi="宋体" w:eastAsia="宋体" w:cs="宋体"/>
                <w:color w:val="auto"/>
                <w:kern w:val="0"/>
                <w:sz w:val="18"/>
                <w:szCs w:val="18"/>
                <w:lang w:val="en-US" w:eastAsia="zh-CN" w:bidi="ar"/>
              </w:rPr>
              <w:t>烟雾报警器</w:t>
            </w:r>
            <w:r>
              <w:rPr>
                <w:rFonts w:hint="eastAsia" w:ascii="宋体" w:hAnsi="宋体" w:eastAsia="宋体" w:cs="宋体"/>
                <w:color w:val="auto"/>
                <w:kern w:val="0"/>
                <w:sz w:val="18"/>
                <w:szCs w:val="18"/>
                <w:lang w:bidi="ar"/>
              </w:rPr>
              <w:t>、门开关等数据。</w:t>
            </w:r>
          </w:p>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5</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告警管理模块</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告警记录</w:t>
            </w:r>
            <w:r>
              <w:rPr>
                <w:rFonts w:hint="eastAsia" w:ascii="宋体" w:hAnsi="宋体" w:eastAsia="宋体" w:cs="宋体"/>
                <w:color w:val="auto"/>
                <w:kern w:val="0"/>
                <w:sz w:val="18"/>
                <w:szCs w:val="18"/>
                <w:lang w:bidi="ar"/>
              </w:rPr>
              <w:t xml:space="preserve"> – </w:t>
            </w:r>
            <w:r>
              <w:rPr>
                <w:rFonts w:hint="eastAsia" w:ascii="宋体" w:hAnsi="宋体" w:eastAsia="宋体" w:cs="宋体"/>
                <w:color w:val="auto"/>
                <w:kern w:val="0"/>
                <w:sz w:val="18"/>
                <w:szCs w:val="18"/>
                <w:lang w:val="en-US" w:eastAsia="zh-CN" w:bidi="ar"/>
              </w:rPr>
              <w:t>查看各类告警信息，如SOS告警、烟雾告警、可燃气体告警等</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告警联系人 – 支持添加多个告警联系人，发生告警信息时，可通过电话、短信通知</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bidi="ar"/>
              </w:rPr>
              <w:t>提供软件著作权证明文件</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系统功能截图</w:t>
            </w:r>
            <w:r>
              <w:rPr>
                <w:rFonts w:hint="eastAsia" w:ascii="宋体" w:hAnsi="宋体" w:eastAsia="宋体" w:cs="宋体"/>
                <w:color w:val="auto"/>
                <w:kern w:val="0"/>
                <w:sz w:val="18"/>
                <w:szCs w:val="18"/>
                <w:lang w:bidi="ar"/>
              </w:rPr>
              <w:t>。</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不锈钢工作台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规格：长1150mm，宽600mm，高750mm。特点：不锈钢台，方钢支架，标准化包装</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智慧健康养护工具箱</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一、产品描述</w:t>
            </w:r>
            <w:r>
              <w:rPr>
                <w:rFonts w:hint="eastAsia" w:ascii="宋体" w:hAnsi="宋体" w:eastAsia="宋体" w:cs="宋体"/>
                <w:color w:val="auto"/>
                <w:kern w:val="0"/>
                <w:sz w:val="18"/>
                <w:szCs w:val="18"/>
                <w:lang w:bidi="ar"/>
              </w:rPr>
              <w:br w:type="textWrapping"/>
            </w:r>
            <w:r>
              <w:rPr>
                <w:rFonts w:hint="eastAsia" w:ascii="宋体" w:hAnsi="宋体" w:eastAsia="宋体" w:cs="宋体"/>
                <w:color w:val="auto"/>
                <w:kern w:val="0"/>
                <w:sz w:val="18"/>
                <w:szCs w:val="18"/>
                <w:lang w:bidi="ar"/>
              </w:rPr>
              <w:t>智慧健康养护专用工具箱，内置海绵泡</w:t>
            </w:r>
            <w:r>
              <w:rPr>
                <w:rFonts w:hint="eastAsia" w:ascii="宋体" w:hAnsi="宋体" w:eastAsia="宋体" w:cs="宋体"/>
                <w:color w:val="auto"/>
                <w:kern w:val="0"/>
                <w:sz w:val="18"/>
                <w:szCs w:val="18"/>
                <w:lang w:eastAsia="zh-CN" w:bidi="ar"/>
              </w:rPr>
              <w:t>，</w:t>
            </w:r>
            <w:r>
              <w:rPr>
                <w:rFonts w:hint="eastAsia" w:ascii="宋体" w:hAnsi="宋体" w:eastAsia="宋体" w:cs="宋体"/>
                <w:color w:val="auto"/>
                <w:kern w:val="0"/>
                <w:sz w:val="18"/>
                <w:szCs w:val="18"/>
                <w:lang w:val="en-US" w:eastAsia="zh-CN" w:bidi="ar"/>
              </w:rPr>
              <w:t>便携式提手，利于保护</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二、</w:t>
            </w:r>
            <w:r>
              <w:rPr>
                <w:rFonts w:hint="eastAsia" w:ascii="宋体" w:hAnsi="宋体" w:eastAsia="宋体" w:cs="宋体"/>
                <w:color w:val="auto"/>
                <w:kern w:val="0"/>
                <w:sz w:val="18"/>
                <w:szCs w:val="18"/>
                <w:lang w:bidi="ar"/>
              </w:rPr>
              <w:t>产品规格</w:t>
            </w:r>
          </w:p>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长</w:t>
            </w: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kern w:val="0"/>
                <w:sz w:val="18"/>
                <w:szCs w:val="18"/>
                <w:lang w:bidi="ar"/>
              </w:rPr>
              <w:t>270mm×宽</w:t>
            </w: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kern w:val="0"/>
                <w:sz w:val="18"/>
                <w:szCs w:val="18"/>
                <w:lang w:bidi="ar"/>
              </w:rPr>
              <w:t>215mm×高</w:t>
            </w:r>
            <w:r>
              <w:rPr>
                <w:rFonts w:hint="eastAsia" w:ascii="宋体" w:hAnsi="宋体" w:eastAsia="宋体" w:cs="宋体"/>
                <w:color w:val="auto"/>
                <w:kern w:val="0"/>
                <w:sz w:val="18"/>
                <w:szCs w:val="18"/>
                <w:lang w:val="en-US" w:eastAsia="zh-CN" w:bidi="ar"/>
              </w:rPr>
              <w:t>≥</w:t>
            </w:r>
            <w:r>
              <w:rPr>
                <w:rFonts w:hint="eastAsia" w:ascii="宋体" w:hAnsi="宋体" w:eastAsia="宋体" w:cs="宋体"/>
                <w:color w:val="auto"/>
                <w:kern w:val="0"/>
                <w:sz w:val="18"/>
                <w:szCs w:val="18"/>
                <w:lang w:bidi="ar"/>
              </w:rPr>
              <w:t>60mm。</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工具箱体1个、剥线钳1把、老虎钳1把、水口钳1把、电笔1把、压钱钳1把、万用电表1台、螺丝钉一包（50粒，M3*12/十字槽圆头/镀镍）、钢卷尺2M、海绵双面胶（20MM宽*5米长*1MM厚）2个、电胶布（直径91.7mm，厚31.8mm）1个、组合螺丝批（一字螺丝刀1个、十字螺丝刀）1套</w:t>
            </w:r>
            <w:r>
              <w:rPr>
                <w:rFonts w:hint="eastAsia" w:ascii="宋体" w:hAnsi="宋体" w:eastAsia="宋体" w:cs="宋体"/>
                <w:color w:val="auto"/>
                <w:kern w:val="0"/>
                <w:sz w:val="18"/>
                <w:szCs w:val="18"/>
                <w:lang w:bidi="ar"/>
              </w:rPr>
              <w:br w:type="textWrapping"/>
            </w:r>
            <w:r>
              <w:rPr>
                <w:rFonts w:hint="eastAsia" w:ascii="宋体" w:hAnsi="宋体" w:eastAsia="宋体" w:cs="宋体"/>
                <w:color w:val="auto"/>
                <w:kern w:val="0"/>
                <w:sz w:val="18"/>
                <w:szCs w:val="18"/>
                <w:lang w:bidi="ar"/>
              </w:rPr>
              <w:t>（提供投标货物相关产品彩页并加盖生产厂家鲜章）</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材料架</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全钢模块化组装结构，四层棚板，可根据需要上下调整棚板间距，现场组装无需螺丝，美观耐用，可随时根据用户需求移动摆放位置。</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移动电脑台</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铝型材式组装，带电脑主机托架，键盘托盘，白色桌木板，四轮带刹车，方便移动。</w:t>
            </w:r>
          </w:p>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产品规格：750mm*470mm*970mm(长×宽×高)（±10mm）</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服务器</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val="en-US" w:eastAsia="zh-CN" w:bidi="ar"/>
              </w:rPr>
              <w:t>一、产品描述</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服务器的作用是响应并处理终端的业务请求，配套有交换机</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二、产品规格</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服务器：</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产品类别：塔式</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产品结构：4U</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处理器：</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CPU类型：Intel 至强E ，CPU频率：3.5GHz，智能加速主频：4.7GHz</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CPU核心：四核</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CPU线程数:四线程</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内存插槽数量：4</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网络控制器：一个1GbE嵌入式端口</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存储</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硬盘接口类型：SATA</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标配硬盘容量：1TB</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硬盘描述：1块 1TB 3.5英寸7200转SATAⅢ硬盘</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光驱：DVD电源性能</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电源类型：80Plus电源</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电源数量：1个</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电源功率：250W</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配套交换机</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交换机规格：</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应用层级：二级端口参数：</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端口结构：非模块化</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端口数量：36-52</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电源电压:额定电压范围:100V-240VAC,50/60Hz</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电源功率：41W</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产品尺寸：440x230x43.6mm</w:t>
            </w:r>
          </w:p>
          <w:p>
            <w:pPr>
              <w:widowControl/>
              <w:jc w:val="left"/>
              <w:textAlignment w:val="center"/>
              <w:rPr>
                <w:rFonts w:hint="eastAsia" w:ascii="宋体" w:hAnsi="宋体" w:eastAsia="宋体" w:cs="宋体"/>
                <w:color w:val="auto"/>
                <w:kern w:val="0"/>
                <w:sz w:val="18"/>
                <w:szCs w:val="18"/>
                <w:lang w:bidi="ar"/>
              </w:rPr>
            </w:pPr>
            <w:r>
              <w:rPr>
                <w:rFonts w:hint="default" w:ascii="宋体" w:hAnsi="宋体" w:eastAsia="宋体" w:cs="宋体"/>
                <w:color w:val="auto"/>
                <w:kern w:val="0"/>
                <w:sz w:val="18"/>
                <w:szCs w:val="18"/>
                <w:lang w:val="en-US" w:eastAsia="zh-CN" w:bidi="ar"/>
              </w:rPr>
              <w:t>三、安装方式</w:t>
            </w:r>
          </w:p>
          <w:p>
            <w:pPr>
              <w:widowControl/>
              <w:jc w:val="left"/>
              <w:textAlignment w:val="center"/>
              <w:rPr>
                <w:rFonts w:hint="eastAsia" w:ascii="宋体" w:hAnsi="宋体" w:eastAsia="宋体" w:cs="宋体"/>
                <w:color w:val="auto"/>
                <w:kern w:val="0"/>
                <w:sz w:val="18"/>
                <w:szCs w:val="18"/>
                <w:lang w:val="en-US" w:eastAsia="zh-CN" w:bidi="ar"/>
              </w:rPr>
            </w:pPr>
            <w:r>
              <w:rPr>
                <w:rFonts w:hint="default" w:ascii="宋体" w:hAnsi="宋体" w:eastAsia="宋体" w:cs="宋体"/>
                <w:color w:val="auto"/>
                <w:kern w:val="0"/>
                <w:sz w:val="18"/>
                <w:szCs w:val="18"/>
                <w:lang w:val="en-US" w:eastAsia="zh-CN" w:bidi="ar"/>
              </w:rPr>
              <w:t>机柜式安装：将设备安装在标准机柜内，用于服务器、网络交换机等设备</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auto"/>
                <w:sz w:val="18"/>
                <w:szCs w:val="18"/>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新宋体" w:hAnsi="新宋体" w:eastAsia="新宋体" w:cs="新宋体"/>
                <w:color w:val="auto"/>
                <w:kern w:val="0"/>
                <w:sz w:val="21"/>
                <w:szCs w:val="21"/>
                <w:lang w:val="en-US" w:eastAsia="zh-CN" w:bidi="ar"/>
              </w:rPr>
            </w:pPr>
            <w:r>
              <w:rPr>
                <w:rFonts w:hint="eastAsia" w:ascii="新宋体" w:hAnsi="新宋体" w:eastAsia="新宋体" w:cs="新宋体"/>
                <w:color w:val="auto"/>
                <w:kern w:val="0"/>
                <w:sz w:val="21"/>
                <w:szCs w:val="21"/>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居家场景模块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6"/>
              <w:tblpPr w:leftFromText="180" w:rightFromText="180" w:vertAnchor="text" w:horzAnchor="page" w:tblpX="1333" w:tblpY="14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954"/>
              <w:gridCol w:w="4781"/>
              <w:gridCol w:w="415"/>
              <w:gridCol w:w="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97" w:type="pct"/>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0"/>
                      <w:sz w:val="18"/>
                      <w:szCs w:val="18"/>
                    </w:rPr>
                  </w:pPr>
                  <w:r>
                    <w:rPr>
                      <w:rFonts w:hint="eastAsia" w:ascii="新宋体" w:hAnsi="新宋体" w:eastAsia="新宋体" w:cs="新宋体"/>
                      <w:color w:val="auto"/>
                      <w:sz w:val="18"/>
                      <w:szCs w:val="18"/>
                    </w:rPr>
                    <w:t>序号</w:t>
                  </w:r>
                </w:p>
              </w:tc>
              <w:tc>
                <w:tcPr>
                  <w:tcW w:w="683" w:type="pct"/>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0"/>
                      <w:sz w:val="18"/>
                      <w:szCs w:val="18"/>
                    </w:rPr>
                  </w:pPr>
                  <w:r>
                    <w:rPr>
                      <w:rFonts w:hint="eastAsia" w:ascii="新宋体" w:hAnsi="新宋体" w:eastAsia="新宋体" w:cs="新宋体"/>
                      <w:color w:val="auto"/>
                      <w:sz w:val="18"/>
                      <w:szCs w:val="18"/>
                    </w:rPr>
                    <w:t>货物名称</w:t>
                  </w:r>
                </w:p>
              </w:tc>
              <w:tc>
                <w:tcPr>
                  <w:tcW w:w="3422" w:type="pct"/>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0"/>
                      <w:sz w:val="18"/>
                      <w:szCs w:val="18"/>
                    </w:rPr>
                  </w:pPr>
                  <w:r>
                    <w:rPr>
                      <w:rFonts w:hint="eastAsia" w:ascii="新宋体" w:hAnsi="新宋体" w:eastAsia="新宋体" w:cs="新宋体"/>
                      <w:color w:val="auto"/>
                      <w:sz w:val="18"/>
                      <w:szCs w:val="18"/>
                    </w:rPr>
                    <w:t>技术规格及主要参数</w:t>
                  </w:r>
                </w:p>
              </w:tc>
              <w:tc>
                <w:tcPr>
                  <w:tcW w:w="297" w:type="pct"/>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数量</w:t>
                  </w:r>
                </w:p>
              </w:tc>
              <w:tc>
                <w:tcPr>
                  <w:tcW w:w="297" w:type="pct"/>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w:t>
                  </w:r>
                </w:p>
              </w:tc>
              <w:tc>
                <w:tcPr>
                  <w:tcW w:w="683"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健康一体机</w:t>
                  </w:r>
                </w:p>
              </w:tc>
              <w:tc>
                <w:tcPr>
                  <w:tcW w:w="3422" w:type="pct"/>
                  <w:noWrap w:val="0"/>
                  <w:vAlign w:val="center"/>
                </w:tcPr>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一、产品规格</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 规格：≥500mm*320mm*80mm(长*宽*高)。</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 结构：模块化设计。</w:t>
                  </w:r>
                  <w:r>
                    <w:rPr>
                      <w:rFonts w:hint="eastAsia" w:ascii="新宋体" w:hAnsi="新宋体" w:eastAsia="新宋体" w:cs="新宋体"/>
                      <w:color w:val="auto"/>
                      <w:kern w:val="0"/>
                      <w:sz w:val="18"/>
                      <w:szCs w:val="18"/>
                      <w:highlight w:val="none"/>
                      <w:lang w:val="en-US" w:eastAsia="zh-CN"/>
                    </w:rPr>
                    <w:t>每个设备可独立使用</w:t>
                  </w:r>
                  <w:r>
                    <w:rPr>
                      <w:rFonts w:hint="eastAsia" w:ascii="新宋体" w:hAnsi="新宋体" w:eastAsia="新宋体" w:cs="新宋体"/>
                      <w:color w:val="auto"/>
                      <w:kern w:val="0"/>
                      <w:sz w:val="18"/>
                      <w:szCs w:val="18"/>
                      <w:highlight w:val="none"/>
                    </w:rPr>
                    <w:t xml:space="preserve">，可独立拆卸，方便显示屏实训操作。       </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 可满足1-</w:t>
                  </w:r>
                  <w:r>
                    <w:rPr>
                      <w:rFonts w:hint="eastAsia" w:ascii="新宋体" w:hAnsi="新宋体" w:eastAsia="新宋体" w:cs="新宋体"/>
                      <w:color w:val="auto"/>
                      <w:kern w:val="0"/>
                      <w:sz w:val="18"/>
                      <w:szCs w:val="18"/>
                      <w:highlight w:val="none"/>
                      <w:lang w:val="en-US" w:eastAsia="zh-CN"/>
                    </w:rPr>
                    <w:t>5</w:t>
                  </w:r>
                  <w:r>
                    <w:rPr>
                      <w:rFonts w:hint="eastAsia" w:ascii="新宋体" w:hAnsi="新宋体" w:eastAsia="新宋体" w:cs="新宋体"/>
                      <w:color w:val="auto"/>
                      <w:kern w:val="0"/>
                      <w:sz w:val="18"/>
                      <w:szCs w:val="18"/>
                      <w:highlight w:val="none"/>
                    </w:rPr>
                    <w:t>人同时操作。</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二、产品配置：</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 xml:space="preserve">1. </w:t>
                  </w:r>
                  <w:r>
                    <w:rPr>
                      <w:rFonts w:hint="eastAsia" w:ascii="新宋体" w:hAnsi="新宋体" w:eastAsia="新宋体" w:cs="新宋体"/>
                      <w:color w:val="auto"/>
                      <w:kern w:val="0"/>
                      <w:sz w:val="18"/>
                      <w:szCs w:val="18"/>
                      <w:highlight w:val="none"/>
                      <w:lang w:val="en-US" w:eastAsia="zh-CN"/>
                    </w:rPr>
                    <w:t>健康一体机箱子*1个，血压仪*1台，血糖仪*1套，指夹式脉搏血氧仪*1台，红外体温计*1台，毫米波雷达跌倒监测仪*1台，生命体征探测器（睡眠监测仪）*1台，温湿度探测器</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lang w:val="en-US"/>
                    </w:rPr>
                  </w:pPr>
                  <w:r>
                    <w:rPr>
                      <w:rFonts w:hint="eastAsia" w:ascii="新宋体" w:hAnsi="新宋体" w:eastAsia="新宋体" w:cs="新宋体"/>
                      <w:color w:val="auto"/>
                      <w:kern w:val="0"/>
                      <w:sz w:val="18"/>
                      <w:szCs w:val="18"/>
                      <w:highlight w:val="none"/>
                      <w:lang w:val="en-US" w:eastAsia="zh-CN"/>
                    </w:rPr>
                    <w:t>*1台，智能按钮（SOS报警器）*1台，感烟探测器*1台，智能网关*1台，平板电脑*1台</w:t>
                  </w:r>
                </w:p>
                <w:p>
                  <w:pPr>
                    <w:keepNext w:val="0"/>
                    <w:keepLines w:val="0"/>
                    <w:widowControl/>
                    <w:suppressLineNumbers w:val="0"/>
                    <w:jc w:val="left"/>
                    <w:rPr>
                      <w:rFonts w:hint="eastAsia" w:ascii="新宋体" w:hAnsi="新宋体" w:eastAsia="新宋体" w:cs="新宋体"/>
                      <w:color w:val="auto"/>
                      <w:sz w:val="18"/>
                      <w:szCs w:val="18"/>
                    </w:rPr>
                  </w:pP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三、产品功能</w:t>
                  </w:r>
                </w:p>
                <w:p>
                  <w:pPr>
                    <w:keepNext w:val="0"/>
                    <w:keepLines w:val="0"/>
                    <w:pageBreakBefore w:val="0"/>
                    <w:widowControl w:val="0"/>
                    <w:kinsoku w:val="0"/>
                    <w:wordWrap/>
                    <w:overflowPunct w:val="0"/>
                    <w:topLinePunct w:val="0"/>
                    <w:autoSpaceDE w:val="0"/>
                    <w:autoSpaceDN w:val="0"/>
                    <w:bidi w:val="0"/>
                    <w:adjustRightInd w:val="0"/>
                    <w:snapToGrid w:val="0"/>
                    <w:spacing w:line="360" w:lineRule="atLeast"/>
                    <w:ind w:firstLine="0" w:firstLineChars="0"/>
                    <w:jc w:val="left"/>
                    <w:textAlignment w:val="auto"/>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 xml:space="preserve">1. </w:t>
                  </w:r>
                  <w:r>
                    <w:rPr>
                      <w:rFonts w:hint="eastAsia" w:ascii="新宋体" w:hAnsi="新宋体" w:eastAsia="新宋体" w:cs="新宋体"/>
                      <w:color w:val="auto"/>
                      <w:kern w:val="0"/>
                      <w:sz w:val="18"/>
                      <w:szCs w:val="18"/>
                      <w:highlight w:val="none"/>
                      <w:lang w:val="en-US" w:eastAsia="zh-CN"/>
                    </w:rPr>
                    <w:t>血压仪：监测血压、脉率</w:t>
                  </w:r>
                  <w:r>
                    <w:rPr>
                      <w:rFonts w:hint="eastAsia" w:ascii="新宋体" w:hAnsi="新宋体" w:eastAsia="新宋体" w:cs="新宋体"/>
                      <w:color w:val="auto"/>
                      <w:kern w:val="0"/>
                      <w:sz w:val="18"/>
                      <w:szCs w:val="18"/>
                      <w:highlight w:val="none"/>
                    </w:rPr>
                    <w:t>。</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kern w:val="0"/>
                      <w:sz w:val="18"/>
                      <w:szCs w:val="18"/>
                      <w:highlight w:val="none"/>
                      <w:lang w:val="en-US" w:eastAsia="zh-CN"/>
                    </w:rPr>
                    <w:t>2.红外体温计：监测体温</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kern w:val="0"/>
                      <w:sz w:val="18"/>
                      <w:szCs w:val="18"/>
                      <w:highlight w:val="none"/>
                      <w:lang w:val="en-US" w:eastAsia="zh-CN"/>
                    </w:rPr>
                    <w:t>3.血糖仪：监测血糖浓度</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kern w:val="0"/>
                      <w:sz w:val="18"/>
                      <w:szCs w:val="18"/>
                      <w:highlight w:val="none"/>
                      <w:lang w:val="en-US" w:eastAsia="zh-CN"/>
                    </w:rPr>
                    <w:t>4.血氧仪：监测血氧饱和度</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kern w:val="0"/>
                      <w:sz w:val="18"/>
                      <w:szCs w:val="18"/>
                      <w:highlight w:val="none"/>
                      <w:lang w:val="en-US" w:eastAsia="zh-CN"/>
                    </w:rPr>
                    <w:t>5.毫米波雷达跌倒监测仪：监测用户跌倒行为</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kern w:val="0"/>
                      <w:sz w:val="18"/>
                      <w:szCs w:val="18"/>
                      <w:highlight w:val="none"/>
                      <w:lang w:val="en-US" w:eastAsia="zh-CN"/>
                    </w:rPr>
                    <w:t>6.生命体征探测器（睡眠监测仪）：</w:t>
                  </w:r>
                  <w:r>
                    <w:rPr>
                      <w:rFonts w:hint="eastAsia" w:ascii="新宋体" w:hAnsi="新宋体" w:eastAsia="新宋体" w:cs="新宋体"/>
                      <w:color w:val="auto"/>
                      <w:sz w:val="18"/>
                      <w:szCs w:val="18"/>
                      <w:lang w:val="en-US" w:eastAsia="zh-CN"/>
                    </w:rPr>
                    <w:t>睡眠报告分析，包括深睡、浅睡、翻身次数、离床次数、呼吸数据、心率数据等</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7.温湿度探测器：测量环境中温度和湿度的设备</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8.智能按钮(SOS报警器)：需紧急求助时，主动按钮，发出主动求助的信号。</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9.感烟探测器：当烟雾达到一定浓度时，光束被散射，感应器接收到变化的光信号，进而触发报警。</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kern w:val="0"/>
                      <w:sz w:val="18"/>
                      <w:szCs w:val="18"/>
                      <w:highlight w:val="none"/>
                      <w:lang w:val="en-US" w:eastAsia="zh-CN"/>
                    </w:rPr>
                    <w:t>10.</w:t>
                  </w:r>
                  <w:r>
                    <w:rPr>
                      <w:rFonts w:hint="eastAsia" w:ascii="新宋体" w:hAnsi="新宋体" w:eastAsia="新宋体" w:cs="新宋体"/>
                      <w:color w:val="auto"/>
                      <w:sz w:val="18"/>
                      <w:szCs w:val="18"/>
                      <w:lang w:val="en-US" w:eastAsia="zh-CN"/>
                    </w:rPr>
                    <w:t>智能网关：充当网络间的翻译器，实现不同网络之间的互联，同时提供安全控制、数据聚合与整合。</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sz w:val="18"/>
                      <w:szCs w:val="18"/>
                      <w:lang w:eastAsia="zh-CN"/>
                    </w:rPr>
                    <w:t>★</w:t>
                  </w:r>
                  <w:r>
                    <w:rPr>
                      <w:rFonts w:hint="eastAsia" w:ascii="新宋体" w:hAnsi="新宋体" w:eastAsia="新宋体" w:cs="新宋体"/>
                      <w:color w:val="auto"/>
                      <w:sz w:val="18"/>
                      <w:szCs w:val="18"/>
                      <w:lang w:val="en-US" w:eastAsia="zh-CN"/>
                    </w:rPr>
                    <w:t>11</w:t>
                  </w:r>
                  <w:r>
                    <w:rPr>
                      <w:rFonts w:hint="eastAsia" w:ascii="新宋体" w:hAnsi="新宋体" w:eastAsia="新宋体" w:cs="新宋体"/>
                      <w:color w:val="auto"/>
                      <w:sz w:val="18"/>
                      <w:szCs w:val="18"/>
                    </w:rPr>
                    <w:t>.安卓平板（1</w:t>
                  </w:r>
                  <w:r>
                    <w:rPr>
                      <w:rFonts w:hint="eastAsia" w:ascii="新宋体" w:hAnsi="新宋体" w:eastAsia="新宋体" w:cs="新宋体"/>
                      <w:color w:val="auto"/>
                      <w:sz w:val="18"/>
                      <w:szCs w:val="18"/>
                      <w:lang w:val="en-US" w:eastAsia="zh-CN"/>
                    </w:rPr>
                    <w:t>0.5</w:t>
                  </w:r>
                  <w:r>
                    <w:rPr>
                      <w:rFonts w:hint="eastAsia" w:ascii="新宋体" w:hAnsi="新宋体" w:eastAsia="新宋体" w:cs="新宋体"/>
                      <w:color w:val="auto"/>
                      <w:sz w:val="18"/>
                      <w:szCs w:val="18"/>
                    </w:rPr>
                    <w:t>寸左右）</w:t>
                  </w:r>
                  <w:r>
                    <w:rPr>
                      <w:rFonts w:hint="eastAsia" w:ascii="新宋体" w:hAnsi="新宋体" w:eastAsia="新宋体" w:cs="新宋体"/>
                      <w:color w:val="auto"/>
                      <w:sz w:val="18"/>
                      <w:szCs w:val="18"/>
                      <w:lang w:eastAsia="zh-CN"/>
                    </w:rPr>
                    <w:t>：</w:t>
                  </w:r>
                  <w:r>
                    <w:rPr>
                      <w:rFonts w:hint="eastAsia" w:ascii="新宋体" w:hAnsi="新宋体" w:eastAsia="新宋体" w:cs="新宋体"/>
                      <w:color w:val="auto"/>
                      <w:sz w:val="18"/>
                      <w:szCs w:val="18"/>
                      <w:lang w:val="en-US" w:eastAsia="zh-CN"/>
                    </w:rPr>
                    <w:t>安装用户端APP，主要显示功能如：</w:t>
                  </w:r>
                </w:p>
                <w:p>
                  <w:pPr>
                    <w:keepNext w:val="0"/>
                    <w:keepLines w:val="0"/>
                    <w:widowControl/>
                    <w:suppressLineNumbers w:val="0"/>
                    <w:jc w:val="left"/>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健康监测与记录：</w:t>
                  </w:r>
                  <w:r>
                    <w:rPr>
                      <w:rFonts w:hint="eastAsia" w:ascii="新宋体" w:hAnsi="新宋体" w:eastAsia="新宋体" w:cs="新宋体"/>
                      <w:color w:val="auto"/>
                      <w:sz w:val="18"/>
                      <w:szCs w:val="18"/>
                      <w:vertAlign w:val="baseline"/>
                      <w:lang w:val="en-US" w:eastAsia="zh-CN"/>
                    </w:rPr>
                    <w:t>监测用户生命体征包括血压、血氧、体温、血糖等生命体征，支持查看各项体征检测结果及展示检测结果趋势</w:t>
                  </w:r>
                </w:p>
                <w:p>
                  <w:pPr>
                    <w:keepNext w:val="0"/>
                    <w:keepLines w:val="0"/>
                    <w:widowControl/>
                    <w:suppressLineNumbers w:val="0"/>
                    <w:jc w:val="left"/>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设备管理：</w:t>
                  </w:r>
                  <w:r>
                    <w:rPr>
                      <w:rFonts w:hint="eastAsia" w:ascii="新宋体" w:hAnsi="新宋体" w:eastAsia="新宋体" w:cs="新宋体"/>
                      <w:color w:val="auto"/>
                      <w:sz w:val="18"/>
                      <w:szCs w:val="18"/>
                      <w:vertAlign w:val="baseline"/>
                      <w:lang w:val="en-US" w:eastAsia="zh-CN"/>
                    </w:rPr>
                    <w:t>支持设备添加、解绑</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房间管理</w:t>
                  </w:r>
                  <w:r>
                    <w:rPr>
                      <w:rFonts w:hint="eastAsia" w:ascii="新宋体" w:hAnsi="新宋体" w:eastAsia="新宋体" w:cs="新宋体"/>
                      <w:color w:val="auto"/>
                      <w:sz w:val="18"/>
                      <w:szCs w:val="18"/>
                      <w:vertAlign w:val="baseline"/>
                      <w:lang w:val="en-US" w:eastAsia="zh-CN"/>
                    </w:rPr>
                    <w:t>：支持自定义房间编辑名称</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告警消息：</w:t>
                  </w:r>
                  <w:r>
                    <w:rPr>
                      <w:rFonts w:hint="eastAsia" w:ascii="新宋体" w:hAnsi="新宋体" w:eastAsia="新宋体" w:cs="新宋体"/>
                      <w:color w:val="auto"/>
                      <w:sz w:val="18"/>
                      <w:szCs w:val="18"/>
                      <w:vertAlign w:val="baseline"/>
                      <w:lang w:val="en-US" w:eastAsia="zh-CN"/>
                    </w:rPr>
                    <w:t>支持查看安防告警、健康监测等设备发生告警的消息，消息触发端口包括APP、短信、电话</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家庭成员管理：</w:t>
                  </w:r>
                  <w:r>
                    <w:rPr>
                      <w:rFonts w:hint="eastAsia" w:ascii="新宋体" w:hAnsi="新宋体" w:eastAsia="新宋体" w:cs="新宋体"/>
                      <w:color w:val="auto"/>
                      <w:sz w:val="18"/>
                      <w:szCs w:val="18"/>
                      <w:vertAlign w:val="baseline"/>
                      <w:lang w:val="en-US" w:eastAsia="zh-CN"/>
                    </w:rPr>
                    <w:t>支持添加、删除多个家庭成员</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家庭成员共享：</w:t>
                  </w:r>
                  <w:r>
                    <w:rPr>
                      <w:rFonts w:hint="eastAsia" w:ascii="新宋体" w:hAnsi="新宋体" w:eastAsia="新宋体" w:cs="新宋体"/>
                      <w:color w:val="auto"/>
                      <w:sz w:val="18"/>
                      <w:szCs w:val="18"/>
                      <w:vertAlign w:val="baseline"/>
                      <w:lang w:val="en-US" w:eastAsia="zh-CN"/>
                    </w:rPr>
                    <w:t>共享家庭信息如家庭成员的健康监测的数据</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睡眠报告：</w:t>
                  </w:r>
                  <w:r>
                    <w:rPr>
                      <w:rFonts w:hint="eastAsia" w:ascii="新宋体" w:hAnsi="新宋体" w:eastAsia="新宋体" w:cs="新宋体"/>
                      <w:color w:val="auto"/>
                      <w:sz w:val="18"/>
                      <w:szCs w:val="18"/>
                      <w:vertAlign w:val="baseline"/>
                      <w:lang w:val="en-US" w:eastAsia="zh-CN"/>
                    </w:rPr>
                    <w:t>可根据日、周、月查询睡眠报告，</w:t>
                  </w:r>
                  <w:r>
                    <w:rPr>
                      <w:rFonts w:hint="eastAsia" w:ascii="新宋体" w:hAnsi="新宋体" w:eastAsia="新宋体" w:cs="新宋体"/>
                      <w:color w:val="auto"/>
                      <w:sz w:val="18"/>
                      <w:szCs w:val="18"/>
                      <w:lang w:val="en-US" w:eastAsia="zh-CN"/>
                    </w:rPr>
                    <w:t>包括深睡、浅睡时长及总睡眠时长</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温湿度监测：</w:t>
                  </w:r>
                  <w:r>
                    <w:rPr>
                      <w:rFonts w:hint="eastAsia" w:ascii="新宋体" w:hAnsi="新宋体" w:eastAsia="新宋体" w:cs="新宋体"/>
                      <w:color w:val="auto"/>
                      <w:sz w:val="18"/>
                      <w:szCs w:val="18"/>
                      <w:vertAlign w:val="baseline"/>
                      <w:lang w:val="en-US" w:eastAsia="zh-CN"/>
                    </w:rPr>
                    <w:t>温度、湿度监测及历史记录查询</w:t>
                  </w:r>
                </w:p>
                <w:p>
                  <w:pPr>
                    <w:widowControl/>
                    <w:rPr>
                      <w:rFonts w:hint="eastAsia" w:ascii="新宋体" w:hAnsi="新宋体" w:eastAsia="新宋体" w:cs="新宋体"/>
                      <w:color w:val="auto"/>
                      <w:sz w:val="18"/>
                      <w:szCs w:val="18"/>
                    </w:rPr>
                  </w:pPr>
                </w:p>
                <w:p>
                  <w:pPr>
                    <w:widowControl/>
                    <w:rPr>
                      <w:rFonts w:hint="eastAsia" w:ascii="新宋体" w:hAnsi="新宋体" w:eastAsia="新宋体" w:cs="新宋体"/>
                      <w:color w:val="auto"/>
                      <w:sz w:val="18"/>
                      <w:szCs w:val="18"/>
                      <w:lang w:val="en-US" w:eastAsia="zh-CN"/>
                    </w:rPr>
                  </w:pPr>
                  <w:r>
                    <w:rPr>
                      <w:rFonts w:hint="eastAsia" w:ascii="新宋体" w:hAnsi="新宋体" w:eastAsia="新宋体" w:cs="新宋体"/>
                      <w:b/>
                      <w:bCs/>
                      <w:color w:val="auto"/>
                      <w:kern w:val="2"/>
                      <w:sz w:val="18"/>
                      <w:szCs w:val="18"/>
                      <w:vertAlign w:val="baseline"/>
                      <w:lang w:val="en-US" w:eastAsia="zh-CN" w:bidi="ar-SA"/>
                    </w:rPr>
                    <w:t>提供APP软件截图</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w:t>
                  </w:r>
                </w:p>
              </w:tc>
              <w:tc>
                <w:tcPr>
                  <w:tcW w:w="683" w:type="pct"/>
                  <w:noWrap w:val="0"/>
                  <w:vAlign w:val="center"/>
                </w:tcPr>
                <w:p>
                  <w:pPr>
                    <w:widowControl/>
                    <w:jc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rPr>
                    <w:t>智能手表</w:t>
                  </w:r>
                </w:p>
              </w:tc>
              <w:tc>
                <w:tcPr>
                  <w:tcW w:w="3422" w:type="pct"/>
                  <w:noWrap w:val="0"/>
                  <w:vAlign w:val="top"/>
                </w:tcPr>
                <w:p>
                  <w:pPr>
                    <w:numPr>
                      <w:ilvl w:val="0"/>
                      <w:numId w:val="0"/>
                    </w:numPr>
                    <w:spacing w:before="120" w:after="120" w:line="288"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kern w:val="2"/>
                      <w:sz w:val="18"/>
                      <w:szCs w:val="18"/>
                      <w:lang w:val="en-US" w:eastAsia="zh-CN" w:bidi="ar-SA"/>
                    </w:rPr>
                    <w:t>一、</w:t>
                  </w:r>
                  <w:r>
                    <w:rPr>
                      <w:rFonts w:hint="eastAsia" w:ascii="新宋体" w:hAnsi="新宋体" w:eastAsia="新宋体" w:cs="新宋体"/>
                      <w:color w:val="auto"/>
                      <w:sz w:val="18"/>
                      <w:szCs w:val="18"/>
                      <w:lang w:val="en-US" w:eastAsia="zh-CN"/>
                    </w:rPr>
                    <w:t>产品描述</w:t>
                  </w:r>
                  <w:r>
                    <w:rPr>
                      <w:rFonts w:hint="eastAsia" w:ascii="新宋体" w:hAnsi="新宋体" w:eastAsia="新宋体" w:cs="新宋体"/>
                      <w:color w:val="auto"/>
                      <w:sz w:val="18"/>
                      <w:szCs w:val="18"/>
                      <w:lang w:val="en-US" w:eastAsia="zh-CN"/>
                    </w:rPr>
                    <w:br w:type="textWrapping"/>
                  </w:r>
                  <w:r>
                    <w:rPr>
                      <w:rFonts w:hint="eastAsia" w:ascii="新宋体" w:hAnsi="新宋体" w:eastAsia="新宋体" w:cs="新宋体"/>
                      <w:i w:val="0"/>
                      <w:iCs w:val="0"/>
                      <w:caps w:val="0"/>
                      <w:color w:val="auto"/>
                      <w:spacing w:val="0"/>
                      <w:sz w:val="18"/>
                      <w:szCs w:val="18"/>
                      <w:shd w:val="clear" w:color="auto" w:fill="FDFDFE"/>
                    </w:rPr>
                    <w:t>一种集时间显示、健康监测、智能交互等多功能于一体的便携式设备</w:t>
                  </w:r>
                </w:p>
                <w:p>
                  <w:pPr>
                    <w:numPr>
                      <w:ilvl w:val="0"/>
                      <w:numId w:val="0"/>
                    </w:numPr>
                    <w:spacing w:before="120" w:after="120" w:line="288"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二、产品功能</w:t>
                  </w:r>
                  <w:r>
                    <w:rPr>
                      <w:rFonts w:hint="eastAsia" w:ascii="新宋体" w:hAnsi="新宋体" w:eastAsia="新宋体" w:cs="新宋体"/>
                      <w:color w:val="auto"/>
                      <w:sz w:val="18"/>
                      <w:szCs w:val="18"/>
                      <w:lang w:val="en-US" w:eastAsia="zh-CN"/>
                    </w:rPr>
                    <w:br w:type="textWrapping"/>
                  </w:r>
                  <w:r>
                    <w:rPr>
                      <w:rFonts w:hint="eastAsia" w:ascii="新宋体" w:hAnsi="新宋体" w:eastAsia="新宋体" w:cs="新宋体"/>
                      <w:color w:val="auto"/>
                      <w:sz w:val="18"/>
                      <w:szCs w:val="18"/>
                    </w:rPr>
                    <w:t>支持温度测量、血压测量、SOS报警、心率测量</w:t>
                  </w:r>
                </w:p>
                <w:p>
                  <w:pPr>
                    <w:numPr>
                      <w:ilvl w:val="0"/>
                      <w:numId w:val="0"/>
                    </w:numPr>
                    <w:spacing w:before="120" w:after="120" w:line="288"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三、产品规格</w:t>
                  </w:r>
                  <w:r>
                    <w:rPr>
                      <w:rFonts w:hint="eastAsia" w:ascii="新宋体" w:hAnsi="新宋体" w:eastAsia="新宋体" w:cs="新宋体"/>
                      <w:color w:val="auto"/>
                      <w:sz w:val="18"/>
                      <w:szCs w:val="18"/>
                    </w:rPr>
                    <w:br w:type="textWrapping"/>
                  </w:r>
                  <w:r>
                    <w:rPr>
                      <w:rFonts w:hint="eastAsia" w:ascii="新宋体" w:hAnsi="新宋体" w:eastAsia="新宋体" w:cs="新宋体"/>
                      <w:color w:val="auto"/>
                      <w:sz w:val="18"/>
                      <w:szCs w:val="18"/>
                    </w:rPr>
                    <w:t>尺寸：49 × 39.8 × 15.8mm</w:t>
                  </w:r>
                </w:p>
                <w:p>
                  <w:pPr>
                    <w:spacing w:before="120" w:after="120" w:line="288" w:lineRule="auto"/>
                    <w:jc w:val="left"/>
                    <w:rPr>
                      <w:rFonts w:hint="eastAsia" w:ascii="新宋体" w:hAnsi="新宋体" w:eastAsia="新宋体" w:cs="新宋体"/>
                      <w:color w:val="auto"/>
                      <w:sz w:val="18"/>
                      <w:szCs w:val="18"/>
                      <w:highlight w:val="none"/>
                    </w:rPr>
                  </w:pPr>
                  <w:r>
                    <w:rPr>
                      <w:rFonts w:hint="eastAsia" w:ascii="新宋体" w:hAnsi="新宋体" w:eastAsia="新宋体" w:cs="新宋体"/>
                      <w:color w:val="auto"/>
                      <w:sz w:val="18"/>
                      <w:szCs w:val="18"/>
                    </w:rPr>
                    <w:t>网络：4G通信</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w:t>
                  </w:r>
                </w:p>
              </w:tc>
              <w:tc>
                <w:tcPr>
                  <w:tcW w:w="683" w:type="pct"/>
                  <w:noWrap w:val="0"/>
                  <w:vAlign w:val="center"/>
                </w:tcPr>
                <w:p>
                  <w:pPr>
                    <w:widowControl/>
                    <w:jc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rPr>
                    <w:t>水浸传感器</w:t>
                  </w:r>
                </w:p>
              </w:tc>
              <w:tc>
                <w:tcPr>
                  <w:tcW w:w="3422" w:type="pct"/>
                  <w:noWrap w:val="0"/>
                  <w:vAlign w:val="top"/>
                </w:tcPr>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一、产品描述</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实时监测到漏水事件的发生，并及时发出告警</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二、产品规格</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 内置水浸传感器探头</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 ZigBee 无线连接</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 电池寿命：≥ 1 年</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三、安装方式</w:t>
                  </w:r>
                </w:p>
                <w:p>
                  <w:pPr>
                    <w:spacing w:before="120" w:after="120" w:line="288"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壁挂式安装</w:t>
                  </w:r>
                </w:p>
                <w:p>
                  <w:pPr>
                    <w:pStyle w:val="10"/>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四、说明</w:t>
                  </w:r>
                </w:p>
                <w:p>
                  <w:pPr>
                    <w:spacing w:before="120" w:after="120" w:line="288"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需配置软件使用：</w:t>
                  </w:r>
                  <w:r>
                    <w:rPr>
                      <w:rFonts w:hint="eastAsia" w:ascii="新宋体" w:hAnsi="新宋体" w:eastAsia="新宋体" w:cs="新宋体"/>
                      <w:color w:val="auto"/>
                      <w:sz w:val="18"/>
                      <w:szCs w:val="18"/>
                    </w:rPr>
                    <w:t>物联网+智慧健康养护综合信息管理平台</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台</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4</w:t>
                  </w:r>
                </w:p>
              </w:tc>
              <w:tc>
                <w:tcPr>
                  <w:tcW w:w="683" w:type="pct"/>
                  <w:noWrap w:val="0"/>
                  <w:vAlign w:val="center"/>
                </w:tcPr>
                <w:p>
                  <w:pPr>
                    <w:widowControl/>
                    <w:jc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rPr>
                    <w:t>门磁传感器</w:t>
                  </w:r>
                </w:p>
              </w:tc>
              <w:tc>
                <w:tcPr>
                  <w:tcW w:w="3422" w:type="pct"/>
                  <w:noWrap w:val="0"/>
                  <w:vAlign w:val="top"/>
                </w:tcPr>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一、产品描述</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实时监测门/窗开关状态，并在异常情况下发出报警信号的安全报警装置。</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二、产品规格</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 xml:space="preserve">•无线协议 :Zigbee </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•传输功率: 19.5dBm</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•电压范围: 2.3V-3.6V</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•工作电流: &lt;30mA</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•休眠电流: &lt;15μA</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•门磁感测距离 : 15cm</w:t>
                  </w:r>
                </w:p>
                <w:p>
                  <w:pPr>
                    <w:keepNext w:val="0"/>
                    <w:keepLines w:val="0"/>
                    <w:pageBreakBefore w:val="0"/>
                    <w:kinsoku/>
                    <w:wordWrap/>
                    <w:overflowPunct/>
                    <w:topLinePunct w:val="0"/>
                    <w:autoSpaceDE/>
                    <w:autoSpaceDN/>
                    <w:bidi w:val="0"/>
                    <w:adjustRightInd w:val="0"/>
                    <w:snapToGrid w:val="0"/>
                    <w:spacing w:after="0" w:line="360"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三、安装方式</w:t>
                  </w:r>
                </w:p>
                <w:p>
                  <w:pPr>
                    <w:spacing w:before="120" w:after="120" w:line="288" w:lineRule="auto"/>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壁挂式安装</w:t>
                  </w:r>
                </w:p>
                <w:p>
                  <w:pPr>
                    <w:pStyle w:val="10"/>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四、说明</w:t>
                  </w:r>
                </w:p>
                <w:p>
                  <w:pPr>
                    <w:spacing w:before="120" w:after="120" w:line="288" w:lineRule="auto"/>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需配置软件使用：</w:t>
                  </w:r>
                  <w:r>
                    <w:rPr>
                      <w:rFonts w:hint="eastAsia" w:ascii="新宋体" w:hAnsi="新宋体" w:eastAsia="新宋体" w:cs="新宋体"/>
                      <w:color w:val="auto"/>
                      <w:sz w:val="18"/>
                      <w:szCs w:val="18"/>
                    </w:rPr>
                    <w:t>物联网+智慧健康养护综合信息管理平台</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台</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5</w:t>
                  </w:r>
                </w:p>
              </w:tc>
              <w:tc>
                <w:tcPr>
                  <w:tcW w:w="683" w:type="pct"/>
                  <w:noWrap w:val="0"/>
                  <w:vAlign w:val="center"/>
                </w:tcPr>
                <w:p>
                  <w:pPr>
                    <w:spacing w:before="120" w:after="120" w:line="288" w:lineRule="auto"/>
                    <w:jc w:val="center"/>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AI</w:t>
                  </w:r>
                </w:p>
                <w:p>
                  <w:pPr>
                    <w:spacing w:before="120" w:after="120" w:line="288" w:lineRule="auto"/>
                    <w:jc w:val="center"/>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视频监控</w:t>
                  </w:r>
                </w:p>
              </w:tc>
              <w:tc>
                <w:tcPr>
                  <w:tcW w:w="3422" w:type="pct"/>
                  <w:noWrap w:val="0"/>
                  <w:vAlign w:val="top"/>
                </w:tcPr>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一、产品描述</w:t>
                  </w:r>
                </w:p>
                <w:p>
                  <w:pPr>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rPr>
                    <w:t>能够通过视频监控方式对人员进行跌倒识别，配套AIE及摄像头支架</w:t>
                  </w:r>
                  <w:r>
                    <w:rPr>
                      <w:rFonts w:hint="eastAsia" w:ascii="新宋体" w:hAnsi="新宋体" w:eastAsia="新宋体" w:cs="新宋体"/>
                      <w:color w:val="auto"/>
                      <w:sz w:val="18"/>
                      <w:szCs w:val="18"/>
                      <w:lang w:eastAsia="zh-CN"/>
                    </w:rPr>
                    <w:t>，</w:t>
                  </w:r>
                  <w:r>
                    <w:rPr>
                      <w:rFonts w:hint="eastAsia" w:ascii="新宋体" w:hAnsi="新宋体" w:eastAsia="新宋体" w:cs="新宋体"/>
                      <w:color w:val="auto"/>
                      <w:sz w:val="18"/>
                      <w:szCs w:val="18"/>
                      <w:lang w:val="en-US" w:eastAsia="zh-CN"/>
                    </w:rPr>
                    <w:t>支持本地化设备部署</w:t>
                  </w:r>
                </w:p>
                <w:p>
                  <w:pPr>
                    <w:jc w:val="left"/>
                    <w:rPr>
                      <w:rFonts w:hint="eastAsia" w:ascii="新宋体" w:hAnsi="新宋体" w:eastAsia="新宋体" w:cs="新宋体"/>
                      <w:color w:val="auto"/>
                      <w:sz w:val="18"/>
                      <w:szCs w:val="18"/>
                      <w:highlight w:val="yellow"/>
                    </w:rPr>
                  </w:pPr>
                  <w:r>
                    <w:rPr>
                      <w:rFonts w:hint="eastAsia" w:ascii="新宋体" w:hAnsi="新宋体" w:eastAsia="新宋体" w:cs="新宋体"/>
                      <w:color w:val="auto"/>
                      <w:sz w:val="18"/>
                      <w:szCs w:val="18"/>
                      <w:highlight w:val="yellow"/>
                      <w:lang w:eastAsia="zh-CN"/>
                    </w:rPr>
                    <w:t>★</w:t>
                  </w:r>
                  <w:r>
                    <w:rPr>
                      <w:rFonts w:hint="eastAsia" w:ascii="新宋体" w:hAnsi="新宋体" w:eastAsia="新宋体" w:cs="新宋体"/>
                      <w:color w:val="auto"/>
                      <w:sz w:val="18"/>
                      <w:szCs w:val="18"/>
                      <w:highlight w:val="yellow"/>
                    </w:rPr>
                    <w:t>二、功能：</w:t>
                  </w:r>
                </w:p>
                <w:p>
                  <w:pPr>
                    <w:numPr>
                      <w:ilvl w:val="0"/>
                      <w:numId w:val="3"/>
                    </w:numPr>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支持</w:t>
                  </w:r>
                  <w:r>
                    <w:rPr>
                      <w:rFonts w:hint="eastAsia" w:ascii="新宋体" w:hAnsi="新宋体" w:eastAsia="新宋体" w:cs="新宋体"/>
                      <w:color w:val="auto"/>
                      <w:sz w:val="18"/>
                      <w:szCs w:val="18"/>
                    </w:rPr>
                    <w:t>跌倒检测</w:t>
                  </w:r>
                  <w:r>
                    <w:rPr>
                      <w:rFonts w:hint="eastAsia" w:ascii="新宋体" w:hAnsi="新宋体" w:eastAsia="新宋体" w:cs="新宋体"/>
                      <w:color w:val="auto"/>
                      <w:sz w:val="18"/>
                      <w:szCs w:val="18"/>
                      <w:lang w:val="en-US" w:eastAsia="zh-CN"/>
                    </w:rPr>
                    <w:t>识别</w:t>
                  </w:r>
                </w:p>
                <w:p>
                  <w:pPr>
                    <w:numPr>
                      <w:ilvl w:val="0"/>
                      <w:numId w:val="3"/>
                    </w:numPr>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支持视频查看</w:t>
                  </w:r>
                </w:p>
                <w:p>
                  <w:pPr>
                    <w:numPr>
                      <w:ilvl w:val="0"/>
                      <w:numId w:val="3"/>
                    </w:numPr>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支持跌倒告警信息，可电话、短信通知</w:t>
                  </w:r>
                </w:p>
                <w:p>
                  <w:pPr>
                    <w:jc w:val="left"/>
                    <w:rPr>
                      <w:rFonts w:hint="eastAsia" w:ascii="新宋体" w:hAnsi="新宋体" w:eastAsia="新宋体" w:cs="新宋体"/>
                      <w:color w:val="auto"/>
                      <w:sz w:val="18"/>
                      <w:szCs w:val="18"/>
                      <w:lang w:val="en-US" w:eastAsia="zh-CN"/>
                    </w:rPr>
                  </w:pP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三、产品规格</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1.内嵌深度学习算法，能够进行跌倒识别；</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2.有效像素:200万像素</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图像分辨率:主码流最大分辨率：</w:t>
                  </w:r>
                  <w:r>
                    <w:rPr>
                      <w:rFonts w:hint="eastAsia" w:ascii="新宋体" w:hAnsi="新宋体" w:eastAsia="新宋体" w:cs="新宋体"/>
                      <w:color w:val="auto"/>
                      <w:sz w:val="18"/>
                      <w:szCs w:val="18"/>
                      <w:lang w:val="en-US" w:eastAsia="zh-CN"/>
                    </w:rPr>
                    <w:t>约</w:t>
                  </w:r>
                  <w:r>
                    <w:rPr>
                      <w:rFonts w:hint="eastAsia" w:ascii="新宋体" w:hAnsi="新宋体" w:eastAsia="新宋体" w:cs="新宋体"/>
                      <w:color w:val="auto"/>
                      <w:sz w:val="18"/>
                      <w:szCs w:val="18"/>
                    </w:rPr>
                    <w:t>1080p（1920×1080）</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副码流最大分辨率：D1（704×576）</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第三码流最大分辨率：D1（704×576）</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3.操作系统：嵌入式Linux操作系统</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4.电子快门：1/100000s～1s</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5.帧率：PAL: �1080p@25fps, 960p@25fps, 720p@25fps</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NTSC: �1080p@30fps, 960p@30fps, 720p@30fps</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6.最低照度：彩色：0.001 Lux(F1.2,AGC ON)</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黑白：0.0001Lux(F1.2,AGC ON)</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7.宽动态：120dB</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8.图片叠加：支持200×200大小BMP 24位图像叠加,可选择叠加位置</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9.镜头参数：镜头7mm～22mm电动变焦镜头</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10</w:t>
                  </w:r>
                  <w:r>
                    <w:rPr>
                      <w:rFonts w:hint="eastAsia" w:ascii="新宋体" w:hAnsi="新宋体" w:eastAsia="新宋体" w:cs="新宋体"/>
                      <w:color w:val="auto"/>
                      <w:sz w:val="18"/>
                      <w:szCs w:val="18"/>
                    </w:rPr>
                    <w:t>.工作湿度：0～95%（无凝结）</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1</w:t>
                  </w:r>
                  <w:r>
                    <w:rPr>
                      <w:rFonts w:hint="eastAsia" w:ascii="新宋体" w:hAnsi="新宋体" w:eastAsia="新宋体" w:cs="新宋体"/>
                      <w:color w:val="auto"/>
                      <w:sz w:val="18"/>
                      <w:szCs w:val="18"/>
                      <w:lang w:val="en-US" w:eastAsia="zh-CN"/>
                    </w:rPr>
                    <w:t>1</w:t>
                  </w:r>
                  <w:r>
                    <w:rPr>
                      <w:rFonts w:hint="eastAsia" w:ascii="新宋体" w:hAnsi="新宋体" w:eastAsia="新宋体" w:cs="新宋体"/>
                      <w:color w:val="auto"/>
                      <w:sz w:val="18"/>
                      <w:szCs w:val="18"/>
                    </w:rPr>
                    <w:t>.电源：DC12V±20% 、POE供电</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1</w:t>
                  </w:r>
                  <w:r>
                    <w:rPr>
                      <w:rFonts w:hint="eastAsia" w:ascii="新宋体" w:hAnsi="新宋体" w:eastAsia="新宋体" w:cs="新宋体"/>
                      <w:color w:val="auto"/>
                      <w:sz w:val="18"/>
                      <w:szCs w:val="18"/>
                      <w:lang w:val="en-US" w:eastAsia="zh-CN"/>
                    </w:rPr>
                    <w:t>2</w:t>
                  </w:r>
                  <w:r>
                    <w:rPr>
                      <w:rFonts w:hint="eastAsia" w:ascii="新宋体" w:hAnsi="新宋体" w:eastAsia="新宋体" w:cs="新宋体"/>
                      <w:color w:val="auto"/>
                      <w:sz w:val="18"/>
                      <w:szCs w:val="18"/>
                    </w:rPr>
                    <w:t>.功率：10.5W</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1</w:t>
                  </w:r>
                  <w:r>
                    <w:rPr>
                      <w:rFonts w:hint="eastAsia" w:ascii="新宋体" w:hAnsi="新宋体" w:eastAsia="新宋体" w:cs="新宋体"/>
                      <w:color w:val="auto"/>
                      <w:sz w:val="18"/>
                      <w:szCs w:val="18"/>
                      <w:lang w:val="en-US" w:eastAsia="zh-CN"/>
                    </w:rPr>
                    <w:t>3</w:t>
                  </w:r>
                  <w:r>
                    <w:rPr>
                      <w:rFonts w:hint="eastAsia" w:ascii="新宋体" w:hAnsi="新宋体" w:eastAsia="新宋体" w:cs="新宋体"/>
                      <w:color w:val="auto"/>
                      <w:sz w:val="18"/>
                      <w:szCs w:val="18"/>
                    </w:rPr>
                    <w:t>.尺寸：224mm（长）×114.2mm（宽）×107mm（高）</w:t>
                  </w:r>
                  <w:r>
                    <w:rPr>
                      <w:rFonts w:hint="eastAsia" w:ascii="新宋体" w:hAnsi="新宋体" w:eastAsia="新宋体" w:cs="新宋体"/>
                      <w:color w:val="auto"/>
                      <w:sz w:val="18"/>
                      <w:szCs w:val="18"/>
                      <w:lang w:val="en-US" w:eastAsia="zh-CN"/>
                    </w:rPr>
                    <w:t>左右</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配置AIE规格：</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尺寸：</w:t>
                  </w:r>
                  <w:r>
                    <w:rPr>
                      <w:rFonts w:hint="eastAsia" w:ascii="新宋体" w:hAnsi="新宋体" w:eastAsia="新宋体" w:cs="新宋体"/>
                      <w:color w:val="auto"/>
                      <w:sz w:val="18"/>
                      <w:szCs w:val="18"/>
                      <w:lang w:val="en-US" w:eastAsia="zh-CN"/>
                    </w:rPr>
                    <w:t>长≥</w:t>
                  </w:r>
                  <w:r>
                    <w:rPr>
                      <w:rFonts w:hint="eastAsia" w:ascii="新宋体" w:hAnsi="新宋体" w:eastAsia="新宋体" w:cs="新宋体"/>
                      <w:color w:val="auto"/>
                      <w:sz w:val="18"/>
                      <w:szCs w:val="18"/>
                    </w:rPr>
                    <w:t xml:space="preserve">169mm x </w:t>
                  </w:r>
                  <w:r>
                    <w:rPr>
                      <w:rFonts w:hint="eastAsia" w:ascii="新宋体" w:hAnsi="新宋体" w:eastAsia="新宋体" w:cs="新宋体"/>
                      <w:color w:val="auto"/>
                      <w:sz w:val="18"/>
                      <w:szCs w:val="18"/>
                      <w:lang w:val="en-US" w:eastAsia="zh-CN"/>
                    </w:rPr>
                    <w:t>宽≥</w:t>
                  </w:r>
                  <w:r>
                    <w:rPr>
                      <w:rFonts w:hint="eastAsia" w:ascii="新宋体" w:hAnsi="新宋体" w:eastAsia="新宋体" w:cs="新宋体"/>
                      <w:color w:val="auto"/>
                      <w:sz w:val="18"/>
                      <w:szCs w:val="18"/>
                    </w:rPr>
                    <w:t>103.5mm x</w:t>
                  </w:r>
                  <w:r>
                    <w:rPr>
                      <w:rFonts w:hint="eastAsia" w:ascii="新宋体" w:hAnsi="新宋体" w:eastAsia="新宋体" w:cs="新宋体"/>
                      <w:color w:val="auto"/>
                      <w:sz w:val="18"/>
                      <w:szCs w:val="18"/>
                      <w:lang w:val="en-US" w:eastAsia="zh-CN"/>
                    </w:rPr>
                    <w:t>高≥</w:t>
                  </w:r>
                  <w:r>
                    <w:rPr>
                      <w:rFonts w:hint="eastAsia" w:ascii="新宋体" w:hAnsi="新宋体" w:eastAsia="新宋体" w:cs="新宋体"/>
                      <w:color w:val="auto"/>
                      <w:sz w:val="18"/>
                      <w:szCs w:val="18"/>
                    </w:rPr>
                    <w:t xml:space="preserve"> 33.8mm</w:t>
                  </w:r>
                </w:p>
                <w:p>
                  <w:pPr>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rPr>
                    <w:t>重量：0.85 KG</w:t>
                  </w:r>
                  <w:r>
                    <w:rPr>
                      <w:rFonts w:hint="eastAsia" w:ascii="新宋体" w:hAnsi="新宋体" w:eastAsia="新宋体" w:cs="新宋体"/>
                      <w:color w:val="auto"/>
                      <w:sz w:val="18"/>
                      <w:szCs w:val="18"/>
                      <w:lang w:val="en-US" w:eastAsia="zh-CN"/>
                    </w:rPr>
                    <w:t>左右</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功耗：15W</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数据存储功能检查：人像库支持:(1)图片不存储，特征加密存储(2)图片、特征加密存储两种模式。</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抓拍/告警图支持:(1)图片-特征均不存储(2)图片、特征加密存储两种模式。</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高温试验(工作状态)：+(55±）°C; 2h</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低温试验工作状态):  -(10±3）°C; 2h</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视频预览延迟试验：视频预览延迟时间≤600ms。</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eastAsia="zh-CN"/>
                    </w:rPr>
                    <w:t>★</w:t>
                  </w:r>
                  <w:r>
                    <w:rPr>
                      <w:rFonts w:hint="eastAsia" w:ascii="新宋体" w:hAnsi="新宋体" w:eastAsia="新宋体" w:cs="新宋体"/>
                      <w:color w:val="auto"/>
                      <w:sz w:val="18"/>
                      <w:szCs w:val="18"/>
                    </w:rPr>
                    <w:t>POE受电功能检查：支持POE供电</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支架规格：</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铝合金室外监控支架壁装万向调节枪机摄像头通用鸭嘴底座</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规格：20cm * 4cm * 3cm</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材质：铝合金</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四、安装方式</w:t>
                  </w:r>
                </w:p>
                <w:p>
                  <w:pPr>
                    <w:jc w:val="left"/>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壁挂式安装/吊装式安装</w:t>
                  </w:r>
                </w:p>
                <w:p>
                  <w:pPr>
                    <w:pStyle w:val="2"/>
                    <w:numPr>
                      <w:ilvl w:val="0"/>
                      <w:numId w:val="0"/>
                    </w:numPr>
                    <w:ind w:left="0" w:leftChars="0" w:firstLine="0" w:firstLineChars="0"/>
                    <w:rPr>
                      <w:rFonts w:hint="eastAsia" w:ascii="新宋体" w:hAnsi="新宋体" w:eastAsia="新宋体" w:cs="新宋体"/>
                      <w:color w:val="auto"/>
                      <w:sz w:val="18"/>
                      <w:szCs w:val="18"/>
                      <w:highlight w:val="none"/>
                    </w:rPr>
                  </w:pPr>
                  <w:r>
                    <w:rPr>
                      <w:rFonts w:hint="eastAsia" w:ascii="新宋体" w:hAnsi="新宋体" w:eastAsia="新宋体" w:cs="新宋体"/>
                      <w:color w:val="auto"/>
                      <w:sz w:val="18"/>
                      <w:szCs w:val="18"/>
                      <w:highlight w:val="yellow"/>
                      <w:lang w:val="en-US" w:eastAsia="zh-CN"/>
                    </w:rPr>
                    <w:t>注：带“</w:t>
                  </w:r>
                  <w:r>
                    <w:rPr>
                      <w:rFonts w:hint="eastAsia" w:ascii="新宋体" w:hAnsi="新宋体" w:eastAsia="新宋体" w:cs="新宋体"/>
                      <w:color w:val="auto"/>
                      <w:sz w:val="18"/>
                      <w:szCs w:val="18"/>
                      <w:highlight w:val="yellow"/>
                      <w:lang w:eastAsia="zh-CN"/>
                    </w:rPr>
                    <w:t>★</w:t>
                  </w:r>
                  <w:r>
                    <w:rPr>
                      <w:rFonts w:hint="eastAsia" w:ascii="新宋体" w:hAnsi="新宋体" w:eastAsia="新宋体" w:cs="新宋体"/>
                      <w:color w:val="auto"/>
                      <w:sz w:val="18"/>
                      <w:szCs w:val="18"/>
                      <w:highlight w:val="yellow"/>
                      <w:lang w:val="en-US" w:eastAsia="zh-CN"/>
                    </w:rPr>
                    <w:t>”</w:t>
                  </w:r>
                  <w:r>
                    <w:rPr>
                      <w:rFonts w:hint="eastAsia" w:ascii="新宋体" w:hAnsi="新宋体" w:eastAsia="新宋体" w:cs="新宋体"/>
                      <w:color w:val="auto"/>
                      <w:sz w:val="18"/>
                      <w:szCs w:val="18"/>
                      <w:highlight w:val="yellow"/>
                    </w:rPr>
                    <w:t>提供投标货物相关产品彩页并加盖生产厂家鲜章</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6</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床头柜</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居家风格（48*48*76cm，木质），和居家床配套</w:t>
                  </w:r>
                </w:p>
              </w:tc>
              <w:tc>
                <w:tcPr>
                  <w:tcW w:w="297" w:type="pct"/>
                  <w:noWrap w:val="0"/>
                  <w:vAlign w:val="center"/>
                </w:tcPr>
                <w:p>
                  <w:pPr>
                    <w:widowControl/>
                    <w:jc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7</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居家床</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单人床，木质，配套床头桌，120*200cm</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功能：</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起背功能：0-85°起背功能</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抬腿功能“0-25°抬腿功能</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移动功能：静音刹车脚轮</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8</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椅子</w:t>
                  </w:r>
                </w:p>
              </w:tc>
              <w:tc>
                <w:tcPr>
                  <w:tcW w:w="3422" w:type="pct"/>
                  <w:noWrap w:val="0"/>
                  <w:vAlign w:val="center"/>
                </w:tcPr>
                <w:p>
                  <w:pPr>
                    <w:keepNext w:val="0"/>
                    <w:keepLines w:val="0"/>
                    <w:widowControl/>
                    <w:suppressLineNumbers w:val="0"/>
                    <w:jc w:val="left"/>
                    <w:rPr>
                      <w:rFonts w:hint="eastAsia" w:ascii="新宋体" w:hAnsi="新宋体" w:eastAsia="新宋体" w:cs="新宋体"/>
                      <w:color w:val="auto"/>
                      <w:sz w:val="18"/>
                      <w:szCs w:val="18"/>
                    </w:rPr>
                  </w:pPr>
                  <w:r>
                    <w:rPr>
                      <w:rFonts w:hint="eastAsia" w:ascii="新宋体" w:hAnsi="新宋体" w:eastAsia="新宋体" w:cs="新宋体"/>
                      <w:color w:val="auto"/>
                      <w:kern w:val="0"/>
                      <w:sz w:val="18"/>
                      <w:szCs w:val="18"/>
                      <w:lang w:val="en-US" w:eastAsia="zh-CN" w:bidi="ar"/>
                    </w:rPr>
                    <w:t>尺寸:540*550*850</w:t>
                  </w:r>
                </w:p>
                <w:p>
                  <w:pPr>
                    <w:keepNext w:val="0"/>
                    <w:keepLines w:val="0"/>
                    <w:widowControl/>
                    <w:suppressLineNumbers w:val="0"/>
                    <w:jc w:val="left"/>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kern w:val="0"/>
                      <w:sz w:val="18"/>
                      <w:szCs w:val="18"/>
                      <w:lang w:val="en-US" w:eastAsia="zh-CN" w:bidi="ar"/>
                    </w:rPr>
                    <w:t>面料:碳钢+皮革+棉麻</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9</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电热水壶</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304不锈钢，1.7L</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10</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固定电话</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产品尺寸：162*205*83mm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辅助功能半免提</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净重：0.5KG</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11</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吹风机</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额定电压220V</w:t>
                  </w:r>
                </w:p>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额定功率1600W</w:t>
                  </w:r>
                </w:p>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额定频率50HZ</w:t>
                  </w:r>
                </w:p>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产品重量0.5KG</w:t>
                  </w:r>
                </w:p>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产品尺寸（含风嘴）81X262X150MM</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电源线长度1.7M</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12</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体重计</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一、产品功能</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电子款，可自动显示体重KG数</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二、规格</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尺寸26*26*2.3cm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电源USB充电</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显示屏幕LED高清屏</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传感器高灵敏传感器</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称重范围0.2kg-180kg</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开机方式5kg压力开机</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13</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饮水机</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家用立式，含桶装水</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14</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沙发</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 尺寸：约715*815*780mm。</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2. 材质：白蜡木、实木框架板木结合，高弹海绵、布艺软包。</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15</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衣帽架</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原木色三腿(圆润8挂钩)</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16</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适老化餐桌</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140cm*80cm*75cm左右, 木质材质</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风格：简约现代</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17</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衣柜</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lang w:val="en-US" w:eastAsia="zh-CN"/>
                    </w:rPr>
                    <w:t>尺寸：</w:t>
                  </w:r>
                  <w:r>
                    <w:rPr>
                      <w:rFonts w:hint="eastAsia" w:ascii="新宋体" w:hAnsi="新宋体" w:eastAsia="新宋体" w:cs="新宋体"/>
                      <w:color w:val="auto"/>
                      <w:sz w:val="18"/>
                      <w:szCs w:val="18"/>
                    </w:rPr>
                    <w:t>80*50*180+2门</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18</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床上用品</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三件套1.5m*2m</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19</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靠枕</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尺寸：高度：8-10cm</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内套:全棉针织布</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20</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枕头</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A类抗菌防螨-单边光面白-低枕                                                                                                    材质：涤纶（聚酯纤维）                                                                                                            尺寸：74*48cm</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21</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相框</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6寸可摆可挂[可放10.0*15.0cm] 横竖通用</w:t>
                  </w:r>
                  <w:r>
                    <w:rPr>
                      <w:rFonts w:hint="eastAsia" w:ascii="新宋体" w:hAnsi="新宋体" w:eastAsia="新宋体" w:cs="新宋体"/>
                      <w:color w:val="auto"/>
                      <w:sz w:val="18"/>
                      <w:szCs w:val="18"/>
                      <w:lang w:val="en-US" w:eastAsia="zh-CN"/>
                    </w:rPr>
                    <w:t>款</w:t>
                  </w:r>
                  <w:r>
                    <w:rPr>
                      <w:rFonts w:hint="eastAsia" w:ascii="新宋体" w:hAnsi="新宋体" w:eastAsia="新宋体" w:cs="新宋体"/>
                      <w:color w:val="auto"/>
                      <w:sz w:val="18"/>
                      <w:szCs w:val="18"/>
                    </w:rPr>
                    <w:t xml:space="preserve">  </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 xml:space="preserve"> </w:t>
                  </w:r>
                  <w:r>
                    <w:rPr>
                      <w:rFonts w:hint="eastAsia" w:ascii="新宋体" w:hAnsi="新宋体" w:eastAsia="新宋体" w:cs="新宋体"/>
                      <w:color w:val="auto"/>
                      <w:sz w:val="18"/>
                      <w:szCs w:val="18"/>
                      <w:lang w:val="en-US" w:eastAsia="zh-CN"/>
                    </w:rPr>
                    <w:t>颜色</w:t>
                  </w:r>
                  <w:r>
                    <w:rPr>
                      <w:rFonts w:hint="eastAsia" w:ascii="新宋体" w:hAnsi="新宋体" w:eastAsia="新宋体" w:cs="新宋体"/>
                      <w:color w:val="auto"/>
                      <w:sz w:val="18"/>
                      <w:szCs w:val="18"/>
                    </w:rPr>
                    <w:t>-咖啡色</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22</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假花束</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带花瓶</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23</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电子日历</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外壳材质：ABS塑料风格：简约</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形状：长方形</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尺寸：18英寸（直径45.5厘米）</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24</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普通水杯</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材质：耐热玻璃</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容量：101mL(含)-200mL(含)</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25</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居家装饰画</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画芯材质：布纹膜</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尺寸：50*70厘米挂2.8米墙长度</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26</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安全腰带</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 xml:space="preserve">颜色:黑色 </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lang w:val="en-US" w:eastAsia="zh-CN"/>
                    </w:rPr>
                    <w:t>材质:牛津布+透气网</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27</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入户便携服务箱</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lang w:val="en-US" w:eastAsia="zh-CN"/>
                    </w:rPr>
                    <w:t>尺寸：</w:t>
                  </w:r>
                  <w:r>
                    <w:rPr>
                      <w:rFonts w:hint="eastAsia" w:ascii="新宋体" w:hAnsi="新宋体" w:eastAsia="新宋体" w:cs="新宋体"/>
                      <w:color w:val="auto"/>
                      <w:sz w:val="18"/>
                      <w:szCs w:val="18"/>
                    </w:rPr>
                    <w:t>26*23*10cm</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lang w:val="en-US" w:eastAsia="zh-CN"/>
                    </w:rPr>
                    <w:t>功能：</w:t>
                  </w:r>
                  <w:r>
                    <w:rPr>
                      <w:rFonts w:hint="eastAsia" w:ascii="新宋体" w:hAnsi="新宋体" w:eastAsia="新宋体" w:cs="新宋体"/>
                      <w:color w:val="auto"/>
                      <w:sz w:val="18"/>
                      <w:szCs w:val="18"/>
                    </w:rPr>
                    <w:t>收纳/储存</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28</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毛巾</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米黄色，34×72cm左右</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29</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纸巾</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层数：2层</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原材料成分：原生浆</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抽数：150抽</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30</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记录单</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尺寸:A4(210mmX297mm)左右</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张数:50张-100页每本</w:t>
                  </w:r>
                </w:p>
                <w:p>
                  <w:pPr>
                    <w:keepNext w:val="0"/>
                    <w:keepLines w:val="0"/>
                    <w:widowControl/>
                    <w:suppressLineNumbers w:val="0"/>
                    <w:tabs>
                      <w:tab w:val="left" w:pos="536"/>
                    </w:tabs>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封面:300g卡纸</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31</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钟表</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尺寸:10英寸</w:t>
                  </w:r>
                </w:p>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颜色:黑</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材质:ABS环保工程塑料</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32</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护士工作表</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显示方式：数字式</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手表种类：中性</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33</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书写垫板</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A4大小</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34</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计算器</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屏幕最大显示位数：12位数</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适配电池类型：普通干电池</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屏幕材质：LCD</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35</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电子计时器</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具有正倒计时功能的</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36</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黑色水笔</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书写粗细：0.5mm</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笔芯颜色：黑色</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 w:type="pct"/>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37</w:t>
                  </w:r>
                </w:p>
              </w:tc>
              <w:tc>
                <w:tcPr>
                  <w:tcW w:w="683" w:type="pct"/>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洗手液</w:t>
                  </w:r>
                </w:p>
              </w:tc>
              <w:tc>
                <w:tcPr>
                  <w:tcW w:w="3422" w:type="pct"/>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3M 9250P ，500ml/瓶</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297" w:type="pct"/>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2</w:t>
                  </w:r>
                </w:p>
              </w:tc>
            </w:tr>
          </w:tbl>
          <w:p>
            <w:pPr>
              <w:widowControl/>
              <w:jc w:val="left"/>
              <w:textAlignment w:val="center"/>
              <w:rPr>
                <w:rFonts w:hint="eastAsia" w:ascii="新宋体" w:hAnsi="新宋体" w:eastAsia="新宋体" w:cs="新宋体"/>
                <w:color w:val="auto"/>
                <w:kern w:val="0"/>
                <w:sz w:val="18"/>
                <w:szCs w:val="18"/>
                <w:lang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新宋体" w:hAnsi="新宋体" w:eastAsia="新宋体" w:cs="新宋体"/>
                <w:color w:val="auto"/>
                <w:sz w:val="21"/>
                <w:szCs w:val="21"/>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新宋体" w:hAnsi="新宋体" w:eastAsia="新宋体" w:cs="新宋体"/>
                <w:color w:val="auto"/>
                <w:kern w:val="0"/>
                <w:sz w:val="21"/>
                <w:szCs w:val="21"/>
                <w:lang w:val="en-US" w:eastAsia="zh-CN" w:bidi="ar"/>
              </w:rPr>
            </w:pPr>
            <w:r>
              <w:rPr>
                <w:rFonts w:hint="eastAsia" w:ascii="新宋体" w:hAnsi="新宋体" w:eastAsia="新宋体" w:cs="新宋体"/>
                <w:color w:val="auto"/>
                <w:kern w:val="0"/>
                <w:sz w:val="21"/>
                <w:szCs w:val="21"/>
                <w:lang w:val="en-US" w:eastAsia="zh-CN" w:bidi="ar"/>
              </w:rPr>
              <w:t>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社区场景模块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6"/>
              <w:tblpPr w:leftFromText="180" w:rightFromText="180" w:vertAnchor="text" w:horzAnchor="page" w:tblpX="1333" w:tblpY="1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972"/>
              <w:gridCol w:w="4763"/>
              <w:gridCol w:w="416"/>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0"/>
                      <w:sz w:val="18"/>
                      <w:szCs w:val="18"/>
                    </w:rPr>
                  </w:pPr>
                  <w:r>
                    <w:rPr>
                      <w:rFonts w:hint="eastAsia" w:ascii="新宋体" w:hAnsi="新宋体" w:eastAsia="新宋体" w:cs="新宋体"/>
                      <w:color w:val="auto"/>
                      <w:sz w:val="18"/>
                      <w:szCs w:val="18"/>
                    </w:rPr>
                    <w:t>序号</w:t>
                  </w:r>
                </w:p>
              </w:tc>
              <w:tc>
                <w:tcPr>
                  <w:tcW w:w="972" w:type="dxa"/>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0"/>
                      <w:sz w:val="18"/>
                      <w:szCs w:val="18"/>
                    </w:rPr>
                  </w:pPr>
                  <w:r>
                    <w:rPr>
                      <w:rFonts w:hint="eastAsia" w:ascii="新宋体" w:hAnsi="新宋体" w:eastAsia="新宋体" w:cs="新宋体"/>
                      <w:color w:val="auto"/>
                      <w:sz w:val="18"/>
                      <w:szCs w:val="18"/>
                    </w:rPr>
                    <w:t>货物名称</w:t>
                  </w:r>
                </w:p>
              </w:tc>
              <w:tc>
                <w:tcPr>
                  <w:tcW w:w="4763" w:type="dxa"/>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0"/>
                      <w:sz w:val="18"/>
                      <w:szCs w:val="18"/>
                    </w:rPr>
                  </w:pPr>
                  <w:r>
                    <w:rPr>
                      <w:rFonts w:hint="eastAsia" w:ascii="新宋体" w:hAnsi="新宋体" w:eastAsia="新宋体" w:cs="新宋体"/>
                      <w:color w:val="auto"/>
                      <w:sz w:val="18"/>
                      <w:szCs w:val="18"/>
                    </w:rPr>
                    <w:t>技术规格及主要参数</w:t>
                  </w:r>
                </w:p>
              </w:tc>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数量</w:t>
                  </w:r>
                </w:p>
              </w:tc>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rPr>
                  </w:pPr>
                  <w:r>
                    <w:rPr>
                      <w:rFonts w:hint="eastAsia" w:ascii="新宋体" w:hAnsi="新宋体" w:eastAsia="新宋体" w:cs="新宋体"/>
                      <w:color w:val="auto"/>
                      <w:kern w:val="0"/>
                      <w:sz w:val="18"/>
                      <w:szCs w:val="18"/>
                    </w:rPr>
                    <w:t>1</w:t>
                  </w:r>
                </w:p>
              </w:tc>
              <w:tc>
                <w:tcPr>
                  <w:tcW w:w="972" w:type="dxa"/>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健康一体机</w:t>
                  </w:r>
                </w:p>
              </w:tc>
              <w:tc>
                <w:tcPr>
                  <w:tcW w:w="4763" w:type="dxa"/>
                  <w:noWrap w:val="0"/>
                  <w:vAlign w:val="center"/>
                </w:tcPr>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一、产品规格</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 规格：≥500mm*320mm*80mm(长*宽*高)。</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 结构：模块化设计。</w:t>
                  </w:r>
                  <w:r>
                    <w:rPr>
                      <w:rFonts w:hint="eastAsia" w:ascii="新宋体" w:hAnsi="新宋体" w:eastAsia="新宋体" w:cs="新宋体"/>
                      <w:color w:val="auto"/>
                      <w:kern w:val="0"/>
                      <w:sz w:val="18"/>
                      <w:szCs w:val="18"/>
                      <w:highlight w:val="none"/>
                      <w:lang w:val="en-US" w:eastAsia="zh-CN"/>
                    </w:rPr>
                    <w:t>每个设备可独立使用</w:t>
                  </w:r>
                  <w:r>
                    <w:rPr>
                      <w:rFonts w:hint="eastAsia" w:ascii="新宋体" w:hAnsi="新宋体" w:eastAsia="新宋体" w:cs="新宋体"/>
                      <w:color w:val="auto"/>
                      <w:kern w:val="0"/>
                      <w:sz w:val="18"/>
                      <w:szCs w:val="18"/>
                      <w:highlight w:val="none"/>
                    </w:rPr>
                    <w:t xml:space="preserve">，可独立拆卸，方便显示屏实训操作。       </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 可满足1-</w:t>
                  </w:r>
                  <w:r>
                    <w:rPr>
                      <w:rFonts w:hint="eastAsia" w:ascii="新宋体" w:hAnsi="新宋体" w:eastAsia="新宋体" w:cs="新宋体"/>
                      <w:color w:val="auto"/>
                      <w:kern w:val="0"/>
                      <w:sz w:val="18"/>
                      <w:szCs w:val="18"/>
                      <w:highlight w:val="none"/>
                      <w:lang w:val="en-US" w:eastAsia="zh-CN"/>
                    </w:rPr>
                    <w:t>5</w:t>
                  </w:r>
                  <w:r>
                    <w:rPr>
                      <w:rFonts w:hint="eastAsia" w:ascii="新宋体" w:hAnsi="新宋体" w:eastAsia="新宋体" w:cs="新宋体"/>
                      <w:color w:val="auto"/>
                      <w:kern w:val="0"/>
                      <w:sz w:val="18"/>
                      <w:szCs w:val="18"/>
                      <w:highlight w:val="none"/>
                    </w:rPr>
                    <w:t>人同时操作。</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二、产品配置：</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 xml:space="preserve">1. </w:t>
                  </w:r>
                  <w:r>
                    <w:rPr>
                      <w:rFonts w:hint="eastAsia" w:ascii="新宋体" w:hAnsi="新宋体" w:eastAsia="新宋体" w:cs="新宋体"/>
                      <w:color w:val="auto"/>
                      <w:kern w:val="0"/>
                      <w:sz w:val="18"/>
                      <w:szCs w:val="18"/>
                      <w:highlight w:val="none"/>
                      <w:lang w:val="en-US" w:eastAsia="zh-CN"/>
                    </w:rPr>
                    <w:t>健康一体机箱子*1个，血压仪*1台，血糖仪*1套，指夹式脉搏血氧仪*1台，红外体温计*1台，毫米波雷达跌倒监测仪*1台，生命体征探测器（睡眠监测仪）*1台，温湿度探测器</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lang w:val="en-US"/>
                    </w:rPr>
                  </w:pPr>
                  <w:r>
                    <w:rPr>
                      <w:rFonts w:hint="eastAsia" w:ascii="新宋体" w:hAnsi="新宋体" w:eastAsia="新宋体" w:cs="新宋体"/>
                      <w:color w:val="auto"/>
                      <w:kern w:val="0"/>
                      <w:sz w:val="18"/>
                      <w:szCs w:val="18"/>
                      <w:highlight w:val="none"/>
                      <w:lang w:val="en-US" w:eastAsia="zh-CN"/>
                    </w:rPr>
                    <w:t>*1台，智能按钮（SOS报警器）*1台，感烟探测器*1台，智能网关*1台，平板电脑*1台</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三、产品功能</w:t>
                  </w:r>
                </w:p>
                <w:p>
                  <w:pPr>
                    <w:keepNext w:val="0"/>
                    <w:keepLines w:val="0"/>
                    <w:pageBreakBefore w:val="0"/>
                    <w:widowControl w:val="0"/>
                    <w:kinsoku w:val="0"/>
                    <w:wordWrap/>
                    <w:overflowPunct w:val="0"/>
                    <w:topLinePunct w:val="0"/>
                    <w:autoSpaceDE w:val="0"/>
                    <w:autoSpaceDN w:val="0"/>
                    <w:bidi w:val="0"/>
                    <w:adjustRightInd w:val="0"/>
                    <w:snapToGrid w:val="0"/>
                    <w:spacing w:line="360" w:lineRule="atLeast"/>
                    <w:ind w:firstLine="0" w:firstLineChars="0"/>
                    <w:jc w:val="left"/>
                    <w:textAlignment w:val="auto"/>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 xml:space="preserve">1. </w:t>
                  </w:r>
                  <w:r>
                    <w:rPr>
                      <w:rFonts w:hint="eastAsia" w:ascii="新宋体" w:hAnsi="新宋体" w:eastAsia="新宋体" w:cs="新宋体"/>
                      <w:color w:val="auto"/>
                      <w:kern w:val="0"/>
                      <w:sz w:val="18"/>
                      <w:szCs w:val="18"/>
                      <w:highlight w:val="none"/>
                      <w:lang w:val="en-US" w:eastAsia="zh-CN"/>
                    </w:rPr>
                    <w:t>血压仪：监测血压、脉率</w:t>
                  </w:r>
                  <w:r>
                    <w:rPr>
                      <w:rFonts w:hint="eastAsia" w:ascii="新宋体" w:hAnsi="新宋体" w:eastAsia="新宋体" w:cs="新宋体"/>
                      <w:color w:val="auto"/>
                      <w:kern w:val="0"/>
                      <w:sz w:val="18"/>
                      <w:szCs w:val="18"/>
                      <w:highlight w:val="none"/>
                    </w:rPr>
                    <w:t>。</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kern w:val="0"/>
                      <w:sz w:val="18"/>
                      <w:szCs w:val="18"/>
                      <w:highlight w:val="none"/>
                      <w:lang w:val="en-US" w:eastAsia="zh-CN"/>
                    </w:rPr>
                    <w:t>2.红外体温计：监测体温</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kern w:val="0"/>
                      <w:sz w:val="18"/>
                      <w:szCs w:val="18"/>
                      <w:highlight w:val="none"/>
                      <w:lang w:val="en-US" w:eastAsia="zh-CN"/>
                    </w:rPr>
                    <w:t>3.血糖仪：监测血糖浓度</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kern w:val="0"/>
                      <w:sz w:val="18"/>
                      <w:szCs w:val="18"/>
                      <w:highlight w:val="none"/>
                      <w:lang w:val="en-US" w:eastAsia="zh-CN"/>
                    </w:rPr>
                    <w:t>4.血氧仪：监测血氧饱和度</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kern w:val="0"/>
                      <w:sz w:val="18"/>
                      <w:szCs w:val="18"/>
                      <w:highlight w:val="none"/>
                      <w:lang w:val="en-US" w:eastAsia="zh-CN"/>
                    </w:rPr>
                    <w:t>5.毫米波雷达跌倒监测仪：监测用户跌倒行为</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kern w:val="0"/>
                      <w:sz w:val="18"/>
                      <w:szCs w:val="18"/>
                      <w:highlight w:val="none"/>
                      <w:lang w:val="en-US" w:eastAsia="zh-CN"/>
                    </w:rPr>
                    <w:t>6.生命体征探测器（睡眠监测仪）：</w:t>
                  </w:r>
                  <w:r>
                    <w:rPr>
                      <w:rFonts w:hint="eastAsia" w:ascii="新宋体" w:hAnsi="新宋体" w:eastAsia="新宋体" w:cs="新宋体"/>
                      <w:color w:val="auto"/>
                      <w:sz w:val="18"/>
                      <w:szCs w:val="18"/>
                      <w:lang w:val="en-US" w:eastAsia="zh-CN"/>
                    </w:rPr>
                    <w:t>睡眠报告分析，包括深睡、浅睡、翻身次数、离床次数、呼吸数据、心率数据等</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7.温湿度探测器：测量环境中温度和湿度的设备</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8.智能按钮(SOS报警器)：需紧急求助时，主动按钮，发出主动求助的信号。</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sz w:val="18"/>
                      <w:szCs w:val="18"/>
                      <w:lang w:val="en-US" w:eastAsia="zh-CN"/>
                    </w:rPr>
                    <w:t>9.感烟探测器：当烟雾达到一定浓度时，光束被散射，感应器接收到变化的光信号，进而触发报警。</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sz w:val="18"/>
                      <w:szCs w:val="18"/>
                      <w:lang w:val="en-US" w:eastAsia="zh-CN"/>
                    </w:rPr>
                  </w:pPr>
                  <w:r>
                    <w:rPr>
                      <w:rFonts w:hint="eastAsia" w:ascii="新宋体" w:hAnsi="新宋体" w:eastAsia="新宋体" w:cs="新宋体"/>
                      <w:color w:val="auto"/>
                      <w:kern w:val="0"/>
                      <w:sz w:val="18"/>
                      <w:szCs w:val="18"/>
                      <w:highlight w:val="none"/>
                      <w:lang w:val="en-US" w:eastAsia="zh-CN"/>
                    </w:rPr>
                    <w:t>10.</w:t>
                  </w:r>
                  <w:r>
                    <w:rPr>
                      <w:rFonts w:hint="eastAsia" w:ascii="新宋体" w:hAnsi="新宋体" w:eastAsia="新宋体" w:cs="新宋体"/>
                      <w:color w:val="auto"/>
                      <w:sz w:val="18"/>
                      <w:szCs w:val="18"/>
                      <w:lang w:val="en-US" w:eastAsia="zh-CN"/>
                    </w:rPr>
                    <w:t>智能网关：充当网络间的翻译器，实现不同网络之间的互联，同时提供安全控制、数据聚合与整合。</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0"/>
                      <w:sz w:val="18"/>
                      <w:szCs w:val="18"/>
                      <w:highlight w:val="none"/>
                      <w:lang w:val="en-US" w:eastAsia="zh-CN"/>
                    </w:rPr>
                  </w:pPr>
                  <w:r>
                    <w:rPr>
                      <w:rFonts w:hint="eastAsia" w:ascii="新宋体" w:hAnsi="新宋体" w:eastAsia="新宋体" w:cs="新宋体"/>
                      <w:color w:val="auto"/>
                      <w:sz w:val="18"/>
                      <w:szCs w:val="18"/>
                      <w:lang w:eastAsia="zh-CN"/>
                    </w:rPr>
                    <w:t>★</w:t>
                  </w:r>
                  <w:r>
                    <w:rPr>
                      <w:rFonts w:hint="eastAsia" w:ascii="新宋体" w:hAnsi="新宋体" w:eastAsia="新宋体" w:cs="新宋体"/>
                      <w:color w:val="auto"/>
                      <w:sz w:val="18"/>
                      <w:szCs w:val="18"/>
                      <w:lang w:val="en-US" w:eastAsia="zh-CN"/>
                    </w:rPr>
                    <w:t>11</w:t>
                  </w:r>
                  <w:r>
                    <w:rPr>
                      <w:rFonts w:hint="eastAsia" w:ascii="新宋体" w:hAnsi="新宋体" w:eastAsia="新宋体" w:cs="新宋体"/>
                      <w:color w:val="auto"/>
                      <w:sz w:val="18"/>
                      <w:szCs w:val="18"/>
                    </w:rPr>
                    <w:t>.安卓平板（1</w:t>
                  </w:r>
                  <w:r>
                    <w:rPr>
                      <w:rFonts w:hint="eastAsia" w:ascii="新宋体" w:hAnsi="新宋体" w:eastAsia="新宋体" w:cs="新宋体"/>
                      <w:color w:val="auto"/>
                      <w:sz w:val="18"/>
                      <w:szCs w:val="18"/>
                      <w:lang w:val="en-US" w:eastAsia="zh-CN"/>
                    </w:rPr>
                    <w:t>0.5</w:t>
                  </w:r>
                  <w:r>
                    <w:rPr>
                      <w:rFonts w:hint="eastAsia" w:ascii="新宋体" w:hAnsi="新宋体" w:eastAsia="新宋体" w:cs="新宋体"/>
                      <w:color w:val="auto"/>
                      <w:sz w:val="18"/>
                      <w:szCs w:val="18"/>
                    </w:rPr>
                    <w:t>寸左右）</w:t>
                  </w:r>
                  <w:r>
                    <w:rPr>
                      <w:rFonts w:hint="eastAsia" w:ascii="新宋体" w:hAnsi="新宋体" w:eastAsia="新宋体" w:cs="新宋体"/>
                      <w:color w:val="auto"/>
                      <w:sz w:val="18"/>
                      <w:szCs w:val="18"/>
                      <w:lang w:eastAsia="zh-CN"/>
                    </w:rPr>
                    <w:t>：</w:t>
                  </w:r>
                  <w:r>
                    <w:rPr>
                      <w:rFonts w:hint="eastAsia" w:ascii="新宋体" w:hAnsi="新宋体" w:eastAsia="新宋体" w:cs="新宋体"/>
                      <w:color w:val="auto"/>
                      <w:sz w:val="18"/>
                      <w:szCs w:val="18"/>
                      <w:lang w:val="en-US" w:eastAsia="zh-CN"/>
                    </w:rPr>
                    <w:t>安装用户端APP，主要显示功能如：</w:t>
                  </w:r>
                </w:p>
                <w:p>
                  <w:pPr>
                    <w:keepNext w:val="0"/>
                    <w:keepLines w:val="0"/>
                    <w:widowControl/>
                    <w:suppressLineNumbers w:val="0"/>
                    <w:jc w:val="left"/>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健康监测与记录：</w:t>
                  </w:r>
                  <w:r>
                    <w:rPr>
                      <w:rFonts w:hint="eastAsia" w:ascii="新宋体" w:hAnsi="新宋体" w:eastAsia="新宋体" w:cs="新宋体"/>
                      <w:color w:val="auto"/>
                      <w:sz w:val="18"/>
                      <w:szCs w:val="18"/>
                      <w:vertAlign w:val="baseline"/>
                      <w:lang w:val="en-US" w:eastAsia="zh-CN"/>
                    </w:rPr>
                    <w:t>监测用户生命体征包括血压、血氧、体温、血糖等生命体征，支持查看各项体征检测结果及展示检测结果趋势</w:t>
                  </w:r>
                </w:p>
                <w:p>
                  <w:pPr>
                    <w:keepNext w:val="0"/>
                    <w:keepLines w:val="0"/>
                    <w:widowControl/>
                    <w:suppressLineNumbers w:val="0"/>
                    <w:jc w:val="left"/>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设备管理：</w:t>
                  </w:r>
                  <w:r>
                    <w:rPr>
                      <w:rFonts w:hint="eastAsia" w:ascii="新宋体" w:hAnsi="新宋体" w:eastAsia="新宋体" w:cs="新宋体"/>
                      <w:color w:val="auto"/>
                      <w:sz w:val="18"/>
                      <w:szCs w:val="18"/>
                      <w:vertAlign w:val="baseline"/>
                      <w:lang w:val="en-US" w:eastAsia="zh-CN"/>
                    </w:rPr>
                    <w:t>支持设备添加、解绑</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房间管理</w:t>
                  </w:r>
                  <w:r>
                    <w:rPr>
                      <w:rFonts w:hint="eastAsia" w:ascii="新宋体" w:hAnsi="新宋体" w:eastAsia="新宋体" w:cs="新宋体"/>
                      <w:color w:val="auto"/>
                      <w:sz w:val="18"/>
                      <w:szCs w:val="18"/>
                      <w:vertAlign w:val="baseline"/>
                      <w:lang w:val="en-US" w:eastAsia="zh-CN"/>
                    </w:rPr>
                    <w:t>：支持自定义房间编辑名称</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告警消息：</w:t>
                  </w:r>
                  <w:r>
                    <w:rPr>
                      <w:rFonts w:hint="eastAsia" w:ascii="新宋体" w:hAnsi="新宋体" w:eastAsia="新宋体" w:cs="新宋体"/>
                      <w:color w:val="auto"/>
                      <w:sz w:val="18"/>
                      <w:szCs w:val="18"/>
                      <w:vertAlign w:val="baseline"/>
                      <w:lang w:val="en-US" w:eastAsia="zh-CN"/>
                    </w:rPr>
                    <w:t>支持查看安防告警、健康监测等设备发生告警的消息，消息触发端口包括APP、短信、电话</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家庭成员管理：</w:t>
                  </w:r>
                  <w:r>
                    <w:rPr>
                      <w:rFonts w:hint="eastAsia" w:ascii="新宋体" w:hAnsi="新宋体" w:eastAsia="新宋体" w:cs="新宋体"/>
                      <w:color w:val="auto"/>
                      <w:sz w:val="18"/>
                      <w:szCs w:val="18"/>
                      <w:vertAlign w:val="baseline"/>
                      <w:lang w:val="en-US" w:eastAsia="zh-CN"/>
                    </w:rPr>
                    <w:t>支持添加、删除多个家庭成员</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家庭成员共享：</w:t>
                  </w:r>
                  <w:r>
                    <w:rPr>
                      <w:rFonts w:hint="eastAsia" w:ascii="新宋体" w:hAnsi="新宋体" w:eastAsia="新宋体" w:cs="新宋体"/>
                      <w:color w:val="auto"/>
                      <w:sz w:val="18"/>
                      <w:szCs w:val="18"/>
                      <w:vertAlign w:val="baseline"/>
                      <w:lang w:val="en-US" w:eastAsia="zh-CN"/>
                    </w:rPr>
                    <w:t>共享家庭信息如家庭成员的健康监测的数据</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睡眠报告：</w:t>
                  </w:r>
                  <w:r>
                    <w:rPr>
                      <w:rFonts w:hint="eastAsia" w:ascii="新宋体" w:hAnsi="新宋体" w:eastAsia="新宋体" w:cs="新宋体"/>
                      <w:color w:val="auto"/>
                      <w:sz w:val="18"/>
                      <w:szCs w:val="18"/>
                      <w:vertAlign w:val="baseline"/>
                      <w:lang w:val="en-US" w:eastAsia="zh-CN"/>
                    </w:rPr>
                    <w:t>可根据日、周、月查询睡眠报告，</w:t>
                  </w:r>
                  <w:r>
                    <w:rPr>
                      <w:rFonts w:hint="eastAsia" w:ascii="新宋体" w:hAnsi="新宋体" w:eastAsia="新宋体" w:cs="新宋体"/>
                      <w:color w:val="auto"/>
                      <w:sz w:val="18"/>
                      <w:szCs w:val="18"/>
                      <w:lang w:val="en-US" w:eastAsia="zh-CN"/>
                    </w:rPr>
                    <w:t>包括深睡、浅睡时长及总睡眠时长</w:t>
                  </w:r>
                </w:p>
                <w:p>
                  <w:pPr>
                    <w:pStyle w:val="2"/>
                    <w:rPr>
                      <w:rFonts w:hint="eastAsia" w:ascii="新宋体" w:hAnsi="新宋体" w:eastAsia="新宋体" w:cs="新宋体"/>
                      <w:color w:val="auto"/>
                      <w:sz w:val="18"/>
                      <w:szCs w:val="18"/>
                      <w:vertAlign w:val="baseline"/>
                      <w:lang w:val="en-US" w:eastAsia="zh-CN"/>
                    </w:rPr>
                  </w:pPr>
                  <w:r>
                    <w:rPr>
                      <w:rFonts w:hint="eastAsia" w:ascii="新宋体" w:hAnsi="新宋体" w:eastAsia="新宋体" w:cs="新宋体"/>
                      <w:b/>
                      <w:bCs/>
                      <w:color w:val="auto"/>
                      <w:sz w:val="18"/>
                      <w:szCs w:val="18"/>
                      <w:vertAlign w:val="baseline"/>
                      <w:lang w:val="en-US" w:eastAsia="zh-CN"/>
                    </w:rPr>
                    <w:t>温湿度监测：</w:t>
                  </w:r>
                  <w:r>
                    <w:rPr>
                      <w:rFonts w:hint="eastAsia" w:ascii="新宋体" w:hAnsi="新宋体" w:eastAsia="新宋体" w:cs="新宋体"/>
                      <w:color w:val="auto"/>
                      <w:sz w:val="18"/>
                      <w:szCs w:val="18"/>
                      <w:vertAlign w:val="baseline"/>
                      <w:lang w:val="en-US" w:eastAsia="zh-CN"/>
                    </w:rPr>
                    <w:t>温度、湿度监测及历史记录查询</w:t>
                  </w:r>
                </w:p>
                <w:p>
                  <w:pPr>
                    <w:widowControl/>
                    <w:rPr>
                      <w:rFonts w:hint="eastAsia" w:ascii="新宋体" w:hAnsi="新宋体" w:eastAsia="新宋体" w:cs="新宋体"/>
                      <w:color w:val="auto"/>
                      <w:sz w:val="18"/>
                      <w:szCs w:val="18"/>
                      <w:lang w:val="en-US" w:eastAsia="zh-CN"/>
                    </w:rPr>
                  </w:pPr>
                  <w:r>
                    <w:rPr>
                      <w:rFonts w:hint="eastAsia" w:ascii="新宋体" w:hAnsi="新宋体" w:eastAsia="新宋体" w:cs="新宋体"/>
                      <w:b/>
                      <w:bCs/>
                      <w:color w:val="auto"/>
                      <w:kern w:val="2"/>
                      <w:sz w:val="18"/>
                      <w:szCs w:val="18"/>
                      <w:vertAlign w:val="baseline"/>
                      <w:lang w:val="en-US" w:eastAsia="zh-CN" w:bidi="ar-SA"/>
                    </w:rPr>
                    <w:t>提供APP软件截图</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椅子</w:t>
                  </w:r>
                </w:p>
              </w:tc>
              <w:tc>
                <w:tcPr>
                  <w:tcW w:w="4763" w:type="dxa"/>
                  <w:noWrap w:val="0"/>
                  <w:vAlign w:val="center"/>
                </w:tcPr>
                <w:p>
                  <w:pPr>
                    <w:keepNext w:val="0"/>
                    <w:keepLines w:val="0"/>
                    <w:widowControl/>
                    <w:suppressLineNumbers w:val="0"/>
                    <w:jc w:val="left"/>
                    <w:rPr>
                      <w:rFonts w:hint="eastAsia" w:ascii="新宋体" w:hAnsi="新宋体" w:eastAsia="新宋体" w:cs="新宋体"/>
                      <w:color w:val="auto"/>
                      <w:sz w:val="18"/>
                      <w:szCs w:val="18"/>
                    </w:rPr>
                  </w:pPr>
                  <w:r>
                    <w:rPr>
                      <w:rFonts w:hint="eastAsia" w:ascii="新宋体" w:hAnsi="新宋体" w:eastAsia="新宋体" w:cs="新宋体"/>
                      <w:color w:val="auto"/>
                      <w:kern w:val="0"/>
                      <w:sz w:val="18"/>
                      <w:szCs w:val="18"/>
                      <w:lang w:val="en-US" w:eastAsia="zh-CN" w:bidi="ar"/>
                    </w:rPr>
                    <w:t>尺寸:540*550*850</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kern w:val="0"/>
                      <w:sz w:val="18"/>
                      <w:szCs w:val="18"/>
                      <w:lang w:val="en-US" w:eastAsia="zh-CN" w:bidi="ar"/>
                    </w:rPr>
                    <w:t>面料:碳钢+皮革+棉麻</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桌子</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1. 尺寸: 约560*560*800mm</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2. 材质：橡胶木+科技布</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3. 功能：适老化圆边圆角设计，不易碰撞，适合老人使用高度。</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4</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饮水机</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家用立式，含桶装水</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5</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沙发套装</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1. 尺寸：约715*815*780mm。</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2. 材质：白蜡木、实木框架板木结合，高弹海绵、布艺软包。</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6</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靠枕</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尺寸：高度：8-10cm</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内套:全棉针织布</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7</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电热水壶</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304不锈钢，1.7L</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辆</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8</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体重计</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电子款，可自动显示体重KG数</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9</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听诊器</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全长：80cm左右   重量：185.4g</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10</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普通水杯</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材质：耐热玻璃</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容量：101mL(含)-200mL(含)</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11</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医疗垃圾桶</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20L</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12</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生活垃圾桶</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20L</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13</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一次性医用手套</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PE 材质，  中号（M）、大号（L）  普通级</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14</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一次性医用无菌手套</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橡胶材质， LS904MW 消毒型中号、大号</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15</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灭菌橡胶医用手套</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光面，有粉，含 6.5 号、 7 号、 7.5 号、 8 号 外科</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16</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一次性乙烯基手套</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大/小两种型号各6盒 英科</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17</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口罩</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外科级别， 独立包装</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18</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帽子</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蓝色，一次性</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19</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纸巾</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层数：2层</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原材料成分：原生浆</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抽数：150抽</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20</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碘伏</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100ml</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套</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21</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75%酒精</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100ml</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22</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医用棉签</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常规（一袋30个）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23</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仿真手指套</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产品名称 拇指套</w:t>
                  </w:r>
                </w:p>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产品尺寸 大号(约2.5*5.6cm)小号(约2.1*5cm)</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产品重量 约6g</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24</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锐器盒</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1L （圆形）</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25</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记录单</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尺寸:A4(210mmX297mm)左右</w:t>
                  </w:r>
                </w:p>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张数:50张-100页每本</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封面:300g卡纸</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26</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钟表</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尺寸:10英寸</w:t>
                  </w:r>
                </w:p>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颜色:黑</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材质:ABS环保工程塑料</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27</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护士工作表</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sz w:val="18"/>
                      <w:szCs w:val="18"/>
                    </w:rPr>
                  </w:pPr>
                  <w:r>
                    <w:rPr>
                      <w:rFonts w:hint="eastAsia" w:ascii="新宋体" w:hAnsi="新宋体" w:eastAsia="新宋体" w:cs="新宋体"/>
                      <w:color w:val="auto"/>
                      <w:sz w:val="18"/>
                      <w:szCs w:val="18"/>
                    </w:rPr>
                    <w:t>显示方式：数字式</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手表种类：中性</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28</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书写垫板</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A4大小</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29</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计算器</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屏幕最大显示位数：12位数</w:t>
                  </w:r>
                </w:p>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适配电池类型：普通干电池</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屏幕材质：LCD</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30</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i w:val="0"/>
                      <w:iCs w:val="0"/>
                      <w:color w:val="auto"/>
                      <w:kern w:val="0"/>
                      <w:sz w:val="18"/>
                      <w:szCs w:val="18"/>
                      <w:u w:val="none"/>
                      <w:lang w:val="en-US" w:eastAsia="zh-CN" w:bidi="ar"/>
                    </w:rPr>
                    <w:t>电子计时器</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lang w:val="en-US" w:eastAsia="zh-CN" w:bidi="ar-SA"/>
                    </w:rPr>
                  </w:pPr>
                  <w:r>
                    <w:rPr>
                      <w:rFonts w:hint="eastAsia" w:ascii="新宋体" w:hAnsi="新宋体" w:eastAsia="新宋体" w:cs="新宋体"/>
                      <w:color w:val="auto"/>
                      <w:sz w:val="18"/>
                      <w:szCs w:val="18"/>
                    </w:rPr>
                    <w:t>正倒计时</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31</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黑色水笔</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书写粗细：0.5mm</w:t>
                  </w:r>
                  <w:r>
                    <w:rPr>
                      <w:rFonts w:hint="eastAsia" w:ascii="新宋体" w:hAnsi="新宋体" w:eastAsia="新宋体" w:cs="新宋体"/>
                      <w:i w:val="0"/>
                      <w:iCs w:val="0"/>
                      <w:color w:val="auto"/>
                      <w:kern w:val="0"/>
                      <w:sz w:val="18"/>
                      <w:szCs w:val="18"/>
                      <w:u w:val="none"/>
                      <w:lang w:val="en-US" w:eastAsia="zh-CN" w:bidi="ar"/>
                    </w:rPr>
                    <w:br w:type="textWrapping"/>
                  </w:r>
                  <w:r>
                    <w:rPr>
                      <w:rFonts w:hint="eastAsia" w:ascii="新宋体" w:hAnsi="新宋体" w:eastAsia="新宋体" w:cs="新宋体"/>
                      <w:i w:val="0"/>
                      <w:iCs w:val="0"/>
                      <w:color w:val="auto"/>
                      <w:kern w:val="0"/>
                      <w:sz w:val="18"/>
                      <w:szCs w:val="18"/>
                      <w:u w:val="none"/>
                      <w:lang w:val="en-US" w:eastAsia="zh-CN" w:bidi="ar"/>
                    </w:rPr>
                    <w:t>笔芯颜色：黑色</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0"/>
                      <w:sz w:val="18"/>
                      <w:szCs w:val="18"/>
                      <w:lang w:val="en-US" w:eastAsia="zh-CN"/>
                    </w:rPr>
                  </w:pPr>
                  <w:r>
                    <w:rPr>
                      <w:rFonts w:hint="eastAsia" w:ascii="新宋体" w:hAnsi="新宋体" w:eastAsia="新宋体" w:cs="新宋体"/>
                      <w:color w:val="auto"/>
                      <w:kern w:val="0"/>
                      <w:sz w:val="18"/>
                      <w:szCs w:val="18"/>
                      <w:lang w:val="en-US" w:eastAsia="zh-CN"/>
                    </w:rPr>
                    <w:t>32</w:t>
                  </w:r>
                </w:p>
              </w:tc>
              <w:tc>
                <w:tcPr>
                  <w:tcW w:w="972" w:type="dxa"/>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洗手液</w:t>
                  </w:r>
                </w:p>
              </w:tc>
              <w:tc>
                <w:tcPr>
                  <w:tcW w:w="4763"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18"/>
                      <w:szCs w:val="1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3M 9250P ，500ml/瓶</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个</w:t>
                  </w:r>
                </w:p>
              </w:tc>
              <w:tc>
                <w:tcPr>
                  <w:tcW w:w="0" w:type="auto"/>
                  <w:noWrap w:val="0"/>
                  <w:vAlign w:val="center"/>
                </w:tcPr>
                <w:p>
                  <w:pPr>
                    <w:widowControl/>
                    <w:jc w:val="center"/>
                    <w:textAlignment w:val="center"/>
                    <w:rPr>
                      <w:rFonts w:hint="eastAsia" w:ascii="新宋体" w:hAnsi="新宋体" w:eastAsia="新宋体" w:cs="新宋体"/>
                      <w:color w:val="auto"/>
                      <w:kern w:val="0"/>
                      <w:sz w:val="18"/>
                      <w:szCs w:val="18"/>
                      <w:lang w:val="en-US" w:eastAsia="zh-CN" w:bidi="ar-SA"/>
                    </w:rPr>
                  </w:pPr>
                  <w:r>
                    <w:rPr>
                      <w:rFonts w:hint="eastAsia" w:ascii="新宋体" w:hAnsi="新宋体" w:eastAsia="新宋体" w:cs="新宋体"/>
                      <w:color w:val="auto"/>
                      <w:kern w:val="0"/>
                      <w:sz w:val="18"/>
                      <w:szCs w:val="18"/>
                      <w:lang w:bidi="ar"/>
                    </w:rPr>
                    <w:t>1</w:t>
                  </w:r>
                </w:p>
              </w:tc>
            </w:tr>
          </w:tbl>
          <w:p>
            <w:pPr>
              <w:widowControl/>
              <w:jc w:val="left"/>
              <w:textAlignment w:val="center"/>
              <w:rPr>
                <w:rFonts w:hint="eastAsia" w:ascii="新宋体" w:hAnsi="新宋体" w:eastAsia="新宋体" w:cs="新宋体"/>
                <w:color w:val="auto"/>
                <w:kern w:val="0"/>
                <w:sz w:val="18"/>
                <w:szCs w:val="18"/>
                <w:lang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新宋体" w:hAnsi="新宋体" w:eastAsia="新宋体" w:cs="新宋体"/>
                <w:color w:val="auto"/>
                <w:sz w:val="21"/>
                <w:szCs w:val="21"/>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新宋体" w:hAnsi="新宋体" w:eastAsia="新宋体" w:cs="新宋体"/>
                <w:color w:val="auto"/>
                <w:kern w:val="0"/>
                <w:sz w:val="21"/>
                <w:szCs w:val="21"/>
                <w:lang w:val="en-US" w:eastAsia="zh-CN" w:bidi="ar"/>
              </w:rPr>
            </w:pPr>
            <w:r>
              <w:rPr>
                <w:rFonts w:hint="eastAsia" w:ascii="新宋体" w:hAnsi="新宋体" w:eastAsia="新宋体" w:cs="新宋体"/>
                <w:color w:val="auto"/>
                <w:kern w:val="0"/>
                <w:sz w:val="21"/>
                <w:szCs w:val="21"/>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康养（医养）场景模块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6"/>
              <w:tblpPr w:leftFromText="180" w:rightFromText="180" w:vertAnchor="text" w:horzAnchor="page" w:tblpX="1333" w:tblpY="1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
              <w:gridCol w:w="957"/>
              <w:gridCol w:w="4778"/>
              <w:gridCol w:w="416"/>
              <w:gridCol w:w="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序号</w:t>
                  </w:r>
                </w:p>
              </w:tc>
              <w:tc>
                <w:tcPr>
                  <w:tcW w:w="957" w:type="dxa"/>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货物名称</w:t>
                  </w:r>
                </w:p>
              </w:tc>
              <w:tc>
                <w:tcPr>
                  <w:tcW w:w="4778" w:type="dxa"/>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技术规格及主要参数</w:t>
                  </w:r>
                </w:p>
              </w:tc>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数量</w:t>
                  </w:r>
                </w:p>
              </w:tc>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c>
                <w:tcPr>
                  <w:tcW w:w="957" w:type="dxa"/>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健康一体机</w:t>
                  </w:r>
                </w:p>
              </w:tc>
              <w:tc>
                <w:tcPr>
                  <w:tcW w:w="4778" w:type="dxa"/>
                  <w:noWrap w:val="0"/>
                  <w:vAlign w:val="center"/>
                </w:tcPr>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一、产品规格</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 规格：≥500mm*320mm*80mm(长*宽*高)。</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 xml:space="preserve">2. 结构：模块化设计。每个设备可独立使用，可独立拆卸，方便显示屏实训操作。       </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 可满足1-5人同时操作。</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二、产品配置：</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 健康一体机箱子*1个，血压仪*1台，血糖仪*1套，指夹式脉搏血氧仪*1台，红外体温计*1台，毫米波雷达跌倒监测仪*1台，生命体征探测器（睡眠监测仪）*1台，温湿度探测器</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*1台，智能按钮（SOS报警器）*1台，感烟探测器*1台，智能网关*1台，平板电脑*1台</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三、产品功能</w:t>
                  </w:r>
                </w:p>
                <w:p>
                  <w:pPr>
                    <w:keepNext w:val="0"/>
                    <w:keepLines w:val="0"/>
                    <w:pageBreakBefore w:val="0"/>
                    <w:widowControl w:val="0"/>
                    <w:kinsoku w:val="0"/>
                    <w:wordWrap/>
                    <w:overflowPunct w:val="0"/>
                    <w:topLinePunct w:val="0"/>
                    <w:autoSpaceDE w:val="0"/>
                    <w:autoSpaceDN w:val="0"/>
                    <w:bidi w:val="0"/>
                    <w:adjustRightInd w:val="0"/>
                    <w:snapToGrid w:val="0"/>
                    <w:spacing w:line="360" w:lineRule="atLeast"/>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 血压仪：监测血压、脉率。</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2.红外体温计：监测体温</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3.血糖仪：监测血糖浓度</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4.血氧仪：监测血氧饱和度</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5.毫米波雷达跌倒监测仪：监测用户跌倒行为</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6.生命体征探测器（睡眠监测仪）：睡眠报告分析，包括深睡、浅睡、翻身次数、离床次数、呼吸数据、心率数据等</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7.温湿度探测器：测量环境中温度和湿度的设备</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8.智能按钮(SOS报警器)：需紧急求助时，主动按钮，发出主动求助的信号。</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9.感烟探测器：当烟雾达到一定浓度时，光束被散射，感应器接收到变化的光信号，进而触发报警。</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10.智能网关：充当网络间的翻译器，实现不同网络之间的互联，同时提供安全控制、数据聚合与整合。</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★11.安卓平板（10.5寸左右）：安装用户端APP，主要显示功能如：</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健康监测与记录：监测用户生命体征包括血压、血氧、体温、血糖等生命体征，支持查看各项体征检测结果及展示检测结果趋势</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设备管理：支持设备添加、解绑</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房间管理：支持自定义房间编辑名称</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告警消息：支持查看安防告警、健康监测等设备发生告警的消息，消息触发端口包括APP、短信、电话</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家庭成员管理：支持添加、删除多个家庭成员</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家庭成员共享：共享家庭信息如家庭成员的健康监测的数据</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睡眠报告：可根据日、周、月查询睡眠报告，包括深睡、浅睡时长及总睡眠时长</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温湿度监测：温度、湿度监测及历史记录查询</w:t>
                  </w:r>
                </w:p>
                <w:p>
                  <w:pPr>
                    <w:widowControl/>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提供APP软件截图</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电动护理床</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1.尺寸: 尺寸2080*960*510/705mm ±50mm;床面尺寸:1950*895*510/705mm±50mm</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2.手动起背  0-75度</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手动曲腿  0-27度</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手动落腿  0-46度</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手动翻身  0-66度</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电动整体升降510-705mm</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便孔尺寸 260-210MM</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3.配置:床+6柱护栏+ABS床头/尾+轮子+输液架+洗头盆+便盆+6cm床垫+餐桌板+电动升降</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床头柜</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48*48*76cm，木质</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呼叫铃</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可固定在墙壁上</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5</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移动餐桌</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 桌面尺寸：约450*820mm</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 高度调节：约840-1040mm</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 材质：生态实木板+铝合金</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 桌面可翻转</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6</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床旁椅</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产品名称:陪护椅/床</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产品材质:钢管、皮革、海绵</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产品功能:可折叠</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尺寸：92*59*56cm</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7</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治疗车</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 xml:space="preserve">规格：625*480*920mm                            </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1.适用于医护人员对病人急救；</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2.主体：主要由铝·钢·ABS工程塑料结构组成；四柱承重；</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ABS双层底面注塑工艺成型台面，凹陷设计可防止物品滑落，台面配有304材质不锈钢护栏，台面上配透明软玻璃;右侧配一个花篮，两个圆利器桶，车体下面2只水桶方便存放垃圾；单排升降输液架外杆，可自由调节高度。</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4.配置有一层中抽屉，中抽内径尺寸：(425*328*100mm），抽屉内有3*3分隔片，可自由分隔,抽屉为ABS材料</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辆</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8</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屏风</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50cm*180cm左右</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9</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电热水壶</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304不锈钢，1.7L</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10</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输液架</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五角不锈钢底座四钩（轮+拉手+方形储物盘）</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11</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听诊器</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全长：80cm左右   重量：185.4g</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12</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表式血压计</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1、标尺双刻度显示:kPa和mmHg两种读数</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2、测量范围：0~40kPa（0~300mmHg）</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3、最小分度值为0.5kPa（2mmHg）</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4、基本误差：±0.5kPa（±3.75mmHg）</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友情提醒：测量时，请将血压表与听诊器配套使用！</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13</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设备带（中心吸氧）</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贴纸；尺寸：200*50cm</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14</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医院区柜灯</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输入电压：DC5V</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产品尺寸：23cm/40cm</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功率：1W</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材质：太空铝+PC罩</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15</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床上用品</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三件套1.5m*2m</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16</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靠枕</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45cm*45cm</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17</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普通水杯</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材质：耐热玻璃</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容量：101mL(含)-200mL(含)</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18</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床头柜灯</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双层[抽屉+置物架]-暖光</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19</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枕头</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A类抗菌防螨-单边光面白-低枕                                                                                                    材质：涤纶（聚酯纤维）                                                                                                            尺寸：74*48cm</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20</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压力球</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产品用途：伸指训练、握力训练、造痿训练、康复训练等</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圆球直径：7CM</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21</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医疗垃圾桶</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20L</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22</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生活垃圾桶</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20L</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23</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腕带</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尺寸：275*30mm</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佩戴方式：锁扣型，一次性使用</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24</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口罩</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产品规格17.5x9.5cm</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25</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纸巾</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层数：2层</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原材料成分：原生浆</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抽数：150抽</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26</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水杯</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材质：耐热玻璃</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容量：101mL(含)-200mL(含)</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27</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记录单</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尺寸:A4(210mmX297mm)左右</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张数:50张-100页每本</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封面:300g卡纸</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28</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钟表</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尺寸:10英寸</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颜色:黑</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材质:ABS环保工程塑料</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29</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护士工作表</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显示方式：数字式</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手表种类：中性</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30</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书写垫板</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A4大小</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31</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计算器</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屏幕最大显示位数：12位数</w:t>
                  </w:r>
                </w:p>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适配电池类型：普通干电池</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屏幕材质：LCD</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32</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电子计时器</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正倒计时</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33</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黑色水笔</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书写粗细：0.5mm</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笔芯颜色：黑色</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34</w:t>
                  </w:r>
                </w:p>
              </w:tc>
              <w:tc>
                <w:tcPr>
                  <w:tcW w:w="957" w:type="dxa"/>
                  <w:noWrap w:val="0"/>
                  <w:vAlign w:val="center"/>
                </w:tcPr>
                <w:p>
                  <w:pPr>
                    <w:keepNext w:val="0"/>
                    <w:keepLines w:val="0"/>
                    <w:widowControl/>
                    <w:suppressLineNumbers w:val="0"/>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洗手液</w:t>
                  </w:r>
                </w:p>
              </w:tc>
              <w:tc>
                <w:tcPr>
                  <w:tcW w:w="4778" w:type="dxa"/>
                  <w:noWrap w:val="0"/>
                  <w:vAlign w:val="center"/>
                </w:tcPr>
                <w:p>
                  <w:pPr>
                    <w:keepNext w:val="0"/>
                    <w:keepLines w:val="0"/>
                    <w:widowControl/>
                    <w:suppressLineNumbers w:val="0"/>
                    <w:jc w:val="left"/>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3M 9250P ，500ml/瓶</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w:t>
                  </w:r>
                </w:p>
              </w:tc>
            </w:tr>
          </w:tbl>
          <w:p>
            <w:pPr>
              <w:widowControl/>
              <w:jc w:val="left"/>
              <w:textAlignment w:val="center"/>
              <w:rPr>
                <w:rFonts w:hint="eastAsia" w:ascii="新宋体" w:hAnsi="新宋体" w:eastAsia="新宋体" w:cs="新宋体"/>
                <w:color w:val="auto"/>
                <w:kern w:val="2"/>
                <w:sz w:val="18"/>
                <w:szCs w:val="18"/>
                <w:vertAlign w:val="baseline"/>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新宋体" w:hAnsi="新宋体" w:eastAsia="新宋体" w:cs="新宋体"/>
                <w:color w:val="auto"/>
                <w:sz w:val="21"/>
                <w:szCs w:val="21"/>
              </w:rPr>
            </w:pPr>
          </w:p>
        </w:tc>
      </w:tr>
      <w:tr>
        <w:tblPrEx>
          <w:tblCellMar>
            <w:top w:w="0" w:type="dxa"/>
            <w:left w:w="108" w:type="dxa"/>
            <w:bottom w:w="0" w:type="dxa"/>
            <w:right w:w="108" w:type="dxa"/>
          </w:tblCellMar>
        </w:tblPrEx>
        <w:trPr>
          <w:trHeight w:val="420"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新宋体" w:hAnsi="新宋体" w:eastAsia="新宋体" w:cs="新宋体"/>
                <w:color w:val="auto"/>
                <w:kern w:val="0"/>
                <w:sz w:val="21"/>
                <w:szCs w:val="21"/>
                <w:lang w:val="en-US" w:eastAsia="zh-CN" w:bidi="ar"/>
              </w:rPr>
            </w:pPr>
            <w:r>
              <w:rPr>
                <w:rFonts w:hint="eastAsia" w:ascii="新宋体" w:hAnsi="新宋体" w:eastAsia="新宋体" w:cs="新宋体"/>
                <w:color w:val="auto"/>
                <w:kern w:val="0"/>
                <w:sz w:val="21"/>
                <w:szCs w:val="21"/>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机构场景模块</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r>
              <w:rPr>
                <w:rFonts w:hint="eastAsia" w:ascii="新宋体" w:hAnsi="新宋体" w:eastAsia="新宋体" w:cs="新宋体"/>
                <w:color w:val="auto"/>
                <w:kern w:val="0"/>
                <w:sz w:val="21"/>
                <w:szCs w:val="21"/>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新宋体" w:hAnsi="新宋体" w:eastAsia="新宋体" w:cs="新宋体"/>
                <w:color w:val="auto"/>
                <w:kern w:val="0"/>
                <w:sz w:val="21"/>
                <w:szCs w:val="21"/>
                <w:lang w:bidi="ar"/>
              </w:rPr>
            </w:pPr>
          </w:p>
        </w:tc>
        <w:tc>
          <w:tcPr>
            <w:tcW w:w="7209"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6"/>
              <w:tblpPr w:leftFromText="180" w:rightFromText="180" w:vertAnchor="text" w:horzAnchor="page" w:tblpX="1333" w:tblpY="1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69"/>
              <w:gridCol w:w="4826"/>
              <w:gridCol w:w="396"/>
              <w:gridCol w:w="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序号</w:t>
                  </w:r>
                </w:p>
              </w:tc>
              <w:tc>
                <w:tcPr>
                  <w:tcW w:w="1229" w:type="dxa"/>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货物名称</w:t>
                  </w:r>
                </w:p>
              </w:tc>
              <w:tc>
                <w:tcPr>
                  <w:tcW w:w="6689" w:type="dxa"/>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技术规格及主要参数</w:t>
                  </w:r>
                </w:p>
              </w:tc>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数量</w:t>
                  </w:r>
                </w:p>
              </w:tc>
              <w:tc>
                <w:tcPr>
                  <w:tcW w:w="0" w:type="auto"/>
                  <w:noWrap w:val="0"/>
                  <w:vAlign w:val="center"/>
                </w:tcPr>
                <w:p>
                  <w:pPr>
                    <w:widowControl/>
                    <w:adjustRightInd w:val="0"/>
                    <w:snapToGrid w:val="0"/>
                    <w:spacing w:before="156" w:beforeLines="50" w:line="360" w:lineRule="auto"/>
                    <w:ind w:leftChars="-2" w:hanging="3" w:hangingChars="2"/>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c>
                <w:tcPr>
                  <w:tcW w:w="1229" w:type="dxa"/>
                  <w:noWrap w:val="0"/>
                  <w:vAlign w:val="center"/>
                </w:tcPr>
                <w:p>
                  <w:pPr>
                    <w:widowControl/>
                    <w:tabs>
                      <w:tab w:val="left" w:pos="6840"/>
                    </w:tabs>
                    <w:adjustRightInd w:val="0"/>
                    <w:snapToGrid w:val="0"/>
                    <w:spacing w:line="360" w:lineRule="auto"/>
                    <w:jc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健康一体机</w:t>
                  </w:r>
                </w:p>
              </w:tc>
              <w:tc>
                <w:tcPr>
                  <w:tcW w:w="6689" w:type="dxa"/>
                  <w:noWrap w:val="0"/>
                  <w:vAlign w:val="center"/>
                </w:tcPr>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一、产品规格</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 规格：≥500mm*320mm*80mm(长*宽*高)。</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 xml:space="preserve">2. 结构：模块化设计。每个设备可独立使用，可独立拆卸，方便显示屏实训操作。       </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 可满足1-5人同时操作。</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二、产品配置：</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 健康一体机箱子*1个，血压仪*1台，血糖仪*1套，指夹式脉搏血氧仪*1台，红外体温计*1台，毫米波雷达跌倒监测仪*1台，生命体征探测器（睡眠监测仪）*1台，温湿度探测器</w:t>
                  </w:r>
                </w:p>
                <w:p>
                  <w:pPr>
                    <w:tabs>
                      <w:tab w:val="left" w:pos="4410"/>
                    </w:tabs>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*1台，智能按钮（SOS报警器）*1台，感烟探测器*1台，智能网关*1台，平板电脑*1台</w:t>
                  </w:r>
                </w:p>
                <w:p>
                  <w:pPr>
                    <w:kinsoku w:val="0"/>
                    <w:overflowPunct w:val="0"/>
                    <w:autoSpaceDE w:val="0"/>
                    <w:autoSpaceDN w:val="0"/>
                    <w:adjustRightInd w:val="0"/>
                    <w:snapToGrid w:val="0"/>
                    <w:spacing w:line="360" w:lineRule="atLeast"/>
                    <w:ind w:firstLine="180" w:firstLineChars="100"/>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三、产品功能</w:t>
                  </w:r>
                </w:p>
                <w:p>
                  <w:pPr>
                    <w:keepNext w:val="0"/>
                    <w:keepLines w:val="0"/>
                    <w:pageBreakBefore w:val="0"/>
                    <w:widowControl w:val="0"/>
                    <w:kinsoku w:val="0"/>
                    <w:wordWrap/>
                    <w:overflowPunct w:val="0"/>
                    <w:topLinePunct w:val="0"/>
                    <w:autoSpaceDE w:val="0"/>
                    <w:autoSpaceDN w:val="0"/>
                    <w:bidi w:val="0"/>
                    <w:adjustRightInd w:val="0"/>
                    <w:snapToGrid w:val="0"/>
                    <w:spacing w:line="360" w:lineRule="atLeast"/>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 血压仪：监测血压、脉率。</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2.红外体温计：监测体温</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3.血糖仪：监测血糖浓度</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4.血氧仪：监测血氧饱和度</w:t>
                  </w:r>
                </w:p>
                <w:p>
                  <w:pPr>
                    <w:pStyle w:val="2"/>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5.毫米波雷达跌倒监测仪：监测用户跌倒行为</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6.生命体征探测器（睡眠监测仪）：睡眠报告分析，包括深睡、浅睡、翻身次数、离床次数、呼吸数据、心率数据等</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7.温湿度探测器：测量环境中温度和湿度的设备</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8.智能按钮(SOS报警器)：需紧急求助时，主动按钮，发出主动求助的信号。</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9.感烟探测器：当烟雾达到一定浓度时，光束被散射，感应器接收到变化的光信号，进而触发报警。</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10.智能网关：充当网络间的翻译器，实现不同网络之间的互联，同时提供安全控制、数据聚合与整合。</w:t>
                  </w:r>
                </w:p>
                <w:p>
                  <w:pPr>
                    <w:keepNext w:val="0"/>
                    <w:keepLines w:val="0"/>
                    <w:pageBreakBefore w:val="0"/>
                    <w:widowControl w:val="0"/>
                    <w:wordWrap/>
                    <w:topLinePunct w:val="0"/>
                    <w:bidi w:val="0"/>
                    <w:ind w:firstLine="0" w:firstLineChars="0"/>
                    <w:jc w:val="left"/>
                    <w:textAlignment w:val="auto"/>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★11.安卓平板（10.5寸左右）：安装用户端APP，主要显示功能如：</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健康监测与记录：监测用户生命体征包括血压、血氧、体温、血糖等生命体征，支持查看各项体征检测结果及展示检测结果趋势</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设备管理：支持设备添加、解绑</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房间管理：支持自定义房间编辑名称</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告警消息：支持查看安防告警、健康监测等设备发生告警的消息，消息触发端口包括APP、短信、电话</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家庭成员管理：支持添加、删除多个家庭成员</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家庭成员共享：共享家庭信息如家庭成员的健康监测的数据</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睡眠报告：可根据日、周、月查询睡眠报告，包括深睡、浅睡时长及总睡眠时长</w:t>
                  </w:r>
                </w:p>
                <w:p>
                  <w:pPr>
                    <w:pStyle w:val="2"/>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温湿度监测：温度、湿度监测及历史记录查询</w:t>
                  </w:r>
                </w:p>
                <w:p>
                  <w:pPr>
                    <w:widowControl/>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提供APP软件截图</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widowControl/>
                    <w:jc w:val="center"/>
                    <w:textAlignment w:val="center"/>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电动床</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1.尺寸: 2120*960*470mm (土50mm);床面尺寸:1990*895*470+50mm</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2.护栏设计:全铝合金护栏，长1190mmmm，5支支柱。采用按键手握式开关，具防夹手功能。可灵活 收缩，便于固定床垫，方便护理操作.</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3.功能:平躺+电动翻身+电动起背 (防侧滑防F滑) +电动抬/落腿+电动如厕/+就餐阅读+/洗头/脚+(可手电一体)</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4.功能参数:起背0-75°,抬腿0-20°,落腿0-60°,翻身0一75</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5.配置:床+5柱护栏+ABS床头/尾+轮子+输液架+洗头盆+便盆+木餐桌</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床头柜</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产品颜色：蓝色/原木色/咖色</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尺寸：76*48*48cm</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4</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呼叫铃</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可固定在墙壁上</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5</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椅子</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尺寸:540*550*850</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面料:碳钢+皮革+棉麻</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6</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电热水壶</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304不锈钢，1.7L</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7</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听诊器</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全长：80cm左右   重量：185.4g</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8</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助行器</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没有轮子款4个，且不可扭动</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9</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手杖</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四脚手杖，加厚防滑，高度可调，铝合金四脚拐杖，高度调节范围：79-94cm</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10</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音响</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黑色[IPX6级防水防尘/6D立体重音低</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支持手动播放音乐、</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11</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饮水机</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家用立式，含桶装水</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12</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沙发</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 尺寸：约715*815*780mm。</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 材质：白蜡木、实木框架板木结合，高弹海绵、布艺软包。</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13</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衣帽架</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原木色三腿(圆润8挂钩)</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14</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桌子</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160*60cm</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15</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床上用品</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三件套1.5m*2m</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16</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靠枕</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50*35cm左右</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面料 100%棉</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填充 聚酯纤维</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17</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相框</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6寸，普通款</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18</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日历</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风格：中国风</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款式：双面印</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包装种类：其他材质工艺：纸面内页类型：月历</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19</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普通水杯</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材质：耐热玻璃</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容量：101mL(含)-200mL(含)</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20</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镜子</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桌面款</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21</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枕头</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A类抗菌防螨-单边光面白-低枕                                                                                                    材质：涤纶（聚酯纤维）                                                                                                            尺寸：74*48cm</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22</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纸巾</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层数：2层</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原材料成分：原生浆</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抽数：150抽</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23</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医疗垃圾桶</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20L</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24</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生活垃圾桶</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20L</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25</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相册</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相册容量80张左右</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容纳尺寸:6寸-6寸</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相册材质:皮质</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26</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智能手表</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颜色：黑；电池：450mAh；网络：NB；充电：磁吸式</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功能：心压、心率、血氧、体温</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27</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认知套装（数字卡、图片卡）</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产品尺寸:A5(160*220mm)</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字体大小:约二号字体(20pt)</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全套规格:日常生活-25张，生活用品1-25张生活用品2-25张，食物-29张，蔬菜-30张水果-25张，家人-1张，左右辨别-1张</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28</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计算器</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屏幕最大显示位数：12位数</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适配电池类型：普通干电池</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屏幕材质：LCD</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29</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餐具</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一套含碗、筷子、勺子，直径 11.5cm,高 6cm, 仿瓷餐具</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套</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30</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假花束</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带花瓶</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31</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记录单</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尺寸:A4(210mmX297mm)左右</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张数:50张-100页每本</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封面:300g卡纸</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32</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钟表</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普通款，挂墙上</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33</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护士工作表</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显示方式：数字式</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手表种类：中性</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34</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书写垫板</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A4大小</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35</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计算器</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屏幕最大显示位数：12位数</w:t>
                  </w:r>
                </w:p>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适配电池类型：普通干电池</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屏幕材质：LCD</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36</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电子计时器</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正倒计时</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37</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黑色水笔</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书写粗细：0.5mm</w:t>
                  </w:r>
                  <w:r>
                    <w:rPr>
                      <w:rFonts w:hint="eastAsia" w:ascii="新宋体" w:hAnsi="新宋体" w:eastAsia="新宋体" w:cs="新宋体"/>
                      <w:color w:val="auto"/>
                      <w:kern w:val="2"/>
                      <w:sz w:val="18"/>
                      <w:szCs w:val="18"/>
                      <w:vertAlign w:val="baseline"/>
                      <w:lang w:val="en-US" w:eastAsia="zh-CN" w:bidi="ar-SA"/>
                    </w:rPr>
                    <w:br w:type="textWrapping"/>
                  </w:r>
                  <w:r>
                    <w:rPr>
                      <w:rFonts w:hint="eastAsia" w:ascii="新宋体" w:hAnsi="新宋体" w:eastAsia="新宋体" w:cs="新宋体"/>
                      <w:color w:val="auto"/>
                      <w:kern w:val="2"/>
                      <w:sz w:val="18"/>
                      <w:szCs w:val="18"/>
                      <w:vertAlign w:val="baseline"/>
                      <w:lang w:val="en-US" w:eastAsia="zh-CN" w:bidi="ar-SA"/>
                    </w:rPr>
                    <w:t>笔芯颜色：黑色</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38</w:t>
                  </w:r>
                </w:p>
              </w:tc>
              <w:tc>
                <w:tcPr>
                  <w:tcW w:w="122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洗手液</w:t>
                  </w:r>
                </w:p>
              </w:tc>
              <w:tc>
                <w:tcPr>
                  <w:tcW w:w="6689" w:type="dxa"/>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3M 9250P ，500ml/瓶</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个</w:t>
                  </w:r>
                </w:p>
              </w:tc>
              <w:tc>
                <w:tcPr>
                  <w:tcW w:w="0" w:type="auto"/>
                  <w:noWrap w:val="0"/>
                  <w:vAlign w:val="center"/>
                </w:tcPr>
                <w:p>
                  <w:pPr>
                    <w:keepNext w:val="0"/>
                    <w:keepLines w:val="0"/>
                    <w:widowControl/>
                    <w:suppressLineNumbers w:val="0"/>
                    <w:jc w:val="left"/>
                    <w:rPr>
                      <w:rFonts w:hint="eastAsia" w:ascii="新宋体" w:hAnsi="新宋体" w:eastAsia="新宋体" w:cs="新宋体"/>
                      <w:color w:val="auto"/>
                      <w:kern w:val="2"/>
                      <w:sz w:val="18"/>
                      <w:szCs w:val="18"/>
                      <w:vertAlign w:val="baseline"/>
                      <w:lang w:val="en-US" w:eastAsia="zh-CN" w:bidi="ar-SA"/>
                    </w:rPr>
                  </w:pPr>
                  <w:r>
                    <w:rPr>
                      <w:rFonts w:hint="eastAsia" w:ascii="新宋体" w:hAnsi="新宋体" w:eastAsia="新宋体" w:cs="新宋体"/>
                      <w:color w:val="auto"/>
                      <w:kern w:val="2"/>
                      <w:sz w:val="18"/>
                      <w:szCs w:val="18"/>
                      <w:vertAlign w:val="baseline"/>
                      <w:lang w:val="en-US" w:eastAsia="zh-CN" w:bidi="ar-SA"/>
                    </w:rPr>
                    <w:t>2</w:t>
                  </w:r>
                </w:p>
              </w:tc>
            </w:tr>
          </w:tbl>
          <w:p>
            <w:pPr>
              <w:widowControl/>
              <w:jc w:val="left"/>
              <w:textAlignment w:val="center"/>
              <w:rPr>
                <w:rFonts w:hint="eastAsia" w:ascii="新宋体" w:hAnsi="新宋体" w:eastAsia="新宋体" w:cs="新宋体"/>
                <w:color w:val="auto"/>
                <w:kern w:val="2"/>
                <w:sz w:val="18"/>
                <w:szCs w:val="18"/>
                <w:vertAlign w:val="baseline"/>
                <w:lang w:val="en-US" w:eastAsia="zh-CN" w:bidi="ar-SA"/>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新宋体" w:hAnsi="新宋体" w:eastAsia="新宋体" w:cs="新宋体"/>
                <w:color w:val="auto"/>
                <w:sz w:val="21"/>
                <w:szCs w:val="21"/>
              </w:rPr>
            </w:pPr>
          </w:p>
        </w:tc>
      </w:tr>
      <w:tr>
        <w:tblPrEx>
          <w:tblCellMar>
            <w:top w:w="0" w:type="dxa"/>
            <w:left w:w="108" w:type="dxa"/>
            <w:bottom w:w="0" w:type="dxa"/>
            <w:right w:w="108" w:type="dxa"/>
          </w:tblCellMar>
        </w:tblPrEx>
        <w:trPr>
          <w:trHeight w:val="1031" w:hRule="atLeast"/>
        </w:trPr>
        <w:tc>
          <w:tcPr>
            <w:tcW w:w="59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总合计（元）</w:t>
            </w:r>
          </w:p>
        </w:tc>
        <w:tc>
          <w:tcPr>
            <w:tcW w:w="7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新宋体" w:hAnsi="新宋体" w:eastAsia="新宋体" w:cs="新宋体"/>
                <w:color w:val="auto"/>
                <w:sz w:val="21"/>
                <w:szCs w:val="21"/>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新宋体" w:hAnsi="新宋体" w:eastAsia="新宋体" w:cs="新宋体"/>
                <w:color w:val="auto"/>
                <w:sz w:val="21"/>
                <w:szCs w:val="21"/>
              </w:rPr>
            </w:pPr>
          </w:p>
        </w:tc>
      </w:tr>
    </w:tbl>
    <w:p>
      <w:pPr>
        <w:pStyle w:val="3"/>
        <w:rPr>
          <w:rFonts w:hint="eastAsia"/>
          <w:b/>
          <w:bCs/>
          <w:color w:val="auto"/>
          <w:sz w:val="24"/>
          <w:szCs w:val="32"/>
          <w:highlight w:val="none"/>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EB2D2"/>
    <w:multiLevelType w:val="singleLevel"/>
    <w:tmpl w:val="BC6EB2D2"/>
    <w:lvl w:ilvl="0" w:tentative="0">
      <w:start w:val="1"/>
      <w:numFmt w:val="decimal"/>
      <w:lvlText w:val="%1."/>
      <w:lvlJc w:val="left"/>
      <w:pPr>
        <w:tabs>
          <w:tab w:val="left" w:pos="312"/>
        </w:tabs>
      </w:pPr>
    </w:lvl>
  </w:abstractNum>
  <w:abstractNum w:abstractNumId="1">
    <w:nsid w:val="C5D9ADBA"/>
    <w:multiLevelType w:val="singleLevel"/>
    <w:tmpl w:val="C5D9ADBA"/>
    <w:lvl w:ilvl="0" w:tentative="0">
      <w:start w:val="1"/>
      <w:numFmt w:val="decimal"/>
      <w:suff w:val="nothing"/>
      <w:lvlText w:val="%1、"/>
      <w:lvlJc w:val="left"/>
    </w:lvl>
  </w:abstractNum>
  <w:abstractNum w:abstractNumId="2">
    <w:nsid w:val="D7DCBD63"/>
    <w:multiLevelType w:val="singleLevel"/>
    <w:tmpl w:val="D7DCBD63"/>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MDAyOTdiZGU1YTI4YzE1NTA5YWM3MGEyODEwMDEifQ=="/>
  </w:docVars>
  <w:rsids>
    <w:rsidRoot w:val="5FAE6820"/>
    <w:rsid w:val="0F801952"/>
    <w:rsid w:val="5FAE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Normal Indent"/>
    <w:basedOn w:val="1"/>
    <w:next w:val="1"/>
    <w:qFormat/>
    <w:uiPriority w:val="0"/>
    <w:pPr>
      <w:adjustRightInd w:val="0"/>
      <w:spacing w:line="360" w:lineRule="atLeast"/>
      <w:ind w:firstLine="482"/>
      <w:textAlignment w:val="baseline"/>
    </w:pPr>
    <w:rPr>
      <w:kern w:val="0"/>
      <w:sz w:val="24"/>
      <w:szCs w:val="20"/>
    </w:rPr>
  </w:style>
  <w:style w:type="paragraph" w:styleId="4">
    <w:name w:val="Body Text"/>
    <w:basedOn w:val="1"/>
    <w:next w:val="1"/>
    <w:qFormat/>
    <w:uiPriority w:val="0"/>
    <w:pPr>
      <w:spacing w:after="120"/>
    </w:pPr>
  </w:style>
  <w:style w:type="paragraph" w:styleId="5">
    <w:name w:val="Body Text First Indent"/>
    <w:basedOn w:val="4"/>
    <w:next w:val="1"/>
    <w:unhideWhenUsed/>
    <w:qFormat/>
    <w:uiPriority w:val="0"/>
    <w:pPr>
      <w:adjustRightInd/>
      <w:spacing w:after="120" w:line="240" w:lineRule="auto"/>
      <w:ind w:firstLine="420" w:firstLineChars="100"/>
      <w:jc w:val="both"/>
    </w:pPr>
    <w:rPr>
      <w:rFonts w:ascii="Times New Roman"/>
      <w:kern w:val="2"/>
      <w:sz w:val="21"/>
      <w:szCs w:val="24"/>
    </w:rPr>
  </w:style>
  <w:style w:type="character" w:customStyle="1" w:styleId="8">
    <w:name w:val="font41"/>
    <w:basedOn w:val="7"/>
    <w:autoRedefine/>
    <w:qFormat/>
    <w:uiPriority w:val="0"/>
    <w:rPr>
      <w:rFonts w:hint="eastAsia" w:ascii="宋体" w:hAnsi="宋体" w:eastAsia="宋体" w:cs="宋体"/>
      <w:b/>
      <w:bCs/>
      <w:color w:val="000000"/>
      <w:sz w:val="18"/>
      <w:szCs w:val="18"/>
      <w:u w:val="none"/>
    </w:rPr>
  </w:style>
  <w:style w:type="character" w:customStyle="1" w:styleId="9">
    <w:name w:val="font51"/>
    <w:basedOn w:val="7"/>
    <w:autoRedefine/>
    <w:qFormat/>
    <w:uiPriority w:val="0"/>
    <w:rPr>
      <w:rFonts w:hint="eastAsia" w:ascii="微软雅黑" w:hAnsi="微软雅黑" w:eastAsia="微软雅黑" w:cs="微软雅黑"/>
      <w:color w:val="000000"/>
      <w:sz w:val="18"/>
      <w:szCs w:val="18"/>
      <w:u w:val="none"/>
    </w:rPr>
  </w:style>
  <w:style w:type="paragraph" w:customStyle="1" w:styleId="10">
    <w:name w:val="_Style 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2024-04-30T04:24:00Z</dcterms:created>
  <dc:creator>简单就好　。</dc:creator>
  <cp:lastModifiedBy>简单就好　。</cp:lastModifiedBy>
  <dcterms:modified xsi:type="dcterms:W3CDTF">2024-04-30T04:27:19Z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DF53BD6B3AE04E05A8CD6BE4ADFA2DC6_11</vt:lpwstr>
  </property>
</Properties>
</file>