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216B8">
      <w:pPr>
        <w:pStyle w:val="2"/>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360" w:lineRule="auto"/>
        <w:ind w:leftChars="0"/>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32"/>
          <w:szCs w:val="32"/>
          <w:highlight w:val="none"/>
          <w:lang w:val="en-US" w:eastAsia="zh-CN"/>
        </w:rPr>
        <w:t>墨玉县全民健身服务体系工程—设备采购公开招标公告</w:t>
      </w:r>
    </w:p>
    <w:p w14:paraId="18D7FAE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1B57DC5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墨玉县全民健身服务体系工程—设备采购</w:t>
      </w:r>
      <w:r>
        <w:rPr>
          <w:rFonts w:hint="eastAsia" w:ascii="仿宋" w:hAnsi="仿宋" w:eastAsia="仿宋" w:cs="仿宋"/>
          <w:color w:val="auto"/>
          <w:sz w:val="24"/>
          <w:szCs w:val="24"/>
          <w:highlight w:val="none"/>
          <w:u w:val="single"/>
          <w:lang w:eastAsia="zh-CN"/>
        </w:rPr>
        <w:t>的潜在投标人应在政采云平台</w:t>
      </w:r>
      <w:r>
        <w:rPr>
          <w:rFonts w:hint="eastAsia" w:ascii="仿宋" w:hAnsi="仿宋" w:eastAsia="仿宋" w:cs="仿宋"/>
          <w:color w:val="auto"/>
          <w:sz w:val="24"/>
          <w:szCs w:val="24"/>
          <w:highlight w:val="none"/>
          <w:u w:val="single"/>
          <w:lang w:eastAsia="zh-CN"/>
        </w:rPr>
        <w:fldChar w:fldCharType="begin"/>
      </w:r>
      <w:r>
        <w:rPr>
          <w:rFonts w:hint="eastAsia" w:ascii="仿宋" w:hAnsi="仿宋" w:eastAsia="仿宋" w:cs="仿宋"/>
          <w:color w:val="auto"/>
          <w:sz w:val="24"/>
          <w:szCs w:val="24"/>
          <w:highlight w:val="none"/>
          <w:u w:val="single"/>
          <w:lang w:eastAsia="zh-CN"/>
        </w:rPr>
        <w:instrText xml:space="preserve"> HYPERLINK "https://www.zcygov.cn/线上获取获取招标文件，并于2022年07月" </w:instrText>
      </w:r>
      <w:r>
        <w:rPr>
          <w:rFonts w:hint="eastAsia" w:ascii="仿宋" w:hAnsi="仿宋" w:eastAsia="仿宋" w:cs="仿宋"/>
          <w:color w:val="auto"/>
          <w:sz w:val="24"/>
          <w:szCs w:val="24"/>
          <w:highlight w:val="none"/>
          <w:u w:val="single"/>
          <w:lang w:eastAsia="zh-CN"/>
        </w:rPr>
        <w:fldChar w:fldCharType="separate"/>
      </w:r>
      <w:r>
        <w:rPr>
          <w:rStyle w:val="13"/>
          <w:rFonts w:hint="eastAsia" w:ascii="仿宋" w:hAnsi="仿宋" w:eastAsia="仿宋" w:cs="仿宋"/>
          <w:color w:val="auto"/>
          <w:sz w:val="24"/>
          <w:szCs w:val="24"/>
          <w:highlight w:val="none"/>
          <w:lang w:eastAsia="zh-CN"/>
        </w:rPr>
        <w:t>https://www.zcygov.cn/线上获取招标文件，并于202</w:t>
      </w:r>
      <w:r>
        <w:rPr>
          <w:rStyle w:val="13"/>
          <w:rFonts w:hint="eastAsia" w:ascii="仿宋" w:hAnsi="仿宋" w:eastAsia="仿宋" w:cs="仿宋"/>
          <w:color w:val="auto"/>
          <w:sz w:val="24"/>
          <w:szCs w:val="24"/>
          <w:highlight w:val="none"/>
          <w:lang w:val="en-US" w:eastAsia="zh-CN"/>
        </w:rPr>
        <w:t>4</w:t>
      </w:r>
      <w:r>
        <w:rPr>
          <w:rStyle w:val="13"/>
          <w:rFonts w:hint="eastAsia" w:ascii="仿宋" w:hAnsi="仿宋" w:eastAsia="仿宋" w:cs="仿宋"/>
          <w:color w:val="auto"/>
          <w:sz w:val="24"/>
          <w:szCs w:val="24"/>
          <w:highlight w:val="none"/>
          <w:lang w:eastAsia="zh-CN"/>
        </w:rPr>
        <w:t>年</w:t>
      </w:r>
      <w:r>
        <w:rPr>
          <w:rStyle w:val="13"/>
          <w:rFonts w:hint="eastAsia" w:ascii="仿宋" w:hAnsi="仿宋" w:eastAsia="仿宋" w:cs="仿宋"/>
          <w:color w:val="auto"/>
          <w:sz w:val="24"/>
          <w:szCs w:val="24"/>
          <w:highlight w:val="none"/>
          <w:lang w:val="en-US" w:eastAsia="zh-CN"/>
        </w:rPr>
        <w:t>10</w:t>
      </w:r>
      <w:r>
        <w:rPr>
          <w:rStyle w:val="13"/>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fldChar w:fldCharType="end"/>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:00（北京时间）前递交投标文件。</w:t>
      </w:r>
    </w:p>
    <w:p w14:paraId="14FF0DC1">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outlineLvl w:val="9"/>
        <w:rPr>
          <w:rFonts w:hint="eastAsia" w:ascii="仿宋" w:hAnsi="仿宋" w:eastAsia="仿宋" w:cs="仿宋"/>
          <w:b/>
          <w:bCs/>
          <w:color w:val="auto"/>
          <w:sz w:val="24"/>
          <w:szCs w:val="24"/>
          <w:highlight w:val="none"/>
        </w:rPr>
      </w:pPr>
      <w:bookmarkStart w:id="0" w:name="_Toc28359002"/>
      <w:bookmarkStart w:id="1" w:name="_Toc28359079"/>
      <w:bookmarkStart w:id="2" w:name="_Toc35393790"/>
      <w:bookmarkStart w:id="3" w:name="_Toc35393621"/>
      <w:bookmarkStart w:id="4" w:name="_Hlk24379207"/>
      <w:r>
        <w:rPr>
          <w:rFonts w:hint="eastAsia" w:ascii="仿宋" w:hAnsi="仿宋" w:eastAsia="仿宋" w:cs="仿宋"/>
          <w:b/>
          <w:bCs/>
          <w:color w:val="auto"/>
          <w:sz w:val="24"/>
          <w:szCs w:val="24"/>
          <w:highlight w:val="none"/>
        </w:rPr>
        <w:t>一、项目基本情况</w:t>
      </w:r>
      <w:bookmarkEnd w:id="0"/>
      <w:bookmarkEnd w:id="1"/>
      <w:bookmarkEnd w:id="2"/>
      <w:bookmarkEnd w:id="3"/>
    </w:p>
    <w:p w14:paraId="6515BD9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QXD-MYXCG-2024-00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fldChar w:fldCharType="end"/>
      </w:r>
    </w:p>
    <w:p w14:paraId="1AF0A4C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bookmarkEnd w:id="4"/>
      <w:bookmarkStart w:id="5" w:name="_Toc35393791"/>
      <w:bookmarkStart w:id="6" w:name="_Toc28359080"/>
      <w:bookmarkStart w:id="7" w:name="_Toc35393622"/>
      <w:bookmarkStart w:id="8" w:name="_Toc28359003"/>
      <w:r>
        <w:rPr>
          <w:rFonts w:hint="eastAsia" w:ascii="仿宋" w:hAnsi="仿宋" w:eastAsia="仿宋" w:cs="仿宋"/>
          <w:color w:val="auto"/>
          <w:sz w:val="24"/>
          <w:szCs w:val="24"/>
          <w:highlight w:val="none"/>
          <w:lang w:val="en-US" w:eastAsia="zh-CN"/>
        </w:rPr>
        <w:t>墨玉县全民健身服务体系工程—设备采购</w:t>
      </w:r>
    </w:p>
    <w:p w14:paraId="417A137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公开招标</w:t>
      </w:r>
    </w:p>
    <w:p w14:paraId="60239FA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预算金额：952.41万元</w:t>
      </w:r>
    </w:p>
    <w:p w14:paraId="6DB7B1D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最高限价（如有）：952.41万元</w:t>
      </w:r>
    </w:p>
    <w:p w14:paraId="7BD9A84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资金来源：北京市对口援助资金</w:t>
      </w:r>
    </w:p>
    <w:p w14:paraId="42DC1C0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采购需求：包括景观小品及设施，健身活动设施、智能运动设施、科普互动设施、京文化主题景观小品、墨玉文化主题小品、农耕文化主题小品等成品设施设备；具体内容详见招标文件。</w:t>
      </w:r>
    </w:p>
    <w:p w14:paraId="2AFFCB5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合同履行期限：</w:t>
      </w:r>
      <w:r>
        <w:rPr>
          <w:rFonts w:hint="eastAsia" w:ascii="仿宋" w:hAnsi="仿宋" w:eastAsia="仿宋" w:cs="仿宋"/>
          <w:color w:val="auto"/>
          <w:sz w:val="24"/>
          <w:szCs w:val="24"/>
          <w:highlight w:val="none"/>
          <w:lang w:val="en-US" w:eastAsia="zh-CN"/>
        </w:rPr>
        <w:t>60日历日</w:t>
      </w:r>
    </w:p>
    <w:p w14:paraId="273B1C9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）接受联合体投标</w:t>
      </w:r>
    </w:p>
    <w:p w14:paraId="75408FD0">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的资格要求</w:t>
      </w:r>
      <w:bookmarkEnd w:id="5"/>
      <w:bookmarkEnd w:id="6"/>
      <w:bookmarkEnd w:id="7"/>
      <w:bookmarkEnd w:id="8"/>
    </w:p>
    <w:p w14:paraId="7781FA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right="0" w:firstLine="241" w:firstLineChars="100"/>
        <w:jc w:val="left"/>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kern w:val="2"/>
          <w:sz w:val="24"/>
          <w:szCs w:val="24"/>
          <w:highlight w:val="none"/>
          <w:lang w:val="en-US" w:eastAsia="zh-CN" w:bidi="ar"/>
        </w:rPr>
        <w:t>1.满足《中华人民共和国政府采购法》第二十二条规定；</w:t>
      </w:r>
    </w:p>
    <w:p w14:paraId="661B72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1" w:firstLineChars="100"/>
        <w:jc w:val="left"/>
        <w:textAlignment w:val="auto"/>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2.落实政府采购政策需满足的资格要求：</w:t>
      </w:r>
      <w:r>
        <w:rPr>
          <w:rFonts w:hint="eastAsia" w:ascii="仿宋" w:hAnsi="仿宋" w:eastAsia="仿宋" w:cs="仿宋"/>
          <w:b w:val="0"/>
          <w:bCs w:val="0"/>
          <w:color w:val="auto"/>
          <w:kern w:val="2"/>
          <w:sz w:val="24"/>
          <w:szCs w:val="24"/>
          <w:highlight w:val="none"/>
          <w:lang w:val="en-US" w:eastAsia="zh-CN" w:bidi="ar"/>
        </w:rPr>
        <w:t>本项目预留部分采购项目预算专门面向中小企业采购。对于预留份额，提供的货物由符合政策要求的中小企业制造。预留份额通过以下措施进行:要求获得采购合同的投标人将本项目合同金额的至少30%分包给一家或者多家中小企业，其中预留给小微企业的比例至少60%，接受分包合同的中小企业与分包企业之间不得存在直接控股、管理关系。投标时须按格式提供《分包意向协议书》，监狱和戒毒企业、残疾人福利性单位视同小型、微型企业（格式详见招标文件）。</w:t>
      </w:r>
    </w:p>
    <w:p w14:paraId="6210CB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（1）具有有效经年检合格的“三证合一”营业执照；</w:t>
      </w:r>
    </w:p>
    <w:p w14:paraId="1C585F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（2）法定代表人开标应附《法定代表人身份证明书》及身份证复印件，委托代理人开标应附《法定代表人授权委托书》及被委托人身份证复印件；</w:t>
      </w:r>
    </w:p>
    <w:p w14:paraId="72820C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（3）提供本单位缴纳的近三个月（近三个月是指2024年06月-2024年08月）社保缴纳证明（社保缴费凭证，新成立不足三个月的公司以实际发生的为准）；</w:t>
      </w:r>
    </w:p>
    <w:p w14:paraId="12A40C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（4）投标人需提供2023年度第三方审计机构出具的财务审计报告(2024年新成立公司可不提供）；</w:t>
      </w:r>
    </w:p>
    <w:p w14:paraId="3F37FC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5）提供税务部门出具近三个月（近三个月是指2024年06月-2024年08月）依法缴纳税收的完税证明（需含增值税、印花税等税种；如当月无需缴税需提供税务机关出具的无欠税证明），新成立公司按实际发生提供税务机关出具的无欠税证明；</w:t>
      </w:r>
    </w:p>
    <w:p w14:paraId="64FD6F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6）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http://wenshu.court.gov.cn/）”有行贿受贿犯罪记录的投标企业将拒绝其参与本次政府采购活动；</w:t>
      </w:r>
    </w:p>
    <w:p w14:paraId="2BF152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（7）企业负责人为同一人或者存在直接控股、管理关系的不同供应商，不得参加同一合同项下的政府采购活动。否则，皆取消投标资格；</w:t>
      </w:r>
    </w:p>
    <w:p w14:paraId="267FE0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00" w:lineRule="auto"/>
        <w:ind w:left="0" w:right="0" w:firstLine="240" w:firstLineChars="100"/>
        <w:jc w:val="left"/>
        <w:textAlignment w:val="auto"/>
        <w:rPr>
          <w:rFonts w:hint="eastAsia"/>
          <w:sz w:val="24"/>
          <w:szCs w:val="24"/>
          <w:lang w:val="en-US" w:eastAsia="zh-CN"/>
        </w:rPr>
      </w:pPr>
      <w:r>
        <w:rPr>
          <w:rFonts w:hint="eastAsia" w:ascii="仿宋" w:hAnsi="仿宋" w:eastAsia="仿宋" w:cs="仿宋"/>
          <w:color w:val="auto"/>
          <w:kern w:val="2"/>
          <w:sz w:val="24"/>
          <w:szCs w:val="24"/>
          <w:lang w:val="en-US" w:eastAsia="zh-CN" w:bidi="ar"/>
        </w:rPr>
        <w:t xml:space="preserve">（8）本项目不接受联合体投标。 </w:t>
      </w:r>
    </w:p>
    <w:p w14:paraId="1341A82D">
      <w:pPr>
        <w:pStyle w:val="8"/>
        <w:keepNext w:val="0"/>
        <w:keepLines w:val="0"/>
        <w:pageBreakBefore w:val="0"/>
        <w:widowControl w:val="0"/>
        <w:kinsoku/>
        <w:wordWrap/>
        <w:overflowPunct/>
        <w:topLinePunct w:val="0"/>
        <w:autoSpaceDE/>
        <w:autoSpaceDN/>
        <w:bidi w:val="0"/>
        <w:adjustRightInd/>
        <w:snapToGrid w:val="0"/>
        <w:spacing w:line="300" w:lineRule="auto"/>
        <w:ind w:left="239" w:leftChars="114" w:firstLine="120" w:firstLineChars="50"/>
        <w:textAlignment w:val="auto"/>
        <w:outlineLvl w:val="2"/>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3.本项目的特定资格要求：</w:t>
      </w:r>
      <w:r>
        <w:rPr>
          <w:rFonts w:hint="eastAsia" w:ascii="仿宋" w:hAnsi="仿宋" w:eastAsia="仿宋" w:cs="仿宋"/>
          <w:b w:val="0"/>
          <w:bCs w:val="0"/>
          <w:color w:val="auto"/>
          <w:sz w:val="24"/>
          <w:szCs w:val="24"/>
          <w:highlight w:val="none"/>
          <w:lang w:val="en-US" w:eastAsia="zh-CN"/>
        </w:rPr>
        <w:t>无</w:t>
      </w:r>
    </w:p>
    <w:p w14:paraId="0AA9EBCD">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9" w:name="_Toc35393624"/>
      <w:bookmarkStart w:id="10" w:name="_Toc35393793"/>
      <w:bookmarkStart w:id="11" w:name="_Toc28359005"/>
      <w:bookmarkStart w:id="12" w:name="_Toc28359082"/>
      <w:r>
        <w:rPr>
          <w:rFonts w:hint="eastAsia" w:ascii="仿宋" w:hAnsi="仿宋" w:eastAsia="仿宋" w:cs="仿宋"/>
          <w:b/>
          <w:bCs w:val="0"/>
          <w:i w:val="0"/>
          <w:caps w:val="0"/>
          <w:color w:val="auto"/>
          <w:spacing w:val="0"/>
          <w:sz w:val="24"/>
          <w:szCs w:val="24"/>
          <w:highlight w:val="none"/>
          <w:shd w:val="clear" w:color="auto" w:fill="FFFFFF"/>
          <w:lang w:val="en-US" w:eastAsia="zh-CN"/>
        </w:rPr>
        <w:t>三、获取采购文件</w:t>
      </w:r>
    </w:p>
    <w:p w14:paraId="2FE1A09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时间：2024年09月13日至2024年10月08日，每天上午00:00至12:00，下午12:00至23:59（北京时间，法定节假日除外）</w:t>
      </w:r>
    </w:p>
    <w:p w14:paraId="0550274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w:t>
      </w:r>
      <w:bookmarkEnd w:id="9"/>
      <w:bookmarkEnd w:id="10"/>
      <w:bookmarkEnd w:id="11"/>
      <w:bookmarkEnd w:id="12"/>
      <w:r>
        <w:rPr>
          <w:rFonts w:hint="eastAsia" w:ascii="仿宋" w:hAnsi="仿宋" w:eastAsia="仿宋" w:cs="仿宋"/>
          <w:color w:val="auto"/>
          <w:sz w:val="24"/>
          <w:szCs w:val="24"/>
          <w:highlight w:val="none"/>
          <w:lang w:val="en-US" w:eastAsia="zh-CN"/>
        </w:rPr>
        <w:t>供应商登陆政采云平台https://www.zcygov.cn/在线申请获取采购文件</w:t>
      </w:r>
      <w:r>
        <w:rPr>
          <w:rFonts w:hint="eastAsia" w:ascii="仿宋" w:hAnsi="仿宋" w:eastAsia="仿宋" w:cs="仿宋"/>
          <w:b w:val="0"/>
          <w:bCs/>
          <w:i w:val="0"/>
          <w:caps w:val="0"/>
          <w:color w:val="auto"/>
          <w:spacing w:val="0"/>
          <w:sz w:val="24"/>
          <w:szCs w:val="24"/>
          <w:highlight w:val="none"/>
          <w:shd w:val="clear" w:color="auto" w:fill="FFFFFF"/>
          <w:lang w:val="en-US" w:eastAsia="zh-CN"/>
        </w:rPr>
        <w:t> </w:t>
      </w:r>
    </w:p>
    <w:p w14:paraId="4E1D5D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w:t>
      </w:r>
      <w:bookmarkStart w:id="13" w:name="_Toc28359008"/>
      <w:bookmarkStart w:id="14" w:name="_Toc35393796"/>
      <w:bookmarkStart w:id="15" w:name="_Toc28359085"/>
      <w:bookmarkStart w:id="16" w:name="_Toc35393627"/>
      <w:r>
        <w:rPr>
          <w:rFonts w:hint="eastAsia" w:ascii="仿宋" w:hAnsi="仿宋" w:eastAsia="仿宋" w:cs="仿宋"/>
          <w:b w:val="0"/>
          <w:bCs/>
          <w:i w:val="0"/>
          <w:caps w:val="0"/>
          <w:color w:val="auto"/>
          <w:spacing w:val="0"/>
          <w:sz w:val="24"/>
          <w:szCs w:val="24"/>
          <w:highlight w:val="none"/>
          <w:shd w:val="clear" w:color="auto" w:fill="FFFFFF"/>
          <w:lang w:val="en-US" w:eastAsia="zh-CN"/>
        </w:rPr>
        <w:t>供应商登录政采云平台https://www.zcygov.cn/在线申请获取采购文件（进入“项目采购”应用，在获取采购文件菜单中选择项目，申请获取采购文件）</w:t>
      </w:r>
    </w:p>
    <w:p w14:paraId="6EC223B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售价（元）：0</w:t>
      </w:r>
    </w:p>
    <w:p w14:paraId="33E72484">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四、提交投标文件截止时间、开标时间和地点</w:t>
      </w:r>
    </w:p>
    <w:p w14:paraId="504A9DD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bookmarkStart w:id="17" w:name="_Toc35393625"/>
      <w:bookmarkStart w:id="18" w:name="_Toc35393794"/>
      <w:bookmarkStart w:id="19" w:name="_Toc28359007"/>
      <w:bookmarkStart w:id="20" w:name="_Toc28359084"/>
      <w:r>
        <w:rPr>
          <w:rFonts w:hint="eastAsia" w:ascii="仿宋" w:hAnsi="仿宋" w:eastAsia="仿宋" w:cs="仿宋"/>
          <w:b w:val="0"/>
          <w:bCs/>
          <w:i w:val="0"/>
          <w:caps w:val="0"/>
          <w:color w:val="auto"/>
          <w:spacing w:val="0"/>
          <w:sz w:val="24"/>
          <w:szCs w:val="24"/>
          <w:highlight w:val="none"/>
          <w:shd w:val="clear" w:color="auto" w:fill="FFFFFF"/>
          <w:lang w:val="en-US" w:eastAsia="zh-CN"/>
        </w:rPr>
        <w:t>提交投标文件截止时间：2024年10月09日 11:00（北京时间）</w:t>
      </w:r>
    </w:p>
    <w:p w14:paraId="379ED39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投标地点：新疆政府采购网政采云平台（www.zcygov.cn</w:t>
      </w:r>
      <w:r>
        <w:rPr>
          <w:rFonts w:hint="eastAsia" w:ascii="仿宋" w:hAnsi="仿宋" w:eastAsia="仿宋" w:cs="仿宋"/>
          <w:color w:val="auto"/>
          <w:sz w:val="24"/>
          <w:szCs w:val="24"/>
          <w:highlight w:val="none"/>
          <w:lang w:val="en-US" w:eastAsia="zh-CN"/>
        </w:rPr>
        <w:t>）</w:t>
      </w:r>
    </w:p>
    <w:p w14:paraId="67FB338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开标时间：2024年10月09日 11:00（北京时间）</w:t>
      </w:r>
    </w:p>
    <w:p w14:paraId="3DCE5B0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开标地点：政采云平台不见面开标大厅（网址：https://www.zcygov.cn/）</w:t>
      </w:r>
    </w:p>
    <w:p w14:paraId="0A2F9693">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五、公告期限</w:t>
      </w:r>
      <w:bookmarkEnd w:id="17"/>
      <w:bookmarkEnd w:id="18"/>
      <w:bookmarkEnd w:id="19"/>
      <w:bookmarkEnd w:id="20"/>
    </w:p>
    <w:p w14:paraId="0527907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自本公告发布之日起5个工作日</w:t>
      </w:r>
    </w:p>
    <w:p w14:paraId="6E0256CD">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bookmarkStart w:id="21" w:name="_Toc35393795"/>
      <w:bookmarkStart w:id="22" w:name="_Toc35393626"/>
      <w:r>
        <w:rPr>
          <w:rFonts w:hint="eastAsia" w:ascii="仿宋" w:hAnsi="仿宋" w:eastAsia="仿宋" w:cs="仿宋"/>
          <w:b/>
          <w:bCs w:val="0"/>
          <w:i w:val="0"/>
          <w:caps w:val="0"/>
          <w:color w:val="auto"/>
          <w:spacing w:val="0"/>
          <w:sz w:val="24"/>
          <w:szCs w:val="24"/>
          <w:highlight w:val="none"/>
          <w:shd w:val="clear" w:color="auto" w:fill="FFFFFF"/>
          <w:lang w:val="en-US" w:eastAsia="zh-CN"/>
        </w:rPr>
        <w:t>六、其他补充事宜</w:t>
      </w:r>
      <w:bookmarkEnd w:id="21"/>
      <w:bookmarkEnd w:id="22"/>
    </w:p>
    <w:bookmarkEnd w:id="13"/>
    <w:bookmarkEnd w:id="14"/>
    <w:bookmarkEnd w:id="15"/>
    <w:bookmarkEnd w:id="16"/>
    <w:p w14:paraId="7C1F317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1、投标保证金金额：</w:t>
      </w:r>
      <w:r>
        <w:rPr>
          <w:rFonts w:hint="eastAsia" w:ascii="仿宋" w:hAnsi="仿宋" w:eastAsia="仿宋" w:cs="仿宋"/>
          <w:b/>
          <w:bCs w:val="0"/>
          <w:i w:val="0"/>
          <w:caps w:val="0"/>
          <w:color w:val="auto"/>
          <w:spacing w:val="0"/>
          <w:sz w:val="24"/>
          <w:szCs w:val="24"/>
          <w:highlight w:val="none"/>
          <w:shd w:val="clear" w:color="auto" w:fill="FFFFFF"/>
          <w:lang w:val="en-US" w:eastAsia="zh-CN"/>
        </w:rPr>
        <w:t>90000.00元（大写：玖万元整）；</w:t>
      </w:r>
      <w:r>
        <w:rPr>
          <w:rFonts w:hint="eastAsia" w:ascii="仿宋" w:hAnsi="仿宋" w:eastAsia="仿宋" w:cs="仿宋"/>
          <w:b w:val="0"/>
          <w:bCs/>
          <w:i w:val="0"/>
          <w:caps w:val="0"/>
          <w:color w:val="auto"/>
          <w:spacing w:val="0"/>
          <w:sz w:val="24"/>
          <w:szCs w:val="24"/>
          <w:highlight w:val="none"/>
          <w:shd w:val="clear" w:color="auto" w:fill="FFFFFF"/>
          <w:lang w:val="en-US" w:eastAsia="zh-CN"/>
        </w:rPr>
        <w:t>开户名称：墨玉县公共资源交易平台中心，开户银行：墨玉县农村信用合作联社，账号：879010012010178915451【投标保证金缴纳的截止时间为2024年10月09日11点00分（北京时间），缴纳投标保证金时应在付款用途里标明项目名称、用途（</w:t>
      </w:r>
      <w:r>
        <w:rPr>
          <w:rFonts w:hint="eastAsia" w:ascii="仿宋" w:hAnsi="仿宋" w:eastAsia="仿宋" w:cs="仿宋"/>
          <w:b w:val="0"/>
          <w:bCs/>
          <w:color w:val="auto"/>
          <w:sz w:val="24"/>
          <w:szCs w:val="24"/>
          <w:highlight w:val="none"/>
        </w:rPr>
        <w:t>投标单位须在汇款单备注栏标明：XXX项目XXX包段（标段）或采购项目编号</w:t>
      </w:r>
      <w:r>
        <w:rPr>
          <w:rFonts w:hint="eastAsia" w:ascii="仿宋" w:hAnsi="仿宋" w:eastAsia="仿宋" w:cs="仿宋"/>
          <w:b w:val="0"/>
          <w:bCs/>
          <w:i w:val="0"/>
          <w:caps w:val="0"/>
          <w:color w:val="auto"/>
          <w:spacing w:val="0"/>
          <w:sz w:val="24"/>
          <w:szCs w:val="24"/>
          <w:highlight w:val="none"/>
          <w:shd w:val="clear" w:color="auto" w:fill="FFFFFF"/>
          <w:lang w:val="en-US" w:eastAsia="zh-CN"/>
        </w:rPr>
        <w:t>）。投标保证金以进账时间为准，投标人在缴纳投标保证金时，应充分考虑资金在途时间。投标保证金以其进账时间确定其有效性，在规定时间内未进入到指定账户，按否决投标处理。开标前投标单位不需换取保证金收据】；</w:t>
      </w:r>
    </w:p>
    <w:p w14:paraId="4245FB5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0DB2DD0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3、投标保证金缴纳方式：《关于促进政府采购公平竞争优化营商环境的通知》[财库〔2019〕38号文]。请各投标企业充分考虑当前营商环境情况，选择切实可行的方式缴纳。 </w:t>
      </w:r>
    </w:p>
    <w:p w14:paraId="5F0CC5E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4、本项目实行网上投标，采用电子投标文件。若供应商参与投标，自行承担投标一切费用；</w:t>
      </w:r>
    </w:p>
    <w:p w14:paraId="492EC3C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5、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A132BF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6、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491AF77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7、供应商在开标时须使用制作加密电子投标文件所使用的CA锁及电脑，电脑须提前配置好浏览器（使用谷歌浏览器），并确保开标期间电脑网络环境畅通，以便开标时解锁；</w:t>
      </w:r>
    </w:p>
    <w:p w14:paraId="1EAF351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8、为了保证开评标顺利进行，政采云线上开标功能完全实现，供应商开标所使用的电脑设备须具有视频及语音功能。</w:t>
      </w:r>
    </w:p>
    <w:p w14:paraId="2EBFB8B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特别提示：</w:t>
      </w:r>
    </w:p>
    <w:p w14:paraId="3962CDC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1、采购限额标准以上，200万元以下的货物和服务采购项目、400万元以下的工程采购项目，适宜由中小企业提供的，采购人应当专门面向中小企业采购。</w:t>
      </w:r>
    </w:p>
    <w:p w14:paraId="79B9788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2、超过200万元的货物和服务采购项目，预留该部分采购项目预算总额的30%以上专门面向中小企业采购，其中预留给小微企业的比例不低于60%。</w:t>
      </w:r>
    </w:p>
    <w:p w14:paraId="6B383D6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3、超过400万元的工程采购项目中适宜由中小企业提供的，预留该部分采购项目预算总额的40%以上专门面向中小企业采购，其中预留给小微企业的比例不低于60%。</w:t>
      </w:r>
    </w:p>
    <w:p w14:paraId="5F06932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C781DA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1DEB03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七、对本次招标提出询问，请按以下方式联系</w:t>
      </w:r>
    </w:p>
    <w:p w14:paraId="4A42A56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1.采购人信息</w:t>
      </w:r>
    </w:p>
    <w:p w14:paraId="1453BA4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名    称：墨玉县文化体育广播电视和旅游局(墨玉县文物局）</w:t>
      </w:r>
    </w:p>
    <w:p w14:paraId="3C6E16C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    址：墨玉县</w:t>
      </w:r>
    </w:p>
    <w:p w14:paraId="4775320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联 系 人：张高伟</w:t>
      </w:r>
    </w:p>
    <w:p w14:paraId="2A11D6B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联系方式：0903-6512413</w:t>
      </w:r>
    </w:p>
    <w:p w14:paraId="78E3831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p>
    <w:p w14:paraId="1F682B7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2.采购代理机构信息</w:t>
      </w:r>
    </w:p>
    <w:p w14:paraId="579D9E0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名    称：新疆庆信达项目管理有限公司　</w:t>
      </w:r>
    </w:p>
    <w:p w14:paraId="585E3CA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    址：和田市人民街18号玉都国际广场金座703室</w:t>
      </w:r>
    </w:p>
    <w:p w14:paraId="6863C9A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联系方式：0903-7820626</w:t>
      </w:r>
    </w:p>
    <w:p w14:paraId="30405D2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p>
    <w:p w14:paraId="56D5207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3.项目联系方式</w:t>
      </w:r>
    </w:p>
    <w:p w14:paraId="2A04D65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项目联系人：郑泽娟</w:t>
      </w:r>
    </w:p>
    <w:p w14:paraId="0306604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电　　  话：0903-7820626</w:t>
      </w:r>
    </w:p>
    <w:p w14:paraId="130FF8A5">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p>
    <w:p w14:paraId="340F8AF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bookmarkStart w:id="23" w:name="_GoBack"/>
      <w:bookmarkEnd w:id="23"/>
      <w:r>
        <w:rPr>
          <w:rFonts w:hint="eastAsia" w:ascii="仿宋" w:hAnsi="仿宋" w:eastAsia="仿宋" w:cs="仿宋"/>
          <w:b w:val="0"/>
          <w:bCs/>
          <w:i w:val="0"/>
          <w:caps w:val="0"/>
          <w:color w:val="auto"/>
          <w:spacing w:val="0"/>
          <w:sz w:val="24"/>
          <w:szCs w:val="24"/>
          <w:highlight w:val="none"/>
          <w:shd w:val="clear" w:color="auto" w:fill="FFFFFF"/>
          <w:lang w:val="en-US" w:eastAsia="zh-CN"/>
        </w:rPr>
        <w:t>4.同级采购监督部门</w:t>
      </w:r>
    </w:p>
    <w:p w14:paraId="1245500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名    称：墨玉县财政局</w:t>
      </w:r>
    </w:p>
    <w:p w14:paraId="2019A1B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    址：墨玉县行政服务中心</w:t>
      </w:r>
    </w:p>
    <w:p w14:paraId="5F9C15DB">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联 系 人：姚工</w:t>
      </w:r>
    </w:p>
    <w:p w14:paraId="3D8FA40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联系方式：0903-6565062</w:t>
      </w: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OGY2MmVkNzNjNDY1MWUzOTM1NGNhYzI4ZmJkNTgifQ=="/>
    <w:docVar w:name="KSO_WPS_MARK_KEY" w:val="4913b795-e438-4f18-8036-49c1206286bf"/>
  </w:docVars>
  <w:rsids>
    <w:rsidRoot w:val="00000000"/>
    <w:rsid w:val="00381BF8"/>
    <w:rsid w:val="01853293"/>
    <w:rsid w:val="02025461"/>
    <w:rsid w:val="0260450B"/>
    <w:rsid w:val="033470D6"/>
    <w:rsid w:val="05123C0E"/>
    <w:rsid w:val="051D11A9"/>
    <w:rsid w:val="08212FA7"/>
    <w:rsid w:val="08DB4672"/>
    <w:rsid w:val="09B3395B"/>
    <w:rsid w:val="0A616039"/>
    <w:rsid w:val="0C44694B"/>
    <w:rsid w:val="0C656D19"/>
    <w:rsid w:val="0E8C4A31"/>
    <w:rsid w:val="12672440"/>
    <w:rsid w:val="127777A6"/>
    <w:rsid w:val="145558C5"/>
    <w:rsid w:val="175F526C"/>
    <w:rsid w:val="1832166E"/>
    <w:rsid w:val="192B03EA"/>
    <w:rsid w:val="1BB96559"/>
    <w:rsid w:val="1CE75528"/>
    <w:rsid w:val="1DF923C9"/>
    <w:rsid w:val="2175140C"/>
    <w:rsid w:val="221D55CC"/>
    <w:rsid w:val="241F5B60"/>
    <w:rsid w:val="247B3E83"/>
    <w:rsid w:val="24B673B1"/>
    <w:rsid w:val="2819326A"/>
    <w:rsid w:val="28EC45F2"/>
    <w:rsid w:val="29F45CDB"/>
    <w:rsid w:val="2B87584A"/>
    <w:rsid w:val="310B75DF"/>
    <w:rsid w:val="349C552D"/>
    <w:rsid w:val="34CF4028"/>
    <w:rsid w:val="389437A8"/>
    <w:rsid w:val="38B720B6"/>
    <w:rsid w:val="43E91A02"/>
    <w:rsid w:val="44D6044F"/>
    <w:rsid w:val="48E75653"/>
    <w:rsid w:val="49FE5ABB"/>
    <w:rsid w:val="4B1D2B82"/>
    <w:rsid w:val="4BBD5522"/>
    <w:rsid w:val="4D5329CB"/>
    <w:rsid w:val="50FD5670"/>
    <w:rsid w:val="51544127"/>
    <w:rsid w:val="52A8111A"/>
    <w:rsid w:val="53043FF2"/>
    <w:rsid w:val="5539725B"/>
    <w:rsid w:val="576A3614"/>
    <w:rsid w:val="58564D34"/>
    <w:rsid w:val="59516CC8"/>
    <w:rsid w:val="59BE5287"/>
    <w:rsid w:val="5BA94D8C"/>
    <w:rsid w:val="5D8E4279"/>
    <w:rsid w:val="5DA36C6E"/>
    <w:rsid w:val="60F05296"/>
    <w:rsid w:val="64FB37EF"/>
    <w:rsid w:val="65214D38"/>
    <w:rsid w:val="678B2D22"/>
    <w:rsid w:val="69E42D73"/>
    <w:rsid w:val="6C810F0D"/>
    <w:rsid w:val="6DD7766F"/>
    <w:rsid w:val="6FBF13A7"/>
    <w:rsid w:val="6FE74396"/>
    <w:rsid w:val="707B1631"/>
    <w:rsid w:val="70B03572"/>
    <w:rsid w:val="756D1B00"/>
    <w:rsid w:val="7726424A"/>
    <w:rsid w:val="77517008"/>
    <w:rsid w:val="777F5E11"/>
    <w:rsid w:val="780954C8"/>
    <w:rsid w:val="78367796"/>
    <w:rsid w:val="78525D6D"/>
    <w:rsid w:val="7A1F519A"/>
    <w:rsid w:val="7AF41535"/>
    <w:rsid w:val="7AF9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after="260"/>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3">
    <w:name w:val="文本正文"/>
    <w:basedOn w:val="1"/>
    <w:qFormat/>
    <w:uiPriority w:val="0"/>
    <w:pPr>
      <w:spacing w:afterLines="50"/>
      <w:ind w:firstLine="200" w:firstLineChars="200"/>
      <w:jc w:val="left"/>
    </w:pPr>
    <w:rPr>
      <w:rFonts w:ascii="Calibri" w:hAnsi="Calibri"/>
      <w:szCs w:val="22"/>
      <w:lang w:bidi="en-US"/>
    </w:rPr>
  </w:style>
  <w:style w:type="paragraph" w:styleId="5">
    <w:name w:val="Body Text"/>
    <w:basedOn w:val="1"/>
    <w:qFormat/>
    <w:uiPriority w:val="0"/>
    <w:pPr>
      <w:spacing w:after="120" w:afterLines="0"/>
    </w:pPr>
  </w:style>
  <w:style w:type="paragraph" w:styleId="6">
    <w:name w:val="Body Text Indent"/>
    <w:basedOn w:val="1"/>
    <w:next w:val="7"/>
    <w:qFormat/>
    <w:uiPriority w:val="0"/>
    <w:pPr>
      <w:spacing w:after="120"/>
      <w:ind w:left="420" w:leftChars="200"/>
    </w:p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qFormat/>
    <w:uiPriority w:val="0"/>
    <w:rPr>
      <w:rFonts w:ascii="宋体" w:hAnsi="Courier New"/>
    </w:rPr>
  </w:style>
  <w:style w:type="paragraph" w:styleId="9">
    <w:name w:val="List"/>
    <w:basedOn w:val="1"/>
    <w:qFormat/>
    <w:uiPriority w:val="0"/>
    <w:pPr>
      <w:spacing w:before="312" w:beforeLines="100" w:beforeAutospacing="0" w:afterAutospacing="0" w:line="360" w:lineRule="auto"/>
      <w:jc w:val="center"/>
    </w:pPr>
    <w:rPr>
      <w:rFonts w:ascii="宋体" w:hAnsi="宋体"/>
      <w:b/>
      <w:sz w:val="28"/>
      <w:szCs w:val="24"/>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99"/>
    <w:rPr>
      <w:color w:val="0000FF"/>
      <w:u w:val="single"/>
    </w:rPr>
  </w:style>
  <w:style w:type="paragraph" w:customStyle="1" w:styleId="14">
    <w:name w:val="Char Char Char Char"/>
    <w:basedOn w:val="1"/>
    <w:qFormat/>
    <w:uiPriority w:val="0"/>
    <w:rPr>
      <w:szCs w:val="21"/>
    </w:rPr>
  </w:style>
  <w:style w:type="character" w:customStyle="1" w:styleId="15">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3197</Words>
  <Characters>3721</Characters>
  <Lines>0</Lines>
  <Paragraphs>0</Paragraphs>
  <TotalTime>9</TotalTime>
  <ScaleCrop>false</ScaleCrop>
  <LinksUpToDate>false</LinksUpToDate>
  <CharactersWithSpaces>3774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2022-02-17T09:44:00Z</dcterms:created>
  <dc:creator>Administrator</dc:creator>
  <cp:lastModifiedBy>庆信达招标代理郑泽娟</cp:lastModifiedBy>
  <cp:lastPrinted>2024-09-02T04:07:00Z</cp:lastPrinted>
  <dcterms:modified xsi:type="dcterms:W3CDTF">2024-09-11T03:42:33Z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9755B4C8ADCD4545A4D122B68CC858FE_13</vt:lpwstr>
  </property>
</Properties>
</file>