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3C4242">
      <w:pPr>
        <w:pStyle w:val="12"/>
        <w:jc w:val="left"/>
        <w:rPr>
          <w:rFonts w:hint="eastAsia" w:ascii="仿宋" w:hAnsi="仿宋" w:eastAsia="仿宋" w:cs="仿宋"/>
          <w:b/>
          <w:bCs/>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48"/>
          <w:szCs w:val="48"/>
          <w:highlight w:val="none"/>
          <w14:textFill>
            <w14:solidFill>
              <w14:schemeClr w14:val="tx1"/>
            </w14:solidFill>
          </w14:textFill>
        </w:rPr>
        <w:drawing>
          <wp:inline distT="0" distB="0" distL="0" distR="0">
            <wp:extent cx="1285875" cy="1195705"/>
            <wp:effectExtent l="0" t="0" r="9525" b="2540"/>
            <wp:docPr id="4" name="图片 4" descr="说明: 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说明: 公司标志"/>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285875" cy="1195705"/>
                    </a:xfrm>
                    <a:prstGeom prst="rect">
                      <a:avLst/>
                    </a:prstGeom>
                    <a:noFill/>
                    <a:ln>
                      <a:noFill/>
                    </a:ln>
                  </pic:spPr>
                </pic:pic>
              </a:graphicData>
            </a:graphic>
          </wp:inline>
        </w:drawing>
      </w:r>
      <w:r>
        <w:rPr>
          <w:rFonts w:hint="eastAsia" w:ascii="仿宋" w:hAnsi="仿宋" w:eastAsia="仿宋" w:cs="仿宋"/>
          <w:b/>
          <w:color w:val="000000" w:themeColor="text1"/>
          <w:sz w:val="48"/>
          <w:szCs w:val="48"/>
          <w:highlight w:val="none"/>
          <w14:textFill>
            <w14:solidFill>
              <w14:schemeClr w14:val="tx1"/>
            </w14:solidFill>
          </w14:textFill>
        </w:rPr>
        <w:t xml:space="preserve">  </w:t>
      </w:r>
    </w:p>
    <w:p w14:paraId="74BB0A15">
      <w:pPr>
        <w:pStyle w:val="12"/>
        <w:jc w:val="center"/>
        <w:rPr>
          <w:rFonts w:hint="eastAsia" w:ascii="仿宋" w:hAnsi="仿宋" w:eastAsia="仿宋" w:cs="仿宋"/>
          <w:b/>
          <w:bCs/>
          <w:color w:val="000000" w:themeColor="text1"/>
          <w:sz w:val="48"/>
          <w:szCs w:val="48"/>
          <w:highlight w:val="none"/>
          <w14:textFill>
            <w14:solidFill>
              <w14:schemeClr w14:val="tx1"/>
            </w14:solidFill>
          </w14:textFill>
        </w:rPr>
      </w:pPr>
    </w:p>
    <w:p w14:paraId="19DE3385">
      <w:pPr>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bCs/>
          <w:color w:val="000000" w:themeColor="text1"/>
          <w:sz w:val="48"/>
          <w:szCs w:val="48"/>
          <w:highlight w:val="none"/>
          <w:lang w:eastAsia="zh-CN"/>
          <w14:textFill>
            <w14:solidFill>
              <w14:schemeClr w14:val="tx1"/>
            </w14:solidFill>
          </w14:textFill>
        </w:rPr>
        <w:t>新疆维吾尔自治区地质局区域地质调查中心钻探技术服务项目</w:t>
      </w:r>
    </w:p>
    <w:p w14:paraId="4948C886">
      <w:pPr>
        <w:rPr>
          <w:rFonts w:hint="eastAsia" w:ascii="仿宋" w:hAnsi="仿宋" w:eastAsia="仿宋" w:cs="仿宋"/>
          <w:color w:val="000000" w:themeColor="text1"/>
          <w:highlight w:val="none"/>
          <w14:textFill>
            <w14:solidFill>
              <w14:schemeClr w14:val="tx1"/>
            </w14:solidFill>
          </w14:textFill>
        </w:rPr>
      </w:pPr>
    </w:p>
    <w:p w14:paraId="0E1FCCD6">
      <w:pPr>
        <w:pStyle w:val="12"/>
        <w:rPr>
          <w:rFonts w:hint="eastAsia" w:ascii="仿宋" w:hAnsi="仿宋" w:eastAsia="仿宋" w:cs="仿宋"/>
          <w:color w:val="000000" w:themeColor="text1"/>
          <w:highlight w:val="none"/>
          <w14:textFill>
            <w14:solidFill>
              <w14:schemeClr w14:val="tx1"/>
            </w14:solidFill>
          </w14:textFill>
        </w:rPr>
      </w:pPr>
    </w:p>
    <w:p w14:paraId="6BC5586D">
      <w:pPr>
        <w:jc w:val="center"/>
        <w:rPr>
          <w:rFonts w:hint="eastAsia" w:ascii="仿宋" w:hAnsi="仿宋" w:eastAsia="仿宋" w:cs="仿宋"/>
          <w:b/>
          <w:color w:val="000000" w:themeColor="text1"/>
          <w:sz w:val="72"/>
          <w:szCs w:val="72"/>
          <w:highlight w:val="none"/>
          <w14:textFill>
            <w14:solidFill>
              <w14:schemeClr w14:val="tx1"/>
            </w14:solidFill>
          </w14:textFill>
        </w:rPr>
      </w:pPr>
      <w:r>
        <w:rPr>
          <w:rFonts w:hint="eastAsia" w:ascii="仿宋" w:hAnsi="仿宋" w:eastAsia="仿宋" w:cs="仿宋"/>
          <w:b/>
          <w:color w:val="000000" w:themeColor="text1"/>
          <w:sz w:val="72"/>
          <w:szCs w:val="72"/>
          <w:highlight w:val="none"/>
          <w14:textFill>
            <w14:solidFill>
              <w14:schemeClr w14:val="tx1"/>
            </w14:solidFill>
          </w14:textFill>
        </w:rPr>
        <w:t>招 标 文 件</w:t>
      </w:r>
    </w:p>
    <w:p w14:paraId="496B24D6">
      <w:pPr>
        <w:adjustRightInd w:val="0"/>
        <w:snapToGrid w:val="0"/>
        <w:spacing w:line="360" w:lineRule="auto"/>
        <w:jc w:val="center"/>
        <w:rPr>
          <w:rFonts w:hint="eastAsia" w:ascii="仿宋" w:hAnsi="仿宋" w:eastAsia="仿宋" w:cs="仿宋"/>
          <w:b/>
          <w:color w:val="000000" w:themeColor="text1"/>
          <w:sz w:val="28"/>
          <w:szCs w:val="18"/>
          <w:highlight w:val="none"/>
          <w14:textFill>
            <w14:solidFill>
              <w14:schemeClr w14:val="tx1"/>
            </w14:solidFill>
          </w14:textFill>
        </w:rPr>
      </w:pPr>
      <w:r>
        <w:rPr>
          <w:rFonts w:hint="eastAsia" w:ascii="仿宋" w:hAnsi="仿宋" w:eastAsia="仿宋" w:cs="仿宋"/>
          <w:b/>
          <w:color w:val="000000" w:themeColor="text1"/>
          <w:sz w:val="28"/>
          <w:szCs w:val="18"/>
          <w:highlight w:val="none"/>
          <w14:textFill>
            <w14:solidFill>
              <w14:schemeClr w14:val="tx1"/>
            </w14:solidFill>
          </w14:textFill>
        </w:rPr>
        <w:t>（项目编号：</w:t>
      </w:r>
      <w:r>
        <w:rPr>
          <w:rFonts w:hint="eastAsia" w:ascii="仿宋" w:hAnsi="仿宋" w:eastAsia="仿宋" w:cs="仿宋"/>
          <w:b/>
          <w:color w:val="000000" w:themeColor="text1"/>
          <w:sz w:val="28"/>
          <w:szCs w:val="18"/>
          <w:highlight w:val="none"/>
          <w:lang w:eastAsia="zh-CN"/>
          <w14:textFill>
            <w14:solidFill>
              <w14:schemeClr w14:val="tx1"/>
            </w14:solidFill>
          </w14:textFill>
        </w:rPr>
        <w:t>xsj-2025-0324</w:t>
      </w:r>
      <w:r>
        <w:rPr>
          <w:rFonts w:hint="eastAsia" w:ascii="仿宋" w:hAnsi="仿宋" w:eastAsia="仿宋" w:cs="仿宋"/>
          <w:b/>
          <w:color w:val="000000" w:themeColor="text1"/>
          <w:sz w:val="28"/>
          <w:szCs w:val="18"/>
          <w:highlight w:val="none"/>
          <w14:textFill>
            <w14:solidFill>
              <w14:schemeClr w14:val="tx1"/>
            </w14:solidFill>
          </w14:textFill>
        </w:rPr>
        <w:t>）</w:t>
      </w:r>
    </w:p>
    <w:p w14:paraId="430C25DB">
      <w:pPr>
        <w:adjustRightInd w:val="0"/>
        <w:snapToGrid w:val="0"/>
        <w:spacing w:line="360" w:lineRule="auto"/>
        <w:rPr>
          <w:rFonts w:hint="eastAsia" w:ascii="仿宋" w:hAnsi="仿宋" w:eastAsia="仿宋" w:cs="仿宋"/>
          <w:b/>
          <w:color w:val="000000" w:themeColor="text1"/>
          <w:sz w:val="32"/>
          <w:highlight w:val="none"/>
          <w14:textFill>
            <w14:solidFill>
              <w14:schemeClr w14:val="tx1"/>
            </w14:solidFill>
          </w14:textFill>
        </w:rPr>
      </w:pPr>
      <w:r>
        <w:rPr>
          <w:rFonts w:hint="eastAsia" w:ascii="仿宋" w:hAnsi="仿宋" w:eastAsia="仿宋" w:cs="仿宋"/>
          <w:b/>
          <w:color w:val="000000" w:themeColor="text1"/>
          <w:sz w:val="32"/>
          <w:highlight w:val="none"/>
          <w14:textFill>
            <w14:solidFill>
              <w14:schemeClr w14:val="tx1"/>
            </w14:solidFill>
          </w14:textFill>
        </w:rPr>
        <w:t xml:space="preserve">     </w:t>
      </w:r>
    </w:p>
    <w:p w14:paraId="7BF5F135">
      <w:pPr>
        <w:pStyle w:val="12"/>
        <w:rPr>
          <w:rFonts w:hint="eastAsia" w:ascii="仿宋" w:hAnsi="仿宋" w:eastAsia="仿宋" w:cs="仿宋"/>
          <w:color w:val="000000" w:themeColor="text1"/>
          <w:highlight w:val="none"/>
          <w14:textFill>
            <w14:solidFill>
              <w14:schemeClr w14:val="tx1"/>
            </w14:solidFill>
          </w14:textFill>
        </w:rPr>
      </w:pPr>
    </w:p>
    <w:p w14:paraId="2DC0825C">
      <w:pPr>
        <w:ind w:firstLine="420"/>
        <w:rPr>
          <w:rFonts w:hint="eastAsia" w:ascii="仿宋" w:hAnsi="仿宋" w:eastAsia="仿宋" w:cs="仿宋"/>
          <w:color w:val="000000" w:themeColor="text1"/>
          <w:sz w:val="28"/>
          <w:szCs w:val="28"/>
          <w:highlight w:val="none"/>
          <w14:textFill>
            <w14:solidFill>
              <w14:schemeClr w14:val="tx1"/>
            </w14:solidFill>
          </w14:textFill>
        </w:rPr>
      </w:pPr>
    </w:p>
    <w:tbl>
      <w:tblPr>
        <w:tblStyle w:val="41"/>
        <w:tblpPr w:leftFromText="180" w:rightFromText="180" w:vertAnchor="text" w:horzAnchor="margin" w:tblpY="400"/>
        <w:tblW w:w="9399" w:type="dxa"/>
        <w:tblInd w:w="0" w:type="dxa"/>
        <w:tblLayout w:type="fixed"/>
        <w:tblCellMar>
          <w:top w:w="0" w:type="dxa"/>
          <w:left w:w="108" w:type="dxa"/>
          <w:bottom w:w="0" w:type="dxa"/>
          <w:right w:w="108" w:type="dxa"/>
        </w:tblCellMar>
      </w:tblPr>
      <w:tblGrid>
        <w:gridCol w:w="1756"/>
        <w:gridCol w:w="7643"/>
      </w:tblGrid>
      <w:tr w14:paraId="60DED848">
        <w:tblPrEx>
          <w:tblCellMar>
            <w:top w:w="0" w:type="dxa"/>
            <w:left w:w="108" w:type="dxa"/>
            <w:bottom w:w="0" w:type="dxa"/>
            <w:right w:w="108" w:type="dxa"/>
          </w:tblCellMar>
        </w:tblPrEx>
        <w:trPr>
          <w:trHeight w:val="1459" w:hRule="atLeast"/>
        </w:trPr>
        <w:tc>
          <w:tcPr>
            <w:tcW w:w="1756" w:type="dxa"/>
            <w:vAlign w:val="center"/>
          </w:tcPr>
          <w:p w14:paraId="7AC67508">
            <w:pPr>
              <w:tabs>
                <w:tab w:val="left" w:pos="8504"/>
              </w:tabs>
              <w:spacing w:line="360" w:lineRule="auto"/>
              <w:rPr>
                <w:rFonts w:hint="eastAsia" w:ascii="仿宋" w:hAnsi="仿宋" w:eastAsia="仿宋" w:cs="仿宋"/>
                <w:b/>
                <w:color w:val="000000" w:themeColor="text1"/>
                <w:spacing w:val="14"/>
                <w:sz w:val="28"/>
                <w:szCs w:val="28"/>
                <w:highlight w:val="none"/>
                <w14:textFill>
                  <w14:solidFill>
                    <w14:schemeClr w14:val="tx1"/>
                  </w14:solidFill>
                </w14:textFill>
              </w:rPr>
            </w:pPr>
            <w:r>
              <w:rPr>
                <w:rFonts w:hint="eastAsia" w:ascii="仿宋" w:hAnsi="仿宋" w:eastAsia="仿宋" w:cs="仿宋"/>
                <w:b/>
                <w:color w:val="000000" w:themeColor="text1"/>
                <w:spacing w:val="14"/>
                <w:sz w:val="28"/>
                <w:szCs w:val="28"/>
                <w:highlight w:val="none"/>
                <w14:textFill>
                  <w14:solidFill>
                    <w14:schemeClr w14:val="tx1"/>
                  </w14:solidFill>
                </w14:textFill>
              </w:rPr>
              <w:t>采 购 人：</w:t>
            </w:r>
          </w:p>
          <w:p w14:paraId="2B9205AF">
            <w:pPr>
              <w:tabs>
                <w:tab w:val="left" w:pos="8504"/>
              </w:tabs>
              <w:spacing w:line="360" w:lineRule="auto"/>
              <w:rPr>
                <w:rFonts w:hint="eastAsia" w:ascii="仿宋" w:hAnsi="仿宋" w:eastAsia="仿宋" w:cs="仿宋"/>
                <w:b/>
                <w:color w:val="000000" w:themeColor="text1"/>
                <w:spacing w:val="14"/>
                <w:sz w:val="28"/>
                <w:szCs w:val="28"/>
                <w:highlight w:val="none"/>
                <w14:textFill>
                  <w14:solidFill>
                    <w14:schemeClr w14:val="tx1"/>
                  </w14:solidFill>
                </w14:textFill>
              </w:rPr>
            </w:pPr>
            <w:r>
              <w:rPr>
                <w:rFonts w:hint="eastAsia" w:ascii="仿宋" w:hAnsi="仿宋" w:eastAsia="仿宋" w:cs="仿宋"/>
                <w:b/>
                <w:color w:val="000000" w:themeColor="text1"/>
                <w:spacing w:val="14"/>
                <w:sz w:val="28"/>
                <w:szCs w:val="28"/>
                <w:highlight w:val="none"/>
                <w14:textFill>
                  <w14:solidFill>
                    <w14:schemeClr w14:val="tx1"/>
                  </w14:solidFill>
                </w14:textFill>
              </w:rPr>
              <w:t>采购代理：</w:t>
            </w:r>
          </w:p>
        </w:tc>
        <w:tc>
          <w:tcPr>
            <w:tcW w:w="7643" w:type="dxa"/>
            <w:vAlign w:val="center"/>
          </w:tcPr>
          <w:p w14:paraId="18BAFFA1">
            <w:pPr>
              <w:tabs>
                <w:tab w:val="left" w:pos="8504"/>
              </w:tabs>
              <w:spacing w:line="360" w:lineRule="auto"/>
              <w:rPr>
                <w:rFonts w:hint="eastAsia" w:ascii="仿宋" w:hAnsi="仿宋" w:eastAsia="仿宋" w:cs="仿宋"/>
                <w:b/>
                <w:color w:val="000000" w:themeColor="text1"/>
                <w:spacing w:val="14"/>
                <w:sz w:val="28"/>
                <w:szCs w:val="28"/>
                <w:highlight w:val="none"/>
                <w:lang w:eastAsia="zh-CN"/>
                <w14:textFill>
                  <w14:solidFill>
                    <w14:schemeClr w14:val="tx1"/>
                  </w14:solidFill>
                </w14:textFill>
              </w:rPr>
            </w:pPr>
            <w:r>
              <w:rPr>
                <w:rFonts w:hint="eastAsia" w:ascii="仿宋" w:hAnsi="仿宋" w:eastAsia="仿宋" w:cs="仿宋"/>
                <w:b/>
                <w:color w:val="000000" w:themeColor="text1"/>
                <w:spacing w:val="14"/>
                <w:sz w:val="28"/>
                <w:szCs w:val="28"/>
                <w:highlight w:val="none"/>
                <w:lang w:eastAsia="zh-CN"/>
                <w14:textFill>
                  <w14:solidFill>
                    <w14:schemeClr w14:val="tx1"/>
                  </w14:solidFill>
                </w14:textFill>
              </w:rPr>
              <w:t>新疆维吾尔自治区地质局区域地质调查中心</w:t>
            </w:r>
          </w:p>
          <w:p w14:paraId="11BDC5EA">
            <w:pPr>
              <w:tabs>
                <w:tab w:val="left" w:pos="8504"/>
              </w:tabs>
              <w:spacing w:line="360" w:lineRule="auto"/>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b/>
                <w:color w:val="000000" w:themeColor="text1"/>
                <w:spacing w:val="14"/>
                <w:sz w:val="28"/>
                <w:szCs w:val="28"/>
                <w:highlight w:val="none"/>
                <w14:textFill>
                  <w14:solidFill>
                    <w14:schemeClr w14:val="tx1"/>
                  </w14:solidFill>
                </w14:textFill>
              </w:rPr>
              <w:t>新疆新世纪招标有限公司</w:t>
            </w:r>
          </w:p>
        </w:tc>
      </w:tr>
    </w:tbl>
    <w:p w14:paraId="5119DED0">
      <w:pPr>
        <w:spacing w:line="360" w:lineRule="atLeast"/>
        <w:ind w:firstLine="3514" w:firstLineChars="1250"/>
        <w:rPr>
          <w:rFonts w:hint="eastAsia" w:ascii="仿宋" w:hAnsi="仿宋" w:eastAsia="仿宋" w:cs="仿宋"/>
          <w:b/>
          <w:color w:val="000000" w:themeColor="text1"/>
          <w:sz w:val="28"/>
          <w:szCs w:val="28"/>
          <w:highlight w:val="none"/>
          <w14:textFill>
            <w14:solidFill>
              <w14:schemeClr w14:val="tx1"/>
            </w14:solidFill>
          </w14:textFill>
        </w:rPr>
      </w:pPr>
    </w:p>
    <w:p w14:paraId="6684C207">
      <w:pPr>
        <w:spacing w:line="360" w:lineRule="atLeast"/>
        <w:ind w:firstLine="3514" w:firstLineChars="1250"/>
        <w:rPr>
          <w:rFonts w:hint="eastAsia" w:ascii="仿宋" w:hAnsi="仿宋" w:eastAsia="仿宋" w:cs="仿宋"/>
          <w:b/>
          <w:color w:val="000000" w:themeColor="text1"/>
          <w:sz w:val="28"/>
          <w:szCs w:val="28"/>
          <w:highlight w:val="none"/>
          <w14:textFill>
            <w14:solidFill>
              <w14:schemeClr w14:val="tx1"/>
            </w14:solidFill>
          </w14:textFill>
        </w:rPr>
      </w:pPr>
    </w:p>
    <w:p w14:paraId="584BCD31">
      <w:pPr>
        <w:spacing w:line="360" w:lineRule="atLeast"/>
        <w:ind w:firstLine="3514" w:firstLineChars="1250"/>
        <w:rPr>
          <w:rFonts w:hint="eastAsia" w:ascii="仿宋" w:hAnsi="仿宋" w:eastAsia="仿宋" w:cs="仿宋"/>
          <w:color w:val="000000" w:themeColor="text1"/>
          <w:sz w:val="48"/>
          <w:szCs w:val="4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二〇二</w:t>
      </w:r>
      <w:r>
        <w:rPr>
          <w:rFonts w:hint="eastAsia" w:ascii="仿宋" w:hAnsi="仿宋" w:eastAsia="仿宋" w:cs="仿宋"/>
          <w:b/>
          <w:color w:val="000000" w:themeColor="text1"/>
          <w:sz w:val="28"/>
          <w:szCs w:val="28"/>
          <w:highlight w:val="none"/>
          <w:lang w:val="en-US" w:eastAsia="zh-CN"/>
          <w14:textFill>
            <w14:solidFill>
              <w14:schemeClr w14:val="tx1"/>
            </w14:solidFill>
          </w14:textFill>
        </w:rPr>
        <w:t>五</w:t>
      </w:r>
      <w:r>
        <w:rPr>
          <w:rFonts w:hint="eastAsia" w:ascii="仿宋" w:hAnsi="仿宋" w:eastAsia="仿宋" w:cs="仿宋"/>
          <w:b/>
          <w:color w:val="000000" w:themeColor="text1"/>
          <w:sz w:val="28"/>
          <w:szCs w:val="28"/>
          <w:highlight w:val="none"/>
          <w14:textFill>
            <w14:solidFill>
              <w14:schemeClr w14:val="tx1"/>
            </w14:solidFill>
          </w14:textFill>
        </w:rPr>
        <w:t>年</w:t>
      </w:r>
      <w:r>
        <w:rPr>
          <w:rFonts w:hint="eastAsia" w:ascii="仿宋" w:hAnsi="仿宋" w:eastAsia="仿宋" w:cs="仿宋"/>
          <w:b/>
          <w:color w:val="000000" w:themeColor="text1"/>
          <w:sz w:val="28"/>
          <w:szCs w:val="28"/>
          <w:highlight w:val="none"/>
          <w:lang w:val="en-US" w:eastAsia="zh-CN"/>
          <w14:textFill>
            <w14:solidFill>
              <w14:schemeClr w14:val="tx1"/>
            </w14:solidFill>
          </w14:textFill>
        </w:rPr>
        <w:t>四</w:t>
      </w:r>
      <w:r>
        <w:rPr>
          <w:rFonts w:hint="eastAsia" w:ascii="仿宋" w:hAnsi="仿宋" w:eastAsia="仿宋" w:cs="仿宋"/>
          <w:b/>
          <w:color w:val="000000" w:themeColor="text1"/>
          <w:sz w:val="28"/>
          <w:szCs w:val="28"/>
          <w:highlight w:val="none"/>
          <w14:textFill>
            <w14:solidFill>
              <w14:schemeClr w14:val="tx1"/>
            </w14:solidFill>
          </w14:textFill>
        </w:rPr>
        <w:t>月</w:t>
      </w:r>
    </w:p>
    <w:p w14:paraId="68DC9547">
      <w:pPr>
        <w:adjustRightInd w:val="0"/>
        <w:snapToGrid w:val="0"/>
        <w:spacing w:line="480" w:lineRule="exact"/>
        <w:rPr>
          <w:rFonts w:hint="eastAsia" w:ascii="仿宋" w:hAnsi="仿宋" w:eastAsia="仿宋" w:cs="仿宋"/>
          <w:bCs/>
          <w:color w:val="000000" w:themeColor="text1"/>
          <w:sz w:val="32"/>
          <w:szCs w:val="32"/>
          <w:highlight w:val="none"/>
          <w14:textFill>
            <w14:solidFill>
              <w14:schemeClr w14:val="tx1"/>
            </w14:solidFill>
          </w14:textFill>
        </w:rPr>
      </w:pPr>
    </w:p>
    <w:p w14:paraId="258C071D">
      <w:pPr>
        <w:widowControl/>
        <w:jc w:val="left"/>
        <w:rPr>
          <w:rFonts w:hint="eastAsia" w:ascii="仿宋" w:hAnsi="仿宋" w:eastAsia="仿宋" w:cs="仿宋"/>
          <w:b/>
          <w:bCs/>
          <w:color w:val="000000" w:themeColor="text1"/>
          <w:sz w:val="28"/>
          <w:szCs w:val="24"/>
          <w:highlight w:val="none"/>
          <w14:textFill>
            <w14:solidFill>
              <w14:schemeClr w14:val="tx1"/>
            </w14:solidFill>
          </w14:textFill>
        </w:rPr>
      </w:pPr>
      <w:r>
        <w:rPr>
          <w:rFonts w:hint="eastAsia" w:ascii="仿宋" w:hAnsi="仿宋" w:eastAsia="仿宋" w:cs="仿宋"/>
          <w:b/>
          <w:bCs/>
          <w:color w:val="000000" w:themeColor="text1"/>
          <w:sz w:val="28"/>
          <w:szCs w:val="24"/>
          <w:highlight w:val="none"/>
          <w14:textFill>
            <w14:solidFill>
              <w14:schemeClr w14:val="tx1"/>
            </w14:solidFill>
          </w14:textFill>
        </w:rPr>
        <w:br w:type="page"/>
      </w:r>
    </w:p>
    <w:p w14:paraId="7F985402">
      <w:pPr>
        <w:jc w:val="center"/>
        <w:rPr>
          <w:rFonts w:hint="eastAsia" w:ascii="仿宋" w:hAnsi="仿宋" w:eastAsia="仿宋" w:cs="仿宋"/>
          <w:b/>
          <w:bCs/>
          <w:color w:val="000000" w:themeColor="text1"/>
          <w:sz w:val="28"/>
          <w:szCs w:val="24"/>
          <w:highlight w:val="none"/>
          <w14:textFill>
            <w14:solidFill>
              <w14:schemeClr w14:val="tx1"/>
            </w14:solidFill>
          </w14:textFill>
        </w:rPr>
      </w:pPr>
      <w:r>
        <w:rPr>
          <w:rFonts w:hint="eastAsia" w:ascii="仿宋" w:hAnsi="仿宋" w:eastAsia="仿宋" w:cs="仿宋"/>
          <w:b/>
          <w:bCs/>
          <w:color w:val="000000" w:themeColor="text1"/>
          <w:sz w:val="28"/>
          <w:szCs w:val="24"/>
          <w:highlight w:val="none"/>
          <w14:textFill>
            <w14:solidFill>
              <w14:schemeClr w14:val="tx1"/>
            </w14:solidFill>
          </w14:textFill>
        </w:rPr>
        <w:t>目录</w:t>
      </w:r>
    </w:p>
    <w:p w14:paraId="6325E162">
      <w:pPr>
        <w:pStyle w:val="27"/>
        <w:tabs>
          <w:tab w:val="right" w:leader="dot" w:pos="9354"/>
        </w:tabs>
        <w:rPr>
          <w:color w:val="000000" w:themeColor="text1"/>
          <w:highlight w:val="none"/>
          <w14:textFill>
            <w14:solidFill>
              <w14:schemeClr w14:val="tx1"/>
            </w14:solidFill>
          </w14:textFill>
        </w:rPr>
      </w:pPr>
      <w:r>
        <w:rPr>
          <w:rStyle w:val="51"/>
          <w:rFonts w:hint="eastAsia" w:ascii="仿宋" w:hAnsi="仿宋" w:eastAsia="仿宋" w:cs="仿宋"/>
          <w:b/>
          <w:color w:val="000000" w:themeColor="text1"/>
          <w:sz w:val="24"/>
          <w:highlight w:val="none"/>
          <w14:textFill>
            <w14:solidFill>
              <w14:schemeClr w14:val="tx1"/>
            </w14:solidFill>
          </w14:textFill>
        </w:rPr>
        <w:fldChar w:fldCharType="begin"/>
      </w:r>
      <w:r>
        <w:rPr>
          <w:rStyle w:val="51"/>
          <w:rFonts w:hint="eastAsia" w:ascii="仿宋" w:hAnsi="仿宋" w:eastAsia="仿宋" w:cs="仿宋"/>
          <w:b/>
          <w:color w:val="000000" w:themeColor="text1"/>
          <w:sz w:val="24"/>
          <w:highlight w:val="none"/>
          <w14:textFill>
            <w14:solidFill>
              <w14:schemeClr w14:val="tx1"/>
            </w14:solidFill>
          </w14:textFill>
        </w:rPr>
        <w:instrText xml:space="preserve">TOC \o "1-3" \h \u </w:instrText>
      </w:r>
      <w:r>
        <w:rPr>
          <w:rStyle w:val="51"/>
          <w:rFonts w:hint="eastAsia" w:ascii="仿宋" w:hAnsi="仿宋" w:eastAsia="仿宋" w:cs="仿宋"/>
          <w:b/>
          <w:color w:val="000000" w:themeColor="text1"/>
          <w:sz w:val="24"/>
          <w:highlight w:val="none"/>
          <w14:textFill>
            <w14:solidFill>
              <w14:schemeClr w14:val="tx1"/>
            </w14:solidFill>
          </w14:textFill>
        </w:rPr>
        <w:fldChar w:fldCharType="separate"/>
      </w: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_Toc1186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28"/>
          <w:highlight w:val="none"/>
          <w14:textFill>
            <w14:solidFill>
              <w14:schemeClr w14:val="tx1"/>
            </w14:solidFill>
          </w14:textFill>
        </w:rPr>
        <w:t>公开招标公告</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_Toc1186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234559F0">
      <w:pPr>
        <w:pStyle w:val="27"/>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_Toc31961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14:textFill>
            <w14:solidFill>
              <w14:schemeClr w14:val="tx1"/>
            </w14:solidFill>
          </w14:textFill>
        </w:rPr>
        <w:t>投标人须知前附表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_Toc31961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138A025D">
      <w:pPr>
        <w:pStyle w:val="27"/>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_Toc21391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14:textFill>
            <w14:solidFill>
              <w14:schemeClr w14:val="tx1"/>
            </w14:solidFill>
          </w14:textFill>
        </w:rPr>
        <w:t>第一章 投标人须知</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_Toc21391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5B264432">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_Toc3661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1．总则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_Toc3661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10</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5661A8AD">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_Toc27298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2．招标文件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_Toc27298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12</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1F2AE8B4">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_Toc5223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3．投标文件</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_Toc5223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13</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3BE5838">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_Toc28025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4．投标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_Toc28025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16</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22FD6271">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_Toc26385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5．开标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_Toc26385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612825CF">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_Toc5139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6．评标</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_Toc5139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17</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BD5C640">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_Toc1820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7．定标及合同授予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_Toc1820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18</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77B157B1">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_Toc10630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8．纪律和监督</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_Toc10630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19</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2CBB25E8">
      <w:pPr>
        <w:pStyle w:val="27"/>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_Toc21164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14:textFill>
            <w14:solidFill>
              <w14:schemeClr w14:val="tx1"/>
            </w14:solidFill>
          </w14:textFill>
        </w:rPr>
        <w:t>第二章 评标办法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_Toc21164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E51A2F0">
      <w:pPr>
        <w:pStyle w:val="19"/>
        <w:tabs>
          <w:tab w:val="right" w:leader="dot" w:pos="9354"/>
        </w:tabs>
        <w:ind w:left="0" w:leftChars="0" w:firstLine="420" w:firstLineChars="200"/>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_Toc23868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8"/>
          <w:highlight w:val="none"/>
          <w14:textFill>
            <w14:solidFill>
              <w14:schemeClr w14:val="tx1"/>
            </w14:solidFill>
          </w14:textFill>
        </w:rPr>
        <w:t>评审办法前附表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_Toc23868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20</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11CF54D2">
      <w:pPr>
        <w:pStyle w:val="19"/>
        <w:tabs>
          <w:tab w:val="right" w:leader="dot" w:pos="9354"/>
        </w:tabs>
        <w:ind w:left="0" w:leftChars="0" w:firstLine="420" w:firstLineChars="200"/>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_Toc17904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1. 评标方法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_Toc17904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695A5C78">
      <w:pPr>
        <w:pStyle w:val="19"/>
        <w:tabs>
          <w:tab w:val="right" w:leader="dot" w:pos="9354"/>
        </w:tabs>
        <w:ind w:left="0" w:leftChars="0" w:firstLine="420" w:firstLineChars="200"/>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_Toc25431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2. 评标标准</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_Toc25431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23</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4313C43">
      <w:pPr>
        <w:pStyle w:val="19"/>
        <w:tabs>
          <w:tab w:val="right" w:leader="dot" w:pos="9354"/>
        </w:tabs>
        <w:ind w:left="0" w:leftChars="0" w:firstLine="420" w:firstLineChars="200"/>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_Toc29324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3. 评标程序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_Toc29324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24</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1D04A6ED">
      <w:pPr>
        <w:pStyle w:val="27"/>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_Toc1253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第三章 合同条款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_Toc1253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30</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375A58A">
      <w:pPr>
        <w:pStyle w:val="27"/>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_Toc27487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第四章 服务标准和要求</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_Toc27487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41</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1E69DC2E">
      <w:pPr>
        <w:pStyle w:val="27"/>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_Toc1807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第五章 投标文件格式</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_Toc1807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44</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027A0F9B">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_Toc3990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目录</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_Toc3990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45</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492D9E2A">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_Toc18537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一、投标函</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_Toc18537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46</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5006291B">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_Toc14116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二、开标一览表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_Toc14116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47</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0B8CD40C">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_Toc11784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三、投标价格明细表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_Toc11784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48</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FD468B0">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_Toc5136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四、商务条款偏离表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_Toc5136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49</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595B29CF">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_Toc1549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五、技术条款偏离表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_Toc1549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50</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67231384">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_Toc30533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六、法定代表人身份证明书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_Toc30533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51</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5E921908">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_Toc29637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七、法定代表人授权委托书</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_Toc29637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52</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4B2BEF74">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_Toc23743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八、投标人基本情况</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_Toc23743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53</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6DA2A879">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_Toc22928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8.1、法人或者其他组织的营业执照等证明文件，自然人的身份证明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_Toc22928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54</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52031DB0">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_Toc591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8.2、财务状况报告，依法缴纳税收和社会保障资金的相关材料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55</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6990CDD3">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_Toc5928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8.3、具备履行合同所必需的设备和专业技术能力的证明材料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_Toc5928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56</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08C59579">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_Toc9548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8.4、参加政府采购活动前3年内在经营活动中没有重大违法记录的书面声明</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_Toc9548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57</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13CB0662">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_Toc26372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8.5、具备法律、行政法规规定的其他条件的证明材料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_Toc26372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58</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0B898F19">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_Toc9955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九、</w:t>
      </w:r>
      <w:r>
        <w:rPr>
          <w:rFonts w:hint="eastAsia" w:ascii="仿宋" w:hAnsi="仿宋" w:eastAsia="仿宋" w:cs="仿宋"/>
          <w:bCs/>
          <w:color w:val="000000" w:themeColor="text1"/>
          <w:szCs w:val="24"/>
          <w:highlight w:val="none"/>
          <w:shd w:val="clear" w:color="auto" w:fill="CCE8CF" w:themeFill="background1"/>
          <w14:textFill>
            <w14:solidFill>
              <w14:schemeClr w14:val="tx1"/>
            </w14:solidFill>
          </w14:textFill>
        </w:rPr>
        <w:t>投标人近三年类似项目业绩表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_Toc9955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61</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653929F0">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_Toc15333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十、</w:t>
      </w:r>
      <w:r>
        <w:rPr>
          <w:rFonts w:hint="eastAsia" w:ascii="仿宋" w:hAnsi="仿宋" w:eastAsia="仿宋" w:cs="仿宋"/>
          <w:bCs/>
          <w:color w:val="000000" w:themeColor="text1"/>
          <w:szCs w:val="24"/>
          <w:highlight w:val="none"/>
          <w:shd w:val="clear" w:color="auto" w:fill="CCE8CF" w:themeFill="background1"/>
          <w14:textFill>
            <w14:solidFill>
              <w14:schemeClr w14:val="tx1"/>
            </w14:solidFill>
          </w14:textFill>
        </w:rPr>
        <w:t>项目负责人简历表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_Toc15333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62</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3A87EAD3">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_Toc5101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bCs/>
          <w:color w:val="000000" w:themeColor="text1"/>
          <w:szCs w:val="24"/>
          <w:highlight w:val="none"/>
          <w:shd w:val="clear" w:color="auto" w:fill="CCE8CF" w:themeFill="background1"/>
          <w14:textFill>
            <w14:solidFill>
              <w14:schemeClr w14:val="tx1"/>
            </w14:solidFill>
          </w14:textFill>
        </w:rPr>
        <w:t>十一、拟派本项目服务人员情况表</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_Toc5101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63</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2819EEEC">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_Toc18396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十二、</w:t>
      </w:r>
      <w:r>
        <w:rPr>
          <w:rFonts w:hint="eastAsia" w:ascii="仿宋" w:hAnsi="仿宋" w:eastAsia="仿宋" w:cs="仿宋"/>
          <w:bCs/>
          <w:color w:val="000000" w:themeColor="text1"/>
          <w:szCs w:val="24"/>
          <w:highlight w:val="none"/>
          <w:shd w:val="clear" w:color="auto" w:fill="CCE8CF" w:themeFill="background1"/>
          <w14:textFill>
            <w14:solidFill>
              <w14:schemeClr w14:val="tx1"/>
            </w14:solidFill>
          </w14:textFill>
        </w:rPr>
        <w:t>服务方案</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_Toc18396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6A400B77">
      <w:pPr>
        <w:pStyle w:val="33"/>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_Toc13425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十三、其他需要提交的资料</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_Toc13425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64</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1614ADFC">
      <w:pPr>
        <w:pStyle w:val="27"/>
        <w:tabs>
          <w:tab w:val="right" w:leader="dot" w:pos="9354"/>
        </w:tabs>
        <w:rPr>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fldChar w:fldCharType="begin"/>
      </w:r>
      <w:r>
        <w:rPr>
          <w:rFonts w:hint="eastAsia" w:ascii="仿宋" w:hAnsi="仿宋" w:eastAsia="仿宋" w:cs="仿宋"/>
          <w:color w:val="000000" w:themeColor="text1"/>
          <w:highlight w:val="none"/>
          <w14:textFill>
            <w14:solidFill>
              <w14:schemeClr w14:val="tx1"/>
            </w14:solidFill>
          </w14:textFill>
        </w:rPr>
        <w:instrText xml:space="preserve"> HYPERLINK \l _Toc24631 </w:instrText>
      </w:r>
      <w:r>
        <w:rPr>
          <w:rFonts w:hint="eastAsia" w:ascii="仿宋" w:hAnsi="仿宋" w:eastAsia="仿宋" w:cs="仿宋"/>
          <w:color w:val="000000" w:themeColor="text1"/>
          <w:highlight w:val="none"/>
          <w14:textFill>
            <w14:solidFill>
              <w14:schemeClr w14:val="tx1"/>
            </w14:solidFill>
          </w14:textFill>
        </w:rPr>
        <w:fldChar w:fldCharType="separate"/>
      </w:r>
      <w:r>
        <w:rPr>
          <w:rFonts w:hint="eastAsia" w:ascii="仿宋" w:hAnsi="仿宋" w:eastAsia="仿宋" w:cs="仿宋"/>
          <w:color w:val="000000" w:themeColor="text1"/>
          <w:szCs w:val="24"/>
          <w:highlight w:val="none"/>
          <w14:textFill>
            <w14:solidFill>
              <w14:schemeClr w14:val="tx1"/>
            </w14:solidFill>
          </w14:textFill>
        </w:rPr>
        <w:t>第六章 补充条款</w:t>
      </w:r>
      <w:r>
        <w:rPr>
          <w:color w:val="000000" w:themeColor="text1"/>
          <w:highlight w:val="none"/>
          <w14:textFill>
            <w14:solidFill>
              <w14:schemeClr w14:val="tx1"/>
            </w14:solidFill>
          </w14:textFill>
        </w:rPr>
        <w:tab/>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PAGEREF _Toc24631 \h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t>65</w:t>
      </w:r>
      <w:r>
        <w:rPr>
          <w:color w:val="000000" w:themeColor="text1"/>
          <w:highlight w:val="none"/>
          <w14:textFill>
            <w14:solidFill>
              <w14:schemeClr w14:val="tx1"/>
            </w14:solidFill>
          </w14:textFill>
        </w:rPr>
        <w:fldChar w:fldCharType="end"/>
      </w:r>
      <w:r>
        <w:rPr>
          <w:rFonts w:hint="eastAsia" w:ascii="仿宋" w:hAnsi="仿宋" w:eastAsia="仿宋" w:cs="仿宋"/>
          <w:color w:val="000000" w:themeColor="text1"/>
          <w:highlight w:val="none"/>
          <w14:textFill>
            <w14:solidFill>
              <w14:schemeClr w14:val="tx1"/>
            </w14:solidFill>
          </w14:textFill>
        </w:rPr>
        <w:fldChar w:fldCharType="end"/>
      </w:r>
    </w:p>
    <w:p w14:paraId="20425955">
      <w:pPr>
        <w:pStyle w:val="27"/>
        <w:tabs>
          <w:tab w:val="right" w:leader="dot" w:pos="9344"/>
        </w:tabs>
        <w:spacing w:line="276" w:lineRule="auto"/>
        <w:rPr>
          <w:rFonts w:hint="eastAsia" w:ascii="仿宋" w:hAnsi="仿宋" w:eastAsia="仿宋" w:cs="仿宋"/>
          <w:b/>
          <w:bCs/>
          <w:color w:val="000000" w:themeColor="text1"/>
          <w:highlight w:val="none"/>
          <w14:textFill>
            <w14:solidFill>
              <w14:schemeClr w14:val="tx1"/>
            </w14:solidFill>
          </w14:textFill>
        </w:rPr>
        <w:sectPr>
          <w:footerReference r:id="rId6" w:type="first"/>
          <w:headerReference r:id="rId3" w:type="default"/>
          <w:footerReference r:id="rId4" w:type="default"/>
          <w:footerReference r:id="rId5" w:type="even"/>
          <w:pgSz w:w="11906" w:h="16838"/>
          <w:pgMar w:top="1361" w:right="1134" w:bottom="1361" w:left="1418" w:header="851" w:footer="992" w:gutter="0"/>
          <w:pgNumType w:start="1"/>
          <w:cols w:space="720" w:num="1"/>
          <w:docGrid w:type="lines" w:linePitch="312" w:charSpace="0"/>
        </w:sectPr>
      </w:pPr>
      <w:r>
        <w:rPr>
          <w:rFonts w:hint="eastAsia" w:ascii="仿宋" w:hAnsi="仿宋" w:eastAsia="仿宋" w:cs="仿宋"/>
          <w:color w:val="000000" w:themeColor="text1"/>
          <w:highlight w:val="none"/>
          <w14:textFill>
            <w14:solidFill>
              <w14:schemeClr w14:val="tx1"/>
            </w14:solidFill>
          </w14:textFill>
        </w:rPr>
        <w:fldChar w:fldCharType="end"/>
      </w:r>
    </w:p>
    <w:p w14:paraId="0341243B">
      <w:pPr>
        <w:keepNext/>
        <w:widowControl/>
        <w:spacing w:after="120" w:afterLines="50" w:line="360" w:lineRule="auto"/>
        <w:jc w:val="center"/>
        <w:outlineLvl w:val="0"/>
        <w:rPr>
          <w:rFonts w:hint="eastAsia" w:ascii="仿宋" w:hAnsi="仿宋" w:eastAsia="仿宋" w:cs="仿宋"/>
          <w:b/>
          <w:bCs/>
          <w:color w:val="000000" w:themeColor="text1"/>
          <w:sz w:val="28"/>
          <w:szCs w:val="28"/>
          <w:highlight w:val="none"/>
          <w:lang w:eastAsia="zh-CN"/>
          <w14:textFill>
            <w14:solidFill>
              <w14:schemeClr w14:val="tx1"/>
            </w14:solidFill>
          </w14:textFill>
        </w:rPr>
      </w:pPr>
      <w:bookmarkStart w:id="0" w:name="_Toc1186"/>
      <w:r>
        <w:rPr>
          <w:rFonts w:hint="eastAsia" w:ascii="仿宋" w:hAnsi="仿宋" w:eastAsia="仿宋" w:cs="仿宋"/>
          <w:b/>
          <w:bCs/>
          <w:color w:val="000000" w:themeColor="text1"/>
          <w:sz w:val="28"/>
          <w:szCs w:val="28"/>
          <w:highlight w:val="none"/>
          <w:lang w:eastAsia="zh-CN"/>
          <w14:textFill>
            <w14:solidFill>
              <w14:schemeClr w14:val="tx1"/>
            </w14:solidFill>
          </w14:textFill>
        </w:rPr>
        <w:t>新疆维吾尔自治区地质局区域地质调查中心钻探技术服务项目</w:t>
      </w:r>
    </w:p>
    <w:p w14:paraId="7A518CD3">
      <w:pPr>
        <w:keepNext/>
        <w:widowControl/>
        <w:spacing w:after="120" w:afterLines="50" w:line="360" w:lineRule="auto"/>
        <w:jc w:val="center"/>
        <w:outlineLvl w:val="0"/>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公开招标公告</w:t>
      </w:r>
      <w:bookmarkEnd w:id="0"/>
    </w:p>
    <w:p w14:paraId="1A38DB6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项目概况</w:t>
      </w:r>
    </w:p>
    <w:p w14:paraId="78B16DD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eastAsia="zh-CN"/>
          <w14:textFill>
            <w14:solidFill>
              <w14:schemeClr w14:val="tx1"/>
            </w14:solidFill>
          </w14:textFill>
        </w:rPr>
        <w:t>新疆维吾尔自治区地质局区域地质调查中心钻探技术服务项目</w:t>
      </w:r>
      <w:r>
        <w:rPr>
          <w:rFonts w:hint="eastAsia" w:ascii="仿宋" w:hAnsi="仿宋" w:eastAsia="仿宋" w:cs="仿宋"/>
          <w:color w:val="000000" w:themeColor="text1"/>
          <w:kern w:val="0"/>
          <w:sz w:val="24"/>
          <w:szCs w:val="24"/>
          <w:highlight w:val="none"/>
          <w14:textFill>
            <w14:solidFill>
              <w14:schemeClr w14:val="tx1"/>
            </w14:solidFill>
          </w14:textFill>
        </w:rPr>
        <w:t xml:space="preserve"> 招标项目的潜在投标人应在政采云平台http://www.zcygov.cn获取招标文件，并于</w:t>
      </w:r>
      <w:r>
        <w:rPr>
          <w:rFonts w:hint="eastAsia" w:ascii="仿宋" w:hAnsi="仿宋" w:eastAsia="仿宋" w:cs="仿宋"/>
          <w:color w:val="000000" w:themeColor="text1"/>
          <w:kern w:val="0"/>
          <w:sz w:val="24"/>
          <w:szCs w:val="24"/>
          <w:highlight w:val="none"/>
          <w:lang w:eastAsia="zh-CN"/>
          <w14:textFill>
            <w14:solidFill>
              <w14:schemeClr w14:val="tx1"/>
            </w14:solidFill>
          </w14:textFill>
        </w:rPr>
        <w:t>2025年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04月24日</w:t>
      </w:r>
      <w:r>
        <w:rPr>
          <w:rFonts w:hint="eastAsia" w:ascii="仿宋" w:hAnsi="仿宋" w:eastAsia="仿宋" w:cs="仿宋"/>
          <w:color w:val="000000" w:themeColor="text1"/>
          <w:kern w:val="0"/>
          <w:sz w:val="24"/>
          <w:szCs w:val="24"/>
          <w:highlight w:val="none"/>
          <w:lang w:eastAsia="zh-CN"/>
          <w14:textFill>
            <w14:solidFill>
              <w14:schemeClr w14:val="tx1"/>
            </w14:solidFill>
          </w14:textFill>
        </w:rPr>
        <w:t>11:00（北京时间）</w:t>
      </w:r>
      <w:r>
        <w:rPr>
          <w:rFonts w:hint="eastAsia" w:ascii="仿宋" w:hAnsi="仿宋" w:eastAsia="仿宋" w:cs="仿宋"/>
          <w:color w:val="000000" w:themeColor="text1"/>
          <w:kern w:val="0"/>
          <w:sz w:val="24"/>
          <w:szCs w:val="24"/>
          <w:highlight w:val="none"/>
          <w14:textFill>
            <w14:solidFill>
              <w14:schemeClr w14:val="tx1"/>
            </w14:solidFill>
          </w14:textFill>
        </w:rPr>
        <w:t>前递交投标文件。</w:t>
      </w:r>
    </w:p>
    <w:p w14:paraId="359659D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一、项目基本情况</w:t>
      </w:r>
    </w:p>
    <w:p w14:paraId="777A13B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招标方式：公开招标</w:t>
      </w:r>
    </w:p>
    <w:p w14:paraId="4ECCDB2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项目编号：</w:t>
      </w:r>
      <w:r>
        <w:rPr>
          <w:rFonts w:hint="eastAsia" w:ascii="仿宋" w:hAnsi="仿宋" w:eastAsia="仿宋" w:cs="仿宋"/>
          <w:color w:val="000000" w:themeColor="text1"/>
          <w:kern w:val="0"/>
          <w:sz w:val="24"/>
          <w:szCs w:val="24"/>
          <w:highlight w:val="none"/>
          <w:lang w:eastAsia="zh-CN"/>
          <w14:textFill>
            <w14:solidFill>
              <w14:schemeClr w14:val="tx1"/>
            </w14:solidFill>
          </w14:textFill>
        </w:rPr>
        <w:t>xsj-2025-0324</w:t>
      </w:r>
    </w:p>
    <w:p w14:paraId="7E444CF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项目名称：</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新疆维吾尔自治区地质局区域地质调查中心钻探技术服务项目</w:t>
      </w:r>
    </w:p>
    <w:p w14:paraId="51F5739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预算金额（元）：</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6454700</w:t>
      </w:r>
    </w:p>
    <w:p w14:paraId="7AFCBB9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最高限价（元）：</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1080000、1440000、2070000、697500、550000、473200、144000</w:t>
      </w:r>
    </w:p>
    <w:p w14:paraId="4B58211A">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采购需求：</w:t>
      </w:r>
      <w:r>
        <w:rPr>
          <w:rFonts w:hint="eastAsia" w:ascii="仿宋" w:hAnsi="仿宋" w:eastAsia="仿宋" w:cs="仿宋"/>
          <w:color w:val="000000" w:themeColor="text1"/>
          <w:kern w:val="0"/>
          <w:sz w:val="24"/>
          <w:szCs w:val="24"/>
          <w:highlight w:val="none"/>
          <w14:textFill>
            <w14:solidFill>
              <w14:schemeClr w14:val="tx1"/>
            </w14:solidFill>
          </w14:textFill>
        </w:rPr>
        <w:tab/>
      </w:r>
    </w:p>
    <w:p w14:paraId="58517D34">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标项</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一</w:t>
      </w:r>
    </w:p>
    <w:p w14:paraId="34155F55">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标项名称:</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新疆维吾尔自治区地质局区域地质调查中心钻探技术服务项目（</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1包</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p w14:paraId="11063B38">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数量:不限</w:t>
      </w:r>
    </w:p>
    <w:p w14:paraId="05E899F0">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预算金额（元）: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1080000</w:t>
      </w:r>
    </w:p>
    <w:p w14:paraId="06DC08F0">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简要规格描述或项目基本概况介绍、用途：新疆阿克陶县奥依塔克-塔西克一带金矿调查评价</w:t>
      </w:r>
      <w:r>
        <w:rPr>
          <w:rFonts w:hint="eastAsia" w:ascii="仿宋" w:hAnsi="仿宋" w:eastAsia="仿宋" w:cs="仿宋"/>
          <w:color w:val="000000" w:themeColor="text1"/>
          <w:kern w:val="0"/>
          <w:sz w:val="24"/>
          <w:szCs w:val="24"/>
          <w:highlight w:val="none"/>
          <w:lang w:eastAsia="zh-CN"/>
          <w14:textFill>
            <w14:solidFill>
              <w14:schemeClr w14:val="tx1"/>
            </w14:solidFill>
          </w14:textFill>
        </w:rPr>
        <w:t>钻探技术服务</w:t>
      </w:r>
    </w:p>
    <w:p w14:paraId="766781C1">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备注：</w:t>
      </w:r>
    </w:p>
    <w:p w14:paraId="3EDFDB31">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标项</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二</w:t>
      </w:r>
    </w:p>
    <w:p w14:paraId="7D786D33">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标项名称:</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新疆维吾尔自治区地质局区域地质调查中心钻探技术服务项目（</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2包</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p w14:paraId="7650A9DD">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数量:不限</w:t>
      </w:r>
    </w:p>
    <w:p w14:paraId="46002765">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预算金额（元）: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1440000</w:t>
      </w:r>
    </w:p>
    <w:p w14:paraId="7D972B33">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简要规格描述或项目基本概况介绍、用途：新疆阿克陶县布仑口一带铜金矿普查</w:t>
      </w:r>
      <w:r>
        <w:rPr>
          <w:rFonts w:hint="eastAsia" w:ascii="仿宋" w:hAnsi="仿宋" w:eastAsia="仿宋" w:cs="仿宋"/>
          <w:color w:val="000000" w:themeColor="text1"/>
          <w:kern w:val="0"/>
          <w:sz w:val="24"/>
          <w:szCs w:val="24"/>
          <w:highlight w:val="none"/>
          <w:lang w:eastAsia="zh-CN"/>
          <w14:textFill>
            <w14:solidFill>
              <w14:schemeClr w14:val="tx1"/>
            </w14:solidFill>
          </w14:textFill>
        </w:rPr>
        <w:t>钻探技术服务</w:t>
      </w:r>
    </w:p>
    <w:p w14:paraId="28A25B88">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备注：</w:t>
      </w:r>
    </w:p>
    <w:p w14:paraId="73D4F4AC">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标项</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三</w:t>
      </w:r>
    </w:p>
    <w:p w14:paraId="1836D117">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标项名称:</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新疆维吾尔自治区地质局区域地质调查中心钻探技术服务项目（</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3包</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p w14:paraId="34D20628">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数量:不限</w:t>
      </w:r>
    </w:p>
    <w:p w14:paraId="60B14B1B">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预算金额（元）: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2070000</w:t>
      </w:r>
    </w:p>
    <w:p w14:paraId="3154DF9C">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简要规格描述或项目基本概况介绍、用途：新疆阿克陶县恰普吐孜-克孜捷克一带金矿普查</w:t>
      </w:r>
      <w:r>
        <w:rPr>
          <w:rFonts w:hint="eastAsia" w:ascii="仿宋" w:hAnsi="仿宋" w:eastAsia="仿宋" w:cs="仿宋"/>
          <w:color w:val="000000" w:themeColor="text1"/>
          <w:kern w:val="0"/>
          <w:sz w:val="24"/>
          <w:szCs w:val="24"/>
          <w:highlight w:val="none"/>
          <w:lang w:eastAsia="zh-CN"/>
          <w14:textFill>
            <w14:solidFill>
              <w14:schemeClr w14:val="tx1"/>
            </w14:solidFill>
          </w14:textFill>
        </w:rPr>
        <w:t>钻探技术服务</w:t>
      </w:r>
    </w:p>
    <w:p w14:paraId="44C5007E">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备注：</w:t>
      </w:r>
    </w:p>
    <w:p w14:paraId="6B061F92">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标项</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四</w:t>
      </w:r>
    </w:p>
    <w:p w14:paraId="40B25E78">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标项名称:</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新疆维吾尔自治区地质局区域地质调查中心钻探技术服务项目（</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4包</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p w14:paraId="631EEF0A">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数量:不限</w:t>
      </w:r>
    </w:p>
    <w:p w14:paraId="7A56F4E5">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预算金额（元）: </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697500</w:t>
      </w:r>
    </w:p>
    <w:p w14:paraId="3C459CD7">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简要规格描述或项目基本概况介绍、用途：新疆巴里坤县索尔巴斯陶金矿外围锑金矿调查评价</w:t>
      </w:r>
      <w:r>
        <w:rPr>
          <w:rFonts w:hint="eastAsia" w:ascii="仿宋" w:hAnsi="仿宋" w:eastAsia="仿宋" w:cs="仿宋"/>
          <w:color w:val="000000" w:themeColor="text1"/>
          <w:kern w:val="0"/>
          <w:sz w:val="24"/>
          <w:szCs w:val="24"/>
          <w:highlight w:val="none"/>
          <w:lang w:eastAsia="zh-CN"/>
          <w14:textFill>
            <w14:solidFill>
              <w14:schemeClr w14:val="tx1"/>
            </w14:solidFill>
          </w14:textFill>
        </w:rPr>
        <w:t>钻探技术服务</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、新疆富蕴县也斯克一带铜钼矿调查评价</w:t>
      </w:r>
      <w:r>
        <w:rPr>
          <w:rFonts w:hint="eastAsia" w:ascii="仿宋" w:hAnsi="仿宋" w:eastAsia="仿宋" w:cs="仿宋"/>
          <w:color w:val="000000" w:themeColor="text1"/>
          <w:kern w:val="0"/>
          <w:sz w:val="24"/>
          <w:szCs w:val="24"/>
          <w:highlight w:val="none"/>
          <w:lang w:eastAsia="zh-CN"/>
          <w14:textFill>
            <w14:solidFill>
              <w14:schemeClr w14:val="tx1"/>
            </w14:solidFill>
          </w14:textFill>
        </w:rPr>
        <w:t>钻探技术服务</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p w14:paraId="388AB6AA">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备注：</w:t>
      </w:r>
    </w:p>
    <w:p w14:paraId="6B9C1D89">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标项</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五</w:t>
      </w:r>
    </w:p>
    <w:p w14:paraId="7771EB87">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标项名称:</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新疆维吾尔自治区地质局区域地质调查中心钻探技术服务项目（</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5包</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p w14:paraId="46AF825C">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数量:不限</w:t>
      </w:r>
    </w:p>
    <w:p w14:paraId="6C6189EE">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预算金额（元）:</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550000</w:t>
      </w:r>
    </w:p>
    <w:p w14:paraId="45274C1A">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简要规格描述或项目基本概况介绍、用途：新疆拜城县乔拉克-科克亚一带锆石砂矿调查评价</w:t>
      </w:r>
      <w:r>
        <w:rPr>
          <w:rFonts w:hint="eastAsia" w:ascii="仿宋" w:hAnsi="仿宋" w:eastAsia="仿宋" w:cs="仿宋"/>
          <w:color w:val="000000" w:themeColor="text1"/>
          <w:kern w:val="0"/>
          <w:sz w:val="24"/>
          <w:szCs w:val="24"/>
          <w:highlight w:val="none"/>
          <w:lang w:eastAsia="zh-CN"/>
          <w14:textFill>
            <w14:solidFill>
              <w14:schemeClr w14:val="tx1"/>
            </w14:solidFill>
          </w14:textFill>
        </w:rPr>
        <w:t>钻探技术服务</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p w14:paraId="41144C86">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备注：</w:t>
      </w:r>
    </w:p>
    <w:p w14:paraId="47709059">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标项</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六</w:t>
      </w:r>
    </w:p>
    <w:p w14:paraId="5817874A">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标项名称:</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新疆维吾尔自治区地质局区域地质调查中心钻探技术服务项目（</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6包</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p w14:paraId="680682D9">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数量:不限</w:t>
      </w:r>
    </w:p>
    <w:p w14:paraId="5E1F497E">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预算金额（元）:</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473200</w:t>
      </w:r>
    </w:p>
    <w:p w14:paraId="6561D4FC">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简要规格描述或项目基本概况介绍、用途：</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新疆吐鲁番市二塘沟一带1∶5万矿产地质调查</w:t>
      </w:r>
      <w:r>
        <w:rPr>
          <w:rFonts w:hint="eastAsia" w:ascii="仿宋" w:hAnsi="仿宋" w:eastAsia="仿宋" w:cs="仿宋"/>
          <w:color w:val="000000" w:themeColor="text1"/>
          <w:kern w:val="0"/>
          <w:sz w:val="24"/>
          <w:szCs w:val="24"/>
          <w:highlight w:val="none"/>
          <w:lang w:eastAsia="zh-CN"/>
          <w14:textFill>
            <w14:solidFill>
              <w14:schemeClr w14:val="tx1"/>
            </w14:solidFill>
          </w14:textFill>
        </w:rPr>
        <w:t>钻探技术服务。</w:t>
      </w:r>
    </w:p>
    <w:p w14:paraId="7922D4B0">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备注：</w:t>
      </w:r>
    </w:p>
    <w:p w14:paraId="593833E9">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标项</w:t>
      </w:r>
      <w:r>
        <w:rPr>
          <w:rFonts w:hint="eastAsia" w:ascii="仿宋" w:hAnsi="仿宋" w:eastAsia="仿宋" w:cs="仿宋"/>
          <w:b/>
          <w:bCs/>
          <w:color w:val="000000" w:themeColor="text1"/>
          <w:kern w:val="0"/>
          <w:sz w:val="24"/>
          <w:szCs w:val="24"/>
          <w:highlight w:val="none"/>
          <w:lang w:val="en-US" w:eastAsia="zh-CN"/>
          <w14:textFill>
            <w14:solidFill>
              <w14:schemeClr w14:val="tx1"/>
            </w14:solidFill>
          </w14:textFill>
        </w:rPr>
        <w:t>七</w:t>
      </w:r>
    </w:p>
    <w:p w14:paraId="6CA52B1C">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标项名称:</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新疆维吾尔自治区地质局区域地质调查中心钻探技术服务项目（</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7包</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p>
    <w:p w14:paraId="7C9DAA2A">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数量:不限</w:t>
      </w:r>
    </w:p>
    <w:p w14:paraId="72CC6287">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预算金额（元）:</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144000</w:t>
      </w:r>
    </w:p>
    <w:p w14:paraId="02CA343A">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简要规格描述或项目基本概况介绍、用途：</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新疆裕民苏尤河-玉铁热克一带1：2.5万地质调查</w:t>
      </w:r>
      <w:r>
        <w:rPr>
          <w:rFonts w:hint="eastAsia" w:ascii="仿宋" w:hAnsi="仿宋" w:eastAsia="仿宋" w:cs="仿宋"/>
          <w:color w:val="000000" w:themeColor="text1"/>
          <w:kern w:val="0"/>
          <w:sz w:val="24"/>
          <w:szCs w:val="24"/>
          <w:highlight w:val="none"/>
          <w:lang w:eastAsia="zh-CN"/>
          <w14:textFill>
            <w14:solidFill>
              <w14:schemeClr w14:val="tx1"/>
            </w14:solidFill>
          </w14:textFill>
        </w:rPr>
        <w:t>钻探技术服务</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p w14:paraId="675A96F4">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备注：</w:t>
      </w:r>
    </w:p>
    <w:p w14:paraId="68F81668">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shd w:val="clear" w:color="auto" w:fill="CCE8CF" w:themeFill="background1"/>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合同履约期限：</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【标项1、2、3、4、5、6、7】</w:t>
      </w:r>
      <w:r>
        <w:rPr>
          <w:rFonts w:hint="eastAsia" w:ascii="仿宋" w:hAnsi="仿宋" w:eastAsia="仿宋" w:cs="仿宋"/>
          <w:color w:val="000000" w:themeColor="text1"/>
          <w:sz w:val="24"/>
          <w:szCs w:val="24"/>
          <w:highlight w:val="none"/>
          <w:lang w:val="en-US" w:eastAsia="zh-CN"/>
          <w14:textFill>
            <w14:solidFill>
              <w14:schemeClr w14:val="tx1"/>
            </w14:solidFill>
          </w14:textFill>
        </w:rPr>
        <w:t>自合同签订之日起至项目竣工验收结束</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w:t>
      </w:r>
    </w:p>
    <w:p w14:paraId="4457565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本项目</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不接受</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kern w:val="0"/>
          <w:sz w:val="24"/>
          <w:szCs w:val="24"/>
          <w:highlight w:val="none"/>
          <w14:textFill>
            <w14:solidFill>
              <w14:schemeClr w14:val="tx1"/>
            </w14:solidFill>
          </w14:textFill>
        </w:rPr>
        <w:t>联合体投标。</w:t>
      </w:r>
    </w:p>
    <w:p w14:paraId="2A61264B">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二、申请人的资格要求：</w:t>
      </w:r>
    </w:p>
    <w:p w14:paraId="1FB5FF22">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1.满足《中华人民共和国政府采购法》第二十二条规定；</w:t>
      </w:r>
    </w:p>
    <w:p w14:paraId="16305CA1">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2.落实政府采购政策需满足的资格要求：符合政府采购优先（节约能源、保护环境）采购政策及促进中小企业（监狱企业、残疾人福利性单位）发展政策的，依据规定给予评审优惠。</w:t>
      </w:r>
    </w:p>
    <w:p w14:paraId="4DDC894F">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3.本项目的特定资格要求：</w:t>
      </w:r>
    </w:p>
    <w:p w14:paraId="402EE752">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投标人须具备有效的《安全生产许可证》。</w:t>
      </w:r>
    </w:p>
    <w:p w14:paraId="7FE0406A">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如在“信用中国”网站（www.creditchina.gov.cn）、中国政府采购网（www.ccgp.gov.cn）等渠道被列入失信被执行人、重大税收违法失信主体、政府采购严重违法失信行为记录名单及其它不符合《中华人民共和国政府采购法》第二十二条规定条件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，尚在处罚期内的将被拒绝参加本次</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招标</w:t>
      </w:r>
      <w:r>
        <w:rPr>
          <w:rFonts w:hint="eastAsia" w:ascii="仿宋" w:hAnsi="仿宋" w:eastAsia="仿宋" w:cs="仿宋"/>
          <w:color w:val="000000" w:themeColor="text1"/>
          <w:kern w:val="0"/>
          <w:sz w:val="24"/>
          <w:szCs w:val="24"/>
          <w:highlight w:val="none"/>
          <w14:textFill>
            <w14:solidFill>
              <w14:schemeClr w14:val="tx1"/>
            </w14:solidFill>
          </w14:textFill>
        </w:rPr>
        <w:t>活动。</w:t>
      </w:r>
    </w:p>
    <w:p w14:paraId="2CBE7F4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三、获取招标文件</w:t>
      </w:r>
    </w:p>
    <w:p w14:paraId="087BA46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时间：202</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14:textFill>
            <w14:solidFill>
              <w14:schemeClr w14:val="tx1"/>
            </w14:solidFill>
          </w14:textFill>
        </w:rPr>
        <w:t>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04</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02</w:t>
      </w:r>
      <w:r>
        <w:rPr>
          <w:rFonts w:hint="eastAsia" w:ascii="仿宋" w:hAnsi="仿宋" w:eastAsia="仿宋" w:cs="仿宋"/>
          <w:color w:val="000000" w:themeColor="text1"/>
          <w:kern w:val="0"/>
          <w:sz w:val="24"/>
          <w:szCs w:val="24"/>
          <w:highlight w:val="none"/>
          <w14:textFill>
            <w14:solidFill>
              <w14:schemeClr w14:val="tx1"/>
            </w14:solidFill>
          </w14:textFill>
        </w:rPr>
        <w:t>日至202</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14:textFill>
            <w14:solidFill>
              <w14:schemeClr w14:val="tx1"/>
            </w14:solidFill>
          </w14:textFill>
        </w:rPr>
        <w:t>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04</w:t>
      </w:r>
      <w:r>
        <w:rPr>
          <w:rFonts w:hint="eastAsia" w:ascii="仿宋" w:hAnsi="仿宋" w:eastAsia="仿宋" w:cs="仿宋"/>
          <w:color w:val="000000" w:themeColor="text1"/>
          <w:kern w:val="0"/>
          <w:sz w:val="24"/>
          <w:szCs w:val="24"/>
          <w:highlight w:val="none"/>
          <w14:textFill>
            <w14:solidFill>
              <w14:schemeClr w14:val="tx1"/>
            </w14:solidFill>
          </w14:textFill>
        </w:rPr>
        <w:t>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kern w:val="0"/>
          <w:sz w:val="24"/>
          <w:szCs w:val="24"/>
          <w:highlight w:val="none"/>
          <w14:textFill>
            <w14:solidFill>
              <w14:schemeClr w14:val="tx1"/>
            </w14:solidFill>
          </w14:textFill>
        </w:rPr>
        <w:t>日，每天上午00:00至1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14:textFill>
            <w14:solidFill>
              <w14:schemeClr w14:val="tx1"/>
            </w14:solidFill>
          </w14:textFill>
        </w:rPr>
        <w:t>:00，下午1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14:textFill>
            <w14:solidFill>
              <w14:schemeClr w14:val="tx1"/>
            </w14:solidFill>
          </w14:textFill>
        </w:rPr>
        <w:t>:00至23:59（北京时间，法定节假日除外）</w:t>
      </w:r>
    </w:p>
    <w:p w14:paraId="11C86AA9">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地点：政采云平台http://www.zcygov.cn</w:t>
      </w:r>
    </w:p>
    <w:p w14:paraId="41EE59B8">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方式：免费获取，</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登陆政采云账户（网址：https://www.zcygov.cn/）,在线申请获取招标文件（登录政府采购云平台→采购项目→获取采购文件→申请，审核通过后可下载招标文件，如有操作性问题，可与政采云在线客服进行咨询，咨询电话：95763</w:t>
      </w:r>
    </w:p>
    <w:p w14:paraId="179FC21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售价（元）：0</w:t>
      </w:r>
    </w:p>
    <w:p w14:paraId="778EE0C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四、提交投标文件截止时间、开标时间和地点</w:t>
      </w:r>
    </w:p>
    <w:p w14:paraId="7372819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提交投标文件截止时间：</w:t>
      </w:r>
      <w:r>
        <w:rPr>
          <w:rFonts w:hint="eastAsia" w:ascii="仿宋" w:hAnsi="仿宋" w:eastAsia="仿宋" w:cs="仿宋"/>
          <w:color w:val="000000" w:themeColor="text1"/>
          <w:kern w:val="0"/>
          <w:sz w:val="24"/>
          <w:szCs w:val="24"/>
          <w:highlight w:val="none"/>
          <w:lang w:eastAsia="zh-CN"/>
          <w14:textFill>
            <w14:solidFill>
              <w14:schemeClr w14:val="tx1"/>
            </w14:solidFill>
          </w14:textFill>
        </w:rPr>
        <w:t>2025年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04月24日</w:t>
      </w:r>
      <w:r>
        <w:rPr>
          <w:rFonts w:hint="eastAsia" w:ascii="仿宋" w:hAnsi="仿宋" w:eastAsia="仿宋" w:cs="仿宋"/>
          <w:color w:val="000000" w:themeColor="text1"/>
          <w:kern w:val="0"/>
          <w:sz w:val="24"/>
          <w:szCs w:val="24"/>
          <w:highlight w:val="none"/>
          <w:lang w:eastAsia="zh-CN"/>
          <w14:textFill>
            <w14:solidFill>
              <w14:schemeClr w14:val="tx1"/>
            </w14:solidFill>
          </w14:textFill>
        </w:rPr>
        <w:t>11:00（北京时间）</w:t>
      </w:r>
    </w:p>
    <w:p w14:paraId="0B4FC5A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Style w:val="213"/>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投标地点：</w:t>
      </w:r>
      <w:bookmarkStart w:id="1" w:name="_Hlk129254397"/>
      <w:r>
        <w:rPr>
          <w:rStyle w:val="213"/>
          <w:rFonts w:hint="eastAsia" w:ascii="仿宋" w:hAnsi="仿宋" w:eastAsia="仿宋" w:cs="仿宋"/>
          <w:color w:val="000000" w:themeColor="text1"/>
          <w:sz w:val="24"/>
          <w:szCs w:val="24"/>
          <w:highlight w:val="none"/>
          <w:lang w:eastAsia="zh-CN"/>
          <w14:textFill>
            <w14:solidFill>
              <w14:schemeClr w14:val="tx1"/>
            </w14:solidFill>
          </w14:textFill>
        </w:rPr>
        <w:t>投标人</w:t>
      </w:r>
      <w:r>
        <w:rPr>
          <w:rStyle w:val="213"/>
          <w:rFonts w:hint="eastAsia" w:ascii="仿宋" w:hAnsi="仿宋" w:eastAsia="仿宋" w:cs="仿宋"/>
          <w:color w:val="000000" w:themeColor="text1"/>
          <w:sz w:val="24"/>
          <w:szCs w:val="24"/>
          <w:highlight w:val="none"/>
          <w14:textFill>
            <w14:solidFill>
              <w14:schemeClr w14:val="tx1"/>
            </w14:solidFill>
          </w14:textFill>
        </w:rPr>
        <w:t>应在此之前将加密的投标文件上传至政采云平台对应位置 (逾期送达或不符合规定的投标文件将被拒绝接收)。</w:t>
      </w:r>
      <w:bookmarkEnd w:id="1"/>
    </w:p>
    <w:p w14:paraId="2B613935">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开标时间：</w:t>
      </w:r>
      <w:r>
        <w:rPr>
          <w:rFonts w:hint="eastAsia" w:ascii="仿宋" w:hAnsi="仿宋" w:eastAsia="仿宋" w:cs="仿宋"/>
          <w:color w:val="000000" w:themeColor="text1"/>
          <w:kern w:val="0"/>
          <w:sz w:val="24"/>
          <w:szCs w:val="24"/>
          <w:highlight w:val="none"/>
          <w:lang w:eastAsia="zh-CN"/>
          <w14:textFill>
            <w14:solidFill>
              <w14:schemeClr w14:val="tx1"/>
            </w14:solidFill>
          </w14:textFill>
        </w:rPr>
        <w:t>2025年</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04月24日</w:t>
      </w:r>
      <w:r>
        <w:rPr>
          <w:rFonts w:hint="eastAsia" w:ascii="仿宋" w:hAnsi="仿宋" w:eastAsia="仿宋" w:cs="仿宋"/>
          <w:color w:val="000000" w:themeColor="text1"/>
          <w:kern w:val="0"/>
          <w:sz w:val="24"/>
          <w:szCs w:val="24"/>
          <w:highlight w:val="none"/>
          <w:lang w:eastAsia="zh-CN"/>
          <w14:textFill>
            <w14:solidFill>
              <w14:schemeClr w14:val="tx1"/>
            </w14:solidFill>
          </w14:textFill>
        </w:rPr>
        <w:t>11:00（北京时间）</w:t>
      </w:r>
    </w:p>
    <w:p w14:paraId="331C87B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开标地点：</w:t>
      </w:r>
      <w:r>
        <w:rPr>
          <w:rStyle w:val="213"/>
          <w:rFonts w:hint="eastAsia" w:ascii="仿宋" w:hAnsi="仿宋" w:eastAsia="仿宋" w:cs="仿宋"/>
          <w:color w:val="000000" w:themeColor="text1"/>
          <w:sz w:val="24"/>
          <w:szCs w:val="24"/>
          <w:highlight w:val="none"/>
          <w14:textFill>
            <w14:solidFill>
              <w14:schemeClr w14:val="tx1"/>
            </w14:solidFill>
          </w14:textFill>
        </w:rPr>
        <w:t>政采云平台https://www.zcygov.cn/不见面开标大厅</w:t>
      </w:r>
    </w:p>
    <w:p w14:paraId="0968F2A0">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五、公告期限</w:t>
      </w:r>
    </w:p>
    <w:p w14:paraId="50EB0326">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自本公告发布之日起5个工作日。</w:t>
      </w:r>
    </w:p>
    <w:p w14:paraId="4C74D26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六、其他补充事宜</w:t>
      </w:r>
    </w:p>
    <w:p w14:paraId="0BA5642E">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1.本项目实行电子招投标，</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须登录政采云平台申请获取采购文件，并需要使用CA锁，登录政采云电子投标客户端制作投标文件，若</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参与投标,自行承担与投标有关的一切费用。</w:t>
      </w:r>
    </w:p>
    <w:p w14:paraId="7769A20C">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应在开标前确保是新疆维吾尔自治区政府采购网正式注册入库的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，并完成CA数字证书申领。因未注册入库、未办理CA数字证书等原因造成无法投标或投标失败等后果的由</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自行承担</w:t>
      </w:r>
    </w:p>
    <w:p w14:paraId="308C2351">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可前往新疆政府采购网（http://www.ccgp-xinjiang.gov.cn/）下载专区，下载政采云电子投标客户端，安装完成后，可通过账号密码或CA登录客户端进行投标文件制作。</w:t>
      </w:r>
    </w:p>
    <w:p w14:paraId="3375C79F">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在开标时须携带制作加密电子投标文件所使用的CA锁，电脑须提前配置好浏览器，以便开标时在线解密。</w:t>
      </w:r>
    </w:p>
    <w:p w14:paraId="304D5343">
      <w:pPr>
        <w:keepNext w:val="0"/>
        <w:keepLines w:val="0"/>
        <w:pageBreakBefore w:val="0"/>
        <w:widowControl/>
        <w:tabs>
          <w:tab w:val="left" w:pos="7125"/>
        </w:tabs>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5.投标</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应当在投标截止时间前，将生成的“电子加密投标文件”上传递交至“政府采购云平台”，投标截止时间以后上传递交的投标文件将被“政府采购云平台”拒收。</w:t>
      </w:r>
    </w:p>
    <w:p w14:paraId="4B2D5703">
      <w:pPr>
        <w:keepNext w:val="0"/>
        <w:keepLines w:val="0"/>
        <w:pageBreakBefore w:val="0"/>
        <w:widowControl/>
        <w:tabs>
          <w:tab w:val="left" w:pos="7125"/>
        </w:tabs>
        <w:kinsoku/>
        <w:wordWrap/>
        <w:overflowPunct/>
        <w:topLinePunct w:val="0"/>
        <w:autoSpaceDE/>
        <w:autoSpaceDN/>
        <w:bidi w:val="0"/>
        <w:adjustRightInd/>
        <w:snapToGrid/>
        <w:spacing w:line="360" w:lineRule="auto"/>
        <w:jc w:val="left"/>
        <w:textAlignment w:val="auto"/>
        <w:rPr>
          <w:rFonts w:hint="eastAsia" w:ascii="仿宋" w:hAnsi="仿宋" w:eastAsia="仿宋" w:cs="仿宋"/>
          <w:b/>
          <w:bCs/>
          <w:color w:val="000000" w:themeColor="text1"/>
          <w:kern w:val="0"/>
          <w:sz w:val="24"/>
          <w:szCs w:val="24"/>
          <w:highlight w:val="none"/>
          <w14:textFill>
            <w14:solidFill>
              <w14:schemeClr w14:val="tx1"/>
            </w14:solidFill>
          </w14:textFill>
        </w:rPr>
      </w:pPr>
      <w:r>
        <w:rPr>
          <w:rFonts w:hint="eastAsia" w:ascii="仿宋" w:hAnsi="仿宋" w:eastAsia="仿宋" w:cs="仿宋"/>
          <w:b/>
          <w:bCs/>
          <w:color w:val="000000" w:themeColor="text1"/>
          <w:kern w:val="0"/>
          <w:sz w:val="24"/>
          <w:szCs w:val="24"/>
          <w:highlight w:val="none"/>
          <w14:textFill>
            <w14:solidFill>
              <w14:schemeClr w14:val="tx1"/>
            </w14:solidFill>
          </w14:textFill>
        </w:rPr>
        <w:t>七、对本次采购提出询问，请按以下方式联系</w:t>
      </w:r>
    </w:p>
    <w:p w14:paraId="09782B9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1.采购人信息</w:t>
      </w:r>
    </w:p>
    <w:p w14:paraId="17665F9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名 称：</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新疆维吾尔自治区地质局区域地质调查中心</w:t>
      </w:r>
    </w:p>
    <w:p w14:paraId="695C603C">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地址：乌鲁木齐高新技术产业开发区（新市区）天津北路466号</w:t>
      </w:r>
    </w:p>
    <w:p w14:paraId="65BC935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项目联系人：姚磊</w:t>
      </w:r>
      <w:r>
        <w:rPr>
          <w:rFonts w:hint="eastAsia" w:ascii="仿宋" w:hAnsi="仿宋" w:eastAsia="仿宋" w:cs="仿宋"/>
          <w:color w:val="000000" w:themeColor="text1"/>
          <w:kern w:val="0"/>
          <w:sz w:val="24"/>
          <w:szCs w:val="24"/>
          <w:highlight w:val="none"/>
          <w:lang w:eastAsia="zh-CN"/>
          <w14:textFill>
            <w14:solidFill>
              <w14:schemeClr w14:val="tx1"/>
            </w14:solidFill>
          </w14:textFill>
        </w:rPr>
        <w:t>、乔玉刚</w:t>
      </w:r>
    </w:p>
    <w:p w14:paraId="6A9CC6B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项目联系方式：18699461170</w:t>
      </w:r>
      <w:r>
        <w:rPr>
          <w:rFonts w:hint="eastAsia" w:ascii="仿宋" w:hAnsi="仿宋" w:eastAsia="仿宋" w:cs="仿宋"/>
          <w:color w:val="000000" w:themeColor="text1"/>
          <w:kern w:val="0"/>
          <w:sz w:val="24"/>
          <w:szCs w:val="24"/>
          <w:highlight w:val="none"/>
          <w:lang w:eastAsia="zh-CN"/>
          <w14:textFill>
            <w14:solidFill>
              <w14:schemeClr w14:val="tx1"/>
            </w14:solidFill>
          </w14:textFill>
        </w:rPr>
        <w:t>、13319050958</w:t>
      </w:r>
    </w:p>
    <w:p w14:paraId="6713E22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2.采购代理机构信息</w:t>
      </w:r>
    </w:p>
    <w:p w14:paraId="539A1AE4">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名称：新疆新世纪招标有限公司</w:t>
      </w:r>
    </w:p>
    <w:p w14:paraId="2A3A58BA">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地址：乌鲁木齐市新兴街20号凤凰科技大厦五楼</w:t>
      </w:r>
    </w:p>
    <w:p w14:paraId="32FD51F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联系方式：</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17609941920、13109969229</w:t>
      </w:r>
    </w:p>
    <w:p w14:paraId="79CDA967">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3.项目联系方式</w:t>
      </w:r>
    </w:p>
    <w:p w14:paraId="6C23A6E1">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项目联系人：</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闵俊瑀、宋金龙</w:t>
      </w:r>
    </w:p>
    <w:p w14:paraId="7A2E1E4B">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项目联系方式：</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17609941920、13109969229</w:t>
      </w:r>
    </w:p>
    <w:p w14:paraId="73EDD95A">
      <w:pPr>
        <w:widowControl/>
        <w:spacing w:before="60" w:after="60" w:line="360" w:lineRule="auto"/>
        <w:ind w:firstLine="480"/>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br w:type="page"/>
      </w:r>
    </w:p>
    <w:p w14:paraId="6B3EA91D">
      <w:pPr>
        <w:spacing w:line="440" w:lineRule="exact"/>
        <w:jc w:val="center"/>
        <w:outlineLvl w:val="0"/>
        <w:rPr>
          <w:rFonts w:hint="eastAsia" w:ascii="仿宋" w:hAnsi="仿宋" w:eastAsia="仿宋" w:cs="仿宋"/>
          <w:b/>
          <w:color w:val="000000" w:themeColor="text1"/>
          <w:sz w:val="28"/>
          <w:szCs w:val="28"/>
          <w:highlight w:val="none"/>
          <w14:textFill>
            <w14:solidFill>
              <w14:schemeClr w14:val="tx1"/>
            </w14:solidFill>
          </w14:textFill>
        </w:rPr>
      </w:pPr>
      <w:bookmarkStart w:id="2" w:name="_Toc31961"/>
      <w:r>
        <w:rPr>
          <w:rFonts w:hint="eastAsia" w:ascii="仿宋" w:hAnsi="仿宋" w:eastAsia="仿宋" w:cs="仿宋"/>
          <w:b/>
          <w:color w:val="000000" w:themeColor="text1"/>
          <w:sz w:val="28"/>
          <w:szCs w:val="28"/>
          <w:highlight w:val="none"/>
          <w14:textFill>
            <w14:solidFill>
              <w14:schemeClr w14:val="tx1"/>
            </w14:solidFill>
          </w14:textFill>
        </w:rPr>
        <w:t>投标人须知前附表</w:t>
      </w:r>
      <w:bookmarkEnd w:id="2"/>
    </w:p>
    <w:tbl>
      <w:tblPr>
        <w:tblStyle w:val="42"/>
        <w:tblW w:w="90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597"/>
        <w:gridCol w:w="1633"/>
        <w:gridCol w:w="6850"/>
      </w:tblGrid>
      <w:tr w14:paraId="22CA6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tcBorders>
              <w:top w:val="single" w:color="auto" w:sz="4" w:space="0"/>
              <w:left w:val="single" w:color="auto" w:sz="4" w:space="0"/>
              <w:bottom w:val="single" w:color="auto" w:sz="4" w:space="0"/>
              <w:right w:val="single" w:color="auto" w:sz="4" w:space="0"/>
            </w:tcBorders>
            <w:shd w:val="clear" w:color="auto" w:fill="FFFFFF"/>
            <w:vAlign w:val="center"/>
          </w:tcPr>
          <w:p w14:paraId="07834A4D">
            <w:pPr>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项号</w:t>
            </w:r>
          </w:p>
        </w:tc>
        <w:tc>
          <w:tcPr>
            <w:tcW w:w="8483"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14:paraId="7FC6E70B">
            <w:pPr>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编列内容</w:t>
            </w:r>
          </w:p>
        </w:tc>
      </w:tr>
      <w:tr w14:paraId="2633C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tcBorders>
              <w:top w:val="single" w:color="auto" w:sz="4" w:space="0"/>
            </w:tcBorders>
            <w:shd w:val="clear" w:color="auto" w:fill="FFFFFF"/>
            <w:vAlign w:val="center"/>
          </w:tcPr>
          <w:p w14:paraId="335463EC">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633" w:type="dxa"/>
            <w:tcBorders>
              <w:top w:val="single" w:color="auto" w:sz="4" w:space="0"/>
            </w:tcBorders>
            <w:shd w:val="clear" w:color="auto" w:fill="FFFFFF"/>
            <w:vAlign w:val="center"/>
          </w:tcPr>
          <w:p w14:paraId="6889571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6850" w:type="dxa"/>
            <w:tcBorders>
              <w:top w:val="single" w:color="auto" w:sz="4" w:space="0"/>
            </w:tcBorders>
            <w:shd w:val="clear" w:color="auto" w:fill="FFFFFF"/>
            <w:vAlign w:val="center"/>
          </w:tcPr>
          <w:p w14:paraId="52820973">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新疆维吾尔自治区地质局区域地质调查中心钻探技术服务项目</w:t>
            </w:r>
          </w:p>
        </w:tc>
      </w:tr>
      <w:tr w14:paraId="4BCA3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57A2DC10">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0773DC3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p>
        </w:tc>
        <w:tc>
          <w:tcPr>
            <w:tcW w:w="6850" w:type="dxa"/>
            <w:shd w:val="clear" w:color="auto" w:fill="FFFFFF"/>
            <w:vAlign w:val="center"/>
          </w:tcPr>
          <w:p w14:paraId="14CDD530">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xsj-2025-0324</w:t>
            </w:r>
          </w:p>
        </w:tc>
      </w:tr>
      <w:tr w14:paraId="7EC65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233378E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68BB11CA">
            <w:pPr>
              <w:spacing w:line="36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标项名称</w:t>
            </w:r>
          </w:p>
        </w:tc>
        <w:tc>
          <w:tcPr>
            <w:tcW w:w="6850" w:type="dxa"/>
            <w:shd w:val="clear" w:color="auto" w:fill="FFFFFF"/>
            <w:vAlign w:val="center"/>
          </w:tcPr>
          <w:p w14:paraId="2DD05AE7">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标项一：新疆维吾尔自治区地质局区域地质调查中心钻探技术服务项目（1包）</w:t>
            </w:r>
          </w:p>
          <w:p w14:paraId="465B2623">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标项二：新疆维吾尔自治区地质局区域地质调查中心钻探技术服务项目（2包）</w:t>
            </w:r>
          </w:p>
          <w:p w14:paraId="3D36D107">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标项三：新疆维吾尔自治区地质局区域地质调查中心钻探技术服务项目（3包）</w:t>
            </w:r>
          </w:p>
          <w:p w14:paraId="12F7508A">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标项四：新疆维吾尔自治区地质局区域地质调查中心钻探技术服务项目（4包）</w:t>
            </w:r>
          </w:p>
          <w:p w14:paraId="3F4283ED">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标项五：新疆维吾尔自治区地质局区域地质调查中心钻探技术服务项目（5包）</w:t>
            </w:r>
          </w:p>
          <w:p w14:paraId="160B3430">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标项六：新疆维吾尔自治区地质局区域地质调查中心钻探技术服务项目（6包）</w:t>
            </w:r>
          </w:p>
          <w:p w14:paraId="38E03D5E">
            <w:pPr>
              <w:widowControl/>
              <w:spacing w:line="360" w:lineRule="auto"/>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标项七：新疆维吾尔自治区地质局区域地质调查中心钻探技术服务项目（7包）</w:t>
            </w:r>
          </w:p>
        </w:tc>
      </w:tr>
      <w:tr w14:paraId="394D7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4AA80B5D">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44B81D1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采购人</w:t>
            </w:r>
          </w:p>
        </w:tc>
        <w:tc>
          <w:tcPr>
            <w:tcW w:w="6850" w:type="dxa"/>
            <w:shd w:val="clear" w:color="auto" w:fill="FFFFFF"/>
            <w:vAlign w:val="center"/>
          </w:tcPr>
          <w:p w14:paraId="3BE1BB6F">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新疆维吾尔自治区地质局区域地质调查中心</w:t>
            </w:r>
          </w:p>
        </w:tc>
      </w:tr>
      <w:tr w14:paraId="569A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4ADEC21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0774439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w:t>
            </w:r>
          </w:p>
        </w:tc>
        <w:tc>
          <w:tcPr>
            <w:tcW w:w="6850" w:type="dxa"/>
            <w:shd w:val="clear" w:color="auto" w:fill="FFFFFF"/>
            <w:vAlign w:val="center"/>
          </w:tcPr>
          <w:p w14:paraId="5D85233F">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新疆新世纪招标有限公司</w:t>
            </w:r>
          </w:p>
        </w:tc>
      </w:tr>
      <w:tr w14:paraId="1E62A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393187D7">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48A902A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资金来源</w:t>
            </w:r>
          </w:p>
        </w:tc>
        <w:tc>
          <w:tcPr>
            <w:tcW w:w="6850" w:type="dxa"/>
            <w:shd w:val="clear" w:color="auto" w:fill="FFFFFF"/>
            <w:vAlign w:val="center"/>
          </w:tcPr>
          <w:p w14:paraId="7BC12CCE">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财政资金</w:t>
            </w:r>
          </w:p>
        </w:tc>
      </w:tr>
      <w:tr w14:paraId="55AE4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3E3AD51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2E97303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采购预算金额</w:t>
            </w:r>
          </w:p>
        </w:tc>
        <w:tc>
          <w:tcPr>
            <w:tcW w:w="6850" w:type="dxa"/>
            <w:shd w:val="clear" w:color="auto" w:fill="FFFFFF"/>
            <w:vAlign w:val="center"/>
          </w:tcPr>
          <w:p w14:paraId="21454250">
            <w:pPr>
              <w:widowControl/>
              <w:spacing w:line="360" w:lineRule="auto"/>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标项一：108.00万</w:t>
            </w:r>
          </w:p>
          <w:p w14:paraId="348BEAB3">
            <w:pPr>
              <w:widowControl/>
              <w:spacing w:line="360" w:lineRule="auto"/>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标项二：144.00万</w:t>
            </w:r>
          </w:p>
          <w:p w14:paraId="59E38898">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标项三：207.00万</w:t>
            </w:r>
          </w:p>
          <w:p w14:paraId="500FDBF0">
            <w:pPr>
              <w:widowControl/>
              <w:spacing w:line="360" w:lineRule="auto"/>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default" w:ascii="仿宋" w:hAnsi="仿宋" w:eastAsia="仿宋" w:cs="仿宋"/>
                <w:color w:val="000000" w:themeColor="text1"/>
                <w:sz w:val="24"/>
                <w:szCs w:val="24"/>
                <w:highlight w:val="none"/>
                <w:lang w:val="en-US" w:eastAsia="zh-CN"/>
                <w14:textFill>
                  <w14:solidFill>
                    <w14:schemeClr w14:val="tx1"/>
                  </w14:solidFill>
                </w14:textFill>
              </w:rPr>
              <w:t>标项</w:t>
            </w:r>
            <w:r>
              <w:rPr>
                <w:rFonts w:hint="eastAsia" w:ascii="仿宋" w:hAnsi="仿宋" w:eastAsia="仿宋" w:cs="仿宋"/>
                <w:color w:val="000000" w:themeColor="text1"/>
                <w:sz w:val="24"/>
                <w:szCs w:val="24"/>
                <w:highlight w:val="none"/>
                <w:lang w:val="en-US" w:eastAsia="zh-CN"/>
                <w14:textFill>
                  <w14:solidFill>
                    <w14:schemeClr w14:val="tx1"/>
                  </w14:solidFill>
                </w14:textFill>
              </w:rPr>
              <w:t>四</w:t>
            </w:r>
            <w:r>
              <w:rPr>
                <w:rFonts w:hint="default"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69.75万</w:t>
            </w:r>
          </w:p>
          <w:p w14:paraId="1CFC5E16">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标项五：55.00万</w:t>
            </w:r>
          </w:p>
          <w:p w14:paraId="74C82F8F">
            <w:pPr>
              <w:widowControl/>
              <w:spacing w:line="360" w:lineRule="auto"/>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标项六：47.32万</w:t>
            </w:r>
          </w:p>
          <w:p w14:paraId="4253E8A9">
            <w:pPr>
              <w:widowControl/>
              <w:spacing w:line="360" w:lineRule="auto"/>
              <w:jc w:val="left"/>
              <w:rPr>
                <w:rFonts w:hint="default"/>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标项七：14.40万</w:t>
            </w:r>
          </w:p>
        </w:tc>
      </w:tr>
      <w:tr w14:paraId="3FD3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515BB94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6D8EA3F5">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服务周期</w:t>
            </w:r>
          </w:p>
        </w:tc>
        <w:tc>
          <w:tcPr>
            <w:tcW w:w="6850" w:type="dxa"/>
            <w:shd w:val="clear" w:color="auto" w:fill="FFFFFF"/>
            <w:vAlign w:val="center"/>
          </w:tcPr>
          <w:p w14:paraId="488E5EF4">
            <w:pPr>
              <w:widowControl/>
              <w:spacing w:line="360" w:lineRule="auto"/>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标项一、二、三、四、五、六、七：自合同签订之日起至项目竣工验收结束</w:t>
            </w:r>
          </w:p>
        </w:tc>
      </w:tr>
      <w:tr w14:paraId="7858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3F4E8E3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633" w:type="dxa"/>
            <w:shd w:val="clear" w:color="auto" w:fill="FFFFFF"/>
            <w:vAlign w:val="center"/>
          </w:tcPr>
          <w:p w14:paraId="78B9DAA7">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采购范围</w:t>
            </w:r>
          </w:p>
        </w:tc>
        <w:tc>
          <w:tcPr>
            <w:tcW w:w="6850" w:type="dxa"/>
            <w:shd w:val="clear" w:color="auto" w:fill="FFFFFF"/>
            <w:vAlign w:val="center"/>
          </w:tcPr>
          <w:p w14:paraId="41ECC7C3">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新疆维吾尔自治区地质局区域地质调查中心钻探技术服务项目范围内的所有工作内容，关于采购范围的详细说明见招标文件第四章“服务标准和要求”。</w:t>
            </w:r>
          </w:p>
        </w:tc>
      </w:tr>
      <w:tr w14:paraId="0787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shd w:val="clear" w:color="auto" w:fill="FFFFFF"/>
            <w:vAlign w:val="center"/>
          </w:tcPr>
          <w:p w14:paraId="1FAA192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633" w:type="dxa"/>
            <w:shd w:val="clear" w:color="auto" w:fill="FFFFFF"/>
            <w:vAlign w:val="center"/>
          </w:tcPr>
          <w:p w14:paraId="7F04EB1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采购方式</w:t>
            </w:r>
          </w:p>
        </w:tc>
        <w:tc>
          <w:tcPr>
            <w:tcW w:w="6850" w:type="dxa"/>
            <w:shd w:val="clear" w:color="auto" w:fill="FFFFFF"/>
            <w:vAlign w:val="center"/>
          </w:tcPr>
          <w:p w14:paraId="5816F96D">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公开招标</w:t>
            </w:r>
          </w:p>
        </w:tc>
      </w:tr>
      <w:tr w14:paraId="3A5F9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6DEE280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36ABE80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资格审查方式</w:t>
            </w:r>
          </w:p>
        </w:tc>
        <w:tc>
          <w:tcPr>
            <w:tcW w:w="6850" w:type="dxa"/>
            <w:shd w:val="clear" w:color="auto" w:fill="FFFFFF"/>
            <w:vAlign w:val="center"/>
          </w:tcPr>
          <w:p w14:paraId="0E0F5A7D">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资格后审</w:t>
            </w:r>
          </w:p>
        </w:tc>
      </w:tr>
      <w:tr w14:paraId="6B63E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restart"/>
            <w:shd w:val="clear" w:color="auto" w:fill="FFFFFF"/>
            <w:vAlign w:val="center"/>
          </w:tcPr>
          <w:p w14:paraId="0F3BA69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1633" w:type="dxa"/>
            <w:shd w:val="clear" w:color="auto" w:fill="FFFFFF"/>
            <w:vAlign w:val="center"/>
          </w:tcPr>
          <w:p w14:paraId="221C1A80">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评标办法</w:t>
            </w:r>
          </w:p>
        </w:tc>
        <w:tc>
          <w:tcPr>
            <w:tcW w:w="6850" w:type="dxa"/>
            <w:shd w:val="clear" w:color="auto" w:fill="FFFFFF"/>
            <w:vAlign w:val="center"/>
          </w:tcPr>
          <w:p w14:paraId="2BA53C95">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综合评分法</w:t>
            </w:r>
          </w:p>
        </w:tc>
      </w:tr>
      <w:tr w14:paraId="612D4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vMerge w:val="continue"/>
            <w:shd w:val="clear" w:color="auto" w:fill="FFFFFF"/>
            <w:vAlign w:val="center"/>
          </w:tcPr>
          <w:p w14:paraId="6A8930B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633" w:type="dxa"/>
            <w:shd w:val="clear" w:color="auto" w:fill="FFFFFF"/>
            <w:vAlign w:val="center"/>
          </w:tcPr>
          <w:p w14:paraId="51D2A8A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定标方法</w:t>
            </w:r>
          </w:p>
        </w:tc>
        <w:tc>
          <w:tcPr>
            <w:tcW w:w="6850" w:type="dxa"/>
            <w:shd w:val="clear" w:color="auto" w:fill="FFFFFF"/>
            <w:vAlign w:val="center"/>
          </w:tcPr>
          <w:p w14:paraId="0215F0ED">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评标小组推荐三名中标候选人</w:t>
            </w:r>
          </w:p>
        </w:tc>
      </w:tr>
      <w:tr w14:paraId="72E27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BD53AF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w:t>
            </w:r>
          </w:p>
        </w:tc>
        <w:tc>
          <w:tcPr>
            <w:tcW w:w="1633" w:type="dxa"/>
            <w:shd w:val="clear" w:color="auto" w:fill="FFFFFF"/>
            <w:vAlign w:val="center"/>
          </w:tcPr>
          <w:p w14:paraId="019D25C7">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投标人最低资格条件和能力</w:t>
            </w:r>
          </w:p>
        </w:tc>
        <w:tc>
          <w:tcPr>
            <w:tcW w:w="6850" w:type="dxa"/>
            <w:shd w:val="clear" w:color="auto" w:fill="FFFFFF"/>
            <w:vAlign w:val="center"/>
          </w:tcPr>
          <w:p w14:paraId="60817D96">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1.满足《中华人民共和国政府采购法》第二十二条规定；</w:t>
            </w:r>
          </w:p>
          <w:p w14:paraId="4191FFAB">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2.落实政府采购政策需满足的资格要求：符合政府采购优先（节约能源、保护环境）采购政策及促进中小企业（监狱企业、残疾人福利性单位）发展政策的，依据规定给予评审优惠。</w:t>
            </w:r>
          </w:p>
          <w:p w14:paraId="0E265BF5">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3.本项目的特定资格要求：</w:t>
            </w:r>
          </w:p>
          <w:p w14:paraId="55998B96">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（1）投标人须具备有效的《安全生产许可证》。</w:t>
            </w:r>
          </w:p>
          <w:p w14:paraId="3AA626A7">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招标活动。</w:t>
            </w:r>
          </w:p>
        </w:tc>
      </w:tr>
      <w:tr w14:paraId="20094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D048D7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w:t>
            </w:r>
          </w:p>
        </w:tc>
        <w:tc>
          <w:tcPr>
            <w:tcW w:w="1633" w:type="dxa"/>
            <w:shd w:val="clear" w:color="auto" w:fill="FFFFFF"/>
            <w:vAlign w:val="center"/>
          </w:tcPr>
          <w:p w14:paraId="2C4A3DB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招标文件费</w:t>
            </w:r>
          </w:p>
        </w:tc>
        <w:tc>
          <w:tcPr>
            <w:tcW w:w="6850" w:type="dxa"/>
            <w:shd w:val="clear" w:color="auto" w:fill="FFFFFF"/>
            <w:vAlign w:val="center"/>
          </w:tcPr>
          <w:p w14:paraId="35A0CB53">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0元/份</w:t>
            </w:r>
          </w:p>
        </w:tc>
      </w:tr>
      <w:tr w14:paraId="6AFBE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0033255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w:t>
            </w:r>
          </w:p>
        </w:tc>
        <w:tc>
          <w:tcPr>
            <w:tcW w:w="1633" w:type="dxa"/>
            <w:shd w:val="clear" w:color="auto" w:fill="FFFFFF"/>
            <w:vAlign w:val="center"/>
          </w:tcPr>
          <w:p w14:paraId="7AB13DC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投标保证金</w:t>
            </w:r>
          </w:p>
        </w:tc>
        <w:tc>
          <w:tcPr>
            <w:tcW w:w="6850" w:type="dxa"/>
            <w:shd w:val="clear" w:color="auto" w:fill="FFFFFF"/>
            <w:vAlign w:val="center"/>
          </w:tcPr>
          <w:p w14:paraId="4606FE70">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标项一：20001元整</w:t>
            </w:r>
          </w:p>
          <w:p w14:paraId="3552659C">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标项二：28002元整</w:t>
            </w:r>
          </w:p>
          <w:p w14:paraId="692350AD">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标项三：40003元整</w:t>
            </w:r>
          </w:p>
          <w:p w14:paraId="7A191EF5">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标项四：13004元整</w:t>
            </w:r>
          </w:p>
          <w:p w14:paraId="28090255">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标项五：10005元整</w:t>
            </w:r>
          </w:p>
          <w:p w14:paraId="35826541">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标项六：9006元整</w:t>
            </w:r>
          </w:p>
          <w:p w14:paraId="0758005B">
            <w:pPr>
              <w:widowControl/>
              <w:spacing w:line="360" w:lineRule="auto"/>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标项七：2807元整</w:t>
            </w:r>
          </w:p>
          <w:p w14:paraId="044C80BA">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注：详见第一章3.4.2条</w:t>
            </w:r>
          </w:p>
        </w:tc>
      </w:tr>
      <w:tr w14:paraId="0F0E1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45A6A54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8</w:t>
            </w:r>
          </w:p>
        </w:tc>
        <w:tc>
          <w:tcPr>
            <w:tcW w:w="1633" w:type="dxa"/>
            <w:shd w:val="clear" w:color="auto" w:fill="FFFFFF"/>
            <w:vAlign w:val="center"/>
          </w:tcPr>
          <w:p w14:paraId="4DF26BAB">
            <w:pPr>
              <w:keepNext/>
              <w:widowControl/>
              <w:spacing w:line="360" w:lineRule="auto"/>
              <w:jc w:val="distribut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现场踏勘</w:t>
            </w:r>
          </w:p>
        </w:tc>
        <w:tc>
          <w:tcPr>
            <w:tcW w:w="6850" w:type="dxa"/>
            <w:shd w:val="clear" w:color="auto" w:fill="FFFFFF"/>
            <w:vAlign w:val="center"/>
          </w:tcPr>
          <w:p w14:paraId="70C7AAC4">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sym w:font="Wingdings 2" w:char="0052"/>
            </w:r>
            <w:r>
              <w:rPr>
                <w:rFonts w:hint="eastAsia" w:ascii="仿宋" w:hAnsi="仿宋" w:eastAsia="仿宋" w:cs="仿宋"/>
                <w:color w:val="000000" w:themeColor="text1"/>
                <w:sz w:val="24"/>
                <w:szCs w:val="24"/>
                <w:highlight w:val="none"/>
                <w:lang w:val="en-US" w:eastAsia="zh-CN"/>
                <w14:textFill>
                  <w14:solidFill>
                    <w14:schemeClr w14:val="tx1"/>
                  </w14:solidFill>
                </w14:textFill>
              </w:rPr>
              <w:t>不组织</w:t>
            </w:r>
          </w:p>
          <w:p w14:paraId="42CCA43B">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□统一组织</w:t>
            </w:r>
          </w:p>
        </w:tc>
      </w:tr>
      <w:tr w14:paraId="66262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0C2E8ABA">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9</w:t>
            </w:r>
          </w:p>
        </w:tc>
        <w:tc>
          <w:tcPr>
            <w:tcW w:w="1633" w:type="dxa"/>
            <w:shd w:val="clear" w:color="auto" w:fill="FFFFFF"/>
            <w:vAlign w:val="center"/>
          </w:tcPr>
          <w:p w14:paraId="39CF021E">
            <w:pPr>
              <w:keepNext/>
              <w:widowControl/>
              <w:spacing w:line="360" w:lineRule="auto"/>
              <w:jc w:val="distribut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是否允许联合体投标</w:t>
            </w:r>
          </w:p>
        </w:tc>
        <w:tc>
          <w:tcPr>
            <w:tcW w:w="6850" w:type="dxa"/>
            <w:shd w:val="clear" w:color="auto" w:fill="FFFFFF"/>
            <w:vAlign w:val="center"/>
          </w:tcPr>
          <w:p w14:paraId="1B4FDED5">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☑否</w:t>
            </w:r>
          </w:p>
          <w:p w14:paraId="2BF9489B">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□是</w:t>
            </w:r>
          </w:p>
        </w:tc>
      </w:tr>
      <w:tr w14:paraId="74867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28758C1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10</w:t>
            </w:r>
          </w:p>
        </w:tc>
        <w:tc>
          <w:tcPr>
            <w:tcW w:w="1633" w:type="dxa"/>
            <w:shd w:val="clear" w:color="auto" w:fill="FFFFFF"/>
            <w:vAlign w:val="center"/>
          </w:tcPr>
          <w:p w14:paraId="7580D57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招标答疑</w:t>
            </w:r>
          </w:p>
        </w:tc>
        <w:tc>
          <w:tcPr>
            <w:tcW w:w="6850" w:type="dxa"/>
            <w:shd w:val="clear" w:color="auto" w:fill="FFFFFF"/>
            <w:vAlign w:val="center"/>
          </w:tcPr>
          <w:p w14:paraId="10201B7E">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提出询问的，应当在投标文件递交截止时间15日前以书面形式（加盖公章）递交至新疆新世纪招标有限公司，否则采购人不作任何解释。</w:t>
            </w:r>
          </w:p>
          <w:p w14:paraId="0606C3EE">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提出质疑的，应当在获取招标文件或者招标公告期限届满之日起7个工作日内一次性以书面形式（按照财政部制定的质疑函范本编写）提出并递交至采购代理机构。</w:t>
            </w:r>
          </w:p>
          <w:p w14:paraId="2AC56547">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质疑接收人：闵俊瑀；联系方式：0991-4661782。</w:t>
            </w:r>
          </w:p>
          <w:p w14:paraId="400DB9B1">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注：①、投标人必须在法定质疑期内一次性提出针对同一采购程序环节的质疑；投标人投诉的事项不得超出已质疑事项的范围。②、投标人在国家法律规定的时间内未提出书面疑问，视为对招标文件的技术参数、资格条件、评标方法、合同文本等所有内容无异议，开标后不得对招标文件提出质疑。</w:t>
            </w:r>
          </w:p>
        </w:tc>
      </w:tr>
      <w:tr w14:paraId="7416E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42C54791">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11</w:t>
            </w:r>
          </w:p>
        </w:tc>
        <w:tc>
          <w:tcPr>
            <w:tcW w:w="1633" w:type="dxa"/>
            <w:shd w:val="clear" w:color="auto" w:fill="FFFFFF"/>
            <w:vAlign w:val="center"/>
          </w:tcPr>
          <w:p w14:paraId="058A2D2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w:t>
            </w:r>
          </w:p>
        </w:tc>
        <w:tc>
          <w:tcPr>
            <w:tcW w:w="6850" w:type="dxa"/>
            <w:shd w:val="clear" w:color="auto" w:fill="FFFFFF"/>
            <w:vAlign w:val="center"/>
          </w:tcPr>
          <w:p w14:paraId="2C10935C">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本次采购采用电子交易方式，电子交易平台为“政采云平台（https://www.zcygov.cn/）”。投标人参与本项目电子交易活动前，应注册成为政府采购云平台正式投标人。编制电子投标文件前还需申领CA证书并绑定帐号。投标人应充分考虑完成平台注册、申领CA证书等所需的时间。因未注册入库、未办理CA数字证书等原因造成无法投标或投标失败等后果由投标人自行承担。</w:t>
            </w:r>
          </w:p>
          <w:p w14:paraId="6118B163">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0C90514B">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3、加密的电子投标文件应在投标文件递交截止时间前通过政采云平台上传完成。逾期上传或者未上传指定地点的投标文件，不予受理。</w:t>
            </w:r>
          </w:p>
          <w:p w14:paraId="0331C17A">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4、投标人在开标前须提前配置好电脑浏览器，开标时请使用制作加密电子投标文件的CA锁进行解密及报价确认。本项目投标文件解密时间定为30分钟，如因自身原因导致无法正常解密，后果由投标人自行承担。</w:t>
            </w:r>
          </w:p>
          <w:p w14:paraId="0EB15BA5">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5、如遇“政采云平台（https://www.zcygov.cn/）”电子交易规则调整，以最新要求为准。</w:t>
            </w:r>
          </w:p>
        </w:tc>
      </w:tr>
      <w:tr w14:paraId="04075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2744A78D">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12</w:t>
            </w:r>
          </w:p>
        </w:tc>
        <w:tc>
          <w:tcPr>
            <w:tcW w:w="1633" w:type="dxa"/>
            <w:shd w:val="clear" w:color="auto" w:fill="FFFFFF"/>
            <w:vAlign w:val="center"/>
          </w:tcPr>
          <w:p w14:paraId="665E8A1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投标文件递交</w:t>
            </w:r>
          </w:p>
        </w:tc>
        <w:tc>
          <w:tcPr>
            <w:tcW w:w="6850" w:type="dxa"/>
            <w:shd w:val="clear" w:color="auto" w:fill="FFFFFF"/>
            <w:vAlign w:val="center"/>
          </w:tcPr>
          <w:p w14:paraId="25BB7E40">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截止时间：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2025年04月24日11:00（北京时间）</w:t>
            </w:r>
          </w:p>
          <w:p w14:paraId="5ADD8315">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递交地点：加密的电子响应文件（.jmbs格式）应在投标文件递交截止时间前通过政采云平台上传完成。</w:t>
            </w:r>
          </w:p>
        </w:tc>
      </w:tr>
      <w:tr w14:paraId="631DC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77A0B03F">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13</w:t>
            </w:r>
          </w:p>
        </w:tc>
        <w:tc>
          <w:tcPr>
            <w:tcW w:w="1633" w:type="dxa"/>
            <w:shd w:val="clear" w:color="auto" w:fill="FFFFFF"/>
            <w:vAlign w:val="center"/>
          </w:tcPr>
          <w:p w14:paraId="3050556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开标</w:t>
            </w:r>
          </w:p>
        </w:tc>
        <w:tc>
          <w:tcPr>
            <w:tcW w:w="6850" w:type="dxa"/>
            <w:shd w:val="clear" w:color="auto" w:fill="FFFFFF"/>
            <w:vAlign w:val="center"/>
          </w:tcPr>
          <w:p w14:paraId="2FD18443">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时间：</w:t>
            </w:r>
            <w:r>
              <w:rPr>
                <w:rFonts w:hint="eastAsia" w:ascii="仿宋" w:hAnsi="仿宋" w:eastAsia="仿宋" w:cs="仿宋"/>
                <w:color w:val="000000" w:themeColor="text1"/>
                <w:sz w:val="24"/>
                <w:szCs w:val="24"/>
                <w:highlight w:val="none"/>
                <w:u w:val="single"/>
                <w:lang w:val="en-US" w:eastAsia="zh-CN"/>
                <w14:textFill>
                  <w14:solidFill>
                    <w14:schemeClr w14:val="tx1"/>
                  </w14:solidFill>
                </w14:textFill>
              </w:rPr>
              <w:t>2025年04月24日11:00（北京时间）</w:t>
            </w:r>
          </w:p>
          <w:p w14:paraId="5A56E2AD">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地点：政采云平台（https://www.zcygov.cn/）</w:t>
            </w:r>
          </w:p>
        </w:tc>
      </w:tr>
      <w:tr w14:paraId="7A39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74DD892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14</w:t>
            </w:r>
          </w:p>
        </w:tc>
        <w:tc>
          <w:tcPr>
            <w:tcW w:w="1633" w:type="dxa"/>
            <w:shd w:val="clear" w:color="auto" w:fill="FFFFFF"/>
            <w:vAlign w:val="center"/>
          </w:tcPr>
          <w:p w14:paraId="041DCF07">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投标有效期</w:t>
            </w:r>
          </w:p>
        </w:tc>
        <w:tc>
          <w:tcPr>
            <w:tcW w:w="6850" w:type="dxa"/>
            <w:shd w:val="clear" w:color="auto" w:fill="FFFFFF"/>
            <w:vAlign w:val="center"/>
          </w:tcPr>
          <w:p w14:paraId="79738C83">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自投标截止之日90日历日</w:t>
            </w:r>
          </w:p>
        </w:tc>
      </w:tr>
      <w:tr w14:paraId="3CEFB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16BC41C9">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15</w:t>
            </w:r>
          </w:p>
        </w:tc>
        <w:tc>
          <w:tcPr>
            <w:tcW w:w="1633" w:type="dxa"/>
            <w:shd w:val="clear" w:color="auto" w:fill="FFFFFF"/>
            <w:vAlign w:val="center"/>
          </w:tcPr>
          <w:p w14:paraId="1E64D1B8">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公告发布媒体</w:t>
            </w:r>
          </w:p>
        </w:tc>
        <w:tc>
          <w:tcPr>
            <w:tcW w:w="6850" w:type="dxa"/>
            <w:shd w:val="clear" w:color="auto" w:fill="FFFFFF"/>
            <w:vAlign w:val="center"/>
          </w:tcPr>
          <w:p w14:paraId="1065C571">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新疆政府采购网(http://www.ccgp-xinjiang.gov.cn/)</w:t>
            </w:r>
          </w:p>
        </w:tc>
      </w:tr>
      <w:tr w14:paraId="137AF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D6494F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16</w:t>
            </w:r>
          </w:p>
        </w:tc>
        <w:tc>
          <w:tcPr>
            <w:tcW w:w="1633" w:type="dxa"/>
            <w:shd w:val="clear" w:color="auto" w:fill="FFFFFF"/>
            <w:vAlign w:val="center"/>
          </w:tcPr>
          <w:p w14:paraId="4B19344B">
            <w:pPr>
              <w:keepNext/>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履约保证金</w:t>
            </w:r>
          </w:p>
        </w:tc>
        <w:tc>
          <w:tcPr>
            <w:tcW w:w="6850" w:type="dxa"/>
            <w:shd w:val="clear" w:color="auto" w:fill="FFFFFF"/>
            <w:vAlign w:val="center"/>
          </w:tcPr>
          <w:p w14:paraId="420D3229">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☑不交纳</w:t>
            </w:r>
          </w:p>
          <w:p w14:paraId="4EE25863">
            <w:pPr>
              <w:widowControl/>
              <w:spacing w:line="360" w:lineRule="auto"/>
              <w:jc w:val="left"/>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□交纳</w:t>
            </w:r>
          </w:p>
        </w:tc>
      </w:tr>
      <w:tr w14:paraId="2A4E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6BEC917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17</w:t>
            </w:r>
          </w:p>
        </w:tc>
        <w:tc>
          <w:tcPr>
            <w:tcW w:w="1633" w:type="dxa"/>
            <w:shd w:val="clear" w:color="auto" w:fill="FFFFFF"/>
            <w:vAlign w:val="center"/>
          </w:tcPr>
          <w:p w14:paraId="3C386B05">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中小企业政策说明</w:t>
            </w:r>
          </w:p>
        </w:tc>
        <w:tc>
          <w:tcPr>
            <w:tcW w:w="6850" w:type="dxa"/>
            <w:shd w:val="clear" w:color="auto" w:fill="FFFFFF"/>
            <w:vAlign w:val="center"/>
          </w:tcPr>
          <w:p w14:paraId="51BA4A34">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3DEA75F8">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在政府采购活动中，投标人提供的货物、工程或者服务符合下列情形的，享受中小企业扶持政策：（一）在货物采购项目中，货物由中小企业制造，即货物由中小企业生产且使用该中小企业商号或者注册商标；（二）在工程采购项目中，工程由中小企业承建，即工程施工单位为中小企业；（三）在服务采购项目中，服务由中小企业承接，即提供服务的人员为中小企业依照《中华人民共和国劳动合同法》订立劳动合同的从业人员。</w:t>
            </w:r>
          </w:p>
          <w:p w14:paraId="1B8D63CE">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3、在货物采购项目中，投标人提供的货物既有中小企业制造货物，也有大型企业制造货物的，不享受本办法规定的中小企业扶持政策。</w:t>
            </w:r>
          </w:p>
          <w:p w14:paraId="408E17B1">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4、以联合体形式参加政府采购活动，联合体各方均为中小企业的，联合体视同中小企业。其中，联合体各方均为小微企业的，联合体视同小微企业。</w:t>
            </w:r>
          </w:p>
          <w:p w14:paraId="033F459C">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5、投标人经享受扶持政策获得政府采购合同的，小微企业不得将合同分包给大中型企业，中型企业不得将合同分包给大型企业；</w:t>
            </w:r>
          </w:p>
          <w:p w14:paraId="1A6A9D53">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6、本项目中小企业扶持政策：①、符合政府采购优先(节约能源、保护环境) 采购政策及促进中小企业(监狱企业、残疾人福利性单位) 发展政策的，依据规定给予评审优惠。②、因落实政府采购政策对小微企业、残疾人福利性单位、监狱企业的价格给予10%价格扣除；以扣除后的价格参与评审，不重复享受价格扣除政策。</w:t>
            </w:r>
          </w:p>
          <w:p w14:paraId="4AEBEB78">
            <w:pPr>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7、根据“关于印发中小企业划型标准规定的通知(工信部联企业〔2011〕300号)”等有关规定，本项目标的所属行业为</w:t>
            </w:r>
            <w:r>
              <w:rPr>
                <w:rFonts w:hint="eastAsia" w:ascii="仿宋" w:hAnsi="仿宋" w:eastAsia="仿宋" w:cs="仿宋"/>
                <w:b/>
                <w:bCs/>
                <w:color w:val="000000" w:themeColor="text1"/>
                <w:kern w:val="0"/>
                <w:sz w:val="24"/>
                <w:szCs w:val="24"/>
                <w:highlight w:val="none"/>
                <w:u w:val="single"/>
                <w14:textFill>
                  <w14:solidFill>
                    <w14:schemeClr w14:val="tx1"/>
                  </w14:solidFill>
                </w14:textFill>
              </w:rPr>
              <w:t>其他未列明行业。</w:t>
            </w:r>
          </w:p>
        </w:tc>
      </w:tr>
      <w:tr w14:paraId="52B3B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74C9EC7D">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18</w:t>
            </w:r>
          </w:p>
        </w:tc>
        <w:tc>
          <w:tcPr>
            <w:tcW w:w="1633" w:type="dxa"/>
            <w:shd w:val="clear" w:color="auto" w:fill="FFFFFF"/>
            <w:vAlign w:val="center"/>
          </w:tcPr>
          <w:p w14:paraId="380F500C">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招标代理费</w:t>
            </w:r>
          </w:p>
        </w:tc>
        <w:tc>
          <w:tcPr>
            <w:tcW w:w="6850" w:type="dxa"/>
            <w:shd w:val="clear" w:color="auto" w:fill="FFFFFF"/>
            <w:vAlign w:val="center"/>
          </w:tcPr>
          <w:p w14:paraId="35B8E208">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中标单位在收到中标通知书前，以中标价格为基准，计算标准和方法参照国家计委《招标代理服务费管理暂行办法》的通知(计价格[2002]1980号)下浮35%，由中标单位向新疆新世纪招标有限公司支付代理服务费。</w:t>
            </w:r>
          </w:p>
        </w:tc>
      </w:tr>
      <w:tr w14:paraId="605D4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52FA519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19</w:t>
            </w:r>
          </w:p>
        </w:tc>
        <w:tc>
          <w:tcPr>
            <w:tcW w:w="1633" w:type="dxa"/>
            <w:shd w:val="clear" w:color="auto" w:fill="FFFFFF"/>
            <w:vAlign w:val="center"/>
          </w:tcPr>
          <w:p w14:paraId="0CA4DD9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付款方式</w:t>
            </w:r>
          </w:p>
        </w:tc>
        <w:tc>
          <w:tcPr>
            <w:tcW w:w="6850" w:type="dxa"/>
            <w:shd w:val="clear" w:color="auto" w:fill="FFFFFF"/>
            <w:vAlign w:val="center"/>
          </w:tcPr>
          <w:p w14:paraId="59408ACA">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1、付款币种：本次招标所述的项目资金均以人民币支付。</w:t>
            </w:r>
          </w:p>
          <w:p w14:paraId="06BCCD90">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2、付款方式：最终付款方式以后期与甲方签订合同为准。</w:t>
            </w:r>
          </w:p>
        </w:tc>
      </w:tr>
      <w:tr w14:paraId="5930F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jc w:val="center"/>
        </w:trPr>
        <w:tc>
          <w:tcPr>
            <w:tcW w:w="597" w:type="dxa"/>
            <w:shd w:val="clear" w:color="auto" w:fill="FFFFFF"/>
            <w:vAlign w:val="center"/>
          </w:tcPr>
          <w:p w14:paraId="269EDE77">
            <w:pPr>
              <w:spacing w:line="36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p>
        </w:tc>
        <w:tc>
          <w:tcPr>
            <w:tcW w:w="1633" w:type="dxa"/>
            <w:shd w:val="clear" w:color="auto" w:fill="FFFFFF"/>
            <w:vAlign w:val="center"/>
          </w:tcPr>
          <w:p w14:paraId="24318A7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说明</w:t>
            </w:r>
          </w:p>
        </w:tc>
        <w:tc>
          <w:tcPr>
            <w:tcW w:w="6850" w:type="dxa"/>
            <w:shd w:val="clear" w:color="auto" w:fill="FFFFFF"/>
            <w:vAlign w:val="center"/>
          </w:tcPr>
          <w:p w14:paraId="0F45858B">
            <w:pPr>
              <w:widowControl/>
              <w:spacing w:line="36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本表内容如与后文内容不一致处，以本表为准。</w:t>
            </w:r>
          </w:p>
        </w:tc>
      </w:tr>
    </w:tbl>
    <w:p w14:paraId="344E556C">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14:paraId="0FFC1C28">
      <w:pPr>
        <w:spacing w:line="360" w:lineRule="auto"/>
        <w:jc w:val="center"/>
        <w:outlineLvl w:val="0"/>
        <w:rPr>
          <w:rFonts w:hint="eastAsia" w:ascii="仿宋" w:hAnsi="仿宋" w:eastAsia="仿宋" w:cs="仿宋"/>
          <w:b/>
          <w:color w:val="000000" w:themeColor="text1"/>
          <w:sz w:val="28"/>
          <w:szCs w:val="28"/>
          <w:highlight w:val="none"/>
          <w14:textFill>
            <w14:solidFill>
              <w14:schemeClr w14:val="tx1"/>
            </w14:solidFill>
          </w14:textFill>
        </w:rPr>
      </w:pPr>
      <w:bookmarkStart w:id="3" w:name="_Toc21391"/>
      <w:r>
        <w:rPr>
          <w:rFonts w:hint="eastAsia" w:ascii="仿宋" w:hAnsi="仿宋" w:eastAsia="仿宋" w:cs="仿宋"/>
          <w:b/>
          <w:color w:val="000000" w:themeColor="text1"/>
          <w:sz w:val="28"/>
          <w:szCs w:val="28"/>
          <w:highlight w:val="none"/>
          <w14:textFill>
            <w14:solidFill>
              <w14:schemeClr w14:val="tx1"/>
            </w14:solidFill>
          </w14:textFill>
        </w:rPr>
        <w:t>第一章 投标人须知</w:t>
      </w:r>
      <w:bookmarkEnd w:id="3"/>
      <w:bookmarkStart w:id="4" w:name="_BookMark_2"/>
      <w:bookmarkEnd w:id="4"/>
    </w:p>
    <w:p w14:paraId="7EDE3CD7">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5" w:name="_Toc3661"/>
      <w:bookmarkStart w:id="6" w:name="_Toc535592195"/>
      <w:r>
        <w:rPr>
          <w:rFonts w:hint="eastAsia" w:ascii="仿宋" w:hAnsi="仿宋" w:eastAsia="仿宋" w:cs="仿宋"/>
          <w:b/>
          <w:color w:val="000000" w:themeColor="text1"/>
          <w:sz w:val="24"/>
          <w:szCs w:val="24"/>
          <w:highlight w:val="none"/>
          <w14:textFill>
            <w14:solidFill>
              <w14:schemeClr w14:val="tx1"/>
            </w14:solidFill>
          </w14:textFill>
        </w:rPr>
        <w:t>1．总则</w:t>
      </w:r>
      <w:bookmarkEnd w:id="5"/>
      <w:bookmarkEnd w:id="6"/>
    </w:p>
    <w:p w14:paraId="306B9AB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 招标项目概况</w:t>
      </w:r>
    </w:p>
    <w:p w14:paraId="79BF9F5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1.1.1项目名称：详见投标人须知前附表。</w:t>
      </w:r>
    </w:p>
    <w:p w14:paraId="4960261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1.1.2项目编号：详见投标人须知前附表。</w:t>
      </w:r>
    </w:p>
    <w:p w14:paraId="6793CF9A">
      <w:pPr>
        <w:widowControl/>
        <w:shd w:val="clear" w:color="auto" w:fill="FFFFFF"/>
        <w:snapToGrid w:val="0"/>
        <w:spacing w:line="360" w:lineRule="auto"/>
        <w:ind w:firstLine="480" w:firstLineChars="200"/>
        <w:rPr>
          <w:rFonts w:hint="eastAsia"/>
          <w:color w:val="000000" w:themeColor="text1"/>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3标项名称</w:t>
      </w:r>
      <w:r>
        <w:rPr>
          <w:rFonts w:hint="eastAsia" w:ascii="仿宋" w:hAnsi="仿宋" w:eastAsia="仿宋" w:cs="仿宋"/>
          <w:color w:val="000000" w:themeColor="text1"/>
          <w:kern w:val="0"/>
          <w:sz w:val="24"/>
          <w:szCs w:val="24"/>
          <w:highlight w:val="none"/>
          <w14:textFill>
            <w14:solidFill>
              <w14:schemeClr w14:val="tx1"/>
            </w14:solidFill>
          </w14:textFill>
        </w:rPr>
        <w:t>：详见投标人须知前附表。</w:t>
      </w:r>
    </w:p>
    <w:p w14:paraId="09D0354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14:textFill>
            <w14:solidFill>
              <w14:schemeClr w14:val="tx1"/>
            </w14:solidFill>
          </w14:textFill>
        </w:rPr>
        <w:t>采购人：详见投标人须知前附表。</w:t>
      </w:r>
    </w:p>
    <w:p w14:paraId="2513F6F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14:textFill>
            <w14:solidFill>
              <w14:schemeClr w14:val="tx1"/>
            </w14:solidFill>
          </w14:textFill>
        </w:rPr>
        <w:t>采购代理机构：详见投标人须知前附表。</w:t>
      </w:r>
    </w:p>
    <w:p w14:paraId="4223BB1C">
      <w:pPr>
        <w:pStyle w:val="14"/>
        <w:ind w:firstLine="480" w:firstLineChars="20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t>1.1.</w:t>
      </w:r>
      <w:r>
        <w:rPr>
          <w:rFonts w:hint="eastAsia" w:ascii="仿宋" w:hAnsi="仿宋" w:eastAsia="仿宋" w:cs="仿宋"/>
          <w:color w:val="000000" w:themeColor="text1"/>
          <w:szCs w:val="24"/>
          <w:highlight w:val="none"/>
          <w:lang w:val="en-US" w:eastAsia="zh-CN"/>
          <w14:textFill>
            <w14:solidFill>
              <w14:schemeClr w14:val="tx1"/>
            </w14:solidFill>
          </w14:textFill>
        </w:rPr>
        <w:t>6</w:t>
      </w:r>
      <w:r>
        <w:rPr>
          <w:rFonts w:hint="eastAsia" w:ascii="仿宋" w:hAnsi="仿宋" w:eastAsia="仿宋" w:cs="仿宋"/>
          <w:color w:val="000000" w:themeColor="text1"/>
          <w:szCs w:val="24"/>
          <w:highlight w:val="none"/>
          <w14:textFill>
            <w14:solidFill>
              <w14:schemeClr w14:val="tx1"/>
            </w14:solidFill>
          </w14:textFill>
        </w:rPr>
        <w:t>资金来源：详见投标人须知前附表。</w:t>
      </w:r>
    </w:p>
    <w:p w14:paraId="361A068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14:textFill>
            <w14:solidFill>
              <w14:schemeClr w14:val="tx1"/>
            </w14:solidFill>
          </w14:textFill>
        </w:rPr>
        <w:t>采购预算金额：详见投标人须知前附表。</w:t>
      </w:r>
    </w:p>
    <w:p w14:paraId="3D579D5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14:textFill>
            <w14:solidFill>
              <w14:schemeClr w14:val="tx1"/>
            </w14:solidFill>
          </w14:textFill>
        </w:rPr>
        <w:t>服务周期：详见投标人须知前附表。</w:t>
      </w:r>
    </w:p>
    <w:p w14:paraId="6F15296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1.2采购范围：详见投标人须知前附表。</w:t>
      </w:r>
    </w:p>
    <w:p w14:paraId="0C751C9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1.3 采购方式和资格审查方式</w:t>
      </w:r>
    </w:p>
    <w:p w14:paraId="083D83D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1.3.1 采购方式：详见投标人须知前附表。</w:t>
      </w:r>
    </w:p>
    <w:p w14:paraId="0CFAFE2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1.3.2 资格审查方式：详见投标人须知前附表。</w:t>
      </w:r>
    </w:p>
    <w:p w14:paraId="53E4743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1.4 评标办法及定标方法</w:t>
      </w:r>
    </w:p>
    <w:p w14:paraId="4712ADA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1.4.1 评标办法：详见投标人须知前附表。</w:t>
      </w:r>
    </w:p>
    <w:p w14:paraId="0BF3D80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1.4.2 定标方法：详见投标人须知前附表。</w:t>
      </w:r>
    </w:p>
    <w:p w14:paraId="7D60230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1.5 投标人资格条件</w:t>
      </w:r>
    </w:p>
    <w:p w14:paraId="4B60889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1.5.1 投标人应具备承担本招标项目的资格条件，具体要求详见投标人须知前附表。</w:t>
      </w:r>
    </w:p>
    <w:p w14:paraId="1EF7F4D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1.5.2 投标人须知前附表规定接受联合体投标的，除应符合本章第1.5.1款和投标人须知前附表的要求外，还应遵守以下规定：（1）联合体各方应按招标文件提供的格式签订联合体协议书，明确联合体牵头人和各方权利义务；（2）联合体各方不得再以自己名义单独或参加其他联合体在本招标项目中投标。</w:t>
      </w:r>
    </w:p>
    <w:p w14:paraId="753C7AF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1.5.3 投标人不得存在下列情形之一，否则相关投标均应被否决：</w:t>
      </w:r>
    </w:p>
    <w:p w14:paraId="3BA72EA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（1）与采购人存在利害关系可能影响招标公正性的法人、其他组织或者个人的；</w:t>
      </w:r>
    </w:p>
    <w:p w14:paraId="18139F6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（2）单位负责人为同一人或者存在控股、管理关系的不同单位，参加同一标段投标或者未划分标段的同一招标项目投标的；</w:t>
      </w:r>
    </w:p>
    <w:p w14:paraId="2F265BC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（3）法定代表人为同一个人的两个及两个以上法人，母公司、全资子公司及其控股公司，参加同一标段投标或者未划分标段的同一招标项目投标的；</w:t>
      </w:r>
    </w:p>
    <w:p w14:paraId="6CB16CE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（4）被责令停业的； </w:t>
      </w:r>
    </w:p>
    <w:p w14:paraId="1BC8EBB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（5）被暂停或取消投标资格的； </w:t>
      </w:r>
    </w:p>
    <w:p w14:paraId="7005C93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（6）财产被接管或冻结的；</w:t>
      </w:r>
    </w:p>
    <w:p w14:paraId="3C4A78A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（7）在最近三年内有骗取中标或严重违约或重大质量问题的；</w:t>
      </w:r>
    </w:p>
    <w:p w14:paraId="5E6FED9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（8）法律规定的其他情形。</w:t>
      </w:r>
      <w:bookmarkStart w:id="7" w:name="_BookMark_5"/>
      <w:bookmarkEnd w:id="7"/>
    </w:p>
    <w:p w14:paraId="3BC41BB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1.6费用承担</w:t>
      </w:r>
    </w:p>
    <w:p w14:paraId="68C8E72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1.6.1招标文件费：详见投标人须知前附表。</w:t>
      </w:r>
    </w:p>
    <w:p w14:paraId="7C10D9D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1.6.2投标人应承担其编制投标文件与递交投标文件所涉及的一切费用，无论投标结果如何，采购人及采购代理机构对上述费用不作任何补偿。采购代理咨询费由中标人支付。</w:t>
      </w:r>
      <w:bookmarkStart w:id="414" w:name="_GoBack"/>
      <w:bookmarkEnd w:id="414"/>
    </w:p>
    <w:p w14:paraId="51295DE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1.7投标保证金：详见投标人须知前附表。</w:t>
      </w:r>
    </w:p>
    <w:p w14:paraId="3EC55E0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1.8踏勘现场</w:t>
      </w:r>
    </w:p>
    <w:p w14:paraId="00E9BC22">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1.8.1 投标人须知前附表规定组织踏勘现场的，采购人或采购代理机构按投标人须知前附表规定的时间、地点组织投标人踏勘项目现场。 </w:t>
      </w:r>
    </w:p>
    <w:p w14:paraId="5C1CEFD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1.8.2 投标人踏勘现场发生的费用自理。</w:t>
      </w:r>
    </w:p>
    <w:p w14:paraId="087AD1A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1.8.3 除采购人或采购代理机构的原因外，投标人自行负责在踏勘现场中所发生的人员伤亡和财产损失。</w:t>
      </w:r>
    </w:p>
    <w:p w14:paraId="2FAC452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1.8.4 采购人或采购代理机构在踏勘现场中介绍的项目有关情况，供投标人在编制投标文件时参考，采购人或采购代理机构不对投标人据此作出的判断和决策负责。</w:t>
      </w:r>
    </w:p>
    <w:p w14:paraId="64AAE65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1.9 是否允许联合体投标：详见投标人须知前附表。</w:t>
      </w:r>
    </w:p>
    <w:p w14:paraId="38EB63F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1.10 招标答疑会和招标澄清答疑要求</w:t>
      </w:r>
    </w:p>
    <w:p w14:paraId="4091AB0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1.10.1 投标人若有疑问，应按投标人须知前附表规定的时间、方式向采购人或采购代理机构提出，要求采购人对招标文件予以澄清。</w:t>
      </w:r>
    </w:p>
    <w:p w14:paraId="2FCB344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1.10.2 采购人或采购代理机构将按照投标人须知前附表规定的时间方式对投标人的疑问作出统一的解答。</w:t>
      </w:r>
    </w:p>
    <w:p w14:paraId="2F5F830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1.11投标文件：详见投标人须知前附表。</w:t>
      </w:r>
    </w:p>
    <w:p w14:paraId="11B7493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1.12投标文件递交：详见投标人须知前附表。</w:t>
      </w:r>
    </w:p>
    <w:p w14:paraId="133DB1F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1.13开标：详见投标人须知前附表。</w:t>
      </w:r>
    </w:p>
    <w:p w14:paraId="56CD378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1.14投标有效期：详见投标人须知前附表。</w:t>
      </w:r>
    </w:p>
    <w:p w14:paraId="4171FC1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1.15公告发布媒体：详见投标人须知前附表。</w:t>
      </w:r>
    </w:p>
    <w:p w14:paraId="7449FCD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1.16履约保证金：详见投标人须知前附表。</w:t>
      </w:r>
    </w:p>
    <w:p w14:paraId="6D9950E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1.17中小企业政策说明：详见投标人须知前附表。</w:t>
      </w:r>
    </w:p>
    <w:p w14:paraId="29C5499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1.18</w:t>
      </w:r>
      <w:r>
        <w:rPr>
          <w:rFonts w:hint="eastAsia" w:ascii="仿宋" w:hAnsi="仿宋" w:eastAsia="仿宋" w:cs="仿宋"/>
          <w:color w:val="000000" w:themeColor="text1"/>
          <w:sz w:val="24"/>
          <w:szCs w:val="24"/>
          <w:highlight w:val="none"/>
          <w14:textFill>
            <w14:solidFill>
              <w14:schemeClr w14:val="tx1"/>
            </w14:solidFill>
          </w14:textFill>
        </w:rPr>
        <w:t>招标代理费</w:t>
      </w:r>
      <w:r>
        <w:rPr>
          <w:rFonts w:hint="eastAsia" w:ascii="仿宋" w:hAnsi="仿宋" w:eastAsia="仿宋" w:cs="仿宋"/>
          <w:color w:val="000000" w:themeColor="text1"/>
          <w:kern w:val="0"/>
          <w:sz w:val="24"/>
          <w:szCs w:val="24"/>
          <w:highlight w:val="none"/>
          <w14:textFill>
            <w14:solidFill>
              <w14:schemeClr w14:val="tx1"/>
            </w14:solidFill>
          </w14:textFill>
        </w:rPr>
        <w:t>：详见投标人须知前附表。</w:t>
      </w:r>
    </w:p>
    <w:p w14:paraId="437B543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1.19</w:t>
      </w:r>
      <w:r>
        <w:rPr>
          <w:rFonts w:hint="eastAsia" w:ascii="仿宋" w:hAnsi="仿宋" w:eastAsia="仿宋" w:cs="仿宋"/>
          <w:color w:val="000000" w:themeColor="text1"/>
          <w:sz w:val="24"/>
          <w:szCs w:val="24"/>
          <w:highlight w:val="none"/>
          <w14:textFill>
            <w14:solidFill>
              <w14:schemeClr w14:val="tx1"/>
            </w14:solidFill>
          </w14:textFill>
        </w:rPr>
        <w:t>付款方式</w:t>
      </w:r>
      <w:r>
        <w:rPr>
          <w:rFonts w:hint="eastAsia" w:ascii="仿宋" w:hAnsi="仿宋" w:eastAsia="仿宋" w:cs="仿宋"/>
          <w:color w:val="000000" w:themeColor="text1"/>
          <w:kern w:val="0"/>
          <w:sz w:val="24"/>
          <w:szCs w:val="24"/>
          <w:highlight w:val="none"/>
          <w14:textFill>
            <w14:solidFill>
              <w14:schemeClr w14:val="tx1"/>
            </w14:solidFill>
          </w14:textFill>
        </w:rPr>
        <w:t>：详见投标人须知前附表。</w:t>
      </w:r>
    </w:p>
    <w:p w14:paraId="6F6CCA9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1.20保密</w:t>
      </w:r>
    </w:p>
    <w:p w14:paraId="1F3D7C7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参与招标投标活动的各方应当对招标文件和投标文件中的商业和技术等秘密保密，否则应当承担相应的法律责任。</w:t>
      </w:r>
    </w:p>
    <w:p w14:paraId="7BF5E2D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1.21语言文字</w:t>
      </w:r>
    </w:p>
    <w:p w14:paraId="63E5EC1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除专用术语外，与招标投标有关的语言均应当使用中文。必要时专用术语应附有中文注释。</w:t>
      </w:r>
    </w:p>
    <w:p w14:paraId="43884F4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1.22计量单位</w:t>
      </w:r>
    </w:p>
    <w:p w14:paraId="4069D49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所有计量均采用中华人民共和国法定计量单位。</w:t>
      </w:r>
    </w:p>
    <w:p w14:paraId="0556A93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1.23偏离</w:t>
      </w:r>
    </w:p>
    <w:p w14:paraId="67F1A3A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投标文件与招标文件某些要求产生偏离的，偏离应当符合招标文件规定的偏离范围和幅度。</w:t>
      </w:r>
    </w:p>
    <w:p w14:paraId="2EAEBD1B">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8" w:name="_Toc535592196"/>
      <w:bookmarkStart w:id="9" w:name="_Toc27298"/>
      <w:r>
        <w:rPr>
          <w:rFonts w:hint="eastAsia" w:ascii="仿宋" w:hAnsi="仿宋" w:eastAsia="仿宋" w:cs="仿宋"/>
          <w:b/>
          <w:color w:val="000000" w:themeColor="text1"/>
          <w:sz w:val="24"/>
          <w:szCs w:val="24"/>
          <w:highlight w:val="none"/>
          <w14:textFill>
            <w14:solidFill>
              <w14:schemeClr w14:val="tx1"/>
            </w14:solidFill>
          </w14:textFill>
        </w:rPr>
        <w:t>2．招标文件</w:t>
      </w:r>
      <w:bookmarkEnd w:id="8"/>
      <w:bookmarkEnd w:id="9"/>
    </w:p>
    <w:p w14:paraId="4985636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2.1 招标文件的组成</w:t>
      </w:r>
    </w:p>
    <w:p w14:paraId="680F638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（1）投标人须知；</w:t>
      </w:r>
    </w:p>
    <w:p w14:paraId="49275CD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（2）评标办法；</w:t>
      </w:r>
    </w:p>
    <w:p w14:paraId="3E758A4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（3）合同条款；</w:t>
      </w:r>
    </w:p>
    <w:p w14:paraId="4785B1D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（4）服务标准和要求；</w:t>
      </w:r>
    </w:p>
    <w:p w14:paraId="31B3673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（5）投标文件格式；</w:t>
      </w:r>
    </w:p>
    <w:p w14:paraId="35317E4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（6）补充条款。</w:t>
      </w:r>
    </w:p>
    <w:p w14:paraId="3F9EB50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根据本章第2.4款和第2.5款对招标文件所作的澄清、修改，构成招标文件的组成部分。</w:t>
      </w:r>
    </w:p>
    <w:p w14:paraId="119FF0A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2.2 招标文件的获取</w:t>
      </w:r>
    </w:p>
    <w:p w14:paraId="1FCE2A9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凡有意参加并符合投标人须知前附表“投标人资格条件和能力”的投标人，均可在采购代理机构获取招标文件。</w:t>
      </w:r>
    </w:p>
    <w:p w14:paraId="59FF43F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2.3 招标文件的澄清</w:t>
      </w:r>
    </w:p>
    <w:p w14:paraId="2F99834D">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2.3.1 投标人应当仔细阅读和检查招标文件的全部内容。如发现缺页或附件不全，应当及时向采购人提出，以便补齐。如有疑问，应当在投标人须知前附表规定的时间、方式向采购人提出，要求采购人对招标文件予以澄清。</w:t>
      </w:r>
    </w:p>
    <w:p w14:paraId="2FE5C57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2.3.2 招标文件的澄清将按照投标人须知前附表规定的时间、方式发布，但不指明澄清问题的来源。</w:t>
      </w:r>
    </w:p>
    <w:p w14:paraId="5CB0D8A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2.4招标文件的修改</w:t>
      </w:r>
    </w:p>
    <w:p w14:paraId="2CCE1DE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2.4.1 招标文件的修改将按照投标人须知前附表规定的时间、方式发布，但不指明澄清问题的来源。</w:t>
      </w:r>
    </w:p>
    <w:p w14:paraId="4A9ABBA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2.4.2 在投标人须知前附表规定的截止时间前，无论出于何种原因，采购代理机构和采购人可主动地或在解答潜在投标人提出的澄清问题时对招标文件进行修改。</w:t>
      </w:r>
    </w:p>
    <w:p w14:paraId="5B01512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2.4.3 招标文件的修改部分是招标文件的组成部分对投标人具有约束力。</w:t>
      </w:r>
    </w:p>
    <w:p w14:paraId="244368E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2.4.4 为使投标人准备投标时有充分时间对招标文件的修改部分进行研究，采购人可适当推迟投标截止期。</w:t>
      </w:r>
    </w:p>
    <w:p w14:paraId="2687378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2.4.5 当采购人发放的招标文件及招标文件的答疑文件、修改文件、补充文件前后不一致，发生矛盾情况时，以最后发出的为准。</w:t>
      </w:r>
    </w:p>
    <w:p w14:paraId="08DB48E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2.4.6 如果招标文件各个组成部分之间出现歧义或相互矛盾，或任何文件中呈现明显的或不符合逻辑等的错误，或在文件编写过程中经常出现的打印错误等，投标人应将需要澄清的内容在投标人须知前附表规定的时间之前提出。根据合同条款中的相关约定，如果投标人在投标过程中未能发现并对有关歧义、矛盾或错误提出澄清请求，而在中标后发现并提出，中标人将必须接受由采购人依据合同有关条款而做出的书面澄清。</w:t>
      </w:r>
    </w:p>
    <w:p w14:paraId="1E843EA4">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10" w:name="_BookMark_6"/>
      <w:bookmarkEnd w:id="10"/>
      <w:bookmarkStart w:id="11" w:name="_Toc5223"/>
      <w:bookmarkStart w:id="12" w:name="_Toc535592197"/>
      <w:r>
        <w:rPr>
          <w:rFonts w:hint="eastAsia" w:ascii="仿宋" w:hAnsi="仿宋" w:eastAsia="仿宋" w:cs="仿宋"/>
          <w:b/>
          <w:color w:val="000000" w:themeColor="text1"/>
          <w:sz w:val="24"/>
          <w:szCs w:val="24"/>
          <w:highlight w:val="none"/>
          <w14:textFill>
            <w14:solidFill>
              <w14:schemeClr w14:val="tx1"/>
            </w14:solidFill>
          </w14:textFill>
        </w:rPr>
        <w:t>3．投标文件</w:t>
      </w:r>
      <w:bookmarkEnd w:id="11"/>
      <w:bookmarkEnd w:id="12"/>
    </w:p>
    <w:p w14:paraId="0C4C5A6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3.1 投标文件的组成</w:t>
      </w:r>
    </w:p>
    <w:p w14:paraId="0332686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3.1.1投标文件应包括下列内容：</w:t>
      </w:r>
    </w:p>
    <w:p w14:paraId="6DCDC67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一、投标函</w:t>
      </w:r>
    </w:p>
    <w:p w14:paraId="589B6FF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二、开标一览表</w:t>
      </w:r>
    </w:p>
    <w:p w14:paraId="2937CF7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三、投标价格明细表</w:t>
      </w:r>
    </w:p>
    <w:p w14:paraId="4A3A7CA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四、商务条款偏离表</w:t>
      </w:r>
    </w:p>
    <w:p w14:paraId="1B59A9A2">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五、技术条款偏离表</w:t>
      </w:r>
    </w:p>
    <w:p w14:paraId="77F6878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六、法定代表人身份证明书</w:t>
      </w:r>
    </w:p>
    <w:p w14:paraId="52E0927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七、法定代表人授权委托书</w:t>
      </w:r>
    </w:p>
    <w:p w14:paraId="6B5FF5F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八、投标人基本情况</w:t>
      </w:r>
    </w:p>
    <w:p w14:paraId="140AD6A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8.1、法人或者其他组织的营业执照等证明文件，自然人的身份证明</w:t>
      </w:r>
    </w:p>
    <w:p w14:paraId="4525C33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8.2、财务状况报告，依法缴纳税收和社会保障资金的相关材料</w:t>
      </w:r>
    </w:p>
    <w:p w14:paraId="250A0FF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8.3、具备履行合同所必需的设备和专业技术能力的证明材料</w:t>
      </w:r>
    </w:p>
    <w:p w14:paraId="793E376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8.4、参加政府采购活动前3年内在经营活动中没有重大违法记录的书面声明</w:t>
      </w:r>
    </w:p>
    <w:p w14:paraId="7C91DEA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8.5、具备法律、行政法规规定的其他条件的证明材料</w:t>
      </w:r>
    </w:p>
    <w:p w14:paraId="1C53E4B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九、投标人近三年类似项目业绩表</w:t>
      </w:r>
    </w:p>
    <w:p w14:paraId="70B2E6E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十、项目负责人简历表</w:t>
      </w:r>
    </w:p>
    <w:p w14:paraId="3783C4C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十一、拟派本项目服务人员情况表</w:t>
      </w:r>
    </w:p>
    <w:p w14:paraId="63A067F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十二、服务方案</w:t>
      </w:r>
    </w:p>
    <w:p w14:paraId="47DB50A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十三、其他需要提交的资料</w:t>
      </w:r>
    </w:p>
    <w:p w14:paraId="196B5DD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3.1.2 投标人须知前附表规定不接受联合体投标的，或投标人没有组成联合体的，投标文件不包括本章所指的联合体协议书。 </w:t>
      </w:r>
    </w:p>
    <w:p w14:paraId="0439F7F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 投标价格</w:t>
      </w:r>
    </w:p>
    <w:p w14:paraId="62E0944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3.2.1投标价格应包括投标人履行本项目合同（如果中标）所必须的所有成本费用和中标人应承担的一切税费，包括但不仅限于必要资料、办公、交通、保险、人员、差旅、税费、全过程的管理费用等一切费用。未列和没有填写的项目费用，采购人将视为已包括在投标价格中。</w:t>
      </w:r>
    </w:p>
    <w:p w14:paraId="59F5324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3.2.2 投标人的投标价格不能超出本项目采购预算金额。</w:t>
      </w:r>
    </w:p>
    <w:p w14:paraId="4828383D">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3.3 投标有效期</w:t>
      </w:r>
    </w:p>
    <w:p w14:paraId="3D70C912">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3.3.1 在投标人须知前附表规定的投标有效期内，投标人不得要求撤销或修改其投标文件。</w:t>
      </w:r>
    </w:p>
    <w:p w14:paraId="4611131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3.3.2 出现特殊情况需要延长投标有效期的，采购人将通知所有投标人延长投标有效期。投标人同意延长的，应当相应延长其投标保证金的有效期，但不得要求或被允许修改或撤销其投标文件；投标人拒绝延长的，其投标失效，但投标人有权收回其投标保证金。 </w:t>
      </w:r>
    </w:p>
    <w:p w14:paraId="5E190162">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3.3.3 投标保证金的有效期与投标有效期一致。</w:t>
      </w:r>
    </w:p>
    <w:p w14:paraId="0F59A1F2">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 投标保证金</w:t>
      </w:r>
    </w:p>
    <w:p w14:paraId="0357E27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3.4.1 投标人应于投标截止时间前按投标人须知前附表规定数额提交投标保证金。未提交投标保证金的，将被视为非响应性投标而予以拒绝。联合体投标的，其投标保证金由牵头人递交，并应符合投标人须知前附表的规定。</w:t>
      </w:r>
    </w:p>
    <w:p w14:paraId="2A82C976">
      <w:pPr>
        <w:shd w:val="clear" w:color="auto" w:fill="FFFFFF"/>
        <w:snapToGrid w:val="0"/>
        <w:spacing w:line="384"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3.4.2</w:t>
      </w:r>
      <w:r>
        <w:rPr>
          <w:rFonts w:hint="eastAsia" w:ascii="仿宋" w:hAnsi="仿宋" w:eastAsia="仿宋" w:cs="仿宋"/>
          <w:color w:val="000000" w:themeColor="text1"/>
          <w:sz w:val="24"/>
          <w:szCs w:val="24"/>
          <w:highlight w:val="none"/>
          <w14:textFill>
            <w14:solidFill>
              <w14:schemeClr w14:val="tx1"/>
            </w14:solidFill>
          </w14:textFill>
        </w:rPr>
        <w:t>投标保证金以支票、汇票、本票或者金融机构、担保机构出具的保函等非现金形式提交至采购代理机构。</w:t>
      </w:r>
    </w:p>
    <w:p w14:paraId="5F8EDFDE">
      <w:pPr>
        <w:shd w:val="clear" w:color="auto" w:fill="FFFFFF"/>
        <w:snapToGrid w:val="0"/>
        <w:spacing w:line="384"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采购代理机构名称：新疆新世纪招标有限公司</w:t>
      </w:r>
    </w:p>
    <w:p w14:paraId="117BC497">
      <w:pPr>
        <w:shd w:val="clear" w:color="auto" w:fill="FFFFFF"/>
        <w:snapToGrid w:val="0"/>
        <w:spacing w:line="384"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纳税人识别号：91650100726988855F</w:t>
      </w:r>
    </w:p>
    <w:p w14:paraId="73714D26">
      <w:pPr>
        <w:shd w:val="clear" w:color="auto" w:fill="FFFFFF"/>
        <w:snapToGrid w:val="0"/>
        <w:spacing w:line="384"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开户行：中国农业银行乌鲁木齐新民西街支行</w:t>
      </w:r>
    </w:p>
    <w:p w14:paraId="272FBDAA">
      <w:pPr>
        <w:shd w:val="clear" w:color="auto" w:fill="FFFFFF"/>
        <w:snapToGrid w:val="0"/>
        <w:spacing w:line="384" w:lineRule="auto"/>
        <w:ind w:firstLine="360" w:firstLineChars="15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账号：30014701040000595</w:t>
      </w:r>
    </w:p>
    <w:p w14:paraId="69BDF1BB">
      <w:pPr>
        <w:shd w:val="clear" w:color="auto" w:fill="FFFFFF"/>
        <w:snapToGrid w:val="0"/>
        <w:spacing w:line="384" w:lineRule="auto"/>
        <w:ind w:firstLine="360" w:firstLineChars="15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3.4.3 投标保证金是为了保护采购人免遭因投标人的行为而蒙受损失。采购人在因投标人的行为受到损害时可根据相关法律规定没收投标人的投标保证金。</w:t>
      </w:r>
    </w:p>
    <w:p w14:paraId="4A5E821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3.4.4 采购人或者采购代理机构应当自中标通知书发出之日起5个工作日内退还未中标人的投标保证金，自采购合同签订之日起5个工作日内退还中标人的投标保证金。</w:t>
      </w:r>
    </w:p>
    <w:p w14:paraId="59E72AE2">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3.4.5投标保证金有效期与投标有效期一致。</w:t>
      </w:r>
    </w:p>
    <w:p w14:paraId="074CEF4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3.4.6 有下列情形之一的，投标保证金不予退还：</w:t>
      </w:r>
    </w:p>
    <w:p w14:paraId="59E81CA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（1）投标人在规定的投标有效期内撤销或修改其投标文件的；</w:t>
      </w:r>
    </w:p>
    <w:p w14:paraId="1CD3850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（2）中标人在收到中标通知书后，无正当理由拒签合同协议书或在签订合同时提出附加条件或者更改合同实质性内容的；</w:t>
      </w:r>
    </w:p>
    <w:p w14:paraId="74278A2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（3）未按招标文件规定提交履约保证金的。</w:t>
      </w:r>
    </w:p>
    <w:p w14:paraId="68F4DC82">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 投标文件的编制</w:t>
      </w:r>
    </w:p>
    <w:p w14:paraId="1FF8E7A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3.5.1投标文件应按第五章“投标文件格式”进行编写，如有必要，可以增加附页，作为投标文件的组成部分。</w:t>
      </w:r>
    </w:p>
    <w:p w14:paraId="572E632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3.5.2投标文件应当对招标文件有关采购范围、技术与服务要求等实质性内容做出响应。</w:t>
      </w:r>
    </w:p>
    <w:p w14:paraId="4DADFFB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bookmarkStart w:id="13" w:name="_BookMark_7"/>
      <w:bookmarkEnd w:id="13"/>
      <w:bookmarkStart w:id="14" w:name="_Toc535592198"/>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3.5.3电子投标文件使用政采云平台投标文件制作工具以及招标文件要求进行制作编制。投标文件制作时，按照招标文件中明确的投标文件目录和格式进行编制，保证目录清晰、内容完整。</w:t>
      </w:r>
    </w:p>
    <w:p w14:paraId="083433E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3.5.4电子投标文件须使用投标人电子公章及法定代表人的电子签名。</w:t>
      </w:r>
    </w:p>
    <w:p w14:paraId="545142AD">
      <w:pPr>
        <w:widowControl/>
        <w:shd w:val="clear" w:color="auto" w:fill="FFFFFF"/>
        <w:snapToGrid w:val="0"/>
        <w:spacing w:line="360" w:lineRule="auto"/>
        <w:ind w:firstLine="480" w:firstLineChars="200"/>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3.5.5电子招投标文件具有法律效力，与其他形式的招投标文件在内容和格式上等同，若投标文件与招标文件要求不一致，其内容影响成交结果时，责任由投标人自行承担。投标人递交的电子投标文件因投标人自身原因而导致无法导入电子辅助评标系统，该投标文件视为无效投标文件，将导致其投标被拒绝</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w:t>
      </w:r>
    </w:p>
    <w:p w14:paraId="349CFAE2">
      <w:pPr>
        <w:tabs>
          <w:tab w:val="center" w:pos="4832"/>
          <w:tab w:val="left" w:pos="7140"/>
        </w:tabs>
        <w:spacing w:line="360" w:lineRule="auto"/>
        <w:ind w:firstLine="470" w:firstLineChars="196"/>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3.5.6</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未按招标文件要求签署和盖章的投标文件，其投标将被认定为投标无效。</w:t>
      </w:r>
    </w:p>
    <w:p w14:paraId="0B311A89">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15" w:name="_Toc28025"/>
      <w:r>
        <w:rPr>
          <w:rFonts w:hint="eastAsia" w:ascii="仿宋" w:hAnsi="仿宋" w:eastAsia="仿宋" w:cs="仿宋"/>
          <w:b/>
          <w:color w:val="000000" w:themeColor="text1"/>
          <w:sz w:val="24"/>
          <w:szCs w:val="24"/>
          <w:highlight w:val="none"/>
          <w14:textFill>
            <w14:solidFill>
              <w14:schemeClr w14:val="tx1"/>
            </w14:solidFill>
          </w14:textFill>
        </w:rPr>
        <w:t>4．投标</w:t>
      </w:r>
      <w:bookmarkEnd w:id="14"/>
      <w:bookmarkEnd w:id="15"/>
    </w:p>
    <w:p w14:paraId="76AE2177">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bookmarkStart w:id="16" w:name="_BookMark_8"/>
      <w:bookmarkEnd w:id="16"/>
      <w:bookmarkStart w:id="17" w:name="_Toc535592199"/>
      <w:r>
        <w:rPr>
          <w:rFonts w:hint="eastAsia" w:ascii="仿宋" w:hAnsi="仿宋" w:eastAsia="仿宋" w:cs="仿宋"/>
          <w:bCs/>
          <w:color w:val="000000" w:themeColor="text1"/>
          <w:sz w:val="24"/>
          <w:szCs w:val="24"/>
          <w:highlight w:val="none"/>
          <w14:textFill>
            <w14:solidFill>
              <w14:schemeClr w14:val="tx1"/>
            </w14:solidFill>
          </w14:textFill>
        </w:rPr>
        <w:t xml:space="preserve">4.1本次采购采用电子交易方式，电子交易平台为“政采云平台（https://www.zcygov.cn/）”。投标人参与本项目电子交易活动前，应注册成为政府采购云平台投标人。编制电子投标文件前还需申领CA证书并绑定帐号。投标人应充分考虑完成平台注册、申领CA证书等所需的时间。因未注册入库、未办理CA数字证书等原因造成无法投标或投标失败等后果由投标人自行承担。 </w:t>
      </w:r>
    </w:p>
    <w:p w14:paraId="3B6997A3">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4.2投标人将政采云电子交易客户端下载、安装完成后，可通过账号密码或CA登录客户端进行投标文件制作。在使用政采云投标客户端时，建议使用WIN7及以上操作系统。客户端请至新疆政府采购网（www.ccgp-xinjiang.gov.cn）下载专区查看，如有问题可拨打政采云客户服务热线95763进行咨询。</w:t>
      </w:r>
    </w:p>
    <w:p w14:paraId="6AE2A8DE">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4.3投标文件的递交</w:t>
      </w:r>
    </w:p>
    <w:p w14:paraId="5B4343D0">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4.3.1加密的电子投标文件应在投标文件递交截止时间前通过政采云平台上传完成。逾期上传或者未上传指定地点的投标文件，采购人不予受理。</w:t>
      </w:r>
    </w:p>
    <w:p w14:paraId="2BE63976">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4.3.2采购人事先约定延长投标文件递交截止时间的，采购人与投标人以前的投标截止期方面的全部权利、责任和义务，将适用延长至新的投标截止期。</w:t>
      </w:r>
    </w:p>
    <w:p w14:paraId="19D997D9">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4.3.3投标人或其投标文件存在下列情形之一的，采购人对其投标文件不予受理：</w:t>
      </w:r>
    </w:p>
    <w:p w14:paraId="0E50A5D7">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（1）逾期上传的投标文件；</w:t>
      </w:r>
    </w:p>
    <w:p w14:paraId="6D6F01C0">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（2）未按招标文件要求加密的投标文件。</w:t>
      </w:r>
    </w:p>
    <w:p w14:paraId="20CF37FA">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4.4投标文件的修改与撤回</w:t>
      </w:r>
    </w:p>
    <w:p w14:paraId="7217601F">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4.4.1投标人应在投标须知前附表中规定的截止时间前，可以撤回已上传的投标文件。如要修改，必须在撤回并修改后在规定的投标文件递交截止时间之前将修改后的投标文件再重新上传。在投标文件递交截止时间之后，投标人不得对上传的投标文件撤销或修改。</w:t>
      </w:r>
    </w:p>
    <w:p w14:paraId="2A5DAA45">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4.5投标文件格式</w:t>
      </w:r>
    </w:p>
    <w:p w14:paraId="6D109C0E">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4.5.1投标文件格式见第五章。</w:t>
      </w:r>
    </w:p>
    <w:p w14:paraId="34B29FCC">
      <w:pPr>
        <w:tabs>
          <w:tab w:val="center" w:pos="4832"/>
          <w:tab w:val="left" w:pos="7140"/>
        </w:tabs>
        <w:spacing w:line="360" w:lineRule="auto"/>
        <w:ind w:firstLine="470" w:firstLineChars="196"/>
        <w:jc w:val="left"/>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4.5.2投标人应使用本招标文件后面提供的投标文件格式填写，如不够用时，投标人可按同样格式自行编制和填补，如果本招标文件未提供格式的，投标人可自行编制。</w:t>
      </w:r>
    </w:p>
    <w:p w14:paraId="2C2BF48F">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18" w:name="_Toc26385"/>
      <w:r>
        <w:rPr>
          <w:rFonts w:hint="eastAsia" w:ascii="仿宋" w:hAnsi="仿宋" w:eastAsia="仿宋" w:cs="仿宋"/>
          <w:b/>
          <w:color w:val="000000" w:themeColor="text1"/>
          <w:sz w:val="24"/>
          <w:szCs w:val="24"/>
          <w:highlight w:val="none"/>
          <w14:textFill>
            <w14:solidFill>
              <w14:schemeClr w14:val="tx1"/>
            </w14:solidFill>
          </w14:textFill>
        </w:rPr>
        <w:t>5．开标</w:t>
      </w:r>
      <w:bookmarkEnd w:id="17"/>
      <w:bookmarkEnd w:id="18"/>
    </w:p>
    <w:p w14:paraId="0DBCB88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5.1 开标时间和地点</w:t>
      </w:r>
    </w:p>
    <w:p w14:paraId="56BD1B3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采购人在投标人须知前附表规定的时间、地点公开开标，并邀请所有投标人的法定代表人或其授权委托人参加。</w:t>
      </w:r>
    </w:p>
    <w:p w14:paraId="1669B1E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5.2 开标程序</w:t>
      </w:r>
    </w:p>
    <w:p w14:paraId="5BBFE0F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按下列程序进行开标：</w:t>
      </w:r>
    </w:p>
    <w:p w14:paraId="6445C98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（1）投标人解密投标文件</w:t>
      </w:r>
    </w:p>
    <w:p w14:paraId="0AFFE6A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（2）开启报价文件</w:t>
      </w:r>
    </w:p>
    <w:p w14:paraId="27702C1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（3）投标人线上签字确认</w:t>
      </w:r>
    </w:p>
    <w:p w14:paraId="626C3A4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（4）开标结束</w:t>
      </w:r>
    </w:p>
    <w:p w14:paraId="709499A3">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19" w:name="_BookMark_9"/>
      <w:bookmarkEnd w:id="19"/>
      <w:bookmarkStart w:id="20" w:name="_Toc535592200"/>
      <w:bookmarkStart w:id="21" w:name="_Toc5139"/>
      <w:r>
        <w:rPr>
          <w:rFonts w:hint="eastAsia" w:ascii="仿宋" w:hAnsi="仿宋" w:eastAsia="仿宋" w:cs="仿宋"/>
          <w:b/>
          <w:color w:val="000000" w:themeColor="text1"/>
          <w:sz w:val="24"/>
          <w:szCs w:val="24"/>
          <w:highlight w:val="none"/>
          <w14:textFill>
            <w14:solidFill>
              <w14:schemeClr w14:val="tx1"/>
            </w14:solidFill>
          </w14:textFill>
        </w:rPr>
        <w:t>6．评标</w:t>
      </w:r>
      <w:bookmarkEnd w:id="20"/>
      <w:bookmarkEnd w:id="21"/>
    </w:p>
    <w:p w14:paraId="3A3D7F1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6.1 评标小组</w:t>
      </w:r>
    </w:p>
    <w:p w14:paraId="5BAF9D0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6.1.1 评标由采购人按照《政府采购评标专家管理办法》财库〔2016〕198号，依法组建的评标小组负责。评标小组由采购人熟悉相关业务的代表，以及有关技术、经济等方面的专家组成。</w:t>
      </w:r>
    </w:p>
    <w:p w14:paraId="3E9FE99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6.1.2 评标小组成员有下列情形之一的，应当回避：</w:t>
      </w:r>
    </w:p>
    <w:p w14:paraId="2C17EF9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（1）参加采购活动前三年内,与投标人存在劳动关系,或者担任过投标人的董事、监事,或者是投标人的控股股东或实际控制人。</w:t>
      </w:r>
    </w:p>
    <w:p w14:paraId="27E1EAB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（2）与投标人的法定代表人或者负责人有夫妻、直系血亲、三代以内旁系血亲或者近姻亲关系。</w:t>
      </w:r>
    </w:p>
    <w:p w14:paraId="4C68FDED">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（3）与投标人有其他可能影响政府采购活动公平、公正进行的关系。</w:t>
      </w:r>
    </w:p>
    <w:p w14:paraId="682C4C8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6.2 评标原则 </w:t>
      </w:r>
    </w:p>
    <w:p w14:paraId="3A00BEA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评标活动遵循公平、公正、科学和择优的原则。</w:t>
      </w:r>
    </w:p>
    <w:p w14:paraId="582C1CA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6.3 评标</w:t>
      </w:r>
    </w:p>
    <w:p w14:paraId="592D2EF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评标小组按照招标文件中规定的方法、评标因素、标准和程序对投标文件进行评标。</w:t>
      </w:r>
    </w:p>
    <w:p w14:paraId="36AB8E1E">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22" w:name="_BookMark_10"/>
      <w:bookmarkEnd w:id="22"/>
      <w:bookmarkStart w:id="23" w:name="_Toc1820"/>
      <w:bookmarkStart w:id="24" w:name="_Toc535592201"/>
      <w:r>
        <w:rPr>
          <w:rFonts w:hint="eastAsia" w:ascii="仿宋" w:hAnsi="仿宋" w:eastAsia="仿宋" w:cs="仿宋"/>
          <w:b/>
          <w:color w:val="000000" w:themeColor="text1"/>
          <w:sz w:val="24"/>
          <w:szCs w:val="24"/>
          <w:highlight w:val="none"/>
          <w14:textFill>
            <w14:solidFill>
              <w14:schemeClr w14:val="tx1"/>
            </w14:solidFill>
          </w14:textFill>
        </w:rPr>
        <w:t>7．定标及合同授予</w:t>
      </w:r>
      <w:bookmarkEnd w:id="23"/>
      <w:bookmarkEnd w:id="24"/>
    </w:p>
    <w:p w14:paraId="531D22DD">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7.1 定标方法</w:t>
      </w:r>
    </w:p>
    <w:p w14:paraId="7C6672B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7.1.1 评标活动遵循公平、公正、科学和择优的原则。评标小组按照招标文件中规定的方法、评标因素、标准和程序对投标文件进行评标，并按投标人须知前附表的规定向采购人推荐中标候选人。采购人依据评标小组推荐的中标候选人确定中标人。</w:t>
      </w:r>
    </w:p>
    <w:p w14:paraId="505D4A6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7.1.2 采购人从中标候选人中确定出中标人的原则：采购人应当确定排名第一的中标候选人为中标人。排名第一的中标候选人放弃中标、因不可抗力不能履行合同，不按照招标文件要求提交履约保证金、或者被查实存在影响中标结果的违法行为等情形，不符合中标条件的，采购人可以按照评标小组提出的中标候选人名单排名依次确定其他中标候选人为中标人。</w:t>
      </w:r>
    </w:p>
    <w:p w14:paraId="63514E1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7.2中标结果公告</w:t>
      </w:r>
    </w:p>
    <w:p w14:paraId="5DDB119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在公告中标结果的同时，采购人或者采购代理机构向中标人发出中标通知书；对未通过资格审查的投标人，应当告知其未通过的原因</w:t>
      </w:r>
    </w:p>
    <w:p w14:paraId="6CE0130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7.3 履约保证金</w:t>
      </w:r>
    </w:p>
    <w:p w14:paraId="5533A16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7.3.1 在签订合同前，中标人应按投标人须知前附表规定的金额、形式向采购人提交履约保证金。联合体中标的，其履约保证金由牵头人提交，并应符合投标人须知前附表的规定。</w:t>
      </w:r>
    </w:p>
    <w:p w14:paraId="22A86D0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7.3.2 中标人不能按要求提交履约保证金的，视为放弃中标，其投标保证金不予退还；给采购人造成的损失超过投标保证金数额的，中标人还应当对超过部分予以赔偿。</w:t>
      </w:r>
    </w:p>
    <w:p w14:paraId="73656F2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7.4 签订合同</w:t>
      </w:r>
    </w:p>
    <w:p w14:paraId="0BD4A84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7.4.1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14:paraId="76C2130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7.4.2发出中标通知书后，采购人无正当理由拒签合同的，给中标人造成损失的，还应当赔偿中标人损失。</w:t>
      </w:r>
    </w:p>
    <w:p w14:paraId="6ADC223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7.4.3发出中标通知书后，中标人无正当理由拒签合同的，采购人取消其中标资格，其投标保证金不予退还；给采购人造成的损失超过投标保证金数额的，中标人还应当对超过部分予以赔偿。</w:t>
      </w:r>
    </w:p>
    <w:p w14:paraId="15C5E5EA">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25" w:name="_BookMark_11"/>
      <w:bookmarkEnd w:id="25"/>
      <w:bookmarkStart w:id="26" w:name="_Toc535592202"/>
      <w:bookmarkStart w:id="27" w:name="_Toc10630"/>
      <w:r>
        <w:rPr>
          <w:rFonts w:hint="eastAsia" w:ascii="仿宋" w:hAnsi="仿宋" w:eastAsia="仿宋" w:cs="仿宋"/>
          <w:b/>
          <w:color w:val="000000" w:themeColor="text1"/>
          <w:sz w:val="24"/>
          <w:szCs w:val="24"/>
          <w:highlight w:val="none"/>
          <w14:textFill>
            <w14:solidFill>
              <w14:schemeClr w14:val="tx1"/>
            </w14:solidFill>
          </w14:textFill>
        </w:rPr>
        <w:t>8．纪律和监督</w:t>
      </w:r>
      <w:bookmarkEnd w:id="26"/>
      <w:bookmarkEnd w:id="27"/>
    </w:p>
    <w:p w14:paraId="4A04F24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8.1 对采购人的纪律要求</w:t>
      </w:r>
    </w:p>
    <w:p w14:paraId="6D3E2C3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采购人不得泄漏招标投标活动中应当保密的情况和资料，不得与投标人串通损害国家利益、社会公共利益或者他人合法权益。</w:t>
      </w:r>
    </w:p>
    <w:p w14:paraId="488CE98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8.2 对投标人的纪律要求</w:t>
      </w:r>
    </w:p>
    <w:p w14:paraId="6DF910B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投标人不得相互串通投标或者与采购人串通投标，不得向采购人或者评标小组成员行贿谋取中标，不得以他人名义投标或者以其他方式弄虚作假骗取中标；投标人不得以任何方式干扰、影响评标工作。</w:t>
      </w:r>
    </w:p>
    <w:p w14:paraId="4026C1F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8.3 对评标小组成员的纪律要求</w:t>
      </w:r>
    </w:p>
    <w:p w14:paraId="58C854B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标小组成员不得收受他人的财物或者其他好处，不得向他人透漏对投标文件的评标和比较、中标候选人的推荐情况以及评标有关的其他情况。在评标活动中，评标小组成员不得擅离职守，影响评标程序正常进行，不得使用评标办法没有规定的评标因素和标准进行评标。</w:t>
      </w:r>
    </w:p>
    <w:p w14:paraId="1DB9202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8.4 对与评标活动有关的工作人员的纪律要求</w:t>
      </w:r>
    </w:p>
    <w:p w14:paraId="104F1E9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与评标活动有关的工作人员不得收受他人的财物或者其他好处，不得向他人透漏对投标文件的评标和比较、中标候选人的推荐情况以及评标有关的其他情况。在评标活动中，与评标活动有关的工作人员不得擅离职守，影响评标程序正常进行。</w:t>
      </w:r>
    </w:p>
    <w:p w14:paraId="2021C10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8.5 监督</w:t>
      </w:r>
    </w:p>
    <w:p w14:paraId="2D0DFDCE">
      <w:pPr>
        <w:widowControl/>
        <w:shd w:val="clear" w:color="auto" w:fill="FFFFFF"/>
        <w:snapToGrid w:val="0"/>
        <w:spacing w:line="360" w:lineRule="auto"/>
        <w:ind w:firstLine="480" w:firstLineChars="200"/>
        <w:rPr>
          <w:rFonts w:hint="eastAsia" w:ascii="仿宋" w:hAnsi="仿宋" w:eastAsia="仿宋" w:cs="仿宋"/>
          <w:bCs/>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本项目的招标投标活动及其相关当事人应当接受有管辖权的监督部门依法实施的监督。</w:t>
      </w:r>
      <w:r>
        <w:rPr>
          <w:rFonts w:hint="eastAsia" w:ascii="仿宋" w:hAnsi="仿宋" w:eastAsia="仿宋" w:cs="仿宋"/>
          <w:bCs/>
          <w:color w:val="000000" w:themeColor="text1"/>
          <w:kern w:val="0"/>
          <w:sz w:val="24"/>
          <w:szCs w:val="24"/>
          <w:highlight w:val="none"/>
          <w14:textFill>
            <w14:solidFill>
              <w14:schemeClr w14:val="tx1"/>
            </w14:solidFill>
          </w14:textFill>
        </w:rPr>
        <w:br w:type="page"/>
      </w:r>
    </w:p>
    <w:p w14:paraId="66EDE37B">
      <w:pPr>
        <w:widowControl/>
        <w:shd w:val="clear" w:color="auto" w:fill="FFFFFF"/>
        <w:snapToGrid w:val="0"/>
        <w:spacing w:line="360" w:lineRule="auto"/>
        <w:jc w:val="center"/>
        <w:outlineLvl w:val="0"/>
        <w:rPr>
          <w:rFonts w:hint="eastAsia" w:ascii="仿宋" w:hAnsi="仿宋" w:eastAsia="仿宋" w:cs="仿宋"/>
          <w:b/>
          <w:color w:val="000000" w:themeColor="text1"/>
          <w:sz w:val="28"/>
          <w:szCs w:val="28"/>
          <w:highlight w:val="none"/>
          <w14:textFill>
            <w14:solidFill>
              <w14:schemeClr w14:val="tx1"/>
            </w14:solidFill>
          </w14:textFill>
        </w:rPr>
      </w:pPr>
      <w:bookmarkStart w:id="28" w:name="_Toc21164"/>
      <w:r>
        <w:rPr>
          <w:rFonts w:hint="eastAsia" w:ascii="仿宋" w:hAnsi="仿宋" w:eastAsia="仿宋" w:cs="仿宋"/>
          <w:b/>
          <w:color w:val="000000" w:themeColor="text1"/>
          <w:sz w:val="28"/>
          <w:szCs w:val="28"/>
          <w:highlight w:val="none"/>
          <w14:textFill>
            <w14:solidFill>
              <w14:schemeClr w14:val="tx1"/>
            </w14:solidFill>
          </w14:textFill>
        </w:rPr>
        <w:t>第二章 评标办法</w:t>
      </w:r>
      <w:bookmarkEnd w:id="28"/>
    </w:p>
    <w:p w14:paraId="641BCEAC">
      <w:pPr>
        <w:tabs>
          <w:tab w:val="center" w:pos="4832"/>
          <w:tab w:val="left" w:pos="7140"/>
        </w:tabs>
        <w:spacing w:line="360" w:lineRule="auto"/>
        <w:jc w:val="center"/>
        <w:outlineLvl w:val="1"/>
        <w:rPr>
          <w:rFonts w:hint="eastAsia" w:ascii="仿宋" w:hAnsi="仿宋" w:eastAsia="仿宋" w:cs="仿宋"/>
          <w:b/>
          <w:color w:val="000000" w:themeColor="text1"/>
          <w:sz w:val="28"/>
          <w:szCs w:val="28"/>
          <w:highlight w:val="none"/>
          <w14:textFill>
            <w14:solidFill>
              <w14:schemeClr w14:val="tx1"/>
            </w14:solidFill>
          </w14:textFill>
        </w:rPr>
      </w:pPr>
      <w:bookmarkStart w:id="29" w:name="_BookMark_1"/>
      <w:bookmarkEnd w:id="29"/>
      <w:bookmarkStart w:id="30" w:name="_Toc58342531"/>
      <w:bookmarkStart w:id="31" w:name="_Toc23868"/>
      <w:bookmarkStart w:id="32" w:name="_Toc501719166"/>
      <w:r>
        <w:rPr>
          <w:rFonts w:hint="eastAsia" w:ascii="仿宋" w:hAnsi="仿宋" w:eastAsia="仿宋" w:cs="仿宋"/>
          <w:b/>
          <w:color w:val="000000" w:themeColor="text1"/>
          <w:sz w:val="28"/>
          <w:szCs w:val="28"/>
          <w:highlight w:val="none"/>
          <w14:textFill>
            <w14:solidFill>
              <w14:schemeClr w14:val="tx1"/>
            </w14:solidFill>
          </w14:textFill>
        </w:rPr>
        <w:t>评审办法前附表</w:t>
      </w:r>
      <w:bookmarkEnd w:id="30"/>
      <w:bookmarkEnd w:id="31"/>
    </w:p>
    <w:tbl>
      <w:tblPr>
        <w:tblStyle w:val="41"/>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53"/>
        <w:gridCol w:w="2519"/>
        <w:gridCol w:w="5260"/>
      </w:tblGrid>
      <w:tr w14:paraId="76225B9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131BA21B">
            <w:pPr>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序号</w:t>
            </w:r>
          </w:p>
        </w:tc>
        <w:tc>
          <w:tcPr>
            <w:tcW w:w="1511" w:type="pct"/>
            <w:tcBorders>
              <w:tl2br w:val="nil"/>
              <w:tr2bl w:val="nil"/>
            </w:tcBorders>
            <w:tcMar>
              <w:top w:w="0" w:type="dxa"/>
              <w:left w:w="28" w:type="dxa"/>
              <w:bottom w:w="0" w:type="dxa"/>
              <w:right w:w="28" w:type="dxa"/>
            </w:tcMar>
            <w:vAlign w:val="center"/>
          </w:tcPr>
          <w:p w14:paraId="6B314243">
            <w:pPr>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条款内容</w:t>
            </w:r>
          </w:p>
        </w:tc>
        <w:tc>
          <w:tcPr>
            <w:tcW w:w="3156" w:type="pct"/>
            <w:tcBorders>
              <w:tl2br w:val="nil"/>
              <w:tr2bl w:val="nil"/>
            </w:tcBorders>
            <w:tcMar>
              <w:top w:w="0" w:type="dxa"/>
              <w:left w:w="28" w:type="dxa"/>
              <w:bottom w:w="0" w:type="dxa"/>
              <w:right w:w="28" w:type="dxa"/>
            </w:tcMar>
            <w:vAlign w:val="center"/>
          </w:tcPr>
          <w:p w14:paraId="0EB84DC8">
            <w:pPr>
              <w:spacing w:line="360" w:lineRule="auto"/>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编列内容</w:t>
            </w:r>
          </w:p>
        </w:tc>
      </w:tr>
      <w:tr w14:paraId="325F77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630" w:hRule="atLeast"/>
          <w:jc w:val="center"/>
        </w:trPr>
        <w:tc>
          <w:tcPr>
            <w:tcW w:w="332" w:type="pct"/>
            <w:tcBorders>
              <w:tl2br w:val="nil"/>
              <w:tr2bl w:val="nil"/>
            </w:tcBorders>
            <w:tcMar>
              <w:top w:w="0" w:type="dxa"/>
              <w:left w:w="28" w:type="dxa"/>
              <w:bottom w:w="0" w:type="dxa"/>
              <w:right w:w="28" w:type="dxa"/>
            </w:tcMar>
            <w:vAlign w:val="center"/>
          </w:tcPr>
          <w:p w14:paraId="4E64E8FB">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w:t>
            </w:r>
          </w:p>
        </w:tc>
        <w:tc>
          <w:tcPr>
            <w:tcW w:w="1511" w:type="pct"/>
            <w:tcBorders>
              <w:tl2br w:val="nil"/>
              <w:tr2bl w:val="nil"/>
            </w:tcBorders>
            <w:tcMar>
              <w:top w:w="0" w:type="dxa"/>
              <w:left w:w="28" w:type="dxa"/>
              <w:bottom w:w="0" w:type="dxa"/>
              <w:right w:w="28" w:type="dxa"/>
            </w:tcMar>
            <w:vAlign w:val="center"/>
          </w:tcPr>
          <w:p w14:paraId="79E4CF89">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分值构成及权重</w:t>
            </w:r>
          </w:p>
          <w:p w14:paraId="5896A6CE">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(总分100分)</w:t>
            </w:r>
          </w:p>
        </w:tc>
        <w:tc>
          <w:tcPr>
            <w:tcW w:w="3156" w:type="pct"/>
            <w:tcBorders>
              <w:tl2br w:val="nil"/>
              <w:tr2bl w:val="nil"/>
            </w:tcBorders>
            <w:tcMar>
              <w:top w:w="0" w:type="dxa"/>
              <w:left w:w="28" w:type="dxa"/>
              <w:bottom w:w="0" w:type="dxa"/>
              <w:right w:w="28" w:type="dxa"/>
            </w:tcMar>
            <w:vAlign w:val="center"/>
          </w:tcPr>
          <w:p w14:paraId="56787098">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1.详细评审部分</w:t>
            </w:r>
            <w:r>
              <w:rPr>
                <w:rFonts w:hint="eastAsia" w:ascii="仿宋" w:hAnsi="仿宋" w:eastAsia="仿宋" w:cs="仿宋"/>
                <w:color w:val="000000" w:themeColor="text1"/>
                <w:sz w:val="24"/>
                <w:szCs w:val="24"/>
                <w:highlight w:val="none"/>
                <w:lang w:val="en-US" w:eastAsia="zh-CN"/>
                <w14:textFill>
                  <w14:solidFill>
                    <w14:schemeClr w14:val="tx1"/>
                  </w14:solidFill>
                </w14:textFill>
              </w:rPr>
              <w:t>90</w:t>
            </w:r>
            <w:r>
              <w:rPr>
                <w:rFonts w:hint="eastAsia" w:ascii="仿宋" w:hAnsi="仿宋" w:eastAsia="仿宋" w:cs="仿宋"/>
                <w:color w:val="000000" w:themeColor="text1"/>
                <w:sz w:val="24"/>
                <w:szCs w:val="24"/>
                <w:highlight w:val="none"/>
                <w14:textFill>
                  <w14:solidFill>
                    <w14:schemeClr w14:val="tx1"/>
                  </w14:solidFill>
                </w14:textFill>
              </w:rPr>
              <w:t>分</w:t>
            </w:r>
          </w:p>
          <w:p w14:paraId="7C683B08">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2.投标报价</w:t>
            </w: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r>
              <w:rPr>
                <w:rFonts w:hint="eastAsia" w:ascii="仿宋" w:hAnsi="仿宋" w:eastAsia="仿宋" w:cs="仿宋"/>
                <w:color w:val="000000" w:themeColor="text1"/>
                <w:sz w:val="24"/>
                <w:szCs w:val="24"/>
                <w:highlight w:val="none"/>
                <w14:textFill>
                  <w14:solidFill>
                    <w14:schemeClr w14:val="tx1"/>
                  </w14:solidFill>
                </w14:textFill>
              </w:rPr>
              <w:t>分</w:t>
            </w:r>
          </w:p>
        </w:tc>
      </w:tr>
      <w:tr w14:paraId="15FA15E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147" w:hRule="atLeast"/>
          <w:jc w:val="center"/>
        </w:trPr>
        <w:tc>
          <w:tcPr>
            <w:tcW w:w="332" w:type="pct"/>
            <w:tcBorders>
              <w:tl2br w:val="nil"/>
              <w:tr2bl w:val="nil"/>
            </w:tcBorders>
            <w:tcMar>
              <w:top w:w="0" w:type="dxa"/>
              <w:left w:w="28" w:type="dxa"/>
              <w:bottom w:w="0" w:type="dxa"/>
              <w:right w:w="28" w:type="dxa"/>
            </w:tcMar>
            <w:vAlign w:val="center"/>
          </w:tcPr>
          <w:p w14:paraId="05F8A9A4">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w:t>
            </w:r>
          </w:p>
        </w:tc>
        <w:tc>
          <w:tcPr>
            <w:tcW w:w="1511" w:type="pct"/>
            <w:tcBorders>
              <w:tl2br w:val="nil"/>
              <w:tr2bl w:val="nil"/>
            </w:tcBorders>
            <w:tcMar>
              <w:top w:w="0" w:type="dxa"/>
              <w:left w:w="28" w:type="dxa"/>
              <w:bottom w:w="0" w:type="dxa"/>
              <w:right w:w="28" w:type="dxa"/>
            </w:tcMar>
            <w:vAlign w:val="center"/>
          </w:tcPr>
          <w:p w14:paraId="50717FC9">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资格审查</w:t>
            </w:r>
          </w:p>
        </w:tc>
        <w:tc>
          <w:tcPr>
            <w:tcW w:w="3156" w:type="pct"/>
            <w:tcBorders>
              <w:tl2br w:val="nil"/>
              <w:tr2bl w:val="nil"/>
            </w:tcBorders>
            <w:tcMar>
              <w:top w:w="0" w:type="dxa"/>
              <w:left w:w="28" w:type="dxa"/>
              <w:bottom w:w="0" w:type="dxa"/>
              <w:right w:w="28" w:type="dxa"/>
            </w:tcMar>
            <w:vAlign w:val="center"/>
          </w:tcPr>
          <w:p w14:paraId="4470C012">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详见《资格审查标准》</w:t>
            </w:r>
          </w:p>
        </w:tc>
      </w:tr>
      <w:tr w14:paraId="4F5A83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4EC8A043">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w:t>
            </w:r>
          </w:p>
        </w:tc>
        <w:tc>
          <w:tcPr>
            <w:tcW w:w="1511" w:type="pct"/>
            <w:tcBorders>
              <w:tl2br w:val="nil"/>
              <w:tr2bl w:val="nil"/>
            </w:tcBorders>
            <w:tcMar>
              <w:top w:w="0" w:type="dxa"/>
              <w:left w:w="28" w:type="dxa"/>
              <w:bottom w:w="0" w:type="dxa"/>
              <w:right w:w="28" w:type="dxa"/>
            </w:tcMar>
            <w:vAlign w:val="center"/>
          </w:tcPr>
          <w:p w14:paraId="43A353CE">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符合性审查</w:t>
            </w:r>
          </w:p>
        </w:tc>
        <w:tc>
          <w:tcPr>
            <w:tcW w:w="3156" w:type="pct"/>
            <w:tcBorders>
              <w:tl2br w:val="nil"/>
              <w:tr2bl w:val="nil"/>
            </w:tcBorders>
            <w:tcMar>
              <w:top w:w="0" w:type="dxa"/>
              <w:left w:w="28" w:type="dxa"/>
              <w:bottom w:w="0" w:type="dxa"/>
              <w:right w:w="28" w:type="dxa"/>
            </w:tcMar>
            <w:vAlign w:val="center"/>
          </w:tcPr>
          <w:p w14:paraId="1ED6F7CB">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详见《符合性审查标准》</w:t>
            </w:r>
          </w:p>
        </w:tc>
      </w:tr>
      <w:tr w14:paraId="5F4C152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325" w:hRule="atLeast"/>
          <w:jc w:val="center"/>
        </w:trPr>
        <w:tc>
          <w:tcPr>
            <w:tcW w:w="332" w:type="pct"/>
            <w:tcBorders>
              <w:tl2br w:val="nil"/>
              <w:tr2bl w:val="nil"/>
            </w:tcBorders>
            <w:tcMar>
              <w:top w:w="0" w:type="dxa"/>
              <w:left w:w="28" w:type="dxa"/>
              <w:bottom w:w="0" w:type="dxa"/>
              <w:right w:w="28" w:type="dxa"/>
            </w:tcMar>
            <w:vAlign w:val="center"/>
          </w:tcPr>
          <w:p w14:paraId="2CF65CB6">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4</w:t>
            </w:r>
          </w:p>
        </w:tc>
        <w:tc>
          <w:tcPr>
            <w:tcW w:w="1511" w:type="pct"/>
            <w:tcBorders>
              <w:tl2br w:val="nil"/>
              <w:tr2bl w:val="nil"/>
            </w:tcBorders>
            <w:tcMar>
              <w:top w:w="0" w:type="dxa"/>
              <w:left w:w="28" w:type="dxa"/>
              <w:bottom w:w="0" w:type="dxa"/>
              <w:right w:w="28" w:type="dxa"/>
            </w:tcMar>
            <w:vAlign w:val="center"/>
          </w:tcPr>
          <w:p w14:paraId="309548C3">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详细评审</w:t>
            </w:r>
          </w:p>
        </w:tc>
        <w:tc>
          <w:tcPr>
            <w:tcW w:w="3156" w:type="pct"/>
            <w:tcBorders>
              <w:tl2br w:val="nil"/>
              <w:tr2bl w:val="nil"/>
            </w:tcBorders>
            <w:tcMar>
              <w:top w:w="0" w:type="dxa"/>
              <w:left w:w="28" w:type="dxa"/>
              <w:bottom w:w="0" w:type="dxa"/>
              <w:right w:w="28" w:type="dxa"/>
            </w:tcMar>
            <w:vAlign w:val="center"/>
          </w:tcPr>
          <w:p w14:paraId="41064084">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详见《详细评审标准》及本节第3.5款</w:t>
            </w:r>
          </w:p>
        </w:tc>
      </w:tr>
    </w:tbl>
    <w:p w14:paraId="047E2425">
      <w:pPr>
        <w:widowControl/>
        <w:shd w:val="clear" w:color="auto" w:fill="FFFFFF"/>
        <w:snapToGrid w:val="0"/>
        <w:spacing w:line="360" w:lineRule="auto"/>
        <w:jc w:val="center"/>
        <w:rPr>
          <w:rFonts w:hint="eastAsia"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《资格审查标准》</w:t>
      </w:r>
      <w:bookmarkEnd w:id="32"/>
    </w:p>
    <w:tbl>
      <w:tblPr>
        <w:tblStyle w:val="41"/>
        <w:tblW w:w="5010"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39"/>
        <w:gridCol w:w="3779"/>
        <w:gridCol w:w="3998"/>
      </w:tblGrid>
      <w:tr w14:paraId="799A3B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1DA8D5A8">
            <w:pPr>
              <w:spacing w:line="360" w:lineRule="auto"/>
              <w:jc w:val="center"/>
              <w:rPr>
                <w:rFonts w:hint="eastAsia" w:ascii="仿宋" w:hAnsi="仿宋" w:eastAsia="仿宋" w:cs="仿宋"/>
                <w:b/>
                <w:bCs/>
                <w:color w:val="000000" w:themeColor="text1"/>
                <w:sz w:val="24"/>
                <w:szCs w:val="24"/>
                <w:highlight w:val="none"/>
                <w:shd w:val="clear" w:color="auto" w:fill="CCE8CF" w:themeFill="background1"/>
                <w14:textFill>
                  <w14:solidFill>
                    <w14:schemeClr w14:val="tx1"/>
                  </w14:solidFill>
                </w14:textFill>
              </w:rPr>
            </w:pPr>
            <w:bookmarkStart w:id="33" w:name="_Toc501719167"/>
            <w:r>
              <w:rPr>
                <w:rFonts w:hint="eastAsia" w:ascii="仿宋" w:hAnsi="仿宋" w:eastAsia="仿宋" w:cs="仿宋"/>
                <w:b/>
                <w:bCs/>
                <w:color w:val="000000" w:themeColor="text1"/>
                <w:sz w:val="24"/>
                <w:szCs w:val="24"/>
                <w:highlight w:val="none"/>
                <w:shd w:val="clear" w:color="auto" w:fill="CCE8CF" w:themeFill="background1"/>
                <w14:textFill>
                  <w14:solidFill>
                    <w14:schemeClr w14:val="tx1"/>
                  </w14:solidFill>
                </w14:textFill>
              </w:rPr>
              <w:t>序号</w:t>
            </w:r>
          </w:p>
        </w:tc>
        <w:tc>
          <w:tcPr>
            <w:tcW w:w="2272" w:type="pct"/>
            <w:tcBorders>
              <w:tl2br w:val="nil"/>
              <w:tr2bl w:val="nil"/>
            </w:tcBorders>
            <w:vAlign w:val="center"/>
          </w:tcPr>
          <w:p w14:paraId="545C04EC">
            <w:pPr>
              <w:spacing w:line="360" w:lineRule="auto"/>
              <w:jc w:val="center"/>
              <w:rPr>
                <w:rFonts w:hint="eastAsia" w:ascii="仿宋" w:hAnsi="仿宋" w:eastAsia="仿宋" w:cs="仿宋"/>
                <w:b/>
                <w:bCs/>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CCE8CF" w:themeFill="background1"/>
                <w14:textFill>
                  <w14:solidFill>
                    <w14:schemeClr w14:val="tx1"/>
                  </w14:solidFill>
                </w14:textFill>
              </w:rPr>
              <w:t>审查要求</w:t>
            </w:r>
          </w:p>
        </w:tc>
        <w:tc>
          <w:tcPr>
            <w:tcW w:w="2402" w:type="pct"/>
            <w:tcBorders>
              <w:tl2br w:val="nil"/>
              <w:tr2bl w:val="nil"/>
            </w:tcBorders>
            <w:vAlign w:val="center"/>
          </w:tcPr>
          <w:p w14:paraId="68C9609D">
            <w:pPr>
              <w:spacing w:line="360" w:lineRule="auto"/>
              <w:jc w:val="center"/>
              <w:rPr>
                <w:rFonts w:hint="eastAsia" w:ascii="仿宋" w:hAnsi="仿宋" w:eastAsia="仿宋" w:cs="仿宋"/>
                <w:b/>
                <w:bCs/>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b/>
                <w:bCs/>
                <w:color w:val="000000" w:themeColor="text1"/>
                <w:sz w:val="24"/>
                <w:szCs w:val="24"/>
                <w:highlight w:val="none"/>
                <w:shd w:val="clear" w:color="auto" w:fill="CCE8CF" w:themeFill="background1"/>
                <w14:textFill>
                  <w14:solidFill>
                    <w14:schemeClr w14:val="tx1"/>
                  </w14:solidFill>
                </w14:textFill>
              </w:rPr>
              <w:t>要求说明</w:t>
            </w:r>
          </w:p>
        </w:tc>
      </w:tr>
      <w:tr w14:paraId="1262B7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0478CB35">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1</w:t>
            </w:r>
          </w:p>
        </w:tc>
        <w:tc>
          <w:tcPr>
            <w:tcW w:w="2272" w:type="pct"/>
            <w:tcBorders>
              <w:tl2br w:val="nil"/>
              <w:tr2bl w:val="nil"/>
            </w:tcBorders>
            <w:vAlign w:val="center"/>
          </w:tcPr>
          <w:p w14:paraId="6D1F81E9">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满足《中华人民共和国政府采购法》第二十二条规定。</w:t>
            </w:r>
          </w:p>
        </w:tc>
        <w:tc>
          <w:tcPr>
            <w:tcW w:w="2402" w:type="pct"/>
            <w:tcBorders>
              <w:tl2br w:val="nil"/>
              <w:tr2bl w:val="nil"/>
            </w:tcBorders>
            <w:vAlign w:val="center"/>
          </w:tcPr>
          <w:p w14:paraId="3EAE12E3">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提供下列材料：①、法人或者其他组织的营业执照等证明文件，自然人的身份证明；②、财务状况报告，依法缴纳税收和社会保障资金的相关材料；③、具备履行合同所必需的设备和专业技术能力的证明材料；④、参加政府采购活动前3年内在经营活动中没有重大违法记录的书面声明。</w:t>
            </w:r>
          </w:p>
        </w:tc>
      </w:tr>
      <w:tr w14:paraId="517E52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624D96BE">
            <w:pPr>
              <w:spacing w:line="360" w:lineRule="auto"/>
              <w:jc w:val="center"/>
              <w:rPr>
                <w:rFonts w:hint="eastAsia"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t>2</w:t>
            </w:r>
          </w:p>
        </w:tc>
        <w:tc>
          <w:tcPr>
            <w:tcW w:w="2272" w:type="pct"/>
            <w:tcBorders>
              <w:tl2br w:val="nil"/>
              <w:tr2bl w:val="nil"/>
            </w:tcBorders>
            <w:vAlign w:val="center"/>
          </w:tcPr>
          <w:p w14:paraId="1E7E062D">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（1）投标人须具备有效的《安全生产许可证》。</w:t>
            </w:r>
          </w:p>
        </w:tc>
        <w:tc>
          <w:tcPr>
            <w:tcW w:w="2402" w:type="pct"/>
            <w:tcBorders>
              <w:tl2br w:val="nil"/>
              <w:tr2bl w:val="nil"/>
            </w:tcBorders>
            <w:vAlign w:val="center"/>
          </w:tcPr>
          <w:p w14:paraId="3C57304E">
            <w:pPr>
              <w:spacing w:line="360" w:lineRule="auto"/>
              <w:jc w:val="left"/>
              <w:rPr>
                <w:rFonts w:hint="default"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t>须提供证书扫描件</w:t>
            </w:r>
          </w:p>
        </w:tc>
      </w:tr>
      <w:tr w14:paraId="08B632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14C716DE">
            <w:pPr>
              <w:spacing w:line="360" w:lineRule="auto"/>
              <w:jc w:val="center"/>
              <w:rPr>
                <w:rFonts w:hint="eastAsia"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t>3</w:t>
            </w:r>
          </w:p>
        </w:tc>
        <w:tc>
          <w:tcPr>
            <w:tcW w:w="2272" w:type="pct"/>
            <w:tcBorders>
              <w:tl2br w:val="nil"/>
              <w:tr2bl w:val="nil"/>
            </w:tcBorders>
            <w:vAlign w:val="center"/>
          </w:tcPr>
          <w:p w14:paraId="37CA06FA">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w:t>
            </w:r>
            <w:r>
              <w:rPr>
                <w:rFonts w:hint="eastAsia"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t>2</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投标人如在“信用中国”网站（www.creditchina.gov.cn）、中国政府采购网（www.ccgp.gov.cn）等渠道被列入失信被执行人、重大税收违法失信主体、政府采购严重违法失信行为记录名单及其它不符合《中华人民共和国政府采购法》第二十二条规定条件的投标人，尚在处罚期内的将被拒绝参加本次</w:t>
            </w:r>
            <w:r>
              <w:rPr>
                <w:rFonts w:hint="eastAsia" w:ascii="仿宋" w:hAnsi="仿宋" w:eastAsia="仿宋" w:cs="仿宋"/>
                <w:color w:val="000000" w:themeColor="text1"/>
                <w:sz w:val="24"/>
                <w:szCs w:val="24"/>
                <w:highlight w:val="none"/>
                <w:shd w:val="clear" w:color="auto" w:fill="CCE8CF" w:themeFill="background1"/>
                <w:lang w:eastAsia="zh-CN"/>
                <w14:textFill>
                  <w14:solidFill>
                    <w14:schemeClr w14:val="tx1"/>
                  </w14:solidFill>
                </w14:textFill>
              </w:rPr>
              <w:t>招标</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活动。</w:t>
            </w:r>
          </w:p>
        </w:tc>
        <w:tc>
          <w:tcPr>
            <w:tcW w:w="2402" w:type="pct"/>
            <w:tcBorders>
              <w:tl2br w:val="nil"/>
              <w:tr2bl w:val="nil"/>
            </w:tcBorders>
            <w:vAlign w:val="center"/>
          </w:tcPr>
          <w:p w14:paraId="255204DD">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以采购人或者采购代理机构查询记录为准。</w:t>
            </w:r>
          </w:p>
        </w:tc>
      </w:tr>
      <w:tr w14:paraId="7A433B9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4" w:hRule="atLeast"/>
          <w:jc w:val="center"/>
        </w:trPr>
        <w:tc>
          <w:tcPr>
            <w:tcW w:w="324" w:type="pct"/>
            <w:tcBorders>
              <w:tl2br w:val="nil"/>
              <w:tr2bl w:val="nil"/>
            </w:tcBorders>
            <w:vAlign w:val="center"/>
          </w:tcPr>
          <w:p w14:paraId="433A49E5">
            <w:pPr>
              <w:spacing w:line="360" w:lineRule="auto"/>
              <w:jc w:val="center"/>
              <w:rPr>
                <w:rFonts w:hint="eastAsia"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t>4</w:t>
            </w:r>
          </w:p>
        </w:tc>
        <w:tc>
          <w:tcPr>
            <w:tcW w:w="2272" w:type="pct"/>
            <w:tcBorders>
              <w:tl2br w:val="nil"/>
              <w:tr2bl w:val="nil"/>
            </w:tcBorders>
            <w:vAlign w:val="center"/>
          </w:tcPr>
          <w:p w14:paraId="511D483D">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投标保证金必须按照招标文件要求缴纳。</w:t>
            </w:r>
          </w:p>
        </w:tc>
        <w:tc>
          <w:tcPr>
            <w:tcW w:w="2402" w:type="pct"/>
            <w:tcBorders>
              <w:tl2br w:val="nil"/>
              <w:tr2bl w:val="nil"/>
            </w:tcBorders>
            <w:vAlign w:val="center"/>
          </w:tcPr>
          <w:p w14:paraId="2EA0F2F4">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保证金缴纳凭证：投标人可将本项目保证金支付的汇款凭证、支票、汇票</w:t>
            </w:r>
            <w:r>
              <w:rPr>
                <w:rFonts w:hint="eastAsia" w:ascii="仿宋" w:hAnsi="仿宋" w:eastAsia="仿宋" w:cs="仿宋"/>
                <w:color w:val="000000" w:themeColor="text1"/>
                <w:sz w:val="24"/>
                <w:szCs w:val="24"/>
                <w:highlight w:val="none"/>
                <w:shd w:val="clear" w:color="auto" w:fill="CCE8CF" w:themeFill="background1"/>
                <w:lang w:eastAsia="zh-CN"/>
                <w14:textFill>
                  <w14:solidFill>
                    <w14:schemeClr w14:val="tx1"/>
                  </w14:solidFill>
                </w14:textFill>
              </w:rPr>
              <w:t>、</w:t>
            </w:r>
            <w:r>
              <w:rPr>
                <w:rFonts w:hint="eastAsia"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t>保函</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或保证金收据的扫描件作为缴纳凭证制作在投标文件中。</w:t>
            </w:r>
          </w:p>
        </w:tc>
      </w:tr>
      <w:tr w14:paraId="6044203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950" w:hRule="atLeast"/>
          <w:jc w:val="center"/>
        </w:trPr>
        <w:tc>
          <w:tcPr>
            <w:tcW w:w="5000" w:type="pct"/>
            <w:gridSpan w:val="3"/>
            <w:tcBorders>
              <w:tl2br w:val="nil"/>
              <w:tr2bl w:val="nil"/>
            </w:tcBorders>
            <w:vAlign w:val="center"/>
          </w:tcPr>
          <w:p w14:paraId="2BCCE95E">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备注： 如果资格评审中有一项不满足审查标准的，采购人将认定该投标人不通过资格审查，投标文件将被拒绝评审。并且不允许投标人通过修改或撤销其不符合要求的差异或保留，使之成为具有响应性的投标。</w:t>
            </w:r>
          </w:p>
        </w:tc>
      </w:tr>
    </w:tbl>
    <w:p w14:paraId="28A9CE73">
      <w:pPr>
        <w:spacing w:line="360" w:lineRule="auto"/>
        <w:jc w:val="center"/>
        <w:rPr>
          <w:rFonts w:hint="eastAsia" w:ascii="仿宋" w:hAnsi="仿宋" w:eastAsia="仿宋" w:cs="仿宋"/>
          <w:b/>
          <w:color w:val="000000" w:themeColor="text1"/>
          <w:kern w:val="0"/>
          <w:sz w:val="28"/>
          <w:szCs w:val="28"/>
          <w:highlight w:val="none"/>
          <w14:textFill>
            <w14:solidFill>
              <w14:schemeClr w14:val="tx1"/>
            </w14:solidFill>
          </w14:textFill>
        </w:rPr>
      </w:pPr>
      <w:r>
        <w:rPr>
          <w:rFonts w:hint="eastAsia" w:ascii="仿宋" w:hAnsi="仿宋" w:eastAsia="仿宋" w:cs="仿宋"/>
          <w:b/>
          <w:color w:val="000000" w:themeColor="text1"/>
          <w:kern w:val="0"/>
          <w:sz w:val="28"/>
          <w:szCs w:val="28"/>
          <w:highlight w:val="none"/>
          <w14:textFill>
            <w14:solidFill>
              <w14:schemeClr w14:val="tx1"/>
            </w14:solidFill>
          </w14:textFill>
        </w:rPr>
        <w:t>《符合性审查标准》</w:t>
      </w:r>
      <w:bookmarkEnd w:id="33"/>
    </w:p>
    <w:tbl>
      <w:tblPr>
        <w:tblStyle w:val="41"/>
        <w:tblW w:w="4998"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66"/>
        <w:gridCol w:w="6683"/>
        <w:gridCol w:w="1047"/>
      </w:tblGrid>
      <w:tr w14:paraId="1A7559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465" w:hRule="atLeast"/>
          <w:jc w:val="center"/>
        </w:trPr>
        <w:tc>
          <w:tcPr>
            <w:tcW w:w="341" w:type="pct"/>
            <w:tcBorders>
              <w:tl2br w:val="nil"/>
              <w:tr2bl w:val="nil"/>
            </w:tcBorders>
            <w:vAlign w:val="center"/>
          </w:tcPr>
          <w:p w14:paraId="347FB060">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序号</w:t>
            </w:r>
          </w:p>
        </w:tc>
        <w:tc>
          <w:tcPr>
            <w:tcW w:w="4028" w:type="pct"/>
            <w:tcBorders>
              <w:tl2br w:val="nil"/>
              <w:tr2bl w:val="nil"/>
            </w:tcBorders>
            <w:vAlign w:val="center"/>
          </w:tcPr>
          <w:p w14:paraId="11D627D1">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审查要求</w:t>
            </w:r>
          </w:p>
        </w:tc>
        <w:tc>
          <w:tcPr>
            <w:tcW w:w="630" w:type="pct"/>
            <w:tcBorders>
              <w:tl2br w:val="nil"/>
              <w:tr2bl w:val="nil"/>
            </w:tcBorders>
            <w:vAlign w:val="center"/>
          </w:tcPr>
          <w:p w14:paraId="65B9E508">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要求说明</w:t>
            </w:r>
          </w:p>
        </w:tc>
      </w:tr>
      <w:tr w14:paraId="1E6ED3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7C62D2BD">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1</w:t>
            </w:r>
          </w:p>
        </w:tc>
        <w:tc>
          <w:tcPr>
            <w:tcW w:w="4028" w:type="pct"/>
            <w:tcBorders>
              <w:tl2br w:val="nil"/>
              <w:tr2bl w:val="nil"/>
            </w:tcBorders>
            <w:vAlign w:val="center"/>
          </w:tcPr>
          <w:p w14:paraId="36C2371C">
            <w:pPr>
              <w:widowControl/>
              <w:shd w:val="clear" w:color="auto" w:fill="FFFFFF"/>
              <w:snapToGrid w:val="0"/>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t>投标文件</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必须按照</w:t>
            </w:r>
            <w:r>
              <w:rPr>
                <w:rFonts w:hint="eastAsia"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文件规定要求加盖</w:t>
            </w:r>
            <w:r>
              <w:rPr>
                <w:rFonts w:hint="eastAsia"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、法定代表人电子印章；</w:t>
            </w:r>
          </w:p>
        </w:tc>
        <w:tc>
          <w:tcPr>
            <w:tcW w:w="630" w:type="pct"/>
            <w:tcBorders>
              <w:tl2br w:val="nil"/>
              <w:tr2bl w:val="nil"/>
            </w:tcBorders>
            <w:vAlign w:val="center"/>
          </w:tcPr>
          <w:p w14:paraId="3C97912B">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w:t>
            </w:r>
          </w:p>
        </w:tc>
      </w:tr>
      <w:tr w14:paraId="06D660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57F01AAE">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2</w:t>
            </w:r>
          </w:p>
        </w:tc>
        <w:tc>
          <w:tcPr>
            <w:tcW w:w="4028" w:type="pct"/>
            <w:tcBorders>
              <w:tl2br w:val="nil"/>
              <w:tr2bl w:val="nil"/>
            </w:tcBorders>
            <w:vAlign w:val="center"/>
          </w:tcPr>
          <w:p w14:paraId="35CD709E">
            <w:pPr>
              <w:widowControl/>
              <w:shd w:val="clear" w:color="auto" w:fill="FFFFFF"/>
              <w:snapToGrid w:val="0"/>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项目负责人简历表必须提供；</w:t>
            </w:r>
          </w:p>
        </w:tc>
        <w:tc>
          <w:tcPr>
            <w:tcW w:w="630" w:type="pct"/>
            <w:tcBorders>
              <w:tl2br w:val="nil"/>
              <w:tr2bl w:val="nil"/>
            </w:tcBorders>
            <w:vAlign w:val="center"/>
          </w:tcPr>
          <w:p w14:paraId="11364868">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w:t>
            </w:r>
          </w:p>
        </w:tc>
      </w:tr>
      <w:tr w14:paraId="74E8B29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1651275C">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3</w:t>
            </w:r>
          </w:p>
        </w:tc>
        <w:tc>
          <w:tcPr>
            <w:tcW w:w="4028" w:type="pct"/>
            <w:tcBorders>
              <w:tl2br w:val="nil"/>
              <w:tr2bl w:val="nil"/>
            </w:tcBorders>
            <w:vAlign w:val="center"/>
          </w:tcPr>
          <w:p w14:paraId="0A7A3D79">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拟派本项目主要服务人员情况表必须提供；</w:t>
            </w:r>
          </w:p>
        </w:tc>
        <w:tc>
          <w:tcPr>
            <w:tcW w:w="630" w:type="pct"/>
            <w:tcBorders>
              <w:tl2br w:val="nil"/>
              <w:tr2bl w:val="nil"/>
            </w:tcBorders>
            <w:vAlign w:val="center"/>
          </w:tcPr>
          <w:p w14:paraId="1235E06F">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w:t>
            </w:r>
          </w:p>
        </w:tc>
      </w:tr>
      <w:tr w14:paraId="26E7D3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6D35CF74">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4</w:t>
            </w:r>
          </w:p>
        </w:tc>
        <w:tc>
          <w:tcPr>
            <w:tcW w:w="4028" w:type="pct"/>
            <w:tcBorders>
              <w:tl2br w:val="nil"/>
              <w:tr2bl w:val="nil"/>
            </w:tcBorders>
            <w:vAlign w:val="center"/>
          </w:tcPr>
          <w:p w14:paraId="492FAF88">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服务周期必须满足</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kern w:val="0"/>
                <w:sz w:val="24"/>
                <w:szCs w:val="24"/>
                <w:highlight w:val="none"/>
                <w14:textFill>
                  <w14:solidFill>
                    <w14:schemeClr w14:val="tx1"/>
                  </w14:solidFill>
                </w14:textFill>
              </w:rPr>
              <w:t>文件要求；</w:t>
            </w:r>
          </w:p>
        </w:tc>
        <w:tc>
          <w:tcPr>
            <w:tcW w:w="630" w:type="pct"/>
            <w:tcBorders>
              <w:tl2br w:val="nil"/>
              <w:tr2bl w:val="nil"/>
            </w:tcBorders>
            <w:vAlign w:val="center"/>
          </w:tcPr>
          <w:p w14:paraId="69E33605">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w:t>
            </w:r>
          </w:p>
        </w:tc>
      </w:tr>
      <w:tr w14:paraId="01AF8B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19593D88">
            <w:pPr>
              <w:spacing w:line="360" w:lineRule="auto"/>
              <w:jc w:val="center"/>
              <w:rPr>
                <w:rFonts w:hint="eastAsia"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t>5</w:t>
            </w:r>
          </w:p>
        </w:tc>
        <w:tc>
          <w:tcPr>
            <w:tcW w:w="4028" w:type="pct"/>
            <w:tcBorders>
              <w:tl2br w:val="nil"/>
              <w:tr2bl w:val="nil"/>
            </w:tcBorders>
            <w:vAlign w:val="center"/>
          </w:tcPr>
          <w:p w14:paraId="41F04586">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kern w:val="0"/>
                <w:sz w:val="24"/>
                <w:szCs w:val="24"/>
                <w:highlight w:val="none"/>
                <w14:textFill>
                  <w14:solidFill>
                    <w14:schemeClr w14:val="tx1"/>
                  </w14:solidFill>
                </w14:textFill>
              </w:rPr>
              <w:t>价格不得超过</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kern w:val="0"/>
                <w:sz w:val="24"/>
                <w:szCs w:val="24"/>
                <w:highlight w:val="none"/>
                <w14:textFill>
                  <w14:solidFill>
                    <w14:schemeClr w14:val="tx1"/>
                  </w14:solidFill>
                </w14:textFill>
              </w:rPr>
              <w:t>须知前附表中的采购预算金额；</w:t>
            </w:r>
          </w:p>
        </w:tc>
        <w:tc>
          <w:tcPr>
            <w:tcW w:w="630" w:type="pct"/>
            <w:tcBorders>
              <w:tl2br w:val="nil"/>
              <w:tr2bl w:val="nil"/>
            </w:tcBorders>
            <w:vAlign w:val="center"/>
          </w:tcPr>
          <w:p w14:paraId="4DA150C5">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w:t>
            </w:r>
          </w:p>
        </w:tc>
      </w:tr>
      <w:tr w14:paraId="65E6CD7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51" w:hRule="atLeast"/>
          <w:jc w:val="center"/>
        </w:trPr>
        <w:tc>
          <w:tcPr>
            <w:tcW w:w="341" w:type="pct"/>
            <w:tcBorders>
              <w:tl2br w:val="nil"/>
              <w:tr2bl w:val="nil"/>
            </w:tcBorders>
            <w:vAlign w:val="center"/>
          </w:tcPr>
          <w:p w14:paraId="137F1673">
            <w:pPr>
              <w:spacing w:line="360" w:lineRule="auto"/>
              <w:jc w:val="center"/>
              <w:rPr>
                <w:rFonts w:hint="eastAsia"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t>6</w:t>
            </w:r>
          </w:p>
        </w:tc>
        <w:tc>
          <w:tcPr>
            <w:tcW w:w="4028" w:type="pct"/>
            <w:tcBorders>
              <w:tl2br w:val="nil"/>
              <w:tr2bl w:val="nil"/>
            </w:tcBorders>
          </w:tcPr>
          <w:p w14:paraId="646B4C6C">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投标</w:t>
            </w:r>
            <w:r>
              <w:rPr>
                <w:rFonts w:hint="eastAsia" w:ascii="仿宋" w:hAnsi="仿宋" w:eastAsia="仿宋" w:cs="仿宋"/>
                <w:color w:val="000000" w:themeColor="text1"/>
                <w:kern w:val="0"/>
                <w:sz w:val="24"/>
                <w:szCs w:val="24"/>
                <w:highlight w:val="none"/>
                <w14:textFill>
                  <w14:solidFill>
                    <w14:schemeClr w14:val="tx1"/>
                  </w14:solidFill>
                </w14:textFill>
              </w:rPr>
              <w:t>文件没有不符合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kern w:val="0"/>
                <w:sz w:val="24"/>
                <w:szCs w:val="24"/>
                <w:highlight w:val="none"/>
                <w14:textFill>
                  <w14:solidFill>
                    <w14:schemeClr w14:val="tx1"/>
                  </w14:solidFill>
                </w14:textFill>
              </w:rPr>
              <w:t>文件实质性要求的。</w:t>
            </w:r>
          </w:p>
        </w:tc>
        <w:tc>
          <w:tcPr>
            <w:tcW w:w="630" w:type="pct"/>
            <w:tcBorders>
              <w:tl2br w:val="nil"/>
              <w:tr2bl w:val="nil"/>
            </w:tcBorders>
            <w:vAlign w:val="center"/>
          </w:tcPr>
          <w:p w14:paraId="38256791">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w:t>
            </w:r>
          </w:p>
        </w:tc>
      </w:tr>
      <w:tr w14:paraId="26B9A9E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cantSplit/>
          <w:trHeight w:val="20" w:hRule="atLeast"/>
          <w:jc w:val="center"/>
        </w:trPr>
        <w:tc>
          <w:tcPr>
            <w:tcW w:w="5000" w:type="pct"/>
            <w:gridSpan w:val="3"/>
            <w:tcBorders>
              <w:tl2br w:val="nil"/>
              <w:tr2bl w:val="nil"/>
            </w:tcBorders>
            <w:vAlign w:val="center"/>
          </w:tcPr>
          <w:p w14:paraId="3C97FB1E">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备注：符合性审查中有一项不满足评审标准的，评标委员会将认定该投标人不通过符合性审查，不得进入下一阶段评审。并且不允许投标人通过修改或撤销其不符合要求的差异或保留，使之成为具有响应性的投标。</w:t>
            </w:r>
          </w:p>
        </w:tc>
      </w:tr>
    </w:tbl>
    <w:p w14:paraId="081BE18B">
      <w:pPr>
        <w:spacing w:line="360" w:lineRule="auto"/>
        <w:jc w:val="center"/>
        <w:rPr>
          <w:rFonts w:hint="eastAsia" w:ascii="仿宋" w:hAnsi="仿宋" w:eastAsia="仿宋" w:cs="仿宋"/>
          <w:b/>
          <w:color w:val="000000" w:themeColor="text1"/>
          <w:sz w:val="28"/>
          <w:szCs w:val="28"/>
          <w:highlight w:val="none"/>
          <w14:textFill>
            <w14:solidFill>
              <w14:schemeClr w14:val="tx1"/>
            </w14:solidFill>
          </w14:textFill>
        </w:rPr>
      </w:pPr>
      <w:r>
        <w:rPr>
          <w:rFonts w:hint="eastAsia" w:ascii="仿宋" w:hAnsi="仿宋" w:eastAsia="仿宋" w:cs="仿宋"/>
          <w:b/>
          <w:color w:val="000000" w:themeColor="text1"/>
          <w:sz w:val="28"/>
          <w:szCs w:val="28"/>
          <w:highlight w:val="none"/>
          <w14:textFill>
            <w14:solidFill>
              <w14:schemeClr w14:val="tx1"/>
            </w14:solidFill>
          </w14:textFill>
        </w:rPr>
        <w:t>《详细评审标准》</w:t>
      </w:r>
    </w:p>
    <w:tbl>
      <w:tblPr>
        <w:tblStyle w:val="41"/>
        <w:tblW w:w="4995"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990"/>
        <w:gridCol w:w="1132"/>
        <w:gridCol w:w="547"/>
        <w:gridCol w:w="5818"/>
      </w:tblGrid>
      <w:tr w14:paraId="055D84D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2122" w:type="dxa"/>
            <w:gridSpan w:val="2"/>
            <w:tcBorders>
              <w:tl2br w:val="nil"/>
              <w:tr2bl w:val="nil"/>
            </w:tcBorders>
            <w:vAlign w:val="center"/>
          </w:tcPr>
          <w:p w14:paraId="6F1FD95F">
            <w:pPr>
              <w:spacing w:line="360" w:lineRule="auto"/>
              <w:ind w:right="638" w:rightChars="304"/>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评分因素</w:t>
            </w:r>
          </w:p>
        </w:tc>
        <w:tc>
          <w:tcPr>
            <w:tcW w:w="547" w:type="dxa"/>
            <w:tcBorders>
              <w:tl2br w:val="nil"/>
              <w:tr2bl w:val="nil"/>
            </w:tcBorders>
            <w:vAlign w:val="center"/>
          </w:tcPr>
          <w:p w14:paraId="4041F701">
            <w:pPr>
              <w:spacing w:line="360" w:lineRule="auto"/>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分值</w:t>
            </w:r>
          </w:p>
        </w:tc>
        <w:tc>
          <w:tcPr>
            <w:tcW w:w="5818" w:type="dxa"/>
            <w:tcBorders>
              <w:tl2br w:val="nil"/>
              <w:tr2bl w:val="nil"/>
            </w:tcBorders>
            <w:vAlign w:val="center"/>
          </w:tcPr>
          <w:p w14:paraId="7CF062B7">
            <w:pPr>
              <w:spacing w:line="360" w:lineRule="auto"/>
              <w:ind w:right="-31" w:rightChars="-15"/>
              <w:jc w:val="center"/>
              <w:rPr>
                <w:rFonts w:hint="eastAsia" w:ascii="仿宋" w:hAnsi="仿宋" w:eastAsia="仿宋" w:cs="仿宋"/>
                <w:b/>
                <w:color w:val="000000" w:themeColor="text1"/>
                <w:kern w:val="0"/>
                <w:sz w:val="24"/>
                <w:szCs w:val="24"/>
                <w:highlight w:val="none"/>
                <w14:textFill>
                  <w14:solidFill>
                    <w14:schemeClr w14:val="tx1"/>
                  </w14:solidFill>
                </w14:textFill>
              </w:rPr>
            </w:pPr>
            <w:r>
              <w:rPr>
                <w:rFonts w:hint="eastAsia" w:ascii="仿宋" w:hAnsi="仿宋" w:eastAsia="仿宋" w:cs="仿宋"/>
                <w:b/>
                <w:color w:val="000000" w:themeColor="text1"/>
                <w:kern w:val="0"/>
                <w:sz w:val="24"/>
                <w:szCs w:val="24"/>
                <w:highlight w:val="none"/>
                <w14:textFill>
                  <w14:solidFill>
                    <w14:schemeClr w14:val="tx1"/>
                  </w14:solidFill>
                </w14:textFill>
              </w:rPr>
              <w:t>评分细则</w:t>
            </w:r>
          </w:p>
        </w:tc>
      </w:tr>
      <w:tr w14:paraId="60A6BF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2122" w:type="dxa"/>
            <w:gridSpan w:val="2"/>
            <w:tcBorders>
              <w:tl2br w:val="nil"/>
              <w:tr2bl w:val="nil"/>
            </w:tcBorders>
            <w:vAlign w:val="center"/>
          </w:tcPr>
          <w:p w14:paraId="3E6638FC">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价格部分（</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0分）</w:t>
            </w:r>
          </w:p>
        </w:tc>
        <w:tc>
          <w:tcPr>
            <w:tcW w:w="547" w:type="dxa"/>
            <w:tcBorders>
              <w:tl2br w:val="nil"/>
              <w:tr2bl w:val="nil"/>
            </w:tcBorders>
            <w:vAlign w:val="center"/>
          </w:tcPr>
          <w:p w14:paraId="6DDC3B12">
            <w:pPr>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kern w:val="0"/>
                <w:sz w:val="24"/>
                <w:szCs w:val="24"/>
                <w:highlight w:val="none"/>
                <w:lang w:val="en-US" w:eastAsia="zh-CN"/>
                <w14:textFill>
                  <w14:solidFill>
                    <w14:schemeClr w14:val="tx1"/>
                  </w14:solidFill>
                </w14:textFill>
              </w:rPr>
              <w:t>1</w:t>
            </w:r>
            <w:r>
              <w:rPr>
                <w:rFonts w:hint="eastAsia" w:ascii="仿宋" w:hAnsi="仿宋" w:eastAsia="仿宋" w:cs="仿宋"/>
                <w:bCs/>
                <w:color w:val="000000" w:themeColor="text1"/>
                <w:kern w:val="0"/>
                <w:sz w:val="24"/>
                <w:szCs w:val="24"/>
                <w:highlight w:val="none"/>
                <w14:textFill>
                  <w14:solidFill>
                    <w14:schemeClr w14:val="tx1"/>
                  </w14:solidFill>
                </w14:textFill>
              </w:rPr>
              <w:t>0</w:t>
            </w:r>
          </w:p>
        </w:tc>
        <w:tc>
          <w:tcPr>
            <w:tcW w:w="5818" w:type="dxa"/>
            <w:tcBorders>
              <w:tl2br w:val="nil"/>
              <w:tr2bl w:val="nil"/>
            </w:tcBorders>
            <w:vAlign w:val="center"/>
          </w:tcPr>
          <w:p w14:paraId="195D9E2F">
            <w:pPr>
              <w:pStyle w:val="25"/>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满足</w:t>
            </w:r>
            <w:r>
              <w:rPr>
                <w:rFonts w:hint="eastAsia" w:ascii="仿宋" w:hAnsi="仿宋" w:eastAsia="仿宋" w:cs="仿宋"/>
                <w:color w:val="000000" w:themeColor="text1"/>
                <w:sz w:val="24"/>
                <w:szCs w:val="24"/>
                <w:highlight w:val="none"/>
                <w:lang w:val="en-US" w:eastAsia="zh-CN"/>
                <w14:textFill>
                  <w14:solidFill>
                    <w14:schemeClr w14:val="tx1"/>
                  </w14:solidFill>
                </w14:textFill>
              </w:rPr>
              <w:t>招标</w:t>
            </w:r>
            <w:r>
              <w:rPr>
                <w:rFonts w:hint="eastAsia" w:ascii="仿宋" w:hAnsi="仿宋" w:eastAsia="仿宋" w:cs="仿宋"/>
                <w:color w:val="000000" w:themeColor="text1"/>
                <w:sz w:val="24"/>
                <w:szCs w:val="24"/>
                <w:highlight w:val="none"/>
                <w:lang w:eastAsia="zh-CN"/>
                <w14:textFill>
                  <w14:solidFill>
                    <w14:schemeClr w14:val="tx1"/>
                  </w14:solidFill>
                </w14:textFill>
              </w:rPr>
              <w:t>文件</w:t>
            </w:r>
            <w:r>
              <w:rPr>
                <w:rFonts w:hint="eastAsia" w:ascii="仿宋" w:hAnsi="仿宋" w:eastAsia="仿宋" w:cs="仿宋"/>
                <w:color w:val="000000" w:themeColor="text1"/>
                <w:sz w:val="24"/>
                <w:szCs w:val="24"/>
                <w:highlight w:val="none"/>
                <w14:textFill>
                  <w14:solidFill>
                    <w14:schemeClr w14:val="tx1"/>
                  </w14:solidFill>
                </w14:textFill>
              </w:rPr>
              <w:t>要求且投标价格最低的有效投标报价（即除低于成本报价以外的报价）为评标基准价。其他投标人的价格分统一按照下列公式计算：</w:t>
            </w:r>
          </w:p>
          <w:p w14:paraId="3848957B">
            <w:pPr>
              <w:pStyle w:val="25"/>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投标报价得分=（评标基准价/投标报价）×价格满分分值</w:t>
            </w:r>
          </w:p>
        </w:tc>
      </w:tr>
      <w:tr w14:paraId="7A21A3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restart"/>
            <w:tcBorders>
              <w:tl2br w:val="nil"/>
              <w:tr2bl w:val="nil"/>
            </w:tcBorders>
            <w:vAlign w:val="center"/>
          </w:tcPr>
          <w:p w14:paraId="1FC7E9BB">
            <w:pPr>
              <w:pStyle w:val="25"/>
              <w:spacing w:line="360" w:lineRule="auto"/>
              <w:ind w:right="-19" w:rightChars="-9"/>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商务部分(</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1132" w:type="dxa"/>
            <w:tcBorders>
              <w:tl2br w:val="nil"/>
              <w:tr2bl w:val="nil"/>
            </w:tcBorders>
            <w:vAlign w:val="center"/>
          </w:tcPr>
          <w:p w14:paraId="66B4B523">
            <w:pPr>
              <w:pStyle w:val="25"/>
              <w:spacing w:line="360" w:lineRule="auto"/>
              <w:ind w:right="31" w:rightChars="15"/>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类似项目业绩</w:t>
            </w:r>
          </w:p>
        </w:tc>
        <w:tc>
          <w:tcPr>
            <w:tcW w:w="547" w:type="dxa"/>
            <w:tcBorders>
              <w:tl2br w:val="nil"/>
              <w:tr2bl w:val="nil"/>
            </w:tcBorders>
            <w:vAlign w:val="center"/>
          </w:tcPr>
          <w:p w14:paraId="5350BB64">
            <w:pPr>
              <w:pStyle w:val="25"/>
              <w:spacing w:line="36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5818" w:type="dxa"/>
            <w:tcBorders>
              <w:tl2br w:val="nil"/>
              <w:tr2bl w:val="nil"/>
            </w:tcBorders>
            <w:vAlign w:val="center"/>
          </w:tcPr>
          <w:p w14:paraId="3339A61E">
            <w:pPr>
              <w:pStyle w:val="25"/>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投标人近三年（202</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年</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月1日-至今）类似</w:t>
            </w:r>
            <w:r>
              <w:rPr>
                <w:rFonts w:hint="eastAsia" w:ascii="仿宋" w:hAnsi="仿宋" w:eastAsia="仿宋" w:cs="仿宋"/>
                <w:color w:val="000000" w:themeColor="text1"/>
                <w:sz w:val="24"/>
                <w:szCs w:val="24"/>
                <w:highlight w:val="none"/>
                <w:lang w:eastAsia="zh-CN"/>
                <w14:textFill>
                  <w14:solidFill>
                    <w14:schemeClr w14:val="tx1"/>
                  </w14:solidFill>
                </w14:textFill>
              </w:rPr>
              <w:t>项目</w:t>
            </w:r>
            <w:r>
              <w:rPr>
                <w:rFonts w:hint="eastAsia" w:ascii="仿宋" w:hAnsi="仿宋" w:eastAsia="仿宋" w:cs="仿宋"/>
                <w:color w:val="000000" w:themeColor="text1"/>
                <w:sz w:val="24"/>
                <w:szCs w:val="24"/>
                <w:highlight w:val="none"/>
                <w14:textFill>
                  <w14:solidFill>
                    <w14:schemeClr w14:val="tx1"/>
                  </w14:solidFill>
                </w14:textFill>
              </w:rPr>
              <w:t>业绩每提供1份得2分，满分10分，须提供合同</w:t>
            </w:r>
            <w:r>
              <w:rPr>
                <w:rFonts w:hint="eastAsia" w:ascii="仿宋" w:hAnsi="仿宋" w:eastAsia="仿宋" w:cs="仿宋"/>
                <w:color w:val="000000" w:themeColor="text1"/>
                <w:sz w:val="24"/>
                <w:szCs w:val="24"/>
                <w:highlight w:val="none"/>
                <w:lang w:val="en-US" w:eastAsia="zh-CN"/>
                <w14:textFill>
                  <w14:solidFill>
                    <w14:schemeClr w14:val="tx1"/>
                  </w14:solidFill>
                </w14:textFill>
              </w:rPr>
              <w:t>扫描件</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（包含合同首页、关键页、签字盖章页）</w:t>
            </w:r>
          </w:p>
          <w:p w14:paraId="2CCCBB41">
            <w:pPr>
              <w:pStyle w:val="25"/>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注：1.未提供相关证明材料或提供证明材料不全者不得分。</w:t>
            </w:r>
          </w:p>
          <w:p w14:paraId="1C019021">
            <w:pPr>
              <w:pStyle w:val="25"/>
              <w:spacing w:line="360" w:lineRule="auto"/>
              <w:ind w:right="-31" w:rightChars="-15"/>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2.投标人提供虚假证明材料的，按虚假投标处理。</w:t>
            </w:r>
          </w:p>
        </w:tc>
      </w:tr>
      <w:tr w14:paraId="54A468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55CA385E">
            <w:pPr>
              <w:pStyle w:val="25"/>
              <w:spacing w:line="360" w:lineRule="auto"/>
              <w:ind w:right="-19" w:rightChars="-9"/>
              <w:jc w:val="center"/>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Borders>
              <w:tl2br w:val="nil"/>
              <w:tr2bl w:val="nil"/>
            </w:tcBorders>
            <w:vAlign w:val="center"/>
          </w:tcPr>
          <w:p w14:paraId="2121799F">
            <w:pPr>
              <w:pStyle w:val="20"/>
              <w:snapToGrid w:val="0"/>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相关仪器设备</w:t>
            </w:r>
          </w:p>
        </w:tc>
        <w:tc>
          <w:tcPr>
            <w:tcW w:w="547" w:type="dxa"/>
            <w:tcBorders>
              <w:tl2br w:val="nil"/>
              <w:tr2bl w:val="nil"/>
            </w:tcBorders>
            <w:vAlign w:val="center"/>
          </w:tcPr>
          <w:p w14:paraId="6C2F42D7">
            <w:pPr>
              <w:pStyle w:val="25"/>
              <w:spacing w:line="360" w:lineRule="auto"/>
              <w:jc w:val="center"/>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10</w:t>
            </w:r>
          </w:p>
        </w:tc>
        <w:tc>
          <w:tcPr>
            <w:tcW w:w="5818" w:type="dxa"/>
            <w:tcBorders>
              <w:tl2br w:val="nil"/>
              <w:tr2bl w:val="nil"/>
            </w:tcBorders>
            <w:vAlign w:val="center"/>
          </w:tcPr>
          <w:p w14:paraId="6B7B7996">
            <w:pPr>
              <w:keepNext w:val="0"/>
              <w:keepLines w:val="0"/>
              <w:widowControl/>
              <w:suppressLineNumbers w:val="0"/>
              <w:spacing w:before="0" w:beforeAutospacing="0" w:after="0" w:afterAutospacing="0" w:line="360" w:lineRule="auto"/>
              <w:ind w:left="0" w:leftChars="0" w:right="0" w:rightChars="0"/>
              <w:jc w:val="left"/>
              <w:textAlignment w:val="top"/>
              <w:rPr>
                <w:rFonts w:hint="default" w:ascii="仿宋" w:hAnsi="仿宋" w:eastAsia="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olor w:val="000000" w:themeColor="text1"/>
                <w:kern w:val="0"/>
                <w:sz w:val="24"/>
                <w:szCs w:val="24"/>
                <w:highlight w:val="none"/>
                <w14:textFill>
                  <w14:solidFill>
                    <w14:schemeClr w14:val="tx1"/>
                  </w14:solidFill>
                </w14:textFill>
              </w:rPr>
              <w:t>满足本</w:t>
            </w:r>
            <w:r>
              <w:rPr>
                <w:rFonts w:hint="eastAsia" w:ascii="仿宋" w:hAnsi="仿宋" w:eastAsia="仿宋"/>
                <w:color w:val="000000" w:themeColor="text1"/>
                <w:kern w:val="0"/>
                <w:sz w:val="24"/>
                <w:szCs w:val="24"/>
                <w:highlight w:val="none"/>
                <w:lang w:val="en-US" w:eastAsia="zh-CN"/>
                <w14:textFill>
                  <w14:solidFill>
                    <w14:schemeClr w14:val="tx1"/>
                  </w14:solidFill>
                </w14:textFill>
              </w:rPr>
              <w:t>项目</w:t>
            </w:r>
            <w:r>
              <w:rPr>
                <w:rFonts w:hint="eastAsia" w:ascii="仿宋" w:hAnsi="仿宋" w:eastAsia="仿宋"/>
                <w:color w:val="000000" w:themeColor="text1"/>
                <w:kern w:val="0"/>
                <w:sz w:val="24"/>
                <w:szCs w:val="24"/>
                <w:highlight w:val="none"/>
                <w14:textFill>
                  <w14:solidFill>
                    <w14:schemeClr w14:val="tx1"/>
                  </w14:solidFill>
                </w14:textFill>
              </w:rPr>
              <w:t>各项要求</w:t>
            </w:r>
            <w:r>
              <w:rPr>
                <w:rFonts w:hint="eastAsia" w:ascii="仿宋" w:hAnsi="仿宋" w:eastAsia="仿宋"/>
                <w:color w:val="000000" w:themeColor="text1"/>
                <w:kern w:val="0"/>
                <w:sz w:val="24"/>
                <w:szCs w:val="24"/>
                <w:highlight w:val="none"/>
                <w:lang w:val="en-US" w:eastAsia="zh-CN"/>
                <w14:textFill>
                  <w14:solidFill>
                    <w14:schemeClr w14:val="tx1"/>
                  </w14:solidFill>
                </w14:textFill>
              </w:rPr>
              <w:t>的钻探仪器设备，每提供一种与本项目服务有关的钻探仪器设备得2分，最高得10分。</w:t>
            </w:r>
          </w:p>
          <w:p w14:paraId="2951A85C">
            <w:pPr>
              <w:keepNext w:val="0"/>
              <w:keepLines w:val="0"/>
              <w:widowControl/>
              <w:suppressLineNumbers w:val="0"/>
              <w:spacing w:before="0" w:beforeAutospacing="0" w:after="0" w:afterAutospacing="0" w:line="360" w:lineRule="auto"/>
              <w:ind w:left="0" w:leftChars="0" w:right="0" w:rightChars="0"/>
              <w:jc w:val="left"/>
              <w:textAlignment w:val="top"/>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注：须提供</w:t>
            </w:r>
            <w:r>
              <w:rPr>
                <w:rFonts w:hint="eastAsia" w:ascii="仿宋" w:hAnsi="仿宋" w:eastAsia="仿宋" w:cs="仿宋"/>
                <w:color w:val="000000" w:themeColor="text1"/>
                <w:sz w:val="24"/>
                <w:szCs w:val="24"/>
                <w:highlight w:val="none"/>
                <w:lang w:val="en-US" w:eastAsia="zh-CN"/>
                <w14:textFill>
                  <w14:solidFill>
                    <w14:schemeClr w14:val="tx1"/>
                  </w14:solidFill>
                </w14:textFill>
              </w:rPr>
              <w:t>购买凭证（如购置发票、合同等）或租赁合同、</w:t>
            </w:r>
            <w:r>
              <w:rPr>
                <w:rFonts w:hint="eastAsia" w:ascii="仿宋" w:hAnsi="仿宋" w:eastAsia="仿宋"/>
                <w:color w:val="000000" w:themeColor="text1"/>
                <w:kern w:val="0"/>
                <w:sz w:val="24"/>
                <w:szCs w:val="24"/>
                <w:highlight w:val="none"/>
                <w:lang w:val="en-US" w:eastAsia="zh-CN"/>
                <w14:textFill>
                  <w14:solidFill>
                    <w14:schemeClr w14:val="tx1"/>
                  </w14:solidFill>
                </w14:textFill>
              </w:rPr>
              <w:t>设备</w:t>
            </w:r>
            <w:r>
              <w:rPr>
                <w:rFonts w:hint="eastAsia" w:ascii="仿宋" w:hAnsi="仿宋" w:eastAsia="仿宋" w:cs="仿宋"/>
                <w:color w:val="000000" w:themeColor="text1"/>
                <w:sz w:val="24"/>
                <w:szCs w:val="24"/>
                <w:highlight w:val="none"/>
                <w:lang w:val="en-US" w:eastAsia="zh-CN"/>
                <w14:textFill>
                  <w14:solidFill>
                    <w14:schemeClr w14:val="tx1"/>
                  </w14:solidFill>
                </w14:textFill>
              </w:rPr>
              <w:t>照片、设备清单</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r>
      <w:tr w14:paraId="067921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restart"/>
            <w:tcBorders>
              <w:tl2br w:val="nil"/>
              <w:tr2bl w:val="nil"/>
            </w:tcBorders>
            <w:vAlign w:val="center"/>
          </w:tcPr>
          <w:p w14:paraId="71E7F6B8">
            <w:pPr>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技术</w:t>
            </w:r>
            <w:r>
              <w:rPr>
                <w:rFonts w:hint="eastAsia" w:ascii="仿宋" w:hAnsi="仿宋" w:eastAsia="仿宋" w:cs="仿宋"/>
                <w:color w:val="000000" w:themeColor="text1"/>
                <w:sz w:val="24"/>
                <w:szCs w:val="24"/>
                <w:highlight w:val="none"/>
                <w14:textFill>
                  <w14:solidFill>
                    <w14:schemeClr w14:val="tx1"/>
                  </w14:solidFill>
                </w14:textFill>
              </w:rPr>
              <w:t>部分(</w:t>
            </w:r>
            <w:r>
              <w:rPr>
                <w:rFonts w:hint="eastAsia" w:ascii="仿宋" w:hAnsi="仿宋" w:eastAsia="仿宋" w:cs="仿宋"/>
                <w:color w:val="000000" w:themeColor="text1"/>
                <w:sz w:val="24"/>
                <w:szCs w:val="24"/>
                <w:highlight w:val="none"/>
                <w:lang w:val="en-US" w:eastAsia="zh-CN"/>
                <w14:textFill>
                  <w14:solidFill>
                    <w14:schemeClr w14:val="tx1"/>
                  </w14:solidFill>
                </w14:textFill>
              </w:rPr>
              <w:t>70</w:t>
            </w:r>
            <w:r>
              <w:rPr>
                <w:rFonts w:hint="eastAsia" w:ascii="仿宋" w:hAnsi="仿宋" w:eastAsia="仿宋" w:cs="仿宋"/>
                <w:color w:val="000000" w:themeColor="text1"/>
                <w:sz w:val="24"/>
                <w:szCs w:val="24"/>
                <w:highlight w:val="none"/>
                <w14:textFill>
                  <w14:solidFill>
                    <w14:schemeClr w14:val="tx1"/>
                  </w14:solidFill>
                </w14:textFill>
              </w:rPr>
              <w:t>分)</w:t>
            </w:r>
          </w:p>
        </w:tc>
        <w:tc>
          <w:tcPr>
            <w:tcW w:w="1132" w:type="dxa"/>
            <w:tcBorders>
              <w:tl2br w:val="nil"/>
              <w:tr2bl w:val="nil"/>
            </w:tcBorders>
            <w:vAlign w:val="center"/>
          </w:tcPr>
          <w:p w14:paraId="4B651B03">
            <w:pPr>
              <w:pStyle w:val="25"/>
              <w:spacing w:line="360" w:lineRule="auto"/>
              <w:ind w:right="31" w:rightChars="15"/>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实施方案</w:t>
            </w:r>
          </w:p>
        </w:tc>
        <w:tc>
          <w:tcPr>
            <w:tcW w:w="547" w:type="dxa"/>
            <w:tcBorders>
              <w:tl2br w:val="nil"/>
              <w:tr2bl w:val="nil"/>
            </w:tcBorders>
            <w:vAlign w:val="center"/>
          </w:tcPr>
          <w:p w14:paraId="16C84F54">
            <w:pPr>
              <w:pStyle w:val="25"/>
              <w:spacing w:line="36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p>
        </w:tc>
        <w:tc>
          <w:tcPr>
            <w:tcW w:w="5818" w:type="dxa"/>
            <w:tcBorders>
              <w:tl2br w:val="nil"/>
              <w:tr2bl w:val="nil"/>
            </w:tcBorders>
            <w:vAlign w:val="center"/>
          </w:tcPr>
          <w:p w14:paraId="2D9897BA">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提供详细的项目实施方案包括：</w:t>
            </w:r>
            <w:r>
              <w:rPr>
                <w:rFonts w:hint="eastAsia" w:ascii="仿宋" w:hAnsi="仿宋" w:eastAsia="仿宋" w:cs="仿宋"/>
                <w:color w:val="000000" w:themeColor="text1"/>
                <w:sz w:val="24"/>
                <w:szCs w:val="24"/>
                <w:highlight w:val="none"/>
                <w:lang w:val="en-US" w:eastAsia="zh-CN"/>
                <w14:textFill>
                  <w14:solidFill>
                    <w14:schemeClr w14:val="tx1"/>
                  </w14:solidFill>
                </w14:textFill>
              </w:rPr>
              <w:t>①</w:t>
            </w:r>
            <w:r>
              <w:rPr>
                <w:rFonts w:hint="eastAsia" w:ascii="仿宋" w:hAnsi="仿宋" w:eastAsia="仿宋" w:cs="仿宋"/>
                <w:color w:val="000000" w:themeColor="text1"/>
                <w:sz w:val="24"/>
                <w:szCs w:val="24"/>
                <w:highlight w:val="none"/>
                <w14:textFill>
                  <w14:solidFill>
                    <w14:schemeClr w14:val="tx1"/>
                  </w14:solidFill>
                </w14:textFill>
              </w:rPr>
              <w:t>项目前期资料收集及物资准备</w:t>
            </w:r>
            <w:r>
              <w:rPr>
                <w:rFonts w:hint="eastAsia" w:ascii="仿宋" w:hAnsi="仿宋" w:eastAsia="仿宋" w:cs="仿宋"/>
                <w:color w:val="000000" w:themeColor="text1"/>
                <w:sz w:val="24"/>
                <w:szCs w:val="24"/>
                <w:highlight w:val="none"/>
                <w:lang w:val="en-US" w:eastAsia="zh-CN"/>
                <w14:textFill>
                  <w14:solidFill>
                    <w14:schemeClr w14:val="tx1"/>
                  </w14:solidFill>
                </w14:textFill>
              </w:rPr>
              <w:t>②钻探施工实施方案；③项目重点难点分析及解决方案；④生态绿色勘查‌;⑤组织架构及专业分工</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⑥</w:t>
            </w:r>
            <w:r>
              <w:rPr>
                <w:rFonts w:hint="eastAsia" w:ascii="仿宋" w:hAnsi="仿宋" w:eastAsia="仿宋" w:cs="仿宋"/>
                <w:color w:val="000000" w:themeColor="text1"/>
                <w:sz w:val="24"/>
                <w:szCs w:val="24"/>
                <w:highlight w:val="none"/>
                <w:lang w:eastAsia="zh-CN"/>
                <w14:textFill>
                  <w14:solidFill>
                    <w14:schemeClr w14:val="tx1"/>
                  </w14:solidFill>
                </w14:textFill>
              </w:rPr>
              <w:t>安全管理措施；</w:t>
            </w:r>
            <w:r>
              <w:rPr>
                <w:rFonts w:hint="eastAsia" w:ascii="仿宋" w:hAnsi="仿宋" w:eastAsia="仿宋" w:cs="仿宋"/>
                <w:color w:val="000000" w:themeColor="text1"/>
                <w:sz w:val="24"/>
                <w:szCs w:val="24"/>
                <w:highlight w:val="none"/>
                <w:lang w:val="en-US" w:eastAsia="zh-CN"/>
                <w14:textFill>
                  <w14:solidFill>
                    <w14:schemeClr w14:val="tx1"/>
                  </w14:solidFill>
                </w14:textFill>
              </w:rPr>
              <w:t>⑦设备与后勤‌</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7</w:t>
            </w:r>
            <w:r>
              <w:rPr>
                <w:rFonts w:hint="eastAsia" w:ascii="仿宋" w:hAnsi="仿宋" w:eastAsia="仿宋" w:cs="仿宋"/>
                <w:color w:val="000000" w:themeColor="text1"/>
                <w:sz w:val="24"/>
                <w:szCs w:val="24"/>
                <w:highlight w:val="none"/>
                <w:lang w:eastAsia="zh-CN"/>
                <w14:textFill>
                  <w14:solidFill>
                    <w14:schemeClr w14:val="tx1"/>
                  </w14:solidFill>
                </w14:textFill>
              </w:rPr>
              <w:t>部分要素</w:t>
            </w:r>
            <w:r>
              <w:rPr>
                <w:rFonts w:hint="eastAsia" w:ascii="仿宋" w:hAnsi="仿宋" w:eastAsia="仿宋" w:cs="仿宋"/>
                <w:color w:val="000000" w:themeColor="text1"/>
                <w:sz w:val="24"/>
                <w:szCs w:val="24"/>
                <w:highlight w:val="none"/>
                <w14:textFill>
                  <w14:solidFill>
                    <w14:schemeClr w14:val="tx1"/>
                  </w14:solidFill>
                </w14:textFill>
              </w:rPr>
              <w:t>。</w:t>
            </w:r>
          </w:p>
          <w:p w14:paraId="6802CDFA">
            <w:pPr>
              <w:pStyle w:val="25"/>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所有要素齐全且完全满足项目要求得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28</w:t>
            </w:r>
            <w:r>
              <w:rPr>
                <w:rFonts w:hint="eastAsia" w:ascii="仿宋" w:hAnsi="仿宋" w:eastAsia="仿宋" w:cs="仿宋"/>
                <w:color w:val="000000" w:themeColor="text1"/>
                <w:sz w:val="24"/>
                <w:szCs w:val="24"/>
                <w:highlight w:val="none"/>
                <w14:textFill>
                  <w14:solidFill>
                    <w14:schemeClr w14:val="tx1"/>
                  </w14:solidFill>
                </w14:textFill>
              </w:rPr>
              <w:t>分;每缺少一项内容的扣</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分;每有一处缺陷的扣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分;扣完为止，未提供不得分。(缺陷是指:存在不适用该项目实际情况的情形、凭空编造、内容前后不一致、前后逻辑错误、涉及的规范及标准错误、地点区域错误、内容缺失、不符合采购需求的任意一项)</w:t>
            </w:r>
          </w:p>
        </w:tc>
      </w:tr>
      <w:tr w14:paraId="2E1F8A5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49682B39">
            <w:pPr>
              <w:widowControl/>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Borders>
              <w:tl2br w:val="nil"/>
              <w:tr2bl w:val="nil"/>
            </w:tcBorders>
            <w:shd w:val="clear" w:color="auto" w:fill="auto"/>
            <w:vAlign w:val="center"/>
          </w:tcPr>
          <w:p w14:paraId="6AD58477">
            <w:pPr>
              <w:pStyle w:val="25"/>
              <w:spacing w:line="360" w:lineRule="auto"/>
              <w:ind w:right="31" w:rightChars="15"/>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进度计划保障措施</w:t>
            </w:r>
          </w:p>
        </w:tc>
        <w:tc>
          <w:tcPr>
            <w:tcW w:w="547" w:type="dxa"/>
            <w:tcBorders>
              <w:tl2br w:val="nil"/>
              <w:tr2bl w:val="nil"/>
            </w:tcBorders>
            <w:shd w:val="clear" w:color="auto" w:fill="auto"/>
            <w:vAlign w:val="center"/>
          </w:tcPr>
          <w:p w14:paraId="0DC137F7">
            <w:pPr>
              <w:pStyle w:val="25"/>
              <w:spacing w:line="360" w:lineRule="auto"/>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w:t>
            </w:r>
          </w:p>
        </w:tc>
        <w:tc>
          <w:tcPr>
            <w:tcW w:w="5818" w:type="dxa"/>
            <w:tcBorders>
              <w:tl2br w:val="nil"/>
              <w:tr2bl w:val="nil"/>
            </w:tcBorders>
            <w:shd w:val="clear" w:color="auto" w:fill="auto"/>
            <w:vAlign w:val="top"/>
          </w:tcPr>
          <w:p w14:paraId="5350F19E">
            <w:pPr>
              <w:pStyle w:val="25"/>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提供详细进度计划保障措施</w:t>
            </w:r>
            <w:r>
              <w:rPr>
                <w:rFonts w:hint="eastAsia" w:ascii="仿宋" w:hAnsi="仿宋" w:eastAsia="仿宋" w:cs="仿宋"/>
                <w:color w:val="000000" w:themeColor="text1"/>
                <w:sz w:val="24"/>
                <w:szCs w:val="24"/>
                <w:highlight w:val="none"/>
                <w:lang w:val="en-US" w:eastAsia="zh-CN"/>
                <w14:textFill>
                  <w14:solidFill>
                    <w14:schemeClr w14:val="tx1"/>
                  </w14:solidFill>
                </w14:textFill>
              </w:rPr>
              <w:t>包括:①</w:t>
            </w:r>
            <w:r>
              <w:rPr>
                <w:rFonts w:hint="eastAsia" w:ascii="仿宋" w:hAnsi="仿宋" w:eastAsia="仿宋" w:cs="仿宋"/>
                <w:color w:val="000000" w:themeColor="text1"/>
                <w:sz w:val="24"/>
                <w:szCs w:val="24"/>
                <w:highlight w:val="none"/>
                <w14:textFill>
                  <w14:solidFill>
                    <w14:schemeClr w14:val="tx1"/>
                  </w14:solidFill>
                </w14:textFill>
              </w:rPr>
              <w:t>项目实施的</w:t>
            </w:r>
            <w:r>
              <w:rPr>
                <w:rFonts w:hint="eastAsia" w:ascii="仿宋" w:hAnsi="仿宋" w:eastAsia="仿宋" w:cs="仿宋"/>
                <w:color w:val="000000" w:themeColor="text1"/>
                <w:sz w:val="24"/>
                <w:szCs w:val="24"/>
                <w:highlight w:val="none"/>
                <w:lang w:val="zh-CN"/>
                <w14:textFill>
                  <w14:solidFill>
                    <w14:schemeClr w14:val="tx1"/>
                  </w14:solidFill>
                </w14:textFill>
              </w:rPr>
              <w:t>任务划分；</w:t>
            </w:r>
            <w:r>
              <w:rPr>
                <w:rFonts w:hint="eastAsia" w:ascii="仿宋" w:hAnsi="仿宋" w:eastAsia="仿宋" w:cs="仿宋"/>
                <w:color w:val="000000" w:themeColor="text1"/>
                <w:sz w:val="24"/>
                <w:szCs w:val="24"/>
                <w:highlight w:val="none"/>
                <w:lang w:val="en-US" w:eastAsia="zh-CN"/>
                <w14:textFill>
                  <w14:solidFill>
                    <w14:schemeClr w14:val="tx1"/>
                  </w14:solidFill>
                </w14:textFill>
              </w:rPr>
              <w:t>②</w:t>
            </w:r>
            <w:r>
              <w:rPr>
                <w:rFonts w:hint="eastAsia" w:ascii="仿宋" w:hAnsi="仿宋" w:eastAsia="仿宋" w:cs="仿宋"/>
                <w:color w:val="000000" w:themeColor="text1"/>
                <w:sz w:val="24"/>
                <w:szCs w:val="24"/>
                <w:highlight w:val="none"/>
                <w:lang w:val="zh-CN"/>
                <w14:textFill>
                  <w14:solidFill>
                    <w14:schemeClr w14:val="tx1"/>
                  </w14:solidFill>
                </w14:textFill>
              </w:rPr>
              <w:t>关键时间节点把握；</w:t>
            </w:r>
            <w:r>
              <w:rPr>
                <w:rFonts w:hint="eastAsia" w:ascii="仿宋" w:hAnsi="仿宋" w:eastAsia="仿宋" w:cs="仿宋"/>
                <w:color w:val="000000" w:themeColor="text1"/>
                <w:sz w:val="24"/>
                <w:szCs w:val="24"/>
                <w:highlight w:val="none"/>
                <w:lang w:val="en-US" w:eastAsia="zh-CN"/>
                <w14:textFill>
                  <w14:solidFill>
                    <w14:schemeClr w14:val="tx1"/>
                  </w14:solidFill>
                </w14:textFill>
              </w:rPr>
              <w:t>③</w:t>
            </w:r>
            <w:r>
              <w:rPr>
                <w:rFonts w:hint="eastAsia" w:ascii="仿宋" w:hAnsi="仿宋" w:eastAsia="仿宋" w:cs="仿宋"/>
                <w:color w:val="000000" w:themeColor="text1"/>
                <w:sz w:val="24"/>
                <w:szCs w:val="24"/>
                <w:highlight w:val="none"/>
                <w14:textFill>
                  <w14:solidFill>
                    <w14:schemeClr w14:val="tx1"/>
                  </w14:solidFill>
                </w14:textFill>
              </w:rPr>
              <w:t>提供进度计划保障措施，</w:t>
            </w: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14:textFill>
                  <w14:solidFill>
                    <w14:schemeClr w14:val="tx1"/>
                  </w14:solidFill>
                </w14:textFill>
              </w:rPr>
              <w:t>部分要素。</w:t>
            </w:r>
          </w:p>
          <w:p w14:paraId="03279394">
            <w:pPr>
              <w:pStyle w:val="25"/>
              <w:spacing w:line="360" w:lineRule="auto"/>
              <w:ind w:right="-31" w:rightChars="-15"/>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所有要素齐全且完全满足项目要求得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6</w:t>
            </w:r>
            <w:r>
              <w:rPr>
                <w:rFonts w:hint="eastAsia" w:ascii="仿宋" w:hAnsi="仿宋" w:eastAsia="仿宋" w:cs="仿宋"/>
                <w:color w:val="000000" w:themeColor="text1"/>
                <w:sz w:val="24"/>
                <w:szCs w:val="24"/>
                <w:highlight w:val="none"/>
                <w14:textFill>
                  <w14:solidFill>
                    <w14:schemeClr w14:val="tx1"/>
                  </w14:solidFill>
                </w14:textFill>
              </w:rPr>
              <w:t>分;每缺少一项内容的扣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分;每有一处缺陷的扣</w:t>
            </w: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分;扣完为止，未提供不得分。(缺陷是指:存在不适用该项目实际情况的情形、凭空编造、内容前后不一致、前后逻辑错误、涉及的规范及标准错误、地点区域错误、内容缺失、不符合采购需求的任意一项)</w:t>
            </w:r>
          </w:p>
        </w:tc>
      </w:tr>
      <w:tr w14:paraId="58FEE58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3D342247">
            <w:pPr>
              <w:widowControl/>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Borders>
              <w:tl2br w:val="nil"/>
              <w:tr2bl w:val="nil"/>
            </w:tcBorders>
            <w:shd w:val="clear" w:color="auto" w:fill="auto"/>
            <w:vAlign w:val="center"/>
          </w:tcPr>
          <w:p w14:paraId="6D40CB10">
            <w:pPr>
              <w:pStyle w:val="25"/>
              <w:spacing w:line="360" w:lineRule="auto"/>
              <w:ind w:right="31" w:rightChars="15"/>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服务质量控制措施</w:t>
            </w:r>
          </w:p>
        </w:tc>
        <w:tc>
          <w:tcPr>
            <w:tcW w:w="547" w:type="dxa"/>
            <w:tcBorders>
              <w:tl2br w:val="nil"/>
              <w:tr2bl w:val="nil"/>
            </w:tcBorders>
            <w:shd w:val="clear" w:color="auto" w:fill="auto"/>
            <w:vAlign w:val="center"/>
          </w:tcPr>
          <w:p w14:paraId="6488A667">
            <w:pPr>
              <w:pStyle w:val="25"/>
              <w:spacing w:line="360" w:lineRule="auto"/>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20</w:t>
            </w:r>
          </w:p>
        </w:tc>
        <w:tc>
          <w:tcPr>
            <w:tcW w:w="5818" w:type="dxa"/>
            <w:tcBorders>
              <w:tl2br w:val="nil"/>
              <w:tr2bl w:val="nil"/>
            </w:tcBorders>
            <w:shd w:val="clear" w:color="auto" w:fill="auto"/>
            <w:vAlign w:val="center"/>
          </w:tcPr>
          <w:p w14:paraId="6BF1EFE0">
            <w:pPr>
              <w:pStyle w:val="25"/>
              <w:spacing w:line="360" w:lineRule="auto"/>
              <w:ind w:right="-31" w:rightChars="-1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服务质量控制措施包括但不限于：①质量管理组织机构；②团队人员职责分工；③</w:t>
            </w:r>
            <w:r>
              <w:rPr>
                <w:rFonts w:hint="eastAsia" w:ascii="仿宋" w:hAnsi="仿宋" w:eastAsia="仿宋" w:cs="仿宋"/>
                <w:color w:val="000000" w:themeColor="text1"/>
                <w:sz w:val="24"/>
                <w:szCs w:val="24"/>
                <w:highlight w:val="none"/>
                <w:lang w:val="en-US" w:eastAsia="zh-CN"/>
                <w14:textFill>
                  <w14:solidFill>
                    <w14:schemeClr w14:val="tx1"/>
                  </w14:solidFill>
                </w14:textFill>
              </w:rPr>
              <w:t>钻孔</w:t>
            </w:r>
            <w:r>
              <w:rPr>
                <w:rFonts w:hint="eastAsia" w:ascii="仿宋" w:hAnsi="仿宋" w:eastAsia="仿宋" w:cs="仿宋"/>
                <w:color w:val="000000" w:themeColor="text1"/>
                <w:sz w:val="24"/>
                <w:szCs w:val="24"/>
                <w:highlight w:val="none"/>
                <w14:textFill>
                  <w14:solidFill>
                    <w14:schemeClr w14:val="tx1"/>
                  </w14:solidFill>
                </w14:textFill>
              </w:rPr>
              <w:t>质量保证措施</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④</w:t>
            </w:r>
            <w:r>
              <w:rPr>
                <w:rFonts w:hint="eastAsia" w:ascii="仿宋" w:hAnsi="仿宋" w:eastAsia="仿宋" w:cs="仿宋"/>
                <w:color w:val="000000" w:themeColor="text1"/>
                <w:sz w:val="24"/>
                <w:szCs w:val="24"/>
                <w:highlight w:val="none"/>
                <w:lang w:val="en-US" w:eastAsia="zh-CN"/>
                <w14:textFill>
                  <w14:solidFill>
                    <w14:schemeClr w14:val="tx1"/>
                  </w14:solidFill>
                </w14:textFill>
              </w:rPr>
              <w:t>环境保护措施</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部分要素</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4AB27A8A">
            <w:pPr>
              <w:pStyle w:val="25"/>
              <w:spacing w:line="360" w:lineRule="auto"/>
              <w:ind w:right="-31" w:rightChars="-15"/>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所有要素齐全且完全满足项目要求得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20</w:t>
            </w:r>
            <w:r>
              <w:rPr>
                <w:rFonts w:hint="eastAsia" w:ascii="仿宋" w:hAnsi="仿宋" w:eastAsia="仿宋" w:cs="仿宋"/>
                <w:color w:val="000000" w:themeColor="text1"/>
                <w:sz w:val="24"/>
                <w:szCs w:val="24"/>
                <w:highlight w:val="none"/>
                <w14:textFill>
                  <w14:solidFill>
                    <w14:schemeClr w14:val="tx1"/>
                  </w14:solidFill>
                </w14:textFill>
              </w:rPr>
              <w:t>分，每缺一个要素扣</w:t>
            </w:r>
            <w:r>
              <w:rPr>
                <w:rFonts w:hint="eastAsia" w:ascii="仿宋" w:hAnsi="仿宋" w:eastAsia="仿宋" w:cs="仿宋"/>
                <w:color w:val="000000" w:themeColor="text1"/>
                <w:sz w:val="24"/>
                <w:szCs w:val="24"/>
                <w:highlight w:val="none"/>
                <w:lang w:val="en-US" w:eastAsia="zh-CN"/>
                <w14:textFill>
                  <w14:solidFill>
                    <w14:schemeClr w14:val="tx1"/>
                  </w14:solidFill>
                </w14:textFill>
              </w:rPr>
              <w:t>5</w:t>
            </w:r>
            <w:r>
              <w:rPr>
                <w:rFonts w:hint="eastAsia" w:ascii="仿宋" w:hAnsi="仿宋" w:eastAsia="仿宋" w:cs="仿宋"/>
                <w:color w:val="000000" w:themeColor="text1"/>
                <w:sz w:val="24"/>
                <w:szCs w:val="24"/>
                <w:highlight w:val="none"/>
                <w14:textFill>
                  <w14:solidFill>
                    <w14:schemeClr w14:val="tx1"/>
                  </w14:solidFill>
                </w14:textFill>
              </w:rPr>
              <w:t>分，每个要素里每有一处内容缺陷扣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2.5</w:t>
            </w:r>
            <w:r>
              <w:rPr>
                <w:rFonts w:hint="eastAsia" w:ascii="仿宋" w:hAnsi="仿宋" w:eastAsia="仿宋" w:cs="仿宋"/>
                <w:color w:val="000000" w:themeColor="text1"/>
                <w:sz w:val="24"/>
                <w:szCs w:val="24"/>
                <w:highlight w:val="none"/>
                <w14:textFill>
                  <w14:solidFill>
                    <w14:schemeClr w14:val="tx1"/>
                  </w14:solidFill>
                </w14:textFill>
              </w:rPr>
              <w:t>分（扣完为止）</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未提供不得分。(缺陷是指:存在不适用该项目实际情况的情形、凭空编造、内容前后不一致、前后逻辑错误、涉及的规范及标准错误、地点区域错误、内容缺失、不符合采购需求的任意一项)。</w:t>
            </w:r>
          </w:p>
        </w:tc>
      </w:tr>
      <w:tr w14:paraId="14C1355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jc w:val="center"/>
        </w:trPr>
        <w:tc>
          <w:tcPr>
            <w:tcW w:w="990" w:type="dxa"/>
            <w:vMerge w:val="continue"/>
            <w:tcBorders>
              <w:tl2br w:val="nil"/>
              <w:tr2bl w:val="nil"/>
            </w:tcBorders>
            <w:vAlign w:val="center"/>
          </w:tcPr>
          <w:p w14:paraId="271CC928">
            <w:pPr>
              <w:widowControl/>
              <w:spacing w:line="360" w:lineRule="auto"/>
              <w:jc w:val="left"/>
              <w:rPr>
                <w:rFonts w:hint="eastAsia" w:ascii="仿宋" w:hAnsi="仿宋" w:eastAsia="仿宋" w:cs="仿宋"/>
                <w:color w:val="000000" w:themeColor="text1"/>
                <w:sz w:val="24"/>
                <w:szCs w:val="24"/>
                <w:highlight w:val="none"/>
                <w14:textFill>
                  <w14:solidFill>
                    <w14:schemeClr w14:val="tx1"/>
                  </w14:solidFill>
                </w14:textFill>
              </w:rPr>
            </w:pPr>
          </w:p>
        </w:tc>
        <w:tc>
          <w:tcPr>
            <w:tcW w:w="1132" w:type="dxa"/>
            <w:tcBorders>
              <w:tl2br w:val="nil"/>
              <w:tr2bl w:val="nil"/>
            </w:tcBorders>
            <w:shd w:val="clear" w:color="auto" w:fill="auto"/>
            <w:vAlign w:val="center"/>
          </w:tcPr>
          <w:p w14:paraId="630C530C">
            <w:pPr>
              <w:pStyle w:val="25"/>
              <w:spacing w:line="360" w:lineRule="auto"/>
              <w:ind w:right="31" w:rightChars="15"/>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应急预案</w:t>
            </w:r>
          </w:p>
        </w:tc>
        <w:tc>
          <w:tcPr>
            <w:tcW w:w="547" w:type="dxa"/>
            <w:tcBorders>
              <w:tl2br w:val="nil"/>
              <w:tr2bl w:val="nil"/>
            </w:tcBorders>
            <w:shd w:val="clear" w:color="auto" w:fill="auto"/>
            <w:vAlign w:val="center"/>
          </w:tcPr>
          <w:p w14:paraId="6BFD9ACB">
            <w:pPr>
              <w:pStyle w:val="25"/>
              <w:spacing w:line="360" w:lineRule="auto"/>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16</w:t>
            </w:r>
          </w:p>
        </w:tc>
        <w:tc>
          <w:tcPr>
            <w:tcW w:w="5818" w:type="dxa"/>
            <w:tcBorders>
              <w:tl2br w:val="nil"/>
              <w:tr2bl w:val="nil"/>
            </w:tcBorders>
            <w:shd w:val="clear" w:color="auto" w:fill="auto"/>
            <w:vAlign w:val="center"/>
          </w:tcPr>
          <w:p w14:paraId="3ACF816C">
            <w:pPr>
              <w:pStyle w:val="25"/>
              <w:spacing w:line="360" w:lineRule="auto"/>
              <w:ind w:right="-31" w:rightChars="-15"/>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应急预案</w:t>
            </w:r>
            <w:r>
              <w:rPr>
                <w:rFonts w:hint="eastAsia" w:ascii="仿宋" w:hAnsi="仿宋" w:eastAsia="仿宋" w:cs="仿宋"/>
                <w:color w:val="000000" w:themeColor="text1"/>
                <w:sz w:val="24"/>
                <w:szCs w:val="24"/>
                <w:highlight w:val="none"/>
                <w14:textFill>
                  <w14:solidFill>
                    <w14:schemeClr w14:val="tx1"/>
                  </w14:solidFill>
                </w14:textFill>
              </w:rPr>
              <w:t>包括但不限于：①应急组织机构及职责；②重点事故分类及响应措施；③专项应急预案</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④应急保障措施；</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部分要素</w:t>
            </w:r>
            <w:r>
              <w:rPr>
                <w:rFonts w:hint="eastAsia" w:ascii="仿宋" w:hAnsi="仿宋" w:eastAsia="仿宋" w:cs="仿宋"/>
                <w:color w:val="000000" w:themeColor="text1"/>
                <w:sz w:val="24"/>
                <w:szCs w:val="24"/>
                <w:highlight w:val="none"/>
                <w:lang w:eastAsia="zh-CN"/>
                <w14:textFill>
                  <w14:solidFill>
                    <w14:schemeClr w14:val="tx1"/>
                  </w14:solidFill>
                </w14:textFill>
              </w:rPr>
              <w:t>。</w:t>
            </w:r>
          </w:p>
          <w:p w14:paraId="132E88B8">
            <w:pPr>
              <w:pStyle w:val="25"/>
              <w:spacing w:line="360" w:lineRule="auto"/>
              <w:ind w:right="-31" w:rightChars="-15"/>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所有要素齐全且完全满足项目要求得</w:t>
            </w:r>
            <w:r>
              <w:rPr>
                <w:rFonts w:hint="eastAsia" w:ascii="仿宋" w:hAnsi="仿宋" w:eastAsia="仿宋" w:cs="仿宋"/>
                <w:color w:val="000000" w:themeColor="text1"/>
                <w:sz w:val="24"/>
                <w:szCs w:val="24"/>
                <w:highlight w:val="none"/>
                <w:lang w:val="en-US" w:eastAsia="zh-CN"/>
                <w14:textFill>
                  <w14:solidFill>
                    <w14:schemeClr w14:val="tx1"/>
                  </w14:solidFill>
                </w14:textFill>
              </w:rPr>
              <w:t>16</w:t>
            </w:r>
            <w:r>
              <w:rPr>
                <w:rFonts w:hint="eastAsia" w:ascii="仿宋" w:hAnsi="仿宋" w:eastAsia="仿宋" w:cs="仿宋"/>
                <w:color w:val="000000" w:themeColor="text1"/>
                <w:sz w:val="24"/>
                <w:szCs w:val="24"/>
                <w:highlight w:val="none"/>
                <w14:textFill>
                  <w14:solidFill>
                    <w14:schemeClr w14:val="tx1"/>
                  </w14:solidFill>
                </w14:textFill>
              </w:rPr>
              <w:t>分，每缺一个要素扣</w:t>
            </w: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r>
              <w:rPr>
                <w:rFonts w:hint="eastAsia" w:ascii="仿宋" w:hAnsi="仿宋" w:eastAsia="仿宋" w:cs="仿宋"/>
                <w:color w:val="000000" w:themeColor="text1"/>
                <w:sz w:val="24"/>
                <w:szCs w:val="24"/>
                <w:highlight w:val="none"/>
                <w14:textFill>
                  <w14:solidFill>
                    <w14:schemeClr w14:val="tx1"/>
                  </w14:solidFill>
                </w14:textFill>
              </w:rPr>
              <w:t>分，每个要素里每有一处内容缺陷扣</w:t>
            </w: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14:textFill>
                  <w14:solidFill>
                    <w14:schemeClr w14:val="tx1"/>
                  </w14:solidFill>
                </w14:textFill>
              </w:rPr>
              <w:t>分（扣完为止）</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未提供不得分。(缺陷是指:存在不适用该项目实际情况的情形、凭空编造、内容前后不一致、前后逻辑错误、涉及的规范及标准错误、地点区域错误、内容缺失、不符合采购需求的任意一项)。</w:t>
            </w:r>
          </w:p>
        </w:tc>
      </w:tr>
    </w:tbl>
    <w:p w14:paraId="1BE02E6D">
      <w:pPr>
        <w:rPr>
          <w:rFonts w:hint="eastAsia" w:ascii="仿宋" w:hAnsi="仿宋" w:eastAsia="仿宋" w:cs="仿宋"/>
          <w:color w:val="000000" w:themeColor="text1"/>
          <w:highlight w:val="none"/>
          <w14:textFill>
            <w14:solidFill>
              <w14:schemeClr w14:val="tx1"/>
            </w14:solidFill>
          </w14:textFill>
        </w:rPr>
      </w:pPr>
    </w:p>
    <w:p w14:paraId="1ADE3567">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34" w:name="_Toc17904"/>
      <w:r>
        <w:rPr>
          <w:rFonts w:hint="eastAsia" w:ascii="仿宋" w:hAnsi="仿宋" w:eastAsia="仿宋" w:cs="仿宋"/>
          <w:b/>
          <w:color w:val="000000" w:themeColor="text1"/>
          <w:sz w:val="24"/>
          <w:szCs w:val="24"/>
          <w:highlight w:val="none"/>
          <w14:textFill>
            <w14:solidFill>
              <w14:schemeClr w14:val="tx1"/>
            </w14:solidFill>
          </w14:textFill>
        </w:rPr>
        <w:t>1. 评标方法</w:t>
      </w:r>
      <w:bookmarkEnd w:id="34"/>
    </w:p>
    <w:p w14:paraId="57F9B68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本次评标采用综合评分法。评标小组对满足招标文件实质性要求的投标文件，按照本节规定的评标标准进行评标。评标中各评委若发生意见分歧，以少数服从多数原则确定。</w:t>
      </w:r>
    </w:p>
    <w:p w14:paraId="137EF545">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35" w:name="_Toc25431"/>
      <w:r>
        <w:rPr>
          <w:rFonts w:hint="eastAsia" w:ascii="仿宋" w:hAnsi="仿宋" w:eastAsia="仿宋" w:cs="仿宋"/>
          <w:b/>
          <w:color w:val="000000" w:themeColor="text1"/>
          <w:sz w:val="24"/>
          <w:szCs w:val="24"/>
          <w:highlight w:val="none"/>
          <w14:textFill>
            <w14:solidFill>
              <w14:schemeClr w14:val="tx1"/>
            </w14:solidFill>
          </w14:textFill>
        </w:rPr>
        <w:t>2. 评标标准</w:t>
      </w:r>
      <w:bookmarkEnd w:id="35"/>
    </w:p>
    <w:p w14:paraId="297BF5D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2.1 资格审查：评标因素和评标标准见《资格审查标准》。</w:t>
      </w:r>
    </w:p>
    <w:p w14:paraId="6224CB67">
      <w:pPr>
        <w:widowControl/>
        <w:shd w:val="clear" w:color="auto" w:fill="FFFFFF"/>
        <w:snapToGrid w:val="0"/>
        <w:spacing w:line="360" w:lineRule="auto"/>
        <w:ind w:left="479" w:leftChars="228"/>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2.2 符合性审查：评标因素和评标标准见《符合性审查标准》。</w:t>
      </w:r>
    </w:p>
    <w:p w14:paraId="55D41529">
      <w:pPr>
        <w:widowControl/>
        <w:shd w:val="clear" w:color="auto" w:fill="FFFFFF"/>
        <w:snapToGrid w:val="0"/>
        <w:spacing w:line="360" w:lineRule="auto"/>
        <w:ind w:left="479" w:leftChars="228"/>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2.3详细评审：</w:t>
      </w:r>
    </w:p>
    <w:p w14:paraId="422E0D0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2.3.1详细评审：评标因素和评标标准见《详细评审标准》及本节第3.5款。</w:t>
      </w:r>
    </w:p>
    <w:p w14:paraId="1AEBDDF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2.3.2 投标报价评分标准：</w:t>
      </w:r>
    </w:p>
    <w:p w14:paraId="2FEBE84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（1）分值构成及权重：见评标办法前附表。</w:t>
      </w:r>
    </w:p>
    <w:p w14:paraId="44D1361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（2）评标基准价计算：见评标办法前附表。</w:t>
      </w:r>
    </w:p>
    <w:p w14:paraId="4C3FB74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（3）投标报价得分的计算：见评标办法前附表。</w:t>
      </w:r>
    </w:p>
    <w:p w14:paraId="0305845A">
      <w:pPr>
        <w:tabs>
          <w:tab w:val="center" w:pos="4832"/>
          <w:tab w:val="left" w:pos="7140"/>
        </w:tabs>
        <w:spacing w:line="360" w:lineRule="auto"/>
        <w:ind w:firstLine="472" w:firstLineChars="196"/>
        <w:jc w:val="left"/>
        <w:outlineLvl w:val="1"/>
        <w:rPr>
          <w:rFonts w:hint="eastAsia" w:ascii="仿宋" w:hAnsi="仿宋" w:eastAsia="仿宋" w:cs="仿宋"/>
          <w:b/>
          <w:color w:val="000000" w:themeColor="text1"/>
          <w:sz w:val="24"/>
          <w:szCs w:val="24"/>
          <w:highlight w:val="none"/>
          <w14:textFill>
            <w14:solidFill>
              <w14:schemeClr w14:val="tx1"/>
            </w14:solidFill>
          </w14:textFill>
        </w:rPr>
      </w:pPr>
      <w:bookmarkStart w:id="36" w:name="_Toc29324"/>
      <w:r>
        <w:rPr>
          <w:rFonts w:hint="eastAsia" w:ascii="仿宋" w:hAnsi="仿宋" w:eastAsia="仿宋" w:cs="仿宋"/>
          <w:b/>
          <w:color w:val="000000" w:themeColor="text1"/>
          <w:sz w:val="24"/>
          <w:szCs w:val="24"/>
          <w:highlight w:val="none"/>
          <w14:textFill>
            <w14:solidFill>
              <w14:schemeClr w14:val="tx1"/>
            </w14:solidFill>
          </w14:textFill>
        </w:rPr>
        <w:t>3. 评标程序</w:t>
      </w:r>
      <w:bookmarkEnd w:id="36"/>
    </w:p>
    <w:p w14:paraId="4ACFE1DA">
      <w:pPr>
        <w:tabs>
          <w:tab w:val="center" w:pos="4832"/>
          <w:tab w:val="left" w:pos="7140"/>
        </w:tabs>
        <w:spacing w:line="360" w:lineRule="auto"/>
        <w:ind w:firstLine="470" w:firstLineChars="196"/>
        <w:jc w:val="lef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3.1基本程序</w:t>
      </w:r>
    </w:p>
    <w:p w14:paraId="313A4A8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评标活动将按以下步骤进行：</w:t>
      </w:r>
    </w:p>
    <w:p w14:paraId="3FE4924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（1）评标准备</w:t>
      </w:r>
    </w:p>
    <w:p w14:paraId="24BB97C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（2）资格审查</w:t>
      </w:r>
    </w:p>
    <w:p w14:paraId="3B23227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（3）符合性审查</w:t>
      </w:r>
    </w:p>
    <w:p w14:paraId="4C2AE70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（4）详细评审</w:t>
      </w:r>
    </w:p>
    <w:p w14:paraId="0820FDD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（5）澄清、说明或补正</w:t>
      </w:r>
    </w:p>
    <w:p w14:paraId="1AF4035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（6）推荐中标候选人及提交评标报告</w:t>
      </w:r>
    </w:p>
    <w:p w14:paraId="67D7276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 评标准备</w:t>
      </w:r>
    </w:p>
    <w:p w14:paraId="1D28B37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3.2.1评标小组成员签到</w:t>
      </w:r>
    </w:p>
    <w:p w14:paraId="3267933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评标小组成员到达评标现场时应当在签到表上签到以证明其出席。</w:t>
      </w:r>
    </w:p>
    <w:p w14:paraId="078B79A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3.2.2 评标小组的分工</w:t>
      </w:r>
    </w:p>
    <w:p w14:paraId="4D0E28C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3.2.2.1评标小组首先推选一名评标小组主任。评标小组主任负责评标活动的组织领导工作。评标小组主任与评标小组其他成员具有同等的评标权力。</w:t>
      </w:r>
    </w:p>
    <w:p w14:paraId="6DAF495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3.2.2.2 评标小组主任除履行自己作为评标小组成员独立评标的职责外，主要负责以下工作：</w:t>
      </w:r>
    </w:p>
    <w:p w14:paraId="5EE842A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（1）组织评标小组成员学习招标文件；</w:t>
      </w:r>
    </w:p>
    <w:p w14:paraId="5EB3288D">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（2）汇总各评标小组成员认为需要投标人澄清、说明或者补正的问题；</w:t>
      </w:r>
    </w:p>
    <w:p w14:paraId="7FB7E40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（3）组织评标小组对投标人质询并对投标人的答复进行评标；</w:t>
      </w:r>
    </w:p>
    <w:p w14:paraId="35F4A2A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（4）对出现较大争议的事项进行书面记录；</w:t>
      </w:r>
    </w:p>
    <w:p w14:paraId="3298E0F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（5）组织收回评标过程中使用的文件、表格和评标记录以及其他资料，并查验评标记录的完整性及有效性；</w:t>
      </w:r>
    </w:p>
    <w:p w14:paraId="78FDA11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（6）组织对评标结论进行复核确认；</w:t>
      </w:r>
    </w:p>
    <w:p w14:paraId="6308FAE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（7）组织编写评标报告。</w:t>
      </w:r>
    </w:p>
    <w:p w14:paraId="33918D3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3.2.3 熟悉文件资料</w:t>
      </w:r>
    </w:p>
    <w:p w14:paraId="5DCCBE3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3.2.3.1 评标小组主任应当组织评标小组成员认真研究招标文件，了解和熟悉招标目的、采购范围、主要合同条件、服务标准和要求，掌握评标标准和方法，熟悉本章及附件中包括的评标表格的使用，如果本章及附件所附的表格不能满足评标所需时，评标小组应当补充编制评标所需的表格。</w:t>
      </w:r>
    </w:p>
    <w:p w14:paraId="06A7869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3.2.3.2 采购人或采购代理机构应当向评标小组提供评标所需的信息和数据，包括：</w:t>
      </w:r>
    </w:p>
    <w:p w14:paraId="371406B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（1）招标文件及其澄清修改等招标文件补充；</w:t>
      </w:r>
    </w:p>
    <w:p w14:paraId="329516D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（2）未在开标会上当场拒绝的各投标文件；</w:t>
      </w:r>
    </w:p>
    <w:p w14:paraId="60B949B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（3）开标会记录；</w:t>
      </w:r>
    </w:p>
    <w:p w14:paraId="1D8F33B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（4）评标表格；</w:t>
      </w:r>
    </w:p>
    <w:p w14:paraId="6FE3BCB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（5）其他信息和数据。</w:t>
      </w:r>
    </w:p>
    <w:p w14:paraId="3E18D7B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3.3资格审查（适用于资格后审）</w:t>
      </w:r>
    </w:p>
    <w:p w14:paraId="60BFF850">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采购人会依据本章规定的评标因素和审查标准，对投标人的资格审查资料进行资格审查。资格审查有一项未通过审查标准，采购人将认定整个投标文件不响应招标文件而否决其投标，并且不允许投标人通过修改或撤销其不符合要求的差异或保留，使之成为具有响应性的投标。</w:t>
      </w:r>
    </w:p>
    <w:p w14:paraId="58EF476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3.4符合性审查</w:t>
      </w:r>
    </w:p>
    <w:p w14:paraId="6F8F80A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3.4.1 评标小组依据本章规定的评标因素和评标标准，对投标人的投标文件进行符合性审查。符合性审查有一项未通过评标标准，评标小组将认定整个投标文件不响应招标文件而否决其投标，并且不允许投标人通过修改或撤销其不符合要求的差异或保留，使之成为具有响应性的投标。</w:t>
      </w:r>
    </w:p>
    <w:p w14:paraId="357039F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3.4.2符合性审查条款是指对本招标项目产生了重大影响的重大偏差，而且纠正此类偏差将会对响应本次招标的其他投标人的竞争地位产生不公正的影响。</w:t>
      </w:r>
    </w:p>
    <w:p w14:paraId="05E1859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3.4.3细微偏差是指投标文件在实质上响应招标文件要求，但在个别地方存在疏漏或者提供了不完整的技术信息和数据等情况，并且补正这些遗漏和不完整不会对其他投标人造成不公平的结果。细微偏差不影响投标文件的有效性，评标小组可要求存在细微偏差的投标人予以补正。</w:t>
      </w:r>
    </w:p>
    <w:p w14:paraId="3D69859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3.5详细评审</w:t>
      </w:r>
    </w:p>
    <w:p w14:paraId="60854DA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3.5.1. 只有通过了资格审查、符合性审查且投标人不少于3个方可进入详细评审。</w:t>
      </w:r>
    </w:p>
    <w:p w14:paraId="0B06CB3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3.5.2 澄清、说明和补正</w:t>
      </w:r>
    </w:p>
    <w:p w14:paraId="0ED2074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3.5.2.1在不改变投标人投标文件实质性内容的前提下，评标小组应当对投标文件进行基础性数据分析和整理，从而发现并提取其中可能存在的对采购范围理解的偏差、技术响应偏离、投标价格的算术性错误、错漏项、投标价格构成不合理、不平衡报价等存在明显异常的问题。</w:t>
      </w:r>
    </w:p>
    <w:p w14:paraId="06F0A1F7">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3.5.2.2评标委员会认为投标人的报价明显低于其它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14:paraId="3BC9FC3D">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3.5.3澄清、说明和补正内容不得改变投标文件的实质性内容（算术性错误修正的除外）。投标人的书面澄清、说明和补正属于投标文件的组成部分。</w:t>
      </w:r>
    </w:p>
    <w:p w14:paraId="250C188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3.5.4评标小组针对需要投标人对所提交投标文件中不明确的内容进行书面澄清、说明或补正。澄清通知不得向投标人提出带有暗示性或诱导性问题，或向其明确投标文件中的遗漏和错误。投标人接到评标小组发出的书面澄清通知后，应按评标小组的要求提供书面澄清资料，并在规定的时间递交到指定地点。评标小组不接受投标人主动提出的澄清、说明或补正。</w:t>
      </w:r>
    </w:p>
    <w:p w14:paraId="401CD12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3.5.5评标小组对投标人提交的澄清、说明或补正有疑问的，可以要求投标人进一步澄清、说明或补正，直至满足评标小组的要求。</w:t>
      </w:r>
    </w:p>
    <w:p w14:paraId="5379CB9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3.5.6评委评分：评委按照《详细评审标准》评分，投标人详细评审得分等于全部评委评分的算术平均值。</w:t>
      </w:r>
    </w:p>
    <w:p w14:paraId="0A46E9D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3.5.7 算术错误修正：投标价格有算术错误的，评标小组按以下原则对投标价格进行修正，修正的价格经投标人书面确认后具有约束力。投标人不接受修正价格的，其投标将被否决。</w:t>
      </w:r>
    </w:p>
    <w:p w14:paraId="07D309E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（1）投标文件中的大写金额与小写金额不一致的，以大写金额为准；</w:t>
      </w:r>
    </w:p>
    <w:p w14:paraId="032FEF7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（2）总价金额与依据单价计算出的结果不一致的，以单价金额为准修正总价，但单价金额小数点有明显错误的除外。</w:t>
      </w:r>
    </w:p>
    <w:p w14:paraId="44236666">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3.5.8 评标小组发现投标人的报价明显低于其他投标人投标价格，使得其投标价格可能低于其成本的，应当要求该投标人作出书面说明并提供相应的证明材料。投标人不能合理说明或者不能提供相应证明材料的，由评标小组认定该投标人以低于成本报价竞标，否决其投标。</w:t>
      </w:r>
    </w:p>
    <w:p w14:paraId="1FD519E4">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3.5.9投标报价评分：对投标报价进行投标报价得分计算，计算方法详见评标办法前附表。</w:t>
      </w:r>
    </w:p>
    <w:p w14:paraId="65678CE5">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3.5.10 汇总评分结果，评分分值计算保留小数点后两位，小数点后第三位“四舍五入”。</w:t>
      </w:r>
    </w:p>
    <w:p w14:paraId="53B723C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3.6.11 详细评审工作全部结束后，投标人总得分排序按照以下原则进行。</w:t>
      </w:r>
    </w:p>
    <w:p w14:paraId="067DB1B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3.6.11.1按照总得分由高到低顺序对投标人进行排序；</w:t>
      </w:r>
    </w:p>
    <w:p w14:paraId="507EBE5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3.6.11.2总得分相同时报价低的投标人排序靠前；</w:t>
      </w:r>
    </w:p>
    <w:p w14:paraId="6F2A3AD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3.6.11.3总得分相同且报价相同的，采取随机抽取方式确定排序顺序。</w:t>
      </w:r>
    </w:p>
    <w:p w14:paraId="4242C7C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3.7推荐中标候选人及提交评标报告</w:t>
      </w:r>
    </w:p>
    <w:p w14:paraId="09F79EC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3.7.1评标小组推荐中标候选人，总得分排序第一的投标人将被确定为第一中标候选人，以此类推确定出规定数量的的中标候选人。</w:t>
      </w:r>
    </w:p>
    <w:p w14:paraId="1F9C3D8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3.7.2当通过了资格审查、符合性审查后，投标人少于3个时，采购人应当依法重新招标。</w:t>
      </w:r>
    </w:p>
    <w:p w14:paraId="5AD8941B">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3.7.3 评标小组完成评标后，应当向采购人提交书面评标报告。</w:t>
      </w:r>
    </w:p>
    <w:p w14:paraId="2480EF6C">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3.8特殊情况的处置程序</w:t>
      </w:r>
    </w:p>
    <w:p w14:paraId="1244A399">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3.8.1 关于评标活动暂停</w:t>
      </w:r>
    </w:p>
    <w:p w14:paraId="1F8AA7A3">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标小组应当执行连续评标的原则，按评标办法中规定的程序、内容、方法、标准完成全部评标工作。只有发生不可抗力导致评标工作无法继续时，评标活动方可暂停。发生评标暂停情况时，应当封存全部投标文件和评标记录，待不可抗力的影响结束且具备继续评标的条件时，由原评标小组继续评标。</w:t>
      </w:r>
    </w:p>
    <w:p w14:paraId="55E739C8">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3.8.2关于评标中途更换评委</w:t>
      </w:r>
    </w:p>
    <w:p w14:paraId="37B6F5DF">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3.8.2.1 除非发生下列情况之一，评标小组成员不得在评标中途更换：</w:t>
      </w:r>
    </w:p>
    <w:p w14:paraId="18838501">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（1）因不可抗拒的客观原因，不能到场或需在评标中途退出评标活动。</w:t>
      </w:r>
    </w:p>
    <w:p w14:paraId="70C98CFA">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（2）根据法律法规规定，某个或某几个评标小组成员需要回避。</w:t>
      </w:r>
    </w:p>
    <w:p w14:paraId="2A3E27AD">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3.8.2.2 退出评标的评标小组成员，其已完成的评标行为无效，由更换的评委进行评标。</w:t>
      </w:r>
    </w:p>
    <w:p w14:paraId="697B1AFE">
      <w:pPr>
        <w:widowControl/>
        <w:shd w:val="clear" w:color="auto" w:fill="FFFFFF"/>
        <w:snapToGrid w:val="0"/>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3.8.3 在评标环节中，需评标小组就某项定性的评标结论做出表决的，由评标小组全体成员按照少数服从多数的原则确定。</w:t>
      </w:r>
    </w:p>
    <w:p w14:paraId="565AA517">
      <w:pPr>
        <w:widowControl/>
        <w:shd w:val="clear" w:color="auto" w:fill="FFFFFF"/>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bookmarkStart w:id="37" w:name="_Toc485312286"/>
    </w:p>
    <w:p w14:paraId="6572D3B7">
      <w:pPr>
        <w:widowControl/>
        <w:shd w:val="clear" w:color="auto" w:fill="FFFFFF"/>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p>
    <w:p w14:paraId="5795956A">
      <w:pPr>
        <w:widowControl/>
        <w:shd w:val="clear" w:color="auto" w:fill="FFFFFF"/>
        <w:snapToGrid w:val="0"/>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t>问题澄清通知</w:t>
      </w:r>
    </w:p>
    <w:p w14:paraId="624F63CB">
      <w:pPr>
        <w:spacing w:line="360" w:lineRule="auto"/>
        <w:rPr>
          <w:rFonts w:hint="eastAsia" w:ascii="仿宋" w:hAnsi="仿宋" w:eastAsia="仿宋" w:cs="仿宋"/>
          <w:color w:val="000000" w:themeColor="text1"/>
          <w:sz w:val="24"/>
          <w:szCs w:val="24"/>
          <w:highlight w:val="none"/>
          <w14:textFill>
            <w14:solidFill>
              <w14:schemeClr w14:val="tx1"/>
            </w14:solidFill>
          </w14:textFill>
        </w:rPr>
      </w:pPr>
    </w:p>
    <w:p w14:paraId="5BEE92AA">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（投标人名称）：</w:t>
      </w:r>
    </w:p>
    <w:p w14:paraId="29DC64AC">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（招标项目名称）招标的评标小组，对你方的投标文件进行了仔细的审查，现需你方对本通知所附质疑问卷中的问题以书面形式予以澄清、说明或者补正。</w:t>
      </w:r>
    </w:p>
    <w:p w14:paraId="6E685AE9">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质疑问题：</w:t>
      </w:r>
    </w:p>
    <w:p w14:paraId="1C3AABCF">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6B505FA7">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1AA3E22B">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0F255F88">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31E32D63">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3A0417D3">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1CF8CC1C">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56E87C31">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393CAAC0">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00D0E836">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144B777F">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评标小组员（签字）：</w:t>
      </w:r>
    </w:p>
    <w:p w14:paraId="18D0208F">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164A685B">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日期：年月日</w:t>
      </w:r>
    </w:p>
    <w:p w14:paraId="1299A52B">
      <w:pPr>
        <w:spacing w:line="360" w:lineRule="auto"/>
        <w:jc w:val="cente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br w:type="page"/>
      </w:r>
      <w:r>
        <w:rPr>
          <w:rFonts w:hint="eastAsia" w:ascii="仿宋" w:hAnsi="仿宋" w:eastAsia="仿宋" w:cs="仿宋"/>
          <w:b/>
          <w:color w:val="000000" w:themeColor="text1"/>
          <w:sz w:val="24"/>
          <w:szCs w:val="24"/>
          <w:highlight w:val="none"/>
          <w14:textFill>
            <w14:solidFill>
              <w14:schemeClr w14:val="tx1"/>
            </w14:solidFill>
          </w14:textFill>
        </w:rPr>
        <w:t>问题的澄清、说明或补正</w:t>
      </w:r>
    </w:p>
    <w:p w14:paraId="4E3DCA5A">
      <w:pPr>
        <w:rPr>
          <w:rFonts w:hint="eastAsia" w:ascii="仿宋" w:hAnsi="仿宋" w:eastAsia="仿宋" w:cs="仿宋"/>
          <w:color w:val="000000" w:themeColor="text1"/>
          <w:kern w:val="0"/>
          <w:sz w:val="24"/>
          <w:szCs w:val="24"/>
          <w:highlight w:val="none"/>
          <w14:textFill>
            <w14:solidFill>
              <w14:schemeClr w14:val="tx1"/>
            </w14:solidFill>
          </w14:textFill>
        </w:rPr>
      </w:pPr>
    </w:p>
    <w:p w14:paraId="7E2BE8EC">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评标小组：</w:t>
      </w:r>
    </w:p>
    <w:p w14:paraId="0C44CB78">
      <w:pPr>
        <w:spacing w:line="360" w:lineRule="auto"/>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（招标项目名称）的问题澄清通知已收悉，现澄清、说明或者补正如下：</w:t>
      </w:r>
    </w:p>
    <w:p w14:paraId="3B69103A">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24DEA8AC">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5B4A4A7A">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1CC62EE1">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392C195B">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7E9BB402">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6FB09DBB">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3E4C47B6">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5A4002A8">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24662435">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法定代表人或其授权委托人（签字）：</w:t>
      </w:r>
    </w:p>
    <w:p w14:paraId="74E408E2">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p>
    <w:p w14:paraId="4E78125B">
      <w:pPr>
        <w:spacing w:line="360" w:lineRule="auto"/>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日期：年月日</w:t>
      </w:r>
    </w:p>
    <w:p w14:paraId="49DB5075">
      <w:pPr>
        <w:spacing w:line="360" w:lineRule="auto"/>
        <w:jc w:val="center"/>
        <w:outlineLvl w:val="0"/>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br w:type="page"/>
      </w:r>
      <w:bookmarkStart w:id="38" w:name="_Toc1253"/>
      <w:r>
        <w:rPr>
          <w:rFonts w:hint="eastAsia" w:ascii="仿宋" w:hAnsi="仿宋" w:eastAsia="仿宋" w:cs="仿宋"/>
          <w:b/>
          <w:color w:val="000000" w:themeColor="text1"/>
          <w:sz w:val="24"/>
          <w:szCs w:val="24"/>
          <w:highlight w:val="none"/>
          <w14:textFill>
            <w14:solidFill>
              <w14:schemeClr w14:val="tx1"/>
            </w14:solidFill>
          </w14:textFill>
        </w:rPr>
        <w:t>第三章 合同条款</w:t>
      </w:r>
      <w:bookmarkEnd w:id="37"/>
      <w:bookmarkEnd w:id="38"/>
    </w:p>
    <w:p w14:paraId="699CC449">
      <w:pPr>
        <w:pStyle w:val="223"/>
        <w:ind w:firstLine="0"/>
        <w:jc w:val="center"/>
        <w:rPr>
          <w:rFonts w:hint="eastAsia" w:ascii="仿宋" w:hAnsi="仿宋" w:eastAsia="仿宋" w:cs="仿宋"/>
          <w:b/>
          <w:color w:val="000000" w:themeColor="text1"/>
          <w:szCs w:val="24"/>
          <w:highlight w:val="none"/>
          <w14:textFill>
            <w14:solidFill>
              <w14:schemeClr w14:val="tx1"/>
            </w14:solidFill>
          </w14:textFill>
        </w:rPr>
      </w:pPr>
    </w:p>
    <w:p w14:paraId="1845D665">
      <w:pPr>
        <w:pStyle w:val="223"/>
        <w:ind w:firstLine="0"/>
        <w:jc w:val="center"/>
        <w:rPr>
          <w:rFonts w:hint="eastAsia"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t>第一部分 合同书</w:t>
      </w:r>
    </w:p>
    <w:p w14:paraId="7BB0E605">
      <w:pPr>
        <w:pStyle w:val="223"/>
        <w:ind w:firstLine="0"/>
        <w:rPr>
          <w:rFonts w:hint="eastAsia" w:ascii="仿宋" w:hAnsi="仿宋" w:eastAsia="仿宋" w:cs="仿宋"/>
          <w:color w:val="000000" w:themeColor="text1"/>
          <w:szCs w:val="24"/>
          <w:highlight w:val="none"/>
          <w14:textFill>
            <w14:solidFill>
              <w14:schemeClr w14:val="tx1"/>
            </w14:solidFill>
          </w14:textFill>
        </w:rPr>
      </w:pPr>
    </w:p>
    <w:p w14:paraId="349B94BE">
      <w:pPr>
        <w:pStyle w:val="223"/>
        <w:ind w:firstLine="0"/>
        <w:rPr>
          <w:rFonts w:hint="eastAsia" w:ascii="仿宋" w:hAnsi="仿宋" w:eastAsia="仿宋" w:cs="仿宋"/>
          <w:color w:val="000000" w:themeColor="text1"/>
          <w:szCs w:val="24"/>
          <w:highlight w:val="none"/>
          <w14:textFill>
            <w14:solidFill>
              <w14:schemeClr w14:val="tx1"/>
            </w14:solidFill>
          </w14:textFill>
        </w:rPr>
      </w:pPr>
    </w:p>
    <w:p w14:paraId="7C24DC55">
      <w:pPr>
        <w:spacing w:before="120" w:line="22" w:lineRule="atLeast"/>
        <w:rPr>
          <w:rFonts w:hint="eastAsia" w:ascii="仿宋" w:hAnsi="仿宋" w:eastAsia="仿宋" w:cs="仿宋"/>
          <w:color w:val="000000" w:themeColor="text1"/>
          <w:sz w:val="24"/>
          <w:highlight w:val="none"/>
          <w14:textFill>
            <w14:solidFill>
              <w14:schemeClr w14:val="tx1"/>
            </w14:solidFill>
          </w14:textFill>
        </w:rPr>
      </w:pPr>
    </w:p>
    <w:p w14:paraId="49DA13FF">
      <w:pPr>
        <w:spacing w:before="120" w:line="22" w:lineRule="atLeast"/>
        <w:rPr>
          <w:rFonts w:hint="eastAsia" w:ascii="仿宋" w:hAnsi="仿宋" w:eastAsia="仿宋" w:cs="仿宋"/>
          <w:color w:val="000000" w:themeColor="text1"/>
          <w:sz w:val="24"/>
          <w:highlight w:val="none"/>
          <w14:textFill>
            <w14:solidFill>
              <w14:schemeClr w14:val="tx1"/>
            </w14:solidFill>
          </w14:textFill>
        </w:rPr>
      </w:pPr>
    </w:p>
    <w:p w14:paraId="475AC86E">
      <w:pPr>
        <w:spacing w:before="120" w:line="22" w:lineRule="atLeast"/>
        <w:rPr>
          <w:rFonts w:hint="eastAsia" w:ascii="仿宋" w:hAnsi="仿宋" w:eastAsia="仿宋" w:cs="仿宋"/>
          <w:color w:val="000000" w:themeColor="text1"/>
          <w:sz w:val="24"/>
          <w:highlight w:val="none"/>
          <w14:textFill>
            <w14:solidFill>
              <w14:schemeClr w14:val="tx1"/>
            </w14:solidFill>
          </w14:textFill>
        </w:rPr>
      </w:pPr>
    </w:p>
    <w:p w14:paraId="26003AED">
      <w:pPr>
        <w:spacing w:before="120" w:line="22" w:lineRule="atLeast"/>
        <w:rPr>
          <w:rFonts w:hint="eastAsia" w:ascii="仿宋" w:hAnsi="仿宋" w:eastAsia="仿宋" w:cs="仿宋"/>
          <w:color w:val="000000" w:themeColor="text1"/>
          <w:sz w:val="24"/>
          <w:highlight w:val="none"/>
          <w14:textFill>
            <w14:solidFill>
              <w14:schemeClr w14:val="tx1"/>
            </w14:solidFill>
          </w14:textFill>
        </w:rPr>
      </w:pPr>
    </w:p>
    <w:p w14:paraId="3D2522F4">
      <w:pPr>
        <w:pStyle w:val="224"/>
        <w:spacing w:before="120" w:line="22" w:lineRule="atLeast"/>
        <w:ind w:left="2158" w:leftChars="456" w:hanging="1200" w:hangingChars="500"/>
        <w:rPr>
          <w:rFonts w:hint="eastAsia" w:ascii="仿宋" w:hAnsi="仿宋" w:eastAsia="仿宋" w:cs="仿宋"/>
          <w:color w:val="000000" w:themeColor="text1"/>
          <w:szCs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r>
        <w:rPr>
          <w:rFonts w:hint="eastAsia" w:ascii="仿宋" w:hAnsi="仿宋" w:eastAsia="仿宋" w:cs="仿宋"/>
          <w:color w:val="000000" w:themeColor="text1"/>
          <w:sz w:val="24"/>
          <w:highlight w:val="none"/>
          <w:u w:val="single"/>
          <w:lang w:eastAsia="zh-CN"/>
          <w14:textFill>
            <w14:solidFill>
              <w14:schemeClr w14:val="tx1"/>
            </w14:solidFill>
          </w14:textFill>
        </w:rPr>
        <w:t>新疆维吾尔自治区地质局区域地质调查中心钻探技术服务项目</w:t>
      </w:r>
    </w:p>
    <w:p w14:paraId="33D1E48A">
      <w:pPr>
        <w:rPr>
          <w:rFonts w:hint="eastAsia" w:ascii="仿宋" w:hAnsi="仿宋" w:eastAsia="仿宋" w:cs="仿宋"/>
          <w:color w:val="000000" w:themeColor="text1"/>
          <w:highlight w:val="none"/>
          <w14:textFill>
            <w14:solidFill>
              <w14:schemeClr w14:val="tx1"/>
            </w14:solidFill>
          </w14:textFill>
        </w:rPr>
      </w:pPr>
    </w:p>
    <w:p w14:paraId="11B2A8E1">
      <w:pPr>
        <w:spacing w:before="120" w:line="22" w:lineRule="atLeast"/>
        <w:ind w:left="96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甲方：</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新疆维吾尔自治区地质局区域地质调查中心</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6E175D01">
      <w:pPr>
        <w:spacing w:before="120" w:line="22" w:lineRule="atLeast"/>
        <w:ind w:left="960"/>
        <w:rPr>
          <w:rFonts w:hint="eastAsia" w:ascii="仿宋" w:hAnsi="仿宋" w:eastAsia="仿宋" w:cs="仿宋"/>
          <w:color w:val="000000" w:themeColor="text1"/>
          <w:sz w:val="24"/>
          <w:highlight w:val="none"/>
          <w14:textFill>
            <w14:solidFill>
              <w14:schemeClr w14:val="tx1"/>
            </w14:solidFill>
          </w14:textFill>
        </w:rPr>
      </w:pPr>
    </w:p>
    <w:p w14:paraId="4B77903B">
      <w:pPr>
        <w:spacing w:before="120" w:line="22" w:lineRule="atLeast"/>
        <w:ind w:left="96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乙方：</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27574A99">
      <w:pPr>
        <w:spacing w:before="120" w:line="22" w:lineRule="atLeast"/>
        <w:rPr>
          <w:rFonts w:hint="eastAsia" w:ascii="仿宋" w:hAnsi="仿宋" w:eastAsia="仿宋" w:cs="仿宋"/>
          <w:color w:val="000000" w:themeColor="text1"/>
          <w:sz w:val="24"/>
          <w:highlight w:val="none"/>
          <w14:textFill>
            <w14:solidFill>
              <w14:schemeClr w14:val="tx1"/>
            </w14:solidFill>
          </w14:textFill>
        </w:rPr>
      </w:pPr>
    </w:p>
    <w:p w14:paraId="417D0975">
      <w:pPr>
        <w:spacing w:before="120" w:line="22" w:lineRule="atLeast"/>
        <w:ind w:firstLine="960" w:firstLineChars="4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签订地：</w:t>
      </w:r>
      <w:r>
        <w:rPr>
          <w:rFonts w:hint="eastAsia" w:ascii="仿宋" w:hAnsi="仿宋" w:eastAsia="仿宋" w:cs="仿宋"/>
          <w:color w:val="000000" w:themeColor="text1"/>
          <w:sz w:val="24"/>
          <w:highlight w:val="none"/>
          <w:u w:val="single"/>
          <w14:textFill>
            <w14:solidFill>
              <w14:schemeClr w14:val="tx1"/>
            </w14:solidFill>
          </w14:textFill>
        </w:rPr>
        <w:t xml:space="preserve">                                     </w:t>
      </w:r>
    </w:p>
    <w:p w14:paraId="75F912D3">
      <w:pPr>
        <w:spacing w:before="120" w:line="22" w:lineRule="atLeast"/>
        <w:rPr>
          <w:rFonts w:hint="eastAsia" w:ascii="仿宋" w:hAnsi="仿宋" w:eastAsia="仿宋" w:cs="仿宋"/>
          <w:color w:val="000000" w:themeColor="text1"/>
          <w:sz w:val="24"/>
          <w:highlight w:val="none"/>
          <w14:textFill>
            <w14:solidFill>
              <w14:schemeClr w14:val="tx1"/>
            </w14:solidFill>
          </w14:textFill>
        </w:rPr>
      </w:pPr>
    </w:p>
    <w:p w14:paraId="45B4714F">
      <w:pPr>
        <w:spacing w:before="120" w:line="22" w:lineRule="atLeast"/>
        <w:ind w:firstLine="960" w:firstLineChars="4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签订日期：</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w:t>
      </w:r>
    </w:p>
    <w:p w14:paraId="69856C90">
      <w:pPr>
        <w:autoSpaceDE w:val="0"/>
        <w:autoSpaceDN w:val="0"/>
        <w:adjustRightInd w:val="0"/>
        <w:spacing w:line="600" w:lineRule="exact"/>
        <w:ind w:firstLine="640"/>
        <w:jc w:val="center"/>
        <w:rPr>
          <w:rFonts w:hint="eastAsia" w:ascii="仿宋" w:hAnsi="仿宋" w:eastAsia="仿宋" w:cs="仿宋"/>
          <w:color w:val="000000" w:themeColor="text1"/>
          <w:sz w:val="24"/>
          <w:highlight w:val="none"/>
          <w14:textFill>
            <w14:solidFill>
              <w14:schemeClr w14:val="tx1"/>
            </w14:solidFill>
          </w14:textFill>
        </w:rPr>
        <w:sectPr>
          <w:footerReference r:id="rId9" w:type="first"/>
          <w:headerReference r:id="rId7" w:type="default"/>
          <w:footerReference r:id="rId8" w:type="default"/>
          <w:pgSz w:w="11907" w:h="16840"/>
          <w:pgMar w:top="1474" w:right="1814" w:bottom="1474" w:left="1814" w:header="851" w:footer="851" w:gutter="0"/>
          <w:pgNumType w:fmt="decimal" w:start="1"/>
          <w:cols w:space="720" w:num="1"/>
          <w:titlePg/>
          <w:docGrid w:linePitch="462" w:charSpace="0"/>
        </w:sectPr>
      </w:pPr>
    </w:p>
    <w:p w14:paraId="6093B7B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highlight w:val="none"/>
          <w:lang w:val="zh-CN"/>
          <w14:textFill>
            <w14:solidFill>
              <w14:schemeClr w14:val="tx1"/>
            </w14:solidFill>
          </w14:textFill>
        </w:rPr>
        <w:t>年</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highlight w:val="none"/>
          <w:lang w:val="zh-CN"/>
          <w14:textFill>
            <w14:solidFill>
              <w14:schemeClr w14:val="tx1"/>
            </w14:solidFill>
          </w14:textFill>
        </w:rPr>
        <w:t>月</w:t>
      </w:r>
      <w:r>
        <w:rPr>
          <w:rFonts w:hint="eastAsia" w:ascii="仿宋" w:hAnsi="仿宋" w:eastAsia="仿宋" w:cs="仿宋"/>
          <w:color w:val="000000" w:themeColor="text1"/>
          <w:sz w:val="24"/>
          <w:highlight w:val="none"/>
          <w:u w:val="single"/>
          <w:lang w:val="zh-CN"/>
          <w14:textFill>
            <w14:solidFill>
              <w14:schemeClr w14:val="tx1"/>
            </w14:solidFill>
          </w14:textFill>
        </w:rPr>
        <w:t xml:space="preserve">    </w:t>
      </w:r>
      <w:r>
        <w:rPr>
          <w:rFonts w:hint="eastAsia" w:ascii="仿宋" w:hAnsi="仿宋" w:eastAsia="仿宋" w:cs="仿宋"/>
          <w:color w:val="000000" w:themeColor="text1"/>
          <w:sz w:val="24"/>
          <w:highlight w:val="none"/>
          <w:lang w:val="zh-CN"/>
          <w14:textFill>
            <w14:solidFill>
              <w14:schemeClr w14:val="tx1"/>
            </w14:solidFill>
          </w14:textFill>
        </w:rPr>
        <w:t>日</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新疆维吾尔自治区地质局区域地质调查中心</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以</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公开招标</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对</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新疆维吾尔自治区地质局区域地质调查中心钻探技术服务项目</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项目进行了采购。经</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评标</w:t>
      </w:r>
      <w:r>
        <w:rPr>
          <w:rFonts w:hint="eastAsia" w:ascii="仿宋" w:hAnsi="仿宋" w:eastAsia="仿宋" w:cs="仿宋"/>
          <w:color w:val="000000" w:themeColor="text1"/>
          <w:sz w:val="24"/>
          <w:highlight w:val="none"/>
          <w:u w:val="single"/>
          <w14:textFill>
            <w14:solidFill>
              <w14:schemeClr w14:val="tx1"/>
            </w14:solidFill>
          </w14:textFill>
        </w:rPr>
        <w:t xml:space="preserve">小组   </w:t>
      </w:r>
      <w:r>
        <w:rPr>
          <w:rFonts w:hint="eastAsia" w:ascii="仿宋" w:hAnsi="仿宋" w:eastAsia="仿宋" w:cs="仿宋"/>
          <w:color w:val="000000" w:themeColor="text1"/>
          <w:sz w:val="24"/>
          <w:highlight w:val="none"/>
          <w14:textFill>
            <w14:solidFill>
              <w14:schemeClr w14:val="tx1"/>
            </w14:solidFill>
          </w14:textFill>
        </w:rPr>
        <w:t>评定，</w:t>
      </w:r>
      <w:r>
        <w:rPr>
          <w:rFonts w:hint="eastAsia" w:ascii="仿宋" w:hAnsi="仿宋" w:eastAsia="仿宋" w:cs="仿宋"/>
          <w:color w:val="000000" w:themeColor="text1"/>
          <w:sz w:val="24"/>
          <w:highlight w:val="none"/>
          <w:u w:val="single"/>
          <w14:textFill>
            <w14:solidFill>
              <w14:schemeClr w14:val="tx1"/>
            </w14:solidFill>
          </w14:textFill>
        </w:rPr>
        <w:t xml:space="preserve">   （中标供应商名称） </w:t>
      </w:r>
      <w:r>
        <w:rPr>
          <w:rFonts w:hint="eastAsia" w:ascii="仿宋" w:hAnsi="仿宋" w:eastAsia="仿宋" w:cs="仿宋"/>
          <w:color w:val="000000" w:themeColor="text1"/>
          <w:sz w:val="24"/>
          <w:highlight w:val="none"/>
          <w14:textFill>
            <w14:solidFill>
              <w14:schemeClr w14:val="tx1"/>
            </w14:solidFill>
          </w14:textFill>
        </w:rPr>
        <w:t>为该项目中标供应商。现于中标通知书发出之日起三十日内，按照采购文件确定的事项签订本合同。</w:t>
      </w:r>
    </w:p>
    <w:p w14:paraId="4A6B7BB3">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根据《中华人民共和国民法典》、《中华人民共和国政府采购法》等相关法律法规之规定，按照平等、自愿、公平和诚实信用的原则，经</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eastAsia="zh-CN"/>
          <w14:textFill>
            <w14:solidFill>
              <w14:schemeClr w14:val="tx1"/>
            </w14:solidFill>
          </w14:textFill>
        </w:rPr>
        <w:t>新疆维吾尔自治区地质局区域地质调查中心</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lang w:val="zh-CN"/>
          <w14:textFill>
            <w14:solidFill>
              <w14:schemeClr w14:val="tx1"/>
            </w14:solidFill>
          </w14:textFill>
        </w:rPr>
        <w:t>(以下简称：甲方)和</w:t>
      </w:r>
      <w:r>
        <w:rPr>
          <w:rFonts w:hint="eastAsia" w:ascii="仿宋" w:hAnsi="仿宋" w:eastAsia="仿宋" w:cs="仿宋"/>
          <w:color w:val="000000" w:themeColor="text1"/>
          <w:sz w:val="24"/>
          <w:highlight w:val="none"/>
          <w:u w:val="single"/>
          <w14:textFill>
            <w14:solidFill>
              <w14:schemeClr w14:val="tx1"/>
            </w14:solidFill>
          </w14:textFill>
        </w:rPr>
        <w:t xml:space="preserve">   （中标供应商名称）   </w:t>
      </w:r>
      <w:r>
        <w:rPr>
          <w:rFonts w:hint="eastAsia" w:ascii="仿宋" w:hAnsi="仿宋" w:eastAsia="仿宋" w:cs="仿宋"/>
          <w:color w:val="000000" w:themeColor="text1"/>
          <w:sz w:val="24"/>
          <w:highlight w:val="none"/>
          <w:lang w:val="zh-CN"/>
          <w14:textFill>
            <w14:solidFill>
              <w14:schemeClr w14:val="tx1"/>
            </w14:solidFill>
          </w14:textFill>
        </w:rPr>
        <w:t>(以下简称：乙方)协商一致，约定以下合同</w:t>
      </w:r>
      <w:r>
        <w:rPr>
          <w:rFonts w:hint="eastAsia" w:ascii="仿宋" w:hAnsi="仿宋" w:eastAsia="仿宋" w:cs="仿宋"/>
          <w:color w:val="000000" w:themeColor="text1"/>
          <w:sz w:val="24"/>
          <w:highlight w:val="none"/>
          <w14:textFill>
            <w14:solidFill>
              <w14:schemeClr w14:val="tx1"/>
            </w14:solidFill>
          </w14:textFill>
        </w:rPr>
        <w:t>条款，以兹共同遵守、全面履行。</w:t>
      </w:r>
    </w:p>
    <w:p w14:paraId="1E0C8F24">
      <w:pPr>
        <w:spacing w:line="560" w:lineRule="exact"/>
        <w:ind w:firstLine="482" w:firstLineChars="200"/>
        <w:rPr>
          <w:rFonts w:hint="eastAsia" w:ascii="仿宋" w:hAnsi="仿宋" w:eastAsia="仿宋" w:cs="仿宋"/>
          <w:color w:val="000000" w:themeColor="text1"/>
          <w:sz w:val="24"/>
          <w:highlight w:val="none"/>
          <w14:textFill>
            <w14:solidFill>
              <w14:schemeClr w14:val="tx1"/>
            </w14:solidFill>
          </w14:textFill>
        </w:rPr>
      </w:pPr>
      <w:bookmarkStart w:id="39" w:name="_Toc19273"/>
      <w:bookmarkStart w:id="40" w:name="_Toc20421"/>
      <w:bookmarkStart w:id="41" w:name="_Toc22967"/>
      <w:bookmarkStart w:id="42" w:name="_Toc82617970"/>
      <w:bookmarkStart w:id="43" w:name="_Toc2591674"/>
      <w:bookmarkStart w:id="44" w:name="_Toc28855"/>
      <w:bookmarkStart w:id="45" w:name="_Toc15367"/>
      <w:bookmarkStart w:id="46" w:name="_Toc37868828"/>
      <w:r>
        <w:rPr>
          <w:rFonts w:hint="eastAsia" w:ascii="仿宋" w:hAnsi="仿宋" w:eastAsia="仿宋" w:cs="仿宋"/>
          <w:b/>
          <w:color w:val="000000" w:themeColor="text1"/>
          <w:sz w:val="24"/>
          <w:highlight w:val="none"/>
          <w14:textFill>
            <w14:solidFill>
              <w14:schemeClr w14:val="tx1"/>
            </w14:solidFill>
          </w14:textFill>
        </w:rPr>
        <w:t>1.1 合同组成部分</w:t>
      </w:r>
      <w:bookmarkEnd w:id="39"/>
      <w:bookmarkEnd w:id="40"/>
      <w:bookmarkEnd w:id="41"/>
      <w:bookmarkEnd w:id="42"/>
      <w:bookmarkEnd w:id="43"/>
      <w:bookmarkEnd w:id="44"/>
      <w:bookmarkEnd w:id="45"/>
      <w:bookmarkEnd w:id="46"/>
    </w:p>
    <w:p w14:paraId="140927EF">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67A57433">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1.1.1 本合同及其补充合同、变更协议；</w:t>
      </w:r>
    </w:p>
    <w:p w14:paraId="345304CA">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1.1.2 中标通知书；</w:t>
      </w:r>
    </w:p>
    <w:p w14:paraId="68AA6F28">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1.1.3 投标文件（含澄清或者说明文件）；</w:t>
      </w:r>
    </w:p>
    <w:p w14:paraId="50A15A13">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1.1.4 招标文件（含澄清或者修改文件）；</w:t>
      </w:r>
    </w:p>
    <w:p w14:paraId="3F5A2883">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1.1.5 其他相关采购文件。</w:t>
      </w:r>
    </w:p>
    <w:p w14:paraId="76693ABE">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47" w:name="_Toc22185"/>
      <w:bookmarkStart w:id="48" w:name="_Toc18585"/>
      <w:bookmarkStart w:id="49" w:name="_Toc82617971"/>
      <w:bookmarkStart w:id="50" w:name="_Toc37868829"/>
      <w:bookmarkStart w:id="51" w:name="_Toc2918"/>
      <w:bookmarkStart w:id="52" w:name="_Toc2591675"/>
      <w:bookmarkStart w:id="53" w:name="_Toc6773"/>
      <w:bookmarkStart w:id="54" w:name="_Toc6311"/>
      <w:r>
        <w:rPr>
          <w:rFonts w:hint="eastAsia" w:ascii="仿宋" w:hAnsi="仿宋" w:eastAsia="仿宋" w:cs="仿宋"/>
          <w:b/>
          <w:color w:val="000000" w:themeColor="text1"/>
          <w:sz w:val="24"/>
          <w:highlight w:val="none"/>
          <w14:textFill>
            <w14:solidFill>
              <w14:schemeClr w14:val="tx1"/>
            </w14:solidFill>
          </w14:textFill>
        </w:rPr>
        <w:t>1.2 标的</w:t>
      </w:r>
      <w:bookmarkEnd w:id="47"/>
      <w:bookmarkEnd w:id="48"/>
      <w:bookmarkEnd w:id="49"/>
      <w:bookmarkEnd w:id="50"/>
      <w:bookmarkEnd w:id="51"/>
      <w:bookmarkEnd w:id="52"/>
      <w:bookmarkEnd w:id="53"/>
      <w:bookmarkEnd w:id="54"/>
    </w:p>
    <w:p w14:paraId="78B34475">
      <w:pPr>
        <w:spacing w:line="560" w:lineRule="exact"/>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1.2.1 标的名称：</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7AA50F2D">
      <w:pPr>
        <w:spacing w:line="560" w:lineRule="exact"/>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1.2.2 标的数量：</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195ED91E">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1.2.3 标的质量：</w:t>
      </w:r>
      <w:r>
        <w:rPr>
          <w:rFonts w:hint="eastAsia" w:ascii="仿宋" w:hAnsi="仿宋" w:eastAsia="仿宋" w:cs="仿宋"/>
          <w:color w:val="000000" w:themeColor="text1"/>
          <w:sz w:val="24"/>
          <w:highlight w:val="none"/>
          <w:u w:val="single"/>
          <w14:textFill>
            <w14:solidFill>
              <w14:schemeClr w14:val="tx1"/>
            </w14:solidFill>
          </w14:textFill>
        </w:rPr>
        <w:t>　</w:t>
      </w:r>
      <w:r>
        <w:rPr>
          <w:rFonts w:hint="eastAsia" w:ascii="仿宋" w:hAnsi="仿宋" w:eastAsia="仿宋" w:cs="仿宋"/>
          <w:color w:val="000000" w:themeColor="text1"/>
          <w:sz w:val="24"/>
          <w:highlight w:val="none"/>
          <w:u w:val="single"/>
          <w:lang w:val="en-US" w:eastAsia="zh-CN"/>
          <w14:textFill>
            <w14:solidFill>
              <w14:schemeClr w14:val="tx1"/>
            </w14:solidFill>
          </w14:textFill>
        </w:rPr>
        <w:t xml:space="preserve">     </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48DC9C76">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55" w:name="_Toc4929"/>
      <w:bookmarkStart w:id="56" w:name="_Toc2591676"/>
      <w:bookmarkStart w:id="57" w:name="_Toc13918"/>
      <w:bookmarkStart w:id="58" w:name="_Toc82617972"/>
      <w:bookmarkStart w:id="59" w:name="_Toc21124"/>
      <w:bookmarkStart w:id="60" w:name="_Toc1386"/>
      <w:bookmarkStart w:id="61" w:name="_Toc37868830"/>
      <w:bookmarkStart w:id="62" w:name="_Toc5635"/>
      <w:r>
        <w:rPr>
          <w:rFonts w:hint="eastAsia" w:ascii="仿宋" w:hAnsi="仿宋" w:eastAsia="仿宋" w:cs="仿宋"/>
          <w:b/>
          <w:color w:val="000000" w:themeColor="text1"/>
          <w:sz w:val="24"/>
          <w:highlight w:val="none"/>
          <w14:textFill>
            <w14:solidFill>
              <w14:schemeClr w14:val="tx1"/>
            </w14:solidFill>
          </w14:textFill>
        </w:rPr>
        <w:t>1.3 价款</w:t>
      </w:r>
      <w:bookmarkEnd w:id="55"/>
      <w:bookmarkEnd w:id="56"/>
      <w:bookmarkEnd w:id="57"/>
      <w:bookmarkEnd w:id="58"/>
      <w:bookmarkEnd w:id="59"/>
      <w:bookmarkEnd w:id="60"/>
      <w:bookmarkEnd w:id="61"/>
      <w:bookmarkEnd w:id="62"/>
    </w:p>
    <w:p w14:paraId="7E555D08">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本合同总价为：￥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元（大写：</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元人民币）。</w:t>
      </w:r>
    </w:p>
    <w:p w14:paraId="0B8EF68E">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分项价格：</w:t>
      </w:r>
    </w:p>
    <w:p w14:paraId="4B2CC9B5">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p>
    <w:tbl>
      <w:tblPr>
        <w:tblStyle w:val="41"/>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6"/>
        <w:gridCol w:w="4416"/>
        <w:gridCol w:w="3312"/>
      </w:tblGrid>
      <w:tr w14:paraId="348E1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4E746C27">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序号</w:t>
            </w:r>
          </w:p>
        </w:tc>
        <w:tc>
          <w:tcPr>
            <w:tcW w:w="2377" w:type="pct"/>
            <w:vAlign w:val="center"/>
          </w:tcPr>
          <w:p w14:paraId="4ED61CC2">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分项名称</w:t>
            </w:r>
          </w:p>
        </w:tc>
        <w:tc>
          <w:tcPr>
            <w:tcW w:w="1783" w:type="pct"/>
            <w:vAlign w:val="center"/>
          </w:tcPr>
          <w:p w14:paraId="53B142B0">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分项价格</w:t>
            </w:r>
          </w:p>
        </w:tc>
      </w:tr>
      <w:tr w14:paraId="69B89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1C56B77B">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2377" w:type="pct"/>
            <w:vAlign w:val="center"/>
          </w:tcPr>
          <w:p w14:paraId="30ABF614">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1783" w:type="pct"/>
            <w:vAlign w:val="center"/>
          </w:tcPr>
          <w:p w14:paraId="7EBF7ED2">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r>
      <w:tr w14:paraId="4E58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234A2F89">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2377" w:type="pct"/>
            <w:vAlign w:val="center"/>
          </w:tcPr>
          <w:p w14:paraId="11992903">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1783" w:type="pct"/>
            <w:vAlign w:val="center"/>
          </w:tcPr>
          <w:p w14:paraId="12C07BBA">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r>
      <w:tr w14:paraId="7081F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05CA53E2">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2377" w:type="pct"/>
            <w:vAlign w:val="center"/>
          </w:tcPr>
          <w:p w14:paraId="7BEF6374">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1783" w:type="pct"/>
            <w:vAlign w:val="center"/>
          </w:tcPr>
          <w:p w14:paraId="63851F71">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r>
      <w:tr w14:paraId="46A3A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8" w:type="pct"/>
            <w:vAlign w:val="center"/>
          </w:tcPr>
          <w:p w14:paraId="44CD4A12">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2377" w:type="pct"/>
            <w:vAlign w:val="center"/>
          </w:tcPr>
          <w:p w14:paraId="28CFE178">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c>
          <w:tcPr>
            <w:tcW w:w="1783" w:type="pct"/>
            <w:vAlign w:val="center"/>
          </w:tcPr>
          <w:p w14:paraId="22EA4A7B">
            <w:pPr>
              <w:pStyle w:val="225"/>
              <w:spacing w:line="560" w:lineRule="exact"/>
              <w:jc w:val="center"/>
              <w:rPr>
                <w:rFonts w:hint="eastAsia" w:ascii="仿宋" w:hAnsi="仿宋" w:eastAsia="仿宋" w:cs="仿宋"/>
                <w:color w:val="000000" w:themeColor="text1"/>
                <w:kern w:val="2"/>
                <w:sz w:val="24"/>
                <w:szCs w:val="24"/>
                <w:highlight w:val="none"/>
                <w14:textFill>
                  <w14:solidFill>
                    <w14:schemeClr w14:val="tx1"/>
                  </w14:solidFill>
                </w14:textFill>
              </w:rPr>
            </w:pPr>
          </w:p>
        </w:tc>
      </w:tr>
      <w:tr w14:paraId="4710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216" w:type="pct"/>
            <w:gridSpan w:val="2"/>
            <w:vAlign w:val="center"/>
          </w:tcPr>
          <w:p w14:paraId="5A7BED5C">
            <w:pPr>
              <w:pStyle w:val="225"/>
              <w:spacing w:line="560" w:lineRule="exact"/>
              <w:ind w:firstLine="480"/>
              <w:jc w:val="center"/>
              <w:rPr>
                <w:rFonts w:hint="eastAsia" w:ascii="仿宋" w:hAnsi="仿宋" w:eastAsia="仿宋" w:cs="仿宋"/>
                <w:color w:val="000000" w:themeColor="text1"/>
                <w:kern w:val="2"/>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highlight w:val="none"/>
                <w14:textFill>
                  <w14:solidFill>
                    <w14:schemeClr w14:val="tx1"/>
                  </w14:solidFill>
                </w14:textFill>
              </w:rPr>
              <w:t>总价</w:t>
            </w:r>
          </w:p>
        </w:tc>
        <w:tc>
          <w:tcPr>
            <w:tcW w:w="1783" w:type="pct"/>
            <w:vAlign w:val="center"/>
          </w:tcPr>
          <w:p w14:paraId="09E7CE79">
            <w:pPr>
              <w:pStyle w:val="225"/>
              <w:spacing w:line="560" w:lineRule="exact"/>
              <w:rPr>
                <w:rFonts w:hint="eastAsia" w:ascii="仿宋" w:hAnsi="仿宋" w:eastAsia="仿宋" w:cs="仿宋"/>
                <w:color w:val="000000" w:themeColor="text1"/>
                <w:kern w:val="2"/>
                <w:sz w:val="24"/>
                <w:szCs w:val="24"/>
                <w:highlight w:val="none"/>
                <w14:textFill>
                  <w14:solidFill>
                    <w14:schemeClr w14:val="tx1"/>
                  </w14:solidFill>
                </w14:textFill>
              </w:rPr>
            </w:pPr>
          </w:p>
        </w:tc>
      </w:tr>
    </w:tbl>
    <w:p w14:paraId="182DD6D2">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63" w:name="_Toc82617973"/>
      <w:bookmarkStart w:id="64" w:name="_Toc26916"/>
      <w:bookmarkStart w:id="65" w:name="_Toc37868831"/>
      <w:bookmarkStart w:id="66" w:name="_Toc30158"/>
      <w:bookmarkStart w:id="67" w:name="_Toc14993"/>
      <w:bookmarkStart w:id="68" w:name="_Toc2591677"/>
      <w:bookmarkStart w:id="69" w:name="_Toc30506"/>
      <w:bookmarkStart w:id="70" w:name="_Toc3654"/>
      <w:r>
        <w:rPr>
          <w:rFonts w:hint="eastAsia" w:ascii="仿宋" w:hAnsi="仿宋" w:eastAsia="仿宋" w:cs="仿宋"/>
          <w:b/>
          <w:color w:val="000000" w:themeColor="text1"/>
          <w:sz w:val="24"/>
          <w:highlight w:val="none"/>
          <w14:textFill>
            <w14:solidFill>
              <w14:schemeClr w14:val="tx1"/>
            </w14:solidFill>
          </w14:textFill>
        </w:rPr>
        <w:t>1.4 付款方式和发票开具方式</w:t>
      </w:r>
      <w:bookmarkEnd w:id="63"/>
      <w:bookmarkEnd w:id="64"/>
      <w:bookmarkEnd w:id="65"/>
      <w:bookmarkEnd w:id="66"/>
      <w:bookmarkEnd w:id="67"/>
      <w:bookmarkEnd w:id="68"/>
      <w:bookmarkEnd w:id="69"/>
      <w:bookmarkEnd w:id="70"/>
    </w:p>
    <w:p w14:paraId="6EFD2A87">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1.4.1付款方式：</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52C68447">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1.4.2 发票开具方式：</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4569DB04">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71" w:name="_Toc31421"/>
      <w:bookmarkStart w:id="72" w:name="_Toc2591678"/>
      <w:bookmarkStart w:id="73" w:name="_Toc3625"/>
      <w:bookmarkStart w:id="74" w:name="_Toc4760"/>
      <w:bookmarkStart w:id="75" w:name="_Toc11108"/>
      <w:bookmarkStart w:id="76" w:name="_Toc8772"/>
      <w:bookmarkStart w:id="77" w:name="_Toc82617974"/>
      <w:bookmarkStart w:id="78" w:name="_Toc37868832"/>
      <w:r>
        <w:rPr>
          <w:rFonts w:hint="eastAsia" w:ascii="仿宋" w:hAnsi="仿宋" w:eastAsia="仿宋" w:cs="仿宋"/>
          <w:b/>
          <w:color w:val="000000" w:themeColor="text1"/>
          <w:sz w:val="24"/>
          <w:highlight w:val="none"/>
          <w14:textFill>
            <w14:solidFill>
              <w14:schemeClr w14:val="tx1"/>
            </w14:solidFill>
          </w14:textFill>
        </w:rPr>
        <w:t>1.5 履行期限、地点和方式</w:t>
      </w:r>
      <w:bookmarkEnd w:id="71"/>
      <w:bookmarkEnd w:id="72"/>
      <w:bookmarkEnd w:id="73"/>
      <w:bookmarkEnd w:id="74"/>
      <w:bookmarkEnd w:id="75"/>
      <w:bookmarkEnd w:id="76"/>
      <w:bookmarkEnd w:id="77"/>
      <w:bookmarkEnd w:id="78"/>
    </w:p>
    <w:p w14:paraId="180C796B">
      <w:pPr>
        <w:spacing w:line="560" w:lineRule="exact"/>
        <w:ind w:firstLine="480" w:firstLineChars="200"/>
        <w:rPr>
          <w:rFonts w:hint="eastAsia" w:ascii="仿宋" w:hAnsi="仿宋" w:eastAsia="仿宋" w:cs="仿宋"/>
          <w:color w:val="000000" w:themeColor="text1"/>
          <w:sz w:val="24"/>
          <w:highlight w:val="none"/>
          <w:u w:val="singl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1.5.1 履行期限：</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5D6FDE0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1.5.2 履行地点：</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0C86953C">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1.5.3 履行方式：</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w:t>
      </w:r>
    </w:p>
    <w:p w14:paraId="286365B7">
      <w:pPr>
        <w:spacing w:line="560" w:lineRule="exact"/>
        <w:ind w:firstLine="482" w:firstLineChars="200"/>
        <w:rPr>
          <w:rFonts w:hint="eastAsia" w:ascii="仿宋" w:hAnsi="仿宋" w:eastAsia="仿宋" w:cs="仿宋"/>
          <w:color w:val="000000" w:themeColor="text1"/>
          <w:sz w:val="24"/>
          <w:highlight w:val="none"/>
          <w:u w:val="single"/>
          <w14:textFill>
            <w14:solidFill>
              <w14:schemeClr w14:val="tx1"/>
            </w14:solidFill>
          </w14:textFill>
        </w:rPr>
      </w:pPr>
      <w:bookmarkStart w:id="79" w:name="_Toc2375"/>
      <w:bookmarkStart w:id="80" w:name="_Toc37868833"/>
      <w:bookmarkStart w:id="81" w:name="_Toc5698"/>
      <w:bookmarkStart w:id="82" w:name="_Toc2591679"/>
      <w:bookmarkStart w:id="83" w:name="_Toc3079"/>
      <w:bookmarkStart w:id="84" w:name="_Toc24662"/>
      <w:bookmarkStart w:id="85" w:name="_Toc82617975"/>
      <w:bookmarkStart w:id="86" w:name="_Toc8586"/>
      <w:r>
        <w:rPr>
          <w:rFonts w:hint="eastAsia" w:ascii="仿宋" w:hAnsi="仿宋" w:eastAsia="仿宋" w:cs="仿宋"/>
          <w:b/>
          <w:color w:val="000000" w:themeColor="text1"/>
          <w:sz w:val="24"/>
          <w:highlight w:val="none"/>
          <w14:textFill>
            <w14:solidFill>
              <w14:schemeClr w14:val="tx1"/>
            </w14:solidFill>
          </w14:textFill>
        </w:rPr>
        <w:t>1.6 违约责任</w:t>
      </w:r>
      <w:bookmarkEnd w:id="79"/>
      <w:bookmarkEnd w:id="80"/>
      <w:bookmarkEnd w:id="81"/>
      <w:bookmarkEnd w:id="82"/>
      <w:bookmarkEnd w:id="83"/>
      <w:bookmarkEnd w:id="84"/>
      <w:bookmarkEnd w:id="85"/>
      <w:bookmarkEnd w:id="86"/>
    </w:p>
    <w:p w14:paraId="6E26D1BB">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1.6.1 除不可抗力外，如果乙方没有按照本合同约定的期限、地点和方式履行，那么甲方可要求乙方支付违约金，违约金按每迟延履行一日的应提供而未提供服务价格的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%计算，最高限额为本合同总价的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%；迟延履行的违约金计算数额达到前述最高限额之日起，甲方有权在要求乙方支付违约金的同时，书面通知乙方解除本合同；</w:t>
      </w:r>
    </w:p>
    <w:p w14:paraId="75B7E930">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1.6.2 除不可抗力外，如果甲方没有按照本合同约定的付款方式付款，那么乙方可要求甲方支付违约金，违约金按每迟延付款一日的应付而未付款的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%计算，最高限额为本合同总价的</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%；迟延付款的违约金计算数额达到前述最高限额之日起，乙方有权在要求甲方支付违约金的同时，书面通知甲方解除本合同；</w:t>
      </w:r>
    </w:p>
    <w:p w14:paraId="617A684D">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来影响对方当事人在合同签订、履行过程中的行为）或者欺诈行为（即：以谎报事实或隐瞒真相的方法来影响对方当事人在合同签订、履行过程中的行为）的，对方当事人可以书面通知违约方解除本合同；</w:t>
      </w:r>
    </w:p>
    <w:p w14:paraId="531E71EA">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F22945F">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4A615EAB">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1.6.6 如果出现政府采购监督管理部门在处理投诉事项期间，书面通知甲方暂停采购活动的情形，或者询问或质疑事项可能影响中标结果的，导致甲方中止履行合同的情形，均不视为甲方违约。</w:t>
      </w:r>
    </w:p>
    <w:p w14:paraId="3AC4F0E6">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87" w:name="_Toc26807"/>
      <w:bookmarkStart w:id="88" w:name="_Toc18683"/>
      <w:bookmarkStart w:id="89" w:name="_Toc82617976"/>
      <w:bookmarkStart w:id="90" w:name="_Toc30329"/>
      <w:bookmarkStart w:id="91" w:name="_Toc37868834"/>
      <w:bookmarkStart w:id="92" w:name="_Toc9497"/>
      <w:bookmarkStart w:id="93" w:name="_Toc2591680"/>
      <w:bookmarkStart w:id="94" w:name="_Toc32454"/>
      <w:r>
        <w:rPr>
          <w:rFonts w:hint="eastAsia" w:ascii="仿宋" w:hAnsi="仿宋" w:eastAsia="仿宋" w:cs="仿宋"/>
          <w:b/>
          <w:color w:val="000000" w:themeColor="text1"/>
          <w:sz w:val="24"/>
          <w:highlight w:val="none"/>
          <w14:textFill>
            <w14:solidFill>
              <w14:schemeClr w14:val="tx1"/>
            </w14:solidFill>
          </w14:textFill>
        </w:rPr>
        <w:t>1.7 合同争议的解决</w:t>
      </w:r>
      <w:bookmarkEnd w:id="87"/>
      <w:bookmarkEnd w:id="88"/>
      <w:bookmarkEnd w:id="89"/>
      <w:bookmarkEnd w:id="90"/>
      <w:bookmarkEnd w:id="91"/>
      <w:bookmarkEnd w:id="92"/>
      <w:bookmarkEnd w:id="93"/>
      <w:bookmarkEnd w:id="94"/>
    </w:p>
    <w:p w14:paraId="6FC6D7F4">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本合同履行过程中发生的任何争议，双方当事人均可通过和解或者调解解决；不愿和解、调解或者和解、调解不成的，可以选择下列第</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种方式解决：</w:t>
      </w:r>
    </w:p>
    <w:p w14:paraId="6672CA1A">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1.7.1 将争议提交</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仲裁委员会依申请仲裁时其现行有效的仲裁规则裁决；</w:t>
      </w:r>
    </w:p>
    <w:p w14:paraId="6E3635F5">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1.7.2 向</w:t>
      </w:r>
      <w:r>
        <w:rPr>
          <w:rFonts w:hint="eastAsia" w:ascii="仿宋" w:hAnsi="仿宋" w:eastAsia="仿宋" w:cs="仿宋"/>
          <w:color w:val="000000" w:themeColor="text1"/>
          <w:sz w:val="24"/>
          <w:highlight w:val="none"/>
          <w:u w:val="single"/>
          <w14:textFill>
            <w14:solidFill>
              <w14:schemeClr w14:val="tx1"/>
            </w14:solidFill>
          </w14:textFill>
        </w:rPr>
        <w:t xml:space="preserve">   （被告住所地、合同履行地、合同签订地、原告住所地、标的物所在地等与争议有实际联系的地点中选出的人民法院名称）    </w:t>
      </w:r>
      <w:r>
        <w:rPr>
          <w:rFonts w:hint="eastAsia" w:ascii="仿宋" w:hAnsi="仿宋" w:eastAsia="仿宋" w:cs="仿宋"/>
          <w:color w:val="000000" w:themeColor="text1"/>
          <w:sz w:val="24"/>
          <w:highlight w:val="none"/>
          <w14:textFill>
            <w14:solidFill>
              <w14:schemeClr w14:val="tx1"/>
            </w14:solidFill>
          </w14:textFill>
        </w:rPr>
        <w:t>人民法院起诉。</w:t>
      </w:r>
    </w:p>
    <w:p w14:paraId="6D32425C">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95" w:name="_Toc37868835"/>
      <w:bookmarkStart w:id="96" w:name="_Toc15827"/>
      <w:bookmarkStart w:id="97" w:name="_Toc26227"/>
      <w:bookmarkStart w:id="98" w:name="_Toc12273"/>
      <w:bookmarkStart w:id="99" w:name="_Toc82617977"/>
      <w:bookmarkStart w:id="100" w:name="_Toc2591681"/>
      <w:bookmarkStart w:id="101" w:name="_Toc16417"/>
      <w:bookmarkStart w:id="102" w:name="_Toc23784"/>
      <w:r>
        <w:rPr>
          <w:rFonts w:hint="eastAsia" w:ascii="仿宋" w:hAnsi="仿宋" w:eastAsia="仿宋" w:cs="仿宋"/>
          <w:b/>
          <w:color w:val="000000" w:themeColor="text1"/>
          <w:sz w:val="24"/>
          <w:highlight w:val="none"/>
          <w14:textFill>
            <w14:solidFill>
              <w14:schemeClr w14:val="tx1"/>
            </w14:solidFill>
          </w14:textFill>
        </w:rPr>
        <w:t>1.8 合同生效</w:t>
      </w:r>
      <w:bookmarkEnd w:id="95"/>
      <w:bookmarkEnd w:id="96"/>
      <w:bookmarkEnd w:id="97"/>
      <w:bookmarkEnd w:id="98"/>
      <w:bookmarkEnd w:id="99"/>
      <w:bookmarkEnd w:id="100"/>
      <w:bookmarkEnd w:id="101"/>
      <w:bookmarkEnd w:id="102"/>
    </w:p>
    <w:p w14:paraId="49B56FF6">
      <w:pPr>
        <w:spacing w:line="560" w:lineRule="exact"/>
        <w:ind w:firstLine="480"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本合同自双方当事人盖章或者签字时生效。</w:t>
      </w:r>
    </w:p>
    <w:p w14:paraId="3C8BD5C1">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p>
    <w:p w14:paraId="6FF17F6A">
      <w:pPr>
        <w:autoSpaceDE w:val="0"/>
        <w:autoSpaceDN w:val="0"/>
        <w:adjustRightInd w:val="0"/>
        <w:spacing w:line="560" w:lineRule="exact"/>
        <w:rPr>
          <w:rFonts w:hint="eastAsia" w:ascii="仿宋" w:hAnsi="仿宋" w:eastAsia="仿宋" w:cs="仿宋"/>
          <w:b/>
          <w:color w:val="000000" w:themeColor="text1"/>
          <w:sz w:val="24"/>
          <w:highlight w:val="none"/>
          <w:lang w:val="zh-CN"/>
          <w14:textFill>
            <w14:solidFill>
              <w14:schemeClr w14:val="tx1"/>
            </w14:solidFill>
          </w14:textFill>
        </w:rPr>
      </w:pPr>
    </w:p>
    <w:p w14:paraId="3CE4F2A1">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b/>
          <w:color w:val="000000" w:themeColor="text1"/>
          <w:sz w:val="24"/>
          <w:highlight w:val="none"/>
          <w:lang w:val="zh-CN"/>
          <w14:textFill>
            <w14:solidFill>
              <w14:schemeClr w14:val="tx1"/>
            </w14:solidFill>
          </w14:textFill>
        </w:rPr>
        <w:t>甲方</w:t>
      </w:r>
      <w:r>
        <w:rPr>
          <w:rFonts w:hint="eastAsia" w:ascii="仿宋" w:hAnsi="仿宋" w:eastAsia="仿宋" w:cs="仿宋"/>
          <w:color w:val="000000" w:themeColor="text1"/>
          <w:sz w:val="24"/>
          <w:highlight w:val="none"/>
          <w:lang w:val="zh-CN"/>
          <w14:textFill>
            <w14:solidFill>
              <w14:schemeClr w14:val="tx1"/>
            </w14:solidFill>
          </w14:textFill>
        </w:rPr>
        <w:t xml:space="preserve">：                             </w:t>
      </w:r>
      <w:r>
        <w:rPr>
          <w:rFonts w:hint="eastAsia" w:ascii="仿宋" w:hAnsi="仿宋" w:eastAsia="仿宋" w:cs="仿宋"/>
          <w:b/>
          <w:color w:val="000000" w:themeColor="text1"/>
          <w:sz w:val="24"/>
          <w:highlight w:val="none"/>
          <w:lang w:val="zh-CN"/>
          <w14:textFill>
            <w14:solidFill>
              <w14:schemeClr w14:val="tx1"/>
            </w14:solidFill>
          </w14:textFill>
        </w:rPr>
        <w:t xml:space="preserve">      乙方</w:t>
      </w:r>
      <w:r>
        <w:rPr>
          <w:rFonts w:hint="eastAsia" w:ascii="仿宋" w:hAnsi="仿宋" w:eastAsia="仿宋" w:cs="仿宋"/>
          <w:color w:val="000000" w:themeColor="text1"/>
          <w:sz w:val="24"/>
          <w:highlight w:val="none"/>
          <w:lang w:val="zh-CN"/>
          <w14:textFill>
            <w14:solidFill>
              <w14:schemeClr w14:val="tx1"/>
            </w14:solidFill>
          </w14:textFill>
        </w:rPr>
        <w:t>：</w:t>
      </w:r>
    </w:p>
    <w:p w14:paraId="6254F305">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统一社会信用代码：                       统一社会信用代码或身份证号码：</w:t>
      </w:r>
    </w:p>
    <w:p w14:paraId="2FCA4FBA">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p>
    <w:p w14:paraId="0826EE2C">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住所：                                   住所：</w:t>
      </w:r>
    </w:p>
    <w:p w14:paraId="1CA0E5CC">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法定代表人或                             法定代表人</w:t>
      </w:r>
    </w:p>
    <w:p w14:paraId="05620876">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 xml:space="preserve">授权代表（签字）：                       或授权代表（签字）: </w:t>
      </w:r>
    </w:p>
    <w:p w14:paraId="5DCA39BB">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联系人：                                 联系人：</w:t>
      </w:r>
    </w:p>
    <w:p w14:paraId="58AF7D84">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约定送达地址：                           约定送达地址：</w:t>
      </w:r>
    </w:p>
    <w:p w14:paraId="4DE00CE8">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邮政编码：                               邮政编码：</w:t>
      </w:r>
    </w:p>
    <w:p w14:paraId="75B19FBC">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 xml:space="preserve">电话:                                    电话: </w:t>
      </w:r>
    </w:p>
    <w:p w14:paraId="7D14DB61">
      <w:pPr>
        <w:autoSpaceDE w:val="0"/>
        <w:autoSpaceDN w:val="0"/>
        <w:adjustRightInd w:val="0"/>
        <w:spacing w:line="560" w:lineRule="exact"/>
        <w:rPr>
          <w:rFonts w:hint="eastAsia" w:ascii="仿宋" w:hAnsi="仿宋" w:eastAsia="仿宋" w:cs="仿宋"/>
          <w:color w:val="000000" w:themeColor="text1"/>
          <w:sz w:val="24"/>
          <w:highlight w:val="none"/>
          <w:lang w:val="zh-CN"/>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传真:                                    传真:</w:t>
      </w:r>
    </w:p>
    <w:p w14:paraId="3CF547DB">
      <w:pPr>
        <w:autoSpaceDE w:val="0"/>
        <w:autoSpaceDN w:val="0"/>
        <w:adjustRightInd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zh-CN"/>
          <w14:textFill>
            <w14:solidFill>
              <w14:schemeClr w14:val="tx1"/>
            </w14:solidFill>
          </w14:textFill>
        </w:rPr>
        <w:t>电子邮箱：                               电子邮箱：</w:t>
      </w:r>
    </w:p>
    <w:p w14:paraId="3B6D0599">
      <w:pPr>
        <w:autoSpaceDE w:val="0"/>
        <w:autoSpaceDN w:val="0"/>
        <w:adjustRightInd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开户银行：                               开户银行： </w:t>
      </w:r>
    </w:p>
    <w:p w14:paraId="641DC8A1">
      <w:pPr>
        <w:autoSpaceDE w:val="0"/>
        <w:autoSpaceDN w:val="0"/>
        <w:adjustRightInd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 xml:space="preserve">开户名称：                               开户名称： </w:t>
      </w:r>
    </w:p>
    <w:p w14:paraId="0F8CE283">
      <w:pPr>
        <w:autoSpaceDE w:val="0"/>
        <w:autoSpaceDN w:val="0"/>
        <w:adjustRightInd w:val="0"/>
        <w:spacing w:line="56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开户账号：</w:t>
      </w:r>
      <w:r>
        <w:rPr>
          <w:rFonts w:hint="eastAsia" w:ascii="仿宋" w:hAnsi="仿宋" w:eastAsia="仿宋" w:cs="仿宋"/>
          <w:color w:val="000000" w:themeColor="text1"/>
          <w:sz w:val="24"/>
          <w:highlight w:val="none"/>
          <w:lang w:val="zh-CN"/>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开户账号：</w:t>
      </w:r>
    </w:p>
    <w:p w14:paraId="6BF8F268">
      <w:pPr>
        <w:widowControl/>
        <w:spacing w:line="560" w:lineRule="exact"/>
        <w:jc w:val="left"/>
        <w:rPr>
          <w:rFonts w:hint="eastAsia" w:ascii="仿宋" w:hAnsi="仿宋" w:eastAsia="仿宋" w:cs="仿宋"/>
          <w:b/>
          <w:color w:val="000000" w:themeColor="text1"/>
          <w:highlight w:val="none"/>
          <w14:textFill>
            <w14:solidFill>
              <w14:schemeClr w14:val="tx1"/>
            </w14:solidFill>
          </w14:textFill>
        </w:rPr>
      </w:pPr>
      <w:bookmarkStart w:id="103" w:name="_Toc331685783"/>
    </w:p>
    <w:p w14:paraId="3D4E6A88">
      <w:pPr>
        <w:widowControl/>
        <w:spacing w:line="560" w:lineRule="exact"/>
        <w:jc w:val="left"/>
        <w:rPr>
          <w:rFonts w:hint="eastAsia" w:ascii="仿宋" w:hAnsi="仿宋" w:eastAsia="仿宋" w:cs="仿宋"/>
          <w:b/>
          <w:color w:val="000000" w:themeColor="text1"/>
          <w:highlight w:val="none"/>
          <w14:textFill>
            <w14:solidFill>
              <w14:schemeClr w14:val="tx1"/>
            </w14:solidFill>
          </w14:textFill>
        </w:rPr>
      </w:pPr>
    </w:p>
    <w:p w14:paraId="3F1A696F">
      <w:pPr>
        <w:pStyle w:val="223"/>
        <w:spacing w:line="560" w:lineRule="exact"/>
        <w:ind w:firstLine="200"/>
        <w:jc w:val="center"/>
        <w:rPr>
          <w:rFonts w:hint="eastAsia"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b/>
          <w:color w:val="000000" w:themeColor="text1"/>
          <w:szCs w:val="24"/>
          <w:highlight w:val="none"/>
          <w14:textFill>
            <w14:solidFill>
              <w14:schemeClr w14:val="tx1"/>
            </w14:solidFill>
          </w14:textFill>
        </w:rPr>
        <w:br w:type="page"/>
      </w:r>
      <w:r>
        <w:rPr>
          <w:rFonts w:hint="eastAsia" w:ascii="仿宋" w:hAnsi="仿宋" w:eastAsia="仿宋" w:cs="仿宋"/>
          <w:b/>
          <w:color w:val="000000" w:themeColor="text1"/>
          <w:szCs w:val="24"/>
          <w:highlight w:val="none"/>
          <w14:textFill>
            <w14:solidFill>
              <w14:schemeClr w14:val="tx1"/>
            </w14:solidFill>
          </w14:textFill>
        </w:rPr>
        <w:t>第二部分 合同一般条款</w:t>
      </w:r>
      <w:bookmarkEnd w:id="103"/>
    </w:p>
    <w:p w14:paraId="2392ABAD">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104" w:name="_Toc279701240"/>
      <w:bookmarkStart w:id="105" w:name="_Toc259093669"/>
      <w:bookmarkStart w:id="106" w:name="_Toc487900349"/>
      <w:bookmarkStart w:id="107" w:name="_Toc25079"/>
      <w:bookmarkStart w:id="108" w:name="_Ref467378463"/>
      <w:bookmarkStart w:id="109" w:name="_Ref467379205"/>
      <w:bookmarkStart w:id="110" w:name="_Ref467379195"/>
      <w:bookmarkStart w:id="111" w:name="_Ref467378404"/>
      <w:bookmarkStart w:id="112" w:name="_Toc2591682"/>
      <w:bookmarkStart w:id="113" w:name="_Ref467379109"/>
      <w:bookmarkStart w:id="114" w:name="_Toc19680"/>
      <w:bookmarkStart w:id="115" w:name="_Ref467378499"/>
      <w:bookmarkStart w:id="116" w:name="_Ref467379101"/>
      <w:bookmarkStart w:id="117" w:name="_Toc14021"/>
      <w:bookmarkStart w:id="118" w:name="_Ref467379214"/>
      <w:bookmarkStart w:id="119" w:name="_Toc31297"/>
      <w:bookmarkStart w:id="120" w:name="_Ref467379094"/>
      <w:bookmarkStart w:id="121" w:name="_Toc5228"/>
      <w:bookmarkStart w:id="122" w:name="_Toc82617978"/>
      <w:bookmarkStart w:id="123" w:name="_Toc37868836"/>
      <w:bookmarkStart w:id="124" w:name="_Ref467379225"/>
      <w:r>
        <w:rPr>
          <w:rFonts w:hint="eastAsia" w:ascii="仿宋" w:hAnsi="仿宋" w:eastAsia="仿宋" w:cs="仿宋"/>
          <w:b/>
          <w:color w:val="000000" w:themeColor="text1"/>
          <w:sz w:val="24"/>
          <w:highlight w:val="none"/>
          <w14:textFill>
            <w14:solidFill>
              <w14:schemeClr w14:val="tx1"/>
            </w14:solidFill>
          </w14:textFill>
        </w:rPr>
        <w:t>2.1 定义</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3ED95BC">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本合同中的下列词语应按以下内容进行解释：</w:t>
      </w:r>
    </w:p>
    <w:p w14:paraId="4327AFEC">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 “合同”系指采购人和中标供应商签订的载明双方当事人所达成的协议，并包括所有的附件、附录和构成合同的其他文件。</w:t>
      </w:r>
    </w:p>
    <w:p w14:paraId="6CD36DE3">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2.1.2 “合同价”系指根据合同约定，中标供应商在完全履行合同义务后，采购人应支付给中标供应商的价格。</w:t>
      </w:r>
    </w:p>
    <w:p w14:paraId="5BD8A17F">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2.1.3 “服务”系指中标供应商根据合同约定应向采购人履行的除货物和工程以外的其他政府采购对象，包括采购人自身需要的服务和向社会公众提供的公共服务。</w:t>
      </w:r>
    </w:p>
    <w:p w14:paraId="2E0C4A86">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125" w:name="_Ref467378840"/>
      <w:r>
        <w:rPr>
          <w:rFonts w:hint="eastAsia" w:ascii="仿宋" w:hAnsi="仿宋" w:eastAsia="仿宋" w:cs="仿宋"/>
          <w:color w:val="000000" w:themeColor="text1"/>
          <w:sz w:val="24"/>
          <w:highlight w:val="none"/>
          <w14:textFill>
            <w14:solidFill>
              <w14:schemeClr w14:val="tx1"/>
            </w14:solidFill>
          </w14:textFill>
        </w:rPr>
        <w:t>2.1.4 “甲方”系指与中标供应商签署合同的采购人</w:t>
      </w:r>
      <w:bookmarkEnd w:id="125"/>
      <w:r>
        <w:rPr>
          <w:rFonts w:hint="eastAsia" w:ascii="仿宋" w:hAnsi="仿宋" w:eastAsia="仿宋" w:cs="仿宋"/>
          <w:color w:val="000000" w:themeColor="text1"/>
          <w:sz w:val="24"/>
          <w:highlight w:val="none"/>
          <w14:textFill>
            <w14:solidFill>
              <w14:schemeClr w14:val="tx1"/>
            </w14:solidFill>
          </w14:textFill>
        </w:rPr>
        <w:t>；采购人委托采购代理机构代表其与乙方签订合同的，采购人的授权委托书作为合同附件。</w:t>
      </w:r>
    </w:p>
    <w:p w14:paraId="1DFC1BCE">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126" w:name="_Ref467379400"/>
      <w:r>
        <w:rPr>
          <w:rFonts w:hint="eastAsia" w:ascii="仿宋" w:hAnsi="仿宋" w:eastAsia="仿宋" w:cs="仿宋"/>
          <w:color w:val="000000" w:themeColor="text1"/>
          <w:sz w:val="24"/>
          <w:highlight w:val="none"/>
          <w14:textFill>
            <w14:solidFill>
              <w14:schemeClr w14:val="tx1"/>
            </w14:solidFill>
          </w14:textFill>
        </w:rPr>
        <w:t>2.1.5 “乙方”系指根据合同约定提供服务的中标供应商</w:t>
      </w:r>
      <w:bookmarkEnd w:id="126"/>
      <w:r>
        <w:rPr>
          <w:rFonts w:hint="eastAsia" w:ascii="仿宋" w:hAnsi="仿宋" w:eastAsia="仿宋" w:cs="仿宋"/>
          <w:color w:val="000000" w:themeColor="text1"/>
          <w:sz w:val="24"/>
          <w:highlight w:val="none"/>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5B78240A">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127" w:name="_Ref467379436"/>
      <w:r>
        <w:rPr>
          <w:rFonts w:hint="eastAsia" w:ascii="仿宋" w:hAnsi="仿宋" w:eastAsia="仿宋" w:cs="仿宋"/>
          <w:color w:val="000000" w:themeColor="text1"/>
          <w:sz w:val="24"/>
          <w:highlight w:val="none"/>
          <w14:textFill>
            <w14:solidFill>
              <w14:schemeClr w14:val="tx1"/>
            </w14:solidFill>
          </w14:textFill>
        </w:rPr>
        <w:t>2.1.6 “现场”系指合同约定提供服务的地点。</w:t>
      </w:r>
      <w:bookmarkEnd w:id="127"/>
    </w:p>
    <w:p w14:paraId="279C3C5F">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128" w:name="_Toc487900350"/>
      <w:bookmarkStart w:id="129" w:name="_Toc16752"/>
      <w:bookmarkStart w:id="130" w:name="_Toc279701241"/>
      <w:bookmarkStart w:id="131" w:name="_Toc2591683"/>
      <w:bookmarkStart w:id="132" w:name="_Toc23289"/>
      <w:bookmarkStart w:id="133" w:name="_Toc31402"/>
      <w:bookmarkStart w:id="134" w:name="_Toc3769"/>
      <w:bookmarkStart w:id="135" w:name="_Toc259093670"/>
      <w:bookmarkStart w:id="136" w:name="_Toc82617979"/>
      <w:bookmarkStart w:id="137" w:name="_Toc19539"/>
      <w:bookmarkStart w:id="138" w:name="_Toc37868837"/>
      <w:r>
        <w:rPr>
          <w:rFonts w:hint="eastAsia" w:ascii="仿宋" w:hAnsi="仿宋" w:eastAsia="仿宋" w:cs="仿宋"/>
          <w:b/>
          <w:color w:val="000000" w:themeColor="text1"/>
          <w:sz w:val="24"/>
          <w:highlight w:val="none"/>
          <w14:textFill>
            <w14:solidFill>
              <w14:schemeClr w14:val="tx1"/>
            </w14:solidFill>
          </w14:textFill>
        </w:rPr>
        <w:t>2.2 技术规范</w:t>
      </w:r>
      <w:bookmarkEnd w:id="128"/>
      <w:bookmarkEnd w:id="129"/>
      <w:bookmarkEnd w:id="130"/>
      <w:bookmarkEnd w:id="131"/>
      <w:bookmarkEnd w:id="132"/>
      <w:bookmarkEnd w:id="133"/>
      <w:bookmarkEnd w:id="134"/>
      <w:bookmarkEnd w:id="135"/>
      <w:bookmarkEnd w:id="136"/>
      <w:bookmarkEnd w:id="137"/>
      <w:bookmarkEnd w:id="138"/>
    </w:p>
    <w:p w14:paraId="6B7FF8A6">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服务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14:paraId="673BD31E">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139" w:name="_Toc259093671"/>
      <w:bookmarkStart w:id="140" w:name="_Toc9161"/>
      <w:bookmarkStart w:id="141" w:name="_Toc37868838"/>
      <w:bookmarkStart w:id="142" w:name="_Toc487900351"/>
      <w:bookmarkStart w:id="143" w:name="_Toc2591684"/>
      <w:bookmarkStart w:id="144" w:name="_Toc279701242"/>
      <w:bookmarkStart w:id="145" w:name="_Toc12412"/>
      <w:bookmarkStart w:id="146" w:name="_Toc4133"/>
      <w:bookmarkStart w:id="147" w:name="_Toc13673"/>
      <w:bookmarkStart w:id="148" w:name="_Toc82617980"/>
      <w:bookmarkStart w:id="149" w:name="_Toc27945"/>
      <w:r>
        <w:rPr>
          <w:rFonts w:hint="eastAsia" w:ascii="仿宋" w:hAnsi="仿宋" w:eastAsia="仿宋" w:cs="仿宋"/>
          <w:b/>
          <w:color w:val="000000" w:themeColor="text1"/>
          <w:sz w:val="24"/>
          <w:highlight w:val="none"/>
          <w14:textFill>
            <w14:solidFill>
              <w14:schemeClr w14:val="tx1"/>
            </w14:solidFill>
          </w14:textFill>
        </w:rPr>
        <w:t>2.3 知识产权</w:t>
      </w:r>
      <w:bookmarkEnd w:id="139"/>
      <w:bookmarkEnd w:id="140"/>
      <w:bookmarkEnd w:id="141"/>
      <w:bookmarkEnd w:id="142"/>
      <w:bookmarkEnd w:id="143"/>
      <w:bookmarkEnd w:id="144"/>
      <w:bookmarkEnd w:id="145"/>
      <w:bookmarkEnd w:id="146"/>
      <w:bookmarkEnd w:id="147"/>
      <w:bookmarkEnd w:id="148"/>
      <w:bookmarkEnd w:id="149"/>
    </w:p>
    <w:p w14:paraId="122272D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4FC8337D">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2.3.2 合同涉及技术成果的归属和收益的分成办法的，详见</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w:t>
      </w:r>
    </w:p>
    <w:p w14:paraId="388458BB">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2.4 履约检查和问题反馈</w:t>
      </w:r>
    </w:p>
    <w:p w14:paraId="7D60CA7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150" w:name="_Ref467379657"/>
      <w:r>
        <w:rPr>
          <w:rFonts w:hint="eastAsia" w:ascii="仿宋" w:hAnsi="仿宋" w:eastAsia="仿宋" w:cs="仿宋"/>
          <w:color w:val="000000" w:themeColor="text1"/>
          <w:sz w:val="24"/>
          <w:highlight w:val="none"/>
          <w14:textFill>
            <w14:solidFill>
              <w14:schemeClr w14:val="tx1"/>
            </w14:solidFill>
          </w14:textFill>
        </w:rPr>
        <w:t>2.4.1</w:t>
      </w:r>
      <w:bookmarkEnd w:id="150"/>
      <w:bookmarkStart w:id="151" w:name="_Toc186431854"/>
      <w:bookmarkStart w:id="152" w:name="_Toc487900357"/>
      <w:bookmarkStart w:id="153" w:name="_Ref467379807"/>
      <w:bookmarkStart w:id="154" w:name="_Ref467379793"/>
      <w:bookmarkStart w:id="155" w:name="_Toc279701247"/>
      <w:bookmarkStart w:id="156" w:name="_Toc259093676"/>
      <w:r>
        <w:rPr>
          <w:rFonts w:hint="eastAsia" w:ascii="仿宋" w:hAnsi="仿宋" w:eastAsia="仿宋" w:cs="仿宋"/>
          <w:color w:val="000000" w:themeColor="text1"/>
          <w:sz w:val="24"/>
          <w:highlight w:val="none"/>
          <w14:textFill>
            <w14:solidFill>
              <w14:schemeClr w14:val="tx1"/>
            </w14:solidFill>
          </w14:textFill>
        </w:rPr>
        <w:t>甲方有权在其认为必要时，对乙方是否能够按照合同约定提供服务进行履约检查，以确保乙方所提供的服务能够依约满足甲方之项目需求，但不得因履约检查妨碍乙方的正常工作，乙方应予积极配合；</w:t>
      </w:r>
    </w:p>
    <w:p w14:paraId="604D338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2.4.2 合同履行期间，甲方有权将履行过程中出现的问题反馈给乙方，双方当事人应以书面形式约定需要完善和改进的内容</w:t>
      </w:r>
      <w:bookmarkEnd w:id="151"/>
      <w:bookmarkStart w:id="157" w:name="_Toc186431855"/>
      <w:r>
        <w:rPr>
          <w:rFonts w:hint="eastAsia" w:ascii="仿宋" w:hAnsi="仿宋" w:eastAsia="仿宋" w:cs="仿宋"/>
          <w:color w:val="000000" w:themeColor="text1"/>
          <w:sz w:val="24"/>
          <w:highlight w:val="none"/>
          <w14:textFill>
            <w14:solidFill>
              <w14:schemeClr w14:val="tx1"/>
            </w14:solidFill>
          </w14:textFill>
        </w:rPr>
        <w:t>。</w:t>
      </w:r>
    </w:p>
    <w:bookmarkEnd w:id="157"/>
    <w:p w14:paraId="0549E0DB">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158" w:name="_Toc37868839"/>
      <w:bookmarkStart w:id="159" w:name="_Toc22011"/>
      <w:bookmarkStart w:id="160" w:name="_Toc15447"/>
      <w:bookmarkStart w:id="161" w:name="_Toc31233"/>
      <w:bookmarkStart w:id="162" w:name="_Toc32670"/>
      <w:bookmarkStart w:id="163" w:name="_Toc26555"/>
      <w:bookmarkStart w:id="164" w:name="_Toc82617981"/>
      <w:bookmarkStart w:id="165" w:name="_Toc2591685"/>
      <w:r>
        <w:rPr>
          <w:rFonts w:hint="eastAsia" w:ascii="仿宋" w:hAnsi="仿宋" w:eastAsia="仿宋" w:cs="仿宋"/>
          <w:b/>
          <w:color w:val="000000" w:themeColor="text1"/>
          <w:sz w:val="24"/>
          <w:highlight w:val="none"/>
          <w14:textFill>
            <w14:solidFill>
              <w14:schemeClr w14:val="tx1"/>
            </w14:solidFill>
          </w14:textFill>
        </w:rPr>
        <w:t>2.5 结算方式和付款条件</w:t>
      </w:r>
      <w:bookmarkEnd w:id="152"/>
      <w:bookmarkEnd w:id="153"/>
      <w:bookmarkEnd w:id="154"/>
      <w:bookmarkEnd w:id="155"/>
      <w:bookmarkEnd w:id="156"/>
      <w:bookmarkEnd w:id="158"/>
      <w:bookmarkEnd w:id="159"/>
      <w:bookmarkEnd w:id="160"/>
      <w:bookmarkEnd w:id="161"/>
      <w:bookmarkEnd w:id="162"/>
      <w:bookmarkEnd w:id="163"/>
      <w:bookmarkEnd w:id="164"/>
      <w:bookmarkEnd w:id="165"/>
    </w:p>
    <w:p w14:paraId="4FC2570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详见</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w:t>
      </w:r>
    </w:p>
    <w:p w14:paraId="7DD11D65">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166" w:name="_Toc487900358"/>
      <w:bookmarkStart w:id="167" w:name="_Ref467379863"/>
      <w:bookmarkStart w:id="168" w:name="_Ref467379852"/>
      <w:bookmarkStart w:id="169" w:name="_Ref467379923"/>
      <w:bookmarkStart w:id="170" w:name="_Toc279701248"/>
      <w:bookmarkStart w:id="171" w:name="_Toc259093677"/>
      <w:bookmarkStart w:id="172" w:name="_Toc13467"/>
      <w:bookmarkStart w:id="173" w:name="_Toc82617982"/>
      <w:bookmarkStart w:id="174" w:name="_Toc2591686"/>
      <w:bookmarkStart w:id="175" w:name="_Toc13154"/>
      <w:bookmarkStart w:id="176" w:name="_Toc16163"/>
      <w:bookmarkStart w:id="177" w:name="_Toc18990"/>
      <w:bookmarkStart w:id="178" w:name="_Toc30507"/>
      <w:bookmarkStart w:id="179" w:name="_Toc37868840"/>
      <w:r>
        <w:rPr>
          <w:rFonts w:hint="eastAsia" w:ascii="仿宋" w:hAnsi="仿宋" w:eastAsia="仿宋" w:cs="仿宋"/>
          <w:b/>
          <w:color w:val="000000" w:themeColor="text1"/>
          <w:sz w:val="24"/>
          <w:highlight w:val="none"/>
          <w14:textFill>
            <w14:solidFill>
              <w14:schemeClr w14:val="tx1"/>
            </w14:solidFill>
          </w14:textFill>
        </w:rPr>
        <w:t>2.6 技术资料</w:t>
      </w:r>
      <w:bookmarkEnd w:id="166"/>
      <w:bookmarkEnd w:id="167"/>
      <w:bookmarkEnd w:id="168"/>
      <w:bookmarkEnd w:id="169"/>
      <w:bookmarkEnd w:id="170"/>
      <w:bookmarkEnd w:id="171"/>
      <w:r>
        <w:rPr>
          <w:rFonts w:hint="eastAsia" w:ascii="仿宋" w:hAnsi="仿宋" w:eastAsia="仿宋" w:cs="仿宋"/>
          <w:b/>
          <w:color w:val="000000" w:themeColor="text1"/>
          <w:sz w:val="24"/>
          <w:highlight w:val="none"/>
          <w14:textFill>
            <w14:solidFill>
              <w14:schemeClr w14:val="tx1"/>
            </w14:solidFill>
          </w14:textFill>
        </w:rPr>
        <w:t>和保密义务</w:t>
      </w:r>
      <w:bookmarkEnd w:id="172"/>
      <w:bookmarkEnd w:id="173"/>
      <w:bookmarkEnd w:id="174"/>
      <w:bookmarkEnd w:id="175"/>
      <w:bookmarkEnd w:id="176"/>
      <w:bookmarkEnd w:id="177"/>
      <w:bookmarkEnd w:id="178"/>
      <w:bookmarkEnd w:id="179"/>
    </w:p>
    <w:p w14:paraId="21AD3C27">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2.6.1 乙方有权依据合同约定和项目需要，向甲方了解有关情况，调阅有关资料等，甲方应予积极配合；</w:t>
      </w:r>
    </w:p>
    <w:p w14:paraId="123CFC84">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2.6.2 乙方有义务妥善保管和保护由甲方提供的前款信息和资料等；</w:t>
      </w:r>
    </w:p>
    <w:p w14:paraId="0B75D59B">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C25544B">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180" w:name="_Toc82617983"/>
      <w:bookmarkStart w:id="181" w:name="_Toc19069"/>
      <w:bookmarkStart w:id="182" w:name="_Toc37868841"/>
      <w:bookmarkStart w:id="183" w:name="_Toc2591687"/>
      <w:bookmarkStart w:id="184" w:name="_Toc487900362"/>
      <w:bookmarkStart w:id="185" w:name="_Toc279701252"/>
      <w:bookmarkStart w:id="186" w:name="_Toc259093681"/>
      <w:r>
        <w:rPr>
          <w:rFonts w:hint="eastAsia" w:ascii="仿宋" w:hAnsi="仿宋" w:eastAsia="仿宋" w:cs="仿宋"/>
          <w:b/>
          <w:color w:val="000000" w:themeColor="text1"/>
          <w:sz w:val="24"/>
          <w:highlight w:val="none"/>
          <w14:textFill>
            <w14:solidFill>
              <w14:schemeClr w14:val="tx1"/>
            </w14:solidFill>
          </w14:textFill>
        </w:rPr>
        <w:t>2.7 质量保证</w:t>
      </w:r>
      <w:bookmarkEnd w:id="180"/>
      <w:bookmarkEnd w:id="181"/>
      <w:bookmarkEnd w:id="182"/>
      <w:bookmarkEnd w:id="183"/>
    </w:p>
    <w:p w14:paraId="7422732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2.7.1 乙方应建立和完善履行合同的内部质量保证体系，并提供相关内部规章制度给甲方，以便甲方进行监督检查；</w:t>
      </w:r>
    </w:p>
    <w:p w14:paraId="3E8F80C6">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2.7.2 乙方应保证履行合同的人员数量和素质、软件和硬件设备的配置、场地、环境和设施等满足全面履行合同的要求，并应接受甲方的监督检查。</w:t>
      </w:r>
    </w:p>
    <w:p w14:paraId="7892499F">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187" w:name="_Toc37868842"/>
      <w:bookmarkStart w:id="188" w:name="_Toc2591688"/>
      <w:bookmarkStart w:id="189" w:name="_Toc22267"/>
      <w:bookmarkStart w:id="190" w:name="_Toc82617984"/>
      <w:r>
        <w:rPr>
          <w:rFonts w:hint="eastAsia" w:ascii="仿宋" w:hAnsi="仿宋" w:eastAsia="仿宋" w:cs="仿宋"/>
          <w:b/>
          <w:color w:val="000000" w:themeColor="text1"/>
          <w:sz w:val="24"/>
          <w:highlight w:val="none"/>
          <w14:textFill>
            <w14:solidFill>
              <w14:schemeClr w14:val="tx1"/>
            </w14:solidFill>
          </w14:textFill>
        </w:rPr>
        <w:t>2.8 延迟</w:t>
      </w:r>
      <w:bookmarkEnd w:id="184"/>
      <w:bookmarkEnd w:id="185"/>
      <w:bookmarkEnd w:id="186"/>
      <w:r>
        <w:rPr>
          <w:rFonts w:hint="eastAsia" w:ascii="仿宋" w:hAnsi="仿宋" w:eastAsia="仿宋" w:cs="仿宋"/>
          <w:b/>
          <w:color w:val="000000" w:themeColor="text1"/>
          <w:sz w:val="24"/>
          <w:highlight w:val="none"/>
          <w14:textFill>
            <w14:solidFill>
              <w14:schemeClr w14:val="tx1"/>
            </w14:solidFill>
          </w14:textFill>
        </w:rPr>
        <w:t>履行</w:t>
      </w:r>
      <w:bookmarkEnd w:id="187"/>
      <w:bookmarkEnd w:id="188"/>
      <w:bookmarkEnd w:id="189"/>
      <w:bookmarkEnd w:id="190"/>
    </w:p>
    <w:p w14:paraId="2BD31EBC">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2EB14CCF">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191" w:name="_Toc10611"/>
      <w:bookmarkStart w:id="192" w:name="_Toc37868843"/>
      <w:bookmarkStart w:id="193" w:name="_Toc82617985"/>
      <w:bookmarkStart w:id="194" w:name="_Toc2591689"/>
      <w:bookmarkStart w:id="195" w:name="_Toc487900364"/>
      <w:bookmarkStart w:id="196" w:name="_Toc259093683"/>
      <w:bookmarkStart w:id="197" w:name="_Toc279701254"/>
      <w:bookmarkStart w:id="198" w:name="_Ref467378121"/>
      <w:r>
        <w:rPr>
          <w:rFonts w:hint="eastAsia" w:ascii="仿宋" w:hAnsi="仿宋" w:eastAsia="仿宋" w:cs="仿宋"/>
          <w:b/>
          <w:color w:val="000000" w:themeColor="text1"/>
          <w:sz w:val="24"/>
          <w:highlight w:val="none"/>
          <w14:textFill>
            <w14:solidFill>
              <w14:schemeClr w14:val="tx1"/>
            </w14:solidFill>
          </w14:textFill>
        </w:rPr>
        <w:t>2.9 合同变更</w:t>
      </w:r>
      <w:bookmarkEnd w:id="191"/>
      <w:bookmarkEnd w:id="192"/>
      <w:bookmarkEnd w:id="193"/>
      <w:bookmarkEnd w:id="194"/>
    </w:p>
    <w:p w14:paraId="323EA246">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2.9.1 双方当事人协商一致，可以签订书面补充合同的形式变更合同，但不得违背采购文件确定的事项，且如果系追加与合同标的相同的服务的，那么所有补充合同的采购金额不得超过原合同价的10%；</w:t>
      </w:r>
    </w:p>
    <w:p w14:paraId="71D8DE8E">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2.9.2 合同继续履行将损害国家利益和社会公共利益的，双方当事人应当以书面形式变更合同。有过错的一方应当承担赔偿责任，双方当事人都有过错的，各自承担相应的责任。</w:t>
      </w:r>
      <w:bookmarkStart w:id="199" w:name="_Toc259093688"/>
      <w:bookmarkStart w:id="200" w:name="_Toc487900369"/>
      <w:bookmarkStart w:id="201" w:name="_Toc279701259"/>
    </w:p>
    <w:p w14:paraId="48230F89">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02" w:name="_Toc2591690"/>
      <w:bookmarkStart w:id="203" w:name="_Toc21830"/>
      <w:bookmarkStart w:id="204" w:name="_Toc10663"/>
      <w:bookmarkStart w:id="205" w:name="_Toc42"/>
      <w:bookmarkStart w:id="206" w:name="_Toc23368"/>
      <w:bookmarkStart w:id="207" w:name="_Toc82617986"/>
      <w:bookmarkStart w:id="208" w:name="_Toc26689"/>
      <w:bookmarkStart w:id="209" w:name="_Toc37868844"/>
      <w:r>
        <w:rPr>
          <w:rFonts w:hint="eastAsia" w:ascii="仿宋" w:hAnsi="仿宋" w:eastAsia="仿宋" w:cs="仿宋"/>
          <w:b/>
          <w:color w:val="000000" w:themeColor="text1"/>
          <w:sz w:val="24"/>
          <w:highlight w:val="none"/>
          <w14:textFill>
            <w14:solidFill>
              <w14:schemeClr w14:val="tx1"/>
            </w14:solidFill>
          </w14:textFill>
        </w:rPr>
        <w:t>2.10 合同转让</w:t>
      </w:r>
      <w:bookmarkEnd w:id="199"/>
      <w:bookmarkEnd w:id="200"/>
      <w:bookmarkEnd w:id="201"/>
      <w:r>
        <w:rPr>
          <w:rFonts w:hint="eastAsia" w:ascii="仿宋" w:hAnsi="仿宋" w:eastAsia="仿宋" w:cs="仿宋"/>
          <w:b/>
          <w:color w:val="000000" w:themeColor="text1"/>
          <w:sz w:val="24"/>
          <w:highlight w:val="none"/>
          <w14:textFill>
            <w14:solidFill>
              <w14:schemeClr w14:val="tx1"/>
            </w14:solidFill>
          </w14:textFill>
        </w:rPr>
        <w:t>和分包</w:t>
      </w:r>
      <w:bookmarkEnd w:id="202"/>
      <w:bookmarkEnd w:id="203"/>
      <w:bookmarkEnd w:id="204"/>
      <w:bookmarkEnd w:id="205"/>
      <w:bookmarkEnd w:id="206"/>
      <w:bookmarkEnd w:id="207"/>
      <w:bookmarkEnd w:id="208"/>
      <w:bookmarkEnd w:id="209"/>
    </w:p>
    <w:p w14:paraId="4CCC2E2D">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14:paraId="3557DD4B">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10" w:name="_Toc82617987"/>
      <w:bookmarkStart w:id="211" w:name="_Toc26633"/>
      <w:bookmarkStart w:id="212" w:name="_Toc37868845"/>
      <w:bookmarkStart w:id="213" w:name="_Toc2591691"/>
      <w:bookmarkStart w:id="214" w:name="_Toc4720"/>
      <w:bookmarkStart w:id="215" w:name="_Toc25571"/>
      <w:bookmarkStart w:id="216" w:name="_Toc32494"/>
      <w:bookmarkStart w:id="217" w:name="_Toc14371"/>
      <w:r>
        <w:rPr>
          <w:rFonts w:hint="eastAsia" w:ascii="仿宋" w:hAnsi="仿宋" w:eastAsia="仿宋" w:cs="仿宋"/>
          <w:b/>
          <w:color w:val="000000" w:themeColor="text1"/>
          <w:sz w:val="24"/>
          <w:highlight w:val="none"/>
          <w14:textFill>
            <w14:solidFill>
              <w14:schemeClr w14:val="tx1"/>
            </w14:solidFill>
          </w14:textFill>
        </w:rPr>
        <w:t>2.11 不可抗力</w:t>
      </w:r>
      <w:bookmarkEnd w:id="210"/>
      <w:bookmarkEnd w:id="211"/>
      <w:bookmarkEnd w:id="212"/>
      <w:bookmarkEnd w:id="213"/>
      <w:bookmarkEnd w:id="214"/>
      <w:bookmarkEnd w:id="215"/>
      <w:bookmarkEnd w:id="216"/>
      <w:bookmarkEnd w:id="217"/>
    </w:p>
    <w:p w14:paraId="0AEB4840">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2.11.1如果任何一方遭遇法律规定的不可抗力，致使合同履行受阻时，履行合同的期限应予延长，延长的期限应相当于不可抗力所影响的时间；</w:t>
      </w:r>
    </w:p>
    <w:p w14:paraId="3BDBF2DF">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2.11.2 因不可抗力致使不能实现合同目的的，当事人可以解除合同；</w:t>
      </w:r>
    </w:p>
    <w:p w14:paraId="4DC3933D">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2.11.3 因不可抗力致使合同有变更必要的，双方当事人应在</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约定时间内以书面形式变更合同；</w:t>
      </w:r>
    </w:p>
    <w:p w14:paraId="5394CE18">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2.11.4受不可抗力影响的一方在不可抗力发生后，应在</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约定时间内以书面形式通知对方当事人，并在</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约定时间内，将有关部门出具的证明文件送达对方当事人。</w:t>
      </w:r>
    </w:p>
    <w:p w14:paraId="37336172">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18" w:name="_Toc14115"/>
      <w:bookmarkStart w:id="219" w:name="_Toc487900365"/>
      <w:bookmarkStart w:id="220" w:name="_Toc37868846"/>
      <w:bookmarkStart w:id="221" w:name="_Toc23854"/>
      <w:bookmarkStart w:id="222" w:name="_Toc3638"/>
      <w:bookmarkStart w:id="223" w:name="_Toc24465"/>
      <w:bookmarkStart w:id="224" w:name="_Toc2591692"/>
      <w:bookmarkStart w:id="225" w:name="_Toc82617988"/>
      <w:bookmarkStart w:id="226" w:name="_Toc25783"/>
      <w:bookmarkStart w:id="227" w:name="_Toc279701255"/>
      <w:bookmarkStart w:id="228" w:name="_Toc259093684"/>
      <w:r>
        <w:rPr>
          <w:rFonts w:hint="eastAsia" w:ascii="仿宋" w:hAnsi="仿宋" w:eastAsia="仿宋" w:cs="仿宋"/>
          <w:b/>
          <w:color w:val="000000" w:themeColor="text1"/>
          <w:sz w:val="24"/>
          <w:highlight w:val="none"/>
          <w14:textFill>
            <w14:solidFill>
              <w14:schemeClr w14:val="tx1"/>
            </w14:solidFill>
          </w14:textFill>
        </w:rPr>
        <w:t>2.12 税费</w:t>
      </w:r>
      <w:bookmarkEnd w:id="218"/>
      <w:bookmarkEnd w:id="219"/>
      <w:bookmarkEnd w:id="220"/>
      <w:bookmarkEnd w:id="221"/>
      <w:bookmarkEnd w:id="222"/>
      <w:bookmarkEnd w:id="223"/>
      <w:bookmarkEnd w:id="224"/>
      <w:bookmarkEnd w:id="225"/>
      <w:bookmarkEnd w:id="226"/>
      <w:bookmarkEnd w:id="227"/>
      <w:bookmarkEnd w:id="228"/>
    </w:p>
    <w:p w14:paraId="4993D8A7">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与合同有关的一切税费，均按照中华人民共和国法律的相关规定缴纳。</w:t>
      </w:r>
    </w:p>
    <w:p w14:paraId="596AEF69">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29" w:name="_Toc487900368"/>
      <w:bookmarkStart w:id="230" w:name="_Toc26883"/>
      <w:bookmarkStart w:id="231" w:name="_Toc279701258"/>
      <w:bookmarkStart w:id="232" w:name="_Toc2591693"/>
      <w:bookmarkStart w:id="233" w:name="_Toc7315"/>
      <w:bookmarkStart w:id="234" w:name="_Toc37868847"/>
      <w:bookmarkStart w:id="235" w:name="_Toc25525"/>
      <w:bookmarkStart w:id="236" w:name="_Toc30105"/>
      <w:bookmarkStart w:id="237" w:name="_Toc14814"/>
      <w:bookmarkStart w:id="238" w:name="_Toc259093687"/>
      <w:bookmarkStart w:id="239" w:name="_Toc82617989"/>
      <w:r>
        <w:rPr>
          <w:rFonts w:hint="eastAsia" w:ascii="仿宋" w:hAnsi="仿宋" w:eastAsia="仿宋" w:cs="仿宋"/>
          <w:b/>
          <w:color w:val="000000" w:themeColor="text1"/>
          <w:sz w:val="24"/>
          <w:highlight w:val="none"/>
          <w14:textFill>
            <w14:solidFill>
              <w14:schemeClr w14:val="tx1"/>
            </w14:solidFill>
          </w14:textFill>
        </w:rPr>
        <w:t>2.13 乙方破产</w:t>
      </w:r>
      <w:bookmarkEnd w:id="229"/>
      <w:bookmarkEnd w:id="230"/>
      <w:bookmarkEnd w:id="231"/>
      <w:bookmarkEnd w:id="232"/>
      <w:bookmarkEnd w:id="233"/>
      <w:bookmarkEnd w:id="234"/>
      <w:bookmarkEnd w:id="235"/>
      <w:bookmarkEnd w:id="236"/>
      <w:bookmarkEnd w:id="237"/>
      <w:bookmarkEnd w:id="238"/>
      <w:bookmarkEnd w:id="239"/>
    </w:p>
    <w:p w14:paraId="12A075EB">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7CA15C68">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40" w:name="_Toc1123"/>
      <w:bookmarkStart w:id="241" w:name="_Toc2016"/>
      <w:bookmarkStart w:id="242" w:name="_Toc23323"/>
      <w:bookmarkStart w:id="243" w:name="_Toc2591694"/>
      <w:bookmarkStart w:id="244" w:name="_Toc82617990"/>
      <w:bookmarkStart w:id="245" w:name="_Toc37868848"/>
      <w:r>
        <w:rPr>
          <w:rFonts w:hint="eastAsia" w:ascii="仿宋" w:hAnsi="仿宋" w:eastAsia="仿宋" w:cs="仿宋"/>
          <w:b/>
          <w:color w:val="000000" w:themeColor="text1"/>
          <w:sz w:val="24"/>
          <w:highlight w:val="none"/>
          <w14:textFill>
            <w14:solidFill>
              <w14:schemeClr w14:val="tx1"/>
            </w14:solidFill>
          </w14:textFill>
        </w:rPr>
        <w:t>2.14 合同中止、终止</w:t>
      </w:r>
      <w:bookmarkEnd w:id="240"/>
      <w:bookmarkEnd w:id="241"/>
      <w:bookmarkEnd w:id="242"/>
      <w:bookmarkEnd w:id="243"/>
      <w:bookmarkEnd w:id="244"/>
      <w:bookmarkEnd w:id="245"/>
    </w:p>
    <w:p w14:paraId="6C6163CD">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2.14.1 双方当事人不得擅自中止或者终止合同；</w:t>
      </w:r>
    </w:p>
    <w:p w14:paraId="1E92DF2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2.14.2合同继续履行将损害国家利益和社会公共利益的，双方当事人应当中止或者终止合同。有过错的一方应当承担赔偿责任，双方当事人都有过错的，各自承担相应的责任。</w:t>
      </w:r>
    </w:p>
    <w:p w14:paraId="25A31DC3">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46" w:name="_Toc82617991"/>
      <w:bookmarkStart w:id="247" w:name="_Toc17363"/>
      <w:bookmarkStart w:id="248" w:name="_Toc2591695"/>
      <w:bookmarkStart w:id="249" w:name="_Toc1969"/>
      <w:bookmarkStart w:id="250" w:name="_Toc14525"/>
      <w:bookmarkStart w:id="251" w:name="_Toc37868849"/>
      <w:r>
        <w:rPr>
          <w:rFonts w:hint="eastAsia" w:ascii="仿宋" w:hAnsi="仿宋" w:eastAsia="仿宋" w:cs="仿宋"/>
          <w:b/>
          <w:color w:val="000000" w:themeColor="text1"/>
          <w:sz w:val="24"/>
          <w:highlight w:val="none"/>
          <w14:textFill>
            <w14:solidFill>
              <w14:schemeClr w14:val="tx1"/>
            </w14:solidFill>
          </w14:textFill>
        </w:rPr>
        <w:t>2.15 检验和验收</w:t>
      </w:r>
      <w:bookmarkEnd w:id="246"/>
      <w:bookmarkEnd w:id="247"/>
      <w:bookmarkEnd w:id="248"/>
      <w:bookmarkEnd w:id="249"/>
      <w:bookmarkEnd w:id="250"/>
      <w:bookmarkEnd w:id="251"/>
    </w:p>
    <w:p w14:paraId="56AE0260">
      <w:pPr>
        <w:tabs>
          <w:tab w:val="left" w:pos="360"/>
          <w:tab w:val="left" w:pos="540"/>
          <w:tab w:val="left" w:pos="108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2.15.1 乙方按照</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的约定，定期提交服务报告，甲方按照</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的约定进行定期验收；</w:t>
      </w:r>
    </w:p>
    <w:p w14:paraId="50B255D2">
      <w:pPr>
        <w:tabs>
          <w:tab w:val="left" w:pos="360"/>
          <w:tab w:val="left" w:pos="540"/>
          <w:tab w:val="left" w:pos="108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2.15.2 合同期满或者履行完毕后，甲方有权组织（包括依法邀请国家认可的质量监测机构参加）对乙方履约的验收，即：按照合同约定的标准，组织对乙方履约情况的验收，并出具验收书；向社会公众提供的公共服务项目，验收时应当邀请服务对象参与并出具意见，验收结果应当向社会公告；</w:t>
      </w:r>
    </w:p>
    <w:p w14:paraId="6754E959">
      <w:pPr>
        <w:tabs>
          <w:tab w:val="left" w:pos="360"/>
          <w:tab w:val="left" w:pos="540"/>
          <w:tab w:val="left" w:pos="1080"/>
        </w:tabs>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2.15.3 检验和验收标准、程序等具体内容以及前述验收书的效力详见</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i/>
          <w:color w:val="000000" w:themeColor="text1"/>
          <w:sz w:val="24"/>
          <w:highlight w:val="none"/>
          <w14:textFill>
            <w14:solidFill>
              <w14:schemeClr w14:val="tx1"/>
            </w14:solidFill>
          </w14:textFill>
        </w:rPr>
        <w:t>。</w:t>
      </w:r>
    </w:p>
    <w:bookmarkEnd w:id="195"/>
    <w:bookmarkEnd w:id="196"/>
    <w:bookmarkEnd w:id="197"/>
    <w:bookmarkEnd w:id="198"/>
    <w:p w14:paraId="1C03BE23">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52" w:name="_Toc259093690"/>
      <w:bookmarkStart w:id="253" w:name="_Toc487900371"/>
      <w:bookmarkStart w:id="254" w:name="_Toc279701261"/>
      <w:bookmarkStart w:id="255" w:name="_Toc2591696"/>
      <w:bookmarkStart w:id="256" w:name="_Toc25198"/>
      <w:bookmarkStart w:id="257" w:name="_Toc82617992"/>
      <w:bookmarkStart w:id="258" w:name="_Toc37868850"/>
      <w:bookmarkStart w:id="259" w:name="_Toc12666"/>
      <w:bookmarkStart w:id="260" w:name="_Toc9808"/>
      <w:bookmarkStart w:id="261" w:name="_Toc2308"/>
      <w:bookmarkStart w:id="262" w:name="_Toc31892"/>
      <w:r>
        <w:rPr>
          <w:rFonts w:hint="eastAsia" w:ascii="仿宋" w:hAnsi="仿宋" w:eastAsia="仿宋" w:cs="仿宋"/>
          <w:b/>
          <w:color w:val="000000" w:themeColor="text1"/>
          <w:sz w:val="24"/>
          <w:highlight w:val="none"/>
          <w14:textFill>
            <w14:solidFill>
              <w14:schemeClr w14:val="tx1"/>
            </w14:solidFill>
          </w14:textFill>
        </w:rPr>
        <w:t>2.16 通知</w:t>
      </w:r>
      <w:bookmarkEnd w:id="252"/>
      <w:bookmarkEnd w:id="253"/>
      <w:bookmarkEnd w:id="254"/>
      <w:r>
        <w:rPr>
          <w:rFonts w:hint="eastAsia" w:ascii="仿宋" w:hAnsi="仿宋" w:eastAsia="仿宋" w:cs="仿宋"/>
          <w:b/>
          <w:color w:val="000000" w:themeColor="text1"/>
          <w:sz w:val="24"/>
          <w:highlight w:val="none"/>
          <w14:textFill>
            <w14:solidFill>
              <w14:schemeClr w14:val="tx1"/>
            </w14:solidFill>
          </w14:textFill>
        </w:rPr>
        <w:t>和送达</w:t>
      </w:r>
      <w:bookmarkEnd w:id="255"/>
      <w:bookmarkEnd w:id="256"/>
      <w:bookmarkEnd w:id="257"/>
      <w:bookmarkEnd w:id="258"/>
      <w:bookmarkEnd w:id="259"/>
      <w:bookmarkEnd w:id="260"/>
      <w:bookmarkEnd w:id="261"/>
      <w:bookmarkEnd w:id="262"/>
    </w:p>
    <w:p w14:paraId="2FE0C9C9">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263" w:name="_Toc29220"/>
      <w:bookmarkStart w:id="264" w:name="_Toc7073"/>
      <w:bookmarkStart w:id="265" w:name="_Toc279701262"/>
      <w:bookmarkStart w:id="266" w:name="_Toc487900372"/>
      <w:bookmarkStart w:id="267" w:name="_Toc259093691"/>
      <w:r>
        <w:rPr>
          <w:rFonts w:hint="eastAsia" w:ascii="仿宋" w:hAnsi="仿宋" w:eastAsia="仿宋" w:cs="仿宋"/>
          <w:color w:val="000000" w:themeColor="text1"/>
          <w:sz w:val="24"/>
          <w:highlight w:val="none"/>
          <w14:textFill>
            <w14:solidFill>
              <w14:schemeClr w14:val="tx1"/>
            </w14:solidFill>
          </w14:textFill>
        </w:rPr>
        <w:t>2.16.1 任何一方因履行合同而以合同第一部分尾部所列明的发出的所有通知、文件、材料，均视为已向对方当事人送达；任何一方变更上述送达方式或者地址的，应于</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个工作日内书面通知对方当事人，在对方当事人收到有关变更通知之前，变更前的约定送达方式或者地址仍视为有效。</w:t>
      </w:r>
      <w:bookmarkEnd w:id="263"/>
      <w:bookmarkEnd w:id="264"/>
    </w:p>
    <w:p w14:paraId="1441FD54">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bookmarkStart w:id="268" w:name="_Toc18401"/>
      <w:bookmarkStart w:id="269" w:name="_Toc27674"/>
      <w:r>
        <w:rPr>
          <w:rFonts w:hint="eastAsia" w:ascii="仿宋" w:hAnsi="仿宋" w:eastAsia="仿宋" w:cs="仿宋"/>
          <w:color w:val="000000" w:themeColor="text1"/>
          <w:sz w:val="24"/>
          <w:highlight w:val="none"/>
          <w14:textFill>
            <w14:solidFill>
              <w14:schemeClr w14:val="tx1"/>
            </w14:solidFill>
          </w14:textFill>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268"/>
      <w:bookmarkEnd w:id="269"/>
    </w:p>
    <w:bookmarkEnd w:id="265"/>
    <w:bookmarkEnd w:id="266"/>
    <w:bookmarkEnd w:id="267"/>
    <w:p w14:paraId="27CD4DB7">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70" w:name="_Toc2591697"/>
      <w:bookmarkStart w:id="271" w:name="_Toc20808"/>
      <w:bookmarkStart w:id="272" w:name="_Toc82617993"/>
      <w:bookmarkStart w:id="273" w:name="_Toc279701263"/>
      <w:bookmarkStart w:id="274" w:name="_Toc37868851"/>
      <w:bookmarkStart w:id="275" w:name="_Toc487900373"/>
      <w:bookmarkStart w:id="276" w:name="_Toc28906"/>
      <w:bookmarkStart w:id="277" w:name="_Toc12254"/>
      <w:bookmarkStart w:id="278" w:name="_Toc259093692"/>
      <w:bookmarkStart w:id="279" w:name="_Toc27644"/>
      <w:bookmarkStart w:id="280" w:name="_Toc5063"/>
      <w:r>
        <w:rPr>
          <w:rFonts w:hint="eastAsia" w:ascii="仿宋" w:hAnsi="仿宋" w:eastAsia="仿宋" w:cs="仿宋"/>
          <w:b/>
          <w:color w:val="000000" w:themeColor="text1"/>
          <w:sz w:val="24"/>
          <w:highlight w:val="none"/>
          <w14:textFill>
            <w14:solidFill>
              <w14:schemeClr w14:val="tx1"/>
            </w14:solidFill>
          </w14:textFill>
        </w:rPr>
        <w:t>2.17 合同使用的文字和适用的法律</w:t>
      </w:r>
      <w:bookmarkEnd w:id="270"/>
      <w:bookmarkEnd w:id="271"/>
      <w:bookmarkEnd w:id="272"/>
      <w:bookmarkEnd w:id="273"/>
      <w:bookmarkEnd w:id="274"/>
      <w:bookmarkEnd w:id="275"/>
      <w:bookmarkEnd w:id="276"/>
      <w:bookmarkEnd w:id="277"/>
      <w:bookmarkEnd w:id="278"/>
      <w:bookmarkEnd w:id="279"/>
      <w:bookmarkEnd w:id="280"/>
    </w:p>
    <w:p w14:paraId="536811EA">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2.17.1 合同使用汉语书就、变更和解释；</w:t>
      </w:r>
    </w:p>
    <w:p w14:paraId="1EC7997E">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2.17.2 合同适用中华人民共和国法律。</w:t>
      </w:r>
    </w:p>
    <w:p w14:paraId="2C747B97">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bookmarkStart w:id="281" w:name="_Toc1492"/>
      <w:bookmarkStart w:id="282" w:name="_Toc37868852"/>
      <w:bookmarkStart w:id="283" w:name="_Toc82617994"/>
      <w:bookmarkStart w:id="284" w:name="_Toc259093693"/>
      <w:bookmarkStart w:id="285" w:name="_Toc27127"/>
      <w:bookmarkStart w:id="286" w:name="_Toc2591698"/>
      <w:bookmarkStart w:id="287" w:name="_Toc22266"/>
      <w:bookmarkStart w:id="288" w:name="_Toc279701264"/>
      <w:bookmarkStart w:id="289" w:name="_Toc30096"/>
      <w:bookmarkStart w:id="290" w:name="_Toc27403"/>
      <w:bookmarkStart w:id="291" w:name="_Toc487900374"/>
      <w:r>
        <w:rPr>
          <w:rFonts w:hint="eastAsia" w:ascii="仿宋" w:hAnsi="仿宋" w:eastAsia="仿宋" w:cs="仿宋"/>
          <w:b/>
          <w:color w:val="000000" w:themeColor="text1"/>
          <w:sz w:val="24"/>
          <w:highlight w:val="none"/>
          <w14:textFill>
            <w14:solidFill>
              <w14:schemeClr w14:val="tx1"/>
            </w14:solidFill>
          </w14:textFill>
        </w:rPr>
        <w:t>2.18 履约保证金</w:t>
      </w:r>
      <w:bookmarkEnd w:id="281"/>
      <w:bookmarkEnd w:id="282"/>
      <w:bookmarkEnd w:id="283"/>
      <w:bookmarkEnd w:id="284"/>
      <w:bookmarkEnd w:id="285"/>
      <w:bookmarkEnd w:id="286"/>
      <w:bookmarkEnd w:id="287"/>
      <w:bookmarkEnd w:id="288"/>
      <w:bookmarkEnd w:id="289"/>
      <w:bookmarkEnd w:id="290"/>
    </w:p>
    <w:p w14:paraId="35605DC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2.18.1 采购文件要求乙方提交履约保证金的，乙方应按</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约定的方式，以支票、汇票、本票或者金融机构、担保机构出具的保函等非现金形式，提交不超过合同价10%的履约保证金；</w:t>
      </w:r>
    </w:p>
    <w:p w14:paraId="3682B58A">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2.18.2 履约保证金在</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约定期间内不予退还或者应完全有效，前述约定期间届满之日起</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个工作日内，甲方应将履约保证金退还乙方；</w:t>
      </w:r>
    </w:p>
    <w:p w14:paraId="7EC9D8EB">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291"/>
    <w:p w14:paraId="579C04E9">
      <w:pPr>
        <w:spacing w:line="560" w:lineRule="exact"/>
        <w:ind w:firstLine="482" w:firstLineChars="200"/>
        <w:rPr>
          <w:rFonts w:hint="eastAsia"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2.19 合同份数</w:t>
      </w:r>
    </w:p>
    <w:p w14:paraId="258EFEB1">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合同份数按</w:t>
      </w:r>
      <w:r>
        <w:rPr>
          <w:rFonts w:hint="eastAsia" w:ascii="仿宋" w:hAnsi="仿宋" w:eastAsia="仿宋" w:cs="仿宋"/>
          <w:b/>
          <w:i/>
          <w:color w:val="000000" w:themeColor="text1"/>
          <w:sz w:val="24"/>
          <w:highlight w:val="none"/>
          <w:u w:val="single"/>
          <w14:textFill>
            <w14:solidFill>
              <w14:schemeClr w14:val="tx1"/>
            </w14:solidFill>
          </w14:textFill>
        </w:rPr>
        <w:t>合同专用条款</w:t>
      </w:r>
      <w:r>
        <w:rPr>
          <w:rFonts w:hint="eastAsia" w:ascii="仿宋" w:hAnsi="仿宋" w:eastAsia="仿宋" w:cs="仿宋"/>
          <w:color w:val="000000" w:themeColor="text1"/>
          <w:sz w:val="24"/>
          <w:highlight w:val="none"/>
          <w14:textFill>
            <w14:solidFill>
              <w14:schemeClr w14:val="tx1"/>
            </w14:solidFill>
          </w14:textFill>
        </w:rPr>
        <w:t>规定，每份均具有同等法律效力。</w:t>
      </w:r>
    </w:p>
    <w:p w14:paraId="4AE217A1">
      <w:pPr>
        <w:pStyle w:val="223"/>
        <w:spacing w:line="560" w:lineRule="exact"/>
        <w:ind w:firstLine="0"/>
        <w:jc w:val="center"/>
        <w:rPr>
          <w:rFonts w:hint="eastAsia" w:ascii="仿宋" w:hAnsi="仿宋" w:eastAsia="仿宋" w:cs="仿宋"/>
          <w:b/>
          <w:color w:val="000000" w:themeColor="text1"/>
          <w:szCs w:val="24"/>
          <w:highlight w:val="none"/>
          <w14:textFill>
            <w14:solidFill>
              <w14:schemeClr w14:val="tx1"/>
            </w14:solidFill>
          </w14:textFill>
        </w:rPr>
      </w:pPr>
      <w:r>
        <w:rPr>
          <w:rFonts w:hint="eastAsia" w:ascii="仿宋" w:hAnsi="仿宋" w:eastAsia="仿宋" w:cs="仿宋"/>
          <w:color w:val="000000" w:themeColor="text1"/>
          <w:szCs w:val="24"/>
          <w:highlight w:val="none"/>
          <w14:textFill>
            <w14:solidFill>
              <w14:schemeClr w14:val="tx1"/>
            </w14:solidFill>
          </w14:textFill>
        </w:rPr>
        <w:br w:type="page"/>
      </w:r>
      <w:bookmarkStart w:id="292" w:name="_Toc331685784"/>
      <w:r>
        <w:rPr>
          <w:rFonts w:hint="eastAsia" w:ascii="仿宋" w:hAnsi="仿宋" w:eastAsia="仿宋" w:cs="仿宋"/>
          <w:b/>
          <w:color w:val="000000" w:themeColor="text1"/>
          <w:szCs w:val="24"/>
          <w:highlight w:val="none"/>
          <w14:textFill>
            <w14:solidFill>
              <w14:schemeClr w14:val="tx1"/>
            </w14:solidFill>
          </w14:textFill>
        </w:rPr>
        <w:t>第三部分  合同专用条款</w:t>
      </w:r>
      <w:bookmarkEnd w:id="292"/>
    </w:p>
    <w:p w14:paraId="40295923">
      <w:pPr>
        <w:spacing w:line="560" w:lineRule="exact"/>
        <w:ind w:firstLine="480" w:firstLineChars="200"/>
        <w:rPr>
          <w:rFonts w:hint="eastAsia" w:ascii="仿宋" w:hAnsi="仿宋" w:eastAsia="仿宋" w:cs="仿宋"/>
          <w:color w:val="000000" w:themeColor="text1"/>
          <w:sz w:val="24"/>
          <w:highlight w:val="none"/>
          <w14:textFill>
            <w14:solidFill>
              <w14:schemeClr w14:val="tx1"/>
            </w14:solidFill>
          </w14:textFill>
        </w:rPr>
      </w:pPr>
    </w:p>
    <w:tbl>
      <w:tblPr>
        <w:tblStyle w:val="41"/>
        <w:tblW w:w="86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7232"/>
      </w:tblGrid>
      <w:tr w14:paraId="2BEBF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384" w:type="dxa"/>
            <w:vAlign w:val="center"/>
          </w:tcPr>
          <w:p w14:paraId="696B748C">
            <w:pPr>
              <w:pStyle w:val="20"/>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序号</w:t>
            </w:r>
          </w:p>
        </w:tc>
        <w:tc>
          <w:tcPr>
            <w:tcW w:w="7232" w:type="dxa"/>
            <w:vAlign w:val="center"/>
          </w:tcPr>
          <w:p w14:paraId="150F63E5">
            <w:pPr>
              <w:pStyle w:val="20"/>
              <w:jc w:val="center"/>
              <w:rPr>
                <w:rFonts w:hint="eastAsia" w:ascii="仿宋" w:hAnsi="仿宋" w:eastAsia="仿宋" w:cs="仿宋"/>
                <w:b/>
                <w:color w:val="000000" w:themeColor="text1"/>
                <w:highlight w:val="none"/>
                <w14:textFill>
                  <w14:solidFill>
                    <w14:schemeClr w14:val="tx1"/>
                  </w14:solidFill>
                </w14:textFill>
              </w:rPr>
            </w:pPr>
            <w:r>
              <w:rPr>
                <w:rFonts w:hint="eastAsia" w:ascii="仿宋" w:hAnsi="仿宋" w:eastAsia="仿宋" w:cs="仿宋"/>
                <w:b/>
                <w:color w:val="000000" w:themeColor="text1"/>
                <w:highlight w:val="none"/>
                <w14:textFill>
                  <w14:solidFill>
                    <w14:schemeClr w14:val="tx1"/>
                  </w14:solidFill>
                </w14:textFill>
              </w:rPr>
              <w:t>内　　容</w:t>
            </w:r>
          </w:p>
        </w:tc>
      </w:tr>
      <w:tr w14:paraId="0F4FC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384" w:type="dxa"/>
            <w:vAlign w:val="center"/>
          </w:tcPr>
          <w:p w14:paraId="1C2FB831">
            <w:pPr>
              <w:pStyle w:val="2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w:t>
            </w:r>
          </w:p>
        </w:tc>
        <w:tc>
          <w:tcPr>
            <w:tcW w:w="7232" w:type="dxa"/>
            <w:vAlign w:val="center"/>
          </w:tcPr>
          <w:p w14:paraId="52F53A00">
            <w:pPr>
              <w:pStyle w:val="2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合同名称：</w:t>
            </w:r>
          </w:p>
          <w:p w14:paraId="77DE318A">
            <w:pPr>
              <w:pStyle w:val="2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合同编号：</w:t>
            </w:r>
          </w:p>
        </w:tc>
      </w:tr>
      <w:tr w14:paraId="7E4B9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1384" w:type="dxa"/>
            <w:vMerge w:val="restart"/>
            <w:vAlign w:val="center"/>
          </w:tcPr>
          <w:p w14:paraId="5B52C9EA">
            <w:pPr>
              <w:pStyle w:val="2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w:t>
            </w:r>
          </w:p>
        </w:tc>
        <w:tc>
          <w:tcPr>
            <w:tcW w:w="7232" w:type="dxa"/>
            <w:vAlign w:val="center"/>
          </w:tcPr>
          <w:p w14:paraId="60CBF1B0">
            <w:pPr>
              <w:pStyle w:val="2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甲方名称：</w:t>
            </w:r>
          </w:p>
        </w:tc>
      </w:tr>
      <w:tr w14:paraId="209F1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1384" w:type="dxa"/>
            <w:vMerge w:val="continue"/>
            <w:vAlign w:val="center"/>
          </w:tcPr>
          <w:p w14:paraId="7832437E">
            <w:pPr>
              <w:pStyle w:val="20"/>
              <w:jc w:val="center"/>
              <w:rPr>
                <w:rFonts w:hint="eastAsia" w:ascii="仿宋" w:hAnsi="仿宋" w:eastAsia="仿宋" w:cs="仿宋"/>
                <w:color w:val="000000" w:themeColor="text1"/>
                <w:highlight w:val="none"/>
                <w14:textFill>
                  <w14:solidFill>
                    <w14:schemeClr w14:val="tx1"/>
                  </w14:solidFill>
                </w14:textFill>
              </w:rPr>
            </w:pPr>
          </w:p>
        </w:tc>
        <w:tc>
          <w:tcPr>
            <w:tcW w:w="7232" w:type="dxa"/>
            <w:vAlign w:val="center"/>
          </w:tcPr>
          <w:p w14:paraId="0E14646C">
            <w:pPr>
              <w:pStyle w:val="2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甲方地址：</w:t>
            </w:r>
          </w:p>
        </w:tc>
      </w:tr>
      <w:tr w14:paraId="7C1DC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384" w:type="dxa"/>
            <w:vMerge w:val="continue"/>
            <w:vAlign w:val="center"/>
          </w:tcPr>
          <w:p w14:paraId="1F3F3E1B">
            <w:pPr>
              <w:pStyle w:val="20"/>
              <w:jc w:val="center"/>
              <w:rPr>
                <w:rFonts w:hint="eastAsia" w:ascii="仿宋" w:hAnsi="仿宋" w:eastAsia="仿宋" w:cs="仿宋"/>
                <w:color w:val="000000" w:themeColor="text1"/>
                <w:highlight w:val="none"/>
                <w14:textFill>
                  <w14:solidFill>
                    <w14:schemeClr w14:val="tx1"/>
                  </w14:solidFill>
                </w14:textFill>
              </w:rPr>
            </w:pPr>
          </w:p>
        </w:tc>
        <w:tc>
          <w:tcPr>
            <w:tcW w:w="7232" w:type="dxa"/>
            <w:vAlign w:val="center"/>
          </w:tcPr>
          <w:p w14:paraId="0C1BA007">
            <w:pPr>
              <w:pStyle w:val="2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甲方联系人：　　　电话：</w:t>
            </w:r>
          </w:p>
        </w:tc>
      </w:tr>
      <w:tr w14:paraId="6C9B0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384" w:type="dxa"/>
            <w:vMerge w:val="restart"/>
            <w:vAlign w:val="center"/>
          </w:tcPr>
          <w:p w14:paraId="5703C60A">
            <w:pPr>
              <w:pStyle w:val="2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w:t>
            </w:r>
          </w:p>
        </w:tc>
        <w:tc>
          <w:tcPr>
            <w:tcW w:w="7232" w:type="dxa"/>
            <w:vAlign w:val="center"/>
          </w:tcPr>
          <w:p w14:paraId="2DE1E56B">
            <w:pPr>
              <w:pStyle w:val="2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乙方名称：</w:t>
            </w:r>
          </w:p>
        </w:tc>
      </w:tr>
      <w:tr w14:paraId="4DC157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384" w:type="dxa"/>
            <w:vMerge w:val="continue"/>
            <w:vAlign w:val="center"/>
          </w:tcPr>
          <w:p w14:paraId="77528DB7">
            <w:pPr>
              <w:pStyle w:val="20"/>
              <w:jc w:val="center"/>
              <w:rPr>
                <w:rFonts w:hint="eastAsia" w:ascii="仿宋" w:hAnsi="仿宋" w:eastAsia="仿宋" w:cs="仿宋"/>
                <w:color w:val="000000" w:themeColor="text1"/>
                <w:highlight w:val="none"/>
                <w14:textFill>
                  <w14:solidFill>
                    <w14:schemeClr w14:val="tx1"/>
                  </w14:solidFill>
                </w14:textFill>
              </w:rPr>
            </w:pPr>
          </w:p>
        </w:tc>
        <w:tc>
          <w:tcPr>
            <w:tcW w:w="7232" w:type="dxa"/>
            <w:vAlign w:val="center"/>
          </w:tcPr>
          <w:p w14:paraId="563945F1">
            <w:pPr>
              <w:pStyle w:val="2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乙方地址：</w:t>
            </w:r>
          </w:p>
        </w:tc>
      </w:tr>
      <w:tr w14:paraId="151AA1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384" w:type="dxa"/>
            <w:vMerge w:val="continue"/>
            <w:vAlign w:val="center"/>
          </w:tcPr>
          <w:p w14:paraId="0E7DD92F">
            <w:pPr>
              <w:pStyle w:val="20"/>
              <w:jc w:val="center"/>
              <w:rPr>
                <w:rFonts w:hint="eastAsia" w:ascii="仿宋" w:hAnsi="仿宋" w:eastAsia="仿宋" w:cs="仿宋"/>
                <w:color w:val="000000" w:themeColor="text1"/>
                <w:highlight w:val="none"/>
                <w14:textFill>
                  <w14:solidFill>
                    <w14:schemeClr w14:val="tx1"/>
                  </w14:solidFill>
                </w14:textFill>
              </w:rPr>
            </w:pPr>
          </w:p>
        </w:tc>
        <w:tc>
          <w:tcPr>
            <w:tcW w:w="7232" w:type="dxa"/>
            <w:vAlign w:val="center"/>
          </w:tcPr>
          <w:p w14:paraId="53D65793">
            <w:pPr>
              <w:pStyle w:val="2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乙方联系人：　　　电话：</w:t>
            </w:r>
          </w:p>
        </w:tc>
      </w:tr>
      <w:tr w14:paraId="68211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1384" w:type="dxa"/>
            <w:vMerge w:val="continue"/>
            <w:vAlign w:val="center"/>
          </w:tcPr>
          <w:p w14:paraId="3B7886B7">
            <w:pPr>
              <w:pStyle w:val="20"/>
              <w:jc w:val="center"/>
              <w:rPr>
                <w:rFonts w:hint="eastAsia" w:ascii="仿宋" w:hAnsi="仿宋" w:eastAsia="仿宋" w:cs="仿宋"/>
                <w:color w:val="000000" w:themeColor="text1"/>
                <w:highlight w:val="none"/>
                <w14:textFill>
                  <w14:solidFill>
                    <w14:schemeClr w14:val="tx1"/>
                  </w14:solidFill>
                </w14:textFill>
              </w:rPr>
            </w:pPr>
          </w:p>
        </w:tc>
        <w:tc>
          <w:tcPr>
            <w:tcW w:w="7232" w:type="dxa"/>
            <w:vAlign w:val="center"/>
          </w:tcPr>
          <w:p w14:paraId="6032F27E">
            <w:pPr>
              <w:pStyle w:val="2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乙方开户银行名称：</w:t>
            </w:r>
          </w:p>
          <w:p w14:paraId="66C93463">
            <w:pPr>
              <w:pStyle w:val="2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账号：</w:t>
            </w:r>
          </w:p>
        </w:tc>
      </w:tr>
      <w:tr w14:paraId="5B774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384" w:type="dxa"/>
            <w:vAlign w:val="center"/>
          </w:tcPr>
          <w:p w14:paraId="62FE920A">
            <w:pPr>
              <w:pStyle w:val="2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w:t>
            </w:r>
          </w:p>
        </w:tc>
        <w:tc>
          <w:tcPr>
            <w:tcW w:w="7232" w:type="dxa"/>
            <w:vAlign w:val="center"/>
          </w:tcPr>
          <w:p w14:paraId="61D0EBA6">
            <w:pPr>
              <w:pStyle w:val="2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合同金额：</w:t>
            </w:r>
          </w:p>
        </w:tc>
      </w:tr>
      <w:tr w14:paraId="5AEC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384" w:type="dxa"/>
            <w:vAlign w:val="center"/>
          </w:tcPr>
          <w:p w14:paraId="0C6E2199">
            <w:pPr>
              <w:pStyle w:val="2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w:t>
            </w:r>
          </w:p>
        </w:tc>
        <w:tc>
          <w:tcPr>
            <w:tcW w:w="7232" w:type="dxa"/>
            <w:vAlign w:val="center"/>
          </w:tcPr>
          <w:p w14:paraId="31E4D4E3">
            <w:pPr>
              <w:pStyle w:val="2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合同履行期限：</w:t>
            </w:r>
          </w:p>
        </w:tc>
      </w:tr>
      <w:tr w14:paraId="5DD0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384" w:type="dxa"/>
            <w:vAlign w:val="center"/>
          </w:tcPr>
          <w:p w14:paraId="00F4DC38">
            <w:pPr>
              <w:pStyle w:val="2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w:t>
            </w:r>
          </w:p>
        </w:tc>
        <w:tc>
          <w:tcPr>
            <w:tcW w:w="7232" w:type="dxa"/>
            <w:vAlign w:val="center"/>
          </w:tcPr>
          <w:p w14:paraId="662693C0">
            <w:pPr>
              <w:pStyle w:val="2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服务履行期：</w:t>
            </w:r>
          </w:p>
        </w:tc>
      </w:tr>
      <w:tr w14:paraId="57F22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384" w:type="dxa"/>
            <w:vAlign w:val="center"/>
          </w:tcPr>
          <w:p w14:paraId="725B1567">
            <w:pPr>
              <w:pStyle w:val="2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w:t>
            </w:r>
          </w:p>
        </w:tc>
        <w:tc>
          <w:tcPr>
            <w:tcW w:w="7232" w:type="dxa"/>
            <w:vAlign w:val="center"/>
          </w:tcPr>
          <w:p w14:paraId="3DBCC337">
            <w:pPr>
              <w:pStyle w:val="2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验收方式及标准：</w:t>
            </w:r>
          </w:p>
        </w:tc>
      </w:tr>
      <w:tr w14:paraId="6D4C7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384" w:type="dxa"/>
            <w:vAlign w:val="center"/>
          </w:tcPr>
          <w:p w14:paraId="15678385">
            <w:pPr>
              <w:pStyle w:val="2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8</w:t>
            </w:r>
          </w:p>
        </w:tc>
        <w:tc>
          <w:tcPr>
            <w:tcW w:w="7232" w:type="dxa"/>
            <w:vAlign w:val="center"/>
          </w:tcPr>
          <w:p w14:paraId="5DE4FCAD">
            <w:pPr>
              <w:pStyle w:val="20"/>
              <w:spacing w:line="276" w:lineRule="auto"/>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付款方式：</w:t>
            </w:r>
          </w:p>
          <w:p w14:paraId="0A73AA28">
            <w:pPr>
              <w:pStyle w:val="20"/>
              <w:spacing w:line="276" w:lineRule="auto"/>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1.本合同以人民币付款。</w:t>
            </w:r>
          </w:p>
          <w:p w14:paraId="350595BA">
            <w:pPr>
              <w:pStyle w:val="20"/>
              <w:spacing w:line="276" w:lineRule="auto"/>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2.付款计划安排：</w:t>
            </w:r>
          </w:p>
        </w:tc>
      </w:tr>
      <w:tr w14:paraId="1C11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384" w:type="dxa"/>
            <w:vAlign w:val="center"/>
          </w:tcPr>
          <w:p w14:paraId="3FF67AA0">
            <w:pPr>
              <w:pStyle w:val="20"/>
              <w:jc w:val="center"/>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9</w:t>
            </w:r>
          </w:p>
        </w:tc>
        <w:tc>
          <w:tcPr>
            <w:tcW w:w="7232" w:type="dxa"/>
            <w:vAlign w:val="center"/>
          </w:tcPr>
          <w:p w14:paraId="29458298">
            <w:pPr>
              <w:pStyle w:val="20"/>
              <w:jc w:val="left"/>
              <w:rPr>
                <w:rFonts w:hint="eastAsia"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履约保证金及其返还：</w:t>
            </w:r>
          </w:p>
        </w:tc>
      </w:tr>
    </w:tbl>
    <w:p w14:paraId="725A0AEA">
      <w:pPr>
        <w:spacing w:line="400" w:lineRule="exact"/>
        <w:jc w:val="center"/>
        <w:rPr>
          <w:rFonts w:hint="eastAsia" w:ascii="仿宋" w:hAnsi="仿宋" w:eastAsia="仿宋" w:cs="仿宋"/>
          <w:b/>
          <w:color w:val="000000" w:themeColor="text1"/>
          <w:sz w:val="24"/>
          <w:szCs w:val="24"/>
          <w:highlight w:val="none"/>
          <w14:textFill>
            <w14:solidFill>
              <w14:schemeClr w14:val="tx1"/>
            </w14:solidFill>
          </w14:textFill>
        </w:rPr>
      </w:pPr>
      <w:bookmarkStart w:id="293" w:name="第五部分第一章"/>
      <w:r>
        <w:rPr>
          <w:rFonts w:hint="eastAsia" w:ascii="仿宋" w:hAnsi="仿宋" w:eastAsia="仿宋" w:cs="仿宋"/>
          <w:b/>
          <w:color w:val="000000" w:themeColor="text1"/>
          <w:sz w:val="24"/>
          <w:szCs w:val="24"/>
          <w:highlight w:val="none"/>
          <w14:textFill>
            <w14:solidFill>
              <w14:schemeClr w14:val="tx1"/>
            </w14:solidFill>
          </w14:textFill>
        </w:rPr>
        <w:t>（仅供参考，具体以实际签订的内容为准）</w:t>
      </w:r>
      <w:bookmarkEnd w:id="293"/>
    </w:p>
    <w:p w14:paraId="51F62649">
      <w:pPr>
        <w:pStyle w:val="14"/>
        <w:rPr>
          <w:rFonts w:hint="eastAsia" w:ascii="仿宋" w:hAnsi="仿宋" w:eastAsia="仿宋" w:cs="仿宋"/>
          <w:color w:val="000000" w:themeColor="text1"/>
          <w:highlight w:val="none"/>
          <w:shd w:val="clear" w:color="auto" w:fill="CCE8CF" w:themeFill="background1"/>
          <w14:textFill>
            <w14:solidFill>
              <w14:schemeClr w14:val="tx1"/>
            </w14:solidFill>
          </w14:textFill>
        </w:rPr>
      </w:pPr>
    </w:p>
    <w:p w14:paraId="486995C4">
      <w:pPr>
        <w:widowControl/>
        <w:jc w:val="left"/>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br w:type="page"/>
      </w:r>
    </w:p>
    <w:p w14:paraId="4A1EC96B">
      <w:pPr>
        <w:pStyle w:val="14"/>
        <w:jc w:val="center"/>
        <w:outlineLvl w:val="0"/>
        <w:rPr>
          <w:rFonts w:hint="eastAsia" w:ascii="仿宋" w:hAnsi="仿宋" w:eastAsia="仿宋" w:cs="仿宋"/>
          <w:b w:val="0"/>
          <w:bCs/>
          <w:color w:val="000000" w:themeColor="text1"/>
          <w:sz w:val="24"/>
          <w:szCs w:val="24"/>
          <w:highlight w:val="none"/>
          <w14:textFill>
            <w14:solidFill>
              <w14:schemeClr w14:val="tx1"/>
            </w14:solidFill>
          </w14:textFill>
        </w:rPr>
      </w:pPr>
      <w:bookmarkStart w:id="294" w:name="_Toc27487"/>
      <w:r>
        <w:rPr>
          <w:rFonts w:hint="eastAsia" w:ascii="仿宋" w:hAnsi="仿宋" w:eastAsia="仿宋" w:cs="仿宋"/>
          <w:b/>
          <w:color w:val="000000" w:themeColor="text1"/>
          <w:szCs w:val="24"/>
          <w:highlight w:val="none"/>
          <w14:textFill>
            <w14:solidFill>
              <w14:schemeClr w14:val="tx1"/>
            </w14:solidFill>
          </w14:textFill>
        </w:rPr>
        <w:t>第四章 服务标准和要求</w:t>
      </w:r>
      <w:bookmarkEnd w:id="294"/>
      <w:bookmarkStart w:id="295" w:name="_Toc138638509"/>
      <w:bookmarkEnd w:id="295"/>
      <w:bookmarkStart w:id="296" w:name="_Toc138638718"/>
      <w:bookmarkEnd w:id="296"/>
      <w:bookmarkStart w:id="297" w:name="_Toc138638884"/>
      <w:bookmarkEnd w:id="297"/>
      <w:bookmarkStart w:id="298" w:name="_Toc138639091"/>
      <w:bookmarkEnd w:id="298"/>
      <w:bookmarkStart w:id="299" w:name="_Toc138638719"/>
      <w:bookmarkEnd w:id="299"/>
      <w:bookmarkStart w:id="300" w:name="_Toc138638702"/>
      <w:bookmarkEnd w:id="300"/>
      <w:bookmarkStart w:id="301" w:name="_Toc138638907"/>
      <w:bookmarkEnd w:id="301"/>
      <w:bookmarkStart w:id="302" w:name="_Toc138638538"/>
      <w:bookmarkEnd w:id="302"/>
      <w:bookmarkStart w:id="303" w:name="_Toc138639145"/>
      <w:bookmarkEnd w:id="303"/>
      <w:bookmarkStart w:id="304" w:name="_合同文件的组成及解释顺序"/>
      <w:bookmarkEnd w:id="304"/>
      <w:bookmarkStart w:id="305" w:name="_Toc138638773"/>
      <w:bookmarkEnd w:id="305"/>
      <w:bookmarkStart w:id="306" w:name="_Toc138638510"/>
      <w:bookmarkEnd w:id="306"/>
      <w:bookmarkStart w:id="307" w:name="_Toc138639074"/>
      <w:bookmarkEnd w:id="307"/>
      <w:bookmarkStart w:id="308" w:name="_Toc138638883"/>
      <w:bookmarkEnd w:id="308"/>
      <w:bookmarkStart w:id="309" w:name="_Toc138638534"/>
      <w:bookmarkEnd w:id="309"/>
      <w:bookmarkStart w:id="310" w:name="_Toc138638910"/>
      <w:bookmarkEnd w:id="310"/>
      <w:bookmarkStart w:id="311" w:name="_Toc138638535"/>
      <w:bookmarkEnd w:id="311"/>
      <w:bookmarkStart w:id="312" w:name="_Toc138638906"/>
      <w:bookmarkEnd w:id="312"/>
      <w:bookmarkStart w:id="313" w:name="_Toc138639090"/>
      <w:bookmarkEnd w:id="313"/>
      <w:bookmarkStart w:id="314" w:name="_Toc531016893"/>
    </w:p>
    <w:p w14:paraId="26B40814">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标段一</w:t>
      </w:r>
    </w:p>
    <w:p w14:paraId="74128CF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color w:val="000000" w:themeColor="text1"/>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服务内容：新疆阿克陶县奥依塔克-塔西克一带金矿调查评价钻探技术服务</w:t>
      </w:r>
    </w:p>
    <w:p w14:paraId="0EAB5E0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奥依塔克工作区：面积44.38平方千米。塔西克工作区：面积39.44平方千米。工作区位于乌恰县与阿克陶县接壤的塔西克西一带，行政区划属阿克陶县管辖，该区交通条件一般，中巴公路于工作区东部5千米处自北向南通过。距喀什市93千米，距阿克陶县城50千米，</w:t>
      </w:r>
      <w:r>
        <w:rPr>
          <w:rFonts w:hint="eastAsia" w:ascii="仿宋" w:hAnsi="仿宋" w:eastAsia="仿宋" w:cs="仿宋"/>
          <w:color w:val="000000" w:themeColor="text1"/>
          <w:kern w:val="0"/>
          <w:sz w:val="24"/>
          <w:szCs w:val="24"/>
          <w:highlight w:val="none"/>
          <w:lang w:eastAsia="zh-CN"/>
          <w14:textFill>
            <w14:solidFill>
              <w14:schemeClr w14:val="tx1"/>
            </w14:solidFill>
          </w14:textFill>
        </w:rPr>
        <w:t>后勤补给可在</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阿克陶县和喀什市采购。</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工作区位于西昆仑北缘，属深切割高山区，山高坡陡，沟谷狭长。工作区内通行条件极差，绝大部分地区为切割陡峻的沟谷，部分地段坡度较大。</w:t>
      </w:r>
      <w:r>
        <w:rPr>
          <w:rFonts w:hint="eastAsia" w:ascii="仿宋" w:hAnsi="仿宋" w:eastAsia="仿宋" w:cs="仿宋"/>
          <w:color w:val="000000" w:themeColor="text1"/>
          <w:kern w:val="0"/>
          <w:sz w:val="24"/>
          <w:szCs w:val="24"/>
          <w:highlight w:val="none"/>
          <w:lang w:eastAsia="zh-CN"/>
          <w14:textFill>
            <w14:solidFill>
              <w14:schemeClr w14:val="tx1"/>
            </w14:solidFill>
          </w14:textFill>
        </w:rPr>
        <w:t>海拔在2100米以上，比差在600～1300米。多数地区高差均在1200米左右，坡度角大于35</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代表性岩石为</w:t>
      </w:r>
      <w:r>
        <w:rPr>
          <w:rFonts w:hint="eastAsia" w:ascii="仿宋" w:hAnsi="仿宋" w:eastAsia="仿宋" w:cs="仿宋"/>
          <w:color w:val="000000" w:themeColor="text1"/>
          <w:sz w:val="24"/>
          <w:szCs w:val="24"/>
          <w:highlight w:val="none"/>
          <w14:textFill>
            <w14:solidFill>
              <w14:schemeClr w14:val="tx1"/>
            </w14:solidFill>
          </w14:textFill>
        </w:rPr>
        <w:t>中粗粒花岗闪长岩、中细粒英云闪长岩、细粒英云闪长</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岩、细粒石英闪长岩、</w:t>
      </w:r>
      <w:r>
        <w:rPr>
          <w:rFonts w:hint="eastAsia" w:ascii="仿宋" w:hAnsi="仿宋" w:eastAsia="仿宋" w:cs="仿宋"/>
          <w:color w:val="000000" w:themeColor="text1"/>
          <w:kern w:val="2"/>
          <w:sz w:val="24"/>
          <w:szCs w:val="24"/>
          <w:highlight w:val="none"/>
          <w:lang w:val="zh-CN" w:eastAsia="zh-CN" w:bidi="ar-SA"/>
          <w14:textFill>
            <w14:solidFill>
              <w14:schemeClr w14:val="tx1"/>
            </w14:solidFill>
          </w14:textFill>
        </w:rPr>
        <w:t>花岗岩</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w:t>
      </w:r>
    </w:p>
    <w:p w14:paraId="3BE45F7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工作量：机械岩心钻探1200米，其中深度0～200m，岩石级别Ⅶ级，孔斜80°共700米；深度0～300m岩石级别Ⅶ级，孔斜80°共500米。</w:t>
      </w:r>
    </w:p>
    <w:p w14:paraId="38A0646A">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标段二</w:t>
      </w:r>
    </w:p>
    <w:p w14:paraId="7C1DBFA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服务内容：新疆阿克陶县布仑口一带铜金矿普查钻探技术服务</w:t>
      </w:r>
    </w:p>
    <w:p w14:paraId="6D0E24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琼库木工作区面积52.56平方千米。恰特工作区面积25.99平方千米。工作区位于阿克陶县布仑口乡西南部，距喀什市约180千米，行政区划隶属阿克陶县管辖。从喀什出发，沿G314国道南西行进约150千米至布伦口水库，继续沿G314国道向南行进约20千米至布仑口乡，再沿便道向西南方向行进约10千米到达工作区，区内整体交通条件差，地处帕米尔高原北部，昆仑山西段腹地，属高原山地。平均海拔在4500米以上，区内最大相对高差近达2000米，一般相对高差在1000～1500米左右。工作区属内陆水系，常年性河流为布仑口河。区内</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代表性岩石为辉绿岩、辉长岩、</w:t>
      </w:r>
      <w:r>
        <w:rPr>
          <w:rFonts w:hint="eastAsia" w:ascii="仿宋" w:hAnsi="仿宋" w:eastAsia="仿宋" w:cs="仿宋"/>
          <w:b w:val="0"/>
          <w:bCs w:val="0"/>
          <w:color w:val="000000" w:themeColor="text1"/>
          <w:kern w:val="2"/>
          <w:sz w:val="24"/>
          <w:szCs w:val="24"/>
          <w:highlight w:val="none"/>
          <w:lang w:val="zh-CN" w:eastAsia="zh-CN" w:bidi="ar-SA"/>
          <w14:textFill>
            <w14:solidFill>
              <w14:schemeClr w14:val="tx1"/>
            </w14:solidFill>
          </w14:textFill>
        </w:rPr>
        <w:t>石英闪长岩、黑云母花岗岩、碱长花岗岩</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w:t>
      </w:r>
    </w:p>
    <w:p w14:paraId="2745971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工作量：机械岩心钻探1600米，其中深度0～200m，岩石级别Ⅶ级，孔斜75°共600米；深度0～300m，岩石级别Ⅶ级，孔斜75°共600米；深度0～400m，岩石级别Ⅶ级，孔斜75°共400米。</w:t>
      </w:r>
    </w:p>
    <w:p w14:paraId="3250DC0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标段三</w:t>
      </w:r>
    </w:p>
    <w:p w14:paraId="1C59E4A6">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服务内容：新疆阿克陶县恰普吐孜-克孜捷克一带金矿普查钻探技术服务</w:t>
      </w:r>
    </w:p>
    <w:p w14:paraId="705A299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工作区</w:t>
      </w:r>
      <w:r>
        <w:rPr>
          <w:rFonts w:hint="eastAsia" w:ascii="仿宋" w:hAnsi="仿宋" w:eastAsia="仿宋" w:cs="仿宋"/>
          <w:color w:val="000000" w:themeColor="text1"/>
          <w:sz w:val="24"/>
          <w:szCs w:val="24"/>
          <w:highlight w:val="none"/>
          <w14:textFill>
            <w14:solidFill>
              <w14:schemeClr w14:val="tx1"/>
            </w14:solidFill>
          </w14:textFill>
        </w:rPr>
        <w:t>面积91.98平方千米</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14:textFill>
            <w14:solidFill>
              <w14:schemeClr w14:val="tx1"/>
            </w14:solidFill>
          </w14:textFill>
        </w:rPr>
        <w:t>行政区划隶属阿克陶县木吉乡管辖，东距木吉乡约70千米。区内个别地段有简易道可供通行</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工作区</w:t>
      </w:r>
      <w:r>
        <w:rPr>
          <w:rFonts w:hint="eastAsia" w:ascii="仿宋" w:hAnsi="仿宋" w:eastAsia="仿宋" w:cs="仿宋"/>
          <w:color w:val="000000" w:themeColor="text1"/>
          <w:sz w:val="24"/>
          <w:szCs w:val="24"/>
          <w:highlight w:val="none"/>
          <w14:textFill>
            <w14:solidFill>
              <w14:schemeClr w14:val="tx1"/>
            </w14:solidFill>
          </w14:textFill>
        </w:rPr>
        <w:t>地处西昆仑山西段腹地，帕米尔高原萨雷阔勒岭一带，北临昆盖山，山脉呈北西西走向，地势较陡峭，切割强烈，属高原山地。区域山势雄伟、峰峦叠嶂，地形切割强烈，海拔一般为4000～5200米，平均海拔在4500米左右，一般相对高差在1000～1200米左右。区内自然条件高寒、缺氧、低气压、干旱等特点。</w:t>
      </w:r>
      <w:r>
        <w:rPr>
          <w:rFonts w:hint="eastAsia" w:ascii="仿宋" w:hAnsi="仿宋" w:eastAsia="仿宋" w:cs="仿宋"/>
          <w:color w:val="000000" w:themeColor="text1"/>
          <w:sz w:val="24"/>
          <w:szCs w:val="24"/>
          <w:highlight w:val="none"/>
          <w:lang w:eastAsia="zh-CN"/>
          <w14:textFill>
            <w14:solidFill>
              <w14:schemeClr w14:val="tx1"/>
            </w14:solidFill>
          </w14:textFill>
        </w:rPr>
        <w:t>工作区</w:t>
      </w:r>
      <w:r>
        <w:rPr>
          <w:rFonts w:hint="eastAsia" w:ascii="仿宋" w:hAnsi="仿宋" w:eastAsia="仿宋" w:cs="仿宋"/>
          <w:color w:val="000000" w:themeColor="text1"/>
          <w:sz w:val="24"/>
          <w:szCs w:val="24"/>
          <w:highlight w:val="none"/>
          <w14:textFill>
            <w14:solidFill>
              <w14:schemeClr w14:val="tx1"/>
            </w14:solidFill>
          </w14:textFill>
        </w:rPr>
        <w:t>内最近的居民点为琼让村，距离40千米。野外生产、生活所需物资均需从县城（乡镇）供给；与外界联络以卫星电话为主。</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区内</w:t>
      </w:r>
      <w:r>
        <w:rPr>
          <w:rFonts w:hint="eastAsia" w:ascii="仿宋" w:hAnsi="仿宋" w:eastAsia="仿宋" w:cs="仿宋"/>
          <w:color w:val="000000" w:themeColor="text1"/>
          <w:sz w:val="24"/>
          <w:szCs w:val="24"/>
          <w:highlight w:val="none"/>
          <w:lang w:val="en-US" w:eastAsia="zh-CN"/>
          <w14:textFill>
            <w14:solidFill>
              <w14:schemeClr w14:val="tx1"/>
            </w14:solidFill>
          </w14:textFill>
        </w:rPr>
        <w:t>代表性岩石为变质砂岩、千枚岩、片岩。</w:t>
      </w:r>
    </w:p>
    <w:p w14:paraId="1596B360">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工作量：机械岩心钻探2300米，其中深度0～200m，岩石级别Ⅶ级，孔斜75°共1300米；深度0～300m，岩石级别Ⅶ级，孔斜75°共1000米。</w:t>
      </w:r>
    </w:p>
    <w:p w14:paraId="310FB41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标段四</w:t>
      </w:r>
    </w:p>
    <w:p w14:paraId="34D7E616">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eastAsia" w:ascii="仿宋" w:hAnsi="仿宋" w:eastAsia="仿宋" w:cs="仿宋"/>
          <w:color w:val="000000" w:themeColor="text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1.服务内容：新疆巴里坤县索尔巴斯陶金矿外围锑金矿调查评价钻探技术服务</w:t>
      </w:r>
    </w:p>
    <w:p w14:paraId="0697A7E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工作区面积82.86平方千米。位于新疆巴里坤县西部索尔巴斯陶一带，东</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距巴里坤县城约80千米，行政区划属新疆巴里坤县管辖。工作区以北3～5千米处有木垒县-巴里坤县的S303省道,距附近最大的居民点沙尔乔克乡仅30千米，交通条件较为便利。</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工作区位于博格达山脉北支巴里坤县二混子山南坡，总体属于中低山丘陵区，海拔高度在2000米左右。地形切割较大，相对高差达100-300米，地形坡度在10-25°之间，塔克尔巴斯陶-索尔巴斯陶金矿一带附近有常年不枯的井泉三处,涌水量较大,水质较好，可供饮用，为生产、生活提供了水资源保障。</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区内代表性岩石为</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火山岩、钙质和矽质胶结的砾石层，碎石层，火山岩多强硅化。</w:t>
      </w:r>
    </w:p>
    <w:p w14:paraId="402062E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工作量：机械岩心钻探850米，其中深度0～200m，岩石级别Ⅶ级，孔斜75°共185米；深度0～300m，岩石级别Ⅶ级，孔斜75°共665米。</w:t>
      </w:r>
    </w:p>
    <w:p w14:paraId="56CE536A">
      <w:pPr>
        <w:keepNext w:val="0"/>
        <w:keepLines w:val="0"/>
        <w:pageBreakBefore w:val="0"/>
        <w:widowControl w:val="0"/>
        <w:numPr>
          <w:ilvl w:val="0"/>
          <w:numId w:val="0"/>
        </w:numPr>
        <w:kinsoku/>
        <w:wordWrap/>
        <w:overflowPunct/>
        <w:topLinePunct w:val="0"/>
        <w:autoSpaceDE/>
        <w:autoSpaceDN/>
        <w:bidi w:val="0"/>
        <w:spacing w:line="360" w:lineRule="auto"/>
        <w:ind w:firstLine="480" w:firstLineChars="200"/>
        <w:textAlignment w:val="auto"/>
        <w:outlineLvl w:val="9"/>
        <w:rPr>
          <w:rFonts w:hint="eastAsia"/>
          <w:color w:val="000000" w:themeColor="text1"/>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2.服务内容：新疆富蕴县也斯克一带铜钼矿调查评价钻探技术服务</w:t>
      </w:r>
    </w:p>
    <w:p w14:paraId="05BCE23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也斯克工作区面积53.25平方千米。喀拉干工作区面积44.60平</w:t>
      </w:r>
      <w:r>
        <w:rPr>
          <w:rFonts w:hint="eastAsia" w:ascii="仿宋" w:hAnsi="仿宋" w:eastAsia="仿宋" w:cs="仿宋"/>
          <w:color w:val="000000" w:themeColor="text1"/>
          <w:sz w:val="24"/>
          <w:szCs w:val="24"/>
          <w:highlight w:val="none"/>
          <w14:textFill>
            <w14:solidFill>
              <w14:schemeClr w14:val="tx1"/>
            </w14:solidFill>
          </w14:textFill>
        </w:rPr>
        <w:t>方千米。</w:t>
      </w:r>
      <w:r>
        <w:rPr>
          <w:rFonts w:hint="eastAsia" w:ascii="仿宋" w:hAnsi="仿宋" w:eastAsia="仿宋" w:cs="仿宋"/>
          <w:color w:val="000000" w:themeColor="text1"/>
          <w:sz w:val="24"/>
          <w:szCs w:val="24"/>
          <w:highlight w:val="none"/>
          <w:lang w:val="en-US" w:eastAsia="zh-CN"/>
          <w14:textFill>
            <w14:solidFill>
              <w14:schemeClr w14:val="tx1"/>
            </w14:solidFill>
          </w14:textFill>
        </w:rPr>
        <w:t>工作区</w:t>
      </w:r>
      <w:r>
        <w:rPr>
          <w:rFonts w:hint="eastAsia" w:ascii="仿宋" w:hAnsi="仿宋" w:eastAsia="仿宋" w:cs="仿宋"/>
          <w:color w:val="000000" w:themeColor="text1"/>
          <w:sz w:val="24"/>
          <w:szCs w:val="24"/>
          <w:highlight w:val="none"/>
          <w14:textFill>
            <w14:solidFill>
              <w14:schemeClr w14:val="tx1"/>
            </w14:solidFill>
          </w14:textFill>
        </w:rPr>
        <w:t>位于准噶尔盆地东北缘富蕴县也斯克一带，富蕴县城正南约130千米，西北距恰库尔图镇和G216国道约50千米，北距克孜勒希力克乡政府约15千米，东距青河县萨尔托海乡约25千米，G216国道从恰库尔图镇通过，区内交通比较方便，均有简易路通行</w:t>
      </w:r>
      <w:r>
        <w:rPr>
          <w:rFonts w:hint="eastAsia" w:ascii="仿宋" w:hAnsi="仿宋" w:eastAsia="仿宋" w:cs="仿宋"/>
          <w:color w:val="000000" w:themeColor="text1"/>
          <w:sz w:val="24"/>
          <w:szCs w:val="24"/>
          <w:highlight w:val="none"/>
          <w:lang w:eastAsia="zh-CN"/>
          <w14:textFill>
            <w14:solidFill>
              <w14:schemeClr w14:val="tx1"/>
            </w14:solidFill>
          </w14:textFill>
        </w:rPr>
        <w:t>。</w:t>
      </w:r>
      <w:r>
        <w:rPr>
          <w:rFonts w:hint="eastAsia" w:ascii="仿宋" w:hAnsi="仿宋" w:eastAsia="仿宋" w:cs="仿宋"/>
          <w:color w:val="000000" w:themeColor="text1"/>
          <w:sz w:val="24"/>
          <w:szCs w:val="24"/>
          <w:highlight w:val="none"/>
          <w:lang w:val="en-US" w:eastAsia="zh-CN"/>
          <w14:textFill>
            <w14:solidFill>
              <w14:schemeClr w14:val="tx1"/>
            </w14:solidFill>
          </w14:textFill>
        </w:rPr>
        <w:t>工作区</w:t>
      </w:r>
      <w:r>
        <w:rPr>
          <w:rFonts w:hint="eastAsia" w:ascii="仿宋" w:hAnsi="仿宋" w:eastAsia="仿宋" w:cs="仿宋"/>
          <w:color w:val="000000" w:themeColor="text1"/>
          <w:sz w:val="24"/>
          <w:szCs w:val="24"/>
          <w:highlight w:val="none"/>
          <w14:textFill>
            <w14:solidFill>
              <w14:schemeClr w14:val="tx1"/>
            </w14:solidFill>
          </w14:textFill>
        </w:rPr>
        <w:t>地处准噶尔盆地东北缘，总体属中低山-丘陵地貌，区内一般海拔高程在900～1175米；地势总体呈北东高、南西低的斜坡地形。属典型</w:t>
      </w:r>
      <w:r>
        <w:rPr>
          <w:rFonts w:hint="eastAsia" w:ascii="仿宋" w:hAnsi="仿宋" w:eastAsia="仿宋" w:cs="仿宋"/>
          <w:color w:val="000000" w:themeColor="text1"/>
          <w:sz w:val="24"/>
          <w:szCs w:val="24"/>
          <w:highlight w:val="none"/>
          <w:lang w:val="en-US" w:eastAsia="zh-CN"/>
          <w14:textFill>
            <w14:solidFill>
              <w14:schemeClr w14:val="tx1"/>
            </w14:solidFill>
          </w14:textFill>
        </w:rPr>
        <w:t>大陆性寒温带干旱气候；气候以干燥多风、昼夜温差大、日照充沛为主要特征。</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区内代表性岩石为</w:t>
      </w:r>
      <w:r>
        <w:rPr>
          <w:rFonts w:hint="eastAsia" w:ascii="仿宋" w:hAnsi="仿宋" w:eastAsia="仿宋" w:cs="仿宋"/>
          <w:color w:val="000000" w:themeColor="text1"/>
          <w:sz w:val="24"/>
          <w:szCs w:val="24"/>
          <w:highlight w:val="none"/>
          <w:lang w:val="en-US" w:eastAsia="zh-CN"/>
          <w14:textFill>
            <w14:solidFill>
              <w14:schemeClr w14:val="tx1"/>
            </w14:solidFill>
          </w14:textFill>
        </w:rPr>
        <w:t>安山岩</w:t>
      </w:r>
      <w:r>
        <w:rPr>
          <w:rFonts w:hint="eastAsia" w:ascii="仿宋" w:hAnsi="仿宋" w:eastAsia="仿宋" w:cs="仿宋"/>
          <w:color w:val="000000" w:themeColor="text1"/>
          <w:sz w:val="24"/>
          <w:szCs w:val="24"/>
          <w:highlight w:val="none"/>
          <w14:textFill>
            <w14:solidFill>
              <w14:schemeClr w14:val="tx1"/>
            </w14:solidFill>
          </w14:textFill>
        </w:rPr>
        <w:t>、</w:t>
      </w:r>
      <w:r>
        <w:rPr>
          <w:rFonts w:hint="eastAsia" w:ascii="仿宋" w:hAnsi="仿宋" w:eastAsia="仿宋" w:cs="仿宋"/>
          <w:color w:val="000000" w:themeColor="text1"/>
          <w:sz w:val="24"/>
          <w:szCs w:val="24"/>
          <w:highlight w:val="none"/>
          <w:lang w:val="zh-CN"/>
          <w14:textFill>
            <w14:solidFill>
              <w14:schemeClr w14:val="tx1"/>
            </w14:solidFill>
          </w14:textFill>
        </w:rPr>
        <w:t>石英闪长岩、花岗岩。</w:t>
      </w:r>
    </w:p>
    <w:p w14:paraId="2E9877A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工作量：机械岩心钻探700米，其中深度0～200m，岩石级别Ⅷ级，孔斜80°。</w:t>
      </w:r>
    </w:p>
    <w:p w14:paraId="0D5CE38F">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标段五</w:t>
      </w:r>
    </w:p>
    <w:p w14:paraId="529B46F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1.服务内容：</w:t>
      </w:r>
      <w:r>
        <w:rPr>
          <w:rFonts w:hint="eastAsia" w:ascii="仿宋" w:hAnsi="仿宋" w:eastAsia="仿宋" w:cs="仿宋"/>
          <w:color w:val="000000" w:themeColor="text1"/>
          <w:kern w:val="0"/>
          <w:sz w:val="24"/>
          <w:szCs w:val="24"/>
          <w:highlight w:val="none"/>
          <w14:textFill>
            <w14:solidFill>
              <w14:schemeClr w14:val="tx1"/>
            </w14:solidFill>
          </w14:textFill>
        </w:rPr>
        <w:t>新疆拜城县乔拉克-科克亚一带锆石砂矿调查评价</w:t>
      </w:r>
      <w:r>
        <w:rPr>
          <w:rFonts w:hint="eastAsia" w:ascii="仿宋" w:hAnsi="仿宋" w:eastAsia="仿宋" w:cs="仿宋"/>
          <w:color w:val="000000" w:themeColor="text1"/>
          <w:kern w:val="0"/>
          <w:sz w:val="24"/>
          <w:szCs w:val="24"/>
          <w:highlight w:val="none"/>
          <w:lang w:eastAsia="zh-CN"/>
          <w14:textFill>
            <w14:solidFill>
              <w14:schemeClr w14:val="tx1"/>
            </w14:solidFill>
          </w14:textFill>
        </w:rPr>
        <w:t>钻探技术服务</w:t>
      </w:r>
    </w:p>
    <w:p w14:paraId="1E98387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工作区地处新疆塔里木盆地北缘天山山脉西段哈尔克山南坡，行</w:t>
      </w:r>
      <w:r>
        <w:rPr>
          <w:rFonts w:hint="eastAsia" w:ascii="仿宋" w:hAnsi="仿宋" w:eastAsia="仿宋" w:cs="仿宋"/>
          <w:bCs/>
          <w:snapToGrid w:val="0"/>
          <w:color w:val="000000" w:themeColor="text1"/>
          <w:sz w:val="24"/>
          <w:szCs w:val="24"/>
          <w:highlight w:val="none"/>
          <w14:textFill>
            <w14:solidFill>
              <w14:schemeClr w14:val="tx1"/>
            </w14:solidFill>
          </w14:textFill>
        </w:rPr>
        <w:t>政</w:t>
      </w:r>
      <w:r>
        <w:rPr>
          <w:rFonts w:hint="eastAsia" w:ascii="仿宋" w:hAnsi="仿宋" w:eastAsia="仿宋" w:cs="仿宋"/>
          <w:color w:val="000000" w:themeColor="text1"/>
          <w:sz w:val="24"/>
          <w:szCs w:val="24"/>
          <w:highlight w:val="none"/>
          <w14:textFill>
            <w14:solidFill>
              <w14:schemeClr w14:val="tx1"/>
            </w14:solidFill>
          </w14:textFill>
        </w:rPr>
        <w:t>区划隶属新疆阿克苏地区拜城县，南距拜城县城直线约50千米，由县城至拜城公安煤矿有30千米公路相通，公安煤矿至工作区有便道或简易道路可通行汽车，交通较为便利。工作区位于新疆塔里木盆地北缘天山山脉西段哈尔克山南坡，总体地势北高南低，属低中山轻微切割地貌，海拔1850～2500米，相对高差50～300米。除煤矿及乡村点外，区内无移动通信网络覆盖，所需生产生活物资供应主要由</w:t>
      </w: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拜城县供给。</w:t>
      </w:r>
    </w:p>
    <w:p w14:paraId="21D2F7BB">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工作量：砂钻1000米，其中深度0～20m共300米；深度＞20米共700米。</w:t>
      </w:r>
    </w:p>
    <w:p w14:paraId="2EA4182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标段六</w:t>
      </w:r>
    </w:p>
    <w:p w14:paraId="558CA00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1.服务内容：新疆吐鲁番市二塘沟一带1∶5万矿产地质调查钻探技术服务</w:t>
      </w:r>
    </w:p>
    <w:p w14:paraId="2E23E8A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工作区位于新疆维吾尔自治区吐鲁番市东北约150千米，区内整体交通条件较差，南部有吐鲁番市至煤窑沟或由鄯善县至柯克亚煤矿的简易公路可到达，公路里程40～50千米；北部仅靠牧民进出的山间牧道可通行，部分因常年无汽车通行，许多路段已见不到路面痕迹且地形切割较大。工作区内位于天山山脉中段南坡，吐哈盆地北缘山前地带。地势北高南低，海拔一般为1000～3000米，最高3818.8米，相对高差100～1500米，地形切割强烈，大部分地段相对高差800～1200米，属中高山区。工作区内属典型大陆性气候，冬季寒冷少雪，夏季干旱少雨，昼夜温差较大。北部山区气候较湿润，7～8月份降雨较多，但雨量不大。工作区内多民族聚集；区内工农业基本属空白，通讯联络需无线电台或卫星电话。</w:t>
      </w:r>
    </w:p>
    <w:p w14:paraId="70A8102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工作量：岩粉钻3个800米。</w:t>
      </w:r>
    </w:p>
    <w:p w14:paraId="1F57D3D5">
      <w:pPr>
        <w:keepNext w:val="0"/>
        <w:keepLines w:val="0"/>
        <w:pageBreakBefore w:val="0"/>
        <w:widowControl w:val="0"/>
        <w:kinsoku/>
        <w:wordWrap/>
        <w:overflowPunct/>
        <w:topLinePunct w:val="0"/>
        <w:autoSpaceDE/>
        <w:autoSpaceDN/>
        <w:bidi w:val="0"/>
        <w:spacing w:line="360" w:lineRule="auto"/>
        <w:ind w:firstLine="482" w:firstLineChars="200"/>
        <w:textAlignment w:val="auto"/>
        <w:outlineLvl w:val="9"/>
        <w:rPr>
          <w:rFonts w:hint="default"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bCs/>
          <w:color w:val="000000" w:themeColor="text1"/>
          <w:kern w:val="2"/>
          <w:sz w:val="24"/>
          <w:szCs w:val="24"/>
          <w:highlight w:val="none"/>
          <w:lang w:val="en-US" w:eastAsia="zh-CN" w:bidi="ar-SA"/>
          <w14:textFill>
            <w14:solidFill>
              <w14:schemeClr w14:val="tx1"/>
            </w14:solidFill>
          </w14:textFill>
        </w:rPr>
        <w:t>标段七</w:t>
      </w:r>
    </w:p>
    <w:p w14:paraId="2DFF80EA">
      <w:pPr>
        <w:keepNext w:val="0"/>
        <w:keepLines w:val="0"/>
        <w:pageBreakBefore w:val="0"/>
        <w:widowControl w:val="0"/>
        <w:kinsoku/>
        <w:wordWrap/>
        <w:overflowPunct/>
        <w:topLinePunct w:val="0"/>
        <w:autoSpaceDE/>
        <w:autoSpaceDN/>
        <w:bidi w:val="0"/>
        <w:spacing w:line="360" w:lineRule="auto"/>
        <w:ind w:firstLine="480" w:firstLineChars="200"/>
        <w:textAlignment w:val="auto"/>
        <w:outlineLvl w:val="9"/>
        <w:rPr>
          <w:rFonts w:hint="default"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1.服务内容：新疆裕民苏尤河-玉铁热克一带1：2.5万地质调查钻探技术服务</w:t>
      </w:r>
    </w:p>
    <w:p w14:paraId="391DA6B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工作区位于巴尔鲁克山西段，行政区隶属塔城地区裕民县管辖。勘查区地形复杂，总体地势东高西低，海拔高度800-2800m，年平均气温6.7℃，年平均降雨量280毫米，野生动物有黄羊、狗熊、野猪等。裕民县经济以农业、畜牧业为主，特产农作物有红瓜、打瓜、油葵等。勘查区距托里县90千米，国道G219可到达工作区，工作区内沿河谷地多有简易道路可通行越野车，交通较为方便。</w:t>
      </w:r>
    </w:p>
    <w:p w14:paraId="245F81FD">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工作量：岩粉钻3个600米，孔斜85°。</w:t>
      </w:r>
    </w:p>
    <w:p w14:paraId="18F1B4E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000000" w:themeColor="text1"/>
          <w:sz w:val="24"/>
          <w:szCs w:val="24"/>
          <w:highlight w:val="none"/>
          <w14:textFill>
            <w14:solidFill>
              <w14:schemeClr w14:val="tx1"/>
            </w14:solidFill>
          </w14:textFill>
        </w:rPr>
      </w:pPr>
    </w:p>
    <w:p w14:paraId="593CD154">
      <w:pPr>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14:paraId="4D9BB22F">
      <w:pPr>
        <w:spacing w:line="440" w:lineRule="exact"/>
        <w:jc w:val="center"/>
        <w:outlineLvl w:val="0"/>
        <w:rPr>
          <w:rFonts w:hint="eastAsia" w:ascii="仿宋" w:hAnsi="仿宋" w:eastAsia="仿宋" w:cs="仿宋"/>
          <w:b/>
          <w:color w:val="000000" w:themeColor="text1"/>
          <w:sz w:val="24"/>
          <w:szCs w:val="24"/>
          <w:highlight w:val="none"/>
          <w14:textFill>
            <w14:solidFill>
              <w14:schemeClr w14:val="tx1"/>
            </w14:solidFill>
          </w14:textFill>
        </w:rPr>
      </w:pPr>
      <w:bookmarkStart w:id="315" w:name="_Toc1807"/>
      <w:r>
        <w:rPr>
          <w:rFonts w:hint="eastAsia" w:ascii="仿宋" w:hAnsi="仿宋" w:eastAsia="仿宋" w:cs="仿宋"/>
          <w:b/>
          <w:color w:val="000000" w:themeColor="text1"/>
          <w:sz w:val="24"/>
          <w:szCs w:val="24"/>
          <w:highlight w:val="none"/>
          <w14:textFill>
            <w14:solidFill>
              <w14:schemeClr w14:val="tx1"/>
            </w14:solidFill>
          </w14:textFill>
        </w:rPr>
        <w:t>第五章 投标文件格式</w:t>
      </w:r>
      <w:bookmarkEnd w:id="314"/>
      <w:bookmarkEnd w:id="315"/>
    </w:p>
    <w:p w14:paraId="533C9DBC">
      <w:pPr>
        <w:rPr>
          <w:rFonts w:hint="eastAsia" w:ascii="仿宋" w:hAnsi="仿宋" w:eastAsia="仿宋" w:cs="仿宋"/>
          <w:b/>
          <w:color w:val="000000" w:themeColor="text1"/>
          <w:sz w:val="24"/>
          <w:szCs w:val="24"/>
          <w:highlight w:val="none"/>
          <w14:textFill>
            <w14:solidFill>
              <w14:schemeClr w14:val="tx1"/>
            </w14:solidFill>
          </w14:textFill>
        </w:rPr>
      </w:pPr>
    </w:p>
    <w:p w14:paraId="5EB6B1CB">
      <w:pPr>
        <w:rPr>
          <w:rFonts w:hint="eastAsia" w:ascii="仿宋" w:hAnsi="仿宋" w:eastAsia="仿宋" w:cs="仿宋"/>
          <w:b/>
          <w:color w:val="000000" w:themeColor="text1"/>
          <w:sz w:val="24"/>
          <w:szCs w:val="24"/>
          <w:highlight w:val="none"/>
          <w14:textFill>
            <w14:solidFill>
              <w14:schemeClr w14:val="tx1"/>
            </w14:solidFill>
          </w14:textFill>
        </w:rPr>
      </w:pPr>
    </w:p>
    <w:p w14:paraId="73DD11A3">
      <w:pPr>
        <w:rPr>
          <w:rFonts w:hint="eastAsia" w:ascii="仿宋" w:hAnsi="仿宋" w:eastAsia="仿宋" w:cs="仿宋"/>
          <w:color w:val="000000" w:themeColor="text1"/>
          <w:sz w:val="24"/>
          <w:szCs w:val="24"/>
          <w:highlight w:val="none"/>
          <w:u w:val="single"/>
          <w14:textFill>
            <w14:solidFill>
              <w14:schemeClr w14:val="tx1"/>
            </w14:solidFill>
          </w14:textFill>
        </w:rPr>
      </w:pPr>
      <w:r>
        <w:rPr>
          <w:rFonts w:hint="eastAsia" w:ascii="仿宋" w:hAnsi="仿宋" w:eastAsia="仿宋" w:cs="仿宋"/>
          <w:color w:val="000000" w:themeColor="text1"/>
          <w:sz w:val="24"/>
          <w:szCs w:val="24"/>
          <w:highlight w:val="none"/>
          <w:u w:val="single"/>
          <w14:textFill>
            <w14:solidFill>
              <w14:schemeClr w14:val="tx1"/>
            </w14:solidFill>
          </w14:textFill>
        </w:rPr>
        <w:t>投标文件封面示例</w:t>
      </w:r>
    </w:p>
    <w:p w14:paraId="31985BD1">
      <w:pPr>
        <w:spacing w:line="480" w:lineRule="auto"/>
        <w:jc w:val="center"/>
        <w:rPr>
          <w:rFonts w:hint="eastAsia" w:ascii="仿宋" w:hAnsi="仿宋" w:eastAsia="仿宋" w:cs="仿宋"/>
          <w:b/>
          <w:color w:val="000000" w:themeColor="text1"/>
          <w:sz w:val="24"/>
          <w:szCs w:val="24"/>
          <w:highlight w:val="none"/>
          <w:bdr w:val="single" w:color="auto" w:sz="4" w:space="0"/>
          <w14:textFill>
            <w14:solidFill>
              <w14:schemeClr w14:val="tx1"/>
            </w14:solidFill>
          </w14:textFill>
        </w:rPr>
      </w:pPr>
    </w:p>
    <w:p w14:paraId="0A717214">
      <w:pPr>
        <w:spacing w:line="480" w:lineRule="auto"/>
        <w:jc w:val="center"/>
        <w:rPr>
          <w:rFonts w:hint="eastAsia" w:ascii="仿宋" w:hAnsi="仿宋" w:eastAsia="仿宋" w:cs="仿宋"/>
          <w:b/>
          <w:color w:val="000000" w:themeColor="text1"/>
          <w:sz w:val="24"/>
          <w:szCs w:val="24"/>
          <w:highlight w:val="none"/>
          <w:bdr w:val="single" w:color="auto" w:sz="4" w:space="0"/>
          <w14:textFill>
            <w14:solidFill>
              <w14:schemeClr w14:val="tx1"/>
            </w14:solidFill>
          </w14:textFill>
        </w:rPr>
      </w:pPr>
    </w:p>
    <w:p w14:paraId="5A6D865F">
      <w:pPr>
        <w:spacing w:line="480" w:lineRule="auto"/>
        <w:jc w:val="center"/>
        <w:rPr>
          <w:rFonts w:hint="eastAsia" w:ascii="仿宋" w:hAnsi="仿宋" w:eastAsia="仿宋" w:cs="仿宋"/>
          <w:b/>
          <w:bCs/>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4"/>
          <w:szCs w:val="24"/>
          <w:highlight w:val="none"/>
          <w:u w:val="single"/>
          <w14:textFill>
            <w14:solidFill>
              <w14:schemeClr w14:val="tx1"/>
            </w14:solidFill>
          </w14:textFill>
        </w:rPr>
        <w:t>（项目名称）</w:t>
      </w:r>
    </w:p>
    <w:p w14:paraId="3ECF9EAB">
      <w:pPr>
        <w:spacing w:line="480" w:lineRule="auto"/>
        <w:jc w:val="center"/>
        <w:rPr>
          <w:rFonts w:hint="eastAsia" w:ascii="仿宋" w:hAnsi="仿宋" w:eastAsia="仿宋" w:cs="仿宋"/>
          <w:b/>
          <w:bCs/>
          <w:color w:val="000000" w:themeColor="text1"/>
          <w:sz w:val="24"/>
          <w:szCs w:val="24"/>
          <w:highlight w:val="none"/>
          <w:u w:val="single"/>
          <w14:textFill>
            <w14:solidFill>
              <w14:schemeClr w14:val="tx1"/>
            </w14:solidFill>
          </w14:textFill>
        </w:rPr>
      </w:pPr>
      <w:r>
        <w:rPr>
          <w:rFonts w:hint="eastAsia" w:ascii="仿宋" w:hAnsi="仿宋" w:eastAsia="仿宋" w:cs="仿宋"/>
          <w:b/>
          <w:bCs/>
          <w:color w:val="000000" w:themeColor="text1"/>
          <w:sz w:val="24"/>
          <w:szCs w:val="24"/>
          <w:highlight w:val="none"/>
          <w:u w:val="single"/>
          <w14:textFill>
            <w14:solidFill>
              <w14:schemeClr w14:val="tx1"/>
            </w14:solidFill>
          </w14:textFill>
        </w:rPr>
        <w:t>（项目编号）</w:t>
      </w:r>
    </w:p>
    <w:p w14:paraId="7B29DEB4">
      <w:pPr>
        <w:pStyle w:val="14"/>
        <w:jc w:val="center"/>
        <w:rPr>
          <w:rFonts w:hint="eastAsia"/>
          <w:color w:val="000000" w:themeColor="text1"/>
          <w:highlight w:val="none"/>
          <w14:textFill>
            <w14:solidFill>
              <w14:schemeClr w14:val="tx1"/>
            </w14:solidFill>
          </w14:textFill>
        </w:rPr>
      </w:pP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w:t>
      </w:r>
      <w:r>
        <w:rPr>
          <w:rFonts w:hint="eastAsia" w:ascii="仿宋" w:hAnsi="仿宋" w:eastAsia="仿宋" w:cs="仿宋"/>
          <w:b/>
          <w:bCs/>
          <w:color w:val="000000" w:themeColor="text1"/>
          <w:sz w:val="24"/>
          <w:szCs w:val="24"/>
          <w:highlight w:val="none"/>
          <w:u w:val="single"/>
          <w:lang w:val="en-US" w:eastAsia="zh-CN"/>
          <w14:textFill>
            <w14:solidFill>
              <w14:schemeClr w14:val="tx1"/>
            </w14:solidFill>
          </w14:textFill>
        </w:rPr>
        <w:t>标项名称</w:t>
      </w:r>
      <w:r>
        <w:rPr>
          <w:rFonts w:hint="eastAsia" w:ascii="仿宋" w:hAnsi="仿宋" w:eastAsia="仿宋" w:cs="仿宋"/>
          <w:b/>
          <w:bCs/>
          <w:color w:val="000000" w:themeColor="text1"/>
          <w:sz w:val="24"/>
          <w:szCs w:val="24"/>
          <w:highlight w:val="none"/>
          <w:u w:val="single"/>
          <w:lang w:eastAsia="zh-CN"/>
          <w14:textFill>
            <w14:solidFill>
              <w14:schemeClr w14:val="tx1"/>
            </w14:solidFill>
          </w14:textFill>
        </w:rPr>
        <w:t>）</w:t>
      </w:r>
    </w:p>
    <w:p w14:paraId="5C076A1C">
      <w:pPr>
        <w:spacing w:line="30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p>
    <w:p w14:paraId="4BF3801A">
      <w:pPr>
        <w:spacing w:line="30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p>
    <w:p w14:paraId="60FB9DFD">
      <w:pPr>
        <w:spacing w:line="300" w:lineRule="exact"/>
        <w:jc w:val="center"/>
        <w:rPr>
          <w:rFonts w:hint="eastAsia" w:ascii="仿宋" w:hAnsi="仿宋" w:eastAsia="仿宋" w:cs="仿宋"/>
          <w:b/>
          <w:bCs/>
          <w:color w:val="000000" w:themeColor="text1"/>
          <w:sz w:val="24"/>
          <w:szCs w:val="24"/>
          <w:highlight w:val="none"/>
          <w14:textFill>
            <w14:solidFill>
              <w14:schemeClr w14:val="tx1"/>
            </w14:solidFill>
          </w14:textFill>
        </w:rPr>
      </w:pPr>
      <w:r>
        <w:rPr>
          <w:rFonts w:hint="eastAsia" w:ascii="仿宋" w:hAnsi="仿宋" w:eastAsia="仿宋" w:cs="仿宋"/>
          <w:b/>
          <w:bCs/>
          <w:color w:val="000000" w:themeColor="text1"/>
          <w:sz w:val="24"/>
          <w:szCs w:val="24"/>
          <w:highlight w:val="none"/>
          <w14:textFill>
            <w14:solidFill>
              <w14:schemeClr w14:val="tx1"/>
            </w14:solidFill>
          </w14:textFill>
        </w:rPr>
        <w:t>投标文件</w:t>
      </w:r>
    </w:p>
    <w:p w14:paraId="35BA56F5">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p>
    <w:p w14:paraId="2B5542DF">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投标人：（盖章）</w:t>
      </w:r>
    </w:p>
    <w:p w14:paraId="5283858D">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法定代表人：（盖章）</w:t>
      </w:r>
    </w:p>
    <w:p w14:paraId="6B56C806">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单位地址：</w:t>
      </w:r>
    </w:p>
    <w:p w14:paraId="14D3D164">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邮政编码：</w:t>
      </w:r>
    </w:p>
    <w:p w14:paraId="3CDDF5D1">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联系人：</w:t>
      </w:r>
    </w:p>
    <w:p w14:paraId="264C3C03">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联系电话：</w:t>
      </w:r>
    </w:p>
    <w:p w14:paraId="0F4DEC96">
      <w:pPr>
        <w:spacing w:line="720" w:lineRule="auto"/>
        <w:rPr>
          <w:rFonts w:hint="eastAsia" w:ascii="仿宋" w:hAnsi="仿宋" w:eastAsia="仿宋" w:cs="仿宋"/>
          <w:color w:val="000000" w:themeColor="text1"/>
          <w:sz w:val="24"/>
          <w:szCs w:val="24"/>
          <w:highlight w:val="none"/>
          <w14:textFill>
            <w14:solidFill>
              <w14:schemeClr w14:val="tx1"/>
            </w14:solidFill>
          </w14:textFill>
        </w:rPr>
      </w:pPr>
    </w:p>
    <w:p w14:paraId="07859F30">
      <w:pPr>
        <w:spacing w:line="720" w:lineRule="auto"/>
        <w:ind w:firstLine="2" w:firstLineChars="1"/>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年月日</w:t>
      </w:r>
    </w:p>
    <w:p w14:paraId="1D7C55D3">
      <w:pPr>
        <w:tabs>
          <w:tab w:val="center" w:pos="4832"/>
          <w:tab w:val="left" w:pos="7140"/>
        </w:tabs>
        <w:jc w:val="center"/>
        <w:outlineLvl w:val="1"/>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bookmarkStart w:id="316" w:name="_Toc3990"/>
      <w:bookmarkStart w:id="317" w:name="_Toc531016894"/>
      <w:r>
        <w:rPr>
          <w:rFonts w:hint="eastAsia" w:ascii="仿宋" w:hAnsi="仿宋" w:eastAsia="仿宋" w:cs="仿宋"/>
          <w:b/>
          <w:color w:val="000000" w:themeColor="text1"/>
          <w:sz w:val="24"/>
          <w:szCs w:val="24"/>
          <w:highlight w:val="none"/>
          <w14:textFill>
            <w14:solidFill>
              <w14:schemeClr w14:val="tx1"/>
            </w14:solidFill>
          </w14:textFill>
        </w:rPr>
        <w:t>目录</w:t>
      </w:r>
      <w:bookmarkEnd w:id="316"/>
      <w:bookmarkEnd w:id="317"/>
    </w:p>
    <w:p w14:paraId="0A69CF2E">
      <w:pPr>
        <w:spacing w:line="360" w:lineRule="auto"/>
        <w:rPr>
          <w:rFonts w:hint="eastAsia" w:ascii="仿宋" w:hAnsi="仿宋" w:eastAsia="仿宋" w:cs="仿宋"/>
          <w:bCs/>
          <w:color w:val="000000" w:themeColor="text1"/>
          <w:sz w:val="24"/>
          <w:szCs w:val="24"/>
          <w:highlight w:val="none"/>
          <w:shd w:val="clear" w:color="auto" w:fill="CCE8CF" w:themeFill="background1"/>
          <w14:textFill>
            <w14:solidFill>
              <w14:schemeClr w14:val="tx1"/>
            </w14:solidFill>
          </w14:textFill>
        </w:rPr>
      </w:pPr>
    </w:p>
    <w:p w14:paraId="68853A58">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一、投标函</w:t>
      </w:r>
    </w:p>
    <w:p w14:paraId="29FC6A50">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二、开标一览表</w:t>
      </w:r>
    </w:p>
    <w:p w14:paraId="46874E0C">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三、投标价格明细表</w:t>
      </w:r>
    </w:p>
    <w:p w14:paraId="1F150F5A">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四、商务条款偏离表</w:t>
      </w:r>
    </w:p>
    <w:p w14:paraId="35080DFA">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五、技术条款偏离表</w:t>
      </w:r>
    </w:p>
    <w:p w14:paraId="0C165D56">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六、法定代表人身份证明书</w:t>
      </w:r>
    </w:p>
    <w:p w14:paraId="671AB7D0">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七、法定代表人授权委托书</w:t>
      </w:r>
    </w:p>
    <w:p w14:paraId="71448FEC">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八、投标人基本情况</w:t>
      </w:r>
    </w:p>
    <w:p w14:paraId="62DE8B02">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8.1、法人或者其他组织的营业执照等证明文件，自然人的身份证明</w:t>
      </w:r>
    </w:p>
    <w:p w14:paraId="2338C8EF">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8.2、财务状况报告，依法缴纳税收和社会保障资金的相关材料</w:t>
      </w:r>
    </w:p>
    <w:p w14:paraId="12A32F1D">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8.3、具备履行合同所必需的设备和专业技术能力的证明材料</w:t>
      </w:r>
    </w:p>
    <w:p w14:paraId="67B3E74B">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8.4、参加政府采购活动前3年内在经营活动中没有重大违法记录的书面声明</w:t>
      </w:r>
    </w:p>
    <w:p w14:paraId="36D81A5A">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8.5、具备法律、行政法规规定的其他条件的证明材料</w:t>
      </w:r>
    </w:p>
    <w:p w14:paraId="281D5070">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九、投标人近三年类似项目业绩表</w:t>
      </w:r>
    </w:p>
    <w:p w14:paraId="68F4FA4A">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十、项目负责人简历表</w:t>
      </w:r>
    </w:p>
    <w:p w14:paraId="40E11A5A">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十一、拟派本项目服务人员情况表</w:t>
      </w:r>
    </w:p>
    <w:p w14:paraId="7AE6E989">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十二、服务方案</w:t>
      </w:r>
    </w:p>
    <w:p w14:paraId="192F4A0F">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十三、其他需要提交的资料</w:t>
      </w:r>
    </w:p>
    <w:p w14:paraId="057C09A6">
      <w:pPr>
        <w:spacing w:line="360" w:lineRule="auto"/>
        <w:ind w:firstLine="480" w:firstLineChars="200"/>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注：为了便于查找，请按上述顺序编制投标文件内容，并在目录中标明每项内容的起始页码。</w:t>
      </w:r>
    </w:p>
    <w:p w14:paraId="41ADDBF9">
      <w:pPr>
        <w:tabs>
          <w:tab w:val="center" w:pos="4832"/>
          <w:tab w:val="left" w:pos="7140"/>
        </w:tabs>
        <w:spacing w:line="360" w:lineRule="auto"/>
        <w:jc w:val="center"/>
        <w:outlineLvl w:val="1"/>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bookmarkStart w:id="318" w:name="_Toc507586166"/>
      <w:bookmarkStart w:id="319" w:name="_Toc38446470"/>
      <w:bookmarkStart w:id="320" w:name="_Toc18537"/>
      <w:bookmarkStart w:id="321" w:name="_Toc11555"/>
      <w:bookmarkStart w:id="322" w:name="_Toc533503181"/>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一、投标函</w:t>
      </w:r>
      <w:bookmarkEnd w:id="318"/>
      <w:bookmarkEnd w:id="319"/>
      <w:bookmarkEnd w:id="320"/>
      <w:bookmarkEnd w:id="321"/>
      <w:bookmarkEnd w:id="322"/>
    </w:p>
    <w:p w14:paraId="18CD0FA5">
      <w:pPr>
        <w:widowControl/>
        <w:shd w:val="clear" w:color="auto" w:fill="FFFFFF"/>
        <w:snapToGrid w:val="0"/>
        <w:spacing w:line="336"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29372AC9">
      <w:pPr>
        <w:widowControl/>
        <w:shd w:val="clear" w:color="auto" w:fill="FFFFFF"/>
        <w:snapToGrid w:val="0"/>
        <w:spacing w:line="336"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致：</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（采购人名称）</w:t>
      </w:r>
    </w:p>
    <w:p w14:paraId="25EAC3DA">
      <w:pPr>
        <w:widowControl/>
        <w:shd w:val="clear" w:color="auto" w:fill="FFFFFF"/>
        <w:snapToGrid w:val="0"/>
        <w:spacing w:line="336" w:lineRule="auto"/>
        <w:ind w:firstLine="42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根据已收到的</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项目的</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招标文件</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，遵照《中华人民共和国政府采购法》等有关法律法规的规定，经考察现场和充分研究贵方的</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招标文件</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的全部内容后，我方郑重承诺如下：</w:t>
      </w:r>
    </w:p>
    <w:p w14:paraId="59CD34C3">
      <w:pPr>
        <w:widowControl/>
        <w:shd w:val="clear" w:color="auto" w:fill="FFFFFF"/>
        <w:snapToGrid w:val="0"/>
        <w:spacing w:line="336" w:lineRule="auto"/>
        <w:ind w:firstLine="42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lang w:val="en-US" w:eastAsia="zh-CN"/>
          <w14:textFill>
            <w14:solidFill>
              <w14:schemeClr w14:val="tx1"/>
            </w14:solidFill>
          </w14:textFill>
        </w:rPr>
        <w:t>1</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.如果我方中标，我方将在</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招标文件</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规定的时间内签订合同。如果我方违约，除没收投标保证金外，贵方有权终止我方中标并选择其它成交投标人。</w:t>
      </w:r>
    </w:p>
    <w:p w14:paraId="15CE26A3">
      <w:pPr>
        <w:widowControl/>
        <w:shd w:val="clear" w:color="auto" w:fill="FFFFFF"/>
        <w:snapToGrid w:val="0"/>
        <w:spacing w:line="336" w:lineRule="auto"/>
        <w:ind w:firstLine="42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lang w:val="en-US" w:eastAsia="zh-CN"/>
          <w14:textFill>
            <w14:solidFill>
              <w14:schemeClr w14:val="tx1"/>
            </w14:solidFill>
          </w14:textFill>
        </w:rPr>
        <w:t>2</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.本</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投标文件</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在</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招标文件</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规定的投标有效期内对我方具有约束力，如果我方在投标有效期内撤销投标，其投标保证金将被贵方没收。</w:t>
      </w:r>
    </w:p>
    <w:p w14:paraId="0578BB20">
      <w:pPr>
        <w:widowControl/>
        <w:shd w:val="clear" w:color="auto" w:fill="FFFFFF"/>
        <w:snapToGrid w:val="0"/>
        <w:spacing w:line="336" w:lineRule="auto"/>
        <w:ind w:firstLine="42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lang w:val="en-US" w:eastAsia="zh-CN"/>
          <w14:textFill>
            <w14:solidFill>
              <w14:schemeClr w14:val="tx1"/>
            </w14:solidFill>
          </w14:textFill>
        </w:rPr>
        <w:t>3</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.我方已详细阅读</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招标文件</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全部内容且完全理解，同意放弃对这方面有不明及误解的权力。若有违反，同意被废除投标资格并接受处罚。</w:t>
      </w:r>
    </w:p>
    <w:p w14:paraId="2B7E69B0">
      <w:pPr>
        <w:widowControl/>
        <w:shd w:val="clear" w:color="auto" w:fill="FFFFFF"/>
        <w:snapToGrid w:val="0"/>
        <w:spacing w:line="336" w:lineRule="auto"/>
        <w:ind w:firstLine="42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lang w:val="en-US" w:eastAsia="zh-CN"/>
          <w14:textFill>
            <w14:solidFill>
              <w14:schemeClr w14:val="tx1"/>
            </w14:solidFill>
          </w14:textFill>
        </w:rPr>
        <w:t>4</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.我方保证</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投标文件</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内容无任何虚假、未侵犯他人知识产权。如有虚假，同意废除中标资格并被没收投标担保，承担因侵犯他人知识产权而由此引起的全部法律责任和经济责任。</w:t>
      </w:r>
    </w:p>
    <w:p w14:paraId="46D18ADF">
      <w:pPr>
        <w:widowControl/>
        <w:shd w:val="clear" w:color="auto" w:fill="FFFFFF"/>
        <w:snapToGrid w:val="0"/>
        <w:spacing w:line="336" w:lineRule="auto"/>
        <w:ind w:firstLine="42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lang w:val="en-US" w:eastAsia="zh-CN"/>
          <w14:textFill>
            <w14:solidFill>
              <w14:schemeClr w14:val="tx1"/>
            </w14:solidFill>
          </w14:textFill>
        </w:rPr>
        <w:t>5</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.我方愿意提供贵方可能要求的与投标有关的一切数据或资料，完全理解贵方不一定接受最低投标报价的投标或收到的任何投标。</w:t>
      </w:r>
    </w:p>
    <w:p w14:paraId="77A125C2">
      <w:pPr>
        <w:widowControl/>
        <w:shd w:val="clear" w:color="auto" w:fill="FFFFFF"/>
        <w:snapToGrid w:val="0"/>
        <w:spacing w:line="336" w:lineRule="auto"/>
        <w:ind w:firstLine="42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lang w:val="en-US" w:eastAsia="zh-CN"/>
          <w14:textFill>
            <w14:solidFill>
              <w14:schemeClr w14:val="tx1"/>
            </w14:solidFill>
          </w14:textFill>
        </w:rPr>
        <w:t>6</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.我方派法定代表人或其授权委托人作为我方代表，负责按时参加开标会并签署与投标有关的相关文件等。</w:t>
      </w:r>
    </w:p>
    <w:p w14:paraId="7D4028B6">
      <w:pPr>
        <w:widowControl/>
        <w:shd w:val="clear" w:color="auto" w:fill="FFFFFF"/>
        <w:snapToGrid w:val="0"/>
        <w:spacing w:line="336" w:lineRule="auto"/>
        <w:ind w:firstLine="420"/>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lang w:val="en-US" w:eastAsia="zh-CN"/>
          <w14:textFill>
            <w14:solidFill>
              <w14:schemeClr w14:val="tx1"/>
            </w14:solidFill>
          </w14:textFill>
        </w:rPr>
        <w:t>7</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.我方</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保证按招标文件及合同约定原则处理因采购人原因增加或调整的工作量及其他事宜。</w:t>
      </w:r>
    </w:p>
    <w:p w14:paraId="38E25BB7">
      <w:pPr>
        <w:widowControl/>
        <w:shd w:val="clear" w:color="auto" w:fill="FFFFFF"/>
        <w:snapToGrid w:val="0"/>
        <w:spacing w:line="336" w:lineRule="auto"/>
        <w:ind w:firstLine="42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lang w:val="en-US" w:eastAsia="zh-CN"/>
          <w14:textFill>
            <w14:solidFill>
              <w14:schemeClr w14:val="tx1"/>
            </w14:solidFill>
          </w14:textFill>
        </w:rPr>
        <w:t>8</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.如我方中标，我方自愿向采购代理机构支付咨询费，并在合同签订后3个工作日内向采购代理机构提供采购合同原件一份用于采购资料备案工作。</w:t>
      </w:r>
    </w:p>
    <w:p w14:paraId="44B45704">
      <w:pPr>
        <w:widowControl/>
        <w:shd w:val="clear" w:color="auto" w:fill="FFFFFF"/>
        <w:snapToGrid w:val="0"/>
        <w:spacing w:line="336"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44FA9BDB">
      <w:pPr>
        <w:widowControl/>
        <w:shd w:val="clear" w:color="auto" w:fill="FFFFFF"/>
        <w:snapToGrid w:val="0"/>
        <w:spacing w:line="336"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（盖章）</w:t>
      </w:r>
    </w:p>
    <w:p w14:paraId="3C46D2D4">
      <w:pPr>
        <w:widowControl/>
        <w:shd w:val="clear" w:color="auto" w:fill="FFFFFF"/>
        <w:snapToGrid w:val="0"/>
        <w:spacing w:line="336"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48E6341C">
      <w:pPr>
        <w:widowControl/>
        <w:shd w:val="clear" w:color="auto" w:fill="FFFFFF"/>
        <w:snapToGrid w:val="0"/>
        <w:spacing w:line="336"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法定代表人：</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 xml:space="preserve">（盖章）                       </w:t>
      </w:r>
    </w:p>
    <w:p w14:paraId="6ED98DE4">
      <w:pPr>
        <w:widowControl/>
        <w:shd w:val="clear" w:color="auto" w:fill="FFFFFF"/>
        <w:snapToGrid w:val="0"/>
        <w:spacing w:line="336" w:lineRule="auto"/>
        <w:jc w:val="righ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 xml:space="preserve">    日期：年 月 日</w:t>
      </w:r>
    </w:p>
    <w:p w14:paraId="5F2FFDD7">
      <w:pP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bookmarkStart w:id="323" w:name="_Toc26164"/>
      <w:bookmarkStart w:id="324" w:name="_Toc507586169"/>
      <w:bookmarkStart w:id="325" w:name="_Toc38446474"/>
      <w:bookmarkStart w:id="326" w:name="_Toc533503184"/>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br w:type="page"/>
      </w:r>
    </w:p>
    <w:p w14:paraId="168E9701">
      <w:pPr>
        <w:tabs>
          <w:tab w:val="center" w:pos="4832"/>
          <w:tab w:val="left" w:pos="7140"/>
        </w:tabs>
        <w:spacing w:line="360" w:lineRule="auto"/>
        <w:jc w:val="center"/>
        <w:outlineLvl w:val="1"/>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bookmarkStart w:id="327" w:name="_Toc14116"/>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二、开标一览表</w:t>
      </w:r>
      <w:bookmarkEnd w:id="327"/>
    </w:p>
    <w:p w14:paraId="433FAC06">
      <w:pPr>
        <w:pStyle w:val="40"/>
        <w:ind w:firstLine="234"/>
        <w:jc w:val="right"/>
        <w:rPr>
          <w:rFonts w:hint="eastAsia" w:ascii="仿宋" w:hAnsi="仿宋" w:eastAsia="仿宋" w:cs="仿宋"/>
          <w:color w:val="000000" w:themeColor="text1"/>
          <w:spacing w:val="-3"/>
          <w:sz w:val="24"/>
          <w:szCs w:val="24"/>
          <w:highlight w:val="none"/>
          <w14:textFill>
            <w14:solidFill>
              <w14:schemeClr w14:val="tx1"/>
            </w14:solidFill>
          </w14:textFill>
        </w:rPr>
      </w:pPr>
    </w:p>
    <w:p w14:paraId="20650C28">
      <w:pPr>
        <w:pStyle w:val="40"/>
        <w:ind w:firstLine="234"/>
        <w:jc w:val="righ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pacing w:val="-3"/>
          <w:sz w:val="24"/>
          <w:szCs w:val="24"/>
          <w:highlight w:val="none"/>
          <w14:textFill>
            <w14:solidFill>
              <w14:schemeClr w14:val="tx1"/>
            </w14:solidFill>
          </w14:textFill>
        </w:rPr>
        <w:t>报价单位：</w:t>
      </w:r>
      <w:r>
        <w:rPr>
          <w:rFonts w:hint="eastAsia" w:ascii="仿宋" w:hAnsi="仿宋" w:eastAsia="仿宋" w:cs="仿宋"/>
          <w:color w:val="000000" w:themeColor="text1"/>
          <w:sz w:val="24"/>
          <w:szCs w:val="24"/>
          <w:highlight w:val="none"/>
          <w14:textFill>
            <w14:solidFill>
              <w14:schemeClr w14:val="tx1"/>
            </w14:solidFill>
          </w14:textFill>
        </w:rPr>
        <w:t>人</w:t>
      </w:r>
      <w:r>
        <w:rPr>
          <w:rFonts w:hint="eastAsia" w:ascii="仿宋" w:hAnsi="仿宋" w:eastAsia="仿宋" w:cs="仿宋"/>
          <w:color w:val="000000" w:themeColor="text1"/>
          <w:spacing w:val="-3"/>
          <w:sz w:val="24"/>
          <w:szCs w:val="24"/>
          <w:highlight w:val="none"/>
          <w14:textFill>
            <w14:solidFill>
              <w14:schemeClr w14:val="tx1"/>
            </w14:solidFill>
          </w14:textFill>
        </w:rPr>
        <w:t>民</w:t>
      </w:r>
      <w:r>
        <w:rPr>
          <w:rFonts w:hint="eastAsia" w:ascii="仿宋" w:hAnsi="仿宋" w:eastAsia="仿宋" w:cs="仿宋"/>
          <w:color w:val="000000" w:themeColor="text1"/>
          <w:sz w:val="24"/>
          <w:szCs w:val="24"/>
          <w:highlight w:val="none"/>
          <w14:textFill>
            <w14:solidFill>
              <w14:schemeClr w14:val="tx1"/>
            </w14:solidFill>
          </w14:textFill>
        </w:rPr>
        <w:t>币元</w:t>
      </w:r>
    </w:p>
    <w:p w14:paraId="000CA0B7">
      <w:pPr>
        <w:pStyle w:val="40"/>
        <w:ind w:firstLine="240"/>
        <w:jc w:val="right"/>
        <w:rPr>
          <w:rFonts w:hint="eastAsia" w:ascii="仿宋" w:hAnsi="仿宋" w:eastAsia="仿宋" w:cs="仿宋"/>
          <w:color w:val="000000" w:themeColor="text1"/>
          <w:sz w:val="24"/>
          <w:szCs w:val="24"/>
          <w:highlight w:val="none"/>
          <w14:textFill>
            <w14:solidFill>
              <w14:schemeClr w14:val="tx1"/>
            </w14:solidFill>
          </w14:textFill>
        </w:rPr>
      </w:pPr>
    </w:p>
    <w:tbl>
      <w:tblPr>
        <w:tblStyle w:val="41"/>
        <w:tblW w:w="9220" w:type="dxa"/>
        <w:tblInd w:w="93" w:type="dxa"/>
        <w:tblLayout w:type="autofit"/>
        <w:tblCellMar>
          <w:top w:w="0" w:type="dxa"/>
          <w:left w:w="108" w:type="dxa"/>
          <w:bottom w:w="0" w:type="dxa"/>
          <w:right w:w="108" w:type="dxa"/>
        </w:tblCellMar>
      </w:tblPr>
      <w:tblGrid>
        <w:gridCol w:w="2384"/>
        <w:gridCol w:w="6836"/>
      </w:tblGrid>
      <w:tr w14:paraId="774F39F0">
        <w:tblPrEx>
          <w:tblCellMar>
            <w:top w:w="0" w:type="dxa"/>
            <w:left w:w="108" w:type="dxa"/>
            <w:bottom w:w="0" w:type="dxa"/>
            <w:right w:w="108" w:type="dxa"/>
          </w:tblCellMar>
        </w:tblPrEx>
        <w:trPr>
          <w:trHeight w:val="506" w:hRule="atLeast"/>
        </w:trPr>
        <w:tc>
          <w:tcPr>
            <w:tcW w:w="2384" w:type="dxa"/>
            <w:tcBorders>
              <w:top w:val="single" w:color="auto" w:sz="4" w:space="0"/>
              <w:left w:val="single" w:color="auto" w:sz="4" w:space="0"/>
              <w:bottom w:val="single" w:color="auto" w:sz="4" w:space="0"/>
              <w:right w:val="single" w:color="auto" w:sz="4" w:space="0"/>
            </w:tcBorders>
            <w:vAlign w:val="center"/>
          </w:tcPr>
          <w:p w14:paraId="274AAC89">
            <w:pPr>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项目名称</w:t>
            </w:r>
          </w:p>
        </w:tc>
        <w:tc>
          <w:tcPr>
            <w:tcW w:w="6836" w:type="dxa"/>
            <w:tcBorders>
              <w:top w:val="single" w:color="auto" w:sz="4" w:space="0"/>
              <w:left w:val="nil"/>
              <w:bottom w:val="single" w:color="auto" w:sz="4" w:space="0"/>
              <w:right w:val="single" w:color="auto" w:sz="4" w:space="0"/>
            </w:tcBorders>
            <w:vAlign w:val="center"/>
          </w:tcPr>
          <w:p w14:paraId="682085D7">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r w14:paraId="124CCC7A">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41CFA219">
            <w:pPr>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项目编号</w:t>
            </w:r>
          </w:p>
        </w:tc>
        <w:tc>
          <w:tcPr>
            <w:tcW w:w="6836" w:type="dxa"/>
            <w:tcBorders>
              <w:top w:val="single" w:color="auto" w:sz="4" w:space="0"/>
              <w:left w:val="nil"/>
              <w:bottom w:val="single" w:color="auto" w:sz="4" w:space="0"/>
              <w:right w:val="single" w:color="auto" w:sz="4" w:space="0"/>
            </w:tcBorders>
            <w:vAlign w:val="center"/>
          </w:tcPr>
          <w:p w14:paraId="12766200">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r w14:paraId="4D56CBA6">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63199415">
            <w:pPr>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标项名称</w:t>
            </w:r>
          </w:p>
        </w:tc>
        <w:tc>
          <w:tcPr>
            <w:tcW w:w="6836" w:type="dxa"/>
            <w:tcBorders>
              <w:top w:val="single" w:color="auto" w:sz="4" w:space="0"/>
              <w:left w:val="nil"/>
              <w:bottom w:val="single" w:color="auto" w:sz="4" w:space="0"/>
              <w:right w:val="single" w:color="auto" w:sz="4" w:space="0"/>
            </w:tcBorders>
            <w:vAlign w:val="center"/>
          </w:tcPr>
          <w:p w14:paraId="7E7C69BA">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r w14:paraId="383A4DFC">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793B5C55">
            <w:pPr>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投标报价</w:t>
            </w:r>
          </w:p>
        </w:tc>
        <w:tc>
          <w:tcPr>
            <w:tcW w:w="6836" w:type="dxa"/>
            <w:tcBorders>
              <w:top w:val="single" w:color="auto" w:sz="4" w:space="0"/>
              <w:left w:val="nil"/>
              <w:bottom w:val="single" w:color="auto" w:sz="4" w:space="0"/>
              <w:right w:val="single" w:color="auto" w:sz="4" w:space="0"/>
            </w:tcBorders>
            <w:vAlign w:val="center"/>
          </w:tcPr>
          <w:p w14:paraId="0CDD2950">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大写：   </w:t>
            </w:r>
          </w:p>
          <w:p w14:paraId="59D35E03">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小写：</w:t>
            </w:r>
          </w:p>
        </w:tc>
      </w:tr>
      <w:tr w14:paraId="25404140">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50C6EFE0">
            <w:pPr>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服务周期</w:t>
            </w:r>
          </w:p>
        </w:tc>
        <w:tc>
          <w:tcPr>
            <w:tcW w:w="6836" w:type="dxa"/>
            <w:tcBorders>
              <w:top w:val="single" w:color="auto" w:sz="4" w:space="0"/>
              <w:left w:val="nil"/>
              <w:bottom w:val="single" w:color="auto" w:sz="4" w:space="0"/>
              <w:right w:val="single" w:color="auto" w:sz="4" w:space="0"/>
            </w:tcBorders>
            <w:vAlign w:val="center"/>
          </w:tcPr>
          <w:p w14:paraId="291D16F2">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r w14:paraId="1EDE8848">
        <w:tblPrEx>
          <w:tblCellMar>
            <w:top w:w="0" w:type="dxa"/>
            <w:left w:w="108" w:type="dxa"/>
            <w:bottom w:w="0" w:type="dxa"/>
            <w:right w:w="108" w:type="dxa"/>
          </w:tblCellMar>
        </w:tblPrEx>
        <w:trPr>
          <w:trHeight w:val="443" w:hRule="atLeast"/>
        </w:trPr>
        <w:tc>
          <w:tcPr>
            <w:tcW w:w="2384" w:type="dxa"/>
            <w:tcBorders>
              <w:top w:val="single" w:color="auto" w:sz="4" w:space="0"/>
              <w:left w:val="single" w:color="auto" w:sz="4" w:space="0"/>
              <w:bottom w:val="single" w:color="auto" w:sz="4" w:space="0"/>
              <w:right w:val="single" w:color="auto" w:sz="4" w:space="0"/>
            </w:tcBorders>
            <w:vAlign w:val="center"/>
          </w:tcPr>
          <w:p w14:paraId="6E815BC1">
            <w:pPr>
              <w:widowControl/>
              <w:spacing w:line="360" w:lineRule="auto"/>
              <w:jc w:val="center"/>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备  </w:t>
            </w:r>
            <w:r>
              <w:rPr>
                <w:rFonts w:hint="eastAsia" w:ascii="仿宋" w:hAnsi="仿宋" w:eastAsia="仿宋" w:cs="仿宋"/>
                <w:color w:val="000000" w:themeColor="text1"/>
                <w:sz w:val="24"/>
                <w:szCs w:val="24"/>
                <w:highlight w:val="none"/>
                <w:lang w:val="en-US" w:eastAsia="zh-CN"/>
                <w14:textFill>
                  <w14:solidFill>
                    <w14:schemeClr w14:val="tx1"/>
                  </w14:solidFill>
                </w14:textFill>
              </w:rPr>
              <w:t xml:space="preserve"> </w:t>
            </w:r>
            <w:r>
              <w:rPr>
                <w:rFonts w:hint="eastAsia" w:ascii="仿宋" w:hAnsi="仿宋" w:eastAsia="仿宋" w:cs="仿宋"/>
                <w:color w:val="000000" w:themeColor="text1"/>
                <w:sz w:val="24"/>
                <w:szCs w:val="24"/>
                <w:highlight w:val="none"/>
                <w14:textFill>
                  <w14:solidFill>
                    <w14:schemeClr w14:val="tx1"/>
                  </w14:solidFill>
                </w14:textFill>
              </w:rPr>
              <w:t xml:space="preserve"> 注</w:t>
            </w:r>
          </w:p>
        </w:tc>
        <w:tc>
          <w:tcPr>
            <w:tcW w:w="6836" w:type="dxa"/>
            <w:tcBorders>
              <w:top w:val="single" w:color="auto" w:sz="4" w:space="0"/>
              <w:left w:val="nil"/>
              <w:bottom w:val="single" w:color="auto" w:sz="4" w:space="0"/>
              <w:right w:val="single" w:color="auto" w:sz="4" w:space="0"/>
            </w:tcBorders>
            <w:vAlign w:val="center"/>
          </w:tcPr>
          <w:p w14:paraId="145334BE">
            <w:pPr>
              <w:widowControl/>
              <w:spacing w:line="360" w:lineRule="auto"/>
              <w:rPr>
                <w:rFonts w:hint="eastAsia" w:ascii="仿宋" w:hAnsi="仿宋" w:eastAsia="仿宋" w:cs="仿宋"/>
                <w:color w:val="000000" w:themeColor="text1"/>
                <w:sz w:val="24"/>
                <w:szCs w:val="24"/>
                <w:highlight w:val="none"/>
                <w14:textFill>
                  <w14:solidFill>
                    <w14:schemeClr w14:val="tx1"/>
                  </w14:solidFill>
                </w14:textFill>
              </w:rPr>
            </w:pPr>
          </w:p>
        </w:tc>
      </w:tr>
    </w:tbl>
    <w:p w14:paraId="34EB8D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p>
    <w:p w14:paraId="2F43B3F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1、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0A85BC1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2、“开标一览表”为多页的，每页均需由法定代表人盖章并盖投标人印章。 </w:t>
      </w:r>
    </w:p>
    <w:p w14:paraId="3D76A7E6">
      <w:pPr>
        <w:spacing w:line="440" w:lineRule="exact"/>
        <w:jc w:val="lef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 </w:t>
      </w:r>
    </w:p>
    <w:p w14:paraId="666B336C">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（盖章）</w:t>
      </w:r>
    </w:p>
    <w:p w14:paraId="16BCDEA7">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4CAD13F8">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法定代表人：</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 xml:space="preserve">（盖章）                       </w:t>
      </w:r>
    </w:p>
    <w:p w14:paraId="39761259">
      <w:pPr>
        <w:widowControl/>
        <w:shd w:val="clear" w:color="auto" w:fill="FFFFFF"/>
        <w:snapToGrid w:val="0"/>
        <w:spacing w:line="360" w:lineRule="auto"/>
        <w:jc w:val="righ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 xml:space="preserve">    日期：年 月 日</w:t>
      </w:r>
    </w:p>
    <w:p w14:paraId="71B712A7">
      <w:pPr>
        <w:pStyle w:val="40"/>
        <w:ind w:firstLine="210"/>
        <w:rPr>
          <w:rFonts w:hint="eastAsia" w:ascii="仿宋" w:hAnsi="仿宋" w:eastAsia="仿宋" w:cs="仿宋"/>
          <w:color w:val="000000" w:themeColor="text1"/>
          <w:highlight w:val="none"/>
          <w:shd w:val="clear" w:color="auto" w:fill="CCE8CF" w:themeFill="background1"/>
          <w14:textFill>
            <w14:solidFill>
              <w14:schemeClr w14:val="tx1"/>
            </w14:solidFill>
          </w14:textFill>
        </w:rPr>
      </w:pPr>
    </w:p>
    <w:p w14:paraId="168EE4C1">
      <w:pPr>
        <w:widowControl/>
        <w:jc w:val="left"/>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br w:type="page"/>
      </w:r>
    </w:p>
    <w:p w14:paraId="17FB9D70">
      <w:pPr>
        <w:tabs>
          <w:tab w:val="center" w:pos="4832"/>
          <w:tab w:val="left" w:pos="7140"/>
        </w:tabs>
        <w:spacing w:line="360" w:lineRule="auto"/>
        <w:jc w:val="center"/>
        <w:outlineLvl w:val="1"/>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bookmarkStart w:id="328" w:name="_Toc11784"/>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三、投标价格明细表</w:t>
      </w:r>
      <w:bookmarkEnd w:id="323"/>
      <w:bookmarkEnd w:id="328"/>
    </w:p>
    <w:tbl>
      <w:tblPr>
        <w:tblStyle w:val="41"/>
        <w:tblW w:w="4996"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28"/>
        <w:gridCol w:w="1517"/>
        <w:gridCol w:w="1069"/>
        <w:gridCol w:w="1156"/>
        <w:gridCol w:w="1533"/>
        <w:gridCol w:w="1535"/>
        <w:gridCol w:w="1541"/>
      </w:tblGrid>
      <w:tr w14:paraId="7B1C68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 w:hRule="atLeast"/>
          <w:jc w:val="center"/>
        </w:trPr>
        <w:tc>
          <w:tcPr>
            <w:tcW w:w="500" w:type="pct"/>
            <w:vAlign w:val="center"/>
          </w:tcPr>
          <w:p w14:paraId="43EE249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序号</w:t>
            </w:r>
          </w:p>
        </w:tc>
        <w:tc>
          <w:tcPr>
            <w:tcW w:w="817" w:type="pct"/>
            <w:tcBorders>
              <w:right w:val="single" w:color="auto" w:sz="4" w:space="0"/>
            </w:tcBorders>
            <w:vAlign w:val="center"/>
          </w:tcPr>
          <w:p w14:paraId="671C69DD">
            <w:pPr>
              <w:spacing w:line="360" w:lineRule="auto"/>
              <w:jc w:val="center"/>
              <w:rPr>
                <w:rFonts w:hint="eastAsia" w:ascii="仿宋" w:hAnsi="仿宋" w:eastAsia="仿宋" w:cs="仿宋"/>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服务名称</w:t>
            </w:r>
          </w:p>
        </w:tc>
        <w:tc>
          <w:tcPr>
            <w:tcW w:w="576" w:type="pct"/>
            <w:tcBorders>
              <w:left w:val="single" w:color="auto" w:sz="4" w:space="0"/>
            </w:tcBorders>
            <w:vAlign w:val="center"/>
          </w:tcPr>
          <w:p w14:paraId="07BF53DD">
            <w:pPr>
              <w:spacing w:line="360" w:lineRule="auto"/>
              <w:jc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数量</w:t>
            </w:r>
          </w:p>
        </w:tc>
        <w:tc>
          <w:tcPr>
            <w:tcW w:w="623" w:type="pct"/>
            <w:tcBorders>
              <w:right w:val="single" w:color="auto" w:sz="4" w:space="0"/>
            </w:tcBorders>
            <w:vAlign w:val="center"/>
          </w:tcPr>
          <w:p w14:paraId="5321614B">
            <w:pPr>
              <w:spacing w:line="360" w:lineRule="auto"/>
              <w:jc w:val="center"/>
              <w:rPr>
                <w:rFonts w:hint="eastAsia"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单位</w:t>
            </w:r>
          </w:p>
        </w:tc>
        <w:tc>
          <w:tcPr>
            <w:tcW w:w="825" w:type="pct"/>
            <w:tcBorders>
              <w:left w:val="single" w:color="auto" w:sz="4" w:space="0"/>
            </w:tcBorders>
            <w:vAlign w:val="center"/>
          </w:tcPr>
          <w:p w14:paraId="59CB61E5">
            <w:pPr>
              <w:spacing w:line="360" w:lineRule="auto"/>
              <w:jc w:val="center"/>
              <w:rPr>
                <w:rFonts w:hint="default" w:ascii="仿宋" w:hAnsi="仿宋" w:eastAsia="仿宋" w:cs="仿宋"/>
                <w:bCs/>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sz w:val="24"/>
                <w:szCs w:val="24"/>
                <w:highlight w:val="none"/>
                <w:lang w:val="en-US" w:eastAsia="zh-CN"/>
                <w14:textFill>
                  <w14:solidFill>
                    <w14:schemeClr w14:val="tx1"/>
                  </w14:solidFill>
                </w14:textFill>
              </w:rPr>
              <w:t>单价</w:t>
            </w:r>
            <w:r>
              <w:rPr>
                <w:rFonts w:hint="eastAsia" w:ascii="仿宋" w:hAnsi="仿宋" w:eastAsia="仿宋" w:cs="仿宋"/>
                <w:bCs/>
                <w:color w:val="000000" w:themeColor="text1"/>
                <w:sz w:val="24"/>
                <w:szCs w:val="24"/>
                <w:highlight w:val="none"/>
                <w14:textFill>
                  <w14:solidFill>
                    <w14:schemeClr w14:val="tx1"/>
                  </w14:solidFill>
                </w14:textFill>
              </w:rPr>
              <w:t>（元）</w:t>
            </w:r>
          </w:p>
        </w:tc>
        <w:tc>
          <w:tcPr>
            <w:tcW w:w="827" w:type="pct"/>
            <w:tcBorders>
              <w:left w:val="single" w:color="auto" w:sz="4" w:space="0"/>
            </w:tcBorders>
            <w:vAlign w:val="center"/>
          </w:tcPr>
          <w:p w14:paraId="53F46E30">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报价</w:t>
            </w:r>
            <w:r>
              <w:rPr>
                <w:rFonts w:hint="eastAsia" w:ascii="仿宋" w:hAnsi="仿宋" w:eastAsia="仿宋" w:cs="仿宋"/>
                <w:bCs/>
                <w:color w:val="000000" w:themeColor="text1"/>
                <w:sz w:val="24"/>
                <w:szCs w:val="24"/>
                <w:highlight w:val="none"/>
                <w14:textFill>
                  <w14:solidFill>
                    <w14:schemeClr w14:val="tx1"/>
                  </w14:solidFill>
                </w14:textFill>
              </w:rPr>
              <w:t>（元）</w:t>
            </w:r>
          </w:p>
        </w:tc>
        <w:tc>
          <w:tcPr>
            <w:tcW w:w="830" w:type="pct"/>
            <w:vAlign w:val="center"/>
          </w:tcPr>
          <w:p w14:paraId="4783CBC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color w:val="000000" w:themeColor="text1"/>
                <w:sz w:val="24"/>
                <w:szCs w:val="24"/>
                <w:highlight w:val="none"/>
                <w14:textFill>
                  <w14:solidFill>
                    <w14:schemeClr w14:val="tx1"/>
                  </w14:solidFill>
                </w14:textFill>
              </w:rPr>
              <w:t>备注</w:t>
            </w:r>
          </w:p>
        </w:tc>
      </w:tr>
      <w:tr w14:paraId="4BFFBC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8" w:hRule="atLeast"/>
          <w:jc w:val="center"/>
        </w:trPr>
        <w:tc>
          <w:tcPr>
            <w:tcW w:w="500" w:type="pct"/>
            <w:vAlign w:val="center"/>
          </w:tcPr>
          <w:p w14:paraId="3F0CACD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817" w:type="pct"/>
            <w:tcBorders>
              <w:right w:val="single" w:color="auto" w:sz="4" w:space="0"/>
            </w:tcBorders>
            <w:vAlign w:val="center"/>
          </w:tcPr>
          <w:p w14:paraId="7035B84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tcBorders>
              <w:left w:val="single" w:color="auto" w:sz="4" w:space="0"/>
            </w:tcBorders>
            <w:vAlign w:val="center"/>
          </w:tcPr>
          <w:p w14:paraId="777B3D5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23" w:type="pct"/>
            <w:tcBorders>
              <w:right w:val="single" w:color="auto" w:sz="4" w:space="0"/>
            </w:tcBorders>
            <w:vAlign w:val="center"/>
          </w:tcPr>
          <w:p w14:paraId="70DD8A9F">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5" w:type="pct"/>
            <w:tcBorders>
              <w:left w:val="single" w:color="auto" w:sz="4" w:space="0"/>
            </w:tcBorders>
            <w:vAlign w:val="center"/>
          </w:tcPr>
          <w:p w14:paraId="22E7AA8C">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7" w:type="pct"/>
            <w:tcBorders>
              <w:left w:val="single" w:color="auto" w:sz="4" w:space="0"/>
            </w:tcBorders>
            <w:vAlign w:val="center"/>
          </w:tcPr>
          <w:p w14:paraId="64BE566A">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30" w:type="pct"/>
            <w:vAlign w:val="center"/>
          </w:tcPr>
          <w:p w14:paraId="06DDE8E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5F2F17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6" w:hRule="atLeast"/>
          <w:jc w:val="center"/>
        </w:trPr>
        <w:tc>
          <w:tcPr>
            <w:tcW w:w="500" w:type="pct"/>
            <w:vAlign w:val="center"/>
          </w:tcPr>
          <w:p w14:paraId="73A09D3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817" w:type="pct"/>
            <w:tcBorders>
              <w:right w:val="single" w:color="auto" w:sz="4" w:space="0"/>
            </w:tcBorders>
            <w:vAlign w:val="center"/>
          </w:tcPr>
          <w:p w14:paraId="5068FF71">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tcBorders>
              <w:left w:val="single" w:color="auto" w:sz="4" w:space="0"/>
            </w:tcBorders>
            <w:vAlign w:val="center"/>
          </w:tcPr>
          <w:p w14:paraId="7B28DE4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23" w:type="pct"/>
            <w:tcBorders>
              <w:right w:val="single" w:color="auto" w:sz="4" w:space="0"/>
            </w:tcBorders>
            <w:vAlign w:val="center"/>
          </w:tcPr>
          <w:p w14:paraId="482C3059">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5" w:type="pct"/>
            <w:tcBorders>
              <w:left w:val="single" w:color="auto" w:sz="4" w:space="0"/>
            </w:tcBorders>
            <w:vAlign w:val="center"/>
          </w:tcPr>
          <w:p w14:paraId="60B3B665">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7" w:type="pct"/>
            <w:tcBorders>
              <w:left w:val="single" w:color="auto" w:sz="4" w:space="0"/>
            </w:tcBorders>
            <w:vAlign w:val="center"/>
          </w:tcPr>
          <w:p w14:paraId="1609F5EC">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30" w:type="pct"/>
            <w:vAlign w:val="center"/>
          </w:tcPr>
          <w:p w14:paraId="6B4D8D5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78CA9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0" w:hRule="atLeast"/>
          <w:jc w:val="center"/>
        </w:trPr>
        <w:tc>
          <w:tcPr>
            <w:tcW w:w="500" w:type="pct"/>
            <w:vAlign w:val="center"/>
          </w:tcPr>
          <w:p w14:paraId="2E80D4CC">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817" w:type="pct"/>
            <w:tcBorders>
              <w:right w:val="single" w:color="auto" w:sz="4" w:space="0"/>
            </w:tcBorders>
            <w:vAlign w:val="center"/>
          </w:tcPr>
          <w:p w14:paraId="21129D7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tcBorders>
              <w:left w:val="single" w:color="auto" w:sz="4" w:space="0"/>
            </w:tcBorders>
            <w:vAlign w:val="center"/>
          </w:tcPr>
          <w:p w14:paraId="66CBFD2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23" w:type="pct"/>
            <w:tcBorders>
              <w:right w:val="single" w:color="auto" w:sz="4" w:space="0"/>
            </w:tcBorders>
            <w:vAlign w:val="center"/>
          </w:tcPr>
          <w:p w14:paraId="5871D1F1">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5" w:type="pct"/>
            <w:tcBorders>
              <w:left w:val="single" w:color="auto" w:sz="4" w:space="0"/>
            </w:tcBorders>
            <w:vAlign w:val="center"/>
          </w:tcPr>
          <w:p w14:paraId="62A02BC8">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7" w:type="pct"/>
            <w:tcBorders>
              <w:left w:val="single" w:color="auto" w:sz="4" w:space="0"/>
            </w:tcBorders>
            <w:vAlign w:val="center"/>
          </w:tcPr>
          <w:p w14:paraId="74FB0687">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30" w:type="pct"/>
            <w:vAlign w:val="center"/>
          </w:tcPr>
          <w:p w14:paraId="254D8A2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166EE2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204BF385">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817" w:type="pct"/>
            <w:tcBorders>
              <w:right w:val="single" w:color="auto" w:sz="4" w:space="0"/>
            </w:tcBorders>
            <w:vAlign w:val="center"/>
          </w:tcPr>
          <w:p w14:paraId="75C41003">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tcBorders>
              <w:left w:val="single" w:color="auto" w:sz="4" w:space="0"/>
            </w:tcBorders>
            <w:vAlign w:val="center"/>
          </w:tcPr>
          <w:p w14:paraId="4EDAB86A">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23" w:type="pct"/>
            <w:tcBorders>
              <w:right w:val="single" w:color="auto" w:sz="4" w:space="0"/>
            </w:tcBorders>
            <w:vAlign w:val="center"/>
          </w:tcPr>
          <w:p w14:paraId="2A854384">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5" w:type="pct"/>
            <w:tcBorders>
              <w:left w:val="single" w:color="auto" w:sz="4" w:space="0"/>
            </w:tcBorders>
            <w:vAlign w:val="center"/>
          </w:tcPr>
          <w:p w14:paraId="47CABC39">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7" w:type="pct"/>
            <w:tcBorders>
              <w:left w:val="single" w:color="auto" w:sz="4" w:space="0"/>
            </w:tcBorders>
            <w:vAlign w:val="center"/>
          </w:tcPr>
          <w:p w14:paraId="669F1741">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30" w:type="pct"/>
            <w:vAlign w:val="center"/>
          </w:tcPr>
          <w:p w14:paraId="4EA5BD8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79E3A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36CF6677">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817" w:type="pct"/>
            <w:tcBorders>
              <w:right w:val="single" w:color="auto" w:sz="4" w:space="0"/>
            </w:tcBorders>
            <w:vAlign w:val="center"/>
          </w:tcPr>
          <w:p w14:paraId="7178FB2B">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576" w:type="pct"/>
            <w:tcBorders>
              <w:left w:val="single" w:color="auto" w:sz="4" w:space="0"/>
            </w:tcBorders>
            <w:vAlign w:val="center"/>
          </w:tcPr>
          <w:p w14:paraId="71E9BCA8">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623" w:type="pct"/>
            <w:tcBorders>
              <w:right w:val="single" w:color="auto" w:sz="4" w:space="0"/>
            </w:tcBorders>
            <w:vAlign w:val="center"/>
          </w:tcPr>
          <w:p w14:paraId="68B76231">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5" w:type="pct"/>
            <w:tcBorders>
              <w:left w:val="single" w:color="auto" w:sz="4" w:space="0"/>
            </w:tcBorders>
            <w:vAlign w:val="center"/>
          </w:tcPr>
          <w:p w14:paraId="05BA3A64">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7" w:type="pct"/>
            <w:tcBorders>
              <w:left w:val="single" w:color="auto" w:sz="4" w:space="0"/>
            </w:tcBorders>
            <w:vAlign w:val="center"/>
          </w:tcPr>
          <w:p w14:paraId="2BED2754">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30" w:type="pct"/>
            <w:vAlign w:val="center"/>
          </w:tcPr>
          <w:p w14:paraId="3530CFA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77A0A5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 w:hRule="atLeast"/>
          <w:jc w:val="center"/>
        </w:trPr>
        <w:tc>
          <w:tcPr>
            <w:tcW w:w="500" w:type="pct"/>
            <w:vAlign w:val="center"/>
          </w:tcPr>
          <w:p w14:paraId="187E1D94">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817" w:type="pct"/>
            <w:tcBorders>
              <w:right w:val="single" w:color="auto" w:sz="4" w:space="0"/>
            </w:tcBorders>
            <w:vAlign w:val="center"/>
          </w:tcPr>
          <w:p w14:paraId="0B49D90E">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576" w:type="pct"/>
            <w:tcBorders>
              <w:left w:val="single" w:color="auto" w:sz="4" w:space="0"/>
            </w:tcBorders>
            <w:vAlign w:val="center"/>
          </w:tcPr>
          <w:p w14:paraId="5A7FA9BF">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623" w:type="pct"/>
            <w:tcBorders>
              <w:right w:val="single" w:color="auto" w:sz="4" w:space="0"/>
            </w:tcBorders>
            <w:vAlign w:val="center"/>
          </w:tcPr>
          <w:p w14:paraId="5521D222">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5" w:type="pct"/>
            <w:tcBorders>
              <w:left w:val="single" w:color="auto" w:sz="4" w:space="0"/>
            </w:tcBorders>
            <w:vAlign w:val="center"/>
          </w:tcPr>
          <w:p w14:paraId="56E79EF7">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27" w:type="pct"/>
            <w:tcBorders>
              <w:left w:val="single" w:color="auto" w:sz="4" w:space="0"/>
            </w:tcBorders>
            <w:vAlign w:val="center"/>
          </w:tcPr>
          <w:p w14:paraId="1203750A">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p>
        </w:tc>
        <w:tc>
          <w:tcPr>
            <w:tcW w:w="830" w:type="pct"/>
            <w:vAlign w:val="center"/>
          </w:tcPr>
          <w:p w14:paraId="7BA0041E">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r w14:paraId="278E7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 w:hRule="atLeast"/>
          <w:jc w:val="center"/>
        </w:trPr>
        <w:tc>
          <w:tcPr>
            <w:tcW w:w="3342" w:type="pct"/>
            <w:gridSpan w:val="5"/>
            <w:vAlign w:val="center"/>
          </w:tcPr>
          <w:p w14:paraId="3DB603F1">
            <w:pPr>
              <w:spacing w:line="360" w:lineRule="auto"/>
              <w:jc w:val="center"/>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合计</w:t>
            </w:r>
          </w:p>
        </w:tc>
        <w:tc>
          <w:tcPr>
            <w:tcW w:w="827" w:type="pct"/>
            <w:tcBorders>
              <w:left w:val="single" w:color="auto" w:sz="4" w:space="0"/>
            </w:tcBorders>
            <w:vAlign w:val="center"/>
          </w:tcPr>
          <w:p w14:paraId="6A069A66">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c>
          <w:tcPr>
            <w:tcW w:w="830" w:type="pct"/>
            <w:vAlign w:val="center"/>
          </w:tcPr>
          <w:p w14:paraId="0F604099">
            <w:pPr>
              <w:spacing w:line="360" w:lineRule="auto"/>
              <w:jc w:val="center"/>
              <w:rPr>
                <w:rFonts w:hint="eastAsia" w:ascii="仿宋" w:hAnsi="仿宋" w:eastAsia="仿宋" w:cs="仿宋"/>
                <w:bCs/>
                <w:color w:val="000000" w:themeColor="text1"/>
                <w:sz w:val="24"/>
                <w:szCs w:val="24"/>
                <w:highlight w:val="none"/>
                <w14:textFill>
                  <w14:solidFill>
                    <w14:schemeClr w14:val="tx1"/>
                  </w14:solidFill>
                </w14:textFill>
              </w:rPr>
            </w:pPr>
          </w:p>
        </w:tc>
      </w:tr>
    </w:tbl>
    <w:p w14:paraId="4FE883D0">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220B9A67">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备注：</w:t>
      </w:r>
    </w:p>
    <w:p w14:paraId="0A5B2F8C">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1、投标人填报投标价格合计应与投标函载明价格一致，若不一致，应按照第二章评审办法修正原则进行修正。</w:t>
      </w:r>
    </w:p>
    <w:p w14:paraId="3B4D5718">
      <w:pPr>
        <w:spacing w:line="360" w:lineRule="auto"/>
        <w:rPr>
          <w:rFonts w:hint="eastAsia" w:ascii="仿宋" w:hAnsi="仿宋" w:eastAsia="仿宋" w:cs="仿宋"/>
          <w:color w:val="000000" w:themeColor="text1"/>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2、投标人的服务只允许有一个报价，采购人不接受有任何选择的报价。投标价格应包括投标人履行本项目合同（如果成交）所必须的所有成本费用和成交投标人应承担的一切费用，包括但不仅限于必要资料、交通、保险、人工费、税费等一切费用。未列和没有填写的项目费用，采购人将视为已包括在投标价格中。</w:t>
      </w:r>
    </w:p>
    <w:p w14:paraId="512494CD">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2426E921">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048A84B0">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（盖章）</w:t>
      </w:r>
    </w:p>
    <w:p w14:paraId="4919E201">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745488C5">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法定代表人：</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（盖章）</w:t>
      </w:r>
    </w:p>
    <w:p w14:paraId="55E93718">
      <w:pPr>
        <w:widowControl/>
        <w:shd w:val="clear" w:color="auto" w:fill="FFFFFF"/>
        <w:snapToGrid w:val="0"/>
        <w:spacing w:line="360" w:lineRule="auto"/>
        <w:ind w:firstLine="420"/>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 xml:space="preserve">                                               日期： 年  月  日</w:t>
      </w:r>
    </w:p>
    <w:p w14:paraId="31B76A8D">
      <w:pPr>
        <w:widowControl/>
        <w:spacing w:line="360" w:lineRule="auto"/>
        <w:jc w:val="left"/>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b/>
          <w:bCs/>
          <w:color w:val="000000" w:themeColor="text1"/>
          <w:kern w:val="36"/>
          <w:sz w:val="24"/>
          <w:szCs w:val="24"/>
          <w:highlight w:val="none"/>
          <w:shd w:val="clear" w:color="auto" w:fill="CCE8CF" w:themeFill="background1"/>
          <w14:textFill>
            <w14:solidFill>
              <w14:schemeClr w14:val="tx1"/>
            </w14:solidFill>
          </w14:textFill>
        </w:rPr>
        <w:br w:type="page"/>
      </w:r>
    </w:p>
    <w:p w14:paraId="5A96D184">
      <w:pPr>
        <w:tabs>
          <w:tab w:val="center" w:pos="4832"/>
          <w:tab w:val="left" w:pos="7140"/>
        </w:tabs>
        <w:spacing w:line="360" w:lineRule="auto"/>
        <w:jc w:val="center"/>
        <w:outlineLvl w:val="1"/>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bookmarkStart w:id="329" w:name="_Toc10230"/>
      <w:bookmarkStart w:id="330" w:name="_Toc5136"/>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四、商务条款偏离表</w:t>
      </w:r>
      <w:bookmarkEnd w:id="324"/>
      <w:bookmarkEnd w:id="325"/>
      <w:bookmarkEnd w:id="326"/>
      <w:bookmarkEnd w:id="329"/>
      <w:bookmarkEnd w:id="330"/>
    </w:p>
    <w:tbl>
      <w:tblPr>
        <w:tblStyle w:val="41"/>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169977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3AFDCBF">
            <w:pPr>
              <w:spacing w:line="360" w:lineRule="auto"/>
              <w:jc w:val="cente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t>序号</w:t>
            </w:r>
          </w:p>
        </w:tc>
        <w:tc>
          <w:tcPr>
            <w:tcW w:w="1814" w:type="dxa"/>
            <w:vAlign w:val="center"/>
          </w:tcPr>
          <w:p w14:paraId="38F65EE7">
            <w:pPr>
              <w:spacing w:line="360" w:lineRule="auto"/>
              <w:jc w:val="cente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t>招标文件条目号</w:t>
            </w:r>
          </w:p>
        </w:tc>
        <w:tc>
          <w:tcPr>
            <w:tcW w:w="2083" w:type="dxa"/>
            <w:vAlign w:val="center"/>
          </w:tcPr>
          <w:p w14:paraId="4A636E99">
            <w:pPr>
              <w:spacing w:line="360" w:lineRule="auto"/>
              <w:jc w:val="cente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t>招标文件商务条款</w:t>
            </w:r>
          </w:p>
        </w:tc>
        <w:tc>
          <w:tcPr>
            <w:tcW w:w="2182" w:type="dxa"/>
            <w:vAlign w:val="center"/>
          </w:tcPr>
          <w:p w14:paraId="5AC49377">
            <w:pPr>
              <w:spacing w:line="360" w:lineRule="auto"/>
              <w:jc w:val="cente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t>投标文件商务条款</w:t>
            </w:r>
          </w:p>
        </w:tc>
        <w:tc>
          <w:tcPr>
            <w:tcW w:w="1155" w:type="dxa"/>
            <w:vAlign w:val="center"/>
          </w:tcPr>
          <w:p w14:paraId="41534602">
            <w:pPr>
              <w:spacing w:line="360" w:lineRule="auto"/>
              <w:jc w:val="cente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t>偏离</w:t>
            </w:r>
          </w:p>
        </w:tc>
        <w:tc>
          <w:tcPr>
            <w:tcW w:w="1219" w:type="dxa"/>
            <w:vAlign w:val="center"/>
          </w:tcPr>
          <w:p w14:paraId="210C4EF9">
            <w:pPr>
              <w:spacing w:line="360" w:lineRule="auto"/>
              <w:jc w:val="cente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t>说明</w:t>
            </w:r>
          </w:p>
        </w:tc>
      </w:tr>
      <w:tr w14:paraId="66EB51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532C975">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814" w:type="dxa"/>
            <w:vAlign w:val="center"/>
          </w:tcPr>
          <w:p w14:paraId="45E763C5">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083" w:type="dxa"/>
            <w:vAlign w:val="center"/>
          </w:tcPr>
          <w:p w14:paraId="70D6FADC">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182" w:type="dxa"/>
            <w:vAlign w:val="center"/>
          </w:tcPr>
          <w:p w14:paraId="3A77C0F3">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155" w:type="dxa"/>
            <w:vAlign w:val="center"/>
          </w:tcPr>
          <w:p w14:paraId="5D52CF0C">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219" w:type="dxa"/>
            <w:vAlign w:val="center"/>
          </w:tcPr>
          <w:p w14:paraId="61DD0107">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r>
      <w:tr w14:paraId="219671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F86F99F">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814" w:type="dxa"/>
            <w:vAlign w:val="center"/>
          </w:tcPr>
          <w:p w14:paraId="024720A7">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083" w:type="dxa"/>
            <w:vAlign w:val="center"/>
          </w:tcPr>
          <w:p w14:paraId="12F7B4DB">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182" w:type="dxa"/>
            <w:vAlign w:val="center"/>
          </w:tcPr>
          <w:p w14:paraId="4B8CE8E0">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155" w:type="dxa"/>
            <w:vAlign w:val="center"/>
          </w:tcPr>
          <w:p w14:paraId="4D02A6B7">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219" w:type="dxa"/>
            <w:vAlign w:val="center"/>
          </w:tcPr>
          <w:p w14:paraId="5F64A24A">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r>
      <w:tr w14:paraId="36223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E7E1BC1">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814" w:type="dxa"/>
            <w:vAlign w:val="center"/>
          </w:tcPr>
          <w:p w14:paraId="1CF19FCC">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083" w:type="dxa"/>
            <w:vAlign w:val="center"/>
          </w:tcPr>
          <w:p w14:paraId="40D913C4">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182" w:type="dxa"/>
            <w:vAlign w:val="center"/>
          </w:tcPr>
          <w:p w14:paraId="50B8B8D0">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155" w:type="dxa"/>
            <w:vAlign w:val="center"/>
          </w:tcPr>
          <w:p w14:paraId="51A63848">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219" w:type="dxa"/>
            <w:vAlign w:val="center"/>
          </w:tcPr>
          <w:p w14:paraId="1979093A">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r>
      <w:tr w14:paraId="283E54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7028F70F">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814" w:type="dxa"/>
            <w:vAlign w:val="center"/>
          </w:tcPr>
          <w:p w14:paraId="2FC71924">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083" w:type="dxa"/>
            <w:vAlign w:val="center"/>
          </w:tcPr>
          <w:p w14:paraId="6FB17F3B">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182" w:type="dxa"/>
            <w:vAlign w:val="center"/>
          </w:tcPr>
          <w:p w14:paraId="18512335">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155" w:type="dxa"/>
            <w:vAlign w:val="center"/>
          </w:tcPr>
          <w:p w14:paraId="6FF00B82">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219" w:type="dxa"/>
            <w:vAlign w:val="center"/>
          </w:tcPr>
          <w:p w14:paraId="5BD19121">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r>
      <w:tr w14:paraId="1826FD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1040A13">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814" w:type="dxa"/>
            <w:vAlign w:val="center"/>
          </w:tcPr>
          <w:p w14:paraId="0E0552F7">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083" w:type="dxa"/>
            <w:vAlign w:val="center"/>
          </w:tcPr>
          <w:p w14:paraId="1B706A6F">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182" w:type="dxa"/>
            <w:vAlign w:val="center"/>
          </w:tcPr>
          <w:p w14:paraId="3DD1848F">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155" w:type="dxa"/>
            <w:vAlign w:val="center"/>
          </w:tcPr>
          <w:p w14:paraId="7CF74658">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219" w:type="dxa"/>
            <w:vAlign w:val="center"/>
          </w:tcPr>
          <w:p w14:paraId="372E905C">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r>
    </w:tbl>
    <w:p w14:paraId="220AD476">
      <w:pPr>
        <w:spacing w:line="360" w:lineRule="auto"/>
        <w:ind w:firstLine="420" w:firstLineChars="200"/>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备注：投标人对招标文件商务条款有偏离的，应在此表中列明实际响应的内容并加以说明，以便查对。请在此偏离表“偏离”中填写无偏离或正偏离或负偏离。商务条款是指投标人须知前附表中的实质性内容。</w:t>
      </w:r>
    </w:p>
    <w:p w14:paraId="609B0BD8">
      <w:pPr>
        <w:spacing w:line="360" w:lineRule="auto"/>
        <w:ind w:firstLine="480" w:firstLineChars="200"/>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5D587229">
      <w:pPr>
        <w:spacing w:line="360" w:lineRule="auto"/>
        <w:ind w:firstLine="480" w:firstLineChars="200"/>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250D247A">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2A41CD16">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0DC80D98">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442510A0">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（盖章）</w:t>
      </w:r>
    </w:p>
    <w:p w14:paraId="65ED7B58">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360EFF1D">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法定代表人：</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（盖章）</w:t>
      </w:r>
    </w:p>
    <w:p w14:paraId="35ADDBAF">
      <w:pPr>
        <w:widowControl/>
        <w:shd w:val="clear" w:color="auto" w:fill="FFFFFF"/>
        <w:snapToGrid w:val="0"/>
        <w:spacing w:line="360" w:lineRule="auto"/>
        <w:ind w:firstLine="420"/>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 xml:space="preserve">                                               日期： 年  月  日</w:t>
      </w:r>
    </w:p>
    <w:p w14:paraId="431BC006">
      <w:pPr>
        <w:widowControl/>
        <w:spacing w:line="360" w:lineRule="auto"/>
        <w:jc w:val="left"/>
        <w:rPr>
          <w:rFonts w:hint="eastAsia" w:ascii="仿宋" w:hAnsi="仿宋" w:eastAsia="仿宋" w:cs="仿宋"/>
          <w:b/>
          <w:bCs/>
          <w:color w:val="000000" w:themeColor="text1"/>
          <w:kern w:val="36"/>
          <w:sz w:val="24"/>
          <w:szCs w:val="24"/>
          <w:highlight w:val="none"/>
          <w:shd w:val="clear" w:color="auto" w:fill="CCE8CF" w:themeFill="background1"/>
          <w14:textFill>
            <w14:solidFill>
              <w14:schemeClr w14:val="tx1"/>
            </w14:solidFill>
          </w14:textFill>
        </w:rPr>
      </w:pPr>
      <w:r>
        <w:rPr>
          <w:rFonts w:hint="eastAsia" w:ascii="仿宋" w:hAnsi="仿宋" w:eastAsia="仿宋" w:cs="仿宋"/>
          <w:b/>
          <w:bCs/>
          <w:color w:val="000000" w:themeColor="text1"/>
          <w:kern w:val="36"/>
          <w:sz w:val="24"/>
          <w:szCs w:val="24"/>
          <w:highlight w:val="none"/>
          <w:shd w:val="clear" w:color="auto" w:fill="CCE8CF" w:themeFill="background1"/>
          <w14:textFill>
            <w14:solidFill>
              <w14:schemeClr w14:val="tx1"/>
            </w14:solidFill>
          </w14:textFill>
        </w:rPr>
        <w:br w:type="page"/>
      </w:r>
    </w:p>
    <w:p w14:paraId="4B8E192E">
      <w:pPr>
        <w:tabs>
          <w:tab w:val="center" w:pos="4832"/>
          <w:tab w:val="left" w:pos="7140"/>
        </w:tabs>
        <w:spacing w:line="360" w:lineRule="auto"/>
        <w:jc w:val="center"/>
        <w:outlineLvl w:val="1"/>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bookmarkStart w:id="331" w:name="_Toc4958"/>
      <w:bookmarkStart w:id="332" w:name="_Toc1549"/>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五、技术条款偏离表</w:t>
      </w:r>
      <w:bookmarkEnd w:id="331"/>
      <w:bookmarkEnd w:id="332"/>
    </w:p>
    <w:tbl>
      <w:tblPr>
        <w:tblStyle w:val="41"/>
        <w:tblW w:w="928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3"/>
        <w:gridCol w:w="1814"/>
        <w:gridCol w:w="2083"/>
        <w:gridCol w:w="2182"/>
        <w:gridCol w:w="1155"/>
        <w:gridCol w:w="1219"/>
      </w:tblGrid>
      <w:tr w14:paraId="1BFD07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435C3E44">
            <w:pPr>
              <w:spacing w:line="360" w:lineRule="auto"/>
              <w:jc w:val="cente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t>序号</w:t>
            </w:r>
          </w:p>
        </w:tc>
        <w:tc>
          <w:tcPr>
            <w:tcW w:w="1814" w:type="dxa"/>
            <w:vAlign w:val="center"/>
          </w:tcPr>
          <w:p w14:paraId="1076A5BC">
            <w:pPr>
              <w:spacing w:line="360" w:lineRule="auto"/>
              <w:jc w:val="cente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t>招标文件条目号</w:t>
            </w:r>
          </w:p>
        </w:tc>
        <w:tc>
          <w:tcPr>
            <w:tcW w:w="2083" w:type="dxa"/>
            <w:vAlign w:val="center"/>
          </w:tcPr>
          <w:p w14:paraId="75271D4B">
            <w:pPr>
              <w:spacing w:line="360" w:lineRule="auto"/>
              <w:jc w:val="cente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t>招标文件技术条款</w:t>
            </w:r>
          </w:p>
        </w:tc>
        <w:tc>
          <w:tcPr>
            <w:tcW w:w="2182" w:type="dxa"/>
            <w:vAlign w:val="center"/>
          </w:tcPr>
          <w:p w14:paraId="6996187C">
            <w:pPr>
              <w:spacing w:line="360" w:lineRule="auto"/>
              <w:jc w:val="cente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t>投标文件技术条款</w:t>
            </w:r>
          </w:p>
        </w:tc>
        <w:tc>
          <w:tcPr>
            <w:tcW w:w="1155" w:type="dxa"/>
            <w:vAlign w:val="center"/>
          </w:tcPr>
          <w:p w14:paraId="282D9436">
            <w:pPr>
              <w:spacing w:line="360" w:lineRule="auto"/>
              <w:jc w:val="cente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t>偏离</w:t>
            </w:r>
          </w:p>
        </w:tc>
        <w:tc>
          <w:tcPr>
            <w:tcW w:w="1219" w:type="dxa"/>
            <w:vAlign w:val="center"/>
          </w:tcPr>
          <w:p w14:paraId="449CF985">
            <w:pPr>
              <w:spacing w:line="360" w:lineRule="auto"/>
              <w:jc w:val="cente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pPr>
            <w: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t>说明</w:t>
            </w:r>
          </w:p>
        </w:tc>
      </w:tr>
      <w:tr w14:paraId="40A583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3201EAA7">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814" w:type="dxa"/>
            <w:vAlign w:val="center"/>
          </w:tcPr>
          <w:p w14:paraId="363F989C">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083" w:type="dxa"/>
            <w:vAlign w:val="center"/>
          </w:tcPr>
          <w:p w14:paraId="4E1B7CA8">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182" w:type="dxa"/>
            <w:vAlign w:val="center"/>
          </w:tcPr>
          <w:p w14:paraId="5018553E">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155" w:type="dxa"/>
            <w:vAlign w:val="center"/>
          </w:tcPr>
          <w:p w14:paraId="58386107">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219" w:type="dxa"/>
            <w:vAlign w:val="center"/>
          </w:tcPr>
          <w:p w14:paraId="391BB04E">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r>
      <w:tr w14:paraId="2BF2B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93347C0">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814" w:type="dxa"/>
            <w:vAlign w:val="center"/>
          </w:tcPr>
          <w:p w14:paraId="792B4550">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083" w:type="dxa"/>
            <w:vAlign w:val="center"/>
          </w:tcPr>
          <w:p w14:paraId="58082103">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182" w:type="dxa"/>
            <w:vAlign w:val="center"/>
          </w:tcPr>
          <w:p w14:paraId="64E76338">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155" w:type="dxa"/>
            <w:vAlign w:val="center"/>
          </w:tcPr>
          <w:p w14:paraId="30B01A28">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219" w:type="dxa"/>
            <w:vAlign w:val="center"/>
          </w:tcPr>
          <w:p w14:paraId="2F5975C8">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r>
      <w:tr w14:paraId="27C3C8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5186D1BC">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814" w:type="dxa"/>
            <w:vAlign w:val="center"/>
          </w:tcPr>
          <w:p w14:paraId="1055E5CD">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083" w:type="dxa"/>
            <w:vAlign w:val="center"/>
          </w:tcPr>
          <w:p w14:paraId="76F03B5E">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182" w:type="dxa"/>
            <w:vAlign w:val="center"/>
          </w:tcPr>
          <w:p w14:paraId="66887258">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155" w:type="dxa"/>
            <w:vAlign w:val="center"/>
          </w:tcPr>
          <w:p w14:paraId="68089BF5">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219" w:type="dxa"/>
            <w:vAlign w:val="center"/>
          </w:tcPr>
          <w:p w14:paraId="01DE722C">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r>
      <w:tr w14:paraId="2A1DA0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2BD62E2">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814" w:type="dxa"/>
            <w:vAlign w:val="center"/>
          </w:tcPr>
          <w:p w14:paraId="7AAFFA09">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083" w:type="dxa"/>
            <w:vAlign w:val="center"/>
          </w:tcPr>
          <w:p w14:paraId="5EE0E8A3">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182" w:type="dxa"/>
            <w:vAlign w:val="center"/>
          </w:tcPr>
          <w:p w14:paraId="042A2580">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155" w:type="dxa"/>
            <w:vAlign w:val="center"/>
          </w:tcPr>
          <w:p w14:paraId="7F52DD31">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219" w:type="dxa"/>
            <w:vAlign w:val="center"/>
          </w:tcPr>
          <w:p w14:paraId="5DB037AF">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r>
      <w:tr w14:paraId="35623E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jc w:val="center"/>
        </w:trPr>
        <w:tc>
          <w:tcPr>
            <w:tcW w:w="833" w:type="dxa"/>
            <w:vAlign w:val="center"/>
          </w:tcPr>
          <w:p w14:paraId="2DD3EFBB">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814" w:type="dxa"/>
            <w:vAlign w:val="center"/>
          </w:tcPr>
          <w:p w14:paraId="73C42065">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083" w:type="dxa"/>
            <w:vAlign w:val="center"/>
          </w:tcPr>
          <w:p w14:paraId="2B3D683D">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2182" w:type="dxa"/>
            <w:vAlign w:val="center"/>
          </w:tcPr>
          <w:p w14:paraId="5629E59C">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155" w:type="dxa"/>
            <w:vAlign w:val="center"/>
          </w:tcPr>
          <w:p w14:paraId="3A2C2F7E">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c>
          <w:tcPr>
            <w:tcW w:w="1219" w:type="dxa"/>
            <w:vAlign w:val="center"/>
          </w:tcPr>
          <w:p w14:paraId="4EA7D9C9">
            <w:pPr>
              <w:spacing w:line="360" w:lineRule="auto"/>
              <w:jc w:val="center"/>
              <w:rPr>
                <w:rFonts w:hint="eastAsia" w:ascii="仿宋" w:hAnsi="仿宋" w:eastAsia="仿宋" w:cs="仿宋"/>
                <w:b/>
                <w:bCs/>
                <w:color w:val="000000" w:themeColor="text1"/>
                <w:szCs w:val="21"/>
                <w:highlight w:val="none"/>
                <w:shd w:val="clear" w:color="auto" w:fill="CCE8CF" w:themeFill="background1"/>
                <w14:textFill>
                  <w14:solidFill>
                    <w14:schemeClr w14:val="tx1"/>
                  </w14:solidFill>
                </w14:textFill>
              </w:rPr>
            </w:pPr>
          </w:p>
        </w:tc>
      </w:tr>
    </w:tbl>
    <w:p w14:paraId="0E3AE8F3">
      <w:pPr>
        <w:spacing w:line="360" w:lineRule="auto"/>
        <w:ind w:firstLine="420" w:firstLineChars="200"/>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备注：投标人对招标文件</w:t>
      </w:r>
      <w:r>
        <w:rPr>
          <w:rFonts w:hint="eastAsia" w:ascii="仿宋" w:hAnsi="仿宋" w:eastAsia="仿宋" w:cs="仿宋"/>
          <w:bCs/>
          <w:color w:val="000000" w:themeColor="text1"/>
          <w:szCs w:val="21"/>
          <w:highlight w:val="none"/>
          <w:shd w:val="clear" w:color="auto" w:fill="CCE8CF" w:themeFill="background1"/>
          <w14:textFill>
            <w14:solidFill>
              <w14:schemeClr w14:val="tx1"/>
            </w14:solidFill>
          </w14:textFill>
        </w:rPr>
        <w:t>技术</w:t>
      </w: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条款有偏离的，应在此表中列明实际响应的内容并加以说明，以便查对。请在此偏离表“偏离”中填写无偏离或正偏离或负偏离。技术条款是指服务标准和要求中的实质性内容。</w:t>
      </w:r>
    </w:p>
    <w:p w14:paraId="5E4B676E">
      <w:pPr>
        <w:spacing w:line="360" w:lineRule="auto"/>
        <w:ind w:firstLine="480" w:firstLineChars="200"/>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428A30F9">
      <w:pPr>
        <w:spacing w:line="360" w:lineRule="auto"/>
        <w:ind w:firstLine="480" w:firstLineChars="200"/>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3BD5B4B3">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1E154531">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067A2476">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58552C92">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（盖章）</w:t>
      </w:r>
    </w:p>
    <w:p w14:paraId="0783F5FB">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07DD2A95">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法定代表人：</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（盖章）</w:t>
      </w:r>
    </w:p>
    <w:p w14:paraId="592807E6">
      <w:pPr>
        <w:widowControl/>
        <w:shd w:val="clear" w:color="auto" w:fill="FFFFFF"/>
        <w:snapToGrid w:val="0"/>
        <w:spacing w:line="360" w:lineRule="auto"/>
        <w:ind w:firstLine="420"/>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 xml:space="preserve">                                               日期： 年  月  日</w:t>
      </w:r>
    </w:p>
    <w:p w14:paraId="2BDB8EA7">
      <w:pPr>
        <w:tabs>
          <w:tab w:val="center" w:pos="4832"/>
          <w:tab w:val="left" w:pos="7140"/>
        </w:tabs>
        <w:spacing w:line="360" w:lineRule="auto"/>
        <w:jc w:val="center"/>
        <w:outlineLvl w:val="1"/>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b/>
          <w:bCs/>
          <w:color w:val="000000" w:themeColor="text1"/>
          <w:kern w:val="36"/>
          <w:sz w:val="24"/>
          <w:szCs w:val="24"/>
          <w:highlight w:val="none"/>
          <w:shd w:val="clear" w:color="auto" w:fill="CCE8CF" w:themeFill="background1"/>
          <w14:textFill>
            <w14:solidFill>
              <w14:schemeClr w14:val="tx1"/>
            </w14:solidFill>
          </w14:textFill>
        </w:rPr>
        <w:br w:type="page"/>
      </w:r>
      <w:bookmarkStart w:id="333" w:name="_Toc31121"/>
      <w:bookmarkStart w:id="334" w:name="_Toc38446475"/>
      <w:bookmarkStart w:id="335" w:name="_Toc30533"/>
      <w:bookmarkStart w:id="336" w:name="_Toc533503185"/>
      <w:bookmarkStart w:id="337" w:name="_Toc507586170"/>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六、法定代表人身份证明书</w:t>
      </w:r>
      <w:bookmarkEnd w:id="333"/>
      <w:bookmarkEnd w:id="334"/>
      <w:bookmarkEnd w:id="335"/>
      <w:bookmarkEnd w:id="336"/>
      <w:bookmarkEnd w:id="337"/>
    </w:p>
    <w:p w14:paraId="0FBCD186">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3B8A0825">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投 标 人：</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p>
    <w:p w14:paraId="008F553E">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单位性质：</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p>
    <w:p w14:paraId="24DD2347">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地    址：</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p>
    <w:p w14:paraId="213BB978">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成立时间：</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年</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月</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日</w:t>
      </w:r>
    </w:p>
    <w:p w14:paraId="6A3D4C6F">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经营期限：</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p>
    <w:p w14:paraId="07084ED2">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1DF04908">
      <w:pPr>
        <w:widowControl/>
        <w:shd w:val="clear" w:color="auto" w:fill="FFFFFF"/>
        <w:snapToGri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姓名：</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性别：</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年龄：</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职务：</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系</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（投标人名称）的法定代表人。</w:t>
      </w:r>
    </w:p>
    <w:p w14:paraId="6B0C08CE">
      <w:pPr>
        <w:widowControl/>
        <w:shd w:val="clear" w:color="auto" w:fill="FFFFFF"/>
        <w:snapToGri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特此证明。</w:t>
      </w:r>
    </w:p>
    <w:p w14:paraId="4BC0C7FE">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5B874677">
      <w:pPr>
        <w:widowControl/>
        <w:shd w:val="clear" w:color="auto" w:fill="FFFFFF"/>
        <w:snapToGri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附：法定代表人身份证明</w:t>
      </w:r>
    </w:p>
    <w:p w14:paraId="31A42BB8">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bl>
      <w:tblPr>
        <w:tblStyle w:val="4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28A619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403124B0">
            <w:pPr>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法定代表人身份证复印件（正面）</w:t>
            </w:r>
          </w:p>
        </w:tc>
      </w:tr>
    </w:tbl>
    <w:p w14:paraId="473474D7">
      <w:pPr>
        <w:spacing w:line="360" w:lineRule="auto"/>
        <w:rPr>
          <w:rFonts w:hint="eastAsia" w:ascii="仿宋" w:hAnsi="仿宋" w:eastAsia="仿宋" w:cs="仿宋"/>
          <w:vanish/>
          <w:color w:val="000000" w:themeColor="text1"/>
          <w:sz w:val="24"/>
          <w:szCs w:val="24"/>
          <w:highlight w:val="none"/>
          <w:shd w:val="clear" w:color="auto" w:fill="CCE8CF" w:themeFill="background1"/>
          <w14:textFill>
            <w14:solidFill>
              <w14:schemeClr w14:val="tx1"/>
            </w14:solidFill>
          </w14:textFill>
        </w:rPr>
      </w:pPr>
    </w:p>
    <w:tbl>
      <w:tblPr>
        <w:tblStyle w:val="41"/>
        <w:tblpPr w:leftFromText="180" w:rightFromText="180" w:vertAnchor="text" w:horzAnchor="page" w:tblpX="5971" w:tblpY="-2431"/>
        <w:tblW w:w="396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969"/>
      </w:tblGrid>
      <w:tr w14:paraId="75368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38" w:hRule="exact"/>
        </w:trPr>
        <w:tc>
          <w:tcPr>
            <w:tcW w:w="3969" w:type="dxa"/>
            <w:vAlign w:val="center"/>
          </w:tcPr>
          <w:p w14:paraId="2E0B4AAE">
            <w:pPr>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法定代表人身份证复印件（反面）</w:t>
            </w:r>
          </w:p>
        </w:tc>
      </w:tr>
    </w:tbl>
    <w:p w14:paraId="3473E597">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 xml:space="preserve">   </w:t>
      </w:r>
    </w:p>
    <w:p w14:paraId="0E9071F1">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23C49042">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（盖章）</w:t>
      </w:r>
    </w:p>
    <w:p w14:paraId="53E76626">
      <w:pPr>
        <w:widowControl/>
        <w:shd w:val="clear" w:color="auto" w:fill="FFFFFF"/>
        <w:snapToGrid w:val="0"/>
        <w:spacing w:line="360" w:lineRule="auto"/>
        <w:jc w:val="righ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日期： 年  月  日</w:t>
      </w:r>
    </w:p>
    <w:p w14:paraId="1D0E18A1">
      <w:pPr>
        <w:widowControl/>
        <w:shd w:val="clear" w:color="auto" w:fill="FFFFFF"/>
        <w:snapToGrid w:val="0"/>
        <w:spacing w:line="360" w:lineRule="auto"/>
        <w:jc w:val="righ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4BA8AD4A">
      <w:pPr>
        <w:widowControl/>
        <w:shd w:val="clear" w:color="auto" w:fill="FFFFFF"/>
        <w:snapToGrid w:val="0"/>
        <w:spacing w:line="360" w:lineRule="auto"/>
        <w:jc w:val="righ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3A87C0B1">
      <w:pPr>
        <w:tabs>
          <w:tab w:val="center" w:pos="4832"/>
          <w:tab w:val="left" w:pos="7140"/>
        </w:tabs>
        <w:spacing w:line="360" w:lineRule="auto"/>
        <w:jc w:val="center"/>
        <w:outlineLvl w:val="1"/>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b/>
          <w:bCs/>
          <w:color w:val="000000" w:themeColor="text1"/>
          <w:kern w:val="0"/>
          <w:sz w:val="24"/>
          <w:szCs w:val="24"/>
          <w:highlight w:val="none"/>
          <w:shd w:val="clear" w:color="auto" w:fill="CCE8CF" w:themeFill="background1"/>
          <w14:textFill>
            <w14:solidFill>
              <w14:schemeClr w14:val="tx1"/>
            </w14:solidFill>
          </w14:textFill>
        </w:rPr>
        <w:br w:type="page"/>
      </w:r>
      <w:bookmarkStart w:id="338" w:name="_Toc38446476"/>
      <w:bookmarkStart w:id="339" w:name="_Toc29637"/>
      <w:bookmarkStart w:id="340" w:name="_Toc24163"/>
      <w:bookmarkStart w:id="341" w:name="_Toc507586171"/>
      <w:bookmarkStart w:id="342" w:name="_Toc533503186"/>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七、法定代表人授权委托书</w:t>
      </w:r>
      <w:bookmarkEnd w:id="338"/>
      <w:bookmarkEnd w:id="339"/>
      <w:bookmarkEnd w:id="340"/>
      <w:bookmarkEnd w:id="341"/>
      <w:bookmarkEnd w:id="342"/>
    </w:p>
    <w:p w14:paraId="583612A1">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2C2EB2D4">
      <w:pPr>
        <w:widowControl/>
        <w:shd w:val="clear" w:color="auto" w:fill="FFFFFF"/>
        <w:snapToGri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本人</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（姓名）系</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 xml:space="preserve"> （投标人名称）的法定代表人，现拟派我单位</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（姓名）为我方委托代理人。委托代理人根据授权，就</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w:t>
      </w:r>
      <w:r>
        <w:rPr>
          <w:rFonts w:hint="eastAsia" w:ascii="仿宋" w:hAnsi="仿宋" w:eastAsia="仿宋" w:cs="仿宋"/>
          <w:color w:val="000000" w:themeColor="text1"/>
          <w:kern w:val="0"/>
          <w:sz w:val="24"/>
          <w:szCs w:val="24"/>
          <w:highlight w:val="none"/>
          <w:shd w:val="clear" w:color="auto" w:fill="CCE8CF" w:themeFill="background1"/>
          <w:lang w:val="en-US" w:eastAsia="zh-CN"/>
          <w14:textFill>
            <w14:solidFill>
              <w14:schemeClr w14:val="tx1"/>
            </w14:solidFill>
          </w14:textFill>
        </w:rPr>
        <w:t>标项</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名称）的投标，以本公司名义处理一切与之有关的事务，其法律后果由我方承担。</w:t>
      </w:r>
    </w:p>
    <w:p w14:paraId="63D91008">
      <w:pPr>
        <w:widowControl/>
        <w:shd w:val="clear" w:color="auto" w:fill="FFFFFF"/>
        <w:snapToGrid w:val="0"/>
        <w:spacing w:line="360" w:lineRule="auto"/>
        <w:ind w:firstLine="480" w:firstLineChars="200"/>
        <w:jc w:val="left"/>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代理人：</w:t>
      </w:r>
      <w:r>
        <w:rPr>
          <w:rFonts w:hint="eastAsia" w:ascii="仿宋" w:hAnsi="仿宋" w:eastAsia="仿宋" w:cs="仿宋"/>
          <w:i/>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性别：</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 xml:space="preserve"> 年龄：</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p>
    <w:p w14:paraId="3121C8B9">
      <w:pPr>
        <w:widowControl/>
        <w:shd w:val="clear" w:color="auto" w:fill="FFFFFF"/>
        <w:snapToGri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单  位：</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部门：</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 xml:space="preserve"> 职务：</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p>
    <w:p w14:paraId="588453D3">
      <w:pPr>
        <w:widowControl/>
        <w:shd w:val="clear" w:color="auto" w:fill="FFFFFF"/>
        <w:snapToGri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代理人无转委权，特此申明。</w:t>
      </w:r>
    </w:p>
    <w:p w14:paraId="3DFBFC48">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028E3566">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附：委托代理人身份证明。</w:t>
      </w:r>
    </w:p>
    <w:p w14:paraId="1B85B8A2">
      <w:pPr>
        <w:pStyle w:val="14"/>
        <w:spacing w:before="6"/>
        <w:rPr>
          <w:rFonts w:hint="eastAsia" w:ascii="仿宋" w:hAnsi="仿宋" w:eastAsia="仿宋" w:cs="仿宋"/>
          <w:color w:val="000000" w:themeColor="text1"/>
          <w:sz w:val="21"/>
          <w:szCs w:val="21"/>
          <w:highlight w:val="none"/>
          <w14:textFill>
            <w14:solidFill>
              <w14:schemeClr w14:val="tx1"/>
            </w14:solidFill>
          </w14:textFill>
        </w:rPr>
      </w:pPr>
    </w:p>
    <w:p w14:paraId="7858600A">
      <w:pPr>
        <w:pStyle w:val="14"/>
        <w:rPr>
          <w:rFonts w:hint="eastAsia" w:ascii="仿宋" w:hAnsi="仿宋" w:eastAsia="仿宋" w:cs="仿宋"/>
          <w:color w:val="000000" w:themeColor="text1"/>
          <w:sz w:val="21"/>
          <w:szCs w:val="2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page">
                  <wp:posOffset>1302385</wp:posOffset>
                </wp:positionH>
                <wp:positionV relativeFrom="paragraph">
                  <wp:posOffset>119380</wp:posOffset>
                </wp:positionV>
                <wp:extent cx="2240915" cy="1125855"/>
                <wp:effectExtent l="4445" t="4445" r="10795" b="13970"/>
                <wp:wrapTopAndBottom/>
                <wp:docPr id="13" name="文本框 13"/>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4D4DB2B1">
                            <w:pPr>
                              <w:pStyle w:val="14"/>
                              <w:autoSpaceDE w:val="0"/>
                              <w:autoSpaceDN w:val="0"/>
                              <w:ind w:firstLine="480" w:firstLineChars="200"/>
                              <w:rPr>
                                <w:rFonts w:ascii="宋体" w:hAnsi="宋体" w:cs="宋体"/>
                              </w:rPr>
                            </w:pPr>
                          </w:p>
                          <w:p w14:paraId="02281D9A">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6FEBE11C">
                            <w:pPr>
                              <w:pStyle w:val="14"/>
                              <w:autoSpaceDE w:val="0"/>
                              <w:autoSpaceDN w:val="0"/>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102.55pt;margin-top:9.4pt;height:88.65pt;width:176.45pt;mso-position-horizontal-relative:page;mso-wrap-distance-bottom:0pt;mso-wrap-distance-top:0pt;z-index:-251656192;mso-width-relative:page;mso-height-relative:page;" filled="f" stroked="t" coordsize="21600,21600" o:gfxdata="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zM1Vq9gAAAAKAQAA&#10;DwAAAAAAAAABACAAAAAiAAAAZHJzL2Rvd25yZXYueG1sUEsBAhQAFAAAAAgAh07iQIhKeaUZAgAA&#10;QgQAAA4AAAAAAAAAAQAgAAAAJwEAAGRycy9lMm9Eb2MueG1sUEsFBgAAAAAGAAYAWQEAALIFAAAA&#10;AA==&#10;">
                <v:fill on="f" focussize="0,0"/>
                <v:stroke color="#000000" joinstyle="miter"/>
                <v:imagedata o:title=""/>
                <o:lock v:ext="edit" aspectratio="f"/>
                <v:textbox inset="0mm,0mm,0mm,0mm">
                  <w:txbxContent>
                    <w:p w14:paraId="4D4DB2B1">
                      <w:pPr>
                        <w:pStyle w:val="14"/>
                        <w:autoSpaceDE w:val="0"/>
                        <w:autoSpaceDN w:val="0"/>
                        <w:ind w:firstLine="480" w:firstLineChars="200"/>
                        <w:rPr>
                          <w:rFonts w:ascii="宋体" w:hAnsi="宋体" w:cs="宋体"/>
                        </w:rPr>
                      </w:pPr>
                    </w:p>
                    <w:p w14:paraId="02281D9A">
                      <w:pPr>
                        <w:pStyle w:val="14"/>
                        <w:autoSpaceDE w:val="0"/>
                        <w:autoSpaceDN w:val="0"/>
                        <w:ind w:firstLine="480" w:firstLineChars="200"/>
                        <w:rPr>
                          <w:rFonts w:ascii="宋体" w:hAnsi="宋体" w:cs="宋体"/>
                        </w:rPr>
                      </w:pPr>
                      <w:r>
                        <w:rPr>
                          <w:rFonts w:hint="eastAsia" w:ascii="宋体" w:hAnsi="宋体" w:cs="宋体"/>
                        </w:rPr>
                        <w:t>法定代表人身份证复印件</w:t>
                      </w:r>
                    </w:p>
                    <w:p w14:paraId="6FEBE11C">
                      <w:pPr>
                        <w:pStyle w:val="14"/>
                        <w:autoSpaceDE w:val="0"/>
                        <w:autoSpaceDN w:val="0"/>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page">
                  <wp:posOffset>3790315</wp:posOffset>
                </wp:positionH>
                <wp:positionV relativeFrom="paragraph">
                  <wp:posOffset>121285</wp:posOffset>
                </wp:positionV>
                <wp:extent cx="2240915" cy="1125855"/>
                <wp:effectExtent l="4445" t="4445" r="10795" b="13970"/>
                <wp:wrapTopAndBottom/>
                <wp:docPr id="14" name="文本框 14"/>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16EDFF29">
                            <w:pPr>
                              <w:pStyle w:val="14"/>
                              <w:ind w:left="417" w:right="416"/>
                              <w:jc w:val="center"/>
                              <w:rPr>
                                <w:rFonts w:ascii="宋体" w:hAnsi="宋体" w:cs="宋体"/>
                              </w:rPr>
                            </w:pPr>
                          </w:p>
                          <w:p w14:paraId="30A0460F">
                            <w:pPr>
                              <w:pStyle w:val="14"/>
                              <w:ind w:left="417" w:right="416"/>
                              <w:jc w:val="center"/>
                              <w:rPr>
                                <w:rFonts w:ascii="宋体" w:hAnsi="宋体" w:cs="宋体"/>
                              </w:rPr>
                            </w:pPr>
                            <w:r>
                              <w:rPr>
                                <w:rFonts w:hint="eastAsia" w:ascii="宋体" w:hAnsi="宋体" w:cs="宋体"/>
                              </w:rPr>
                              <w:t>授权代表身份证复印件</w:t>
                            </w:r>
                          </w:p>
                          <w:p w14:paraId="3315AFC5">
                            <w:pPr>
                              <w:pStyle w:val="14"/>
                              <w:spacing w:before="2"/>
                              <w:ind w:left="417" w:right="416"/>
                              <w:jc w:val="center"/>
                              <w:rPr>
                                <w:rFonts w:ascii="宋体" w:hAnsi="宋体" w:cs="宋体"/>
                              </w:rPr>
                            </w:pPr>
                            <w:r>
                              <w:rPr>
                                <w:rFonts w:hint="eastAsia" w:ascii="宋体" w:hAnsi="宋体" w:cs="宋体"/>
                              </w:rPr>
                              <w:t>（正面）</w:t>
                            </w:r>
                          </w:p>
                        </w:txbxContent>
                      </wps:txbx>
                      <wps:bodyPr lIns="0" tIns="0" rIns="0" bIns="0" upright="1"/>
                    </wps:wsp>
                  </a:graphicData>
                </a:graphic>
              </wp:anchor>
            </w:drawing>
          </mc:Choice>
          <mc:Fallback>
            <w:pict>
              <v:shape id="_x0000_s1026" o:spid="_x0000_s1026" o:spt="202" type="#_x0000_t202" style="position:absolute;left:0pt;margin-left:298.45pt;margin-top:9.55pt;height:88.65pt;width:176.45pt;mso-position-horizontal-relative:page;mso-wrap-distance-bottom:0pt;mso-wrap-distance-top:0pt;z-index:-251655168;mso-width-relative:page;mso-height-relative:page;" filled="f" stroked="t" coordsize="21600,21600" o:gfxdata="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QXk+LZAAAACgEA&#10;AA8AAAAAAAAAAQAgAAAAIgAAAGRycy9kb3ducmV2LnhtbFBLAQIUABQAAAAIAIdO4kCzPtrCGQIA&#10;AEIEAAAOAAAAAAAAAAEAIAAAACgBAABkcnMvZTJvRG9jLnhtbFBLBQYAAAAABgAGAFkBAACzBQAA&#10;AAA=&#10;">
                <v:fill on="f" focussize="0,0"/>
                <v:stroke color="#000000" joinstyle="miter"/>
                <v:imagedata o:title=""/>
                <o:lock v:ext="edit" aspectratio="f"/>
                <v:textbox inset="0mm,0mm,0mm,0mm">
                  <w:txbxContent>
                    <w:p w14:paraId="16EDFF29">
                      <w:pPr>
                        <w:pStyle w:val="14"/>
                        <w:ind w:left="417" w:right="416"/>
                        <w:jc w:val="center"/>
                        <w:rPr>
                          <w:rFonts w:ascii="宋体" w:hAnsi="宋体" w:cs="宋体"/>
                        </w:rPr>
                      </w:pPr>
                    </w:p>
                    <w:p w14:paraId="30A0460F">
                      <w:pPr>
                        <w:pStyle w:val="14"/>
                        <w:ind w:left="417" w:right="416"/>
                        <w:jc w:val="center"/>
                        <w:rPr>
                          <w:rFonts w:ascii="宋体" w:hAnsi="宋体" w:cs="宋体"/>
                        </w:rPr>
                      </w:pPr>
                      <w:r>
                        <w:rPr>
                          <w:rFonts w:hint="eastAsia" w:ascii="宋体" w:hAnsi="宋体" w:cs="宋体"/>
                        </w:rPr>
                        <w:t>授权代表身份证复印件</w:t>
                      </w:r>
                    </w:p>
                    <w:p w14:paraId="3315AFC5">
                      <w:pPr>
                        <w:pStyle w:val="14"/>
                        <w:spacing w:before="2"/>
                        <w:ind w:left="417" w:right="416"/>
                        <w:jc w:val="center"/>
                        <w:rPr>
                          <w:rFonts w:ascii="宋体" w:hAnsi="宋体" w:cs="宋体"/>
                        </w:rPr>
                      </w:pPr>
                      <w:r>
                        <w:rPr>
                          <w:rFonts w:hint="eastAsia" w:ascii="宋体" w:hAnsi="宋体" w:cs="宋体"/>
                        </w:rPr>
                        <w:t>（正面）</w:t>
                      </w:r>
                    </w:p>
                  </w:txbxContent>
                </v:textbox>
                <w10:wrap type="topAndBottom"/>
              </v:shape>
            </w:pict>
          </mc:Fallback>
        </mc:AlternateContent>
      </w: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62336" behindDoc="1" locked="0" layoutInCell="1" allowOverlap="1">
                <wp:simplePos x="0" y="0"/>
                <wp:positionH relativeFrom="page">
                  <wp:posOffset>1302385</wp:posOffset>
                </wp:positionH>
                <wp:positionV relativeFrom="paragraph">
                  <wp:posOffset>1513840</wp:posOffset>
                </wp:positionV>
                <wp:extent cx="2240915" cy="1125855"/>
                <wp:effectExtent l="4445" t="4445" r="10795" b="13970"/>
                <wp:wrapTopAndBottom/>
                <wp:docPr id="11" name="文本框 11"/>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3DB49F97">
                            <w:pPr>
                              <w:pStyle w:val="14"/>
                              <w:rPr>
                                <w:rFonts w:ascii="宋体" w:hAnsi="宋体" w:cs="宋体"/>
                              </w:rPr>
                            </w:pPr>
                          </w:p>
                          <w:p w14:paraId="5C71F3AA">
                            <w:pPr>
                              <w:pStyle w:val="14"/>
                              <w:ind w:left="417" w:right="417"/>
                              <w:jc w:val="center"/>
                              <w:rPr>
                                <w:rFonts w:ascii="宋体" w:hAnsi="宋体" w:cs="宋体"/>
                              </w:rPr>
                            </w:pPr>
                            <w:r>
                              <w:rPr>
                                <w:rFonts w:hint="eastAsia" w:ascii="宋体" w:hAnsi="宋体" w:cs="宋体"/>
                              </w:rPr>
                              <w:t>法定代表人身份证复印件</w:t>
                            </w:r>
                          </w:p>
                          <w:p w14:paraId="74596F9F">
                            <w:pPr>
                              <w:pStyle w:val="14"/>
                              <w:spacing w:before="8"/>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102.55pt;margin-top:119.2pt;height:88.65pt;width:176.45pt;mso-position-horizontal-relative:page;mso-wrap-distance-bottom:0pt;mso-wrap-distance-top:0pt;z-index:-251654144;mso-width-relative:page;mso-height-relative:page;" filled="f" stroked="t" coordsize="21600,21600" o:gfxdata="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1N0TntsAAAAL&#10;AQAADwAAAAAAAAABACAAAAAiAAAAZHJzL2Rvd25yZXYueG1sUEsBAhQAFAAAAAgAh07iQEIEuIoZ&#10;AgAAQgQAAA4AAAAAAAAAAQAgAAAAKgEAAGRycy9lMm9Eb2MueG1sUEsFBgAAAAAGAAYAWQEAALUF&#10;AAAAAA==&#10;">
                <v:fill on="f" focussize="0,0"/>
                <v:stroke color="#000000" joinstyle="miter"/>
                <v:imagedata o:title=""/>
                <o:lock v:ext="edit" aspectratio="f"/>
                <v:textbox inset="0mm,0mm,0mm,0mm">
                  <w:txbxContent>
                    <w:p w14:paraId="3DB49F97">
                      <w:pPr>
                        <w:pStyle w:val="14"/>
                        <w:rPr>
                          <w:rFonts w:ascii="宋体" w:hAnsi="宋体" w:cs="宋体"/>
                        </w:rPr>
                      </w:pPr>
                    </w:p>
                    <w:p w14:paraId="5C71F3AA">
                      <w:pPr>
                        <w:pStyle w:val="14"/>
                        <w:ind w:left="417" w:right="417"/>
                        <w:jc w:val="center"/>
                        <w:rPr>
                          <w:rFonts w:ascii="宋体" w:hAnsi="宋体" w:cs="宋体"/>
                        </w:rPr>
                      </w:pPr>
                      <w:r>
                        <w:rPr>
                          <w:rFonts w:hint="eastAsia" w:ascii="宋体" w:hAnsi="宋体" w:cs="宋体"/>
                        </w:rPr>
                        <w:t>法定代表人身份证复印件</w:t>
                      </w:r>
                    </w:p>
                    <w:p w14:paraId="74596F9F">
                      <w:pPr>
                        <w:pStyle w:val="14"/>
                        <w:spacing w:before="8"/>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r>
        <w:rPr>
          <w:rFonts w:hint="eastAsia" w:ascii="仿宋" w:hAnsi="仿宋" w:eastAsia="仿宋" w:cs="仿宋"/>
          <w:color w:val="000000" w:themeColor="text1"/>
          <w:highlight w:val="none"/>
          <w14:textFill>
            <w14:solidFill>
              <w14:schemeClr w14:val="tx1"/>
            </w14:solidFill>
          </w14:textFill>
        </w:rPr>
        <mc:AlternateContent>
          <mc:Choice Requires="wps">
            <w:drawing>
              <wp:anchor distT="0" distB="0" distL="114300" distR="114300" simplePos="0" relativeHeight="251663360" behindDoc="1" locked="0" layoutInCell="1" allowOverlap="1">
                <wp:simplePos x="0" y="0"/>
                <wp:positionH relativeFrom="page">
                  <wp:posOffset>3790315</wp:posOffset>
                </wp:positionH>
                <wp:positionV relativeFrom="paragraph">
                  <wp:posOffset>1515745</wp:posOffset>
                </wp:positionV>
                <wp:extent cx="2240915" cy="1125855"/>
                <wp:effectExtent l="4445" t="4445" r="10795" b="13970"/>
                <wp:wrapTopAndBottom/>
                <wp:docPr id="12" name="文本框 12"/>
                <wp:cNvGraphicFramePr/>
                <a:graphic xmlns:a="http://schemas.openxmlformats.org/drawingml/2006/main">
                  <a:graphicData uri="http://schemas.microsoft.com/office/word/2010/wordprocessingShape">
                    <wps:wsp>
                      <wps:cNvSpPr txBox="1"/>
                      <wps:spPr>
                        <a:xfrm>
                          <a:off x="0" y="0"/>
                          <a:ext cx="2240915" cy="1125855"/>
                        </a:xfrm>
                        <a:prstGeom prst="rect">
                          <a:avLst/>
                        </a:prstGeom>
                        <a:noFill/>
                        <a:ln w="9525" cap="flat" cmpd="sng">
                          <a:solidFill>
                            <a:srgbClr val="000000"/>
                          </a:solidFill>
                          <a:prstDash val="solid"/>
                          <a:miter/>
                          <a:headEnd type="none" w="med" len="med"/>
                          <a:tailEnd type="none" w="med" len="med"/>
                        </a:ln>
                        <a:effectLst/>
                      </wps:spPr>
                      <wps:txbx>
                        <w:txbxContent>
                          <w:p w14:paraId="090BEDD4">
                            <w:pPr>
                              <w:pStyle w:val="14"/>
                              <w:rPr>
                                <w:rFonts w:ascii="宋体" w:hAnsi="宋体" w:cs="宋体"/>
                              </w:rPr>
                            </w:pPr>
                          </w:p>
                          <w:p w14:paraId="5FD03EF5">
                            <w:pPr>
                              <w:pStyle w:val="14"/>
                              <w:ind w:left="417" w:right="416"/>
                              <w:jc w:val="center"/>
                              <w:rPr>
                                <w:rFonts w:ascii="宋体" w:hAnsi="宋体" w:cs="宋体"/>
                              </w:rPr>
                            </w:pPr>
                            <w:r>
                              <w:rPr>
                                <w:rFonts w:hint="eastAsia" w:ascii="宋体" w:hAnsi="宋体" w:cs="宋体"/>
                              </w:rPr>
                              <w:t>授权代表身份证复印件</w:t>
                            </w:r>
                          </w:p>
                          <w:p w14:paraId="6FF60480">
                            <w:pPr>
                              <w:pStyle w:val="14"/>
                              <w:spacing w:before="3"/>
                              <w:ind w:left="417" w:right="416"/>
                              <w:jc w:val="center"/>
                              <w:rPr>
                                <w:rFonts w:ascii="宋体" w:hAnsi="宋体" w:cs="宋体"/>
                              </w:rPr>
                            </w:pPr>
                            <w:r>
                              <w:rPr>
                                <w:rFonts w:hint="eastAsia" w:ascii="宋体" w:hAnsi="宋体" w:cs="宋体"/>
                              </w:rPr>
                              <w:t>（反面）</w:t>
                            </w:r>
                          </w:p>
                        </w:txbxContent>
                      </wps:txbx>
                      <wps:bodyPr lIns="0" tIns="0" rIns="0" bIns="0" upright="1"/>
                    </wps:wsp>
                  </a:graphicData>
                </a:graphic>
              </wp:anchor>
            </w:drawing>
          </mc:Choice>
          <mc:Fallback>
            <w:pict>
              <v:shape id="_x0000_s1026" o:spid="_x0000_s1026" o:spt="202" type="#_x0000_t202" style="position:absolute;left:0pt;margin-left:298.45pt;margin-top:119.35pt;height:88.65pt;width:176.45pt;mso-position-horizontal-relative:page;mso-wrap-distance-bottom:0pt;mso-wrap-distance-top:0pt;z-index:-251653120;mso-width-relative:page;mso-height-relative:page;" filled="f" stroked="t" coordsize="21600,21600" o:gfxdata="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DpON3dsAAAAL&#10;AQAADwAAAAAAAAABACAAAAAiAAAAZHJzL2Rvd25yZXYueG1sUEsBAhQAFAAAAAgAh07iQO3tmbIZ&#10;AgAAQgQAAA4AAAAAAAAAAQAgAAAAKgEAAGRycy9lMm9Eb2MueG1sUEsFBgAAAAAGAAYAWQEAALUF&#10;AAAAAA==&#10;">
                <v:fill on="f" focussize="0,0"/>
                <v:stroke color="#000000" joinstyle="miter"/>
                <v:imagedata o:title=""/>
                <o:lock v:ext="edit" aspectratio="f"/>
                <v:textbox inset="0mm,0mm,0mm,0mm">
                  <w:txbxContent>
                    <w:p w14:paraId="090BEDD4">
                      <w:pPr>
                        <w:pStyle w:val="14"/>
                        <w:rPr>
                          <w:rFonts w:ascii="宋体" w:hAnsi="宋体" w:cs="宋体"/>
                        </w:rPr>
                      </w:pPr>
                    </w:p>
                    <w:p w14:paraId="5FD03EF5">
                      <w:pPr>
                        <w:pStyle w:val="14"/>
                        <w:ind w:left="417" w:right="416"/>
                        <w:jc w:val="center"/>
                        <w:rPr>
                          <w:rFonts w:ascii="宋体" w:hAnsi="宋体" w:cs="宋体"/>
                        </w:rPr>
                      </w:pPr>
                      <w:r>
                        <w:rPr>
                          <w:rFonts w:hint="eastAsia" w:ascii="宋体" w:hAnsi="宋体" w:cs="宋体"/>
                        </w:rPr>
                        <w:t>授权代表身份证复印件</w:t>
                      </w:r>
                    </w:p>
                    <w:p w14:paraId="6FF60480">
                      <w:pPr>
                        <w:pStyle w:val="14"/>
                        <w:spacing w:before="3"/>
                        <w:ind w:left="417" w:right="416"/>
                        <w:jc w:val="center"/>
                        <w:rPr>
                          <w:rFonts w:ascii="宋体" w:hAnsi="宋体" w:cs="宋体"/>
                        </w:rPr>
                      </w:pPr>
                      <w:r>
                        <w:rPr>
                          <w:rFonts w:hint="eastAsia" w:ascii="宋体" w:hAnsi="宋体" w:cs="宋体"/>
                        </w:rPr>
                        <w:t>（反面）</w:t>
                      </w:r>
                    </w:p>
                  </w:txbxContent>
                </v:textbox>
                <w10:wrap type="topAndBottom"/>
              </v:shape>
            </w:pict>
          </mc:Fallback>
        </mc:AlternateContent>
      </w:r>
    </w:p>
    <w:p w14:paraId="31A7D8D6">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2D2E20E2">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（盖章）</w:t>
      </w:r>
    </w:p>
    <w:p w14:paraId="1E9AB91B">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20B81344">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法定代表人：</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（盖章）</w:t>
      </w:r>
    </w:p>
    <w:p w14:paraId="772641D5">
      <w:pPr>
        <w:widowControl/>
        <w:shd w:val="clear" w:color="auto" w:fill="FFFFFF"/>
        <w:snapToGrid w:val="0"/>
        <w:spacing w:line="360" w:lineRule="auto"/>
        <w:ind w:firstLine="420"/>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 xml:space="preserve">                                               日期： 年  月  日</w:t>
      </w:r>
    </w:p>
    <w:p w14:paraId="5D08260A">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5F128AD3">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 xml:space="preserve"> </w:t>
      </w:r>
    </w:p>
    <w:p w14:paraId="38EC4311">
      <w:pPr>
        <w:tabs>
          <w:tab w:val="center" w:pos="4832"/>
          <w:tab w:val="left" w:pos="7140"/>
        </w:tabs>
        <w:spacing w:line="360" w:lineRule="auto"/>
        <w:jc w:val="center"/>
        <w:outlineLvl w:val="1"/>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bookmarkStart w:id="343" w:name="_Toc507586173"/>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br w:type="page"/>
      </w:r>
      <w:bookmarkStart w:id="344" w:name="_Toc533503189"/>
      <w:bookmarkStart w:id="345" w:name="_Toc23743"/>
      <w:bookmarkStart w:id="346" w:name="_Toc30621"/>
      <w:bookmarkStart w:id="347" w:name="_Toc38446478"/>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八、投标人基本情况</w:t>
      </w:r>
      <w:bookmarkEnd w:id="343"/>
      <w:bookmarkEnd w:id="344"/>
      <w:bookmarkEnd w:id="345"/>
      <w:bookmarkEnd w:id="346"/>
      <w:bookmarkEnd w:id="347"/>
    </w:p>
    <w:p w14:paraId="1414B865">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bl>
      <w:tblPr>
        <w:tblStyle w:val="41"/>
        <w:tblW w:w="89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5"/>
        <w:gridCol w:w="3165"/>
        <w:gridCol w:w="1995"/>
        <w:gridCol w:w="2140"/>
      </w:tblGrid>
      <w:tr w14:paraId="142C6F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E33E784">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投标人名称</w:t>
            </w:r>
          </w:p>
        </w:tc>
        <w:tc>
          <w:tcPr>
            <w:tcW w:w="7300" w:type="dxa"/>
            <w:gridSpan w:val="3"/>
            <w:vAlign w:val="center"/>
          </w:tcPr>
          <w:p w14:paraId="7E123F47">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r>
      <w:tr w14:paraId="0481FB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B59A43C">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注册地址</w:t>
            </w:r>
          </w:p>
        </w:tc>
        <w:tc>
          <w:tcPr>
            <w:tcW w:w="3165" w:type="dxa"/>
            <w:vAlign w:val="center"/>
          </w:tcPr>
          <w:p w14:paraId="36EFCC21">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995" w:type="dxa"/>
            <w:vAlign w:val="center"/>
          </w:tcPr>
          <w:p w14:paraId="2F314515">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邮政编码</w:t>
            </w:r>
          </w:p>
        </w:tc>
        <w:tc>
          <w:tcPr>
            <w:tcW w:w="2140" w:type="dxa"/>
            <w:vAlign w:val="center"/>
          </w:tcPr>
          <w:p w14:paraId="7CDF8A24">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r>
      <w:tr w14:paraId="5EDF8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18521BB4">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成立时间</w:t>
            </w:r>
          </w:p>
        </w:tc>
        <w:tc>
          <w:tcPr>
            <w:tcW w:w="3165" w:type="dxa"/>
            <w:vAlign w:val="center"/>
          </w:tcPr>
          <w:p w14:paraId="20C31BF6">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995" w:type="dxa"/>
            <w:vAlign w:val="center"/>
          </w:tcPr>
          <w:p w14:paraId="75C7BD69">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企业性质</w:t>
            </w:r>
          </w:p>
        </w:tc>
        <w:tc>
          <w:tcPr>
            <w:tcW w:w="2140" w:type="dxa"/>
            <w:vAlign w:val="center"/>
          </w:tcPr>
          <w:p w14:paraId="6268DCA6">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r>
      <w:tr w14:paraId="6AF24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3F32806B">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营业执照号</w:t>
            </w:r>
          </w:p>
        </w:tc>
        <w:tc>
          <w:tcPr>
            <w:tcW w:w="3165" w:type="dxa"/>
            <w:vAlign w:val="center"/>
          </w:tcPr>
          <w:p w14:paraId="08D83707">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995" w:type="dxa"/>
            <w:vAlign w:val="center"/>
          </w:tcPr>
          <w:p w14:paraId="63AA4C8D">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注册资金</w:t>
            </w:r>
          </w:p>
        </w:tc>
        <w:tc>
          <w:tcPr>
            <w:tcW w:w="2140" w:type="dxa"/>
            <w:vAlign w:val="center"/>
          </w:tcPr>
          <w:p w14:paraId="2BFF3293">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r>
      <w:tr w14:paraId="39802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0C230AF5">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法定代表人</w:t>
            </w:r>
          </w:p>
        </w:tc>
        <w:tc>
          <w:tcPr>
            <w:tcW w:w="3165" w:type="dxa"/>
            <w:vAlign w:val="center"/>
          </w:tcPr>
          <w:p w14:paraId="4005D32A">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995" w:type="dxa"/>
            <w:vAlign w:val="center"/>
          </w:tcPr>
          <w:p w14:paraId="230B7108">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电话</w:t>
            </w:r>
          </w:p>
        </w:tc>
        <w:tc>
          <w:tcPr>
            <w:tcW w:w="2140" w:type="dxa"/>
            <w:vAlign w:val="center"/>
          </w:tcPr>
          <w:p w14:paraId="502FEC8B">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r>
      <w:tr w14:paraId="311E9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43F0B75F">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联系人</w:t>
            </w:r>
          </w:p>
        </w:tc>
        <w:tc>
          <w:tcPr>
            <w:tcW w:w="3165" w:type="dxa"/>
            <w:vAlign w:val="center"/>
          </w:tcPr>
          <w:p w14:paraId="4C34F908">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995" w:type="dxa"/>
            <w:vAlign w:val="center"/>
          </w:tcPr>
          <w:p w14:paraId="28A8CF17">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电话</w:t>
            </w:r>
          </w:p>
        </w:tc>
        <w:tc>
          <w:tcPr>
            <w:tcW w:w="2140" w:type="dxa"/>
            <w:vAlign w:val="center"/>
          </w:tcPr>
          <w:p w14:paraId="74B969BA">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r>
      <w:tr w14:paraId="1839F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6D24C314">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传真</w:t>
            </w:r>
          </w:p>
        </w:tc>
        <w:tc>
          <w:tcPr>
            <w:tcW w:w="3165" w:type="dxa"/>
            <w:vAlign w:val="center"/>
          </w:tcPr>
          <w:p w14:paraId="45F69199">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995" w:type="dxa"/>
            <w:vAlign w:val="center"/>
          </w:tcPr>
          <w:p w14:paraId="00E3FEEF">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网址</w:t>
            </w:r>
          </w:p>
        </w:tc>
        <w:tc>
          <w:tcPr>
            <w:tcW w:w="2140" w:type="dxa"/>
            <w:vAlign w:val="center"/>
          </w:tcPr>
          <w:p w14:paraId="48AB7F45">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r>
      <w:tr w14:paraId="07897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67" w:hRule="atLeast"/>
          <w:jc w:val="center"/>
        </w:trPr>
        <w:tc>
          <w:tcPr>
            <w:tcW w:w="1665" w:type="dxa"/>
            <w:vAlign w:val="center"/>
          </w:tcPr>
          <w:p w14:paraId="20C797D5">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开户银行</w:t>
            </w:r>
          </w:p>
        </w:tc>
        <w:tc>
          <w:tcPr>
            <w:tcW w:w="3165" w:type="dxa"/>
            <w:vAlign w:val="center"/>
          </w:tcPr>
          <w:p w14:paraId="502089C7">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995" w:type="dxa"/>
            <w:vAlign w:val="center"/>
          </w:tcPr>
          <w:p w14:paraId="23D3C15E">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银行帐号</w:t>
            </w:r>
          </w:p>
        </w:tc>
        <w:tc>
          <w:tcPr>
            <w:tcW w:w="2140" w:type="dxa"/>
            <w:vAlign w:val="center"/>
          </w:tcPr>
          <w:p w14:paraId="236FF3D4">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r>
      <w:tr w14:paraId="7B3D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179CDD21">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职工概况</w:t>
            </w:r>
          </w:p>
        </w:tc>
        <w:tc>
          <w:tcPr>
            <w:tcW w:w="7300" w:type="dxa"/>
            <w:gridSpan w:val="3"/>
            <w:vAlign w:val="center"/>
          </w:tcPr>
          <w:p w14:paraId="0B5DB4D6">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r>
      <w:tr w14:paraId="76F48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701" w:hRule="atLeast"/>
          <w:jc w:val="center"/>
        </w:trPr>
        <w:tc>
          <w:tcPr>
            <w:tcW w:w="1665" w:type="dxa"/>
            <w:vAlign w:val="center"/>
          </w:tcPr>
          <w:p w14:paraId="782D2194">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经营范围</w:t>
            </w:r>
          </w:p>
        </w:tc>
        <w:tc>
          <w:tcPr>
            <w:tcW w:w="7300" w:type="dxa"/>
            <w:gridSpan w:val="3"/>
            <w:vAlign w:val="center"/>
          </w:tcPr>
          <w:p w14:paraId="7EE94BAD">
            <w:pPr>
              <w:autoSpaceDE w:val="0"/>
              <w:autoSpaceDN w:val="0"/>
              <w:adjustRightInd w:val="0"/>
              <w:snapToGrid w:val="0"/>
              <w:spacing w:line="360" w:lineRule="auto"/>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r>
    </w:tbl>
    <w:p w14:paraId="6E074D6D">
      <w:pPr>
        <w:spacing w:line="360" w:lineRule="auto"/>
        <w:ind w:firstLine="504" w:firstLineChars="200"/>
        <w:rPr>
          <w:rFonts w:hint="eastAsia" w:ascii="仿宋" w:hAnsi="仿宋" w:eastAsia="仿宋" w:cs="仿宋"/>
          <w:color w:val="000000" w:themeColor="text1"/>
          <w:spacing w:val="6"/>
          <w:sz w:val="24"/>
          <w:szCs w:val="24"/>
          <w:highlight w:val="none"/>
          <w:shd w:val="clear" w:color="auto" w:fill="CCE8CF" w:themeFill="background1"/>
          <w14:textFill>
            <w14:solidFill>
              <w14:schemeClr w14:val="tx1"/>
            </w14:solidFill>
          </w14:textFill>
        </w:rPr>
      </w:pPr>
    </w:p>
    <w:p w14:paraId="69BA6B4F">
      <w:pPr>
        <w:widowControl/>
        <w:jc w:val="left"/>
        <w:rPr>
          <w:rFonts w:hint="eastAsia" w:ascii="仿宋" w:hAnsi="仿宋" w:eastAsia="仿宋" w:cs="仿宋"/>
          <w:color w:val="000000" w:themeColor="text1"/>
          <w:spacing w:val="6"/>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pacing w:val="6"/>
          <w:sz w:val="24"/>
          <w:szCs w:val="24"/>
          <w:highlight w:val="none"/>
          <w:shd w:val="clear" w:color="auto" w:fill="CCE8CF" w:themeFill="background1"/>
          <w14:textFill>
            <w14:solidFill>
              <w14:schemeClr w14:val="tx1"/>
            </w14:solidFill>
          </w14:textFill>
        </w:rPr>
        <w:br w:type="page"/>
      </w:r>
    </w:p>
    <w:p w14:paraId="0971CE7C">
      <w:pPr>
        <w:rPr>
          <w:rFonts w:hint="eastAsia" w:ascii="仿宋" w:hAnsi="仿宋" w:eastAsia="仿宋" w:cs="仿宋"/>
          <w:color w:val="000000" w:themeColor="text1"/>
          <w:highlight w:val="none"/>
          <w:shd w:val="clear" w:color="auto" w:fill="CCE8CF" w:themeFill="background1"/>
          <w14:textFill>
            <w14:solidFill>
              <w14:schemeClr w14:val="tx1"/>
            </w14:solidFill>
          </w14:textFill>
        </w:rPr>
      </w:pPr>
      <w:bookmarkStart w:id="348" w:name="_Toc107422184"/>
      <w:bookmarkStart w:id="349" w:name="_Toc11207"/>
      <w:bookmarkStart w:id="350" w:name="_Toc109143671"/>
      <w:bookmarkStart w:id="351" w:name="_Toc32366"/>
      <w:bookmarkStart w:id="352" w:name="_Toc111556487"/>
    </w:p>
    <w:p w14:paraId="18A357C7">
      <w:pPr>
        <w:spacing w:line="360" w:lineRule="auto"/>
        <w:jc w:val="center"/>
        <w:outlineLvl w:val="1"/>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bookmarkStart w:id="353" w:name="_Toc113901849"/>
      <w:bookmarkStart w:id="354" w:name="_Toc128476878"/>
      <w:bookmarkStart w:id="355" w:name="_Toc20683"/>
      <w:bookmarkStart w:id="356" w:name="_Toc133453662"/>
      <w:bookmarkStart w:id="357" w:name="_Toc22928"/>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8.1、</w:t>
      </w:r>
      <w:bookmarkEnd w:id="348"/>
      <w:bookmarkEnd w:id="349"/>
      <w:bookmarkEnd w:id="350"/>
      <w:bookmarkEnd w:id="351"/>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法人或者其他组织的营业执照等证明文件，自然人的身份证明</w:t>
      </w:r>
      <w:bookmarkEnd w:id="353"/>
      <w:bookmarkEnd w:id="354"/>
      <w:bookmarkEnd w:id="355"/>
      <w:bookmarkEnd w:id="356"/>
      <w:bookmarkEnd w:id="357"/>
    </w:p>
    <w:p w14:paraId="68AAA4D6">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44AAAA2E">
      <w:pPr>
        <w:spacing w:line="360" w:lineRule="auto"/>
        <w:ind w:firstLine="480" w:firstLineChars="200"/>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一、如投标人是企业（包括合伙企业)，应提供在工商部门注册的有效“企业法人营业执照”或“营业执照”;</w:t>
      </w:r>
    </w:p>
    <w:p w14:paraId="5331273E">
      <w:pPr>
        <w:spacing w:line="360" w:lineRule="auto"/>
        <w:ind w:firstLine="480" w:firstLineChars="200"/>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二、如投标人是事业单位，应提供有效的“事业单位法人证书”;</w:t>
      </w:r>
    </w:p>
    <w:p w14:paraId="1F40C6FE">
      <w:pPr>
        <w:spacing w:line="360" w:lineRule="auto"/>
        <w:ind w:firstLine="480" w:firstLineChars="200"/>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三、投标人是非企业专业服务机构的，应提供执业许可证等证明文件;</w:t>
      </w:r>
    </w:p>
    <w:p w14:paraId="49F89BFD">
      <w:pPr>
        <w:spacing w:line="360" w:lineRule="auto"/>
        <w:ind w:firstLine="480" w:firstLineChars="200"/>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四、如投标人是个体工商户，应提供有效的“个体工商户营业执照”;</w:t>
      </w:r>
    </w:p>
    <w:p w14:paraId="6063B544">
      <w:pPr>
        <w:spacing w:line="360" w:lineRule="auto"/>
        <w:ind w:firstLine="480" w:firstLineChars="200"/>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五、如投标人是自然人，应提供有效的自然人身份证明。</w:t>
      </w:r>
    </w:p>
    <w:p w14:paraId="7615C9FE">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56EC4867">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592A6BAA">
      <w:pPr>
        <w:widowControl/>
        <w:spacing w:line="360" w:lineRule="auto"/>
        <w:jc w:val="left"/>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br w:type="page"/>
      </w:r>
    </w:p>
    <w:p w14:paraId="27148B54">
      <w:pPr>
        <w:rPr>
          <w:rFonts w:hint="eastAsia" w:ascii="仿宋" w:hAnsi="仿宋" w:eastAsia="仿宋" w:cs="仿宋"/>
          <w:color w:val="000000" w:themeColor="text1"/>
          <w:highlight w:val="none"/>
          <w:shd w:val="clear" w:color="auto" w:fill="CCE8CF" w:themeFill="background1"/>
          <w14:textFill>
            <w14:solidFill>
              <w14:schemeClr w14:val="tx1"/>
            </w14:solidFill>
          </w14:textFill>
        </w:rPr>
      </w:pPr>
    </w:p>
    <w:p w14:paraId="3727347B">
      <w:pPr>
        <w:spacing w:line="360" w:lineRule="auto"/>
        <w:jc w:val="center"/>
        <w:outlineLvl w:val="1"/>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bookmarkStart w:id="358" w:name="_Toc133453663"/>
      <w:bookmarkStart w:id="359" w:name="_Toc128476879"/>
      <w:bookmarkStart w:id="360" w:name="_Toc10010"/>
      <w:bookmarkStart w:id="361" w:name="_Toc591"/>
      <w:bookmarkStart w:id="362" w:name="_Toc113901850"/>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8.2、</w:t>
      </w:r>
      <w:bookmarkEnd w:id="352"/>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财务状况报告，依法缴纳税收和社会保障资金的相关材料</w:t>
      </w:r>
      <w:bookmarkEnd w:id="358"/>
      <w:bookmarkEnd w:id="359"/>
      <w:bookmarkEnd w:id="360"/>
      <w:bookmarkEnd w:id="361"/>
      <w:bookmarkEnd w:id="362"/>
    </w:p>
    <w:p w14:paraId="6B435AAF">
      <w:pPr>
        <w:pStyle w:val="14"/>
        <w:spacing w:line="360" w:lineRule="auto"/>
        <w:rPr>
          <w:rFonts w:hint="eastAsia" w:ascii="仿宋" w:hAnsi="仿宋" w:eastAsia="仿宋" w:cs="仿宋"/>
          <w:color w:val="000000" w:themeColor="text1"/>
          <w:spacing w:val="10"/>
          <w:szCs w:val="24"/>
          <w:highlight w:val="none"/>
          <w:shd w:val="clear" w:color="auto" w:fill="CCE8CF" w:themeFill="background1"/>
          <w14:textFill>
            <w14:solidFill>
              <w14:schemeClr w14:val="tx1"/>
            </w14:solidFill>
          </w14:textFill>
        </w:rPr>
      </w:pPr>
    </w:p>
    <w:p w14:paraId="26861CBF">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bookmarkStart w:id="363" w:name="_Toc30348"/>
      <w:bookmarkStart w:id="364" w:name="_Toc113901851"/>
      <w:bookmarkStart w:id="365" w:name="_Toc128476880"/>
      <w:bookmarkStart w:id="366" w:name="_Toc111556488"/>
      <w:r>
        <w:rPr>
          <w:rFonts w:hint="eastAsia" w:ascii="仿宋" w:hAnsi="仿宋" w:eastAsia="仿宋" w:cs="仿宋"/>
          <w:color w:val="000000" w:themeColor="text1"/>
          <w:sz w:val="24"/>
          <w:szCs w:val="24"/>
          <w:highlight w:val="none"/>
          <w14:textFill>
            <w14:solidFill>
              <w14:schemeClr w14:val="tx1"/>
            </w14:solidFill>
          </w14:textFill>
        </w:rPr>
        <w:t>一、财务状况报告（满足下述一条要求即可）：</w:t>
      </w:r>
    </w:p>
    <w:p w14:paraId="3001E9E2">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要求1、经审计的财务报告（2023年度</w:t>
      </w:r>
      <w:r>
        <w:rPr>
          <w:rFonts w:hint="eastAsia" w:ascii="仿宋" w:hAnsi="仿宋" w:eastAsia="仿宋" w:cs="仿宋"/>
          <w:color w:val="000000" w:themeColor="text1"/>
          <w:sz w:val="24"/>
          <w:szCs w:val="24"/>
          <w:highlight w:val="none"/>
          <w:lang w:val="en-US" w:eastAsia="zh-CN"/>
          <w14:textFill>
            <w14:solidFill>
              <w14:schemeClr w14:val="tx1"/>
            </w14:solidFill>
          </w14:textFill>
        </w:rPr>
        <w:t>或</w:t>
      </w:r>
      <w:r>
        <w:rPr>
          <w:rFonts w:hint="eastAsia" w:ascii="仿宋" w:hAnsi="仿宋" w:eastAsia="仿宋" w:cs="仿宋"/>
          <w:color w:val="000000" w:themeColor="text1"/>
          <w:sz w:val="24"/>
          <w:szCs w:val="24"/>
          <w:highlight w:val="none"/>
          <w14:textFill>
            <w14:solidFill>
              <w14:schemeClr w14:val="tx1"/>
            </w14:solidFill>
          </w14:textFill>
        </w:rPr>
        <w:t>2024年度，包括“四表-注”，即资产负债表、利润表、现金流量表、所有者权益变动表及其附注）或银行出具的资信/金证明。</w:t>
      </w:r>
    </w:p>
    <w:p w14:paraId="4802354C">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要求2、财政部门认可的政府采购专业担保机构出具的有效期内的投标担保函。</w:t>
      </w:r>
    </w:p>
    <w:p w14:paraId="2B03E3CE">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要求3、2025年度成立的</w:t>
      </w:r>
      <w:r>
        <w:rPr>
          <w:rFonts w:hint="eastAsia" w:ascii="仿宋" w:hAnsi="仿宋" w:eastAsia="仿宋" w:cs="仿宋"/>
          <w:color w:val="000000" w:themeColor="text1"/>
          <w:sz w:val="24"/>
          <w:szCs w:val="24"/>
          <w:highlight w:val="none"/>
          <w:lang w:val="en-US"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无需提供。</w:t>
      </w:r>
    </w:p>
    <w:p w14:paraId="4E319B97">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二、依法缴纳税收和社会保障资金的相关材料</w:t>
      </w:r>
    </w:p>
    <w:p w14:paraId="3AF7EBFA">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2.1、依法缴纳税收的证明材料：</w:t>
      </w:r>
    </w:p>
    <w:p w14:paraId="54C75701">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参加政府采购活动前一段时间（响应文件递交截止之日前六个月内任一个月）内缴纳税收的完税凭证（指各种完税证、缴款书、印花税票、扣（收）税凭证以及其他完税证明）。</w:t>
      </w:r>
    </w:p>
    <w:p w14:paraId="455D27D3">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2.2、依法缴纳社会保障资金的证明材料：</w:t>
      </w:r>
    </w:p>
    <w:p w14:paraId="7D2214FD">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参加政府采购活动前一段时间（响应文件递交截止之日前六个月内任一个月）内缴纳社会保险的凭据，其他组织和自然人也需要提供缴纳税收的凭据和缴纳社会保险的凭据。</w:t>
      </w:r>
    </w:p>
    <w:p w14:paraId="21E87038">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2.3、依法免税或不需要缴纳社会保障资金的</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，应提供相应文件证明其依法免税或不需要缴纳社会保障资金。</w:t>
      </w:r>
    </w:p>
    <w:p w14:paraId="478C3367">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三、注：</w:t>
      </w:r>
    </w:p>
    <w:p w14:paraId="25EB32E1">
      <w:pPr>
        <w:spacing w:line="480" w:lineRule="auto"/>
        <w:ind w:firstLine="480" w:firstLineChars="200"/>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3.1、如因有关主管部门政策调整，部分证明材料有所增减，以最新政策要求为准；</w:t>
      </w:r>
    </w:p>
    <w:p w14:paraId="041A96AD">
      <w:pPr>
        <w:spacing w:line="480" w:lineRule="auto"/>
        <w:ind w:firstLine="480" w:firstLineChars="200"/>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3.2、如</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所在地有关主管部门反馈的证明材料与本文中要求不一致时，以当地要求为准，但须</w:t>
      </w:r>
      <w:r>
        <w:rPr>
          <w:rFonts w:hint="eastAsia" w:ascii="仿宋" w:hAnsi="仿宋" w:eastAsia="仿宋" w:cs="仿宋"/>
          <w:color w:val="000000" w:themeColor="text1"/>
          <w:sz w:val="24"/>
          <w:szCs w:val="24"/>
          <w:highlight w:val="none"/>
          <w:lang w:eastAsia="zh-CN"/>
          <w14:textFill>
            <w14:solidFill>
              <w14:schemeClr w14:val="tx1"/>
            </w14:solidFill>
          </w14:textFill>
        </w:rPr>
        <w:t>投标人</w:t>
      </w:r>
      <w:r>
        <w:rPr>
          <w:rFonts w:hint="eastAsia" w:ascii="仿宋" w:hAnsi="仿宋" w:eastAsia="仿宋" w:cs="仿宋"/>
          <w:color w:val="000000" w:themeColor="text1"/>
          <w:sz w:val="24"/>
          <w:szCs w:val="24"/>
          <w:highlight w:val="none"/>
          <w14:textFill>
            <w14:solidFill>
              <w14:schemeClr w14:val="tx1"/>
            </w14:solidFill>
          </w14:textFill>
        </w:rPr>
        <w:t>提供文字说明。</w:t>
      </w:r>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br w:type="page"/>
      </w:r>
    </w:p>
    <w:p w14:paraId="5968D9CF">
      <w:pPr>
        <w:tabs>
          <w:tab w:val="center" w:pos="4832"/>
          <w:tab w:val="left" w:pos="7140"/>
        </w:tabs>
        <w:spacing w:line="360" w:lineRule="auto"/>
        <w:jc w:val="center"/>
        <w:outlineLvl w:val="1"/>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bookmarkStart w:id="367" w:name="_Toc5928"/>
      <w:bookmarkStart w:id="368" w:name="_Toc133453664"/>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8.3、具备履行合同所必需的设备和专业技术能力的证明材料</w:t>
      </w:r>
      <w:bookmarkEnd w:id="363"/>
      <w:bookmarkEnd w:id="364"/>
      <w:bookmarkEnd w:id="365"/>
      <w:bookmarkEnd w:id="367"/>
      <w:bookmarkEnd w:id="368"/>
    </w:p>
    <w:p w14:paraId="29CE6D73">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428FCDD4">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3A1E5E36">
      <w:pPr>
        <w:spacing w:line="360" w:lineRule="auto"/>
        <w:jc w:val="cente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具有履行合同所必需的设备和专业技术能力的承诺</w:t>
      </w:r>
      <w:bookmarkEnd w:id="366"/>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函</w:t>
      </w:r>
    </w:p>
    <w:p w14:paraId="236E50B9">
      <w:pPr>
        <w:adjustRightInd w:val="0"/>
        <w:snapToGrid w:val="0"/>
        <w:spacing w:line="360" w:lineRule="auto"/>
        <w:ind w:firstLine="480" w:firstLineChars="200"/>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11918A3A">
      <w:pPr>
        <w:autoSpaceDE w:val="0"/>
        <w:autoSpaceDN w:val="0"/>
        <w:adjustRightIn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致：</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（采购人名称）</w:t>
      </w:r>
    </w:p>
    <w:p w14:paraId="48C77D2C">
      <w:pPr>
        <w:autoSpaceDE w:val="0"/>
        <w:autoSpaceDN w:val="0"/>
        <w:adjustRightIn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21776272">
      <w:pPr>
        <w:autoSpaceDE w:val="0"/>
        <w:autoSpaceDN w:val="0"/>
        <w:adjustRightIn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 xml:space="preserve">我单位郑重承诺： </w:t>
      </w:r>
    </w:p>
    <w:p w14:paraId="1E38CF23">
      <w:pPr>
        <w:autoSpaceDE w:val="0"/>
        <w:autoSpaceDN w:val="0"/>
        <w:adjustRightIn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我单位具备履行</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w:t>
      </w:r>
      <w:r>
        <w:rPr>
          <w:rFonts w:hint="eastAsia" w:ascii="仿宋" w:hAnsi="仿宋" w:eastAsia="仿宋" w:cs="仿宋"/>
          <w:color w:val="000000" w:themeColor="text1"/>
          <w:kern w:val="0"/>
          <w:sz w:val="24"/>
          <w:szCs w:val="24"/>
          <w:highlight w:val="none"/>
          <w:shd w:val="clear" w:color="auto" w:fill="CCE8CF" w:themeFill="background1"/>
          <w:lang w:val="en-US" w:eastAsia="zh-CN"/>
          <w14:textFill>
            <w14:solidFill>
              <w14:schemeClr w14:val="tx1"/>
            </w14:solidFill>
          </w14:textFill>
        </w:rPr>
        <w:t>标项</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名称）合同所必需的设备和专业技术能力；</w:t>
      </w:r>
    </w:p>
    <w:p w14:paraId="74B4CB69">
      <w:pPr>
        <w:autoSpaceDE w:val="0"/>
        <w:autoSpaceDN w:val="0"/>
        <w:adjustRightIn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 xml:space="preserve">特此承诺。 </w:t>
      </w:r>
    </w:p>
    <w:p w14:paraId="75E8A92B">
      <w:pPr>
        <w:autoSpaceDE w:val="0"/>
        <w:autoSpaceDN w:val="0"/>
        <w:adjustRightIn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1BC5B0E6">
      <w:pPr>
        <w:autoSpaceDE w:val="0"/>
        <w:autoSpaceDN w:val="0"/>
        <w:adjustRightIn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129D666F">
      <w:pPr>
        <w:autoSpaceDE w:val="0"/>
        <w:autoSpaceDN w:val="0"/>
        <w:adjustRightIn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0A0FA2C8">
      <w:pPr>
        <w:autoSpaceDE w:val="0"/>
        <w:autoSpaceDN w:val="0"/>
        <w:adjustRightIn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4C1C7C20">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（盖章）</w:t>
      </w:r>
    </w:p>
    <w:p w14:paraId="0877C695">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5414C8D2">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112EC44B">
      <w:pPr>
        <w:widowControl/>
        <w:shd w:val="clear" w:color="auto" w:fill="FFFFFF"/>
        <w:snapToGrid w:val="0"/>
        <w:spacing w:line="360" w:lineRule="auto"/>
        <w:ind w:firstLine="420"/>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 xml:space="preserve">                                               日期： 年  月  日</w:t>
      </w:r>
    </w:p>
    <w:p w14:paraId="1770C7ED">
      <w:pPr>
        <w:adjustRightInd w:val="0"/>
        <w:snapToGrid w:val="0"/>
        <w:spacing w:line="360" w:lineRule="auto"/>
        <w:rPr>
          <w:rFonts w:hint="eastAsia" w:ascii="仿宋" w:hAnsi="仿宋" w:eastAsia="仿宋" w:cs="仿宋"/>
          <w:bCs/>
          <w:color w:val="000000" w:themeColor="text1"/>
          <w:sz w:val="24"/>
          <w:szCs w:val="24"/>
          <w:highlight w:val="none"/>
          <w:shd w:val="clear" w:color="auto" w:fill="CCE8CF" w:themeFill="background1"/>
          <w14:textFill>
            <w14:solidFill>
              <w14:schemeClr w14:val="tx1"/>
            </w14:solidFill>
          </w14:textFill>
        </w:rPr>
      </w:pPr>
    </w:p>
    <w:p w14:paraId="66381B0D">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37A7F0CC">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160F2A7B">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32015380">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724FF1E5">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142C93E5">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57D0B5D9">
      <w:pPr>
        <w:widowControl/>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br w:type="page"/>
      </w:r>
    </w:p>
    <w:p w14:paraId="20CFC1BE">
      <w:pPr>
        <w:adjustRightInd w:val="0"/>
        <w:snapToGrid w:val="0"/>
        <w:spacing w:line="360" w:lineRule="auto"/>
        <w:jc w:val="center"/>
        <w:outlineLvl w:val="1"/>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bookmarkStart w:id="369" w:name="_Toc133453665"/>
      <w:bookmarkStart w:id="370" w:name="_Toc5703"/>
      <w:bookmarkStart w:id="371" w:name="_Toc9548"/>
      <w:bookmarkStart w:id="372" w:name="_Toc113901852"/>
      <w:bookmarkStart w:id="373" w:name="_Toc128476881"/>
      <w:bookmarkStart w:id="374" w:name="_Toc111556490"/>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8.4、参加政府采购活动前3年内在经营活动中没有重大违法记录的书面声明</w:t>
      </w:r>
      <w:bookmarkEnd w:id="369"/>
      <w:bookmarkEnd w:id="370"/>
      <w:bookmarkEnd w:id="371"/>
      <w:bookmarkEnd w:id="372"/>
      <w:bookmarkEnd w:id="373"/>
    </w:p>
    <w:bookmarkEnd w:id="374"/>
    <w:p w14:paraId="2F63140E">
      <w:pPr>
        <w:widowControl/>
        <w:adjustRightInd w:val="0"/>
        <w:snapToGrid w:val="0"/>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5C8763BC">
      <w:pPr>
        <w:autoSpaceDE w:val="0"/>
        <w:autoSpaceDN w:val="0"/>
        <w:adjustRightInd w:val="0"/>
        <w:spacing w:line="360" w:lineRule="auto"/>
        <w:ind w:firstLine="480" w:firstLineChars="200"/>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致：</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（采购人名称）</w:t>
      </w:r>
    </w:p>
    <w:p w14:paraId="6ADC5F87">
      <w:pPr>
        <w:adjustRightInd w:val="0"/>
        <w:snapToGrid w:val="0"/>
        <w:spacing w:line="360" w:lineRule="auto"/>
        <w:ind w:firstLine="480" w:firstLineChars="200"/>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6D08A78B">
      <w:pPr>
        <w:adjustRightInd w:val="0"/>
        <w:snapToGrid w:val="0"/>
        <w:spacing w:line="360" w:lineRule="auto"/>
        <w:ind w:firstLine="480" w:firstLineChars="200"/>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我单位在参与</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w:t>
      </w:r>
      <w:r>
        <w:rPr>
          <w:rFonts w:hint="eastAsia" w:ascii="仿宋" w:hAnsi="仿宋" w:eastAsia="仿宋" w:cs="仿宋"/>
          <w:color w:val="000000" w:themeColor="text1"/>
          <w:sz w:val="24"/>
          <w:szCs w:val="24"/>
          <w:highlight w:val="none"/>
          <w:shd w:val="clear" w:color="auto" w:fill="CCE8CF" w:themeFill="background1"/>
          <w:lang w:val="en-US" w:eastAsia="zh-CN"/>
          <w14:textFill>
            <w14:solidFill>
              <w14:schemeClr w14:val="tx1"/>
            </w14:solidFill>
          </w14:textFill>
        </w:rPr>
        <w:t>标项</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名称）</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前三年内（以</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投标文件递交截止之日为期限</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）在经营活动中没有重大违法记录。</w:t>
      </w:r>
    </w:p>
    <w:p w14:paraId="5E4ED008">
      <w:pPr>
        <w:adjustRightInd w:val="0"/>
        <w:snapToGrid w:val="0"/>
        <w:spacing w:line="360" w:lineRule="auto"/>
        <w:ind w:firstLine="480" w:firstLineChars="200"/>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若贵方在本项目采购过程中发现我方参加政府采购活动前三年内有重大违法记录；</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我单位</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将无条件退出本项目的投标，并承担因此引起的一切后果。我方对此声明负全部法律责任。</w:t>
      </w:r>
    </w:p>
    <w:p w14:paraId="59013C5F">
      <w:pPr>
        <w:adjustRightInd w:val="0"/>
        <w:snapToGrid w:val="0"/>
        <w:spacing w:line="360" w:lineRule="auto"/>
        <w:ind w:firstLine="480" w:firstLineChars="200"/>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特此声明！</w:t>
      </w:r>
    </w:p>
    <w:p w14:paraId="42FD44A8">
      <w:pPr>
        <w:adjustRightInd w:val="0"/>
        <w:snapToGrid w:val="0"/>
        <w:spacing w:line="360" w:lineRule="auto"/>
        <w:ind w:firstLine="480" w:firstLineChars="200"/>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648C34D6">
      <w:pPr>
        <w:adjustRightInd w:val="0"/>
        <w:snapToGrid w:val="0"/>
        <w:spacing w:line="360" w:lineRule="auto"/>
        <w:ind w:firstLine="480" w:firstLineChars="200"/>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148D46E3">
      <w:pPr>
        <w:adjustRightInd w:val="0"/>
        <w:snapToGrid w:val="0"/>
        <w:spacing w:line="360" w:lineRule="auto"/>
        <w:ind w:firstLine="420" w:firstLineChars="200"/>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备注：</w:t>
      </w:r>
    </w:p>
    <w:p w14:paraId="5F47CA02">
      <w:pPr>
        <w:adjustRightInd w:val="0"/>
        <w:snapToGrid w:val="0"/>
        <w:spacing w:line="360" w:lineRule="auto"/>
        <w:ind w:firstLine="420" w:firstLineChars="200"/>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Cs w:val="24"/>
          <w:highlight w:val="none"/>
          <w:shd w:val="clear" w:color="auto" w:fill="CCE8CF" w:themeFill="background1"/>
          <w14:textFill>
            <w14:solidFill>
              <w14:schemeClr w14:val="tx1"/>
            </w14:solidFill>
          </w14:textFill>
        </w:rPr>
        <w:t>若投标人在投标文件递交截止之日成立时间不足三年，以自成立以来的时间计取。</w:t>
      </w:r>
    </w:p>
    <w:p w14:paraId="2A45FB97">
      <w:pPr>
        <w:adjustRightInd w:val="0"/>
        <w:snapToGrid w:val="0"/>
        <w:spacing w:line="360" w:lineRule="auto"/>
        <w:ind w:firstLine="480" w:firstLineChars="200"/>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433A5492">
      <w:pPr>
        <w:adjustRightInd w:val="0"/>
        <w:snapToGrid w:val="0"/>
        <w:spacing w:line="360" w:lineRule="auto"/>
        <w:ind w:firstLine="3112" w:firstLineChars="1297"/>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7E593955">
      <w:pPr>
        <w:widowControl/>
        <w:shd w:val="clear" w:color="auto" w:fill="FFFFFF"/>
        <w:snapToGrid w:val="0"/>
        <w:spacing w:line="360" w:lineRule="auto"/>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投标人：</w:t>
      </w:r>
      <w:r>
        <w:rPr>
          <w:rFonts w:hint="eastAsia" w:ascii="仿宋" w:hAnsi="仿宋" w:eastAsia="仿宋" w:cs="仿宋"/>
          <w:color w:val="000000" w:themeColor="text1"/>
          <w:kern w:val="0"/>
          <w:sz w:val="24"/>
          <w:szCs w:val="24"/>
          <w:highlight w:val="none"/>
          <w:u w:val="single"/>
          <w:shd w:val="clear" w:color="auto" w:fill="CCE8CF" w:themeFill="background1"/>
          <w14:textFill>
            <w14:solidFill>
              <w14:schemeClr w14:val="tx1"/>
            </w14:solidFill>
          </w14:textFill>
        </w:rPr>
        <w:t xml:space="preserve">               </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（盖章）</w:t>
      </w:r>
    </w:p>
    <w:p w14:paraId="30886455">
      <w:pPr>
        <w:widowControl/>
        <w:shd w:val="clear" w:color="auto" w:fill="FFFFFF"/>
        <w:snapToGrid w:val="0"/>
        <w:spacing w:line="360" w:lineRule="auto"/>
        <w:ind w:firstLine="420"/>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63B1E7C0">
      <w:pPr>
        <w:widowControl/>
        <w:shd w:val="clear" w:color="auto" w:fill="FFFFFF"/>
        <w:snapToGrid w:val="0"/>
        <w:spacing w:line="360" w:lineRule="auto"/>
        <w:ind w:firstLine="420"/>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358DA0A1">
      <w:pPr>
        <w:widowControl/>
        <w:shd w:val="clear" w:color="auto" w:fill="FFFFFF"/>
        <w:snapToGrid w:val="0"/>
        <w:spacing w:line="360" w:lineRule="auto"/>
        <w:ind w:firstLine="420"/>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 xml:space="preserve">                                               日期： 年  月  日</w:t>
      </w:r>
    </w:p>
    <w:p w14:paraId="13144215">
      <w:pPr>
        <w:widowControl/>
        <w:shd w:val="clear" w:color="auto" w:fill="FFFFFF"/>
        <w:snapToGrid w:val="0"/>
        <w:spacing w:line="360" w:lineRule="auto"/>
        <w:ind w:firstLine="420"/>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p w14:paraId="07717102">
      <w:pPr>
        <w:widowControl/>
        <w:jc w:val="left"/>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br w:type="page"/>
      </w:r>
    </w:p>
    <w:p w14:paraId="3A3A8B67">
      <w:pPr>
        <w:adjustRightInd w:val="0"/>
        <w:snapToGrid w:val="0"/>
        <w:spacing w:line="360" w:lineRule="auto"/>
        <w:jc w:val="center"/>
        <w:outlineLvl w:val="1"/>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bookmarkStart w:id="375" w:name="_Toc113901853"/>
      <w:bookmarkStart w:id="376" w:name="_Toc133453666"/>
      <w:bookmarkStart w:id="377" w:name="_Toc15699"/>
      <w:bookmarkStart w:id="378" w:name="_Toc26372"/>
      <w:bookmarkStart w:id="379" w:name="_Toc128476882"/>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8.5、具备法律、行政法规规定的其他条件的证明材料</w:t>
      </w:r>
      <w:bookmarkEnd w:id="375"/>
      <w:bookmarkEnd w:id="376"/>
      <w:bookmarkEnd w:id="377"/>
      <w:bookmarkEnd w:id="378"/>
      <w:bookmarkEnd w:id="379"/>
    </w:p>
    <w:p w14:paraId="64068D36">
      <w:pPr>
        <w:widowControl/>
        <w:adjustRightInd w:val="0"/>
        <w:snapToGrid w:val="0"/>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01E46E92">
      <w:pPr>
        <w:spacing w:line="360" w:lineRule="auto"/>
        <w:ind w:firstLine="480" w:firstLineChars="200"/>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1、国家有关主管部门的行政许可（如有时）。</w:t>
      </w:r>
    </w:p>
    <w:p w14:paraId="7C29531F">
      <w:pPr>
        <w:spacing w:line="360" w:lineRule="auto"/>
        <w:ind w:firstLine="480" w:firstLineChars="200"/>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2、投标人如为</w:t>
      </w:r>
      <w:r>
        <w:rPr>
          <w:rFonts w:hint="eastAsia" w:ascii="仿宋" w:hAnsi="仿宋" w:eastAsia="仿宋" w:cs="仿宋"/>
          <w:color w:val="000000" w:themeColor="text1"/>
          <w:kern w:val="0"/>
          <w:sz w:val="24"/>
          <w:szCs w:val="24"/>
          <w:highlight w:val="none"/>
          <w:shd w:val="clear" w:color="auto" w:fill="CCE8CF" w:themeFill="background1"/>
          <w:lang w:val="en-US" w:eastAsia="zh-CN"/>
          <w14:textFill>
            <w14:solidFill>
              <w14:schemeClr w14:val="tx1"/>
            </w14:solidFill>
          </w14:textFill>
        </w:rPr>
        <w:t>中</w:t>
      </w: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小企业或残疾人福利性单位的须提供声明函，为监狱企业的须提供由省级以上监狱管理局、戒毒管理局（含新疆生产建设兵团）出具的属于监狱企业的证明文件；注：残疾人福利性单位和监狱企业视同小型、微型企业。</w:t>
      </w:r>
    </w:p>
    <w:p w14:paraId="79AFBB82">
      <w:pPr>
        <w:spacing w:line="360" w:lineRule="auto"/>
        <w:ind w:firstLine="480" w:firstLineChars="200"/>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br w:type="page"/>
      </w:r>
    </w:p>
    <w:p w14:paraId="35C89FD7">
      <w:pPr>
        <w:pStyle w:val="36"/>
        <w:spacing w:line="360" w:lineRule="auto"/>
        <w:rPr>
          <w:rStyle w:val="44"/>
          <w:rFonts w:hint="eastAsia" w:ascii="仿宋" w:hAnsi="仿宋" w:eastAsia="仿宋" w:cs="仿宋"/>
          <w:color w:val="000000" w:themeColor="text1"/>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highlight w:val="none"/>
          <w:shd w:val="clear" w:color="auto" w:fill="CCE8CF" w:themeFill="background1"/>
          <w14:textFill>
            <w14:solidFill>
              <w14:schemeClr w14:val="tx1"/>
            </w14:solidFill>
          </w14:textFill>
        </w:rPr>
        <w:t xml:space="preserve"> </w:t>
      </w:r>
      <w:r>
        <w:rPr>
          <w:rStyle w:val="44"/>
          <w:rFonts w:hint="eastAsia" w:ascii="仿宋" w:hAnsi="仿宋" w:eastAsia="仿宋" w:cs="仿宋"/>
          <w:color w:val="000000" w:themeColor="text1"/>
          <w:highlight w:val="none"/>
          <w:shd w:val="clear" w:color="auto" w:fill="CCE8CF" w:themeFill="background1"/>
          <w14:textFill>
            <w14:solidFill>
              <w14:schemeClr w14:val="tx1"/>
            </w14:solidFill>
          </w14:textFill>
        </w:rPr>
        <w:t xml:space="preserve">附表一、                  </w:t>
      </w:r>
    </w:p>
    <w:p w14:paraId="5D001048">
      <w:pPr>
        <w:spacing w:line="588" w:lineRule="exact"/>
        <w:jc w:val="center"/>
        <w:rPr>
          <w:rFonts w:hint="eastAsia" w:ascii="仿宋" w:hAnsi="仿宋" w:eastAsia="仿宋" w:cs="仿宋"/>
          <w:b/>
          <w:color w:val="000000" w:themeColor="text1"/>
          <w:spacing w:val="6"/>
          <w:sz w:val="24"/>
          <w:highlight w:val="none"/>
          <w14:textFill>
            <w14:solidFill>
              <w14:schemeClr w14:val="tx1"/>
            </w14:solidFill>
          </w14:textFill>
        </w:rPr>
      </w:pPr>
      <w:r>
        <w:rPr>
          <w:rFonts w:hint="eastAsia" w:ascii="仿宋" w:hAnsi="仿宋" w:eastAsia="仿宋" w:cs="仿宋"/>
          <w:b/>
          <w:color w:val="000000" w:themeColor="text1"/>
          <w:spacing w:val="6"/>
          <w:sz w:val="24"/>
          <w:highlight w:val="none"/>
          <w14:textFill>
            <w14:solidFill>
              <w14:schemeClr w14:val="tx1"/>
            </w14:solidFill>
          </w14:textFill>
        </w:rPr>
        <w:t>中小企业声明函（工程、服务）</w:t>
      </w:r>
    </w:p>
    <w:p w14:paraId="139BFFF7">
      <w:pPr>
        <w:spacing w:line="588" w:lineRule="exact"/>
        <w:jc w:val="center"/>
        <w:rPr>
          <w:rFonts w:hint="eastAsia" w:ascii="仿宋" w:hAnsi="仿宋" w:eastAsia="仿宋" w:cs="仿宋"/>
          <w:b/>
          <w:color w:val="000000" w:themeColor="text1"/>
          <w:spacing w:val="6"/>
          <w:sz w:val="24"/>
          <w:highlight w:val="none"/>
          <w14:textFill>
            <w14:solidFill>
              <w14:schemeClr w14:val="tx1"/>
            </w14:solidFill>
          </w14:textFill>
        </w:rPr>
      </w:pPr>
    </w:p>
    <w:p w14:paraId="0871B03C">
      <w:pPr>
        <w:spacing w:line="588"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本公司（联合体）郑重声明，根据《政府采购促进中小企业发展管理办法》（财库﹝2020﹞46 号）的规定，本公司</w:t>
      </w:r>
      <w:r>
        <w:rPr>
          <w:rFonts w:hint="eastAsia" w:ascii="仿宋" w:hAnsi="仿宋" w:eastAsia="仿宋" w:cs="仿宋"/>
          <w:color w:val="000000" w:themeColor="text1"/>
          <w:kern w:val="0"/>
          <w:sz w:val="24"/>
          <w:szCs w:val="24"/>
          <w:highlight w:val="none"/>
          <w:u w:val="single"/>
          <w14:textFill>
            <w14:solidFill>
              <w14:schemeClr w14:val="tx1"/>
            </w14:solidFill>
          </w14:textFill>
        </w:rPr>
        <w:t>（联合体）</w:t>
      </w:r>
      <w:r>
        <w:rPr>
          <w:rFonts w:hint="eastAsia" w:ascii="仿宋" w:hAnsi="仿宋" w:eastAsia="仿宋" w:cs="仿宋"/>
          <w:color w:val="000000" w:themeColor="text1"/>
          <w:kern w:val="0"/>
          <w:sz w:val="24"/>
          <w:szCs w:val="24"/>
          <w:highlight w:val="none"/>
          <w14:textFill>
            <w14:solidFill>
              <w14:schemeClr w14:val="tx1"/>
            </w14:solidFill>
          </w14:textFill>
        </w:rPr>
        <w:t>参加</w:t>
      </w:r>
      <w:r>
        <w:rPr>
          <w:rFonts w:hint="eastAsia" w:ascii="仿宋" w:hAnsi="仿宋" w:eastAsia="仿宋" w:cs="仿宋"/>
          <w:color w:val="000000" w:themeColor="text1"/>
          <w:kern w:val="0"/>
          <w:sz w:val="24"/>
          <w:szCs w:val="24"/>
          <w:highlight w:val="none"/>
          <w:u w:val="single"/>
          <w14:textFill>
            <w14:solidFill>
              <w14:schemeClr w14:val="tx1"/>
            </w14:solidFill>
          </w14:textFill>
        </w:rPr>
        <w:t>（单位名称）</w:t>
      </w:r>
      <w:r>
        <w:rPr>
          <w:rFonts w:hint="eastAsia" w:ascii="仿宋" w:hAnsi="仿宋" w:eastAsia="仿宋" w:cs="仿宋"/>
          <w:color w:val="000000" w:themeColor="text1"/>
          <w:kern w:val="0"/>
          <w:sz w:val="24"/>
          <w:szCs w:val="24"/>
          <w:highlight w:val="none"/>
          <w14:textFill>
            <w14:solidFill>
              <w14:schemeClr w14:val="tx1"/>
            </w14:solidFill>
          </w14:textFill>
        </w:rPr>
        <w:t>的</w:t>
      </w:r>
      <w:r>
        <w:rPr>
          <w:rFonts w:hint="eastAsia" w:ascii="仿宋" w:hAnsi="仿宋" w:eastAsia="仿宋" w:cs="仿宋"/>
          <w:color w:val="000000" w:themeColor="text1"/>
          <w:kern w:val="0"/>
          <w:sz w:val="24"/>
          <w:szCs w:val="24"/>
          <w:highlight w:val="none"/>
          <w:u w:val="single"/>
          <w14:textFill>
            <w14:solidFill>
              <w14:schemeClr w14:val="tx1"/>
            </w14:solidFill>
          </w14:textFill>
        </w:rPr>
        <w:t>（项目名称）</w:t>
      </w:r>
      <w:r>
        <w:rPr>
          <w:rFonts w:hint="eastAsia" w:ascii="仿宋" w:hAnsi="仿宋" w:eastAsia="仿宋" w:cs="仿宋"/>
          <w:color w:val="000000" w:themeColor="text1"/>
          <w:kern w:val="0"/>
          <w:sz w:val="24"/>
          <w:szCs w:val="24"/>
          <w:highlight w:val="none"/>
          <w14:textFill>
            <w14:solidFill>
              <w14:schemeClr w14:val="tx1"/>
            </w14:solidFill>
          </w14:textFill>
        </w:rPr>
        <w:t>采购活动，工程的施工单位全部为符合政策要求的中小企业（或者：服务全部由符合政策要求的中小企业承接）。相关企业（含联合体中的中小企业、签订分包意向协议的中小企业）的具体情况如下：</w:t>
      </w:r>
    </w:p>
    <w:p w14:paraId="1E806A1B">
      <w:pPr>
        <w:spacing w:line="588"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1. </w:t>
      </w:r>
      <w:r>
        <w:rPr>
          <w:rFonts w:hint="eastAsia" w:ascii="仿宋" w:hAnsi="仿宋" w:eastAsia="仿宋" w:cs="仿宋"/>
          <w:color w:val="000000" w:themeColor="text1"/>
          <w:kern w:val="0"/>
          <w:sz w:val="24"/>
          <w:szCs w:val="24"/>
          <w:highlight w:val="none"/>
          <w:u w:val="single"/>
          <w14:textFill>
            <w14:solidFill>
              <w14:schemeClr w14:val="tx1"/>
            </w14:solidFill>
          </w14:textFill>
        </w:rPr>
        <w:t>（标的名称）</w:t>
      </w:r>
      <w:r>
        <w:rPr>
          <w:rFonts w:hint="eastAsia" w:ascii="仿宋" w:hAnsi="仿宋" w:eastAsia="仿宋" w:cs="仿宋"/>
          <w:color w:val="000000" w:themeColor="text1"/>
          <w:kern w:val="0"/>
          <w:sz w:val="24"/>
          <w:szCs w:val="24"/>
          <w:highlight w:val="none"/>
          <w14:textFill>
            <w14:solidFill>
              <w14:schemeClr w14:val="tx1"/>
            </w14:solidFill>
          </w14:textFill>
        </w:rPr>
        <w:t xml:space="preserve"> ，属于</w:t>
      </w:r>
      <w:r>
        <w:rPr>
          <w:rFonts w:hint="eastAsia" w:ascii="仿宋" w:hAnsi="仿宋" w:eastAsia="仿宋" w:cs="仿宋"/>
          <w:color w:val="000000" w:themeColor="text1"/>
          <w:kern w:val="0"/>
          <w:sz w:val="24"/>
          <w:szCs w:val="24"/>
          <w:highlight w:val="none"/>
          <w:u w:val="single"/>
          <w14:textFill>
            <w14:solidFill>
              <w14:schemeClr w14:val="tx1"/>
            </w14:solidFill>
          </w14:textFill>
        </w:rPr>
        <w:t>（采购文件中明确的所属行业）</w:t>
      </w:r>
      <w:r>
        <w:rPr>
          <w:rFonts w:hint="eastAsia" w:ascii="仿宋" w:hAnsi="仿宋" w:eastAsia="仿宋" w:cs="仿宋"/>
          <w:color w:val="000000" w:themeColor="text1"/>
          <w:kern w:val="0"/>
          <w:sz w:val="24"/>
          <w:szCs w:val="24"/>
          <w:highlight w:val="none"/>
          <w14:textFill>
            <w14:solidFill>
              <w14:schemeClr w14:val="tx1"/>
            </w14:solidFill>
          </w14:textFill>
        </w:rPr>
        <w:t>；承建（承接）企业为</w:t>
      </w:r>
      <w:r>
        <w:rPr>
          <w:rFonts w:hint="eastAsia" w:ascii="仿宋" w:hAnsi="仿宋" w:eastAsia="仿宋" w:cs="仿宋"/>
          <w:color w:val="000000" w:themeColor="text1"/>
          <w:kern w:val="0"/>
          <w:sz w:val="24"/>
          <w:szCs w:val="24"/>
          <w:highlight w:val="none"/>
          <w:u w:val="single"/>
          <w14:textFill>
            <w14:solidFill>
              <w14:schemeClr w14:val="tx1"/>
            </w14:solidFill>
          </w14:textFill>
        </w:rPr>
        <w:t>（企业名称）</w:t>
      </w:r>
      <w:r>
        <w:rPr>
          <w:rFonts w:hint="eastAsia" w:ascii="仿宋" w:hAnsi="仿宋" w:eastAsia="仿宋" w:cs="仿宋"/>
          <w:color w:val="000000" w:themeColor="text1"/>
          <w:kern w:val="0"/>
          <w:sz w:val="24"/>
          <w:szCs w:val="24"/>
          <w:highlight w:val="none"/>
          <w14:textFill>
            <w14:solidFill>
              <w14:schemeClr w14:val="tx1"/>
            </w14:solidFill>
          </w14:textFill>
        </w:rPr>
        <w:t>，从业人员</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人，营业收入为</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万元，资产总额为</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万元，属于（</w:t>
      </w:r>
      <w:r>
        <w:rPr>
          <w:rFonts w:hint="eastAsia" w:ascii="仿宋" w:hAnsi="仿宋" w:eastAsia="仿宋" w:cs="仿宋"/>
          <w:color w:val="000000" w:themeColor="text1"/>
          <w:kern w:val="0"/>
          <w:sz w:val="24"/>
          <w:szCs w:val="24"/>
          <w:highlight w:val="none"/>
          <w:u w:val="single"/>
          <w14:textFill>
            <w14:solidFill>
              <w14:schemeClr w14:val="tx1"/>
            </w14:solidFill>
          </w14:textFill>
        </w:rPr>
        <w:t>中型企业、小型企业、微型企业</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3BDA78AA">
      <w:pPr>
        <w:spacing w:line="588"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 xml:space="preserve">2. </w:t>
      </w:r>
      <w:r>
        <w:rPr>
          <w:rFonts w:hint="eastAsia" w:ascii="仿宋" w:hAnsi="仿宋" w:eastAsia="仿宋" w:cs="仿宋"/>
          <w:color w:val="000000" w:themeColor="text1"/>
          <w:kern w:val="0"/>
          <w:sz w:val="24"/>
          <w:szCs w:val="24"/>
          <w:highlight w:val="none"/>
          <w:u w:val="single"/>
          <w14:textFill>
            <w14:solidFill>
              <w14:schemeClr w14:val="tx1"/>
            </w14:solidFill>
          </w14:textFill>
        </w:rPr>
        <w:t>（标的名称）</w:t>
      </w:r>
      <w:r>
        <w:rPr>
          <w:rFonts w:hint="eastAsia" w:ascii="仿宋" w:hAnsi="仿宋" w:eastAsia="仿宋" w:cs="仿宋"/>
          <w:color w:val="000000" w:themeColor="text1"/>
          <w:kern w:val="0"/>
          <w:sz w:val="24"/>
          <w:szCs w:val="24"/>
          <w:highlight w:val="none"/>
          <w14:textFill>
            <w14:solidFill>
              <w14:schemeClr w14:val="tx1"/>
            </w14:solidFill>
          </w14:textFill>
        </w:rPr>
        <w:t xml:space="preserve"> ，属于</w:t>
      </w:r>
      <w:r>
        <w:rPr>
          <w:rFonts w:hint="eastAsia" w:ascii="仿宋" w:hAnsi="仿宋" w:eastAsia="仿宋" w:cs="仿宋"/>
          <w:color w:val="000000" w:themeColor="text1"/>
          <w:kern w:val="0"/>
          <w:sz w:val="24"/>
          <w:szCs w:val="24"/>
          <w:highlight w:val="none"/>
          <w:u w:val="single"/>
          <w14:textFill>
            <w14:solidFill>
              <w14:schemeClr w14:val="tx1"/>
            </w14:solidFill>
          </w14:textFill>
        </w:rPr>
        <w:t>（采购文件中明确的所属行业）</w:t>
      </w:r>
      <w:r>
        <w:rPr>
          <w:rFonts w:hint="eastAsia" w:ascii="仿宋" w:hAnsi="仿宋" w:eastAsia="仿宋" w:cs="仿宋"/>
          <w:color w:val="000000" w:themeColor="text1"/>
          <w:kern w:val="0"/>
          <w:sz w:val="24"/>
          <w:szCs w:val="24"/>
          <w:highlight w:val="none"/>
          <w14:textFill>
            <w14:solidFill>
              <w14:schemeClr w14:val="tx1"/>
            </w14:solidFill>
          </w14:textFill>
        </w:rPr>
        <w:t>；承建（承接）企业为</w:t>
      </w:r>
      <w:r>
        <w:rPr>
          <w:rFonts w:hint="eastAsia" w:ascii="仿宋" w:hAnsi="仿宋" w:eastAsia="仿宋" w:cs="仿宋"/>
          <w:color w:val="000000" w:themeColor="text1"/>
          <w:kern w:val="0"/>
          <w:sz w:val="24"/>
          <w:szCs w:val="24"/>
          <w:highlight w:val="none"/>
          <w:u w:val="single"/>
          <w14:textFill>
            <w14:solidFill>
              <w14:schemeClr w14:val="tx1"/>
            </w14:solidFill>
          </w14:textFill>
        </w:rPr>
        <w:t>（企业名称）</w:t>
      </w:r>
      <w:r>
        <w:rPr>
          <w:rFonts w:hint="eastAsia" w:ascii="仿宋" w:hAnsi="仿宋" w:eastAsia="仿宋" w:cs="仿宋"/>
          <w:color w:val="000000" w:themeColor="text1"/>
          <w:kern w:val="0"/>
          <w:sz w:val="24"/>
          <w:szCs w:val="24"/>
          <w:highlight w:val="none"/>
          <w14:textFill>
            <w14:solidFill>
              <w14:schemeClr w14:val="tx1"/>
            </w14:solidFill>
          </w14:textFill>
        </w:rPr>
        <w:t>，从业人员</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人，营业收入为</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万元，资产总额为</w:t>
      </w:r>
      <w:r>
        <w:rPr>
          <w:rFonts w:hint="eastAsia" w:ascii="仿宋" w:hAnsi="仿宋" w:eastAsia="仿宋" w:cs="仿宋"/>
          <w:color w:val="000000" w:themeColor="text1"/>
          <w:kern w:val="0"/>
          <w:sz w:val="24"/>
          <w:szCs w:val="24"/>
          <w:highlight w:val="none"/>
          <w:u w:val="single"/>
          <w14:textFill>
            <w14:solidFill>
              <w14:schemeClr w14:val="tx1"/>
            </w14:solidFill>
          </w14:textFill>
        </w:rPr>
        <w:t xml:space="preserve">     </w:t>
      </w:r>
      <w:r>
        <w:rPr>
          <w:rFonts w:hint="eastAsia" w:ascii="仿宋" w:hAnsi="仿宋" w:eastAsia="仿宋" w:cs="仿宋"/>
          <w:color w:val="000000" w:themeColor="text1"/>
          <w:kern w:val="0"/>
          <w:sz w:val="24"/>
          <w:szCs w:val="24"/>
          <w:highlight w:val="none"/>
          <w14:textFill>
            <w14:solidFill>
              <w14:schemeClr w14:val="tx1"/>
            </w14:solidFill>
          </w14:textFill>
        </w:rPr>
        <w:t>万元，属于（</w:t>
      </w:r>
      <w:r>
        <w:rPr>
          <w:rFonts w:hint="eastAsia" w:ascii="仿宋" w:hAnsi="仿宋" w:eastAsia="仿宋" w:cs="仿宋"/>
          <w:color w:val="000000" w:themeColor="text1"/>
          <w:kern w:val="0"/>
          <w:sz w:val="24"/>
          <w:szCs w:val="24"/>
          <w:highlight w:val="none"/>
          <w:u w:val="single"/>
          <w14:textFill>
            <w14:solidFill>
              <w14:schemeClr w14:val="tx1"/>
            </w14:solidFill>
          </w14:textFill>
        </w:rPr>
        <w:t>中型企业、小型企业、微型企业</w:t>
      </w:r>
      <w:r>
        <w:rPr>
          <w:rFonts w:hint="eastAsia" w:ascii="仿宋" w:hAnsi="仿宋" w:eastAsia="仿宋" w:cs="仿宋"/>
          <w:color w:val="000000" w:themeColor="text1"/>
          <w:kern w:val="0"/>
          <w:sz w:val="24"/>
          <w:szCs w:val="24"/>
          <w:highlight w:val="none"/>
          <w14:textFill>
            <w14:solidFill>
              <w14:schemeClr w14:val="tx1"/>
            </w14:solidFill>
          </w14:textFill>
        </w:rPr>
        <w:t>）；</w:t>
      </w:r>
    </w:p>
    <w:p w14:paraId="44477348">
      <w:pPr>
        <w:spacing w:line="588"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w:t>
      </w:r>
    </w:p>
    <w:p w14:paraId="516693A1">
      <w:pPr>
        <w:spacing w:line="588"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以上企业，不属于大企业的分支机构，不存在控股股东为大企业的情形，也不存在与大企业的负责人为同一人的情形。</w:t>
      </w:r>
    </w:p>
    <w:p w14:paraId="2AFECBB6">
      <w:pPr>
        <w:spacing w:line="588" w:lineRule="exact"/>
        <w:ind w:firstLine="480" w:firstLineChars="200"/>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本企业对上述声明内容的真实性负责。如有虚假，将依法承担相应责任。</w:t>
      </w:r>
    </w:p>
    <w:p w14:paraId="42104DF8">
      <w:pPr>
        <w:spacing w:line="588" w:lineRule="exact"/>
        <w:ind w:firstLine="480" w:firstLineChars="200"/>
        <w:jc w:val="right"/>
        <w:rPr>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企业名称（盖章）：</w:t>
      </w:r>
    </w:p>
    <w:p w14:paraId="251BEFE6">
      <w:pPr>
        <w:spacing w:line="588" w:lineRule="exact"/>
        <w:ind w:right="480" w:firstLine="480" w:firstLineChars="200"/>
        <w:jc w:val="righ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日期：</w:t>
      </w:r>
    </w:p>
    <w:p w14:paraId="7E5D2C34">
      <w:pPr>
        <w:spacing w:line="588" w:lineRule="exact"/>
        <w:rPr>
          <w:rStyle w:val="44"/>
          <w:rFonts w:hint="eastAsia" w:ascii="仿宋" w:hAnsi="仿宋" w:eastAsia="仿宋" w:cs="仿宋"/>
          <w:color w:val="000000" w:themeColor="text1"/>
          <w:kern w:val="0"/>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注：人员、营业收入、资产总额填报上一年度数据，无上一年度数据的新成立企业可不填报。</w:t>
      </w:r>
    </w:p>
    <w:p w14:paraId="4DDDEC85">
      <w:pPr>
        <w:spacing w:line="360" w:lineRule="auto"/>
        <w:ind w:firstLine="420" w:firstLineChars="200"/>
        <w:rPr>
          <w:rFonts w:hint="eastAsia" w:ascii="仿宋" w:hAnsi="仿宋" w:eastAsia="仿宋" w:cs="仿宋"/>
          <w:color w:val="000000" w:themeColor="text1"/>
          <w:highlight w:val="none"/>
          <w14:textFill>
            <w14:solidFill>
              <w14:schemeClr w14:val="tx1"/>
            </w14:solidFill>
          </w14:textFill>
        </w:rPr>
      </w:pPr>
    </w:p>
    <w:p w14:paraId="5271AC7E">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color w:val="000000" w:themeColor="text1"/>
          <w:sz w:val="32"/>
          <w:szCs w:val="32"/>
          <w:highlight w:val="none"/>
          <w14:textFill>
            <w14:solidFill>
              <w14:schemeClr w14:val="tx1"/>
            </w14:solidFill>
          </w14:textFill>
        </w:rPr>
      </w:pPr>
      <w:r>
        <w:rPr>
          <w:rFonts w:hint="eastAsia" w:ascii="仿宋" w:hAnsi="仿宋" w:eastAsia="仿宋" w:cs="仿宋"/>
          <w:b/>
          <w:color w:val="000000" w:themeColor="text1"/>
          <w:sz w:val="32"/>
          <w:szCs w:val="32"/>
          <w:highlight w:val="none"/>
          <w14:textFill>
            <w14:solidFill>
              <w14:schemeClr w14:val="tx1"/>
            </w14:solidFill>
          </w14:textFill>
        </w:rPr>
        <w:br w:type="page"/>
      </w:r>
      <w:bookmarkStart w:id="380" w:name="_Toc138177925"/>
      <w:bookmarkStart w:id="381" w:name="_Toc28587"/>
      <w:bookmarkStart w:id="382" w:name="_Toc2253"/>
      <w:bookmarkStart w:id="383" w:name="_Toc3480"/>
      <w:r>
        <w:rPr>
          <w:rFonts w:hint="eastAsia" w:ascii="仿宋" w:hAnsi="仿宋" w:eastAsia="仿宋" w:cs="仿宋"/>
          <w:b/>
          <w:color w:val="000000" w:themeColor="text1"/>
          <w:spacing w:val="6"/>
          <w:sz w:val="24"/>
          <w:highlight w:val="none"/>
          <w14:textFill>
            <w14:solidFill>
              <w14:schemeClr w14:val="tx1"/>
            </w14:solidFill>
          </w14:textFill>
        </w:rPr>
        <w:t>监狱企业声明函</w:t>
      </w:r>
      <w:bookmarkEnd w:id="380"/>
      <w:bookmarkEnd w:id="381"/>
      <w:bookmarkEnd w:id="382"/>
      <w:bookmarkEnd w:id="383"/>
    </w:p>
    <w:p w14:paraId="1FF6AC1F">
      <w:pPr>
        <w:keepNext w:val="0"/>
        <w:keepLines w:val="0"/>
        <w:pageBreakBefore w:val="0"/>
        <w:kinsoku/>
        <w:wordWrap/>
        <w:overflowPunct/>
        <w:topLinePunct w:val="0"/>
        <w:bidi w:val="0"/>
        <w:spacing w:line="360" w:lineRule="auto"/>
        <w:jc w:val="center"/>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（监狱企业适用）</w:t>
      </w:r>
    </w:p>
    <w:p w14:paraId="64274BF6">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本公司郑重声明，根据《关于政府采购支持监狱企业发展有关问题的通知》（财库[2014]68号）的规定，本公司为监狱企业。</w:t>
      </w:r>
    </w:p>
    <w:p w14:paraId="462429E9">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本公司参加______单位的______项目采购活动，采购活动提供本企业（填写制造的货物，由本企业承担工程、提供服务）。</w:t>
      </w:r>
    </w:p>
    <w:p w14:paraId="42A7BDFF">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本条所称货物不包括使用大型企业注册商标的货物和服务。</w:t>
      </w:r>
    </w:p>
    <w:p w14:paraId="2F43855B">
      <w:pPr>
        <w:keepNext w:val="0"/>
        <w:keepLines w:val="0"/>
        <w:pageBreakBefore w:val="0"/>
        <w:kinsoku/>
        <w:wordWrap/>
        <w:overflowPunct/>
        <w:topLinePunct w:val="0"/>
        <w:bidi w:val="0"/>
        <w:spacing w:line="360" w:lineRule="auto"/>
        <w:ind w:firstLine="540" w:firstLineChars="225"/>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本公司对上述声明的真实性负责。如有虚假，将依法承担相应责任。</w:t>
      </w:r>
    </w:p>
    <w:p w14:paraId="753B4322">
      <w:pPr>
        <w:keepNext w:val="0"/>
        <w:keepLines w:val="0"/>
        <w:pageBreakBefore w:val="0"/>
        <w:kinsoku/>
        <w:wordWrap/>
        <w:overflowPunct/>
        <w:topLinePunct w:val="0"/>
        <w:bidi w:val="0"/>
        <w:spacing w:line="360" w:lineRule="auto"/>
        <w:ind w:firstLine="4860" w:firstLineChars="2025"/>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p>
    <w:p w14:paraId="4104A7AC">
      <w:pPr>
        <w:keepNext w:val="0"/>
        <w:keepLines w:val="0"/>
        <w:pageBreakBefore w:val="0"/>
        <w:kinsoku/>
        <w:wordWrap/>
        <w:overflowPunct/>
        <w:topLinePunct w:val="0"/>
        <w:bidi w:val="0"/>
        <w:spacing w:line="360" w:lineRule="auto"/>
        <w:ind w:firstLine="4320" w:firstLineChars="18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企业名称（加盖公章）：</w:t>
      </w:r>
    </w:p>
    <w:p w14:paraId="640A408F">
      <w:pPr>
        <w:keepNext w:val="0"/>
        <w:keepLines w:val="0"/>
        <w:pageBreakBefore w:val="0"/>
        <w:kinsoku/>
        <w:wordWrap/>
        <w:overflowPunct/>
        <w:topLinePunct w:val="0"/>
        <w:bidi w:val="0"/>
        <w:spacing w:line="360" w:lineRule="auto"/>
        <w:jc w:val="right"/>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法定代表人（负责人）或其授权代表(签字)：</w:t>
      </w:r>
    </w:p>
    <w:p w14:paraId="13846868">
      <w:pPr>
        <w:keepNext w:val="0"/>
        <w:keepLines w:val="0"/>
        <w:pageBreakBefore w:val="0"/>
        <w:tabs>
          <w:tab w:val="left" w:pos="2880"/>
        </w:tabs>
        <w:kinsoku/>
        <w:wordWrap/>
        <w:overflowPunct/>
        <w:topLinePunct w:val="0"/>
        <w:bidi w:val="0"/>
        <w:spacing w:line="460" w:lineRule="atLeast"/>
        <w:ind w:firstLine="4560" w:firstLineChars="19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日期：</w:t>
      </w:r>
    </w:p>
    <w:p w14:paraId="5E14B18D">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注：后附监狱企业资格证明文件</w:t>
      </w:r>
    </w:p>
    <w:p w14:paraId="575BDAD3">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14:textFill>
            <w14:solidFill>
              <w14:schemeClr w14:val="tx1"/>
            </w14:solidFill>
          </w14:textFill>
        </w:rPr>
        <w:t>省级以上监狱管理局、戒毒管理局（含新疆生产建设兵团）出具的属于监狱企业的证明文件；</w:t>
      </w:r>
    </w:p>
    <w:p w14:paraId="33EAABBB">
      <w:pPr>
        <w:keepNext w:val="0"/>
        <w:keepLines w:val="0"/>
        <w:pageBreakBefore w:val="0"/>
        <w:kinsoku/>
        <w:wordWrap/>
        <w:overflowPunct/>
        <w:topLinePunct w:val="0"/>
        <w:bidi w:val="0"/>
        <w:spacing w:line="440" w:lineRule="exact"/>
        <w:ind w:firstLine="720" w:firstLineChars="300"/>
        <w:textAlignment w:val="auto"/>
        <w:outlineLvl w:val="9"/>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2.证明材料加盖供应商公章。</w:t>
      </w:r>
    </w:p>
    <w:p w14:paraId="3B4A7A76">
      <w:pPr>
        <w:keepNext w:val="0"/>
        <w:keepLines w:val="0"/>
        <w:pageBreakBefore w:val="0"/>
        <w:kinsoku/>
        <w:wordWrap/>
        <w:overflowPunct/>
        <w:topLinePunct w:val="0"/>
        <w:bidi w:val="0"/>
        <w:spacing w:line="360" w:lineRule="auto"/>
        <w:textAlignment w:val="auto"/>
        <w:outlineLvl w:val="9"/>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 xml:space="preserve">（若响应性文件中无上述证明文件，则在评审时不考虑对该监狱企业的相关优惠。） </w:t>
      </w:r>
    </w:p>
    <w:p w14:paraId="70442931">
      <w:pPr>
        <w:keepNext w:val="0"/>
        <w:keepLines w:val="0"/>
        <w:pageBreakBefore w:val="0"/>
        <w:tabs>
          <w:tab w:val="left" w:pos="3600"/>
        </w:tabs>
        <w:kinsoku/>
        <w:wordWrap/>
        <w:overflowPunct/>
        <w:topLinePunct w:val="0"/>
        <w:bidi w:val="0"/>
        <w:adjustRightInd w:val="0"/>
        <w:snapToGrid w:val="0"/>
        <w:spacing w:line="440" w:lineRule="exact"/>
        <w:jc w:val="center"/>
        <w:textAlignment w:val="auto"/>
        <w:outlineLvl w:val="9"/>
        <w:rPr>
          <w:rFonts w:hint="eastAsia" w:ascii="仿宋" w:hAnsi="仿宋" w:eastAsia="仿宋" w:cs="仿宋"/>
          <w:color w:val="000000" w:themeColor="text1"/>
          <w:highlight w:val="none"/>
          <w14:textFill>
            <w14:solidFill>
              <w14:schemeClr w14:val="tx1"/>
            </w14:solidFill>
          </w14:textFill>
        </w:rPr>
      </w:pPr>
    </w:p>
    <w:p w14:paraId="3A3907F7">
      <w:pPr>
        <w:keepNext w:val="0"/>
        <w:keepLines w:val="0"/>
        <w:pageBreakBefore w:val="0"/>
        <w:tabs>
          <w:tab w:val="left" w:pos="3777"/>
          <w:tab w:val="center" w:pos="4819"/>
        </w:tabs>
        <w:kinsoku/>
        <w:wordWrap/>
        <w:overflowPunct/>
        <w:topLinePunct w:val="0"/>
        <w:bidi w:val="0"/>
        <w:spacing w:line="360" w:lineRule="auto"/>
        <w:jc w:val="center"/>
        <w:textAlignment w:val="auto"/>
        <w:outlineLvl w:val="9"/>
        <w:rPr>
          <w:rFonts w:hint="eastAsia" w:ascii="仿宋" w:hAnsi="仿宋" w:eastAsia="仿宋" w:cs="仿宋"/>
          <w:b/>
          <w:color w:val="000000" w:themeColor="text1"/>
          <w:spacing w:val="6"/>
          <w:sz w:val="24"/>
          <w:highlight w:val="none"/>
          <w14:textFill>
            <w14:solidFill>
              <w14:schemeClr w14:val="tx1"/>
            </w14:solidFill>
          </w14:textFill>
        </w:rPr>
      </w:pPr>
      <w:bookmarkStart w:id="384" w:name="_Toc12565"/>
      <w:bookmarkStart w:id="385" w:name="_Toc20936"/>
      <w:bookmarkStart w:id="386" w:name="_Toc138177926"/>
      <w:bookmarkStart w:id="387" w:name="_Toc2606"/>
      <w:r>
        <w:rPr>
          <w:rFonts w:hint="eastAsia" w:ascii="仿宋" w:hAnsi="仿宋" w:eastAsia="仿宋" w:cs="仿宋"/>
          <w:b/>
          <w:color w:val="000000" w:themeColor="text1"/>
          <w:spacing w:val="6"/>
          <w:sz w:val="24"/>
          <w:highlight w:val="none"/>
          <w14:textFill>
            <w14:solidFill>
              <w14:schemeClr w14:val="tx1"/>
            </w14:solidFill>
          </w14:textFill>
        </w:rPr>
        <w:t>残疾人福利性单位声明函</w:t>
      </w:r>
      <w:bookmarkEnd w:id="384"/>
      <w:bookmarkEnd w:id="385"/>
      <w:bookmarkEnd w:id="386"/>
      <w:bookmarkEnd w:id="387"/>
    </w:p>
    <w:p w14:paraId="09FEA8B1">
      <w:pPr>
        <w:keepNext w:val="0"/>
        <w:keepLines w:val="0"/>
        <w:pageBreakBefore w:val="0"/>
        <w:kinsoku/>
        <w:wordWrap/>
        <w:overflowPunct/>
        <w:topLinePunct w:val="0"/>
        <w:autoSpaceDE w:val="0"/>
        <w:autoSpaceDN w:val="0"/>
        <w:bidi w:val="0"/>
        <w:adjustRightInd w:val="0"/>
        <w:spacing w:line="440" w:lineRule="exact"/>
        <w:textAlignment w:val="auto"/>
        <w:outlineLvl w:val="9"/>
        <w:rPr>
          <w:rFonts w:hint="eastAsia" w:ascii="仿宋" w:hAnsi="仿宋" w:eastAsia="仿宋" w:cs="仿宋"/>
          <w:b/>
          <w:bCs/>
          <w:color w:val="000000" w:themeColor="text1"/>
          <w:spacing w:val="6"/>
          <w:highlight w:val="none"/>
          <w14:textFill>
            <w14:solidFill>
              <w14:schemeClr w14:val="tx1"/>
            </w14:solidFill>
          </w14:textFill>
        </w:rPr>
      </w:pPr>
    </w:p>
    <w:p w14:paraId="25B31A08">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color w:val="000000" w:themeColor="text1"/>
          <w:spacing w:val="6"/>
          <w:sz w:val="24"/>
          <w:szCs w:val="28"/>
          <w:highlight w:val="none"/>
          <w14:textFill>
            <w14:solidFill>
              <w14:schemeClr w14:val="tx1"/>
            </w14:solidFill>
          </w14:textFill>
        </w:rPr>
      </w:pPr>
      <w:r>
        <w:rPr>
          <w:rFonts w:hint="eastAsia" w:ascii="仿宋" w:hAnsi="仿宋" w:eastAsia="仿宋" w:cs="仿宋"/>
          <w:color w:val="000000" w:themeColor="text1"/>
          <w:spacing w:val="6"/>
          <w:sz w:val="24"/>
          <w:szCs w:val="28"/>
          <w:highlight w:val="none"/>
          <w14:textFill>
            <w14:solidFill>
              <w14:schemeClr w14:val="tx1"/>
            </w14:solidFill>
          </w14:textFill>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36467BA">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color w:val="000000" w:themeColor="text1"/>
          <w:spacing w:val="6"/>
          <w:sz w:val="24"/>
          <w:szCs w:val="28"/>
          <w:highlight w:val="none"/>
          <w14:textFill>
            <w14:solidFill>
              <w14:schemeClr w14:val="tx1"/>
            </w14:solidFill>
          </w14:textFill>
        </w:rPr>
      </w:pPr>
      <w:r>
        <w:rPr>
          <w:rFonts w:hint="eastAsia" w:ascii="仿宋" w:hAnsi="仿宋" w:eastAsia="仿宋" w:cs="仿宋"/>
          <w:color w:val="000000" w:themeColor="text1"/>
          <w:spacing w:val="6"/>
          <w:sz w:val="24"/>
          <w:szCs w:val="28"/>
          <w:highlight w:val="none"/>
          <w14:textFill>
            <w14:solidFill>
              <w14:schemeClr w14:val="tx1"/>
            </w14:solidFill>
          </w14:textFill>
        </w:rPr>
        <w:t xml:space="preserve">本单位对上述声明的真实性负责。如有虚假，将依法承担相应责任。 </w:t>
      </w:r>
    </w:p>
    <w:p w14:paraId="7D35CF31">
      <w:pPr>
        <w:keepNext w:val="0"/>
        <w:keepLines w:val="0"/>
        <w:pageBreakBefore w:val="0"/>
        <w:kinsoku/>
        <w:wordWrap/>
        <w:overflowPunct/>
        <w:topLinePunct w:val="0"/>
        <w:bidi w:val="0"/>
        <w:adjustRightInd w:val="0"/>
        <w:snapToGrid w:val="0"/>
        <w:spacing w:line="440" w:lineRule="exact"/>
        <w:ind w:firstLine="504" w:firstLineChars="200"/>
        <w:textAlignment w:val="auto"/>
        <w:outlineLvl w:val="9"/>
        <w:rPr>
          <w:rFonts w:hint="eastAsia" w:ascii="仿宋" w:hAnsi="仿宋" w:eastAsia="仿宋" w:cs="仿宋"/>
          <w:color w:val="000000" w:themeColor="text1"/>
          <w:spacing w:val="6"/>
          <w:sz w:val="24"/>
          <w:szCs w:val="28"/>
          <w:highlight w:val="none"/>
          <w14:textFill>
            <w14:solidFill>
              <w14:schemeClr w14:val="tx1"/>
            </w14:solidFill>
          </w14:textFill>
        </w:rPr>
      </w:pPr>
    </w:p>
    <w:p w14:paraId="67F500DE">
      <w:pPr>
        <w:keepNext w:val="0"/>
        <w:keepLines w:val="0"/>
        <w:pageBreakBefore w:val="0"/>
        <w:kinsoku/>
        <w:wordWrap/>
        <w:overflowPunct/>
        <w:topLinePunct w:val="0"/>
        <w:bidi w:val="0"/>
        <w:adjustRightInd w:val="0"/>
        <w:snapToGrid w:val="0"/>
        <w:spacing w:line="440" w:lineRule="exact"/>
        <w:ind w:firstLine="5544" w:firstLineChars="2200"/>
        <w:textAlignment w:val="auto"/>
        <w:outlineLvl w:val="9"/>
        <w:rPr>
          <w:rFonts w:hint="eastAsia" w:ascii="仿宋" w:hAnsi="仿宋" w:eastAsia="仿宋" w:cs="仿宋"/>
          <w:color w:val="000000" w:themeColor="text1"/>
          <w:spacing w:val="6"/>
          <w:sz w:val="24"/>
          <w:szCs w:val="28"/>
          <w:highlight w:val="none"/>
          <w14:textFill>
            <w14:solidFill>
              <w14:schemeClr w14:val="tx1"/>
            </w14:solidFill>
          </w14:textFill>
        </w:rPr>
      </w:pPr>
      <w:r>
        <w:rPr>
          <w:rFonts w:hint="eastAsia" w:ascii="仿宋" w:hAnsi="仿宋" w:eastAsia="仿宋" w:cs="仿宋"/>
          <w:color w:val="000000" w:themeColor="text1"/>
          <w:spacing w:val="6"/>
          <w:sz w:val="24"/>
          <w:szCs w:val="28"/>
          <w:highlight w:val="none"/>
          <w14:textFill>
            <w14:solidFill>
              <w14:schemeClr w14:val="tx1"/>
            </w14:solidFill>
          </w14:textFill>
        </w:rPr>
        <w:t>单位名称（盖章）：</w:t>
      </w:r>
    </w:p>
    <w:p w14:paraId="207EA999">
      <w:pPr>
        <w:keepNext w:val="0"/>
        <w:keepLines w:val="0"/>
        <w:pageBreakBefore w:val="0"/>
        <w:widowControl/>
        <w:kinsoku/>
        <w:wordWrap/>
        <w:overflowPunct/>
        <w:topLinePunct w:val="0"/>
        <w:bidi w:val="0"/>
        <w:spacing w:line="360" w:lineRule="auto"/>
        <w:jc w:val="center"/>
        <w:textAlignment w:val="auto"/>
        <w:outlineLvl w:val="9"/>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pacing w:val="6"/>
          <w:sz w:val="24"/>
          <w:szCs w:val="28"/>
          <w:highlight w:val="none"/>
          <w:lang w:val="en-US" w:eastAsia="zh-CN"/>
          <w14:textFill>
            <w14:solidFill>
              <w14:schemeClr w14:val="tx1"/>
            </w14:solidFill>
          </w14:textFill>
        </w:rPr>
        <w:t xml:space="preserve">                      </w:t>
      </w:r>
      <w:r>
        <w:rPr>
          <w:rFonts w:hint="eastAsia" w:ascii="仿宋" w:hAnsi="仿宋" w:eastAsia="仿宋" w:cs="仿宋"/>
          <w:color w:val="000000" w:themeColor="text1"/>
          <w:spacing w:val="6"/>
          <w:sz w:val="24"/>
          <w:szCs w:val="28"/>
          <w:highlight w:val="none"/>
          <w14:textFill>
            <w14:solidFill>
              <w14:schemeClr w14:val="tx1"/>
            </w14:solidFill>
          </w14:textFill>
        </w:rPr>
        <w:t>日  期：</w:t>
      </w:r>
    </w:p>
    <w:p w14:paraId="02DC825F">
      <w:pPr>
        <w:keepNext w:val="0"/>
        <w:keepLines w:val="0"/>
        <w:pageBreakBefore w:val="0"/>
        <w:widowControl/>
        <w:kinsoku/>
        <w:wordWrap/>
        <w:overflowPunct/>
        <w:topLinePunct w:val="0"/>
        <w:bidi w:val="0"/>
        <w:spacing w:line="360" w:lineRule="auto"/>
        <w:jc w:val="left"/>
        <w:textAlignment w:val="auto"/>
        <w:outlineLvl w:val="9"/>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p>
    <w:p w14:paraId="73536511">
      <w:pPr>
        <w:widowControl/>
        <w:spacing w:line="360" w:lineRule="auto"/>
        <w:jc w:val="left"/>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p>
    <w:p w14:paraId="154BC4E1">
      <w:pPr>
        <w:tabs>
          <w:tab w:val="center" w:pos="4832"/>
          <w:tab w:val="left" w:pos="7140"/>
        </w:tabs>
        <w:spacing w:line="360" w:lineRule="auto"/>
        <w:jc w:val="center"/>
        <w:outlineLvl w:val="1"/>
        <w:rPr>
          <w:rFonts w:hint="eastAsia" w:ascii="仿宋" w:hAnsi="仿宋" w:eastAsia="仿宋" w:cs="仿宋"/>
          <w:b/>
          <w:bCs/>
          <w:color w:val="000000" w:themeColor="text1"/>
          <w:sz w:val="24"/>
          <w:szCs w:val="24"/>
          <w:highlight w:val="none"/>
          <w:shd w:val="clear" w:color="auto" w:fill="CCE8CF" w:themeFill="background1"/>
          <w14:textFill>
            <w14:solidFill>
              <w14:schemeClr w14:val="tx1"/>
            </w14:solidFill>
          </w14:textFill>
        </w:rPr>
      </w:pPr>
      <w:bookmarkStart w:id="388" w:name="_Toc507586174"/>
      <w:bookmarkStart w:id="389" w:name="_Toc38446479"/>
      <w:bookmarkStart w:id="390" w:name="_Toc25643"/>
      <w:bookmarkStart w:id="391" w:name="_Toc533503190"/>
      <w:bookmarkStart w:id="392" w:name="_Toc9955"/>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九、</w:t>
      </w:r>
      <w:bookmarkEnd w:id="388"/>
      <w:bookmarkEnd w:id="389"/>
      <w:bookmarkEnd w:id="390"/>
      <w:bookmarkEnd w:id="391"/>
      <w:r>
        <w:rPr>
          <w:rFonts w:hint="eastAsia" w:ascii="仿宋" w:hAnsi="仿宋" w:eastAsia="仿宋" w:cs="仿宋"/>
          <w:b/>
          <w:bCs/>
          <w:color w:val="000000" w:themeColor="text1"/>
          <w:sz w:val="24"/>
          <w:szCs w:val="24"/>
          <w:highlight w:val="none"/>
          <w:shd w:val="clear" w:color="auto" w:fill="CCE8CF" w:themeFill="background1"/>
          <w14:textFill>
            <w14:solidFill>
              <w14:schemeClr w14:val="tx1"/>
            </w14:solidFill>
          </w14:textFill>
        </w:rPr>
        <w:t>投标人近三年类似项目业绩表</w:t>
      </w:r>
      <w:bookmarkEnd w:id="392"/>
    </w:p>
    <w:p w14:paraId="7F3AB0D6">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bl>
      <w:tblPr>
        <w:tblStyle w:val="42"/>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61"/>
        <w:gridCol w:w="1549"/>
        <w:gridCol w:w="1134"/>
        <w:gridCol w:w="1369"/>
        <w:gridCol w:w="1194"/>
        <w:gridCol w:w="1213"/>
        <w:gridCol w:w="1213"/>
        <w:gridCol w:w="787"/>
      </w:tblGrid>
      <w:tr w14:paraId="4FCB2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BAFF660">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序号</w:t>
            </w:r>
          </w:p>
        </w:tc>
        <w:tc>
          <w:tcPr>
            <w:tcW w:w="1549" w:type="dxa"/>
            <w:tcBorders>
              <w:top w:val="single" w:color="000000" w:sz="4" w:space="0"/>
              <w:left w:val="single" w:color="000000" w:sz="4" w:space="0"/>
              <w:bottom w:val="single" w:color="000000" w:sz="4" w:space="0"/>
              <w:right w:val="single" w:color="000000" w:sz="4" w:space="0"/>
            </w:tcBorders>
            <w:vAlign w:val="center"/>
          </w:tcPr>
          <w:p w14:paraId="25737E2F">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项目名称</w:t>
            </w:r>
          </w:p>
        </w:tc>
        <w:tc>
          <w:tcPr>
            <w:tcW w:w="1134" w:type="dxa"/>
            <w:tcBorders>
              <w:top w:val="single" w:color="000000" w:sz="4" w:space="0"/>
              <w:left w:val="single" w:color="000000" w:sz="4" w:space="0"/>
              <w:bottom w:val="single" w:color="000000" w:sz="4" w:space="0"/>
              <w:right w:val="single" w:color="000000" w:sz="4" w:space="0"/>
            </w:tcBorders>
            <w:vAlign w:val="center"/>
          </w:tcPr>
          <w:p w14:paraId="37757B8E">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采购人</w:t>
            </w:r>
          </w:p>
        </w:tc>
        <w:tc>
          <w:tcPr>
            <w:tcW w:w="1369" w:type="dxa"/>
            <w:tcBorders>
              <w:top w:val="single" w:color="000000" w:sz="4" w:space="0"/>
              <w:left w:val="single" w:color="000000" w:sz="4" w:space="0"/>
              <w:bottom w:val="single" w:color="000000" w:sz="4" w:space="0"/>
              <w:right w:val="single" w:color="000000" w:sz="4" w:space="0"/>
            </w:tcBorders>
            <w:vAlign w:val="center"/>
          </w:tcPr>
          <w:p w14:paraId="4E6DCBF8">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采购人</w:t>
            </w:r>
          </w:p>
          <w:p w14:paraId="7AA8A25E">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联系方式</w:t>
            </w:r>
          </w:p>
        </w:tc>
        <w:tc>
          <w:tcPr>
            <w:tcW w:w="1194" w:type="dxa"/>
            <w:tcBorders>
              <w:top w:val="single" w:color="000000" w:sz="4" w:space="0"/>
              <w:left w:val="single" w:color="000000" w:sz="4" w:space="0"/>
              <w:bottom w:val="single" w:color="000000" w:sz="4" w:space="0"/>
              <w:right w:val="single" w:color="000000" w:sz="4" w:space="0"/>
            </w:tcBorders>
            <w:vAlign w:val="center"/>
          </w:tcPr>
          <w:p w14:paraId="7B03615A">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项目规模</w:t>
            </w:r>
          </w:p>
        </w:tc>
        <w:tc>
          <w:tcPr>
            <w:tcW w:w="1213" w:type="dxa"/>
            <w:tcBorders>
              <w:top w:val="single" w:color="000000" w:sz="4" w:space="0"/>
              <w:left w:val="single" w:color="000000" w:sz="4" w:space="0"/>
              <w:bottom w:val="single" w:color="000000" w:sz="4" w:space="0"/>
              <w:right w:val="single" w:color="000000" w:sz="4" w:space="0"/>
            </w:tcBorders>
            <w:vAlign w:val="center"/>
          </w:tcPr>
          <w:p w14:paraId="557520FE">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合同金额</w:t>
            </w:r>
          </w:p>
        </w:tc>
        <w:tc>
          <w:tcPr>
            <w:tcW w:w="1213" w:type="dxa"/>
            <w:tcBorders>
              <w:top w:val="single" w:color="000000" w:sz="4" w:space="0"/>
              <w:left w:val="single" w:color="000000" w:sz="4" w:space="0"/>
              <w:bottom w:val="single" w:color="000000" w:sz="4" w:space="0"/>
              <w:right w:val="single" w:color="000000" w:sz="4" w:space="0"/>
            </w:tcBorders>
            <w:vAlign w:val="center"/>
          </w:tcPr>
          <w:p w14:paraId="5540D07B">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合同日期</w:t>
            </w:r>
          </w:p>
        </w:tc>
        <w:tc>
          <w:tcPr>
            <w:tcW w:w="787" w:type="dxa"/>
            <w:tcBorders>
              <w:top w:val="single" w:color="000000" w:sz="4" w:space="0"/>
              <w:left w:val="single" w:color="000000" w:sz="4" w:space="0"/>
              <w:bottom w:val="single" w:color="000000" w:sz="4" w:space="0"/>
              <w:right w:val="single" w:color="000000" w:sz="4" w:space="0"/>
            </w:tcBorders>
            <w:vAlign w:val="center"/>
          </w:tcPr>
          <w:p w14:paraId="275B3836">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t>备注</w:t>
            </w:r>
          </w:p>
        </w:tc>
      </w:tr>
      <w:tr w14:paraId="4FA115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5310E08C">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3F0A195F">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515E17D">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ADC8711">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29E9148">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434F5E7">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9168248">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01B5A755">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r>
      <w:tr w14:paraId="0A3FA4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617E1667">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5C21E8D9">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5F47275">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85BF752">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B845EC0">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327D19E">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F934748">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654E7D94">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r>
      <w:tr w14:paraId="35FABA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3C0817B4">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5619ECC">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786D97C1">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0F9F6EC7">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613011DA">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7C5F7CBD">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26073C">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2AEDE31D">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r>
      <w:tr w14:paraId="5DA3E7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06F4930C">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1CDB7864">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8B26C64">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756A1E7F">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5D930068">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63380647">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41179F">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436777BA">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r>
      <w:tr w14:paraId="499F6D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6" w:hRule="atLeast"/>
        </w:trPr>
        <w:tc>
          <w:tcPr>
            <w:tcW w:w="861" w:type="dxa"/>
            <w:tcBorders>
              <w:top w:val="single" w:color="000000" w:sz="4" w:space="0"/>
              <w:left w:val="single" w:color="000000" w:sz="4" w:space="0"/>
              <w:bottom w:val="single" w:color="000000" w:sz="4" w:space="0"/>
              <w:right w:val="single" w:color="000000" w:sz="4" w:space="0"/>
            </w:tcBorders>
            <w:vAlign w:val="center"/>
          </w:tcPr>
          <w:p w14:paraId="2BA0FFCF">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549" w:type="dxa"/>
            <w:tcBorders>
              <w:top w:val="single" w:color="000000" w:sz="4" w:space="0"/>
              <w:left w:val="single" w:color="000000" w:sz="4" w:space="0"/>
              <w:bottom w:val="single" w:color="000000" w:sz="4" w:space="0"/>
              <w:right w:val="single" w:color="000000" w:sz="4" w:space="0"/>
            </w:tcBorders>
            <w:vAlign w:val="center"/>
          </w:tcPr>
          <w:p w14:paraId="41E179A3">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AD017DD">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369" w:type="dxa"/>
            <w:tcBorders>
              <w:top w:val="single" w:color="000000" w:sz="4" w:space="0"/>
              <w:left w:val="single" w:color="000000" w:sz="4" w:space="0"/>
              <w:bottom w:val="single" w:color="000000" w:sz="4" w:space="0"/>
              <w:right w:val="single" w:color="000000" w:sz="4" w:space="0"/>
            </w:tcBorders>
            <w:vAlign w:val="center"/>
          </w:tcPr>
          <w:p w14:paraId="1A407899">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194" w:type="dxa"/>
            <w:tcBorders>
              <w:top w:val="single" w:color="000000" w:sz="4" w:space="0"/>
              <w:left w:val="single" w:color="000000" w:sz="4" w:space="0"/>
              <w:bottom w:val="single" w:color="000000" w:sz="4" w:space="0"/>
              <w:right w:val="single" w:color="000000" w:sz="4" w:space="0"/>
            </w:tcBorders>
            <w:vAlign w:val="center"/>
          </w:tcPr>
          <w:p w14:paraId="46797969">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3F886573">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1213" w:type="dxa"/>
            <w:tcBorders>
              <w:top w:val="single" w:color="000000" w:sz="4" w:space="0"/>
              <w:left w:val="single" w:color="000000" w:sz="4" w:space="0"/>
              <w:bottom w:val="single" w:color="000000" w:sz="4" w:space="0"/>
              <w:right w:val="single" w:color="000000" w:sz="4" w:space="0"/>
            </w:tcBorders>
            <w:vAlign w:val="center"/>
          </w:tcPr>
          <w:p w14:paraId="061372B7">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c>
          <w:tcPr>
            <w:tcW w:w="787" w:type="dxa"/>
            <w:tcBorders>
              <w:top w:val="single" w:color="000000" w:sz="4" w:space="0"/>
              <w:left w:val="single" w:color="000000" w:sz="4" w:space="0"/>
              <w:bottom w:val="single" w:color="000000" w:sz="4" w:space="0"/>
              <w:right w:val="single" w:color="000000" w:sz="4" w:space="0"/>
            </w:tcBorders>
            <w:vAlign w:val="center"/>
          </w:tcPr>
          <w:p w14:paraId="3C09293D">
            <w:pPr>
              <w:jc w:val="center"/>
              <w:rPr>
                <w:rFonts w:hint="eastAsia" w:ascii="仿宋" w:hAnsi="仿宋" w:eastAsia="仿宋" w:cs="仿宋"/>
                <w:color w:val="000000" w:themeColor="text1"/>
                <w:kern w:val="0"/>
                <w:sz w:val="24"/>
                <w:szCs w:val="24"/>
                <w:highlight w:val="none"/>
                <w:shd w:val="clear" w:color="auto" w:fill="CCE8CF" w:themeFill="background1"/>
                <w14:textFill>
                  <w14:solidFill>
                    <w14:schemeClr w14:val="tx1"/>
                  </w14:solidFill>
                </w14:textFill>
              </w:rPr>
            </w:pPr>
          </w:p>
        </w:tc>
      </w:tr>
    </w:tbl>
    <w:p w14:paraId="7EC46C53">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49726652">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备注：本表后须附业绩的证明资料：</w:t>
      </w:r>
      <w:r>
        <w:rPr>
          <w:rFonts w:hint="eastAsia" w:ascii="仿宋" w:hAnsi="仿宋" w:eastAsia="仿宋" w:cs="仿宋"/>
          <w:color w:val="000000" w:themeColor="text1"/>
          <w:sz w:val="24"/>
          <w:szCs w:val="24"/>
          <w:highlight w:val="none"/>
          <w:u w:val="single"/>
          <w:shd w:val="clear" w:color="auto" w:fill="CCE8CF" w:themeFill="background1"/>
          <w14:textFill>
            <w14:solidFill>
              <w14:schemeClr w14:val="tx1"/>
            </w14:solidFill>
          </w14:textFill>
        </w:rPr>
        <w:t>需提供招标文件要求的有关书面证明材料。</w:t>
      </w:r>
    </w:p>
    <w:p w14:paraId="32EAD2EA">
      <w:pPr>
        <w:spacing w:line="360" w:lineRule="auto"/>
        <w:ind w:firstLine="480" w:firstLineChars="200"/>
        <w:rPr>
          <w:rFonts w:hint="eastAsia" w:ascii="仿宋" w:hAnsi="仿宋" w:eastAsia="仿宋" w:cs="仿宋"/>
          <w:color w:val="000000" w:themeColor="text1"/>
          <w:sz w:val="24"/>
          <w:szCs w:val="24"/>
          <w:highlight w:val="none"/>
          <w:u w:val="single"/>
          <w:shd w:val="clear" w:color="auto" w:fill="CCE8CF" w:themeFill="background1"/>
          <w14:textFill>
            <w14:solidFill>
              <w14:schemeClr w14:val="tx1"/>
            </w14:solidFill>
          </w14:textFill>
        </w:rPr>
      </w:pPr>
    </w:p>
    <w:p w14:paraId="5AEFC81F">
      <w:pPr>
        <w:spacing w:line="360" w:lineRule="auto"/>
        <w:ind w:firstLine="480" w:firstLineChars="200"/>
        <w:rPr>
          <w:rFonts w:hint="eastAsia" w:ascii="仿宋" w:hAnsi="仿宋" w:eastAsia="仿宋" w:cs="仿宋"/>
          <w:color w:val="000000" w:themeColor="text1"/>
          <w:sz w:val="24"/>
          <w:szCs w:val="24"/>
          <w:highlight w:val="none"/>
          <w:u w:val="single"/>
          <w:shd w:val="clear" w:color="auto" w:fill="CCE8CF" w:themeFill="background1"/>
          <w14:textFill>
            <w14:solidFill>
              <w14:schemeClr w14:val="tx1"/>
            </w14:solidFill>
          </w14:textFill>
        </w:rPr>
      </w:pPr>
    </w:p>
    <w:p w14:paraId="6C8143EA">
      <w:pPr>
        <w:widowControl/>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br w:type="page"/>
      </w:r>
    </w:p>
    <w:p w14:paraId="064DE4BE">
      <w:pPr>
        <w:tabs>
          <w:tab w:val="center" w:pos="4832"/>
          <w:tab w:val="left" w:pos="7140"/>
        </w:tabs>
        <w:spacing w:line="360" w:lineRule="auto"/>
        <w:jc w:val="center"/>
        <w:outlineLvl w:val="1"/>
        <w:rPr>
          <w:rFonts w:hint="eastAsia" w:ascii="仿宋" w:hAnsi="仿宋" w:eastAsia="仿宋" w:cs="仿宋"/>
          <w:b/>
          <w:bCs/>
          <w:color w:val="000000" w:themeColor="text1"/>
          <w:sz w:val="24"/>
          <w:szCs w:val="24"/>
          <w:highlight w:val="none"/>
          <w:shd w:val="clear" w:color="auto" w:fill="CCE8CF" w:themeFill="background1"/>
          <w14:textFill>
            <w14:solidFill>
              <w14:schemeClr w14:val="tx1"/>
            </w14:solidFill>
          </w14:textFill>
        </w:rPr>
      </w:pPr>
      <w:bookmarkStart w:id="393" w:name="_Toc507586175"/>
      <w:bookmarkStart w:id="394" w:name="_Toc15333"/>
      <w:bookmarkStart w:id="395" w:name="_Toc20381"/>
      <w:bookmarkStart w:id="396" w:name="_Toc533503191"/>
      <w:bookmarkStart w:id="397" w:name="_Toc38446480"/>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十、</w:t>
      </w:r>
      <w:r>
        <w:rPr>
          <w:rFonts w:hint="eastAsia" w:ascii="仿宋" w:hAnsi="仿宋" w:eastAsia="仿宋" w:cs="仿宋"/>
          <w:b/>
          <w:bCs/>
          <w:color w:val="000000" w:themeColor="text1"/>
          <w:sz w:val="24"/>
          <w:szCs w:val="24"/>
          <w:highlight w:val="none"/>
          <w:shd w:val="clear" w:color="auto" w:fill="CCE8CF" w:themeFill="background1"/>
          <w14:textFill>
            <w14:solidFill>
              <w14:schemeClr w14:val="tx1"/>
            </w14:solidFill>
          </w14:textFill>
        </w:rPr>
        <w:t>项目负责人简历表</w:t>
      </w:r>
      <w:bookmarkEnd w:id="393"/>
      <w:bookmarkEnd w:id="394"/>
      <w:bookmarkEnd w:id="395"/>
      <w:bookmarkEnd w:id="396"/>
      <w:bookmarkEnd w:id="397"/>
    </w:p>
    <w:p w14:paraId="377DBA2F">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bl>
      <w:tblPr>
        <w:tblStyle w:val="41"/>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372"/>
        <w:gridCol w:w="1230"/>
        <w:gridCol w:w="233"/>
        <w:gridCol w:w="1702"/>
        <w:gridCol w:w="1275"/>
        <w:gridCol w:w="1364"/>
      </w:tblGrid>
      <w:tr w14:paraId="40D86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42F1E981">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姓名</w:t>
            </w:r>
          </w:p>
        </w:tc>
        <w:tc>
          <w:tcPr>
            <w:tcW w:w="2602" w:type="dxa"/>
            <w:gridSpan w:val="2"/>
            <w:vAlign w:val="center"/>
          </w:tcPr>
          <w:p w14:paraId="454DFA8D">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935" w:type="dxa"/>
            <w:gridSpan w:val="2"/>
            <w:vAlign w:val="center"/>
          </w:tcPr>
          <w:p w14:paraId="6AE7D753">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性别</w:t>
            </w:r>
          </w:p>
        </w:tc>
        <w:tc>
          <w:tcPr>
            <w:tcW w:w="2639" w:type="dxa"/>
            <w:gridSpan w:val="2"/>
            <w:vAlign w:val="center"/>
          </w:tcPr>
          <w:p w14:paraId="56E8C7ED">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r>
      <w:tr w14:paraId="34529F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C5230F1">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身份证号码</w:t>
            </w:r>
          </w:p>
        </w:tc>
        <w:tc>
          <w:tcPr>
            <w:tcW w:w="2602" w:type="dxa"/>
            <w:gridSpan w:val="2"/>
            <w:vAlign w:val="center"/>
          </w:tcPr>
          <w:p w14:paraId="29704297">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935" w:type="dxa"/>
            <w:gridSpan w:val="2"/>
            <w:vAlign w:val="center"/>
          </w:tcPr>
          <w:p w14:paraId="35590CD1">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学历</w:t>
            </w:r>
          </w:p>
        </w:tc>
        <w:tc>
          <w:tcPr>
            <w:tcW w:w="2639" w:type="dxa"/>
            <w:gridSpan w:val="2"/>
            <w:vAlign w:val="center"/>
          </w:tcPr>
          <w:p w14:paraId="12D7F424">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r>
      <w:tr w14:paraId="7A467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262562B6">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毕业学校</w:t>
            </w:r>
          </w:p>
        </w:tc>
        <w:tc>
          <w:tcPr>
            <w:tcW w:w="2602" w:type="dxa"/>
            <w:gridSpan w:val="2"/>
            <w:vAlign w:val="center"/>
          </w:tcPr>
          <w:p w14:paraId="651CB580">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935" w:type="dxa"/>
            <w:gridSpan w:val="2"/>
            <w:vAlign w:val="center"/>
          </w:tcPr>
          <w:p w14:paraId="154C8075">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专业</w:t>
            </w:r>
          </w:p>
        </w:tc>
        <w:tc>
          <w:tcPr>
            <w:tcW w:w="2639" w:type="dxa"/>
            <w:gridSpan w:val="2"/>
            <w:vAlign w:val="center"/>
          </w:tcPr>
          <w:p w14:paraId="1A834C85">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r>
      <w:tr w14:paraId="1EEE2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07DE084">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参加工作时间</w:t>
            </w:r>
          </w:p>
        </w:tc>
        <w:tc>
          <w:tcPr>
            <w:tcW w:w="2602" w:type="dxa"/>
            <w:gridSpan w:val="2"/>
            <w:vAlign w:val="center"/>
          </w:tcPr>
          <w:p w14:paraId="59D361BE">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935" w:type="dxa"/>
            <w:gridSpan w:val="2"/>
            <w:vAlign w:val="center"/>
          </w:tcPr>
          <w:p w14:paraId="1D528D5F">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从事本职业年限</w:t>
            </w:r>
          </w:p>
        </w:tc>
        <w:tc>
          <w:tcPr>
            <w:tcW w:w="2639" w:type="dxa"/>
            <w:gridSpan w:val="2"/>
            <w:vAlign w:val="center"/>
          </w:tcPr>
          <w:p w14:paraId="584F4C31">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r>
      <w:tr w14:paraId="34F04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1B7648D7">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在公司担任职务</w:t>
            </w:r>
          </w:p>
        </w:tc>
        <w:tc>
          <w:tcPr>
            <w:tcW w:w="2602" w:type="dxa"/>
            <w:gridSpan w:val="2"/>
            <w:vAlign w:val="center"/>
          </w:tcPr>
          <w:p w14:paraId="00D2DB6D">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935" w:type="dxa"/>
            <w:gridSpan w:val="2"/>
            <w:vAlign w:val="center"/>
          </w:tcPr>
          <w:p w14:paraId="67A42C3F">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联系方式</w:t>
            </w:r>
          </w:p>
        </w:tc>
        <w:tc>
          <w:tcPr>
            <w:tcW w:w="2639" w:type="dxa"/>
            <w:gridSpan w:val="2"/>
            <w:vAlign w:val="center"/>
          </w:tcPr>
          <w:p w14:paraId="36A480BB">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r>
      <w:tr w14:paraId="1A225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Align w:val="center"/>
          </w:tcPr>
          <w:p w14:paraId="6425AD85">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证书名称</w:t>
            </w:r>
          </w:p>
        </w:tc>
        <w:tc>
          <w:tcPr>
            <w:tcW w:w="2602" w:type="dxa"/>
            <w:gridSpan w:val="2"/>
            <w:vAlign w:val="center"/>
          </w:tcPr>
          <w:p w14:paraId="3FCE1B56">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935" w:type="dxa"/>
            <w:gridSpan w:val="2"/>
            <w:vAlign w:val="center"/>
          </w:tcPr>
          <w:p w14:paraId="61A8301E">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证书编号</w:t>
            </w:r>
          </w:p>
        </w:tc>
        <w:tc>
          <w:tcPr>
            <w:tcW w:w="2639" w:type="dxa"/>
            <w:gridSpan w:val="2"/>
            <w:vAlign w:val="center"/>
          </w:tcPr>
          <w:p w14:paraId="475E2DD2">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r>
      <w:tr w14:paraId="3E7DF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restart"/>
            <w:vAlign w:val="center"/>
          </w:tcPr>
          <w:p w14:paraId="0F5E75B0">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近三年类似业绩</w:t>
            </w:r>
          </w:p>
        </w:tc>
        <w:tc>
          <w:tcPr>
            <w:tcW w:w="1372" w:type="dxa"/>
            <w:vAlign w:val="center"/>
          </w:tcPr>
          <w:p w14:paraId="599A4B08">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项目名称</w:t>
            </w:r>
          </w:p>
        </w:tc>
        <w:tc>
          <w:tcPr>
            <w:tcW w:w="1463" w:type="dxa"/>
            <w:gridSpan w:val="2"/>
            <w:vAlign w:val="center"/>
          </w:tcPr>
          <w:p w14:paraId="1CEA20A6">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采购人</w:t>
            </w:r>
          </w:p>
        </w:tc>
        <w:tc>
          <w:tcPr>
            <w:tcW w:w="1702" w:type="dxa"/>
            <w:vAlign w:val="center"/>
          </w:tcPr>
          <w:p w14:paraId="7FC91594">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合同内容</w:t>
            </w:r>
          </w:p>
        </w:tc>
        <w:tc>
          <w:tcPr>
            <w:tcW w:w="1275" w:type="dxa"/>
            <w:vAlign w:val="center"/>
          </w:tcPr>
          <w:p w14:paraId="21A03BED">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合同价格</w:t>
            </w:r>
          </w:p>
        </w:tc>
        <w:tc>
          <w:tcPr>
            <w:tcW w:w="1364" w:type="dxa"/>
            <w:vAlign w:val="center"/>
          </w:tcPr>
          <w:p w14:paraId="1C2F5389">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签约日期</w:t>
            </w:r>
          </w:p>
        </w:tc>
      </w:tr>
      <w:tr w14:paraId="79D7A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56F9C604">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372" w:type="dxa"/>
            <w:vAlign w:val="center"/>
          </w:tcPr>
          <w:p w14:paraId="4C78CD91">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463" w:type="dxa"/>
            <w:gridSpan w:val="2"/>
            <w:vAlign w:val="center"/>
          </w:tcPr>
          <w:p w14:paraId="739FE1F3">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702" w:type="dxa"/>
            <w:vAlign w:val="center"/>
          </w:tcPr>
          <w:p w14:paraId="37E77769">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275" w:type="dxa"/>
            <w:vAlign w:val="center"/>
          </w:tcPr>
          <w:p w14:paraId="0ED3D2AF">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364" w:type="dxa"/>
            <w:vAlign w:val="center"/>
          </w:tcPr>
          <w:p w14:paraId="62B1912F">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r>
      <w:tr w14:paraId="46AA8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73A0A442">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372" w:type="dxa"/>
            <w:vAlign w:val="center"/>
          </w:tcPr>
          <w:p w14:paraId="4E162D1F">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463" w:type="dxa"/>
            <w:gridSpan w:val="2"/>
            <w:vAlign w:val="center"/>
          </w:tcPr>
          <w:p w14:paraId="6FB11DE9">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702" w:type="dxa"/>
            <w:vAlign w:val="center"/>
          </w:tcPr>
          <w:p w14:paraId="5BE17873">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275" w:type="dxa"/>
            <w:vAlign w:val="center"/>
          </w:tcPr>
          <w:p w14:paraId="0E18E698">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364" w:type="dxa"/>
            <w:vAlign w:val="center"/>
          </w:tcPr>
          <w:p w14:paraId="6466682B">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r>
      <w:tr w14:paraId="1A452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1BF35109">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372" w:type="dxa"/>
            <w:vAlign w:val="center"/>
          </w:tcPr>
          <w:p w14:paraId="07F60F21">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463" w:type="dxa"/>
            <w:gridSpan w:val="2"/>
            <w:vAlign w:val="center"/>
          </w:tcPr>
          <w:p w14:paraId="132A4DD7">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702" w:type="dxa"/>
            <w:vAlign w:val="center"/>
          </w:tcPr>
          <w:p w14:paraId="43911FCB">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275" w:type="dxa"/>
            <w:vAlign w:val="center"/>
          </w:tcPr>
          <w:p w14:paraId="2DD6DB95">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364" w:type="dxa"/>
            <w:vAlign w:val="center"/>
          </w:tcPr>
          <w:p w14:paraId="039EA435">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r>
      <w:tr w14:paraId="31D0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04EBB40D">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372" w:type="dxa"/>
            <w:vAlign w:val="center"/>
          </w:tcPr>
          <w:p w14:paraId="5E534F5C">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463" w:type="dxa"/>
            <w:gridSpan w:val="2"/>
            <w:vAlign w:val="center"/>
          </w:tcPr>
          <w:p w14:paraId="3733653E">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702" w:type="dxa"/>
            <w:vAlign w:val="center"/>
          </w:tcPr>
          <w:p w14:paraId="3A052A43">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275" w:type="dxa"/>
            <w:vAlign w:val="center"/>
          </w:tcPr>
          <w:p w14:paraId="35DB5907">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364" w:type="dxa"/>
            <w:vAlign w:val="center"/>
          </w:tcPr>
          <w:p w14:paraId="1E43C495">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r>
      <w:tr w14:paraId="75B10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6" w:type="dxa"/>
            <w:vMerge w:val="continue"/>
            <w:vAlign w:val="center"/>
          </w:tcPr>
          <w:p w14:paraId="632BCA8B">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372" w:type="dxa"/>
            <w:vAlign w:val="center"/>
          </w:tcPr>
          <w:p w14:paraId="28F64FF0">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463" w:type="dxa"/>
            <w:gridSpan w:val="2"/>
            <w:vAlign w:val="center"/>
          </w:tcPr>
          <w:p w14:paraId="0BE451B8">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702" w:type="dxa"/>
            <w:vAlign w:val="center"/>
          </w:tcPr>
          <w:p w14:paraId="16ED4B6C">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275" w:type="dxa"/>
            <w:vAlign w:val="center"/>
          </w:tcPr>
          <w:p w14:paraId="5267E0A7">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364" w:type="dxa"/>
            <w:vAlign w:val="center"/>
          </w:tcPr>
          <w:p w14:paraId="3852179B">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r>
    </w:tbl>
    <w:p w14:paraId="5468EBDB">
      <w:pPr>
        <w:spacing w:line="360" w:lineRule="auto"/>
        <w:ind w:firstLine="480" w:firstLineChars="200"/>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7062E10B">
      <w:pPr>
        <w:spacing w:line="360" w:lineRule="auto"/>
        <w:ind w:firstLine="480" w:firstLineChars="200"/>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备注：本表后需提供招标文件要求的有关书面证明材料。</w:t>
      </w:r>
    </w:p>
    <w:p w14:paraId="2468B98E">
      <w:pPr>
        <w:tabs>
          <w:tab w:val="center" w:pos="4832"/>
          <w:tab w:val="left" w:pos="7140"/>
        </w:tabs>
        <w:spacing w:line="360" w:lineRule="auto"/>
        <w:jc w:val="center"/>
        <w:outlineLvl w:val="1"/>
        <w:rPr>
          <w:rFonts w:hint="eastAsia" w:ascii="仿宋" w:hAnsi="仿宋" w:eastAsia="仿宋" w:cs="仿宋"/>
          <w:b/>
          <w:bCs/>
          <w:color w:val="000000" w:themeColor="text1"/>
          <w:sz w:val="24"/>
          <w:szCs w:val="24"/>
          <w:highlight w:val="none"/>
          <w:shd w:val="clear" w:color="auto" w:fill="CCE8CF" w:themeFill="background1"/>
          <w14:textFill>
            <w14:solidFill>
              <w14:schemeClr w14:val="tx1"/>
            </w14:solidFill>
          </w14:textFill>
        </w:rPr>
      </w:pPr>
      <w:bookmarkStart w:id="398" w:name="_Toc507586176"/>
      <w:r>
        <w:rPr>
          <w:rFonts w:hint="eastAsia" w:ascii="仿宋" w:hAnsi="仿宋" w:eastAsia="仿宋" w:cs="仿宋"/>
          <w:b/>
          <w:bCs/>
          <w:color w:val="000000" w:themeColor="text1"/>
          <w:sz w:val="24"/>
          <w:szCs w:val="24"/>
          <w:highlight w:val="none"/>
          <w:shd w:val="clear" w:color="auto" w:fill="CCE8CF" w:themeFill="background1"/>
          <w14:textFill>
            <w14:solidFill>
              <w14:schemeClr w14:val="tx1"/>
            </w14:solidFill>
          </w14:textFill>
        </w:rPr>
        <w:br w:type="page"/>
      </w:r>
      <w:bookmarkStart w:id="399" w:name="_Toc38446481"/>
      <w:bookmarkStart w:id="400" w:name="_Toc533503192"/>
      <w:bookmarkStart w:id="401" w:name="_Toc4484"/>
      <w:bookmarkStart w:id="402" w:name="_Toc5101"/>
      <w:r>
        <w:rPr>
          <w:rFonts w:hint="eastAsia" w:ascii="仿宋" w:hAnsi="仿宋" w:eastAsia="仿宋" w:cs="仿宋"/>
          <w:b/>
          <w:bCs/>
          <w:color w:val="000000" w:themeColor="text1"/>
          <w:sz w:val="24"/>
          <w:szCs w:val="24"/>
          <w:highlight w:val="none"/>
          <w:shd w:val="clear" w:color="auto" w:fill="CCE8CF" w:themeFill="background1"/>
          <w14:textFill>
            <w14:solidFill>
              <w14:schemeClr w14:val="tx1"/>
            </w14:solidFill>
          </w14:textFill>
        </w:rPr>
        <w:t>十一、</w:t>
      </w:r>
      <w:bookmarkEnd w:id="398"/>
      <w:bookmarkEnd w:id="399"/>
      <w:bookmarkEnd w:id="400"/>
      <w:r>
        <w:rPr>
          <w:rFonts w:hint="eastAsia" w:ascii="仿宋" w:hAnsi="仿宋" w:eastAsia="仿宋" w:cs="仿宋"/>
          <w:b/>
          <w:bCs/>
          <w:color w:val="000000" w:themeColor="text1"/>
          <w:sz w:val="24"/>
          <w:szCs w:val="24"/>
          <w:highlight w:val="none"/>
          <w:shd w:val="clear" w:color="auto" w:fill="CCE8CF" w:themeFill="background1"/>
          <w14:textFill>
            <w14:solidFill>
              <w14:schemeClr w14:val="tx1"/>
            </w14:solidFill>
          </w14:textFill>
        </w:rPr>
        <w:t>拟派本项目服务人员情况表</w:t>
      </w:r>
      <w:bookmarkEnd w:id="401"/>
      <w:bookmarkEnd w:id="402"/>
    </w:p>
    <w:p w14:paraId="7B7F783C">
      <w:pPr>
        <w:spacing w:line="360" w:lineRule="auto"/>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bl>
      <w:tblPr>
        <w:tblStyle w:val="41"/>
        <w:tblW w:w="94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14"/>
        <w:gridCol w:w="1196"/>
        <w:gridCol w:w="1558"/>
        <w:gridCol w:w="1299"/>
        <w:gridCol w:w="1455"/>
        <w:gridCol w:w="1377"/>
        <w:gridCol w:w="742"/>
      </w:tblGrid>
      <w:tr w14:paraId="38FDF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71552A81">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序号</w:t>
            </w:r>
          </w:p>
        </w:tc>
        <w:tc>
          <w:tcPr>
            <w:tcW w:w="1214" w:type="dxa"/>
            <w:vAlign w:val="center"/>
          </w:tcPr>
          <w:p w14:paraId="26997BA7">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姓名</w:t>
            </w:r>
          </w:p>
        </w:tc>
        <w:tc>
          <w:tcPr>
            <w:tcW w:w="1196" w:type="dxa"/>
            <w:vAlign w:val="center"/>
          </w:tcPr>
          <w:p w14:paraId="3E686F54">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性别</w:t>
            </w:r>
          </w:p>
        </w:tc>
        <w:tc>
          <w:tcPr>
            <w:tcW w:w="1558" w:type="dxa"/>
            <w:vAlign w:val="center"/>
          </w:tcPr>
          <w:p w14:paraId="5ED0B055">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身份证号码</w:t>
            </w:r>
          </w:p>
        </w:tc>
        <w:tc>
          <w:tcPr>
            <w:tcW w:w="1299" w:type="dxa"/>
            <w:vAlign w:val="center"/>
          </w:tcPr>
          <w:p w14:paraId="138F9849">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学历</w:t>
            </w:r>
          </w:p>
        </w:tc>
        <w:tc>
          <w:tcPr>
            <w:tcW w:w="1455" w:type="dxa"/>
            <w:vAlign w:val="center"/>
          </w:tcPr>
          <w:p w14:paraId="123271F6">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担任岗位</w:t>
            </w:r>
          </w:p>
        </w:tc>
        <w:tc>
          <w:tcPr>
            <w:tcW w:w="1377" w:type="dxa"/>
            <w:vAlign w:val="center"/>
          </w:tcPr>
          <w:p w14:paraId="5B35F24D">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从事类似</w:t>
            </w:r>
          </w:p>
          <w:p w14:paraId="783AEE15">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工作年限</w:t>
            </w:r>
          </w:p>
        </w:tc>
        <w:tc>
          <w:tcPr>
            <w:tcW w:w="742" w:type="dxa"/>
            <w:vAlign w:val="center"/>
          </w:tcPr>
          <w:p w14:paraId="2CC7A121">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备注</w:t>
            </w:r>
          </w:p>
        </w:tc>
      </w:tr>
      <w:tr w14:paraId="5E04F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3BBD571A">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214" w:type="dxa"/>
            <w:vAlign w:val="center"/>
          </w:tcPr>
          <w:p w14:paraId="21040743">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196" w:type="dxa"/>
            <w:vAlign w:val="center"/>
          </w:tcPr>
          <w:p w14:paraId="4C1F6E69">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558" w:type="dxa"/>
            <w:vAlign w:val="center"/>
          </w:tcPr>
          <w:p w14:paraId="0577B014">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299" w:type="dxa"/>
            <w:vAlign w:val="center"/>
          </w:tcPr>
          <w:p w14:paraId="71B1A863">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455" w:type="dxa"/>
            <w:vAlign w:val="center"/>
          </w:tcPr>
          <w:p w14:paraId="52489265">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377" w:type="dxa"/>
            <w:vAlign w:val="center"/>
          </w:tcPr>
          <w:p w14:paraId="112F3F28">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742" w:type="dxa"/>
            <w:vAlign w:val="center"/>
          </w:tcPr>
          <w:p w14:paraId="2725874F">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r>
      <w:tr w14:paraId="6138B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759F77D8">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214" w:type="dxa"/>
            <w:vAlign w:val="center"/>
          </w:tcPr>
          <w:p w14:paraId="6B72AE27">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196" w:type="dxa"/>
            <w:vAlign w:val="center"/>
          </w:tcPr>
          <w:p w14:paraId="4D3316BE">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558" w:type="dxa"/>
            <w:vAlign w:val="center"/>
          </w:tcPr>
          <w:p w14:paraId="0633EFEB">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299" w:type="dxa"/>
            <w:vAlign w:val="center"/>
          </w:tcPr>
          <w:p w14:paraId="37A298D0">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455" w:type="dxa"/>
            <w:vAlign w:val="center"/>
          </w:tcPr>
          <w:p w14:paraId="70D75DDF">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377" w:type="dxa"/>
            <w:vAlign w:val="center"/>
          </w:tcPr>
          <w:p w14:paraId="0B8FCF30">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742" w:type="dxa"/>
            <w:vAlign w:val="center"/>
          </w:tcPr>
          <w:p w14:paraId="28538A1B">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r>
      <w:tr w14:paraId="35001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1246D369">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214" w:type="dxa"/>
            <w:vAlign w:val="center"/>
          </w:tcPr>
          <w:p w14:paraId="3F6E4892">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196" w:type="dxa"/>
            <w:vAlign w:val="center"/>
          </w:tcPr>
          <w:p w14:paraId="341EBC4A">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558" w:type="dxa"/>
            <w:vAlign w:val="center"/>
          </w:tcPr>
          <w:p w14:paraId="45FC1EF4">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299" w:type="dxa"/>
            <w:vAlign w:val="center"/>
          </w:tcPr>
          <w:p w14:paraId="52E381B1">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455" w:type="dxa"/>
            <w:vAlign w:val="center"/>
          </w:tcPr>
          <w:p w14:paraId="5856E336">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377" w:type="dxa"/>
            <w:vAlign w:val="center"/>
          </w:tcPr>
          <w:p w14:paraId="373094FE">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742" w:type="dxa"/>
            <w:vAlign w:val="center"/>
          </w:tcPr>
          <w:p w14:paraId="4BB42A8C">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r>
      <w:tr w14:paraId="7292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60F570A5">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214" w:type="dxa"/>
            <w:vAlign w:val="center"/>
          </w:tcPr>
          <w:p w14:paraId="15FD922B">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196" w:type="dxa"/>
            <w:vAlign w:val="center"/>
          </w:tcPr>
          <w:p w14:paraId="623F453F">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558" w:type="dxa"/>
            <w:vAlign w:val="center"/>
          </w:tcPr>
          <w:p w14:paraId="0DE826F1">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299" w:type="dxa"/>
            <w:vAlign w:val="center"/>
          </w:tcPr>
          <w:p w14:paraId="09C89DB1">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455" w:type="dxa"/>
            <w:vAlign w:val="center"/>
          </w:tcPr>
          <w:p w14:paraId="0BF85A82">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377" w:type="dxa"/>
            <w:vAlign w:val="center"/>
          </w:tcPr>
          <w:p w14:paraId="2B83A891">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742" w:type="dxa"/>
            <w:vAlign w:val="center"/>
          </w:tcPr>
          <w:p w14:paraId="27299D31">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r>
      <w:tr w14:paraId="291D1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52" w:type="dxa"/>
            <w:vAlign w:val="center"/>
          </w:tcPr>
          <w:p w14:paraId="44DBA8C6">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214" w:type="dxa"/>
            <w:vAlign w:val="center"/>
          </w:tcPr>
          <w:p w14:paraId="641B41E4">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196" w:type="dxa"/>
            <w:vAlign w:val="center"/>
          </w:tcPr>
          <w:p w14:paraId="33B96352">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558" w:type="dxa"/>
            <w:vAlign w:val="center"/>
          </w:tcPr>
          <w:p w14:paraId="06509CC7">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299" w:type="dxa"/>
            <w:vAlign w:val="center"/>
          </w:tcPr>
          <w:p w14:paraId="27A5FAD2">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455" w:type="dxa"/>
            <w:vAlign w:val="center"/>
          </w:tcPr>
          <w:p w14:paraId="1752D9F2">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1377" w:type="dxa"/>
            <w:vAlign w:val="center"/>
          </w:tcPr>
          <w:p w14:paraId="34E618F6">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c>
          <w:tcPr>
            <w:tcW w:w="742" w:type="dxa"/>
            <w:vAlign w:val="center"/>
          </w:tcPr>
          <w:p w14:paraId="3C092BD6">
            <w:pPr>
              <w:spacing w:line="360" w:lineRule="auto"/>
              <w:jc w:val="cente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tc>
      </w:tr>
    </w:tbl>
    <w:p w14:paraId="3F7E358C">
      <w:pPr>
        <w:spacing w:line="360" w:lineRule="auto"/>
        <w:jc w:val="left"/>
        <w:rPr>
          <w:rFonts w:hint="eastAsia" w:ascii="仿宋" w:hAnsi="仿宋" w:eastAsia="仿宋" w:cs="仿宋"/>
          <w:bCs/>
          <w:color w:val="000000" w:themeColor="text1"/>
          <w:sz w:val="24"/>
          <w:szCs w:val="24"/>
          <w:highlight w:val="none"/>
          <w:shd w:val="clear" w:color="auto" w:fill="CCE8CF" w:themeFill="background1"/>
          <w14:textFill>
            <w14:solidFill>
              <w14:schemeClr w14:val="tx1"/>
            </w14:solidFill>
          </w14:textFill>
        </w:rPr>
      </w:pPr>
    </w:p>
    <w:p w14:paraId="7F252D70">
      <w:pPr>
        <w:spacing w:line="360" w:lineRule="auto"/>
        <w:jc w:val="left"/>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bCs/>
          <w:color w:val="000000" w:themeColor="text1"/>
          <w:sz w:val="24"/>
          <w:szCs w:val="24"/>
          <w:highlight w:val="none"/>
          <w:shd w:val="clear" w:color="auto" w:fill="CCE8CF" w:themeFill="background1"/>
          <w14:textFill>
            <w14:solidFill>
              <w14:schemeClr w14:val="tx1"/>
            </w14:solidFill>
          </w14:textFill>
        </w:rPr>
        <w:t>备注：</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本表后需提供招标文件要求的有关书面证明材料。</w:t>
      </w:r>
    </w:p>
    <w:p w14:paraId="4E17AC42">
      <w:pPr>
        <w:spacing w:line="360" w:lineRule="auto"/>
        <w:jc w:val="center"/>
        <w:outlineLvl w:val="1"/>
        <w:rPr>
          <w:rFonts w:hint="eastAsia" w:ascii="仿宋" w:hAnsi="仿宋" w:eastAsia="仿宋" w:cs="仿宋"/>
          <w:bCs/>
          <w:color w:val="000000" w:themeColor="text1"/>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br w:type="page"/>
      </w:r>
      <w:bookmarkStart w:id="403" w:name="_Toc4741"/>
      <w:bookmarkStart w:id="404" w:name="_Toc533503193"/>
      <w:bookmarkStart w:id="405" w:name="_Toc18396"/>
      <w:bookmarkStart w:id="406" w:name="_Toc38446482"/>
      <w:bookmarkStart w:id="407" w:name="_Toc507586177"/>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十二、</w:t>
      </w:r>
      <w:r>
        <w:rPr>
          <w:rFonts w:hint="eastAsia" w:ascii="仿宋" w:hAnsi="仿宋" w:eastAsia="仿宋" w:cs="仿宋"/>
          <w:b/>
          <w:bCs/>
          <w:color w:val="000000" w:themeColor="text1"/>
          <w:sz w:val="24"/>
          <w:szCs w:val="24"/>
          <w:highlight w:val="none"/>
          <w:shd w:val="clear" w:color="auto" w:fill="CCE8CF" w:themeFill="background1"/>
          <w14:textFill>
            <w14:solidFill>
              <w14:schemeClr w14:val="tx1"/>
            </w14:solidFill>
          </w14:textFill>
        </w:rPr>
        <w:t>服务方案</w:t>
      </w:r>
      <w:bookmarkEnd w:id="403"/>
      <w:bookmarkEnd w:id="404"/>
      <w:bookmarkEnd w:id="405"/>
      <w:bookmarkEnd w:id="406"/>
      <w:bookmarkEnd w:id="407"/>
    </w:p>
    <w:p w14:paraId="66CCE494">
      <w:pPr>
        <w:spacing w:line="360" w:lineRule="auto"/>
        <w:ind w:firstLine="480" w:firstLineChars="200"/>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bCs/>
          <w:color w:val="000000" w:themeColor="text1"/>
          <w:sz w:val="24"/>
          <w:szCs w:val="24"/>
          <w:highlight w:val="none"/>
          <w:shd w:val="clear" w:color="auto" w:fill="CCE8CF" w:themeFill="background1"/>
          <w14:textFill>
            <w14:solidFill>
              <w14:schemeClr w14:val="tx1"/>
            </w14:solidFill>
          </w14:textFill>
        </w:rPr>
        <w:t>投标人须提交拟完成本项目的服务方案，服务方案的格式和内容由投标人根据本项目的具体情况</w:t>
      </w: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自行拟定。</w:t>
      </w:r>
    </w:p>
    <w:p w14:paraId="7C2B0DF3">
      <w:pPr>
        <w:spacing w:line="360" w:lineRule="auto"/>
        <w:ind w:firstLine="480" w:firstLineChars="200"/>
        <w:rPr>
          <w:rFonts w:hint="eastAsia" w:ascii="仿宋" w:hAnsi="仿宋" w:eastAsia="仿宋" w:cs="仿宋"/>
          <w:bCs/>
          <w:color w:val="000000" w:themeColor="text1"/>
          <w:sz w:val="24"/>
          <w:szCs w:val="24"/>
          <w:highlight w:val="none"/>
          <w:shd w:val="clear" w:color="auto" w:fill="CCE8CF" w:themeFill="background1"/>
          <w14:textFill>
            <w14:solidFill>
              <w14:schemeClr w14:val="tx1"/>
            </w14:solidFill>
          </w14:textFill>
        </w:rPr>
      </w:pPr>
    </w:p>
    <w:p w14:paraId="2A753C26">
      <w:pPr>
        <w:pStyle w:val="14"/>
        <w:rPr>
          <w:rFonts w:hint="eastAsia" w:ascii="仿宋" w:hAnsi="仿宋" w:eastAsia="仿宋" w:cs="仿宋"/>
          <w:color w:val="000000" w:themeColor="text1"/>
          <w:highlight w:val="none"/>
          <w14:textFill>
            <w14:solidFill>
              <w14:schemeClr w14:val="tx1"/>
            </w14:solidFill>
          </w14:textFill>
        </w:rPr>
      </w:pPr>
    </w:p>
    <w:p w14:paraId="6F79FAE4">
      <w:pPr>
        <w:rPr>
          <w:rFonts w:hint="eastAsia" w:ascii="仿宋" w:hAnsi="仿宋" w:eastAsia="仿宋" w:cs="仿宋"/>
          <w:color w:val="000000" w:themeColor="text1"/>
          <w:highlight w:val="none"/>
          <w14:textFill>
            <w14:solidFill>
              <w14:schemeClr w14:val="tx1"/>
            </w14:solidFill>
          </w14:textFill>
        </w:rPr>
      </w:pPr>
    </w:p>
    <w:p w14:paraId="74D25154">
      <w:pPr>
        <w:pStyle w:val="14"/>
        <w:rPr>
          <w:rFonts w:hint="eastAsia" w:ascii="仿宋" w:hAnsi="仿宋" w:eastAsia="仿宋" w:cs="仿宋"/>
          <w:color w:val="000000" w:themeColor="text1"/>
          <w:highlight w:val="none"/>
          <w14:textFill>
            <w14:solidFill>
              <w14:schemeClr w14:val="tx1"/>
            </w14:solidFill>
          </w14:textFill>
        </w:rPr>
      </w:pPr>
    </w:p>
    <w:p w14:paraId="56770526">
      <w:pPr>
        <w:rPr>
          <w:rFonts w:hint="eastAsia" w:ascii="仿宋" w:hAnsi="仿宋" w:eastAsia="仿宋" w:cs="仿宋"/>
          <w:color w:val="000000" w:themeColor="text1"/>
          <w:highlight w:val="none"/>
          <w14:textFill>
            <w14:solidFill>
              <w14:schemeClr w14:val="tx1"/>
            </w14:solidFill>
          </w14:textFill>
        </w:rPr>
      </w:pPr>
    </w:p>
    <w:p w14:paraId="5A386DB7">
      <w:pPr>
        <w:spacing w:line="360" w:lineRule="auto"/>
        <w:jc w:val="center"/>
        <w:outlineLvl w:val="1"/>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pPr>
      <w:bookmarkStart w:id="408" w:name="_Toc533503194"/>
      <w:bookmarkStart w:id="409" w:name="_Toc38446484"/>
      <w:bookmarkStart w:id="410" w:name="_Toc507586178"/>
      <w:bookmarkStart w:id="411" w:name="_Toc274"/>
      <w:bookmarkStart w:id="412" w:name="_Toc13425"/>
      <w:r>
        <w:rPr>
          <w:rFonts w:hint="eastAsia" w:ascii="仿宋" w:hAnsi="仿宋" w:eastAsia="仿宋" w:cs="仿宋"/>
          <w:b/>
          <w:color w:val="000000" w:themeColor="text1"/>
          <w:sz w:val="24"/>
          <w:szCs w:val="24"/>
          <w:highlight w:val="none"/>
          <w:shd w:val="clear" w:color="auto" w:fill="CCE8CF" w:themeFill="background1"/>
          <w14:textFill>
            <w14:solidFill>
              <w14:schemeClr w14:val="tx1"/>
            </w14:solidFill>
          </w14:textFill>
        </w:rPr>
        <w:t>十三、其他需要提交的资料</w:t>
      </w:r>
      <w:bookmarkEnd w:id="408"/>
      <w:bookmarkEnd w:id="409"/>
      <w:bookmarkEnd w:id="410"/>
      <w:bookmarkEnd w:id="411"/>
      <w:bookmarkEnd w:id="412"/>
    </w:p>
    <w:p w14:paraId="7B283E75">
      <w:pPr>
        <w:spacing w:line="360" w:lineRule="auto"/>
        <w:ind w:firstLine="480" w:firstLineChars="200"/>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r>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t>根据招标文件的要求和投标人认为需要提供的资料（如投标保证金缴纳凭证等）。</w:t>
      </w:r>
    </w:p>
    <w:p w14:paraId="2AFAB327">
      <w:pPr>
        <w:spacing w:line="360" w:lineRule="auto"/>
        <w:ind w:firstLine="480" w:firstLineChars="200"/>
        <w:rPr>
          <w:rFonts w:hint="eastAsia" w:ascii="仿宋" w:hAnsi="仿宋" w:eastAsia="仿宋" w:cs="仿宋"/>
          <w:color w:val="000000" w:themeColor="text1"/>
          <w:sz w:val="24"/>
          <w:szCs w:val="24"/>
          <w:highlight w:val="none"/>
          <w:shd w:val="clear" w:color="auto" w:fill="CCE8CF" w:themeFill="background1"/>
          <w14:textFill>
            <w14:solidFill>
              <w14:schemeClr w14:val="tx1"/>
            </w14:solidFill>
          </w14:textFill>
        </w:rPr>
      </w:pPr>
    </w:p>
    <w:p w14:paraId="2CE87C2E">
      <w:pPr>
        <w:widowControl/>
        <w:jc w:val="left"/>
        <w:rPr>
          <w:rFonts w:hint="eastAsia" w:ascii="仿宋" w:hAnsi="仿宋" w:eastAsia="仿宋" w:cs="仿宋"/>
          <w:b/>
          <w:color w:val="000000" w:themeColor="text1"/>
          <w:sz w:val="24"/>
          <w:szCs w:val="24"/>
          <w:highlight w:val="none"/>
          <w14:textFill>
            <w14:solidFill>
              <w14:schemeClr w14:val="tx1"/>
            </w14:solidFill>
          </w14:textFill>
        </w:rPr>
      </w:pPr>
      <w:r>
        <w:rPr>
          <w:rFonts w:hint="eastAsia" w:ascii="仿宋" w:hAnsi="仿宋" w:eastAsia="仿宋" w:cs="仿宋"/>
          <w:b/>
          <w:color w:val="000000" w:themeColor="text1"/>
          <w:sz w:val="24"/>
          <w:szCs w:val="24"/>
          <w:highlight w:val="none"/>
          <w14:textFill>
            <w14:solidFill>
              <w14:schemeClr w14:val="tx1"/>
            </w14:solidFill>
          </w14:textFill>
        </w:rPr>
        <w:br w:type="page"/>
      </w:r>
    </w:p>
    <w:p w14:paraId="1A66AB28">
      <w:pPr>
        <w:tabs>
          <w:tab w:val="center" w:pos="4832"/>
          <w:tab w:val="left" w:pos="7140"/>
        </w:tabs>
        <w:spacing w:line="360" w:lineRule="auto"/>
        <w:jc w:val="center"/>
        <w:outlineLvl w:val="0"/>
        <w:rPr>
          <w:rFonts w:hint="eastAsia" w:ascii="仿宋" w:hAnsi="仿宋" w:eastAsia="仿宋" w:cs="仿宋"/>
          <w:b/>
          <w:color w:val="000000" w:themeColor="text1"/>
          <w:sz w:val="24"/>
          <w:szCs w:val="24"/>
          <w:highlight w:val="none"/>
          <w14:textFill>
            <w14:solidFill>
              <w14:schemeClr w14:val="tx1"/>
            </w14:solidFill>
          </w14:textFill>
        </w:rPr>
      </w:pPr>
      <w:bookmarkStart w:id="413" w:name="_Toc24631"/>
      <w:r>
        <w:rPr>
          <w:rFonts w:hint="eastAsia" w:ascii="仿宋" w:hAnsi="仿宋" w:eastAsia="仿宋" w:cs="仿宋"/>
          <w:b/>
          <w:color w:val="000000" w:themeColor="text1"/>
          <w:sz w:val="24"/>
          <w:szCs w:val="24"/>
          <w:highlight w:val="none"/>
          <w14:textFill>
            <w14:solidFill>
              <w14:schemeClr w14:val="tx1"/>
            </w14:solidFill>
          </w14:textFill>
        </w:rPr>
        <w:t>第六章 补充条款</w:t>
      </w:r>
      <w:bookmarkEnd w:id="413"/>
    </w:p>
    <w:p w14:paraId="365F124B">
      <w:pPr>
        <w:spacing w:line="360" w:lineRule="auto"/>
        <w:ind w:firstLine="480" w:firstLineChars="200"/>
        <w:jc w:val="center"/>
        <w:rPr>
          <w:rFonts w:hint="eastAsia" w:ascii="仿宋" w:hAnsi="仿宋" w:eastAsia="仿宋" w:cs="仿宋"/>
          <w:color w:val="000000" w:themeColor="text1"/>
          <w:sz w:val="24"/>
          <w:szCs w:val="24"/>
          <w:highlight w:val="none"/>
          <w14:textFill>
            <w14:solidFill>
              <w14:schemeClr w14:val="tx1"/>
            </w14:solidFill>
          </w14:textFill>
        </w:rPr>
      </w:pPr>
    </w:p>
    <w:sectPr>
      <w:headerReference r:id="rId10" w:type="default"/>
      <w:footerReference r:id="rId11" w:type="default"/>
      <w:pgSz w:w="11906" w:h="16838"/>
      <w:pgMar w:top="1134" w:right="1418" w:bottom="1134" w:left="1418" w:header="851" w:footer="992" w:gutter="0"/>
      <w:pgNumType w:fmt="decimal"/>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
    <w:altName w:val="Times New Roman"/>
    <w:panose1 w:val="00000000000000000000"/>
    <w:charset w:val="00"/>
    <w:family w:val="auto"/>
    <w:pitch w:val="default"/>
    <w:sig w:usb0="00000000" w:usb1="00000000" w:usb2="00000000" w:usb3="00000000" w:csb0="00000001" w:csb1="00000000"/>
  </w:font>
  <w:font w:name="??">
    <w:altName w:val="宋体"/>
    <w:panose1 w:val="00000000000000000000"/>
    <w:charset w:val="00"/>
    <w:family w:val="roman"/>
    <w:pitch w:val="default"/>
    <w:sig w:usb0="00000000" w:usb1="00000000" w:usb2="00000000" w:usb3="00000000" w:csb0="00000001" w:csb1="00000000"/>
  </w:font>
  <w:font w:name="Cambria">
    <w:panose1 w:val="02040503050406030204"/>
    <w:charset w:val="00"/>
    <w:family w:val="roman"/>
    <w:pitch w:val="default"/>
    <w:sig w:usb0="E00006FF" w:usb1="420024FF" w:usb2="02000000" w:usb3="00000000" w:csb0="2000019F" w:csb1="00000000"/>
  </w:font>
  <w:font w:name="monospace">
    <w:altName w:val="Courier New"/>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Trebuchet MS">
    <w:panose1 w:val="020B0603020202020204"/>
    <w:charset w:val="00"/>
    <w:family w:val="swiss"/>
    <w:pitch w:val="default"/>
    <w:sig w:usb0="00000687" w:usb1="00000000" w:usb2="00000000" w:usb3="00000000" w:csb0="2000009F" w:csb1="00000000"/>
  </w:font>
  <w:font w:name="方正仿宋简体">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2E3278">
    <w:pPr>
      <w:pStyle w:val="25"/>
      <w:ind w:right="90"/>
      <w:jc w:val="right"/>
    </w:pPr>
  </w:p>
  <w:p w14:paraId="69C610E3">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A1E19">
    <w:pPr>
      <w:pStyle w:val="25"/>
      <w:framePr w:wrap="around" w:vAnchor="text" w:hAnchor="margin" w:xAlign="center" w:y="1"/>
      <w:rPr>
        <w:rStyle w:val="45"/>
      </w:rPr>
    </w:pPr>
    <w:r>
      <w:rPr>
        <w:rStyle w:val="45"/>
      </w:rPr>
      <w:fldChar w:fldCharType="begin"/>
    </w:r>
    <w:r>
      <w:rPr>
        <w:rStyle w:val="45"/>
      </w:rPr>
      <w:instrText xml:space="preserve">PAGE  </w:instrText>
    </w:r>
    <w:r>
      <w:rPr>
        <w:rStyle w:val="45"/>
      </w:rPr>
      <w:fldChar w:fldCharType="separate"/>
    </w:r>
    <w:r>
      <w:rPr>
        <w:rStyle w:val="45"/>
      </w:rPr>
      <w:t>68</w:t>
    </w:r>
    <w:r>
      <w:rPr>
        <w:rStyle w:val="45"/>
      </w:rPr>
      <w:fldChar w:fldCharType="end"/>
    </w:r>
  </w:p>
  <w:p w14:paraId="1C8A5B83">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2FCBCA">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5E8C8">
    <w:pPr>
      <w:pStyle w:val="25"/>
      <w:rPr>
        <w:rFonts w:asciiTheme="minorEastAsia" w:hAnsiTheme="minorEastAsia" w:eastAsiaTheme="minorEastAsia"/>
        <w:sz w:val="21"/>
        <w:szCs w:val="21"/>
        <w:lang w:val="zh-CN"/>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2D55E3">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32D55E3">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E724B">
    <w:pPr>
      <w:pStyle w:val="2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C8FAE0">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C8FAE0">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20E3CC">
    <w:pPr>
      <w:pStyle w:val="25"/>
      <w:ind w:right="360"/>
      <w:jc w:val="center"/>
      <w:rPr>
        <w:rFonts w:asciiTheme="minorEastAsia" w:hAnsiTheme="minorEastAsia" w:eastAsiaTheme="minorEastAsia"/>
        <w:sz w:val="30"/>
        <w:szCs w:val="30"/>
      </w:rPr>
    </w:pPr>
    <w:r>
      <w:rPr>
        <w:sz w:val="3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sz w:val="24"/>
                              <w:szCs w:val="24"/>
                            </w:rPr>
                            <w:id w:val="-367532114"/>
                          </w:sdtPr>
                          <w:sdtEndPr>
                            <w:rPr>
                              <w:rFonts w:asciiTheme="minorEastAsia" w:hAnsiTheme="minorEastAsia" w:eastAsiaTheme="minorEastAsia"/>
                              <w:sz w:val="30"/>
                              <w:szCs w:val="30"/>
                            </w:rPr>
                          </w:sdtEndPr>
                          <w:sdtContent>
                            <w:p w14:paraId="3B90D0DC">
                              <w:pPr>
                                <w:pStyle w:val="25"/>
                                <w:ind w:right="360"/>
                                <w:jc w:val="center"/>
                                <w:rPr>
                                  <w:rFonts w:asciiTheme="minorEastAsia" w:hAnsiTheme="minorEastAsia" w:eastAsiaTheme="minorEastAsia"/>
                                  <w:sz w:val="30"/>
                                  <w:szCs w:val="30"/>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32</w:t>
                              </w:r>
                              <w:r>
                                <w:rPr>
                                  <w:rFonts w:asciiTheme="minorEastAsia" w:hAnsiTheme="minorEastAsia" w:eastAsiaTheme="minorEastAsia"/>
                                  <w:sz w:val="24"/>
                                  <w:szCs w:val="24"/>
                                </w:rPr>
                                <w:fldChar w:fldCharType="end"/>
                              </w:r>
                            </w:p>
                          </w:sdtContent>
                        </w:sdt>
                        <w:p w14:paraId="6437F3CC">
                          <w:pPr>
                            <w:pStyle w:val="40"/>
                            <w:ind w:firstLine="210"/>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sdt>
                    <w:sdtPr>
                      <w:rPr>
                        <w:sz w:val="24"/>
                        <w:szCs w:val="24"/>
                      </w:rPr>
                      <w:id w:val="-367532114"/>
                    </w:sdtPr>
                    <w:sdtEndPr>
                      <w:rPr>
                        <w:rFonts w:asciiTheme="minorEastAsia" w:hAnsiTheme="minorEastAsia" w:eastAsiaTheme="minorEastAsia"/>
                        <w:sz w:val="30"/>
                        <w:szCs w:val="30"/>
                      </w:rPr>
                    </w:sdtEndPr>
                    <w:sdtContent>
                      <w:p w14:paraId="3B90D0DC">
                        <w:pPr>
                          <w:pStyle w:val="25"/>
                          <w:ind w:right="360"/>
                          <w:jc w:val="center"/>
                          <w:rPr>
                            <w:rFonts w:asciiTheme="minorEastAsia" w:hAnsiTheme="minorEastAsia" w:eastAsiaTheme="minorEastAsia"/>
                            <w:sz w:val="30"/>
                            <w:szCs w:val="30"/>
                          </w:rPr>
                        </w:pPr>
                        <w:r>
                          <w:rPr>
                            <w:rFonts w:asciiTheme="minorEastAsia" w:hAnsiTheme="minorEastAsia" w:eastAsiaTheme="minorEastAsia"/>
                            <w:sz w:val="24"/>
                            <w:szCs w:val="24"/>
                          </w:rPr>
                          <w:fldChar w:fldCharType="begin"/>
                        </w:r>
                        <w:r>
                          <w:rPr>
                            <w:rFonts w:asciiTheme="minorEastAsia" w:hAnsiTheme="minorEastAsia" w:eastAsiaTheme="minorEastAsia"/>
                            <w:sz w:val="24"/>
                            <w:szCs w:val="24"/>
                          </w:rPr>
                          <w:instrText xml:space="preserve">PAGE   \* MERGEFORMAT</w:instrText>
                        </w:r>
                        <w:r>
                          <w:rPr>
                            <w:rFonts w:asciiTheme="minorEastAsia" w:hAnsiTheme="minorEastAsia" w:eastAsiaTheme="minorEastAsia"/>
                            <w:sz w:val="24"/>
                            <w:szCs w:val="24"/>
                          </w:rPr>
                          <w:fldChar w:fldCharType="separate"/>
                        </w:r>
                        <w:r>
                          <w:rPr>
                            <w:rFonts w:asciiTheme="minorEastAsia" w:hAnsiTheme="minorEastAsia" w:eastAsiaTheme="minorEastAsia"/>
                            <w:sz w:val="24"/>
                            <w:szCs w:val="24"/>
                            <w:lang w:val="zh-CN"/>
                          </w:rPr>
                          <w:t>32</w:t>
                        </w:r>
                        <w:r>
                          <w:rPr>
                            <w:rFonts w:asciiTheme="minorEastAsia" w:hAnsiTheme="minorEastAsia" w:eastAsiaTheme="minorEastAsia"/>
                            <w:sz w:val="24"/>
                            <w:szCs w:val="24"/>
                          </w:rPr>
                          <w:fldChar w:fldCharType="end"/>
                        </w:r>
                      </w:p>
                    </w:sdtContent>
                  </w:sdt>
                  <w:p w14:paraId="6437F3CC">
                    <w:pPr>
                      <w:pStyle w:val="40"/>
                      <w:ind w:firstLine="21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73571A">
    <w:pPr>
      <w:pStyle w:val="26"/>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7C8D5">
    <w:pPr>
      <w:pStyle w:val="26"/>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D43F8">
    <w:pPr>
      <w:pStyle w:val="26"/>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suff w:val="nothing"/>
      <w:lvlText w:val=""/>
      <w:lvlJc w:val="left"/>
      <w:pPr>
        <w:ind w:left="0" w:firstLine="0"/>
      </w:pPr>
      <w:rPr>
        <w:rFonts w:hint="eastAsia"/>
      </w:rPr>
    </w:lvl>
    <w:lvl w:ilvl="7" w:tentative="0">
      <w:start w:val="1"/>
      <w:numFmt w:val="none"/>
      <w:suff w:val="nothing"/>
      <w:lvlText w:val=""/>
      <w:lvlJc w:val="left"/>
      <w:pPr>
        <w:ind w:left="0" w:firstLine="0"/>
      </w:pPr>
      <w:rPr>
        <w:rFonts w:hint="eastAsia"/>
      </w:rPr>
    </w:lvl>
    <w:lvl w:ilvl="8" w:tentative="0">
      <w:start w:val="1"/>
      <w:numFmt w:val="none"/>
      <w:suff w:val="nothing"/>
      <w:lvlText w:val=""/>
      <w:lvlJc w:val="left"/>
      <w:pPr>
        <w:ind w:left="0" w:firstLine="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jM2MwZjNjZmVkMDI0YzZjMDZiN2M3ZmRhYjMxOWEifQ=="/>
    <w:docVar w:name="KSO_WPS_MARK_KEY" w:val="85996549-4f80-4e2e-9ba0-20f7c0168d15"/>
  </w:docVars>
  <w:rsids>
    <w:rsidRoot w:val="00101AA4"/>
    <w:rsid w:val="000002B4"/>
    <w:rsid w:val="00001340"/>
    <w:rsid w:val="00002143"/>
    <w:rsid w:val="00004DAA"/>
    <w:rsid w:val="00005C75"/>
    <w:rsid w:val="00006BD9"/>
    <w:rsid w:val="00007BA8"/>
    <w:rsid w:val="000104D6"/>
    <w:rsid w:val="00010CE2"/>
    <w:rsid w:val="000111C4"/>
    <w:rsid w:val="00012108"/>
    <w:rsid w:val="00012E01"/>
    <w:rsid w:val="00013899"/>
    <w:rsid w:val="00014F7D"/>
    <w:rsid w:val="00015EBB"/>
    <w:rsid w:val="000162FE"/>
    <w:rsid w:val="00020411"/>
    <w:rsid w:val="0002386B"/>
    <w:rsid w:val="0002405E"/>
    <w:rsid w:val="000244CA"/>
    <w:rsid w:val="0002545E"/>
    <w:rsid w:val="00027B5D"/>
    <w:rsid w:val="00030171"/>
    <w:rsid w:val="00033566"/>
    <w:rsid w:val="00033852"/>
    <w:rsid w:val="000343A0"/>
    <w:rsid w:val="000347EB"/>
    <w:rsid w:val="00036B12"/>
    <w:rsid w:val="000400E8"/>
    <w:rsid w:val="00044B32"/>
    <w:rsid w:val="00046152"/>
    <w:rsid w:val="0005003E"/>
    <w:rsid w:val="000510D1"/>
    <w:rsid w:val="00054F47"/>
    <w:rsid w:val="0005551C"/>
    <w:rsid w:val="00057565"/>
    <w:rsid w:val="000604DE"/>
    <w:rsid w:val="0006199F"/>
    <w:rsid w:val="000641A9"/>
    <w:rsid w:val="000653CD"/>
    <w:rsid w:val="000661C0"/>
    <w:rsid w:val="00070AF5"/>
    <w:rsid w:val="00070BFE"/>
    <w:rsid w:val="0007362D"/>
    <w:rsid w:val="00073D96"/>
    <w:rsid w:val="000762D4"/>
    <w:rsid w:val="00077D54"/>
    <w:rsid w:val="00077DB3"/>
    <w:rsid w:val="0008025F"/>
    <w:rsid w:val="00080E16"/>
    <w:rsid w:val="000829F2"/>
    <w:rsid w:val="00082FC4"/>
    <w:rsid w:val="0008328D"/>
    <w:rsid w:val="0008436D"/>
    <w:rsid w:val="000904A3"/>
    <w:rsid w:val="00090F37"/>
    <w:rsid w:val="000916AB"/>
    <w:rsid w:val="000923E8"/>
    <w:rsid w:val="000946D4"/>
    <w:rsid w:val="00094989"/>
    <w:rsid w:val="000976AE"/>
    <w:rsid w:val="000A0272"/>
    <w:rsid w:val="000A02F9"/>
    <w:rsid w:val="000A1ECD"/>
    <w:rsid w:val="000A32B9"/>
    <w:rsid w:val="000A3552"/>
    <w:rsid w:val="000A452A"/>
    <w:rsid w:val="000A53A5"/>
    <w:rsid w:val="000A7B36"/>
    <w:rsid w:val="000B210F"/>
    <w:rsid w:val="000B318F"/>
    <w:rsid w:val="000B331B"/>
    <w:rsid w:val="000B4C6A"/>
    <w:rsid w:val="000B4FF0"/>
    <w:rsid w:val="000B7C76"/>
    <w:rsid w:val="000C364C"/>
    <w:rsid w:val="000C3FDE"/>
    <w:rsid w:val="000D171A"/>
    <w:rsid w:val="000D5DA0"/>
    <w:rsid w:val="000D728E"/>
    <w:rsid w:val="000D7CE7"/>
    <w:rsid w:val="000E2D54"/>
    <w:rsid w:val="000E40A6"/>
    <w:rsid w:val="000E5B9C"/>
    <w:rsid w:val="000E674D"/>
    <w:rsid w:val="000E7461"/>
    <w:rsid w:val="000F186E"/>
    <w:rsid w:val="000F56EE"/>
    <w:rsid w:val="00100D44"/>
    <w:rsid w:val="00101966"/>
    <w:rsid w:val="00101AA4"/>
    <w:rsid w:val="00102AB6"/>
    <w:rsid w:val="00104F86"/>
    <w:rsid w:val="001063D0"/>
    <w:rsid w:val="0010650C"/>
    <w:rsid w:val="00106BA4"/>
    <w:rsid w:val="00111383"/>
    <w:rsid w:val="001145B2"/>
    <w:rsid w:val="00115901"/>
    <w:rsid w:val="00115A4B"/>
    <w:rsid w:val="0011725D"/>
    <w:rsid w:val="00121DF5"/>
    <w:rsid w:val="001248E7"/>
    <w:rsid w:val="00124E50"/>
    <w:rsid w:val="00127B38"/>
    <w:rsid w:val="00127C9A"/>
    <w:rsid w:val="0013312B"/>
    <w:rsid w:val="00134210"/>
    <w:rsid w:val="00134F82"/>
    <w:rsid w:val="00137BC9"/>
    <w:rsid w:val="00142BB8"/>
    <w:rsid w:val="00143169"/>
    <w:rsid w:val="0014554F"/>
    <w:rsid w:val="00146E26"/>
    <w:rsid w:val="001543A3"/>
    <w:rsid w:val="001575BE"/>
    <w:rsid w:val="00157673"/>
    <w:rsid w:val="0015794E"/>
    <w:rsid w:val="00160311"/>
    <w:rsid w:val="00161961"/>
    <w:rsid w:val="00162DD4"/>
    <w:rsid w:val="001652C6"/>
    <w:rsid w:val="0016644B"/>
    <w:rsid w:val="00170A17"/>
    <w:rsid w:val="00171110"/>
    <w:rsid w:val="00172AA0"/>
    <w:rsid w:val="001733AF"/>
    <w:rsid w:val="001753D2"/>
    <w:rsid w:val="00176FAD"/>
    <w:rsid w:val="0017733A"/>
    <w:rsid w:val="00181200"/>
    <w:rsid w:val="001930FC"/>
    <w:rsid w:val="00193402"/>
    <w:rsid w:val="00194DD8"/>
    <w:rsid w:val="00197628"/>
    <w:rsid w:val="001A1D16"/>
    <w:rsid w:val="001A2117"/>
    <w:rsid w:val="001A24E6"/>
    <w:rsid w:val="001A45DD"/>
    <w:rsid w:val="001A4E5A"/>
    <w:rsid w:val="001A4E90"/>
    <w:rsid w:val="001A71AF"/>
    <w:rsid w:val="001B1372"/>
    <w:rsid w:val="001B1748"/>
    <w:rsid w:val="001B4413"/>
    <w:rsid w:val="001B5A4C"/>
    <w:rsid w:val="001B7239"/>
    <w:rsid w:val="001B74E2"/>
    <w:rsid w:val="001C15DD"/>
    <w:rsid w:val="001C4134"/>
    <w:rsid w:val="001D4B73"/>
    <w:rsid w:val="001D50A5"/>
    <w:rsid w:val="001D5DEA"/>
    <w:rsid w:val="001E288B"/>
    <w:rsid w:val="001E33A7"/>
    <w:rsid w:val="001E3D69"/>
    <w:rsid w:val="001E4755"/>
    <w:rsid w:val="001E634A"/>
    <w:rsid w:val="001E6E8F"/>
    <w:rsid w:val="001E794E"/>
    <w:rsid w:val="001F292C"/>
    <w:rsid w:val="001F3A08"/>
    <w:rsid w:val="001F610A"/>
    <w:rsid w:val="001F79E8"/>
    <w:rsid w:val="001F7C95"/>
    <w:rsid w:val="00200BA8"/>
    <w:rsid w:val="0020240F"/>
    <w:rsid w:val="002055DD"/>
    <w:rsid w:val="00205968"/>
    <w:rsid w:val="00205DF6"/>
    <w:rsid w:val="00205F22"/>
    <w:rsid w:val="0021147C"/>
    <w:rsid w:val="00214257"/>
    <w:rsid w:val="00214392"/>
    <w:rsid w:val="002144B8"/>
    <w:rsid w:val="00215BA5"/>
    <w:rsid w:val="00215F58"/>
    <w:rsid w:val="00217E00"/>
    <w:rsid w:val="0022016C"/>
    <w:rsid w:val="0022177D"/>
    <w:rsid w:val="002224AE"/>
    <w:rsid w:val="00223931"/>
    <w:rsid w:val="002246D6"/>
    <w:rsid w:val="00226DEC"/>
    <w:rsid w:val="0022747A"/>
    <w:rsid w:val="00227871"/>
    <w:rsid w:val="0023151C"/>
    <w:rsid w:val="002324EA"/>
    <w:rsid w:val="0023323E"/>
    <w:rsid w:val="002357A0"/>
    <w:rsid w:val="00236058"/>
    <w:rsid w:val="00236A48"/>
    <w:rsid w:val="00236D43"/>
    <w:rsid w:val="00240D63"/>
    <w:rsid w:val="00243861"/>
    <w:rsid w:val="002472C0"/>
    <w:rsid w:val="002508FA"/>
    <w:rsid w:val="00253DC3"/>
    <w:rsid w:val="002541CE"/>
    <w:rsid w:val="00255C6B"/>
    <w:rsid w:val="0025723D"/>
    <w:rsid w:val="00257F22"/>
    <w:rsid w:val="002604A7"/>
    <w:rsid w:val="00260910"/>
    <w:rsid w:val="00262A6E"/>
    <w:rsid w:val="00263141"/>
    <w:rsid w:val="00266F04"/>
    <w:rsid w:val="00272E96"/>
    <w:rsid w:val="00280F38"/>
    <w:rsid w:val="00283C54"/>
    <w:rsid w:val="00285885"/>
    <w:rsid w:val="00285ABC"/>
    <w:rsid w:val="002939C8"/>
    <w:rsid w:val="002967DA"/>
    <w:rsid w:val="002A6197"/>
    <w:rsid w:val="002A7CE2"/>
    <w:rsid w:val="002B0041"/>
    <w:rsid w:val="002B01D0"/>
    <w:rsid w:val="002B3DBF"/>
    <w:rsid w:val="002B77E1"/>
    <w:rsid w:val="002C02A1"/>
    <w:rsid w:val="002C2DD2"/>
    <w:rsid w:val="002C4DD6"/>
    <w:rsid w:val="002C7FCF"/>
    <w:rsid w:val="002D280B"/>
    <w:rsid w:val="002D3439"/>
    <w:rsid w:val="002D635D"/>
    <w:rsid w:val="002D6CF2"/>
    <w:rsid w:val="002E1B79"/>
    <w:rsid w:val="002E25BC"/>
    <w:rsid w:val="002E29B4"/>
    <w:rsid w:val="002E5AAD"/>
    <w:rsid w:val="002F10F5"/>
    <w:rsid w:val="002F2283"/>
    <w:rsid w:val="002F640F"/>
    <w:rsid w:val="002F7FD1"/>
    <w:rsid w:val="00300C92"/>
    <w:rsid w:val="003017E3"/>
    <w:rsid w:val="00301FBF"/>
    <w:rsid w:val="00304A1A"/>
    <w:rsid w:val="00304D2D"/>
    <w:rsid w:val="00305EE3"/>
    <w:rsid w:val="0030747A"/>
    <w:rsid w:val="003121AD"/>
    <w:rsid w:val="00313F13"/>
    <w:rsid w:val="00315623"/>
    <w:rsid w:val="00315D4B"/>
    <w:rsid w:val="00315D59"/>
    <w:rsid w:val="003160D4"/>
    <w:rsid w:val="00316DBA"/>
    <w:rsid w:val="00317D34"/>
    <w:rsid w:val="00321036"/>
    <w:rsid w:val="00323AFC"/>
    <w:rsid w:val="00326152"/>
    <w:rsid w:val="003317E6"/>
    <w:rsid w:val="00331C14"/>
    <w:rsid w:val="0033231B"/>
    <w:rsid w:val="00332D2E"/>
    <w:rsid w:val="00333E01"/>
    <w:rsid w:val="00336EED"/>
    <w:rsid w:val="00344BCD"/>
    <w:rsid w:val="00347E66"/>
    <w:rsid w:val="0035118C"/>
    <w:rsid w:val="003537E4"/>
    <w:rsid w:val="0035581F"/>
    <w:rsid w:val="00357E91"/>
    <w:rsid w:val="00360813"/>
    <w:rsid w:val="00360D30"/>
    <w:rsid w:val="00361C9D"/>
    <w:rsid w:val="00363991"/>
    <w:rsid w:val="00364473"/>
    <w:rsid w:val="003646E5"/>
    <w:rsid w:val="00366F29"/>
    <w:rsid w:val="00367BA8"/>
    <w:rsid w:val="00370F25"/>
    <w:rsid w:val="00372324"/>
    <w:rsid w:val="00373602"/>
    <w:rsid w:val="00373826"/>
    <w:rsid w:val="00373AD1"/>
    <w:rsid w:val="00376E83"/>
    <w:rsid w:val="003879AD"/>
    <w:rsid w:val="00390A3C"/>
    <w:rsid w:val="003964F5"/>
    <w:rsid w:val="003A28C5"/>
    <w:rsid w:val="003A5B50"/>
    <w:rsid w:val="003A6107"/>
    <w:rsid w:val="003A7427"/>
    <w:rsid w:val="003B0D63"/>
    <w:rsid w:val="003B70AD"/>
    <w:rsid w:val="003B7226"/>
    <w:rsid w:val="003C0B9E"/>
    <w:rsid w:val="003C21E8"/>
    <w:rsid w:val="003C558B"/>
    <w:rsid w:val="003D01BB"/>
    <w:rsid w:val="003D05EA"/>
    <w:rsid w:val="003D3CCB"/>
    <w:rsid w:val="003D4211"/>
    <w:rsid w:val="003E11F4"/>
    <w:rsid w:val="003E4A7A"/>
    <w:rsid w:val="003F08DC"/>
    <w:rsid w:val="003F3849"/>
    <w:rsid w:val="003F4611"/>
    <w:rsid w:val="003F59D7"/>
    <w:rsid w:val="004011D8"/>
    <w:rsid w:val="0040310D"/>
    <w:rsid w:val="00404253"/>
    <w:rsid w:val="00407128"/>
    <w:rsid w:val="004079CE"/>
    <w:rsid w:val="004143A5"/>
    <w:rsid w:val="004220B6"/>
    <w:rsid w:val="00423980"/>
    <w:rsid w:val="004252CD"/>
    <w:rsid w:val="0042662D"/>
    <w:rsid w:val="004270EF"/>
    <w:rsid w:val="00427533"/>
    <w:rsid w:val="00432C0C"/>
    <w:rsid w:val="00433EED"/>
    <w:rsid w:val="00435310"/>
    <w:rsid w:val="0044198C"/>
    <w:rsid w:val="0044280B"/>
    <w:rsid w:val="00443888"/>
    <w:rsid w:val="004449F3"/>
    <w:rsid w:val="00444EE1"/>
    <w:rsid w:val="00445872"/>
    <w:rsid w:val="0044799D"/>
    <w:rsid w:val="0045091A"/>
    <w:rsid w:val="00452BB8"/>
    <w:rsid w:val="00455196"/>
    <w:rsid w:val="004575EA"/>
    <w:rsid w:val="004639BC"/>
    <w:rsid w:val="004640C1"/>
    <w:rsid w:val="00464725"/>
    <w:rsid w:val="00464BAE"/>
    <w:rsid w:val="004660B0"/>
    <w:rsid w:val="004704FB"/>
    <w:rsid w:val="00480C32"/>
    <w:rsid w:val="0048512D"/>
    <w:rsid w:val="00494431"/>
    <w:rsid w:val="00497C15"/>
    <w:rsid w:val="004A010F"/>
    <w:rsid w:val="004A01F6"/>
    <w:rsid w:val="004A1F5D"/>
    <w:rsid w:val="004A3D6D"/>
    <w:rsid w:val="004A4981"/>
    <w:rsid w:val="004A5190"/>
    <w:rsid w:val="004A5376"/>
    <w:rsid w:val="004A6517"/>
    <w:rsid w:val="004A67FA"/>
    <w:rsid w:val="004A68AF"/>
    <w:rsid w:val="004A7D7E"/>
    <w:rsid w:val="004B029E"/>
    <w:rsid w:val="004B0537"/>
    <w:rsid w:val="004B7ACC"/>
    <w:rsid w:val="004B7DE5"/>
    <w:rsid w:val="004C1AE6"/>
    <w:rsid w:val="004C6BAD"/>
    <w:rsid w:val="004D0A4A"/>
    <w:rsid w:val="004D0E18"/>
    <w:rsid w:val="004D11B3"/>
    <w:rsid w:val="004D3C30"/>
    <w:rsid w:val="004D40F7"/>
    <w:rsid w:val="004D5AE9"/>
    <w:rsid w:val="004D5C23"/>
    <w:rsid w:val="004D5F63"/>
    <w:rsid w:val="004D75D5"/>
    <w:rsid w:val="004E0230"/>
    <w:rsid w:val="004E2088"/>
    <w:rsid w:val="004E419C"/>
    <w:rsid w:val="004E56D8"/>
    <w:rsid w:val="004E606C"/>
    <w:rsid w:val="004E76F6"/>
    <w:rsid w:val="004E7786"/>
    <w:rsid w:val="004F0D23"/>
    <w:rsid w:val="00501303"/>
    <w:rsid w:val="0050507E"/>
    <w:rsid w:val="00507DCF"/>
    <w:rsid w:val="00511664"/>
    <w:rsid w:val="00520FE8"/>
    <w:rsid w:val="0052394D"/>
    <w:rsid w:val="00524F86"/>
    <w:rsid w:val="00526F0E"/>
    <w:rsid w:val="005271EF"/>
    <w:rsid w:val="00527A46"/>
    <w:rsid w:val="005307A5"/>
    <w:rsid w:val="0053132A"/>
    <w:rsid w:val="0053466A"/>
    <w:rsid w:val="00536952"/>
    <w:rsid w:val="005369FB"/>
    <w:rsid w:val="00537638"/>
    <w:rsid w:val="0054181E"/>
    <w:rsid w:val="00541AC4"/>
    <w:rsid w:val="00541FB5"/>
    <w:rsid w:val="0054485F"/>
    <w:rsid w:val="0055435D"/>
    <w:rsid w:val="005574D7"/>
    <w:rsid w:val="00560740"/>
    <w:rsid w:val="00561AD0"/>
    <w:rsid w:val="005627EE"/>
    <w:rsid w:val="00562B2E"/>
    <w:rsid w:val="00566F28"/>
    <w:rsid w:val="00570015"/>
    <w:rsid w:val="00573EAA"/>
    <w:rsid w:val="00576ADE"/>
    <w:rsid w:val="00577ECB"/>
    <w:rsid w:val="00577FFA"/>
    <w:rsid w:val="0058012A"/>
    <w:rsid w:val="00582F95"/>
    <w:rsid w:val="00586658"/>
    <w:rsid w:val="005879D1"/>
    <w:rsid w:val="0059145C"/>
    <w:rsid w:val="005948FE"/>
    <w:rsid w:val="00594BE3"/>
    <w:rsid w:val="00596BA7"/>
    <w:rsid w:val="005A215C"/>
    <w:rsid w:val="005A6326"/>
    <w:rsid w:val="005A69CA"/>
    <w:rsid w:val="005A770A"/>
    <w:rsid w:val="005C11E5"/>
    <w:rsid w:val="005C53A8"/>
    <w:rsid w:val="005D2A28"/>
    <w:rsid w:val="005D3846"/>
    <w:rsid w:val="005D5695"/>
    <w:rsid w:val="005D651D"/>
    <w:rsid w:val="005D6F56"/>
    <w:rsid w:val="005E22B8"/>
    <w:rsid w:val="005E28BD"/>
    <w:rsid w:val="005E3C18"/>
    <w:rsid w:val="005E617A"/>
    <w:rsid w:val="005F3159"/>
    <w:rsid w:val="005F3701"/>
    <w:rsid w:val="005F437E"/>
    <w:rsid w:val="005F4DCF"/>
    <w:rsid w:val="005F6E37"/>
    <w:rsid w:val="005F7CCF"/>
    <w:rsid w:val="0060072E"/>
    <w:rsid w:val="0060086F"/>
    <w:rsid w:val="00600C9C"/>
    <w:rsid w:val="00601507"/>
    <w:rsid w:val="006053D2"/>
    <w:rsid w:val="00606716"/>
    <w:rsid w:val="006073F0"/>
    <w:rsid w:val="00607BD4"/>
    <w:rsid w:val="0061147C"/>
    <w:rsid w:val="00614490"/>
    <w:rsid w:val="0061632F"/>
    <w:rsid w:val="00616341"/>
    <w:rsid w:val="00617E79"/>
    <w:rsid w:val="00617EC4"/>
    <w:rsid w:val="00622699"/>
    <w:rsid w:val="00624E16"/>
    <w:rsid w:val="00630AAC"/>
    <w:rsid w:val="006314C2"/>
    <w:rsid w:val="00631C5A"/>
    <w:rsid w:val="0063569B"/>
    <w:rsid w:val="00635CE4"/>
    <w:rsid w:val="0063610A"/>
    <w:rsid w:val="006367D4"/>
    <w:rsid w:val="00644382"/>
    <w:rsid w:val="006447A2"/>
    <w:rsid w:val="00644CAA"/>
    <w:rsid w:val="0064722F"/>
    <w:rsid w:val="00647D58"/>
    <w:rsid w:val="0065082F"/>
    <w:rsid w:val="00650F27"/>
    <w:rsid w:val="00651977"/>
    <w:rsid w:val="006523BD"/>
    <w:rsid w:val="00652A1B"/>
    <w:rsid w:val="00652A7E"/>
    <w:rsid w:val="00652A9D"/>
    <w:rsid w:val="00653B67"/>
    <w:rsid w:val="00653FFE"/>
    <w:rsid w:val="006546EA"/>
    <w:rsid w:val="00654D73"/>
    <w:rsid w:val="00655FCC"/>
    <w:rsid w:val="006568E0"/>
    <w:rsid w:val="00656C08"/>
    <w:rsid w:val="00657AD0"/>
    <w:rsid w:val="0066102E"/>
    <w:rsid w:val="00661E10"/>
    <w:rsid w:val="00664BD0"/>
    <w:rsid w:val="0066520F"/>
    <w:rsid w:val="006654E8"/>
    <w:rsid w:val="0066681E"/>
    <w:rsid w:val="00666A31"/>
    <w:rsid w:val="00670008"/>
    <w:rsid w:val="00670650"/>
    <w:rsid w:val="00670790"/>
    <w:rsid w:val="0067272A"/>
    <w:rsid w:val="006728AB"/>
    <w:rsid w:val="00672F73"/>
    <w:rsid w:val="00673798"/>
    <w:rsid w:val="00674559"/>
    <w:rsid w:val="00674A1B"/>
    <w:rsid w:val="006804BB"/>
    <w:rsid w:val="00691232"/>
    <w:rsid w:val="006932B7"/>
    <w:rsid w:val="00693DA7"/>
    <w:rsid w:val="00694538"/>
    <w:rsid w:val="006956A0"/>
    <w:rsid w:val="0069732C"/>
    <w:rsid w:val="0069791E"/>
    <w:rsid w:val="006A4AC4"/>
    <w:rsid w:val="006A72C3"/>
    <w:rsid w:val="006B014A"/>
    <w:rsid w:val="006B11DD"/>
    <w:rsid w:val="006B14EC"/>
    <w:rsid w:val="006B2DDD"/>
    <w:rsid w:val="006B6739"/>
    <w:rsid w:val="006B72B0"/>
    <w:rsid w:val="006B72D9"/>
    <w:rsid w:val="006B7760"/>
    <w:rsid w:val="006C06C9"/>
    <w:rsid w:val="006C08F0"/>
    <w:rsid w:val="006C214D"/>
    <w:rsid w:val="006C3250"/>
    <w:rsid w:val="006C551A"/>
    <w:rsid w:val="006C5A93"/>
    <w:rsid w:val="006D0395"/>
    <w:rsid w:val="006D0D54"/>
    <w:rsid w:val="006D21CC"/>
    <w:rsid w:val="006D3A5D"/>
    <w:rsid w:val="006D5419"/>
    <w:rsid w:val="006D541A"/>
    <w:rsid w:val="006D54D4"/>
    <w:rsid w:val="006D747B"/>
    <w:rsid w:val="006E249F"/>
    <w:rsid w:val="006E344D"/>
    <w:rsid w:val="006E51CF"/>
    <w:rsid w:val="006F07AB"/>
    <w:rsid w:val="006F2A4E"/>
    <w:rsid w:val="006F3AF3"/>
    <w:rsid w:val="006F5509"/>
    <w:rsid w:val="006F6DB0"/>
    <w:rsid w:val="006F7BBE"/>
    <w:rsid w:val="00700939"/>
    <w:rsid w:val="00703743"/>
    <w:rsid w:val="00704AEC"/>
    <w:rsid w:val="00704C14"/>
    <w:rsid w:val="00705A54"/>
    <w:rsid w:val="00707DD7"/>
    <w:rsid w:val="007104B7"/>
    <w:rsid w:val="00711806"/>
    <w:rsid w:val="00711DFE"/>
    <w:rsid w:val="007127BA"/>
    <w:rsid w:val="00712834"/>
    <w:rsid w:val="007128C2"/>
    <w:rsid w:val="007137F1"/>
    <w:rsid w:val="007138D7"/>
    <w:rsid w:val="007156D2"/>
    <w:rsid w:val="007171D2"/>
    <w:rsid w:val="0072037A"/>
    <w:rsid w:val="00726A9E"/>
    <w:rsid w:val="00731CAD"/>
    <w:rsid w:val="00737F44"/>
    <w:rsid w:val="00742828"/>
    <w:rsid w:val="00747623"/>
    <w:rsid w:val="00750F56"/>
    <w:rsid w:val="0075151D"/>
    <w:rsid w:val="0075182A"/>
    <w:rsid w:val="00751E8B"/>
    <w:rsid w:val="00752409"/>
    <w:rsid w:val="0075307E"/>
    <w:rsid w:val="007555F9"/>
    <w:rsid w:val="00756E59"/>
    <w:rsid w:val="007574D1"/>
    <w:rsid w:val="0076194F"/>
    <w:rsid w:val="00767044"/>
    <w:rsid w:val="00767A9C"/>
    <w:rsid w:val="007706A6"/>
    <w:rsid w:val="00775831"/>
    <w:rsid w:val="007758AC"/>
    <w:rsid w:val="00775DEA"/>
    <w:rsid w:val="00775E04"/>
    <w:rsid w:val="00777B6C"/>
    <w:rsid w:val="0078033B"/>
    <w:rsid w:val="00781F52"/>
    <w:rsid w:val="00782548"/>
    <w:rsid w:val="00782584"/>
    <w:rsid w:val="00784173"/>
    <w:rsid w:val="00786AAF"/>
    <w:rsid w:val="00787D19"/>
    <w:rsid w:val="00791EC4"/>
    <w:rsid w:val="00794BDB"/>
    <w:rsid w:val="007952C7"/>
    <w:rsid w:val="00796034"/>
    <w:rsid w:val="007A0C42"/>
    <w:rsid w:val="007A0E43"/>
    <w:rsid w:val="007A1947"/>
    <w:rsid w:val="007A237A"/>
    <w:rsid w:val="007A3B2A"/>
    <w:rsid w:val="007A4FBA"/>
    <w:rsid w:val="007A5319"/>
    <w:rsid w:val="007A7C18"/>
    <w:rsid w:val="007A7EF1"/>
    <w:rsid w:val="007B29C9"/>
    <w:rsid w:val="007B2A84"/>
    <w:rsid w:val="007C2D89"/>
    <w:rsid w:val="007C4912"/>
    <w:rsid w:val="007C4B8E"/>
    <w:rsid w:val="007C66D2"/>
    <w:rsid w:val="007C6BBF"/>
    <w:rsid w:val="007D1C55"/>
    <w:rsid w:val="007D2E1C"/>
    <w:rsid w:val="007D3CF4"/>
    <w:rsid w:val="007D3DC6"/>
    <w:rsid w:val="007D4455"/>
    <w:rsid w:val="007D62D7"/>
    <w:rsid w:val="007D68A5"/>
    <w:rsid w:val="007E7421"/>
    <w:rsid w:val="007F314D"/>
    <w:rsid w:val="007F6C55"/>
    <w:rsid w:val="008012FC"/>
    <w:rsid w:val="00801FFA"/>
    <w:rsid w:val="008036B7"/>
    <w:rsid w:val="00804D5D"/>
    <w:rsid w:val="0080672E"/>
    <w:rsid w:val="008067AA"/>
    <w:rsid w:val="008068DA"/>
    <w:rsid w:val="008068EC"/>
    <w:rsid w:val="00807795"/>
    <w:rsid w:val="00810459"/>
    <w:rsid w:val="00813D04"/>
    <w:rsid w:val="0081414C"/>
    <w:rsid w:val="00816A53"/>
    <w:rsid w:val="00820914"/>
    <w:rsid w:val="00822EBD"/>
    <w:rsid w:val="00823EB0"/>
    <w:rsid w:val="008247D9"/>
    <w:rsid w:val="0082538B"/>
    <w:rsid w:val="00825A15"/>
    <w:rsid w:val="00825F46"/>
    <w:rsid w:val="00825FAA"/>
    <w:rsid w:val="00826C3A"/>
    <w:rsid w:val="0082760F"/>
    <w:rsid w:val="00830296"/>
    <w:rsid w:val="0083223D"/>
    <w:rsid w:val="008330C9"/>
    <w:rsid w:val="00835F52"/>
    <w:rsid w:val="00840117"/>
    <w:rsid w:val="00843C8F"/>
    <w:rsid w:val="00844290"/>
    <w:rsid w:val="008443B1"/>
    <w:rsid w:val="00844507"/>
    <w:rsid w:val="0084490D"/>
    <w:rsid w:val="00844A00"/>
    <w:rsid w:val="00846F1B"/>
    <w:rsid w:val="008526D9"/>
    <w:rsid w:val="008534E7"/>
    <w:rsid w:val="00854E30"/>
    <w:rsid w:val="00857654"/>
    <w:rsid w:val="00857B62"/>
    <w:rsid w:val="008618C1"/>
    <w:rsid w:val="00862BE3"/>
    <w:rsid w:val="00862EBB"/>
    <w:rsid w:val="008631DD"/>
    <w:rsid w:val="00864330"/>
    <w:rsid w:val="008703DB"/>
    <w:rsid w:val="00872CE4"/>
    <w:rsid w:val="0087459C"/>
    <w:rsid w:val="00877E4D"/>
    <w:rsid w:val="00880D74"/>
    <w:rsid w:val="00880ED3"/>
    <w:rsid w:val="00881BAB"/>
    <w:rsid w:val="00881D84"/>
    <w:rsid w:val="00882B2C"/>
    <w:rsid w:val="00883470"/>
    <w:rsid w:val="00884BA6"/>
    <w:rsid w:val="008858F6"/>
    <w:rsid w:val="00890712"/>
    <w:rsid w:val="00892BDA"/>
    <w:rsid w:val="00892DE8"/>
    <w:rsid w:val="008A072E"/>
    <w:rsid w:val="008A08DB"/>
    <w:rsid w:val="008A3A9E"/>
    <w:rsid w:val="008A4942"/>
    <w:rsid w:val="008A4B8E"/>
    <w:rsid w:val="008A53DE"/>
    <w:rsid w:val="008A561B"/>
    <w:rsid w:val="008A6628"/>
    <w:rsid w:val="008B01C2"/>
    <w:rsid w:val="008B029B"/>
    <w:rsid w:val="008B1D39"/>
    <w:rsid w:val="008B1E52"/>
    <w:rsid w:val="008B3729"/>
    <w:rsid w:val="008B5573"/>
    <w:rsid w:val="008C24AF"/>
    <w:rsid w:val="008C5641"/>
    <w:rsid w:val="008C6135"/>
    <w:rsid w:val="008D0766"/>
    <w:rsid w:val="008D4521"/>
    <w:rsid w:val="008D4BDD"/>
    <w:rsid w:val="008D5387"/>
    <w:rsid w:val="008D60F8"/>
    <w:rsid w:val="008D7591"/>
    <w:rsid w:val="008E1EA1"/>
    <w:rsid w:val="008E337E"/>
    <w:rsid w:val="008E47C0"/>
    <w:rsid w:val="008E6003"/>
    <w:rsid w:val="008E69FC"/>
    <w:rsid w:val="008E6AAE"/>
    <w:rsid w:val="008F1D6D"/>
    <w:rsid w:val="008F52D0"/>
    <w:rsid w:val="008F6AA2"/>
    <w:rsid w:val="00900116"/>
    <w:rsid w:val="009055EE"/>
    <w:rsid w:val="00905A28"/>
    <w:rsid w:val="00910B36"/>
    <w:rsid w:val="00910FF9"/>
    <w:rsid w:val="00913858"/>
    <w:rsid w:val="00914849"/>
    <w:rsid w:val="009166AD"/>
    <w:rsid w:val="0091776B"/>
    <w:rsid w:val="00917C51"/>
    <w:rsid w:val="0092033E"/>
    <w:rsid w:val="009209E8"/>
    <w:rsid w:val="009211B4"/>
    <w:rsid w:val="00922373"/>
    <w:rsid w:val="00922592"/>
    <w:rsid w:val="00923C4A"/>
    <w:rsid w:val="009259D5"/>
    <w:rsid w:val="00925B9C"/>
    <w:rsid w:val="00926CDD"/>
    <w:rsid w:val="00926EE7"/>
    <w:rsid w:val="009278C5"/>
    <w:rsid w:val="0093107D"/>
    <w:rsid w:val="00931A8B"/>
    <w:rsid w:val="009324FE"/>
    <w:rsid w:val="00932976"/>
    <w:rsid w:val="00933150"/>
    <w:rsid w:val="00933165"/>
    <w:rsid w:val="0093334D"/>
    <w:rsid w:val="00934B57"/>
    <w:rsid w:val="00935307"/>
    <w:rsid w:val="0094041C"/>
    <w:rsid w:val="0094055B"/>
    <w:rsid w:val="00941545"/>
    <w:rsid w:val="009435A6"/>
    <w:rsid w:val="009437A7"/>
    <w:rsid w:val="00946789"/>
    <w:rsid w:val="00950163"/>
    <w:rsid w:val="00950CB5"/>
    <w:rsid w:val="009546B7"/>
    <w:rsid w:val="00954D08"/>
    <w:rsid w:val="00955047"/>
    <w:rsid w:val="00955238"/>
    <w:rsid w:val="009558DD"/>
    <w:rsid w:val="009613A3"/>
    <w:rsid w:val="0096147D"/>
    <w:rsid w:val="0096479F"/>
    <w:rsid w:val="00965552"/>
    <w:rsid w:val="0096574A"/>
    <w:rsid w:val="0096617A"/>
    <w:rsid w:val="00967429"/>
    <w:rsid w:val="009700E7"/>
    <w:rsid w:val="009701A2"/>
    <w:rsid w:val="00971FF1"/>
    <w:rsid w:val="00972DDE"/>
    <w:rsid w:val="00975775"/>
    <w:rsid w:val="009775FC"/>
    <w:rsid w:val="00977BAE"/>
    <w:rsid w:val="00977D99"/>
    <w:rsid w:val="0098099B"/>
    <w:rsid w:val="00981749"/>
    <w:rsid w:val="0098383B"/>
    <w:rsid w:val="00983BD4"/>
    <w:rsid w:val="00983E4E"/>
    <w:rsid w:val="009840B0"/>
    <w:rsid w:val="00984531"/>
    <w:rsid w:val="0098659E"/>
    <w:rsid w:val="009869E5"/>
    <w:rsid w:val="00991F92"/>
    <w:rsid w:val="0099239A"/>
    <w:rsid w:val="00992683"/>
    <w:rsid w:val="009930AE"/>
    <w:rsid w:val="009930CA"/>
    <w:rsid w:val="00994368"/>
    <w:rsid w:val="009960AD"/>
    <w:rsid w:val="00997017"/>
    <w:rsid w:val="009A089A"/>
    <w:rsid w:val="009A170D"/>
    <w:rsid w:val="009A1ABA"/>
    <w:rsid w:val="009A1D1C"/>
    <w:rsid w:val="009A456E"/>
    <w:rsid w:val="009A6799"/>
    <w:rsid w:val="009A693B"/>
    <w:rsid w:val="009A7284"/>
    <w:rsid w:val="009A75CB"/>
    <w:rsid w:val="009B074B"/>
    <w:rsid w:val="009B0A3E"/>
    <w:rsid w:val="009B72EB"/>
    <w:rsid w:val="009B792F"/>
    <w:rsid w:val="009C4BB9"/>
    <w:rsid w:val="009C4C50"/>
    <w:rsid w:val="009C4EA2"/>
    <w:rsid w:val="009C7D0A"/>
    <w:rsid w:val="009C7FD8"/>
    <w:rsid w:val="009D05BF"/>
    <w:rsid w:val="009D2432"/>
    <w:rsid w:val="009D245C"/>
    <w:rsid w:val="009E0EA7"/>
    <w:rsid w:val="009E36F0"/>
    <w:rsid w:val="009E7471"/>
    <w:rsid w:val="009F064F"/>
    <w:rsid w:val="009F11C8"/>
    <w:rsid w:val="009F15EF"/>
    <w:rsid w:val="009F24D1"/>
    <w:rsid w:val="009F3D47"/>
    <w:rsid w:val="009F4563"/>
    <w:rsid w:val="009F487E"/>
    <w:rsid w:val="00A01EFD"/>
    <w:rsid w:val="00A039D2"/>
    <w:rsid w:val="00A04B51"/>
    <w:rsid w:val="00A05781"/>
    <w:rsid w:val="00A068B7"/>
    <w:rsid w:val="00A069FC"/>
    <w:rsid w:val="00A06A22"/>
    <w:rsid w:val="00A0749F"/>
    <w:rsid w:val="00A127F1"/>
    <w:rsid w:val="00A12C82"/>
    <w:rsid w:val="00A1322D"/>
    <w:rsid w:val="00A17158"/>
    <w:rsid w:val="00A2031C"/>
    <w:rsid w:val="00A20856"/>
    <w:rsid w:val="00A2140F"/>
    <w:rsid w:val="00A22375"/>
    <w:rsid w:val="00A24145"/>
    <w:rsid w:val="00A24411"/>
    <w:rsid w:val="00A252A2"/>
    <w:rsid w:val="00A30F32"/>
    <w:rsid w:val="00A319A4"/>
    <w:rsid w:val="00A320D2"/>
    <w:rsid w:val="00A32455"/>
    <w:rsid w:val="00A32D75"/>
    <w:rsid w:val="00A33C82"/>
    <w:rsid w:val="00A33EC9"/>
    <w:rsid w:val="00A377F1"/>
    <w:rsid w:val="00A40087"/>
    <w:rsid w:val="00A41CA5"/>
    <w:rsid w:val="00A426D2"/>
    <w:rsid w:val="00A46BC3"/>
    <w:rsid w:val="00A47BEB"/>
    <w:rsid w:val="00A51A47"/>
    <w:rsid w:val="00A5296E"/>
    <w:rsid w:val="00A5323E"/>
    <w:rsid w:val="00A5538A"/>
    <w:rsid w:val="00A5692F"/>
    <w:rsid w:val="00A57C84"/>
    <w:rsid w:val="00A6358C"/>
    <w:rsid w:val="00A63DE3"/>
    <w:rsid w:val="00A648D2"/>
    <w:rsid w:val="00A648FB"/>
    <w:rsid w:val="00A665B8"/>
    <w:rsid w:val="00A67621"/>
    <w:rsid w:val="00A70DE0"/>
    <w:rsid w:val="00A72947"/>
    <w:rsid w:val="00A73132"/>
    <w:rsid w:val="00A73E82"/>
    <w:rsid w:val="00A80815"/>
    <w:rsid w:val="00A81B56"/>
    <w:rsid w:val="00A83F70"/>
    <w:rsid w:val="00A841E3"/>
    <w:rsid w:val="00A86E53"/>
    <w:rsid w:val="00A920ED"/>
    <w:rsid w:val="00A92497"/>
    <w:rsid w:val="00A94B95"/>
    <w:rsid w:val="00A95164"/>
    <w:rsid w:val="00A969C3"/>
    <w:rsid w:val="00A97447"/>
    <w:rsid w:val="00AA0C7F"/>
    <w:rsid w:val="00AA1E25"/>
    <w:rsid w:val="00AA65EF"/>
    <w:rsid w:val="00AA6837"/>
    <w:rsid w:val="00AB07FC"/>
    <w:rsid w:val="00AB0BCB"/>
    <w:rsid w:val="00AB1B7A"/>
    <w:rsid w:val="00AB234F"/>
    <w:rsid w:val="00AB490B"/>
    <w:rsid w:val="00AB50A1"/>
    <w:rsid w:val="00AB63EC"/>
    <w:rsid w:val="00AB706C"/>
    <w:rsid w:val="00AB71FF"/>
    <w:rsid w:val="00AB7635"/>
    <w:rsid w:val="00AB7D40"/>
    <w:rsid w:val="00AC0195"/>
    <w:rsid w:val="00AC169A"/>
    <w:rsid w:val="00AC17BD"/>
    <w:rsid w:val="00AC627A"/>
    <w:rsid w:val="00AC6C9F"/>
    <w:rsid w:val="00AC7076"/>
    <w:rsid w:val="00AD0219"/>
    <w:rsid w:val="00AD0858"/>
    <w:rsid w:val="00AD159E"/>
    <w:rsid w:val="00AD25AF"/>
    <w:rsid w:val="00AD3FA3"/>
    <w:rsid w:val="00AD5B00"/>
    <w:rsid w:val="00AE0905"/>
    <w:rsid w:val="00AE2F7F"/>
    <w:rsid w:val="00AF2729"/>
    <w:rsid w:val="00AF35AE"/>
    <w:rsid w:val="00AF394B"/>
    <w:rsid w:val="00AF6C87"/>
    <w:rsid w:val="00AF7196"/>
    <w:rsid w:val="00B001EA"/>
    <w:rsid w:val="00B006E0"/>
    <w:rsid w:val="00B0365E"/>
    <w:rsid w:val="00B03D5C"/>
    <w:rsid w:val="00B11E1C"/>
    <w:rsid w:val="00B12CAE"/>
    <w:rsid w:val="00B12DA9"/>
    <w:rsid w:val="00B1771E"/>
    <w:rsid w:val="00B20979"/>
    <w:rsid w:val="00B20B9D"/>
    <w:rsid w:val="00B20CA6"/>
    <w:rsid w:val="00B2179E"/>
    <w:rsid w:val="00B21830"/>
    <w:rsid w:val="00B24130"/>
    <w:rsid w:val="00B24BED"/>
    <w:rsid w:val="00B259B3"/>
    <w:rsid w:val="00B3066F"/>
    <w:rsid w:val="00B31572"/>
    <w:rsid w:val="00B32FDE"/>
    <w:rsid w:val="00B3485C"/>
    <w:rsid w:val="00B3551C"/>
    <w:rsid w:val="00B41CC5"/>
    <w:rsid w:val="00B4456E"/>
    <w:rsid w:val="00B455A2"/>
    <w:rsid w:val="00B5121C"/>
    <w:rsid w:val="00B5536D"/>
    <w:rsid w:val="00B55DD4"/>
    <w:rsid w:val="00B601DE"/>
    <w:rsid w:val="00B60D21"/>
    <w:rsid w:val="00B60F8C"/>
    <w:rsid w:val="00B61DB0"/>
    <w:rsid w:val="00B628A3"/>
    <w:rsid w:val="00B635C3"/>
    <w:rsid w:val="00B64E0D"/>
    <w:rsid w:val="00B65DD7"/>
    <w:rsid w:val="00B66B82"/>
    <w:rsid w:val="00B67C8D"/>
    <w:rsid w:val="00B67DE8"/>
    <w:rsid w:val="00B71A77"/>
    <w:rsid w:val="00B746DE"/>
    <w:rsid w:val="00B75E89"/>
    <w:rsid w:val="00B761D0"/>
    <w:rsid w:val="00B76B5B"/>
    <w:rsid w:val="00B76E0A"/>
    <w:rsid w:val="00B770A1"/>
    <w:rsid w:val="00B826E5"/>
    <w:rsid w:val="00B836E8"/>
    <w:rsid w:val="00B83FBC"/>
    <w:rsid w:val="00B841A4"/>
    <w:rsid w:val="00B871DD"/>
    <w:rsid w:val="00B87B57"/>
    <w:rsid w:val="00B93135"/>
    <w:rsid w:val="00B95CAD"/>
    <w:rsid w:val="00B9774B"/>
    <w:rsid w:val="00BA070F"/>
    <w:rsid w:val="00BA1954"/>
    <w:rsid w:val="00BA376F"/>
    <w:rsid w:val="00BA5F64"/>
    <w:rsid w:val="00BA61A9"/>
    <w:rsid w:val="00BB06A4"/>
    <w:rsid w:val="00BB0A71"/>
    <w:rsid w:val="00BB33FD"/>
    <w:rsid w:val="00BB33FE"/>
    <w:rsid w:val="00BB4913"/>
    <w:rsid w:val="00BB5C5F"/>
    <w:rsid w:val="00BB612A"/>
    <w:rsid w:val="00BB627A"/>
    <w:rsid w:val="00BC193E"/>
    <w:rsid w:val="00BC4F1B"/>
    <w:rsid w:val="00BC6F1B"/>
    <w:rsid w:val="00BC753E"/>
    <w:rsid w:val="00BC7668"/>
    <w:rsid w:val="00BC7E29"/>
    <w:rsid w:val="00BD1D60"/>
    <w:rsid w:val="00BD1FA5"/>
    <w:rsid w:val="00BD2812"/>
    <w:rsid w:val="00BD6949"/>
    <w:rsid w:val="00BE4B8D"/>
    <w:rsid w:val="00BE5EB9"/>
    <w:rsid w:val="00BE73E9"/>
    <w:rsid w:val="00BF0B2C"/>
    <w:rsid w:val="00BF0C97"/>
    <w:rsid w:val="00BF28EC"/>
    <w:rsid w:val="00BF4BF5"/>
    <w:rsid w:val="00BF51F6"/>
    <w:rsid w:val="00BF682C"/>
    <w:rsid w:val="00BF7476"/>
    <w:rsid w:val="00C02D9A"/>
    <w:rsid w:val="00C06808"/>
    <w:rsid w:val="00C10EEC"/>
    <w:rsid w:val="00C12240"/>
    <w:rsid w:val="00C138B2"/>
    <w:rsid w:val="00C13F57"/>
    <w:rsid w:val="00C17074"/>
    <w:rsid w:val="00C1758E"/>
    <w:rsid w:val="00C21672"/>
    <w:rsid w:val="00C21ACC"/>
    <w:rsid w:val="00C22755"/>
    <w:rsid w:val="00C230AB"/>
    <w:rsid w:val="00C31F14"/>
    <w:rsid w:val="00C34E9B"/>
    <w:rsid w:val="00C34FE2"/>
    <w:rsid w:val="00C36041"/>
    <w:rsid w:val="00C36B8D"/>
    <w:rsid w:val="00C36C5A"/>
    <w:rsid w:val="00C402C9"/>
    <w:rsid w:val="00C406A0"/>
    <w:rsid w:val="00C41C1D"/>
    <w:rsid w:val="00C421A0"/>
    <w:rsid w:val="00C439B2"/>
    <w:rsid w:val="00C44001"/>
    <w:rsid w:val="00C4439D"/>
    <w:rsid w:val="00C45F5C"/>
    <w:rsid w:val="00C466A2"/>
    <w:rsid w:val="00C46AF0"/>
    <w:rsid w:val="00C479FE"/>
    <w:rsid w:val="00C47EB3"/>
    <w:rsid w:val="00C50B1D"/>
    <w:rsid w:val="00C53ADD"/>
    <w:rsid w:val="00C56178"/>
    <w:rsid w:val="00C562B0"/>
    <w:rsid w:val="00C56DD1"/>
    <w:rsid w:val="00C57D52"/>
    <w:rsid w:val="00C603C1"/>
    <w:rsid w:val="00C62E07"/>
    <w:rsid w:val="00C62F1B"/>
    <w:rsid w:val="00C63C53"/>
    <w:rsid w:val="00C70B15"/>
    <w:rsid w:val="00C70F4F"/>
    <w:rsid w:val="00C749C1"/>
    <w:rsid w:val="00C74A12"/>
    <w:rsid w:val="00C7603F"/>
    <w:rsid w:val="00C80ECD"/>
    <w:rsid w:val="00C8206E"/>
    <w:rsid w:val="00C83BA2"/>
    <w:rsid w:val="00C840F2"/>
    <w:rsid w:val="00C8538F"/>
    <w:rsid w:val="00C9122B"/>
    <w:rsid w:val="00C93D82"/>
    <w:rsid w:val="00C948CD"/>
    <w:rsid w:val="00C94904"/>
    <w:rsid w:val="00C9683B"/>
    <w:rsid w:val="00CA0EF6"/>
    <w:rsid w:val="00CA31DB"/>
    <w:rsid w:val="00CA4361"/>
    <w:rsid w:val="00CA69D3"/>
    <w:rsid w:val="00CA7A2A"/>
    <w:rsid w:val="00CB21A0"/>
    <w:rsid w:val="00CB26B0"/>
    <w:rsid w:val="00CB2ACC"/>
    <w:rsid w:val="00CB717B"/>
    <w:rsid w:val="00CC0A81"/>
    <w:rsid w:val="00CC2EA3"/>
    <w:rsid w:val="00CC41D4"/>
    <w:rsid w:val="00CD0EFC"/>
    <w:rsid w:val="00CD2724"/>
    <w:rsid w:val="00CD33AB"/>
    <w:rsid w:val="00CD4A09"/>
    <w:rsid w:val="00CD5E71"/>
    <w:rsid w:val="00CD6B61"/>
    <w:rsid w:val="00CE4E7B"/>
    <w:rsid w:val="00CF08A4"/>
    <w:rsid w:val="00CF0C7B"/>
    <w:rsid w:val="00CF1C70"/>
    <w:rsid w:val="00CF291C"/>
    <w:rsid w:val="00CF4B54"/>
    <w:rsid w:val="00CF6AA7"/>
    <w:rsid w:val="00D02613"/>
    <w:rsid w:val="00D060F5"/>
    <w:rsid w:val="00D06613"/>
    <w:rsid w:val="00D114B4"/>
    <w:rsid w:val="00D119E0"/>
    <w:rsid w:val="00D1210A"/>
    <w:rsid w:val="00D12679"/>
    <w:rsid w:val="00D13574"/>
    <w:rsid w:val="00D13FCC"/>
    <w:rsid w:val="00D149B3"/>
    <w:rsid w:val="00D14E0D"/>
    <w:rsid w:val="00D14EAA"/>
    <w:rsid w:val="00D1522D"/>
    <w:rsid w:val="00D15B9A"/>
    <w:rsid w:val="00D15D80"/>
    <w:rsid w:val="00D1666A"/>
    <w:rsid w:val="00D17D8C"/>
    <w:rsid w:val="00D21BE7"/>
    <w:rsid w:val="00D26793"/>
    <w:rsid w:val="00D27953"/>
    <w:rsid w:val="00D27B89"/>
    <w:rsid w:val="00D33441"/>
    <w:rsid w:val="00D334C0"/>
    <w:rsid w:val="00D36619"/>
    <w:rsid w:val="00D3707C"/>
    <w:rsid w:val="00D43AF8"/>
    <w:rsid w:val="00D450F4"/>
    <w:rsid w:val="00D45431"/>
    <w:rsid w:val="00D505AC"/>
    <w:rsid w:val="00D50730"/>
    <w:rsid w:val="00D50E55"/>
    <w:rsid w:val="00D50E97"/>
    <w:rsid w:val="00D539DF"/>
    <w:rsid w:val="00D53B3B"/>
    <w:rsid w:val="00D542EE"/>
    <w:rsid w:val="00D54F3E"/>
    <w:rsid w:val="00D577AF"/>
    <w:rsid w:val="00D57932"/>
    <w:rsid w:val="00D65F39"/>
    <w:rsid w:val="00D664CF"/>
    <w:rsid w:val="00D67757"/>
    <w:rsid w:val="00D72D71"/>
    <w:rsid w:val="00D7654E"/>
    <w:rsid w:val="00D7698D"/>
    <w:rsid w:val="00D76D8D"/>
    <w:rsid w:val="00D83166"/>
    <w:rsid w:val="00D8329A"/>
    <w:rsid w:val="00D85475"/>
    <w:rsid w:val="00D86304"/>
    <w:rsid w:val="00D87DC8"/>
    <w:rsid w:val="00D9044D"/>
    <w:rsid w:val="00D90F3B"/>
    <w:rsid w:val="00D94EB2"/>
    <w:rsid w:val="00D96521"/>
    <w:rsid w:val="00D97881"/>
    <w:rsid w:val="00DA2563"/>
    <w:rsid w:val="00DA318F"/>
    <w:rsid w:val="00DA380B"/>
    <w:rsid w:val="00DA5364"/>
    <w:rsid w:val="00DB160F"/>
    <w:rsid w:val="00DB2F65"/>
    <w:rsid w:val="00DB4270"/>
    <w:rsid w:val="00DB50E6"/>
    <w:rsid w:val="00DB5B28"/>
    <w:rsid w:val="00DB7459"/>
    <w:rsid w:val="00DC2BD1"/>
    <w:rsid w:val="00DC32BC"/>
    <w:rsid w:val="00DC3C54"/>
    <w:rsid w:val="00DC499D"/>
    <w:rsid w:val="00DC7034"/>
    <w:rsid w:val="00DC770C"/>
    <w:rsid w:val="00DD3685"/>
    <w:rsid w:val="00DD5A57"/>
    <w:rsid w:val="00DD5B1D"/>
    <w:rsid w:val="00DE664E"/>
    <w:rsid w:val="00DE6FEA"/>
    <w:rsid w:val="00DF29E0"/>
    <w:rsid w:val="00DF4654"/>
    <w:rsid w:val="00E00DF4"/>
    <w:rsid w:val="00E0178C"/>
    <w:rsid w:val="00E0297A"/>
    <w:rsid w:val="00E0354C"/>
    <w:rsid w:val="00E05CD7"/>
    <w:rsid w:val="00E12168"/>
    <w:rsid w:val="00E121FC"/>
    <w:rsid w:val="00E12BD3"/>
    <w:rsid w:val="00E14149"/>
    <w:rsid w:val="00E155EB"/>
    <w:rsid w:val="00E17B8A"/>
    <w:rsid w:val="00E27F9E"/>
    <w:rsid w:val="00E30852"/>
    <w:rsid w:val="00E311A1"/>
    <w:rsid w:val="00E34833"/>
    <w:rsid w:val="00E34FF9"/>
    <w:rsid w:val="00E3576F"/>
    <w:rsid w:val="00E3696F"/>
    <w:rsid w:val="00E36E35"/>
    <w:rsid w:val="00E40272"/>
    <w:rsid w:val="00E413FB"/>
    <w:rsid w:val="00E41690"/>
    <w:rsid w:val="00E41A56"/>
    <w:rsid w:val="00E41F24"/>
    <w:rsid w:val="00E4229F"/>
    <w:rsid w:val="00E42A20"/>
    <w:rsid w:val="00E4570B"/>
    <w:rsid w:val="00E45AB6"/>
    <w:rsid w:val="00E50150"/>
    <w:rsid w:val="00E501D3"/>
    <w:rsid w:val="00E53FDA"/>
    <w:rsid w:val="00E56EAE"/>
    <w:rsid w:val="00E62EE1"/>
    <w:rsid w:val="00E63C91"/>
    <w:rsid w:val="00E656AA"/>
    <w:rsid w:val="00E6785B"/>
    <w:rsid w:val="00E67BB4"/>
    <w:rsid w:val="00E702E4"/>
    <w:rsid w:val="00E705A5"/>
    <w:rsid w:val="00E71356"/>
    <w:rsid w:val="00E713BE"/>
    <w:rsid w:val="00E715AA"/>
    <w:rsid w:val="00E718FA"/>
    <w:rsid w:val="00E73C64"/>
    <w:rsid w:val="00E751F6"/>
    <w:rsid w:val="00E761CC"/>
    <w:rsid w:val="00E76A25"/>
    <w:rsid w:val="00E82AFE"/>
    <w:rsid w:val="00E8351B"/>
    <w:rsid w:val="00E8434D"/>
    <w:rsid w:val="00E847F7"/>
    <w:rsid w:val="00E84BDF"/>
    <w:rsid w:val="00E869A1"/>
    <w:rsid w:val="00E86E6A"/>
    <w:rsid w:val="00E87230"/>
    <w:rsid w:val="00E872AD"/>
    <w:rsid w:val="00E87666"/>
    <w:rsid w:val="00E9078D"/>
    <w:rsid w:val="00E912E2"/>
    <w:rsid w:val="00E92B97"/>
    <w:rsid w:val="00E92E6C"/>
    <w:rsid w:val="00E94407"/>
    <w:rsid w:val="00E964E5"/>
    <w:rsid w:val="00E96D5C"/>
    <w:rsid w:val="00EA076E"/>
    <w:rsid w:val="00EA75E3"/>
    <w:rsid w:val="00EB19B3"/>
    <w:rsid w:val="00EB312C"/>
    <w:rsid w:val="00EC012F"/>
    <w:rsid w:val="00EC22AB"/>
    <w:rsid w:val="00EC767D"/>
    <w:rsid w:val="00ED4D77"/>
    <w:rsid w:val="00ED7DB6"/>
    <w:rsid w:val="00EE1040"/>
    <w:rsid w:val="00EE2F7B"/>
    <w:rsid w:val="00EE35B9"/>
    <w:rsid w:val="00EE4888"/>
    <w:rsid w:val="00EE4A7D"/>
    <w:rsid w:val="00EE7991"/>
    <w:rsid w:val="00EF0DD2"/>
    <w:rsid w:val="00EF3196"/>
    <w:rsid w:val="00EF4BD4"/>
    <w:rsid w:val="00EF61BD"/>
    <w:rsid w:val="00F00A1D"/>
    <w:rsid w:val="00F00D73"/>
    <w:rsid w:val="00F011EE"/>
    <w:rsid w:val="00F0325A"/>
    <w:rsid w:val="00F077F5"/>
    <w:rsid w:val="00F101CF"/>
    <w:rsid w:val="00F10359"/>
    <w:rsid w:val="00F11AEB"/>
    <w:rsid w:val="00F141A0"/>
    <w:rsid w:val="00F1438C"/>
    <w:rsid w:val="00F21F0C"/>
    <w:rsid w:val="00F22CC8"/>
    <w:rsid w:val="00F2452B"/>
    <w:rsid w:val="00F24F7D"/>
    <w:rsid w:val="00F27F0C"/>
    <w:rsid w:val="00F31749"/>
    <w:rsid w:val="00F31B0F"/>
    <w:rsid w:val="00F3403B"/>
    <w:rsid w:val="00F360D6"/>
    <w:rsid w:val="00F37DC2"/>
    <w:rsid w:val="00F41097"/>
    <w:rsid w:val="00F4197F"/>
    <w:rsid w:val="00F42929"/>
    <w:rsid w:val="00F42B8A"/>
    <w:rsid w:val="00F44D8C"/>
    <w:rsid w:val="00F45130"/>
    <w:rsid w:val="00F47920"/>
    <w:rsid w:val="00F518BA"/>
    <w:rsid w:val="00F52661"/>
    <w:rsid w:val="00F5283D"/>
    <w:rsid w:val="00F52D03"/>
    <w:rsid w:val="00F536DA"/>
    <w:rsid w:val="00F555A6"/>
    <w:rsid w:val="00F57796"/>
    <w:rsid w:val="00F61283"/>
    <w:rsid w:val="00F63A6B"/>
    <w:rsid w:val="00F65CFD"/>
    <w:rsid w:val="00F6738F"/>
    <w:rsid w:val="00F72E4D"/>
    <w:rsid w:val="00F73D80"/>
    <w:rsid w:val="00F7596E"/>
    <w:rsid w:val="00F81D99"/>
    <w:rsid w:val="00F85A84"/>
    <w:rsid w:val="00F94DA0"/>
    <w:rsid w:val="00F95020"/>
    <w:rsid w:val="00F95580"/>
    <w:rsid w:val="00F95C1E"/>
    <w:rsid w:val="00FA6BE0"/>
    <w:rsid w:val="00FA6E45"/>
    <w:rsid w:val="00FA72A6"/>
    <w:rsid w:val="00FB1EB5"/>
    <w:rsid w:val="00FB2B09"/>
    <w:rsid w:val="00FB3DE9"/>
    <w:rsid w:val="00FB5939"/>
    <w:rsid w:val="00FB5C0D"/>
    <w:rsid w:val="00FB5EA4"/>
    <w:rsid w:val="00FC3E48"/>
    <w:rsid w:val="00FC44AA"/>
    <w:rsid w:val="00FC6F7D"/>
    <w:rsid w:val="00FD026D"/>
    <w:rsid w:val="00FD0E95"/>
    <w:rsid w:val="00FD28D5"/>
    <w:rsid w:val="00FD2BC5"/>
    <w:rsid w:val="00FD3D53"/>
    <w:rsid w:val="00FE0791"/>
    <w:rsid w:val="00FE2F34"/>
    <w:rsid w:val="00FE3038"/>
    <w:rsid w:val="00FE3D42"/>
    <w:rsid w:val="00FE5094"/>
    <w:rsid w:val="00FF2520"/>
    <w:rsid w:val="00FF2E08"/>
    <w:rsid w:val="00FF4215"/>
    <w:rsid w:val="00FF4B81"/>
    <w:rsid w:val="00FF4C85"/>
    <w:rsid w:val="00FF63F7"/>
    <w:rsid w:val="00FF7BA0"/>
    <w:rsid w:val="011C65E1"/>
    <w:rsid w:val="01872357"/>
    <w:rsid w:val="019239B4"/>
    <w:rsid w:val="01B86B06"/>
    <w:rsid w:val="01C401C9"/>
    <w:rsid w:val="02125852"/>
    <w:rsid w:val="028271B2"/>
    <w:rsid w:val="02957E3E"/>
    <w:rsid w:val="03151A50"/>
    <w:rsid w:val="03346C50"/>
    <w:rsid w:val="034D62DE"/>
    <w:rsid w:val="03604826"/>
    <w:rsid w:val="036C262D"/>
    <w:rsid w:val="038965C0"/>
    <w:rsid w:val="03AD7315"/>
    <w:rsid w:val="03CA02A5"/>
    <w:rsid w:val="03CD5B4A"/>
    <w:rsid w:val="03D075ED"/>
    <w:rsid w:val="03EC32E0"/>
    <w:rsid w:val="04107E55"/>
    <w:rsid w:val="043C0AB7"/>
    <w:rsid w:val="048552F8"/>
    <w:rsid w:val="0488627D"/>
    <w:rsid w:val="04CF69F1"/>
    <w:rsid w:val="051416E4"/>
    <w:rsid w:val="05155D56"/>
    <w:rsid w:val="05336F74"/>
    <w:rsid w:val="053946FE"/>
    <w:rsid w:val="053F44DA"/>
    <w:rsid w:val="0556347F"/>
    <w:rsid w:val="05657965"/>
    <w:rsid w:val="056A6870"/>
    <w:rsid w:val="057F2246"/>
    <w:rsid w:val="059D7485"/>
    <w:rsid w:val="05A218FD"/>
    <w:rsid w:val="05D518A0"/>
    <w:rsid w:val="05E32826"/>
    <w:rsid w:val="05EC584B"/>
    <w:rsid w:val="05FB57C1"/>
    <w:rsid w:val="060B799A"/>
    <w:rsid w:val="06425AFA"/>
    <w:rsid w:val="0651104B"/>
    <w:rsid w:val="065135D3"/>
    <w:rsid w:val="066901FE"/>
    <w:rsid w:val="068B2EE2"/>
    <w:rsid w:val="06B02C31"/>
    <w:rsid w:val="06C00186"/>
    <w:rsid w:val="06CB2EB0"/>
    <w:rsid w:val="070A598E"/>
    <w:rsid w:val="070C00E2"/>
    <w:rsid w:val="071815CE"/>
    <w:rsid w:val="07215923"/>
    <w:rsid w:val="075676BA"/>
    <w:rsid w:val="075926EA"/>
    <w:rsid w:val="07C90EA0"/>
    <w:rsid w:val="07F01A92"/>
    <w:rsid w:val="082D0DDC"/>
    <w:rsid w:val="0838462F"/>
    <w:rsid w:val="084654BA"/>
    <w:rsid w:val="0888458F"/>
    <w:rsid w:val="08A06B4F"/>
    <w:rsid w:val="08C5160C"/>
    <w:rsid w:val="08F8767A"/>
    <w:rsid w:val="09197B3E"/>
    <w:rsid w:val="094C39EC"/>
    <w:rsid w:val="09527571"/>
    <w:rsid w:val="09546F15"/>
    <w:rsid w:val="09AE2D28"/>
    <w:rsid w:val="09BD43C3"/>
    <w:rsid w:val="09D472EE"/>
    <w:rsid w:val="09E45CBE"/>
    <w:rsid w:val="09E61F4C"/>
    <w:rsid w:val="09FB10FF"/>
    <w:rsid w:val="0A3D5C6E"/>
    <w:rsid w:val="0A603E15"/>
    <w:rsid w:val="0ABF5C4C"/>
    <w:rsid w:val="0B0F368D"/>
    <w:rsid w:val="0B3A5CA3"/>
    <w:rsid w:val="0B4162E6"/>
    <w:rsid w:val="0B6017B9"/>
    <w:rsid w:val="0B735A0F"/>
    <w:rsid w:val="0B7A2E36"/>
    <w:rsid w:val="0B99525E"/>
    <w:rsid w:val="0BCE34E9"/>
    <w:rsid w:val="0BD41778"/>
    <w:rsid w:val="0BDB1D67"/>
    <w:rsid w:val="0BE95E9A"/>
    <w:rsid w:val="0C15127E"/>
    <w:rsid w:val="0C5F5889"/>
    <w:rsid w:val="0C727F65"/>
    <w:rsid w:val="0C7F638D"/>
    <w:rsid w:val="0CAA4C53"/>
    <w:rsid w:val="0CD168E1"/>
    <w:rsid w:val="0D0667FF"/>
    <w:rsid w:val="0D415C54"/>
    <w:rsid w:val="0D50435C"/>
    <w:rsid w:val="0D5B600F"/>
    <w:rsid w:val="0D7F775F"/>
    <w:rsid w:val="0D895471"/>
    <w:rsid w:val="0DB822CE"/>
    <w:rsid w:val="0DD62318"/>
    <w:rsid w:val="0DFD4250"/>
    <w:rsid w:val="0E151025"/>
    <w:rsid w:val="0E347BBB"/>
    <w:rsid w:val="0E4C5684"/>
    <w:rsid w:val="0E4E0B87"/>
    <w:rsid w:val="0E90348C"/>
    <w:rsid w:val="0E9272B5"/>
    <w:rsid w:val="0EA145B8"/>
    <w:rsid w:val="0EB96D98"/>
    <w:rsid w:val="0EDD7260"/>
    <w:rsid w:val="0EFE142F"/>
    <w:rsid w:val="0F027232"/>
    <w:rsid w:val="0F0D2C42"/>
    <w:rsid w:val="0F24532B"/>
    <w:rsid w:val="0F3E048F"/>
    <w:rsid w:val="0F4E7C06"/>
    <w:rsid w:val="0F522FDA"/>
    <w:rsid w:val="0F5576A6"/>
    <w:rsid w:val="0F681E28"/>
    <w:rsid w:val="0F75161B"/>
    <w:rsid w:val="0F833182"/>
    <w:rsid w:val="0F837C65"/>
    <w:rsid w:val="0FAB6F93"/>
    <w:rsid w:val="0FE872AF"/>
    <w:rsid w:val="0FED3DE9"/>
    <w:rsid w:val="102B2696"/>
    <w:rsid w:val="102E7CFD"/>
    <w:rsid w:val="103F078A"/>
    <w:rsid w:val="10411A22"/>
    <w:rsid w:val="104834EE"/>
    <w:rsid w:val="104E41AE"/>
    <w:rsid w:val="10612D17"/>
    <w:rsid w:val="1083059A"/>
    <w:rsid w:val="10B75798"/>
    <w:rsid w:val="10C152C4"/>
    <w:rsid w:val="10C6436B"/>
    <w:rsid w:val="10DF70BF"/>
    <w:rsid w:val="1148579C"/>
    <w:rsid w:val="116746F9"/>
    <w:rsid w:val="118515F1"/>
    <w:rsid w:val="11DE1CDD"/>
    <w:rsid w:val="11F70C71"/>
    <w:rsid w:val="122E65E4"/>
    <w:rsid w:val="123518F7"/>
    <w:rsid w:val="127F50E9"/>
    <w:rsid w:val="12826F09"/>
    <w:rsid w:val="128F3808"/>
    <w:rsid w:val="131320DA"/>
    <w:rsid w:val="131462C7"/>
    <w:rsid w:val="131C2A52"/>
    <w:rsid w:val="132C47D1"/>
    <w:rsid w:val="1388614A"/>
    <w:rsid w:val="139C2C55"/>
    <w:rsid w:val="13B44B40"/>
    <w:rsid w:val="13F3080A"/>
    <w:rsid w:val="13F74913"/>
    <w:rsid w:val="14012977"/>
    <w:rsid w:val="140372DF"/>
    <w:rsid w:val="14642A47"/>
    <w:rsid w:val="148E4F94"/>
    <w:rsid w:val="14A4376A"/>
    <w:rsid w:val="14AD6CB5"/>
    <w:rsid w:val="14E47444"/>
    <w:rsid w:val="14F53290"/>
    <w:rsid w:val="1505030B"/>
    <w:rsid w:val="151948F4"/>
    <w:rsid w:val="151C212F"/>
    <w:rsid w:val="152E1F10"/>
    <w:rsid w:val="156B3533"/>
    <w:rsid w:val="159A1A9C"/>
    <w:rsid w:val="15DA30A6"/>
    <w:rsid w:val="15FD6214"/>
    <w:rsid w:val="16022C53"/>
    <w:rsid w:val="160A7825"/>
    <w:rsid w:val="16114A98"/>
    <w:rsid w:val="161F42DB"/>
    <w:rsid w:val="163B00F8"/>
    <w:rsid w:val="16547C2D"/>
    <w:rsid w:val="16590EFE"/>
    <w:rsid w:val="165F6539"/>
    <w:rsid w:val="167B5CCB"/>
    <w:rsid w:val="1684137A"/>
    <w:rsid w:val="168510F5"/>
    <w:rsid w:val="16BA03A1"/>
    <w:rsid w:val="16CB4C00"/>
    <w:rsid w:val="16DC6423"/>
    <w:rsid w:val="16E85228"/>
    <w:rsid w:val="16FF7D3A"/>
    <w:rsid w:val="1703505F"/>
    <w:rsid w:val="170556EF"/>
    <w:rsid w:val="172B1502"/>
    <w:rsid w:val="17454AD8"/>
    <w:rsid w:val="174B5E12"/>
    <w:rsid w:val="17627DEA"/>
    <w:rsid w:val="17666976"/>
    <w:rsid w:val="1779455B"/>
    <w:rsid w:val="17911BEA"/>
    <w:rsid w:val="17AF0188"/>
    <w:rsid w:val="17CB0A96"/>
    <w:rsid w:val="17D06220"/>
    <w:rsid w:val="19043F59"/>
    <w:rsid w:val="19047893"/>
    <w:rsid w:val="190D7E26"/>
    <w:rsid w:val="190E0680"/>
    <w:rsid w:val="19351120"/>
    <w:rsid w:val="19E21BB8"/>
    <w:rsid w:val="19FE3C48"/>
    <w:rsid w:val="1A4A621C"/>
    <w:rsid w:val="1AA057B7"/>
    <w:rsid w:val="1AEF00AA"/>
    <w:rsid w:val="1B456999"/>
    <w:rsid w:val="1B4B1512"/>
    <w:rsid w:val="1B5776CB"/>
    <w:rsid w:val="1B672584"/>
    <w:rsid w:val="1B7C5240"/>
    <w:rsid w:val="1B7E4928"/>
    <w:rsid w:val="1B8F0552"/>
    <w:rsid w:val="1BD0376A"/>
    <w:rsid w:val="1BD10986"/>
    <w:rsid w:val="1BD664C1"/>
    <w:rsid w:val="1BE62E2C"/>
    <w:rsid w:val="1C5521A2"/>
    <w:rsid w:val="1C6401A7"/>
    <w:rsid w:val="1C6C5F2C"/>
    <w:rsid w:val="1CAE4A99"/>
    <w:rsid w:val="1CD207E0"/>
    <w:rsid w:val="1D2027D7"/>
    <w:rsid w:val="1D374D5D"/>
    <w:rsid w:val="1DAA7037"/>
    <w:rsid w:val="1DC97089"/>
    <w:rsid w:val="1DEA22A2"/>
    <w:rsid w:val="1E0C5F9A"/>
    <w:rsid w:val="1E3962F7"/>
    <w:rsid w:val="1E45218B"/>
    <w:rsid w:val="1E4A58C3"/>
    <w:rsid w:val="1E546218"/>
    <w:rsid w:val="1E5633AE"/>
    <w:rsid w:val="1ECD0317"/>
    <w:rsid w:val="1EFB0E1B"/>
    <w:rsid w:val="1F0C54A8"/>
    <w:rsid w:val="1FAA2EDE"/>
    <w:rsid w:val="1FB91219"/>
    <w:rsid w:val="1FC0465F"/>
    <w:rsid w:val="1FFE0644"/>
    <w:rsid w:val="20347290"/>
    <w:rsid w:val="20371C1F"/>
    <w:rsid w:val="20646A1B"/>
    <w:rsid w:val="20693865"/>
    <w:rsid w:val="206D0AF9"/>
    <w:rsid w:val="208A0EA9"/>
    <w:rsid w:val="209A5FCA"/>
    <w:rsid w:val="20A2140E"/>
    <w:rsid w:val="20A4060B"/>
    <w:rsid w:val="20A90FFA"/>
    <w:rsid w:val="20EE2B7C"/>
    <w:rsid w:val="20F82B96"/>
    <w:rsid w:val="210A4BA1"/>
    <w:rsid w:val="211704C9"/>
    <w:rsid w:val="212C5FC3"/>
    <w:rsid w:val="21586EBA"/>
    <w:rsid w:val="217A373D"/>
    <w:rsid w:val="21A732AA"/>
    <w:rsid w:val="21D06385"/>
    <w:rsid w:val="21DB371C"/>
    <w:rsid w:val="21E77118"/>
    <w:rsid w:val="21E9221E"/>
    <w:rsid w:val="21EE7D57"/>
    <w:rsid w:val="221F0D41"/>
    <w:rsid w:val="2225798F"/>
    <w:rsid w:val="22361626"/>
    <w:rsid w:val="22714B76"/>
    <w:rsid w:val="231F0CAA"/>
    <w:rsid w:val="238F6834"/>
    <w:rsid w:val="23912854"/>
    <w:rsid w:val="239F4BBF"/>
    <w:rsid w:val="23AA06E5"/>
    <w:rsid w:val="23B3087D"/>
    <w:rsid w:val="23B77CC6"/>
    <w:rsid w:val="23D71570"/>
    <w:rsid w:val="23FC3666"/>
    <w:rsid w:val="23FC43CB"/>
    <w:rsid w:val="242023D2"/>
    <w:rsid w:val="24265EF9"/>
    <w:rsid w:val="24422247"/>
    <w:rsid w:val="2452597D"/>
    <w:rsid w:val="24586FAC"/>
    <w:rsid w:val="248A691A"/>
    <w:rsid w:val="24AE0D3C"/>
    <w:rsid w:val="24F309A0"/>
    <w:rsid w:val="25001A40"/>
    <w:rsid w:val="252E6649"/>
    <w:rsid w:val="254C0545"/>
    <w:rsid w:val="259C66EA"/>
    <w:rsid w:val="25B53702"/>
    <w:rsid w:val="25B86E36"/>
    <w:rsid w:val="25C15CCE"/>
    <w:rsid w:val="25CE6C15"/>
    <w:rsid w:val="25CE7CE7"/>
    <w:rsid w:val="25DC0129"/>
    <w:rsid w:val="25FD7F08"/>
    <w:rsid w:val="26303A95"/>
    <w:rsid w:val="26461889"/>
    <w:rsid w:val="26565067"/>
    <w:rsid w:val="2687240F"/>
    <w:rsid w:val="269C4F84"/>
    <w:rsid w:val="26E0318F"/>
    <w:rsid w:val="26E8008C"/>
    <w:rsid w:val="270A580F"/>
    <w:rsid w:val="271742D6"/>
    <w:rsid w:val="27535154"/>
    <w:rsid w:val="27541D8F"/>
    <w:rsid w:val="27650367"/>
    <w:rsid w:val="27B76579"/>
    <w:rsid w:val="27C7230C"/>
    <w:rsid w:val="27D51A6E"/>
    <w:rsid w:val="28092E82"/>
    <w:rsid w:val="280A70F0"/>
    <w:rsid w:val="28241E16"/>
    <w:rsid w:val="2828418B"/>
    <w:rsid w:val="285831A2"/>
    <w:rsid w:val="2880705B"/>
    <w:rsid w:val="28935078"/>
    <w:rsid w:val="28BA032F"/>
    <w:rsid w:val="28D771B3"/>
    <w:rsid w:val="28F22610"/>
    <w:rsid w:val="291F32E1"/>
    <w:rsid w:val="29583B07"/>
    <w:rsid w:val="296576F6"/>
    <w:rsid w:val="297A26A8"/>
    <w:rsid w:val="297F5D39"/>
    <w:rsid w:val="29D37D2A"/>
    <w:rsid w:val="29F66FE5"/>
    <w:rsid w:val="2A0C6CC3"/>
    <w:rsid w:val="2A0E7F0F"/>
    <w:rsid w:val="2A1213E4"/>
    <w:rsid w:val="2A207473"/>
    <w:rsid w:val="2A396D97"/>
    <w:rsid w:val="2A832468"/>
    <w:rsid w:val="2A881708"/>
    <w:rsid w:val="2A965A80"/>
    <w:rsid w:val="2AAD386A"/>
    <w:rsid w:val="2ABB161D"/>
    <w:rsid w:val="2AEB1EBC"/>
    <w:rsid w:val="2AEC58C2"/>
    <w:rsid w:val="2B25315D"/>
    <w:rsid w:val="2B272BDA"/>
    <w:rsid w:val="2B4861ED"/>
    <w:rsid w:val="2B605293"/>
    <w:rsid w:val="2B612554"/>
    <w:rsid w:val="2B8354F2"/>
    <w:rsid w:val="2B94670F"/>
    <w:rsid w:val="2B9F4376"/>
    <w:rsid w:val="2BBB30E2"/>
    <w:rsid w:val="2BDB76C2"/>
    <w:rsid w:val="2BE3057D"/>
    <w:rsid w:val="2C013CDC"/>
    <w:rsid w:val="2C2124F4"/>
    <w:rsid w:val="2C3579BB"/>
    <w:rsid w:val="2C4F3D60"/>
    <w:rsid w:val="2C6C6D68"/>
    <w:rsid w:val="2C750052"/>
    <w:rsid w:val="2C8A2821"/>
    <w:rsid w:val="2C9D6E98"/>
    <w:rsid w:val="2CEC37BF"/>
    <w:rsid w:val="2CF56F7A"/>
    <w:rsid w:val="2D0504C1"/>
    <w:rsid w:val="2D426C3D"/>
    <w:rsid w:val="2D5B1AF1"/>
    <w:rsid w:val="2D645A8B"/>
    <w:rsid w:val="2D795EE6"/>
    <w:rsid w:val="2DA75C8B"/>
    <w:rsid w:val="2DB61DC2"/>
    <w:rsid w:val="2DDC5444"/>
    <w:rsid w:val="2DE8326D"/>
    <w:rsid w:val="2E4A429A"/>
    <w:rsid w:val="2E6426E9"/>
    <w:rsid w:val="2E742A36"/>
    <w:rsid w:val="2E806AC0"/>
    <w:rsid w:val="2EB10C98"/>
    <w:rsid w:val="2EC41B6D"/>
    <w:rsid w:val="2EE40C35"/>
    <w:rsid w:val="2F371186"/>
    <w:rsid w:val="2F8C4860"/>
    <w:rsid w:val="2F9873EC"/>
    <w:rsid w:val="2FB1436E"/>
    <w:rsid w:val="2FBB13DF"/>
    <w:rsid w:val="2FC46C7B"/>
    <w:rsid w:val="2FFA3CBF"/>
    <w:rsid w:val="305A3A1C"/>
    <w:rsid w:val="307C573E"/>
    <w:rsid w:val="30D17ACB"/>
    <w:rsid w:val="30E01C26"/>
    <w:rsid w:val="30FA62A5"/>
    <w:rsid w:val="31164EE4"/>
    <w:rsid w:val="311E2D72"/>
    <w:rsid w:val="312430B7"/>
    <w:rsid w:val="3137444E"/>
    <w:rsid w:val="314D541F"/>
    <w:rsid w:val="31833619"/>
    <w:rsid w:val="31982EEE"/>
    <w:rsid w:val="31A313C1"/>
    <w:rsid w:val="31C02162"/>
    <w:rsid w:val="31C35F31"/>
    <w:rsid w:val="321F68AE"/>
    <w:rsid w:val="322D5960"/>
    <w:rsid w:val="322F18A1"/>
    <w:rsid w:val="323A4C76"/>
    <w:rsid w:val="32453F0C"/>
    <w:rsid w:val="32916000"/>
    <w:rsid w:val="32A323B5"/>
    <w:rsid w:val="32BF029E"/>
    <w:rsid w:val="32BF4ECF"/>
    <w:rsid w:val="32E65F2C"/>
    <w:rsid w:val="32F609DC"/>
    <w:rsid w:val="32FC6F32"/>
    <w:rsid w:val="330A715A"/>
    <w:rsid w:val="330D309E"/>
    <w:rsid w:val="332561EC"/>
    <w:rsid w:val="33384636"/>
    <w:rsid w:val="336530DF"/>
    <w:rsid w:val="33663C27"/>
    <w:rsid w:val="338A6244"/>
    <w:rsid w:val="338E7B26"/>
    <w:rsid w:val="33936F97"/>
    <w:rsid w:val="33BD766E"/>
    <w:rsid w:val="33C022CD"/>
    <w:rsid w:val="33C865FF"/>
    <w:rsid w:val="33EE55C1"/>
    <w:rsid w:val="341C2C0D"/>
    <w:rsid w:val="342C7624"/>
    <w:rsid w:val="34620568"/>
    <w:rsid w:val="34797724"/>
    <w:rsid w:val="349E59C5"/>
    <w:rsid w:val="34C52530"/>
    <w:rsid w:val="34F22E60"/>
    <w:rsid w:val="34F52E22"/>
    <w:rsid w:val="34FD5173"/>
    <w:rsid w:val="35132EF4"/>
    <w:rsid w:val="351E0F07"/>
    <w:rsid w:val="35403AD5"/>
    <w:rsid w:val="356F0F35"/>
    <w:rsid w:val="35773A99"/>
    <w:rsid w:val="3599165E"/>
    <w:rsid w:val="35B93F94"/>
    <w:rsid w:val="35D26A5B"/>
    <w:rsid w:val="35DF6709"/>
    <w:rsid w:val="35E42AC7"/>
    <w:rsid w:val="362B686B"/>
    <w:rsid w:val="363641A4"/>
    <w:rsid w:val="365454CD"/>
    <w:rsid w:val="36596B7F"/>
    <w:rsid w:val="36915EB5"/>
    <w:rsid w:val="36AB7421"/>
    <w:rsid w:val="36C074C4"/>
    <w:rsid w:val="36DE5C94"/>
    <w:rsid w:val="3709455A"/>
    <w:rsid w:val="371344B3"/>
    <w:rsid w:val="37213DE5"/>
    <w:rsid w:val="374B4FC3"/>
    <w:rsid w:val="37846422"/>
    <w:rsid w:val="37906B8B"/>
    <w:rsid w:val="37912C2B"/>
    <w:rsid w:val="37B05FEC"/>
    <w:rsid w:val="37E05DFD"/>
    <w:rsid w:val="38007C07"/>
    <w:rsid w:val="380A685C"/>
    <w:rsid w:val="386901D1"/>
    <w:rsid w:val="38A06A11"/>
    <w:rsid w:val="38AB7278"/>
    <w:rsid w:val="38EA11EC"/>
    <w:rsid w:val="39206C68"/>
    <w:rsid w:val="392574AE"/>
    <w:rsid w:val="3937661B"/>
    <w:rsid w:val="394A04AD"/>
    <w:rsid w:val="396F4CC8"/>
    <w:rsid w:val="397C54F2"/>
    <w:rsid w:val="397E34F9"/>
    <w:rsid w:val="39C946FC"/>
    <w:rsid w:val="39D66090"/>
    <w:rsid w:val="39F96C47"/>
    <w:rsid w:val="3A0B267A"/>
    <w:rsid w:val="3A22009D"/>
    <w:rsid w:val="3A7E0A06"/>
    <w:rsid w:val="3A7E1162"/>
    <w:rsid w:val="3A942F44"/>
    <w:rsid w:val="3A972710"/>
    <w:rsid w:val="3AF61384"/>
    <w:rsid w:val="3AF82491"/>
    <w:rsid w:val="3B013DDA"/>
    <w:rsid w:val="3B475B9C"/>
    <w:rsid w:val="3B620EA2"/>
    <w:rsid w:val="3B697D24"/>
    <w:rsid w:val="3B930097"/>
    <w:rsid w:val="3B9B709C"/>
    <w:rsid w:val="3BB97A2D"/>
    <w:rsid w:val="3BF54D88"/>
    <w:rsid w:val="3C5C4E6F"/>
    <w:rsid w:val="3C6D19FB"/>
    <w:rsid w:val="3C815AE6"/>
    <w:rsid w:val="3CAE1E2C"/>
    <w:rsid w:val="3CC842D5"/>
    <w:rsid w:val="3CDE6407"/>
    <w:rsid w:val="3CF03605"/>
    <w:rsid w:val="3CF53E5E"/>
    <w:rsid w:val="3CFB076D"/>
    <w:rsid w:val="3D1847CA"/>
    <w:rsid w:val="3D3C3CA5"/>
    <w:rsid w:val="3D404689"/>
    <w:rsid w:val="3D4E29E8"/>
    <w:rsid w:val="3D5B6155"/>
    <w:rsid w:val="3D5D508F"/>
    <w:rsid w:val="3D6F4456"/>
    <w:rsid w:val="3D942A8E"/>
    <w:rsid w:val="3DA44151"/>
    <w:rsid w:val="3DBE7231"/>
    <w:rsid w:val="3DD806C4"/>
    <w:rsid w:val="3DF82424"/>
    <w:rsid w:val="3E327332"/>
    <w:rsid w:val="3E7D4B7E"/>
    <w:rsid w:val="3EA1023D"/>
    <w:rsid w:val="3ED5433F"/>
    <w:rsid w:val="3EF4545B"/>
    <w:rsid w:val="3F2A5350"/>
    <w:rsid w:val="3F4F373E"/>
    <w:rsid w:val="3F543E53"/>
    <w:rsid w:val="3F5B494A"/>
    <w:rsid w:val="3F6527BE"/>
    <w:rsid w:val="3F9A1E5E"/>
    <w:rsid w:val="3FB30094"/>
    <w:rsid w:val="3FC221AA"/>
    <w:rsid w:val="3FC24DFB"/>
    <w:rsid w:val="3FF3077A"/>
    <w:rsid w:val="40424194"/>
    <w:rsid w:val="404C36C2"/>
    <w:rsid w:val="40774F6D"/>
    <w:rsid w:val="40AC6ABD"/>
    <w:rsid w:val="40E524A1"/>
    <w:rsid w:val="40F70F22"/>
    <w:rsid w:val="41022B36"/>
    <w:rsid w:val="410C33C4"/>
    <w:rsid w:val="410C6A04"/>
    <w:rsid w:val="41271642"/>
    <w:rsid w:val="412B3CFA"/>
    <w:rsid w:val="41614DC5"/>
    <w:rsid w:val="418C2A9A"/>
    <w:rsid w:val="41A91B94"/>
    <w:rsid w:val="41BE5103"/>
    <w:rsid w:val="41F01338"/>
    <w:rsid w:val="42260647"/>
    <w:rsid w:val="422A255C"/>
    <w:rsid w:val="423F17DF"/>
    <w:rsid w:val="425A3496"/>
    <w:rsid w:val="429F4798"/>
    <w:rsid w:val="42B503FB"/>
    <w:rsid w:val="42BC385C"/>
    <w:rsid w:val="42C24FD0"/>
    <w:rsid w:val="42D70A1D"/>
    <w:rsid w:val="433B4099"/>
    <w:rsid w:val="434F4ECF"/>
    <w:rsid w:val="43AB2A94"/>
    <w:rsid w:val="43BC2723"/>
    <w:rsid w:val="43EE44B2"/>
    <w:rsid w:val="44127EBA"/>
    <w:rsid w:val="441B2477"/>
    <w:rsid w:val="442E77EA"/>
    <w:rsid w:val="443E6826"/>
    <w:rsid w:val="44A761AF"/>
    <w:rsid w:val="44BE6C6C"/>
    <w:rsid w:val="44CC6850"/>
    <w:rsid w:val="44D37F54"/>
    <w:rsid w:val="44D90D2D"/>
    <w:rsid w:val="44E1728E"/>
    <w:rsid w:val="44F338DE"/>
    <w:rsid w:val="451435D9"/>
    <w:rsid w:val="45344663"/>
    <w:rsid w:val="45924D5C"/>
    <w:rsid w:val="45FA3D9C"/>
    <w:rsid w:val="45FA5C41"/>
    <w:rsid w:val="460A786B"/>
    <w:rsid w:val="4656787E"/>
    <w:rsid w:val="465765F5"/>
    <w:rsid w:val="46683C12"/>
    <w:rsid w:val="46AA30C5"/>
    <w:rsid w:val="46B11CD5"/>
    <w:rsid w:val="47071FDC"/>
    <w:rsid w:val="47390B3E"/>
    <w:rsid w:val="4739459F"/>
    <w:rsid w:val="4740699E"/>
    <w:rsid w:val="47501485"/>
    <w:rsid w:val="475F7C6C"/>
    <w:rsid w:val="47B578DE"/>
    <w:rsid w:val="490364C8"/>
    <w:rsid w:val="491F5084"/>
    <w:rsid w:val="49375169"/>
    <w:rsid w:val="496137C4"/>
    <w:rsid w:val="496C50A6"/>
    <w:rsid w:val="49711339"/>
    <w:rsid w:val="498F50D9"/>
    <w:rsid w:val="49977984"/>
    <w:rsid w:val="49FF361D"/>
    <w:rsid w:val="4A523DC6"/>
    <w:rsid w:val="4A7466FF"/>
    <w:rsid w:val="4AA352A0"/>
    <w:rsid w:val="4AB06EC7"/>
    <w:rsid w:val="4AFD2145"/>
    <w:rsid w:val="4B344C32"/>
    <w:rsid w:val="4B560286"/>
    <w:rsid w:val="4B6A50B4"/>
    <w:rsid w:val="4B7A3338"/>
    <w:rsid w:val="4B9316C9"/>
    <w:rsid w:val="4B9A31BC"/>
    <w:rsid w:val="4BC304DA"/>
    <w:rsid w:val="4BE84ADE"/>
    <w:rsid w:val="4BEA35E2"/>
    <w:rsid w:val="4BFD05CC"/>
    <w:rsid w:val="4C1116CD"/>
    <w:rsid w:val="4C261041"/>
    <w:rsid w:val="4C357B95"/>
    <w:rsid w:val="4C7321DD"/>
    <w:rsid w:val="4C81306E"/>
    <w:rsid w:val="4CEA7917"/>
    <w:rsid w:val="4D1A675C"/>
    <w:rsid w:val="4D237EEE"/>
    <w:rsid w:val="4D36236B"/>
    <w:rsid w:val="4D426A4E"/>
    <w:rsid w:val="4D447ACD"/>
    <w:rsid w:val="4D69372C"/>
    <w:rsid w:val="4DE20C4E"/>
    <w:rsid w:val="4E121B55"/>
    <w:rsid w:val="4E1409B4"/>
    <w:rsid w:val="4E244E42"/>
    <w:rsid w:val="4E2B67D4"/>
    <w:rsid w:val="4E5A6974"/>
    <w:rsid w:val="4E6F2738"/>
    <w:rsid w:val="4E822DD2"/>
    <w:rsid w:val="4E8376D0"/>
    <w:rsid w:val="4E8A3AF9"/>
    <w:rsid w:val="4EA33192"/>
    <w:rsid w:val="4ED14E3B"/>
    <w:rsid w:val="4EDB451F"/>
    <w:rsid w:val="4EDE6994"/>
    <w:rsid w:val="4EF574D2"/>
    <w:rsid w:val="4F375E50"/>
    <w:rsid w:val="4F3A4FAD"/>
    <w:rsid w:val="4F413421"/>
    <w:rsid w:val="4F5542BA"/>
    <w:rsid w:val="4F5B6A7C"/>
    <w:rsid w:val="4F902DE8"/>
    <w:rsid w:val="4FEF31B4"/>
    <w:rsid w:val="4FF108B5"/>
    <w:rsid w:val="4FF727BF"/>
    <w:rsid w:val="505D37E8"/>
    <w:rsid w:val="505E5044"/>
    <w:rsid w:val="50645371"/>
    <w:rsid w:val="50783615"/>
    <w:rsid w:val="50975B14"/>
    <w:rsid w:val="50E161AA"/>
    <w:rsid w:val="5103512C"/>
    <w:rsid w:val="51051CE7"/>
    <w:rsid w:val="512833BF"/>
    <w:rsid w:val="52026457"/>
    <w:rsid w:val="523D05D3"/>
    <w:rsid w:val="527B17DD"/>
    <w:rsid w:val="527B1A36"/>
    <w:rsid w:val="528662F0"/>
    <w:rsid w:val="529E3019"/>
    <w:rsid w:val="52FA3944"/>
    <w:rsid w:val="53125FE1"/>
    <w:rsid w:val="531E4716"/>
    <w:rsid w:val="534C582B"/>
    <w:rsid w:val="536729EA"/>
    <w:rsid w:val="5385080E"/>
    <w:rsid w:val="53B355D7"/>
    <w:rsid w:val="53F33750"/>
    <w:rsid w:val="541E31C1"/>
    <w:rsid w:val="54226DAD"/>
    <w:rsid w:val="54B57C0A"/>
    <w:rsid w:val="54C2149E"/>
    <w:rsid w:val="54D072C3"/>
    <w:rsid w:val="551845E5"/>
    <w:rsid w:val="55741A72"/>
    <w:rsid w:val="55AD5A35"/>
    <w:rsid w:val="55CD5707"/>
    <w:rsid w:val="55D05DD8"/>
    <w:rsid w:val="55DF072A"/>
    <w:rsid w:val="561719BF"/>
    <w:rsid w:val="561C4D71"/>
    <w:rsid w:val="562070BA"/>
    <w:rsid w:val="562654E2"/>
    <w:rsid w:val="56276D69"/>
    <w:rsid w:val="567B0D05"/>
    <w:rsid w:val="5687274B"/>
    <w:rsid w:val="56AF7B24"/>
    <w:rsid w:val="56E3240E"/>
    <w:rsid w:val="56E94B75"/>
    <w:rsid w:val="56EB2994"/>
    <w:rsid w:val="56F077A0"/>
    <w:rsid w:val="57580AC9"/>
    <w:rsid w:val="577E4D9D"/>
    <w:rsid w:val="57B73A21"/>
    <w:rsid w:val="57C91F73"/>
    <w:rsid w:val="57F55ADD"/>
    <w:rsid w:val="57F87AFA"/>
    <w:rsid w:val="58350BDD"/>
    <w:rsid w:val="58365C18"/>
    <w:rsid w:val="58BB07A8"/>
    <w:rsid w:val="58D16635"/>
    <w:rsid w:val="58F93587"/>
    <w:rsid w:val="590B7E1B"/>
    <w:rsid w:val="59235EE6"/>
    <w:rsid w:val="593A6196"/>
    <w:rsid w:val="593D5A74"/>
    <w:rsid w:val="59634AD2"/>
    <w:rsid w:val="596F7DF9"/>
    <w:rsid w:val="59700CB2"/>
    <w:rsid w:val="5992590A"/>
    <w:rsid w:val="59F73FA9"/>
    <w:rsid w:val="5A006E37"/>
    <w:rsid w:val="5A0709C0"/>
    <w:rsid w:val="5A443ABB"/>
    <w:rsid w:val="5A4D392F"/>
    <w:rsid w:val="5A6A2C63"/>
    <w:rsid w:val="5A7979FA"/>
    <w:rsid w:val="5A863E8E"/>
    <w:rsid w:val="5AB74E18"/>
    <w:rsid w:val="5ABE73D9"/>
    <w:rsid w:val="5AD51BB4"/>
    <w:rsid w:val="5AD621DB"/>
    <w:rsid w:val="5AE557FF"/>
    <w:rsid w:val="5AF20017"/>
    <w:rsid w:val="5AF5329F"/>
    <w:rsid w:val="5AF542D9"/>
    <w:rsid w:val="5B1512E1"/>
    <w:rsid w:val="5B307A41"/>
    <w:rsid w:val="5B4D5A36"/>
    <w:rsid w:val="5B664ADB"/>
    <w:rsid w:val="5B785F50"/>
    <w:rsid w:val="5B7A4125"/>
    <w:rsid w:val="5B877940"/>
    <w:rsid w:val="5B9E7045"/>
    <w:rsid w:val="5BA81C2A"/>
    <w:rsid w:val="5BFA7EF6"/>
    <w:rsid w:val="5C116D59"/>
    <w:rsid w:val="5C32271D"/>
    <w:rsid w:val="5C45068B"/>
    <w:rsid w:val="5C5A3EE7"/>
    <w:rsid w:val="5C784F41"/>
    <w:rsid w:val="5CAC42F9"/>
    <w:rsid w:val="5CBA7FC0"/>
    <w:rsid w:val="5D2C38E4"/>
    <w:rsid w:val="5D333476"/>
    <w:rsid w:val="5D34491A"/>
    <w:rsid w:val="5D411F85"/>
    <w:rsid w:val="5D4F642A"/>
    <w:rsid w:val="5D536E7C"/>
    <w:rsid w:val="5D7828E6"/>
    <w:rsid w:val="5D874EB5"/>
    <w:rsid w:val="5DB85ED3"/>
    <w:rsid w:val="5DC871F5"/>
    <w:rsid w:val="5DFB2D6D"/>
    <w:rsid w:val="5E2C6546"/>
    <w:rsid w:val="5E4F72F6"/>
    <w:rsid w:val="5E6721EE"/>
    <w:rsid w:val="5EC827A4"/>
    <w:rsid w:val="5ECD6188"/>
    <w:rsid w:val="5ED65FEF"/>
    <w:rsid w:val="5EE12163"/>
    <w:rsid w:val="5F052914"/>
    <w:rsid w:val="5F0A5F36"/>
    <w:rsid w:val="5F187E14"/>
    <w:rsid w:val="5F517590"/>
    <w:rsid w:val="5F931193"/>
    <w:rsid w:val="5F995DE3"/>
    <w:rsid w:val="5FD157E9"/>
    <w:rsid w:val="60183D36"/>
    <w:rsid w:val="60316A8A"/>
    <w:rsid w:val="60352E49"/>
    <w:rsid w:val="604307FB"/>
    <w:rsid w:val="60436DFE"/>
    <w:rsid w:val="60587F6C"/>
    <w:rsid w:val="60745B86"/>
    <w:rsid w:val="60757548"/>
    <w:rsid w:val="60922EA7"/>
    <w:rsid w:val="60D276FD"/>
    <w:rsid w:val="60DD09F9"/>
    <w:rsid w:val="60EB1D7C"/>
    <w:rsid w:val="60FB43D3"/>
    <w:rsid w:val="61215C6A"/>
    <w:rsid w:val="614822A7"/>
    <w:rsid w:val="615467BF"/>
    <w:rsid w:val="615E13D9"/>
    <w:rsid w:val="619A74DB"/>
    <w:rsid w:val="61D536CC"/>
    <w:rsid w:val="61D95419"/>
    <w:rsid w:val="61E46B07"/>
    <w:rsid w:val="61E559A8"/>
    <w:rsid w:val="61E72504"/>
    <w:rsid w:val="62082855"/>
    <w:rsid w:val="62201DCB"/>
    <w:rsid w:val="62670855"/>
    <w:rsid w:val="626B2E63"/>
    <w:rsid w:val="62722BF9"/>
    <w:rsid w:val="62781254"/>
    <w:rsid w:val="628F56D7"/>
    <w:rsid w:val="62AD77BF"/>
    <w:rsid w:val="62B6401D"/>
    <w:rsid w:val="62F04C62"/>
    <w:rsid w:val="62F77B79"/>
    <w:rsid w:val="63357CC5"/>
    <w:rsid w:val="63417E63"/>
    <w:rsid w:val="63586D06"/>
    <w:rsid w:val="638669D0"/>
    <w:rsid w:val="639B5D89"/>
    <w:rsid w:val="63A32E81"/>
    <w:rsid w:val="63A82549"/>
    <w:rsid w:val="640052D8"/>
    <w:rsid w:val="6402249F"/>
    <w:rsid w:val="6417398B"/>
    <w:rsid w:val="64382979"/>
    <w:rsid w:val="646D3538"/>
    <w:rsid w:val="64DC72A8"/>
    <w:rsid w:val="64F13D73"/>
    <w:rsid w:val="65114B98"/>
    <w:rsid w:val="65170A3D"/>
    <w:rsid w:val="651E4C38"/>
    <w:rsid w:val="65365292"/>
    <w:rsid w:val="65436AE1"/>
    <w:rsid w:val="65704466"/>
    <w:rsid w:val="6584222B"/>
    <w:rsid w:val="65CD26B4"/>
    <w:rsid w:val="65D214B6"/>
    <w:rsid w:val="660A60F8"/>
    <w:rsid w:val="661253BE"/>
    <w:rsid w:val="6612692A"/>
    <w:rsid w:val="66161F0A"/>
    <w:rsid w:val="66196145"/>
    <w:rsid w:val="6670389E"/>
    <w:rsid w:val="66C60A29"/>
    <w:rsid w:val="66D042E9"/>
    <w:rsid w:val="66F66FFA"/>
    <w:rsid w:val="66F73355"/>
    <w:rsid w:val="671921DE"/>
    <w:rsid w:val="6731565E"/>
    <w:rsid w:val="673536B8"/>
    <w:rsid w:val="674E497A"/>
    <w:rsid w:val="677D30E0"/>
    <w:rsid w:val="67C25F42"/>
    <w:rsid w:val="68006EE8"/>
    <w:rsid w:val="68166C87"/>
    <w:rsid w:val="6819202A"/>
    <w:rsid w:val="68401238"/>
    <w:rsid w:val="684727D9"/>
    <w:rsid w:val="68535FE0"/>
    <w:rsid w:val="68683D31"/>
    <w:rsid w:val="686D2070"/>
    <w:rsid w:val="68A139E4"/>
    <w:rsid w:val="68B3726E"/>
    <w:rsid w:val="68BD171A"/>
    <w:rsid w:val="68C1349D"/>
    <w:rsid w:val="69264754"/>
    <w:rsid w:val="694420CC"/>
    <w:rsid w:val="696E1C4C"/>
    <w:rsid w:val="697C74E5"/>
    <w:rsid w:val="69816C11"/>
    <w:rsid w:val="6A1224A0"/>
    <w:rsid w:val="6A292147"/>
    <w:rsid w:val="6A31115D"/>
    <w:rsid w:val="6A502F91"/>
    <w:rsid w:val="6A5C2E89"/>
    <w:rsid w:val="6A6B1379"/>
    <w:rsid w:val="6A6F21B0"/>
    <w:rsid w:val="6A87109B"/>
    <w:rsid w:val="6A996FCF"/>
    <w:rsid w:val="6B0C0A7D"/>
    <w:rsid w:val="6B195F9E"/>
    <w:rsid w:val="6B2F7019"/>
    <w:rsid w:val="6B7B77ED"/>
    <w:rsid w:val="6B834A11"/>
    <w:rsid w:val="6BA5799B"/>
    <w:rsid w:val="6BAF3BBE"/>
    <w:rsid w:val="6BD86705"/>
    <w:rsid w:val="6BDC6768"/>
    <w:rsid w:val="6BE33C8F"/>
    <w:rsid w:val="6BFD6A38"/>
    <w:rsid w:val="6C26003F"/>
    <w:rsid w:val="6C39469E"/>
    <w:rsid w:val="6C81224F"/>
    <w:rsid w:val="6C8E09FD"/>
    <w:rsid w:val="6CAA1438"/>
    <w:rsid w:val="6CB674EB"/>
    <w:rsid w:val="6CC3417C"/>
    <w:rsid w:val="6CF751CD"/>
    <w:rsid w:val="6CFE2A90"/>
    <w:rsid w:val="6D033406"/>
    <w:rsid w:val="6D363AA9"/>
    <w:rsid w:val="6D6A23A6"/>
    <w:rsid w:val="6D747C94"/>
    <w:rsid w:val="6D7A7986"/>
    <w:rsid w:val="6D843218"/>
    <w:rsid w:val="6DAA3AC3"/>
    <w:rsid w:val="6DB27C2E"/>
    <w:rsid w:val="6DB33789"/>
    <w:rsid w:val="6DC349D7"/>
    <w:rsid w:val="6DCF3E9D"/>
    <w:rsid w:val="6DD01ED5"/>
    <w:rsid w:val="6DD1579D"/>
    <w:rsid w:val="6E520A94"/>
    <w:rsid w:val="6E583149"/>
    <w:rsid w:val="6E722676"/>
    <w:rsid w:val="6E725242"/>
    <w:rsid w:val="6E7716CA"/>
    <w:rsid w:val="6E7D3E7D"/>
    <w:rsid w:val="6E8B036B"/>
    <w:rsid w:val="6E916298"/>
    <w:rsid w:val="6E946B8C"/>
    <w:rsid w:val="6EA83F00"/>
    <w:rsid w:val="6EA84809"/>
    <w:rsid w:val="6EA86D11"/>
    <w:rsid w:val="6EF041DC"/>
    <w:rsid w:val="6F225078"/>
    <w:rsid w:val="6F4F5C6B"/>
    <w:rsid w:val="6F6D5808"/>
    <w:rsid w:val="6FF3443A"/>
    <w:rsid w:val="6FF40BBB"/>
    <w:rsid w:val="70013752"/>
    <w:rsid w:val="70317E9E"/>
    <w:rsid w:val="70342CA5"/>
    <w:rsid w:val="70363C29"/>
    <w:rsid w:val="705410A6"/>
    <w:rsid w:val="705D2BE9"/>
    <w:rsid w:val="708A7E30"/>
    <w:rsid w:val="70E26C32"/>
    <w:rsid w:val="70E86DEE"/>
    <w:rsid w:val="712307DD"/>
    <w:rsid w:val="71356F33"/>
    <w:rsid w:val="719C3171"/>
    <w:rsid w:val="71DA2984"/>
    <w:rsid w:val="71E81E35"/>
    <w:rsid w:val="71F31696"/>
    <w:rsid w:val="721169B3"/>
    <w:rsid w:val="723D3F29"/>
    <w:rsid w:val="72556B12"/>
    <w:rsid w:val="725F4533"/>
    <w:rsid w:val="72665AB1"/>
    <w:rsid w:val="726B0346"/>
    <w:rsid w:val="729F603C"/>
    <w:rsid w:val="72A21144"/>
    <w:rsid w:val="72AC5DEC"/>
    <w:rsid w:val="72BA11D4"/>
    <w:rsid w:val="72BB5863"/>
    <w:rsid w:val="72C34BC0"/>
    <w:rsid w:val="72EF0842"/>
    <w:rsid w:val="73653045"/>
    <w:rsid w:val="736D13CC"/>
    <w:rsid w:val="73C34FB0"/>
    <w:rsid w:val="73E630B6"/>
    <w:rsid w:val="747709E7"/>
    <w:rsid w:val="7487654A"/>
    <w:rsid w:val="74A75C74"/>
    <w:rsid w:val="74AE727B"/>
    <w:rsid w:val="74B72109"/>
    <w:rsid w:val="74BC79F6"/>
    <w:rsid w:val="74BD356E"/>
    <w:rsid w:val="74DE2D28"/>
    <w:rsid w:val="75034DA5"/>
    <w:rsid w:val="75055E9E"/>
    <w:rsid w:val="750B5416"/>
    <w:rsid w:val="75317F36"/>
    <w:rsid w:val="75434148"/>
    <w:rsid w:val="75536301"/>
    <w:rsid w:val="757731F2"/>
    <w:rsid w:val="757A7E5C"/>
    <w:rsid w:val="75A84F6F"/>
    <w:rsid w:val="75C46A48"/>
    <w:rsid w:val="75E13D13"/>
    <w:rsid w:val="763E2F56"/>
    <w:rsid w:val="76582980"/>
    <w:rsid w:val="765B603D"/>
    <w:rsid w:val="765C7713"/>
    <w:rsid w:val="76671C9E"/>
    <w:rsid w:val="767B6F1E"/>
    <w:rsid w:val="76820B5D"/>
    <w:rsid w:val="768E1D0F"/>
    <w:rsid w:val="76BA5152"/>
    <w:rsid w:val="76D457A0"/>
    <w:rsid w:val="76E97262"/>
    <w:rsid w:val="771F0D94"/>
    <w:rsid w:val="77411B76"/>
    <w:rsid w:val="77482DDB"/>
    <w:rsid w:val="774B2396"/>
    <w:rsid w:val="778012E8"/>
    <w:rsid w:val="77AA1492"/>
    <w:rsid w:val="781A460E"/>
    <w:rsid w:val="782F7348"/>
    <w:rsid w:val="783025F2"/>
    <w:rsid w:val="78582600"/>
    <w:rsid w:val="7881670C"/>
    <w:rsid w:val="78967EE6"/>
    <w:rsid w:val="78BD4522"/>
    <w:rsid w:val="78C42AEC"/>
    <w:rsid w:val="78DA4DE9"/>
    <w:rsid w:val="78EA6A67"/>
    <w:rsid w:val="79010C64"/>
    <w:rsid w:val="79164A8A"/>
    <w:rsid w:val="79343267"/>
    <w:rsid w:val="794A3E9B"/>
    <w:rsid w:val="796304EA"/>
    <w:rsid w:val="799042FF"/>
    <w:rsid w:val="79A06B12"/>
    <w:rsid w:val="79D96301"/>
    <w:rsid w:val="7A213F9F"/>
    <w:rsid w:val="7A25707D"/>
    <w:rsid w:val="7A446928"/>
    <w:rsid w:val="7AB824C3"/>
    <w:rsid w:val="7ABD52ED"/>
    <w:rsid w:val="7B0D13DE"/>
    <w:rsid w:val="7B6A2E87"/>
    <w:rsid w:val="7B743B30"/>
    <w:rsid w:val="7B7A6518"/>
    <w:rsid w:val="7BA82B1B"/>
    <w:rsid w:val="7BB15250"/>
    <w:rsid w:val="7BD754B6"/>
    <w:rsid w:val="7BE36163"/>
    <w:rsid w:val="7BEE2FE2"/>
    <w:rsid w:val="7C1039EF"/>
    <w:rsid w:val="7C2C6B33"/>
    <w:rsid w:val="7C7310AD"/>
    <w:rsid w:val="7C79405E"/>
    <w:rsid w:val="7C814E20"/>
    <w:rsid w:val="7C9D2643"/>
    <w:rsid w:val="7CC22674"/>
    <w:rsid w:val="7CDE07EA"/>
    <w:rsid w:val="7D07504F"/>
    <w:rsid w:val="7D083A4C"/>
    <w:rsid w:val="7D1A3539"/>
    <w:rsid w:val="7D2D49BC"/>
    <w:rsid w:val="7D5D46AB"/>
    <w:rsid w:val="7D851A94"/>
    <w:rsid w:val="7D88777A"/>
    <w:rsid w:val="7DAB34EE"/>
    <w:rsid w:val="7DE06C1B"/>
    <w:rsid w:val="7DE1182D"/>
    <w:rsid w:val="7DF34CB6"/>
    <w:rsid w:val="7E035813"/>
    <w:rsid w:val="7E1410AD"/>
    <w:rsid w:val="7E1809CF"/>
    <w:rsid w:val="7E4253D3"/>
    <w:rsid w:val="7E46459C"/>
    <w:rsid w:val="7E753D6C"/>
    <w:rsid w:val="7E905C32"/>
    <w:rsid w:val="7EC30AC6"/>
    <w:rsid w:val="7EFB1398"/>
    <w:rsid w:val="7F1926C7"/>
    <w:rsid w:val="7F1D6B1B"/>
    <w:rsid w:val="7F5D7905"/>
    <w:rsid w:val="7F8A0016"/>
    <w:rsid w:val="7FC927A8"/>
    <w:rsid w:val="7FD36A43"/>
    <w:rsid w:val="7FE27B5E"/>
    <w:rsid w:val="7FF76C7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qFormat="1" w:unhideWhenUsed="0" w:uiPriority="0" w:semiHidden="0"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qFormat="1" w:unhideWhenUsed="0" w:uiPriority="99" w:semiHidden="0"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qFormat="1" w:unhideWhenUsed="0" w:uiPriority="99" w:semiHidden="0"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qFormat="1" w:unhideWhenUsed="0" w:uiPriority="99" w:semiHidden="0"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iPriority="99" w:name="E-mail Signature"/>
    <w:lsdException w:qFormat="1" w:unhideWhenUsed="0" w:uiPriority="99" w:semiHidden="0" w:name="Normal (Web)"/>
    <w:lsdException w:qFormat="1" w:unhideWhenUsed="0" w:uiPriority="99" w:semiHidden="0" w:name="HTML Acronym"/>
    <w:lsdException w:uiPriority="99" w:name="HTML Address"/>
    <w:lsdException w:qFormat="1" w:unhideWhenUsed="0" w:uiPriority="99" w:semiHidden="0" w:name="HTML Cite"/>
    <w:lsdException w:qFormat="1" w:unhideWhenUsed="0" w:uiPriority="99" w:semiHidden="0" w:name="HTML Code"/>
    <w:lsdException w:qFormat="1" w:unhideWhenUsed="0" w:uiPriority="99" w:semiHidden="0" w:name="HTML Definition"/>
    <w:lsdException w:qFormat="1" w:unhideWhenUsed="0" w:uiPriority="99" w:semiHidden="0" w:name="HTML Keyboard"/>
    <w:lsdException w:uiPriority="99" w:name="HTML Preformatted"/>
    <w:lsdException w:qFormat="1" w:unhideWhenUsed="0" w:uiPriority="99" w:semiHidden="0" w:name="HTML Sample"/>
    <w:lsdException w:uiPriority="99" w:name="HTML Typewriter"/>
    <w:lsdException w:qFormat="1" w:unhideWhenUsed="0" w:uiPriority="99"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99" w:semiHidden="0" w:name="Balloon Text"/>
    <w:lsdException w:qFormat="1"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3"/>
    <w:autoRedefine/>
    <w:qFormat/>
    <w:uiPriority w:val="9"/>
    <w:pPr>
      <w:keepNext/>
      <w:widowControl/>
      <w:spacing w:before="340" w:after="330" w:line="576" w:lineRule="auto"/>
      <w:outlineLvl w:val="0"/>
    </w:pPr>
    <w:rPr>
      <w:rFonts w:ascii="???" w:hAnsi="???" w:eastAsia="宋体" w:cs="Arial"/>
      <w:color w:val="020000"/>
      <w:kern w:val="36"/>
      <w:sz w:val="44"/>
      <w:szCs w:val="44"/>
    </w:rPr>
  </w:style>
  <w:style w:type="paragraph" w:styleId="4">
    <w:name w:val="heading 2"/>
    <w:basedOn w:val="1"/>
    <w:next w:val="1"/>
    <w:link w:val="65"/>
    <w:qFormat/>
    <w:uiPriority w:val="0"/>
    <w:pPr>
      <w:keepNext/>
      <w:widowControl/>
      <w:spacing w:before="260" w:after="260" w:line="412" w:lineRule="auto"/>
      <w:outlineLvl w:val="1"/>
    </w:pPr>
    <w:rPr>
      <w:rFonts w:ascii="???" w:hAnsi="???" w:eastAsia="宋体" w:cs="Arial"/>
      <w:b/>
      <w:bCs/>
      <w:color w:val="020000"/>
      <w:kern w:val="0"/>
      <w:sz w:val="32"/>
      <w:szCs w:val="32"/>
    </w:rPr>
  </w:style>
  <w:style w:type="paragraph" w:styleId="2">
    <w:name w:val="heading 3"/>
    <w:basedOn w:val="1"/>
    <w:next w:val="1"/>
    <w:link w:val="64"/>
    <w:qFormat/>
    <w:uiPriority w:val="99"/>
    <w:pPr>
      <w:keepNext/>
      <w:widowControl/>
      <w:spacing w:before="260" w:after="260" w:line="412" w:lineRule="auto"/>
      <w:outlineLvl w:val="2"/>
    </w:pPr>
    <w:rPr>
      <w:rFonts w:ascii="??" w:hAnsi="??" w:eastAsia="宋体" w:cs="Arial"/>
      <w:b/>
      <w:bCs/>
      <w:color w:val="000000"/>
      <w:kern w:val="0"/>
      <w:sz w:val="32"/>
      <w:szCs w:val="32"/>
    </w:rPr>
  </w:style>
  <w:style w:type="paragraph" w:styleId="5">
    <w:name w:val="heading 4"/>
    <w:basedOn w:val="1"/>
    <w:next w:val="6"/>
    <w:qFormat/>
    <w:uiPriority w:val="0"/>
    <w:pPr>
      <w:keepNext/>
      <w:keepLines/>
      <w:ind w:firstLine="420" w:firstLineChars="150"/>
      <w:outlineLvl w:val="3"/>
    </w:pPr>
    <w:rPr>
      <w:rFonts w:ascii="Arial" w:hAnsi="Arial" w:cs="Arial"/>
      <w:b/>
      <w:sz w:val="28"/>
      <w:szCs w:val="28"/>
    </w:rPr>
  </w:style>
  <w:style w:type="paragraph" w:styleId="7">
    <w:name w:val="heading 5"/>
    <w:basedOn w:val="1"/>
    <w:next w:val="6"/>
    <w:autoRedefine/>
    <w:qFormat/>
    <w:uiPriority w:val="0"/>
    <w:pPr>
      <w:keepNext/>
      <w:autoSpaceDE w:val="0"/>
      <w:autoSpaceDN w:val="0"/>
      <w:adjustRightInd w:val="0"/>
      <w:outlineLvl w:val="4"/>
    </w:pPr>
    <w:rPr>
      <w:rFonts w:ascii="宋体"/>
      <w:color w:val="000000"/>
      <w:kern w:val="0"/>
      <w:sz w:val="28"/>
      <w:szCs w:val="28"/>
    </w:rPr>
  </w:style>
  <w:style w:type="paragraph" w:styleId="8">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bCs/>
      <w:sz w:val="24"/>
      <w:szCs w:val="24"/>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116"/>
    <w:autoRedefine/>
    <w:qFormat/>
    <w:uiPriority w:val="0"/>
    <w:pPr>
      <w:ind w:firstLine="420" w:firstLineChars="200"/>
    </w:pPr>
    <w:rPr>
      <w:rFonts w:ascii="Times New Roman" w:hAnsi="Times New Roman" w:eastAsia="宋体" w:cs="Times New Roman"/>
      <w:kern w:val="0"/>
      <w:sz w:val="24"/>
      <w:szCs w:val="20"/>
    </w:rPr>
  </w:style>
  <w:style w:type="paragraph" w:styleId="9">
    <w:name w:val="toc 7"/>
    <w:basedOn w:val="1"/>
    <w:next w:val="1"/>
    <w:qFormat/>
    <w:uiPriority w:val="0"/>
    <w:pPr>
      <w:ind w:left="2520" w:leftChars="1200"/>
    </w:pPr>
    <w:rPr>
      <w:rFonts w:ascii="Times New Roman" w:hAnsi="Times New Roman" w:eastAsia="宋体" w:cs="Times New Roman"/>
      <w:szCs w:val="24"/>
    </w:rPr>
  </w:style>
  <w:style w:type="paragraph" w:styleId="10">
    <w:name w:val="List Number"/>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1">
    <w:name w:val="Document Map"/>
    <w:basedOn w:val="1"/>
    <w:link w:val="134"/>
    <w:autoRedefine/>
    <w:qFormat/>
    <w:uiPriority w:val="0"/>
    <w:rPr>
      <w:rFonts w:ascii="宋体" w:hAnsi="Calibri" w:eastAsia="宋体" w:cs="Times New Roman"/>
      <w:kern w:val="0"/>
      <w:sz w:val="18"/>
      <w:szCs w:val="20"/>
    </w:rPr>
  </w:style>
  <w:style w:type="paragraph" w:styleId="12">
    <w:name w:val="toa heading"/>
    <w:basedOn w:val="1"/>
    <w:next w:val="1"/>
    <w:qFormat/>
    <w:uiPriority w:val="0"/>
    <w:pPr>
      <w:spacing w:before="120"/>
    </w:pPr>
    <w:rPr>
      <w:rFonts w:ascii="Cambria" w:hAnsi="Cambria"/>
      <w:sz w:val="24"/>
      <w:szCs w:val="20"/>
    </w:rPr>
  </w:style>
  <w:style w:type="paragraph" w:styleId="13">
    <w:name w:val="annotation text"/>
    <w:basedOn w:val="1"/>
    <w:link w:val="162"/>
    <w:qFormat/>
    <w:uiPriority w:val="0"/>
    <w:pPr>
      <w:jc w:val="left"/>
    </w:pPr>
  </w:style>
  <w:style w:type="paragraph" w:styleId="14">
    <w:name w:val="Body Text"/>
    <w:basedOn w:val="1"/>
    <w:next w:val="15"/>
    <w:link w:val="137"/>
    <w:autoRedefine/>
    <w:qFormat/>
    <w:uiPriority w:val="99"/>
    <w:pPr>
      <w:spacing w:after="120"/>
    </w:pPr>
    <w:rPr>
      <w:rFonts w:ascii="Calibri" w:hAnsi="Calibri" w:eastAsia="宋体" w:cs="Times New Roman"/>
      <w:kern w:val="0"/>
      <w:sz w:val="24"/>
      <w:szCs w:val="20"/>
    </w:rPr>
  </w:style>
  <w:style w:type="paragraph" w:customStyle="1" w:styleId="15">
    <w:name w:val="Default"/>
    <w:qFormat/>
    <w:uiPriority w:val="0"/>
    <w:pPr>
      <w:widowControl w:val="0"/>
      <w:autoSpaceDE w:val="0"/>
      <w:autoSpaceDN w:val="0"/>
      <w:adjustRightInd w:val="0"/>
      <w:jc w:val="both"/>
    </w:pPr>
    <w:rPr>
      <w:rFonts w:ascii="黑体" w:hAnsi="黑体" w:eastAsia="宋体" w:cs="黑体"/>
      <w:color w:val="000000"/>
      <w:sz w:val="24"/>
      <w:szCs w:val="24"/>
      <w:lang w:val="en-US" w:eastAsia="zh-CN" w:bidi="ar-SA"/>
    </w:rPr>
  </w:style>
  <w:style w:type="paragraph" w:styleId="16">
    <w:name w:val="Body Text Indent"/>
    <w:basedOn w:val="1"/>
    <w:next w:val="17"/>
    <w:link w:val="68"/>
    <w:qFormat/>
    <w:uiPriority w:val="0"/>
    <w:pPr>
      <w:widowControl/>
      <w:spacing w:after="120"/>
      <w:ind w:left="420"/>
    </w:pPr>
    <w:rPr>
      <w:rFonts w:ascii="??" w:hAnsi="??" w:eastAsia="宋体" w:cs="Arial"/>
      <w:kern w:val="0"/>
      <w:sz w:val="24"/>
      <w:szCs w:val="24"/>
    </w:rPr>
  </w:style>
  <w:style w:type="paragraph" w:styleId="17">
    <w:name w:val="Body Text First Indent 2"/>
    <w:basedOn w:val="16"/>
    <w:next w:val="1"/>
    <w:link w:val="211"/>
    <w:semiHidden/>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paragraph" w:styleId="18">
    <w:name w:val="toc 5"/>
    <w:basedOn w:val="1"/>
    <w:next w:val="1"/>
    <w:qFormat/>
    <w:uiPriority w:val="0"/>
    <w:pPr>
      <w:ind w:left="1680" w:leftChars="800"/>
    </w:pPr>
    <w:rPr>
      <w:rFonts w:ascii="Times New Roman" w:hAnsi="Times New Roman" w:eastAsia="宋体" w:cs="Times New Roman"/>
      <w:szCs w:val="24"/>
    </w:rPr>
  </w:style>
  <w:style w:type="paragraph" w:styleId="19">
    <w:name w:val="toc 3"/>
    <w:basedOn w:val="1"/>
    <w:next w:val="1"/>
    <w:autoRedefine/>
    <w:qFormat/>
    <w:uiPriority w:val="39"/>
    <w:pPr>
      <w:ind w:left="840" w:leftChars="400"/>
    </w:pPr>
    <w:rPr>
      <w:rFonts w:ascii="Times New Roman" w:hAnsi="Times New Roman" w:eastAsia="宋体" w:cs="Times New Roman"/>
      <w:szCs w:val="24"/>
    </w:rPr>
  </w:style>
  <w:style w:type="paragraph" w:styleId="20">
    <w:name w:val="Plain Text"/>
    <w:basedOn w:val="1"/>
    <w:link w:val="197"/>
    <w:qFormat/>
    <w:uiPriority w:val="99"/>
    <w:rPr>
      <w:rFonts w:ascii="宋体" w:hAnsi="Courier New" w:eastAsia="宋体"/>
      <w:szCs w:val="21"/>
    </w:rPr>
  </w:style>
  <w:style w:type="paragraph" w:styleId="21">
    <w:name w:val="toc 8"/>
    <w:basedOn w:val="1"/>
    <w:next w:val="1"/>
    <w:qFormat/>
    <w:uiPriority w:val="0"/>
    <w:pPr>
      <w:ind w:left="2940" w:leftChars="1400"/>
    </w:pPr>
    <w:rPr>
      <w:rFonts w:ascii="Times New Roman" w:hAnsi="Times New Roman" w:eastAsia="宋体" w:cs="Times New Roman"/>
      <w:szCs w:val="24"/>
    </w:rPr>
  </w:style>
  <w:style w:type="paragraph" w:styleId="22">
    <w:name w:val="Date"/>
    <w:basedOn w:val="1"/>
    <w:next w:val="1"/>
    <w:link w:val="157"/>
    <w:autoRedefine/>
    <w:qFormat/>
    <w:uiPriority w:val="0"/>
    <w:rPr>
      <w:szCs w:val="21"/>
    </w:rPr>
  </w:style>
  <w:style w:type="paragraph" w:styleId="23">
    <w:name w:val="Body Text Indent 2"/>
    <w:basedOn w:val="1"/>
    <w:link w:val="130"/>
    <w:qFormat/>
    <w:uiPriority w:val="99"/>
    <w:pPr>
      <w:spacing w:before="100" w:beforeAutospacing="1" w:after="100" w:afterAutospacing="1" w:line="360" w:lineRule="auto"/>
      <w:ind w:firstLine="420"/>
    </w:pPr>
    <w:rPr>
      <w:rFonts w:ascii="宋体" w:hAnsi="Calibri" w:eastAsia="宋体" w:cs="Times New Roman"/>
      <w:kern w:val="0"/>
      <w:sz w:val="24"/>
      <w:szCs w:val="20"/>
    </w:rPr>
  </w:style>
  <w:style w:type="paragraph" w:styleId="24">
    <w:name w:val="Balloon Text"/>
    <w:basedOn w:val="1"/>
    <w:link w:val="80"/>
    <w:qFormat/>
    <w:uiPriority w:val="99"/>
    <w:rPr>
      <w:rFonts w:ascii="Calibri" w:hAnsi="Calibri" w:eastAsia="宋体" w:cs="Times New Roman"/>
      <w:sz w:val="18"/>
      <w:szCs w:val="18"/>
    </w:rPr>
  </w:style>
  <w:style w:type="paragraph" w:styleId="25">
    <w:name w:val="footer"/>
    <w:basedOn w:val="1"/>
    <w:link w:val="67"/>
    <w:qFormat/>
    <w:uiPriority w:val="99"/>
    <w:pPr>
      <w:tabs>
        <w:tab w:val="center" w:pos="4153"/>
        <w:tab w:val="right" w:pos="8306"/>
      </w:tabs>
      <w:snapToGrid w:val="0"/>
      <w:jc w:val="left"/>
    </w:pPr>
    <w:rPr>
      <w:rFonts w:ascii="Calibri" w:hAnsi="Calibri" w:eastAsia="宋体" w:cs="Times New Roman"/>
      <w:sz w:val="18"/>
      <w:szCs w:val="18"/>
    </w:rPr>
  </w:style>
  <w:style w:type="paragraph" w:styleId="26">
    <w:name w:val="header"/>
    <w:basedOn w:val="1"/>
    <w:link w:val="66"/>
    <w:qFormat/>
    <w:uiPriority w:val="0"/>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27">
    <w:name w:val="toc 1"/>
    <w:basedOn w:val="1"/>
    <w:next w:val="1"/>
    <w:qFormat/>
    <w:uiPriority w:val="39"/>
    <w:rPr>
      <w:rFonts w:ascii="Times New Roman" w:hAnsi="Times New Roman" w:eastAsia="宋体" w:cs="Times New Roman"/>
      <w:szCs w:val="24"/>
    </w:rPr>
  </w:style>
  <w:style w:type="paragraph" w:styleId="28">
    <w:name w:val="toc 4"/>
    <w:basedOn w:val="1"/>
    <w:next w:val="1"/>
    <w:qFormat/>
    <w:uiPriority w:val="0"/>
    <w:pPr>
      <w:ind w:left="1260" w:leftChars="600"/>
    </w:pPr>
    <w:rPr>
      <w:rFonts w:ascii="Times New Roman" w:hAnsi="Times New Roman" w:eastAsia="宋体" w:cs="Times New Roman"/>
      <w:szCs w:val="24"/>
    </w:rPr>
  </w:style>
  <w:style w:type="paragraph" w:styleId="29">
    <w:name w:val="footnote text"/>
    <w:basedOn w:val="1"/>
    <w:link w:val="174"/>
    <w:semiHidden/>
    <w:qFormat/>
    <w:uiPriority w:val="0"/>
    <w:pPr>
      <w:snapToGrid w:val="0"/>
      <w:jc w:val="left"/>
    </w:pPr>
    <w:rPr>
      <w:rFonts w:ascii="Times New Roman" w:hAnsi="Times New Roman" w:eastAsia="宋体" w:cs="Times New Roman"/>
      <w:sz w:val="18"/>
      <w:szCs w:val="18"/>
    </w:rPr>
  </w:style>
  <w:style w:type="paragraph" w:styleId="30">
    <w:name w:val="toc 6"/>
    <w:basedOn w:val="1"/>
    <w:next w:val="1"/>
    <w:qFormat/>
    <w:uiPriority w:val="0"/>
    <w:pPr>
      <w:ind w:left="2100" w:leftChars="1000"/>
    </w:pPr>
    <w:rPr>
      <w:rFonts w:ascii="Times New Roman" w:hAnsi="Times New Roman" w:eastAsia="宋体" w:cs="Times New Roman"/>
      <w:szCs w:val="24"/>
    </w:rPr>
  </w:style>
  <w:style w:type="paragraph" w:styleId="31">
    <w:name w:val="Body Text Indent 3"/>
    <w:basedOn w:val="1"/>
    <w:link w:val="132"/>
    <w:qFormat/>
    <w:uiPriority w:val="99"/>
    <w:pPr>
      <w:spacing w:line="440" w:lineRule="exact"/>
      <w:ind w:firstLine="412" w:firstLineChars="200"/>
    </w:pPr>
    <w:rPr>
      <w:rFonts w:ascii="宋体" w:hAnsi="Calibri" w:eastAsia="宋体" w:cs="Times New Roman"/>
      <w:kern w:val="0"/>
      <w:sz w:val="20"/>
      <w:szCs w:val="20"/>
    </w:rPr>
  </w:style>
  <w:style w:type="paragraph" w:styleId="32">
    <w:name w:val="table of figures"/>
    <w:basedOn w:val="1"/>
    <w:next w:val="1"/>
    <w:qFormat/>
    <w:uiPriority w:val="0"/>
    <w:pPr>
      <w:ind w:left="200" w:leftChars="200" w:hanging="200" w:hangingChars="200"/>
    </w:pPr>
    <w:rPr>
      <w:rFonts w:ascii="Times New Roman" w:hAnsi="Times New Roman" w:eastAsia="宋体" w:cs="Times New Roman"/>
      <w:szCs w:val="20"/>
    </w:rPr>
  </w:style>
  <w:style w:type="paragraph" w:styleId="33">
    <w:name w:val="toc 2"/>
    <w:basedOn w:val="1"/>
    <w:next w:val="1"/>
    <w:qFormat/>
    <w:uiPriority w:val="39"/>
    <w:pPr>
      <w:ind w:left="420" w:leftChars="200"/>
    </w:pPr>
    <w:rPr>
      <w:rFonts w:ascii="Times New Roman" w:hAnsi="Times New Roman" w:eastAsia="宋体" w:cs="Times New Roman"/>
      <w:szCs w:val="24"/>
    </w:rPr>
  </w:style>
  <w:style w:type="paragraph" w:styleId="34">
    <w:name w:val="toc 9"/>
    <w:basedOn w:val="1"/>
    <w:next w:val="1"/>
    <w:qFormat/>
    <w:uiPriority w:val="0"/>
    <w:pPr>
      <w:ind w:left="3360" w:leftChars="1600"/>
    </w:pPr>
    <w:rPr>
      <w:rFonts w:ascii="Times New Roman" w:hAnsi="Times New Roman" w:eastAsia="宋体" w:cs="Times New Roman"/>
      <w:szCs w:val="24"/>
    </w:rPr>
  </w:style>
  <w:style w:type="paragraph" w:styleId="35">
    <w:name w:val="List Continue 2"/>
    <w:basedOn w:val="1"/>
    <w:qFormat/>
    <w:uiPriority w:val="99"/>
    <w:pPr>
      <w:spacing w:after="120"/>
      <w:ind w:left="840" w:leftChars="400"/>
    </w:pPr>
    <w:rPr>
      <w:rFonts w:ascii="Times New Roman" w:hAnsi="Times New Roman" w:eastAsia="宋体" w:cs="Times New Roman"/>
      <w:szCs w:val="24"/>
    </w:rPr>
  </w:style>
  <w:style w:type="paragraph" w:styleId="36">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37">
    <w:name w:val="index 1"/>
    <w:basedOn w:val="1"/>
    <w:next w:val="1"/>
    <w:qFormat/>
    <w:uiPriority w:val="0"/>
    <w:pPr>
      <w:adjustRightInd w:val="0"/>
      <w:snapToGrid w:val="0"/>
      <w:spacing w:line="300" w:lineRule="exact"/>
    </w:pPr>
    <w:rPr>
      <w:rFonts w:ascii="宋体" w:hAnsi="宋体" w:eastAsia="宋体" w:cs="Times New Roman"/>
      <w:bCs/>
      <w:sz w:val="20"/>
      <w:szCs w:val="21"/>
    </w:rPr>
  </w:style>
  <w:style w:type="paragraph" w:styleId="38">
    <w:name w:val="Title"/>
    <w:basedOn w:val="1"/>
    <w:next w:val="1"/>
    <w:link w:val="160"/>
    <w:qFormat/>
    <w:uiPriority w:val="0"/>
    <w:pPr>
      <w:spacing w:before="240" w:after="60"/>
      <w:jc w:val="center"/>
      <w:outlineLvl w:val="0"/>
    </w:pPr>
    <w:rPr>
      <w:rFonts w:ascii="Cambria" w:hAnsi="Cambria" w:cs="Times New Roman"/>
      <w:b/>
      <w:bCs/>
      <w:sz w:val="32"/>
      <w:szCs w:val="32"/>
    </w:rPr>
  </w:style>
  <w:style w:type="paragraph" w:styleId="39">
    <w:name w:val="annotation subject"/>
    <w:basedOn w:val="13"/>
    <w:next w:val="13"/>
    <w:link w:val="167"/>
    <w:qFormat/>
    <w:uiPriority w:val="0"/>
    <w:rPr>
      <w:b/>
      <w:bCs/>
    </w:rPr>
  </w:style>
  <w:style w:type="paragraph" w:styleId="40">
    <w:name w:val="Body Text First Indent"/>
    <w:basedOn w:val="14"/>
    <w:link w:val="207"/>
    <w:unhideWhenUsed/>
    <w:qFormat/>
    <w:uiPriority w:val="99"/>
    <w:pPr>
      <w:ind w:firstLine="420" w:firstLineChars="100"/>
    </w:pPr>
    <w:rPr>
      <w:rFonts w:asciiTheme="minorHAnsi" w:hAnsiTheme="minorHAnsi" w:eastAsiaTheme="minorEastAsia" w:cstheme="minorBidi"/>
      <w:kern w:val="2"/>
      <w:sz w:val="21"/>
      <w:szCs w:val="22"/>
    </w:rPr>
  </w:style>
  <w:style w:type="table" w:styleId="42">
    <w:name w:val="Table Grid"/>
    <w:basedOn w:val="41"/>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4">
    <w:name w:val="Strong"/>
    <w:basedOn w:val="43"/>
    <w:qFormat/>
    <w:uiPriority w:val="22"/>
    <w:rPr>
      <w:rFonts w:cs="Times New Roman"/>
      <w:b/>
    </w:rPr>
  </w:style>
  <w:style w:type="character" w:styleId="45">
    <w:name w:val="page number"/>
    <w:basedOn w:val="43"/>
    <w:qFormat/>
    <w:uiPriority w:val="0"/>
    <w:rPr>
      <w:rFonts w:cs="Times New Roman"/>
    </w:rPr>
  </w:style>
  <w:style w:type="character" w:styleId="46">
    <w:name w:val="FollowedHyperlink"/>
    <w:basedOn w:val="43"/>
    <w:qFormat/>
    <w:uiPriority w:val="99"/>
    <w:rPr>
      <w:rFonts w:cs="Times New Roman"/>
      <w:color w:val="555555"/>
      <w:u w:val="none"/>
    </w:rPr>
  </w:style>
  <w:style w:type="character" w:styleId="47">
    <w:name w:val="Emphasis"/>
    <w:basedOn w:val="43"/>
    <w:qFormat/>
    <w:uiPriority w:val="0"/>
    <w:rPr>
      <w:rFonts w:cs="Times New Roman"/>
      <w:i/>
    </w:rPr>
  </w:style>
  <w:style w:type="character" w:styleId="48">
    <w:name w:val="HTML Definition"/>
    <w:basedOn w:val="43"/>
    <w:qFormat/>
    <w:uiPriority w:val="99"/>
    <w:rPr>
      <w:rFonts w:cs="Times New Roman"/>
    </w:rPr>
  </w:style>
  <w:style w:type="character" w:styleId="49">
    <w:name w:val="HTML Acronym"/>
    <w:basedOn w:val="43"/>
    <w:qFormat/>
    <w:uiPriority w:val="99"/>
    <w:rPr>
      <w:rFonts w:cs="Times New Roman"/>
    </w:rPr>
  </w:style>
  <w:style w:type="character" w:styleId="50">
    <w:name w:val="HTML Variable"/>
    <w:basedOn w:val="43"/>
    <w:qFormat/>
    <w:uiPriority w:val="99"/>
    <w:rPr>
      <w:rFonts w:cs="Times New Roman"/>
    </w:rPr>
  </w:style>
  <w:style w:type="character" w:styleId="51">
    <w:name w:val="Hyperlink"/>
    <w:basedOn w:val="43"/>
    <w:qFormat/>
    <w:uiPriority w:val="99"/>
    <w:rPr>
      <w:rFonts w:cs="Times New Roman"/>
      <w:color w:val="555555"/>
      <w:u w:val="none"/>
    </w:rPr>
  </w:style>
  <w:style w:type="character" w:styleId="52">
    <w:name w:val="HTML Code"/>
    <w:basedOn w:val="43"/>
    <w:qFormat/>
    <w:uiPriority w:val="99"/>
    <w:rPr>
      <w:rFonts w:ascii="monospace" w:hAnsi="monospace" w:cs="Times New Roman"/>
      <w:sz w:val="24"/>
    </w:rPr>
  </w:style>
  <w:style w:type="character" w:styleId="53">
    <w:name w:val="annotation reference"/>
    <w:qFormat/>
    <w:uiPriority w:val="0"/>
    <w:rPr>
      <w:sz w:val="21"/>
      <w:szCs w:val="21"/>
    </w:rPr>
  </w:style>
  <w:style w:type="character" w:styleId="54">
    <w:name w:val="HTML Cite"/>
    <w:basedOn w:val="43"/>
    <w:qFormat/>
    <w:uiPriority w:val="99"/>
    <w:rPr>
      <w:rFonts w:cs="Times New Roman"/>
    </w:rPr>
  </w:style>
  <w:style w:type="character" w:styleId="55">
    <w:name w:val="footnote reference"/>
    <w:semiHidden/>
    <w:qFormat/>
    <w:uiPriority w:val="0"/>
    <w:rPr>
      <w:vertAlign w:val="superscript"/>
    </w:rPr>
  </w:style>
  <w:style w:type="character" w:styleId="56">
    <w:name w:val="HTML Keyboard"/>
    <w:basedOn w:val="43"/>
    <w:qFormat/>
    <w:uiPriority w:val="99"/>
    <w:rPr>
      <w:rFonts w:ascii="monospace" w:hAnsi="monospace" w:cs="Times New Roman"/>
      <w:sz w:val="24"/>
    </w:rPr>
  </w:style>
  <w:style w:type="character" w:styleId="57">
    <w:name w:val="HTML Sample"/>
    <w:basedOn w:val="43"/>
    <w:qFormat/>
    <w:uiPriority w:val="99"/>
    <w:rPr>
      <w:rFonts w:ascii="monospace" w:hAnsi="monospace" w:cs="Times New Roman"/>
      <w:sz w:val="24"/>
    </w:rPr>
  </w:style>
  <w:style w:type="paragraph" w:customStyle="1" w:styleId="58">
    <w:name w:val="H3-HXDI"/>
    <w:basedOn w:val="59"/>
    <w:next w:val="61"/>
    <w:qFormat/>
    <w:uiPriority w:val="0"/>
    <w:pPr>
      <w:spacing w:before="0" w:after="0"/>
      <w:outlineLvl w:val="2"/>
    </w:pPr>
  </w:style>
  <w:style w:type="paragraph" w:customStyle="1" w:styleId="59">
    <w:name w:val="H2-HXDI"/>
    <w:basedOn w:val="60"/>
    <w:next w:val="61"/>
    <w:qFormat/>
    <w:uiPriority w:val="0"/>
    <w:pPr>
      <w:pageBreakBefore w:val="0"/>
      <w:outlineLvl w:val="1"/>
    </w:pPr>
    <w:rPr>
      <w:sz w:val="24"/>
    </w:rPr>
  </w:style>
  <w:style w:type="paragraph" w:customStyle="1" w:styleId="60">
    <w:name w:val="H1-HXDI"/>
    <w:basedOn w:val="61"/>
    <w:next w:val="61"/>
    <w:qFormat/>
    <w:uiPriority w:val="0"/>
    <w:pPr>
      <w:pageBreakBefore/>
      <w:spacing w:before="120" w:after="120"/>
      <w:outlineLvl w:val="0"/>
    </w:pPr>
    <w:rPr>
      <w:rFonts w:eastAsia="黑体"/>
      <w:sz w:val="28"/>
    </w:rPr>
  </w:style>
  <w:style w:type="paragraph" w:customStyle="1" w:styleId="61">
    <w:name w:val="正文-HXDI"/>
    <w:basedOn w:val="1"/>
    <w:qFormat/>
    <w:uiPriority w:val="0"/>
    <w:pPr>
      <w:adjustRightInd w:val="0"/>
      <w:textAlignment w:val="baseline"/>
    </w:pPr>
    <w:rPr>
      <w:kern w:val="0"/>
    </w:rPr>
  </w:style>
  <w:style w:type="paragraph" w:customStyle="1" w:styleId="62">
    <w:name w:val="方案正文"/>
    <w:basedOn w:val="14"/>
    <w:qFormat/>
    <w:uiPriority w:val="0"/>
    <w:pPr>
      <w:spacing w:after="0"/>
      <w:ind w:firstLine="560" w:firstLineChars="200"/>
      <w:jc w:val="left"/>
    </w:pPr>
    <w:rPr>
      <w:rFonts w:ascii="Arial" w:hAnsi="Arial" w:eastAsia="仿宋" w:cs="宋体"/>
      <w:sz w:val="28"/>
      <w:szCs w:val="21"/>
    </w:rPr>
  </w:style>
  <w:style w:type="character" w:customStyle="1" w:styleId="63">
    <w:name w:val="标题 1 Char"/>
    <w:basedOn w:val="43"/>
    <w:link w:val="3"/>
    <w:qFormat/>
    <w:uiPriority w:val="9"/>
    <w:rPr>
      <w:rFonts w:ascii="???" w:hAnsi="???" w:eastAsia="宋体" w:cs="Arial"/>
      <w:b/>
      <w:bCs/>
      <w:color w:val="020000"/>
      <w:kern w:val="36"/>
      <w:sz w:val="44"/>
      <w:szCs w:val="44"/>
    </w:rPr>
  </w:style>
  <w:style w:type="character" w:customStyle="1" w:styleId="64">
    <w:name w:val="标题 3 Char"/>
    <w:basedOn w:val="43"/>
    <w:link w:val="2"/>
    <w:qFormat/>
    <w:uiPriority w:val="0"/>
    <w:rPr>
      <w:rFonts w:ascii="??" w:hAnsi="??" w:eastAsia="宋体" w:cs="Arial"/>
      <w:b/>
      <w:bCs/>
      <w:color w:val="000000"/>
      <w:kern w:val="0"/>
      <w:sz w:val="32"/>
      <w:szCs w:val="32"/>
    </w:rPr>
  </w:style>
  <w:style w:type="character" w:customStyle="1" w:styleId="65">
    <w:name w:val="标题 2 Char"/>
    <w:basedOn w:val="43"/>
    <w:link w:val="4"/>
    <w:qFormat/>
    <w:uiPriority w:val="99"/>
    <w:rPr>
      <w:rFonts w:ascii="???" w:hAnsi="???" w:eastAsia="宋体" w:cs="Arial"/>
      <w:b/>
      <w:bCs/>
      <w:color w:val="020000"/>
      <w:kern w:val="0"/>
      <w:sz w:val="32"/>
      <w:szCs w:val="32"/>
    </w:rPr>
  </w:style>
  <w:style w:type="character" w:customStyle="1" w:styleId="66">
    <w:name w:val="页眉 Char"/>
    <w:basedOn w:val="43"/>
    <w:link w:val="26"/>
    <w:qFormat/>
    <w:uiPriority w:val="99"/>
    <w:rPr>
      <w:rFonts w:ascii="Calibri" w:hAnsi="Calibri" w:eastAsia="宋体" w:cs="Times New Roman"/>
      <w:sz w:val="18"/>
      <w:szCs w:val="18"/>
    </w:rPr>
  </w:style>
  <w:style w:type="character" w:customStyle="1" w:styleId="67">
    <w:name w:val="页脚 Char"/>
    <w:basedOn w:val="43"/>
    <w:link w:val="25"/>
    <w:qFormat/>
    <w:uiPriority w:val="99"/>
    <w:rPr>
      <w:rFonts w:ascii="Calibri" w:hAnsi="Calibri" w:eastAsia="宋体" w:cs="Times New Roman"/>
      <w:sz w:val="18"/>
      <w:szCs w:val="18"/>
    </w:rPr>
  </w:style>
  <w:style w:type="character" w:customStyle="1" w:styleId="68">
    <w:name w:val="正文文本缩进 Char"/>
    <w:basedOn w:val="43"/>
    <w:link w:val="16"/>
    <w:qFormat/>
    <w:uiPriority w:val="0"/>
    <w:rPr>
      <w:rFonts w:ascii="??" w:hAnsi="??" w:eastAsia="宋体" w:cs="Arial"/>
      <w:kern w:val="0"/>
      <w:sz w:val="24"/>
      <w:szCs w:val="24"/>
    </w:rPr>
  </w:style>
  <w:style w:type="paragraph" w:customStyle="1" w:styleId="69">
    <w:name w:val="列出段落1"/>
    <w:basedOn w:val="1"/>
    <w:qFormat/>
    <w:uiPriority w:val="34"/>
    <w:pPr>
      <w:ind w:firstLine="420" w:firstLineChars="200"/>
    </w:pPr>
    <w:rPr>
      <w:rFonts w:ascii="Calibri" w:hAnsi="Calibri" w:eastAsia="宋体" w:cs="Times New Roman"/>
    </w:rPr>
  </w:style>
  <w:style w:type="character" w:customStyle="1" w:styleId="70">
    <w:name w:val="标题 2 Char Char"/>
    <w:qFormat/>
    <w:uiPriority w:val="99"/>
    <w:rPr>
      <w:rFonts w:ascii="Arial" w:hAnsi="Arial" w:eastAsia="黑体"/>
      <w:b/>
      <w:kern w:val="2"/>
      <w:sz w:val="32"/>
      <w:lang w:val="en-US" w:eastAsia="zh-CN"/>
    </w:rPr>
  </w:style>
  <w:style w:type="character" w:customStyle="1" w:styleId="71">
    <w:name w:val="2charchar"/>
    <w:basedOn w:val="43"/>
    <w:qFormat/>
    <w:uiPriority w:val="99"/>
    <w:rPr>
      <w:rFonts w:cs="Times New Roman"/>
    </w:rPr>
  </w:style>
  <w:style w:type="paragraph" w:customStyle="1" w:styleId="72">
    <w:name w:val="表格文字"/>
    <w:basedOn w:val="1"/>
    <w:next w:val="14"/>
    <w:qFormat/>
    <w:uiPriority w:val="99"/>
    <w:pPr>
      <w:adjustRightInd w:val="0"/>
      <w:spacing w:line="420" w:lineRule="atLeast"/>
      <w:jc w:val="left"/>
    </w:pPr>
    <w:rPr>
      <w:rFonts w:ascii="Times New Roman" w:hAnsi="Times New Roman" w:eastAsia="宋体" w:cs="Times New Roman"/>
      <w:kern w:val="0"/>
      <w:szCs w:val="20"/>
    </w:rPr>
  </w:style>
  <w:style w:type="paragraph" w:customStyle="1" w:styleId="73">
    <w:name w:val="z-窗体顶端1"/>
    <w:basedOn w:val="1"/>
    <w:next w:val="1"/>
    <w:link w:val="74"/>
    <w:semiHidden/>
    <w:qFormat/>
    <w:uiPriority w:val="99"/>
    <w:pPr>
      <w:widowControl/>
      <w:pBdr>
        <w:bottom w:val="single" w:color="auto" w:sz="6" w:space="1"/>
      </w:pBdr>
      <w:jc w:val="center"/>
    </w:pPr>
    <w:rPr>
      <w:rFonts w:ascii="Arial" w:hAnsi="Arial" w:eastAsia="宋体" w:cs="Arial"/>
      <w:vanish/>
      <w:kern w:val="0"/>
      <w:sz w:val="16"/>
      <w:szCs w:val="16"/>
    </w:rPr>
  </w:style>
  <w:style w:type="character" w:customStyle="1" w:styleId="74">
    <w:name w:val="z-窗体顶端 Char"/>
    <w:basedOn w:val="43"/>
    <w:link w:val="73"/>
    <w:semiHidden/>
    <w:qFormat/>
    <w:uiPriority w:val="99"/>
    <w:rPr>
      <w:rFonts w:ascii="Arial" w:hAnsi="Arial" w:eastAsia="宋体" w:cs="Arial"/>
      <w:vanish/>
      <w:kern w:val="0"/>
      <w:sz w:val="16"/>
      <w:szCs w:val="16"/>
    </w:rPr>
  </w:style>
  <w:style w:type="paragraph" w:customStyle="1" w:styleId="75">
    <w:name w:val="z-窗体底端1"/>
    <w:basedOn w:val="1"/>
    <w:next w:val="1"/>
    <w:link w:val="76"/>
    <w:semiHidden/>
    <w:qFormat/>
    <w:uiPriority w:val="99"/>
    <w:pPr>
      <w:widowControl/>
      <w:pBdr>
        <w:top w:val="single" w:color="auto" w:sz="6" w:space="1"/>
      </w:pBdr>
      <w:jc w:val="center"/>
    </w:pPr>
    <w:rPr>
      <w:rFonts w:ascii="Arial" w:hAnsi="Arial" w:eastAsia="宋体" w:cs="Arial"/>
      <w:vanish/>
      <w:kern w:val="0"/>
      <w:sz w:val="16"/>
      <w:szCs w:val="16"/>
    </w:rPr>
  </w:style>
  <w:style w:type="character" w:customStyle="1" w:styleId="76">
    <w:name w:val="z-窗体底端 Char"/>
    <w:basedOn w:val="43"/>
    <w:link w:val="75"/>
    <w:semiHidden/>
    <w:qFormat/>
    <w:uiPriority w:val="99"/>
    <w:rPr>
      <w:rFonts w:ascii="Arial" w:hAnsi="Arial" w:eastAsia="宋体" w:cs="Arial"/>
      <w:vanish/>
      <w:kern w:val="0"/>
      <w:sz w:val="16"/>
      <w:szCs w:val="16"/>
    </w:rPr>
  </w:style>
  <w:style w:type="paragraph" w:customStyle="1" w:styleId="77">
    <w:name w:val="hu正文"/>
    <w:basedOn w:val="1"/>
    <w:link w:val="78"/>
    <w:qFormat/>
    <w:uiPriority w:val="99"/>
    <w:pPr>
      <w:spacing w:before="156" w:after="156" w:line="300" w:lineRule="auto"/>
      <w:ind w:firstLine="480" w:firstLineChars="200"/>
    </w:pPr>
    <w:rPr>
      <w:rFonts w:ascii="Times New Roman" w:hAnsi="Times New Roman" w:eastAsia="宋体" w:cs="Times New Roman"/>
      <w:kern w:val="0"/>
      <w:sz w:val="24"/>
      <w:szCs w:val="20"/>
    </w:rPr>
  </w:style>
  <w:style w:type="character" w:customStyle="1" w:styleId="78">
    <w:name w:val="hu正文 Char"/>
    <w:link w:val="77"/>
    <w:qFormat/>
    <w:locked/>
    <w:uiPriority w:val="99"/>
    <w:rPr>
      <w:rFonts w:ascii="Times New Roman" w:hAnsi="Times New Roman" w:eastAsia="宋体" w:cs="Times New Roman"/>
      <w:kern w:val="0"/>
      <w:sz w:val="24"/>
      <w:szCs w:val="20"/>
    </w:rPr>
  </w:style>
  <w:style w:type="paragraph" w:customStyle="1" w:styleId="79">
    <w:name w:val="无间隔1"/>
    <w:qFormat/>
    <w:uiPriority w:val="99"/>
    <w:pPr>
      <w:widowControl w:val="0"/>
      <w:jc w:val="both"/>
    </w:pPr>
    <w:rPr>
      <w:rFonts w:ascii="Calibri" w:hAnsi="Calibri" w:eastAsia="宋体" w:cs="Times New Roman"/>
      <w:kern w:val="2"/>
      <w:sz w:val="21"/>
      <w:szCs w:val="22"/>
      <w:lang w:val="en-US" w:eastAsia="zh-CN" w:bidi="ar-SA"/>
    </w:rPr>
  </w:style>
  <w:style w:type="character" w:customStyle="1" w:styleId="80">
    <w:name w:val="批注框文本 Char"/>
    <w:basedOn w:val="43"/>
    <w:link w:val="24"/>
    <w:qFormat/>
    <w:uiPriority w:val="99"/>
    <w:rPr>
      <w:rFonts w:ascii="Calibri" w:hAnsi="Calibri" w:eastAsia="宋体" w:cs="Times New Roman"/>
      <w:sz w:val="18"/>
      <w:szCs w:val="18"/>
    </w:rPr>
  </w:style>
  <w:style w:type="character" w:customStyle="1" w:styleId="81">
    <w:name w:val="ui-bz-bg-hover1"/>
    <w:basedOn w:val="43"/>
    <w:qFormat/>
    <w:uiPriority w:val="99"/>
    <w:rPr>
      <w:rFonts w:cs="Times New Roman"/>
    </w:rPr>
  </w:style>
  <w:style w:type="character" w:customStyle="1" w:styleId="82">
    <w:name w:val="批注框文本 Char1"/>
    <w:qFormat/>
    <w:uiPriority w:val="99"/>
    <w:rPr>
      <w:rFonts w:ascii="Times New Roman" w:hAnsi="Times New Roman" w:eastAsia="宋体"/>
      <w:sz w:val="18"/>
    </w:rPr>
  </w:style>
  <w:style w:type="character" w:customStyle="1" w:styleId="83">
    <w:name w:val="bds_nopic"/>
    <w:basedOn w:val="43"/>
    <w:qFormat/>
    <w:uiPriority w:val="99"/>
    <w:rPr>
      <w:rFonts w:cs="Times New Roman"/>
    </w:rPr>
  </w:style>
  <w:style w:type="character" w:customStyle="1" w:styleId="84">
    <w:name w:val="tip12"/>
    <w:qFormat/>
    <w:uiPriority w:val="99"/>
    <w:rPr>
      <w:vanish/>
      <w:color w:val="FF0000"/>
      <w:sz w:val="18"/>
    </w:rPr>
  </w:style>
  <w:style w:type="character" w:customStyle="1" w:styleId="85">
    <w:name w:val="Body Text Indent 3 Char"/>
    <w:qFormat/>
    <w:locked/>
    <w:uiPriority w:val="99"/>
    <w:rPr>
      <w:rFonts w:ascii="宋体" w:eastAsia="宋体"/>
    </w:rPr>
  </w:style>
  <w:style w:type="character" w:customStyle="1" w:styleId="86">
    <w:name w:val="HTML Markup"/>
    <w:qFormat/>
    <w:uiPriority w:val="99"/>
    <w:rPr>
      <w:vanish/>
      <w:color w:val="FF0000"/>
    </w:rPr>
  </w:style>
  <w:style w:type="character" w:customStyle="1" w:styleId="87">
    <w:name w:val="tip7"/>
    <w:qFormat/>
    <w:uiPriority w:val="99"/>
    <w:rPr>
      <w:vanish/>
      <w:color w:val="FF0000"/>
      <w:sz w:val="18"/>
    </w:rPr>
  </w:style>
  <w:style w:type="character" w:customStyle="1" w:styleId="88">
    <w:name w:val="f-star"/>
    <w:qFormat/>
    <w:uiPriority w:val="99"/>
    <w:rPr>
      <w:color w:val="999999"/>
      <w:sz w:val="21"/>
    </w:rPr>
  </w:style>
  <w:style w:type="character" w:customStyle="1" w:styleId="89">
    <w:name w:val="Document Map Char1"/>
    <w:qFormat/>
    <w:uiPriority w:val="99"/>
    <w:rPr>
      <w:rFonts w:ascii="Times New Roman" w:hAnsi="Times New Roman"/>
      <w:kern w:val="2"/>
      <w:sz w:val="2"/>
    </w:rPr>
  </w:style>
  <w:style w:type="character" w:customStyle="1" w:styleId="90">
    <w:name w:val="my-class2"/>
    <w:basedOn w:val="43"/>
    <w:qFormat/>
    <w:uiPriority w:val="99"/>
    <w:rPr>
      <w:rFonts w:cs="Times New Roman"/>
    </w:rPr>
  </w:style>
  <w:style w:type="character" w:customStyle="1" w:styleId="91">
    <w:name w:val="no52"/>
    <w:basedOn w:val="43"/>
    <w:qFormat/>
    <w:uiPriority w:val="99"/>
    <w:rPr>
      <w:rFonts w:cs="Times New Roman"/>
    </w:rPr>
  </w:style>
  <w:style w:type="character" w:customStyle="1" w:styleId="92">
    <w:name w:val="no4"/>
    <w:basedOn w:val="43"/>
    <w:qFormat/>
    <w:uiPriority w:val="99"/>
    <w:rPr>
      <w:rFonts w:cs="Times New Roman"/>
    </w:rPr>
  </w:style>
  <w:style w:type="character" w:customStyle="1" w:styleId="93">
    <w:name w:val="my-notice"/>
    <w:basedOn w:val="43"/>
    <w:qFormat/>
    <w:uiPriority w:val="99"/>
    <w:rPr>
      <w:rFonts w:cs="Times New Roman"/>
    </w:rPr>
  </w:style>
  <w:style w:type="character" w:customStyle="1" w:styleId="94">
    <w:name w:val="ico-jiang"/>
    <w:basedOn w:val="43"/>
    <w:qFormat/>
    <w:uiPriority w:val="99"/>
    <w:rPr>
      <w:rFonts w:cs="Times New Roman"/>
    </w:rPr>
  </w:style>
  <w:style w:type="character" w:customStyle="1" w:styleId="95">
    <w:name w:val="ico-jiang2"/>
    <w:basedOn w:val="43"/>
    <w:qFormat/>
    <w:uiPriority w:val="99"/>
    <w:rPr>
      <w:rFonts w:cs="Times New Roman"/>
    </w:rPr>
  </w:style>
  <w:style w:type="character" w:customStyle="1" w:styleId="96">
    <w:name w:val="bds_more1"/>
    <w:qFormat/>
    <w:uiPriority w:val="99"/>
    <w:rPr>
      <w:rFonts w:ascii="宋体" w:hAnsi="宋体" w:eastAsia="宋体"/>
    </w:rPr>
  </w:style>
  <w:style w:type="character" w:customStyle="1" w:styleId="97">
    <w:name w:val="Body Text Indent 2 Char"/>
    <w:qFormat/>
    <w:locked/>
    <w:uiPriority w:val="99"/>
    <w:rPr>
      <w:rFonts w:ascii="宋体" w:eastAsia="宋体"/>
      <w:sz w:val="24"/>
    </w:rPr>
  </w:style>
  <w:style w:type="character" w:customStyle="1" w:styleId="98">
    <w:name w:val="org_name"/>
    <w:basedOn w:val="43"/>
    <w:qFormat/>
    <w:uiPriority w:val="99"/>
    <w:rPr>
      <w:rFonts w:cs="Times New Roman"/>
    </w:rPr>
  </w:style>
  <w:style w:type="character" w:customStyle="1" w:styleId="99">
    <w:name w:val="org_name2"/>
    <w:basedOn w:val="43"/>
    <w:qFormat/>
    <w:uiPriority w:val="99"/>
    <w:rPr>
      <w:rFonts w:cs="Times New Roman"/>
    </w:rPr>
  </w:style>
  <w:style w:type="character" w:customStyle="1" w:styleId="100">
    <w:name w:val="tip10"/>
    <w:qFormat/>
    <w:uiPriority w:val="99"/>
    <w:rPr>
      <w:vanish/>
      <w:color w:val="FF0000"/>
      <w:sz w:val="18"/>
    </w:rPr>
  </w:style>
  <w:style w:type="character" w:customStyle="1" w:styleId="101">
    <w:name w:val="orange"/>
    <w:qFormat/>
    <w:uiPriority w:val="99"/>
    <w:rPr>
      <w:color w:val="3FB58F"/>
    </w:rPr>
  </w:style>
  <w:style w:type="character" w:customStyle="1" w:styleId="102">
    <w:name w:val="bds_more"/>
    <w:basedOn w:val="43"/>
    <w:qFormat/>
    <w:uiPriority w:val="99"/>
    <w:rPr>
      <w:rFonts w:cs="Times New Roman"/>
    </w:rPr>
  </w:style>
  <w:style w:type="character" w:customStyle="1" w:styleId="103">
    <w:name w:val="t-tag"/>
    <w:qFormat/>
    <w:uiPriority w:val="99"/>
    <w:rPr>
      <w:color w:val="FFFFFF"/>
      <w:sz w:val="18"/>
      <w:shd w:val="clear" w:color="auto" w:fill="FE8833"/>
    </w:rPr>
  </w:style>
  <w:style w:type="character" w:customStyle="1" w:styleId="104">
    <w:name w:val="top-icon"/>
    <w:basedOn w:val="43"/>
    <w:qFormat/>
    <w:uiPriority w:val="99"/>
    <w:rPr>
      <w:rFonts w:cs="Times New Roman"/>
    </w:rPr>
  </w:style>
  <w:style w:type="character" w:customStyle="1" w:styleId="105">
    <w:name w:val="Body Text Char"/>
    <w:qFormat/>
    <w:locked/>
    <w:uiPriority w:val="99"/>
    <w:rPr>
      <w:sz w:val="24"/>
    </w:rPr>
  </w:style>
  <w:style w:type="character" w:customStyle="1" w:styleId="106">
    <w:name w:val="no72"/>
    <w:basedOn w:val="43"/>
    <w:qFormat/>
    <w:uiPriority w:val="99"/>
    <w:rPr>
      <w:rFonts w:cs="Times New Roman"/>
    </w:rPr>
  </w:style>
  <w:style w:type="character" w:customStyle="1" w:styleId="107">
    <w:name w:val="bds_nopic2"/>
    <w:basedOn w:val="43"/>
    <w:qFormat/>
    <w:uiPriority w:val="99"/>
    <w:rPr>
      <w:rFonts w:cs="Times New Roman"/>
    </w:rPr>
  </w:style>
  <w:style w:type="character" w:customStyle="1" w:styleId="108">
    <w:name w:val="Document Map Char"/>
    <w:qFormat/>
    <w:uiPriority w:val="99"/>
    <w:rPr>
      <w:rFonts w:ascii="宋体"/>
      <w:sz w:val="18"/>
    </w:rPr>
  </w:style>
  <w:style w:type="character" w:customStyle="1" w:styleId="109">
    <w:name w:val="no6"/>
    <w:basedOn w:val="43"/>
    <w:qFormat/>
    <w:uiPriority w:val="99"/>
    <w:rPr>
      <w:rFonts w:cs="Times New Roman"/>
    </w:rPr>
  </w:style>
  <w:style w:type="character" w:customStyle="1" w:styleId="110">
    <w:name w:val="tip"/>
    <w:qFormat/>
    <w:uiPriority w:val="99"/>
    <w:rPr>
      <w:vanish/>
      <w:color w:val="FF0000"/>
      <w:sz w:val="18"/>
    </w:rPr>
  </w:style>
  <w:style w:type="character" w:customStyle="1" w:styleId="111">
    <w:name w:val="apple-converted-space"/>
    <w:basedOn w:val="43"/>
    <w:qFormat/>
    <w:uiPriority w:val="99"/>
    <w:rPr>
      <w:rFonts w:cs="Times New Roman"/>
    </w:rPr>
  </w:style>
  <w:style w:type="character" w:customStyle="1" w:styleId="112">
    <w:name w:val="bds_more2"/>
    <w:basedOn w:val="43"/>
    <w:qFormat/>
    <w:uiPriority w:val="99"/>
    <w:rPr>
      <w:rFonts w:cs="Times New Roman"/>
    </w:rPr>
  </w:style>
  <w:style w:type="character" w:customStyle="1" w:styleId="113">
    <w:name w:val="my-class"/>
    <w:basedOn w:val="43"/>
    <w:qFormat/>
    <w:uiPriority w:val="99"/>
    <w:rPr>
      <w:rFonts w:cs="Times New Roman"/>
    </w:rPr>
  </w:style>
  <w:style w:type="character" w:customStyle="1" w:styleId="114">
    <w:name w:val="ui-bz-bg-hover"/>
    <w:qFormat/>
    <w:uiPriority w:val="99"/>
    <w:rPr>
      <w:shd w:val="clear" w:color="auto" w:fill="000000"/>
    </w:rPr>
  </w:style>
  <w:style w:type="character" w:customStyle="1" w:styleId="115">
    <w:name w:val="no7"/>
    <w:basedOn w:val="43"/>
    <w:qFormat/>
    <w:uiPriority w:val="99"/>
    <w:rPr>
      <w:rFonts w:cs="Times New Roman"/>
    </w:rPr>
  </w:style>
  <w:style w:type="character" w:customStyle="1" w:styleId="116">
    <w:name w:val="正文缩进 Char"/>
    <w:link w:val="6"/>
    <w:qFormat/>
    <w:locked/>
    <w:uiPriority w:val="0"/>
    <w:rPr>
      <w:rFonts w:ascii="Times New Roman" w:hAnsi="Times New Roman" w:eastAsia="宋体" w:cs="Times New Roman"/>
      <w:kern w:val="0"/>
      <w:sz w:val="24"/>
      <w:szCs w:val="20"/>
    </w:rPr>
  </w:style>
  <w:style w:type="character" w:customStyle="1" w:styleId="117">
    <w:name w:val="ico-jiang1"/>
    <w:basedOn w:val="43"/>
    <w:qFormat/>
    <w:uiPriority w:val="99"/>
    <w:rPr>
      <w:rFonts w:cs="Times New Roman"/>
    </w:rPr>
  </w:style>
  <w:style w:type="character" w:customStyle="1" w:styleId="118">
    <w:name w:val="no62"/>
    <w:basedOn w:val="43"/>
    <w:qFormat/>
    <w:uiPriority w:val="99"/>
    <w:rPr>
      <w:rFonts w:cs="Times New Roman"/>
    </w:rPr>
  </w:style>
  <w:style w:type="character" w:customStyle="1" w:styleId="119">
    <w:name w:val="orange5"/>
    <w:qFormat/>
    <w:uiPriority w:val="99"/>
    <w:rPr>
      <w:color w:val="3FB58F"/>
    </w:rPr>
  </w:style>
  <w:style w:type="character" w:customStyle="1" w:styleId="120">
    <w:name w:val="bds_more4"/>
    <w:basedOn w:val="43"/>
    <w:qFormat/>
    <w:uiPriority w:val="99"/>
    <w:rPr>
      <w:rFonts w:cs="Times New Roman"/>
    </w:rPr>
  </w:style>
  <w:style w:type="character" w:customStyle="1" w:styleId="121">
    <w:name w:val="no5"/>
    <w:basedOn w:val="43"/>
    <w:qFormat/>
    <w:uiPriority w:val="99"/>
    <w:rPr>
      <w:rFonts w:cs="Times New Roman"/>
    </w:rPr>
  </w:style>
  <w:style w:type="character" w:customStyle="1" w:styleId="122">
    <w:name w:val="bds_more3"/>
    <w:basedOn w:val="43"/>
    <w:qFormat/>
    <w:uiPriority w:val="99"/>
    <w:rPr>
      <w:rFonts w:cs="Times New Roman"/>
    </w:rPr>
  </w:style>
  <w:style w:type="character" w:customStyle="1" w:styleId="123">
    <w:name w:val="no42"/>
    <w:basedOn w:val="43"/>
    <w:qFormat/>
    <w:uiPriority w:val="99"/>
    <w:rPr>
      <w:rFonts w:cs="Times New Roman"/>
    </w:rPr>
  </w:style>
  <w:style w:type="character" w:customStyle="1" w:styleId="124">
    <w:name w:val="bds_nopic1"/>
    <w:basedOn w:val="43"/>
    <w:qFormat/>
    <w:uiPriority w:val="99"/>
    <w:rPr>
      <w:rFonts w:cs="Times New Roman"/>
    </w:rPr>
  </w:style>
  <w:style w:type="character" w:customStyle="1" w:styleId="125">
    <w:name w:val="my-notice1"/>
    <w:basedOn w:val="43"/>
    <w:qFormat/>
    <w:uiPriority w:val="99"/>
    <w:rPr>
      <w:rFonts w:cs="Times New Roman"/>
    </w:rPr>
  </w:style>
  <w:style w:type="character" w:customStyle="1" w:styleId="126">
    <w:name w:val="orange6"/>
    <w:qFormat/>
    <w:uiPriority w:val="99"/>
    <w:rPr>
      <w:color w:val="3FB58F"/>
    </w:rPr>
  </w:style>
  <w:style w:type="character" w:customStyle="1" w:styleId="127">
    <w:name w:val="Document Map Char2"/>
    <w:qFormat/>
    <w:locked/>
    <w:uiPriority w:val="99"/>
    <w:rPr>
      <w:rFonts w:ascii="宋体"/>
      <w:sz w:val="18"/>
    </w:rPr>
  </w:style>
  <w:style w:type="character" w:customStyle="1" w:styleId="128">
    <w:name w:val="ico-jiang3"/>
    <w:basedOn w:val="43"/>
    <w:qFormat/>
    <w:uiPriority w:val="99"/>
    <w:rPr>
      <w:rFonts w:cs="Times New Roman"/>
    </w:rPr>
  </w:style>
  <w:style w:type="character" w:customStyle="1" w:styleId="129">
    <w:name w:val="tip13"/>
    <w:qFormat/>
    <w:uiPriority w:val="99"/>
    <w:rPr>
      <w:vanish/>
      <w:color w:val="FF0000"/>
      <w:sz w:val="18"/>
    </w:rPr>
  </w:style>
  <w:style w:type="character" w:customStyle="1" w:styleId="130">
    <w:name w:val="正文文本缩进 2 Char"/>
    <w:basedOn w:val="43"/>
    <w:link w:val="23"/>
    <w:qFormat/>
    <w:uiPriority w:val="99"/>
    <w:rPr>
      <w:rFonts w:ascii="宋体" w:hAnsi="Calibri" w:eastAsia="宋体" w:cs="Times New Roman"/>
      <w:kern w:val="0"/>
      <w:sz w:val="24"/>
      <w:szCs w:val="20"/>
    </w:rPr>
  </w:style>
  <w:style w:type="character" w:customStyle="1" w:styleId="131">
    <w:name w:val="Body Text Indent 2 Char1"/>
    <w:basedOn w:val="43"/>
    <w:semiHidden/>
    <w:qFormat/>
    <w:locked/>
    <w:uiPriority w:val="99"/>
    <w:rPr>
      <w:rFonts w:cs="Times New Roman"/>
    </w:rPr>
  </w:style>
  <w:style w:type="character" w:customStyle="1" w:styleId="132">
    <w:name w:val="正文文本缩进 3 Char"/>
    <w:basedOn w:val="43"/>
    <w:link w:val="31"/>
    <w:qFormat/>
    <w:uiPriority w:val="99"/>
    <w:rPr>
      <w:rFonts w:ascii="宋体" w:hAnsi="Calibri" w:eastAsia="宋体" w:cs="Times New Roman"/>
      <w:kern w:val="0"/>
      <w:sz w:val="20"/>
      <w:szCs w:val="20"/>
    </w:rPr>
  </w:style>
  <w:style w:type="character" w:customStyle="1" w:styleId="133">
    <w:name w:val="Body Text Indent 3 Char1"/>
    <w:basedOn w:val="43"/>
    <w:semiHidden/>
    <w:qFormat/>
    <w:locked/>
    <w:uiPriority w:val="99"/>
    <w:rPr>
      <w:rFonts w:cs="Times New Roman"/>
      <w:sz w:val="16"/>
      <w:szCs w:val="16"/>
    </w:rPr>
  </w:style>
  <w:style w:type="character" w:customStyle="1" w:styleId="134">
    <w:name w:val="文档结构图 Char"/>
    <w:basedOn w:val="43"/>
    <w:link w:val="11"/>
    <w:qFormat/>
    <w:uiPriority w:val="99"/>
    <w:rPr>
      <w:rFonts w:ascii="宋体" w:hAnsi="Calibri" w:eastAsia="宋体" w:cs="Times New Roman"/>
      <w:kern w:val="0"/>
      <w:sz w:val="18"/>
      <w:szCs w:val="20"/>
    </w:rPr>
  </w:style>
  <w:style w:type="character" w:customStyle="1" w:styleId="135">
    <w:name w:val="Document Map Char3"/>
    <w:basedOn w:val="43"/>
    <w:semiHidden/>
    <w:qFormat/>
    <w:locked/>
    <w:uiPriority w:val="99"/>
    <w:rPr>
      <w:rFonts w:ascii="Times New Roman" w:hAnsi="Times New Roman" w:cs="Times New Roman"/>
      <w:sz w:val="2"/>
    </w:rPr>
  </w:style>
  <w:style w:type="paragraph" w:customStyle="1" w:styleId="136">
    <w:name w:val="_Style 1"/>
    <w:basedOn w:val="1"/>
    <w:qFormat/>
    <w:uiPriority w:val="99"/>
    <w:pPr>
      <w:ind w:firstLine="420" w:firstLineChars="200"/>
    </w:pPr>
    <w:rPr>
      <w:rFonts w:ascii="Times New Roman" w:hAnsi="Times New Roman" w:eastAsia="宋体" w:cs="Times New Roman"/>
      <w:szCs w:val="24"/>
    </w:rPr>
  </w:style>
  <w:style w:type="character" w:customStyle="1" w:styleId="137">
    <w:name w:val="正文文本 Char"/>
    <w:basedOn w:val="43"/>
    <w:link w:val="14"/>
    <w:qFormat/>
    <w:uiPriority w:val="99"/>
    <w:rPr>
      <w:rFonts w:ascii="Calibri" w:hAnsi="Calibri" w:eastAsia="宋体" w:cs="Times New Roman"/>
      <w:kern w:val="0"/>
      <w:sz w:val="24"/>
      <w:szCs w:val="20"/>
    </w:rPr>
  </w:style>
  <w:style w:type="character" w:customStyle="1" w:styleId="138">
    <w:name w:val="Body Text Char1"/>
    <w:basedOn w:val="43"/>
    <w:semiHidden/>
    <w:qFormat/>
    <w:locked/>
    <w:uiPriority w:val="99"/>
    <w:rPr>
      <w:rFonts w:cs="Times New Roman"/>
    </w:rPr>
  </w:style>
  <w:style w:type="paragraph" w:customStyle="1" w:styleId="139">
    <w:name w:val="_Style 21"/>
    <w:basedOn w:val="1"/>
    <w:qFormat/>
    <w:uiPriority w:val="99"/>
    <w:rPr>
      <w:rFonts w:ascii="Times New Roman" w:hAnsi="Times New Roman" w:eastAsia="宋体" w:cs="Times New Roman"/>
      <w:szCs w:val="20"/>
    </w:rPr>
  </w:style>
  <w:style w:type="paragraph" w:customStyle="1" w:styleId="140">
    <w:name w:val="p0"/>
    <w:basedOn w:val="1"/>
    <w:qFormat/>
    <w:uiPriority w:val="99"/>
    <w:pPr>
      <w:widowControl/>
    </w:pPr>
    <w:rPr>
      <w:rFonts w:ascii="Times New Roman" w:hAnsi="Times New Roman" w:eastAsia="宋体" w:cs="Times New Roman"/>
      <w:kern w:val="0"/>
      <w:szCs w:val="21"/>
    </w:rPr>
  </w:style>
  <w:style w:type="paragraph" w:customStyle="1" w:styleId="141">
    <w:name w:val="xl37"/>
    <w:basedOn w:val="1"/>
    <w:qFormat/>
    <w:uiPriority w:val="0"/>
    <w:pPr>
      <w:widowControl/>
      <w:pBdr>
        <w:left w:val="single" w:color="auto" w:sz="8" w:space="0"/>
        <w:right w:val="single" w:color="auto" w:sz="4" w:space="0"/>
      </w:pBdr>
      <w:spacing w:before="100" w:beforeAutospacing="1" w:after="100" w:afterAutospacing="1"/>
      <w:jc w:val="center"/>
      <w:textAlignment w:val="center"/>
    </w:pPr>
    <w:rPr>
      <w:rFonts w:ascii="宋体" w:hAnsi="宋体" w:eastAsia="宋体" w:cs="Times New Roman"/>
      <w:kern w:val="0"/>
      <w:sz w:val="18"/>
      <w:szCs w:val="18"/>
    </w:rPr>
  </w:style>
  <w:style w:type="paragraph" w:customStyle="1" w:styleId="142">
    <w:name w:val="xl25"/>
    <w:basedOn w:val="1"/>
    <w:qFormat/>
    <w:uiPriority w:val="99"/>
    <w:pPr>
      <w:widowControl/>
      <w:spacing w:before="100" w:beforeAutospacing="1" w:after="100" w:afterAutospacing="1"/>
      <w:textAlignment w:val="center"/>
    </w:pPr>
    <w:rPr>
      <w:rFonts w:ascii="宋体" w:hAnsi="宋体" w:eastAsia="宋体" w:cs="Times New Roman"/>
      <w:kern w:val="0"/>
      <w:sz w:val="18"/>
      <w:szCs w:val="18"/>
    </w:rPr>
  </w:style>
  <w:style w:type="paragraph" w:customStyle="1" w:styleId="143">
    <w:name w:val="样式 样式 样式 样式 内容 + 首行缩进:  2 字符18 + 首行缩进:  5.71 厘米 + 首行缩进:  8.04 厘米..."/>
    <w:basedOn w:val="1"/>
    <w:autoRedefine/>
    <w:qFormat/>
    <w:uiPriority w:val="99"/>
    <w:pPr>
      <w:widowControl/>
      <w:spacing w:line="360" w:lineRule="auto"/>
      <w:ind w:firstLine="425" w:firstLineChars="177"/>
      <w:jc w:val="left"/>
    </w:pPr>
    <w:rPr>
      <w:rFonts w:ascii="Trebuchet MS" w:hAnsi="Trebuchet MS" w:eastAsia="宋体" w:cs="Times New Roman"/>
      <w:color w:val="404040"/>
      <w:kern w:val="0"/>
      <w:sz w:val="24"/>
      <w:szCs w:val="20"/>
      <w:lang w:eastAsia="en-US"/>
    </w:rPr>
  </w:style>
  <w:style w:type="paragraph" w:customStyle="1" w:styleId="144">
    <w:name w:val="无间隔11"/>
    <w:qFormat/>
    <w:uiPriority w:val="99"/>
    <w:pPr>
      <w:widowControl w:val="0"/>
      <w:spacing w:line="360" w:lineRule="auto"/>
      <w:jc w:val="center"/>
    </w:pPr>
    <w:rPr>
      <w:rFonts w:ascii="Times New Roman" w:hAnsi="Times New Roman" w:eastAsia="宋体" w:cs="Times New Roman"/>
      <w:b/>
      <w:color w:val="000000"/>
      <w:kern w:val="2"/>
      <w:sz w:val="21"/>
      <w:szCs w:val="21"/>
      <w:lang w:val="zh-CN" w:eastAsia="zh-CN" w:bidi="ar-SA"/>
    </w:rPr>
  </w:style>
  <w:style w:type="paragraph" w:customStyle="1" w:styleId="145">
    <w:name w:val="列出段落11"/>
    <w:basedOn w:val="1"/>
    <w:qFormat/>
    <w:uiPriority w:val="99"/>
    <w:pPr>
      <w:ind w:firstLine="420" w:firstLineChars="200"/>
    </w:pPr>
    <w:rPr>
      <w:rFonts w:ascii="Times New Roman" w:hAnsi="Times New Roman" w:eastAsia="宋体" w:cs="Times New Roman"/>
      <w:szCs w:val="24"/>
    </w:rPr>
  </w:style>
  <w:style w:type="paragraph" w:customStyle="1" w:styleId="146">
    <w:name w:val="_Style 2"/>
    <w:basedOn w:val="1"/>
    <w:qFormat/>
    <w:uiPriority w:val="99"/>
    <w:pPr>
      <w:ind w:firstLine="420" w:firstLineChars="200"/>
    </w:pPr>
    <w:rPr>
      <w:rFonts w:ascii="Calibri" w:hAnsi="Calibri" w:eastAsia="宋体" w:cs="Times New Roman"/>
    </w:rPr>
  </w:style>
  <w:style w:type="paragraph" w:customStyle="1" w:styleId="147">
    <w:name w:val="txt14"/>
    <w:basedOn w:val="1"/>
    <w:qFormat/>
    <w:uiPriority w:val="99"/>
    <w:pPr>
      <w:widowControl/>
      <w:spacing w:before="100" w:beforeAutospacing="1" w:after="100" w:afterAutospacing="1"/>
      <w:jc w:val="left"/>
    </w:pPr>
    <w:rPr>
      <w:rFonts w:ascii="宋体" w:hAnsi="宋体" w:eastAsia="宋体" w:cs="Times New Roman"/>
      <w:color w:val="000000"/>
      <w:kern w:val="0"/>
      <w:szCs w:val="21"/>
    </w:rPr>
  </w:style>
  <w:style w:type="paragraph" w:customStyle="1" w:styleId="148">
    <w:name w:val="_Style 11"/>
    <w:basedOn w:val="1"/>
    <w:qFormat/>
    <w:uiPriority w:val="99"/>
    <w:rPr>
      <w:rFonts w:ascii="Times New Roman" w:hAnsi="Times New Roman" w:eastAsia="宋体" w:cs="Times New Roman"/>
      <w:szCs w:val="24"/>
    </w:rPr>
  </w:style>
  <w:style w:type="paragraph" w:customStyle="1" w:styleId="149">
    <w:name w:val="Char"/>
    <w:basedOn w:val="1"/>
    <w:qFormat/>
    <w:uiPriority w:val="99"/>
    <w:rPr>
      <w:rFonts w:ascii="Times New Roman" w:hAnsi="Times New Roman" w:eastAsia="宋体" w:cs="Times New Roman"/>
      <w:szCs w:val="21"/>
    </w:rPr>
  </w:style>
  <w:style w:type="paragraph" w:customStyle="1" w:styleId="150">
    <w:name w:val="列出段落12"/>
    <w:basedOn w:val="1"/>
    <w:qFormat/>
    <w:uiPriority w:val="99"/>
    <w:pPr>
      <w:ind w:firstLine="420" w:firstLineChars="200"/>
    </w:pPr>
    <w:rPr>
      <w:rFonts w:ascii="Times New Roman" w:hAnsi="Times New Roman" w:eastAsia="宋体" w:cs="Times New Roman"/>
      <w:szCs w:val="24"/>
    </w:rPr>
  </w:style>
  <w:style w:type="paragraph" w:customStyle="1" w:styleId="151">
    <w:name w:val="列出段落2"/>
    <w:basedOn w:val="1"/>
    <w:qFormat/>
    <w:uiPriority w:val="99"/>
    <w:pPr>
      <w:ind w:firstLine="420" w:firstLineChars="200"/>
    </w:pPr>
    <w:rPr>
      <w:rFonts w:ascii="Times New Roman" w:hAnsi="Times New Roman" w:eastAsia="宋体" w:cs="Times New Roman"/>
      <w:szCs w:val="24"/>
    </w:rPr>
  </w:style>
  <w:style w:type="paragraph" w:customStyle="1" w:styleId="152">
    <w:name w:val="TOC 标题1"/>
    <w:basedOn w:val="3"/>
    <w:next w:val="1"/>
    <w:qFormat/>
    <w:uiPriority w:val="39"/>
    <w:pPr>
      <w:keepLines/>
      <w:spacing w:before="480" w:after="0" w:line="276" w:lineRule="auto"/>
      <w:jc w:val="left"/>
      <w:outlineLvl w:val="9"/>
    </w:pPr>
    <w:rPr>
      <w:rFonts w:ascii="Cambria" w:hAnsi="Cambria" w:cs="Times New Roman"/>
      <w:color w:val="365F91"/>
      <w:kern w:val="0"/>
      <w:sz w:val="28"/>
      <w:szCs w:val="28"/>
    </w:rPr>
  </w:style>
  <w:style w:type="paragraph" w:customStyle="1" w:styleId="153">
    <w:name w:val="正文文本缩进 31"/>
    <w:basedOn w:val="1"/>
    <w:qFormat/>
    <w:uiPriority w:val="99"/>
    <w:pPr>
      <w:spacing w:line="440" w:lineRule="exact"/>
      <w:ind w:firstLine="412" w:firstLineChars="200"/>
    </w:pPr>
    <w:rPr>
      <w:rFonts w:ascii="宋体" w:hAnsi="宋体" w:eastAsia="宋体" w:cs="Times New Roman"/>
      <w:kern w:val="0"/>
      <w:sz w:val="20"/>
      <w:szCs w:val="20"/>
    </w:rPr>
  </w:style>
  <w:style w:type="character" w:customStyle="1" w:styleId="154">
    <w:name w:val="font41"/>
    <w:qFormat/>
    <w:uiPriority w:val="99"/>
    <w:rPr>
      <w:rFonts w:hint="eastAsia" w:ascii="宋体" w:hAnsi="宋体" w:eastAsia="宋体" w:cs="宋体"/>
      <w:b/>
      <w:color w:val="000000"/>
      <w:sz w:val="22"/>
      <w:szCs w:val="22"/>
      <w:u w:val="none"/>
    </w:rPr>
  </w:style>
  <w:style w:type="character" w:customStyle="1" w:styleId="155">
    <w:name w:val="font81"/>
    <w:qFormat/>
    <w:uiPriority w:val="99"/>
    <w:rPr>
      <w:rFonts w:hint="eastAsia" w:ascii="宋体" w:hAnsi="宋体" w:eastAsia="宋体" w:cs="宋体"/>
      <w:b/>
      <w:color w:val="000000"/>
      <w:sz w:val="22"/>
      <w:szCs w:val="22"/>
      <w:u w:val="none"/>
    </w:rPr>
  </w:style>
  <w:style w:type="character" w:customStyle="1" w:styleId="156">
    <w:name w:val="font21"/>
    <w:qFormat/>
    <w:uiPriority w:val="0"/>
    <w:rPr>
      <w:rFonts w:hint="eastAsia" w:ascii="宋体" w:hAnsi="宋体" w:eastAsia="宋体" w:cs="宋体"/>
      <w:color w:val="000000"/>
      <w:sz w:val="18"/>
      <w:szCs w:val="18"/>
      <w:u w:val="none"/>
    </w:rPr>
  </w:style>
  <w:style w:type="character" w:customStyle="1" w:styleId="157">
    <w:name w:val="日期 Char"/>
    <w:link w:val="22"/>
    <w:qFormat/>
    <w:uiPriority w:val="0"/>
    <w:rPr>
      <w:szCs w:val="21"/>
    </w:rPr>
  </w:style>
  <w:style w:type="character" w:customStyle="1" w:styleId="158">
    <w:name w:val="font01"/>
    <w:autoRedefine/>
    <w:qFormat/>
    <w:uiPriority w:val="99"/>
    <w:rPr>
      <w:rFonts w:hint="eastAsia" w:ascii="宋体" w:hAnsi="宋体" w:eastAsia="宋体" w:cs="宋体"/>
      <w:color w:val="000000"/>
      <w:sz w:val="22"/>
      <w:szCs w:val="22"/>
      <w:u w:val="none"/>
    </w:rPr>
  </w:style>
  <w:style w:type="character" w:customStyle="1" w:styleId="159">
    <w:name w:val="Char Char1"/>
    <w:qFormat/>
    <w:uiPriority w:val="0"/>
    <w:rPr>
      <w:rFonts w:eastAsia="宋体"/>
      <w:kern w:val="2"/>
      <w:sz w:val="18"/>
      <w:szCs w:val="18"/>
      <w:lang w:val="en-US" w:eastAsia="zh-CN" w:bidi="ar-SA"/>
    </w:rPr>
  </w:style>
  <w:style w:type="character" w:customStyle="1" w:styleId="160">
    <w:name w:val="标题 Char"/>
    <w:link w:val="38"/>
    <w:qFormat/>
    <w:uiPriority w:val="0"/>
    <w:rPr>
      <w:rFonts w:ascii="Cambria" w:hAnsi="Cambria" w:cs="Times New Roman"/>
      <w:b/>
      <w:bCs/>
      <w:sz w:val="32"/>
      <w:szCs w:val="32"/>
    </w:rPr>
  </w:style>
  <w:style w:type="character" w:customStyle="1" w:styleId="161">
    <w:name w:val="hei141"/>
    <w:qFormat/>
    <w:uiPriority w:val="0"/>
    <w:rPr>
      <w:rFonts w:hint="eastAsia" w:ascii="宋体" w:hAnsi="宋体" w:eastAsia="宋体"/>
      <w:color w:val="000000"/>
      <w:sz w:val="19"/>
      <w:szCs w:val="19"/>
      <w:u w:val="none"/>
    </w:rPr>
  </w:style>
  <w:style w:type="character" w:customStyle="1" w:styleId="162">
    <w:name w:val="批注文字 Char"/>
    <w:link w:val="13"/>
    <w:qFormat/>
    <w:uiPriority w:val="0"/>
  </w:style>
  <w:style w:type="character" w:customStyle="1" w:styleId="163">
    <w:name w:val="apple-style-span"/>
    <w:basedOn w:val="43"/>
    <w:qFormat/>
    <w:uiPriority w:val="0"/>
  </w:style>
  <w:style w:type="character" w:customStyle="1" w:styleId="164">
    <w:name w:val="param-value"/>
    <w:qFormat/>
    <w:uiPriority w:val="99"/>
    <w:rPr>
      <w:rFonts w:cs="Times New Roman"/>
    </w:rPr>
  </w:style>
  <w:style w:type="character" w:customStyle="1" w:styleId="165">
    <w:name w:val="font61"/>
    <w:qFormat/>
    <w:uiPriority w:val="0"/>
    <w:rPr>
      <w:rFonts w:hint="eastAsia" w:ascii="宋体" w:hAnsi="宋体" w:eastAsia="宋体" w:cs="宋体"/>
      <w:color w:val="000000"/>
      <w:sz w:val="22"/>
      <w:szCs w:val="22"/>
      <w:u w:val="none"/>
    </w:rPr>
  </w:style>
  <w:style w:type="character" w:customStyle="1" w:styleId="166">
    <w:name w:val="font11"/>
    <w:qFormat/>
    <w:uiPriority w:val="0"/>
    <w:rPr>
      <w:rFonts w:hint="eastAsia" w:ascii="宋体" w:hAnsi="宋体" w:eastAsia="宋体" w:cs="宋体"/>
      <w:color w:val="FF0000"/>
      <w:sz w:val="22"/>
      <w:szCs w:val="22"/>
      <w:u w:val="none"/>
    </w:rPr>
  </w:style>
  <w:style w:type="character" w:customStyle="1" w:styleId="167">
    <w:name w:val="批注主题 Char"/>
    <w:link w:val="39"/>
    <w:qFormat/>
    <w:uiPriority w:val="0"/>
    <w:rPr>
      <w:b/>
      <w:bCs/>
    </w:rPr>
  </w:style>
  <w:style w:type="character" w:customStyle="1" w:styleId="168">
    <w:name w:val="批注文字 Char1"/>
    <w:basedOn w:val="43"/>
    <w:semiHidden/>
    <w:qFormat/>
    <w:uiPriority w:val="99"/>
  </w:style>
  <w:style w:type="paragraph" w:customStyle="1" w:styleId="169">
    <w:name w:val="内文"/>
    <w:basedOn w:val="1"/>
    <w:qFormat/>
    <w:uiPriority w:val="0"/>
    <w:pPr>
      <w:spacing w:line="500" w:lineRule="exact"/>
      <w:ind w:firstLine="560" w:firstLineChars="200"/>
    </w:pPr>
    <w:rPr>
      <w:rFonts w:ascii="方正仿宋简体" w:hAnsi="宋体" w:eastAsia="方正仿宋简体" w:cs="Times New Roman"/>
      <w:sz w:val="28"/>
      <w:szCs w:val="28"/>
    </w:rPr>
  </w:style>
  <w:style w:type="character" w:customStyle="1" w:styleId="170">
    <w:name w:val="批注主题 Char1"/>
    <w:basedOn w:val="168"/>
    <w:semiHidden/>
    <w:qFormat/>
    <w:uiPriority w:val="99"/>
    <w:rPr>
      <w:b/>
      <w:bCs/>
    </w:rPr>
  </w:style>
  <w:style w:type="paragraph" w:customStyle="1" w:styleId="171">
    <w:name w:val="reader-word-layer reader-word-s1-17"/>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2">
    <w:name w:val="日期 Char1"/>
    <w:basedOn w:val="43"/>
    <w:semiHidden/>
    <w:qFormat/>
    <w:uiPriority w:val="99"/>
  </w:style>
  <w:style w:type="paragraph" w:customStyle="1" w:styleId="173">
    <w:name w:val="reader-word-layer reader-word-s1-14"/>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4">
    <w:name w:val="脚注文本 Char"/>
    <w:basedOn w:val="43"/>
    <w:link w:val="29"/>
    <w:semiHidden/>
    <w:qFormat/>
    <w:uiPriority w:val="0"/>
    <w:rPr>
      <w:rFonts w:ascii="Times New Roman" w:hAnsi="Times New Roman" w:eastAsia="宋体" w:cs="Times New Roman"/>
      <w:sz w:val="18"/>
      <w:szCs w:val="18"/>
    </w:rPr>
  </w:style>
  <w:style w:type="paragraph" w:customStyle="1" w:styleId="175">
    <w:name w:val="reader-word-layer reader-word-s1-16"/>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76">
    <w:name w:val="reader-word-layer reader-word-s1-15"/>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7">
    <w:name w:val="标题 Char1"/>
    <w:basedOn w:val="43"/>
    <w:qFormat/>
    <w:uiPriority w:val="10"/>
    <w:rPr>
      <w:rFonts w:eastAsia="宋体" w:asciiTheme="majorHAnsi" w:hAnsiTheme="majorHAnsi" w:cstheme="majorBidi"/>
      <w:b/>
      <w:bCs/>
      <w:sz w:val="32"/>
      <w:szCs w:val="32"/>
    </w:rPr>
  </w:style>
  <w:style w:type="paragraph" w:customStyle="1" w:styleId="178">
    <w:name w:val="本文正文"/>
    <w:basedOn w:val="1"/>
    <w:qFormat/>
    <w:uiPriority w:val="0"/>
    <w:pPr>
      <w:widowControl/>
      <w:spacing w:line="480" w:lineRule="exact"/>
      <w:ind w:firstLine="200" w:firstLineChars="200"/>
      <w:jc w:val="left"/>
    </w:pPr>
    <w:rPr>
      <w:rFonts w:ascii="宋体" w:hAnsi="宋体" w:eastAsia="宋体" w:cs="Times New Roman"/>
      <w:kern w:val="0"/>
      <w:sz w:val="24"/>
      <w:szCs w:val="24"/>
    </w:rPr>
  </w:style>
  <w:style w:type="paragraph" w:customStyle="1" w:styleId="179">
    <w:name w:val="reader-word-layer reader-word-s1-18"/>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0">
    <w:name w:val="Char Char Char1 Char Char Char Char"/>
    <w:basedOn w:val="1"/>
    <w:qFormat/>
    <w:uiPriority w:val="99"/>
    <w:pPr>
      <w:spacing w:line="300" w:lineRule="auto"/>
    </w:pPr>
    <w:rPr>
      <w:rFonts w:ascii="Tahoma" w:hAnsi="Tahoma" w:eastAsia="宋体" w:cs="Times New Roman"/>
      <w:sz w:val="24"/>
      <w:szCs w:val="24"/>
    </w:rPr>
  </w:style>
  <w:style w:type="paragraph" w:customStyle="1" w:styleId="181">
    <w:name w:val="List Paragraph1"/>
    <w:basedOn w:val="1"/>
    <w:qFormat/>
    <w:uiPriority w:val="0"/>
    <w:pPr>
      <w:ind w:firstLine="420" w:firstLineChars="200"/>
    </w:pPr>
    <w:rPr>
      <w:rFonts w:ascii="Times New Roman" w:hAnsi="Times New Roman" w:eastAsia="宋体" w:cs="Times New Roman"/>
      <w:szCs w:val="24"/>
    </w:rPr>
  </w:style>
  <w:style w:type="paragraph" w:customStyle="1" w:styleId="182">
    <w:name w:val="reader-word-layer reader-word-s1-11"/>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3">
    <w:name w:val="reader-word-layer reader-word-s1-19"/>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4">
    <w:name w:val="reader-word-layer reader-word-s1-10"/>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5">
    <w:name w:val="Char Char4"/>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6">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187">
    <w:name w:val="Char Char4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8">
    <w:name w:val="列出段落3"/>
    <w:basedOn w:val="1"/>
    <w:qFormat/>
    <w:uiPriority w:val="0"/>
    <w:pPr>
      <w:ind w:firstLine="420" w:firstLineChars="200"/>
    </w:pPr>
    <w:rPr>
      <w:rFonts w:ascii="Times New Roman" w:hAnsi="Times New Roman" w:eastAsia="宋体" w:cs="Times New Roman"/>
      <w:szCs w:val="24"/>
    </w:rPr>
  </w:style>
  <w:style w:type="character" w:customStyle="1" w:styleId="189">
    <w:name w:val="Char Char12"/>
    <w:qFormat/>
    <w:uiPriority w:val="0"/>
    <w:rPr>
      <w:rFonts w:eastAsia="宋体"/>
      <w:kern w:val="2"/>
      <w:sz w:val="18"/>
      <w:szCs w:val="18"/>
      <w:lang w:val="en-US" w:eastAsia="zh-CN" w:bidi="ar-SA"/>
    </w:rPr>
  </w:style>
  <w:style w:type="paragraph" w:customStyle="1" w:styleId="190">
    <w:name w:val="Char Char4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1">
    <w:name w:val="Char Char4 Char Char2"/>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2">
    <w:name w:val="列出段落4"/>
    <w:basedOn w:val="1"/>
    <w:qFormat/>
    <w:uiPriority w:val="0"/>
    <w:pPr>
      <w:ind w:firstLine="420" w:firstLineChars="200"/>
    </w:pPr>
    <w:rPr>
      <w:rFonts w:ascii="Times New Roman" w:hAnsi="Times New Roman" w:eastAsia="宋体" w:cs="Times New Roman"/>
      <w:szCs w:val="24"/>
    </w:rPr>
  </w:style>
  <w:style w:type="character" w:customStyle="1" w:styleId="193">
    <w:name w:val="Char Char11"/>
    <w:qFormat/>
    <w:uiPriority w:val="0"/>
    <w:rPr>
      <w:rFonts w:eastAsia="宋体"/>
      <w:kern w:val="2"/>
      <w:sz w:val="18"/>
      <w:szCs w:val="18"/>
      <w:lang w:val="en-US" w:eastAsia="zh-CN" w:bidi="ar-SA"/>
    </w:rPr>
  </w:style>
  <w:style w:type="paragraph" w:customStyle="1" w:styleId="194">
    <w:name w:val="Char Char4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5">
    <w:name w:val="Char Char4 Char Char1"/>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96">
    <w:name w:val="列出段落5"/>
    <w:basedOn w:val="1"/>
    <w:qFormat/>
    <w:uiPriority w:val="0"/>
    <w:pPr>
      <w:ind w:firstLine="420" w:firstLineChars="200"/>
    </w:pPr>
    <w:rPr>
      <w:rFonts w:ascii="Times New Roman" w:hAnsi="Times New Roman" w:eastAsia="宋体" w:cs="Times New Roman"/>
      <w:szCs w:val="24"/>
    </w:rPr>
  </w:style>
  <w:style w:type="character" w:customStyle="1" w:styleId="197">
    <w:name w:val="纯文本 Char"/>
    <w:link w:val="20"/>
    <w:qFormat/>
    <w:uiPriority w:val="99"/>
    <w:rPr>
      <w:rFonts w:ascii="宋体" w:hAnsi="Courier New" w:eastAsia="宋体"/>
      <w:szCs w:val="21"/>
    </w:rPr>
  </w:style>
  <w:style w:type="character" w:customStyle="1" w:styleId="198">
    <w:name w:val="纯文本 Char1"/>
    <w:basedOn w:val="43"/>
    <w:semiHidden/>
    <w:qFormat/>
    <w:uiPriority w:val="99"/>
    <w:rPr>
      <w:rFonts w:ascii="宋体" w:hAnsi="Courier New" w:eastAsia="宋体" w:cs="Courier New"/>
      <w:szCs w:val="21"/>
    </w:rPr>
  </w:style>
  <w:style w:type="paragraph" w:customStyle="1" w:styleId="199">
    <w:name w:val="缺省文本"/>
    <w:qFormat/>
    <w:uiPriority w:val="0"/>
    <w:pPr>
      <w:widowControl w:val="0"/>
      <w:autoSpaceDE w:val="0"/>
      <w:autoSpaceDN w:val="0"/>
      <w:adjustRightInd w:val="0"/>
    </w:pPr>
    <w:rPr>
      <w:rFonts w:ascii="Times New Roman" w:hAnsi="Times New Roman" w:eastAsia="宋体" w:cs="Times New Roman"/>
      <w:color w:val="000000"/>
      <w:szCs w:val="24"/>
      <w:lang w:val="en-US" w:eastAsia="zh-CN" w:bidi="ar-SA"/>
    </w:rPr>
  </w:style>
  <w:style w:type="paragraph" w:customStyle="1" w:styleId="200">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01">
    <w:name w:val="样式4"/>
    <w:basedOn w:val="1"/>
    <w:qFormat/>
    <w:uiPriority w:val="0"/>
    <w:pPr>
      <w:adjustRightInd w:val="0"/>
      <w:spacing w:line="480" w:lineRule="auto"/>
      <w:textAlignment w:val="baseline"/>
    </w:pPr>
    <w:rPr>
      <w:rFonts w:ascii="Times New Roman" w:hAnsi="Times New Roman" w:eastAsia="黑体" w:cs="Times New Roman"/>
      <w:spacing w:val="10"/>
      <w:kern w:val="28"/>
      <w:sz w:val="48"/>
      <w:szCs w:val="20"/>
    </w:rPr>
  </w:style>
  <w:style w:type="paragraph" w:customStyle="1" w:styleId="202">
    <w:name w:val="正文缩进2格"/>
    <w:basedOn w:val="1"/>
    <w:link w:val="203"/>
    <w:qFormat/>
    <w:uiPriority w:val="0"/>
    <w:pPr>
      <w:spacing w:line="600" w:lineRule="exact"/>
      <w:ind w:firstLine="639" w:firstLineChars="206"/>
    </w:pPr>
    <w:rPr>
      <w:rFonts w:ascii="仿宋_GB2312" w:hAnsi="宋体" w:eastAsia="仿宋_GB2312" w:cs="Times New Roman"/>
      <w:sz w:val="31"/>
      <w:szCs w:val="28"/>
    </w:rPr>
  </w:style>
  <w:style w:type="character" w:customStyle="1" w:styleId="203">
    <w:name w:val="正文缩进2格 Char"/>
    <w:link w:val="202"/>
    <w:qFormat/>
    <w:uiPriority w:val="0"/>
    <w:rPr>
      <w:rFonts w:ascii="仿宋_GB2312" w:hAnsi="宋体" w:eastAsia="仿宋_GB2312" w:cs="Times New Roman"/>
      <w:sz w:val="31"/>
      <w:szCs w:val="28"/>
    </w:rPr>
  </w:style>
  <w:style w:type="paragraph" w:customStyle="1" w:styleId="204">
    <w:name w:val="文件抬头"/>
    <w:qFormat/>
    <w:uiPriority w:val="0"/>
    <w:pPr>
      <w:widowControl w:val="0"/>
      <w:jc w:val="both"/>
    </w:pPr>
    <w:rPr>
      <w:rFonts w:ascii="Calibri" w:hAnsi="Calibri" w:eastAsia="仿宋_GB2312" w:cs="Times New Roman"/>
      <w:kern w:val="2"/>
      <w:sz w:val="32"/>
      <w:szCs w:val="21"/>
      <w:lang w:val="en-US" w:eastAsia="zh-CN" w:bidi="ar-SA"/>
    </w:rPr>
  </w:style>
  <w:style w:type="paragraph" w:styleId="205">
    <w:name w:val="List Paragraph"/>
    <w:basedOn w:val="1"/>
    <w:qFormat/>
    <w:uiPriority w:val="34"/>
    <w:pPr>
      <w:ind w:firstLine="420" w:firstLineChars="200"/>
    </w:pPr>
  </w:style>
  <w:style w:type="paragraph" w:customStyle="1" w:styleId="206">
    <w:name w:val="普通正文"/>
    <w:basedOn w:val="1"/>
    <w:qFormat/>
    <w:uiPriority w:val="0"/>
    <w:pPr>
      <w:adjustRightInd w:val="0"/>
      <w:spacing w:before="120" w:after="120" w:line="360" w:lineRule="auto"/>
      <w:ind w:left="50" w:leftChars="50" w:right="50" w:rightChars="50" w:firstLine="480" w:firstLineChars="200"/>
      <w:jc w:val="left"/>
      <w:textAlignment w:val="baseline"/>
    </w:pPr>
    <w:rPr>
      <w:rFonts w:ascii="Arial" w:hAnsi="Arial" w:eastAsia="宋体" w:cs="Times New Roman"/>
      <w:kern w:val="0"/>
      <w:sz w:val="24"/>
      <w:szCs w:val="24"/>
    </w:rPr>
  </w:style>
  <w:style w:type="character" w:customStyle="1" w:styleId="207">
    <w:name w:val="正文首行缩进 Char"/>
    <w:basedOn w:val="137"/>
    <w:link w:val="40"/>
    <w:qFormat/>
    <w:uiPriority w:val="99"/>
    <w:rPr>
      <w:rFonts w:asciiTheme="minorHAnsi" w:hAnsiTheme="minorHAnsi" w:eastAsiaTheme="minorEastAsia" w:cstheme="minorBidi"/>
      <w:kern w:val="2"/>
      <w:sz w:val="21"/>
      <w:szCs w:val="22"/>
    </w:rPr>
  </w:style>
  <w:style w:type="paragraph" w:customStyle="1" w:styleId="208">
    <w:name w:val="Table Paragraph"/>
    <w:basedOn w:val="1"/>
    <w:qFormat/>
    <w:uiPriority w:val="1"/>
    <w:pPr>
      <w:autoSpaceDE w:val="0"/>
      <w:autoSpaceDN w:val="0"/>
      <w:jc w:val="left"/>
    </w:pPr>
    <w:rPr>
      <w:rFonts w:ascii="宋体" w:hAnsi="宋体" w:eastAsia="宋体" w:cs="宋体"/>
      <w:kern w:val="0"/>
      <w:sz w:val="22"/>
    </w:rPr>
  </w:style>
  <w:style w:type="paragraph" w:customStyle="1" w:styleId="209">
    <w:name w:val="标书正文"/>
    <w:basedOn w:val="1"/>
    <w:qFormat/>
    <w:uiPriority w:val="0"/>
    <w:pPr>
      <w:spacing w:line="560" w:lineRule="exact"/>
      <w:ind w:firstLine="723" w:firstLineChars="200"/>
      <w:jc w:val="center"/>
    </w:pPr>
    <w:rPr>
      <w:rFonts w:ascii="仿宋_GB2312" w:hAnsi="Times New Roman" w:eastAsia="仿宋_GB2312" w:cs="Times New Roman"/>
      <w:b/>
      <w:sz w:val="36"/>
      <w:szCs w:val="20"/>
    </w:rPr>
  </w:style>
  <w:style w:type="paragraph" w:customStyle="1" w:styleId="210">
    <w:name w:val="表格"/>
    <w:qFormat/>
    <w:uiPriority w:val="0"/>
    <w:pPr>
      <w:adjustRightInd w:val="0"/>
      <w:snapToGrid w:val="0"/>
      <w:spacing w:before="20" w:after="20"/>
      <w:jc w:val="center"/>
      <w:textAlignment w:val="baseline"/>
    </w:pPr>
    <w:rPr>
      <w:rFonts w:ascii="Arial" w:hAnsi="Arial" w:eastAsia="宋体" w:cs="Times New Roman"/>
      <w:snapToGrid w:val="0"/>
      <w:sz w:val="21"/>
      <w:lang w:val="en-US" w:eastAsia="zh-CN" w:bidi="ar-SA"/>
    </w:rPr>
  </w:style>
  <w:style w:type="character" w:customStyle="1" w:styleId="211">
    <w:name w:val="正文首行缩进 2 Char"/>
    <w:basedOn w:val="68"/>
    <w:link w:val="17"/>
    <w:semiHidden/>
    <w:qFormat/>
    <w:uiPriority w:val="99"/>
    <w:rPr>
      <w:rFonts w:ascii="??" w:hAnsi="??" w:eastAsia="宋体" w:cs="Arial"/>
      <w:kern w:val="2"/>
      <w:sz w:val="21"/>
      <w:szCs w:val="22"/>
    </w:rPr>
  </w:style>
  <w:style w:type="paragraph" w:customStyle="1" w:styleId="212">
    <w:name w:val="Normal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character" w:customStyle="1" w:styleId="213">
    <w:name w:val="bookmark-item"/>
    <w:qFormat/>
    <w:uiPriority w:val="0"/>
  </w:style>
  <w:style w:type="paragraph" w:customStyle="1" w:styleId="214">
    <w:name w:val="报告正文"/>
    <w:basedOn w:val="1"/>
    <w:qFormat/>
    <w:uiPriority w:val="0"/>
    <w:pPr>
      <w:adjustRightInd w:val="0"/>
      <w:spacing w:line="360" w:lineRule="auto"/>
      <w:ind w:firstLine="200" w:firstLineChars="200"/>
    </w:pPr>
    <w:rPr>
      <w:rFonts w:ascii="宋体" w:hAnsi="宋体" w:eastAsia="宋体" w:cs="宋体"/>
      <w:kern w:val="0"/>
      <w:sz w:val="24"/>
      <w:szCs w:val="24"/>
    </w:rPr>
  </w:style>
  <w:style w:type="paragraph" w:customStyle="1" w:styleId="215">
    <w:name w:val="表格文字2"/>
    <w:basedOn w:val="1"/>
    <w:qFormat/>
    <w:uiPriority w:val="0"/>
    <w:pPr>
      <w:widowControl/>
      <w:spacing w:before="25" w:after="25"/>
      <w:jc w:val="left"/>
    </w:pPr>
    <w:rPr>
      <w:rFonts w:ascii="Times New Roman" w:hAnsi="Times New Roman" w:eastAsia="宋体" w:cs="Times New Roman"/>
      <w:bCs/>
      <w:spacing w:val="10"/>
      <w:kern w:val="0"/>
      <w:szCs w:val="21"/>
    </w:rPr>
  </w:style>
  <w:style w:type="paragraph" w:customStyle="1" w:styleId="216">
    <w:name w:val="BodyText1I"/>
    <w:basedOn w:val="217"/>
    <w:qFormat/>
    <w:uiPriority w:val="0"/>
    <w:pPr>
      <w:spacing w:line="360" w:lineRule="auto"/>
    </w:pPr>
    <w:rPr>
      <w:rFonts w:ascii="仿宋_GB2312" w:hAnsi="Times New Roman" w:eastAsia="仿宋_GB2312"/>
      <w:sz w:val="30"/>
      <w:szCs w:val="30"/>
    </w:rPr>
  </w:style>
  <w:style w:type="paragraph" w:customStyle="1" w:styleId="217">
    <w:name w:val="BodyText"/>
    <w:basedOn w:val="1"/>
    <w:next w:val="218"/>
    <w:qFormat/>
    <w:uiPriority w:val="0"/>
    <w:pPr>
      <w:widowControl/>
      <w:spacing w:before="156"/>
      <w:ind w:firstLine="200" w:firstLineChars="200"/>
      <w:textAlignment w:val="baseline"/>
    </w:pPr>
    <w:rPr>
      <w:rFonts w:ascii="楷体_GB2312" w:hAnsi="Arial" w:eastAsia="楷体_GB2312"/>
      <w:sz w:val="28"/>
      <w:szCs w:val="28"/>
    </w:rPr>
  </w:style>
  <w:style w:type="paragraph" w:customStyle="1" w:styleId="218">
    <w:name w:val="180"/>
    <w:basedOn w:val="1"/>
    <w:next w:val="1"/>
    <w:qFormat/>
    <w:uiPriority w:val="0"/>
    <w:pPr>
      <w:spacing w:after="160" w:line="259" w:lineRule="auto"/>
      <w:textAlignment w:val="baseline"/>
    </w:pPr>
    <w:rPr>
      <w:rFonts w:ascii="Calibri" w:hAnsi="Calibri" w:eastAsia="宋体"/>
      <w:i/>
      <w:iCs/>
      <w:color w:val="000000"/>
      <w:szCs w:val="24"/>
    </w:rPr>
  </w:style>
  <w:style w:type="character" w:customStyle="1" w:styleId="219">
    <w:name w:val="15"/>
    <w:qFormat/>
    <w:uiPriority w:val="0"/>
    <w:rPr>
      <w:rFonts w:hint="default" w:ascii="Times New Roman" w:hAnsi="Times New Roman" w:cs="Times New Roman"/>
      <w:kern w:val="2"/>
      <w:sz w:val="24"/>
      <w:szCs w:val="24"/>
    </w:rPr>
  </w:style>
  <w:style w:type="paragraph" w:customStyle="1" w:styleId="220">
    <w:name w:val="列表段落1"/>
    <w:basedOn w:val="1"/>
    <w:qFormat/>
    <w:uiPriority w:val="34"/>
    <w:pPr>
      <w:widowControl/>
      <w:ind w:firstLine="420"/>
    </w:pPr>
  </w:style>
  <w:style w:type="character" w:customStyle="1" w:styleId="221">
    <w:name w:val="font51"/>
    <w:basedOn w:val="43"/>
    <w:qFormat/>
    <w:uiPriority w:val="0"/>
    <w:rPr>
      <w:rFonts w:hint="default" w:ascii="Wingdings 2" w:hAnsi="Wingdings 2" w:eastAsia="Wingdings 2" w:cs="Wingdings 2"/>
      <w:color w:val="000000"/>
      <w:sz w:val="20"/>
      <w:szCs w:val="20"/>
      <w:u w:val="none"/>
    </w:rPr>
  </w:style>
  <w:style w:type="character" w:customStyle="1" w:styleId="222">
    <w:name w:val="font31"/>
    <w:basedOn w:val="43"/>
    <w:qFormat/>
    <w:uiPriority w:val="0"/>
    <w:rPr>
      <w:rFonts w:hint="default" w:ascii="Times New Roman" w:hAnsi="Times New Roman" w:cs="Times New Roman"/>
      <w:color w:val="000000"/>
      <w:sz w:val="20"/>
      <w:szCs w:val="20"/>
      <w:u w:val="none"/>
    </w:rPr>
  </w:style>
  <w:style w:type="paragraph" w:customStyle="1" w:styleId="223">
    <w:name w:val="正文缩进1"/>
    <w:basedOn w:val="1"/>
    <w:qFormat/>
    <w:uiPriority w:val="0"/>
    <w:pPr>
      <w:autoSpaceDE w:val="0"/>
      <w:autoSpaceDN w:val="0"/>
      <w:adjustRightInd w:val="0"/>
      <w:ind w:firstLine="420"/>
      <w:jc w:val="left"/>
    </w:pPr>
    <w:rPr>
      <w:rFonts w:ascii="宋体" w:hAnsi="Times New Roman" w:eastAsia="宋体" w:cs="Times New Roman"/>
      <w:kern w:val="0"/>
      <w:sz w:val="24"/>
      <w:szCs w:val="20"/>
    </w:rPr>
  </w:style>
  <w:style w:type="paragraph" w:customStyle="1" w:styleId="224">
    <w:name w:val="索引 11"/>
    <w:basedOn w:val="1"/>
    <w:next w:val="1"/>
    <w:qFormat/>
    <w:uiPriority w:val="0"/>
    <w:pPr>
      <w:spacing w:line="360" w:lineRule="auto"/>
    </w:pPr>
    <w:rPr>
      <w:rFonts w:ascii="仿宋_GB2312" w:hAnsi="Times New Roman" w:eastAsia="仿宋_GB2312" w:cs="Times New Roman"/>
      <w:sz w:val="24"/>
      <w:szCs w:val="20"/>
    </w:rPr>
  </w:style>
  <w:style w:type="paragraph" w:customStyle="1" w:styleId="225">
    <w:name w:val="纯文本1"/>
    <w:basedOn w:val="1"/>
    <w:qFormat/>
    <w:uiPriority w:val="0"/>
    <w:rPr>
      <w:rFonts w:ascii="宋体" w:hAnsi="Courier New" w:eastAsia="宋体" w:cs="Times New Roman"/>
      <w:kern w:val="0"/>
      <w:sz w:val="20"/>
      <w:szCs w:val="20"/>
    </w:rPr>
  </w:style>
  <w:style w:type="paragraph" w:customStyle="1" w:styleId="226">
    <w:name w:val="标题 5（有编号）（绿盟科技）"/>
    <w:basedOn w:val="1"/>
    <w:next w:val="227"/>
    <w:qFormat/>
    <w:uiPriority w:val="0"/>
    <w:pPr>
      <w:keepNext/>
      <w:keepLines/>
      <w:numPr>
        <w:ilvl w:val="4"/>
        <w:numId w:val="2"/>
      </w:numPr>
      <w:spacing w:before="280" w:after="156" w:line="377" w:lineRule="auto"/>
      <w:jc w:val="left"/>
      <w:outlineLvl w:val="4"/>
    </w:pPr>
    <w:rPr>
      <w:rFonts w:ascii="Arial" w:hAnsi="Arial" w:eastAsia="黑体"/>
      <w:b/>
      <w:szCs w:val="28"/>
    </w:rPr>
  </w:style>
  <w:style w:type="paragraph" w:customStyle="1" w:styleId="227">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28">
    <w:name w:val="7）页眉页脚"/>
    <w:qFormat/>
    <w:uiPriority w:val="0"/>
    <w:rPr>
      <w:rFonts w:ascii="仿宋_GB2312" w:eastAsia="仿宋_GB2312"/>
      <w:b/>
      <w:i/>
      <w:sz w:val="18"/>
      <w:vertAlign w:val="baseli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A6118-2AA1-4E08-8DFC-4054DA4CCE4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68</Pages>
  <Words>12439</Words>
  <Characters>13724</Characters>
  <Lines>493</Lines>
  <Paragraphs>139</Paragraphs>
  <TotalTime>35</TotalTime>
  <ScaleCrop>false</ScaleCrop>
  <LinksUpToDate>false</LinksUpToDate>
  <CharactersWithSpaces>13867</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2024-04-29T13:58:00Z</dcterms:created>
  <dc:creator>Administrator</dc:creator>
  <cp:lastModifiedBy>.</cp:lastModifiedBy>
  <cp:lastPrinted>2022-04-09T04:00:00Z</cp:lastPrinted>
  <dcterms:modified xsi:type="dcterms:W3CDTF">2025-04-01T11:39:49Z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763097F9E9A743CEB99BC7981391CF6E_13</vt:lpwstr>
  </property>
  <property fmtid="{D5CDD505-2E9C-101B-9397-08002B2CF9AE}" pid="4" name="KSOTemplateDocerSaveRecord">
    <vt:lpwstr>eyJoZGlkIjoiMDBmMDQ0YjhjZjBkYTc3ZWEzYWJlNzQwYjE0MzM0YTYiLCJ1c2VySWQiOiI1NzcxNzM2NTMifQ==</vt:lpwstr>
  </property>
</Properties>
</file>