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BBF20B5">
      <w:pPr>
        <w:spacing w:line="360" w:lineRule="auto"/>
        <w:ind w:firstLine="113"/>
        <w:jc w:val="center"/>
        <w:rPr>
          <w:rFonts w:cs="仿宋" w:asciiTheme="minorEastAsia" w:hAnsiTheme="minorEastAsia" w:eastAsiaTheme="minorEastAsia"/>
          <w:sz w:val="30"/>
        </w:rPr>
      </w:pPr>
    </w:p>
    <w:p w14:paraId="6E56BF5B">
      <w:pPr>
        <w:rPr>
          <w:rFonts w:cs="仿宋" w:asciiTheme="minorEastAsia" w:hAnsiTheme="minorEastAsia" w:eastAsiaTheme="minorEastAsia"/>
        </w:rPr>
      </w:pPr>
    </w:p>
    <w:p w14:paraId="10F7ECCA">
      <w:pPr>
        <w:rPr>
          <w:rFonts w:cs="仿宋" w:asciiTheme="minorEastAsia" w:hAnsiTheme="minorEastAsia" w:eastAsiaTheme="minorEastAsia"/>
        </w:rPr>
      </w:pPr>
    </w:p>
    <w:p w14:paraId="1243B60F">
      <w:pPr>
        <w:rPr>
          <w:rFonts w:cs="仿宋" w:asciiTheme="minorEastAsia" w:hAnsiTheme="minorEastAsia" w:eastAsiaTheme="minorEastAsia"/>
        </w:rPr>
      </w:pPr>
    </w:p>
    <w:p w14:paraId="4AAC2B86">
      <w:pPr>
        <w:jc w:val="center"/>
        <w:rPr>
          <w:rFonts w:cs="仿宋" w:asciiTheme="minorEastAsia" w:hAnsiTheme="minorEastAsia" w:eastAsiaTheme="minorEastAsia"/>
          <w:b/>
          <w:sz w:val="52"/>
        </w:rPr>
      </w:pPr>
    </w:p>
    <w:p w14:paraId="4A0E97DC">
      <w:pPr>
        <w:jc w:val="center"/>
        <w:rPr>
          <w:rFonts w:cs="仿宋" w:asciiTheme="minorEastAsia" w:hAnsiTheme="minorEastAsia" w:eastAsiaTheme="minorEastAsia"/>
          <w:b/>
          <w:sz w:val="52"/>
        </w:rPr>
      </w:pPr>
    </w:p>
    <w:p w14:paraId="2CE4A725">
      <w:pPr>
        <w:jc w:val="center"/>
        <w:rPr>
          <w:rFonts w:cs="仿宋" w:asciiTheme="minorEastAsia" w:hAnsiTheme="minorEastAsia" w:eastAsiaTheme="minorEastAsia"/>
          <w:sz w:val="48"/>
        </w:rPr>
      </w:pPr>
      <w:r>
        <w:rPr>
          <w:rFonts w:hint="eastAsia" w:ascii="微软雅黑" w:hAnsi="微软雅黑" w:cs="微软雅黑"/>
          <w:b/>
          <w:bCs/>
          <w:sz w:val="84"/>
          <w:szCs w:val="84"/>
        </w:rPr>
        <w:t>单一来源采购文件</w:t>
      </w:r>
    </w:p>
    <w:p w14:paraId="5AECF036">
      <w:pPr>
        <w:rPr>
          <w:rFonts w:cs="仿宋" w:asciiTheme="minorEastAsia" w:hAnsiTheme="minorEastAsia" w:eastAsiaTheme="minorEastAsia"/>
          <w:sz w:val="48"/>
        </w:rPr>
      </w:pPr>
    </w:p>
    <w:p w14:paraId="4EC8232E">
      <w:pPr>
        <w:rPr>
          <w:rFonts w:cs="仿宋" w:asciiTheme="minorEastAsia" w:hAnsiTheme="minorEastAsia" w:eastAsiaTheme="minorEastAsia"/>
          <w:sz w:val="48"/>
        </w:rPr>
      </w:pPr>
    </w:p>
    <w:p w14:paraId="4E5A73FD">
      <w:pPr>
        <w:rPr>
          <w:rFonts w:cs="仿宋" w:asciiTheme="minorEastAsia" w:hAnsiTheme="minorEastAsia" w:eastAsiaTheme="minorEastAsia"/>
          <w:sz w:val="48"/>
        </w:rPr>
      </w:pPr>
    </w:p>
    <w:p w14:paraId="01B9FE60">
      <w:pPr>
        <w:rPr>
          <w:rFonts w:cs="仿宋" w:asciiTheme="minorEastAsia" w:hAnsiTheme="minorEastAsia" w:eastAsiaTheme="minorEastAsia"/>
          <w:sz w:val="48"/>
        </w:rPr>
      </w:pPr>
    </w:p>
    <w:p w14:paraId="0C8AC635">
      <w:pPr>
        <w:rPr>
          <w:rFonts w:cs="仿宋" w:asciiTheme="minorEastAsia" w:hAnsiTheme="minorEastAsia" w:eastAsiaTheme="minorEastAsia"/>
          <w:sz w:val="48"/>
        </w:rPr>
      </w:pPr>
    </w:p>
    <w:p w14:paraId="1251CD35">
      <w:pPr>
        <w:rPr>
          <w:rFonts w:cs="仿宋" w:asciiTheme="minorEastAsia" w:hAnsiTheme="minorEastAsia" w:eastAsiaTheme="minorEastAsia"/>
          <w:sz w:val="48"/>
        </w:rPr>
      </w:pPr>
    </w:p>
    <w:p w14:paraId="6EFA7433">
      <w:pPr>
        <w:rPr>
          <w:rFonts w:cs="仿宋" w:asciiTheme="minorEastAsia" w:hAnsiTheme="minorEastAsia" w:eastAsiaTheme="minorEastAsia"/>
          <w:color w:val="FF0000"/>
          <w:sz w:val="48"/>
        </w:rPr>
      </w:pPr>
    </w:p>
    <w:p w14:paraId="6E5F4219">
      <w:pPr>
        <w:pStyle w:val="17"/>
        <w:adjustRightInd w:val="0"/>
        <w:snapToGrid w:val="0"/>
        <w:spacing w:line="400" w:lineRule="atLeast"/>
        <w:ind w:firstLine="1281" w:firstLineChars="400"/>
        <w:jc w:val="left"/>
        <w:rPr>
          <w:rFonts w:ascii="微软雅黑" w:hAnsi="微软雅黑" w:cs="微软雅黑"/>
          <w:b/>
          <w:sz w:val="32"/>
          <w:szCs w:val="32"/>
        </w:rPr>
      </w:pPr>
      <w:r>
        <w:rPr>
          <w:rFonts w:hint="eastAsia" w:ascii="微软雅黑" w:hAnsi="微软雅黑" w:cs="微软雅黑"/>
          <w:b/>
          <w:sz w:val="32"/>
          <w:szCs w:val="32"/>
        </w:rPr>
        <w:t xml:space="preserve">项目编号：0634-244XZ1ZH0647 </w:t>
      </w:r>
    </w:p>
    <w:p w14:paraId="1722278C">
      <w:pPr>
        <w:pStyle w:val="17"/>
        <w:adjustRightInd w:val="0"/>
        <w:snapToGrid w:val="0"/>
        <w:spacing w:line="400" w:lineRule="atLeast"/>
        <w:ind w:left="1277" w:leftChars="608"/>
        <w:jc w:val="left"/>
        <w:rPr>
          <w:rFonts w:ascii="微软雅黑" w:hAnsi="微软雅黑" w:cs="微软雅黑"/>
          <w:b/>
          <w:sz w:val="32"/>
          <w:szCs w:val="32"/>
        </w:rPr>
      </w:pPr>
      <w:r>
        <w:rPr>
          <w:rFonts w:hint="eastAsia" w:ascii="微软雅黑" w:hAnsi="微软雅黑" w:cs="微软雅黑"/>
          <w:b/>
          <w:sz w:val="32"/>
          <w:szCs w:val="32"/>
        </w:rPr>
        <w:t>项目名称：新疆医科大学附属肿瘤医院2025年病理分子试剂采购项目（进口）</w:t>
      </w:r>
    </w:p>
    <w:p w14:paraId="1C3143F4">
      <w:pPr>
        <w:pStyle w:val="17"/>
        <w:adjustRightInd w:val="0"/>
        <w:snapToGrid w:val="0"/>
        <w:spacing w:line="400" w:lineRule="atLeast"/>
        <w:ind w:firstLine="1281" w:firstLineChars="400"/>
        <w:jc w:val="left"/>
        <w:rPr>
          <w:rFonts w:ascii="微软雅黑" w:hAnsi="微软雅黑" w:cs="微软雅黑"/>
          <w:b/>
          <w:sz w:val="32"/>
          <w:szCs w:val="32"/>
        </w:rPr>
      </w:pPr>
      <w:r>
        <w:rPr>
          <w:rFonts w:hint="eastAsia" w:ascii="微软雅黑" w:hAnsi="微软雅黑" w:cs="微软雅黑"/>
          <w:b/>
          <w:sz w:val="32"/>
          <w:szCs w:val="32"/>
        </w:rPr>
        <w:t>委托单位：新疆医科大学附属肿瘤医院</w:t>
      </w:r>
    </w:p>
    <w:p w14:paraId="5497C57F">
      <w:pPr>
        <w:pStyle w:val="17"/>
        <w:adjustRightInd w:val="0"/>
        <w:snapToGrid w:val="0"/>
        <w:spacing w:line="400" w:lineRule="atLeast"/>
        <w:ind w:firstLine="1281" w:firstLineChars="400"/>
        <w:jc w:val="left"/>
        <w:rPr>
          <w:rFonts w:ascii="微软雅黑" w:hAnsi="微软雅黑" w:cs="微软雅黑"/>
          <w:b/>
          <w:sz w:val="36"/>
          <w:szCs w:val="36"/>
        </w:rPr>
      </w:pPr>
      <w:r>
        <w:rPr>
          <w:rFonts w:hint="eastAsia" w:ascii="微软雅黑" w:hAnsi="微软雅黑" w:cs="微软雅黑"/>
          <w:b/>
          <w:sz w:val="32"/>
          <w:szCs w:val="32"/>
        </w:rPr>
        <w:t>采购代理：新疆招标有限公司</w:t>
      </w:r>
    </w:p>
    <w:p w14:paraId="68110F70">
      <w:pPr>
        <w:rPr>
          <w:rFonts w:cs="仿宋" w:asciiTheme="minorEastAsia" w:hAnsiTheme="minorEastAsia" w:eastAsiaTheme="minorEastAsia"/>
          <w:color w:val="FF0000"/>
          <w:sz w:val="48"/>
        </w:rPr>
      </w:pPr>
    </w:p>
    <w:p w14:paraId="46A87EF0">
      <w:pPr>
        <w:spacing w:line="360" w:lineRule="auto"/>
        <w:ind w:firstLine="113"/>
        <w:jc w:val="center"/>
        <w:rPr>
          <w:rFonts w:cs="仿宋" w:asciiTheme="minorEastAsia" w:hAnsiTheme="minorEastAsia" w:eastAsiaTheme="minorEastAsia"/>
          <w:b/>
          <w:sz w:val="36"/>
          <w:szCs w:val="36"/>
        </w:rPr>
      </w:pPr>
    </w:p>
    <w:p w14:paraId="4227FE98">
      <w:pPr>
        <w:spacing w:line="360" w:lineRule="auto"/>
        <w:ind w:firstLine="113"/>
        <w:jc w:val="center"/>
        <w:rPr>
          <w:rFonts w:cs="仿宋" w:asciiTheme="minorEastAsia" w:hAnsiTheme="minorEastAsia" w:eastAsiaTheme="minorEastAsia"/>
          <w:b/>
          <w:sz w:val="36"/>
          <w:szCs w:val="36"/>
        </w:rPr>
      </w:pPr>
    </w:p>
    <w:p w14:paraId="31335A2C">
      <w:pPr>
        <w:spacing w:line="360" w:lineRule="auto"/>
        <w:ind w:firstLine="113"/>
        <w:jc w:val="center"/>
        <w:rPr>
          <w:rFonts w:cs="仿宋" w:asciiTheme="minorEastAsia" w:hAnsiTheme="minorEastAsia" w:eastAsiaTheme="minorEastAsia"/>
          <w:b/>
          <w:sz w:val="36"/>
          <w:szCs w:val="36"/>
        </w:rPr>
      </w:pPr>
    </w:p>
    <w:p w14:paraId="0DAE41A2">
      <w:pPr>
        <w:spacing w:line="360" w:lineRule="auto"/>
        <w:ind w:firstLine="113"/>
        <w:jc w:val="center"/>
        <w:rPr>
          <w:rFonts w:cs="仿宋" w:asciiTheme="minorEastAsia" w:hAnsiTheme="minorEastAsia" w:eastAsiaTheme="minorEastAsia"/>
          <w:b/>
          <w:sz w:val="36"/>
          <w:szCs w:val="36"/>
        </w:rPr>
      </w:pPr>
    </w:p>
    <w:p w14:paraId="491A86B1">
      <w:pPr>
        <w:spacing w:line="360" w:lineRule="auto"/>
        <w:ind w:firstLine="113"/>
        <w:jc w:val="center"/>
        <w:rPr>
          <w:rFonts w:cs="仿宋" w:asciiTheme="minorEastAsia" w:hAnsiTheme="minorEastAsia" w:eastAsiaTheme="minorEastAsia"/>
          <w:b/>
          <w:sz w:val="36"/>
          <w:szCs w:val="36"/>
        </w:rPr>
      </w:pPr>
      <w:r>
        <w:rPr>
          <w:rFonts w:hint="eastAsia" w:cs="仿宋" w:asciiTheme="minorEastAsia" w:hAnsiTheme="minorEastAsia" w:eastAsiaTheme="minorEastAsia"/>
          <w:b/>
          <w:sz w:val="36"/>
          <w:szCs w:val="36"/>
        </w:rPr>
        <w:t>目   录</w:t>
      </w:r>
    </w:p>
    <w:p w14:paraId="19AE1569">
      <w:pPr>
        <w:pStyle w:val="22"/>
        <w:spacing w:line="700" w:lineRule="exac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fldChar w:fldCharType="begin"/>
      </w:r>
      <w:r>
        <w:rPr>
          <w:rFonts w:hint="eastAsia" w:cs="仿宋" w:asciiTheme="minorEastAsia" w:hAnsiTheme="minorEastAsia" w:eastAsiaTheme="minorEastAsia"/>
          <w:sz w:val="28"/>
          <w:szCs w:val="28"/>
        </w:rPr>
        <w:instrText xml:space="preserve"> TOC \o "1-3" \h \z \u </w:instrText>
      </w:r>
      <w:r>
        <w:rPr>
          <w:rFonts w:hint="eastAsia" w:cs="仿宋" w:asciiTheme="minorEastAsia" w:hAnsiTheme="minorEastAsia" w:eastAsiaTheme="minorEastAsia"/>
          <w:sz w:val="28"/>
          <w:szCs w:val="28"/>
        </w:rPr>
        <w:fldChar w:fldCharType="separate"/>
      </w:r>
      <w:r>
        <w:fldChar w:fldCharType="begin"/>
      </w:r>
      <w:r>
        <w:instrText xml:space="preserve"> HYPERLINK \l "_Toc433019296" </w:instrText>
      </w:r>
      <w:r>
        <w:fldChar w:fldCharType="separate"/>
      </w:r>
      <w:r>
        <w:rPr>
          <w:rStyle w:val="35"/>
          <w:rFonts w:hint="eastAsia" w:cs="仿宋" w:asciiTheme="minorEastAsia" w:hAnsiTheme="minorEastAsia" w:eastAsiaTheme="minorEastAsia"/>
          <w:color w:val="auto"/>
          <w:sz w:val="28"/>
          <w:szCs w:val="28"/>
        </w:rPr>
        <w:t>第一章 邀请函</w:t>
      </w:r>
      <w:r>
        <w:rPr>
          <w:rFonts w:hint="eastAsia" w:cs="仿宋" w:asciiTheme="minorEastAsia" w:hAnsiTheme="minorEastAsia" w:eastAsiaTheme="minorEastAsia"/>
          <w:sz w:val="28"/>
          <w:szCs w:val="28"/>
        </w:rPr>
        <w:tab/>
      </w:r>
      <w:r>
        <w:rPr>
          <w:rFonts w:hint="eastAsia" w:cs="仿宋" w:asciiTheme="minorEastAsia" w:hAnsiTheme="minorEastAsia" w:eastAsiaTheme="minorEastAsia"/>
          <w:sz w:val="28"/>
          <w:szCs w:val="28"/>
        </w:rPr>
        <w:fldChar w:fldCharType="begin"/>
      </w:r>
      <w:r>
        <w:rPr>
          <w:rFonts w:hint="eastAsia" w:cs="仿宋" w:asciiTheme="minorEastAsia" w:hAnsiTheme="minorEastAsia" w:eastAsiaTheme="minorEastAsia"/>
          <w:sz w:val="28"/>
          <w:szCs w:val="28"/>
        </w:rPr>
        <w:instrText xml:space="preserve"> PAGEREF _Toc433019296 \h </w:instrText>
      </w:r>
      <w:r>
        <w:rPr>
          <w:rFonts w:hint="eastAsia" w:cs="仿宋" w:asciiTheme="minorEastAsia" w:hAnsiTheme="minorEastAsia" w:eastAsiaTheme="minorEastAsia"/>
          <w:sz w:val="28"/>
          <w:szCs w:val="28"/>
        </w:rPr>
        <w:fldChar w:fldCharType="separate"/>
      </w:r>
      <w:r>
        <w:rPr>
          <w:rFonts w:cs="仿宋" w:asciiTheme="minorEastAsia" w:hAnsiTheme="minorEastAsia" w:eastAsiaTheme="minorEastAsia"/>
          <w:sz w:val="28"/>
          <w:szCs w:val="28"/>
        </w:rPr>
        <w:t>2</w:t>
      </w:r>
      <w:r>
        <w:rPr>
          <w:rFonts w:hint="eastAsia" w:cs="仿宋" w:asciiTheme="minorEastAsia" w:hAnsiTheme="minorEastAsia" w:eastAsiaTheme="minorEastAsia"/>
          <w:sz w:val="28"/>
          <w:szCs w:val="28"/>
        </w:rPr>
        <w:fldChar w:fldCharType="end"/>
      </w:r>
      <w:r>
        <w:rPr>
          <w:rFonts w:hint="eastAsia" w:cs="仿宋" w:asciiTheme="minorEastAsia" w:hAnsiTheme="minorEastAsia" w:eastAsiaTheme="minorEastAsia"/>
          <w:sz w:val="28"/>
          <w:szCs w:val="28"/>
        </w:rPr>
        <w:fldChar w:fldCharType="end"/>
      </w:r>
    </w:p>
    <w:p w14:paraId="46782035">
      <w:pPr>
        <w:pStyle w:val="22"/>
        <w:spacing w:line="700" w:lineRule="exact"/>
        <w:rPr>
          <w:rFonts w:cs="仿宋" w:asciiTheme="minorEastAsia" w:hAnsiTheme="minorEastAsia" w:eastAsiaTheme="minorEastAsia"/>
          <w:sz w:val="28"/>
          <w:szCs w:val="28"/>
        </w:rPr>
      </w:pPr>
      <w:r>
        <w:fldChar w:fldCharType="begin"/>
      </w:r>
      <w:r>
        <w:instrText xml:space="preserve"> HYPERLINK \l "_Toc433019297" </w:instrText>
      </w:r>
      <w:r>
        <w:fldChar w:fldCharType="separate"/>
      </w:r>
      <w:r>
        <w:rPr>
          <w:rStyle w:val="35"/>
          <w:rFonts w:hint="eastAsia" w:cs="仿宋" w:asciiTheme="minorEastAsia" w:hAnsiTheme="minorEastAsia" w:eastAsiaTheme="minorEastAsia"/>
          <w:color w:val="auto"/>
          <w:sz w:val="28"/>
          <w:szCs w:val="28"/>
        </w:rPr>
        <w:t>第二章 协商须知</w:t>
      </w:r>
      <w:r>
        <w:rPr>
          <w:rFonts w:hint="eastAsia" w:cs="仿宋" w:asciiTheme="minorEastAsia" w:hAnsiTheme="minorEastAsia" w:eastAsiaTheme="minorEastAsia"/>
          <w:sz w:val="28"/>
          <w:szCs w:val="28"/>
        </w:rPr>
        <w:tab/>
      </w:r>
      <w:r>
        <w:rPr>
          <w:rFonts w:hint="eastAsia" w:cs="仿宋" w:asciiTheme="minorEastAsia" w:hAnsiTheme="minorEastAsia" w:eastAsiaTheme="minorEastAsia"/>
          <w:sz w:val="28"/>
          <w:szCs w:val="28"/>
        </w:rPr>
        <w:fldChar w:fldCharType="begin"/>
      </w:r>
      <w:r>
        <w:rPr>
          <w:rFonts w:hint="eastAsia" w:cs="仿宋" w:asciiTheme="minorEastAsia" w:hAnsiTheme="minorEastAsia" w:eastAsiaTheme="minorEastAsia"/>
          <w:sz w:val="28"/>
          <w:szCs w:val="28"/>
        </w:rPr>
        <w:instrText xml:space="preserve"> PAGEREF _Toc433019297 \h </w:instrText>
      </w:r>
      <w:r>
        <w:rPr>
          <w:rFonts w:hint="eastAsia" w:cs="仿宋" w:asciiTheme="minorEastAsia" w:hAnsiTheme="minorEastAsia" w:eastAsiaTheme="minorEastAsia"/>
          <w:sz w:val="28"/>
          <w:szCs w:val="28"/>
        </w:rPr>
        <w:fldChar w:fldCharType="separate"/>
      </w:r>
      <w:r>
        <w:rPr>
          <w:rFonts w:cs="仿宋" w:asciiTheme="minorEastAsia" w:hAnsiTheme="minorEastAsia" w:eastAsiaTheme="minorEastAsia"/>
          <w:sz w:val="28"/>
          <w:szCs w:val="28"/>
        </w:rPr>
        <w:t>4</w:t>
      </w:r>
      <w:r>
        <w:rPr>
          <w:rFonts w:hint="eastAsia" w:cs="仿宋" w:asciiTheme="minorEastAsia" w:hAnsiTheme="minorEastAsia" w:eastAsiaTheme="minorEastAsia"/>
          <w:sz w:val="28"/>
          <w:szCs w:val="28"/>
        </w:rPr>
        <w:fldChar w:fldCharType="end"/>
      </w:r>
      <w:r>
        <w:rPr>
          <w:rFonts w:hint="eastAsia" w:cs="仿宋" w:asciiTheme="minorEastAsia" w:hAnsiTheme="minorEastAsia" w:eastAsiaTheme="minorEastAsia"/>
          <w:sz w:val="28"/>
          <w:szCs w:val="28"/>
        </w:rPr>
        <w:fldChar w:fldCharType="end"/>
      </w:r>
    </w:p>
    <w:p w14:paraId="09785A8A">
      <w:pPr>
        <w:pStyle w:val="22"/>
        <w:spacing w:line="700" w:lineRule="exact"/>
        <w:rPr>
          <w:rFonts w:cs="仿宋" w:asciiTheme="minorEastAsia" w:hAnsiTheme="minorEastAsia" w:eastAsiaTheme="minorEastAsia"/>
          <w:sz w:val="28"/>
          <w:szCs w:val="28"/>
        </w:rPr>
      </w:pPr>
      <w:r>
        <w:fldChar w:fldCharType="begin"/>
      </w:r>
      <w:r>
        <w:instrText xml:space="preserve"> HYPERLINK \l "_Toc433019298" </w:instrText>
      </w:r>
      <w:r>
        <w:fldChar w:fldCharType="separate"/>
      </w:r>
      <w:r>
        <w:rPr>
          <w:rStyle w:val="35"/>
          <w:rFonts w:hint="eastAsia" w:cs="仿宋" w:asciiTheme="minorEastAsia" w:hAnsiTheme="minorEastAsia" w:eastAsiaTheme="minorEastAsia"/>
          <w:color w:val="auto"/>
          <w:sz w:val="28"/>
          <w:szCs w:val="28"/>
        </w:rPr>
        <w:t>第三章 采购项目技术要求</w:t>
      </w:r>
      <w:r>
        <w:rPr>
          <w:rFonts w:hint="eastAsia" w:cs="仿宋" w:asciiTheme="minorEastAsia" w:hAnsiTheme="minorEastAsia" w:eastAsiaTheme="minorEastAsia"/>
          <w:sz w:val="28"/>
          <w:szCs w:val="28"/>
        </w:rPr>
        <w:tab/>
      </w:r>
      <w:r>
        <w:rPr>
          <w:rFonts w:hint="eastAsia" w:cs="仿宋" w:asciiTheme="minorEastAsia" w:hAnsiTheme="minorEastAsia" w:eastAsiaTheme="minorEastAsia"/>
          <w:sz w:val="28"/>
          <w:szCs w:val="28"/>
        </w:rPr>
        <w:t>8</w:t>
      </w:r>
      <w:r>
        <w:rPr>
          <w:rFonts w:hint="eastAsia" w:cs="仿宋" w:asciiTheme="minorEastAsia" w:hAnsiTheme="minorEastAsia" w:eastAsiaTheme="minorEastAsia"/>
          <w:sz w:val="28"/>
          <w:szCs w:val="28"/>
        </w:rPr>
        <w:fldChar w:fldCharType="end"/>
      </w:r>
    </w:p>
    <w:p w14:paraId="693605F8">
      <w:pPr>
        <w:pStyle w:val="22"/>
        <w:spacing w:line="700" w:lineRule="exact"/>
        <w:rPr>
          <w:rFonts w:cs="仿宋" w:asciiTheme="minorEastAsia" w:hAnsiTheme="minorEastAsia" w:eastAsiaTheme="minorEastAsia"/>
          <w:sz w:val="28"/>
          <w:szCs w:val="28"/>
        </w:rPr>
      </w:pPr>
      <w:r>
        <w:fldChar w:fldCharType="begin"/>
      </w:r>
      <w:r>
        <w:instrText xml:space="preserve"> HYPERLINK \l "_Toc433019299" </w:instrText>
      </w:r>
      <w:r>
        <w:fldChar w:fldCharType="separate"/>
      </w:r>
      <w:r>
        <w:rPr>
          <w:rStyle w:val="35"/>
          <w:rFonts w:hint="eastAsia" w:cs="仿宋" w:asciiTheme="minorEastAsia" w:hAnsiTheme="minorEastAsia" w:eastAsiaTheme="minorEastAsia"/>
          <w:color w:val="auto"/>
          <w:sz w:val="28"/>
          <w:szCs w:val="28"/>
        </w:rPr>
        <w:t>第四章 合同条款</w:t>
      </w:r>
      <w:r>
        <w:rPr>
          <w:rFonts w:hint="eastAsia" w:cs="仿宋" w:asciiTheme="minorEastAsia" w:hAnsiTheme="minorEastAsia" w:eastAsiaTheme="minorEastAsia"/>
          <w:sz w:val="28"/>
          <w:szCs w:val="28"/>
        </w:rPr>
        <w:tab/>
      </w:r>
      <w:r>
        <w:rPr>
          <w:rFonts w:hint="eastAsia" w:cs="仿宋" w:asciiTheme="minorEastAsia" w:hAnsiTheme="minorEastAsia" w:eastAsiaTheme="minorEastAsia"/>
          <w:sz w:val="28"/>
          <w:szCs w:val="28"/>
        </w:rPr>
        <w:t>9</w:t>
      </w:r>
      <w:r>
        <w:rPr>
          <w:rFonts w:hint="eastAsia" w:cs="仿宋" w:asciiTheme="minorEastAsia" w:hAnsiTheme="minorEastAsia" w:eastAsiaTheme="minorEastAsia"/>
          <w:sz w:val="28"/>
          <w:szCs w:val="28"/>
        </w:rPr>
        <w:fldChar w:fldCharType="end"/>
      </w:r>
    </w:p>
    <w:p w14:paraId="588FF0E1">
      <w:pPr>
        <w:pStyle w:val="22"/>
        <w:spacing w:line="700" w:lineRule="exact"/>
        <w:rPr>
          <w:rFonts w:cs="仿宋" w:asciiTheme="minorEastAsia" w:hAnsiTheme="minorEastAsia" w:eastAsiaTheme="minorEastAsia"/>
          <w:sz w:val="28"/>
          <w:szCs w:val="28"/>
        </w:rPr>
      </w:pPr>
      <w:r>
        <w:fldChar w:fldCharType="begin"/>
      </w:r>
      <w:r>
        <w:instrText xml:space="preserve"> HYPERLINK \l "_Toc433019310" </w:instrText>
      </w:r>
      <w:r>
        <w:fldChar w:fldCharType="separate"/>
      </w:r>
      <w:r>
        <w:rPr>
          <w:rStyle w:val="35"/>
          <w:rFonts w:hint="eastAsia" w:cs="仿宋" w:asciiTheme="minorEastAsia" w:hAnsiTheme="minorEastAsia" w:eastAsiaTheme="minorEastAsia"/>
          <w:color w:val="auto"/>
          <w:sz w:val="28"/>
          <w:szCs w:val="28"/>
        </w:rPr>
        <w:t>第五章 供应商</w:t>
      </w:r>
      <w:bookmarkStart w:id="0" w:name="_Hlt433019415"/>
      <w:r>
        <w:rPr>
          <w:rStyle w:val="35"/>
          <w:rFonts w:hint="eastAsia" w:cs="仿宋" w:asciiTheme="minorEastAsia" w:hAnsiTheme="minorEastAsia" w:eastAsiaTheme="minorEastAsia"/>
          <w:color w:val="auto"/>
          <w:sz w:val="28"/>
          <w:szCs w:val="28"/>
        </w:rPr>
        <w:t>协</w:t>
      </w:r>
      <w:bookmarkEnd w:id="0"/>
      <w:r>
        <w:rPr>
          <w:rStyle w:val="35"/>
          <w:rFonts w:hint="eastAsia" w:cs="仿宋" w:asciiTheme="minorEastAsia" w:hAnsiTheme="minorEastAsia" w:eastAsiaTheme="minorEastAsia"/>
          <w:color w:val="auto"/>
          <w:sz w:val="28"/>
          <w:szCs w:val="28"/>
        </w:rPr>
        <w:t>商文件格式</w:t>
      </w:r>
      <w:r>
        <w:rPr>
          <w:rFonts w:hint="eastAsia" w:cs="仿宋" w:asciiTheme="minorEastAsia" w:hAnsiTheme="minorEastAsia" w:eastAsiaTheme="minorEastAsia"/>
          <w:sz w:val="28"/>
          <w:szCs w:val="28"/>
        </w:rPr>
        <w:tab/>
      </w:r>
      <w:r>
        <w:rPr>
          <w:rFonts w:hint="eastAsia" w:cs="仿宋" w:asciiTheme="minorEastAsia" w:hAnsiTheme="minorEastAsia" w:eastAsiaTheme="minorEastAsia"/>
          <w:sz w:val="28"/>
          <w:szCs w:val="28"/>
        </w:rPr>
        <w:t>1</w:t>
      </w:r>
      <w:r>
        <w:rPr>
          <w:rFonts w:hint="eastAsia" w:cs="仿宋" w:asciiTheme="minorEastAsia" w:hAnsiTheme="minorEastAsia" w:eastAsiaTheme="minorEastAsia"/>
          <w:sz w:val="28"/>
          <w:szCs w:val="28"/>
        </w:rPr>
        <w:fldChar w:fldCharType="end"/>
      </w:r>
      <w:r>
        <w:rPr>
          <w:rFonts w:hint="eastAsia" w:cs="仿宋" w:asciiTheme="minorEastAsia" w:hAnsiTheme="minorEastAsia" w:eastAsiaTheme="minorEastAsia"/>
          <w:sz w:val="28"/>
          <w:szCs w:val="28"/>
        </w:rPr>
        <w:t>2</w:t>
      </w:r>
    </w:p>
    <w:p w14:paraId="44E078BE">
      <w:pPr>
        <w:spacing w:line="480" w:lineRule="auto"/>
        <w:ind w:firstLine="113"/>
        <w:rPr>
          <w:rFonts w:cs="仿宋" w:asciiTheme="minorEastAsia" w:hAnsiTheme="minorEastAsia" w:eastAsiaTheme="minorEastAsia"/>
          <w:sz w:val="28"/>
        </w:rPr>
      </w:pPr>
      <w:r>
        <w:rPr>
          <w:rFonts w:hint="eastAsia" w:cs="仿宋" w:asciiTheme="minorEastAsia" w:hAnsiTheme="minorEastAsia" w:eastAsiaTheme="minorEastAsia"/>
          <w:sz w:val="28"/>
          <w:szCs w:val="28"/>
        </w:rPr>
        <w:fldChar w:fldCharType="end"/>
      </w:r>
      <w:r>
        <w:rPr>
          <w:rFonts w:hint="eastAsia" w:cs="仿宋" w:asciiTheme="minorEastAsia" w:hAnsiTheme="minorEastAsia" w:eastAsiaTheme="minorEastAsia"/>
          <w:sz w:val="28"/>
        </w:rPr>
        <w:t>附件：（协商文件格式）</w:t>
      </w:r>
    </w:p>
    <w:p w14:paraId="7284F7E6">
      <w:pPr>
        <w:pStyle w:val="42"/>
        <w:spacing w:line="540" w:lineRule="exact"/>
        <w:ind w:firstLine="560"/>
        <w:rPr>
          <w:rFonts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附件：（投标书格式）</w:t>
      </w:r>
    </w:p>
    <w:p w14:paraId="72271B74">
      <w:pPr>
        <w:pStyle w:val="42"/>
        <w:spacing w:line="540" w:lineRule="exact"/>
        <w:ind w:firstLine="560"/>
        <w:rPr>
          <w:rFonts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附件一 投标书</w:t>
      </w:r>
    </w:p>
    <w:p w14:paraId="6155165E">
      <w:pPr>
        <w:pStyle w:val="42"/>
        <w:spacing w:line="540" w:lineRule="exact"/>
        <w:ind w:firstLine="560"/>
        <w:rPr>
          <w:rFonts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附件二 法定代表人资格证明书（格式）/法定代表人授权委托书（格式）</w:t>
      </w:r>
    </w:p>
    <w:p w14:paraId="1847FD47">
      <w:pPr>
        <w:pStyle w:val="42"/>
        <w:spacing w:line="540" w:lineRule="exact"/>
        <w:ind w:firstLine="560"/>
        <w:rPr>
          <w:rFonts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附件三 供应商关于投标文件的声明函</w:t>
      </w:r>
    </w:p>
    <w:p w14:paraId="1CCC3A34">
      <w:pPr>
        <w:pStyle w:val="42"/>
        <w:spacing w:line="540" w:lineRule="exact"/>
        <w:ind w:firstLine="560"/>
        <w:rPr>
          <w:rFonts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附件四 供应商诚信投标承诺书</w:t>
      </w:r>
    </w:p>
    <w:p w14:paraId="61E19336">
      <w:pPr>
        <w:pStyle w:val="42"/>
        <w:spacing w:line="540" w:lineRule="exact"/>
        <w:ind w:firstLine="560"/>
        <w:rPr>
          <w:rFonts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附件五 供应商反商业贿赂承诺书</w:t>
      </w:r>
    </w:p>
    <w:p w14:paraId="25D972E8">
      <w:pPr>
        <w:pStyle w:val="42"/>
        <w:spacing w:line="540" w:lineRule="exact"/>
        <w:ind w:firstLine="560"/>
        <w:rPr>
          <w:rFonts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附件六 开标一览表</w:t>
      </w:r>
    </w:p>
    <w:p w14:paraId="221A0487">
      <w:pPr>
        <w:pStyle w:val="42"/>
        <w:spacing w:line="540" w:lineRule="exact"/>
        <w:ind w:firstLine="560"/>
        <w:rPr>
          <w:rFonts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附件七 协商产品名称、数量、规格分项报价表</w:t>
      </w:r>
    </w:p>
    <w:p w14:paraId="5B2C6524">
      <w:pPr>
        <w:pStyle w:val="42"/>
        <w:spacing w:line="540" w:lineRule="exact"/>
        <w:ind w:firstLine="560"/>
        <w:rPr>
          <w:rFonts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附件八 技术规格偏离表</w:t>
      </w:r>
    </w:p>
    <w:p w14:paraId="5130F576">
      <w:pPr>
        <w:pStyle w:val="42"/>
        <w:spacing w:line="540" w:lineRule="exact"/>
        <w:ind w:firstLine="560"/>
        <w:rPr>
          <w:rFonts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附件九 商务条款偏离表</w:t>
      </w:r>
    </w:p>
    <w:p w14:paraId="5E459279">
      <w:pPr>
        <w:pStyle w:val="42"/>
        <w:spacing w:line="540" w:lineRule="exact"/>
        <w:ind w:firstLine="560"/>
        <w:rPr>
          <w:rFonts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附件十 协商产品近三年相同产品业绩表</w:t>
      </w:r>
    </w:p>
    <w:p w14:paraId="2E11074C">
      <w:pPr>
        <w:spacing w:line="360" w:lineRule="auto"/>
        <w:ind w:firstLine="113"/>
        <w:jc w:val="distribute"/>
        <w:rPr>
          <w:rFonts w:cs="仿宋" w:asciiTheme="minorEastAsia" w:hAnsiTheme="minorEastAsia" w:eastAsiaTheme="minorEastAsia"/>
          <w:sz w:val="30"/>
        </w:rPr>
      </w:pPr>
    </w:p>
    <w:p w14:paraId="5E51B231">
      <w:pPr>
        <w:pStyle w:val="2"/>
        <w:spacing w:before="0" w:beforeAutospacing="0" w:after="0" w:afterAutospacing="0"/>
        <w:jc w:val="center"/>
        <w:rPr>
          <w:rFonts w:eastAsia="宋体" w:cs="宋体"/>
          <w:color w:val="000000"/>
          <w:sz w:val="32"/>
          <w:szCs w:val="32"/>
        </w:rPr>
      </w:pPr>
      <w:bookmarkStart w:id="1" w:name="_Toc105132313"/>
      <w:bookmarkStart w:id="2" w:name="_Toc104978367"/>
      <w:r>
        <w:rPr>
          <w:rFonts w:hint="eastAsia" w:cs="仿宋" w:asciiTheme="minorEastAsia" w:hAnsiTheme="minorEastAsia" w:eastAsiaTheme="minorEastAsia"/>
          <w:kern w:val="2"/>
          <w:sz w:val="21"/>
          <w:szCs w:val="21"/>
        </w:rPr>
        <w:br w:type="page"/>
      </w:r>
      <w:bookmarkStart w:id="3" w:name="_Toc433019296"/>
      <w:r>
        <w:rPr>
          <w:rFonts w:hint="eastAsia" w:eastAsia="宋体" w:cs="宋体"/>
          <w:color w:val="000000"/>
          <w:sz w:val="32"/>
          <w:szCs w:val="32"/>
        </w:rPr>
        <w:t>第一章 邀请函</w:t>
      </w:r>
      <w:bookmarkEnd w:id="1"/>
      <w:bookmarkEnd w:id="2"/>
      <w:bookmarkEnd w:id="3"/>
    </w:p>
    <w:p w14:paraId="7F2DFBDB">
      <w:pPr>
        <w:spacing w:line="440" w:lineRule="exact"/>
        <w:rPr>
          <w:rFonts w:ascii="宋体" w:hAnsi="宋体" w:eastAsia="宋体" w:cs="宋体"/>
          <w:color w:val="0000FF"/>
          <w:sz w:val="24"/>
          <w:szCs w:val="24"/>
        </w:rPr>
      </w:pPr>
      <w:r>
        <w:rPr>
          <w:rFonts w:hint="eastAsia" w:ascii="宋体" w:hAnsi="宋体" w:eastAsia="宋体" w:cs="宋体"/>
          <w:color w:val="0000FF"/>
          <w:sz w:val="24"/>
          <w:szCs w:val="24"/>
        </w:rPr>
        <w:t>杭州可帮基因科技有限公司：</w:t>
      </w:r>
    </w:p>
    <w:p w14:paraId="2223FCA4">
      <w:pPr>
        <w:pStyle w:val="60"/>
        <w:spacing w:line="440" w:lineRule="exact"/>
        <w:ind w:firstLine="480"/>
        <w:rPr>
          <w:rFonts w:ascii="宋体" w:hAnsi="宋体" w:eastAsia="宋体" w:cs="宋体"/>
          <w:color w:val="000000"/>
          <w:sz w:val="24"/>
        </w:rPr>
      </w:pPr>
      <w:r>
        <w:rPr>
          <w:rFonts w:hint="eastAsia" w:ascii="宋体" w:hAnsi="宋体" w:eastAsia="宋体" w:cs="宋体"/>
          <w:color w:val="000000"/>
          <w:sz w:val="24"/>
        </w:rPr>
        <w:t>我公司</w:t>
      </w:r>
      <w:r>
        <w:rPr>
          <w:rFonts w:hint="eastAsia" w:ascii="宋体" w:hAnsi="宋体" w:eastAsia="宋体" w:cs="宋体"/>
          <w:color w:val="000000"/>
          <w:kern w:val="0"/>
          <w:sz w:val="24"/>
        </w:rPr>
        <w:t>受</w:t>
      </w:r>
      <w:r>
        <w:rPr>
          <w:rFonts w:hint="eastAsia" w:ascii="宋体" w:hAnsi="宋体" w:eastAsia="宋体" w:cs="宋体"/>
          <w:color w:val="000000"/>
          <w:sz w:val="24"/>
          <w:u w:val="single"/>
        </w:rPr>
        <w:t>新疆医科大学附属肿瘤医院</w:t>
      </w:r>
      <w:r>
        <w:rPr>
          <w:rFonts w:hint="eastAsia" w:ascii="宋体" w:hAnsi="宋体" w:eastAsia="宋体" w:cs="宋体"/>
          <w:color w:val="000000"/>
          <w:kern w:val="0"/>
          <w:sz w:val="24"/>
        </w:rPr>
        <w:t>委托，对其</w:t>
      </w:r>
      <w:r>
        <w:rPr>
          <w:rFonts w:hint="eastAsia" w:ascii="宋体" w:hAnsi="宋体" w:eastAsia="宋体" w:cs="宋体"/>
          <w:color w:val="0000FF"/>
          <w:sz w:val="24"/>
          <w:u w:val="single"/>
        </w:rPr>
        <w:t>新疆医科大学附属肿瘤医院2025年病理分子试剂采购项目（进口）</w:t>
      </w:r>
      <w:r>
        <w:rPr>
          <w:rFonts w:hint="eastAsia" w:ascii="宋体" w:hAnsi="宋体" w:eastAsia="宋体" w:cs="宋体"/>
          <w:color w:val="000000"/>
          <w:kern w:val="0"/>
          <w:sz w:val="24"/>
        </w:rPr>
        <w:t>进行单一来源采购，现邀请贵公司前来协商。</w:t>
      </w:r>
    </w:p>
    <w:p w14:paraId="599FF1A0">
      <w:pPr>
        <w:pStyle w:val="60"/>
        <w:spacing w:line="440" w:lineRule="exact"/>
        <w:ind w:firstLine="0" w:firstLineChars="0"/>
        <w:rPr>
          <w:rFonts w:ascii="宋体" w:hAnsi="宋体" w:eastAsia="宋体" w:cs="宋体"/>
          <w:color w:val="000000"/>
          <w:sz w:val="24"/>
        </w:rPr>
      </w:pPr>
      <w:r>
        <w:rPr>
          <w:rFonts w:hint="eastAsia" w:ascii="宋体" w:hAnsi="宋体" w:eastAsia="宋体" w:cs="宋体"/>
          <w:color w:val="000000"/>
          <w:sz w:val="24"/>
        </w:rPr>
        <w:t>1、项目名称：新疆医科大学附属肿瘤医院2025年病理分子试剂采购项目（进口）</w:t>
      </w:r>
    </w:p>
    <w:p w14:paraId="67B343B2">
      <w:pPr>
        <w:pStyle w:val="60"/>
        <w:spacing w:line="440" w:lineRule="exact"/>
        <w:ind w:firstLine="0" w:firstLineChars="0"/>
        <w:rPr>
          <w:rFonts w:ascii="宋体" w:hAnsi="宋体" w:eastAsia="宋体" w:cs="宋体"/>
          <w:color w:val="000000"/>
          <w:sz w:val="24"/>
        </w:rPr>
      </w:pPr>
      <w:r>
        <w:rPr>
          <w:rFonts w:hint="eastAsia" w:ascii="宋体" w:hAnsi="宋体" w:eastAsia="宋体" w:cs="宋体"/>
          <w:color w:val="000000"/>
          <w:sz w:val="24"/>
        </w:rPr>
        <w:t>项目内容：详见第三部分货物需求及技术要求（允许进口）</w:t>
      </w:r>
    </w:p>
    <w:p w14:paraId="7D12EEE6">
      <w:pPr>
        <w:pStyle w:val="60"/>
        <w:spacing w:line="440" w:lineRule="exact"/>
        <w:ind w:firstLine="0" w:firstLineChars="0"/>
        <w:rPr>
          <w:rFonts w:ascii="宋体" w:hAnsi="宋体" w:eastAsia="宋体" w:cs="宋体"/>
          <w:color w:val="000000"/>
          <w:sz w:val="24"/>
        </w:rPr>
      </w:pPr>
      <w:r>
        <w:rPr>
          <w:rFonts w:hint="eastAsia" w:ascii="宋体" w:hAnsi="宋体" w:eastAsia="宋体" w:cs="宋体"/>
          <w:color w:val="000000"/>
          <w:sz w:val="24"/>
        </w:rPr>
        <w:t>预算金额：</w:t>
      </w:r>
      <w:r>
        <w:rPr>
          <w:rFonts w:hint="eastAsia" w:ascii="宋体" w:hAnsi="宋体" w:eastAsia="宋体" w:cs="宋体"/>
          <w:color w:val="0000FF"/>
          <w:sz w:val="24"/>
        </w:rPr>
        <w:t>5万</w:t>
      </w:r>
    </w:p>
    <w:p w14:paraId="68055CFE">
      <w:pPr>
        <w:pStyle w:val="60"/>
        <w:spacing w:line="440" w:lineRule="exact"/>
        <w:ind w:firstLine="0" w:firstLineChars="0"/>
        <w:rPr>
          <w:rFonts w:ascii="宋体" w:hAnsi="宋体" w:eastAsia="宋体" w:cs="宋体"/>
          <w:color w:val="000000"/>
          <w:sz w:val="24"/>
        </w:rPr>
      </w:pPr>
      <w:r>
        <w:rPr>
          <w:rFonts w:hint="eastAsia" w:ascii="宋体" w:hAnsi="宋体" w:eastAsia="宋体" w:cs="宋体"/>
          <w:color w:val="000000"/>
          <w:sz w:val="24"/>
        </w:rPr>
        <w:t>2、项目编号：</w:t>
      </w:r>
      <w:r>
        <w:rPr>
          <w:rFonts w:hint="eastAsia" w:ascii="宋体" w:hAnsi="宋体" w:eastAsia="宋体" w:cs="宋体"/>
          <w:color w:val="0000FF"/>
          <w:sz w:val="24"/>
        </w:rPr>
        <w:t>0634-244XZ1ZH0647</w:t>
      </w:r>
    </w:p>
    <w:p w14:paraId="30CD5C42">
      <w:pPr>
        <w:pStyle w:val="60"/>
        <w:spacing w:line="440" w:lineRule="exact"/>
        <w:ind w:firstLine="0" w:firstLineChars="0"/>
        <w:rPr>
          <w:rFonts w:ascii="宋体" w:hAnsi="宋体" w:eastAsia="宋体" w:cs="宋体"/>
          <w:color w:val="000000"/>
          <w:sz w:val="24"/>
        </w:rPr>
      </w:pPr>
      <w:r>
        <w:rPr>
          <w:rFonts w:hint="eastAsia" w:ascii="宋体" w:hAnsi="宋体" w:eastAsia="宋体" w:cs="宋体"/>
          <w:color w:val="000000"/>
          <w:sz w:val="24"/>
        </w:rPr>
        <w:t>3、采购内容：QIAamp DNA Blood Mini Kit:51104等（允许进口）</w:t>
      </w:r>
    </w:p>
    <w:p w14:paraId="53CC8750">
      <w:pPr>
        <w:pStyle w:val="60"/>
        <w:spacing w:line="440" w:lineRule="exact"/>
        <w:ind w:firstLine="0" w:firstLineChars="0"/>
        <w:rPr>
          <w:rFonts w:ascii="宋体" w:hAnsi="宋体" w:eastAsia="宋体" w:cs="宋体"/>
          <w:color w:val="000000"/>
          <w:sz w:val="24"/>
        </w:rPr>
      </w:pPr>
      <w:r>
        <w:rPr>
          <w:rFonts w:hint="eastAsia" w:ascii="宋体" w:hAnsi="宋体" w:eastAsia="宋体" w:cs="宋体"/>
          <w:color w:val="000000"/>
          <w:sz w:val="24"/>
        </w:rPr>
        <w:t>本项目不专门面向中小</w:t>
      </w:r>
    </w:p>
    <w:p w14:paraId="51591D9A">
      <w:pPr>
        <w:pStyle w:val="60"/>
        <w:spacing w:line="440" w:lineRule="exact"/>
        <w:ind w:firstLine="0" w:firstLineChars="0"/>
        <w:rPr>
          <w:rFonts w:ascii="宋体" w:hAnsi="宋体" w:eastAsia="宋体" w:cs="宋体"/>
          <w:color w:val="000000"/>
          <w:sz w:val="24"/>
        </w:rPr>
      </w:pPr>
      <w:r>
        <w:rPr>
          <w:rFonts w:hint="eastAsia" w:ascii="宋体" w:hAnsi="宋体" w:eastAsia="宋体" w:cs="宋体"/>
          <w:color w:val="000000"/>
          <w:sz w:val="24"/>
        </w:rPr>
        <w:t>4、资格要求：满足《中华人民共和国政府采购法》第二十二条规定</w:t>
      </w:r>
    </w:p>
    <w:p w14:paraId="6455DD67">
      <w:pPr>
        <w:pStyle w:val="60"/>
        <w:spacing w:line="440" w:lineRule="exact"/>
        <w:ind w:firstLine="0" w:firstLineChars="0"/>
        <w:rPr>
          <w:rFonts w:ascii="宋体" w:hAnsi="宋体" w:eastAsia="宋体" w:cs="宋体"/>
          <w:color w:val="000000"/>
          <w:sz w:val="24"/>
        </w:rPr>
      </w:pPr>
      <w:r>
        <w:rPr>
          <w:rFonts w:hint="eastAsia" w:ascii="宋体" w:hAnsi="宋体" w:eastAsia="宋体" w:cs="宋体"/>
          <w:color w:val="000000"/>
          <w:sz w:val="24"/>
        </w:rPr>
        <w:t>4.1. 具有独立承担民事责任的能力；（提供营业执照扫描件）</w:t>
      </w:r>
    </w:p>
    <w:p w14:paraId="50A00102">
      <w:pPr>
        <w:pStyle w:val="60"/>
        <w:spacing w:line="440" w:lineRule="exact"/>
        <w:ind w:firstLine="0" w:firstLineChars="0"/>
        <w:rPr>
          <w:rFonts w:ascii="宋体" w:hAnsi="宋体" w:eastAsia="宋体" w:cs="宋体"/>
          <w:color w:val="000000"/>
          <w:sz w:val="24"/>
        </w:rPr>
      </w:pPr>
      <w:r>
        <w:rPr>
          <w:rFonts w:hint="eastAsia" w:ascii="宋体" w:hAnsi="宋体" w:eastAsia="宋体" w:cs="宋体"/>
          <w:color w:val="000000"/>
          <w:sz w:val="24"/>
        </w:rPr>
        <w:t>4.2. 具有良好的商业信誉和健全的财务会计制度；（近两年内任意一年财务审计报告或银行出具的资信证明等；成立不满一年企业提供成立之日起至今的财务报表）</w:t>
      </w:r>
    </w:p>
    <w:p w14:paraId="58968980">
      <w:pPr>
        <w:pStyle w:val="60"/>
        <w:spacing w:line="440" w:lineRule="exact"/>
        <w:ind w:firstLine="0" w:firstLineChars="0"/>
        <w:rPr>
          <w:rFonts w:ascii="宋体" w:hAnsi="宋体" w:eastAsia="宋体" w:cs="宋体"/>
          <w:color w:val="000000"/>
          <w:sz w:val="24"/>
        </w:rPr>
      </w:pPr>
      <w:r>
        <w:rPr>
          <w:rFonts w:hint="eastAsia" w:ascii="宋体" w:hAnsi="宋体" w:eastAsia="宋体" w:cs="宋体"/>
          <w:color w:val="000000"/>
          <w:sz w:val="24"/>
        </w:rPr>
        <w:t xml:space="preserve">4.3. 具有履行合同所必需的设备和专业技术能力；（提供承诺函格式自拟） </w:t>
      </w:r>
    </w:p>
    <w:p w14:paraId="56524DD4">
      <w:pPr>
        <w:pStyle w:val="60"/>
        <w:spacing w:line="440" w:lineRule="exact"/>
        <w:ind w:firstLine="0" w:firstLineChars="0"/>
        <w:rPr>
          <w:rFonts w:ascii="宋体" w:hAnsi="宋体" w:eastAsia="宋体" w:cs="宋体"/>
          <w:color w:val="000000"/>
          <w:sz w:val="24"/>
        </w:rPr>
      </w:pPr>
      <w:r>
        <w:rPr>
          <w:rFonts w:hint="eastAsia" w:ascii="宋体" w:hAnsi="宋体" w:eastAsia="宋体" w:cs="宋体"/>
          <w:color w:val="000000"/>
          <w:sz w:val="24"/>
        </w:rPr>
        <w:t>4.4. 有依法缴纳税收和社会保障资金的良好记录；（提供近一年任意三个月缴税记录及社保缴纳证明，新成立公司提供成立之日起至今的缴税记录及社保缴纳证明；若供应商的纳税记录为零申报的，提供申报记录）</w:t>
      </w:r>
    </w:p>
    <w:p w14:paraId="3516B321">
      <w:pPr>
        <w:pStyle w:val="60"/>
        <w:spacing w:line="440" w:lineRule="exact"/>
        <w:ind w:firstLine="0" w:firstLineChars="0"/>
        <w:rPr>
          <w:rFonts w:ascii="宋体" w:hAnsi="宋体" w:eastAsia="宋体" w:cs="宋体"/>
          <w:color w:val="000000"/>
          <w:sz w:val="24"/>
        </w:rPr>
      </w:pPr>
      <w:r>
        <w:rPr>
          <w:rFonts w:hint="eastAsia" w:ascii="宋体" w:hAnsi="宋体" w:eastAsia="宋体" w:cs="宋体"/>
          <w:color w:val="000000"/>
          <w:sz w:val="24"/>
        </w:rPr>
        <w:t>4.5.参加采购活动前三年内，在经营活动中没有重大违法记录。查询渠道“中国政府采购网”、“信用中国”，被列入失信被执行人、重大税收违法案件当事人名单、 政府采购严重违法失信行为记录名单的供应商，不得参与本次政府采购活动。以现场查询为准。</w:t>
      </w:r>
    </w:p>
    <w:p w14:paraId="5717A1A9">
      <w:pPr>
        <w:pStyle w:val="60"/>
        <w:spacing w:line="440" w:lineRule="exact"/>
        <w:ind w:firstLine="0" w:firstLineChars="0"/>
        <w:rPr>
          <w:rFonts w:ascii="宋体" w:hAnsi="宋体" w:eastAsia="宋体" w:cs="宋体"/>
          <w:color w:val="000000"/>
          <w:sz w:val="24"/>
        </w:rPr>
      </w:pPr>
      <w:r>
        <w:rPr>
          <w:rFonts w:hint="eastAsia" w:ascii="宋体" w:hAnsi="宋体" w:eastAsia="宋体" w:cs="宋体"/>
          <w:color w:val="000000"/>
          <w:sz w:val="24"/>
        </w:rPr>
        <w:t>4.6. 法律、行政法规规定的其他条件。</w:t>
      </w:r>
    </w:p>
    <w:p w14:paraId="0B7C21B0">
      <w:pPr>
        <w:pStyle w:val="60"/>
        <w:spacing w:line="440" w:lineRule="exact"/>
        <w:ind w:firstLine="0" w:firstLineChars="0"/>
        <w:rPr>
          <w:rFonts w:ascii="宋体" w:hAnsi="宋体" w:eastAsia="宋体" w:cs="宋体"/>
          <w:color w:val="000000"/>
          <w:sz w:val="24"/>
        </w:rPr>
      </w:pPr>
      <w:r>
        <w:rPr>
          <w:rFonts w:hint="eastAsia" w:ascii="宋体" w:hAnsi="宋体" w:eastAsia="宋体" w:cs="宋体"/>
          <w:color w:val="000000"/>
          <w:sz w:val="24"/>
        </w:rPr>
        <w:t>4.7. 本项目不接受联合体投标。</w:t>
      </w:r>
    </w:p>
    <w:p w14:paraId="371D9469">
      <w:pPr>
        <w:pStyle w:val="60"/>
        <w:spacing w:line="440" w:lineRule="exact"/>
        <w:ind w:firstLine="0" w:firstLineChars="0"/>
        <w:rPr>
          <w:rFonts w:ascii="宋体" w:hAnsi="宋体" w:eastAsia="宋体" w:cs="宋体"/>
          <w:color w:val="000000"/>
          <w:sz w:val="24"/>
        </w:rPr>
      </w:pPr>
      <w:r>
        <w:rPr>
          <w:rFonts w:hint="eastAsia" w:ascii="宋体" w:hAnsi="宋体" w:eastAsia="宋体" w:cs="宋体"/>
          <w:color w:val="000000"/>
          <w:sz w:val="24"/>
        </w:rPr>
        <w:t>4.8. 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提供承诺函格式自拟）</w:t>
      </w:r>
    </w:p>
    <w:p w14:paraId="015C0190">
      <w:pPr>
        <w:pStyle w:val="60"/>
        <w:spacing w:line="440" w:lineRule="exact"/>
        <w:ind w:firstLine="0" w:firstLineChars="0"/>
        <w:rPr>
          <w:rFonts w:ascii="宋体" w:hAnsi="宋体" w:eastAsia="宋体" w:cs="宋体"/>
          <w:color w:val="000000"/>
          <w:sz w:val="24"/>
        </w:rPr>
      </w:pPr>
      <w:r>
        <w:rPr>
          <w:rFonts w:hint="eastAsia" w:ascii="宋体" w:hAnsi="宋体" w:eastAsia="宋体" w:cs="宋体"/>
          <w:color w:val="000000"/>
          <w:sz w:val="24"/>
        </w:rPr>
        <w:t>4.9 本项目特殊要求：</w:t>
      </w:r>
    </w:p>
    <w:p w14:paraId="4041D350">
      <w:pPr>
        <w:pStyle w:val="60"/>
        <w:spacing w:line="440" w:lineRule="exact"/>
        <w:ind w:firstLine="0" w:firstLineChars="0"/>
        <w:rPr>
          <w:rFonts w:ascii="宋体" w:hAnsi="宋体" w:eastAsia="宋体" w:cs="宋体"/>
          <w:color w:val="000000"/>
          <w:sz w:val="24"/>
        </w:rPr>
      </w:pPr>
      <w:r>
        <w:rPr>
          <w:rFonts w:hint="eastAsia" w:ascii="宋体" w:hAnsi="宋体" w:eastAsia="宋体" w:cs="宋体"/>
          <w:color w:val="000000"/>
          <w:sz w:val="24"/>
        </w:rPr>
        <w:t xml:space="preserve">4.9.1具有医疗器械经营资格； </w:t>
      </w:r>
    </w:p>
    <w:p w14:paraId="50C7E5DA">
      <w:pPr>
        <w:pStyle w:val="60"/>
        <w:spacing w:line="440" w:lineRule="exact"/>
        <w:ind w:firstLine="0" w:firstLineChars="0"/>
        <w:rPr>
          <w:rFonts w:ascii="宋体" w:hAnsi="宋体" w:eastAsia="宋体" w:cs="宋体"/>
          <w:color w:val="000000"/>
          <w:sz w:val="24"/>
        </w:rPr>
      </w:pPr>
      <w:r>
        <w:rPr>
          <w:rFonts w:hint="eastAsia" w:ascii="宋体" w:hAnsi="宋体" w:eastAsia="宋体" w:cs="宋体"/>
          <w:color w:val="000000"/>
          <w:sz w:val="24"/>
        </w:rPr>
        <w:t>4.9.2根据《医疗器械监督管理条例》（国务院令第650号）有关内容办理医疗器械产品注册与备案，未取得医疗器械注册证的产品不予认可；</w:t>
      </w:r>
    </w:p>
    <w:p w14:paraId="1C6841A6">
      <w:pPr>
        <w:pStyle w:val="60"/>
        <w:spacing w:line="440" w:lineRule="exact"/>
        <w:ind w:firstLine="0" w:firstLineChars="0"/>
        <w:rPr>
          <w:rFonts w:ascii="宋体" w:hAnsi="宋体" w:eastAsia="宋体" w:cs="宋体"/>
          <w:color w:val="000000"/>
          <w:sz w:val="24"/>
        </w:rPr>
      </w:pPr>
      <w:r>
        <w:rPr>
          <w:rFonts w:hint="eastAsia" w:ascii="宋体" w:hAnsi="宋体" w:eastAsia="宋体" w:cs="宋体"/>
          <w:color w:val="000000"/>
          <w:sz w:val="24"/>
        </w:rPr>
        <w:t>4.9.3所投进口设备若不是供应商自己制造的，应提供制造厂家的项目授权原件，或者提供合法获得该货物及售后服务支持的有效证明。</w:t>
      </w:r>
    </w:p>
    <w:p w14:paraId="2494F2FF">
      <w:pPr>
        <w:pStyle w:val="60"/>
        <w:spacing w:line="440" w:lineRule="exact"/>
        <w:ind w:firstLine="0" w:firstLineChars="0"/>
        <w:rPr>
          <w:rFonts w:ascii="宋体" w:hAnsi="宋体" w:eastAsia="宋体" w:cs="宋体"/>
          <w:color w:val="000000"/>
          <w:sz w:val="24"/>
        </w:rPr>
      </w:pPr>
      <w:r>
        <w:rPr>
          <w:rFonts w:hint="eastAsia" w:ascii="宋体" w:hAnsi="宋体" w:eastAsia="宋体" w:cs="宋体"/>
          <w:color w:val="000000"/>
          <w:sz w:val="24"/>
        </w:rPr>
        <w:t>备注：此款为实质性内容，如不符合将视为协商无效。</w:t>
      </w:r>
    </w:p>
    <w:p w14:paraId="4CEBBA6D">
      <w:pPr>
        <w:pStyle w:val="60"/>
        <w:spacing w:line="440" w:lineRule="exact"/>
        <w:ind w:firstLine="0" w:firstLineChars="0"/>
        <w:rPr>
          <w:rFonts w:ascii="宋体" w:hAnsi="宋体" w:eastAsia="宋体" w:cs="宋体"/>
          <w:color w:val="000000"/>
          <w:sz w:val="24"/>
        </w:rPr>
      </w:pPr>
      <w:r>
        <w:rPr>
          <w:rFonts w:hint="eastAsia" w:ascii="宋体" w:hAnsi="宋体" w:eastAsia="宋体" w:cs="宋体"/>
          <w:color w:val="000000"/>
          <w:sz w:val="24"/>
        </w:rPr>
        <w:t>5、获取文件地点：</w:t>
      </w:r>
      <w:r>
        <w:rPr>
          <w:rFonts w:hint="eastAsia" w:ascii="宋体" w:hAnsi="宋体" w:eastAsia="宋体" w:cs="宋体"/>
          <w:color w:val="0000FF"/>
          <w:sz w:val="24"/>
          <w:u w:val="single"/>
        </w:rPr>
        <w:t>政采云线上（</w:t>
      </w:r>
      <w:r>
        <w:fldChar w:fldCharType="begin"/>
      </w:r>
      <w:r>
        <w:instrText xml:space="preserve"> HYPERLINK "http://www.zcygov.cn" </w:instrText>
      </w:r>
      <w:r>
        <w:fldChar w:fldCharType="separate"/>
      </w:r>
      <w:r>
        <w:rPr>
          <w:rFonts w:hint="eastAsia" w:ascii="宋体" w:hAnsi="宋体" w:eastAsia="宋体" w:cs="宋体"/>
          <w:color w:val="0000FF"/>
          <w:sz w:val="24"/>
          <w:u w:val="single"/>
        </w:rPr>
        <w:t>www.zcygov.cn</w:t>
      </w:r>
      <w:r>
        <w:rPr>
          <w:rFonts w:hint="eastAsia" w:ascii="宋体" w:hAnsi="宋体" w:eastAsia="宋体" w:cs="宋体"/>
          <w:color w:val="0000FF"/>
          <w:sz w:val="24"/>
          <w:u w:val="single"/>
        </w:rPr>
        <w:fldChar w:fldCharType="end"/>
      </w:r>
      <w:r>
        <w:rPr>
          <w:rFonts w:hint="eastAsia" w:ascii="宋体" w:hAnsi="宋体" w:eastAsia="宋体" w:cs="宋体"/>
          <w:color w:val="0000FF"/>
          <w:sz w:val="24"/>
          <w:u w:val="single"/>
        </w:rPr>
        <w:t>）</w:t>
      </w:r>
    </w:p>
    <w:p w14:paraId="6E79841B">
      <w:pPr>
        <w:pStyle w:val="60"/>
        <w:spacing w:line="440" w:lineRule="exact"/>
        <w:ind w:firstLine="0" w:firstLineChars="0"/>
        <w:rPr>
          <w:rFonts w:ascii="宋体" w:hAnsi="宋体" w:eastAsia="宋体" w:cs="宋体"/>
          <w:color w:val="000000"/>
          <w:sz w:val="24"/>
        </w:rPr>
      </w:pPr>
      <w:r>
        <w:rPr>
          <w:rFonts w:hint="eastAsia" w:ascii="宋体" w:hAnsi="宋体" w:eastAsia="宋体" w:cs="宋体"/>
          <w:color w:val="000000"/>
          <w:sz w:val="24"/>
        </w:rPr>
        <w:t>6、获取文件时间： 供应商可从</w:t>
      </w:r>
      <w:r>
        <w:rPr>
          <w:rFonts w:hint="eastAsia" w:ascii="宋体" w:hAnsi="宋体" w:eastAsia="宋体" w:cs="宋体"/>
          <w:color w:val="0000FF"/>
          <w:sz w:val="24"/>
          <w:u w:val="single"/>
        </w:rPr>
        <w:t>2025年04月14日至2025年04月18日</w:t>
      </w:r>
      <w:r>
        <w:rPr>
          <w:rFonts w:hint="eastAsia" w:ascii="宋体" w:hAnsi="宋体" w:eastAsia="宋体" w:cs="宋体"/>
          <w:color w:val="000000"/>
          <w:sz w:val="24"/>
        </w:rPr>
        <w:t>每天上午00:00至14:00，下午14:00至23:59（北京时间）在政采云平台</w:t>
      </w:r>
      <w:r>
        <w:rPr>
          <w:rFonts w:hint="eastAsia" w:cs="仿宋" w:asciiTheme="minorEastAsia" w:hAnsiTheme="minorEastAsia" w:eastAsiaTheme="minorEastAsia"/>
          <w:color w:val="000000"/>
          <w:kern w:val="0"/>
          <w:szCs w:val="28"/>
        </w:rPr>
        <w:t>（www.zcygov.cn）</w:t>
      </w:r>
      <w:r>
        <w:rPr>
          <w:rFonts w:hint="eastAsia" w:ascii="宋体" w:hAnsi="宋体" w:eastAsia="宋体" w:cs="宋体"/>
          <w:color w:val="000000"/>
          <w:sz w:val="24"/>
        </w:rPr>
        <w:t>在线申请获取协商文件（进入“项目采购”应用，在获取采购文件菜单中选择项目，申请获取采购文件），过期不予受理，法定节假日除外。</w:t>
      </w:r>
    </w:p>
    <w:p w14:paraId="7FC4D894">
      <w:pPr>
        <w:pStyle w:val="60"/>
        <w:spacing w:line="440" w:lineRule="exact"/>
        <w:ind w:firstLine="0" w:firstLineChars="0"/>
        <w:rPr>
          <w:rFonts w:ascii="宋体" w:hAnsi="宋体" w:eastAsia="宋体" w:cs="宋体"/>
          <w:color w:val="000000"/>
          <w:sz w:val="24"/>
        </w:rPr>
      </w:pPr>
      <w:r>
        <w:rPr>
          <w:rFonts w:hint="eastAsia" w:ascii="宋体" w:hAnsi="宋体" w:eastAsia="宋体" w:cs="宋体"/>
          <w:color w:val="000000"/>
          <w:sz w:val="24"/>
        </w:rPr>
        <w:t>7、文件售价：0元/份。</w:t>
      </w:r>
    </w:p>
    <w:p w14:paraId="3DB58FCA">
      <w:pPr>
        <w:pStyle w:val="60"/>
        <w:spacing w:line="440" w:lineRule="exact"/>
        <w:ind w:firstLine="0" w:firstLineChars="0"/>
        <w:rPr>
          <w:rFonts w:ascii="宋体" w:hAnsi="宋体" w:eastAsia="宋体" w:cs="宋体"/>
          <w:color w:val="000000"/>
          <w:sz w:val="24"/>
        </w:rPr>
      </w:pPr>
      <w:r>
        <w:rPr>
          <w:rFonts w:hint="eastAsia" w:ascii="宋体" w:hAnsi="宋体" w:eastAsia="宋体" w:cs="宋体"/>
          <w:color w:val="000000"/>
          <w:sz w:val="24"/>
        </w:rPr>
        <w:t>8、采购代理机构：新疆招标有限公司</w:t>
      </w:r>
    </w:p>
    <w:p w14:paraId="795A131E">
      <w:pPr>
        <w:pStyle w:val="60"/>
        <w:spacing w:line="440" w:lineRule="exact"/>
        <w:ind w:firstLine="0" w:firstLineChars="0"/>
        <w:rPr>
          <w:rFonts w:ascii="宋体" w:hAnsi="宋体" w:eastAsia="宋体" w:cs="宋体"/>
          <w:color w:val="000000"/>
          <w:sz w:val="24"/>
        </w:rPr>
      </w:pPr>
      <w:r>
        <w:rPr>
          <w:rFonts w:hint="eastAsia" w:ascii="宋体" w:hAnsi="宋体" w:eastAsia="宋体" w:cs="宋体"/>
          <w:color w:val="000000"/>
          <w:sz w:val="24"/>
        </w:rPr>
        <w:t>地    址：乌鲁木齐市水磨沟区昆仑东街789号金融大厦11楼招标一部</w:t>
      </w:r>
    </w:p>
    <w:p w14:paraId="0F9C64D5">
      <w:pPr>
        <w:pStyle w:val="60"/>
        <w:spacing w:line="440" w:lineRule="exact"/>
        <w:ind w:firstLine="0" w:firstLineChars="0"/>
        <w:rPr>
          <w:rFonts w:ascii="宋体" w:hAnsi="宋体" w:eastAsia="宋体" w:cs="宋体"/>
          <w:color w:val="000000"/>
          <w:sz w:val="24"/>
        </w:rPr>
      </w:pPr>
      <w:r>
        <w:rPr>
          <w:rFonts w:hint="eastAsia" w:ascii="宋体" w:hAnsi="宋体" w:eastAsia="宋体" w:cs="宋体"/>
          <w:color w:val="000000"/>
          <w:sz w:val="24"/>
        </w:rPr>
        <w:t>联 系 人：徐晗</w:t>
      </w:r>
    </w:p>
    <w:p w14:paraId="7DD4E776">
      <w:pPr>
        <w:pStyle w:val="60"/>
        <w:spacing w:line="440" w:lineRule="exact"/>
        <w:ind w:firstLine="0" w:firstLineChars="0"/>
        <w:rPr>
          <w:rFonts w:ascii="宋体" w:hAnsi="宋体" w:eastAsia="宋体" w:cs="宋体"/>
          <w:color w:val="000000"/>
          <w:sz w:val="24"/>
        </w:rPr>
      </w:pPr>
      <w:r>
        <w:rPr>
          <w:rFonts w:hint="eastAsia" w:ascii="宋体" w:hAnsi="宋体" w:eastAsia="宋体" w:cs="宋体"/>
          <w:color w:val="000000"/>
          <w:sz w:val="24"/>
        </w:rPr>
        <w:t>电    话：15099608180</w:t>
      </w:r>
    </w:p>
    <w:p w14:paraId="57E90A97">
      <w:pPr>
        <w:pStyle w:val="60"/>
        <w:spacing w:line="440" w:lineRule="exact"/>
        <w:ind w:firstLine="0" w:firstLineChars="0"/>
        <w:rPr>
          <w:rFonts w:ascii="宋体" w:hAnsi="宋体" w:eastAsia="宋体" w:cs="宋体"/>
          <w:color w:val="000000"/>
          <w:sz w:val="24"/>
        </w:rPr>
      </w:pPr>
      <w:r>
        <w:rPr>
          <w:rFonts w:hint="eastAsia" w:ascii="宋体" w:hAnsi="宋体" w:eastAsia="宋体" w:cs="宋体"/>
          <w:color w:val="000000"/>
          <w:sz w:val="24"/>
        </w:rPr>
        <w:t>账户名称：新疆招标有限公司</w:t>
      </w:r>
    </w:p>
    <w:p w14:paraId="224832E0">
      <w:pPr>
        <w:pStyle w:val="60"/>
        <w:spacing w:line="440" w:lineRule="exact"/>
        <w:ind w:firstLine="0" w:firstLineChars="0"/>
        <w:rPr>
          <w:rFonts w:ascii="宋体" w:hAnsi="宋体" w:eastAsia="宋体" w:cs="宋体"/>
          <w:color w:val="000000"/>
          <w:sz w:val="24"/>
        </w:rPr>
      </w:pPr>
      <w:r>
        <w:rPr>
          <w:rFonts w:hint="eastAsia" w:ascii="宋体" w:hAnsi="宋体" w:eastAsia="宋体" w:cs="宋体"/>
          <w:color w:val="000000"/>
          <w:sz w:val="24"/>
        </w:rPr>
        <w:t>人民币开户银行：新疆乌鲁木齐工行友好南路支行</w:t>
      </w:r>
    </w:p>
    <w:p w14:paraId="46D4840E">
      <w:pPr>
        <w:pStyle w:val="60"/>
        <w:spacing w:line="440" w:lineRule="exact"/>
        <w:ind w:firstLine="0" w:firstLineChars="0"/>
        <w:rPr>
          <w:rFonts w:ascii="宋体" w:hAnsi="宋体" w:eastAsia="宋体" w:cs="宋体"/>
          <w:color w:val="000000"/>
          <w:sz w:val="24"/>
        </w:rPr>
      </w:pPr>
      <w:r>
        <w:rPr>
          <w:rFonts w:hint="eastAsia" w:ascii="宋体" w:hAnsi="宋体" w:eastAsia="宋体" w:cs="宋体"/>
          <w:color w:val="000000"/>
          <w:sz w:val="24"/>
        </w:rPr>
        <w:t>人民币账号：3002013709022305571</w:t>
      </w:r>
    </w:p>
    <w:p w14:paraId="26F39719">
      <w:pPr>
        <w:pStyle w:val="2"/>
        <w:spacing w:before="0" w:beforeAutospacing="0" w:after="0" w:afterAutospacing="0" w:line="360" w:lineRule="auto"/>
        <w:jc w:val="center"/>
        <w:rPr>
          <w:rFonts w:eastAsia="宋体" w:cs="宋体"/>
          <w:color w:val="000000"/>
          <w:sz w:val="32"/>
          <w:szCs w:val="32"/>
        </w:rPr>
      </w:pPr>
      <w:r>
        <w:rPr>
          <w:rFonts w:hint="eastAsia" w:cs="仿宋" w:asciiTheme="minorEastAsia" w:hAnsiTheme="minorEastAsia" w:eastAsiaTheme="minorEastAsia"/>
          <w:color w:val="000000"/>
        </w:rPr>
        <w:br w:type="page"/>
      </w:r>
      <w:bookmarkStart w:id="4" w:name="_Toc433019297"/>
      <w:r>
        <w:rPr>
          <w:rFonts w:hint="eastAsia" w:eastAsia="宋体" w:cs="宋体"/>
          <w:color w:val="000000"/>
          <w:sz w:val="32"/>
          <w:szCs w:val="32"/>
        </w:rPr>
        <w:t>第二章 供应商须知</w:t>
      </w:r>
      <w:bookmarkEnd w:id="4"/>
    </w:p>
    <w:p w14:paraId="69F85F3D">
      <w:pPr>
        <w:pStyle w:val="3"/>
        <w:spacing w:before="0" w:beforeAutospacing="0" w:after="0" w:afterAutospacing="0"/>
        <w:jc w:val="center"/>
        <w:rPr>
          <w:rFonts w:eastAsia="宋体" w:cs="宋体"/>
          <w:sz w:val="30"/>
          <w:szCs w:val="30"/>
        </w:rPr>
      </w:pPr>
      <w:r>
        <w:rPr>
          <w:rFonts w:hint="eastAsia" w:eastAsia="宋体" w:cs="宋体"/>
          <w:sz w:val="30"/>
          <w:szCs w:val="30"/>
        </w:rPr>
        <w:t>一、供应商须知前附表</w:t>
      </w:r>
    </w:p>
    <w:tbl>
      <w:tblPr>
        <w:tblStyle w:val="29"/>
        <w:tblW w:w="0" w:type="auto"/>
        <w:tblInd w:w="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34"/>
        <w:gridCol w:w="8863"/>
      </w:tblGrid>
      <w:tr w14:paraId="0FD567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6" w:hRule="atLeast"/>
        </w:trPr>
        <w:tc>
          <w:tcPr>
            <w:tcW w:w="834" w:type="dxa"/>
            <w:vAlign w:val="center"/>
          </w:tcPr>
          <w:p w14:paraId="786A9A19">
            <w:pPr>
              <w:spacing w:line="360" w:lineRule="exact"/>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序号</w:t>
            </w:r>
          </w:p>
        </w:tc>
        <w:tc>
          <w:tcPr>
            <w:tcW w:w="8863" w:type="dxa"/>
            <w:vAlign w:val="center"/>
          </w:tcPr>
          <w:p w14:paraId="2CA6A359">
            <w:pPr>
              <w:spacing w:line="360" w:lineRule="exact"/>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内     容</w:t>
            </w:r>
          </w:p>
        </w:tc>
      </w:tr>
      <w:tr w14:paraId="1A654E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52" w:hRule="atLeast"/>
        </w:trPr>
        <w:tc>
          <w:tcPr>
            <w:tcW w:w="834" w:type="dxa"/>
            <w:vAlign w:val="center"/>
          </w:tcPr>
          <w:p w14:paraId="08E99467">
            <w:pPr>
              <w:snapToGrid w:val="0"/>
              <w:spacing w:line="360" w:lineRule="exact"/>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w:t>
            </w:r>
          </w:p>
        </w:tc>
        <w:tc>
          <w:tcPr>
            <w:tcW w:w="8863" w:type="dxa"/>
            <w:vAlign w:val="center"/>
          </w:tcPr>
          <w:p w14:paraId="58CE3308">
            <w:pPr>
              <w:rPr>
                <w:rFonts w:cs="仿宋" w:asciiTheme="minorEastAsia" w:hAnsiTheme="minorEastAsia" w:eastAsiaTheme="minorEastAsia"/>
                <w:sz w:val="24"/>
                <w:szCs w:val="24"/>
                <w:lang w:val="zh-CN"/>
              </w:rPr>
            </w:pPr>
            <w:r>
              <w:rPr>
                <w:rFonts w:hint="eastAsia" w:cs="仿宋" w:asciiTheme="minorEastAsia" w:hAnsiTheme="minorEastAsia" w:eastAsiaTheme="minorEastAsia"/>
                <w:sz w:val="24"/>
                <w:szCs w:val="24"/>
              </w:rPr>
              <w:t>项目名称：</w:t>
            </w:r>
            <w:r>
              <w:rPr>
                <w:rFonts w:hint="eastAsia" w:cs="仿宋" w:asciiTheme="minorEastAsia" w:hAnsiTheme="minorEastAsia" w:eastAsiaTheme="minorEastAsia"/>
                <w:color w:val="0000FF"/>
                <w:sz w:val="24"/>
                <w:szCs w:val="24"/>
              </w:rPr>
              <w:t>新疆医科大学附属肿瘤医院2025年病理分子试剂采购项目（进口）</w:t>
            </w:r>
          </w:p>
          <w:p w14:paraId="7DCF3FDD">
            <w:pP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项目编号：</w:t>
            </w:r>
            <w:r>
              <w:rPr>
                <w:rFonts w:hint="eastAsia" w:cs="仿宋" w:asciiTheme="minorEastAsia" w:hAnsiTheme="minorEastAsia" w:eastAsiaTheme="minorEastAsia"/>
                <w:color w:val="0000FF"/>
                <w:sz w:val="24"/>
                <w:szCs w:val="24"/>
              </w:rPr>
              <w:t>0634-244XZ1ZH0647</w:t>
            </w:r>
          </w:p>
          <w:p w14:paraId="12D1EC5C">
            <w:pPr>
              <w:snapToGrid w:val="0"/>
              <w:spacing w:line="360" w:lineRule="exact"/>
              <w:rPr>
                <w:rFonts w:cs="仿宋" w:asciiTheme="minorEastAsia" w:hAnsiTheme="minorEastAsia" w:eastAsiaTheme="minorEastAsia"/>
                <w:sz w:val="24"/>
                <w:szCs w:val="24"/>
              </w:rPr>
            </w:pPr>
            <w:r>
              <w:rPr>
                <w:rFonts w:hint="eastAsia" w:cs="仿宋" w:asciiTheme="minorEastAsia" w:hAnsiTheme="minorEastAsia" w:eastAsiaTheme="minorEastAsia"/>
                <w:color w:val="0000FF"/>
                <w:sz w:val="24"/>
                <w:szCs w:val="24"/>
              </w:rPr>
              <w:t>项目预算：5</w:t>
            </w:r>
            <w:r>
              <w:rPr>
                <w:rFonts w:cs="仿宋" w:asciiTheme="minorEastAsia" w:hAnsiTheme="minorEastAsia" w:eastAsiaTheme="minorEastAsia"/>
                <w:color w:val="0000FF"/>
                <w:sz w:val="24"/>
                <w:szCs w:val="24"/>
              </w:rPr>
              <w:t>万</w:t>
            </w:r>
            <w:r>
              <w:rPr>
                <w:rFonts w:hint="eastAsia" w:cs="仿宋" w:asciiTheme="minorEastAsia" w:hAnsiTheme="minorEastAsia" w:eastAsiaTheme="minorEastAsia"/>
                <w:color w:val="0000FF"/>
                <w:sz w:val="24"/>
                <w:szCs w:val="24"/>
              </w:rPr>
              <w:t>；</w:t>
            </w:r>
            <w:r>
              <w:rPr>
                <w:rFonts w:cs="仿宋" w:asciiTheme="minorEastAsia" w:hAnsiTheme="minorEastAsia" w:eastAsiaTheme="minorEastAsia"/>
                <w:sz w:val="24"/>
                <w:szCs w:val="24"/>
              </w:rPr>
              <w:t xml:space="preserve"> </w:t>
            </w:r>
          </w:p>
        </w:tc>
      </w:tr>
      <w:tr w14:paraId="589FE2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6" w:hRule="atLeast"/>
        </w:trPr>
        <w:tc>
          <w:tcPr>
            <w:tcW w:w="834" w:type="dxa"/>
            <w:vAlign w:val="center"/>
          </w:tcPr>
          <w:p w14:paraId="3B863BB9">
            <w:pPr>
              <w:snapToGrid w:val="0"/>
              <w:spacing w:line="360" w:lineRule="exact"/>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2</w:t>
            </w:r>
          </w:p>
        </w:tc>
        <w:tc>
          <w:tcPr>
            <w:tcW w:w="8863" w:type="dxa"/>
            <w:vAlign w:val="center"/>
          </w:tcPr>
          <w:p w14:paraId="27ADFBC1">
            <w:pPr>
              <w:snapToGrid w:val="0"/>
              <w:spacing w:line="360" w:lineRule="exact"/>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采购代理机构：新疆招标有限公司</w:t>
            </w:r>
          </w:p>
        </w:tc>
      </w:tr>
      <w:tr w14:paraId="42F023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6" w:hRule="atLeast"/>
        </w:trPr>
        <w:tc>
          <w:tcPr>
            <w:tcW w:w="834" w:type="dxa"/>
            <w:vAlign w:val="center"/>
          </w:tcPr>
          <w:p w14:paraId="08D0457C">
            <w:pPr>
              <w:snapToGrid w:val="0"/>
              <w:spacing w:line="360" w:lineRule="exact"/>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3</w:t>
            </w:r>
          </w:p>
        </w:tc>
        <w:tc>
          <w:tcPr>
            <w:tcW w:w="8863" w:type="dxa"/>
            <w:vAlign w:val="center"/>
          </w:tcPr>
          <w:p w14:paraId="390654CE">
            <w:pPr>
              <w:snapToGrid w:val="0"/>
              <w:spacing w:line="360" w:lineRule="exact"/>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保证金金额：不收取</w:t>
            </w:r>
          </w:p>
        </w:tc>
      </w:tr>
      <w:tr w14:paraId="142B93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6" w:hRule="atLeast"/>
        </w:trPr>
        <w:tc>
          <w:tcPr>
            <w:tcW w:w="834" w:type="dxa"/>
            <w:vAlign w:val="center"/>
          </w:tcPr>
          <w:p w14:paraId="118EB5FA">
            <w:pPr>
              <w:snapToGrid w:val="0"/>
              <w:spacing w:line="360" w:lineRule="exact"/>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4</w:t>
            </w:r>
          </w:p>
        </w:tc>
        <w:tc>
          <w:tcPr>
            <w:tcW w:w="8863" w:type="dxa"/>
            <w:vAlign w:val="center"/>
          </w:tcPr>
          <w:p w14:paraId="2AE7EE72">
            <w:pPr>
              <w:pStyle w:val="60"/>
              <w:spacing w:line="420" w:lineRule="exact"/>
              <w:ind w:firstLine="0" w:firstLineChars="0"/>
              <w:rPr>
                <w:rFonts w:cs="仿宋" w:asciiTheme="minorEastAsia" w:hAnsiTheme="minorEastAsia" w:eastAsiaTheme="minorEastAsia"/>
                <w:b/>
                <w:color w:val="000000"/>
                <w:sz w:val="24"/>
              </w:rPr>
            </w:pPr>
            <w:r>
              <w:rPr>
                <w:rFonts w:hint="eastAsia" w:cs="仿宋" w:asciiTheme="minorEastAsia" w:hAnsiTheme="minorEastAsia" w:eastAsiaTheme="minorEastAsia"/>
                <w:b/>
                <w:color w:val="000000"/>
                <w:sz w:val="24"/>
              </w:rPr>
              <w:t>资格要求：</w:t>
            </w:r>
          </w:p>
          <w:p w14:paraId="1EB34EDA">
            <w:pPr>
              <w:pStyle w:val="42"/>
              <w:spacing w:line="312" w:lineRule="auto"/>
              <w:rPr>
                <w:rFonts w:cs="仿宋" w:asciiTheme="minorEastAsia" w:hAnsiTheme="minorEastAsia" w:eastAsiaTheme="minorEastAsia"/>
                <w:b/>
                <w:bCs/>
              </w:rPr>
            </w:pPr>
            <w:r>
              <w:rPr>
                <w:rFonts w:hint="eastAsia" w:cs="仿宋" w:asciiTheme="minorEastAsia" w:hAnsiTheme="minorEastAsia" w:eastAsiaTheme="minorEastAsia"/>
                <w:b/>
                <w:bCs/>
              </w:rPr>
              <w:t>满足《中华人民共和国政府采购法》第二十二条规定</w:t>
            </w:r>
          </w:p>
          <w:p w14:paraId="7778EF04">
            <w:pPr>
              <w:pStyle w:val="42"/>
              <w:spacing w:line="312" w:lineRule="auto"/>
              <w:rPr>
                <w:rFonts w:cs="仿宋" w:asciiTheme="minorEastAsia" w:hAnsiTheme="minorEastAsia" w:eastAsiaTheme="minorEastAsia"/>
                <w:b/>
                <w:bCs/>
                <w:color w:val="0000FF"/>
              </w:rPr>
            </w:pPr>
            <w:bookmarkStart w:id="5" w:name="_Hlk145583705"/>
            <w:r>
              <w:rPr>
                <w:rFonts w:hint="eastAsia" w:cs="仿宋" w:asciiTheme="minorEastAsia" w:hAnsiTheme="minorEastAsia" w:eastAsiaTheme="minorEastAsia"/>
                <w:b/>
                <w:bCs/>
                <w:color w:val="0000FF"/>
              </w:rPr>
              <w:t>4.1. 具有独立承担民事责任的能力；（提供营业执照扫描件）</w:t>
            </w:r>
          </w:p>
          <w:p w14:paraId="33A2AF60">
            <w:pPr>
              <w:pStyle w:val="42"/>
              <w:spacing w:line="312" w:lineRule="auto"/>
              <w:rPr>
                <w:rFonts w:cs="仿宋" w:asciiTheme="minorEastAsia" w:hAnsiTheme="minorEastAsia" w:eastAsiaTheme="minorEastAsia"/>
                <w:b/>
                <w:bCs/>
                <w:color w:val="0000FF"/>
              </w:rPr>
            </w:pPr>
            <w:r>
              <w:rPr>
                <w:rFonts w:hint="eastAsia" w:cs="仿宋" w:asciiTheme="minorEastAsia" w:hAnsiTheme="minorEastAsia" w:eastAsiaTheme="minorEastAsia"/>
                <w:b/>
                <w:bCs/>
                <w:color w:val="0000FF"/>
              </w:rPr>
              <w:t>4.2. 具有良好的商业信誉和健全的财务会计制度；（近两年内任意一年财务审计报告或银行出具的资信证明等；成立不满一年企业提供成立之日起至今的财务报表）</w:t>
            </w:r>
          </w:p>
          <w:p w14:paraId="49F6EF9E">
            <w:pPr>
              <w:pStyle w:val="42"/>
              <w:spacing w:line="312" w:lineRule="auto"/>
              <w:rPr>
                <w:rFonts w:cs="仿宋" w:asciiTheme="minorEastAsia" w:hAnsiTheme="minorEastAsia" w:eastAsiaTheme="minorEastAsia"/>
                <w:b/>
                <w:bCs/>
                <w:color w:val="0000FF"/>
              </w:rPr>
            </w:pPr>
            <w:r>
              <w:rPr>
                <w:rFonts w:hint="eastAsia" w:cs="仿宋" w:asciiTheme="minorEastAsia" w:hAnsiTheme="minorEastAsia" w:eastAsiaTheme="minorEastAsia"/>
                <w:b/>
                <w:bCs/>
                <w:color w:val="0000FF"/>
              </w:rPr>
              <w:t xml:space="preserve">4.3. 具有履行合同所必需的设备和专业技术能力；（提供承诺函格式自拟） </w:t>
            </w:r>
          </w:p>
          <w:p w14:paraId="7840C8D3">
            <w:pPr>
              <w:pStyle w:val="42"/>
              <w:spacing w:line="312" w:lineRule="auto"/>
              <w:rPr>
                <w:rFonts w:cs="仿宋" w:asciiTheme="minorEastAsia" w:hAnsiTheme="minorEastAsia" w:eastAsiaTheme="minorEastAsia"/>
                <w:b/>
                <w:bCs/>
                <w:color w:val="0000FF"/>
              </w:rPr>
            </w:pPr>
            <w:r>
              <w:rPr>
                <w:rFonts w:hint="eastAsia" w:cs="仿宋" w:asciiTheme="minorEastAsia" w:hAnsiTheme="minorEastAsia" w:eastAsiaTheme="minorEastAsia"/>
                <w:b/>
                <w:bCs/>
                <w:color w:val="0000FF"/>
              </w:rPr>
              <w:t>4.4. 有依法缴纳税收和社会保障资金的良好记录；（提供近一年任意三个月缴税记录及社保缴纳证明，新成立公司提供成立之日起至今的缴税记录及社保缴纳证明；若供应商的纳税记录为零申报的，提供申报记录）</w:t>
            </w:r>
          </w:p>
          <w:p w14:paraId="79B4B8E6">
            <w:pPr>
              <w:pStyle w:val="42"/>
              <w:spacing w:line="312" w:lineRule="auto"/>
              <w:rPr>
                <w:rFonts w:cs="仿宋" w:asciiTheme="minorEastAsia" w:hAnsiTheme="minorEastAsia" w:eastAsiaTheme="minorEastAsia"/>
                <w:b/>
                <w:bCs/>
                <w:color w:val="0000FF"/>
              </w:rPr>
            </w:pPr>
            <w:r>
              <w:rPr>
                <w:rFonts w:hint="eastAsia" w:cs="仿宋" w:asciiTheme="minorEastAsia" w:hAnsiTheme="minorEastAsia" w:eastAsiaTheme="minorEastAsia"/>
                <w:b/>
                <w:bCs/>
                <w:color w:val="0000FF"/>
              </w:rPr>
              <w:t>4.5.参加采购活动前三年内，在经营活动中没有重大违法记录。查询渠道“中国政府采购网”、“信用中国”，被列入失信被执行人、重大税收违法案件当事人名单、 政府采购严重违法失信行为记录名单的供应商，不得参与本次政府采购活动。以现场查询为准。</w:t>
            </w:r>
          </w:p>
          <w:p w14:paraId="1F3EE70F">
            <w:pPr>
              <w:pStyle w:val="42"/>
              <w:spacing w:line="312" w:lineRule="auto"/>
              <w:rPr>
                <w:rFonts w:cs="仿宋" w:asciiTheme="minorEastAsia" w:hAnsiTheme="minorEastAsia" w:eastAsiaTheme="minorEastAsia"/>
                <w:b/>
                <w:bCs/>
                <w:color w:val="0000FF"/>
              </w:rPr>
            </w:pPr>
            <w:r>
              <w:rPr>
                <w:rFonts w:hint="eastAsia" w:cs="仿宋" w:asciiTheme="minorEastAsia" w:hAnsiTheme="minorEastAsia" w:eastAsiaTheme="minorEastAsia"/>
                <w:b/>
                <w:bCs/>
                <w:color w:val="0000FF"/>
              </w:rPr>
              <w:t>4.6. 法律、行政法规规定的其他条件。</w:t>
            </w:r>
          </w:p>
          <w:p w14:paraId="49F43ED0">
            <w:pPr>
              <w:pStyle w:val="42"/>
              <w:spacing w:line="312" w:lineRule="auto"/>
              <w:rPr>
                <w:rFonts w:cs="仿宋" w:asciiTheme="minorEastAsia" w:hAnsiTheme="minorEastAsia" w:eastAsiaTheme="minorEastAsia"/>
                <w:b/>
                <w:bCs/>
                <w:color w:val="0000FF"/>
              </w:rPr>
            </w:pPr>
            <w:r>
              <w:rPr>
                <w:rFonts w:hint="eastAsia" w:cs="仿宋" w:asciiTheme="minorEastAsia" w:hAnsiTheme="minorEastAsia" w:eastAsiaTheme="minorEastAsia"/>
                <w:b/>
                <w:bCs/>
                <w:color w:val="0000FF"/>
              </w:rPr>
              <w:t>4.7. 本项目不接受联合体投标。</w:t>
            </w:r>
          </w:p>
          <w:p w14:paraId="29953F8E">
            <w:pPr>
              <w:pStyle w:val="42"/>
              <w:spacing w:line="312" w:lineRule="auto"/>
              <w:rPr>
                <w:rFonts w:cs="仿宋" w:asciiTheme="minorEastAsia" w:hAnsiTheme="minorEastAsia" w:eastAsiaTheme="minorEastAsia"/>
                <w:b/>
                <w:bCs/>
                <w:color w:val="0000FF"/>
              </w:rPr>
            </w:pPr>
            <w:r>
              <w:rPr>
                <w:rFonts w:hint="eastAsia" w:cs="仿宋" w:asciiTheme="minorEastAsia" w:hAnsiTheme="minorEastAsia" w:eastAsiaTheme="minorEastAsia"/>
                <w:b/>
                <w:bCs/>
                <w:color w:val="0000FF"/>
              </w:rPr>
              <w:t>4.8. 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提供承诺函格式自拟）</w:t>
            </w:r>
          </w:p>
          <w:p w14:paraId="79BDD489">
            <w:pPr>
              <w:pStyle w:val="42"/>
              <w:spacing w:line="312" w:lineRule="auto"/>
              <w:rPr>
                <w:rFonts w:cs="仿宋" w:asciiTheme="minorEastAsia" w:hAnsiTheme="minorEastAsia" w:eastAsiaTheme="minorEastAsia"/>
                <w:b/>
                <w:bCs/>
                <w:color w:val="0000FF"/>
              </w:rPr>
            </w:pPr>
            <w:r>
              <w:rPr>
                <w:rFonts w:hint="eastAsia" w:cs="仿宋" w:asciiTheme="minorEastAsia" w:hAnsiTheme="minorEastAsia" w:eastAsiaTheme="minorEastAsia"/>
                <w:b/>
                <w:bCs/>
                <w:color w:val="0000FF"/>
              </w:rPr>
              <w:t>4.9 本项目特殊要求：</w:t>
            </w:r>
          </w:p>
          <w:p w14:paraId="028F7FB0">
            <w:pPr>
              <w:pStyle w:val="42"/>
              <w:spacing w:line="312" w:lineRule="auto"/>
              <w:rPr>
                <w:rFonts w:cs="仿宋" w:asciiTheme="minorEastAsia" w:hAnsiTheme="minorEastAsia" w:eastAsiaTheme="minorEastAsia"/>
                <w:b/>
                <w:bCs/>
                <w:color w:val="0000FF"/>
              </w:rPr>
            </w:pPr>
            <w:r>
              <w:rPr>
                <w:rFonts w:hint="eastAsia" w:cs="仿宋" w:asciiTheme="minorEastAsia" w:hAnsiTheme="minorEastAsia" w:eastAsiaTheme="minorEastAsia"/>
                <w:b/>
                <w:bCs/>
                <w:color w:val="0000FF"/>
              </w:rPr>
              <w:t xml:space="preserve">4.9.1具有医疗器械经营资格； </w:t>
            </w:r>
          </w:p>
          <w:p w14:paraId="5622366A">
            <w:pPr>
              <w:pStyle w:val="42"/>
              <w:spacing w:line="312" w:lineRule="auto"/>
              <w:rPr>
                <w:rFonts w:cs="仿宋" w:asciiTheme="minorEastAsia" w:hAnsiTheme="minorEastAsia" w:eastAsiaTheme="minorEastAsia"/>
                <w:b/>
                <w:bCs/>
                <w:color w:val="0000FF"/>
              </w:rPr>
            </w:pPr>
            <w:r>
              <w:rPr>
                <w:rFonts w:hint="eastAsia" w:cs="仿宋" w:asciiTheme="minorEastAsia" w:hAnsiTheme="minorEastAsia" w:eastAsiaTheme="minorEastAsia"/>
                <w:b/>
                <w:bCs/>
                <w:color w:val="0000FF"/>
              </w:rPr>
              <w:t>4.9.2根据《医疗器械监督管理条例》（国务院令第650号）有关内容办理医疗器械产品注册与备案，未取得医疗器械注册证的产品不予认可；</w:t>
            </w:r>
          </w:p>
          <w:bookmarkEnd w:id="5"/>
          <w:p w14:paraId="5223765B">
            <w:pPr>
              <w:pStyle w:val="42"/>
              <w:spacing w:line="312" w:lineRule="auto"/>
              <w:rPr>
                <w:rFonts w:cs="仿宋" w:asciiTheme="minorEastAsia" w:hAnsiTheme="minorEastAsia" w:eastAsiaTheme="minorEastAsia"/>
                <w:b/>
                <w:bCs/>
                <w:color w:val="0000FF"/>
              </w:rPr>
            </w:pPr>
            <w:r>
              <w:rPr>
                <w:rFonts w:hint="eastAsia" w:cs="仿宋" w:asciiTheme="minorEastAsia" w:hAnsiTheme="minorEastAsia" w:eastAsiaTheme="minorEastAsia"/>
                <w:b/>
                <w:bCs/>
                <w:color w:val="0000FF"/>
              </w:rPr>
              <w:t>备注：此款为实质性内容，如不符合将视为协商无效。</w:t>
            </w:r>
          </w:p>
          <w:p w14:paraId="2FCFA6A6">
            <w:pPr>
              <w:pStyle w:val="42"/>
              <w:spacing w:line="312" w:lineRule="auto"/>
              <w:rPr>
                <w:rFonts w:cs="仿宋" w:asciiTheme="minorEastAsia" w:hAnsiTheme="minorEastAsia" w:eastAsiaTheme="minorEastAsia"/>
                <w:b/>
                <w:bCs/>
              </w:rPr>
            </w:pPr>
            <w:r>
              <w:rPr>
                <w:rFonts w:hint="eastAsia" w:cs="仿宋" w:asciiTheme="minorEastAsia" w:hAnsiTheme="minorEastAsia" w:eastAsiaTheme="minorEastAsia"/>
                <w:b/>
                <w:bCs/>
                <w:color w:val="0000FF"/>
              </w:rPr>
              <w:t>4.9.3所投进口设备若不是供应商自己制造的，应提供制造厂家的项目授权原件，或者提供合法获得该货物及售后服务支持的有效证明。</w:t>
            </w:r>
          </w:p>
        </w:tc>
      </w:tr>
      <w:tr w14:paraId="47E6F8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6" w:hRule="atLeast"/>
        </w:trPr>
        <w:tc>
          <w:tcPr>
            <w:tcW w:w="834" w:type="dxa"/>
            <w:vAlign w:val="center"/>
          </w:tcPr>
          <w:p w14:paraId="66D85DAB">
            <w:pPr>
              <w:snapToGrid w:val="0"/>
              <w:spacing w:line="360" w:lineRule="exact"/>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5</w:t>
            </w:r>
          </w:p>
        </w:tc>
        <w:tc>
          <w:tcPr>
            <w:tcW w:w="8863" w:type="dxa"/>
            <w:vAlign w:val="center"/>
          </w:tcPr>
          <w:p w14:paraId="158E5B64">
            <w:pPr>
              <w:adjustRightInd w:val="0"/>
              <w:snapToGrid w:val="0"/>
              <w:rPr>
                <w:rFonts w:cs="Arial" w:asciiTheme="minorEastAsia" w:hAnsiTheme="minorEastAsia" w:eastAsiaTheme="minorEastAsia"/>
                <w:b/>
                <w:bCs/>
                <w:sz w:val="24"/>
                <w:szCs w:val="24"/>
              </w:rPr>
            </w:pPr>
            <w:r>
              <w:rPr>
                <w:rFonts w:hint="eastAsia" w:cs="Arial" w:asciiTheme="minorEastAsia" w:hAnsiTheme="minorEastAsia" w:eastAsiaTheme="minorEastAsia"/>
                <w:b/>
                <w:bCs/>
                <w:sz w:val="24"/>
                <w:szCs w:val="24"/>
              </w:rPr>
              <w:t>注意事项：</w:t>
            </w:r>
          </w:p>
          <w:p w14:paraId="1154BEE2">
            <w:pPr>
              <w:adjustRightInd w:val="0"/>
              <w:snapToGrid w:val="0"/>
              <w:ind w:left="385" w:hanging="386" w:hangingChars="160"/>
              <w:rPr>
                <w:rFonts w:cs="Arial" w:asciiTheme="minorEastAsia" w:hAnsiTheme="minorEastAsia" w:eastAsiaTheme="minorEastAsia"/>
                <w:b/>
                <w:bCs/>
                <w:sz w:val="24"/>
                <w:szCs w:val="24"/>
              </w:rPr>
            </w:pPr>
            <w:r>
              <w:rPr>
                <w:rFonts w:hint="eastAsia" w:cs="Arial" w:asciiTheme="minorEastAsia" w:hAnsiTheme="minorEastAsia" w:eastAsiaTheme="minorEastAsia"/>
                <w:b/>
                <w:bCs/>
                <w:sz w:val="24"/>
                <w:szCs w:val="24"/>
              </w:rPr>
              <w:t>1、本项目为电子招投标项目，供应商需要使用CA加密设备，凡参加本项目供应商可自主通过新疆CA申领渠道“新疆政务通”申请政采云平台可使用的CA设备。如有操作性问题可与政采云在线客服进行咨询，咨询电话：95763。</w:t>
            </w:r>
          </w:p>
          <w:p w14:paraId="7B2B9660">
            <w:pPr>
              <w:adjustRightInd w:val="0"/>
              <w:snapToGrid w:val="0"/>
              <w:ind w:left="385" w:hanging="386" w:hangingChars="160"/>
              <w:rPr>
                <w:rFonts w:cs="Arial" w:asciiTheme="minorEastAsia" w:hAnsiTheme="minorEastAsia" w:eastAsiaTheme="minorEastAsia"/>
                <w:b/>
                <w:bCs/>
                <w:sz w:val="24"/>
                <w:szCs w:val="24"/>
              </w:rPr>
            </w:pPr>
            <w:r>
              <w:rPr>
                <w:rFonts w:hint="eastAsia" w:cs="Arial" w:asciiTheme="minorEastAsia" w:hAnsiTheme="minorEastAsia" w:eastAsiaTheme="minorEastAsia"/>
                <w:b/>
                <w:bCs/>
                <w:sz w:val="24"/>
                <w:szCs w:val="24"/>
              </w:rPr>
              <w:t>2、</w:t>
            </w:r>
            <w:r>
              <w:rPr>
                <w:rFonts w:cs="Arial" w:asciiTheme="minorEastAsia" w:hAnsiTheme="minorEastAsia" w:eastAsiaTheme="minorEastAsia"/>
                <w:b/>
                <w:bCs/>
                <w:sz w:val="24"/>
                <w:szCs w:val="24"/>
              </w:rPr>
              <w:t>本项目实行网上投标，采用电子</w:t>
            </w:r>
            <w:r>
              <w:rPr>
                <w:rFonts w:hint="eastAsia" w:cs="Arial" w:asciiTheme="minorEastAsia" w:hAnsiTheme="minorEastAsia" w:eastAsiaTheme="minorEastAsia"/>
                <w:b/>
                <w:bCs/>
                <w:sz w:val="24"/>
                <w:szCs w:val="24"/>
              </w:rPr>
              <w:t>协商响应文件</w:t>
            </w:r>
            <w:r>
              <w:rPr>
                <w:rFonts w:cs="Arial" w:asciiTheme="minorEastAsia" w:hAnsiTheme="minorEastAsia" w:eastAsiaTheme="minorEastAsia"/>
                <w:b/>
                <w:bCs/>
                <w:sz w:val="24"/>
                <w:szCs w:val="24"/>
              </w:rPr>
              <w:t>，若供应商参与协商，自行承担协商一切费用。</w:t>
            </w:r>
          </w:p>
          <w:p w14:paraId="5234DC82">
            <w:pPr>
              <w:adjustRightInd w:val="0"/>
              <w:snapToGrid w:val="0"/>
              <w:ind w:left="385" w:hanging="386" w:hangingChars="160"/>
              <w:rPr>
                <w:rFonts w:cs="Arial" w:asciiTheme="minorEastAsia" w:hAnsiTheme="minorEastAsia" w:eastAsiaTheme="minorEastAsia"/>
                <w:b/>
                <w:bCs/>
                <w:sz w:val="24"/>
                <w:szCs w:val="24"/>
              </w:rPr>
            </w:pPr>
            <w:r>
              <w:rPr>
                <w:rFonts w:hint="eastAsia" w:cs="Arial" w:asciiTheme="minorEastAsia" w:hAnsiTheme="minorEastAsia" w:eastAsiaTheme="minorEastAsia"/>
                <w:b/>
                <w:bCs/>
                <w:sz w:val="24"/>
                <w:szCs w:val="24"/>
              </w:rPr>
              <w:t>3、</w:t>
            </w:r>
            <w:r>
              <w:rPr>
                <w:rFonts w:cs="Arial" w:asciiTheme="minorEastAsia" w:hAnsiTheme="minorEastAsia" w:eastAsiaTheme="minorEastAsia"/>
                <w:b/>
                <w:bCs/>
                <w:sz w:val="24"/>
                <w:szCs w:val="24"/>
              </w:rPr>
              <w:t>各供应商应在开标前应确保成为新疆政府采购网正式注册入库供应商，并完成CA数字证书申领。因未注册入库、未办理CA数字证书等原因造成无法</w:t>
            </w:r>
            <w:r>
              <w:rPr>
                <w:rFonts w:hint="eastAsia" w:cs="Arial" w:asciiTheme="minorEastAsia" w:hAnsiTheme="minorEastAsia" w:eastAsiaTheme="minorEastAsia"/>
                <w:b/>
                <w:bCs/>
                <w:sz w:val="24"/>
                <w:szCs w:val="24"/>
              </w:rPr>
              <w:t>协商</w:t>
            </w:r>
            <w:r>
              <w:rPr>
                <w:rFonts w:cs="Arial" w:asciiTheme="minorEastAsia" w:hAnsiTheme="minorEastAsia" w:eastAsiaTheme="minorEastAsia"/>
                <w:b/>
                <w:bCs/>
                <w:sz w:val="24"/>
                <w:szCs w:val="24"/>
              </w:rPr>
              <w:t>或</w:t>
            </w:r>
            <w:r>
              <w:rPr>
                <w:rFonts w:hint="eastAsia" w:cs="Arial" w:asciiTheme="minorEastAsia" w:hAnsiTheme="minorEastAsia" w:eastAsiaTheme="minorEastAsia"/>
                <w:b/>
                <w:bCs/>
                <w:sz w:val="24"/>
                <w:szCs w:val="24"/>
              </w:rPr>
              <w:t>协商</w:t>
            </w:r>
            <w:r>
              <w:rPr>
                <w:rFonts w:cs="Arial" w:asciiTheme="minorEastAsia" w:hAnsiTheme="minorEastAsia" w:eastAsiaTheme="minorEastAsia"/>
                <w:b/>
                <w:bCs/>
                <w:sz w:val="24"/>
                <w:szCs w:val="24"/>
              </w:rPr>
              <w:t>失败等后果由供应商自行承担。</w:t>
            </w:r>
          </w:p>
          <w:p w14:paraId="50FC35FA">
            <w:pPr>
              <w:adjustRightInd w:val="0"/>
              <w:snapToGrid w:val="0"/>
              <w:ind w:left="385" w:hanging="386" w:hangingChars="160"/>
              <w:rPr>
                <w:rFonts w:asciiTheme="minorEastAsia" w:hAnsiTheme="minorEastAsia" w:eastAsiaTheme="minorEastAsia"/>
              </w:rPr>
            </w:pPr>
            <w:r>
              <w:rPr>
                <w:rFonts w:hint="eastAsia" w:cs="Arial" w:asciiTheme="minorEastAsia" w:hAnsiTheme="minorEastAsia" w:eastAsiaTheme="minorEastAsia"/>
                <w:b/>
                <w:bCs/>
                <w:sz w:val="24"/>
                <w:szCs w:val="24"/>
              </w:rPr>
              <w:t>4、</w:t>
            </w:r>
            <w:r>
              <w:rPr>
                <w:rFonts w:cs="Arial" w:asciiTheme="minorEastAsia" w:hAnsiTheme="minorEastAsia" w:eastAsiaTheme="minorEastAsia"/>
                <w:b/>
                <w:bCs/>
                <w:sz w:val="24"/>
                <w:szCs w:val="24"/>
              </w:rPr>
              <w:t>供应商将政采云电子交易客户端下载、安装完成后，可通过账号密码或CA登录客户端进行</w:t>
            </w:r>
            <w:r>
              <w:rPr>
                <w:rFonts w:hint="eastAsia" w:cs="Arial" w:asciiTheme="minorEastAsia" w:hAnsiTheme="minorEastAsia" w:eastAsiaTheme="minorEastAsia"/>
                <w:b/>
                <w:bCs/>
                <w:sz w:val="24"/>
                <w:szCs w:val="24"/>
              </w:rPr>
              <w:t>单一来源响应文件</w:t>
            </w:r>
            <w:r>
              <w:rPr>
                <w:rFonts w:cs="Arial" w:asciiTheme="minorEastAsia" w:hAnsiTheme="minorEastAsia" w:eastAsiaTheme="minorEastAsia"/>
                <w:b/>
                <w:bCs/>
                <w:sz w:val="24"/>
                <w:szCs w:val="24"/>
              </w:rPr>
              <w:t>制作。在使用政采云投标客户端时，建议使用WIN7及以上操作系统。客户端请至新疆政府采购网（www.ccgp-xinjiang.gov.cn）下载专区查看，如有问题可拨打政采云客户服务热线</w:t>
            </w:r>
            <w:r>
              <w:rPr>
                <w:rFonts w:hint="eastAsia" w:cs="Arial" w:asciiTheme="minorEastAsia" w:hAnsiTheme="minorEastAsia" w:eastAsiaTheme="minorEastAsia"/>
                <w:b/>
                <w:bCs/>
                <w:sz w:val="24"/>
                <w:szCs w:val="24"/>
              </w:rPr>
              <w:t>95763</w:t>
            </w:r>
            <w:r>
              <w:rPr>
                <w:rFonts w:cs="Arial" w:asciiTheme="minorEastAsia" w:hAnsiTheme="minorEastAsia" w:eastAsiaTheme="minorEastAsia"/>
                <w:b/>
                <w:bCs/>
                <w:sz w:val="24"/>
                <w:szCs w:val="24"/>
              </w:rPr>
              <w:t>进行咨询。</w:t>
            </w:r>
          </w:p>
          <w:p w14:paraId="76AF8DFC">
            <w:pPr>
              <w:pStyle w:val="60"/>
              <w:spacing w:line="420" w:lineRule="exact"/>
              <w:ind w:firstLine="0" w:firstLineChars="0"/>
              <w:rPr>
                <w:rFonts w:cs="仿宋" w:asciiTheme="minorEastAsia" w:hAnsiTheme="minorEastAsia" w:eastAsiaTheme="minorEastAsia"/>
                <w:b/>
                <w:color w:val="000000"/>
                <w:sz w:val="24"/>
              </w:rPr>
            </w:pPr>
            <w:r>
              <w:rPr>
                <w:rFonts w:hint="eastAsia" w:cs="Arial" w:asciiTheme="minorEastAsia" w:hAnsiTheme="minorEastAsia" w:eastAsiaTheme="minorEastAsia"/>
                <w:b/>
                <w:bCs/>
                <w:sz w:val="24"/>
              </w:rPr>
              <w:t>5、</w:t>
            </w:r>
            <w:r>
              <w:rPr>
                <w:rFonts w:cs="Arial" w:asciiTheme="minorEastAsia" w:hAnsiTheme="minorEastAsia" w:eastAsiaTheme="minorEastAsia"/>
                <w:b/>
                <w:bCs/>
                <w:sz w:val="24"/>
              </w:rPr>
              <w:t>各供应商须</w:t>
            </w:r>
            <w:r>
              <w:rPr>
                <w:rFonts w:hint="eastAsia" w:cs="Arial" w:asciiTheme="minorEastAsia" w:hAnsiTheme="minorEastAsia" w:eastAsiaTheme="minorEastAsia"/>
                <w:b/>
                <w:bCs/>
                <w:sz w:val="24"/>
              </w:rPr>
              <w:t>在协商时间在政采云平台自行解密文件。</w:t>
            </w:r>
          </w:p>
        </w:tc>
      </w:tr>
      <w:tr w14:paraId="346269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6" w:hRule="atLeast"/>
        </w:trPr>
        <w:tc>
          <w:tcPr>
            <w:tcW w:w="834" w:type="dxa"/>
            <w:vAlign w:val="center"/>
          </w:tcPr>
          <w:p w14:paraId="02D46B00">
            <w:pPr>
              <w:snapToGrid w:val="0"/>
              <w:spacing w:line="360" w:lineRule="exact"/>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6</w:t>
            </w:r>
          </w:p>
        </w:tc>
        <w:tc>
          <w:tcPr>
            <w:tcW w:w="8863" w:type="dxa"/>
            <w:vAlign w:val="center"/>
          </w:tcPr>
          <w:p w14:paraId="2A19A1D6">
            <w:pPr>
              <w:snapToGrid w:val="0"/>
              <w:spacing w:line="360" w:lineRule="exact"/>
              <w:rPr>
                <w:rFonts w:cs="仿宋" w:asciiTheme="minorEastAsia" w:hAnsiTheme="minorEastAsia" w:eastAsiaTheme="minorEastAsia"/>
                <w:color w:val="000000"/>
                <w:sz w:val="24"/>
                <w:szCs w:val="24"/>
              </w:rPr>
            </w:pPr>
            <w:r>
              <w:rPr>
                <w:rFonts w:hint="eastAsia" w:cs="仿宋" w:asciiTheme="minorEastAsia" w:hAnsiTheme="minorEastAsia" w:eastAsiaTheme="minorEastAsia"/>
                <w:color w:val="000000"/>
                <w:sz w:val="24"/>
                <w:szCs w:val="24"/>
              </w:rPr>
              <w:t>协商文件有效期：90天</w:t>
            </w:r>
          </w:p>
        </w:tc>
      </w:tr>
      <w:tr w14:paraId="52A16D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83" w:hRule="atLeast"/>
        </w:trPr>
        <w:tc>
          <w:tcPr>
            <w:tcW w:w="834" w:type="dxa"/>
            <w:vAlign w:val="center"/>
          </w:tcPr>
          <w:p w14:paraId="3E758341">
            <w:pPr>
              <w:snapToGrid w:val="0"/>
              <w:spacing w:line="360" w:lineRule="exact"/>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7</w:t>
            </w:r>
          </w:p>
        </w:tc>
        <w:tc>
          <w:tcPr>
            <w:tcW w:w="8863" w:type="dxa"/>
            <w:vAlign w:val="center"/>
          </w:tcPr>
          <w:p w14:paraId="3D3919D9">
            <w:pPr>
              <w:pStyle w:val="60"/>
              <w:snapToGrid w:val="0"/>
              <w:spacing w:line="360" w:lineRule="exact"/>
              <w:ind w:firstLine="0" w:firstLineChars="0"/>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协商文件递交至：政采云线上（www.zcygov.cn）</w:t>
            </w:r>
          </w:p>
        </w:tc>
      </w:tr>
      <w:tr w14:paraId="676C8C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2" w:hRule="atLeast"/>
        </w:trPr>
        <w:tc>
          <w:tcPr>
            <w:tcW w:w="834" w:type="dxa"/>
            <w:vAlign w:val="center"/>
          </w:tcPr>
          <w:p w14:paraId="15EDEA06">
            <w:pPr>
              <w:snapToGrid w:val="0"/>
              <w:spacing w:line="360" w:lineRule="exact"/>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8</w:t>
            </w:r>
          </w:p>
        </w:tc>
        <w:tc>
          <w:tcPr>
            <w:tcW w:w="8863" w:type="dxa"/>
            <w:vAlign w:val="center"/>
          </w:tcPr>
          <w:p w14:paraId="63379C1A">
            <w:pPr>
              <w:pStyle w:val="60"/>
              <w:snapToGrid w:val="0"/>
              <w:spacing w:line="360" w:lineRule="exact"/>
              <w:ind w:firstLine="0" w:firstLineChars="0"/>
              <w:rPr>
                <w:rFonts w:cs="仿宋" w:asciiTheme="minorEastAsia" w:hAnsiTheme="minorEastAsia" w:eastAsiaTheme="minorEastAsia"/>
                <w:color w:val="000000"/>
                <w:sz w:val="24"/>
              </w:rPr>
            </w:pPr>
            <w:r>
              <w:rPr>
                <w:rFonts w:hint="eastAsia" w:cs="仿宋" w:asciiTheme="minorEastAsia" w:hAnsiTheme="minorEastAsia" w:eastAsiaTheme="minorEastAsia"/>
                <w:sz w:val="24"/>
              </w:rPr>
              <w:t xml:space="preserve">协商时间: </w:t>
            </w:r>
            <w:r>
              <w:rPr>
                <w:rFonts w:hint="eastAsia" w:cs="仿宋" w:asciiTheme="minorEastAsia" w:hAnsiTheme="minorEastAsia" w:eastAsiaTheme="minorEastAsia"/>
                <w:color w:val="0000FF"/>
                <w:sz w:val="24"/>
                <w:u w:val="single"/>
              </w:rPr>
              <w:t>2025年04月21</w:t>
            </w:r>
            <w:r>
              <w:rPr>
                <w:rFonts w:cs="仿宋" w:asciiTheme="minorEastAsia" w:hAnsiTheme="minorEastAsia" w:eastAsiaTheme="minorEastAsia"/>
                <w:color w:val="0000FF"/>
                <w:sz w:val="24"/>
                <w:u w:val="single"/>
              </w:rPr>
              <w:t>日</w:t>
            </w:r>
            <w:r>
              <w:rPr>
                <w:rFonts w:hint="eastAsia" w:cs="仿宋" w:asciiTheme="minorEastAsia" w:hAnsiTheme="minorEastAsia" w:eastAsiaTheme="minorEastAsia"/>
                <w:color w:val="0000FF"/>
                <w:sz w:val="24"/>
                <w:u w:val="single"/>
              </w:rPr>
              <w:t>11:00:00</w:t>
            </w:r>
            <w:r>
              <w:rPr>
                <w:rFonts w:hint="eastAsia" w:cs="仿宋" w:asciiTheme="minorEastAsia" w:hAnsiTheme="minorEastAsia" w:eastAsiaTheme="minorEastAsia"/>
                <w:color w:val="0000FF"/>
                <w:sz w:val="24"/>
              </w:rPr>
              <w:t>（北京时间）</w:t>
            </w:r>
          </w:p>
        </w:tc>
      </w:tr>
      <w:tr w14:paraId="161E3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2" w:hRule="atLeast"/>
        </w:trPr>
        <w:tc>
          <w:tcPr>
            <w:tcW w:w="834" w:type="dxa"/>
            <w:vAlign w:val="center"/>
          </w:tcPr>
          <w:p w14:paraId="43A11F10">
            <w:pPr>
              <w:snapToGrid w:val="0"/>
              <w:spacing w:line="360" w:lineRule="exact"/>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9</w:t>
            </w:r>
          </w:p>
        </w:tc>
        <w:tc>
          <w:tcPr>
            <w:tcW w:w="8863" w:type="dxa"/>
            <w:vAlign w:val="center"/>
          </w:tcPr>
          <w:p w14:paraId="7AA70414">
            <w:pPr>
              <w:pStyle w:val="60"/>
              <w:snapToGrid w:val="0"/>
              <w:spacing w:line="360" w:lineRule="exact"/>
              <w:ind w:firstLine="0" w:firstLineChars="0"/>
              <w:rPr>
                <w:rFonts w:cs="仿宋" w:asciiTheme="minorEastAsia" w:hAnsiTheme="minorEastAsia" w:eastAsiaTheme="minorEastAsia"/>
                <w:sz w:val="24"/>
              </w:rPr>
            </w:pPr>
            <w:r>
              <w:rPr>
                <w:rFonts w:hint="eastAsia" w:cs="仿宋" w:asciiTheme="minorEastAsia" w:hAnsiTheme="minorEastAsia" w:eastAsiaTheme="minorEastAsia"/>
                <w:sz w:val="24"/>
              </w:rPr>
              <w:t>供货期：合同签订后二年。合同一年一签，在财政预算保障同时年度考核合格的前提下逐年签订合同</w:t>
            </w:r>
          </w:p>
          <w:p w14:paraId="126076C8">
            <w:pPr>
              <w:pStyle w:val="60"/>
              <w:snapToGrid w:val="0"/>
              <w:spacing w:line="360" w:lineRule="exact"/>
              <w:ind w:firstLine="0" w:firstLineChars="0"/>
              <w:rPr>
                <w:rFonts w:cs="仿宋" w:asciiTheme="minorEastAsia" w:hAnsiTheme="minorEastAsia" w:eastAsiaTheme="minorEastAsia"/>
                <w:sz w:val="24"/>
              </w:rPr>
            </w:pPr>
            <w:r>
              <w:rPr>
                <w:rFonts w:hint="eastAsia" w:cs="仿宋" w:asciiTheme="minorEastAsia" w:hAnsiTheme="minorEastAsia" w:eastAsiaTheme="minorEastAsia"/>
                <w:sz w:val="24"/>
              </w:rPr>
              <w:t>交货期：接甲方通知，规定时间内送货。</w:t>
            </w:r>
          </w:p>
          <w:p w14:paraId="2A9348BF">
            <w:pPr>
              <w:pStyle w:val="60"/>
              <w:snapToGrid w:val="0"/>
              <w:spacing w:line="360" w:lineRule="exact"/>
              <w:ind w:firstLine="0" w:firstLineChars="0"/>
              <w:rPr>
                <w:rFonts w:cs="仿宋" w:asciiTheme="minorEastAsia" w:hAnsiTheme="minorEastAsia" w:eastAsiaTheme="minorEastAsia"/>
                <w:sz w:val="24"/>
              </w:rPr>
            </w:pPr>
            <w:r>
              <w:rPr>
                <w:rFonts w:hint="eastAsia" w:cs="仿宋" w:asciiTheme="minorEastAsia" w:hAnsiTheme="minorEastAsia" w:eastAsiaTheme="minorEastAsia"/>
                <w:sz w:val="24"/>
              </w:rPr>
              <w:t>质保期：自标的物通过最终验收之日起计算，且质量保证期限不低于1年。</w:t>
            </w:r>
          </w:p>
          <w:p w14:paraId="6FA6DCC7">
            <w:pPr>
              <w:pStyle w:val="60"/>
              <w:snapToGrid w:val="0"/>
              <w:spacing w:line="360" w:lineRule="exact"/>
              <w:ind w:firstLine="0" w:firstLineChars="0"/>
              <w:rPr>
                <w:rFonts w:cs="仿宋" w:asciiTheme="minorEastAsia" w:hAnsiTheme="minorEastAsia" w:eastAsiaTheme="minorEastAsia"/>
                <w:sz w:val="24"/>
              </w:rPr>
            </w:pPr>
            <w:r>
              <w:rPr>
                <w:rFonts w:hint="eastAsia" w:cs="仿宋" w:asciiTheme="minorEastAsia" w:hAnsiTheme="minorEastAsia" w:eastAsiaTheme="minorEastAsia"/>
                <w:sz w:val="24"/>
              </w:rPr>
              <w:t>付款方式：合同签订后，按合同单价乘以甲方实际采购数量进行结算，于验收合格次月起至付款时间为12个月，以网银、承兑、供应链等方式支付。</w:t>
            </w:r>
          </w:p>
        </w:tc>
      </w:tr>
      <w:tr w14:paraId="312007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1" w:hRule="atLeast"/>
        </w:trPr>
        <w:tc>
          <w:tcPr>
            <w:tcW w:w="834" w:type="dxa"/>
            <w:vAlign w:val="center"/>
          </w:tcPr>
          <w:p w14:paraId="4A674720">
            <w:pPr>
              <w:snapToGrid w:val="0"/>
              <w:spacing w:line="360" w:lineRule="exact"/>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10</w:t>
            </w:r>
          </w:p>
        </w:tc>
        <w:tc>
          <w:tcPr>
            <w:tcW w:w="8863" w:type="dxa"/>
            <w:vAlign w:val="center"/>
          </w:tcPr>
          <w:p w14:paraId="77206718">
            <w:pPr>
              <w:pStyle w:val="60"/>
              <w:snapToGrid w:val="0"/>
              <w:spacing w:line="360" w:lineRule="exact"/>
              <w:ind w:firstLine="0" w:firstLineChars="0"/>
              <w:rPr>
                <w:rFonts w:cs="仿宋" w:asciiTheme="minorEastAsia" w:hAnsiTheme="minorEastAsia" w:eastAsiaTheme="minorEastAsia"/>
                <w:color w:val="FF0000"/>
                <w:sz w:val="24"/>
              </w:rPr>
            </w:pPr>
            <w:r>
              <w:rPr>
                <w:rFonts w:hint="eastAsia" w:cs="仿宋" w:asciiTheme="minorEastAsia" w:hAnsiTheme="minorEastAsia" w:eastAsiaTheme="minorEastAsia"/>
                <w:color w:val="000000"/>
                <w:sz w:val="24"/>
              </w:rPr>
              <w:t>协商地点：政采云线上</w:t>
            </w:r>
          </w:p>
        </w:tc>
      </w:tr>
      <w:tr w14:paraId="11D5BC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1" w:hRule="atLeast"/>
        </w:trPr>
        <w:tc>
          <w:tcPr>
            <w:tcW w:w="834" w:type="dxa"/>
            <w:vAlign w:val="center"/>
          </w:tcPr>
          <w:p w14:paraId="34BC010D">
            <w:pPr>
              <w:snapToGrid w:val="0"/>
              <w:spacing w:line="360" w:lineRule="exact"/>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11</w:t>
            </w:r>
          </w:p>
        </w:tc>
        <w:tc>
          <w:tcPr>
            <w:tcW w:w="8863" w:type="dxa"/>
            <w:vAlign w:val="center"/>
          </w:tcPr>
          <w:p w14:paraId="506D72B0">
            <w:pPr>
              <w:pStyle w:val="60"/>
              <w:snapToGrid w:val="0"/>
              <w:spacing w:line="360" w:lineRule="exact"/>
              <w:ind w:firstLine="0" w:firstLineChars="0"/>
              <w:rPr>
                <w:rFonts w:cs="Arial" w:asciiTheme="minorEastAsia" w:hAnsiTheme="minorEastAsia" w:eastAsiaTheme="minorEastAsia"/>
                <w:bCs/>
                <w:sz w:val="24"/>
              </w:rPr>
            </w:pPr>
            <w:r>
              <w:rPr>
                <w:rFonts w:hint="eastAsia" w:cs="仿宋" w:asciiTheme="minorEastAsia" w:hAnsiTheme="minorEastAsia" w:eastAsiaTheme="minorEastAsia"/>
                <w:color w:val="000000"/>
                <w:sz w:val="24"/>
              </w:rPr>
              <w:t>本项目所属行业为：工业-制造业</w:t>
            </w:r>
          </w:p>
        </w:tc>
      </w:tr>
      <w:tr w14:paraId="00BF65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64" w:hRule="atLeast"/>
        </w:trPr>
        <w:tc>
          <w:tcPr>
            <w:tcW w:w="834" w:type="dxa"/>
            <w:vAlign w:val="center"/>
          </w:tcPr>
          <w:p w14:paraId="4FA4D0AD">
            <w:pPr>
              <w:snapToGrid w:val="0"/>
              <w:spacing w:line="360" w:lineRule="exact"/>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12</w:t>
            </w:r>
          </w:p>
        </w:tc>
        <w:tc>
          <w:tcPr>
            <w:tcW w:w="8863" w:type="dxa"/>
            <w:vAlign w:val="center"/>
          </w:tcPr>
          <w:p w14:paraId="00E6515F">
            <w:pPr>
              <w:pStyle w:val="60"/>
              <w:snapToGrid w:val="0"/>
              <w:spacing w:line="360" w:lineRule="auto"/>
              <w:ind w:firstLine="0" w:firstLineChars="0"/>
              <w:jc w:val="left"/>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适用于本供应商须知的额外增加的变动：招标代理服务费由成交人向新疆招标有限公司支付，支付标准参考按照计委（2002）1980号下浮</w:t>
            </w:r>
            <w:r>
              <w:rPr>
                <w:rFonts w:hint="eastAsia" w:cs="仿宋" w:asciiTheme="minorEastAsia" w:hAnsiTheme="minorEastAsia" w:eastAsiaTheme="minorEastAsia"/>
                <w:color w:val="000000"/>
                <w:sz w:val="24"/>
                <w:u w:val="single"/>
              </w:rPr>
              <w:t>60%</w:t>
            </w:r>
            <w:r>
              <w:rPr>
                <w:rFonts w:hint="eastAsia" w:cs="仿宋" w:asciiTheme="minorEastAsia" w:hAnsiTheme="minorEastAsia" w:eastAsiaTheme="minorEastAsia"/>
                <w:color w:val="000000"/>
                <w:sz w:val="24"/>
              </w:rPr>
              <w:t xml:space="preserve"> 执行（不含税）。</w:t>
            </w:r>
          </w:p>
          <w:p w14:paraId="1ECC58CB">
            <w:pPr>
              <w:pStyle w:val="60"/>
              <w:snapToGrid w:val="0"/>
              <w:spacing w:line="360" w:lineRule="auto"/>
              <w:ind w:firstLine="0" w:firstLineChars="0"/>
              <w:jc w:val="left"/>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支付账户为：</w:t>
            </w:r>
          </w:p>
          <w:p w14:paraId="20772ED4">
            <w:pPr>
              <w:pStyle w:val="60"/>
              <w:snapToGrid w:val="0"/>
              <w:spacing w:line="360" w:lineRule="auto"/>
              <w:ind w:firstLine="0" w:firstLineChars="0"/>
              <w:jc w:val="left"/>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账户名称：新疆招标有限公司</w:t>
            </w:r>
          </w:p>
          <w:p w14:paraId="174C3A25">
            <w:pPr>
              <w:pStyle w:val="60"/>
              <w:snapToGrid w:val="0"/>
              <w:spacing w:line="360" w:lineRule="auto"/>
              <w:ind w:firstLine="0" w:firstLineChars="0"/>
              <w:jc w:val="left"/>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人民币开户银行：新疆乌鲁木齐工行友好南路支行</w:t>
            </w:r>
          </w:p>
          <w:p w14:paraId="625F6555">
            <w:pPr>
              <w:pStyle w:val="60"/>
              <w:snapToGrid w:val="0"/>
              <w:spacing w:line="360" w:lineRule="auto"/>
              <w:ind w:firstLine="0" w:firstLineChars="0"/>
              <w:jc w:val="left"/>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人民币账号：3002013709022305571</w:t>
            </w:r>
          </w:p>
        </w:tc>
      </w:tr>
    </w:tbl>
    <w:p w14:paraId="7512CDB8">
      <w:pPr>
        <w:pStyle w:val="3"/>
        <w:spacing w:before="0" w:beforeAutospacing="0" w:after="0" w:afterAutospacing="0" w:line="360" w:lineRule="auto"/>
        <w:jc w:val="center"/>
        <w:rPr>
          <w:rFonts w:cs="仿宋"/>
          <w:sz w:val="32"/>
          <w:szCs w:val="32"/>
        </w:rPr>
      </w:pPr>
      <w:r>
        <w:rPr>
          <w:rFonts w:hint="eastAsia" w:cs="仿宋" w:asciiTheme="minorEastAsia" w:hAnsiTheme="minorEastAsia" w:eastAsiaTheme="minorEastAsia"/>
          <w:sz w:val="24"/>
          <w:szCs w:val="20"/>
        </w:rPr>
        <w:br w:type="page"/>
      </w:r>
      <w:bookmarkStart w:id="6" w:name="_Toc29718"/>
      <w:bookmarkStart w:id="7" w:name="_Toc433019299"/>
      <w:r>
        <w:rPr>
          <w:rFonts w:hint="eastAsia" w:eastAsia="宋体" w:cs="宋体"/>
          <w:sz w:val="30"/>
          <w:szCs w:val="30"/>
        </w:rPr>
        <w:t>二、协商说明</w:t>
      </w:r>
      <w:bookmarkEnd w:id="6"/>
    </w:p>
    <w:p w14:paraId="6D6B0DC4">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本项目按照《中华人民共和国政府采购法》、《中华人民共和国政府采购法实施条例》（658号令）、《政府采购货物和服务招标投标管理办法》（财政部第87号令）、《政府采购非招标采购方式管理办法》（74号令）的规定通过单一来源采购方式和供应商进行协商。</w:t>
      </w:r>
    </w:p>
    <w:p w14:paraId="3EFC1735">
      <w:pPr>
        <w:pStyle w:val="3"/>
        <w:spacing w:before="0" w:beforeAutospacing="0" w:after="0" w:afterAutospacing="0" w:line="360" w:lineRule="auto"/>
        <w:jc w:val="center"/>
        <w:rPr>
          <w:rFonts w:eastAsia="宋体" w:cs="宋体"/>
          <w:sz w:val="30"/>
          <w:szCs w:val="30"/>
        </w:rPr>
      </w:pPr>
      <w:bookmarkStart w:id="8" w:name="_Toc12354"/>
      <w:r>
        <w:rPr>
          <w:rFonts w:hint="eastAsia" w:eastAsia="宋体" w:cs="宋体"/>
          <w:sz w:val="30"/>
          <w:szCs w:val="30"/>
        </w:rPr>
        <w:t>三、采购文件</w:t>
      </w:r>
      <w:bookmarkEnd w:id="8"/>
    </w:p>
    <w:p w14:paraId="68132198">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1．采购文件的组成</w:t>
      </w:r>
    </w:p>
    <w:p w14:paraId="40FCC027">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1.1  采购文件除以下内容外，采购人（或采购代理机构）在协商期间发出的答疑纪要和其他补充修改函件，均是采购文件的组成部分，对供应商起约束作用；</w:t>
      </w:r>
    </w:p>
    <w:p w14:paraId="3B645C47">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采购文件包括下列内容：</w:t>
      </w:r>
    </w:p>
    <w:p w14:paraId="1434EDE8">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第一章 采购邀请函</w:t>
      </w:r>
    </w:p>
    <w:p w14:paraId="4D979627">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第二章 协商须知</w:t>
      </w:r>
    </w:p>
    <w:p w14:paraId="4B682AD6">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第三章 采购项目技术要求</w:t>
      </w:r>
    </w:p>
    <w:p w14:paraId="76403752">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第四章 合同条款</w:t>
      </w:r>
    </w:p>
    <w:p w14:paraId="18972DFE">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第五章 供应商协商文件格式</w:t>
      </w:r>
    </w:p>
    <w:p w14:paraId="7ACC1DA5">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1.2  供应商领取采购文件后，应仔细检查采购文件的所有内容，如有残缺应在领到采购文件后当日内向采购代理机构提出；供应商同时应认真审阅采购文件所有的事项、格式、条款和规范要求等，按采购文件要求提交全部资料并对采购文件做出实质性响应。</w:t>
      </w:r>
    </w:p>
    <w:p w14:paraId="039A41E0">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2. 采购文件的修改</w:t>
      </w:r>
    </w:p>
    <w:p w14:paraId="4FDDD676">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2.1  采购代理机构可主动地或在解答供应商提出的澄清问题时对采购文件进行修改；</w:t>
      </w:r>
    </w:p>
    <w:p w14:paraId="0C794D87">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2.2  采购文件的修改应以书面形式发送给供应商，采购文件的修改内容作为采购文件的组成部分，并具有约束力。</w:t>
      </w:r>
    </w:p>
    <w:p w14:paraId="249FF3A9">
      <w:pPr>
        <w:pStyle w:val="3"/>
        <w:spacing w:before="0" w:beforeAutospacing="0" w:after="0" w:afterAutospacing="0" w:line="360" w:lineRule="auto"/>
        <w:jc w:val="center"/>
        <w:rPr>
          <w:rFonts w:eastAsia="宋体" w:cs="宋体"/>
          <w:sz w:val="30"/>
          <w:szCs w:val="30"/>
        </w:rPr>
      </w:pPr>
      <w:bookmarkStart w:id="9" w:name="_Toc31491"/>
      <w:r>
        <w:rPr>
          <w:rFonts w:hint="eastAsia" w:eastAsia="宋体" w:cs="宋体"/>
          <w:sz w:val="30"/>
          <w:szCs w:val="30"/>
        </w:rPr>
        <w:t>四、供应商协商文件</w:t>
      </w:r>
      <w:bookmarkEnd w:id="9"/>
    </w:p>
    <w:p w14:paraId="2753560A">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1. 供应商协商文件的组成</w:t>
      </w:r>
    </w:p>
    <w:p w14:paraId="43188796">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1.1  供应商应仔细阅读采购文件，了解采购文件的要求。在充分理解采购文件提出的技术要求、服务和商务条件后，制作协商文件。</w:t>
      </w:r>
    </w:p>
    <w:p w14:paraId="1F166A0C">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1.2. 协商的语言及计量单位</w:t>
      </w:r>
    </w:p>
    <w:p w14:paraId="39EF1F0F">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1.2.1  供应商的协商文件以及供应商与采购代理机构就有关协商活动的所有来往函电均应使用中文。如果协商文件或与协商有关的其它文件、信件及来往函电以其它语言书写，供应商应将其译成中文。</w:t>
      </w:r>
    </w:p>
    <w:p w14:paraId="25874DFB">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1.2.2  协商文件中所使用的计量单位除协商文件中有特殊规定外，一律使用法定计量单位。</w:t>
      </w:r>
    </w:p>
    <w:p w14:paraId="52C74D41">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1.3. 协商文件构成</w:t>
      </w:r>
    </w:p>
    <w:p w14:paraId="42EBA3DC">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1.3.1 供应商编写的协商文件按下列顺序及内容提供:</w:t>
      </w:r>
    </w:p>
    <w:p w14:paraId="64FA0251">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1.3.1.1 资格证明文件(以下文件须在有效期内)</w:t>
      </w:r>
    </w:p>
    <w:p w14:paraId="26F0B27D">
      <w:pPr>
        <w:pStyle w:val="60"/>
        <w:spacing w:line="360" w:lineRule="auto"/>
        <w:ind w:firstLine="482"/>
        <w:rPr>
          <w:rFonts w:ascii="宋体" w:hAnsi="宋体" w:eastAsia="宋体" w:cs="仿宋"/>
          <w:b/>
          <w:bCs/>
          <w:kern w:val="0"/>
          <w:sz w:val="24"/>
        </w:rPr>
      </w:pPr>
      <w:r>
        <w:rPr>
          <w:rFonts w:hint="eastAsia" w:ascii="宋体" w:hAnsi="宋体" w:eastAsia="宋体" w:cs="仿宋"/>
          <w:b/>
          <w:bCs/>
          <w:kern w:val="0"/>
          <w:sz w:val="24"/>
        </w:rPr>
        <w:t>（1）营业执照</w:t>
      </w:r>
    </w:p>
    <w:p w14:paraId="1B3DDCDA">
      <w:pPr>
        <w:pStyle w:val="60"/>
        <w:spacing w:line="360" w:lineRule="auto"/>
        <w:ind w:firstLine="482"/>
        <w:rPr>
          <w:rFonts w:ascii="宋体" w:hAnsi="宋体" w:eastAsia="宋体" w:cs="仿宋"/>
          <w:b/>
          <w:bCs/>
          <w:kern w:val="0"/>
          <w:sz w:val="24"/>
        </w:rPr>
      </w:pPr>
      <w:r>
        <w:rPr>
          <w:rFonts w:hint="eastAsia" w:ascii="宋体" w:hAnsi="宋体" w:eastAsia="宋体" w:cs="仿宋"/>
          <w:b/>
          <w:bCs/>
          <w:kern w:val="0"/>
          <w:sz w:val="24"/>
        </w:rPr>
        <w:t>（2）具有良好的商业信誉和健全的财务会计制度；（近两年内任意一年财务审计报告或银行出具的资信证明等；成立不满一年企业提供成立之日起至今的财务报表）</w:t>
      </w:r>
    </w:p>
    <w:p w14:paraId="71418343">
      <w:pPr>
        <w:pStyle w:val="60"/>
        <w:spacing w:line="360" w:lineRule="auto"/>
        <w:ind w:firstLine="482"/>
        <w:rPr>
          <w:rFonts w:ascii="宋体" w:hAnsi="宋体" w:eastAsia="宋体" w:cs="仿宋"/>
          <w:b/>
          <w:bCs/>
          <w:kern w:val="0"/>
          <w:sz w:val="24"/>
        </w:rPr>
      </w:pPr>
      <w:r>
        <w:rPr>
          <w:rFonts w:hint="eastAsia" w:ascii="宋体" w:hAnsi="宋体" w:eastAsia="宋体" w:cs="仿宋"/>
          <w:b/>
          <w:bCs/>
          <w:kern w:val="0"/>
          <w:sz w:val="24"/>
        </w:rPr>
        <w:t>（3）有依法缴纳税收和社会保障资金的良好记录；（提供近一年任意三个月缴税记录及社保缴纳证明，新成立公司提供成立之日起至今的缴税记录及社保缴纳证明；若供应商的纳税记录为零申报的，提供申报记录）</w:t>
      </w:r>
    </w:p>
    <w:p w14:paraId="021FCBCF">
      <w:pPr>
        <w:pStyle w:val="60"/>
        <w:spacing w:line="360" w:lineRule="auto"/>
        <w:ind w:firstLine="482"/>
        <w:rPr>
          <w:rFonts w:ascii="宋体" w:hAnsi="宋体" w:eastAsia="宋体" w:cs="仿宋"/>
          <w:b/>
          <w:bCs/>
          <w:kern w:val="0"/>
          <w:sz w:val="24"/>
        </w:rPr>
      </w:pPr>
      <w:r>
        <w:rPr>
          <w:rFonts w:hint="eastAsia" w:ascii="宋体" w:hAnsi="宋体" w:eastAsia="宋体" w:cs="仿宋"/>
          <w:b/>
          <w:bCs/>
          <w:kern w:val="0"/>
          <w:sz w:val="24"/>
        </w:rPr>
        <w:t>（4）具有医疗器械经营资格，根据《医疗器械监督管理条例》（国务院令第650号）有关内容办理医疗器械产品注册与备案，未取得医疗器械注册证的产品不予认可；所投进口设备若不是供应商自己制造的，应提供制造厂家的项目授权原件，或者提供合法获得该货物及售后服务支持的有效证明。</w:t>
      </w:r>
    </w:p>
    <w:p w14:paraId="358DE03D">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(3)投标保证金：（不收取）</w:t>
      </w:r>
    </w:p>
    <w:p w14:paraId="1EE054EF">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(4)供应商认为有必要提供的声明及文件资料。</w:t>
      </w:r>
    </w:p>
    <w:p w14:paraId="1F272753">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1.3.1.2 商务协商文件</w:t>
      </w:r>
    </w:p>
    <w:p w14:paraId="3C1C4E1B">
      <w:pPr>
        <w:pStyle w:val="60"/>
        <w:spacing w:line="360" w:lineRule="auto"/>
        <w:ind w:firstLine="482"/>
        <w:rPr>
          <w:rFonts w:ascii="宋体" w:hAnsi="宋体" w:eastAsia="宋体" w:cs="仿宋"/>
          <w:b/>
          <w:bCs/>
          <w:kern w:val="0"/>
          <w:sz w:val="24"/>
        </w:rPr>
      </w:pPr>
      <w:r>
        <w:rPr>
          <w:rFonts w:hint="eastAsia" w:ascii="宋体" w:hAnsi="宋体" w:eastAsia="宋体" w:cs="仿宋"/>
          <w:b/>
          <w:bCs/>
          <w:kern w:val="0"/>
          <w:sz w:val="24"/>
        </w:rPr>
        <w:t>(1) 协商书</w:t>
      </w:r>
    </w:p>
    <w:p w14:paraId="24ED2911">
      <w:pPr>
        <w:pStyle w:val="60"/>
        <w:spacing w:line="360" w:lineRule="auto"/>
        <w:ind w:firstLine="482"/>
        <w:rPr>
          <w:rFonts w:ascii="宋体" w:hAnsi="宋体" w:eastAsia="宋体" w:cs="仿宋"/>
          <w:b/>
          <w:bCs/>
          <w:kern w:val="0"/>
          <w:sz w:val="24"/>
        </w:rPr>
      </w:pPr>
      <w:r>
        <w:rPr>
          <w:rFonts w:hint="eastAsia" w:ascii="宋体" w:hAnsi="宋体" w:eastAsia="宋体" w:cs="仿宋"/>
          <w:b/>
          <w:bCs/>
          <w:kern w:val="0"/>
          <w:sz w:val="24"/>
        </w:rPr>
        <w:t>(2) 采购报价一览表</w:t>
      </w:r>
    </w:p>
    <w:p w14:paraId="394D410D">
      <w:pPr>
        <w:pStyle w:val="60"/>
        <w:spacing w:line="360" w:lineRule="auto"/>
        <w:ind w:firstLine="482"/>
        <w:rPr>
          <w:rFonts w:ascii="宋体" w:hAnsi="宋体" w:eastAsia="宋体" w:cs="仿宋"/>
          <w:b/>
          <w:bCs/>
          <w:kern w:val="0"/>
          <w:sz w:val="24"/>
        </w:rPr>
      </w:pPr>
      <w:r>
        <w:rPr>
          <w:rFonts w:hint="eastAsia" w:ascii="宋体" w:hAnsi="宋体" w:eastAsia="宋体" w:cs="仿宋"/>
          <w:b/>
          <w:bCs/>
          <w:kern w:val="0"/>
          <w:sz w:val="24"/>
        </w:rPr>
        <w:t>(3) 采购报价明细表</w:t>
      </w:r>
    </w:p>
    <w:p w14:paraId="254D638F">
      <w:pPr>
        <w:pStyle w:val="60"/>
        <w:spacing w:line="360" w:lineRule="auto"/>
        <w:ind w:firstLine="482"/>
        <w:rPr>
          <w:rFonts w:ascii="宋体" w:hAnsi="宋体" w:eastAsia="宋体" w:cs="仿宋"/>
          <w:b/>
          <w:bCs/>
          <w:kern w:val="0"/>
          <w:sz w:val="24"/>
        </w:rPr>
      </w:pPr>
      <w:r>
        <w:rPr>
          <w:rFonts w:hint="eastAsia" w:ascii="宋体" w:hAnsi="宋体" w:eastAsia="宋体" w:cs="仿宋"/>
          <w:b/>
          <w:bCs/>
          <w:kern w:val="0"/>
          <w:sz w:val="24"/>
        </w:rPr>
        <w:t>(4) 合同条款偏离表</w:t>
      </w:r>
    </w:p>
    <w:p w14:paraId="24F127B6">
      <w:pPr>
        <w:pStyle w:val="60"/>
        <w:spacing w:line="360" w:lineRule="auto"/>
        <w:ind w:firstLine="480"/>
        <w:rPr>
          <w:rFonts w:ascii="宋体" w:hAnsi="宋体" w:eastAsia="宋体" w:cs="仿宋"/>
          <w:kern w:val="0"/>
          <w:sz w:val="24"/>
        </w:rPr>
      </w:pPr>
      <w:bookmarkStart w:id="10" w:name="_Hlk170144727"/>
      <w:r>
        <w:rPr>
          <w:rFonts w:hint="eastAsia" w:ascii="宋体" w:hAnsi="宋体" w:eastAsia="宋体" w:cs="仿宋"/>
          <w:kern w:val="0"/>
          <w:sz w:val="24"/>
        </w:rPr>
        <w:t>(6)</w:t>
      </w:r>
      <w:bookmarkEnd w:id="10"/>
      <w:r>
        <w:rPr>
          <w:rFonts w:hint="eastAsia" w:ascii="宋体" w:hAnsi="宋体" w:eastAsia="宋体" w:cs="仿宋"/>
          <w:kern w:val="0"/>
          <w:sz w:val="24"/>
        </w:rPr>
        <w:t xml:space="preserve"> 供应商认为有必要提供的声明及文件资料</w:t>
      </w:r>
    </w:p>
    <w:p w14:paraId="528D44E3">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1.3.1.3 技术协商文件</w:t>
      </w:r>
    </w:p>
    <w:p w14:paraId="10989528">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(1)技术规格偏离表</w:t>
      </w:r>
    </w:p>
    <w:p w14:paraId="489EC718">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(2) 产品详细技术参数说明</w:t>
      </w:r>
    </w:p>
    <w:p w14:paraId="0E48B9F7">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(3) 供应商认为有必要提供的声明及文件资料。</w:t>
      </w:r>
    </w:p>
    <w:p w14:paraId="67848DF4">
      <w:pPr>
        <w:pStyle w:val="60"/>
        <w:spacing w:line="360" w:lineRule="auto"/>
        <w:ind w:firstLine="482"/>
        <w:rPr>
          <w:rFonts w:ascii="宋体" w:hAnsi="宋体" w:eastAsia="宋体" w:cs="仿宋"/>
          <w:b/>
          <w:bCs/>
          <w:kern w:val="0"/>
          <w:sz w:val="24"/>
        </w:rPr>
      </w:pPr>
      <w:r>
        <w:rPr>
          <w:rFonts w:hint="eastAsia" w:ascii="宋体" w:hAnsi="宋体" w:eastAsia="宋体" w:cs="仿宋"/>
          <w:b/>
          <w:bCs/>
          <w:kern w:val="0"/>
          <w:sz w:val="24"/>
        </w:rPr>
        <w:t>1.3.1.4  第1.3.1.1条中第（1）（2）（3）（4）项、第1.3.1.2条中第(1)(2)(3)(4)项、第1.3.1.3条中第(1) (2)为必备项，供应商本次协商时必须提供，如果缺项，将导致废标。</w:t>
      </w:r>
    </w:p>
    <w:p w14:paraId="6346C20C">
      <w:pPr>
        <w:pStyle w:val="60"/>
        <w:spacing w:line="360" w:lineRule="auto"/>
        <w:ind w:firstLine="482"/>
        <w:rPr>
          <w:rFonts w:ascii="宋体" w:hAnsi="宋体" w:eastAsia="宋体" w:cs="仿宋"/>
          <w:b/>
          <w:bCs/>
          <w:kern w:val="0"/>
          <w:sz w:val="24"/>
        </w:rPr>
      </w:pPr>
      <w:r>
        <w:rPr>
          <w:rFonts w:hint="eastAsia" w:ascii="宋体" w:hAnsi="宋体" w:eastAsia="宋体" w:cs="仿宋"/>
          <w:b/>
          <w:bCs/>
          <w:kern w:val="0"/>
          <w:sz w:val="24"/>
        </w:rPr>
        <w:t>1.3.1.5 协商时，供应商须提前做好设备测试保证麦克风、视频设备运转正常，随时开启答疑。</w:t>
      </w:r>
    </w:p>
    <w:p w14:paraId="2C8F4298">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2. 协商文件格式</w:t>
      </w:r>
    </w:p>
    <w:p w14:paraId="0EFA7AD8">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2.1 供应商提交的协商文件可使用采购代理机构发出的采购文件所提供的格式（表格可以按同样格式扩展）。</w:t>
      </w:r>
    </w:p>
    <w:p w14:paraId="3A4757BB">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3. 协商报价</w:t>
      </w:r>
    </w:p>
    <w:p w14:paraId="5DFD81AA">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3.1 供应商可按协商文件所附相应的采购报价一览表、服务报价明细表的内容和格式标明拟提供服务价格。小写和大写不符，以大写为准。</w:t>
      </w:r>
    </w:p>
    <w:p w14:paraId="616443B4">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4. 协商货币</w:t>
      </w:r>
    </w:p>
    <w:p w14:paraId="5E862E46">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本项目的协商货币为人民币。</w:t>
      </w:r>
    </w:p>
    <w:p w14:paraId="5CAA241F">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5. 协商有效期</w:t>
      </w:r>
    </w:p>
    <w:p w14:paraId="06389A4C">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5.1 协商有效期见本须知前附表第5项所规定的期限，在此期限内，协商文件均保持有效。</w:t>
      </w:r>
    </w:p>
    <w:p w14:paraId="448411B4">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6. 协商文件的签署</w:t>
      </w:r>
    </w:p>
    <w:p w14:paraId="19A7F3CB">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6.1全套协商文件应无涂改或行间插字和增删，如有修改，修改处应由供应商加盖公章或由法人或被授权委托人签字或盖章。</w:t>
      </w:r>
    </w:p>
    <w:p w14:paraId="5B407E92">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7.在协商文件封面上应：</w:t>
      </w:r>
    </w:p>
    <w:p w14:paraId="5444A059">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(1)写明供应商名称和地址；</w:t>
      </w:r>
    </w:p>
    <w:p w14:paraId="67C85317">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(2)注明下列识别标志：</w:t>
      </w:r>
    </w:p>
    <w:p w14:paraId="0B28949E">
      <w:pPr>
        <w:pStyle w:val="60"/>
        <w:spacing w:line="360" w:lineRule="auto"/>
        <w:ind w:firstLine="482"/>
        <w:rPr>
          <w:rFonts w:ascii="宋体" w:hAnsi="宋体" w:eastAsia="宋体" w:cs="仿宋"/>
          <w:b/>
          <w:bCs/>
          <w:kern w:val="0"/>
          <w:sz w:val="24"/>
        </w:rPr>
      </w:pPr>
      <w:r>
        <w:rPr>
          <w:rFonts w:hint="eastAsia" w:ascii="宋体" w:hAnsi="宋体" w:eastAsia="宋体" w:cs="仿宋"/>
          <w:b/>
          <w:bCs/>
          <w:kern w:val="0"/>
          <w:sz w:val="24"/>
        </w:rPr>
        <w:t>项目编号：</w:t>
      </w:r>
    </w:p>
    <w:p w14:paraId="2EDA1D28">
      <w:pPr>
        <w:pStyle w:val="60"/>
        <w:spacing w:line="360" w:lineRule="auto"/>
        <w:ind w:firstLine="482"/>
        <w:rPr>
          <w:rFonts w:ascii="宋体" w:hAnsi="宋体" w:eastAsia="宋体" w:cs="仿宋"/>
          <w:b/>
          <w:bCs/>
          <w:kern w:val="0"/>
          <w:sz w:val="24"/>
        </w:rPr>
      </w:pPr>
      <w:r>
        <w:rPr>
          <w:rFonts w:hint="eastAsia" w:ascii="宋体" w:hAnsi="宋体" w:eastAsia="宋体" w:cs="仿宋"/>
          <w:b/>
          <w:bCs/>
          <w:kern w:val="0"/>
          <w:sz w:val="24"/>
        </w:rPr>
        <w:t>项目名称：</w:t>
      </w:r>
    </w:p>
    <w:p w14:paraId="009D645F">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8. 迟交的协商文件</w:t>
      </w:r>
    </w:p>
    <w:p w14:paraId="31204603">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在本须知前附表第8项规定的时间之后收到的协商文件，将被拒绝。</w:t>
      </w:r>
    </w:p>
    <w:p w14:paraId="3E2AAF18">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9  协商保证金</w:t>
      </w:r>
    </w:p>
    <w:p w14:paraId="3684841F">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9.1协商保证金</w:t>
      </w:r>
    </w:p>
    <w:p w14:paraId="068BEE12">
      <w:pPr>
        <w:pStyle w:val="60"/>
        <w:spacing w:line="360" w:lineRule="auto"/>
        <w:ind w:firstLine="480"/>
        <w:rPr>
          <w:rFonts w:ascii="宋体" w:hAnsi="宋体" w:eastAsia="宋体" w:cs="仿宋"/>
          <w:kern w:val="0"/>
          <w:sz w:val="24"/>
        </w:rPr>
      </w:pPr>
      <w:r>
        <w:rPr>
          <w:rFonts w:hint="eastAsia" w:ascii="宋体" w:hAnsi="宋体" w:eastAsia="宋体" w:cs="仿宋"/>
          <w:color w:val="0000FF"/>
          <w:kern w:val="0"/>
          <w:sz w:val="24"/>
        </w:rPr>
        <w:t>保证金形式：不收取</w:t>
      </w:r>
    </w:p>
    <w:p w14:paraId="1ACC32B9">
      <w:pPr>
        <w:pStyle w:val="3"/>
        <w:spacing w:before="0" w:beforeAutospacing="0" w:after="0" w:afterAutospacing="0" w:line="360" w:lineRule="auto"/>
        <w:jc w:val="center"/>
        <w:rPr>
          <w:rFonts w:eastAsia="宋体" w:cs="宋体"/>
          <w:sz w:val="30"/>
          <w:szCs w:val="30"/>
        </w:rPr>
      </w:pPr>
      <w:r>
        <w:rPr>
          <w:rFonts w:hint="eastAsia" w:cs="仿宋"/>
          <w:sz w:val="32"/>
          <w:szCs w:val="32"/>
        </w:rPr>
        <w:br w:type="page"/>
      </w:r>
      <w:bookmarkStart w:id="11" w:name="_Toc32230"/>
      <w:r>
        <w:rPr>
          <w:rFonts w:hint="eastAsia" w:eastAsia="宋体" w:cs="宋体"/>
          <w:sz w:val="30"/>
          <w:szCs w:val="30"/>
        </w:rPr>
        <w:t>五、协商</w:t>
      </w:r>
      <w:bookmarkEnd w:id="11"/>
      <w:r>
        <w:rPr>
          <w:rFonts w:hint="eastAsia" w:eastAsia="宋体" w:cs="宋体"/>
          <w:sz w:val="30"/>
          <w:szCs w:val="30"/>
        </w:rPr>
        <w:t>程序</w:t>
      </w:r>
    </w:p>
    <w:p w14:paraId="26C2927D">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1. 采购代理机构将按照本须知前附表第8项、9项所规定的时间和地点举行协商会议，并邀请采购人及供应商代表参加会议。</w:t>
      </w:r>
    </w:p>
    <w:p w14:paraId="117A907E">
      <w:pPr>
        <w:pStyle w:val="60"/>
        <w:spacing w:line="360" w:lineRule="auto"/>
        <w:ind w:firstLine="482"/>
        <w:rPr>
          <w:rFonts w:ascii="宋体" w:hAnsi="宋体" w:eastAsia="宋体" w:cs="仿宋"/>
          <w:b/>
          <w:bCs/>
          <w:kern w:val="0"/>
          <w:sz w:val="24"/>
        </w:rPr>
      </w:pPr>
      <w:r>
        <w:rPr>
          <w:rFonts w:hint="eastAsia" w:ascii="宋体" w:hAnsi="宋体" w:eastAsia="宋体" w:cs="仿宋"/>
          <w:b/>
          <w:bCs/>
          <w:kern w:val="0"/>
          <w:sz w:val="24"/>
        </w:rPr>
        <w:t>2、本次采用网上评标系统，供应商在线参加协商（无需到开标现场）。开标前供应商完成设备测试，保证摄像头及麦克风正常使用。自开标时间起至评审结束，供应商须登录新疆政府采购网政采云平台并保持网络通畅，随时答复协商小组的疑问。若供应商未在规定时间内答复的，由此产生的后果将由供应商自行承担。</w:t>
      </w:r>
    </w:p>
    <w:p w14:paraId="2605E567">
      <w:pPr>
        <w:pStyle w:val="60"/>
        <w:spacing w:line="360" w:lineRule="auto"/>
        <w:ind w:firstLine="482"/>
        <w:rPr>
          <w:rFonts w:ascii="宋体" w:hAnsi="宋体" w:eastAsia="宋体" w:cs="仿宋"/>
          <w:b/>
          <w:bCs/>
          <w:kern w:val="0"/>
          <w:sz w:val="24"/>
        </w:rPr>
      </w:pPr>
      <w:r>
        <w:rPr>
          <w:rFonts w:hint="eastAsia" w:ascii="宋体" w:hAnsi="宋体" w:eastAsia="宋体" w:cs="仿宋"/>
          <w:b/>
          <w:bCs/>
          <w:kern w:val="0"/>
          <w:sz w:val="24"/>
        </w:rPr>
        <w:t>供应商登录政采云平台，在投标截止时间后30分钟内用“项目采购----开标评标”功能进行解密电子版协商文件。若供应商在规定时间内未按时解密的，视为无效响应。解密与加密电子版协商文件须使用同一个CA；</w:t>
      </w:r>
    </w:p>
    <w:p w14:paraId="4B3E59AA">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3. 协商会议由采购代理机构负责主持。</w:t>
      </w:r>
    </w:p>
    <w:p w14:paraId="32029FE8">
      <w:pPr>
        <w:pStyle w:val="60"/>
        <w:spacing w:line="360" w:lineRule="auto"/>
        <w:ind w:firstLine="480"/>
        <w:rPr>
          <w:rFonts w:ascii="宋体" w:hAnsi="宋体" w:eastAsia="宋体" w:cs="仿宋"/>
          <w:kern w:val="0"/>
          <w:sz w:val="24"/>
          <w:highlight w:val="none"/>
        </w:rPr>
      </w:pPr>
      <w:r>
        <w:rPr>
          <w:rFonts w:hint="eastAsia" w:ascii="宋体" w:hAnsi="宋体" w:eastAsia="宋体" w:cs="仿宋"/>
          <w:kern w:val="0"/>
          <w:sz w:val="24"/>
          <w:highlight w:val="none"/>
        </w:rPr>
        <w:t>4. 协商程序</w:t>
      </w:r>
    </w:p>
    <w:p w14:paraId="70F207B9">
      <w:pPr>
        <w:pStyle w:val="60"/>
        <w:spacing w:line="360" w:lineRule="auto"/>
        <w:ind w:firstLine="480"/>
        <w:rPr>
          <w:rFonts w:hint="eastAsia" w:ascii="宋体" w:hAnsi="宋体" w:eastAsia="宋体" w:cs="仿宋"/>
          <w:kern w:val="0"/>
          <w:sz w:val="24"/>
        </w:rPr>
      </w:pPr>
      <w:r>
        <w:rPr>
          <w:rFonts w:hint="eastAsia" w:ascii="宋体" w:hAnsi="宋体" w:eastAsia="宋体" w:cs="仿宋"/>
          <w:kern w:val="0"/>
          <w:sz w:val="24"/>
        </w:rPr>
        <w:t>4.1采购代理机构将根据有关法律法规在</w:t>
      </w:r>
      <w:bookmarkStart w:id="25" w:name="_GoBack"/>
      <w:bookmarkEnd w:id="25"/>
      <w:r>
        <w:rPr>
          <w:rFonts w:hint="eastAsia" w:ascii="宋体" w:hAnsi="宋体" w:eastAsia="宋体" w:cs="仿宋"/>
          <w:kern w:val="0"/>
          <w:sz w:val="24"/>
        </w:rPr>
        <w:t>相关的专家库内随机抽取并组建本次采购协商小组。采购人和协商小组与供应商商定合理的成交价格并保证采购项目质量。</w:t>
      </w:r>
    </w:p>
    <w:p w14:paraId="463200C9">
      <w:pPr>
        <w:pStyle w:val="60"/>
        <w:spacing w:line="360" w:lineRule="auto"/>
        <w:ind w:firstLine="480"/>
        <w:rPr>
          <w:rFonts w:hint="eastAsia" w:ascii="宋体" w:hAnsi="宋体" w:eastAsia="宋体" w:cs="仿宋"/>
          <w:kern w:val="0"/>
          <w:sz w:val="24"/>
        </w:rPr>
      </w:pPr>
      <w:r>
        <w:rPr>
          <w:rFonts w:hint="eastAsia" w:ascii="宋体" w:hAnsi="宋体" w:eastAsia="宋体" w:cs="仿宋"/>
          <w:kern w:val="0"/>
          <w:sz w:val="24"/>
          <w:lang w:val="en-US" w:eastAsia="zh-CN"/>
        </w:rPr>
        <w:t>4</w:t>
      </w:r>
      <w:r>
        <w:rPr>
          <w:rFonts w:hint="eastAsia" w:ascii="宋体" w:hAnsi="宋体" w:eastAsia="宋体" w:cs="仿宋"/>
          <w:kern w:val="0"/>
          <w:sz w:val="24"/>
        </w:rPr>
        <w:t>.2 在对</w:t>
      </w:r>
      <w:r>
        <w:rPr>
          <w:rFonts w:hint="eastAsia" w:ascii="宋体" w:hAnsi="宋体" w:eastAsia="宋体" w:cs="仿宋"/>
          <w:kern w:val="0"/>
          <w:sz w:val="24"/>
          <w:lang w:val="en-US" w:eastAsia="zh-CN"/>
        </w:rPr>
        <w:t>协商</w:t>
      </w:r>
      <w:r>
        <w:rPr>
          <w:rFonts w:hint="eastAsia" w:ascii="宋体" w:hAnsi="宋体" w:eastAsia="宋体" w:cs="仿宋"/>
          <w:kern w:val="0"/>
          <w:sz w:val="24"/>
        </w:rPr>
        <w:t>文件进行详细评估之前，监督人将按照</w:t>
      </w:r>
      <w:r>
        <w:rPr>
          <w:rFonts w:hint="eastAsia" w:ascii="宋体" w:hAnsi="宋体" w:eastAsia="宋体" w:cs="仿宋"/>
          <w:kern w:val="0"/>
          <w:sz w:val="24"/>
          <w:lang w:val="en-US" w:eastAsia="zh-CN"/>
        </w:rPr>
        <w:t>单一来源采购</w:t>
      </w:r>
      <w:r>
        <w:rPr>
          <w:rFonts w:hint="eastAsia" w:ascii="宋体" w:hAnsi="宋体" w:eastAsia="宋体" w:cs="仿宋"/>
          <w:kern w:val="0"/>
          <w:sz w:val="24"/>
        </w:rPr>
        <w:t>文件规定的资格标准对</w:t>
      </w:r>
      <w:r>
        <w:rPr>
          <w:rFonts w:hint="eastAsia" w:ascii="宋体" w:hAnsi="宋体" w:eastAsia="宋体" w:cs="仿宋"/>
          <w:kern w:val="0"/>
          <w:sz w:val="24"/>
          <w:lang w:val="en-US" w:eastAsia="zh-CN"/>
        </w:rPr>
        <w:t>供应商</w:t>
      </w:r>
      <w:r>
        <w:rPr>
          <w:rFonts w:hint="eastAsia" w:ascii="宋体" w:hAnsi="宋体" w:eastAsia="宋体" w:cs="仿宋"/>
          <w:kern w:val="0"/>
          <w:sz w:val="24"/>
        </w:rPr>
        <w:t>资格文件进行审查。</w:t>
      </w:r>
    </w:p>
    <w:p w14:paraId="4411BC93">
      <w:pPr>
        <w:pStyle w:val="60"/>
        <w:spacing w:line="360" w:lineRule="auto"/>
        <w:ind w:firstLine="480"/>
        <w:rPr>
          <w:rFonts w:hint="eastAsia" w:ascii="宋体" w:hAnsi="宋体" w:eastAsia="宋体" w:cs="仿宋"/>
          <w:kern w:val="0"/>
          <w:sz w:val="24"/>
        </w:rPr>
      </w:pPr>
      <w:r>
        <w:rPr>
          <w:rFonts w:hint="eastAsia" w:ascii="宋体" w:hAnsi="宋体" w:eastAsia="宋体" w:cs="仿宋"/>
          <w:kern w:val="0"/>
          <w:sz w:val="24"/>
          <w:lang w:val="en-US" w:eastAsia="zh-CN"/>
        </w:rPr>
        <w:t>4</w:t>
      </w:r>
      <w:r>
        <w:rPr>
          <w:rFonts w:hint="eastAsia" w:ascii="宋体" w:hAnsi="宋体" w:eastAsia="宋体" w:cs="仿宋"/>
          <w:kern w:val="0"/>
          <w:sz w:val="24"/>
        </w:rPr>
        <w:t>.</w:t>
      </w:r>
      <w:r>
        <w:rPr>
          <w:rFonts w:hint="eastAsia" w:ascii="宋体" w:hAnsi="宋体" w:eastAsia="宋体" w:cs="仿宋"/>
          <w:kern w:val="0"/>
          <w:sz w:val="24"/>
          <w:lang w:val="en-US" w:eastAsia="zh-CN"/>
        </w:rPr>
        <w:t>3</w:t>
      </w:r>
      <w:r>
        <w:rPr>
          <w:rFonts w:hint="eastAsia" w:ascii="宋体" w:hAnsi="宋体" w:eastAsia="宋体" w:cs="仿宋"/>
          <w:kern w:val="0"/>
          <w:sz w:val="24"/>
        </w:rPr>
        <w:t>评委会将组织审查</w:t>
      </w:r>
      <w:r>
        <w:rPr>
          <w:rFonts w:hint="eastAsia" w:ascii="宋体" w:hAnsi="宋体" w:eastAsia="宋体" w:cs="仿宋"/>
          <w:kern w:val="0"/>
          <w:sz w:val="24"/>
          <w:lang w:val="en-US" w:eastAsia="zh-CN"/>
        </w:rPr>
        <w:t>协商</w:t>
      </w:r>
      <w:r>
        <w:rPr>
          <w:rFonts w:hint="eastAsia" w:ascii="宋体" w:hAnsi="宋体" w:eastAsia="宋体" w:cs="仿宋"/>
          <w:kern w:val="0"/>
          <w:sz w:val="24"/>
        </w:rPr>
        <w:t>文件是否完整，是否有计算错误，文件是否恰当地签署。</w:t>
      </w:r>
    </w:p>
    <w:p w14:paraId="472FC2CD">
      <w:pPr>
        <w:pStyle w:val="60"/>
        <w:spacing w:line="360" w:lineRule="auto"/>
        <w:ind w:firstLine="480"/>
        <w:rPr>
          <w:rFonts w:hint="eastAsia" w:ascii="宋体" w:hAnsi="宋体" w:eastAsia="宋体" w:cs="仿宋"/>
          <w:kern w:val="0"/>
          <w:sz w:val="24"/>
        </w:rPr>
      </w:pP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7862"/>
        <w:gridCol w:w="1262"/>
      </w:tblGrid>
      <w:tr w14:paraId="03192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71" w:type="pct"/>
            <w:vAlign w:val="center"/>
          </w:tcPr>
          <w:p w14:paraId="3ABB7246">
            <w:pPr>
              <w:adjustRightInd w:val="0"/>
              <w:snapToGrid w:val="0"/>
              <w:spacing w:line="360" w:lineRule="exact"/>
              <w:jc w:val="center"/>
              <w:rPr>
                <w:rFonts w:ascii="宋体" w:hAnsi="宋体" w:cs="宋体"/>
                <w:b/>
                <w:bCs/>
                <w:sz w:val="24"/>
                <w:szCs w:val="24"/>
              </w:rPr>
            </w:pPr>
            <w:bookmarkStart w:id="12" w:name="_Hlk39707193"/>
            <w:r>
              <w:rPr>
                <w:rFonts w:hint="eastAsia" w:ascii="宋体" w:hAnsi="宋体" w:cs="宋体"/>
                <w:b/>
                <w:bCs/>
                <w:sz w:val="24"/>
                <w:szCs w:val="24"/>
              </w:rPr>
              <w:t>序号</w:t>
            </w:r>
          </w:p>
        </w:tc>
        <w:tc>
          <w:tcPr>
            <w:tcW w:w="3989" w:type="pct"/>
          </w:tcPr>
          <w:p w14:paraId="0D0DB675">
            <w:pPr>
              <w:adjustRightInd w:val="0"/>
              <w:snapToGrid w:val="0"/>
              <w:spacing w:line="360" w:lineRule="exact"/>
              <w:jc w:val="center"/>
              <w:rPr>
                <w:rFonts w:ascii="宋体" w:hAnsi="宋体" w:cs="宋体"/>
                <w:b/>
                <w:bCs/>
                <w:sz w:val="24"/>
                <w:szCs w:val="24"/>
              </w:rPr>
            </w:pPr>
            <w:r>
              <w:rPr>
                <w:rFonts w:hint="eastAsia" w:ascii="宋体" w:hAnsi="宋体" w:cs="宋体"/>
                <w:b/>
                <w:bCs/>
                <w:sz w:val="24"/>
                <w:szCs w:val="24"/>
              </w:rPr>
              <w:t>评审内容</w:t>
            </w:r>
          </w:p>
        </w:tc>
        <w:tc>
          <w:tcPr>
            <w:tcW w:w="640" w:type="pct"/>
          </w:tcPr>
          <w:p w14:paraId="1C134960">
            <w:pPr>
              <w:adjustRightInd w:val="0"/>
              <w:snapToGrid w:val="0"/>
              <w:spacing w:line="360" w:lineRule="exact"/>
              <w:jc w:val="center"/>
              <w:rPr>
                <w:rFonts w:ascii="宋体" w:hAnsi="宋体" w:cs="宋体"/>
                <w:b/>
                <w:bCs/>
                <w:sz w:val="24"/>
                <w:szCs w:val="24"/>
              </w:rPr>
            </w:pPr>
            <w:r>
              <w:rPr>
                <w:rFonts w:hint="eastAsia" w:ascii="宋体" w:hAnsi="宋体" w:cs="宋体"/>
                <w:b/>
                <w:bCs/>
                <w:sz w:val="24"/>
                <w:szCs w:val="24"/>
              </w:rPr>
              <w:t>是否满足</w:t>
            </w:r>
          </w:p>
        </w:tc>
      </w:tr>
      <w:tr w14:paraId="677AD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71" w:type="pct"/>
            <w:vAlign w:val="center"/>
          </w:tcPr>
          <w:p w14:paraId="7DEB94B4">
            <w:pPr>
              <w:adjustRightInd w:val="0"/>
              <w:snapToGrid w:val="0"/>
              <w:spacing w:line="360" w:lineRule="exact"/>
              <w:jc w:val="center"/>
              <w:rPr>
                <w:rFonts w:ascii="宋体" w:hAnsi="宋体" w:cs="宋体"/>
                <w:b/>
                <w:bCs/>
                <w:sz w:val="24"/>
                <w:szCs w:val="24"/>
              </w:rPr>
            </w:pPr>
            <w:r>
              <w:rPr>
                <w:rFonts w:hint="eastAsia" w:ascii="宋体" w:hAnsi="宋体" w:cs="宋体"/>
                <w:b/>
                <w:bCs/>
                <w:sz w:val="24"/>
                <w:szCs w:val="24"/>
              </w:rPr>
              <w:t>1</w:t>
            </w:r>
          </w:p>
        </w:tc>
        <w:tc>
          <w:tcPr>
            <w:tcW w:w="3989" w:type="pct"/>
          </w:tcPr>
          <w:p w14:paraId="3BCA02A6">
            <w:pPr>
              <w:adjustRightInd w:val="0"/>
              <w:snapToGrid w:val="0"/>
              <w:spacing w:line="360" w:lineRule="exact"/>
              <w:rPr>
                <w:rFonts w:ascii="宋体" w:hAnsi="宋体" w:cs="宋体"/>
                <w:b/>
                <w:bCs/>
                <w:sz w:val="24"/>
                <w:szCs w:val="24"/>
              </w:rPr>
            </w:pPr>
            <w:r>
              <w:rPr>
                <w:rFonts w:hint="eastAsia" w:ascii="宋体" w:hAnsi="宋体" w:cs="宋体"/>
                <w:b/>
                <w:bCs/>
                <w:sz w:val="24"/>
                <w:szCs w:val="24"/>
              </w:rPr>
              <w:t>在评标过程中，评标委员会若发现投标人的报价明显低于其他投标报价，使得其投标报价可能低于其个别成本的，应当要求该投标人做出书面说明并提供相关证明材料。投标人不能合理说明或者不能提供相关证明材料的，评标委员会认定该投标人以低于成本报价竞标，招标方不接受不符合国家有关部门相关规定的投标报价或优惠方案，其投标报价视为无效报价。</w:t>
            </w:r>
          </w:p>
        </w:tc>
        <w:tc>
          <w:tcPr>
            <w:tcW w:w="640" w:type="pct"/>
          </w:tcPr>
          <w:p w14:paraId="2068827D">
            <w:pPr>
              <w:adjustRightInd w:val="0"/>
              <w:snapToGrid w:val="0"/>
              <w:spacing w:line="360" w:lineRule="exact"/>
              <w:jc w:val="center"/>
              <w:rPr>
                <w:rFonts w:ascii="宋体" w:hAnsi="宋体" w:cs="宋体"/>
                <w:b/>
                <w:bCs/>
                <w:sz w:val="24"/>
                <w:szCs w:val="24"/>
              </w:rPr>
            </w:pPr>
          </w:p>
        </w:tc>
      </w:tr>
      <w:tr w14:paraId="75EF6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71" w:type="pct"/>
            <w:vAlign w:val="center"/>
          </w:tcPr>
          <w:p w14:paraId="40ECCB01">
            <w:pPr>
              <w:adjustRightInd w:val="0"/>
              <w:snapToGrid w:val="0"/>
              <w:spacing w:line="360" w:lineRule="exact"/>
              <w:jc w:val="center"/>
              <w:rPr>
                <w:rFonts w:ascii="宋体" w:hAnsi="宋体" w:cs="宋体"/>
                <w:b/>
                <w:bCs/>
                <w:sz w:val="24"/>
                <w:szCs w:val="24"/>
              </w:rPr>
            </w:pPr>
            <w:r>
              <w:rPr>
                <w:rFonts w:hint="eastAsia" w:ascii="宋体" w:hAnsi="宋体" w:cs="宋体"/>
                <w:b/>
                <w:bCs/>
                <w:sz w:val="24"/>
                <w:szCs w:val="24"/>
              </w:rPr>
              <w:t>2</w:t>
            </w:r>
          </w:p>
        </w:tc>
        <w:tc>
          <w:tcPr>
            <w:tcW w:w="3989" w:type="pct"/>
          </w:tcPr>
          <w:p w14:paraId="0ADF6CF2">
            <w:pPr>
              <w:adjustRightInd w:val="0"/>
              <w:snapToGrid w:val="0"/>
              <w:spacing w:line="360" w:lineRule="exact"/>
              <w:rPr>
                <w:rFonts w:ascii="宋体" w:hAnsi="宋体" w:cs="宋体"/>
                <w:b/>
                <w:bCs/>
                <w:sz w:val="24"/>
                <w:szCs w:val="24"/>
              </w:rPr>
            </w:pPr>
            <w:r>
              <w:rPr>
                <w:rFonts w:cs="Calibri"/>
                <w:b/>
                <w:bCs/>
                <w:sz w:val="24"/>
                <w:szCs w:val="24"/>
              </w:rPr>
              <w:t>投标报价未高于设定的</w:t>
            </w:r>
            <w:r>
              <w:rPr>
                <w:rFonts w:hint="eastAsia" w:cs="Calibri"/>
                <w:b/>
                <w:bCs/>
                <w:sz w:val="24"/>
                <w:szCs w:val="24"/>
              </w:rPr>
              <w:t>单价最高限价</w:t>
            </w:r>
            <w:r>
              <w:rPr>
                <w:rFonts w:cs="Calibri"/>
                <w:b/>
                <w:bCs/>
                <w:sz w:val="24"/>
                <w:szCs w:val="24"/>
              </w:rPr>
              <w:t>。</w:t>
            </w:r>
          </w:p>
        </w:tc>
        <w:tc>
          <w:tcPr>
            <w:tcW w:w="640" w:type="pct"/>
          </w:tcPr>
          <w:p w14:paraId="3E9492B7">
            <w:pPr>
              <w:adjustRightInd w:val="0"/>
              <w:snapToGrid w:val="0"/>
              <w:spacing w:line="360" w:lineRule="exact"/>
              <w:jc w:val="center"/>
              <w:rPr>
                <w:rFonts w:ascii="宋体" w:hAnsi="宋体" w:cs="宋体"/>
                <w:b/>
                <w:bCs/>
                <w:sz w:val="24"/>
                <w:szCs w:val="24"/>
              </w:rPr>
            </w:pPr>
          </w:p>
        </w:tc>
      </w:tr>
      <w:tr w14:paraId="78237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71" w:type="pct"/>
            <w:vAlign w:val="center"/>
          </w:tcPr>
          <w:p w14:paraId="70D35E2C">
            <w:pPr>
              <w:adjustRightInd w:val="0"/>
              <w:snapToGrid w:val="0"/>
              <w:spacing w:line="360" w:lineRule="exact"/>
              <w:jc w:val="center"/>
              <w:rPr>
                <w:rFonts w:ascii="宋体" w:hAnsi="宋体" w:cs="宋体"/>
                <w:b/>
                <w:bCs/>
                <w:sz w:val="24"/>
                <w:szCs w:val="24"/>
              </w:rPr>
            </w:pPr>
            <w:r>
              <w:rPr>
                <w:rFonts w:hint="eastAsia" w:ascii="宋体" w:hAnsi="宋体" w:cs="宋体"/>
                <w:b/>
                <w:bCs/>
                <w:sz w:val="24"/>
                <w:szCs w:val="24"/>
              </w:rPr>
              <w:t>3</w:t>
            </w:r>
          </w:p>
        </w:tc>
        <w:tc>
          <w:tcPr>
            <w:tcW w:w="3989" w:type="pct"/>
          </w:tcPr>
          <w:p w14:paraId="456A1940">
            <w:pPr>
              <w:adjustRightInd w:val="0"/>
              <w:snapToGrid w:val="0"/>
              <w:spacing w:line="360" w:lineRule="exact"/>
              <w:rPr>
                <w:rFonts w:ascii="宋体" w:hAnsi="宋体" w:cs="宋体"/>
                <w:b/>
                <w:bCs/>
                <w:sz w:val="24"/>
                <w:szCs w:val="24"/>
              </w:rPr>
            </w:pPr>
            <w:r>
              <w:rPr>
                <w:rFonts w:hint="eastAsia" w:ascii="宋体" w:hAnsi="宋体" w:cs="宋体"/>
                <w:b/>
                <w:bCs/>
                <w:sz w:val="24"/>
                <w:szCs w:val="24"/>
              </w:rPr>
              <w:t>在评标过程中，评标委员会若发现投标人以他人名义投标、串通投标、以行贿手段谋取中标或者以其他弄虚作假方式投标的，该投标人的投标应作废标处理。</w:t>
            </w:r>
          </w:p>
        </w:tc>
        <w:tc>
          <w:tcPr>
            <w:tcW w:w="640" w:type="pct"/>
          </w:tcPr>
          <w:p w14:paraId="24344BEA">
            <w:pPr>
              <w:adjustRightInd w:val="0"/>
              <w:snapToGrid w:val="0"/>
              <w:spacing w:line="360" w:lineRule="exact"/>
              <w:jc w:val="center"/>
              <w:rPr>
                <w:rFonts w:ascii="宋体" w:hAnsi="宋体" w:cs="宋体"/>
                <w:b/>
                <w:bCs/>
                <w:sz w:val="24"/>
                <w:szCs w:val="24"/>
              </w:rPr>
            </w:pPr>
          </w:p>
        </w:tc>
      </w:tr>
      <w:tr w14:paraId="1FBDC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71" w:type="pct"/>
            <w:vAlign w:val="center"/>
          </w:tcPr>
          <w:p w14:paraId="747B33A2">
            <w:pPr>
              <w:adjustRightInd w:val="0"/>
              <w:snapToGrid w:val="0"/>
              <w:spacing w:line="360" w:lineRule="exact"/>
              <w:jc w:val="center"/>
              <w:rPr>
                <w:rFonts w:ascii="宋体" w:hAnsi="宋体" w:cs="宋体"/>
                <w:b/>
                <w:bCs/>
                <w:sz w:val="24"/>
                <w:szCs w:val="24"/>
              </w:rPr>
            </w:pPr>
            <w:r>
              <w:rPr>
                <w:rFonts w:hint="eastAsia" w:ascii="宋体" w:hAnsi="宋体" w:cs="宋体"/>
                <w:b/>
                <w:bCs/>
                <w:sz w:val="24"/>
                <w:szCs w:val="24"/>
              </w:rPr>
              <w:t>4</w:t>
            </w:r>
          </w:p>
        </w:tc>
        <w:tc>
          <w:tcPr>
            <w:tcW w:w="3989" w:type="pct"/>
            <w:vAlign w:val="center"/>
          </w:tcPr>
          <w:p w14:paraId="0D99D81A">
            <w:pPr>
              <w:adjustRightInd w:val="0"/>
              <w:snapToGrid w:val="0"/>
              <w:spacing w:line="360" w:lineRule="exact"/>
              <w:rPr>
                <w:rFonts w:ascii="宋体" w:hAnsi="宋体" w:cs="宋体"/>
                <w:b/>
                <w:bCs/>
                <w:sz w:val="24"/>
                <w:szCs w:val="24"/>
              </w:rPr>
            </w:pPr>
            <w:r>
              <w:rPr>
                <w:rFonts w:hint="eastAsia" w:ascii="宋体" w:hAnsi="宋体" w:cs="宋体"/>
                <w:b/>
                <w:bCs/>
                <w:sz w:val="24"/>
                <w:szCs w:val="24"/>
              </w:rPr>
              <w:t>所投货物不得缺项漏项，不得选择性投标</w:t>
            </w:r>
          </w:p>
        </w:tc>
        <w:tc>
          <w:tcPr>
            <w:tcW w:w="640" w:type="pct"/>
          </w:tcPr>
          <w:p w14:paraId="75B3ECE1">
            <w:pPr>
              <w:adjustRightInd w:val="0"/>
              <w:snapToGrid w:val="0"/>
              <w:spacing w:line="360" w:lineRule="exact"/>
              <w:jc w:val="center"/>
              <w:rPr>
                <w:rFonts w:ascii="宋体" w:hAnsi="宋体" w:cs="宋体"/>
                <w:b/>
                <w:bCs/>
                <w:sz w:val="24"/>
                <w:szCs w:val="24"/>
              </w:rPr>
            </w:pPr>
          </w:p>
        </w:tc>
      </w:tr>
      <w:tr w14:paraId="7CA77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71" w:type="pct"/>
            <w:vAlign w:val="center"/>
          </w:tcPr>
          <w:p w14:paraId="1470FB8C">
            <w:pPr>
              <w:adjustRightInd w:val="0"/>
              <w:snapToGrid w:val="0"/>
              <w:spacing w:line="360" w:lineRule="exact"/>
              <w:jc w:val="center"/>
              <w:rPr>
                <w:rFonts w:ascii="宋体" w:hAnsi="宋体" w:cs="宋体"/>
                <w:b/>
                <w:bCs/>
                <w:sz w:val="24"/>
                <w:szCs w:val="24"/>
              </w:rPr>
            </w:pPr>
            <w:r>
              <w:rPr>
                <w:rFonts w:hint="eastAsia" w:ascii="宋体" w:hAnsi="宋体" w:cs="宋体"/>
                <w:b/>
                <w:bCs/>
                <w:sz w:val="24"/>
                <w:szCs w:val="24"/>
              </w:rPr>
              <w:t>5</w:t>
            </w:r>
          </w:p>
        </w:tc>
        <w:tc>
          <w:tcPr>
            <w:tcW w:w="3989" w:type="pct"/>
            <w:vAlign w:val="center"/>
          </w:tcPr>
          <w:p w14:paraId="431788B1">
            <w:pPr>
              <w:adjustRightInd w:val="0"/>
              <w:snapToGrid w:val="0"/>
              <w:spacing w:line="360" w:lineRule="exact"/>
              <w:rPr>
                <w:rFonts w:ascii="宋体" w:hAnsi="宋体" w:cs="宋体"/>
                <w:b/>
                <w:bCs/>
                <w:sz w:val="24"/>
                <w:szCs w:val="24"/>
              </w:rPr>
            </w:pPr>
            <w:r>
              <w:rPr>
                <w:rFonts w:hint="eastAsia" w:ascii="宋体" w:hAnsi="宋体" w:cs="宋体"/>
                <w:b/>
                <w:bCs/>
                <w:sz w:val="24"/>
                <w:szCs w:val="24"/>
              </w:rPr>
              <w:t>供货期、交货期、质保期满足招标文件要求。</w:t>
            </w:r>
          </w:p>
        </w:tc>
        <w:tc>
          <w:tcPr>
            <w:tcW w:w="640" w:type="pct"/>
          </w:tcPr>
          <w:p w14:paraId="2BF2468C">
            <w:pPr>
              <w:adjustRightInd w:val="0"/>
              <w:snapToGrid w:val="0"/>
              <w:spacing w:line="360" w:lineRule="exact"/>
              <w:jc w:val="center"/>
              <w:rPr>
                <w:rFonts w:ascii="宋体" w:hAnsi="宋体" w:cs="宋体"/>
                <w:b/>
                <w:bCs/>
                <w:sz w:val="24"/>
                <w:szCs w:val="24"/>
              </w:rPr>
            </w:pPr>
          </w:p>
        </w:tc>
      </w:tr>
      <w:tr w14:paraId="7B5F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360" w:type="pct"/>
            <w:gridSpan w:val="2"/>
            <w:vAlign w:val="center"/>
          </w:tcPr>
          <w:p w14:paraId="655723E8">
            <w:pPr>
              <w:adjustRightInd w:val="0"/>
              <w:snapToGrid w:val="0"/>
              <w:spacing w:line="360" w:lineRule="exact"/>
              <w:jc w:val="center"/>
              <w:rPr>
                <w:rFonts w:ascii="宋体" w:hAnsi="宋体" w:cs="宋体"/>
                <w:b/>
                <w:bCs/>
                <w:sz w:val="24"/>
                <w:szCs w:val="24"/>
              </w:rPr>
            </w:pPr>
            <w:r>
              <w:rPr>
                <w:rFonts w:hint="eastAsia" w:ascii="宋体" w:hAnsi="宋体" w:cs="宋体"/>
                <w:b/>
                <w:bCs/>
                <w:sz w:val="24"/>
                <w:szCs w:val="24"/>
              </w:rPr>
              <w:t>审查结果</w:t>
            </w:r>
          </w:p>
        </w:tc>
        <w:tc>
          <w:tcPr>
            <w:tcW w:w="640" w:type="pct"/>
          </w:tcPr>
          <w:p w14:paraId="69D018D2">
            <w:pPr>
              <w:adjustRightInd w:val="0"/>
              <w:snapToGrid w:val="0"/>
              <w:spacing w:line="360" w:lineRule="exact"/>
              <w:jc w:val="center"/>
              <w:rPr>
                <w:rFonts w:ascii="宋体" w:hAnsi="宋体" w:cs="宋体"/>
                <w:b/>
                <w:bCs/>
                <w:sz w:val="24"/>
                <w:szCs w:val="24"/>
              </w:rPr>
            </w:pPr>
          </w:p>
        </w:tc>
      </w:tr>
      <w:bookmarkEnd w:id="12"/>
    </w:tbl>
    <w:p w14:paraId="014D0B85">
      <w:r>
        <w:rPr>
          <w:rFonts w:hint="eastAsia"/>
        </w:rPr>
        <w:br w:type="page"/>
      </w:r>
    </w:p>
    <w:p w14:paraId="03BF9DA6">
      <w:pPr>
        <w:pStyle w:val="3"/>
        <w:spacing w:before="0" w:beforeAutospacing="0" w:after="0" w:afterAutospacing="0" w:line="360" w:lineRule="auto"/>
        <w:jc w:val="center"/>
        <w:rPr>
          <w:rFonts w:eastAsia="宋体" w:cs="宋体"/>
          <w:sz w:val="30"/>
          <w:szCs w:val="30"/>
        </w:rPr>
      </w:pPr>
      <w:bookmarkStart w:id="13" w:name="_Toc26874"/>
      <w:r>
        <w:rPr>
          <w:rFonts w:hint="eastAsia" w:eastAsia="宋体" w:cs="宋体"/>
          <w:sz w:val="30"/>
          <w:szCs w:val="30"/>
        </w:rPr>
        <w:t>六、成交通知书</w:t>
      </w:r>
      <w:bookmarkEnd w:id="13"/>
    </w:p>
    <w:p w14:paraId="690FA2D9">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1. 成交公告发布的同时，招标代理机构将以书面形式发出《成交通知书》，《成交通知书》一经发出即发生法律效力。供应商应在成交通知书发出后的30日内与采购人签订采购合同。</w:t>
      </w:r>
    </w:p>
    <w:p w14:paraId="17E7575A">
      <w:pPr>
        <w:pStyle w:val="3"/>
        <w:spacing w:before="0" w:beforeAutospacing="0" w:after="0" w:afterAutospacing="0" w:line="360" w:lineRule="auto"/>
        <w:jc w:val="center"/>
        <w:rPr>
          <w:rFonts w:eastAsia="宋体" w:cs="宋体"/>
          <w:sz w:val="30"/>
          <w:szCs w:val="30"/>
        </w:rPr>
      </w:pPr>
      <w:bookmarkStart w:id="14" w:name="_Toc13552"/>
      <w:r>
        <w:rPr>
          <w:rFonts w:hint="eastAsia" w:eastAsia="宋体" w:cs="宋体"/>
          <w:sz w:val="30"/>
          <w:szCs w:val="30"/>
        </w:rPr>
        <w:t>七、其他事项</w:t>
      </w:r>
      <w:bookmarkEnd w:id="14"/>
    </w:p>
    <w:p w14:paraId="210EDD3B">
      <w:pPr>
        <w:pStyle w:val="60"/>
        <w:spacing w:line="360" w:lineRule="auto"/>
        <w:ind w:firstLine="480"/>
        <w:rPr>
          <w:rFonts w:ascii="宋体" w:hAnsi="宋体" w:eastAsia="宋体" w:cs="仿宋"/>
          <w:color w:val="0000FF"/>
          <w:kern w:val="0"/>
          <w:sz w:val="24"/>
        </w:rPr>
      </w:pPr>
      <w:r>
        <w:rPr>
          <w:rFonts w:hint="eastAsia" w:ascii="宋体" w:hAnsi="宋体" w:eastAsia="宋体" w:cs="仿宋"/>
          <w:kern w:val="0"/>
          <w:sz w:val="24"/>
        </w:rPr>
        <w:t xml:space="preserve">1. </w:t>
      </w:r>
      <w:r>
        <w:rPr>
          <w:rFonts w:hint="eastAsia" w:ascii="宋体" w:hAnsi="宋体" w:eastAsia="宋体" w:cs="仿宋"/>
          <w:color w:val="0000FF"/>
          <w:kern w:val="0"/>
          <w:sz w:val="24"/>
        </w:rPr>
        <w:t>成交服务费：招标代理服务费由成交方向新疆招标有限公司支付，支付标准按年采购金额参考发改价格[2011]534号及计价格[2002]1980号文件计算的招标代理服务收费标准下浮60%（不含税）</w:t>
      </w:r>
    </w:p>
    <w:p w14:paraId="5249E97D">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2. 供应商在成交后需要融资时可以申请政府采购合同融资，具体内容详见《新疆维吾尔自治区政府采购合同融资工作方案》新财购【2022】17号。</w:t>
      </w:r>
    </w:p>
    <w:p w14:paraId="788F3E11">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3.规定享受扶持政策获得政府采购合同的，小微企业不得将合同分包给大中型企业，中型企业不得将合同分包给大型企业。</w:t>
      </w:r>
    </w:p>
    <w:p w14:paraId="6C6F5925">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4. 政府采购节能产品、环境标志产品</w:t>
      </w:r>
    </w:p>
    <w:p w14:paraId="06BBE12C">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4.1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0BA0ADB">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4.2采购人拟采购的产品属于品目清单范围的，采购人及其委托的采购代理机构依据国家确定的认证机构出具的、处于有效期之内的节能产品、环境标志产品认证证书，对获得证书的产品实施政府优先采购或强制采购。</w:t>
      </w:r>
    </w:p>
    <w:p w14:paraId="2C3F6467">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4.3如本项目采购产品属于实施政府强制采购品目清单范围的节能产品，则投标人所报产品必须获得国家确定的认证机构出具的、处于有效期之内的节能产品认证证书，否则投标无效；</w:t>
      </w:r>
    </w:p>
    <w:p w14:paraId="5A21AD9C">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t>4.4非政府强制采购的节能产品或环境标志产品，依据品目清单和认证证书实施政府优先采购。优先采购的具体规定详见《评标方法》（如涉及）。</w:t>
      </w:r>
    </w:p>
    <w:p w14:paraId="16744994">
      <w:pPr>
        <w:pStyle w:val="60"/>
        <w:spacing w:line="360" w:lineRule="auto"/>
        <w:ind w:firstLine="480"/>
        <w:rPr>
          <w:rFonts w:ascii="宋体" w:hAnsi="宋体" w:eastAsia="宋体" w:cs="仿宋"/>
          <w:kern w:val="0"/>
          <w:sz w:val="24"/>
        </w:rPr>
      </w:pPr>
      <w:r>
        <w:rPr>
          <w:rFonts w:hint="eastAsia" w:ascii="宋体" w:hAnsi="宋体" w:eastAsia="宋体" w:cs="仿宋"/>
          <w:kern w:val="0"/>
          <w:sz w:val="24"/>
        </w:rPr>
        <w:br w:type="page"/>
      </w:r>
    </w:p>
    <w:p w14:paraId="012F8C80">
      <w:pPr>
        <w:pStyle w:val="2"/>
        <w:spacing w:before="0" w:beforeAutospacing="0" w:after="0" w:afterAutospacing="0" w:line="360" w:lineRule="auto"/>
        <w:jc w:val="center"/>
        <w:rPr>
          <w:rFonts w:eastAsia="宋体" w:cs="宋体"/>
          <w:color w:val="000000"/>
          <w:sz w:val="32"/>
          <w:szCs w:val="32"/>
        </w:rPr>
        <w:sectPr>
          <w:footerReference r:id="rId3" w:type="first"/>
          <w:pgSz w:w="11907" w:h="16840"/>
          <w:pgMar w:top="1134" w:right="1134" w:bottom="1134" w:left="1134" w:header="851" w:footer="851" w:gutter="0"/>
          <w:pgNumType w:start="1"/>
          <w:cols w:space="720" w:num="1"/>
          <w:titlePg/>
          <w:docGrid w:linePitch="312" w:charSpace="0"/>
        </w:sectPr>
      </w:pPr>
    </w:p>
    <w:p w14:paraId="15C19AAD">
      <w:pPr>
        <w:pStyle w:val="2"/>
        <w:spacing w:before="0" w:beforeAutospacing="0" w:after="0" w:afterAutospacing="0" w:line="360" w:lineRule="auto"/>
        <w:jc w:val="center"/>
        <w:rPr>
          <w:rFonts w:eastAsia="宋体" w:cs="宋体"/>
          <w:color w:val="000000"/>
          <w:sz w:val="32"/>
          <w:szCs w:val="32"/>
        </w:rPr>
      </w:pPr>
      <w:bookmarkStart w:id="15" w:name="_Toc12328"/>
      <w:bookmarkStart w:id="16" w:name="_Toc137032495"/>
      <w:r>
        <w:rPr>
          <w:rFonts w:hint="eastAsia" w:eastAsia="宋体" w:cs="宋体"/>
          <w:color w:val="000000"/>
          <w:sz w:val="32"/>
          <w:szCs w:val="32"/>
        </w:rPr>
        <w:t>第三章 采购项目技术要求</w:t>
      </w:r>
      <w:bookmarkEnd w:id="15"/>
      <w:bookmarkEnd w:id="16"/>
    </w:p>
    <w:tbl>
      <w:tblPr>
        <w:tblStyle w:val="29"/>
        <w:tblW w:w="5316" w:type="pct"/>
        <w:tblInd w:w="-292" w:type="dxa"/>
        <w:tblLayout w:type="fixed"/>
        <w:tblCellMar>
          <w:top w:w="0" w:type="dxa"/>
          <w:left w:w="108" w:type="dxa"/>
          <w:bottom w:w="0" w:type="dxa"/>
          <w:right w:w="108" w:type="dxa"/>
        </w:tblCellMar>
      </w:tblPr>
      <w:tblGrid>
        <w:gridCol w:w="771"/>
        <w:gridCol w:w="1663"/>
        <w:gridCol w:w="4533"/>
        <w:gridCol w:w="703"/>
        <w:gridCol w:w="1406"/>
        <w:gridCol w:w="1402"/>
      </w:tblGrid>
      <w:tr w14:paraId="640D704E">
        <w:tblPrEx>
          <w:tblCellMar>
            <w:top w:w="0" w:type="dxa"/>
            <w:left w:w="108" w:type="dxa"/>
            <w:bottom w:w="0" w:type="dxa"/>
            <w:right w:w="108" w:type="dxa"/>
          </w:tblCellMar>
        </w:tblPrEx>
        <w:trPr>
          <w:trHeight w:val="629" w:hRule="atLeast"/>
        </w:trPr>
        <w:tc>
          <w:tcPr>
            <w:tcW w:w="771" w:type="dxa"/>
            <w:tcBorders>
              <w:top w:val="single" w:color="auto" w:sz="4" w:space="0"/>
              <w:left w:val="single" w:color="auto" w:sz="4" w:space="0"/>
              <w:bottom w:val="single" w:color="auto" w:sz="4" w:space="0"/>
              <w:right w:val="single" w:color="auto" w:sz="4" w:space="0"/>
            </w:tcBorders>
            <w:noWrap/>
            <w:vAlign w:val="center"/>
          </w:tcPr>
          <w:p w14:paraId="650F1E92">
            <w:pPr>
              <w:widowControl/>
              <w:jc w:val="center"/>
              <w:rPr>
                <w:rFonts w:ascii="宋体" w:hAnsi="宋体" w:eastAsia="宋体" w:cs="宋体"/>
                <w:b/>
                <w:bCs/>
                <w:kern w:val="0"/>
                <w:szCs w:val="21"/>
              </w:rPr>
            </w:pPr>
            <w:r>
              <w:rPr>
                <w:rFonts w:hint="eastAsia" w:ascii="宋体" w:hAnsi="宋体" w:cs="宋体"/>
                <w:b/>
                <w:bCs/>
                <w:kern w:val="0"/>
                <w:szCs w:val="21"/>
              </w:rPr>
              <w:t>序号</w:t>
            </w:r>
          </w:p>
        </w:tc>
        <w:tc>
          <w:tcPr>
            <w:tcW w:w="1663" w:type="dxa"/>
            <w:tcBorders>
              <w:top w:val="single" w:color="auto" w:sz="4" w:space="0"/>
              <w:left w:val="nil"/>
              <w:bottom w:val="single" w:color="auto" w:sz="4" w:space="0"/>
              <w:right w:val="single" w:color="auto" w:sz="4" w:space="0"/>
            </w:tcBorders>
            <w:vAlign w:val="center"/>
          </w:tcPr>
          <w:p w14:paraId="2F6C5B00">
            <w:pPr>
              <w:widowControl/>
              <w:jc w:val="center"/>
              <w:rPr>
                <w:rFonts w:ascii="宋体" w:hAnsi="宋体" w:eastAsia="宋体" w:cs="宋体"/>
                <w:b/>
                <w:bCs/>
                <w:kern w:val="0"/>
                <w:szCs w:val="21"/>
              </w:rPr>
            </w:pPr>
            <w:r>
              <w:rPr>
                <w:rFonts w:hint="eastAsia" w:ascii="宋体" w:hAnsi="宋体" w:cs="宋体"/>
                <w:b/>
                <w:bCs/>
                <w:kern w:val="0"/>
                <w:szCs w:val="21"/>
              </w:rPr>
              <w:t>通用名称</w:t>
            </w:r>
          </w:p>
        </w:tc>
        <w:tc>
          <w:tcPr>
            <w:tcW w:w="4533" w:type="dxa"/>
            <w:tcBorders>
              <w:top w:val="single" w:color="auto" w:sz="4" w:space="0"/>
              <w:left w:val="nil"/>
              <w:bottom w:val="single" w:color="auto" w:sz="4" w:space="0"/>
              <w:right w:val="single" w:color="auto" w:sz="4" w:space="0"/>
            </w:tcBorders>
            <w:noWrap/>
            <w:vAlign w:val="center"/>
          </w:tcPr>
          <w:p w14:paraId="4A9DA8FD">
            <w:pPr>
              <w:widowControl/>
              <w:jc w:val="center"/>
              <w:rPr>
                <w:rFonts w:ascii="宋体" w:hAnsi="宋体" w:eastAsia="宋体" w:cs="宋体"/>
                <w:b/>
                <w:bCs/>
                <w:kern w:val="0"/>
                <w:szCs w:val="21"/>
              </w:rPr>
            </w:pPr>
            <w:r>
              <w:rPr>
                <w:rFonts w:hint="eastAsia" w:ascii="宋体" w:hAnsi="宋体" w:cs="宋体"/>
                <w:b/>
                <w:bCs/>
                <w:kern w:val="0"/>
                <w:szCs w:val="21"/>
              </w:rPr>
              <w:t>试剂要求</w:t>
            </w:r>
          </w:p>
        </w:tc>
        <w:tc>
          <w:tcPr>
            <w:tcW w:w="703" w:type="dxa"/>
            <w:tcBorders>
              <w:top w:val="single" w:color="auto" w:sz="4" w:space="0"/>
              <w:left w:val="nil"/>
              <w:bottom w:val="single" w:color="auto" w:sz="4" w:space="0"/>
              <w:right w:val="single" w:color="auto" w:sz="4" w:space="0"/>
            </w:tcBorders>
            <w:noWrap/>
            <w:vAlign w:val="center"/>
          </w:tcPr>
          <w:p w14:paraId="3210FE89">
            <w:pPr>
              <w:widowControl/>
              <w:jc w:val="center"/>
              <w:rPr>
                <w:rFonts w:ascii="宋体" w:hAnsi="宋体" w:eastAsia="宋体" w:cs="宋体"/>
                <w:b/>
                <w:bCs/>
                <w:kern w:val="0"/>
                <w:szCs w:val="21"/>
              </w:rPr>
            </w:pPr>
            <w:r>
              <w:rPr>
                <w:rFonts w:hint="eastAsia" w:ascii="宋体" w:hAnsi="宋体" w:cs="宋体"/>
                <w:b/>
                <w:bCs/>
                <w:kern w:val="0"/>
                <w:szCs w:val="21"/>
              </w:rPr>
              <w:t>单位</w:t>
            </w:r>
          </w:p>
        </w:tc>
        <w:tc>
          <w:tcPr>
            <w:tcW w:w="1406" w:type="dxa"/>
            <w:tcBorders>
              <w:top w:val="single" w:color="auto" w:sz="4" w:space="0"/>
              <w:left w:val="nil"/>
              <w:bottom w:val="single" w:color="auto" w:sz="4" w:space="0"/>
              <w:right w:val="single" w:color="auto" w:sz="4" w:space="0"/>
            </w:tcBorders>
            <w:noWrap/>
            <w:vAlign w:val="center"/>
          </w:tcPr>
          <w:p w14:paraId="496E954B">
            <w:pPr>
              <w:widowControl/>
              <w:jc w:val="center"/>
              <w:rPr>
                <w:rFonts w:ascii="宋体" w:hAnsi="宋体" w:eastAsia="宋体" w:cs="宋体"/>
                <w:b/>
                <w:bCs/>
                <w:kern w:val="0"/>
                <w:szCs w:val="21"/>
              </w:rPr>
            </w:pPr>
            <w:r>
              <w:rPr>
                <w:rFonts w:hint="eastAsia" w:ascii="宋体" w:hAnsi="宋体" w:eastAsia="宋体" w:cs="宋体"/>
                <w:b/>
                <w:bCs/>
                <w:color w:val="000000"/>
                <w:kern w:val="0"/>
                <w:szCs w:val="21"/>
              </w:rPr>
              <w:t>单价最高限价（元）</w:t>
            </w:r>
          </w:p>
        </w:tc>
        <w:tc>
          <w:tcPr>
            <w:tcW w:w="1402" w:type="dxa"/>
            <w:tcBorders>
              <w:top w:val="single" w:color="auto" w:sz="4" w:space="0"/>
              <w:left w:val="nil"/>
              <w:bottom w:val="single" w:color="auto" w:sz="4" w:space="0"/>
              <w:right w:val="single" w:color="auto" w:sz="4" w:space="0"/>
            </w:tcBorders>
            <w:vAlign w:val="center"/>
          </w:tcPr>
          <w:p w14:paraId="2AF6CC4D">
            <w:pPr>
              <w:widowControl/>
              <w:jc w:val="center"/>
              <w:rPr>
                <w:rFonts w:ascii="宋体" w:hAnsi="宋体" w:eastAsia="宋体" w:cs="宋体"/>
                <w:b/>
                <w:bCs/>
                <w:kern w:val="0"/>
                <w:szCs w:val="21"/>
              </w:rPr>
            </w:pPr>
            <w:r>
              <w:rPr>
                <w:rFonts w:hint="eastAsia" w:ascii="宋体" w:hAnsi="宋体" w:eastAsia="宋体" w:cs="宋体"/>
                <w:b/>
                <w:bCs/>
                <w:color w:val="000000"/>
                <w:kern w:val="0"/>
                <w:szCs w:val="21"/>
              </w:rPr>
              <w:t>年采购金额（元）</w:t>
            </w:r>
          </w:p>
        </w:tc>
      </w:tr>
      <w:tr w14:paraId="159F9067">
        <w:tblPrEx>
          <w:tblCellMar>
            <w:top w:w="0" w:type="dxa"/>
            <w:left w:w="108" w:type="dxa"/>
            <w:bottom w:w="0" w:type="dxa"/>
            <w:right w:w="108" w:type="dxa"/>
          </w:tblCellMar>
        </w:tblPrEx>
        <w:trPr>
          <w:trHeight w:val="1745" w:hRule="atLeast"/>
        </w:trPr>
        <w:tc>
          <w:tcPr>
            <w:tcW w:w="771" w:type="dxa"/>
            <w:tcBorders>
              <w:top w:val="nil"/>
              <w:left w:val="single" w:color="auto" w:sz="4" w:space="0"/>
              <w:bottom w:val="single" w:color="auto" w:sz="4" w:space="0"/>
              <w:right w:val="single" w:color="auto" w:sz="4" w:space="0"/>
            </w:tcBorders>
            <w:noWrap/>
            <w:vAlign w:val="center"/>
          </w:tcPr>
          <w:p w14:paraId="58F4741D">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663" w:type="dxa"/>
            <w:tcBorders>
              <w:top w:val="nil"/>
              <w:left w:val="nil"/>
              <w:bottom w:val="single" w:color="auto" w:sz="4" w:space="0"/>
              <w:right w:val="single" w:color="auto" w:sz="4" w:space="0"/>
            </w:tcBorders>
            <w:vAlign w:val="center"/>
          </w:tcPr>
          <w:p w14:paraId="4BF9E393">
            <w:pPr>
              <w:widowControl/>
              <w:jc w:val="center"/>
              <w:rPr>
                <w:rFonts w:ascii="宋体" w:hAnsi="宋体" w:eastAsia="宋体" w:cs="宋体"/>
                <w:kern w:val="0"/>
                <w:szCs w:val="21"/>
              </w:rPr>
            </w:pPr>
            <w:r>
              <w:rPr>
                <w:rFonts w:hint="eastAsia" w:ascii="宋体" w:hAnsi="宋体" w:eastAsia="宋体" w:cs="宋体"/>
                <w:kern w:val="0"/>
                <w:szCs w:val="21"/>
              </w:rPr>
              <w:t>QIAamp DNA Blood Mini Kit:51104</w:t>
            </w:r>
          </w:p>
        </w:tc>
        <w:tc>
          <w:tcPr>
            <w:tcW w:w="4533" w:type="dxa"/>
            <w:tcBorders>
              <w:top w:val="nil"/>
              <w:left w:val="nil"/>
              <w:bottom w:val="single" w:color="auto" w:sz="4" w:space="0"/>
              <w:right w:val="single" w:color="auto" w:sz="4" w:space="0"/>
            </w:tcBorders>
            <w:vAlign w:val="center"/>
          </w:tcPr>
          <w:p w14:paraId="25BC8FFC">
            <w:pPr>
              <w:widowControl/>
              <w:jc w:val="left"/>
              <w:rPr>
                <w:rFonts w:ascii="宋体" w:hAnsi="宋体" w:eastAsia="宋体" w:cs="宋体"/>
                <w:kern w:val="0"/>
                <w:szCs w:val="21"/>
              </w:rPr>
            </w:pPr>
            <w:r>
              <w:rPr>
                <w:rFonts w:hint="eastAsia" w:ascii="宋体" w:hAnsi="宋体" w:eastAsia="宋体" w:cs="宋体"/>
                <w:kern w:val="0"/>
                <w:szCs w:val="21"/>
              </w:rPr>
              <w:t>1、参数：用于从各种样品类型中快速纯化高质量的基因组 DNA，包括血液和血卡、组织、口腔拭子、血沉棕黄层以及培养的细胞。</w:t>
            </w:r>
            <w:r>
              <w:rPr>
                <w:rFonts w:hint="eastAsia" w:ascii="宋体" w:hAnsi="宋体" w:eastAsia="宋体" w:cs="宋体"/>
                <w:kern w:val="0"/>
                <w:szCs w:val="21"/>
              </w:rPr>
              <w:br w:type="textWrapping"/>
            </w:r>
            <w:r>
              <w:rPr>
                <w:rFonts w:hint="eastAsia" w:ascii="宋体" w:hAnsi="宋体" w:eastAsia="宋体" w:cs="宋体"/>
                <w:kern w:val="0"/>
                <w:szCs w:val="21"/>
              </w:rPr>
              <w:t>2、检测方法：磁珠法</w:t>
            </w:r>
            <w:r>
              <w:rPr>
                <w:rFonts w:hint="eastAsia" w:ascii="宋体" w:hAnsi="宋体" w:eastAsia="宋体" w:cs="宋体"/>
                <w:kern w:val="0"/>
                <w:szCs w:val="21"/>
              </w:rPr>
              <w:br w:type="textWrapping"/>
            </w:r>
            <w:r>
              <w:rPr>
                <w:rFonts w:hint="eastAsia" w:ascii="宋体" w:hAnsi="宋体" w:eastAsia="宋体" w:cs="宋体"/>
                <w:kern w:val="0"/>
                <w:szCs w:val="21"/>
              </w:rPr>
              <w:t>3、检测原理：磁珠法纯化核酸</w:t>
            </w:r>
          </w:p>
        </w:tc>
        <w:tc>
          <w:tcPr>
            <w:tcW w:w="703" w:type="dxa"/>
            <w:tcBorders>
              <w:top w:val="nil"/>
              <w:left w:val="nil"/>
              <w:bottom w:val="single" w:color="auto" w:sz="4" w:space="0"/>
              <w:right w:val="single" w:color="auto" w:sz="4" w:space="0"/>
            </w:tcBorders>
            <w:noWrap/>
            <w:vAlign w:val="center"/>
          </w:tcPr>
          <w:p w14:paraId="19CC4A6F">
            <w:pPr>
              <w:widowControl/>
              <w:jc w:val="center"/>
              <w:rPr>
                <w:rFonts w:ascii="宋体" w:hAnsi="宋体" w:eastAsia="宋体" w:cs="宋体"/>
                <w:kern w:val="0"/>
                <w:szCs w:val="21"/>
              </w:rPr>
            </w:pPr>
            <w:r>
              <w:rPr>
                <w:rFonts w:hint="eastAsia" w:ascii="宋体" w:hAnsi="宋体" w:eastAsia="宋体" w:cs="宋体"/>
                <w:kern w:val="0"/>
                <w:szCs w:val="21"/>
              </w:rPr>
              <w:t>人份</w:t>
            </w:r>
          </w:p>
        </w:tc>
        <w:tc>
          <w:tcPr>
            <w:tcW w:w="1406" w:type="dxa"/>
            <w:tcBorders>
              <w:top w:val="nil"/>
              <w:left w:val="nil"/>
              <w:bottom w:val="single" w:color="auto" w:sz="4" w:space="0"/>
              <w:right w:val="single" w:color="auto" w:sz="4" w:space="0"/>
            </w:tcBorders>
            <w:noWrap/>
            <w:vAlign w:val="center"/>
          </w:tcPr>
          <w:p w14:paraId="5D0D9B7F">
            <w:pPr>
              <w:widowControl/>
              <w:jc w:val="center"/>
              <w:rPr>
                <w:rFonts w:ascii="宋体" w:hAnsi="宋体" w:eastAsia="宋体" w:cs="宋体"/>
                <w:kern w:val="0"/>
                <w:szCs w:val="21"/>
              </w:rPr>
            </w:pPr>
            <w:r>
              <w:rPr>
                <w:rFonts w:hint="eastAsia" w:ascii="宋体" w:hAnsi="宋体" w:eastAsia="宋体" w:cs="宋体"/>
                <w:kern w:val="0"/>
                <w:szCs w:val="21"/>
              </w:rPr>
              <w:t>144</w:t>
            </w:r>
          </w:p>
        </w:tc>
        <w:tc>
          <w:tcPr>
            <w:tcW w:w="1402" w:type="dxa"/>
            <w:vMerge w:val="restart"/>
            <w:tcBorders>
              <w:top w:val="nil"/>
              <w:left w:val="single" w:color="auto" w:sz="4" w:space="0"/>
              <w:bottom w:val="single" w:color="auto" w:sz="4" w:space="0"/>
              <w:right w:val="single" w:color="auto" w:sz="4" w:space="0"/>
            </w:tcBorders>
            <w:noWrap/>
            <w:vAlign w:val="center"/>
          </w:tcPr>
          <w:p w14:paraId="0471DF3D">
            <w:pPr>
              <w:widowControl/>
              <w:jc w:val="center"/>
              <w:rPr>
                <w:rFonts w:ascii="宋体" w:hAnsi="宋体" w:cs="宋体"/>
                <w:kern w:val="0"/>
                <w:sz w:val="22"/>
                <w:szCs w:val="22"/>
              </w:rPr>
            </w:pPr>
            <w:r>
              <w:rPr>
                <w:rFonts w:hint="eastAsia" w:ascii="宋体" w:hAnsi="宋体" w:eastAsia="宋体" w:cs="宋体"/>
                <w:kern w:val="0"/>
                <w:szCs w:val="21"/>
              </w:rPr>
              <w:t>5万</w:t>
            </w:r>
          </w:p>
        </w:tc>
      </w:tr>
      <w:tr w14:paraId="1485D4D7">
        <w:tblPrEx>
          <w:tblCellMar>
            <w:top w:w="0" w:type="dxa"/>
            <w:left w:w="108" w:type="dxa"/>
            <w:bottom w:w="0" w:type="dxa"/>
            <w:right w:w="108" w:type="dxa"/>
          </w:tblCellMar>
        </w:tblPrEx>
        <w:trPr>
          <w:trHeight w:val="2034" w:hRule="atLeast"/>
        </w:trPr>
        <w:tc>
          <w:tcPr>
            <w:tcW w:w="771" w:type="dxa"/>
            <w:tcBorders>
              <w:top w:val="nil"/>
              <w:left w:val="single" w:color="auto" w:sz="4" w:space="0"/>
              <w:bottom w:val="single" w:color="auto" w:sz="4" w:space="0"/>
              <w:right w:val="single" w:color="auto" w:sz="4" w:space="0"/>
            </w:tcBorders>
            <w:noWrap/>
            <w:vAlign w:val="center"/>
          </w:tcPr>
          <w:p w14:paraId="1D72CF63">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1663" w:type="dxa"/>
            <w:tcBorders>
              <w:top w:val="nil"/>
              <w:left w:val="nil"/>
              <w:bottom w:val="single" w:color="auto" w:sz="4" w:space="0"/>
              <w:right w:val="single" w:color="auto" w:sz="4" w:space="0"/>
            </w:tcBorders>
            <w:vAlign w:val="center"/>
          </w:tcPr>
          <w:p w14:paraId="05D2D827">
            <w:pPr>
              <w:widowControl/>
              <w:jc w:val="center"/>
              <w:rPr>
                <w:rFonts w:ascii="宋体" w:hAnsi="宋体" w:eastAsia="宋体" w:cs="宋体"/>
                <w:kern w:val="0"/>
                <w:szCs w:val="21"/>
              </w:rPr>
            </w:pPr>
            <w:r>
              <w:rPr>
                <w:rFonts w:hint="eastAsia" w:ascii="宋体" w:hAnsi="宋体" w:eastAsia="宋体" w:cs="宋体"/>
                <w:kern w:val="0"/>
                <w:szCs w:val="21"/>
              </w:rPr>
              <w:t>QIAamp circulating Nucleic Acid kit：55114</w:t>
            </w:r>
          </w:p>
        </w:tc>
        <w:tc>
          <w:tcPr>
            <w:tcW w:w="4533" w:type="dxa"/>
            <w:tcBorders>
              <w:top w:val="nil"/>
              <w:left w:val="nil"/>
              <w:bottom w:val="single" w:color="auto" w:sz="4" w:space="0"/>
              <w:right w:val="single" w:color="auto" w:sz="4" w:space="0"/>
            </w:tcBorders>
            <w:vAlign w:val="center"/>
          </w:tcPr>
          <w:p w14:paraId="0448D17C">
            <w:pPr>
              <w:widowControl/>
              <w:jc w:val="left"/>
              <w:rPr>
                <w:rFonts w:ascii="宋体" w:hAnsi="宋体" w:eastAsia="宋体" w:cs="宋体"/>
                <w:kern w:val="0"/>
                <w:szCs w:val="21"/>
              </w:rPr>
            </w:pPr>
            <w:r>
              <w:rPr>
                <w:rFonts w:hint="eastAsia" w:ascii="宋体" w:hAnsi="宋体" w:eastAsia="宋体" w:cs="宋体"/>
                <w:kern w:val="0"/>
                <w:szCs w:val="21"/>
              </w:rPr>
              <w:t>1、参数：用于富集循环游离 DNA (cfDNA) 并经优化可与血清和血浆等生物样品配合使用。</w:t>
            </w:r>
            <w:r>
              <w:rPr>
                <w:rFonts w:hint="eastAsia" w:ascii="宋体" w:hAnsi="宋体" w:eastAsia="宋体" w:cs="宋体"/>
                <w:kern w:val="0"/>
                <w:szCs w:val="21"/>
              </w:rPr>
              <w:br w:type="textWrapping"/>
            </w:r>
            <w:r>
              <w:rPr>
                <w:rFonts w:hint="eastAsia" w:ascii="宋体" w:hAnsi="宋体" w:eastAsia="宋体" w:cs="宋体"/>
                <w:kern w:val="0"/>
                <w:szCs w:val="21"/>
              </w:rPr>
              <w:t>2、检测方法：磁珠法</w:t>
            </w:r>
            <w:r>
              <w:rPr>
                <w:rFonts w:hint="eastAsia" w:ascii="宋体" w:hAnsi="宋体" w:eastAsia="宋体" w:cs="宋体"/>
                <w:kern w:val="0"/>
                <w:szCs w:val="21"/>
              </w:rPr>
              <w:br w:type="textWrapping"/>
            </w:r>
            <w:r>
              <w:rPr>
                <w:rFonts w:hint="eastAsia" w:ascii="宋体" w:hAnsi="宋体" w:eastAsia="宋体" w:cs="宋体"/>
                <w:kern w:val="0"/>
                <w:szCs w:val="21"/>
              </w:rPr>
              <w:t>3、检测原理：磁珠法纯化cfDNA</w:t>
            </w:r>
          </w:p>
        </w:tc>
        <w:tc>
          <w:tcPr>
            <w:tcW w:w="703" w:type="dxa"/>
            <w:tcBorders>
              <w:top w:val="nil"/>
              <w:left w:val="nil"/>
              <w:bottom w:val="single" w:color="auto" w:sz="4" w:space="0"/>
              <w:right w:val="single" w:color="auto" w:sz="4" w:space="0"/>
            </w:tcBorders>
            <w:vAlign w:val="center"/>
          </w:tcPr>
          <w:p w14:paraId="1EB55986">
            <w:pPr>
              <w:widowControl/>
              <w:jc w:val="center"/>
              <w:rPr>
                <w:rFonts w:ascii="宋体" w:hAnsi="宋体" w:eastAsia="宋体" w:cs="宋体"/>
                <w:kern w:val="0"/>
                <w:szCs w:val="21"/>
              </w:rPr>
            </w:pPr>
            <w:r>
              <w:rPr>
                <w:rFonts w:hint="eastAsia" w:ascii="宋体" w:hAnsi="宋体" w:eastAsia="宋体" w:cs="宋体"/>
                <w:kern w:val="0"/>
                <w:szCs w:val="21"/>
              </w:rPr>
              <w:t>人份</w:t>
            </w:r>
          </w:p>
        </w:tc>
        <w:tc>
          <w:tcPr>
            <w:tcW w:w="1406" w:type="dxa"/>
            <w:tcBorders>
              <w:top w:val="nil"/>
              <w:left w:val="nil"/>
              <w:bottom w:val="single" w:color="auto" w:sz="4" w:space="0"/>
              <w:right w:val="single" w:color="auto" w:sz="4" w:space="0"/>
            </w:tcBorders>
            <w:noWrap/>
            <w:vAlign w:val="center"/>
          </w:tcPr>
          <w:p w14:paraId="3BC63590">
            <w:pPr>
              <w:widowControl/>
              <w:jc w:val="center"/>
              <w:rPr>
                <w:rFonts w:ascii="宋体" w:hAnsi="宋体" w:eastAsia="宋体" w:cs="宋体"/>
                <w:kern w:val="0"/>
                <w:szCs w:val="21"/>
              </w:rPr>
            </w:pPr>
            <w:r>
              <w:rPr>
                <w:rFonts w:hint="eastAsia" w:ascii="宋体" w:hAnsi="宋体" w:eastAsia="宋体" w:cs="宋体"/>
                <w:kern w:val="0"/>
                <w:szCs w:val="21"/>
              </w:rPr>
              <w:t>441</w:t>
            </w:r>
          </w:p>
        </w:tc>
        <w:tc>
          <w:tcPr>
            <w:tcW w:w="1402" w:type="dxa"/>
            <w:vMerge w:val="continue"/>
            <w:tcBorders>
              <w:top w:val="nil"/>
              <w:left w:val="single" w:color="auto" w:sz="4" w:space="0"/>
              <w:bottom w:val="single" w:color="auto" w:sz="4" w:space="0"/>
              <w:right w:val="single" w:color="auto" w:sz="4" w:space="0"/>
            </w:tcBorders>
            <w:vAlign w:val="center"/>
          </w:tcPr>
          <w:p w14:paraId="5109D71F">
            <w:pPr>
              <w:widowControl/>
              <w:jc w:val="left"/>
              <w:rPr>
                <w:rFonts w:ascii="宋体" w:hAnsi="宋体" w:cs="宋体"/>
                <w:kern w:val="0"/>
                <w:sz w:val="22"/>
                <w:szCs w:val="22"/>
              </w:rPr>
            </w:pPr>
          </w:p>
        </w:tc>
      </w:tr>
      <w:tr w14:paraId="2BCEE526">
        <w:tblPrEx>
          <w:tblCellMar>
            <w:top w:w="0" w:type="dxa"/>
            <w:left w:w="108" w:type="dxa"/>
            <w:bottom w:w="0" w:type="dxa"/>
            <w:right w:w="108" w:type="dxa"/>
          </w:tblCellMar>
        </w:tblPrEx>
        <w:trPr>
          <w:trHeight w:val="1755" w:hRule="atLeast"/>
        </w:trPr>
        <w:tc>
          <w:tcPr>
            <w:tcW w:w="771" w:type="dxa"/>
            <w:tcBorders>
              <w:top w:val="nil"/>
              <w:left w:val="single" w:color="auto" w:sz="4" w:space="0"/>
              <w:bottom w:val="single" w:color="auto" w:sz="4" w:space="0"/>
              <w:right w:val="single" w:color="auto" w:sz="4" w:space="0"/>
            </w:tcBorders>
            <w:noWrap/>
            <w:vAlign w:val="center"/>
          </w:tcPr>
          <w:p w14:paraId="6AA33B86">
            <w:pPr>
              <w:widowControl/>
              <w:jc w:val="center"/>
              <w:rPr>
                <w:rFonts w:ascii="宋体" w:hAnsi="宋体" w:eastAsia="宋体" w:cs="宋体"/>
                <w:kern w:val="0"/>
                <w:szCs w:val="21"/>
              </w:rPr>
            </w:pPr>
            <w:r>
              <w:rPr>
                <w:rFonts w:hint="eastAsia" w:ascii="宋体" w:hAnsi="宋体" w:eastAsia="宋体" w:cs="宋体"/>
                <w:kern w:val="0"/>
                <w:szCs w:val="21"/>
              </w:rPr>
              <w:t>3</w:t>
            </w:r>
          </w:p>
        </w:tc>
        <w:tc>
          <w:tcPr>
            <w:tcW w:w="1663" w:type="dxa"/>
            <w:tcBorders>
              <w:top w:val="nil"/>
              <w:left w:val="nil"/>
              <w:bottom w:val="single" w:color="auto" w:sz="4" w:space="0"/>
              <w:right w:val="single" w:color="auto" w:sz="4" w:space="0"/>
            </w:tcBorders>
            <w:vAlign w:val="center"/>
          </w:tcPr>
          <w:p w14:paraId="0F784F4E">
            <w:pPr>
              <w:widowControl/>
              <w:jc w:val="center"/>
              <w:rPr>
                <w:rFonts w:ascii="宋体" w:hAnsi="宋体" w:eastAsia="宋体" w:cs="宋体"/>
                <w:kern w:val="0"/>
                <w:szCs w:val="21"/>
              </w:rPr>
            </w:pPr>
            <w:r>
              <w:rPr>
                <w:rFonts w:hint="eastAsia" w:ascii="宋体" w:hAnsi="宋体" w:eastAsia="宋体" w:cs="宋体"/>
                <w:kern w:val="0"/>
                <w:szCs w:val="21"/>
              </w:rPr>
              <w:t>乳腺癌HER-2基因检测试剂盒（荧光原位杂交法）</w:t>
            </w:r>
          </w:p>
        </w:tc>
        <w:tc>
          <w:tcPr>
            <w:tcW w:w="4533" w:type="dxa"/>
            <w:tcBorders>
              <w:top w:val="nil"/>
              <w:left w:val="nil"/>
              <w:bottom w:val="single" w:color="auto" w:sz="4" w:space="0"/>
              <w:right w:val="single" w:color="auto" w:sz="4" w:space="0"/>
            </w:tcBorders>
            <w:vAlign w:val="center"/>
          </w:tcPr>
          <w:p w14:paraId="22CDE09D">
            <w:pPr>
              <w:widowControl/>
              <w:jc w:val="left"/>
              <w:rPr>
                <w:rFonts w:ascii="宋体" w:hAnsi="宋体" w:eastAsia="宋体" w:cs="宋体"/>
                <w:kern w:val="0"/>
                <w:szCs w:val="21"/>
              </w:rPr>
            </w:pPr>
            <w:r>
              <w:rPr>
                <w:rFonts w:hint="eastAsia" w:ascii="宋体" w:hAnsi="宋体" w:eastAsia="宋体" w:cs="宋体"/>
                <w:kern w:val="0"/>
                <w:szCs w:val="21"/>
              </w:rPr>
              <w:t>1、参数：本产品用于体外定性检测用福尔马林固定、石蜡包埋人乳腺癌组织样本中的HER-2/neu基因的扩增情况。</w:t>
            </w:r>
            <w:r>
              <w:rPr>
                <w:rFonts w:hint="eastAsia" w:ascii="宋体" w:hAnsi="宋体" w:eastAsia="宋体" w:cs="宋体"/>
                <w:kern w:val="0"/>
                <w:szCs w:val="21"/>
              </w:rPr>
              <w:br w:type="textWrapping"/>
            </w:r>
            <w:r>
              <w:rPr>
                <w:rFonts w:hint="eastAsia" w:ascii="宋体" w:hAnsi="宋体" w:eastAsia="宋体" w:cs="宋体"/>
                <w:kern w:val="0"/>
                <w:szCs w:val="21"/>
              </w:rPr>
              <w:t>2、检测方法：荧光原位杂交法</w:t>
            </w:r>
          </w:p>
        </w:tc>
        <w:tc>
          <w:tcPr>
            <w:tcW w:w="703" w:type="dxa"/>
            <w:tcBorders>
              <w:top w:val="nil"/>
              <w:left w:val="nil"/>
              <w:bottom w:val="single" w:color="auto" w:sz="4" w:space="0"/>
              <w:right w:val="single" w:color="auto" w:sz="4" w:space="0"/>
            </w:tcBorders>
            <w:vAlign w:val="center"/>
          </w:tcPr>
          <w:p w14:paraId="54D9C873">
            <w:pPr>
              <w:widowControl/>
              <w:jc w:val="center"/>
              <w:rPr>
                <w:rFonts w:ascii="宋体" w:hAnsi="宋体" w:eastAsia="宋体" w:cs="宋体"/>
                <w:kern w:val="0"/>
                <w:szCs w:val="21"/>
              </w:rPr>
            </w:pPr>
            <w:r>
              <w:rPr>
                <w:rFonts w:hint="eastAsia" w:ascii="宋体" w:hAnsi="宋体" w:eastAsia="宋体" w:cs="宋体"/>
                <w:kern w:val="0"/>
                <w:szCs w:val="21"/>
              </w:rPr>
              <w:t>人份</w:t>
            </w:r>
          </w:p>
        </w:tc>
        <w:tc>
          <w:tcPr>
            <w:tcW w:w="1406" w:type="dxa"/>
            <w:tcBorders>
              <w:top w:val="nil"/>
              <w:left w:val="nil"/>
              <w:bottom w:val="single" w:color="auto" w:sz="4" w:space="0"/>
              <w:right w:val="single" w:color="auto" w:sz="4" w:space="0"/>
            </w:tcBorders>
            <w:noWrap/>
            <w:vAlign w:val="center"/>
          </w:tcPr>
          <w:p w14:paraId="1E31FB7B">
            <w:pPr>
              <w:widowControl/>
              <w:jc w:val="center"/>
              <w:rPr>
                <w:rFonts w:ascii="宋体" w:hAnsi="宋体" w:eastAsia="宋体" w:cs="宋体"/>
                <w:kern w:val="0"/>
                <w:szCs w:val="21"/>
              </w:rPr>
            </w:pPr>
            <w:r>
              <w:rPr>
                <w:rFonts w:hint="eastAsia" w:ascii="宋体" w:hAnsi="宋体" w:eastAsia="宋体" w:cs="宋体"/>
                <w:kern w:val="0"/>
                <w:szCs w:val="21"/>
              </w:rPr>
              <w:t>1305</w:t>
            </w:r>
          </w:p>
        </w:tc>
        <w:tc>
          <w:tcPr>
            <w:tcW w:w="1402" w:type="dxa"/>
            <w:vMerge w:val="continue"/>
            <w:tcBorders>
              <w:top w:val="nil"/>
              <w:left w:val="single" w:color="auto" w:sz="4" w:space="0"/>
              <w:bottom w:val="single" w:color="auto" w:sz="4" w:space="0"/>
              <w:right w:val="single" w:color="auto" w:sz="4" w:space="0"/>
            </w:tcBorders>
            <w:vAlign w:val="center"/>
          </w:tcPr>
          <w:p w14:paraId="03FCA81F">
            <w:pPr>
              <w:widowControl/>
              <w:jc w:val="left"/>
              <w:rPr>
                <w:rFonts w:ascii="宋体" w:hAnsi="宋体" w:cs="宋体"/>
                <w:kern w:val="0"/>
                <w:sz w:val="22"/>
                <w:szCs w:val="22"/>
              </w:rPr>
            </w:pPr>
          </w:p>
        </w:tc>
      </w:tr>
    </w:tbl>
    <w:p w14:paraId="57A15A12">
      <w:pPr>
        <w:adjustRightInd w:val="0"/>
        <w:snapToGrid w:val="0"/>
        <w:spacing w:line="400" w:lineRule="atLeast"/>
        <w:ind w:left="1054" w:hanging="1054" w:hangingChars="500"/>
        <w:rPr>
          <w:rFonts w:ascii="宋体" w:hAnsi="宋体" w:eastAsia="宋体" w:cs="宋体"/>
          <w:b/>
          <w:bCs/>
          <w:szCs w:val="21"/>
        </w:rPr>
      </w:pPr>
      <w:r>
        <w:rPr>
          <w:rFonts w:hint="eastAsia" w:ascii="宋体" w:hAnsi="宋体" w:eastAsia="宋体" w:cs="宋体"/>
          <w:b/>
          <w:bCs/>
          <w:szCs w:val="21"/>
        </w:rPr>
        <w:t>服务要求：</w:t>
      </w:r>
    </w:p>
    <w:p w14:paraId="74C57AC7">
      <w:pPr>
        <w:adjustRightInd w:val="0"/>
        <w:snapToGrid w:val="0"/>
        <w:spacing w:line="400" w:lineRule="atLeast"/>
        <w:ind w:left="1054" w:hanging="1054" w:hangingChars="500"/>
        <w:rPr>
          <w:rFonts w:ascii="宋体" w:hAnsi="宋体" w:eastAsia="宋体" w:cs="宋体"/>
          <w:b/>
          <w:bCs/>
          <w:szCs w:val="21"/>
        </w:rPr>
      </w:pPr>
      <w:r>
        <w:rPr>
          <w:rFonts w:hint="eastAsia" w:ascii="宋体" w:hAnsi="宋体" w:eastAsia="宋体" w:cs="宋体"/>
          <w:b/>
          <w:bCs/>
          <w:szCs w:val="21"/>
        </w:rPr>
        <w:t>1、如因市场、政策调整等原因价格变动，甲方有权在有效期内再次议价。</w:t>
      </w:r>
    </w:p>
    <w:p w14:paraId="60F0F142">
      <w:pPr>
        <w:adjustRightInd w:val="0"/>
        <w:snapToGrid w:val="0"/>
        <w:spacing w:line="400" w:lineRule="atLeast"/>
        <w:ind w:left="-1"/>
        <w:rPr>
          <w:rFonts w:ascii="宋体" w:hAnsi="宋体" w:eastAsia="宋体" w:cs="宋体"/>
          <w:b/>
          <w:bCs/>
          <w:szCs w:val="21"/>
        </w:rPr>
      </w:pPr>
      <w:r>
        <w:rPr>
          <w:rFonts w:hint="eastAsia" w:ascii="宋体" w:hAnsi="宋体" w:eastAsia="宋体" w:cs="宋体"/>
          <w:b/>
          <w:bCs/>
          <w:szCs w:val="21"/>
        </w:rPr>
        <w:t>2、本次采购的中标方必须配合医院物资精细化管理（具体内容请查阅:中国政府采购网https://www.ccgp.gov.cn/cggg/dfgg/zbgg/202309/t20230927_20791186.htm并按照相关要求在医院开展业务。</w:t>
      </w:r>
    </w:p>
    <w:p w14:paraId="041A220D">
      <w:pPr>
        <w:adjustRightInd w:val="0"/>
        <w:snapToGrid w:val="0"/>
        <w:spacing w:line="400" w:lineRule="atLeast"/>
        <w:ind w:left="-1"/>
        <w:rPr>
          <w:rFonts w:ascii="宋体" w:hAnsi="宋体" w:eastAsia="宋体" w:cs="宋体"/>
          <w:b/>
          <w:bCs/>
          <w:szCs w:val="21"/>
        </w:rPr>
      </w:pPr>
      <w:r>
        <w:rPr>
          <w:rFonts w:hint="eastAsia" w:ascii="宋体" w:hAnsi="宋体" w:eastAsia="宋体" w:cs="宋体"/>
          <w:b/>
          <w:bCs/>
          <w:szCs w:val="21"/>
        </w:rPr>
        <w:t xml:space="preserve">备注： </w:t>
      </w:r>
    </w:p>
    <w:p w14:paraId="78010327">
      <w:pPr>
        <w:adjustRightInd w:val="0"/>
        <w:snapToGrid w:val="0"/>
        <w:spacing w:line="400" w:lineRule="atLeast"/>
        <w:ind w:left="-1"/>
        <w:rPr>
          <w:rFonts w:ascii="宋体" w:hAnsi="宋体" w:eastAsia="宋体" w:cs="宋体"/>
          <w:b/>
          <w:bCs/>
          <w:szCs w:val="21"/>
        </w:rPr>
      </w:pPr>
      <w:r>
        <w:rPr>
          <w:rFonts w:hint="eastAsia" w:ascii="宋体" w:hAnsi="宋体" w:eastAsia="宋体" w:cs="宋体"/>
          <w:b/>
          <w:bCs/>
          <w:szCs w:val="21"/>
        </w:rPr>
        <w:t>1、本章节中的参数只作为参考，但所投产品参数不得低于上述要求。为保证投标人提供的产品技术参数真实性，投标人需提供投标产品图册、说明书性能参数页复印件，复印件必须与验货时的说明书完全相符；及所投产品的技术白皮书和完整检测报告等第三方部门出具的能够反应参数真实性的文件（加盖生产企业公章原件），并在其中标注出技术参数符合条款。上述资料均无法证实其真实性的，以评标委员会集体认定意见为准。</w:t>
      </w:r>
    </w:p>
    <w:p w14:paraId="5145CE08">
      <w:pPr>
        <w:adjustRightInd w:val="0"/>
        <w:snapToGrid w:val="0"/>
        <w:spacing w:line="400" w:lineRule="atLeast"/>
        <w:ind w:left="-1"/>
        <w:rPr>
          <w:rFonts w:ascii="宋体" w:hAnsi="宋体" w:eastAsia="宋体" w:cs="宋体"/>
          <w:b/>
          <w:bCs/>
          <w:szCs w:val="21"/>
        </w:rPr>
      </w:pPr>
      <w:r>
        <w:rPr>
          <w:rFonts w:hint="eastAsia" w:ascii="宋体" w:hAnsi="宋体" w:eastAsia="宋体" w:cs="宋体"/>
          <w:b/>
          <w:bCs/>
          <w:szCs w:val="21"/>
        </w:rPr>
        <w:t>2、报价格式必须参照第五部分范本格式。</w:t>
      </w:r>
    </w:p>
    <w:p w14:paraId="582ED1FF">
      <w:pPr>
        <w:adjustRightInd w:val="0"/>
        <w:snapToGrid w:val="0"/>
        <w:spacing w:line="400" w:lineRule="atLeast"/>
        <w:ind w:left="-1"/>
        <w:rPr>
          <w:rFonts w:ascii="宋体" w:hAnsi="宋体" w:eastAsia="宋体" w:cs="宋体"/>
          <w:b/>
          <w:bCs/>
          <w:szCs w:val="21"/>
        </w:rPr>
      </w:pPr>
      <w:r>
        <w:rPr>
          <w:rFonts w:hint="eastAsia" w:ascii="宋体" w:hAnsi="宋体" w:eastAsia="宋体" w:cs="宋体"/>
          <w:b/>
          <w:bCs/>
          <w:szCs w:val="21"/>
        </w:rPr>
        <w:t>3、提供与本项目所投产品业绩,提供项目名称、加盖单位公章的中标通知书或合同扫描件。</w:t>
      </w:r>
    </w:p>
    <w:p w14:paraId="109DB526">
      <w:pPr>
        <w:adjustRightInd w:val="0"/>
        <w:snapToGrid w:val="0"/>
        <w:spacing w:line="400" w:lineRule="atLeast"/>
        <w:ind w:left="-1"/>
        <w:rPr>
          <w:rFonts w:ascii="宋体" w:hAnsi="宋体" w:eastAsia="宋体" w:cs="宋体"/>
          <w:b/>
          <w:bCs/>
          <w:szCs w:val="21"/>
        </w:rPr>
      </w:pPr>
      <w:r>
        <w:rPr>
          <w:rFonts w:hint="eastAsia" w:ascii="宋体" w:hAnsi="宋体" w:eastAsia="宋体" w:cs="宋体"/>
          <w:b/>
          <w:bCs/>
          <w:szCs w:val="21"/>
        </w:rPr>
        <w:t>4、如果投标人按照合同提供的主要货物不是投标人自己制造的，投标人应提供制造厂家的项目授权原件，或者提供合法获得该货物及售后服务支持的有效证明原件。</w:t>
      </w:r>
    </w:p>
    <w:p w14:paraId="6CBF8990">
      <w:pPr>
        <w:pStyle w:val="2"/>
        <w:spacing w:before="0" w:beforeAutospacing="0" w:after="0" w:afterAutospacing="0" w:line="360" w:lineRule="auto"/>
        <w:ind w:left="-1"/>
        <w:jc w:val="center"/>
        <w:rPr>
          <w:rFonts w:eastAsia="宋体" w:cs="宋体"/>
          <w:color w:val="000000"/>
          <w:sz w:val="32"/>
          <w:szCs w:val="32"/>
        </w:rPr>
        <w:sectPr>
          <w:pgSz w:w="11907" w:h="16840"/>
          <w:pgMar w:top="1134" w:right="1134" w:bottom="1134" w:left="1134" w:header="851" w:footer="851" w:gutter="0"/>
          <w:pgNumType w:start="1"/>
          <w:cols w:space="720" w:num="1"/>
          <w:titlePg/>
          <w:docGrid w:linePitch="312" w:charSpace="0"/>
        </w:sectPr>
      </w:pPr>
    </w:p>
    <w:p w14:paraId="0637760F">
      <w:pPr>
        <w:pStyle w:val="2"/>
        <w:spacing w:before="0" w:beforeAutospacing="0" w:after="0" w:afterAutospacing="0" w:line="360" w:lineRule="auto"/>
        <w:jc w:val="center"/>
        <w:rPr>
          <w:rFonts w:eastAsia="宋体" w:cs="宋体"/>
          <w:color w:val="000000"/>
          <w:sz w:val="32"/>
          <w:szCs w:val="32"/>
        </w:rPr>
      </w:pPr>
      <w:r>
        <w:rPr>
          <w:rFonts w:hint="eastAsia" w:eastAsia="宋体" w:cs="宋体"/>
          <w:color w:val="000000"/>
          <w:sz w:val="32"/>
          <w:szCs w:val="32"/>
        </w:rPr>
        <w:t>第四章合同一般条款和合同特殊条款</w:t>
      </w:r>
    </w:p>
    <w:p w14:paraId="18B8C5EA">
      <w:pPr>
        <w:adjustRightInd w:val="0"/>
        <w:snapToGrid w:val="0"/>
        <w:spacing w:line="440" w:lineRule="exact"/>
        <w:jc w:val="center"/>
        <w:rPr>
          <w:rFonts w:asciiTheme="minorEastAsia" w:hAnsiTheme="minorEastAsia" w:eastAsiaTheme="minorEastAsia"/>
          <w:color w:val="FF0000"/>
          <w:szCs w:val="21"/>
        </w:rPr>
      </w:pPr>
    </w:p>
    <w:p w14:paraId="038D58C9">
      <w:pPr>
        <w:adjustRightInd w:val="0"/>
        <w:snapToGrid w:val="0"/>
        <w:spacing w:line="440" w:lineRule="exact"/>
        <w:jc w:val="center"/>
        <w:rPr>
          <w:rFonts w:asciiTheme="minorEastAsia" w:hAnsiTheme="minorEastAsia" w:eastAsiaTheme="minorEastAsia"/>
          <w:szCs w:val="21"/>
        </w:rPr>
      </w:pPr>
    </w:p>
    <w:bookmarkEnd w:id="7"/>
    <w:p w14:paraId="305760C3">
      <w:pPr>
        <w:spacing w:line="560" w:lineRule="exact"/>
        <w:jc w:val="center"/>
        <w:rPr>
          <w:rFonts w:ascii="仿宋" w:hAnsi="仿宋" w:eastAsia="仿宋"/>
          <w:b/>
          <w:sz w:val="44"/>
          <w:szCs w:val="44"/>
        </w:rPr>
      </w:pPr>
      <w:r>
        <w:rPr>
          <w:rFonts w:hint="eastAsia" w:ascii="仿宋" w:hAnsi="仿宋" w:eastAsia="仿宋"/>
          <w:b/>
          <w:sz w:val="44"/>
          <w:szCs w:val="44"/>
        </w:rPr>
        <w:t>新疆医科大学附属肿瘤医院</w:t>
      </w:r>
    </w:p>
    <w:p w14:paraId="1638D0E7">
      <w:pPr>
        <w:spacing w:line="560" w:lineRule="exact"/>
        <w:jc w:val="center"/>
        <w:rPr>
          <w:rFonts w:ascii="仿宋" w:hAnsi="仿宋" w:eastAsia="仿宋"/>
          <w:b/>
          <w:sz w:val="44"/>
          <w:szCs w:val="44"/>
        </w:rPr>
      </w:pPr>
      <w:r>
        <w:rPr>
          <w:rFonts w:hint="eastAsia" w:ascii="仿宋" w:hAnsi="仿宋" w:eastAsia="仿宋"/>
          <w:b/>
          <w:sz w:val="44"/>
          <w:szCs w:val="44"/>
        </w:rPr>
        <w:t>医用耗材（试剂）采购合同书</w:t>
      </w:r>
    </w:p>
    <w:p w14:paraId="736ECF11">
      <w:pPr>
        <w:spacing w:line="560" w:lineRule="exact"/>
        <w:rPr>
          <w:rFonts w:ascii="仿宋" w:hAnsi="仿宋" w:eastAsia="仿宋"/>
          <w:b/>
          <w:sz w:val="44"/>
          <w:szCs w:val="44"/>
        </w:rPr>
      </w:pPr>
    </w:p>
    <w:p w14:paraId="0B932F26">
      <w:pPr>
        <w:spacing w:line="560" w:lineRule="exact"/>
        <w:rPr>
          <w:rFonts w:ascii="仿宋" w:hAnsi="仿宋" w:eastAsia="仿宋"/>
          <w:b/>
          <w:sz w:val="44"/>
          <w:szCs w:val="44"/>
        </w:rPr>
      </w:pPr>
      <w:r>
        <w:rPr>
          <w:rFonts w:hint="eastAsia" w:ascii="仿宋" w:hAnsi="仿宋" w:eastAsia="仿宋"/>
          <w:b/>
          <w:sz w:val="44"/>
          <w:szCs w:val="44"/>
        </w:rPr>
        <w:t xml:space="preserve">      </w:t>
      </w:r>
    </w:p>
    <w:p w14:paraId="61BABC39">
      <w:pPr>
        <w:spacing w:line="560" w:lineRule="exact"/>
        <w:ind w:firstLine="1467" w:firstLineChars="332"/>
        <w:rPr>
          <w:rFonts w:ascii="仿宋" w:hAnsi="仿宋" w:eastAsia="仿宋"/>
          <w:b/>
          <w:sz w:val="44"/>
          <w:szCs w:val="44"/>
        </w:rPr>
      </w:pPr>
    </w:p>
    <w:p w14:paraId="1C9AC491">
      <w:pPr>
        <w:spacing w:line="560" w:lineRule="exact"/>
        <w:rPr>
          <w:rFonts w:ascii="仿宋" w:hAnsi="仿宋" w:eastAsia="仿宋"/>
          <w:b/>
          <w:sz w:val="44"/>
          <w:szCs w:val="44"/>
        </w:rPr>
      </w:pPr>
    </w:p>
    <w:p w14:paraId="4DDF7B44">
      <w:pPr>
        <w:spacing w:line="560" w:lineRule="exact"/>
        <w:ind w:firstLine="601"/>
        <w:jc w:val="center"/>
        <w:rPr>
          <w:rFonts w:ascii="仿宋" w:hAnsi="仿宋" w:eastAsia="仿宋"/>
          <w:b/>
          <w:sz w:val="32"/>
          <w:szCs w:val="32"/>
        </w:rPr>
      </w:pPr>
    </w:p>
    <w:p w14:paraId="38FE3EB0">
      <w:pPr>
        <w:spacing w:line="560" w:lineRule="exact"/>
        <w:ind w:firstLine="1350" w:firstLineChars="450"/>
        <w:jc w:val="left"/>
        <w:rPr>
          <w:rFonts w:ascii="仿宋" w:hAnsi="仿宋" w:eastAsia="仿宋"/>
          <w:sz w:val="30"/>
          <w:szCs w:val="30"/>
        </w:rPr>
      </w:pPr>
      <w:r>
        <w:rPr>
          <w:rFonts w:hint="eastAsia" w:ascii="仿宋" w:hAnsi="仿宋" w:eastAsia="仿宋"/>
          <w:sz w:val="30"/>
          <w:szCs w:val="30"/>
        </w:rPr>
        <w:t xml:space="preserve">买 </w:t>
      </w:r>
      <w:r>
        <w:rPr>
          <w:rFonts w:ascii="仿宋" w:hAnsi="仿宋" w:eastAsia="仿宋"/>
          <w:sz w:val="30"/>
          <w:szCs w:val="30"/>
        </w:rPr>
        <w:t xml:space="preserve">   </w:t>
      </w:r>
      <w:r>
        <w:rPr>
          <w:rFonts w:hint="eastAsia" w:ascii="仿宋" w:hAnsi="仿宋" w:eastAsia="仿宋"/>
          <w:sz w:val="30"/>
          <w:szCs w:val="30"/>
        </w:rPr>
        <w:t>方：新疆医科大学附属肿瘤医院</w:t>
      </w:r>
    </w:p>
    <w:p w14:paraId="3A9255DB">
      <w:pPr>
        <w:spacing w:line="560" w:lineRule="exact"/>
        <w:ind w:firstLine="1350" w:firstLineChars="450"/>
        <w:jc w:val="left"/>
        <w:rPr>
          <w:rFonts w:ascii="仿宋" w:hAnsi="仿宋" w:eastAsia="仿宋"/>
          <w:sz w:val="30"/>
          <w:szCs w:val="30"/>
        </w:rPr>
      </w:pPr>
    </w:p>
    <w:p w14:paraId="2587D563">
      <w:pPr>
        <w:spacing w:line="560" w:lineRule="exact"/>
        <w:ind w:firstLine="1350" w:firstLineChars="450"/>
        <w:jc w:val="left"/>
        <w:rPr>
          <w:rFonts w:ascii="仿宋" w:hAnsi="仿宋" w:eastAsia="仿宋"/>
          <w:sz w:val="30"/>
          <w:szCs w:val="30"/>
        </w:rPr>
      </w:pPr>
      <w:r>
        <w:rPr>
          <w:rFonts w:hint="eastAsia" w:ascii="仿宋" w:hAnsi="仿宋" w:eastAsia="仿宋"/>
          <w:sz w:val="30"/>
          <w:szCs w:val="30"/>
        </w:rPr>
        <w:t xml:space="preserve">卖  </w:t>
      </w:r>
      <w:r>
        <w:rPr>
          <w:rFonts w:ascii="仿宋" w:hAnsi="仿宋" w:eastAsia="仿宋"/>
          <w:sz w:val="30"/>
          <w:szCs w:val="30"/>
        </w:rPr>
        <w:t xml:space="preserve">  </w:t>
      </w:r>
      <w:r>
        <w:rPr>
          <w:rFonts w:hint="eastAsia" w:ascii="仿宋" w:hAnsi="仿宋" w:eastAsia="仿宋"/>
          <w:sz w:val="30"/>
          <w:szCs w:val="30"/>
        </w:rPr>
        <w:t>方：</w:t>
      </w:r>
      <w:r>
        <w:rPr>
          <w:rFonts w:ascii="仿宋" w:hAnsi="仿宋" w:eastAsia="仿宋"/>
          <w:sz w:val="30"/>
          <w:szCs w:val="30"/>
        </w:rPr>
        <w:t xml:space="preserve"> </w:t>
      </w:r>
    </w:p>
    <w:p w14:paraId="4E0600AB">
      <w:pPr>
        <w:spacing w:line="560" w:lineRule="exact"/>
        <w:ind w:firstLine="1350" w:firstLineChars="450"/>
        <w:jc w:val="left"/>
        <w:rPr>
          <w:rFonts w:ascii="仿宋" w:hAnsi="仿宋" w:eastAsia="仿宋"/>
          <w:sz w:val="30"/>
          <w:szCs w:val="30"/>
        </w:rPr>
      </w:pPr>
    </w:p>
    <w:p w14:paraId="31ADF83D">
      <w:pPr>
        <w:spacing w:line="560" w:lineRule="exact"/>
        <w:ind w:firstLine="1350" w:firstLineChars="450"/>
        <w:jc w:val="left"/>
        <w:rPr>
          <w:rFonts w:ascii="仿宋" w:hAnsi="仿宋" w:eastAsia="仿宋"/>
          <w:sz w:val="30"/>
          <w:szCs w:val="30"/>
        </w:rPr>
      </w:pPr>
      <w:r>
        <w:rPr>
          <w:rFonts w:hint="eastAsia" w:ascii="仿宋" w:hAnsi="仿宋" w:eastAsia="仿宋"/>
          <w:sz w:val="30"/>
          <w:szCs w:val="30"/>
        </w:rPr>
        <w:t>签约地点：新疆乌鲁木齐市</w:t>
      </w:r>
    </w:p>
    <w:p w14:paraId="47055185">
      <w:pPr>
        <w:spacing w:line="560" w:lineRule="exact"/>
        <w:ind w:firstLine="1350" w:firstLineChars="450"/>
        <w:jc w:val="left"/>
        <w:rPr>
          <w:rFonts w:ascii="仿宋" w:hAnsi="仿宋" w:eastAsia="仿宋"/>
          <w:sz w:val="30"/>
          <w:szCs w:val="30"/>
        </w:rPr>
      </w:pPr>
    </w:p>
    <w:p w14:paraId="4D466558">
      <w:pPr>
        <w:spacing w:line="560" w:lineRule="exact"/>
        <w:ind w:firstLine="1350" w:firstLineChars="450"/>
        <w:jc w:val="left"/>
        <w:rPr>
          <w:rFonts w:ascii="仿宋" w:hAnsi="仿宋" w:eastAsia="仿宋"/>
          <w:sz w:val="30"/>
          <w:szCs w:val="30"/>
        </w:rPr>
      </w:pPr>
      <w:r>
        <w:rPr>
          <w:rFonts w:hint="eastAsia" w:ascii="仿宋" w:hAnsi="仿宋" w:eastAsia="仿宋"/>
          <w:sz w:val="30"/>
          <w:szCs w:val="30"/>
        </w:rPr>
        <w:t>签约日期：</w:t>
      </w:r>
    </w:p>
    <w:p w14:paraId="4D675903">
      <w:pPr>
        <w:spacing w:line="560" w:lineRule="exact"/>
        <w:ind w:firstLine="1350" w:firstLineChars="450"/>
        <w:jc w:val="left"/>
        <w:rPr>
          <w:rFonts w:ascii="仿宋" w:hAnsi="仿宋" w:eastAsia="仿宋"/>
          <w:sz w:val="30"/>
          <w:szCs w:val="30"/>
        </w:rPr>
      </w:pPr>
    </w:p>
    <w:p w14:paraId="2E0426FE">
      <w:pPr>
        <w:spacing w:line="560" w:lineRule="exact"/>
        <w:ind w:firstLine="1350" w:firstLineChars="450"/>
        <w:jc w:val="left"/>
        <w:rPr>
          <w:rFonts w:ascii="仿宋" w:hAnsi="仿宋" w:eastAsia="仿宋"/>
          <w:sz w:val="28"/>
          <w:szCs w:val="28"/>
        </w:rPr>
      </w:pPr>
      <w:r>
        <w:rPr>
          <w:rFonts w:hint="eastAsia" w:ascii="仿宋" w:hAnsi="仿宋" w:eastAsia="仿宋"/>
          <w:sz w:val="30"/>
          <w:szCs w:val="30"/>
        </w:rPr>
        <w:t>合同编号：</w:t>
      </w:r>
    </w:p>
    <w:p w14:paraId="4B98A66C">
      <w:pPr>
        <w:rPr>
          <w:rFonts w:ascii="仿宋" w:hAnsi="仿宋" w:eastAsia="仿宋"/>
          <w:szCs w:val="24"/>
        </w:rPr>
      </w:pPr>
    </w:p>
    <w:p w14:paraId="1DE9CA21">
      <w:pPr>
        <w:rPr>
          <w:rFonts w:ascii="仿宋" w:hAnsi="仿宋" w:eastAsia="仿宋"/>
          <w:szCs w:val="24"/>
        </w:rPr>
      </w:pPr>
    </w:p>
    <w:p w14:paraId="24E7E8A1">
      <w:pPr>
        <w:rPr>
          <w:rFonts w:ascii="仿宋" w:hAnsi="仿宋" w:eastAsia="仿宋"/>
          <w:szCs w:val="24"/>
        </w:rPr>
      </w:pPr>
    </w:p>
    <w:p w14:paraId="46668206">
      <w:pPr>
        <w:rPr>
          <w:rFonts w:ascii="仿宋" w:hAnsi="仿宋" w:eastAsia="仿宋"/>
          <w:szCs w:val="24"/>
        </w:rPr>
      </w:pPr>
    </w:p>
    <w:p w14:paraId="01A64C70">
      <w:pPr>
        <w:spacing w:line="360" w:lineRule="auto"/>
        <w:ind w:firstLine="2880" w:firstLineChars="800"/>
        <w:rPr>
          <w:rFonts w:ascii="仿宋" w:hAnsi="仿宋" w:eastAsia="仿宋" w:cs="宋体"/>
          <w:sz w:val="36"/>
          <w:szCs w:val="36"/>
        </w:rPr>
      </w:pPr>
    </w:p>
    <w:p w14:paraId="34753D3E">
      <w:pPr>
        <w:spacing w:line="360" w:lineRule="auto"/>
        <w:jc w:val="center"/>
        <w:rPr>
          <w:rFonts w:ascii="仿宋" w:hAnsi="仿宋" w:eastAsia="仿宋" w:cs="宋体"/>
          <w:sz w:val="36"/>
          <w:szCs w:val="36"/>
        </w:rPr>
      </w:pPr>
      <w:r>
        <w:rPr>
          <w:rFonts w:hint="eastAsia" w:ascii="仿宋" w:hAnsi="仿宋" w:eastAsia="仿宋" w:cs="宋体"/>
          <w:sz w:val="36"/>
          <w:szCs w:val="36"/>
        </w:rPr>
        <w:t>二零二五年</w:t>
      </w:r>
    </w:p>
    <w:p w14:paraId="3604DD09">
      <w:pPr>
        <w:rPr>
          <w:rFonts w:ascii="仿宋" w:hAnsi="仿宋" w:eastAsia="仿宋"/>
          <w:szCs w:val="24"/>
        </w:rPr>
      </w:pPr>
    </w:p>
    <w:p w14:paraId="670239D5">
      <w:pPr>
        <w:rPr>
          <w:rFonts w:ascii="仿宋" w:hAnsi="仿宋" w:eastAsia="仿宋"/>
          <w:szCs w:val="24"/>
        </w:rPr>
      </w:pPr>
    </w:p>
    <w:p w14:paraId="033ED971">
      <w:pPr>
        <w:rPr>
          <w:rFonts w:ascii="仿宋" w:hAnsi="仿宋" w:eastAsia="仿宋"/>
          <w:szCs w:val="24"/>
        </w:rPr>
      </w:pPr>
    </w:p>
    <w:p w14:paraId="0C60C60F">
      <w:pPr>
        <w:rPr>
          <w:rFonts w:ascii="仿宋" w:hAnsi="仿宋" w:eastAsia="仿宋"/>
          <w:szCs w:val="24"/>
        </w:rPr>
      </w:pPr>
    </w:p>
    <w:p w14:paraId="64D4C4CB">
      <w:pPr>
        <w:rPr>
          <w:rFonts w:ascii="仿宋" w:hAnsi="仿宋" w:eastAsia="仿宋"/>
          <w:szCs w:val="24"/>
        </w:rPr>
      </w:pPr>
    </w:p>
    <w:p w14:paraId="24C471BF">
      <w:pPr>
        <w:spacing w:line="520" w:lineRule="exact"/>
        <w:rPr>
          <w:rFonts w:ascii="仿宋_GB2312" w:hAnsi="仿宋_GB2312" w:eastAsia="仿宋_GB2312"/>
          <w:sz w:val="24"/>
          <w:szCs w:val="24"/>
        </w:rPr>
      </w:pPr>
      <w:r>
        <w:rPr>
          <w:rFonts w:hint="eastAsia" w:ascii="仿宋_GB2312" w:hAnsi="仿宋_GB2312" w:eastAsia="仿宋_GB2312"/>
          <w:sz w:val="24"/>
          <w:szCs w:val="24"/>
        </w:rPr>
        <w:t>甲方（买方）：新疆医科大学附属肿瘤医院</w:t>
      </w:r>
    </w:p>
    <w:p w14:paraId="5070E598">
      <w:pPr>
        <w:spacing w:line="520" w:lineRule="exact"/>
        <w:rPr>
          <w:rFonts w:ascii="仿宋_GB2312" w:hAnsi="仿宋_GB2312" w:eastAsia="仿宋_GB2312"/>
          <w:sz w:val="24"/>
          <w:szCs w:val="24"/>
        </w:rPr>
      </w:pPr>
      <w:r>
        <w:rPr>
          <w:rFonts w:hint="eastAsia" w:ascii="仿宋_GB2312" w:hAnsi="仿宋_GB2312" w:eastAsia="仿宋_GB2312"/>
          <w:sz w:val="24"/>
          <w:szCs w:val="24"/>
        </w:rPr>
        <w:t>地址：新市区苏州东街789号</w:t>
      </w:r>
    </w:p>
    <w:p w14:paraId="43473CC0">
      <w:pPr>
        <w:spacing w:line="520" w:lineRule="exact"/>
        <w:rPr>
          <w:rFonts w:ascii="仿宋_GB2312" w:hAnsi="仿宋_GB2312" w:eastAsia="仿宋_GB2312"/>
          <w:sz w:val="24"/>
          <w:szCs w:val="24"/>
        </w:rPr>
      </w:pPr>
      <w:r>
        <w:rPr>
          <w:rFonts w:hint="eastAsia" w:ascii="仿宋_GB2312" w:hAnsi="仿宋_GB2312" w:eastAsia="仿宋_GB2312"/>
          <w:sz w:val="24"/>
          <w:szCs w:val="24"/>
        </w:rPr>
        <w:t>电话：0991-7968132</w:t>
      </w:r>
    </w:p>
    <w:p w14:paraId="316DE664">
      <w:pPr>
        <w:spacing w:line="520" w:lineRule="exact"/>
        <w:rPr>
          <w:rFonts w:ascii="仿宋_GB2312" w:hAnsi="仿宋_GB2312" w:eastAsia="仿宋_GB2312"/>
          <w:sz w:val="24"/>
          <w:szCs w:val="24"/>
        </w:rPr>
      </w:pPr>
    </w:p>
    <w:p w14:paraId="1207017F">
      <w:pPr>
        <w:spacing w:line="520" w:lineRule="exact"/>
        <w:rPr>
          <w:rFonts w:ascii="仿宋_GB2312" w:hAnsi="仿宋_GB2312" w:eastAsia="仿宋_GB2312"/>
          <w:sz w:val="24"/>
          <w:szCs w:val="24"/>
        </w:rPr>
      </w:pPr>
      <w:r>
        <w:rPr>
          <w:rFonts w:hint="eastAsia" w:ascii="仿宋_GB2312" w:hAnsi="仿宋_GB2312" w:eastAsia="仿宋_GB2312"/>
          <w:sz w:val="24"/>
          <w:szCs w:val="24"/>
        </w:rPr>
        <w:t>乙方（卖</w:t>
      </w:r>
      <w:r>
        <w:rPr>
          <w:rFonts w:ascii="仿宋_GB2312" w:hAnsi="仿宋_GB2312" w:eastAsia="仿宋_GB2312"/>
          <w:sz w:val="24"/>
          <w:szCs w:val="24"/>
        </w:rPr>
        <w:t>方</w:t>
      </w:r>
      <w:r>
        <w:rPr>
          <w:rFonts w:hint="eastAsia" w:ascii="仿宋_GB2312" w:hAnsi="仿宋_GB2312" w:eastAsia="仿宋_GB2312"/>
          <w:sz w:val="24"/>
          <w:szCs w:val="24"/>
        </w:rPr>
        <w:t>）</w:t>
      </w:r>
      <w:r>
        <w:rPr>
          <w:rFonts w:ascii="仿宋_GB2312" w:hAnsi="仿宋_GB2312" w:eastAsia="仿宋_GB2312"/>
          <w:sz w:val="24"/>
          <w:szCs w:val="24"/>
        </w:rPr>
        <w:t>：</w:t>
      </w:r>
      <w:r>
        <w:rPr>
          <w:rFonts w:hint="eastAsia" w:ascii="仿宋_GB2312" w:hAnsi="仿宋_GB2312" w:eastAsia="仿宋_GB2312"/>
          <w:sz w:val="24"/>
          <w:szCs w:val="24"/>
        </w:rPr>
        <w:t xml:space="preserve"> </w:t>
      </w:r>
    </w:p>
    <w:p w14:paraId="1557E7FC">
      <w:pPr>
        <w:spacing w:line="520" w:lineRule="exact"/>
        <w:rPr>
          <w:rFonts w:ascii="仿宋_GB2312" w:hAnsi="仿宋_GB2312" w:eastAsia="仿宋_GB2312"/>
          <w:sz w:val="24"/>
          <w:szCs w:val="24"/>
        </w:rPr>
      </w:pPr>
      <w:r>
        <w:rPr>
          <w:rFonts w:hint="eastAsia" w:ascii="仿宋_GB2312" w:hAnsi="仿宋_GB2312" w:eastAsia="仿宋_GB2312"/>
          <w:sz w:val="24"/>
          <w:szCs w:val="24"/>
        </w:rPr>
        <w:t>地址：</w:t>
      </w:r>
      <w:r>
        <w:rPr>
          <w:rFonts w:ascii="仿宋_GB2312" w:hAnsi="仿宋_GB2312" w:eastAsia="仿宋_GB2312"/>
          <w:sz w:val="24"/>
          <w:szCs w:val="24"/>
        </w:rPr>
        <w:t xml:space="preserve"> </w:t>
      </w:r>
      <w:r>
        <w:rPr>
          <w:rFonts w:hint="eastAsia" w:ascii="仿宋" w:hAnsi="仿宋" w:eastAsia="仿宋" w:cs="仿宋"/>
          <w:spacing w:val="2"/>
          <w:sz w:val="24"/>
          <w:szCs w:val="24"/>
        </w:rPr>
        <w:t xml:space="preserve"> </w:t>
      </w:r>
    </w:p>
    <w:p w14:paraId="14BA5EBC">
      <w:pPr>
        <w:spacing w:line="520" w:lineRule="exact"/>
        <w:rPr>
          <w:rFonts w:ascii="仿宋_GB2312" w:hAnsi="仿宋_GB2312" w:eastAsia="仿宋_GB2312"/>
          <w:sz w:val="24"/>
          <w:szCs w:val="24"/>
        </w:rPr>
      </w:pPr>
      <w:r>
        <w:rPr>
          <w:rFonts w:hint="eastAsia" w:ascii="仿宋_GB2312" w:hAnsi="仿宋_GB2312" w:eastAsia="仿宋_GB2312"/>
          <w:sz w:val="24"/>
          <w:szCs w:val="24"/>
        </w:rPr>
        <w:t>电话：</w:t>
      </w:r>
      <w:r>
        <w:rPr>
          <w:rFonts w:ascii="仿宋_GB2312" w:hAnsi="仿宋_GB2312" w:eastAsia="仿宋_GB2312"/>
          <w:sz w:val="24"/>
          <w:szCs w:val="24"/>
        </w:rPr>
        <w:t xml:space="preserve"> </w:t>
      </w:r>
    </w:p>
    <w:p w14:paraId="398FAAD1">
      <w:pPr>
        <w:spacing w:line="560" w:lineRule="exact"/>
        <w:ind w:firstLine="480" w:firstLineChars="200"/>
        <w:rPr>
          <w:rFonts w:ascii="仿宋_GB2312" w:hAnsi="仿宋_GB2312" w:eastAsia="仿宋_GB2312"/>
          <w:sz w:val="24"/>
          <w:szCs w:val="24"/>
        </w:rPr>
      </w:pPr>
      <w:r>
        <w:rPr>
          <w:rFonts w:hint="eastAsia" w:ascii="仿宋_GB2312" w:hAnsi="仿宋_GB2312" w:eastAsia="仿宋_GB2312"/>
          <w:sz w:val="24"/>
          <w:szCs w:val="24"/>
        </w:rPr>
        <w:t>新疆医科大学附属肿瘤医院（以下简称甲方）与</w:t>
      </w:r>
      <w:r>
        <w:rPr>
          <w:rFonts w:hint="eastAsia" w:ascii="仿宋_GB2312" w:hAnsi="仿宋_GB2312" w:eastAsia="仿宋_GB2312"/>
          <w:sz w:val="24"/>
          <w:szCs w:val="24"/>
          <w:u w:val="single"/>
        </w:rPr>
        <w:t xml:space="preserve">上 </w:t>
      </w:r>
      <w:r>
        <w:rPr>
          <w:rFonts w:ascii="仿宋_GB2312" w:hAnsi="仿宋_GB2312" w:eastAsia="仿宋_GB2312"/>
          <w:sz w:val="24"/>
          <w:szCs w:val="24"/>
          <w:u w:val="single"/>
        </w:rPr>
        <w:t xml:space="preserve">          </w:t>
      </w:r>
      <w:r>
        <w:rPr>
          <w:rFonts w:hint="eastAsia" w:ascii="仿宋_GB2312" w:hAnsi="仿宋_GB2312" w:eastAsia="仿宋_GB2312"/>
          <w:sz w:val="24"/>
          <w:szCs w:val="24"/>
        </w:rPr>
        <w:t xml:space="preserve">（以下简称乙方）就签订合同事宜，根据《中华人民共和国民法典》等规定，本着平等、自愿、互利、互惠的原则，经各方协商一致，订立本合同。  </w:t>
      </w:r>
    </w:p>
    <w:p w14:paraId="14667E28">
      <w:pPr>
        <w:spacing w:line="560" w:lineRule="exact"/>
        <w:ind w:firstLine="482" w:firstLineChars="200"/>
        <w:rPr>
          <w:rFonts w:ascii="仿宋_GB2312" w:hAnsi="仿宋_GB2312" w:eastAsia="仿宋_GB2312"/>
          <w:b/>
          <w:sz w:val="24"/>
          <w:szCs w:val="24"/>
        </w:rPr>
      </w:pPr>
      <w:r>
        <w:rPr>
          <w:rFonts w:hint="eastAsia" w:ascii="仿宋_GB2312" w:hAnsi="仿宋_GB2312" w:eastAsia="仿宋_GB2312"/>
          <w:b/>
          <w:sz w:val="24"/>
          <w:szCs w:val="24"/>
        </w:rPr>
        <w:t>一、合同标的</w:t>
      </w:r>
    </w:p>
    <w:p w14:paraId="7D84B441">
      <w:pPr>
        <w:spacing w:line="560" w:lineRule="exact"/>
        <w:ind w:firstLine="480" w:firstLineChars="200"/>
        <w:rPr>
          <w:rFonts w:ascii="仿宋_GB2312" w:hAnsi="仿宋_GB2312" w:eastAsia="仿宋_GB2312"/>
          <w:sz w:val="24"/>
          <w:szCs w:val="24"/>
        </w:rPr>
      </w:pPr>
      <w:r>
        <w:rPr>
          <w:rFonts w:hint="eastAsia" w:ascii="仿宋_GB2312" w:hAnsi="仿宋_GB2312" w:eastAsia="仿宋_GB2312"/>
          <w:sz w:val="24"/>
          <w:szCs w:val="24"/>
        </w:rPr>
        <w:t>1、货物</w:t>
      </w:r>
    </w:p>
    <w:p w14:paraId="6854AEFB">
      <w:pPr>
        <w:spacing w:line="560" w:lineRule="exact"/>
        <w:ind w:firstLine="480" w:firstLineChars="200"/>
        <w:rPr>
          <w:rFonts w:ascii="仿宋_GB2312" w:hAnsi="仿宋_GB2312" w:eastAsia="仿宋_GB2312"/>
          <w:bCs/>
          <w:sz w:val="24"/>
          <w:szCs w:val="24"/>
        </w:rPr>
      </w:pPr>
      <w:r>
        <w:rPr>
          <w:rFonts w:hint="eastAsia" w:ascii="仿宋_GB2312" w:hAnsi="仿宋_GB2312" w:eastAsia="仿宋_GB2312"/>
          <w:sz w:val="24"/>
          <w:szCs w:val="24"/>
        </w:rPr>
        <w:t>乙方按照甲方提供的采购计划在商定的时限内保质、保量、及时组织配送，合同一经签订不得随意更改，同时，所供货物的品种、规格、数量、质量、价格、保质期等方面的标准应符</w:t>
      </w:r>
      <w:r>
        <w:rPr>
          <w:rFonts w:hint="eastAsia" w:ascii="仿宋_GB2312" w:hAnsi="仿宋_GB2312" w:eastAsia="仿宋_GB2312"/>
          <w:bCs/>
          <w:sz w:val="24"/>
          <w:szCs w:val="24"/>
        </w:rPr>
        <w:t>合本合同约定的验收标准。</w:t>
      </w:r>
    </w:p>
    <w:p w14:paraId="6D3DB577">
      <w:pPr>
        <w:spacing w:line="560" w:lineRule="exact"/>
        <w:ind w:firstLine="410" w:firstLineChars="171"/>
        <w:rPr>
          <w:rFonts w:ascii="仿宋_GB2312" w:hAnsi="仿宋_GB2312" w:eastAsia="仿宋_GB2312"/>
          <w:sz w:val="24"/>
          <w:szCs w:val="24"/>
        </w:rPr>
      </w:pPr>
      <w:r>
        <w:rPr>
          <w:rFonts w:hint="eastAsia" w:ascii="仿宋_GB2312" w:hAnsi="仿宋_GB2312" w:eastAsia="仿宋_GB2312"/>
          <w:bCs/>
          <w:sz w:val="24"/>
          <w:szCs w:val="24"/>
        </w:rPr>
        <w:t>2、数量及价格：详</w:t>
      </w:r>
      <w:r>
        <w:rPr>
          <w:rFonts w:hint="eastAsia" w:ascii="仿宋_GB2312" w:hAnsi="仿宋_GB2312" w:eastAsia="仿宋_GB2312"/>
          <w:sz w:val="24"/>
          <w:szCs w:val="24"/>
        </w:rPr>
        <w:t>细技术要求见合同尾部附件</w:t>
      </w:r>
    </w:p>
    <w:p w14:paraId="4B20B1CB">
      <w:pPr>
        <w:spacing w:line="520" w:lineRule="exact"/>
        <w:ind w:firstLine="360" w:firstLineChars="150"/>
        <w:jc w:val="left"/>
        <w:rPr>
          <w:rFonts w:ascii="仿宋_GB2312" w:hAnsi="仿宋_GB2312" w:eastAsia="仿宋_GB2312"/>
          <w:sz w:val="24"/>
          <w:szCs w:val="24"/>
        </w:rPr>
      </w:pPr>
      <w:r>
        <w:rPr>
          <w:rFonts w:hint="eastAsia" w:ascii="仿宋_GB2312" w:hAnsi="仿宋_GB2312" w:eastAsia="仿宋_GB2312"/>
          <w:sz w:val="24"/>
          <w:szCs w:val="24"/>
        </w:rPr>
        <w:t xml:space="preserve">3、本合同为固定单价，包含增值税。合同价格已包括货物供给、货物包装、运输费、安装费、调试、装卸费和保险等的全部费用及相关税费。乙方应保证甲方除支付合同约定货款之外无需再行支付其他任何费用和款项。 </w:t>
      </w:r>
    </w:p>
    <w:p w14:paraId="399C4464">
      <w:pPr>
        <w:spacing w:line="520" w:lineRule="exact"/>
        <w:ind w:firstLine="360" w:firstLineChars="150"/>
        <w:rPr>
          <w:rFonts w:ascii="仿宋_GB2312" w:hAnsi="仿宋_GB2312" w:eastAsia="仿宋_GB2312"/>
          <w:sz w:val="24"/>
          <w:szCs w:val="24"/>
        </w:rPr>
      </w:pPr>
      <w:r>
        <w:rPr>
          <w:rFonts w:hint="eastAsia" w:ascii="仿宋_GB2312" w:hAnsi="仿宋_GB2312" w:eastAsia="仿宋_GB2312"/>
          <w:sz w:val="24"/>
          <w:szCs w:val="24"/>
        </w:rPr>
        <w:t xml:space="preserve">4、价格清单表是基于乙方在完全理解本项目材料所需为前提，同时甲方对清单中的名称、规格、材质及数量等没有校对的义务，乙方在合同有效期内不得对清单的综合费用提出任何费用的增加。实际供货数量以经甲方书面验收合格双方签字确认的数量为准。 </w:t>
      </w:r>
    </w:p>
    <w:p w14:paraId="4F94ED7B">
      <w:pPr>
        <w:spacing w:line="560" w:lineRule="exact"/>
        <w:ind w:firstLine="361" w:firstLineChars="150"/>
        <w:rPr>
          <w:rFonts w:ascii="仿宋_GB2312" w:hAnsi="仿宋_GB2312" w:eastAsia="仿宋_GB2312"/>
          <w:b/>
          <w:sz w:val="24"/>
          <w:szCs w:val="24"/>
        </w:rPr>
      </w:pPr>
      <w:r>
        <w:rPr>
          <w:rFonts w:hint="eastAsia" w:ascii="仿宋_GB2312" w:hAnsi="仿宋_GB2312" w:eastAsia="仿宋_GB2312"/>
          <w:b/>
          <w:sz w:val="24"/>
          <w:szCs w:val="24"/>
        </w:rPr>
        <w:t>二</w:t>
      </w:r>
      <w:r>
        <w:rPr>
          <w:rFonts w:hint="eastAsia" w:ascii="仿宋_GB2312" w:hAnsi="仿宋_GB2312" w:eastAsia="仿宋_GB2312"/>
          <w:sz w:val="24"/>
          <w:szCs w:val="24"/>
        </w:rPr>
        <w:t>、</w:t>
      </w:r>
      <w:r>
        <w:rPr>
          <w:rFonts w:hint="eastAsia" w:ascii="仿宋_GB2312" w:hAnsi="仿宋_GB2312" w:eastAsia="仿宋_GB2312"/>
          <w:b/>
          <w:sz w:val="24"/>
          <w:szCs w:val="24"/>
        </w:rPr>
        <w:t>货物的证件要求</w:t>
      </w:r>
    </w:p>
    <w:p w14:paraId="488375E1">
      <w:pPr>
        <w:spacing w:line="560" w:lineRule="exact"/>
        <w:ind w:firstLine="360" w:firstLineChars="150"/>
        <w:rPr>
          <w:rFonts w:ascii="仿宋_GB2312" w:hAnsi="仿宋_GB2312" w:eastAsia="仿宋_GB2312"/>
          <w:sz w:val="24"/>
          <w:szCs w:val="24"/>
        </w:rPr>
      </w:pPr>
      <w:r>
        <w:rPr>
          <w:rFonts w:hint="eastAsia" w:ascii="仿宋_GB2312" w:hAnsi="仿宋_GB2312" w:eastAsia="仿宋_GB2312"/>
          <w:sz w:val="24"/>
          <w:szCs w:val="24"/>
        </w:rPr>
        <w:t>1、乙方必须按照《医疗器械管理条例》、《医疗器械使用质量监督管理办法》等相关要求提供符合国家省、市有关医疗器械管理规定的各种证件（如：营业执照、生产企业许可证、经营许可证、医疗器械注册证或备案凭证）等证明文件。</w:t>
      </w:r>
    </w:p>
    <w:p w14:paraId="78301A54">
      <w:pPr>
        <w:spacing w:line="560" w:lineRule="exact"/>
        <w:ind w:firstLine="360" w:firstLineChars="150"/>
        <w:rPr>
          <w:rFonts w:ascii="仿宋_GB2312" w:hAnsi="仿宋_GB2312" w:eastAsia="仿宋_GB2312"/>
          <w:sz w:val="24"/>
          <w:szCs w:val="24"/>
        </w:rPr>
      </w:pPr>
      <w:r>
        <w:rPr>
          <w:rFonts w:hint="eastAsia" w:ascii="仿宋_GB2312" w:hAnsi="仿宋_GB2312" w:eastAsia="仿宋_GB2312"/>
          <w:sz w:val="24"/>
          <w:szCs w:val="24"/>
        </w:rPr>
        <w:t>2、乙方提供的上述各种证件必须完整、真实、有效，协议期内，证件到期更换时乙方应及时向甲方提供更换后的有效证件。</w:t>
      </w:r>
    </w:p>
    <w:p w14:paraId="50DC2AA1">
      <w:pPr>
        <w:spacing w:line="560" w:lineRule="exact"/>
        <w:ind w:firstLine="361" w:firstLineChars="150"/>
        <w:rPr>
          <w:rFonts w:ascii="仿宋_GB2312" w:hAnsi="仿宋_GB2312" w:eastAsia="仿宋_GB2312"/>
          <w:sz w:val="24"/>
          <w:szCs w:val="24"/>
        </w:rPr>
      </w:pPr>
      <w:r>
        <w:rPr>
          <w:rFonts w:hint="eastAsia" w:ascii="仿宋_GB2312" w:hAnsi="仿宋_GB2312" w:eastAsia="仿宋_GB2312"/>
          <w:b/>
          <w:sz w:val="24"/>
          <w:szCs w:val="24"/>
        </w:rPr>
        <w:t xml:space="preserve">三、质量保证    </w:t>
      </w:r>
    </w:p>
    <w:p w14:paraId="226B5CC5">
      <w:pPr>
        <w:spacing w:line="520" w:lineRule="exact"/>
        <w:ind w:firstLine="360" w:firstLineChars="150"/>
        <w:rPr>
          <w:rFonts w:ascii="仿宋_GB2312" w:hAnsi="仿宋_GB2312" w:eastAsia="仿宋_GB2312"/>
          <w:sz w:val="24"/>
          <w:szCs w:val="24"/>
        </w:rPr>
      </w:pPr>
      <w:r>
        <w:rPr>
          <w:rFonts w:ascii="仿宋_GB2312" w:hAnsi="仿宋_GB2312" w:eastAsia="仿宋_GB2312"/>
          <w:sz w:val="24"/>
          <w:szCs w:val="24"/>
        </w:rPr>
        <w:t>1</w:t>
      </w:r>
      <w:r>
        <w:rPr>
          <w:rFonts w:hint="eastAsia" w:ascii="仿宋_GB2312" w:hAnsi="仿宋_GB2312" w:eastAsia="仿宋_GB2312"/>
          <w:sz w:val="24"/>
          <w:szCs w:val="24"/>
        </w:rPr>
        <w:t>、产品质量标准（含环保标准）：执行最新国家及行业标准、国家和地方行政主管部门的有关规定。没有国家和行业标准以及国家和地方行政主管部门的有关规定，按照甲方验收标准或者符合合同目的的特定标准履行。</w:t>
      </w:r>
    </w:p>
    <w:p w14:paraId="35E6F537">
      <w:pPr>
        <w:spacing w:line="520" w:lineRule="exact"/>
        <w:ind w:firstLine="360" w:firstLineChars="150"/>
        <w:rPr>
          <w:rFonts w:ascii="仿宋_GB2312" w:hAnsi="仿宋_GB2312" w:eastAsia="仿宋_GB2312"/>
          <w:sz w:val="24"/>
          <w:szCs w:val="24"/>
        </w:rPr>
      </w:pPr>
      <w:r>
        <w:rPr>
          <w:rFonts w:ascii="仿宋_GB2312" w:hAnsi="仿宋_GB2312" w:eastAsia="仿宋_GB2312"/>
          <w:sz w:val="24"/>
          <w:szCs w:val="24"/>
        </w:rPr>
        <w:t>2</w:t>
      </w:r>
      <w:r>
        <w:rPr>
          <w:rFonts w:hint="eastAsia" w:ascii="仿宋_GB2312" w:hAnsi="仿宋_GB2312" w:eastAsia="仿宋_GB2312"/>
          <w:sz w:val="24"/>
          <w:szCs w:val="24"/>
        </w:rPr>
        <w:t>、乙方保证本合同货物是全新的、未使用过的，并国家符合技术规格和国家质量标准的出厂原装合格产品，产品型号、数量、规格及技术、质量标准、售后服务必须满足甲方采购要求。</w:t>
      </w:r>
    </w:p>
    <w:p w14:paraId="2D7B2F9F">
      <w:pPr>
        <w:spacing w:line="520" w:lineRule="exact"/>
        <w:ind w:firstLine="360" w:firstLineChars="150"/>
        <w:rPr>
          <w:rFonts w:ascii="仿宋_GB2312" w:hAnsi="仿宋_GB2312" w:eastAsia="仿宋_GB2312"/>
          <w:sz w:val="24"/>
          <w:szCs w:val="24"/>
        </w:rPr>
      </w:pPr>
      <w:r>
        <w:rPr>
          <w:rFonts w:hint="eastAsia" w:ascii="仿宋_GB2312" w:hAnsi="仿宋_GB2312" w:eastAsia="仿宋_GB2312"/>
          <w:sz w:val="24"/>
          <w:szCs w:val="24"/>
        </w:rPr>
        <w:t>3、乙方提供的耗材（试剂）进入甲方后，应接受国家、省、市有关行业主管部门的抽查或检查。由此发生的资质、标识或产品质量问题的罚没事项均由乙方自行承担</w:t>
      </w:r>
      <w:r>
        <w:rPr>
          <w:rFonts w:hint="eastAsia" w:ascii="仿宋_GB2312" w:hAnsi="仿宋_GB2312" w:eastAsia="仿宋_GB2312"/>
          <w:b/>
          <w:sz w:val="24"/>
          <w:szCs w:val="24"/>
        </w:rPr>
        <w:t>。</w:t>
      </w:r>
    </w:p>
    <w:p w14:paraId="3C77F99F">
      <w:pPr>
        <w:spacing w:line="520" w:lineRule="exact"/>
        <w:ind w:firstLine="360" w:firstLineChars="150"/>
        <w:rPr>
          <w:rFonts w:ascii="仿宋_GB2312" w:hAnsi="仿宋_GB2312" w:eastAsia="仿宋_GB2312"/>
          <w:sz w:val="24"/>
          <w:szCs w:val="24"/>
        </w:rPr>
      </w:pPr>
      <w:r>
        <w:rPr>
          <w:rFonts w:ascii="仿宋_GB2312" w:hAnsi="仿宋_GB2312" w:eastAsia="仿宋_GB2312"/>
          <w:sz w:val="24"/>
          <w:szCs w:val="24"/>
        </w:rPr>
        <w:t>4</w:t>
      </w:r>
      <w:r>
        <w:rPr>
          <w:rFonts w:hint="eastAsia" w:ascii="仿宋_GB2312" w:hAnsi="仿宋_GB2312" w:eastAsia="仿宋_GB2312"/>
          <w:sz w:val="24"/>
          <w:szCs w:val="24"/>
        </w:rPr>
        <w:t>、货物在交货过程中，发生意外事故和故障损失，如撞、刮</w:t>
      </w:r>
      <w:r>
        <w:rPr>
          <w:rFonts w:hint="eastAsia" w:ascii="仿宋_GB2312" w:hAnsi="仿宋_GB2312" w:eastAsia="仿宋_GB2312"/>
          <w:b/>
          <w:sz w:val="24"/>
          <w:szCs w:val="24"/>
        </w:rPr>
        <w:t>、</w:t>
      </w:r>
      <w:r>
        <w:rPr>
          <w:rFonts w:hint="eastAsia" w:ascii="仿宋_GB2312" w:hAnsi="仿宋_GB2312" w:eastAsia="仿宋_GB2312"/>
          <w:sz w:val="24"/>
          <w:szCs w:val="24"/>
        </w:rPr>
        <w:t>裂、损等均由乙方承担责任。</w:t>
      </w:r>
    </w:p>
    <w:p w14:paraId="745A5072">
      <w:pPr>
        <w:spacing w:line="520" w:lineRule="exact"/>
        <w:ind w:firstLine="360" w:firstLineChars="150"/>
        <w:rPr>
          <w:rFonts w:ascii="Times New Roman" w:hAnsi="Times New Roman"/>
          <w:szCs w:val="24"/>
        </w:rPr>
      </w:pPr>
      <w:r>
        <w:rPr>
          <w:rFonts w:hint="eastAsia" w:ascii="仿宋_GB2312" w:hAnsi="仿宋_GB2312" w:eastAsia="仿宋_GB2312"/>
          <w:sz w:val="24"/>
          <w:szCs w:val="24"/>
        </w:rPr>
        <w:t>5、乙方保证向甲方提供的货品必须资质齐全、信誉好、质量高、性价比合理、售后有保障的产品。因产品资质或质量问题引发的医疗事故或纠纷，均由乙方承担全部损失。</w:t>
      </w:r>
    </w:p>
    <w:p w14:paraId="247B0138">
      <w:pPr>
        <w:spacing w:line="520" w:lineRule="exact"/>
        <w:ind w:firstLine="361" w:firstLineChars="150"/>
        <w:rPr>
          <w:rFonts w:ascii="仿宋_GB2312" w:hAnsi="仿宋_GB2312" w:eastAsia="仿宋_GB2312"/>
          <w:b/>
          <w:sz w:val="24"/>
          <w:szCs w:val="24"/>
        </w:rPr>
      </w:pPr>
      <w:r>
        <w:rPr>
          <w:rFonts w:hint="eastAsia" w:ascii="仿宋_GB2312" w:hAnsi="仿宋_GB2312" w:eastAsia="仿宋_GB2312"/>
          <w:b/>
          <w:sz w:val="24"/>
          <w:szCs w:val="24"/>
        </w:rPr>
        <w:t>四、质量保证期</w:t>
      </w:r>
    </w:p>
    <w:p w14:paraId="236223E7">
      <w:pPr>
        <w:spacing w:line="520" w:lineRule="exact"/>
        <w:ind w:firstLine="360" w:firstLineChars="150"/>
        <w:rPr>
          <w:rFonts w:ascii="仿宋_GB2312" w:hAnsi="仿宋_GB2312" w:eastAsia="仿宋_GB2312"/>
          <w:sz w:val="24"/>
          <w:szCs w:val="24"/>
        </w:rPr>
      </w:pPr>
      <w:r>
        <w:rPr>
          <w:rFonts w:hint="eastAsia" w:ascii="仿宋_GB2312" w:hAnsi="仿宋_GB2312" w:eastAsia="仿宋_GB2312"/>
          <w:sz w:val="24"/>
          <w:szCs w:val="24"/>
        </w:rPr>
        <w:t>1、具体质保期以相关产品生产厂家提供的质保期为准。不可以进近效期的医用耗材及试剂。</w:t>
      </w:r>
    </w:p>
    <w:p w14:paraId="5F0E755C">
      <w:pPr>
        <w:spacing w:line="520" w:lineRule="exact"/>
        <w:ind w:firstLine="360" w:firstLineChars="150"/>
        <w:rPr>
          <w:rFonts w:ascii="仿宋_GB2312" w:hAnsi="仿宋_GB2312" w:eastAsia="仿宋_GB2312"/>
          <w:sz w:val="24"/>
          <w:szCs w:val="24"/>
        </w:rPr>
      </w:pPr>
      <w:r>
        <w:rPr>
          <w:rFonts w:hint="eastAsia" w:ascii="仿宋_GB2312" w:hAnsi="仿宋_GB2312" w:eastAsia="仿宋_GB2312"/>
          <w:sz w:val="24"/>
          <w:szCs w:val="24"/>
        </w:rPr>
        <w:t>2、在质量保证期内，因产品质量出现问题，乙方负责免费更换，并承担与更换有关的运费、安装、调试、保险等一切费用。</w:t>
      </w:r>
    </w:p>
    <w:p w14:paraId="0BA94CA7">
      <w:pPr>
        <w:spacing w:line="520" w:lineRule="exact"/>
        <w:ind w:firstLine="361" w:firstLineChars="150"/>
        <w:rPr>
          <w:rFonts w:ascii="仿宋_GB2312" w:hAnsi="仿宋_GB2312" w:eastAsia="仿宋_GB2312"/>
          <w:b/>
          <w:sz w:val="24"/>
          <w:szCs w:val="24"/>
        </w:rPr>
      </w:pPr>
      <w:r>
        <w:rPr>
          <w:rFonts w:hint="eastAsia" w:ascii="仿宋_GB2312" w:hAnsi="仿宋_GB2312" w:eastAsia="仿宋_GB2312"/>
          <w:b/>
          <w:sz w:val="24"/>
          <w:szCs w:val="24"/>
        </w:rPr>
        <w:t>五、交货时间、地点</w:t>
      </w:r>
    </w:p>
    <w:p w14:paraId="6776A9B6">
      <w:pPr>
        <w:spacing w:line="560" w:lineRule="exact"/>
        <w:ind w:firstLine="360" w:firstLineChars="150"/>
        <w:rPr>
          <w:rFonts w:ascii="仿宋_GB2312" w:hAnsi="仿宋_GB2312" w:eastAsia="仿宋_GB2312"/>
          <w:sz w:val="24"/>
          <w:szCs w:val="24"/>
        </w:rPr>
      </w:pPr>
      <w:r>
        <w:rPr>
          <w:rFonts w:hint="eastAsia" w:ascii="仿宋_GB2312" w:hAnsi="仿宋_GB2312" w:eastAsia="仿宋_GB2312"/>
          <w:sz w:val="24"/>
          <w:szCs w:val="24"/>
        </w:rPr>
        <w:t>1、乙方接到甲方提交的采购计划后，须在甲方指定的时间内按计划送货到甲方指定地点；做到货、票、产品合格证及该批次检验报告同行，并有责任配合甲方管理人员做好入库验收登记工作，核对实物与计划相符、实物与票据相符，有问题的及时调整或换货。</w:t>
      </w:r>
    </w:p>
    <w:p w14:paraId="119362A8">
      <w:pPr>
        <w:spacing w:line="560" w:lineRule="exact"/>
        <w:ind w:firstLine="360" w:firstLineChars="150"/>
        <w:rPr>
          <w:rFonts w:ascii="仿宋_GB2312" w:hAnsi="仿宋_GB2312" w:eastAsia="仿宋_GB2312"/>
          <w:sz w:val="24"/>
          <w:szCs w:val="24"/>
        </w:rPr>
      </w:pPr>
      <w:r>
        <w:rPr>
          <w:rFonts w:hint="eastAsia" w:ascii="仿宋_GB2312" w:hAnsi="仿宋_GB2312" w:eastAsia="仿宋_GB2312"/>
          <w:sz w:val="24"/>
          <w:szCs w:val="24"/>
        </w:rPr>
        <w:t>2、乙方保证紧急情况下2小时送到，正常情况下12小时内送达，最长不超过48小时，送达至以下指定地点：</w:t>
      </w:r>
      <w:r>
        <w:rPr>
          <w:rFonts w:hint="eastAsia" w:ascii="仿宋_GB2312" w:hAnsi="仿宋_GB2312" w:eastAsia="仿宋_GB2312"/>
          <w:sz w:val="24"/>
          <w:szCs w:val="24"/>
          <w:u w:val="single"/>
        </w:rPr>
        <w:t xml:space="preserve">新疆医科大学附属肿瘤医院 </w:t>
      </w:r>
      <w:r>
        <w:rPr>
          <w:rFonts w:hint="eastAsia" w:ascii="仿宋_GB2312" w:hAnsi="仿宋_GB2312" w:eastAsia="仿宋_GB2312"/>
          <w:sz w:val="24"/>
          <w:szCs w:val="24"/>
        </w:rPr>
        <w:t>,节假日保证按时配送。如甲方有特殊配送需求的，乙方必须设法满足，如不能按时到货，导致甲方断货影响病人治疗，乙方将按第九条向甲方承担违约责任。</w:t>
      </w:r>
    </w:p>
    <w:p w14:paraId="47390986">
      <w:pPr>
        <w:spacing w:line="520" w:lineRule="exact"/>
        <w:ind w:firstLine="360" w:firstLineChars="150"/>
        <w:rPr>
          <w:rFonts w:ascii="仿宋_GB2312" w:hAnsi="仿宋_GB2312" w:eastAsia="仿宋_GB2312"/>
          <w:sz w:val="24"/>
          <w:szCs w:val="24"/>
          <w:u w:val="single"/>
        </w:rPr>
      </w:pPr>
      <w:r>
        <w:rPr>
          <w:rFonts w:hint="eastAsia" w:ascii="仿宋_GB2312" w:hAnsi="仿宋_GB2312" w:eastAsia="仿宋_GB2312"/>
          <w:sz w:val="24"/>
          <w:szCs w:val="24"/>
        </w:rPr>
        <w:t>3、到货地点和接货单位（或接货人）</w:t>
      </w:r>
      <w:r>
        <w:rPr>
          <w:rFonts w:hint="eastAsia" w:ascii="仿宋_GB2312" w:hAnsi="仿宋_GB2312" w:eastAsia="仿宋_GB2312"/>
          <w:sz w:val="24"/>
          <w:szCs w:val="24"/>
          <w:u w:val="single"/>
        </w:rPr>
        <w:t xml:space="preserve">  新疆医科大学附属肿瘤医院 </w:t>
      </w:r>
      <w:r>
        <w:rPr>
          <w:rFonts w:hint="eastAsia" w:ascii="仿宋_GB2312" w:hAnsi="仿宋_GB2312" w:eastAsia="仿宋_GB2312"/>
          <w:sz w:val="24"/>
          <w:szCs w:val="24"/>
        </w:rPr>
        <w:t>。甲方指定的接货人为：姓名：</w:t>
      </w:r>
      <w:r>
        <w:rPr>
          <w:rFonts w:hint="eastAsia" w:ascii="仿宋_GB2312" w:hAnsi="仿宋_GB2312" w:eastAsia="仿宋_GB2312"/>
          <w:sz w:val="24"/>
          <w:szCs w:val="24"/>
          <w:u w:val="single"/>
        </w:rPr>
        <w:t xml:space="preserve"> 沈敏 </w:t>
      </w:r>
      <w:r>
        <w:rPr>
          <w:rFonts w:hint="eastAsia" w:ascii="仿宋_GB2312" w:hAnsi="仿宋_GB2312" w:eastAsia="仿宋_GB2312"/>
          <w:sz w:val="24"/>
          <w:szCs w:val="24"/>
        </w:rPr>
        <w:t>，电话号码：</w:t>
      </w:r>
      <w:r>
        <w:rPr>
          <w:rFonts w:hint="eastAsia" w:ascii="仿宋_GB2312" w:hAnsi="仿宋_GB2312" w:eastAsia="仿宋_GB2312"/>
          <w:sz w:val="24"/>
          <w:szCs w:val="24"/>
          <w:u w:val="single"/>
        </w:rPr>
        <w:t xml:space="preserve"> 13579964872 </w:t>
      </w:r>
      <w:r>
        <w:rPr>
          <w:rFonts w:hint="eastAsia" w:ascii="仿宋_GB2312" w:hAnsi="仿宋_GB2312" w:eastAsia="仿宋_GB2312"/>
          <w:sz w:val="24"/>
          <w:szCs w:val="24"/>
        </w:rPr>
        <w:t>；双方明确，除该指定接货人外，其他任何人员（包括甲方的其他任何工作人员）签署的接货单，甲方均</w:t>
      </w:r>
      <w:r>
        <w:rPr>
          <w:rFonts w:hint="eastAsia" w:ascii="仿宋_GB2312" w:hAnsi="仿宋_GB2312" w:eastAsia="仿宋_GB2312"/>
          <w:b/>
          <w:sz w:val="24"/>
          <w:szCs w:val="24"/>
        </w:rPr>
        <w:t>不予</w:t>
      </w:r>
      <w:r>
        <w:rPr>
          <w:rFonts w:hint="eastAsia" w:ascii="仿宋_GB2312" w:hAnsi="仿宋_GB2312" w:eastAsia="仿宋_GB2312"/>
          <w:sz w:val="24"/>
          <w:szCs w:val="24"/>
        </w:rPr>
        <w:t>认可。</w:t>
      </w:r>
    </w:p>
    <w:p w14:paraId="03ED5A47">
      <w:pPr>
        <w:spacing w:line="520" w:lineRule="exact"/>
        <w:ind w:firstLine="360" w:firstLineChars="150"/>
        <w:rPr>
          <w:rFonts w:ascii="仿宋_GB2312" w:hAnsi="仿宋_GB2312" w:eastAsia="仿宋_GB2312"/>
          <w:sz w:val="24"/>
          <w:szCs w:val="24"/>
        </w:rPr>
      </w:pPr>
      <w:r>
        <w:rPr>
          <w:rFonts w:hint="eastAsia" w:ascii="仿宋_GB2312" w:hAnsi="仿宋_GB2312" w:eastAsia="仿宋_GB2312"/>
          <w:sz w:val="24"/>
          <w:szCs w:val="24"/>
        </w:rPr>
        <w:t>4、在交付时，乙方必须向甲方提供质量合格证书、技术资料（操作、维修、保养）、保修凭证等一切相关资料及配件，否则，甲方有权不予付款且不承担违约责任。</w:t>
      </w:r>
    </w:p>
    <w:p w14:paraId="3640DAB3">
      <w:pPr>
        <w:spacing w:line="560" w:lineRule="exact"/>
        <w:ind w:firstLine="360" w:firstLineChars="150"/>
        <w:rPr>
          <w:rFonts w:ascii="Times New Roman" w:hAnsi="Times New Roman"/>
          <w:szCs w:val="24"/>
        </w:rPr>
      </w:pPr>
      <w:r>
        <w:rPr>
          <w:rFonts w:hint="eastAsia" w:ascii="仿宋_GB2312" w:hAnsi="仿宋_GB2312" w:eastAsia="仿宋_GB2312"/>
          <w:sz w:val="24"/>
          <w:szCs w:val="24"/>
        </w:rPr>
        <w:t>5、交货完成前（即货物交付完成且经甲方书面验收完毕前），本合同项下商品的损毁灭失风险由乙方承担。</w:t>
      </w:r>
    </w:p>
    <w:p w14:paraId="6CF29337">
      <w:pPr>
        <w:spacing w:line="520" w:lineRule="exact"/>
        <w:ind w:firstLine="361" w:firstLineChars="150"/>
        <w:rPr>
          <w:rFonts w:ascii="仿宋_GB2312" w:hAnsi="仿宋_GB2312" w:eastAsia="仿宋_GB2312"/>
          <w:b/>
          <w:sz w:val="24"/>
          <w:szCs w:val="24"/>
        </w:rPr>
      </w:pPr>
      <w:r>
        <w:rPr>
          <w:rFonts w:hint="eastAsia" w:ascii="仿宋_GB2312" w:hAnsi="仿宋_GB2312" w:eastAsia="仿宋_GB2312"/>
          <w:b/>
          <w:sz w:val="24"/>
          <w:szCs w:val="24"/>
        </w:rPr>
        <w:t xml:space="preserve">六、产品包装及运输   </w:t>
      </w:r>
    </w:p>
    <w:p w14:paraId="3E8E1637">
      <w:pPr>
        <w:spacing w:line="520" w:lineRule="exact"/>
        <w:ind w:firstLine="360" w:firstLineChars="150"/>
        <w:rPr>
          <w:rFonts w:ascii="仿宋_GB2312" w:hAnsi="仿宋_GB2312" w:eastAsia="仿宋_GB2312" w:cs="Bookman Old Style"/>
          <w:bCs/>
          <w:sz w:val="24"/>
          <w:szCs w:val="24"/>
        </w:rPr>
      </w:pPr>
      <w:r>
        <w:rPr>
          <w:rFonts w:hint="eastAsia" w:ascii="仿宋_GB2312" w:hAnsi="仿宋_GB2312" w:eastAsia="仿宋_GB2312" w:cs="Bookman Old Style"/>
          <w:bCs/>
          <w:sz w:val="24"/>
          <w:szCs w:val="24"/>
        </w:rPr>
        <w:t>１、包装必须与运输方式相适应，包装方式的确定和包装费用均由乙方负责</w:t>
      </w:r>
      <w:r>
        <w:rPr>
          <w:rFonts w:ascii="仿宋_GB2312" w:hAnsi="仿宋_GB2312" w:eastAsia="仿宋_GB2312" w:cs="Bookman Old Style"/>
          <w:bCs/>
          <w:sz w:val="24"/>
          <w:szCs w:val="24"/>
        </w:rPr>
        <w:t>;</w:t>
      </w:r>
      <w:r>
        <w:rPr>
          <w:rFonts w:hint="eastAsia" w:ascii="仿宋_GB2312" w:hAnsi="仿宋_GB2312" w:eastAsia="仿宋_GB2312" w:cs="Bookman Old Style"/>
          <w:bCs/>
          <w:sz w:val="24"/>
          <w:szCs w:val="24"/>
        </w:rPr>
        <w:t>由于不适当的包装而造成的货物有任何的损坏由乙方负责。</w:t>
      </w:r>
      <w:r>
        <w:rPr>
          <w:rFonts w:ascii="仿宋_GB2312" w:hAnsi="仿宋_GB2312" w:eastAsia="仿宋_GB2312" w:cs="Bookman Old Style"/>
          <w:bCs/>
          <w:sz w:val="24"/>
          <w:szCs w:val="24"/>
        </w:rPr>
        <w:t xml:space="preserve"> </w:t>
      </w:r>
    </w:p>
    <w:p w14:paraId="57AEB9A4">
      <w:pPr>
        <w:spacing w:line="520" w:lineRule="exact"/>
        <w:ind w:firstLine="360" w:firstLineChars="150"/>
        <w:rPr>
          <w:rFonts w:ascii="仿宋_GB2312" w:hAnsi="仿宋_GB2312" w:eastAsia="仿宋_GB2312" w:cs="Bookman Old Style"/>
          <w:bCs/>
          <w:sz w:val="24"/>
          <w:szCs w:val="24"/>
        </w:rPr>
      </w:pPr>
      <w:r>
        <w:rPr>
          <w:rFonts w:hint="eastAsia" w:ascii="仿宋_GB2312" w:hAnsi="仿宋_GB2312" w:eastAsia="仿宋_GB2312" w:cs="Bookman Old Style"/>
          <w:bCs/>
          <w:sz w:val="24"/>
          <w:szCs w:val="24"/>
        </w:rPr>
        <w:t>２、乙方提供的全部货物必须</w:t>
      </w:r>
      <w:r>
        <w:rPr>
          <w:rFonts w:hint="eastAsia" w:ascii="仿宋_GB2312" w:hAnsi="仿宋_GB2312" w:eastAsia="仿宋_GB2312"/>
          <w:sz w:val="24"/>
          <w:szCs w:val="24"/>
        </w:rPr>
        <w:t>按照《医疗器械管理条例》、《医疗器械使用质量监督管理办法》等相关要求</w:t>
      </w:r>
      <w:r>
        <w:rPr>
          <w:rFonts w:hint="eastAsia" w:ascii="仿宋_GB2312" w:hAnsi="仿宋_GB2312" w:eastAsia="仿宋_GB2312" w:cs="Bookman Old Style"/>
          <w:bCs/>
          <w:sz w:val="24"/>
          <w:szCs w:val="24"/>
        </w:rPr>
        <w:t>的标准进行包装。包装应适于远距离运输，并有良好的防潮、防震.、防锈和防野蛮装卸等保护措施，以确保货物安全运抵现场。乙方应承担因其包装或防护措施不妥而引起货物锈蚀、损坏和丢失的任何损失的责任或费用。</w:t>
      </w:r>
    </w:p>
    <w:p w14:paraId="1622260C">
      <w:pPr>
        <w:spacing w:line="520" w:lineRule="exact"/>
        <w:ind w:firstLine="360" w:firstLineChars="150"/>
        <w:rPr>
          <w:rFonts w:ascii="仿宋_GB2312" w:hAnsi="仿宋_GB2312" w:eastAsia="仿宋_GB2312" w:cs="Bookman Old Style"/>
          <w:bCs/>
          <w:sz w:val="24"/>
          <w:szCs w:val="24"/>
        </w:rPr>
      </w:pPr>
      <w:r>
        <w:rPr>
          <w:rFonts w:hint="eastAsia" w:ascii="仿宋_GB2312" w:hAnsi="仿宋_GB2312" w:eastAsia="仿宋_GB2312" w:cs="Bookman Old Style"/>
          <w:bCs/>
          <w:sz w:val="24"/>
          <w:szCs w:val="24"/>
        </w:rPr>
        <w:t>3、包装费、运输费、装卸费和保险费均已包含在合同单价内。</w:t>
      </w:r>
    </w:p>
    <w:p w14:paraId="41F41670">
      <w:pPr>
        <w:spacing w:line="520" w:lineRule="exact"/>
        <w:ind w:firstLine="360" w:firstLineChars="150"/>
        <w:rPr>
          <w:rFonts w:ascii="仿宋_GB2312" w:hAnsi="仿宋_GB2312" w:eastAsia="仿宋_GB2312" w:cs="Bookman Old Style"/>
          <w:bCs/>
          <w:sz w:val="24"/>
          <w:szCs w:val="24"/>
        </w:rPr>
      </w:pPr>
      <w:r>
        <w:rPr>
          <w:rFonts w:hint="eastAsia" w:ascii="仿宋_GB2312" w:hAnsi="仿宋_GB2312" w:eastAsia="仿宋_GB2312" w:cs="Bookman Old Style"/>
          <w:bCs/>
          <w:sz w:val="24"/>
          <w:szCs w:val="24"/>
        </w:rPr>
        <w:t>4、运输途中的货物安全问题均由乙方负责。</w:t>
      </w:r>
    </w:p>
    <w:p w14:paraId="67FF4794">
      <w:pPr>
        <w:spacing w:line="520" w:lineRule="exact"/>
        <w:ind w:firstLine="361" w:firstLineChars="150"/>
        <w:rPr>
          <w:rFonts w:ascii="仿宋_GB2312" w:hAnsi="仿宋_GB2312" w:eastAsia="仿宋_GB2312" w:cs="Bookman Old Style"/>
          <w:bCs/>
          <w:sz w:val="24"/>
          <w:szCs w:val="24"/>
        </w:rPr>
      </w:pPr>
      <w:r>
        <w:rPr>
          <w:rFonts w:hint="eastAsia" w:ascii="仿宋_GB2312" w:hAnsi="仿宋_GB2312" w:eastAsia="仿宋_GB2312"/>
          <w:b/>
          <w:sz w:val="24"/>
          <w:szCs w:val="24"/>
        </w:rPr>
        <w:t>七、验收</w:t>
      </w:r>
    </w:p>
    <w:p w14:paraId="4079E958">
      <w:pPr>
        <w:spacing w:line="520" w:lineRule="exact"/>
        <w:ind w:firstLine="360" w:firstLineChars="150"/>
        <w:rPr>
          <w:rFonts w:ascii="仿宋_GB2312" w:hAnsi="仿宋_GB2312" w:eastAsia="仿宋_GB2312"/>
          <w:sz w:val="24"/>
          <w:szCs w:val="24"/>
        </w:rPr>
      </w:pPr>
      <w:r>
        <w:rPr>
          <w:rFonts w:ascii="仿宋_GB2312" w:hAnsi="仿宋_GB2312" w:eastAsia="仿宋_GB2312"/>
          <w:sz w:val="24"/>
          <w:szCs w:val="24"/>
        </w:rPr>
        <w:t>1</w:t>
      </w:r>
      <w:r>
        <w:rPr>
          <w:rFonts w:hint="eastAsia" w:ascii="仿宋_GB2312" w:hAnsi="仿宋_GB2312" w:eastAsia="仿宋_GB2312"/>
          <w:sz w:val="24"/>
          <w:szCs w:val="24"/>
        </w:rPr>
        <w:t>、在交货前，乙方应确保制造商对货物的有关内在和外观质量、规格、性能、数量和重量进行准确的和全面的检验，并出具货物符合合同规定的证书。该证书将作为申请付款单据的必要条件。但不应视为是对质量、规格、性能、数量的最终定论。质量证书应附有写明制造商检验的细节和结果的说明。</w:t>
      </w:r>
      <w:r>
        <w:rPr>
          <w:rFonts w:ascii="仿宋_GB2312" w:hAnsi="仿宋_GB2312" w:eastAsia="仿宋_GB2312"/>
          <w:sz w:val="24"/>
          <w:szCs w:val="24"/>
        </w:rPr>
        <w:t xml:space="preserve"> </w:t>
      </w:r>
    </w:p>
    <w:p w14:paraId="6E7FA69C">
      <w:pPr>
        <w:spacing w:line="560" w:lineRule="exact"/>
        <w:ind w:firstLine="360" w:firstLineChars="150"/>
        <w:rPr>
          <w:rFonts w:ascii="仿宋_GB2312" w:hAnsi="仿宋_GB2312" w:eastAsia="仿宋_GB2312"/>
          <w:sz w:val="24"/>
          <w:szCs w:val="24"/>
        </w:rPr>
      </w:pPr>
      <w:r>
        <w:rPr>
          <w:rFonts w:ascii="仿宋_GB2312" w:hAnsi="仿宋_GB2312" w:eastAsia="仿宋_GB2312"/>
          <w:sz w:val="24"/>
          <w:szCs w:val="24"/>
        </w:rPr>
        <w:t>2</w:t>
      </w:r>
      <w:r>
        <w:rPr>
          <w:rFonts w:hint="eastAsia" w:ascii="仿宋_GB2312" w:hAnsi="仿宋_GB2312" w:eastAsia="仿宋_GB2312"/>
          <w:sz w:val="24"/>
          <w:szCs w:val="24"/>
        </w:rPr>
        <w:t>、数量</w:t>
      </w:r>
      <w:r>
        <w:rPr>
          <w:rFonts w:ascii="仿宋_GB2312" w:hAnsi="仿宋_GB2312" w:eastAsia="仿宋_GB2312"/>
          <w:sz w:val="24"/>
          <w:szCs w:val="24"/>
        </w:rPr>
        <w:t>:</w:t>
      </w:r>
      <w:r>
        <w:rPr>
          <w:rFonts w:hint="eastAsia" w:ascii="仿宋_GB2312" w:hAnsi="仿宋_GB2312" w:eastAsia="仿宋_GB2312"/>
          <w:sz w:val="24"/>
          <w:szCs w:val="24"/>
        </w:rPr>
        <w:t xml:space="preserve">乙方交货时，甲乙双方应各指定一名工作人员对货物数量进行统计，交货完成后，就甲方验收合格的货物数量，由双方各自指定的工作人员在随货通行单上签字确认，随货通行单一式肆份，作为今后双方结算的依据之一。  </w:t>
      </w:r>
    </w:p>
    <w:p w14:paraId="5519F42A">
      <w:pPr>
        <w:spacing w:line="520" w:lineRule="exact"/>
        <w:ind w:firstLine="360" w:firstLineChars="150"/>
        <w:rPr>
          <w:rFonts w:ascii="仿宋_GB2312" w:hAnsi="仿宋_GB2312" w:eastAsia="仿宋_GB2312"/>
          <w:sz w:val="24"/>
          <w:szCs w:val="24"/>
        </w:rPr>
      </w:pPr>
      <w:r>
        <w:rPr>
          <w:rFonts w:ascii="仿宋_GB2312" w:hAnsi="仿宋_GB2312" w:eastAsia="仿宋_GB2312"/>
          <w:sz w:val="24"/>
          <w:szCs w:val="24"/>
        </w:rPr>
        <w:t>3、</w:t>
      </w:r>
      <w:r>
        <w:rPr>
          <w:rFonts w:hint="eastAsia" w:ascii="仿宋_GB2312" w:hAnsi="仿宋_GB2312" w:eastAsia="仿宋_GB2312"/>
          <w:sz w:val="24"/>
          <w:szCs w:val="24"/>
        </w:rPr>
        <w:t>如果在合同规定的质量保证期内，发现货物的质量或规格与合同规定不符，或货物有缺陷，包括内在隐蔽瑕疵或使用不合适的原材料或不科学的设计等，甲方有权根据质量保证条款向乙方主张质保责任，并在乙方构成违约或侵权时主张索赔。</w:t>
      </w:r>
    </w:p>
    <w:p w14:paraId="1E3B34D3">
      <w:pPr>
        <w:spacing w:line="520" w:lineRule="exact"/>
        <w:ind w:firstLine="360" w:firstLineChars="150"/>
        <w:rPr>
          <w:rFonts w:ascii="仿宋_GB2312" w:hAnsi="仿宋_GB2312" w:eastAsia="仿宋_GB2312"/>
          <w:sz w:val="24"/>
          <w:szCs w:val="24"/>
        </w:rPr>
      </w:pPr>
      <w:r>
        <w:rPr>
          <w:rFonts w:ascii="仿宋_GB2312" w:hAnsi="仿宋_GB2312" w:eastAsia="仿宋_GB2312"/>
          <w:sz w:val="24"/>
          <w:szCs w:val="24"/>
        </w:rPr>
        <w:t>4、</w:t>
      </w:r>
      <w:r>
        <w:rPr>
          <w:rFonts w:hint="eastAsia" w:ascii="仿宋_GB2312" w:hAnsi="仿宋_GB2312" w:eastAsia="仿宋_GB2312"/>
          <w:sz w:val="24"/>
          <w:szCs w:val="24"/>
        </w:rPr>
        <w:t>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w:t>
      </w:r>
    </w:p>
    <w:p w14:paraId="06FEFC9F">
      <w:pPr>
        <w:spacing w:line="520" w:lineRule="exact"/>
        <w:ind w:firstLine="361" w:firstLineChars="150"/>
        <w:rPr>
          <w:rFonts w:ascii="仿宋_GB2312" w:hAnsi="仿宋_GB2312" w:eastAsia="仿宋_GB2312"/>
          <w:b/>
          <w:sz w:val="24"/>
          <w:szCs w:val="24"/>
        </w:rPr>
      </w:pPr>
      <w:r>
        <w:rPr>
          <w:rFonts w:hint="eastAsia" w:ascii="仿宋_GB2312" w:hAnsi="仿宋_GB2312" w:eastAsia="仿宋_GB2312"/>
          <w:b/>
          <w:sz w:val="24"/>
          <w:szCs w:val="24"/>
        </w:rPr>
        <w:t xml:space="preserve">八、货款的支付  </w:t>
      </w:r>
    </w:p>
    <w:p w14:paraId="0FEB581F">
      <w:pPr>
        <w:spacing w:line="560" w:lineRule="exact"/>
        <w:ind w:firstLine="360" w:firstLineChars="150"/>
        <w:rPr>
          <w:rFonts w:ascii="仿宋_GB2312" w:hAnsi="仿宋_GB2312" w:eastAsia="仿宋_GB2312"/>
          <w:sz w:val="24"/>
          <w:szCs w:val="24"/>
        </w:rPr>
      </w:pPr>
      <w:bookmarkStart w:id="17" w:name="_Hlk184986801"/>
      <w:r>
        <w:rPr>
          <w:rFonts w:hint="eastAsia" w:ascii="仿宋_GB2312" w:hAnsi="仿宋_GB2312" w:eastAsia="仿宋_GB2312"/>
          <w:sz w:val="24"/>
          <w:szCs w:val="24"/>
        </w:rPr>
        <w:t>1、合同签订后，按合同单价乘以甲方实际采购数量进行结算，于验收合格次月起至付款时间为12个月，以网银、承兑、供应链等方式支付。</w:t>
      </w:r>
    </w:p>
    <w:bookmarkEnd w:id="17"/>
    <w:p w14:paraId="008C85D4">
      <w:pPr>
        <w:spacing w:line="560" w:lineRule="exact"/>
        <w:ind w:firstLine="480" w:firstLineChars="200"/>
        <w:rPr>
          <w:rFonts w:ascii="仿宋_GB2312" w:hAnsi="仿宋_GB2312" w:eastAsia="仿宋_GB2312"/>
          <w:sz w:val="24"/>
          <w:szCs w:val="24"/>
        </w:rPr>
      </w:pPr>
      <w:r>
        <w:rPr>
          <w:rFonts w:hint="eastAsia" w:ascii="仿宋_GB2312" w:hAnsi="仿宋_GB2312" w:eastAsia="仿宋_GB2312"/>
          <w:sz w:val="24"/>
          <w:szCs w:val="24"/>
        </w:rPr>
        <w:t xml:space="preserve">2、甲方支付任何一笔款项前，乙方应提供符合甲方财务要求的真实合法合规增值税发票。否则，甲方有权拒付款项且不承担违约责任。 </w:t>
      </w:r>
      <w:r>
        <w:rPr>
          <w:rFonts w:ascii="仿宋_GB2312" w:hAnsi="仿宋_GB2312" w:eastAsia="仿宋_GB2312"/>
          <w:sz w:val="24"/>
          <w:szCs w:val="24"/>
        </w:rPr>
        <w:t xml:space="preserve">   </w:t>
      </w:r>
    </w:p>
    <w:p w14:paraId="2ABD241A">
      <w:pPr>
        <w:spacing w:line="560" w:lineRule="exact"/>
        <w:ind w:firstLine="482" w:firstLineChars="200"/>
        <w:rPr>
          <w:rFonts w:ascii="仿宋_GB2312" w:hAnsi="仿宋_GB2312" w:eastAsia="仿宋_GB2312"/>
          <w:b/>
          <w:sz w:val="24"/>
          <w:szCs w:val="24"/>
        </w:rPr>
      </w:pPr>
    </w:p>
    <w:p w14:paraId="4201C7DA">
      <w:pPr>
        <w:spacing w:line="560" w:lineRule="exact"/>
        <w:ind w:firstLine="482" w:firstLineChars="200"/>
        <w:rPr>
          <w:rFonts w:ascii="仿宋_GB2312" w:hAnsi="仿宋_GB2312" w:eastAsia="仿宋_GB2312"/>
          <w:b/>
          <w:sz w:val="24"/>
          <w:szCs w:val="24"/>
        </w:rPr>
      </w:pPr>
      <w:r>
        <w:rPr>
          <w:rFonts w:hint="eastAsia" w:ascii="仿宋_GB2312" w:hAnsi="仿宋_GB2312" w:eastAsia="仿宋_GB2312"/>
          <w:b/>
          <w:sz w:val="24"/>
          <w:szCs w:val="24"/>
        </w:rPr>
        <w:t xml:space="preserve">九、违约责任    </w:t>
      </w:r>
    </w:p>
    <w:p w14:paraId="233BA55C">
      <w:pPr>
        <w:spacing w:line="560" w:lineRule="exact"/>
        <w:ind w:firstLine="482" w:firstLineChars="200"/>
        <w:rPr>
          <w:rFonts w:ascii="仿宋_GB2312" w:hAnsi="仿宋_GB2312" w:eastAsia="仿宋_GB2312"/>
          <w:b/>
          <w:sz w:val="24"/>
          <w:szCs w:val="24"/>
        </w:rPr>
      </w:pPr>
      <w:r>
        <w:rPr>
          <w:rFonts w:hint="eastAsia" w:ascii="仿宋_GB2312" w:hAnsi="仿宋_GB2312" w:eastAsia="仿宋_GB2312"/>
          <w:b/>
          <w:sz w:val="24"/>
          <w:szCs w:val="24"/>
        </w:rPr>
        <w:t>1、</w:t>
      </w:r>
      <w:r>
        <w:rPr>
          <w:rFonts w:hint="eastAsia" w:ascii="仿宋_GB2312" w:hAnsi="仿宋_GB2312" w:eastAsia="仿宋_GB2312"/>
          <w:sz w:val="24"/>
          <w:szCs w:val="24"/>
        </w:rPr>
        <w:t>乙方应严格按照合同约定的时间交货，如乙方延迟交货，甲方有权追究延迟交货的违约责任。甲方要求紧急配送急诊或急救耗材，乙方必须保证能随时供货，每迟延交货一分钟，向甲方承担1</w:t>
      </w:r>
      <w:r>
        <w:rPr>
          <w:rFonts w:ascii="仿宋_GB2312" w:hAnsi="仿宋_GB2312" w:eastAsia="仿宋_GB2312"/>
          <w:sz w:val="24"/>
          <w:szCs w:val="24"/>
        </w:rPr>
        <w:t>000</w:t>
      </w:r>
      <w:r>
        <w:rPr>
          <w:rFonts w:hint="eastAsia" w:ascii="仿宋_GB2312" w:hAnsi="仿宋_GB2312" w:eastAsia="仿宋_GB2312"/>
          <w:sz w:val="24"/>
          <w:szCs w:val="24"/>
        </w:rPr>
        <w:t>元违约金；正常配送情况下，如不能按时到货，乙方向甲方承担本次货款的</w:t>
      </w:r>
      <w:r>
        <w:rPr>
          <w:rFonts w:ascii="仿宋_GB2312" w:hAnsi="仿宋_GB2312" w:eastAsia="仿宋_GB2312"/>
          <w:sz w:val="24"/>
          <w:szCs w:val="24"/>
        </w:rPr>
        <w:t>20</w:t>
      </w:r>
      <w:r>
        <w:rPr>
          <w:rFonts w:hint="eastAsia" w:ascii="仿宋_GB2312" w:hAnsi="仿宋_GB2312" w:eastAsia="仿宋_GB2312"/>
          <w:sz w:val="24"/>
          <w:szCs w:val="24"/>
        </w:rPr>
        <w:t>%的违约金。乙方出现三次不按时配送、延迟配送的情形，甲方有权终止合同并有权要求乙方承担合同总金额</w:t>
      </w:r>
      <w:r>
        <w:rPr>
          <w:rFonts w:ascii="仿宋_GB2312" w:hAnsi="仿宋_GB2312" w:eastAsia="仿宋_GB2312"/>
          <w:sz w:val="24"/>
          <w:szCs w:val="24"/>
        </w:rPr>
        <w:t>20</w:t>
      </w:r>
      <w:r>
        <w:rPr>
          <w:rFonts w:hint="eastAsia" w:ascii="仿宋_GB2312" w:hAnsi="仿宋_GB2312" w:eastAsia="仿宋_GB2312"/>
          <w:sz w:val="24"/>
          <w:szCs w:val="24"/>
        </w:rPr>
        <w:t>%的违约金。</w:t>
      </w:r>
    </w:p>
    <w:p w14:paraId="74BE69BE">
      <w:pPr>
        <w:spacing w:line="560" w:lineRule="exact"/>
        <w:ind w:firstLine="482" w:firstLineChars="200"/>
        <w:rPr>
          <w:rFonts w:ascii="仿宋_GB2312" w:hAnsi="仿宋_GB2312" w:eastAsia="仿宋_GB2312"/>
          <w:b/>
          <w:sz w:val="24"/>
          <w:szCs w:val="24"/>
        </w:rPr>
      </w:pPr>
      <w:r>
        <w:rPr>
          <w:rFonts w:hint="eastAsia" w:ascii="仿宋_GB2312" w:hAnsi="仿宋_GB2312" w:eastAsia="仿宋_GB2312"/>
          <w:b/>
          <w:sz w:val="24"/>
          <w:szCs w:val="24"/>
        </w:rPr>
        <w:t>2、</w:t>
      </w:r>
      <w:r>
        <w:rPr>
          <w:rFonts w:hint="eastAsia" w:ascii="仿宋_GB2312" w:hAnsi="仿宋_GB2312" w:eastAsia="仿宋_GB2312"/>
          <w:sz w:val="24"/>
          <w:szCs w:val="24"/>
        </w:rPr>
        <w:t>乙方必须确保供货的产品与投标的产品一致，如发现供货产品的生产厂家、质量等与招标时不符的情况，甲方有权立即要求乙方退货、终止合同，并要求乙方承担合同总金额</w:t>
      </w:r>
      <w:r>
        <w:rPr>
          <w:rFonts w:ascii="仿宋_GB2312" w:hAnsi="仿宋_GB2312" w:eastAsia="仿宋_GB2312"/>
          <w:sz w:val="24"/>
          <w:szCs w:val="24"/>
        </w:rPr>
        <w:t>20</w:t>
      </w:r>
      <w:r>
        <w:rPr>
          <w:rFonts w:hint="eastAsia" w:ascii="仿宋_GB2312" w:hAnsi="仿宋_GB2312" w:eastAsia="仿宋_GB2312"/>
          <w:sz w:val="24"/>
          <w:szCs w:val="24"/>
        </w:rPr>
        <w:t>%的违约金。</w:t>
      </w:r>
    </w:p>
    <w:p w14:paraId="4335A723">
      <w:pPr>
        <w:spacing w:line="560" w:lineRule="exact"/>
        <w:ind w:firstLine="482" w:firstLineChars="200"/>
        <w:rPr>
          <w:rFonts w:ascii="仿宋_GB2312" w:hAnsi="仿宋_GB2312" w:eastAsia="仿宋_GB2312"/>
          <w:sz w:val="24"/>
          <w:szCs w:val="24"/>
        </w:rPr>
      </w:pPr>
      <w:r>
        <w:rPr>
          <w:rFonts w:hint="eastAsia" w:ascii="仿宋_GB2312" w:hAnsi="仿宋_GB2312" w:eastAsia="仿宋_GB2312"/>
          <w:b/>
          <w:sz w:val="24"/>
          <w:szCs w:val="24"/>
        </w:rPr>
        <w:t>3、</w:t>
      </w:r>
      <w:r>
        <w:rPr>
          <w:rFonts w:ascii="仿宋_GB2312" w:hAnsi="仿宋_GB2312" w:eastAsia="仿宋_GB2312"/>
          <w:sz w:val="24"/>
          <w:szCs w:val="24"/>
        </w:rPr>
        <w:t>如果乙方提供的医用耗材因质量问题或者设计瑕疵</w:t>
      </w:r>
      <w:r>
        <w:rPr>
          <w:rFonts w:hint="eastAsia" w:ascii="仿宋_GB2312" w:hAnsi="仿宋_GB2312" w:eastAsia="仿宋_GB2312"/>
          <w:sz w:val="24"/>
          <w:szCs w:val="24"/>
        </w:rPr>
        <w:t>，导致</w:t>
      </w:r>
      <w:r>
        <w:rPr>
          <w:rFonts w:ascii="仿宋_GB2312" w:hAnsi="仿宋_GB2312" w:eastAsia="仿宋_GB2312"/>
          <w:sz w:val="24"/>
          <w:szCs w:val="24"/>
        </w:rPr>
        <w:t>甲方使用过程中</w:t>
      </w:r>
      <w:r>
        <w:rPr>
          <w:rFonts w:hint="eastAsia" w:ascii="仿宋_GB2312" w:hAnsi="仿宋_GB2312" w:eastAsia="仿宋_GB2312"/>
          <w:sz w:val="24"/>
          <w:szCs w:val="24"/>
        </w:rPr>
        <w:t>发生</w:t>
      </w:r>
      <w:r>
        <w:rPr>
          <w:rFonts w:ascii="仿宋_GB2312" w:hAnsi="仿宋_GB2312" w:eastAsia="仿宋_GB2312"/>
          <w:sz w:val="24"/>
          <w:szCs w:val="24"/>
        </w:rPr>
        <w:t>医疗</w:t>
      </w:r>
      <w:r>
        <w:rPr>
          <w:rFonts w:hint="eastAsia" w:ascii="仿宋_GB2312" w:hAnsi="仿宋_GB2312" w:eastAsia="仿宋_GB2312"/>
          <w:sz w:val="24"/>
          <w:szCs w:val="24"/>
        </w:rPr>
        <w:t>事故等</w:t>
      </w:r>
      <w:r>
        <w:rPr>
          <w:rFonts w:ascii="仿宋_GB2312" w:hAnsi="仿宋_GB2312" w:eastAsia="仿宋_GB2312"/>
          <w:sz w:val="24"/>
          <w:szCs w:val="24"/>
        </w:rPr>
        <w:t>不良后果</w:t>
      </w:r>
      <w:r>
        <w:rPr>
          <w:rFonts w:hint="eastAsia" w:ascii="仿宋_GB2312" w:hAnsi="仿宋_GB2312" w:eastAsia="仿宋_GB2312"/>
          <w:sz w:val="24"/>
          <w:szCs w:val="24"/>
        </w:rPr>
        <w:t>的，全部责任均由</w:t>
      </w:r>
      <w:r>
        <w:rPr>
          <w:rFonts w:ascii="仿宋_GB2312" w:hAnsi="仿宋_GB2312" w:eastAsia="仿宋_GB2312"/>
          <w:sz w:val="24"/>
          <w:szCs w:val="24"/>
        </w:rPr>
        <w:t>乙方承担</w:t>
      </w:r>
      <w:r>
        <w:rPr>
          <w:rFonts w:hint="eastAsia" w:ascii="仿宋_GB2312" w:hAnsi="仿宋_GB2312" w:eastAsia="仿宋_GB2312"/>
          <w:sz w:val="24"/>
          <w:szCs w:val="24"/>
        </w:rPr>
        <w:t>，并赔偿由此给甲方带来的全部损失，同时，剩余未付货款作为违约金全部归甲方所有，乙方支付上述违约金不足以赔偿甲方损失的，甲方有权另行向乙方索赔（包括但不限于第三方索赔、律师费、诉讼费、鉴定费公证费差旅费等甲方采取诉讼途径发生的一切费用）。</w:t>
      </w:r>
    </w:p>
    <w:p w14:paraId="49E8EBB1">
      <w:pPr>
        <w:spacing w:line="560" w:lineRule="exact"/>
        <w:ind w:firstLine="480" w:firstLineChars="200"/>
        <w:rPr>
          <w:rFonts w:ascii="仿宋_GB2312" w:hAnsi="仿宋_GB2312" w:eastAsia="仿宋_GB2312"/>
          <w:b/>
          <w:sz w:val="24"/>
          <w:szCs w:val="24"/>
        </w:rPr>
      </w:pPr>
      <w:r>
        <w:rPr>
          <w:rFonts w:hint="eastAsia" w:ascii="仿宋_GB2312" w:hAnsi="仿宋_GB2312" w:eastAsia="仿宋_GB2312"/>
          <w:sz w:val="24"/>
          <w:szCs w:val="24"/>
        </w:rPr>
        <w:t>4、本合同签订后，乙方应如实履行本合同项下的权利义务，不得擅自要求解除或终止合同；如违反上述约定，向甲方承担合同总金额20%的违约金，上述违约金不足以弥补甲方损失的，以实际损失为准。</w:t>
      </w:r>
    </w:p>
    <w:p w14:paraId="01EAE69B">
      <w:pPr>
        <w:spacing w:line="560" w:lineRule="exact"/>
        <w:ind w:firstLine="482" w:firstLineChars="200"/>
        <w:rPr>
          <w:rFonts w:ascii="仿宋_GB2312" w:hAnsi="仿宋_GB2312" w:eastAsia="仿宋_GB2312"/>
          <w:b/>
          <w:sz w:val="24"/>
          <w:szCs w:val="24"/>
        </w:rPr>
      </w:pPr>
      <w:r>
        <w:rPr>
          <w:rFonts w:hint="eastAsia" w:ascii="仿宋_GB2312" w:hAnsi="仿宋_GB2312" w:eastAsia="仿宋_GB2312"/>
          <w:b/>
          <w:sz w:val="24"/>
          <w:szCs w:val="24"/>
        </w:rPr>
        <w:t>5、</w:t>
      </w:r>
      <w:r>
        <w:rPr>
          <w:rFonts w:hint="eastAsia" w:ascii="仿宋_GB2312" w:hAnsi="仿宋_GB2312" w:eastAsia="仿宋_GB2312"/>
          <w:sz w:val="24"/>
          <w:szCs w:val="24"/>
        </w:rPr>
        <w:t>乙方销售代表</w:t>
      </w:r>
      <w:r>
        <w:rPr>
          <w:rFonts w:hint="eastAsia" w:ascii="仿宋_GB2312" w:hAnsi="仿宋_GB2312" w:eastAsia="仿宋_GB2312"/>
          <w:sz w:val="24"/>
          <w:szCs w:val="24"/>
          <w:u w:val="single"/>
        </w:rPr>
        <w:t xml:space="preserve">  </w:t>
      </w:r>
      <w:r>
        <w:rPr>
          <w:rFonts w:ascii="仿宋_GB2312" w:hAnsi="仿宋_GB2312" w:eastAsia="仿宋_GB2312"/>
          <w:sz w:val="24"/>
          <w:szCs w:val="24"/>
          <w:u w:val="single"/>
        </w:rPr>
        <w:t xml:space="preserve">       </w:t>
      </w:r>
      <w:r>
        <w:rPr>
          <w:rFonts w:hint="eastAsia" w:ascii="仿宋_GB2312" w:hAnsi="仿宋_GB2312" w:eastAsia="仿宋_GB2312"/>
          <w:sz w:val="24"/>
          <w:szCs w:val="24"/>
        </w:rPr>
        <w:t>在合同签订及履行过程中，不得实施商业贿赂。若有商业贿赂行为，按照国卫法制发（2013）50号文件《关于建立医药购销领域商业贿赂不良记录的规定》中有关规定执行。</w:t>
      </w:r>
    </w:p>
    <w:p w14:paraId="68BDFFEB">
      <w:pPr>
        <w:spacing w:line="520" w:lineRule="exact"/>
        <w:ind w:firstLine="361" w:firstLineChars="150"/>
        <w:rPr>
          <w:rFonts w:ascii="仿宋" w:hAnsi="仿宋" w:eastAsia="仿宋" w:cs="Bookman Old Style"/>
          <w:b/>
          <w:bCs/>
          <w:sz w:val="24"/>
          <w:szCs w:val="24"/>
        </w:rPr>
      </w:pPr>
      <w:r>
        <w:rPr>
          <w:rFonts w:hint="eastAsia" w:ascii="仿宋" w:hAnsi="仿宋" w:eastAsia="仿宋" w:cs="Bookman Old Style"/>
          <w:b/>
          <w:bCs/>
          <w:sz w:val="24"/>
          <w:szCs w:val="24"/>
        </w:rPr>
        <w:t xml:space="preserve">十、不可抗力  </w:t>
      </w:r>
    </w:p>
    <w:p w14:paraId="210B6B80">
      <w:pPr>
        <w:spacing w:line="520" w:lineRule="exact"/>
        <w:ind w:firstLine="360" w:firstLineChars="150"/>
        <w:rPr>
          <w:rFonts w:ascii="仿宋_GB2312" w:hAnsi="仿宋_GB2312" w:eastAsia="仿宋_GB2312" w:cs="Bookman Old Style"/>
          <w:bCs/>
          <w:sz w:val="24"/>
          <w:szCs w:val="24"/>
        </w:rPr>
      </w:pPr>
      <w:r>
        <w:rPr>
          <w:rFonts w:hint="eastAsia" w:ascii="仿宋_GB2312" w:hAnsi="仿宋_GB2312" w:eastAsia="仿宋_GB2312" w:cs="Bookman Old Style"/>
          <w:bCs/>
          <w:sz w:val="24"/>
          <w:szCs w:val="24"/>
        </w:rPr>
        <w:t>1、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2128025A">
      <w:pPr>
        <w:spacing w:line="520" w:lineRule="exact"/>
        <w:ind w:firstLine="360" w:firstLineChars="150"/>
        <w:rPr>
          <w:rFonts w:ascii="Times New Roman" w:hAnsi="Times New Roman"/>
          <w:szCs w:val="24"/>
        </w:rPr>
      </w:pPr>
      <w:r>
        <w:rPr>
          <w:rFonts w:ascii="仿宋_GB2312" w:hAnsi="仿宋_GB2312" w:eastAsia="仿宋_GB2312" w:cs="Bookman Old Style"/>
          <w:bCs/>
          <w:sz w:val="24"/>
          <w:szCs w:val="24"/>
        </w:rPr>
        <w:t>2</w:t>
      </w:r>
      <w:r>
        <w:rPr>
          <w:rFonts w:hint="eastAsia" w:ascii="仿宋_GB2312" w:hAnsi="仿宋_GB2312" w:eastAsia="仿宋_GB2312" w:cs="Bookman Old Style"/>
          <w:bCs/>
          <w:sz w:val="24"/>
          <w:szCs w:val="24"/>
        </w:rPr>
        <w:t>、“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14:paraId="2CAEE758">
      <w:pPr>
        <w:tabs>
          <w:tab w:val="left" w:pos="435"/>
        </w:tabs>
        <w:spacing w:line="560" w:lineRule="exact"/>
        <w:ind w:firstLine="200"/>
        <w:rPr>
          <w:rFonts w:ascii="仿宋_GB2312" w:hAnsi="仿宋_GB2312" w:eastAsia="仿宋_GB2312"/>
          <w:b/>
          <w:sz w:val="24"/>
          <w:szCs w:val="24"/>
        </w:rPr>
      </w:pPr>
      <w:r>
        <w:rPr>
          <w:rFonts w:hint="eastAsia" w:ascii="仿宋_GB2312" w:hAnsi="仿宋_GB2312" w:eastAsia="仿宋_GB2312"/>
          <w:sz w:val="24"/>
          <w:szCs w:val="24"/>
        </w:rPr>
        <w:t xml:space="preserve">  </w:t>
      </w:r>
      <w:r>
        <w:rPr>
          <w:rFonts w:ascii="仿宋_GB2312" w:hAnsi="仿宋_GB2312" w:eastAsia="仿宋_GB2312"/>
          <w:sz w:val="24"/>
          <w:szCs w:val="24"/>
        </w:rPr>
        <w:t xml:space="preserve"> </w:t>
      </w:r>
      <w:r>
        <w:rPr>
          <w:rFonts w:hint="eastAsia" w:ascii="仿宋_GB2312" w:hAnsi="仿宋_GB2312" w:eastAsia="仿宋_GB2312"/>
          <w:b/>
          <w:sz w:val="24"/>
          <w:szCs w:val="24"/>
        </w:rPr>
        <w:t xml:space="preserve">十一 争议的解决   </w:t>
      </w:r>
    </w:p>
    <w:p w14:paraId="1A991FF2">
      <w:pPr>
        <w:spacing w:line="560" w:lineRule="exact"/>
        <w:ind w:firstLine="480" w:firstLineChars="200"/>
        <w:rPr>
          <w:rFonts w:ascii="仿宋_GB2312" w:hAnsi="仿宋_GB2312" w:eastAsia="仿宋_GB2312"/>
          <w:kern w:val="0"/>
          <w:sz w:val="24"/>
          <w:szCs w:val="24"/>
        </w:rPr>
      </w:pPr>
      <w:r>
        <w:rPr>
          <w:rFonts w:hint="eastAsia" w:ascii="仿宋_GB2312" w:hAnsi="仿宋_GB2312" w:eastAsia="仿宋_GB2312" w:cs="Bookman Old Style"/>
          <w:sz w:val="24"/>
          <w:szCs w:val="24"/>
        </w:rPr>
        <w:t>本合同如发生纠纷，当事人双方应当及时协商解决；协商不成时，</w:t>
      </w:r>
      <w:r>
        <w:rPr>
          <w:rFonts w:hint="eastAsia" w:ascii="仿宋_GB2312" w:hAnsi="仿宋_GB2312" w:eastAsia="仿宋_GB2312"/>
          <w:kern w:val="0"/>
          <w:sz w:val="24"/>
          <w:szCs w:val="24"/>
        </w:rPr>
        <w:t>可提交甲方所在地法院诉讼解决。</w:t>
      </w:r>
    </w:p>
    <w:p w14:paraId="4CE6AE03">
      <w:pPr>
        <w:spacing w:line="560" w:lineRule="exact"/>
        <w:ind w:firstLine="482" w:firstLineChars="200"/>
        <w:rPr>
          <w:rFonts w:ascii="仿宋_GB2312" w:hAnsi="仿宋_GB2312" w:eastAsia="仿宋_GB2312"/>
          <w:b/>
          <w:kern w:val="0"/>
          <w:sz w:val="24"/>
          <w:szCs w:val="24"/>
        </w:rPr>
      </w:pPr>
      <w:r>
        <w:rPr>
          <w:rFonts w:hint="eastAsia" w:ascii="仿宋_GB2312" w:hAnsi="仿宋_GB2312" w:eastAsia="仿宋_GB2312"/>
          <w:b/>
          <w:kern w:val="0"/>
          <w:sz w:val="24"/>
          <w:szCs w:val="24"/>
        </w:rPr>
        <w:t>十二  合同的生效与文本</w:t>
      </w:r>
    </w:p>
    <w:p w14:paraId="21B9C853">
      <w:pPr>
        <w:spacing w:line="560" w:lineRule="exact"/>
        <w:ind w:firstLine="480" w:firstLineChars="200"/>
        <w:rPr>
          <w:rFonts w:ascii="仿宋_GB2312" w:hAnsi="仿宋_GB2312" w:eastAsia="仿宋_GB2312"/>
          <w:kern w:val="0"/>
          <w:sz w:val="24"/>
          <w:szCs w:val="24"/>
        </w:rPr>
      </w:pPr>
      <w:r>
        <w:rPr>
          <w:rFonts w:hint="eastAsia" w:ascii="仿宋_GB2312" w:hAnsi="仿宋_GB2312" w:eastAsia="仿宋_GB2312"/>
          <w:kern w:val="0"/>
          <w:sz w:val="24"/>
          <w:szCs w:val="24"/>
        </w:rPr>
        <w:t>1、本合同经双方法定代表人签字或单位盖章或双方委托代理人签字成立生效。</w:t>
      </w:r>
    </w:p>
    <w:p w14:paraId="0C01D5E1">
      <w:pPr>
        <w:spacing w:line="560" w:lineRule="exact"/>
        <w:ind w:firstLine="480" w:firstLineChars="200"/>
        <w:rPr>
          <w:rFonts w:ascii="仿宋_GB2312" w:hAnsi="仿宋_GB2312" w:eastAsia="仿宋_GB2312"/>
          <w:sz w:val="24"/>
          <w:szCs w:val="24"/>
        </w:rPr>
      </w:pPr>
      <w:r>
        <w:rPr>
          <w:rFonts w:hint="eastAsia" w:ascii="仿宋_GB2312" w:hAnsi="仿宋_GB2312" w:eastAsia="仿宋_GB2312"/>
          <w:kern w:val="0"/>
          <w:sz w:val="24"/>
          <w:szCs w:val="24"/>
        </w:rPr>
        <w:t>2、本</w:t>
      </w:r>
      <w:r>
        <w:rPr>
          <w:rFonts w:hint="eastAsia" w:ascii="仿宋_GB2312" w:hAnsi="仿宋_GB2312" w:eastAsia="仿宋_GB2312"/>
          <w:sz w:val="24"/>
          <w:szCs w:val="24"/>
        </w:rPr>
        <w:t>合同一式伍份，甲方执肆份，乙方执壹份</w:t>
      </w:r>
      <w:r>
        <w:rPr>
          <w:rFonts w:hint="eastAsia" w:ascii="仿宋_GB2312" w:hAnsi="仿宋_GB2312" w:eastAsia="仿宋_GB2312"/>
          <w:kern w:val="0"/>
          <w:sz w:val="24"/>
          <w:szCs w:val="24"/>
        </w:rPr>
        <w:t>，具有同等的法律效力。</w:t>
      </w:r>
    </w:p>
    <w:p w14:paraId="0DD0A6FB">
      <w:pPr>
        <w:spacing w:line="560" w:lineRule="exact"/>
        <w:ind w:firstLine="482" w:firstLineChars="200"/>
        <w:rPr>
          <w:rFonts w:ascii="仿宋_GB2312" w:hAnsi="仿宋_GB2312" w:eastAsia="仿宋_GB2312"/>
          <w:b/>
          <w:sz w:val="24"/>
          <w:szCs w:val="24"/>
        </w:rPr>
      </w:pPr>
      <w:r>
        <w:rPr>
          <w:rFonts w:hint="eastAsia" w:ascii="仿宋_GB2312" w:hAnsi="仿宋_GB2312" w:eastAsia="仿宋_GB2312"/>
          <w:b/>
          <w:sz w:val="24"/>
          <w:szCs w:val="24"/>
        </w:rPr>
        <w:t>十三  其他</w:t>
      </w:r>
    </w:p>
    <w:p w14:paraId="0347F3BE">
      <w:pPr>
        <w:spacing w:line="520" w:lineRule="exact"/>
        <w:ind w:firstLine="360" w:firstLineChars="150"/>
        <w:rPr>
          <w:rFonts w:ascii="仿宋_GB2312" w:hAnsi="仿宋_GB2312" w:eastAsia="仿宋_GB2312"/>
          <w:sz w:val="24"/>
          <w:szCs w:val="24"/>
        </w:rPr>
      </w:pPr>
      <w:r>
        <w:rPr>
          <w:rFonts w:hint="eastAsia" w:ascii="仿宋_GB2312" w:hAnsi="仿宋_GB2312" w:eastAsia="仿宋_GB2312"/>
          <w:sz w:val="24"/>
          <w:szCs w:val="24"/>
        </w:rPr>
        <w:t>1、合同有效期自     年   月  日至    年   月  日。</w:t>
      </w:r>
    </w:p>
    <w:p w14:paraId="19F7C373">
      <w:pPr>
        <w:spacing w:line="520" w:lineRule="exact"/>
        <w:ind w:firstLine="360" w:firstLineChars="150"/>
        <w:rPr>
          <w:rFonts w:ascii="仿宋_GB2312" w:hAnsi="仿宋_GB2312" w:eastAsia="仿宋_GB2312"/>
          <w:sz w:val="24"/>
          <w:szCs w:val="24"/>
        </w:rPr>
      </w:pPr>
      <w:r>
        <w:rPr>
          <w:rFonts w:hint="eastAsia" w:ascii="仿宋_GB2312" w:hAnsi="仿宋_GB2312" w:eastAsia="仿宋_GB2312"/>
          <w:sz w:val="24"/>
          <w:szCs w:val="24"/>
        </w:rPr>
        <w:t>2、如因市场、政策调整等原因引起价格变动，甲方有权在有效期内再次议价。如遇卫健委、医保局等上级主管部门进行集中带量或阳光采购的，甲方将按照上级单位要求执行采购，本合同将自动终止。</w:t>
      </w:r>
    </w:p>
    <w:p w14:paraId="5BE9E58A">
      <w:pPr>
        <w:spacing w:line="520" w:lineRule="exact"/>
        <w:ind w:firstLine="360" w:firstLineChars="150"/>
        <w:rPr>
          <w:rFonts w:ascii="仿宋_GB2312" w:hAnsi="仿宋_GB2312" w:eastAsia="仿宋_GB2312" w:cs="Bookman Old Style"/>
          <w:sz w:val="24"/>
          <w:szCs w:val="24"/>
        </w:rPr>
      </w:pPr>
      <w:r>
        <w:rPr>
          <w:rFonts w:hint="eastAsia" w:ascii="仿宋_GB2312" w:hAnsi="仿宋_GB2312" w:eastAsia="仿宋_GB2312"/>
          <w:sz w:val="24"/>
          <w:szCs w:val="24"/>
        </w:rPr>
        <w:t>2、</w:t>
      </w:r>
      <w:r>
        <w:rPr>
          <w:rFonts w:hint="eastAsia" w:ascii="仿宋_GB2312" w:hAnsi="仿宋_GB2312" w:eastAsia="仿宋_GB2312" w:cs="Bookman Old Style"/>
          <w:sz w:val="24"/>
          <w:szCs w:val="24"/>
        </w:rPr>
        <w:t>和本合同相关的双方往来函件(包括传真件、电子邮件)与原件具有同等的法律效力，修改无效。</w:t>
      </w:r>
    </w:p>
    <w:p w14:paraId="5B05B03B">
      <w:pPr>
        <w:spacing w:line="520" w:lineRule="exact"/>
        <w:ind w:firstLine="360" w:firstLineChars="150"/>
        <w:rPr>
          <w:rFonts w:ascii="仿宋_GB2312" w:hAnsi="仿宋_GB2312" w:eastAsia="仿宋_GB2312"/>
          <w:sz w:val="24"/>
          <w:szCs w:val="24"/>
        </w:rPr>
      </w:pPr>
      <w:r>
        <w:rPr>
          <w:rFonts w:ascii="仿宋_GB2312" w:hAnsi="仿宋_GB2312" w:eastAsia="仿宋_GB2312"/>
          <w:sz w:val="24"/>
          <w:szCs w:val="24"/>
        </w:rPr>
        <w:t>3</w:t>
      </w:r>
      <w:r>
        <w:rPr>
          <w:rFonts w:hint="eastAsia" w:ascii="仿宋_GB2312" w:hAnsi="仿宋_GB2312" w:eastAsia="仿宋_GB2312"/>
          <w:sz w:val="24"/>
          <w:szCs w:val="24"/>
        </w:rPr>
        <w:t>、本合同签字页双方提供的双方信息，为双方确认的各方准确有效的送达地址信息，如有变更应书面通知对方，未通知视为未变更。双方同意按前述地址向对方送达各类文件、函件等，寄出及发送时间为送达时间。</w:t>
      </w:r>
    </w:p>
    <w:p w14:paraId="11884D71">
      <w:pPr>
        <w:spacing w:line="560" w:lineRule="exact"/>
        <w:ind w:firstLine="360" w:firstLineChars="150"/>
        <w:rPr>
          <w:rFonts w:ascii="仿宋_GB2312" w:hAnsi="仿宋_GB2312" w:eastAsia="仿宋_GB2312"/>
          <w:sz w:val="24"/>
          <w:szCs w:val="24"/>
        </w:rPr>
      </w:pPr>
      <w:r>
        <w:rPr>
          <w:rFonts w:hint="eastAsia" w:ascii="仿宋_GB2312" w:hAnsi="仿宋_GB2312" w:eastAsia="仿宋_GB2312"/>
          <w:sz w:val="24"/>
          <w:szCs w:val="24"/>
        </w:rPr>
        <w:t>4、与本合同有关的招投标文件、答疑附件、合同附件及医疗卫生机构医药产品廉洁购销合同等均是本合同不可分割的组成部分，与本合同具有同等法律效力，本合同未尽事宜从其规定。</w:t>
      </w:r>
    </w:p>
    <w:p w14:paraId="327DE0CE">
      <w:pPr>
        <w:spacing w:line="560" w:lineRule="exact"/>
        <w:ind w:firstLine="480" w:firstLineChars="200"/>
        <w:rPr>
          <w:rFonts w:ascii="仿宋_GB2312" w:hAnsi="仿宋_GB2312" w:eastAsia="仿宋_GB2312"/>
          <w:sz w:val="24"/>
          <w:szCs w:val="24"/>
        </w:rPr>
      </w:pPr>
    </w:p>
    <w:p w14:paraId="6E664DBE">
      <w:pPr>
        <w:spacing w:line="500" w:lineRule="exact"/>
        <w:rPr>
          <w:rFonts w:ascii="仿宋_GB2312" w:hAnsi="仿宋_GB2312" w:eastAsia="仿宋_GB2312"/>
          <w:sz w:val="24"/>
          <w:szCs w:val="24"/>
        </w:rPr>
      </w:pPr>
      <w:r>
        <w:rPr>
          <w:rFonts w:hint="eastAsia" w:ascii="仿宋_GB2312" w:hAnsi="仿宋_GB2312" w:eastAsia="仿宋_GB2312"/>
          <w:sz w:val="24"/>
          <w:szCs w:val="24"/>
        </w:rPr>
        <w:t>（以下无正文，为本合同签署页）</w:t>
      </w:r>
    </w:p>
    <w:p w14:paraId="118B96A3">
      <w:pPr>
        <w:spacing w:line="500" w:lineRule="exact"/>
        <w:rPr>
          <w:rFonts w:ascii="仿宋_GB2312" w:hAnsi="仿宋_GB2312" w:eastAsia="仿宋_GB2312"/>
          <w:sz w:val="24"/>
          <w:szCs w:val="24"/>
        </w:rPr>
      </w:pPr>
    </w:p>
    <w:p w14:paraId="35D6E0D2">
      <w:pPr>
        <w:spacing w:line="520" w:lineRule="exact"/>
        <w:ind w:left="6000" w:hanging="6000" w:hangingChars="2500"/>
        <w:jc w:val="left"/>
        <w:rPr>
          <w:rFonts w:ascii="仿宋_GB2312" w:hAnsi="仿宋_GB2312" w:eastAsia="仿宋_GB2312"/>
          <w:sz w:val="24"/>
          <w:szCs w:val="24"/>
        </w:rPr>
      </w:pPr>
      <w:r>
        <w:rPr>
          <w:rFonts w:hint="eastAsia" w:ascii="仿宋_GB2312" w:hAnsi="仿宋_GB2312" w:eastAsia="仿宋_GB2312"/>
          <w:sz w:val="24"/>
          <w:szCs w:val="24"/>
        </w:rPr>
        <w:t>甲方（盖章）：新疆医科大学附属         乙</w:t>
      </w:r>
      <w:r>
        <w:rPr>
          <w:rFonts w:ascii="仿宋_GB2312" w:hAnsi="仿宋_GB2312" w:eastAsia="仿宋_GB2312"/>
          <w:sz w:val="24"/>
          <w:szCs w:val="24"/>
        </w:rPr>
        <w:t>方（盖章）：</w:t>
      </w:r>
    </w:p>
    <w:p w14:paraId="55A426CB">
      <w:pPr>
        <w:spacing w:line="520" w:lineRule="exact"/>
        <w:ind w:firstLine="1680" w:firstLineChars="700"/>
        <w:jc w:val="left"/>
        <w:rPr>
          <w:rFonts w:ascii="仿宋_GB2312" w:hAnsi="仿宋_GB2312" w:eastAsia="仿宋_GB2312"/>
          <w:sz w:val="24"/>
          <w:szCs w:val="24"/>
        </w:rPr>
      </w:pPr>
      <w:r>
        <w:rPr>
          <w:rFonts w:hint="eastAsia" w:ascii="仿宋_GB2312" w:hAnsi="仿宋_GB2312" w:eastAsia="仿宋_GB2312"/>
          <w:sz w:val="24"/>
          <w:szCs w:val="24"/>
        </w:rPr>
        <w:t xml:space="preserve">肿瘤医院                            </w:t>
      </w:r>
      <w:r>
        <w:rPr>
          <w:rFonts w:ascii="仿宋_GB2312" w:hAnsi="仿宋_GB2312" w:eastAsia="仿宋_GB2312"/>
          <w:sz w:val="24"/>
          <w:szCs w:val="24"/>
        </w:rPr>
        <w:t xml:space="preserve"> </w:t>
      </w:r>
      <w:r>
        <w:rPr>
          <w:rFonts w:hint="eastAsia" w:ascii="仿宋_GB2312" w:hAnsi="仿宋_GB2312" w:eastAsia="仿宋_GB2312"/>
          <w:sz w:val="24"/>
          <w:szCs w:val="24"/>
        </w:rPr>
        <w:t xml:space="preserve">                              </w:t>
      </w:r>
    </w:p>
    <w:p w14:paraId="532653EE">
      <w:pPr>
        <w:spacing w:line="520" w:lineRule="exact"/>
        <w:rPr>
          <w:rFonts w:ascii="仿宋_GB2312" w:hAnsi="仿宋_GB2312" w:eastAsia="仿宋_GB2312"/>
          <w:sz w:val="24"/>
          <w:szCs w:val="24"/>
        </w:rPr>
      </w:pPr>
      <w:r>
        <w:rPr>
          <w:rFonts w:hint="eastAsia" w:ascii="仿宋_GB2312" w:hAnsi="仿宋_GB2312" w:eastAsia="仿宋_GB2312"/>
          <w:sz w:val="24"/>
          <w:szCs w:val="24"/>
        </w:rPr>
        <w:t>法定代表人（签字）：                   法定代表人（签字）：</w:t>
      </w:r>
    </w:p>
    <w:p w14:paraId="451841BC">
      <w:pPr>
        <w:spacing w:line="520" w:lineRule="exact"/>
        <w:rPr>
          <w:rFonts w:ascii="仿宋_GB2312" w:hAnsi="仿宋_GB2312" w:eastAsia="仿宋_GB2312"/>
          <w:sz w:val="24"/>
          <w:szCs w:val="24"/>
        </w:rPr>
      </w:pPr>
      <w:r>
        <w:rPr>
          <w:rFonts w:hint="eastAsia" w:ascii="仿宋_GB2312" w:hAnsi="仿宋_GB2312" w:eastAsia="仿宋_GB2312"/>
          <w:sz w:val="24"/>
          <w:szCs w:val="24"/>
        </w:rPr>
        <w:t>授权代理人（签字）：</w:t>
      </w:r>
    </w:p>
    <w:p w14:paraId="1E27D36E">
      <w:pPr>
        <w:spacing w:line="520" w:lineRule="exact"/>
        <w:ind w:left="5280" w:hanging="5280" w:hangingChars="2200"/>
        <w:rPr>
          <w:rFonts w:ascii="仿宋_GB2312" w:hAnsi="仿宋_GB2312" w:eastAsia="仿宋_GB2312"/>
          <w:sz w:val="24"/>
          <w:szCs w:val="24"/>
        </w:rPr>
      </w:pPr>
      <w:r>
        <w:rPr>
          <w:rFonts w:hint="eastAsia" w:ascii="仿宋_GB2312" w:hAnsi="仿宋_GB2312" w:eastAsia="仿宋_GB2312"/>
          <w:sz w:val="24"/>
          <w:szCs w:val="24"/>
        </w:rPr>
        <w:t>地址：乌鲁木齐苏州东街789号</w:t>
      </w:r>
      <w:r>
        <w:rPr>
          <w:rFonts w:ascii="仿宋_GB2312" w:hAnsi="仿宋_GB2312" w:eastAsia="仿宋_GB2312"/>
          <w:sz w:val="24"/>
          <w:szCs w:val="24"/>
        </w:rPr>
        <w:t xml:space="preserve"> </w:t>
      </w:r>
      <w:r>
        <w:rPr>
          <w:rFonts w:hint="eastAsia" w:ascii="仿宋_GB2312" w:hAnsi="仿宋_GB2312" w:eastAsia="仿宋_GB2312"/>
          <w:sz w:val="24"/>
          <w:szCs w:val="24"/>
        </w:rPr>
        <w:t xml:space="preserve">        </w:t>
      </w:r>
      <w:r>
        <w:rPr>
          <w:rFonts w:ascii="仿宋_GB2312" w:hAnsi="仿宋_GB2312" w:eastAsia="仿宋_GB2312"/>
          <w:sz w:val="24"/>
          <w:szCs w:val="24"/>
        </w:rPr>
        <w:t xml:space="preserve">地址： </w:t>
      </w:r>
    </w:p>
    <w:p w14:paraId="5DAF78A6">
      <w:pPr>
        <w:spacing w:line="520" w:lineRule="exact"/>
        <w:rPr>
          <w:rFonts w:ascii="仿宋_GB2312" w:hAnsi="仿宋_GB2312" w:eastAsia="仿宋_GB2312"/>
          <w:sz w:val="24"/>
          <w:szCs w:val="24"/>
        </w:rPr>
      </w:pPr>
      <w:r>
        <w:rPr>
          <w:rFonts w:hint="eastAsia" w:ascii="仿宋_GB2312" w:hAnsi="仿宋_GB2312" w:eastAsia="仿宋_GB2312"/>
          <w:sz w:val="24"/>
          <w:szCs w:val="24"/>
        </w:rPr>
        <w:t>电话：0991-7968132</w:t>
      </w:r>
      <w:r>
        <w:rPr>
          <w:rFonts w:ascii="仿宋_GB2312" w:hAnsi="仿宋_GB2312" w:eastAsia="仿宋_GB2312"/>
          <w:sz w:val="24"/>
          <w:szCs w:val="24"/>
        </w:rPr>
        <w:t xml:space="preserve">  </w:t>
      </w:r>
      <w:r>
        <w:rPr>
          <w:rFonts w:hint="eastAsia" w:ascii="仿宋_GB2312" w:hAnsi="仿宋_GB2312" w:eastAsia="仿宋_GB2312"/>
          <w:sz w:val="24"/>
          <w:szCs w:val="24"/>
        </w:rPr>
        <w:t xml:space="preserve">  </w:t>
      </w:r>
      <w:r>
        <w:rPr>
          <w:rFonts w:ascii="仿宋_GB2312" w:hAnsi="仿宋_GB2312" w:eastAsia="仿宋_GB2312"/>
          <w:sz w:val="24"/>
          <w:szCs w:val="24"/>
        </w:rPr>
        <w:t xml:space="preserve">  </w:t>
      </w:r>
      <w:r>
        <w:rPr>
          <w:rFonts w:hint="eastAsia" w:ascii="仿宋_GB2312" w:hAnsi="仿宋_GB2312" w:eastAsia="仿宋_GB2312"/>
          <w:sz w:val="24"/>
          <w:szCs w:val="24"/>
        </w:rPr>
        <w:t xml:space="preserve">              </w:t>
      </w:r>
      <w:r>
        <w:rPr>
          <w:rFonts w:ascii="仿宋_GB2312" w:hAnsi="仿宋_GB2312" w:eastAsia="仿宋_GB2312"/>
          <w:sz w:val="24"/>
          <w:szCs w:val="24"/>
        </w:rPr>
        <w:t>电话：</w:t>
      </w:r>
      <w:r>
        <w:rPr>
          <w:rFonts w:hint="eastAsia" w:ascii="仿宋_GB2312" w:hAnsi="仿宋_GB2312" w:eastAsia="仿宋_GB2312"/>
          <w:sz w:val="24"/>
          <w:szCs w:val="24"/>
        </w:rPr>
        <w:t xml:space="preserve"> </w:t>
      </w:r>
      <w:r>
        <w:rPr>
          <w:rFonts w:ascii="仿宋_GB2312" w:hAnsi="仿宋_GB2312" w:eastAsia="仿宋_GB2312"/>
          <w:sz w:val="24"/>
          <w:szCs w:val="24"/>
        </w:rPr>
        <w:t xml:space="preserve">            </w:t>
      </w:r>
      <w:r>
        <w:rPr>
          <w:rFonts w:hint="eastAsia" w:ascii="仿宋_GB2312" w:hAnsi="仿宋_GB2312" w:eastAsia="仿宋_GB2312"/>
          <w:sz w:val="24"/>
          <w:szCs w:val="24"/>
        </w:rPr>
        <w:t xml:space="preserve">             </w:t>
      </w:r>
    </w:p>
    <w:p w14:paraId="5F123547">
      <w:pPr>
        <w:ind w:firstLine="480" w:firstLineChars="200"/>
        <w:rPr>
          <w:rFonts w:ascii="仿宋_GB2312" w:hAnsi="仿宋_GB2312" w:eastAsia="仿宋_GB2312"/>
          <w:sz w:val="24"/>
          <w:szCs w:val="24"/>
        </w:rPr>
      </w:pPr>
      <w:r>
        <w:rPr>
          <w:rFonts w:hint="eastAsia" w:ascii="仿宋_GB2312" w:hAnsi="仿宋_GB2312" w:eastAsia="仿宋_GB2312"/>
          <w:sz w:val="24"/>
          <w:szCs w:val="24"/>
        </w:rPr>
        <w:t>日期：</w:t>
      </w:r>
      <w:r>
        <w:rPr>
          <w:rFonts w:ascii="仿宋_GB2312" w:hAnsi="仿宋_GB2312" w:eastAsia="仿宋_GB2312"/>
          <w:sz w:val="24"/>
          <w:szCs w:val="24"/>
        </w:rPr>
        <w:t xml:space="preserve"> </w:t>
      </w:r>
      <w:r>
        <w:rPr>
          <w:rFonts w:hint="eastAsia" w:ascii="仿宋_GB2312" w:hAnsi="仿宋_GB2312" w:eastAsia="仿宋_GB2312"/>
          <w:sz w:val="24"/>
          <w:szCs w:val="24"/>
        </w:rPr>
        <w:t xml:space="preserve">  </w:t>
      </w:r>
      <w:r>
        <w:rPr>
          <w:rFonts w:ascii="仿宋_GB2312" w:hAnsi="仿宋_GB2312" w:eastAsia="仿宋_GB2312"/>
          <w:sz w:val="24"/>
          <w:szCs w:val="24"/>
        </w:rPr>
        <w:t>年</w:t>
      </w:r>
      <w:r>
        <w:rPr>
          <w:rFonts w:hint="eastAsia" w:ascii="仿宋_GB2312" w:hAnsi="仿宋_GB2312" w:eastAsia="仿宋_GB2312"/>
          <w:sz w:val="24"/>
          <w:szCs w:val="24"/>
        </w:rPr>
        <w:t xml:space="preserve"> </w:t>
      </w:r>
      <w:r>
        <w:rPr>
          <w:rFonts w:ascii="仿宋_GB2312" w:hAnsi="仿宋_GB2312" w:eastAsia="仿宋_GB2312"/>
          <w:sz w:val="24"/>
          <w:szCs w:val="24"/>
        </w:rPr>
        <w:t xml:space="preserve"> </w:t>
      </w:r>
      <w:r>
        <w:rPr>
          <w:rFonts w:hint="eastAsia" w:ascii="仿宋_GB2312" w:hAnsi="仿宋_GB2312" w:eastAsia="仿宋_GB2312"/>
          <w:sz w:val="24"/>
          <w:szCs w:val="24"/>
        </w:rPr>
        <w:t xml:space="preserve"> </w:t>
      </w:r>
      <w:r>
        <w:rPr>
          <w:rFonts w:ascii="仿宋_GB2312" w:hAnsi="仿宋_GB2312" w:eastAsia="仿宋_GB2312"/>
          <w:sz w:val="24"/>
          <w:szCs w:val="24"/>
        </w:rPr>
        <w:t>月</w:t>
      </w:r>
      <w:r>
        <w:rPr>
          <w:rFonts w:hint="eastAsia" w:ascii="仿宋_GB2312" w:hAnsi="仿宋_GB2312" w:eastAsia="仿宋_GB2312"/>
          <w:sz w:val="24"/>
          <w:szCs w:val="24"/>
        </w:rPr>
        <w:t xml:space="preserve">   </w:t>
      </w:r>
      <w:r>
        <w:rPr>
          <w:rFonts w:ascii="仿宋_GB2312" w:hAnsi="仿宋_GB2312" w:eastAsia="仿宋_GB2312"/>
          <w:sz w:val="24"/>
          <w:szCs w:val="24"/>
        </w:rPr>
        <w:t xml:space="preserve">日   </w:t>
      </w:r>
      <w:r>
        <w:rPr>
          <w:rFonts w:hint="eastAsia" w:ascii="仿宋_GB2312" w:hAnsi="仿宋_GB2312" w:eastAsia="仿宋_GB2312"/>
          <w:sz w:val="24"/>
          <w:szCs w:val="24"/>
        </w:rPr>
        <w:t xml:space="preserve">  </w:t>
      </w:r>
      <w:r>
        <w:rPr>
          <w:rFonts w:ascii="仿宋_GB2312" w:hAnsi="仿宋_GB2312" w:eastAsia="仿宋_GB2312"/>
          <w:sz w:val="24"/>
          <w:szCs w:val="24"/>
        </w:rPr>
        <w:t xml:space="preserve">            </w:t>
      </w:r>
      <w:r>
        <w:rPr>
          <w:rFonts w:hint="eastAsia" w:ascii="仿宋_GB2312" w:hAnsi="仿宋_GB2312" w:eastAsia="仿宋_GB2312"/>
          <w:sz w:val="24"/>
          <w:szCs w:val="24"/>
        </w:rPr>
        <w:t>日期：</w:t>
      </w:r>
      <w:r>
        <w:rPr>
          <w:rFonts w:ascii="仿宋_GB2312" w:hAnsi="仿宋_GB2312" w:eastAsia="仿宋_GB2312"/>
          <w:sz w:val="24"/>
          <w:szCs w:val="24"/>
        </w:rPr>
        <w:t xml:space="preserve">  </w:t>
      </w:r>
      <w:r>
        <w:rPr>
          <w:rFonts w:hint="eastAsia" w:ascii="仿宋_GB2312" w:hAnsi="仿宋_GB2312" w:eastAsia="仿宋_GB2312"/>
          <w:sz w:val="24"/>
          <w:szCs w:val="24"/>
        </w:rPr>
        <w:t xml:space="preserve"> </w:t>
      </w:r>
      <w:r>
        <w:rPr>
          <w:rFonts w:ascii="仿宋_GB2312" w:hAnsi="仿宋_GB2312" w:eastAsia="仿宋_GB2312"/>
          <w:sz w:val="24"/>
          <w:szCs w:val="24"/>
        </w:rPr>
        <w:t>年</w:t>
      </w:r>
      <w:r>
        <w:rPr>
          <w:rFonts w:hint="eastAsia" w:ascii="仿宋_GB2312" w:hAnsi="仿宋_GB2312" w:eastAsia="仿宋_GB2312"/>
          <w:sz w:val="24"/>
          <w:szCs w:val="24"/>
        </w:rPr>
        <w:t xml:space="preserve"> </w:t>
      </w:r>
      <w:r>
        <w:rPr>
          <w:rFonts w:ascii="仿宋_GB2312" w:hAnsi="仿宋_GB2312" w:eastAsia="仿宋_GB2312"/>
          <w:sz w:val="24"/>
          <w:szCs w:val="24"/>
        </w:rPr>
        <w:t xml:space="preserve"> </w:t>
      </w:r>
      <w:r>
        <w:rPr>
          <w:rFonts w:hint="eastAsia" w:ascii="仿宋_GB2312" w:hAnsi="仿宋_GB2312" w:eastAsia="仿宋_GB2312"/>
          <w:sz w:val="24"/>
          <w:szCs w:val="24"/>
        </w:rPr>
        <w:t xml:space="preserve"> </w:t>
      </w:r>
      <w:r>
        <w:rPr>
          <w:rFonts w:ascii="仿宋_GB2312" w:hAnsi="仿宋_GB2312" w:eastAsia="仿宋_GB2312"/>
          <w:sz w:val="24"/>
          <w:szCs w:val="24"/>
        </w:rPr>
        <w:t>月</w:t>
      </w:r>
      <w:r>
        <w:rPr>
          <w:rFonts w:hint="eastAsia" w:ascii="仿宋_GB2312" w:hAnsi="仿宋_GB2312" w:eastAsia="仿宋_GB2312"/>
          <w:sz w:val="24"/>
          <w:szCs w:val="24"/>
        </w:rPr>
        <w:t xml:space="preserve">   </w:t>
      </w:r>
      <w:r>
        <w:rPr>
          <w:rFonts w:ascii="仿宋_GB2312" w:hAnsi="仿宋_GB2312" w:eastAsia="仿宋_GB2312"/>
          <w:sz w:val="24"/>
          <w:szCs w:val="24"/>
        </w:rPr>
        <w:t xml:space="preserve">日  </w:t>
      </w:r>
      <w:r>
        <w:rPr>
          <w:rFonts w:hint="eastAsia" w:ascii="仿宋_GB2312" w:hAnsi="仿宋_GB2312" w:eastAsia="仿宋_GB2312"/>
          <w:sz w:val="24"/>
          <w:szCs w:val="24"/>
        </w:rPr>
        <w:t xml:space="preserve">  </w:t>
      </w:r>
    </w:p>
    <w:p w14:paraId="1773F0B8">
      <w:pPr>
        <w:ind w:firstLine="360" w:firstLineChars="150"/>
        <w:jc w:val="center"/>
        <w:rPr>
          <w:rFonts w:ascii="宋体" w:hAnsi="宋体"/>
          <w:b/>
          <w:sz w:val="36"/>
          <w:szCs w:val="36"/>
        </w:rPr>
      </w:pPr>
      <w:r>
        <w:rPr>
          <w:rFonts w:ascii="仿宋_GB2312" w:hAnsi="仿宋_GB2312" w:eastAsia="仿宋_GB2312"/>
          <w:sz w:val="24"/>
          <w:szCs w:val="24"/>
        </w:rPr>
        <w:br w:type="page"/>
      </w:r>
      <w:r>
        <w:rPr>
          <w:rFonts w:hint="eastAsia" w:ascii="宋体" w:hAnsi="宋体"/>
          <w:b/>
          <w:sz w:val="36"/>
          <w:szCs w:val="36"/>
        </w:rPr>
        <w:t>医疗卫生机构医药产品廉洁购销合同</w:t>
      </w:r>
    </w:p>
    <w:p w14:paraId="3CBD70A0">
      <w:pPr>
        <w:spacing w:line="580" w:lineRule="exact"/>
        <w:rPr>
          <w:rFonts w:ascii="仿宋" w:hAnsi="仿宋" w:eastAsia="仿宋"/>
          <w:sz w:val="24"/>
          <w:szCs w:val="24"/>
        </w:rPr>
      </w:pPr>
      <w:r>
        <w:rPr>
          <w:rFonts w:hint="eastAsia" w:ascii="仿宋" w:hAnsi="仿宋" w:eastAsia="仿宋"/>
          <w:b/>
          <w:sz w:val="24"/>
          <w:szCs w:val="24"/>
        </w:rPr>
        <w:t>甲方</w:t>
      </w:r>
      <w:r>
        <w:rPr>
          <w:rFonts w:hint="eastAsia" w:ascii="仿宋" w:hAnsi="仿宋" w:eastAsia="仿宋"/>
          <w:sz w:val="24"/>
          <w:szCs w:val="24"/>
        </w:rPr>
        <w:t>： 新疆医科大学附属肿瘤医院</w:t>
      </w:r>
    </w:p>
    <w:p w14:paraId="72EE023B">
      <w:pPr>
        <w:spacing w:line="580" w:lineRule="exact"/>
        <w:rPr>
          <w:rFonts w:ascii="仿宋" w:hAnsi="仿宋" w:eastAsia="仿宋"/>
          <w:sz w:val="24"/>
          <w:szCs w:val="24"/>
        </w:rPr>
      </w:pPr>
      <w:r>
        <w:rPr>
          <w:rFonts w:hint="eastAsia" w:ascii="仿宋" w:hAnsi="仿宋" w:eastAsia="仿宋"/>
          <w:b/>
          <w:bCs/>
          <w:sz w:val="24"/>
          <w:szCs w:val="24"/>
        </w:rPr>
        <w:t>乙方：</w:t>
      </w:r>
      <w:r>
        <w:rPr>
          <w:rFonts w:hint="eastAsia" w:ascii="仿宋" w:hAnsi="仿宋" w:eastAsia="仿宋"/>
          <w:sz w:val="24"/>
          <w:szCs w:val="24"/>
        </w:rPr>
        <w:t xml:space="preserve">  </w:t>
      </w:r>
    </w:p>
    <w:p w14:paraId="234AAC77">
      <w:pPr>
        <w:spacing w:line="580" w:lineRule="exact"/>
        <w:ind w:firstLine="480" w:firstLineChars="200"/>
        <w:rPr>
          <w:rFonts w:ascii="仿宋" w:hAnsi="仿宋" w:eastAsia="仿宋"/>
          <w:sz w:val="24"/>
          <w:szCs w:val="24"/>
        </w:rPr>
      </w:pPr>
      <w:r>
        <w:rPr>
          <w:rFonts w:hint="eastAsia" w:ascii="仿宋" w:hAnsi="仿宋" w:eastAsia="仿宋"/>
          <w:sz w:val="24"/>
          <w:szCs w:val="24"/>
        </w:rPr>
        <w:t>为进一步加强医疗卫生行风建设，规范医疗卫生机构医药购销行为，有效防范商业贿赂行为，营造公平交易、诚实守信的购销环境，经甲、乙双方协商，同意签订本合同，并共同遵守：</w:t>
      </w:r>
    </w:p>
    <w:p w14:paraId="0D4C788E">
      <w:pPr>
        <w:spacing w:line="580" w:lineRule="exact"/>
        <w:ind w:firstLine="480" w:firstLineChars="200"/>
        <w:rPr>
          <w:rFonts w:ascii="仿宋" w:hAnsi="仿宋" w:eastAsia="仿宋"/>
          <w:sz w:val="24"/>
          <w:szCs w:val="24"/>
        </w:rPr>
      </w:pPr>
      <w:r>
        <w:rPr>
          <w:rFonts w:hint="eastAsia" w:ascii="仿宋" w:hAnsi="仿宋" w:eastAsia="仿宋"/>
          <w:sz w:val="24"/>
          <w:szCs w:val="24"/>
        </w:rPr>
        <w:t>一、甲乙双方按照《中华人民共和国民法典》及医药产品购销合同约定购销药品、医用设备、医用耗材等医药产品。</w:t>
      </w:r>
    </w:p>
    <w:p w14:paraId="6A15D50B">
      <w:pPr>
        <w:spacing w:line="580" w:lineRule="exact"/>
        <w:ind w:firstLine="480" w:firstLineChars="200"/>
        <w:rPr>
          <w:rFonts w:ascii="仿宋" w:hAnsi="仿宋" w:eastAsia="仿宋"/>
          <w:sz w:val="24"/>
          <w:szCs w:val="24"/>
        </w:rPr>
      </w:pPr>
      <w:r>
        <w:rPr>
          <w:rFonts w:hint="eastAsia" w:ascii="仿宋" w:hAnsi="仿宋" w:eastAsia="仿宋"/>
          <w:sz w:val="24"/>
          <w:szCs w:val="24"/>
        </w:rPr>
        <w:t>二、甲方应当严格执行医药产品购销合同验收、入库制度，对采购医药产品及发票进行查验，不得违反有关规定合同外采购、违价采购或从非规定渠道采购。</w:t>
      </w:r>
    </w:p>
    <w:p w14:paraId="57F6F0CD">
      <w:pPr>
        <w:spacing w:line="580" w:lineRule="exact"/>
        <w:ind w:firstLine="480" w:firstLineChars="200"/>
        <w:rPr>
          <w:rFonts w:ascii="仿宋" w:hAnsi="仿宋" w:eastAsia="仿宋"/>
          <w:sz w:val="24"/>
          <w:szCs w:val="24"/>
        </w:rPr>
      </w:pPr>
      <w:r>
        <w:rPr>
          <w:rFonts w:hint="eastAsia" w:ascii="仿宋" w:hAnsi="仿宋" w:eastAsia="仿宋"/>
          <w:sz w:val="24"/>
          <w:szCs w:val="24"/>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21F7935D">
      <w:pPr>
        <w:spacing w:line="580" w:lineRule="exact"/>
        <w:ind w:firstLine="480" w:firstLineChars="200"/>
        <w:rPr>
          <w:rFonts w:ascii="仿宋" w:hAnsi="仿宋" w:eastAsia="仿宋"/>
          <w:sz w:val="24"/>
          <w:szCs w:val="24"/>
        </w:rPr>
      </w:pPr>
      <w:r>
        <w:rPr>
          <w:rFonts w:hint="eastAsia" w:ascii="仿宋" w:hAnsi="仿宋" w:eastAsia="仿宋"/>
          <w:sz w:val="24"/>
          <w:szCs w:val="24"/>
        </w:rPr>
        <w:t>四、严禁甲方工作人员利用任何途径和方式，为乙方统计医师个人及临床科室有关医药产品用量信息，或为乙方统计提供便利。</w:t>
      </w:r>
    </w:p>
    <w:p w14:paraId="39B6E1F0">
      <w:pPr>
        <w:spacing w:line="580" w:lineRule="exact"/>
        <w:ind w:firstLine="480" w:firstLineChars="200"/>
        <w:rPr>
          <w:rFonts w:ascii="仿宋" w:hAnsi="仿宋" w:eastAsia="仿宋"/>
          <w:sz w:val="24"/>
          <w:szCs w:val="24"/>
        </w:rPr>
      </w:pPr>
      <w:r>
        <w:rPr>
          <w:rFonts w:hint="eastAsia" w:ascii="仿宋" w:hAnsi="仿宋" w:eastAsia="仿宋"/>
          <w:sz w:val="24"/>
          <w:szCs w:val="24"/>
        </w:rPr>
        <w:t>五、乙方不得以回扣、宴请等方式影响甲方工作人员采购或使用医药产品的选择权，不得在学术活动中提供旅游、超标准支付食宿费用。</w:t>
      </w:r>
    </w:p>
    <w:p w14:paraId="1282C1A4">
      <w:pPr>
        <w:spacing w:line="580" w:lineRule="exact"/>
        <w:ind w:firstLine="480" w:firstLineChars="200"/>
        <w:rPr>
          <w:rFonts w:ascii="仿宋" w:hAnsi="仿宋" w:eastAsia="仿宋"/>
          <w:sz w:val="24"/>
          <w:szCs w:val="24"/>
        </w:rPr>
      </w:pPr>
      <w:r>
        <w:rPr>
          <w:rFonts w:hint="eastAsia" w:ascii="仿宋" w:hAnsi="仿宋" w:eastAsia="仿宋"/>
          <w:sz w:val="24"/>
          <w:szCs w:val="24"/>
        </w:rPr>
        <w:t>六、乙方指定</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u w:val="single"/>
        </w:rPr>
        <w:t xml:space="preserve"> </w:t>
      </w:r>
      <w:r>
        <w:rPr>
          <w:rFonts w:hint="eastAsia" w:ascii="仿宋" w:hAnsi="仿宋" w:eastAsia="仿宋"/>
          <w:sz w:val="24"/>
          <w:szCs w:val="24"/>
        </w:rPr>
        <w:t>作为销售代表洽谈业务。销售代表必须在工作时间到甲方指定地点联系商谈，不得到住院部、门诊部、</w:t>
      </w:r>
    </w:p>
    <w:p w14:paraId="761E9204">
      <w:pPr>
        <w:spacing w:line="580" w:lineRule="exact"/>
        <w:ind w:firstLine="480" w:firstLineChars="200"/>
        <w:rPr>
          <w:rFonts w:ascii="仿宋" w:hAnsi="仿宋" w:eastAsia="仿宋"/>
          <w:sz w:val="24"/>
          <w:szCs w:val="24"/>
        </w:rPr>
      </w:pPr>
      <w:r>
        <w:rPr>
          <w:rFonts w:hint="eastAsia" w:ascii="仿宋" w:hAnsi="仿宋" w:eastAsia="仿宋"/>
          <w:sz w:val="24"/>
          <w:szCs w:val="24"/>
        </w:rPr>
        <w:t>医技科室等推销医药产品，不得借故到甲方相关领导、部门负责人及相关工作人员家中访谈并提供任何好处费。</w:t>
      </w:r>
    </w:p>
    <w:p w14:paraId="73DC0230">
      <w:pPr>
        <w:spacing w:line="580" w:lineRule="exact"/>
        <w:ind w:firstLine="480" w:firstLineChars="200"/>
        <w:rPr>
          <w:rFonts w:ascii="仿宋" w:hAnsi="仿宋" w:eastAsia="仿宋"/>
          <w:sz w:val="24"/>
          <w:szCs w:val="24"/>
        </w:rPr>
      </w:pPr>
      <w:r>
        <w:rPr>
          <w:rFonts w:hint="eastAsia" w:ascii="仿宋" w:hAnsi="仿宋" w:eastAsia="仿宋"/>
          <w:sz w:val="24"/>
          <w:szCs w:val="24"/>
        </w:rPr>
        <w:t>七、乙方如违反本合同，一经发现，甲方有权终止购销合同，并向有关卫生计生行政部门报告。如乙方被列入商业贿赂不良记录，则严格按照《国家</w:t>
      </w:r>
      <w:r>
        <w:rPr>
          <w:rFonts w:ascii="仿宋" w:hAnsi="仿宋" w:eastAsia="仿宋"/>
          <w:sz w:val="24"/>
          <w:szCs w:val="24"/>
        </w:rPr>
        <w:t>卫生计生委关于建立医药购销领域商业贿赂不良记录的规定</w:t>
      </w:r>
      <w:r>
        <w:rPr>
          <w:rFonts w:hint="eastAsia" w:ascii="仿宋" w:hAnsi="仿宋" w:eastAsia="仿宋"/>
          <w:sz w:val="24"/>
          <w:szCs w:val="24"/>
        </w:rPr>
        <w:t>》</w:t>
      </w:r>
      <w:r>
        <w:rPr>
          <w:rFonts w:ascii="仿宋" w:hAnsi="仿宋" w:eastAsia="仿宋"/>
          <w:sz w:val="24"/>
          <w:szCs w:val="24"/>
        </w:rPr>
        <w:t>（国卫法制发〔2013〕50号）</w:t>
      </w:r>
      <w:r>
        <w:rPr>
          <w:rFonts w:hint="eastAsia" w:ascii="仿宋" w:hAnsi="仿宋" w:eastAsia="仿宋"/>
          <w:sz w:val="24"/>
          <w:szCs w:val="24"/>
        </w:rPr>
        <w:t>相关规定处理。</w:t>
      </w:r>
    </w:p>
    <w:p w14:paraId="2B5F25C2">
      <w:pPr>
        <w:spacing w:line="580" w:lineRule="exact"/>
        <w:ind w:firstLine="480" w:firstLineChars="200"/>
        <w:rPr>
          <w:rFonts w:ascii="仿宋" w:hAnsi="仿宋" w:eastAsia="仿宋"/>
          <w:sz w:val="24"/>
          <w:szCs w:val="24"/>
        </w:rPr>
      </w:pPr>
      <w:r>
        <w:rPr>
          <w:rFonts w:hint="eastAsia" w:ascii="仿宋" w:hAnsi="仿宋" w:eastAsia="仿宋"/>
          <w:sz w:val="24"/>
          <w:szCs w:val="24"/>
        </w:rPr>
        <w:t>八、本合同作为医药产品购销合同的重要组成部分，与购销合同一并执行，具有同等的法律效力。</w:t>
      </w:r>
    </w:p>
    <w:p w14:paraId="4CC863FD">
      <w:pPr>
        <w:spacing w:line="580" w:lineRule="exact"/>
        <w:ind w:firstLine="480" w:firstLineChars="200"/>
        <w:rPr>
          <w:rFonts w:ascii="仿宋" w:hAnsi="仿宋" w:eastAsia="仿宋"/>
          <w:sz w:val="24"/>
          <w:szCs w:val="24"/>
        </w:rPr>
      </w:pPr>
      <w:r>
        <w:rPr>
          <w:rFonts w:hint="eastAsia" w:ascii="仿宋" w:hAnsi="仿宋" w:eastAsia="仿宋"/>
          <w:sz w:val="24"/>
          <w:szCs w:val="24"/>
        </w:rPr>
        <w:t>九、本合同一式三份，甲、乙双方各执一份，甲方纪检监察部门（基层医疗卫生机构上报上级卫生计生行政部门）执一份，并从签订之日起生效。</w:t>
      </w:r>
    </w:p>
    <w:p w14:paraId="27ABD67E">
      <w:pPr>
        <w:spacing w:line="580" w:lineRule="exact"/>
        <w:ind w:left="4583" w:hanging="4583" w:hangingChars="1902"/>
        <w:rPr>
          <w:rFonts w:ascii="仿宋" w:hAnsi="仿宋" w:eastAsia="仿宋"/>
          <w:b/>
          <w:sz w:val="24"/>
          <w:szCs w:val="24"/>
        </w:rPr>
      </w:pPr>
      <w:r>
        <w:rPr>
          <w:rFonts w:hint="eastAsia" w:ascii="仿宋" w:hAnsi="仿宋" w:eastAsia="仿宋"/>
          <w:b/>
          <w:sz w:val="24"/>
          <w:szCs w:val="24"/>
        </w:rPr>
        <w:t>甲方（盖章）：                       乙方（盖章）：</w:t>
      </w:r>
      <w:r>
        <w:rPr>
          <w:rFonts w:ascii="仿宋" w:hAnsi="仿宋" w:eastAsia="仿宋"/>
          <w:b/>
          <w:sz w:val="24"/>
          <w:szCs w:val="24"/>
        </w:rPr>
        <w:t xml:space="preserve"> </w:t>
      </w:r>
    </w:p>
    <w:p w14:paraId="08D06CAD">
      <w:pPr>
        <w:spacing w:line="580" w:lineRule="exact"/>
        <w:rPr>
          <w:rFonts w:ascii="仿宋" w:hAnsi="仿宋" w:eastAsia="仿宋"/>
          <w:b/>
          <w:sz w:val="24"/>
          <w:szCs w:val="24"/>
        </w:rPr>
      </w:pPr>
      <w:r>
        <w:rPr>
          <w:rFonts w:hint="eastAsia" w:ascii="仿宋" w:hAnsi="仿宋" w:eastAsia="仿宋"/>
          <w:b/>
          <w:sz w:val="24"/>
          <w:szCs w:val="24"/>
        </w:rPr>
        <w:t>法定代表人（</w:t>
      </w:r>
      <w:r>
        <w:rPr>
          <w:rFonts w:ascii="仿宋" w:hAnsi="仿宋" w:eastAsia="仿宋"/>
          <w:b/>
          <w:sz w:val="24"/>
          <w:szCs w:val="24"/>
        </w:rPr>
        <w:t>负责人</w:t>
      </w:r>
      <w:r>
        <w:rPr>
          <w:rFonts w:hint="eastAsia" w:ascii="仿宋" w:hAnsi="仿宋" w:eastAsia="仿宋"/>
          <w:b/>
          <w:sz w:val="24"/>
          <w:szCs w:val="24"/>
        </w:rPr>
        <w:t>）：               法定代表人（</w:t>
      </w:r>
      <w:r>
        <w:rPr>
          <w:rFonts w:ascii="仿宋" w:hAnsi="仿宋" w:eastAsia="仿宋"/>
          <w:b/>
          <w:sz w:val="24"/>
          <w:szCs w:val="24"/>
        </w:rPr>
        <w:t>负责人</w:t>
      </w:r>
      <w:r>
        <w:rPr>
          <w:rFonts w:hint="eastAsia" w:ascii="仿宋" w:hAnsi="仿宋" w:eastAsia="仿宋"/>
          <w:b/>
          <w:sz w:val="24"/>
          <w:szCs w:val="24"/>
        </w:rPr>
        <w:t>）：</w:t>
      </w:r>
      <w:r>
        <w:rPr>
          <w:rFonts w:ascii="仿宋" w:hAnsi="仿宋" w:eastAsia="仿宋"/>
          <w:b/>
          <w:sz w:val="24"/>
          <w:szCs w:val="24"/>
        </w:rPr>
        <w:t xml:space="preserve"> </w:t>
      </w:r>
    </w:p>
    <w:p w14:paraId="13C70553">
      <w:pPr>
        <w:spacing w:line="580" w:lineRule="exact"/>
        <w:rPr>
          <w:rFonts w:ascii="仿宋" w:hAnsi="仿宋" w:eastAsia="仿宋"/>
          <w:b/>
          <w:sz w:val="24"/>
          <w:szCs w:val="24"/>
        </w:rPr>
      </w:pPr>
      <w:r>
        <w:rPr>
          <w:rFonts w:hint="eastAsia" w:ascii="仿宋" w:hAnsi="仿宋" w:eastAsia="仿宋"/>
          <w:b/>
          <w:sz w:val="24"/>
          <w:szCs w:val="24"/>
        </w:rPr>
        <w:t>经办人签名：                        经办人签名：</w:t>
      </w:r>
    </w:p>
    <w:p w14:paraId="409415C9">
      <w:pPr>
        <w:spacing w:line="580" w:lineRule="exact"/>
        <w:ind w:firstLine="1200" w:firstLineChars="500"/>
        <w:rPr>
          <w:rFonts w:ascii="楷体_GB2312" w:hAnsi="Times New Roman" w:eastAsia="楷体_GB2312"/>
          <w:b/>
          <w:sz w:val="32"/>
          <w:szCs w:val="32"/>
        </w:rPr>
      </w:pPr>
      <w:r>
        <w:rPr>
          <w:rFonts w:hint="eastAsia" w:ascii="仿宋" w:hAnsi="仿宋" w:eastAsia="仿宋"/>
          <w:sz w:val="24"/>
          <w:szCs w:val="24"/>
        </w:rPr>
        <w:t>年   月   日                         年   月  日</w:t>
      </w:r>
    </w:p>
    <w:p w14:paraId="7EAD8EDB">
      <w:pPr>
        <w:rPr>
          <w:rFonts w:asciiTheme="minorEastAsia" w:hAnsiTheme="minorEastAsia" w:eastAsiaTheme="minorEastAsia"/>
        </w:rPr>
      </w:pPr>
      <w:r>
        <w:rPr>
          <w:rFonts w:cs="Arial" w:asciiTheme="minorEastAsia" w:hAnsiTheme="minorEastAsia" w:eastAsiaTheme="minorEastAsia"/>
          <w:sz w:val="32"/>
          <w:szCs w:val="32"/>
        </w:rPr>
        <w:br w:type="page"/>
      </w:r>
      <w:bookmarkStart w:id="18" w:name="_Toc349573141"/>
      <w:bookmarkStart w:id="19" w:name="_Toc349637940"/>
      <w:bookmarkStart w:id="20" w:name="_Toc298240426"/>
      <w:bookmarkStart w:id="21" w:name="_Toc248299891"/>
      <w:bookmarkStart w:id="22" w:name="_Toc267301301"/>
      <w:bookmarkStart w:id="23" w:name="_Toc255566102"/>
    </w:p>
    <w:bookmarkEnd w:id="18"/>
    <w:bookmarkEnd w:id="19"/>
    <w:bookmarkEnd w:id="20"/>
    <w:bookmarkEnd w:id="21"/>
    <w:bookmarkEnd w:id="22"/>
    <w:bookmarkEnd w:id="23"/>
    <w:p w14:paraId="634E71A6">
      <w:pPr>
        <w:pStyle w:val="2"/>
        <w:jc w:val="center"/>
        <w:rPr>
          <w:rFonts w:cs="仿宋" w:asciiTheme="minorEastAsia" w:hAnsiTheme="minorEastAsia" w:eastAsiaTheme="minorEastAsia"/>
          <w:kern w:val="0"/>
          <w:sz w:val="28"/>
        </w:rPr>
        <w:sectPr>
          <w:pgSz w:w="11907" w:h="16840"/>
          <w:pgMar w:top="1134" w:right="1134" w:bottom="1134" w:left="1134" w:header="851" w:footer="851" w:gutter="0"/>
          <w:pgNumType w:start="1"/>
          <w:cols w:space="720" w:num="1"/>
          <w:titlePg/>
          <w:docGrid w:linePitch="312" w:charSpace="0"/>
        </w:sectPr>
      </w:pPr>
    </w:p>
    <w:p w14:paraId="536AE484">
      <w:pPr>
        <w:pStyle w:val="2"/>
        <w:spacing w:before="0" w:beforeAutospacing="0" w:after="0" w:afterAutospacing="0" w:line="360" w:lineRule="auto"/>
        <w:jc w:val="center"/>
        <w:rPr>
          <w:rFonts w:eastAsia="宋体" w:cs="宋体"/>
          <w:color w:val="000000"/>
          <w:sz w:val="32"/>
          <w:szCs w:val="32"/>
        </w:rPr>
      </w:pPr>
      <w:bookmarkStart w:id="24" w:name="_Toc433019310"/>
      <w:r>
        <w:rPr>
          <w:rFonts w:hint="eastAsia" w:eastAsia="宋体" w:cs="宋体"/>
          <w:color w:val="000000"/>
          <w:sz w:val="32"/>
          <w:szCs w:val="32"/>
        </w:rPr>
        <w:t>第五章 供应商协商文件格式</w:t>
      </w:r>
      <w:bookmarkEnd w:id="24"/>
    </w:p>
    <w:p w14:paraId="46CD756B">
      <w:pPr>
        <w:spacing w:line="360" w:lineRule="atLeast"/>
        <w:rPr>
          <w:rFonts w:cs="仿宋" w:asciiTheme="minorEastAsia" w:hAnsiTheme="minorEastAsia" w:eastAsiaTheme="minorEastAsia"/>
          <w:b/>
          <w:sz w:val="72"/>
          <w:u w:val="single"/>
        </w:rPr>
      </w:pPr>
    </w:p>
    <w:p w14:paraId="531E5F10">
      <w:pPr>
        <w:spacing w:line="360" w:lineRule="atLeast"/>
        <w:ind w:firstLine="354" w:firstLineChars="98"/>
        <w:rPr>
          <w:rFonts w:cs="仿宋" w:asciiTheme="minorEastAsia" w:hAnsiTheme="minorEastAsia" w:eastAsiaTheme="minorEastAsia"/>
          <w:b/>
          <w:sz w:val="36"/>
          <w:szCs w:val="36"/>
        </w:rPr>
      </w:pPr>
    </w:p>
    <w:p w14:paraId="50A35E32">
      <w:pPr>
        <w:spacing w:line="1000" w:lineRule="exact"/>
        <w:ind w:firstLine="2125" w:firstLineChars="294"/>
        <w:rPr>
          <w:rFonts w:ascii="宋体" w:hAnsi="宋体" w:eastAsia="宋体" w:cs="仿宋"/>
          <w:b/>
          <w:sz w:val="72"/>
          <w:szCs w:val="72"/>
        </w:rPr>
      </w:pPr>
      <w:r>
        <w:rPr>
          <w:rFonts w:hint="eastAsia" w:ascii="宋体" w:hAnsi="宋体" w:eastAsia="宋体" w:cs="仿宋"/>
          <w:b/>
          <w:sz w:val="72"/>
          <w:szCs w:val="72"/>
          <w:u w:val="single"/>
          <w:lang w:bidi="ar"/>
        </w:rPr>
        <w:t xml:space="preserve">          </w:t>
      </w:r>
      <w:r>
        <w:rPr>
          <w:rFonts w:hint="eastAsia" w:ascii="宋体" w:hAnsi="宋体" w:eastAsia="宋体" w:cs="宋体"/>
          <w:b/>
          <w:sz w:val="72"/>
          <w:szCs w:val="72"/>
          <w:lang w:bidi="ar"/>
        </w:rPr>
        <w:t>项目</w:t>
      </w:r>
    </w:p>
    <w:p w14:paraId="5665502A">
      <w:pPr>
        <w:spacing w:line="1000" w:lineRule="exact"/>
        <w:ind w:firstLine="3166" w:firstLineChars="438"/>
        <w:rPr>
          <w:rFonts w:ascii="宋体" w:hAnsi="宋体" w:eastAsia="宋体" w:cs="仿宋"/>
          <w:szCs w:val="21"/>
        </w:rPr>
      </w:pPr>
      <w:r>
        <w:rPr>
          <w:rFonts w:hint="eastAsia" w:ascii="宋体" w:hAnsi="宋体" w:eastAsia="宋体" w:cs="宋体"/>
          <w:b/>
          <w:sz w:val="72"/>
          <w:szCs w:val="72"/>
          <w:lang w:bidi="ar"/>
        </w:rPr>
        <w:t>协商文件</w:t>
      </w:r>
    </w:p>
    <w:p w14:paraId="48E76BA1">
      <w:pPr>
        <w:spacing w:line="360" w:lineRule="atLeast"/>
        <w:rPr>
          <w:rFonts w:ascii="宋体" w:hAnsi="宋体" w:eastAsia="宋体" w:cs="仿宋"/>
          <w:szCs w:val="21"/>
        </w:rPr>
      </w:pPr>
      <w:r>
        <w:rPr>
          <w:rFonts w:hint="eastAsia" w:ascii="宋体" w:hAnsi="宋体" w:eastAsia="宋体" w:cs="仿宋"/>
          <w:szCs w:val="21"/>
          <w:lang w:bidi="ar"/>
        </w:rPr>
        <w:t xml:space="preserve"> </w:t>
      </w:r>
    </w:p>
    <w:p w14:paraId="37DD6B68">
      <w:pPr>
        <w:spacing w:line="360" w:lineRule="atLeast"/>
        <w:ind w:firstLine="567"/>
        <w:rPr>
          <w:rFonts w:ascii="宋体" w:hAnsi="宋体" w:eastAsia="宋体" w:cs="仿宋"/>
          <w:sz w:val="44"/>
          <w:szCs w:val="44"/>
        </w:rPr>
      </w:pPr>
      <w:r>
        <w:rPr>
          <w:rFonts w:hint="eastAsia" w:ascii="宋体" w:hAnsi="宋体" w:eastAsia="宋体" w:cs="仿宋"/>
          <w:sz w:val="44"/>
          <w:szCs w:val="44"/>
          <w:lang w:bidi="ar"/>
        </w:rPr>
        <w:t xml:space="preserve"> </w:t>
      </w:r>
    </w:p>
    <w:p w14:paraId="250AF3D9">
      <w:pPr>
        <w:spacing w:line="520" w:lineRule="atLeast"/>
        <w:ind w:firstLine="567"/>
        <w:rPr>
          <w:rFonts w:ascii="宋体" w:hAnsi="宋体" w:eastAsia="宋体" w:cs="仿宋"/>
          <w:sz w:val="36"/>
          <w:szCs w:val="36"/>
        </w:rPr>
      </w:pPr>
      <w:r>
        <w:rPr>
          <w:rFonts w:hint="eastAsia" w:ascii="宋体" w:hAnsi="宋体" w:eastAsia="宋体" w:cs="仿宋"/>
          <w:sz w:val="36"/>
          <w:szCs w:val="36"/>
          <w:lang w:bidi="ar"/>
        </w:rPr>
        <w:t xml:space="preserve"> </w:t>
      </w:r>
    </w:p>
    <w:p w14:paraId="4381DB3F">
      <w:pPr>
        <w:spacing w:line="520" w:lineRule="atLeast"/>
        <w:ind w:firstLine="567"/>
        <w:rPr>
          <w:rFonts w:ascii="宋体" w:hAnsi="宋体" w:eastAsia="宋体" w:cs="仿宋"/>
          <w:sz w:val="36"/>
          <w:szCs w:val="36"/>
        </w:rPr>
      </w:pPr>
      <w:r>
        <w:rPr>
          <w:rFonts w:hint="eastAsia" w:ascii="宋体" w:hAnsi="宋体" w:eastAsia="宋体" w:cs="仿宋"/>
          <w:sz w:val="36"/>
          <w:szCs w:val="36"/>
          <w:lang w:bidi="ar"/>
        </w:rPr>
        <w:t xml:space="preserve"> </w:t>
      </w:r>
    </w:p>
    <w:p w14:paraId="582EC90B">
      <w:pPr>
        <w:adjustRightInd w:val="0"/>
        <w:snapToGrid w:val="0"/>
        <w:spacing w:line="600" w:lineRule="exact"/>
        <w:ind w:firstLine="567"/>
        <w:rPr>
          <w:rFonts w:ascii="宋体" w:hAnsi="宋体" w:eastAsia="宋体" w:cs="仿宋"/>
          <w:sz w:val="36"/>
          <w:szCs w:val="36"/>
        </w:rPr>
      </w:pPr>
      <w:r>
        <w:rPr>
          <w:rFonts w:hint="eastAsia" w:ascii="宋体" w:hAnsi="宋体" w:eastAsia="宋体" w:cs="宋体"/>
          <w:sz w:val="36"/>
          <w:szCs w:val="36"/>
          <w:lang w:bidi="ar"/>
        </w:rPr>
        <w:t>项</w:t>
      </w:r>
      <w:r>
        <w:rPr>
          <w:rFonts w:hint="eastAsia" w:ascii="宋体" w:hAnsi="宋体" w:eastAsia="宋体" w:cs="仿宋"/>
          <w:sz w:val="36"/>
          <w:szCs w:val="36"/>
          <w:lang w:bidi="ar"/>
        </w:rPr>
        <w:t xml:space="preserve">  </w:t>
      </w:r>
      <w:r>
        <w:rPr>
          <w:rFonts w:hint="eastAsia" w:ascii="宋体" w:hAnsi="宋体" w:eastAsia="宋体" w:cs="宋体"/>
          <w:sz w:val="36"/>
          <w:szCs w:val="36"/>
          <w:lang w:bidi="ar"/>
        </w:rPr>
        <w:t>目</w:t>
      </w:r>
      <w:r>
        <w:rPr>
          <w:rFonts w:hint="eastAsia" w:ascii="宋体" w:hAnsi="宋体" w:eastAsia="宋体" w:cs="仿宋"/>
          <w:sz w:val="36"/>
          <w:szCs w:val="36"/>
          <w:lang w:bidi="ar"/>
        </w:rPr>
        <w:t xml:space="preserve">  </w:t>
      </w:r>
      <w:r>
        <w:rPr>
          <w:rFonts w:hint="eastAsia" w:ascii="宋体" w:hAnsi="宋体" w:eastAsia="宋体" w:cs="宋体"/>
          <w:sz w:val="36"/>
          <w:szCs w:val="36"/>
          <w:lang w:bidi="ar"/>
        </w:rPr>
        <w:t>名</w:t>
      </w:r>
      <w:r>
        <w:rPr>
          <w:rFonts w:hint="eastAsia" w:ascii="宋体" w:hAnsi="宋体" w:eastAsia="宋体" w:cs="仿宋"/>
          <w:sz w:val="36"/>
          <w:szCs w:val="36"/>
          <w:lang w:bidi="ar"/>
        </w:rPr>
        <w:t xml:space="preserve">  </w:t>
      </w:r>
      <w:r>
        <w:rPr>
          <w:rFonts w:hint="eastAsia" w:ascii="宋体" w:hAnsi="宋体" w:eastAsia="宋体" w:cs="宋体"/>
          <w:sz w:val="36"/>
          <w:szCs w:val="36"/>
          <w:lang w:bidi="ar"/>
        </w:rPr>
        <w:t>称：</w:t>
      </w:r>
    </w:p>
    <w:p w14:paraId="77B930DB">
      <w:pPr>
        <w:adjustRightInd w:val="0"/>
        <w:snapToGrid w:val="0"/>
        <w:spacing w:line="600" w:lineRule="exact"/>
        <w:ind w:firstLine="567"/>
        <w:rPr>
          <w:rFonts w:ascii="宋体" w:hAnsi="宋体" w:eastAsia="宋体" w:cs="仿宋"/>
          <w:sz w:val="36"/>
          <w:szCs w:val="36"/>
        </w:rPr>
      </w:pPr>
      <w:r>
        <w:rPr>
          <w:rFonts w:hint="eastAsia" w:ascii="宋体" w:hAnsi="宋体" w:eastAsia="宋体" w:cs="宋体"/>
          <w:sz w:val="36"/>
          <w:szCs w:val="36"/>
          <w:lang w:bidi="ar"/>
        </w:rPr>
        <w:t>项</w:t>
      </w:r>
      <w:r>
        <w:rPr>
          <w:rFonts w:hint="eastAsia" w:ascii="宋体" w:hAnsi="宋体" w:eastAsia="宋体" w:cs="仿宋"/>
          <w:sz w:val="36"/>
          <w:szCs w:val="36"/>
          <w:lang w:bidi="ar"/>
        </w:rPr>
        <w:t xml:space="preserve">  </w:t>
      </w:r>
      <w:r>
        <w:rPr>
          <w:rFonts w:hint="eastAsia" w:ascii="宋体" w:hAnsi="宋体" w:eastAsia="宋体" w:cs="宋体"/>
          <w:sz w:val="36"/>
          <w:szCs w:val="36"/>
          <w:lang w:bidi="ar"/>
        </w:rPr>
        <w:t>目</w:t>
      </w:r>
      <w:r>
        <w:rPr>
          <w:rFonts w:hint="eastAsia" w:ascii="宋体" w:hAnsi="宋体" w:eastAsia="宋体" w:cs="仿宋"/>
          <w:sz w:val="36"/>
          <w:szCs w:val="36"/>
          <w:lang w:bidi="ar"/>
        </w:rPr>
        <w:t xml:space="preserve">  </w:t>
      </w:r>
      <w:r>
        <w:rPr>
          <w:rFonts w:hint="eastAsia" w:ascii="宋体" w:hAnsi="宋体" w:eastAsia="宋体" w:cs="宋体"/>
          <w:sz w:val="36"/>
          <w:szCs w:val="36"/>
          <w:lang w:bidi="ar"/>
        </w:rPr>
        <w:t>编</w:t>
      </w:r>
      <w:r>
        <w:rPr>
          <w:rFonts w:hint="eastAsia" w:ascii="宋体" w:hAnsi="宋体" w:eastAsia="宋体" w:cs="仿宋"/>
          <w:sz w:val="36"/>
          <w:szCs w:val="36"/>
          <w:lang w:bidi="ar"/>
        </w:rPr>
        <w:t xml:space="preserve">  </w:t>
      </w:r>
      <w:r>
        <w:rPr>
          <w:rFonts w:hint="eastAsia" w:ascii="宋体" w:hAnsi="宋体" w:eastAsia="宋体" w:cs="宋体"/>
          <w:sz w:val="36"/>
          <w:szCs w:val="36"/>
          <w:lang w:bidi="ar"/>
        </w:rPr>
        <w:t>号：</w:t>
      </w:r>
    </w:p>
    <w:p w14:paraId="439C3FDD">
      <w:pPr>
        <w:adjustRightInd w:val="0"/>
        <w:snapToGrid w:val="0"/>
        <w:spacing w:line="600" w:lineRule="exact"/>
        <w:ind w:firstLine="567"/>
        <w:rPr>
          <w:rFonts w:ascii="宋体" w:hAnsi="宋体" w:eastAsia="宋体" w:cs="仿宋"/>
          <w:sz w:val="36"/>
          <w:szCs w:val="36"/>
        </w:rPr>
      </w:pPr>
      <w:r>
        <w:rPr>
          <w:rFonts w:hint="eastAsia" w:ascii="宋体" w:hAnsi="宋体" w:eastAsia="宋体" w:cs="宋体"/>
          <w:sz w:val="36"/>
          <w:szCs w:val="36"/>
          <w:lang w:bidi="ar"/>
        </w:rPr>
        <w:t>供应商单位名称：</w:t>
      </w:r>
    </w:p>
    <w:p w14:paraId="397CAA4F">
      <w:pPr>
        <w:adjustRightInd w:val="0"/>
        <w:snapToGrid w:val="0"/>
        <w:spacing w:line="600" w:lineRule="exact"/>
        <w:ind w:firstLine="567"/>
        <w:rPr>
          <w:rFonts w:ascii="宋体" w:hAnsi="宋体" w:eastAsia="宋体" w:cs="仿宋"/>
          <w:sz w:val="36"/>
          <w:szCs w:val="36"/>
        </w:rPr>
      </w:pPr>
      <w:r>
        <w:rPr>
          <w:rFonts w:hint="eastAsia" w:ascii="宋体" w:hAnsi="宋体" w:eastAsia="宋体" w:cs="宋体"/>
          <w:sz w:val="36"/>
          <w:szCs w:val="36"/>
          <w:lang w:bidi="ar"/>
        </w:rPr>
        <w:t>供应商单位地址：</w:t>
      </w:r>
    </w:p>
    <w:p w14:paraId="024FB050">
      <w:pPr>
        <w:adjustRightInd w:val="0"/>
        <w:snapToGrid w:val="0"/>
        <w:spacing w:line="600" w:lineRule="exact"/>
        <w:ind w:firstLine="567"/>
        <w:rPr>
          <w:rFonts w:ascii="宋体" w:hAnsi="宋体" w:eastAsia="宋体" w:cs="仿宋"/>
          <w:sz w:val="36"/>
          <w:szCs w:val="36"/>
        </w:rPr>
      </w:pPr>
      <w:r>
        <w:rPr>
          <w:rFonts w:hint="eastAsia" w:ascii="宋体" w:hAnsi="宋体" w:eastAsia="宋体" w:cs="宋体"/>
          <w:sz w:val="36"/>
          <w:szCs w:val="36"/>
          <w:lang w:bidi="ar"/>
        </w:rPr>
        <w:t>供应商授权代表：</w:t>
      </w:r>
    </w:p>
    <w:p w14:paraId="3329E68D">
      <w:pPr>
        <w:spacing w:line="360" w:lineRule="atLeast"/>
        <w:rPr>
          <w:rFonts w:ascii="宋体" w:hAnsi="宋体" w:eastAsia="宋体" w:cs="仿宋"/>
          <w:sz w:val="32"/>
          <w:szCs w:val="32"/>
        </w:rPr>
      </w:pPr>
      <w:r>
        <w:rPr>
          <w:rFonts w:hint="eastAsia" w:ascii="宋体" w:hAnsi="宋体" w:eastAsia="宋体" w:cs="仿宋"/>
          <w:sz w:val="32"/>
          <w:szCs w:val="32"/>
          <w:lang w:bidi="ar"/>
        </w:rPr>
        <w:t xml:space="preserve"> </w:t>
      </w:r>
    </w:p>
    <w:p w14:paraId="47DD79B1">
      <w:pPr>
        <w:spacing w:line="360" w:lineRule="atLeast"/>
        <w:rPr>
          <w:rFonts w:ascii="宋体" w:hAnsi="宋体" w:eastAsia="宋体" w:cs="仿宋"/>
          <w:sz w:val="32"/>
          <w:szCs w:val="32"/>
        </w:rPr>
      </w:pPr>
      <w:r>
        <w:rPr>
          <w:rFonts w:hint="eastAsia" w:ascii="宋体" w:hAnsi="宋体" w:eastAsia="宋体" w:cs="仿宋"/>
          <w:sz w:val="32"/>
          <w:szCs w:val="32"/>
          <w:lang w:bidi="ar"/>
        </w:rPr>
        <w:t xml:space="preserve"> </w:t>
      </w:r>
    </w:p>
    <w:p w14:paraId="42D79FD6">
      <w:pPr>
        <w:spacing w:line="360" w:lineRule="atLeast"/>
        <w:jc w:val="center"/>
        <w:rPr>
          <w:rFonts w:ascii="宋体" w:hAnsi="宋体" w:eastAsia="宋体" w:cs="仿宋"/>
          <w:sz w:val="36"/>
          <w:szCs w:val="36"/>
        </w:rPr>
      </w:pPr>
      <w:r>
        <w:rPr>
          <w:rFonts w:hint="eastAsia" w:ascii="宋体" w:hAnsi="宋体" w:eastAsia="宋体" w:cs="仿宋"/>
          <w:sz w:val="36"/>
          <w:szCs w:val="36"/>
          <w:lang w:bidi="ar"/>
        </w:rPr>
        <w:t xml:space="preserve"> </w:t>
      </w:r>
    </w:p>
    <w:p w14:paraId="7D9E68F0">
      <w:pPr>
        <w:spacing w:line="360" w:lineRule="atLeast"/>
        <w:jc w:val="center"/>
        <w:rPr>
          <w:rFonts w:ascii="宋体" w:hAnsi="宋体" w:eastAsia="宋体" w:cs="仿宋"/>
          <w:sz w:val="36"/>
          <w:szCs w:val="36"/>
        </w:rPr>
      </w:pPr>
      <w:r>
        <w:rPr>
          <w:rFonts w:hint="eastAsia" w:ascii="宋体" w:hAnsi="宋体" w:eastAsia="宋体" w:cs="仿宋"/>
          <w:sz w:val="36"/>
          <w:szCs w:val="36"/>
          <w:lang w:bidi="ar"/>
        </w:rPr>
        <w:t xml:space="preserve">  </w:t>
      </w:r>
      <w:r>
        <w:rPr>
          <w:rFonts w:hint="eastAsia" w:ascii="宋体" w:hAnsi="宋体" w:eastAsia="宋体" w:cs="宋体"/>
          <w:sz w:val="36"/>
          <w:szCs w:val="36"/>
          <w:lang w:bidi="ar"/>
        </w:rPr>
        <w:t>年</w:t>
      </w:r>
      <w:r>
        <w:rPr>
          <w:rFonts w:hint="eastAsia" w:ascii="宋体" w:hAnsi="宋体" w:eastAsia="宋体" w:cs="仿宋"/>
          <w:sz w:val="36"/>
          <w:szCs w:val="36"/>
          <w:lang w:bidi="ar"/>
        </w:rPr>
        <w:t xml:space="preserve">      </w:t>
      </w:r>
      <w:r>
        <w:rPr>
          <w:rFonts w:hint="eastAsia" w:ascii="宋体" w:hAnsi="宋体" w:eastAsia="宋体" w:cs="宋体"/>
          <w:sz w:val="36"/>
          <w:szCs w:val="36"/>
          <w:lang w:bidi="ar"/>
        </w:rPr>
        <w:t>月</w:t>
      </w:r>
      <w:r>
        <w:rPr>
          <w:rFonts w:hint="eastAsia" w:ascii="宋体" w:hAnsi="宋体" w:eastAsia="宋体" w:cs="仿宋"/>
          <w:sz w:val="36"/>
          <w:szCs w:val="36"/>
          <w:lang w:bidi="ar"/>
        </w:rPr>
        <w:t xml:space="preserve">      </w:t>
      </w:r>
      <w:r>
        <w:rPr>
          <w:rFonts w:hint="eastAsia" w:ascii="宋体" w:hAnsi="宋体" w:eastAsia="宋体" w:cs="宋体"/>
          <w:sz w:val="36"/>
          <w:szCs w:val="36"/>
          <w:lang w:bidi="ar"/>
        </w:rPr>
        <w:t>日</w:t>
      </w:r>
    </w:p>
    <w:p w14:paraId="0A969F5C">
      <w:pPr>
        <w:jc w:val="left"/>
        <w:rPr>
          <w:rFonts w:ascii="宋体" w:hAnsi="宋体" w:eastAsia="宋体" w:cs="仿宋"/>
          <w:bCs/>
          <w:kern w:val="36"/>
          <w:sz w:val="36"/>
          <w:szCs w:val="36"/>
        </w:rPr>
      </w:pPr>
      <w:r>
        <w:rPr>
          <w:rFonts w:hint="eastAsia" w:ascii="宋体" w:hAnsi="宋体" w:eastAsia="宋体" w:cs="仿宋"/>
          <w:b/>
          <w:bCs/>
          <w:kern w:val="36"/>
          <w:sz w:val="36"/>
          <w:szCs w:val="36"/>
        </w:rPr>
        <w:br w:type="page"/>
      </w:r>
      <w:r>
        <w:rPr>
          <w:rFonts w:hint="eastAsia" w:ascii="宋体" w:hAnsi="宋体" w:eastAsia="宋体" w:cs="宋体"/>
          <w:bCs/>
          <w:kern w:val="36"/>
          <w:sz w:val="28"/>
          <w:szCs w:val="28"/>
        </w:rPr>
        <w:t>附件一</w:t>
      </w:r>
    </w:p>
    <w:p w14:paraId="3CFA91D8">
      <w:pPr>
        <w:jc w:val="center"/>
        <w:rPr>
          <w:rFonts w:ascii="宋体" w:hAnsi="宋体" w:eastAsia="宋体" w:cs="宋体"/>
          <w:b/>
          <w:bCs/>
          <w:sz w:val="36"/>
          <w:szCs w:val="36"/>
          <w:lang w:bidi="ar"/>
        </w:rPr>
      </w:pPr>
      <w:r>
        <w:rPr>
          <w:rFonts w:hint="eastAsia" w:ascii="宋体" w:hAnsi="宋体" w:eastAsia="宋体" w:cs="宋体"/>
          <w:b/>
          <w:bCs/>
          <w:sz w:val="36"/>
          <w:szCs w:val="36"/>
          <w:lang w:bidi="ar"/>
        </w:rPr>
        <w:t>协  商  书</w:t>
      </w:r>
    </w:p>
    <w:p w14:paraId="6FDD1DD3">
      <w:pPr>
        <w:spacing w:line="360" w:lineRule="exact"/>
        <w:rPr>
          <w:rFonts w:ascii="宋体" w:hAnsi="宋体" w:eastAsia="宋体" w:cs="仿宋"/>
          <w:sz w:val="28"/>
          <w:szCs w:val="28"/>
        </w:rPr>
      </w:pPr>
      <w:r>
        <w:rPr>
          <w:rFonts w:hint="eastAsia" w:ascii="宋体" w:hAnsi="宋体" w:eastAsia="宋体" w:cs="宋体"/>
          <w:sz w:val="28"/>
          <w:szCs w:val="28"/>
          <w:lang w:bidi="ar"/>
        </w:rPr>
        <w:t>新疆招标有限公司：</w:t>
      </w:r>
    </w:p>
    <w:p w14:paraId="0120F4FB">
      <w:pPr>
        <w:spacing w:line="360" w:lineRule="exact"/>
        <w:ind w:firstLine="567"/>
        <w:rPr>
          <w:rFonts w:ascii="宋体" w:hAnsi="宋体" w:eastAsia="宋体" w:cs="仿宋"/>
          <w:sz w:val="28"/>
          <w:szCs w:val="28"/>
        </w:rPr>
      </w:pPr>
      <w:r>
        <w:rPr>
          <w:rFonts w:hint="eastAsia" w:ascii="宋体" w:hAnsi="宋体" w:eastAsia="宋体" w:cs="宋体"/>
          <w:sz w:val="28"/>
          <w:szCs w:val="28"/>
          <w:lang w:bidi="ar"/>
        </w:rPr>
        <w:t>我们收到你们编号</w:t>
      </w:r>
      <w:r>
        <w:rPr>
          <w:rFonts w:hint="eastAsia" w:ascii="宋体" w:hAnsi="宋体" w:eastAsia="宋体" w:cs="仿宋"/>
          <w:sz w:val="28"/>
          <w:szCs w:val="28"/>
          <w:u w:val="single"/>
          <w:lang w:bidi="ar"/>
        </w:rPr>
        <w:t xml:space="preserve">               </w:t>
      </w:r>
      <w:r>
        <w:rPr>
          <w:rFonts w:hint="eastAsia" w:ascii="宋体" w:hAnsi="宋体" w:eastAsia="宋体" w:cs="仿宋"/>
          <w:sz w:val="28"/>
          <w:szCs w:val="28"/>
          <w:lang w:bidi="ar"/>
        </w:rPr>
        <w:t xml:space="preserve"> </w:t>
      </w:r>
      <w:r>
        <w:rPr>
          <w:rFonts w:hint="eastAsia" w:ascii="宋体" w:hAnsi="宋体" w:eastAsia="宋体" w:cs="宋体"/>
          <w:sz w:val="28"/>
          <w:szCs w:val="28"/>
          <w:lang w:bidi="ar"/>
        </w:rPr>
        <w:t>采购文件，经认真研究，我们决定参加本次协商。</w:t>
      </w:r>
    </w:p>
    <w:p w14:paraId="219DE3DB">
      <w:pPr>
        <w:spacing w:line="360" w:lineRule="exact"/>
        <w:ind w:firstLine="567"/>
        <w:rPr>
          <w:rFonts w:ascii="宋体" w:hAnsi="宋体" w:eastAsia="宋体" w:cs="仿宋"/>
          <w:sz w:val="28"/>
          <w:szCs w:val="28"/>
        </w:rPr>
      </w:pPr>
      <w:r>
        <w:rPr>
          <w:rFonts w:hint="eastAsia" w:ascii="宋体" w:hAnsi="宋体" w:eastAsia="宋体" w:cs="宋体"/>
          <w:sz w:val="28"/>
          <w:szCs w:val="28"/>
          <w:lang w:bidi="ar"/>
        </w:rPr>
        <w:t xml:space="preserve">⒈ 按照采购文件中的一切要求，提供采购产品、调试及技术服务。采购报价 </w:t>
      </w:r>
      <w:r>
        <w:rPr>
          <w:rFonts w:hint="eastAsia" w:ascii="宋体" w:hAnsi="宋体" w:eastAsia="宋体" w:cs="仿宋"/>
          <w:sz w:val="28"/>
          <w:szCs w:val="28"/>
          <w:u w:val="single"/>
          <w:lang w:bidi="ar"/>
        </w:rPr>
        <w:t xml:space="preserve">                       </w:t>
      </w:r>
      <w:r>
        <w:rPr>
          <w:rFonts w:hint="eastAsia" w:ascii="宋体" w:hAnsi="宋体" w:eastAsia="宋体" w:cs="宋体"/>
          <w:sz w:val="28"/>
          <w:szCs w:val="28"/>
          <w:lang w:bidi="ar"/>
        </w:rPr>
        <w:t>元（人民币大写）明细见采购产品报价表。</w:t>
      </w:r>
    </w:p>
    <w:p w14:paraId="0C695740">
      <w:pPr>
        <w:spacing w:line="360" w:lineRule="exact"/>
        <w:ind w:firstLine="567"/>
        <w:rPr>
          <w:rFonts w:ascii="宋体" w:hAnsi="宋体" w:eastAsia="宋体" w:cs="仿宋"/>
          <w:sz w:val="28"/>
          <w:szCs w:val="28"/>
        </w:rPr>
      </w:pPr>
      <w:r>
        <w:rPr>
          <w:rFonts w:hint="eastAsia" w:ascii="宋体" w:hAnsi="宋体" w:eastAsia="宋体" w:cs="宋体"/>
          <w:sz w:val="28"/>
          <w:szCs w:val="28"/>
          <w:lang w:bidi="ar"/>
        </w:rPr>
        <w:t>⒉ 如果我们的协商文件被接受，我们将履行采购文件中规定的每一项要求，按期、按质、按量完成交付。</w:t>
      </w:r>
    </w:p>
    <w:p w14:paraId="375D2D38">
      <w:pPr>
        <w:spacing w:line="360" w:lineRule="exact"/>
        <w:ind w:firstLine="567"/>
        <w:rPr>
          <w:rFonts w:ascii="宋体" w:hAnsi="宋体" w:eastAsia="宋体" w:cs="仿宋"/>
          <w:sz w:val="28"/>
          <w:szCs w:val="28"/>
        </w:rPr>
      </w:pPr>
      <w:r>
        <w:rPr>
          <w:rFonts w:hint="eastAsia" w:ascii="宋体" w:hAnsi="宋体" w:eastAsia="宋体" w:cs="宋体"/>
          <w:sz w:val="28"/>
          <w:szCs w:val="28"/>
          <w:lang w:bidi="ar"/>
        </w:rPr>
        <w:t>⒊ 我们同意按采购文件的规定，本协商文件的有效期为协商截止期后</w:t>
      </w:r>
      <w:r>
        <w:rPr>
          <w:rFonts w:hint="eastAsia" w:ascii="宋体" w:hAnsi="宋体" w:eastAsia="宋体" w:cs="仿宋"/>
          <w:sz w:val="28"/>
          <w:szCs w:val="28"/>
          <w:u w:val="single"/>
          <w:lang w:bidi="ar"/>
        </w:rPr>
        <w:t xml:space="preserve"> </w:t>
      </w:r>
      <w:r>
        <w:rPr>
          <w:rFonts w:hint="eastAsia" w:ascii="宋体" w:hAnsi="宋体" w:eastAsia="宋体" w:cs="宋体"/>
          <w:b/>
          <w:sz w:val="28"/>
          <w:szCs w:val="28"/>
          <w:u w:val="single"/>
          <w:lang w:bidi="ar"/>
        </w:rPr>
        <w:t>90</w:t>
      </w:r>
      <w:r>
        <w:rPr>
          <w:rFonts w:hint="eastAsia" w:ascii="宋体" w:hAnsi="宋体" w:eastAsia="宋体" w:cs="仿宋"/>
          <w:sz w:val="28"/>
          <w:szCs w:val="28"/>
          <w:u w:val="single"/>
          <w:lang w:bidi="ar"/>
        </w:rPr>
        <w:t xml:space="preserve"> </w:t>
      </w:r>
      <w:r>
        <w:rPr>
          <w:rFonts w:hint="eastAsia" w:ascii="宋体" w:hAnsi="宋体" w:eastAsia="宋体" w:cs="宋体"/>
          <w:sz w:val="28"/>
          <w:szCs w:val="28"/>
          <w:lang w:bidi="ar"/>
        </w:rPr>
        <w:t>天。</w:t>
      </w:r>
    </w:p>
    <w:p w14:paraId="318A4387">
      <w:pPr>
        <w:spacing w:line="360" w:lineRule="exact"/>
        <w:ind w:firstLine="567"/>
        <w:rPr>
          <w:rFonts w:ascii="宋体" w:hAnsi="宋体" w:eastAsia="宋体" w:cs="仿宋"/>
          <w:sz w:val="28"/>
          <w:szCs w:val="28"/>
        </w:rPr>
      </w:pPr>
      <w:r>
        <w:rPr>
          <w:rFonts w:hint="eastAsia" w:ascii="宋体" w:hAnsi="宋体" w:eastAsia="宋体" w:cs="宋体"/>
          <w:sz w:val="28"/>
          <w:szCs w:val="28"/>
          <w:lang w:bidi="ar"/>
        </w:rPr>
        <w:t>⒋ 我们愿意提供采购人在采购文件中要求的所有资料。</w:t>
      </w:r>
    </w:p>
    <w:p w14:paraId="4D653FC0">
      <w:pPr>
        <w:spacing w:line="360" w:lineRule="exact"/>
        <w:ind w:firstLine="567"/>
        <w:rPr>
          <w:rFonts w:ascii="宋体" w:hAnsi="宋体" w:eastAsia="宋体" w:cs="仿宋"/>
          <w:sz w:val="28"/>
          <w:szCs w:val="28"/>
        </w:rPr>
      </w:pPr>
      <w:r>
        <w:rPr>
          <w:rFonts w:hint="eastAsia" w:ascii="宋体" w:hAnsi="宋体" w:eastAsia="宋体" w:cs="宋体"/>
          <w:sz w:val="28"/>
          <w:szCs w:val="28"/>
          <w:lang w:bidi="ar"/>
        </w:rPr>
        <w:t>⒌ 我们认为你们有选择或拒绝任何供应商的权力。</w:t>
      </w:r>
    </w:p>
    <w:p w14:paraId="57D5EC66">
      <w:pPr>
        <w:spacing w:line="360" w:lineRule="exact"/>
        <w:ind w:firstLine="567"/>
        <w:rPr>
          <w:rFonts w:ascii="宋体" w:hAnsi="宋体" w:eastAsia="宋体" w:cs="仿宋"/>
          <w:sz w:val="28"/>
          <w:szCs w:val="28"/>
        </w:rPr>
      </w:pPr>
      <w:r>
        <w:rPr>
          <w:rFonts w:hint="eastAsia" w:ascii="宋体" w:hAnsi="宋体" w:eastAsia="宋体" w:cs="宋体"/>
          <w:sz w:val="28"/>
          <w:szCs w:val="28"/>
          <w:lang w:bidi="ar"/>
        </w:rPr>
        <w:t>⒍ 我们愿按合同法履行自己的全部责任。</w:t>
      </w:r>
    </w:p>
    <w:p w14:paraId="07DD5DC0">
      <w:pPr>
        <w:spacing w:line="360" w:lineRule="exact"/>
        <w:ind w:firstLine="567"/>
        <w:rPr>
          <w:rFonts w:ascii="宋体" w:hAnsi="宋体" w:eastAsia="宋体" w:cs="仿宋"/>
          <w:sz w:val="28"/>
          <w:szCs w:val="28"/>
        </w:rPr>
      </w:pPr>
      <w:r>
        <w:rPr>
          <w:rFonts w:hint="eastAsia" w:ascii="宋体" w:hAnsi="宋体" w:eastAsia="宋体" w:cs="宋体"/>
          <w:sz w:val="28"/>
          <w:szCs w:val="28"/>
          <w:lang w:bidi="ar"/>
        </w:rPr>
        <w:t>⒎ 我方愿意遵守国家有关规定及采购文件中规定的收费标准，承付成交服务费。</w:t>
      </w:r>
    </w:p>
    <w:p w14:paraId="6725BCCE">
      <w:pPr>
        <w:spacing w:line="360" w:lineRule="exact"/>
        <w:ind w:firstLine="567"/>
        <w:rPr>
          <w:rFonts w:ascii="宋体" w:hAnsi="宋体" w:eastAsia="宋体" w:cs="仿宋"/>
          <w:sz w:val="28"/>
          <w:szCs w:val="28"/>
        </w:rPr>
      </w:pPr>
      <w:r>
        <w:rPr>
          <w:rFonts w:hint="eastAsia" w:ascii="宋体" w:hAnsi="宋体" w:eastAsia="宋体" w:cs="宋体"/>
          <w:sz w:val="28"/>
          <w:szCs w:val="28"/>
          <w:lang w:bidi="ar"/>
        </w:rPr>
        <w:t>⒏ 本采购文件在协商截止期后的全过程中保持有效，不作任何更改和变动。</w:t>
      </w:r>
    </w:p>
    <w:p w14:paraId="46D1DD1A">
      <w:pPr>
        <w:spacing w:line="360" w:lineRule="exact"/>
        <w:ind w:firstLine="567"/>
        <w:rPr>
          <w:rFonts w:ascii="宋体" w:hAnsi="宋体" w:eastAsia="宋体" w:cs="仿宋"/>
          <w:sz w:val="28"/>
          <w:szCs w:val="28"/>
        </w:rPr>
      </w:pPr>
      <w:r>
        <w:rPr>
          <w:rFonts w:hint="eastAsia" w:ascii="宋体" w:hAnsi="宋体" w:eastAsia="宋体" w:cs="宋体"/>
          <w:sz w:val="28"/>
          <w:szCs w:val="28"/>
          <w:lang w:bidi="ar"/>
        </w:rPr>
        <w:t>⒐ 我们同意按采购文件规定，缴纳</w:t>
      </w:r>
      <w:r>
        <w:rPr>
          <w:rFonts w:hint="eastAsia" w:ascii="宋体" w:hAnsi="宋体" w:eastAsia="宋体" w:cs="仿宋"/>
          <w:sz w:val="28"/>
          <w:szCs w:val="28"/>
          <w:u w:val="single"/>
          <w:lang w:bidi="ar"/>
        </w:rPr>
        <w:t xml:space="preserve">             </w:t>
      </w:r>
      <w:r>
        <w:rPr>
          <w:rFonts w:hint="eastAsia" w:ascii="宋体" w:hAnsi="宋体" w:eastAsia="宋体" w:cs="宋体"/>
          <w:sz w:val="28"/>
          <w:szCs w:val="28"/>
          <w:lang w:bidi="ar"/>
        </w:rPr>
        <w:t>元的协商保证金。</w:t>
      </w:r>
    </w:p>
    <w:p w14:paraId="586832C6">
      <w:pPr>
        <w:spacing w:line="360" w:lineRule="exact"/>
        <w:ind w:firstLine="567"/>
        <w:rPr>
          <w:rFonts w:ascii="宋体" w:hAnsi="宋体" w:eastAsia="宋体" w:cs="仿宋"/>
          <w:sz w:val="28"/>
          <w:szCs w:val="28"/>
        </w:rPr>
      </w:pPr>
      <w:r>
        <w:rPr>
          <w:rFonts w:hint="eastAsia" w:ascii="宋体" w:hAnsi="宋体" w:eastAsia="宋体" w:cs="宋体"/>
          <w:sz w:val="28"/>
          <w:szCs w:val="28"/>
          <w:lang w:bidi="ar"/>
        </w:rPr>
        <w:t>10. 综合说明：</w:t>
      </w:r>
    </w:p>
    <w:p w14:paraId="141F9E22">
      <w:pPr>
        <w:spacing w:line="360" w:lineRule="exact"/>
        <w:ind w:firstLine="567"/>
        <w:rPr>
          <w:rFonts w:ascii="宋体" w:hAnsi="宋体" w:eastAsia="宋体" w:cs="仿宋"/>
          <w:sz w:val="28"/>
          <w:szCs w:val="28"/>
        </w:rPr>
      </w:pPr>
      <w:r>
        <w:rPr>
          <w:rFonts w:hint="eastAsia" w:ascii="宋体" w:hAnsi="宋体" w:eastAsia="宋体" w:cs="宋体"/>
          <w:sz w:val="28"/>
          <w:szCs w:val="28"/>
          <w:lang w:bidi="ar"/>
        </w:rPr>
        <w:t>（1）产品的详细技术参数、技术条件、技术标准、拟达到的质量标准和保险期限。</w:t>
      </w:r>
    </w:p>
    <w:p w14:paraId="55DC686F">
      <w:pPr>
        <w:spacing w:line="360" w:lineRule="exact"/>
        <w:ind w:firstLine="567"/>
        <w:rPr>
          <w:rFonts w:ascii="宋体" w:hAnsi="宋体" w:eastAsia="宋体" w:cs="仿宋"/>
          <w:sz w:val="28"/>
          <w:szCs w:val="28"/>
        </w:rPr>
      </w:pPr>
      <w:r>
        <w:rPr>
          <w:rFonts w:hint="eastAsia" w:ascii="宋体" w:hAnsi="宋体" w:eastAsia="宋体" w:cs="宋体"/>
          <w:sz w:val="28"/>
          <w:szCs w:val="28"/>
          <w:lang w:bidi="ar"/>
        </w:rPr>
        <w:t>（2）对采购文件内容有不同意见的偏离说明。</w:t>
      </w:r>
    </w:p>
    <w:p w14:paraId="0FC8D912">
      <w:pPr>
        <w:spacing w:line="360" w:lineRule="exact"/>
        <w:ind w:firstLine="567"/>
        <w:rPr>
          <w:rFonts w:ascii="宋体" w:hAnsi="宋体" w:eastAsia="宋体" w:cs="仿宋"/>
          <w:sz w:val="28"/>
          <w:szCs w:val="28"/>
        </w:rPr>
      </w:pPr>
      <w:r>
        <w:rPr>
          <w:rFonts w:hint="eastAsia" w:ascii="宋体" w:hAnsi="宋体" w:eastAsia="宋体" w:cs="宋体"/>
          <w:sz w:val="28"/>
          <w:szCs w:val="28"/>
          <w:lang w:bidi="ar"/>
        </w:rPr>
        <w:t>（3）其它。</w:t>
      </w:r>
    </w:p>
    <w:p w14:paraId="228805DA">
      <w:pPr>
        <w:spacing w:line="360" w:lineRule="exact"/>
        <w:ind w:firstLine="567"/>
        <w:rPr>
          <w:rFonts w:ascii="宋体" w:hAnsi="宋体" w:eastAsia="宋体" w:cs="仿宋"/>
          <w:sz w:val="28"/>
          <w:szCs w:val="28"/>
        </w:rPr>
      </w:pPr>
      <w:r>
        <w:rPr>
          <w:rFonts w:hint="eastAsia" w:ascii="宋体" w:hAnsi="宋体" w:eastAsia="宋体" w:cs="宋体"/>
          <w:sz w:val="28"/>
          <w:szCs w:val="28"/>
          <w:lang w:bidi="ar"/>
        </w:rPr>
        <w:t>11.所有有关本协商的函电，请按下列地址联系：</w:t>
      </w:r>
    </w:p>
    <w:p w14:paraId="015A1DC3">
      <w:pPr>
        <w:spacing w:line="360" w:lineRule="exact"/>
        <w:ind w:firstLine="567"/>
        <w:rPr>
          <w:rFonts w:ascii="宋体" w:hAnsi="宋体" w:eastAsia="宋体" w:cs="仿宋"/>
          <w:sz w:val="28"/>
          <w:szCs w:val="28"/>
        </w:rPr>
      </w:pPr>
      <w:r>
        <w:rPr>
          <w:rFonts w:hint="eastAsia" w:ascii="宋体" w:hAnsi="宋体" w:eastAsia="宋体" w:cs="宋体"/>
          <w:sz w:val="28"/>
          <w:szCs w:val="28"/>
          <w:lang w:bidi="ar"/>
        </w:rPr>
        <w:t>单</w:t>
      </w:r>
      <w:r>
        <w:rPr>
          <w:rFonts w:hint="eastAsia" w:ascii="宋体" w:hAnsi="宋体" w:eastAsia="宋体" w:cs="仿宋"/>
          <w:sz w:val="28"/>
          <w:szCs w:val="28"/>
          <w:lang w:bidi="ar"/>
        </w:rPr>
        <w:t xml:space="preserve">       </w:t>
      </w:r>
      <w:r>
        <w:rPr>
          <w:rFonts w:hint="eastAsia" w:ascii="宋体" w:hAnsi="宋体" w:eastAsia="宋体" w:cs="宋体"/>
          <w:sz w:val="28"/>
          <w:szCs w:val="28"/>
          <w:lang w:bidi="ar"/>
        </w:rPr>
        <w:t>位：</w:t>
      </w:r>
      <w:r>
        <w:rPr>
          <w:rFonts w:hint="eastAsia" w:ascii="宋体" w:hAnsi="宋体" w:eastAsia="宋体" w:cs="仿宋"/>
          <w:sz w:val="28"/>
          <w:szCs w:val="28"/>
          <w:lang w:bidi="ar"/>
        </w:rPr>
        <w:t xml:space="preserve">                  </w:t>
      </w:r>
      <w:r>
        <w:rPr>
          <w:rFonts w:hint="eastAsia" w:ascii="宋体" w:hAnsi="宋体" w:eastAsia="宋体" w:cs="宋体"/>
          <w:sz w:val="28"/>
          <w:szCs w:val="28"/>
          <w:lang w:bidi="ar"/>
        </w:rPr>
        <w:t>地</w:t>
      </w:r>
      <w:r>
        <w:rPr>
          <w:rFonts w:hint="eastAsia" w:ascii="宋体" w:hAnsi="宋体" w:eastAsia="宋体" w:cs="仿宋"/>
          <w:sz w:val="28"/>
          <w:szCs w:val="28"/>
          <w:lang w:bidi="ar"/>
        </w:rPr>
        <w:t xml:space="preserve">       </w:t>
      </w:r>
      <w:r>
        <w:rPr>
          <w:rFonts w:hint="eastAsia" w:ascii="宋体" w:hAnsi="宋体" w:eastAsia="宋体" w:cs="宋体"/>
          <w:sz w:val="28"/>
          <w:szCs w:val="28"/>
          <w:lang w:bidi="ar"/>
        </w:rPr>
        <w:t>址：</w:t>
      </w:r>
    </w:p>
    <w:p w14:paraId="6918BC45">
      <w:pPr>
        <w:spacing w:line="360" w:lineRule="exact"/>
        <w:ind w:firstLine="567"/>
        <w:rPr>
          <w:rFonts w:ascii="宋体" w:hAnsi="宋体" w:eastAsia="宋体" w:cs="仿宋"/>
          <w:sz w:val="28"/>
          <w:szCs w:val="28"/>
        </w:rPr>
      </w:pPr>
      <w:r>
        <w:rPr>
          <w:rFonts w:hint="eastAsia" w:ascii="宋体" w:hAnsi="宋体" w:eastAsia="宋体" w:cs="宋体"/>
          <w:sz w:val="28"/>
          <w:szCs w:val="28"/>
          <w:lang w:bidi="ar"/>
        </w:rPr>
        <w:t>电</w:t>
      </w:r>
      <w:r>
        <w:rPr>
          <w:rFonts w:hint="eastAsia" w:ascii="宋体" w:hAnsi="宋体" w:eastAsia="宋体" w:cs="仿宋"/>
          <w:sz w:val="28"/>
          <w:szCs w:val="28"/>
          <w:lang w:bidi="ar"/>
        </w:rPr>
        <w:t xml:space="preserve">       </w:t>
      </w:r>
      <w:r>
        <w:rPr>
          <w:rFonts w:hint="eastAsia" w:ascii="宋体" w:hAnsi="宋体" w:eastAsia="宋体" w:cs="宋体"/>
          <w:sz w:val="28"/>
          <w:szCs w:val="28"/>
          <w:lang w:bidi="ar"/>
        </w:rPr>
        <w:t>话：</w:t>
      </w:r>
      <w:r>
        <w:rPr>
          <w:rFonts w:hint="eastAsia" w:ascii="宋体" w:hAnsi="宋体" w:eastAsia="宋体" w:cs="仿宋"/>
          <w:sz w:val="28"/>
          <w:szCs w:val="28"/>
          <w:lang w:bidi="ar"/>
        </w:rPr>
        <w:t xml:space="preserve">                  </w:t>
      </w:r>
      <w:r>
        <w:rPr>
          <w:rFonts w:hint="eastAsia" w:ascii="宋体" w:hAnsi="宋体" w:eastAsia="宋体" w:cs="宋体"/>
          <w:sz w:val="28"/>
          <w:szCs w:val="28"/>
          <w:lang w:bidi="ar"/>
        </w:rPr>
        <w:t>传</w:t>
      </w:r>
      <w:r>
        <w:rPr>
          <w:rFonts w:hint="eastAsia" w:ascii="宋体" w:hAnsi="宋体" w:eastAsia="宋体" w:cs="仿宋"/>
          <w:sz w:val="28"/>
          <w:szCs w:val="28"/>
          <w:lang w:bidi="ar"/>
        </w:rPr>
        <w:t xml:space="preserve">       </w:t>
      </w:r>
      <w:r>
        <w:rPr>
          <w:rFonts w:hint="eastAsia" w:ascii="宋体" w:hAnsi="宋体" w:eastAsia="宋体" w:cs="宋体"/>
          <w:sz w:val="28"/>
          <w:szCs w:val="28"/>
          <w:lang w:bidi="ar"/>
        </w:rPr>
        <w:t>真：</w:t>
      </w:r>
    </w:p>
    <w:p w14:paraId="0E788AEC">
      <w:pPr>
        <w:spacing w:line="360" w:lineRule="exact"/>
        <w:ind w:firstLine="567"/>
        <w:rPr>
          <w:rFonts w:ascii="宋体" w:hAnsi="宋体" w:eastAsia="宋体" w:cs="仿宋"/>
          <w:sz w:val="28"/>
          <w:szCs w:val="28"/>
        </w:rPr>
      </w:pPr>
      <w:r>
        <w:rPr>
          <w:rFonts w:hint="eastAsia" w:ascii="宋体" w:hAnsi="宋体" w:eastAsia="宋体" w:cs="宋体"/>
          <w:sz w:val="28"/>
          <w:szCs w:val="28"/>
          <w:lang w:bidi="ar"/>
        </w:rPr>
        <w:t>邮</w:t>
      </w:r>
      <w:r>
        <w:rPr>
          <w:rFonts w:hint="eastAsia" w:ascii="宋体" w:hAnsi="宋体" w:eastAsia="宋体" w:cs="仿宋"/>
          <w:sz w:val="28"/>
          <w:szCs w:val="28"/>
          <w:lang w:bidi="ar"/>
        </w:rPr>
        <w:t xml:space="preserve"> </w:t>
      </w:r>
      <w:r>
        <w:rPr>
          <w:rFonts w:hint="eastAsia" w:ascii="宋体" w:hAnsi="宋体" w:eastAsia="宋体" w:cs="宋体"/>
          <w:sz w:val="28"/>
          <w:szCs w:val="28"/>
          <w:lang w:bidi="ar"/>
        </w:rPr>
        <w:t>政</w:t>
      </w:r>
      <w:r>
        <w:rPr>
          <w:rFonts w:hint="eastAsia" w:ascii="宋体" w:hAnsi="宋体" w:eastAsia="宋体" w:cs="仿宋"/>
          <w:sz w:val="28"/>
          <w:szCs w:val="28"/>
          <w:lang w:bidi="ar"/>
        </w:rPr>
        <w:t xml:space="preserve"> </w:t>
      </w:r>
      <w:r>
        <w:rPr>
          <w:rFonts w:hint="eastAsia" w:ascii="宋体" w:hAnsi="宋体" w:eastAsia="宋体" w:cs="宋体"/>
          <w:sz w:val="28"/>
          <w:szCs w:val="28"/>
          <w:lang w:bidi="ar"/>
        </w:rPr>
        <w:t>编</w:t>
      </w:r>
      <w:r>
        <w:rPr>
          <w:rFonts w:hint="eastAsia" w:ascii="宋体" w:hAnsi="宋体" w:eastAsia="宋体" w:cs="仿宋"/>
          <w:sz w:val="28"/>
          <w:szCs w:val="28"/>
          <w:lang w:bidi="ar"/>
        </w:rPr>
        <w:t xml:space="preserve"> </w:t>
      </w:r>
      <w:r>
        <w:rPr>
          <w:rFonts w:hint="eastAsia" w:ascii="宋体" w:hAnsi="宋体" w:eastAsia="宋体" w:cs="宋体"/>
          <w:sz w:val="28"/>
          <w:szCs w:val="28"/>
          <w:lang w:bidi="ar"/>
        </w:rPr>
        <w:t>码：</w:t>
      </w:r>
      <w:r>
        <w:rPr>
          <w:rFonts w:hint="eastAsia" w:ascii="宋体" w:hAnsi="宋体" w:eastAsia="宋体" w:cs="仿宋"/>
          <w:sz w:val="28"/>
          <w:szCs w:val="28"/>
          <w:lang w:bidi="ar"/>
        </w:rPr>
        <w:t xml:space="preserve">                  </w:t>
      </w:r>
      <w:r>
        <w:rPr>
          <w:rFonts w:hint="eastAsia" w:ascii="宋体" w:hAnsi="宋体" w:eastAsia="宋体" w:cs="宋体"/>
          <w:sz w:val="28"/>
          <w:szCs w:val="28"/>
          <w:lang w:bidi="ar"/>
        </w:rPr>
        <w:t>联</w:t>
      </w:r>
      <w:r>
        <w:rPr>
          <w:rFonts w:hint="eastAsia" w:ascii="宋体" w:hAnsi="宋体" w:eastAsia="宋体" w:cs="仿宋"/>
          <w:sz w:val="28"/>
          <w:szCs w:val="28"/>
          <w:lang w:bidi="ar"/>
        </w:rPr>
        <w:t xml:space="preserve">  </w:t>
      </w:r>
      <w:r>
        <w:rPr>
          <w:rFonts w:hint="eastAsia" w:ascii="宋体" w:hAnsi="宋体" w:eastAsia="宋体" w:cs="宋体"/>
          <w:sz w:val="28"/>
          <w:szCs w:val="28"/>
          <w:lang w:bidi="ar"/>
        </w:rPr>
        <w:t>系</w:t>
      </w:r>
      <w:r>
        <w:rPr>
          <w:rFonts w:hint="eastAsia" w:ascii="宋体" w:hAnsi="宋体" w:eastAsia="宋体" w:cs="仿宋"/>
          <w:sz w:val="28"/>
          <w:szCs w:val="28"/>
          <w:lang w:bidi="ar"/>
        </w:rPr>
        <w:t xml:space="preserve">  </w:t>
      </w:r>
      <w:r>
        <w:rPr>
          <w:rFonts w:hint="eastAsia" w:ascii="宋体" w:hAnsi="宋体" w:eastAsia="宋体" w:cs="宋体"/>
          <w:sz w:val="28"/>
          <w:szCs w:val="28"/>
          <w:lang w:bidi="ar"/>
        </w:rPr>
        <w:t>人：</w:t>
      </w:r>
    </w:p>
    <w:p w14:paraId="1D2D3D79">
      <w:pPr>
        <w:spacing w:line="360" w:lineRule="exact"/>
        <w:ind w:firstLine="6137" w:firstLineChars="2192"/>
        <w:rPr>
          <w:rFonts w:ascii="宋体" w:hAnsi="宋体" w:eastAsia="宋体" w:cs="仿宋"/>
          <w:sz w:val="28"/>
          <w:szCs w:val="28"/>
        </w:rPr>
      </w:pPr>
      <w:r>
        <w:rPr>
          <w:rFonts w:hint="eastAsia" w:ascii="宋体" w:hAnsi="宋体" w:eastAsia="宋体" w:cs="仿宋"/>
          <w:sz w:val="28"/>
          <w:szCs w:val="28"/>
          <w:lang w:bidi="ar"/>
        </w:rPr>
        <w:t xml:space="preserve"> </w:t>
      </w:r>
    </w:p>
    <w:p w14:paraId="54A647FC">
      <w:pPr>
        <w:spacing w:line="360" w:lineRule="exact"/>
        <w:ind w:firstLine="6137" w:firstLineChars="2192"/>
        <w:rPr>
          <w:rFonts w:ascii="宋体" w:hAnsi="宋体" w:eastAsia="宋体" w:cs="仿宋"/>
          <w:sz w:val="28"/>
          <w:szCs w:val="28"/>
        </w:rPr>
      </w:pPr>
      <w:r>
        <w:rPr>
          <w:rFonts w:hint="eastAsia" w:ascii="宋体" w:hAnsi="宋体" w:eastAsia="宋体" w:cs="仿宋"/>
          <w:sz w:val="28"/>
          <w:szCs w:val="28"/>
          <w:lang w:bidi="ar"/>
        </w:rPr>
        <w:t xml:space="preserve"> </w:t>
      </w:r>
    </w:p>
    <w:p w14:paraId="56C8CE1C">
      <w:pPr>
        <w:spacing w:line="360" w:lineRule="exact"/>
        <w:ind w:firstLine="6137" w:firstLineChars="2192"/>
        <w:rPr>
          <w:rFonts w:ascii="宋体" w:hAnsi="宋体" w:eastAsia="宋体" w:cs="仿宋"/>
          <w:sz w:val="28"/>
          <w:szCs w:val="28"/>
        </w:rPr>
      </w:pPr>
      <w:r>
        <w:rPr>
          <w:rFonts w:hint="eastAsia" w:ascii="宋体" w:hAnsi="宋体" w:eastAsia="宋体" w:cs="宋体"/>
          <w:sz w:val="28"/>
          <w:szCs w:val="28"/>
          <w:lang w:bidi="ar"/>
        </w:rPr>
        <w:t>供应商名称：（公章）</w:t>
      </w:r>
    </w:p>
    <w:p w14:paraId="1DE3DA52">
      <w:pPr>
        <w:spacing w:line="360" w:lineRule="exact"/>
        <w:jc w:val="right"/>
        <w:rPr>
          <w:rFonts w:ascii="宋体" w:hAnsi="宋体" w:eastAsia="宋体" w:cs="仿宋"/>
          <w:sz w:val="28"/>
          <w:szCs w:val="28"/>
        </w:rPr>
      </w:pPr>
      <w:r>
        <w:rPr>
          <w:rFonts w:hint="eastAsia" w:ascii="宋体" w:hAnsi="宋体" w:eastAsia="宋体" w:cs="宋体"/>
          <w:sz w:val="28"/>
          <w:szCs w:val="28"/>
          <w:lang w:bidi="ar"/>
        </w:rPr>
        <w:t>法定代表人（授权代表）（签字或盖章）：</w:t>
      </w:r>
    </w:p>
    <w:p w14:paraId="671BB4FB">
      <w:pPr>
        <w:spacing w:line="360" w:lineRule="exact"/>
        <w:ind w:firstLine="6160" w:firstLineChars="2200"/>
        <w:rPr>
          <w:rFonts w:ascii="宋体" w:hAnsi="宋体" w:eastAsia="宋体" w:cs="仿宋"/>
          <w:sz w:val="28"/>
          <w:szCs w:val="28"/>
        </w:rPr>
      </w:pPr>
      <w:r>
        <w:rPr>
          <w:rFonts w:hint="eastAsia" w:ascii="宋体" w:hAnsi="宋体" w:eastAsia="宋体" w:cs="宋体"/>
          <w:sz w:val="28"/>
          <w:szCs w:val="28"/>
          <w:lang w:bidi="ar"/>
        </w:rPr>
        <w:t>年</w:t>
      </w:r>
      <w:r>
        <w:rPr>
          <w:rFonts w:hint="eastAsia" w:ascii="宋体" w:hAnsi="宋体" w:eastAsia="宋体" w:cs="仿宋"/>
          <w:sz w:val="28"/>
          <w:szCs w:val="28"/>
          <w:lang w:bidi="ar"/>
        </w:rPr>
        <w:t xml:space="preserve">  </w:t>
      </w:r>
      <w:r>
        <w:rPr>
          <w:rFonts w:hint="eastAsia" w:ascii="宋体" w:hAnsi="宋体" w:eastAsia="宋体" w:cs="宋体"/>
          <w:sz w:val="28"/>
          <w:szCs w:val="28"/>
          <w:lang w:bidi="ar"/>
        </w:rPr>
        <w:t>月</w:t>
      </w:r>
      <w:r>
        <w:rPr>
          <w:rFonts w:hint="eastAsia" w:ascii="宋体" w:hAnsi="宋体" w:eastAsia="宋体" w:cs="仿宋"/>
          <w:sz w:val="28"/>
          <w:szCs w:val="28"/>
          <w:lang w:bidi="ar"/>
        </w:rPr>
        <w:t xml:space="preserve">  </w:t>
      </w:r>
      <w:r>
        <w:rPr>
          <w:rFonts w:hint="eastAsia" w:ascii="宋体" w:hAnsi="宋体" w:eastAsia="宋体" w:cs="宋体"/>
          <w:sz w:val="28"/>
          <w:szCs w:val="28"/>
          <w:lang w:bidi="ar"/>
        </w:rPr>
        <w:t>日</w:t>
      </w:r>
    </w:p>
    <w:p w14:paraId="3DD46AE7">
      <w:pPr>
        <w:pStyle w:val="27"/>
        <w:keepNext/>
        <w:keepLines/>
        <w:widowControl w:val="0"/>
        <w:spacing w:before="120" w:beforeAutospacing="0" w:after="120" w:afterAutospacing="0" w:line="416" w:lineRule="atLeast"/>
        <w:textAlignment w:val="baseline"/>
        <w:rPr>
          <w:rFonts w:eastAsia="宋体" w:cs="仿宋"/>
          <w:b/>
          <w:sz w:val="32"/>
          <w:szCs w:val="32"/>
        </w:rPr>
      </w:pPr>
      <w:r>
        <w:rPr>
          <w:rFonts w:hint="eastAsia" w:eastAsia="宋体"/>
          <w:b/>
          <w:sz w:val="28"/>
          <w:szCs w:val="28"/>
          <w:lang w:bidi="ar"/>
        </w:rPr>
        <w:br w:type="page"/>
      </w:r>
      <w:r>
        <w:rPr>
          <w:rFonts w:hint="eastAsia" w:eastAsia="宋体" w:cs="宋体"/>
          <w:sz w:val="28"/>
          <w:szCs w:val="28"/>
          <w:lang w:bidi="ar"/>
        </w:rPr>
        <w:t>附件二</w:t>
      </w:r>
    </w:p>
    <w:p w14:paraId="61F42F63">
      <w:pPr>
        <w:jc w:val="center"/>
        <w:rPr>
          <w:rFonts w:ascii="宋体" w:hAnsi="宋体" w:eastAsia="宋体" w:cs="宋体"/>
          <w:b/>
          <w:bCs/>
          <w:sz w:val="36"/>
          <w:szCs w:val="36"/>
          <w:lang w:bidi="ar"/>
        </w:rPr>
      </w:pPr>
      <w:r>
        <w:rPr>
          <w:rFonts w:hint="eastAsia" w:ascii="宋体" w:hAnsi="宋体" w:eastAsia="宋体" w:cs="宋体"/>
          <w:b/>
          <w:bCs/>
          <w:sz w:val="36"/>
          <w:szCs w:val="36"/>
          <w:lang w:bidi="ar"/>
        </w:rPr>
        <w:t>法定代表人资格证明书（格式）</w:t>
      </w:r>
    </w:p>
    <w:p w14:paraId="1E4F31B1">
      <w:pPr>
        <w:spacing w:line="400" w:lineRule="atLeast"/>
        <w:jc w:val="center"/>
        <w:rPr>
          <w:rFonts w:ascii="Arial" w:hAnsi="Arial" w:eastAsia="宋体" w:cs="Arial"/>
          <w:color w:val="000000"/>
          <w:sz w:val="24"/>
        </w:rPr>
      </w:pPr>
      <w:r>
        <w:rPr>
          <w:rFonts w:hint="eastAsia" w:ascii="宋体" w:hAnsi="宋体" w:eastAsia="宋体" w:cs="仿宋"/>
          <w:szCs w:val="21"/>
          <w:lang w:bidi="ar"/>
        </w:rPr>
        <w:t xml:space="preserve"> </w:t>
      </w:r>
      <w:r>
        <w:rPr>
          <w:rFonts w:hint="eastAsia" w:ascii="Arial" w:hAnsi="Arial" w:eastAsia="宋体" w:cs="Arial"/>
          <w:color w:val="000000"/>
          <w:sz w:val="24"/>
        </w:rPr>
        <w:t>法定代表人身份证明书</w:t>
      </w:r>
    </w:p>
    <w:p w14:paraId="26D9520A">
      <w:pPr>
        <w:adjustRightInd w:val="0"/>
        <w:snapToGrid w:val="0"/>
        <w:spacing w:line="400" w:lineRule="atLeast"/>
        <w:jc w:val="left"/>
        <w:rPr>
          <w:rFonts w:ascii="宋体" w:hAnsi="宋体" w:eastAsia="宋体"/>
          <w:sz w:val="24"/>
          <w:szCs w:val="24"/>
        </w:rPr>
      </w:pPr>
    </w:p>
    <w:p w14:paraId="480942AC">
      <w:pPr>
        <w:adjustRightInd w:val="0"/>
        <w:snapToGrid w:val="0"/>
        <w:spacing w:line="400" w:lineRule="atLeast"/>
        <w:jc w:val="left"/>
        <w:rPr>
          <w:rFonts w:ascii="宋体" w:hAnsi="宋体" w:eastAsia="宋体"/>
          <w:sz w:val="24"/>
          <w:szCs w:val="24"/>
        </w:rPr>
      </w:pPr>
      <w:r>
        <w:rPr>
          <w:rFonts w:ascii="宋体" w:hAnsi="宋体" w:eastAsia="宋体"/>
          <w:sz w:val="24"/>
          <w:szCs w:val="24"/>
        </w:rPr>
        <w:t>单位名称：</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p>
    <w:p w14:paraId="4593254E">
      <w:pPr>
        <w:adjustRightInd w:val="0"/>
        <w:snapToGrid w:val="0"/>
        <w:spacing w:line="400" w:lineRule="atLeast"/>
        <w:jc w:val="left"/>
        <w:rPr>
          <w:rFonts w:ascii="宋体" w:hAnsi="宋体" w:eastAsia="宋体"/>
          <w:sz w:val="24"/>
          <w:szCs w:val="24"/>
          <w:u w:val="single"/>
        </w:rPr>
      </w:pPr>
      <w:r>
        <w:rPr>
          <w:rFonts w:ascii="宋体" w:hAnsi="宋体" w:eastAsia="宋体"/>
          <w:sz w:val="24"/>
          <w:szCs w:val="24"/>
        </w:rPr>
        <w:t>单位性质：</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p>
    <w:p w14:paraId="3748663D">
      <w:pPr>
        <w:adjustRightInd w:val="0"/>
        <w:snapToGrid w:val="0"/>
        <w:spacing w:line="400" w:lineRule="atLeast"/>
        <w:jc w:val="left"/>
        <w:rPr>
          <w:rFonts w:ascii="宋体" w:hAnsi="宋体" w:eastAsia="宋体"/>
          <w:sz w:val="24"/>
          <w:szCs w:val="24"/>
          <w:u w:val="single"/>
        </w:rPr>
      </w:pPr>
      <w:r>
        <w:rPr>
          <w:rFonts w:ascii="宋体" w:hAnsi="宋体" w:eastAsia="宋体"/>
          <w:sz w:val="24"/>
          <w:szCs w:val="24"/>
        </w:rPr>
        <w:t>地    址：</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 xml:space="preserve">  </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 xml:space="preserve">       </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p>
    <w:p w14:paraId="2B6143C5">
      <w:pPr>
        <w:adjustRightInd w:val="0"/>
        <w:snapToGrid w:val="0"/>
        <w:spacing w:line="400" w:lineRule="atLeast"/>
        <w:jc w:val="left"/>
        <w:rPr>
          <w:rFonts w:ascii="宋体" w:hAnsi="宋体" w:eastAsia="宋体"/>
          <w:sz w:val="24"/>
          <w:szCs w:val="24"/>
        </w:rPr>
      </w:pPr>
      <w:r>
        <w:rPr>
          <w:rFonts w:ascii="宋体" w:hAnsi="宋体" w:eastAsia="宋体"/>
          <w:sz w:val="24"/>
          <w:szCs w:val="24"/>
        </w:rPr>
        <w:t>成立时间：</w:t>
      </w:r>
      <w:r>
        <w:rPr>
          <w:rFonts w:ascii="宋体" w:hAnsi="宋体" w:eastAsia="宋体"/>
          <w:sz w:val="24"/>
          <w:szCs w:val="24"/>
          <w:u w:val="single"/>
        </w:rPr>
        <w:t xml:space="preserve">            </w:t>
      </w:r>
      <w:r>
        <w:rPr>
          <w:rFonts w:ascii="宋体" w:hAnsi="宋体" w:eastAsia="宋体"/>
          <w:sz w:val="24"/>
          <w:szCs w:val="24"/>
        </w:rPr>
        <w:t>年</w:t>
      </w:r>
      <w:r>
        <w:rPr>
          <w:rFonts w:ascii="宋体" w:hAnsi="宋体" w:eastAsia="宋体"/>
          <w:sz w:val="24"/>
          <w:szCs w:val="24"/>
          <w:u w:val="single"/>
        </w:rPr>
        <w:t xml:space="preserve">                </w:t>
      </w:r>
      <w:r>
        <w:rPr>
          <w:rFonts w:ascii="宋体" w:hAnsi="宋体" w:eastAsia="宋体"/>
          <w:sz w:val="24"/>
          <w:szCs w:val="24"/>
        </w:rPr>
        <w:t>月</w:t>
      </w:r>
      <w:r>
        <w:rPr>
          <w:rFonts w:ascii="宋体" w:hAnsi="宋体" w:eastAsia="宋体"/>
          <w:sz w:val="24"/>
          <w:szCs w:val="24"/>
          <w:u w:val="single"/>
        </w:rPr>
        <w:t xml:space="preserve">                  </w:t>
      </w:r>
      <w:r>
        <w:rPr>
          <w:rFonts w:ascii="宋体" w:hAnsi="宋体" w:eastAsia="宋体"/>
          <w:sz w:val="24"/>
          <w:szCs w:val="24"/>
        </w:rPr>
        <w:t>日</w:t>
      </w:r>
    </w:p>
    <w:p w14:paraId="4E41570C">
      <w:pPr>
        <w:adjustRightInd w:val="0"/>
        <w:snapToGrid w:val="0"/>
        <w:spacing w:line="400" w:lineRule="atLeast"/>
        <w:jc w:val="left"/>
        <w:rPr>
          <w:rFonts w:ascii="宋体" w:hAnsi="宋体" w:eastAsia="宋体"/>
          <w:sz w:val="24"/>
          <w:szCs w:val="24"/>
          <w:u w:val="single"/>
        </w:rPr>
      </w:pPr>
      <w:r>
        <w:rPr>
          <w:rFonts w:ascii="宋体" w:hAnsi="宋体" w:eastAsia="宋体"/>
          <w:sz w:val="24"/>
          <w:szCs w:val="24"/>
        </w:rPr>
        <w:t>经营期限：</w:t>
      </w:r>
      <w:r>
        <w:rPr>
          <w:rFonts w:ascii="宋体" w:hAnsi="宋体" w:eastAsia="宋体"/>
          <w:sz w:val="24"/>
          <w:szCs w:val="24"/>
          <w:u w:val="single"/>
        </w:rPr>
        <w:tab/>
      </w:r>
      <w:r>
        <w:rPr>
          <w:rFonts w:ascii="宋体" w:hAnsi="宋体" w:eastAsia="宋体"/>
          <w:sz w:val="24"/>
          <w:szCs w:val="24"/>
          <w:u w:val="single"/>
        </w:rPr>
        <w:t xml:space="preserve">                                               </w:t>
      </w:r>
      <w:r>
        <w:rPr>
          <w:rFonts w:ascii="宋体" w:hAnsi="宋体" w:eastAsia="宋体"/>
          <w:sz w:val="24"/>
          <w:szCs w:val="24"/>
          <w:u w:val="single"/>
        </w:rPr>
        <w:tab/>
      </w:r>
    </w:p>
    <w:p w14:paraId="064AFAF8">
      <w:pPr>
        <w:adjustRightInd w:val="0"/>
        <w:snapToGrid w:val="0"/>
        <w:spacing w:line="400" w:lineRule="atLeast"/>
        <w:jc w:val="left"/>
        <w:rPr>
          <w:rFonts w:ascii="宋体" w:hAnsi="宋体" w:eastAsia="宋体"/>
          <w:sz w:val="24"/>
          <w:szCs w:val="24"/>
          <w:u w:val="single"/>
        </w:rPr>
      </w:pPr>
      <w:r>
        <w:rPr>
          <w:rFonts w:ascii="宋体" w:hAnsi="宋体" w:eastAsia="宋体"/>
          <w:sz w:val="24"/>
          <w:szCs w:val="24"/>
        </w:rPr>
        <w:t>姓    名：</w:t>
      </w:r>
      <w:r>
        <w:rPr>
          <w:rFonts w:ascii="宋体" w:hAnsi="宋体" w:eastAsia="宋体"/>
          <w:sz w:val="24"/>
          <w:szCs w:val="24"/>
          <w:u w:val="single"/>
        </w:rPr>
        <w:t xml:space="preserve">        </w:t>
      </w:r>
      <w:r>
        <w:rPr>
          <w:rFonts w:ascii="宋体" w:hAnsi="宋体" w:eastAsia="宋体"/>
          <w:sz w:val="24"/>
          <w:szCs w:val="24"/>
        </w:rPr>
        <w:t xml:space="preserve"> 性别：</w:t>
      </w:r>
      <w:r>
        <w:rPr>
          <w:rFonts w:ascii="宋体" w:hAnsi="宋体" w:eastAsia="宋体"/>
          <w:sz w:val="24"/>
          <w:szCs w:val="24"/>
          <w:u w:val="single"/>
        </w:rPr>
        <w:t xml:space="preserve">      </w:t>
      </w:r>
      <w:r>
        <w:rPr>
          <w:rFonts w:ascii="宋体" w:hAnsi="宋体" w:eastAsia="宋体"/>
          <w:sz w:val="24"/>
          <w:szCs w:val="24"/>
        </w:rPr>
        <w:t>年龄：</w:t>
      </w:r>
      <w:r>
        <w:rPr>
          <w:rFonts w:ascii="宋体" w:hAnsi="宋体" w:eastAsia="宋体"/>
          <w:sz w:val="24"/>
          <w:szCs w:val="24"/>
          <w:u w:val="single"/>
        </w:rPr>
        <w:t xml:space="preserve">        </w:t>
      </w:r>
      <w:r>
        <w:rPr>
          <w:rFonts w:ascii="宋体" w:hAnsi="宋体" w:eastAsia="宋体"/>
          <w:sz w:val="24"/>
          <w:szCs w:val="24"/>
        </w:rPr>
        <w:t>职务：</w:t>
      </w:r>
      <w:r>
        <w:rPr>
          <w:rFonts w:ascii="宋体" w:hAnsi="宋体" w:eastAsia="宋体"/>
          <w:sz w:val="24"/>
          <w:szCs w:val="24"/>
          <w:u w:val="single"/>
        </w:rPr>
        <w:tab/>
      </w:r>
      <w:r>
        <w:rPr>
          <w:rFonts w:ascii="宋体" w:hAnsi="宋体" w:eastAsia="宋体"/>
          <w:sz w:val="24"/>
          <w:szCs w:val="24"/>
          <w:u w:val="single"/>
        </w:rPr>
        <w:t xml:space="preserve">       </w:t>
      </w:r>
    </w:p>
    <w:p w14:paraId="6E810FDF">
      <w:pPr>
        <w:adjustRightInd w:val="0"/>
        <w:snapToGrid w:val="0"/>
        <w:spacing w:line="400" w:lineRule="atLeast"/>
        <w:jc w:val="left"/>
        <w:rPr>
          <w:rFonts w:ascii="宋体" w:hAnsi="宋体" w:eastAsia="宋体"/>
          <w:sz w:val="24"/>
          <w:szCs w:val="24"/>
          <w:u w:val="single"/>
        </w:rPr>
      </w:pPr>
      <w:r>
        <w:rPr>
          <w:rFonts w:ascii="宋体" w:hAnsi="宋体" w:eastAsia="宋体"/>
          <w:sz w:val="24"/>
          <w:szCs w:val="24"/>
        </w:rPr>
        <w:t>身份证号码：</w:t>
      </w:r>
      <w:r>
        <w:rPr>
          <w:rFonts w:ascii="宋体" w:hAnsi="宋体" w:eastAsia="宋体"/>
          <w:sz w:val="24"/>
          <w:szCs w:val="24"/>
          <w:u w:val="single"/>
        </w:rPr>
        <w:t xml:space="preserve">        （请随附身份证复印件并加盖申请人单位公章）</w:t>
      </w:r>
      <w:r>
        <w:rPr>
          <w:rFonts w:ascii="宋体" w:hAnsi="宋体" w:eastAsia="宋体"/>
          <w:sz w:val="24"/>
          <w:szCs w:val="24"/>
        </w:rPr>
        <w:t xml:space="preserve"> </w:t>
      </w:r>
    </w:p>
    <w:p w14:paraId="3526DD40">
      <w:pPr>
        <w:adjustRightInd w:val="0"/>
        <w:snapToGrid w:val="0"/>
        <w:spacing w:line="400" w:lineRule="atLeast"/>
        <w:jc w:val="left"/>
        <w:rPr>
          <w:rFonts w:ascii="宋体" w:hAnsi="宋体" w:eastAsia="宋体"/>
          <w:sz w:val="24"/>
          <w:szCs w:val="24"/>
        </w:rPr>
      </w:pPr>
      <w:r>
        <w:rPr>
          <w:rFonts w:ascii="宋体" w:hAnsi="宋体" w:eastAsia="宋体"/>
          <w:sz w:val="24"/>
          <w:szCs w:val="24"/>
        </w:rPr>
        <w:t>系</w:t>
      </w:r>
      <w:r>
        <w:rPr>
          <w:rFonts w:ascii="宋体" w:hAnsi="宋体" w:eastAsia="宋体"/>
          <w:sz w:val="24"/>
          <w:szCs w:val="24"/>
          <w:u w:val="single"/>
        </w:rPr>
        <w:t xml:space="preserve">               （申请人单位名称）         </w:t>
      </w:r>
      <w:r>
        <w:rPr>
          <w:rFonts w:ascii="宋体" w:hAnsi="宋体" w:eastAsia="宋体"/>
          <w:sz w:val="24"/>
          <w:szCs w:val="24"/>
        </w:rPr>
        <w:t>的法定代表人。</w:t>
      </w:r>
    </w:p>
    <w:p w14:paraId="0D9F20C4">
      <w:pPr>
        <w:adjustRightInd w:val="0"/>
        <w:snapToGrid w:val="0"/>
        <w:spacing w:line="400" w:lineRule="atLeast"/>
        <w:jc w:val="left"/>
        <w:rPr>
          <w:rFonts w:ascii="宋体" w:hAnsi="宋体" w:eastAsia="宋体"/>
          <w:sz w:val="24"/>
          <w:szCs w:val="24"/>
        </w:rPr>
      </w:pPr>
    </w:p>
    <w:p w14:paraId="0D63B7D9">
      <w:pPr>
        <w:adjustRightInd w:val="0"/>
        <w:snapToGrid w:val="0"/>
        <w:spacing w:line="400" w:lineRule="atLeast"/>
        <w:jc w:val="left"/>
        <w:rPr>
          <w:rFonts w:ascii="宋体" w:hAnsi="宋体" w:eastAsia="宋体"/>
          <w:sz w:val="24"/>
          <w:szCs w:val="24"/>
        </w:rPr>
      </w:pPr>
      <w:r>
        <w:rPr>
          <w:rFonts w:ascii="宋体" w:hAnsi="宋体" w:eastAsia="宋体"/>
          <w:sz w:val="24"/>
          <w:szCs w:val="24"/>
        </w:rPr>
        <w:t>特此证明。</w:t>
      </w:r>
    </w:p>
    <w:p w14:paraId="2325F499">
      <w:pPr>
        <w:adjustRightInd w:val="0"/>
        <w:snapToGrid w:val="0"/>
        <w:spacing w:line="400" w:lineRule="atLeast"/>
        <w:jc w:val="center"/>
        <w:rPr>
          <w:rFonts w:ascii="宋体" w:hAnsi="宋体" w:eastAsia="宋体"/>
          <w:sz w:val="24"/>
          <w:szCs w:val="24"/>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6"/>
      </w:tblGrid>
      <w:tr w14:paraId="5DF0C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8" w:hRule="atLeast"/>
          <w:jc w:val="center"/>
        </w:trPr>
        <w:tc>
          <w:tcPr>
            <w:tcW w:w="5936" w:type="dxa"/>
          </w:tcPr>
          <w:p w14:paraId="20B19BDF">
            <w:pPr>
              <w:adjustRightInd w:val="0"/>
              <w:snapToGrid w:val="0"/>
              <w:spacing w:line="400" w:lineRule="atLeast"/>
              <w:jc w:val="center"/>
              <w:rPr>
                <w:rFonts w:ascii="宋体" w:hAnsi="宋体" w:eastAsia="宋体"/>
                <w:sz w:val="24"/>
                <w:szCs w:val="24"/>
              </w:rPr>
            </w:pPr>
            <w:r>
              <w:rPr>
                <w:rFonts w:hint="eastAsia" w:ascii="宋体" w:hAnsi="宋体" w:eastAsia="宋体"/>
                <w:sz w:val="24"/>
                <w:szCs w:val="24"/>
              </w:rPr>
              <w:t>法定代表人身份证（正反面）</w:t>
            </w:r>
          </w:p>
        </w:tc>
      </w:tr>
    </w:tbl>
    <w:p w14:paraId="00F7BDDB">
      <w:pPr>
        <w:adjustRightInd w:val="0"/>
        <w:snapToGrid w:val="0"/>
        <w:spacing w:line="400" w:lineRule="atLeast"/>
        <w:jc w:val="center"/>
        <w:rPr>
          <w:rFonts w:ascii="宋体" w:hAnsi="宋体" w:eastAsia="宋体"/>
          <w:sz w:val="24"/>
          <w:szCs w:val="24"/>
        </w:rPr>
      </w:pPr>
    </w:p>
    <w:p w14:paraId="32170AB2">
      <w:pPr>
        <w:spacing w:line="500" w:lineRule="exact"/>
        <w:jc w:val="right"/>
        <w:rPr>
          <w:rFonts w:eastAsia="宋体" w:cs="仿宋"/>
          <w:sz w:val="28"/>
          <w:szCs w:val="28"/>
        </w:rPr>
      </w:pPr>
      <w:r>
        <w:rPr>
          <w:rFonts w:hint="eastAsia" w:eastAsia="宋体" w:cs="宋体"/>
          <w:sz w:val="28"/>
          <w:szCs w:val="28"/>
          <w:lang w:bidi="ar"/>
        </w:rPr>
        <w:t>供应商：（公章）</w:t>
      </w:r>
    </w:p>
    <w:p w14:paraId="2513198F">
      <w:pPr>
        <w:pStyle w:val="27"/>
        <w:widowControl w:val="0"/>
        <w:spacing w:before="0" w:beforeAutospacing="0" w:after="0" w:afterAutospacing="0" w:line="520" w:lineRule="exact"/>
        <w:jc w:val="right"/>
        <w:rPr>
          <w:rFonts w:eastAsia="宋体" w:cs="仿宋"/>
          <w:kern w:val="2"/>
          <w:sz w:val="28"/>
          <w:szCs w:val="28"/>
        </w:rPr>
      </w:pPr>
      <w:r>
        <w:rPr>
          <w:rFonts w:hint="eastAsia" w:eastAsia="宋体" w:cs="宋体"/>
          <w:kern w:val="2"/>
          <w:sz w:val="28"/>
          <w:szCs w:val="28"/>
          <w:lang w:bidi="ar"/>
        </w:rPr>
        <w:t>法定代表人（授权代表）（签字或盖章）：</w:t>
      </w:r>
    </w:p>
    <w:p w14:paraId="21A59583">
      <w:pPr>
        <w:pStyle w:val="27"/>
        <w:widowControl w:val="0"/>
        <w:spacing w:before="0" w:beforeAutospacing="0" w:after="0" w:afterAutospacing="0" w:line="520" w:lineRule="exact"/>
        <w:jc w:val="right"/>
        <w:rPr>
          <w:rFonts w:eastAsia="宋体" w:cs="仿宋"/>
          <w:kern w:val="2"/>
          <w:sz w:val="28"/>
          <w:szCs w:val="28"/>
        </w:rPr>
      </w:pPr>
      <w:r>
        <w:rPr>
          <w:rFonts w:hint="eastAsia" w:eastAsia="宋体" w:cs="宋体"/>
          <w:kern w:val="2"/>
          <w:sz w:val="28"/>
          <w:szCs w:val="28"/>
          <w:lang w:bidi="ar"/>
        </w:rPr>
        <w:t>日</w:t>
      </w:r>
      <w:r>
        <w:rPr>
          <w:rFonts w:hint="eastAsia" w:eastAsia="宋体" w:cs="仿宋"/>
          <w:kern w:val="2"/>
          <w:sz w:val="28"/>
          <w:szCs w:val="28"/>
          <w:lang w:bidi="ar"/>
        </w:rPr>
        <w:t xml:space="preserve">  </w:t>
      </w:r>
      <w:r>
        <w:rPr>
          <w:rFonts w:hint="eastAsia" w:eastAsia="宋体" w:cs="宋体"/>
          <w:kern w:val="2"/>
          <w:sz w:val="28"/>
          <w:szCs w:val="28"/>
          <w:lang w:bidi="ar"/>
        </w:rPr>
        <w:t>期：年月日</w:t>
      </w:r>
    </w:p>
    <w:p w14:paraId="0F6A2B43">
      <w:pPr>
        <w:jc w:val="center"/>
        <w:rPr>
          <w:rFonts w:ascii="宋体" w:hAnsi="宋体" w:eastAsia="宋体" w:cs="仿宋"/>
          <w:b/>
          <w:bCs/>
          <w:kern w:val="0"/>
          <w:sz w:val="32"/>
          <w:szCs w:val="32"/>
        </w:rPr>
      </w:pPr>
      <w:r>
        <w:rPr>
          <w:rFonts w:hint="eastAsia" w:ascii="宋体" w:hAnsi="宋体" w:eastAsia="宋体" w:cs="仿宋"/>
          <w:b/>
          <w:bCs/>
          <w:kern w:val="0"/>
          <w:sz w:val="36"/>
          <w:szCs w:val="36"/>
        </w:rPr>
        <w:br w:type="page"/>
      </w:r>
      <w:r>
        <w:rPr>
          <w:rFonts w:hint="eastAsia" w:ascii="宋体" w:hAnsi="宋体" w:eastAsia="宋体" w:cs="宋体"/>
          <w:b/>
          <w:bCs/>
          <w:sz w:val="36"/>
          <w:szCs w:val="36"/>
          <w:lang w:bidi="ar"/>
        </w:rPr>
        <w:t>法定代表人授权委托书（格式）</w:t>
      </w:r>
    </w:p>
    <w:p w14:paraId="231178BC">
      <w:pPr>
        <w:spacing w:line="500" w:lineRule="exact"/>
        <w:rPr>
          <w:rFonts w:ascii="宋体" w:hAnsi="宋体" w:eastAsia="宋体" w:cs="仿宋"/>
          <w:szCs w:val="21"/>
        </w:rPr>
      </w:pPr>
      <w:r>
        <w:rPr>
          <w:rFonts w:hint="eastAsia" w:ascii="宋体" w:hAnsi="宋体" w:eastAsia="宋体" w:cs="仿宋"/>
          <w:szCs w:val="21"/>
          <w:lang w:bidi="ar"/>
        </w:rPr>
        <w:t xml:space="preserve"> </w:t>
      </w:r>
    </w:p>
    <w:p w14:paraId="41345544">
      <w:pPr>
        <w:spacing w:line="440" w:lineRule="exact"/>
        <w:ind w:firstLine="480" w:firstLineChars="200"/>
        <w:jc w:val="left"/>
        <w:rPr>
          <w:rFonts w:ascii="宋体" w:hAnsi="宋体" w:eastAsia="宋体"/>
          <w:sz w:val="24"/>
          <w:szCs w:val="24"/>
        </w:rPr>
      </w:pPr>
      <w:r>
        <w:rPr>
          <w:rFonts w:hint="eastAsia" w:ascii="宋体" w:hAnsi="宋体" w:eastAsia="宋体"/>
          <w:sz w:val="24"/>
          <w:szCs w:val="24"/>
        </w:rPr>
        <w:t>本授权书声明：注册于</w:t>
      </w:r>
      <w:r>
        <w:rPr>
          <w:rFonts w:hint="eastAsia" w:ascii="宋体" w:hAnsi="宋体" w:eastAsia="宋体"/>
          <w:sz w:val="24"/>
          <w:szCs w:val="24"/>
          <w:u w:val="single"/>
        </w:rPr>
        <w:t>（地区的名称</w:t>
      </w:r>
      <w:r>
        <w:rPr>
          <w:rFonts w:hint="eastAsia" w:ascii="宋体" w:hAnsi="宋体" w:eastAsia="宋体"/>
          <w:sz w:val="24"/>
          <w:szCs w:val="24"/>
        </w:rPr>
        <w:t>）的</w:t>
      </w:r>
      <w:r>
        <w:rPr>
          <w:rFonts w:hint="eastAsia" w:ascii="宋体" w:hAnsi="宋体" w:eastAsia="宋体"/>
          <w:sz w:val="24"/>
          <w:szCs w:val="24"/>
          <w:u w:val="single"/>
        </w:rPr>
        <w:t>（公司名称</w:t>
      </w:r>
      <w:r>
        <w:rPr>
          <w:rFonts w:hint="eastAsia" w:ascii="宋体" w:hAnsi="宋体" w:eastAsia="宋体"/>
          <w:sz w:val="24"/>
          <w:szCs w:val="24"/>
        </w:rPr>
        <w:t xml:space="preserve">），在下面签字的法人代表 </w:t>
      </w:r>
      <w:r>
        <w:rPr>
          <w:rFonts w:hint="eastAsia" w:ascii="宋体" w:hAnsi="宋体" w:eastAsia="宋体"/>
          <w:sz w:val="24"/>
          <w:szCs w:val="24"/>
          <w:u w:val="single"/>
        </w:rPr>
        <w:t>（姓名、职务</w:t>
      </w:r>
      <w:r>
        <w:rPr>
          <w:rFonts w:hint="eastAsia" w:ascii="宋体" w:hAnsi="宋体" w:eastAsia="宋体"/>
          <w:sz w:val="24"/>
          <w:szCs w:val="24"/>
        </w:rPr>
        <w:t>），代表本公司授权在下面签字的</w:t>
      </w:r>
      <w:r>
        <w:rPr>
          <w:rFonts w:hint="eastAsia" w:ascii="宋体" w:hAnsi="宋体" w:eastAsia="宋体"/>
          <w:sz w:val="24"/>
          <w:szCs w:val="24"/>
          <w:u w:val="single"/>
        </w:rPr>
        <w:t>（被授权人的姓名、职务</w:t>
      </w:r>
      <w:r>
        <w:rPr>
          <w:rFonts w:hint="eastAsia" w:ascii="宋体" w:hAnsi="宋体" w:eastAsia="宋体"/>
          <w:sz w:val="24"/>
          <w:szCs w:val="24"/>
        </w:rPr>
        <w:t xml:space="preserve">）为本公司的合法代理人，就 </w:t>
      </w:r>
      <w:r>
        <w:rPr>
          <w:rFonts w:hint="eastAsia" w:ascii="宋体" w:hAnsi="宋体" w:eastAsia="宋体"/>
          <w:sz w:val="24"/>
          <w:szCs w:val="24"/>
          <w:u w:val="single"/>
        </w:rPr>
        <w:t xml:space="preserve"> （项目名称） </w:t>
      </w:r>
      <w:r>
        <w:rPr>
          <w:rFonts w:hint="eastAsia" w:ascii="宋体" w:hAnsi="宋体" w:eastAsia="宋体"/>
          <w:sz w:val="24"/>
          <w:szCs w:val="24"/>
        </w:rPr>
        <w:t>的投标，以本公司的名义处理一切与之有关的事物。</w:t>
      </w:r>
    </w:p>
    <w:p w14:paraId="1C492B3D">
      <w:pPr>
        <w:spacing w:line="440" w:lineRule="exact"/>
        <w:jc w:val="left"/>
        <w:rPr>
          <w:rFonts w:ascii="宋体" w:hAnsi="宋体" w:eastAsia="宋体"/>
          <w:sz w:val="24"/>
          <w:szCs w:val="24"/>
        </w:rPr>
      </w:pPr>
    </w:p>
    <w:p w14:paraId="6DE40732">
      <w:pPr>
        <w:spacing w:line="440" w:lineRule="exact"/>
        <w:jc w:val="left"/>
        <w:rPr>
          <w:rFonts w:ascii="宋体" w:hAnsi="宋体" w:eastAsia="宋体"/>
          <w:sz w:val="24"/>
          <w:szCs w:val="24"/>
        </w:rPr>
      </w:pPr>
      <w:r>
        <w:rPr>
          <w:rFonts w:hint="eastAsia" w:ascii="宋体" w:hAnsi="宋体" w:eastAsia="宋体"/>
          <w:sz w:val="24"/>
          <w:szCs w:val="24"/>
        </w:rPr>
        <w:t>本授权书于</w:t>
      </w:r>
      <w:r>
        <w:rPr>
          <w:rFonts w:hint="eastAsia"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日签字生效，特此声明！</w:t>
      </w:r>
    </w:p>
    <w:p w14:paraId="7573A96E">
      <w:pPr>
        <w:spacing w:line="440" w:lineRule="exact"/>
        <w:jc w:val="left"/>
        <w:rPr>
          <w:rFonts w:ascii="宋体" w:hAnsi="宋体" w:eastAsia="宋体"/>
          <w:sz w:val="24"/>
          <w:szCs w:val="24"/>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2"/>
      </w:tblGrid>
      <w:tr w14:paraId="7E40B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jc w:val="center"/>
        </w:trPr>
        <w:tc>
          <w:tcPr>
            <w:tcW w:w="6102" w:type="dxa"/>
          </w:tcPr>
          <w:p w14:paraId="620743AC">
            <w:pPr>
              <w:spacing w:line="440" w:lineRule="exact"/>
              <w:jc w:val="left"/>
              <w:rPr>
                <w:rFonts w:ascii="宋体" w:hAnsi="宋体" w:eastAsia="宋体"/>
                <w:sz w:val="24"/>
                <w:szCs w:val="24"/>
              </w:rPr>
            </w:pPr>
            <w:r>
              <w:rPr>
                <w:rFonts w:hint="eastAsia" w:ascii="宋体" w:hAnsi="宋体" w:eastAsia="宋体"/>
                <w:sz w:val="24"/>
                <w:szCs w:val="24"/>
              </w:rPr>
              <w:t>法定代表人身份证（正反面）</w:t>
            </w:r>
          </w:p>
        </w:tc>
      </w:tr>
      <w:tr w14:paraId="283BC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jc w:val="center"/>
        </w:trPr>
        <w:tc>
          <w:tcPr>
            <w:tcW w:w="6102" w:type="dxa"/>
          </w:tcPr>
          <w:p w14:paraId="28603A76">
            <w:pPr>
              <w:spacing w:line="440" w:lineRule="exact"/>
              <w:jc w:val="left"/>
              <w:rPr>
                <w:rFonts w:ascii="宋体" w:hAnsi="宋体" w:eastAsia="宋体"/>
                <w:sz w:val="24"/>
                <w:szCs w:val="24"/>
              </w:rPr>
            </w:pPr>
            <w:r>
              <w:rPr>
                <w:rFonts w:hint="eastAsia" w:ascii="宋体" w:hAnsi="宋体" w:eastAsia="宋体"/>
                <w:sz w:val="24"/>
                <w:szCs w:val="24"/>
              </w:rPr>
              <w:t>被授权人的身份证（正反面）</w:t>
            </w:r>
          </w:p>
        </w:tc>
      </w:tr>
    </w:tbl>
    <w:p w14:paraId="1E189CA4">
      <w:pPr>
        <w:pStyle w:val="27"/>
        <w:widowControl w:val="0"/>
        <w:spacing w:before="0" w:beforeAutospacing="0" w:after="0" w:afterAutospacing="0" w:line="580" w:lineRule="exact"/>
        <w:ind w:firstLine="560" w:firstLineChars="200"/>
        <w:jc w:val="both"/>
        <w:rPr>
          <w:rFonts w:eastAsia="宋体" w:cs="仿宋"/>
          <w:kern w:val="2"/>
          <w:sz w:val="28"/>
          <w:szCs w:val="28"/>
          <w:u w:val="single"/>
        </w:rPr>
      </w:pPr>
      <w:r>
        <w:rPr>
          <w:rFonts w:hint="eastAsia" w:eastAsia="宋体" w:cs="宋体"/>
          <w:kern w:val="2"/>
          <w:sz w:val="28"/>
          <w:szCs w:val="28"/>
          <w:lang w:bidi="ar"/>
        </w:rPr>
        <w:t>代理人：</w:t>
      </w:r>
      <w:r>
        <w:rPr>
          <w:rFonts w:hint="eastAsia" w:eastAsia="宋体" w:cs="仿宋"/>
          <w:kern w:val="2"/>
          <w:sz w:val="28"/>
          <w:szCs w:val="28"/>
          <w:u w:val="single"/>
          <w:lang w:bidi="ar"/>
        </w:rPr>
        <w:t xml:space="preserve">                  </w:t>
      </w:r>
      <w:r>
        <w:rPr>
          <w:rFonts w:hint="eastAsia" w:eastAsia="宋体" w:cs="宋体"/>
          <w:kern w:val="2"/>
          <w:sz w:val="28"/>
          <w:szCs w:val="28"/>
          <w:lang w:bidi="ar"/>
        </w:rPr>
        <w:t>；</w:t>
      </w:r>
      <w:r>
        <w:rPr>
          <w:rFonts w:hint="eastAsia" w:eastAsia="宋体" w:cs="仿宋"/>
          <w:kern w:val="2"/>
          <w:sz w:val="28"/>
          <w:szCs w:val="28"/>
          <w:lang w:bidi="ar"/>
        </w:rPr>
        <w:t xml:space="preserve">    </w:t>
      </w:r>
      <w:r>
        <w:rPr>
          <w:rFonts w:hint="eastAsia" w:eastAsia="宋体" w:cs="宋体"/>
          <w:kern w:val="2"/>
          <w:sz w:val="28"/>
          <w:szCs w:val="28"/>
          <w:lang w:bidi="ar"/>
        </w:rPr>
        <w:t>姓名：</w:t>
      </w:r>
      <w:r>
        <w:rPr>
          <w:rFonts w:hint="eastAsia" w:eastAsia="宋体" w:cs="仿宋"/>
          <w:kern w:val="2"/>
          <w:sz w:val="28"/>
          <w:szCs w:val="28"/>
          <w:u w:val="single"/>
          <w:lang w:bidi="ar"/>
        </w:rPr>
        <w:t xml:space="preserve">              </w:t>
      </w:r>
      <w:r>
        <w:rPr>
          <w:rFonts w:hint="eastAsia" w:eastAsia="宋体" w:cs="宋体"/>
          <w:kern w:val="2"/>
          <w:sz w:val="28"/>
          <w:szCs w:val="28"/>
          <w:lang w:bidi="ar"/>
        </w:rPr>
        <w:t>；</w:t>
      </w:r>
    </w:p>
    <w:p w14:paraId="42A68ADB">
      <w:pPr>
        <w:pStyle w:val="27"/>
        <w:widowControl w:val="0"/>
        <w:spacing w:before="0" w:beforeAutospacing="0" w:after="0" w:afterAutospacing="0" w:line="580" w:lineRule="exact"/>
        <w:ind w:firstLine="560" w:firstLineChars="200"/>
        <w:jc w:val="both"/>
        <w:rPr>
          <w:rFonts w:eastAsia="宋体" w:cs="仿宋"/>
          <w:kern w:val="2"/>
          <w:sz w:val="28"/>
          <w:szCs w:val="28"/>
        </w:rPr>
      </w:pPr>
      <w:r>
        <w:rPr>
          <w:rFonts w:hint="eastAsia" w:eastAsia="宋体" w:cs="宋体"/>
          <w:kern w:val="2"/>
          <w:sz w:val="28"/>
          <w:szCs w:val="28"/>
          <w:lang w:bidi="ar"/>
        </w:rPr>
        <w:t>性</w:t>
      </w:r>
      <w:r>
        <w:rPr>
          <w:rFonts w:hint="eastAsia" w:eastAsia="宋体" w:cs="仿宋"/>
          <w:kern w:val="2"/>
          <w:sz w:val="28"/>
          <w:szCs w:val="28"/>
          <w:lang w:bidi="ar"/>
        </w:rPr>
        <w:t xml:space="preserve">  </w:t>
      </w:r>
      <w:r>
        <w:rPr>
          <w:rFonts w:hint="eastAsia" w:eastAsia="宋体" w:cs="宋体"/>
          <w:kern w:val="2"/>
          <w:sz w:val="28"/>
          <w:szCs w:val="28"/>
          <w:lang w:bidi="ar"/>
        </w:rPr>
        <w:t>别：</w:t>
      </w:r>
      <w:r>
        <w:rPr>
          <w:rFonts w:hint="eastAsia" w:eastAsia="宋体" w:cs="仿宋"/>
          <w:kern w:val="2"/>
          <w:sz w:val="28"/>
          <w:szCs w:val="28"/>
          <w:u w:val="single"/>
          <w:lang w:bidi="ar"/>
        </w:rPr>
        <w:t xml:space="preserve">                  </w:t>
      </w:r>
      <w:r>
        <w:rPr>
          <w:rFonts w:hint="eastAsia" w:eastAsia="宋体" w:cs="宋体"/>
          <w:kern w:val="2"/>
          <w:sz w:val="28"/>
          <w:szCs w:val="28"/>
          <w:lang w:bidi="ar"/>
        </w:rPr>
        <w:t>；</w:t>
      </w:r>
      <w:r>
        <w:rPr>
          <w:rFonts w:hint="eastAsia" w:eastAsia="宋体" w:cs="仿宋"/>
          <w:kern w:val="2"/>
          <w:sz w:val="28"/>
          <w:szCs w:val="28"/>
          <w:lang w:bidi="ar"/>
        </w:rPr>
        <w:t xml:space="preserve">    </w:t>
      </w:r>
      <w:r>
        <w:rPr>
          <w:rFonts w:hint="eastAsia" w:eastAsia="宋体" w:cs="宋体"/>
          <w:kern w:val="2"/>
          <w:sz w:val="28"/>
          <w:szCs w:val="28"/>
          <w:lang w:bidi="ar"/>
        </w:rPr>
        <w:t>年龄：</w:t>
      </w:r>
      <w:r>
        <w:rPr>
          <w:rFonts w:hint="eastAsia" w:eastAsia="宋体" w:cs="仿宋"/>
          <w:kern w:val="2"/>
          <w:sz w:val="28"/>
          <w:szCs w:val="28"/>
          <w:u w:val="single"/>
          <w:lang w:bidi="ar"/>
        </w:rPr>
        <w:t xml:space="preserve">              </w:t>
      </w:r>
      <w:r>
        <w:rPr>
          <w:rFonts w:hint="eastAsia" w:eastAsia="宋体" w:cs="宋体"/>
          <w:kern w:val="2"/>
          <w:sz w:val="28"/>
          <w:szCs w:val="28"/>
          <w:lang w:bidi="ar"/>
        </w:rPr>
        <w:t>；</w:t>
      </w:r>
    </w:p>
    <w:p w14:paraId="08D95194">
      <w:pPr>
        <w:pStyle w:val="27"/>
        <w:widowControl w:val="0"/>
        <w:spacing w:before="0" w:beforeAutospacing="0" w:after="0" w:afterAutospacing="0" w:line="580" w:lineRule="exact"/>
        <w:ind w:firstLine="560" w:firstLineChars="200"/>
        <w:jc w:val="both"/>
        <w:rPr>
          <w:rFonts w:eastAsia="宋体" w:cs="仿宋"/>
          <w:kern w:val="2"/>
          <w:sz w:val="28"/>
          <w:szCs w:val="28"/>
        </w:rPr>
      </w:pPr>
      <w:r>
        <w:rPr>
          <w:rFonts w:hint="eastAsia" w:eastAsia="宋体" w:cs="宋体"/>
          <w:kern w:val="2"/>
          <w:sz w:val="28"/>
          <w:szCs w:val="28"/>
          <w:lang w:bidi="ar"/>
        </w:rPr>
        <w:t>身份证号码：</w:t>
      </w:r>
      <w:r>
        <w:rPr>
          <w:rFonts w:hint="eastAsia" w:eastAsia="宋体" w:cs="仿宋"/>
          <w:kern w:val="2"/>
          <w:sz w:val="28"/>
          <w:szCs w:val="28"/>
          <w:u w:val="single"/>
          <w:lang w:bidi="ar"/>
        </w:rPr>
        <w:t xml:space="preserve">              </w:t>
      </w:r>
      <w:r>
        <w:rPr>
          <w:rFonts w:hint="eastAsia" w:eastAsia="宋体" w:cs="宋体"/>
          <w:kern w:val="2"/>
          <w:sz w:val="28"/>
          <w:szCs w:val="28"/>
          <w:lang w:bidi="ar"/>
        </w:rPr>
        <w:t>；</w:t>
      </w:r>
      <w:r>
        <w:rPr>
          <w:rFonts w:hint="eastAsia" w:eastAsia="宋体" w:cs="仿宋"/>
          <w:kern w:val="2"/>
          <w:sz w:val="28"/>
          <w:szCs w:val="28"/>
          <w:lang w:bidi="ar"/>
        </w:rPr>
        <w:t xml:space="preserve">    </w:t>
      </w:r>
      <w:r>
        <w:rPr>
          <w:rFonts w:hint="eastAsia" w:eastAsia="宋体" w:cs="宋体"/>
          <w:kern w:val="2"/>
          <w:sz w:val="28"/>
          <w:szCs w:val="28"/>
          <w:lang w:bidi="ar"/>
        </w:rPr>
        <w:t>职务：</w:t>
      </w:r>
      <w:r>
        <w:rPr>
          <w:rFonts w:hint="eastAsia" w:eastAsia="宋体" w:cs="仿宋"/>
          <w:kern w:val="2"/>
          <w:sz w:val="28"/>
          <w:szCs w:val="28"/>
          <w:u w:val="single"/>
          <w:lang w:bidi="ar"/>
        </w:rPr>
        <w:t xml:space="preserve">              </w:t>
      </w:r>
      <w:r>
        <w:rPr>
          <w:rFonts w:hint="eastAsia" w:eastAsia="宋体" w:cs="宋体"/>
          <w:kern w:val="2"/>
          <w:sz w:val="28"/>
          <w:szCs w:val="28"/>
          <w:lang w:bidi="ar"/>
        </w:rPr>
        <w:t>；</w:t>
      </w:r>
    </w:p>
    <w:p w14:paraId="4A1BEBEE">
      <w:pPr>
        <w:pStyle w:val="27"/>
        <w:widowControl w:val="0"/>
        <w:spacing w:before="0" w:beforeAutospacing="0" w:after="0" w:afterAutospacing="0" w:line="580" w:lineRule="exact"/>
        <w:ind w:firstLine="560" w:firstLineChars="200"/>
        <w:jc w:val="both"/>
        <w:rPr>
          <w:rFonts w:eastAsia="宋体" w:cs="仿宋"/>
          <w:kern w:val="2"/>
          <w:sz w:val="28"/>
          <w:szCs w:val="28"/>
        </w:rPr>
      </w:pPr>
      <w:r>
        <w:rPr>
          <w:rFonts w:hint="eastAsia" w:eastAsia="宋体" w:cs="宋体"/>
          <w:kern w:val="2"/>
          <w:sz w:val="28"/>
          <w:szCs w:val="28"/>
          <w:lang w:bidi="ar"/>
        </w:rPr>
        <w:t>供应商：（盖章）</w:t>
      </w:r>
    </w:p>
    <w:p w14:paraId="570149E0">
      <w:pPr>
        <w:pStyle w:val="27"/>
        <w:widowControl w:val="0"/>
        <w:spacing w:before="0" w:beforeAutospacing="0" w:after="0" w:afterAutospacing="0" w:line="580" w:lineRule="exact"/>
        <w:ind w:firstLine="560" w:firstLineChars="200"/>
        <w:jc w:val="both"/>
        <w:rPr>
          <w:rFonts w:eastAsia="宋体" w:cs="仿宋"/>
          <w:kern w:val="2"/>
          <w:sz w:val="28"/>
          <w:szCs w:val="28"/>
          <w:u w:val="single"/>
        </w:rPr>
      </w:pPr>
      <w:r>
        <w:rPr>
          <w:rFonts w:hint="eastAsia" w:eastAsia="宋体" w:cs="宋体"/>
          <w:kern w:val="2"/>
          <w:sz w:val="28"/>
          <w:szCs w:val="28"/>
          <w:lang w:bidi="ar"/>
        </w:rPr>
        <w:t>法定代表人（授权代表）（签字或盖章）：</w:t>
      </w:r>
    </w:p>
    <w:p w14:paraId="07145BC5">
      <w:pPr>
        <w:pStyle w:val="27"/>
        <w:widowControl w:val="0"/>
        <w:spacing w:before="0" w:beforeAutospacing="0" w:after="0" w:afterAutospacing="0" w:line="580" w:lineRule="exact"/>
        <w:ind w:firstLine="560" w:firstLineChars="200"/>
        <w:jc w:val="both"/>
        <w:rPr>
          <w:rFonts w:eastAsia="宋体" w:cs="仿宋"/>
          <w:kern w:val="2"/>
          <w:sz w:val="28"/>
          <w:szCs w:val="28"/>
        </w:rPr>
      </w:pPr>
      <w:r>
        <w:rPr>
          <w:rFonts w:hint="eastAsia" w:eastAsia="宋体" w:cs="宋体"/>
          <w:kern w:val="2"/>
          <w:sz w:val="28"/>
          <w:szCs w:val="28"/>
          <w:lang w:bidi="ar"/>
        </w:rPr>
        <w:t>授权委托日期：</w:t>
      </w:r>
      <w:r>
        <w:rPr>
          <w:rFonts w:hint="eastAsia" w:eastAsia="宋体" w:cs="仿宋"/>
          <w:kern w:val="2"/>
          <w:sz w:val="28"/>
          <w:szCs w:val="28"/>
          <w:lang w:bidi="ar"/>
        </w:rPr>
        <w:t xml:space="preserve">  </w:t>
      </w:r>
      <w:r>
        <w:rPr>
          <w:rFonts w:hint="eastAsia" w:eastAsia="宋体" w:cs="宋体"/>
          <w:kern w:val="2"/>
          <w:sz w:val="28"/>
          <w:szCs w:val="28"/>
          <w:lang w:bidi="ar"/>
        </w:rPr>
        <w:t>年</w:t>
      </w:r>
      <w:r>
        <w:rPr>
          <w:rFonts w:hint="eastAsia" w:eastAsia="宋体" w:cs="仿宋"/>
          <w:kern w:val="2"/>
          <w:sz w:val="28"/>
          <w:szCs w:val="28"/>
          <w:lang w:bidi="ar"/>
        </w:rPr>
        <w:t xml:space="preserve">  </w:t>
      </w:r>
      <w:r>
        <w:rPr>
          <w:rFonts w:hint="eastAsia" w:eastAsia="宋体" w:cs="宋体"/>
          <w:kern w:val="2"/>
          <w:sz w:val="28"/>
          <w:szCs w:val="28"/>
          <w:lang w:bidi="ar"/>
        </w:rPr>
        <w:t>月</w:t>
      </w:r>
      <w:r>
        <w:rPr>
          <w:rFonts w:hint="eastAsia" w:eastAsia="宋体" w:cs="仿宋"/>
          <w:kern w:val="2"/>
          <w:sz w:val="28"/>
          <w:szCs w:val="28"/>
          <w:lang w:bidi="ar"/>
        </w:rPr>
        <w:t xml:space="preserve">   </w:t>
      </w:r>
      <w:r>
        <w:rPr>
          <w:rFonts w:hint="eastAsia" w:eastAsia="宋体" w:cs="宋体"/>
          <w:kern w:val="2"/>
          <w:sz w:val="28"/>
          <w:szCs w:val="28"/>
          <w:lang w:bidi="ar"/>
        </w:rPr>
        <w:t>日</w:t>
      </w:r>
    </w:p>
    <w:p w14:paraId="70EAC323">
      <w:pPr>
        <w:jc w:val="left"/>
        <w:rPr>
          <w:rFonts w:ascii="宋体" w:hAnsi="宋体" w:eastAsia="宋体" w:cs="仿宋"/>
          <w:szCs w:val="21"/>
        </w:rPr>
      </w:pPr>
      <w:r>
        <w:rPr>
          <w:rFonts w:hint="eastAsia" w:ascii="宋体" w:hAnsi="宋体" w:eastAsia="宋体" w:cs="仿宋"/>
          <w:szCs w:val="21"/>
          <w:lang w:bidi="ar"/>
        </w:rPr>
        <w:br w:type="page"/>
      </w:r>
      <w:r>
        <w:rPr>
          <w:rFonts w:hint="eastAsia" w:ascii="宋体" w:hAnsi="宋体" w:eastAsia="宋体" w:cs="宋体"/>
          <w:sz w:val="28"/>
          <w:szCs w:val="28"/>
          <w:lang w:bidi="ar"/>
        </w:rPr>
        <w:t>附件三</w:t>
      </w:r>
    </w:p>
    <w:p w14:paraId="48B4169B">
      <w:pPr>
        <w:jc w:val="center"/>
        <w:rPr>
          <w:rFonts w:ascii="宋体" w:hAnsi="宋体" w:eastAsia="宋体" w:cs="仿宋"/>
          <w:b/>
          <w:bCs/>
          <w:sz w:val="36"/>
          <w:szCs w:val="36"/>
        </w:rPr>
      </w:pPr>
      <w:r>
        <w:rPr>
          <w:rFonts w:hint="eastAsia" w:ascii="宋体" w:hAnsi="宋体" w:eastAsia="宋体" w:cs="宋体"/>
          <w:b/>
          <w:bCs/>
          <w:sz w:val="36"/>
          <w:szCs w:val="36"/>
          <w:lang w:bidi="ar"/>
        </w:rPr>
        <w:t>关于协商文件的声明函</w:t>
      </w:r>
    </w:p>
    <w:p w14:paraId="22912E6A">
      <w:pPr>
        <w:adjustRightInd w:val="0"/>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lang w:bidi="ar"/>
        </w:rPr>
        <w:t xml:space="preserve"> </w:t>
      </w:r>
    </w:p>
    <w:p w14:paraId="3278EBD9">
      <w:pPr>
        <w:adjustRightInd w:val="0"/>
        <w:snapToGrid w:val="0"/>
        <w:spacing w:line="360" w:lineRule="auto"/>
        <w:rPr>
          <w:rFonts w:ascii="宋体" w:hAnsi="宋体" w:eastAsia="宋体" w:cs="仿宋"/>
          <w:sz w:val="28"/>
          <w:szCs w:val="28"/>
        </w:rPr>
      </w:pPr>
      <w:r>
        <w:rPr>
          <w:rFonts w:hint="eastAsia" w:ascii="宋体" w:hAnsi="宋体" w:eastAsia="宋体" w:cs="宋体"/>
          <w:sz w:val="28"/>
          <w:szCs w:val="28"/>
          <w:lang w:bidi="ar"/>
        </w:rPr>
        <w:t>致：新疆招标有限公司：</w:t>
      </w:r>
    </w:p>
    <w:p w14:paraId="63002315">
      <w:pPr>
        <w:adjustRightInd w:val="0"/>
        <w:snapToGrid w:val="0"/>
        <w:spacing w:line="360" w:lineRule="auto"/>
        <w:ind w:firstLine="560" w:firstLineChars="200"/>
        <w:rPr>
          <w:rFonts w:ascii="宋体" w:hAnsi="宋体" w:eastAsia="宋体" w:cs="仿宋"/>
          <w:sz w:val="28"/>
          <w:szCs w:val="28"/>
        </w:rPr>
      </w:pPr>
      <w:r>
        <w:rPr>
          <w:rFonts w:hint="eastAsia" w:ascii="宋体" w:hAnsi="宋体" w:eastAsia="宋体" w:cs="宋体"/>
          <w:sz w:val="28"/>
          <w:szCs w:val="28"/>
          <w:lang w:bidi="ar"/>
        </w:rPr>
        <w:t>为响应你方</w:t>
      </w:r>
      <w:r>
        <w:rPr>
          <w:rFonts w:hint="eastAsia" w:ascii="宋体" w:hAnsi="宋体" w:eastAsia="宋体" w:cs="仿宋"/>
          <w:sz w:val="28"/>
          <w:szCs w:val="28"/>
          <w:lang w:bidi="ar"/>
        </w:rPr>
        <w:t xml:space="preserve"> </w:t>
      </w:r>
      <w:r>
        <w:rPr>
          <w:rFonts w:hint="eastAsia" w:ascii="宋体" w:hAnsi="宋体" w:eastAsia="宋体" w:cs="宋体"/>
          <w:sz w:val="28"/>
          <w:szCs w:val="28"/>
          <w:lang w:bidi="ar"/>
        </w:rPr>
        <w:t>年</w:t>
      </w:r>
      <w:r>
        <w:rPr>
          <w:rFonts w:hint="eastAsia" w:ascii="宋体" w:hAnsi="宋体" w:eastAsia="宋体" w:cs="仿宋"/>
          <w:sz w:val="28"/>
          <w:szCs w:val="28"/>
          <w:lang w:bidi="ar"/>
        </w:rPr>
        <w:t xml:space="preserve"> </w:t>
      </w:r>
      <w:r>
        <w:rPr>
          <w:rFonts w:hint="eastAsia" w:ascii="宋体" w:hAnsi="宋体" w:eastAsia="宋体" w:cs="宋体"/>
          <w:sz w:val="28"/>
          <w:szCs w:val="28"/>
          <w:lang w:bidi="ar"/>
        </w:rPr>
        <w:t>月</w:t>
      </w:r>
      <w:r>
        <w:rPr>
          <w:rFonts w:hint="eastAsia" w:ascii="宋体" w:hAnsi="宋体" w:eastAsia="宋体" w:cs="仿宋"/>
          <w:sz w:val="28"/>
          <w:szCs w:val="28"/>
          <w:lang w:bidi="ar"/>
        </w:rPr>
        <w:t xml:space="preserve"> </w:t>
      </w:r>
      <w:r>
        <w:rPr>
          <w:rFonts w:hint="eastAsia" w:ascii="宋体" w:hAnsi="宋体" w:eastAsia="宋体" w:cs="宋体"/>
          <w:sz w:val="28"/>
          <w:szCs w:val="28"/>
          <w:lang w:bidi="ar"/>
        </w:rPr>
        <w:t>日的投标邀请，下述签字人自愿参与协商，提供单一来源采购文件技术需求书中规定的项目，提交下述文件并声明全部说明是真实的和正确的。下述签字人将就下述文件中存在的虚假或不真实内容对招标代理机构和采购人承担法律责任。</w:t>
      </w:r>
    </w:p>
    <w:p w14:paraId="0BDF6A53">
      <w:pPr>
        <w:adjustRightInd w:val="0"/>
        <w:snapToGrid w:val="0"/>
        <w:spacing w:line="360" w:lineRule="auto"/>
        <w:ind w:firstLine="560" w:firstLineChars="200"/>
        <w:rPr>
          <w:rFonts w:ascii="宋体" w:hAnsi="宋体" w:eastAsia="宋体" w:cs="仿宋"/>
          <w:sz w:val="28"/>
          <w:szCs w:val="28"/>
        </w:rPr>
      </w:pPr>
      <w:r>
        <w:rPr>
          <w:rFonts w:hint="eastAsia" w:ascii="宋体" w:hAnsi="宋体" w:eastAsia="宋体" w:cs="宋体"/>
          <w:sz w:val="28"/>
          <w:szCs w:val="28"/>
          <w:lang w:bidi="ar"/>
        </w:rPr>
        <w:t>下述签字人证明本资格文件中的内容是真实的和正确的，同时附上我公司近一年的财务审计报告或其他反映财务能力的材料。</w:t>
      </w:r>
    </w:p>
    <w:p w14:paraId="6B7A49F7">
      <w:pPr>
        <w:adjustRightInd w:val="0"/>
        <w:snapToGrid w:val="0"/>
        <w:spacing w:line="360" w:lineRule="auto"/>
        <w:ind w:firstLine="560" w:firstLineChars="200"/>
        <w:rPr>
          <w:rFonts w:ascii="宋体" w:hAnsi="宋体" w:eastAsia="宋体" w:cs="仿宋"/>
          <w:sz w:val="28"/>
          <w:szCs w:val="28"/>
        </w:rPr>
      </w:pPr>
      <w:r>
        <w:rPr>
          <w:rFonts w:hint="eastAsia" w:ascii="宋体" w:hAnsi="宋体" w:eastAsia="宋体" w:cs="宋体"/>
          <w:sz w:val="28"/>
          <w:szCs w:val="28"/>
          <w:lang w:bidi="ar"/>
        </w:rPr>
        <w:t>下述签字人知道，采购人可能要求其提供进一步的资格材料并同意按采购人的要求提交。</w:t>
      </w:r>
    </w:p>
    <w:p w14:paraId="33B039A7">
      <w:pPr>
        <w:adjustRightInd w:val="0"/>
        <w:snapToGrid w:val="0"/>
        <w:spacing w:line="360" w:lineRule="auto"/>
        <w:ind w:firstLine="560" w:firstLineChars="200"/>
        <w:rPr>
          <w:rFonts w:ascii="宋体" w:hAnsi="宋体" w:eastAsia="宋体" w:cs="仿宋"/>
          <w:sz w:val="28"/>
          <w:szCs w:val="28"/>
        </w:rPr>
      </w:pPr>
      <w:r>
        <w:rPr>
          <w:rFonts w:hint="eastAsia" w:ascii="宋体" w:hAnsi="宋体" w:eastAsia="宋体" w:cs="宋体"/>
          <w:sz w:val="28"/>
          <w:szCs w:val="28"/>
          <w:lang w:bidi="ar"/>
        </w:rPr>
        <w:t>供应商：</w:t>
      </w:r>
      <w:r>
        <w:rPr>
          <w:rFonts w:hint="eastAsia" w:ascii="宋体" w:hAnsi="宋体" w:eastAsia="宋体" w:cs="仿宋"/>
          <w:sz w:val="28"/>
          <w:szCs w:val="28"/>
          <w:u w:val="single"/>
          <w:lang w:bidi="ar"/>
        </w:rPr>
        <w:t xml:space="preserve">    </w:t>
      </w:r>
      <w:r>
        <w:rPr>
          <w:rFonts w:hint="eastAsia" w:ascii="宋体" w:hAnsi="宋体" w:eastAsia="宋体" w:cs="宋体"/>
          <w:sz w:val="28"/>
          <w:szCs w:val="28"/>
          <w:u w:val="single"/>
          <w:lang w:bidi="ar"/>
        </w:rPr>
        <w:t>（公章）</w:t>
      </w:r>
      <w:r>
        <w:rPr>
          <w:rFonts w:hint="eastAsia" w:ascii="宋体" w:hAnsi="宋体" w:eastAsia="宋体" w:cs="仿宋"/>
          <w:sz w:val="28"/>
          <w:szCs w:val="28"/>
          <w:u w:val="single"/>
          <w:lang w:bidi="ar"/>
        </w:rPr>
        <w:t xml:space="preserve">        </w:t>
      </w:r>
      <w:r>
        <w:rPr>
          <w:rFonts w:hint="eastAsia" w:ascii="宋体" w:hAnsi="宋体" w:eastAsia="宋体" w:cs="宋体"/>
          <w:sz w:val="28"/>
          <w:szCs w:val="28"/>
          <w:u w:val="single"/>
          <w:lang w:bidi="ar"/>
        </w:rPr>
        <w:t>.</w:t>
      </w:r>
    </w:p>
    <w:p w14:paraId="709E9B35">
      <w:pPr>
        <w:adjustRightInd w:val="0"/>
        <w:snapToGrid w:val="0"/>
        <w:spacing w:line="360" w:lineRule="auto"/>
        <w:ind w:firstLine="560" w:firstLineChars="200"/>
        <w:rPr>
          <w:rFonts w:ascii="宋体" w:hAnsi="宋体" w:eastAsia="宋体" w:cs="仿宋"/>
          <w:sz w:val="28"/>
          <w:szCs w:val="28"/>
        </w:rPr>
      </w:pPr>
      <w:r>
        <w:rPr>
          <w:rFonts w:hint="eastAsia" w:ascii="宋体" w:hAnsi="宋体" w:eastAsia="宋体" w:cs="宋体"/>
          <w:sz w:val="28"/>
          <w:szCs w:val="28"/>
          <w:lang w:bidi="ar"/>
        </w:rPr>
        <w:t>法人代表或其被授权人：</w:t>
      </w:r>
      <w:r>
        <w:rPr>
          <w:rFonts w:hint="eastAsia" w:ascii="宋体" w:hAnsi="宋体" w:eastAsia="宋体" w:cs="仿宋"/>
          <w:sz w:val="28"/>
          <w:szCs w:val="28"/>
          <w:u w:val="single"/>
          <w:lang w:bidi="ar"/>
        </w:rPr>
        <w:t xml:space="preserve">      </w:t>
      </w:r>
      <w:r>
        <w:rPr>
          <w:rFonts w:hint="eastAsia" w:ascii="宋体" w:hAnsi="宋体" w:eastAsia="宋体" w:cs="宋体"/>
          <w:sz w:val="28"/>
          <w:szCs w:val="28"/>
          <w:u w:val="single"/>
          <w:lang w:bidi="ar"/>
        </w:rPr>
        <w:t>（签字或盖章）</w:t>
      </w:r>
      <w:r>
        <w:rPr>
          <w:rFonts w:hint="eastAsia" w:ascii="宋体" w:hAnsi="宋体" w:eastAsia="宋体" w:cs="仿宋"/>
          <w:sz w:val="28"/>
          <w:szCs w:val="28"/>
          <w:u w:val="single"/>
          <w:lang w:bidi="ar"/>
        </w:rPr>
        <w:t xml:space="preserve">       </w:t>
      </w:r>
      <w:r>
        <w:rPr>
          <w:rFonts w:hint="eastAsia" w:ascii="宋体" w:hAnsi="宋体" w:eastAsia="宋体" w:cs="宋体"/>
          <w:sz w:val="28"/>
          <w:szCs w:val="28"/>
          <w:u w:val="single"/>
          <w:lang w:bidi="ar"/>
        </w:rPr>
        <w:t>.</w:t>
      </w:r>
    </w:p>
    <w:p w14:paraId="2D566A8C">
      <w:pPr>
        <w:adjustRightInd w:val="0"/>
        <w:snapToGrid w:val="0"/>
        <w:spacing w:line="360" w:lineRule="auto"/>
        <w:ind w:firstLine="560" w:firstLineChars="200"/>
        <w:rPr>
          <w:rFonts w:ascii="宋体" w:hAnsi="宋体" w:eastAsia="宋体" w:cs="仿宋"/>
          <w:sz w:val="28"/>
          <w:szCs w:val="28"/>
        </w:rPr>
      </w:pPr>
      <w:r>
        <w:rPr>
          <w:rFonts w:hint="eastAsia" w:ascii="宋体" w:hAnsi="宋体" w:eastAsia="宋体" w:cs="宋体"/>
          <w:sz w:val="28"/>
          <w:szCs w:val="28"/>
          <w:lang w:bidi="ar"/>
        </w:rPr>
        <w:t>日期：</w:t>
      </w:r>
      <w:r>
        <w:rPr>
          <w:rFonts w:hint="eastAsia" w:ascii="宋体" w:hAnsi="宋体" w:eastAsia="宋体" w:cs="仿宋"/>
          <w:sz w:val="28"/>
          <w:szCs w:val="28"/>
          <w:lang w:bidi="ar"/>
        </w:rPr>
        <w:t xml:space="preserve">   </w:t>
      </w:r>
      <w:r>
        <w:rPr>
          <w:rFonts w:hint="eastAsia" w:ascii="宋体" w:hAnsi="宋体" w:eastAsia="宋体" w:cs="宋体"/>
          <w:sz w:val="28"/>
          <w:szCs w:val="28"/>
          <w:lang w:bidi="ar"/>
        </w:rPr>
        <w:t>年</w:t>
      </w:r>
      <w:r>
        <w:rPr>
          <w:rFonts w:hint="eastAsia" w:ascii="宋体" w:hAnsi="宋体" w:eastAsia="宋体" w:cs="仿宋"/>
          <w:sz w:val="28"/>
          <w:szCs w:val="28"/>
          <w:lang w:bidi="ar"/>
        </w:rPr>
        <w:t xml:space="preserve">    </w:t>
      </w:r>
      <w:r>
        <w:rPr>
          <w:rFonts w:hint="eastAsia" w:ascii="宋体" w:hAnsi="宋体" w:eastAsia="宋体" w:cs="宋体"/>
          <w:sz w:val="28"/>
          <w:szCs w:val="28"/>
          <w:lang w:bidi="ar"/>
        </w:rPr>
        <w:t>月</w:t>
      </w:r>
      <w:r>
        <w:rPr>
          <w:rFonts w:hint="eastAsia" w:ascii="宋体" w:hAnsi="宋体" w:eastAsia="宋体" w:cs="仿宋"/>
          <w:sz w:val="28"/>
          <w:szCs w:val="28"/>
          <w:lang w:bidi="ar"/>
        </w:rPr>
        <w:t xml:space="preserve">     </w:t>
      </w:r>
      <w:r>
        <w:rPr>
          <w:rFonts w:hint="eastAsia" w:ascii="宋体" w:hAnsi="宋体" w:eastAsia="宋体" w:cs="宋体"/>
          <w:sz w:val="28"/>
          <w:szCs w:val="28"/>
          <w:lang w:bidi="ar"/>
        </w:rPr>
        <w:t>日</w:t>
      </w:r>
    </w:p>
    <w:p w14:paraId="69127460">
      <w:pPr>
        <w:adjustRightInd w:val="0"/>
        <w:snapToGrid w:val="0"/>
        <w:spacing w:line="360" w:lineRule="auto"/>
        <w:ind w:firstLine="420" w:firstLineChars="200"/>
        <w:jc w:val="left"/>
        <w:rPr>
          <w:rFonts w:ascii="宋体" w:hAnsi="宋体" w:eastAsia="宋体" w:cs="仿宋"/>
          <w:sz w:val="28"/>
          <w:szCs w:val="28"/>
        </w:rPr>
      </w:pPr>
      <w:r>
        <w:rPr>
          <w:rFonts w:hint="eastAsia" w:ascii="宋体" w:hAnsi="宋体" w:eastAsia="宋体" w:cs="仿宋"/>
          <w:szCs w:val="21"/>
          <w:lang w:bidi="ar"/>
        </w:rPr>
        <w:br w:type="page"/>
      </w:r>
      <w:r>
        <w:rPr>
          <w:rFonts w:hint="eastAsia" w:ascii="宋体" w:hAnsi="宋体" w:eastAsia="宋体" w:cs="宋体"/>
          <w:sz w:val="28"/>
          <w:szCs w:val="28"/>
          <w:lang w:bidi="ar"/>
        </w:rPr>
        <w:t>附件四</w:t>
      </w:r>
    </w:p>
    <w:p w14:paraId="31EAC033">
      <w:pPr>
        <w:jc w:val="center"/>
        <w:rPr>
          <w:rFonts w:ascii="宋体" w:hAnsi="宋体" w:eastAsia="宋体" w:cs="仿宋"/>
          <w:b/>
          <w:bCs/>
          <w:sz w:val="36"/>
          <w:szCs w:val="36"/>
        </w:rPr>
      </w:pPr>
      <w:r>
        <w:rPr>
          <w:rFonts w:hint="eastAsia" w:ascii="宋体" w:hAnsi="宋体" w:eastAsia="宋体" w:cs="宋体"/>
          <w:b/>
          <w:bCs/>
          <w:sz w:val="36"/>
          <w:szCs w:val="36"/>
          <w:lang w:bidi="ar"/>
        </w:rPr>
        <w:t>诚信投标承诺书</w:t>
      </w:r>
    </w:p>
    <w:p w14:paraId="163E9D8D">
      <w:pPr>
        <w:jc w:val="center"/>
        <w:rPr>
          <w:rFonts w:ascii="宋体" w:hAnsi="宋体" w:eastAsia="宋体" w:cs="仿宋"/>
          <w:b/>
          <w:bCs/>
          <w:sz w:val="10"/>
          <w:szCs w:val="10"/>
        </w:rPr>
      </w:pPr>
      <w:r>
        <w:rPr>
          <w:rFonts w:hint="eastAsia" w:ascii="宋体" w:hAnsi="宋体" w:eastAsia="宋体" w:cs="仿宋"/>
          <w:b/>
          <w:bCs/>
          <w:sz w:val="10"/>
          <w:szCs w:val="10"/>
          <w:lang w:bidi="ar"/>
        </w:rPr>
        <w:t xml:space="preserve"> </w:t>
      </w:r>
    </w:p>
    <w:p w14:paraId="0CC0F0AD">
      <w:pPr>
        <w:adjustRightInd w:val="0"/>
        <w:snapToGrid w:val="0"/>
        <w:spacing w:line="360" w:lineRule="auto"/>
        <w:ind w:firstLine="560" w:firstLineChars="200"/>
        <w:rPr>
          <w:rFonts w:ascii="宋体" w:hAnsi="宋体" w:eastAsia="宋体" w:cs="仿宋"/>
          <w:sz w:val="28"/>
          <w:szCs w:val="28"/>
        </w:rPr>
      </w:pPr>
      <w:r>
        <w:rPr>
          <w:rFonts w:hint="eastAsia" w:ascii="宋体" w:hAnsi="宋体" w:eastAsia="宋体" w:cs="宋体"/>
          <w:sz w:val="28"/>
          <w:szCs w:val="28"/>
          <w:lang w:bidi="ar"/>
        </w:rPr>
        <w:t>本人以企业法定代表人的身份郑重承诺：</w:t>
      </w:r>
    </w:p>
    <w:p w14:paraId="32A65560">
      <w:pPr>
        <w:adjustRightInd w:val="0"/>
        <w:snapToGrid w:val="0"/>
        <w:spacing w:line="360" w:lineRule="auto"/>
        <w:ind w:firstLine="560" w:firstLineChars="200"/>
        <w:rPr>
          <w:rFonts w:ascii="宋体" w:hAnsi="宋体" w:eastAsia="宋体" w:cs="仿宋"/>
          <w:sz w:val="28"/>
          <w:szCs w:val="28"/>
        </w:rPr>
      </w:pPr>
      <w:r>
        <w:rPr>
          <w:rFonts w:hint="eastAsia" w:ascii="宋体" w:hAnsi="宋体" w:eastAsia="宋体" w:cs="宋体"/>
          <w:sz w:val="28"/>
          <w:szCs w:val="28"/>
          <w:lang w:bidi="ar"/>
        </w:rPr>
        <w:t>一、协商文件中所提供的一切材料都是真实、有效、合法的；</w:t>
      </w:r>
    </w:p>
    <w:p w14:paraId="7F666401">
      <w:pPr>
        <w:adjustRightInd w:val="0"/>
        <w:snapToGrid w:val="0"/>
        <w:spacing w:line="360" w:lineRule="auto"/>
        <w:ind w:firstLine="560" w:firstLineChars="200"/>
        <w:rPr>
          <w:rFonts w:ascii="宋体" w:hAnsi="宋体" w:eastAsia="宋体" w:cs="仿宋"/>
          <w:sz w:val="28"/>
          <w:szCs w:val="28"/>
        </w:rPr>
      </w:pPr>
      <w:r>
        <w:rPr>
          <w:rFonts w:hint="eastAsia" w:ascii="宋体" w:hAnsi="宋体" w:eastAsia="宋体" w:cs="宋体"/>
          <w:sz w:val="28"/>
          <w:szCs w:val="28"/>
          <w:lang w:bidi="ar"/>
        </w:rPr>
        <w:t>二、不以他人名义投标或者以其他方式弄虚作假，骗取中标；</w:t>
      </w:r>
    </w:p>
    <w:p w14:paraId="4D886988">
      <w:pPr>
        <w:adjustRightInd w:val="0"/>
        <w:snapToGrid w:val="0"/>
        <w:spacing w:line="360" w:lineRule="auto"/>
        <w:ind w:firstLine="560" w:firstLineChars="200"/>
        <w:rPr>
          <w:rFonts w:ascii="宋体" w:hAnsi="宋体" w:eastAsia="宋体" w:cs="仿宋"/>
          <w:sz w:val="28"/>
          <w:szCs w:val="28"/>
        </w:rPr>
      </w:pPr>
      <w:r>
        <w:rPr>
          <w:rFonts w:hint="eastAsia" w:ascii="宋体" w:hAnsi="宋体" w:eastAsia="宋体" w:cs="宋体"/>
          <w:sz w:val="28"/>
          <w:szCs w:val="28"/>
          <w:lang w:bidi="ar"/>
        </w:rPr>
        <w:t>三、不与其他供应商互相串通投标，不排挤其他供应商的公平竞争，不损害采购人的合法权益；</w:t>
      </w:r>
    </w:p>
    <w:p w14:paraId="338285DE">
      <w:pPr>
        <w:adjustRightInd w:val="0"/>
        <w:snapToGrid w:val="0"/>
        <w:spacing w:line="360" w:lineRule="auto"/>
        <w:ind w:firstLine="560" w:firstLineChars="200"/>
        <w:rPr>
          <w:rFonts w:ascii="宋体" w:hAnsi="宋体" w:eastAsia="宋体" w:cs="仿宋"/>
          <w:sz w:val="28"/>
          <w:szCs w:val="28"/>
        </w:rPr>
      </w:pPr>
      <w:r>
        <w:rPr>
          <w:rFonts w:hint="eastAsia" w:ascii="宋体" w:hAnsi="宋体" w:eastAsia="宋体" w:cs="宋体"/>
          <w:sz w:val="28"/>
          <w:szCs w:val="28"/>
          <w:lang w:bidi="ar"/>
        </w:rPr>
        <w:t>四、不与采购人或者招标代理机构串通投标，损害国家利益、社会公共利益或者他人的合法权益；</w:t>
      </w:r>
    </w:p>
    <w:p w14:paraId="3517AA7E">
      <w:pPr>
        <w:adjustRightInd w:val="0"/>
        <w:snapToGrid w:val="0"/>
        <w:spacing w:line="360" w:lineRule="auto"/>
        <w:ind w:firstLine="560" w:firstLineChars="200"/>
        <w:rPr>
          <w:rFonts w:ascii="宋体" w:hAnsi="宋体" w:eastAsia="宋体" w:cs="仿宋"/>
          <w:sz w:val="28"/>
          <w:szCs w:val="28"/>
        </w:rPr>
      </w:pPr>
      <w:r>
        <w:rPr>
          <w:rFonts w:hint="eastAsia" w:ascii="宋体" w:hAnsi="宋体" w:eastAsia="宋体" w:cs="宋体"/>
          <w:sz w:val="28"/>
          <w:szCs w:val="28"/>
          <w:lang w:bidi="ar"/>
        </w:rPr>
        <w:t>五、不向采购人或者协商小组成员行贿以牟取中标；</w:t>
      </w:r>
    </w:p>
    <w:p w14:paraId="688BB20C">
      <w:pPr>
        <w:adjustRightInd w:val="0"/>
        <w:snapToGrid w:val="0"/>
        <w:spacing w:line="360" w:lineRule="auto"/>
        <w:ind w:firstLine="560" w:firstLineChars="200"/>
        <w:rPr>
          <w:rFonts w:ascii="宋体" w:hAnsi="宋体" w:eastAsia="宋体" w:cs="仿宋"/>
          <w:sz w:val="28"/>
          <w:szCs w:val="28"/>
        </w:rPr>
      </w:pPr>
      <w:r>
        <w:rPr>
          <w:rFonts w:hint="eastAsia" w:ascii="宋体" w:hAnsi="宋体" w:eastAsia="宋体" w:cs="宋体"/>
          <w:sz w:val="28"/>
          <w:szCs w:val="28"/>
          <w:lang w:bidi="ar"/>
        </w:rPr>
        <w:t>六、如在协商过程和公示期间需要投诉，则保证按照《中华人民共和国招标投标法》的要求进行。投诉的内容和程序符合法律法规的规定，投诉材料加盖企业公章或由法定代表人或授权委托人签字，并附有相关身份证明复印件；</w:t>
      </w:r>
    </w:p>
    <w:p w14:paraId="3369589D">
      <w:pPr>
        <w:adjustRightInd w:val="0"/>
        <w:snapToGrid w:val="0"/>
        <w:spacing w:line="360" w:lineRule="auto"/>
        <w:ind w:firstLine="560" w:firstLineChars="200"/>
        <w:rPr>
          <w:rFonts w:ascii="宋体" w:hAnsi="宋体" w:eastAsia="宋体" w:cs="仿宋"/>
          <w:sz w:val="28"/>
          <w:szCs w:val="28"/>
        </w:rPr>
      </w:pPr>
      <w:r>
        <w:rPr>
          <w:rFonts w:hint="eastAsia" w:ascii="宋体" w:hAnsi="宋体" w:eastAsia="宋体" w:cs="宋体"/>
          <w:sz w:val="28"/>
          <w:szCs w:val="28"/>
          <w:lang w:bidi="ar"/>
        </w:rPr>
        <w:t>七、遵守《中华人民共和国政府采购法》、《政府采购货物和服务招标投标管理办法》（财政部87号令）、《财政部关于加强政府采购货物和服务项目价格评审管理的通知》（财库【2007】2号文）和《政府采购非招标采购方式管理办法》（财政部74号令）的规定，保证不进行恶意投诉。</w:t>
      </w:r>
    </w:p>
    <w:p w14:paraId="70394BF4">
      <w:pPr>
        <w:adjustRightInd w:val="0"/>
        <w:snapToGrid w:val="0"/>
        <w:spacing w:line="360" w:lineRule="auto"/>
        <w:ind w:firstLine="560" w:firstLineChars="200"/>
        <w:rPr>
          <w:rFonts w:ascii="宋体" w:hAnsi="宋体" w:eastAsia="宋体" w:cs="仿宋"/>
          <w:sz w:val="28"/>
          <w:szCs w:val="28"/>
        </w:rPr>
      </w:pPr>
      <w:r>
        <w:rPr>
          <w:rFonts w:hint="eastAsia" w:ascii="宋体" w:hAnsi="宋体" w:eastAsia="宋体" w:cs="宋体"/>
          <w:sz w:val="28"/>
          <w:szCs w:val="28"/>
          <w:lang w:bidi="ar"/>
        </w:rPr>
        <w:t>以上内容我已仔细阅读。如若违反上述承诺或形成恶意投诉，我们自愿接受以下一种或几种处罚：自动放弃中标资格、限制以后投标、记入不良信用档案、没收本次投标保证金，并愿意承担由此引起的其他法律责任。</w:t>
      </w:r>
    </w:p>
    <w:p w14:paraId="6BA25C02">
      <w:pPr>
        <w:spacing w:line="300" w:lineRule="auto"/>
        <w:ind w:firstLine="420" w:firstLineChars="150"/>
        <w:rPr>
          <w:rFonts w:ascii="宋体" w:hAnsi="宋体" w:eastAsia="宋体" w:cs="仿宋"/>
          <w:sz w:val="28"/>
          <w:szCs w:val="28"/>
        </w:rPr>
      </w:pPr>
      <w:r>
        <w:rPr>
          <w:rFonts w:hint="eastAsia" w:ascii="宋体" w:hAnsi="宋体" w:eastAsia="宋体" w:cs="宋体"/>
          <w:sz w:val="28"/>
          <w:szCs w:val="28"/>
          <w:lang w:bidi="ar"/>
        </w:rPr>
        <w:t>供应商：（公章）</w:t>
      </w:r>
    </w:p>
    <w:p w14:paraId="5B64FD6C">
      <w:pPr>
        <w:spacing w:line="300" w:lineRule="auto"/>
        <w:ind w:firstLine="420" w:firstLineChars="150"/>
        <w:rPr>
          <w:rFonts w:ascii="宋体" w:hAnsi="宋体" w:eastAsia="宋体" w:cs="仿宋"/>
          <w:sz w:val="28"/>
          <w:szCs w:val="28"/>
        </w:rPr>
      </w:pPr>
      <w:r>
        <w:rPr>
          <w:rFonts w:hint="eastAsia" w:ascii="宋体" w:hAnsi="宋体" w:eastAsia="宋体" w:cs="仿宋"/>
          <w:sz w:val="28"/>
          <w:szCs w:val="28"/>
          <w:lang w:bidi="ar"/>
        </w:rPr>
        <w:t xml:space="preserve"> </w:t>
      </w:r>
    </w:p>
    <w:p w14:paraId="218AAF63">
      <w:pPr>
        <w:spacing w:line="300" w:lineRule="auto"/>
        <w:ind w:firstLine="420" w:firstLineChars="150"/>
        <w:rPr>
          <w:rFonts w:ascii="宋体" w:hAnsi="宋体" w:eastAsia="宋体" w:cs="仿宋"/>
          <w:sz w:val="28"/>
          <w:szCs w:val="28"/>
        </w:rPr>
      </w:pPr>
      <w:r>
        <w:rPr>
          <w:rFonts w:hint="eastAsia" w:ascii="宋体" w:hAnsi="宋体" w:eastAsia="宋体" w:cs="宋体"/>
          <w:sz w:val="28"/>
          <w:szCs w:val="28"/>
          <w:lang w:bidi="ar"/>
        </w:rPr>
        <w:t>法定代表人（授权代表）（签字或盖章）：</w:t>
      </w:r>
    </w:p>
    <w:p w14:paraId="6328A16E">
      <w:pPr>
        <w:ind w:firstLine="562"/>
        <w:jc w:val="left"/>
        <w:rPr>
          <w:rFonts w:ascii="宋体" w:hAnsi="宋体" w:eastAsia="宋体" w:cs="仿宋"/>
          <w:sz w:val="28"/>
          <w:szCs w:val="28"/>
        </w:rPr>
      </w:pPr>
      <w:r>
        <w:rPr>
          <w:rFonts w:hint="eastAsia" w:ascii="宋体" w:hAnsi="宋体" w:eastAsia="宋体" w:cs="仿宋"/>
          <w:sz w:val="28"/>
          <w:szCs w:val="28"/>
          <w:lang w:bidi="ar"/>
        </w:rPr>
        <w:br w:type="page"/>
      </w:r>
      <w:r>
        <w:rPr>
          <w:rFonts w:hint="eastAsia" w:ascii="宋体" w:hAnsi="宋体" w:eastAsia="宋体" w:cs="宋体"/>
          <w:sz w:val="28"/>
          <w:szCs w:val="28"/>
          <w:lang w:bidi="ar"/>
        </w:rPr>
        <w:t>附件五</w:t>
      </w:r>
    </w:p>
    <w:p w14:paraId="7E7675F4">
      <w:pPr>
        <w:jc w:val="center"/>
        <w:rPr>
          <w:rFonts w:ascii="宋体" w:hAnsi="宋体" w:eastAsia="宋体" w:cs="仿宋"/>
          <w:b/>
          <w:bCs/>
          <w:sz w:val="36"/>
          <w:szCs w:val="36"/>
        </w:rPr>
      </w:pPr>
      <w:r>
        <w:rPr>
          <w:rFonts w:hint="eastAsia" w:ascii="宋体" w:hAnsi="宋体" w:eastAsia="宋体" w:cs="宋体"/>
          <w:b/>
          <w:bCs/>
          <w:sz w:val="36"/>
          <w:szCs w:val="36"/>
          <w:lang w:bidi="ar"/>
        </w:rPr>
        <w:t>供应商（供应商）反商业贿赂承诺书</w:t>
      </w:r>
    </w:p>
    <w:p w14:paraId="34DD3CDB">
      <w:pPr>
        <w:adjustRightInd w:val="0"/>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lang w:bidi="ar"/>
        </w:rPr>
        <w:t xml:space="preserve"> </w:t>
      </w:r>
    </w:p>
    <w:p w14:paraId="20CA651A">
      <w:pPr>
        <w:adjustRightInd w:val="0"/>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lang w:bidi="ar"/>
        </w:rPr>
        <w:t xml:space="preserve"> </w:t>
      </w:r>
    </w:p>
    <w:p w14:paraId="33CE3401">
      <w:pPr>
        <w:adjustRightInd w:val="0"/>
        <w:snapToGrid w:val="0"/>
        <w:spacing w:line="360" w:lineRule="auto"/>
        <w:ind w:firstLine="560" w:firstLineChars="200"/>
        <w:rPr>
          <w:rFonts w:ascii="宋体" w:hAnsi="宋体" w:eastAsia="宋体" w:cs="仿宋"/>
          <w:sz w:val="28"/>
          <w:szCs w:val="28"/>
        </w:rPr>
      </w:pPr>
      <w:r>
        <w:rPr>
          <w:rFonts w:hint="eastAsia" w:ascii="宋体" w:hAnsi="宋体" w:eastAsia="宋体" w:cs="宋体"/>
          <w:sz w:val="28"/>
          <w:szCs w:val="28"/>
          <w:lang w:bidi="ar"/>
        </w:rPr>
        <w:t>我公司承诺在</w:t>
      </w:r>
      <w:r>
        <w:rPr>
          <w:rFonts w:hint="eastAsia" w:ascii="宋体" w:hAnsi="宋体" w:eastAsia="宋体" w:cs="仿宋"/>
          <w:sz w:val="28"/>
          <w:szCs w:val="28"/>
          <w:u w:val="single"/>
          <w:lang w:bidi="ar"/>
        </w:rPr>
        <w:t xml:space="preserve">                    </w:t>
      </w:r>
      <w:r>
        <w:rPr>
          <w:rFonts w:hint="eastAsia" w:ascii="宋体" w:hAnsi="宋体" w:eastAsia="宋体" w:cs="宋体"/>
          <w:sz w:val="28"/>
          <w:szCs w:val="28"/>
          <w:u w:val="single"/>
          <w:lang w:bidi="ar"/>
        </w:rPr>
        <w:t>（项目名称、项目编号）</w:t>
      </w:r>
      <w:r>
        <w:rPr>
          <w:rFonts w:hint="eastAsia" w:ascii="宋体" w:hAnsi="宋体" w:eastAsia="宋体" w:cs="宋体"/>
          <w:sz w:val="28"/>
          <w:szCs w:val="28"/>
          <w:lang w:bidi="ar"/>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14:paraId="4038D04C">
      <w:pPr>
        <w:adjustRightInd w:val="0"/>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lang w:bidi="ar"/>
        </w:rPr>
        <w:t xml:space="preserve"> </w:t>
      </w:r>
    </w:p>
    <w:p w14:paraId="456279AD">
      <w:pPr>
        <w:adjustRightInd w:val="0"/>
        <w:snapToGrid w:val="0"/>
        <w:spacing w:line="360" w:lineRule="auto"/>
        <w:ind w:firstLine="560" w:firstLineChars="200"/>
        <w:rPr>
          <w:rFonts w:ascii="宋体" w:hAnsi="宋体" w:eastAsia="宋体" w:cs="仿宋"/>
          <w:sz w:val="28"/>
          <w:szCs w:val="28"/>
          <w:u w:val="single"/>
        </w:rPr>
      </w:pPr>
      <w:r>
        <w:rPr>
          <w:rFonts w:hint="eastAsia" w:ascii="宋体" w:hAnsi="宋体" w:eastAsia="宋体" w:cs="宋体"/>
          <w:sz w:val="28"/>
          <w:szCs w:val="28"/>
          <w:lang w:bidi="ar"/>
        </w:rPr>
        <w:t>公司法人代表（签字或盖章）：</w:t>
      </w:r>
    </w:p>
    <w:p w14:paraId="4CDFDFA6">
      <w:pPr>
        <w:adjustRightInd w:val="0"/>
        <w:snapToGrid w:val="0"/>
        <w:spacing w:line="360" w:lineRule="auto"/>
        <w:ind w:firstLine="560" w:firstLineChars="200"/>
        <w:rPr>
          <w:rFonts w:ascii="宋体" w:hAnsi="宋体" w:eastAsia="宋体" w:cs="仿宋"/>
          <w:sz w:val="28"/>
          <w:szCs w:val="28"/>
        </w:rPr>
      </w:pPr>
      <w:r>
        <w:rPr>
          <w:rFonts w:hint="eastAsia" w:ascii="宋体" w:hAnsi="宋体" w:eastAsia="宋体" w:cs="宋体"/>
          <w:sz w:val="28"/>
          <w:szCs w:val="28"/>
          <w:lang w:bidi="ar"/>
        </w:rPr>
        <w:t>法定代表人（授权代表）（签字或盖章）：</w:t>
      </w:r>
    </w:p>
    <w:p w14:paraId="603C4CDB">
      <w:pPr>
        <w:ind w:firstLine="560"/>
        <w:rPr>
          <w:rFonts w:ascii="宋体" w:hAnsi="宋体" w:eastAsia="宋体" w:cs="仿宋"/>
          <w:sz w:val="28"/>
          <w:szCs w:val="28"/>
        </w:rPr>
      </w:pPr>
      <w:r>
        <w:rPr>
          <w:rFonts w:hint="eastAsia" w:ascii="宋体" w:hAnsi="宋体" w:eastAsia="宋体" w:cs="宋体"/>
          <w:sz w:val="28"/>
          <w:szCs w:val="28"/>
          <w:lang w:bidi="ar"/>
        </w:rPr>
        <w:t>日期：</w:t>
      </w:r>
    </w:p>
    <w:p w14:paraId="2CC87129">
      <w:pPr>
        <w:rPr>
          <w:rFonts w:ascii="宋体" w:hAnsi="宋体" w:eastAsia="宋体" w:cs="仿宋"/>
          <w:sz w:val="28"/>
          <w:szCs w:val="28"/>
        </w:rPr>
        <w:sectPr>
          <w:pgSz w:w="11907" w:h="16840" w:orient="landscape"/>
          <w:pgMar w:top="1361" w:right="1196" w:bottom="1361" w:left="1361" w:header="851" w:footer="851" w:gutter="0"/>
          <w:cols w:space="720" w:num="1"/>
          <w:docGrid w:type="lines" w:linePitch="312" w:charSpace="0"/>
        </w:sectPr>
      </w:pPr>
    </w:p>
    <w:p w14:paraId="5731B8F1">
      <w:pPr>
        <w:pStyle w:val="27"/>
        <w:widowControl w:val="0"/>
        <w:spacing w:before="0" w:beforeAutospacing="0" w:after="0" w:afterAutospacing="0" w:line="580" w:lineRule="exact"/>
        <w:ind w:firstLine="560" w:firstLineChars="200"/>
        <w:rPr>
          <w:rFonts w:eastAsia="宋体" w:cs="仿宋"/>
          <w:kern w:val="2"/>
          <w:sz w:val="28"/>
          <w:szCs w:val="28"/>
        </w:rPr>
      </w:pPr>
      <w:r>
        <w:rPr>
          <w:rFonts w:hint="eastAsia" w:eastAsia="宋体" w:cs="宋体"/>
          <w:kern w:val="2"/>
          <w:sz w:val="28"/>
          <w:szCs w:val="28"/>
          <w:lang w:bidi="ar"/>
        </w:rPr>
        <w:t>附件六</w:t>
      </w:r>
    </w:p>
    <w:p w14:paraId="7DD957EB">
      <w:pPr>
        <w:spacing w:before="240" w:beforeLines="100" w:after="120" w:afterLines="50"/>
        <w:jc w:val="center"/>
        <w:rPr>
          <w:rFonts w:ascii="宋体" w:hAnsi="宋体" w:eastAsia="宋体" w:cs="仿宋"/>
          <w:b/>
          <w:sz w:val="36"/>
          <w:szCs w:val="36"/>
        </w:rPr>
      </w:pPr>
      <w:r>
        <w:rPr>
          <w:rFonts w:hint="eastAsia" w:ascii="宋体" w:hAnsi="宋体" w:eastAsia="宋体" w:cs="宋体"/>
          <w:b/>
          <w:sz w:val="36"/>
          <w:szCs w:val="36"/>
          <w:lang w:bidi="ar"/>
        </w:rPr>
        <w:t>协商</w:t>
      </w:r>
      <w:r>
        <w:rPr>
          <w:rFonts w:hint="eastAsia" w:ascii="宋体" w:hAnsi="宋体" w:eastAsia="宋体" w:cs="仿宋"/>
          <w:b/>
          <w:sz w:val="36"/>
          <w:szCs w:val="36"/>
          <w:lang w:bidi="ar"/>
        </w:rPr>
        <w:t xml:space="preserve"> </w:t>
      </w:r>
      <w:r>
        <w:rPr>
          <w:rFonts w:hint="eastAsia" w:ascii="宋体" w:hAnsi="宋体" w:eastAsia="宋体" w:cs="宋体"/>
          <w:b/>
          <w:sz w:val="36"/>
          <w:szCs w:val="36"/>
          <w:lang w:bidi="ar"/>
        </w:rPr>
        <w:t>一</w:t>
      </w:r>
      <w:r>
        <w:rPr>
          <w:rFonts w:hint="eastAsia" w:ascii="宋体" w:hAnsi="宋体" w:eastAsia="宋体" w:cs="仿宋"/>
          <w:b/>
          <w:sz w:val="36"/>
          <w:szCs w:val="36"/>
          <w:lang w:bidi="ar"/>
        </w:rPr>
        <w:t xml:space="preserve"> </w:t>
      </w:r>
      <w:r>
        <w:rPr>
          <w:rFonts w:hint="eastAsia" w:ascii="宋体" w:hAnsi="宋体" w:eastAsia="宋体" w:cs="宋体"/>
          <w:b/>
          <w:sz w:val="36"/>
          <w:szCs w:val="36"/>
          <w:lang w:bidi="ar"/>
        </w:rPr>
        <w:t>览</w:t>
      </w:r>
      <w:r>
        <w:rPr>
          <w:rFonts w:hint="eastAsia" w:ascii="宋体" w:hAnsi="宋体" w:eastAsia="宋体" w:cs="仿宋"/>
          <w:b/>
          <w:sz w:val="36"/>
          <w:szCs w:val="36"/>
          <w:lang w:bidi="ar"/>
        </w:rPr>
        <w:t xml:space="preserve"> </w:t>
      </w:r>
      <w:r>
        <w:rPr>
          <w:rFonts w:hint="eastAsia" w:ascii="宋体" w:hAnsi="宋体" w:eastAsia="宋体" w:cs="宋体"/>
          <w:b/>
          <w:sz w:val="36"/>
          <w:szCs w:val="36"/>
          <w:lang w:bidi="ar"/>
        </w:rPr>
        <w:t>表</w:t>
      </w:r>
    </w:p>
    <w:p w14:paraId="6D9FDB5B">
      <w:pPr>
        <w:spacing w:after="120" w:afterLines="50" w:line="400" w:lineRule="exact"/>
        <w:jc w:val="left"/>
        <w:rPr>
          <w:rFonts w:ascii="宋体" w:hAnsi="宋体" w:eastAsia="宋体" w:cs="仿宋"/>
          <w:b/>
          <w:i/>
          <w:sz w:val="28"/>
          <w:szCs w:val="28"/>
        </w:rPr>
      </w:pPr>
      <w:r>
        <w:rPr>
          <w:rFonts w:hint="eastAsia" w:ascii="宋体" w:hAnsi="宋体" w:eastAsia="宋体" w:cs="宋体"/>
          <w:sz w:val="28"/>
          <w:szCs w:val="28"/>
          <w:lang w:bidi="ar"/>
        </w:rPr>
        <w:t>项目名称：</w:t>
      </w:r>
      <w:r>
        <w:rPr>
          <w:rFonts w:hint="eastAsia" w:ascii="宋体" w:hAnsi="宋体" w:eastAsia="宋体" w:cs="仿宋"/>
          <w:sz w:val="28"/>
          <w:szCs w:val="28"/>
          <w:lang w:bidi="ar"/>
        </w:rPr>
        <w:t xml:space="preserve">                                                            </w:t>
      </w:r>
      <w:r>
        <w:rPr>
          <w:rFonts w:hint="eastAsia" w:ascii="宋体" w:hAnsi="宋体" w:eastAsia="宋体" w:cs="宋体"/>
          <w:sz w:val="28"/>
          <w:szCs w:val="28"/>
          <w:lang w:bidi="ar"/>
        </w:rPr>
        <w:t>项目编号：</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8"/>
        <w:gridCol w:w="2752"/>
        <w:gridCol w:w="2752"/>
        <w:gridCol w:w="2752"/>
        <w:gridCol w:w="2750"/>
      </w:tblGrid>
      <w:tr w14:paraId="35EDD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blHeader/>
          <w:jc w:val="center"/>
        </w:trPr>
        <w:tc>
          <w:tcPr>
            <w:tcW w:w="1161" w:type="pct"/>
            <w:vAlign w:val="center"/>
          </w:tcPr>
          <w:p w14:paraId="16CF7FF5">
            <w:pPr>
              <w:tabs>
                <w:tab w:val="left" w:pos="9135"/>
              </w:tabs>
              <w:spacing w:line="400" w:lineRule="atLeast"/>
              <w:jc w:val="center"/>
              <w:rPr>
                <w:rFonts w:ascii="Arial" w:hAnsi="Arial" w:cs="Arial"/>
                <w:sz w:val="24"/>
              </w:rPr>
            </w:pPr>
            <w:r>
              <w:rPr>
                <w:rFonts w:ascii="Arial" w:hAnsi="Arial" w:cs="Arial"/>
                <w:sz w:val="24"/>
              </w:rPr>
              <w:t>投标</w:t>
            </w:r>
            <w:r>
              <w:rPr>
                <w:rFonts w:hint="eastAsia" w:ascii="Arial" w:hAnsi="Arial" w:cs="Arial"/>
                <w:sz w:val="24"/>
              </w:rPr>
              <w:t>单价合计</w:t>
            </w:r>
          </w:p>
          <w:p w14:paraId="1BE06754">
            <w:pPr>
              <w:tabs>
                <w:tab w:val="left" w:pos="9135"/>
              </w:tabs>
              <w:spacing w:line="400" w:lineRule="atLeast"/>
              <w:jc w:val="center"/>
              <w:rPr>
                <w:rFonts w:ascii="Arial" w:hAnsi="Arial" w:cs="Arial"/>
                <w:sz w:val="24"/>
              </w:rPr>
            </w:pPr>
            <w:r>
              <w:rPr>
                <w:rFonts w:ascii="Arial" w:hAnsi="Arial" w:cs="Arial"/>
                <w:sz w:val="24"/>
              </w:rPr>
              <w:t>（元）</w:t>
            </w:r>
          </w:p>
        </w:tc>
        <w:tc>
          <w:tcPr>
            <w:tcW w:w="960" w:type="pct"/>
            <w:vAlign w:val="center"/>
          </w:tcPr>
          <w:p w14:paraId="181D1512">
            <w:pPr>
              <w:tabs>
                <w:tab w:val="left" w:pos="9135"/>
              </w:tabs>
              <w:spacing w:line="400" w:lineRule="atLeast"/>
              <w:jc w:val="center"/>
              <w:rPr>
                <w:rFonts w:ascii="Arial" w:hAnsi="Arial" w:cs="Arial"/>
                <w:sz w:val="24"/>
              </w:rPr>
            </w:pPr>
            <w:r>
              <w:rPr>
                <w:rFonts w:ascii="Arial" w:hAnsi="Arial" w:cs="Arial"/>
                <w:sz w:val="24"/>
              </w:rPr>
              <w:t>质保期</w:t>
            </w:r>
          </w:p>
        </w:tc>
        <w:tc>
          <w:tcPr>
            <w:tcW w:w="960" w:type="pct"/>
            <w:vAlign w:val="center"/>
          </w:tcPr>
          <w:p w14:paraId="09682386">
            <w:pPr>
              <w:tabs>
                <w:tab w:val="left" w:pos="9135"/>
              </w:tabs>
              <w:spacing w:line="400" w:lineRule="atLeast"/>
              <w:jc w:val="center"/>
              <w:rPr>
                <w:rFonts w:ascii="Arial" w:hAnsi="Arial" w:cs="Arial"/>
                <w:sz w:val="24"/>
              </w:rPr>
            </w:pPr>
            <w:r>
              <w:rPr>
                <w:rFonts w:hint="eastAsia" w:ascii="Arial" w:hAnsi="Arial" w:cs="Arial"/>
                <w:sz w:val="24"/>
              </w:rPr>
              <w:t>交货期</w:t>
            </w:r>
          </w:p>
        </w:tc>
        <w:tc>
          <w:tcPr>
            <w:tcW w:w="960" w:type="pct"/>
            <w:vAlign w:val="center"/>
          </w:tcPr>
          <w:p w14:paraId="37F7ADF1">
            <w:pPr>
              <w:tabs>
                <w:tab w:val="left" w:pos="9135"/>
              </w:tabs>
              <w:spacing w:line="400" w:lineRule="atLeast"/>
              <w:jc w:val="center"/>
              <w:rPr>
                <w:rFonts w:ascii="Arial" w:hAnsi="Arial" w:cs="Arial"/>
                <w:sz w:val="24"/>
              </w:rPr>
            </w:pPr>
            <w:r>
              <w:rPr>
                <w:rFonts w:hint="eastAsia" w:ascii="Arial" w:hAnsi="Arial" w:cs="Arial"/>
                <w:sz w:val="24"/>
              </w:rPr>
              <w:t>供货期</w:t>
            </w:r>
          </w:p>
        </w:tc>
        <w:tc>
          <w:tcPr>
            <w:tcW w:w="959" w:type="pct"/>
            <w:vAlign w:val="center"/>
          </w:tcPr>
          <w:p w14:paraId="3E87CE0C">
            <w:pPr>
              <w:tabs>
                <w:tab w:val="left" w:pos="9135"/>
              </w:tabs>
              <w:spacing w:line="400" w:lineRule="atLeast"/>
              <w:jc w:val="center"/>
              <w:rPr>
                <w:rFonts w:ascii="Arial" w:hAnsi="Arial" w:cs="Arial"/>
                <w:sz w:val="24"/>
              </w:rPr>
            </w:pPr>
            <w:r>
              <w:rPr>
                <w:rFonts w:ascii="Arial" w:hAnsi="Arial" w:cs="Arial"/>
                <w:sz w:val="24"/>
              </w:rPr>
              <w:t>备注</w:t>
            </w:r>
          </w:p>
        </w:tc>
      </w:tr>
      <w:tr w14:paraId="48EC4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61" w:type="pct"/>
            <w:vAlign w:val="center"/>
          </w:tcPr>
          <w:p w14:paraId="2558075F">
            <w:pPr>
              <w:tabs>
                <w:tab w:val="left" w:pos="9135"/>
              </w:tabs>
              <w:spacing w:line="400" w:lineRule="atLeast"/>
              <w:jc w:val="center"/>
              <w:rPr>
                <w:rFonts w:ascii="Arial" w:hAnsi="Arial" w:cs="Arial"/>
                <w:sz w:val="24"/>
              </w:rPr>
            </w:pPr>
          </w:p>
        </w:tc>
        <w:tc>
          <w:tcPr>
            <w:tcW w:w="960" w:type="pct"/>
            <w:vAlign w:val="center"/>
          </w:tcPr>
          <w:p w14:paraId="67803092">
            <w:pPr>
              <w:tabs>
                <w:tab w:val="left" w:pos="9135"/>
              </w:tabs>
              <w:spacing w:line="400" w:lineRule="atLeast"/>
              <w:jc w:val="center"/>
              <w:rPr>
                <w:rFonts w:ascii="Arial" w:hAnsi="Arial" w:cs="Arial"/>
                <w:sz w:val="24"/>
              </w:rPr>
            </w:pPr>
          </w:p>
        </w:tc>
        <w:tc>
          <w:tcPr>
            <w:tcW w:w="960" w:type="pct"/>
            <w:vAlign w:val="center"/>
          </w:tcPr>
          <w:p w14:paraId="526E0DBF">
            <w:pPr>
              <w:tabs>
                <w:tab w:val="left" w:pos="9135"/>
              </w:tabs>
              <w:spacing w:line="400" w:lineRule="atLeast"/>
              <w:jc w:val="center"/>
              <w:rPr>
                <w:rFonts w:ascii="Arial" w:hAnsi="Arial" w:cs="Arial"/>
                <w:sz w:val="24"/>
              </w:rPr>
            </w:pPr>
          </w:p>
        </w:tc>
        <w:tc>
          <w:tcPr>
            <w:tcW w:w="960" w:type="pct"/>
            <w:vAlign w:val="center"/>
          </w:tcPr>
          <w:p w14:paraId="76447F43">
            <w:pPr>
              <w:tabs>
                <w:tab w:val="left" w:pos="9135"/>
              </w:tabs>
              <w:spacing w:line="400" w:lineRule="atLeast"/>
              <w:rPr>
                <w:rFonts w:ascii="Arial" w:hAnsi="Arial" w:cs="Arial"/>
                <w:sz w:val="24"/>
              </w:rPr>
            </w:pPr>
          </w:p>
        </w:tc>
        <w:tc>
          <w:tcPr>
            <w:tcW w:w="959" w:type="pct"/>
            <w:vAlign w:val="center"/>
          </w:tcPr>
          <w:p w14:paraId="2858BA3D">
            <w:pPr>
              <w:tabs>
                <w:tab w:val="left" w:pos="9135"/>
              </w:tabs>
              <w:spacing w:line="400" w:lineRule="atLeast"/>
              <w:jc w:val="center"/>
              <w:rPr>
                <w:rFonts w:ascii="Arial" w:hAnsi="Arial" w:cs="Arial"/>
                <w:sz w:val="24"/>
              </w:rPr>
            </w:pPr>
          </w:p>
        </w:tc>
      </w:tr>
    </w:tbl>
    <w:p w14:paraId="79DB96A6">
      <w:pPr>
        <w:spacing w:before="120" w:beforeLines="50" w:line="300" w:lineRule="exact"/>
        <w:jc w:val="left"/>
        <w:rPr>
          <w:rFonts w:ascii="宋体" w:hAnsi="宋体" w:eastAsia="宋体" w:cs="宋体"/>
          <w:b/>
          <w:bCs/>
          <w:sz w:val="28"/>
          <w:szCs w:val="28"/>
          <w:lang w:bidi="ar"/>
        </w:rPr>
      </w:pPr>
      <w:r>
        <w:rPr>
          <w:rFonts w:hint="eastAsia" w:ascii="宋体" w:hAnsi="宋体" w:eastAsia="宋体" w:cs="宋体"/>
          <w:b/>
          <w:bCs/>
          <w:sz w:val="28"/>
          <w:szCs w:val="28"/>
          <w:lang w:bidi="ar"/>
        </w:rPr>
        <w:t>注：上述报价包含一切由供应商承担的费用，投标价为含税、含运费等一切费用在内的价格。</w:t>
      </w:r>
    </w:p>
    <w:p w14:paraId="7D18F177">
      <w:pPr>
        <w:rPr>
          <w:rFonts w:ascii="宋体" w:hAnsi="宋体" w:eastAsia="宋体"/>
          <w:szCs w:val="21"/>
        </w:rPr>
      </w:pPr>
    </w:p>
    <w:p w14:paraId="019191CF">
      <w:pPr>
        <w:spacing w:before="120" w:beforeLines="50"/>
        <w:rPr>
          <w:rFonts w:ascii="宋体" w:hAnsi="宋体" w:eastAsia="宋体" w:cs="仿宋"/>
          <w:sz w:val="28"/>
          <w:szCs w:val="28"/>
        </w:rPr>
      </w:pPr>
      <w:r>
        <w:rPr>
          <w:rFonts w:hint="eastAsia" w:ascii="宋体" w:hAnsi="宋体" w:eastAsia="宋体" w:cs="仿宋"/>
          <w:sz w:val="28"/>
          <w:szCs w:val="28"/>
          <w:lang w:bidi="ar"/>
        </w:rPr>
        <w:t xml:space="preserve"> 供应商名称（公章）：</w:t>
      </w:r>
    </w:p>
    <w:p w14:paraId="03DAA499">
      <w:pPr>
        <w:spacing w:before="120" w:beforeLines="50"/>
        <w:ind w:firstLine="140" w:firstLineChars="50"/>
        <w:rPr>
          <w:rFonts w:ascii="宋体" w:hAnsi="宋体" w:eastAsia="宋体" w:cs="仿宋"/>
          <w:sz w:val="28"/>
          <w:szCs w:val="28"/>
        </w:rPr>
      </w:pPr>
      <w:r>
        <w:rPr>
          <w:rFonts w:hint="eastAsia" w:ascii="宋体" w:hAnsi="宋体" w:eastAsia="宋体" w:cs="宋体"/>
          <w:sz w:val="28"/>
          <w:szCs w:val="28"/>
          <w:lang w:bidi="ar"/>
        </w:rPr>
        <w:t>法定代表人（授权代表）（签字或盖章）：</w:t>
      </w:r>
      <w:r>
        <w:rPr>
          <w:rFonts w:hint="eastAsia" w:ascii="宋体" w:hAnsi="宋体" w:eastAsia="宋体" w:cs="仿宋"/>
          <w:sz w:val="28"/>
          <w:szCs w:val="28"/>
          <w:lang w:bidi="ar"/>
        </w:rPr>
        <w:t xml:space="preserve"> </w:t>
      </w:r>
    </w:p>
    <w:p w14:paraId="28E45A63">
      <w:pPr>
        <w:spacing w:before="120" w:beforeLines="50" w:line="300" w:lineRule="exact"/>
        <w:ind w:firstLine="562" w:firstLineChars="200"/>
        <w:jc w:val="left"/>
        <w:rPr>
          <w:rFonts w:ascii="宋体" w:hAnsi="宋体" w:eastAsia="宋体" w:cs="仿宋"/>
          <w:b/>
          <w:bCs/>
          <w:sz w:val="28"/>
          <w:szCs w:val="28"/>
        </w:rPr>
      </w:pPr>
      <w:r>
        <w:rPr>
          <w:rFonts w:hint="eastAsia" w:ascii="宋体" w:hAnsi="宋体" w:eastAsia="宋体" w:cs="仿宋"/>
          <w:b/>
          <w:bCs/>
          <w:sz w:val="28"/>
          <w:szCs w:val="28"/>
          <w:lang w:bidi="ar"/>
        </w:rPr>
        <w:t xml:space="preserve"> </w:t>
      </w:r>
    </w:p>
    <w:p w14:paraId="6093BBD9">
      <w:pPr>
        <w:spacing w:line="400" w:lineRule="exact"/>
        <w:ind w:firstLine="564"/>
        <w:jc w:val="left"/>
        <w:rPr>
          <w:rFonts w:ascii="宋体" w:hAnsi="宋体" w:eastAsia="宋体" w:cs="仿宋"/>
          <w:sz w:val="28"/>
          <w:szCs w:val="28"/>
        </w:rPr>
      </w:pPr>
      <w:r>
        <w:rPr>
          <w:rFonts w:hint="eastAsia" w:ascii="宋体" w:hAnsi="宋体" w:eastAsia="宋体" w:cs="仿宋"/>
          <w:sz w:val="28"/>
          <w:szCs w:val="28"/>
          <w:lang w:bidi="ar"/>
        </w:rPr>
        <w:br w:type="page"/>
      </w:r>
      <w:r>
        <w:rPr>
          <w:rFonts w:hint="eastAsia" w:ascii="宋体" w:hAnsi="宋体" w:eastAsia="宋体" w:cs="宋体"/>
          <w:sz w:val="28"/>
          <w:szCs w:val="28"/>
          <w:lang w:bidi="ar"/>
        </w:rPr>
        <w:t>附件七</w:t>
      </w:r>
    </w:p>
    <w:p w14:paraId="035ADC8C">
      <w:pPr>
        <w:spacing w:line="400" w:lineRule="exact"/>
        <w:ind w:firstLine="564"/>
        <w:jc w:val="center"/>
        <w:rPr>
          <w:rFonts w:ascii="宋体" w:hAnsi="宋体" w:eastAsia="宋体" w:cs="仿宋"/>
          <w:b/>
          <w:sz w:val="36"/>
          <w:szCs w:val="36"/>
        </w:rPr>
      </w:pPr>
      <w:r>
        <w:rPr>
          <w:rFonts w:hint="eastAsia" w:ascii="宋体" w:hAnsi="宋体" w:eastAsia="宋体" w:cs="宋体"/>
          <w:b/>
          <w:sz w:val="36"/>
          <w:szCs w:val="36"/>
          <w:lang w:bidi="ar"/>
        </w:rPr>
        <w:t>协商报价明细</w:t>
      </w:r>
    </w:p>
    <w:p w14:paraId="7EAC96CF">
      <w:pPr>
        <w:spacing w:after="120" w:afterLines="50" w:line="400" w:lineRule="exact"/>
        <w:rPr>
          <w:rFonts w:ascii="宋体" w:hAnsi="宋体" w:eastAsia="宋体" w:cs="仿宋"/>
          <w:sz w:val="28"/>
          <w:szCs w:val="28"/>
        </w:rPr>
      </w:pPr>
      <w:r>
        <w:rPr>
          <w:rFonts w:hint="eastAsia" w:ascii="宋体" w:hAnsi="宋体" w:eastAsia="宋体" w:cs="仿宋"/>
          <w:sz w:val="28"/>
          <w:szCs w:val="28"/>
          <w:lang w:bidi="ar"/>
        </w:rPr>
        <w:t>项目名称：</w:t>
      </w:r>
    </w:p>
    <w:p w14:paraId="5387DF23">
      <w:pPr>
        <w:spacing w:after="120" w:afterLines="50" w:line="400" w:lineRule="exact"/>
        <w:rPr>
          <w:rFonts w:ascii="宋体" w:hAnsi="宋体" w:eastAsia="宋体" w:cs="仿宋"/>
          <w:sz w:val="28"/>
          <w:szCs w:val="28"/>
          <w:lang w:bidi="ar"/>
        </w:rPr>
      </w:pPr>
      <w:r>
        <w:rPr>
          <w:rFonts w:hint="eastAsia" w:ascii="宋体" w:hAnsi="宋体" w:eastAsia="宋体" w:cs="宋体"/>
          <w:sz w:val="28"/>
          <w:szCs w:val="28"/>
          <w:lang w:bidi="ar"/>
        </w:rPr>
        <w:t>项目编号：</w:t>
      </w:r>
    </w:p>
    <w:tbl>
      <w:tblPr>
        <w:tblStyle w:val="29"/>
        <w:tblW w:w="49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1775"/>
        <w:gridCol w:w="1581"/>
        <w:gridCol w:w="1850"/>
        <w:gridCol w:w="1707"/>
        <w:gridCol w:w="1704"/>
        <w:gridCol w:w="1076"/>
        <w:gridCol w:w="1313"/>
        <w:gridCol w:w="1444"/>
        <w:gridCol w:w="1142"/>
      </w:tblGrid>
      <w:tr w14:paraId="69519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236" w:type="pct"/>
            <w:vAlign w:val="center"/>
          </w:tcPr>
          <w:p w14:paraId="47783898">
            <w:pPr>
              <w:spacing w:line="400" w:lineRule="atLeast"/>
              <w:jc w:val="center"/>
              <w:rPr>
                <w:rFonts w:ascii="Arial" w:hAnsi="Arial" w:cs="Arial"/>
                <w:sz w:val="24"/>
              </w:rPr>
            </w:pPr>
            <w:r>
              <w:rPr>
                <w:rFonts w:ascii="Arial" w:hAnsi="Arial" w:cs="Arial"/>
                <w:sz w:val="24"/>
              </w:rPr>
              <w:t>序号</w:t>
            </w:r>
          </w:p>
        </w:tc>
        <w:tc>
          <w:tcPr>
            <w:tcW w:w="622" w:type="pct"/>
            <w:vAlign w:val="center"/>
          </w:tcPr>
          <w:p w14:paraId="54F950FB">
            <w:pPr>
              <w:spacing w:line="400" w:lineRule="atLeast"/>
              <w:jc w:val="center"/>
              <w:rPr>
                <w:rFonts w:ascii="Arial" w:hAnsi="Arial" w:cs="Arial"/>
                <w:sz w:val="24"/>
              </w:rPr>
            </w:pPr>
            <w:r>
              <w:rPr>
                <w:rFonts w:hint="eastAsia" w:ascii="Arial" w:hAnsi="Arial" w:cs="Arial"/>
                <w:sz w:val="24"/>
              </w:rPr>
              <w:t>产品</w:t>
            </w:r>
            <w:r>
              <w:rPr>
                <w:rFonts w:ascii="Arial" w:hAnsi="Arial" w:cs="Arial"/>
                <w:sz w:val="24"/>
              </w:rPr>
              <w:t>名称</w:t>
            </w:r>
          </w:p>
        </w:tc>
        <w:tc>
          <w:tcPr>
            <w:tcW w:w="554" w:type="pct"/>
            <w:vAlign w:val="center"/>
          </w:tcPr>
          <w:p w14:paraId="689EC490">
            <w:pPr>
              <w:spacing w:line="400" w:lineRule="atLeast"/>
              <w:jc w:val="center"/>
              <w:rPr>
                <w:rFonts w:ascii="Arial" w:hAnsi="Arial" w:cs="Arial"/>
                <w:sz w:val="24"/>
              </w:rPr>
            </w:pPr>
            <w:r>
              <w:rPr>
                <w:rFonts w:ascii="Arial" w:hAnsi="Arial" w:cs="Arial"/>
                <w:sz w:val="24"/>
              </w:rPr>
              <w:t>规格型号</w:t>
            </w:r>
          </w:p>
        </w:tc>
        <w:tc>
          <w:tcPr>
            <w:tcW w:w="648" w:type="pct"/>
            <w:vAlign w:val="center"/>
          </w:tcPr>
          <w:p w14:paraId="5CD75F6D">
            <w:pPr>
              <w:spacing w:line="400" w:lineRule="atLeast"/>
              <w:jc w:val="center"/>
              <w:rPr>
                <w:rFonts w:ascii="Arial" w:hAnsi="Arial" w:cs="Arial"/>
                <w:sz w:val="24"/>
              </w:rPr>
            </w:pPr>
            <w:r>
              <w:rPr>
                <w:rFonts w:hint="eastAsia" w:ascii="Arial" w:hAnsi="Arial" w:cs="Arial"/>
                <w:sz w:val="24"/>
              </w:rPr>
              <w:t>生产厂家或品牌</w:t>
            </w:r>
          </w:p>
        </w:tc>
        <w:tc>
          <w:tcPr>
            <w:tcW w:w="598" w:type="pct"/>
            <w:vAlign w:val="center"/>
          </w:tcPr>
          <w:p w14:paraId="18A5552B">
            <w:pPr>
              <w:spacing w:line="400" w:lineRule="atLeast"/>
              <w:jc w:val="center"/>
              <w:rPr>
                <w:rFonts w:ascii="Arial" w:hAnsi="Arial" w:cs="Arial"/>
                <w:sz w:val="24"/>
              </w:rPr>
            </w:pPr>
            <w:r>
              <w:rPr>
                <w:rFonts w:hint="eastAsia" w:ascii="Arial" w:hAnsi="Arial" w:cs="Arial"/>
                <w:sz w:val="24"/>
              </w:rPr>
              <w:t>产品注册证名称</w:t>
            </w:r>
          </w:p>
        </w:tc>
        <w:tc>
          <w:tcPr>
            <w:tcW w:w="597" w:type="pct"/>
            <w:vAlign w:val="center"/>
          </w:tcPr>
          <w:p w14:paraId="25A9B518">
            <w:pPr>
              <w:spacing w:line="400" w:lineRule="atLeast"/>
              <w:jc w:val="center"/>
              <w:rPr>
                <w:rFonts w:ascii="Arial" w:hAnsi="Arial" w:cs="Arial"/>
                <w:sz w:val="24"/>
              </w:rPr>
            </w:pPr>
            <w:r>
              <w:rPr>
                <w:rFonts w:hint="eastAsia" w:ascii="Arial" w:hAnsi="Arial" w:cs="Arial"/>
                <w:sz w:val="24"/>
              </w:rPr>
              <w:t>产品注册证号</w:t>
            </w:r>
          </w:p>
        </w:tc>
        <w:tc>
          <w:tcPr>
            <w:tcW w:w="377" w:type="pct"/>
            <w:vAlign w:val="center"/>
          </w:tcPr>
          <w:p w14:paraId="0B39818A">
            <w:pPr>
              <w:spacing w:line="400" w:lineRule="atLeast"/>
              <w:jc w:val="center"/>
              <w:rPr>
                <w:rFonts w:ascii="Arial" w:hAnsi="Arial" w:cs="Arial"/>
                <w:sz w:val="24"/>
              </w:rPr>
            </w:pPr>
            <w:r>
              <w:rPr>
                <w:rFonts w:hint="eastAsia" w:ascii="Arial" w:hAnsi="Arial" w:cs="Arial"/>
                <w:sz w:val="24"/>
              </w:rPr>
              <w:t>单位</w:t>
            </w:r>
          </w:p>
        </w:tc>
        <w:tc>
          <w:tcPr>
            <w:tcW w:w="460" w:type="pct"/>
            <w:vAlign w:val="center"/>
          </w:tcPr>
          <w:p w14:paraId="040A172A">
            <w:pPr>
              <w:spacing w:line="400" w:lineRule="atLeast"/>
              <w:jc w:val="center"/>
              <w:rPr>
                <w:rFonts w:ascii="Arial" w:hAnsi="Arial" w:eastAsia="宋体" w:cs="Arial"/>
                <w:sz w:val="24"/>
              </w:rPr>
            </w:pPr>
            <w:r>
              <w:rPr>
                <w:rFonts w:hint="eastAsia" w:ascii="Arial" w:hAnsi="Arial" w:cs="Arial"/>
                <w:sz w:val="24"/>
              </w:rPr>
              <w:t>含税</w:t>
            </w:r>
            <w:r>
              <w:rPr>
                <w:rFonts w:ascii="Arial" w:hAnsi="Arial" w:cs="Arial"/>
                <w:sz w:val="24"/>
              </w:rPr>
              <w:t>单价</w:t>
            </w:r>
          </w:p>
        </w:tc>
        <w:tc>
          <w:tcPr>
            <w:tcW w:w="506" w:type="pct"/>
            <w:vAlign w:val="center"/>
          </w:tcPr>
          <w:p w14:paraId="428579C4">
            <w:pPr>
              <w:spacing w:line="400" w:lineRule="atLeast"/>
              <w:jc w:val="center"/>
              <w:rPr>
                <w:rFonts w:ascii="Arial" w:hAnsi="Arial" w:eastAsia="宋体" w:cs="Arial"/>
                <w:sz w:val="24"/>
              </w:rPr>
            </w:pPr>
            <w:r>
              <w:rPr>
                <w:rFonts w:hint="eastAsia" w:ascii="Arial" w:hAnsi="Arial" w:cs="Arial"/>
                <w:sz w:val="24"/>
              </w:rPr>
              <w:t>包装价</w:t>
            </w:r>
          </w:p>
        </w:tc>
        <w:tc>
          <w:tcPr>
            <w:tcW w:w="396" w:type="pct"/>
            <w:vAlign w:val="center"/>
          </w:tcPr>
          <w:p w14:paraId="469B1955">
            <w:pPr>
              <w:spacing w:line="400" w:lineRule="atLeast"/>
              <w:jc w:val="center"/>
              <w:rPr>
                <w:rFonts w:ascii="Arial" w:hAnsi="Arial" w:cs="Arial"/>
                <w:sz w:val="24"/>
              </w:rPr>
            </w:pPr>
            <w:r>
              <w:rPr>
                <w:rFonts w:hint="eastAsia" w:ascii="Arial" w:hAnsi="Arial" w:cs="Arial"/>
                <w:sz w:val="24"/>
              </w:rPr>
              <w:t>备注</w:t>
            </w:r>
          </w:p>
        </w:tc>
      </w:tr>
      <w:tr w14:paraId="6BE94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236" w:type="pct"/>
            <w:vAlign w:val="center"/>
          </w:tcPr>
          <w:p w14:paraId="4E2C12F8">
            <w:pPr>
              <w:spacing w:line="400" w:lineRule="atLeast"/>
              <w:jc w:val="center"/>
              <w:rPr>
                <w:rFonts w:ascii="Arial" w:hAnsi="Arial" w:cs="Arial"/>
                <w:sz w:val="24"/>
              </w:rPr>
            </w:pPr>
            <w:r>
              <w:rPr>
                <w:rFonts w:ascii="Arial" w:hAnsi="Arial" w:cs="Arial"/>
                <w:sz w:val="24"/>
              </w:rPr>
              <w:t>1</w:t>
            </w:r>
          </w:p>
        </w:tc>
        <w:tc>
          <w:tcPr>
            <w:tcW w:w="622" w:type="pct"/>
            <w:vAlign w:val="center"/>
          </w:tcPr>
          <w:p w14:paraId="55CBD4FD">
            <w:pPr>
              <w:spacing w:line="400" w:lineRule="atLeast"/>
              <w:jc w:val="center"/>
              <w:rPr>
                <w:rFonts w:ascii="Arial" w:hAnsi="Arial" w:cs="Arial"/>
                <w:sz w:val="24"/>
              </w:rPr>
            </w:pPr>
          </w:p>
        </w:tc>
        <w:tc>
          <w:tcPr>
            <w:tcW w:w="554" w:type="pct"/>
            <w:vAlign w:val="center"/>
          </w:tcPr>
          <w:p w14:paraId="33CEF63F">
            <w:pPr>
              <w:spacing w:line="400" w:lineRule="atLeast"/>
              <w:jc w:val="center"/>
              <w:rPr>
                <w:rFonts w:ascii="Arial" w:hAnsi="Arial" w:cs="Arial"/>
                <w:sz w:val="24"/>
              </w:rPr>
            </w:pPr>
          </w:p>
        </w:tc>
        <w:tc>
          <w:tcPr>
            <w:tcW w:w="648" w:type="pct"/>
            <w:vAlign w:val="center"/>
          </w:tcPr>
          <w:p w14:paraId="100A48CB">
            <w:pPr>
              <w:spacing w:line="400" w:lineRule="atLeast"/>
              <w:jc w:val="center"/>
              <w:rPr>
                <w:rFonts w:ascii="Arial" w:hAnsi="Arial" w:cs="Arial"/>
                <w:sz w:val="24"/>
              </w:rPr>
            </w:pPr>
          </w:p>
        </w:tc>
        <w:tc>
          <w:tcPr>
            <w:tcW w:w="598" w:type="pct"/>
            <w:vAlign w:val="center"/>
          </w:tcPr>
          <w:p w14:paraId="785D0425">
            <w:pPr>
              <w:spacing w:line="400" w:lineRule="atLeast"/>
              <w:jc w:val="center"/>
              <w:rPr>
                <w:rFonts w:ascii="Arial" w:hAnsi="Arial" w:cs="Arial"/>
                <w:sz w:val="24"/>
              </w:rPr>
            </w:pPr>
          </w:p>
        </w:tc>
        <w:tc>
          <w:tcPr>
            <w:tcW w:w="597" w:type="pct"/>
            <w:vAlign w:val="center"/>
          </w:tcPr>
          <w:p w14:paraId="31D01D13">
            <w:pPr>
              <w:spacing w:line="400" w:lineRule="atLeast"/>
              <w:jc w:val="center"/>
              <w:rPr>
                <w:rFonts w:ascii="Arial" w:hAnsi="Arial" w:cs="Arial"/>
                <w:sz w:val="24"/>
              </w:rPr>
            </w:pPr>
          </w:p>
        </w:tc>
        <w:tc>
          <w:tcPr>
            <w:tcW w:w="377" w:type="pct"/>
            <w:vAlign w:val="center"/>
          </w:tcPr>
          <w:p w14:paraId="55525E56">
            <w:pPr>
              <w:spacing w:line="400" w:lineRule="atLeast"/>
              <w:jc w:val="center"/>
              <w:rPr>
                <w:rFonts w:ascii="Arial" w:hAnsi="Arial" w:cs="Arial"/>
                <w:sz w:val="24"/>
              </w:rPr>
            </w:pPr>
          </w:p>
        </w:tc>
        <w:tc>
          <w:tcPr>
            <w:tcW w:w="460" w:type="pct"/>
            <w:vAlign w:val="center"/>
          </w:tcPr>
          <w:p w14:paraId="333142BB">
            <w:pPr>
              <w:spacing w:line="400" w:lineRule="atLeast"/>
              <w:jc w:val="center"/>
              <w:rPr>
                <w:rFonts w:ascii="Arial" w:hAnsi="Arial" w:cs="Arial"/>
                <w:sz w:val="24"/>
              </w:rPr>
            </w:pPr>
          </w:p>
        </w:tc>
        <w:tc>
          <w:tcPr>
            <w:tcW w:w="506" w:type="pct"/>
            <w:vAlign w:val="center"/>
          </w:tcPr>
          <w:p w14:paraId="769E09A6">
            <w:pPr>
              <w:spacing w:line="400" w:lineRule="atLeast"/>
              <w:jc w:val="center"/>
              <w:rPr>
                <w:rFonts w:ascii="Arial" w:hAnsi="Arial" w:cs="Arial"/>
                <w:sz w:val="24"/>
              </w:rPr>
            </w:pPr>
          </w:p>
        </w:tc>
        <w:tc>
          <w:tcPr>
            <w:tcW w:w="396" w:type="pct"/>
            <w:vAlign w:val="center"/>
          </w:tcPr>
          <w:p w14:paraId="6095EA91">
            <w:pPr>
              <w:spacing w:line="400" w:lineRule="atLeast"/>
              <w:jc w:val="center"/>
              <w:rPr>
                <w:rFonts w:ascii="Arial" w:hAnsi="Arial" w:cs="Arial"/>
                <w:sz w:val="24"/>
              </w:rPr>
            </w:pPr>
          </w:p>
        </w:tc>
      </w:tr>
      <w:tr w14:paraId="0806E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236" w:type="pct"/>
            <w:vAlign w:val="center"/>
          </w:tcPr>
          <w:p w14:paraId="27DA95CA">
            <w:pPr>
              <w:spacing w:line="400" w:lineRule="atLeast"/>
              <w:jc w:val="center"/>
              <w:rPr>
                <w:rFonts w:ascii="Arial" w:hAnsi="Arial" w:cs="Arial"/>
                <w:sz w:val="24"/>
              </w:rPr>
            </w:pPr>
            <w:r>
              <w:rPr>
                <w:rFonts w:ascii="Arial" w:hAnsi="Arial" w:cs="Arial"/>
                <w:sz w:val="24"/>
              </w:rPr>
              <w:t>2</w:t>
            </w:r>
          </w:p>
        </w:tc>
        <w:tc>
          <w:tcPr>
            <w:tcW w:w="622" w:type="pct"/>
            <w:vAlign w:val="center"/>
          </w:tcPr>
          <w:p w14:paraId="28B57B70">
            <w:pPr>
              <w:spacing w:line="400" w:lineRule="atLeast"/>
              <w:jc w:val="center"/>
              <w:rPr>
                <w:rFonts w:ascii="Arial" w:hAnsi="Arial" w:cs="Arial"/>
                <w:sz w:val="24"/>
              </w:rPr>
            </w:pPr>
          </w:p>
        </w:tc>
        <w:tc>
          <w:tcPr>
            <w:tcW w:w="554" w:type="pct"/>
            <w:vAlign w:val="center"/>
          </w:tcPr>
          <w:p w14:paraId="0E60686A">
            <w:pPr>
              <w:spacing w:line="400" w:lineRule="atLeast"/>
              <w:jc w:val="center"/>
              <w:rPr>
                <w:rFonts w:ascii="Arial" w:hAnsi="Arial" w:cs="Arial"/>
                <w:sz w:val="24"/>
              </w:rPr>
            </w:pPr>
          </w:p>
        </w:tc>
        <w:tc>
          <w:tcPr>
            <w:tcW w:w="648" w:type="pct"/>
            <w:vAlign w:val="center"/>
          </w:tcPr>
          <w:p w14:paraId="12EC4A12">
            <w:pPr>
              <w:spacing w:line="400" w:lineRule="atLeast"/>
              <w:jc w:val="center"/>
              <w:rPr>
                <w:rFonts w:ascii="Arial" w:hAnsi="Arial" w:cs="Arial"/>
                <w:sz w:val="24"/>
              </w:rPr>
            </w:pPr>
          </w:p>
        </w:tc>
        <w:tc>
          <w:tcPr>
            <w:tcW w:w="598" w:type="pct"/>
            <w:vAlign w:val="center"/>
          </w:tcPr>
          <w:p w14:paraId="729E39A9">
            <w:pPr>
              <w:spacing w:line="400" w:lineRule="atLeast"/>
              <w:jc w:val="center"/>
              <w:rPr>
                <w:rFonts w:ascii="Arial" w:hAnsi="Arial" w:cs="Arial"/>
                <w:sz w:val="24"/>
              </w:rPr>
            </w:pPr>
          </w:p>
        </w:tc>
        <w:tc>
          <w:tcPr>
            <w:tcW w:w="597" w:type="pct"/>
            <w:vAlign w:val="center"/>
          </w:tcPr>
          <w:p w14:paraId="2C642EE8">
            <w:pPr>
              <w:spacing w:line="400" w:lineRule="atLeast"/>
              <w:jc w:val="center"/>
              <w:rPr>
                <w:rFonts w:ascii="Arial" w:hAnsi="Arial" w:cs="Arial"/>
                <w:sz w:val="24"/>
              </w:rPr>
            </w:pPr>
          </w:p>
        </w:tc>
        <w:tc>
          <w:tcPr>
            <w:tcW w:w="377" w:type="pct"/>
            <w:vAlign w:val="center"/>
          </w:tcPr>
          <w:p w14:paraId="7BED5400">
            <w:pPr>
              <w:spacing w:line="400" w:lineRule="atLeast"/>
              <w:jc w:val="center"/>
              <w:rPr>
                <w:rFonts w:ascii="Arial" w:hAnsi="Arial" w:cs="Arial"/>
                <w:sz w:val="24"/>
              </w:rPr>
            </w:pPr>
          </w:p>
        </w:tc>
        <w:tc>
          <w:tcPr>
            <w:tcW w:w="460" w:type="pct"/>
            <w:vAlign w:val="center"/>
          </w:tcPr>
          <w:p w14:paraId="75E7D4EB">
            <w:pPr>
              <w:spacing w:line="400" w:lineRule="atLeast"/>
              <w:jc w:val="center"/>
              <w:rPr>
                <w:rFonts w:ascii="Arial" w:hAnsi="Arial" w:cs="Arial"/>
                <w:sz w:val="24"/>
              </w:rPr>
            </w:pPr>
          </w:p>
        </w:tc>
        <w:tc>
          <w:tcPr>
            <w:tcW w:w="506" w:type="pct"/>
            <w:vAlign w:val="center"/>
          </w:tcPr>
          <w:p w14:paraId="521A3694">
            <w:pPr>
              <w:spacing w:line="400" w:lineRule="atLeast"/>
              <w:jc w:val="center"/>
              <w:rPr>
                <w:rFonts w:ascii="Arial" w:hAnsi="Arial" w:cs="Arial"/>
                <w:sz w:val="24"/>
              </w:rPr>
            </w:pPr>
          </w:p>
        </w:tc>
        <w:tc>
          <w:tcPr>
            <w:tcW w:w="396" w:type="pct"/>
            <w:vAlign w:val="center"/>
          </w:tcPr>
          <w:p w14:paraId="43BB3D93">
            <w:pPr>
              <w:spacing w:line="400" w:lineRule="atLeast"/>
              <w:jc w:val="center"/>
              <w:rPr>
                <w:rFonts w:ascii="Arial" w:hAnsi="Arial" w:cs="Arial"/>
                <w:sz w:val="24"/>
              </w:rPr>
            </w:pPr>
          </w:p>
        </w:tc>
      </w:tr>
      <w:tr w14:paraId="3B14C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236" w:type="pct"/>
            <w:vAlign w:val="center"/>
          </w:tcPr>
          <w:p w14:paraId="597BAB84">
            <w:pPr>
              <w:spacing w:line="400" w:lineRule="atLeast"/>
              <w:jc w:val="center"/>
              <w:rPr>
                <w:rFonts w:ascii="Arial" w:hAnsi="Arial" w:cs="Arial"/>
                <w:sz w:val="24"/>
              </w:rPr>
            </w:pPr>
            <w:r>
              <w:rPr>
                <w:rFonts w:ascii="Arial" w:hAnsi="Arial" w:cs="Arial"/>
                <w:sz w:val="24"/>
              </w:rPr>
              <w:t>3</w:t>
            </w:r>
          </w:p>
        </w:tc>
        <w:tc>
          <w:tcPr>
            <w:tcW w:w="622" w:type="pct"/>
            <w:vAlign w:val="center"/>
          </w:tcPr>
          <w:p w14:paraId="1660AF1E">
            <w:pPr>
              <w:spacing w:line="400" w:lineRule="atLeast"/>
              <w:jc w:val="center"/>
              <w:rPr>
                <w:rFonts w:ascii="Arial" w:hAnsi="Arial" w:cs="Arial"/>
                <w:sz w:val="24"/>
              </w:rPr>
            </w:pPr>
          </w:p>
        </w:tc>
        <w:tc>
          <w:tcPr>
            <w:tcW w:w="554" w:type="pct"/>
            <w:vAlign w:val="center"/>
          </w:tcPr>
          <w:p w14:paraId="6BEF11E4">
            <w:pPr>
              <w:spacing w:line="400" w:lineRule="atLeast"/>
              <w:jc w:val="center"/>
              <w:rPr>
                <w:rFonts w:ascii="Arial" w:hAnsi="Arial" w:cs="Arial"/>
                <w:sz w:val="24"/>
              </w:rPr>
            </w:pPr>
          </w:p>
        </w:tc>
        <w:tc>
          <w:tcPr>
            <w:tcW w:w="648" w:type="pct"/>
            <w:vAlign w:val="center"/>
          </w:tcPr>
          <w:p w14:paraId="4410E401">
            <w:pPr>
              <w:spacing w:line="400" w:lineRule="atLeast"/>
              <w:jc w:val="center"/>
              <w:rPr>
                <w:rFonts w:ascii="Arial" w:hAnsi="Arial" w:cs="Arial"/>
                <w:sz w:val="24"/>
              </w:rPr>
            </w:pPr>
          </w:p>
        </w:tc>
        <w:tc>
          <w:tcPr>
            <w:tcW w:w="598" w:type="pct"/>
            <w:vAlign w:val="center"/>
          </w:tcPr>
          <w:p w14:paraId="46F89E42">
            <w:pPr>
              <w:spacing w:line="400" w:lineRule="atLeast"/>
              <w:jc w:val="center"/>
              <w:rPr>
                <w:rFonts w:ascii="Arial" w:hAnsi="Arial" w:cs="Arial"/>
                <w:sz w:val="24"/>
              </w:rPr>
            </w:pPr>
          </w:p>
        </w:tc>
        <w:tc>
          <w:tcPr>
            <w:tcW w:w="597" w:type="pct"/>
            <w:vAlign w:val="center"/>
          </w:tcPr>
          <w:p w14:paraId="1FC6A36B">
            <w:pPr>
              <w:spacing w:line="400" w:lineRule="atLeast"/>
              <w:jc w:val="center"/>
              <w:rPr>
                <w:rFonts w:ascii="Arial" w:hAnsi="Arial" w:cs="Arial"/>
                <w:sz w:val="24"/>
              </w:rPr>
            </w:pPr>
          </w:p>
        </w:tc>
        <w:tc>
          <w:tcPr>
            <w:tcW w:w="377" w:type="pct"/>
            <w:vAlign w:val="center"/>
          </w:tcPr>
          <w:p w14:paraId="52E27F00">
            <w:pPr>
              <w:spacing w:line="400" w:lineRule="atLeast"/>
              <w:jc w:val="center"/>
              <w:rPr>
                <w:rFonts w:ascii="Arial" w:hAnsi="Arial" w:cs="Arial"/>
                <w:sz w:val="24"/>
              </w:rPr>
            </w:pPr>
          </w:p>
        </w:tc>
        <w:tc>
          <w:tcPr>
            <w:tcW w:w="460" w:type="pct"/>
            <w:vAlign w:val="center"/>
          </w:tcPr>
          <w:p w14:paraId="17431DD9">
            <w:pPr>
              <w:spacing w:line="400" w:lineRule="atLeast"/>
              <w:jc w:val="center"/>
              <w:rPr>
                <w:rFonts w:ascii="Arial" w:hAnsi="Arial" w:cs="Arial"/>
                <w:sz w:val="24"/>
              </w:rPr>
            </w:pPr>
          </w:p>
        </w:tc>
        <w:tc>
          <w:tcPr>
            <w:tcW w:w="506" w:type="pct"/>
            <w:vAlign w:val="center"/>
          </w:tcPr>
          <w:p w14:paraId="46DC0027">
            <w:pPr>
              <w:spacing w:line="400" w:lineRule="atLeast"/>
              <w:jc w:val="center"/>
              <w:rPr>
                <w:rFonts w:ascii="Arial" w:hAnsi="Arial" w:cs="Arial"/>
                <w:sz w:val="24"/>
              </w:rPr>
            </w:pPr>
          </w:p>
        </w:tc>
        <w:tc>
          <w:tcPr>
            <w:tcW w:w="396" w:type="pct"/>
            <w:vAlign w:val="center"/>
          </w:tcPr>
          <w:p w14:paraId="28E97EAE">
            <w:pPr>
              <w:spacing w:line="400" w:lineRule="atLeast"/>
              <w:jc w:val="center"/>
              <w:rPr>
                <w:rFonts w:ascii="Arial" w:hAnsi="Arial" w:cs="Arial"/>
                <w:sz w:val="24"/>
              </w:rPr>
            </w:pPr>
          </w:p>
        </w:tc>
      </w:tr>
      <w:tr w14:paraId="4574F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236" w:type="pct"/>
            <w:vAlign w:val="center"/>
          </w:tcPr>
          <w:p w14:paraId="509B9715">
            <w:pPr>
              <w:spacing w:line="400" w:lineRule="atLeast"/>
              <w:rPr>
                <w:rFonts w:ascii="Arial" w:hAnsi="Arial" w:cs="Arial"/>
                <w:color w:val="FF0000"/>
                <w:sz w:val="24"/>
              </w:rPr>
            </w:pPr>
          </w:p>
        </w:tc>
        <w:tc>
          <w:tcPr>
            <w:tcW w:w="622" w:type="pct"/>
            <w:vAlign w:val="center"/>
          </w:tcPr>
          <w:p w14:paraId="22352E48">
            <w:pPr>
              <w:spacing w:line="400" w:lineRule="atLeast"/>
              <w:jc w:val="center"/>
              <w:rPr>
                <w:rFonts w:ascii="Arial" w:hAnsi="Arial" w:cs="Arial"/>
                <w:color w:val="FF0000"/>
                <w:sz w:val="24"/>
              </w:rPr>
            </w:pPr>
          </w:p>
        </w:tc>
        <w:tc>
          <w:tcPr>
            <w:tcW w:w="554" w:type="pct"/>
            <w:vAlign w:val="center"/>
          </w:tcPr>
          <w:p w14:paraId="1512D866">
            <w:pPr>
              <w:spacing w:line="400" w:lineRule="atLeast"/>
              <w:jc w:val="center"/>
              <w:rPr>
                <w:rFonts w:ascii="Arial" w:hAnsi="Arial" w:cs="Arial"/>
                <w:color w:val="FF0000"/>
                <w:sz w:val="24"/>
              </w:rPr>
            </w:pPr>
          </w:p>
        </w:tc>
        <w:tc>
          <w:tcPr>
            <w:tcW w:w="648" w:type="pct"/>
            <w:vAlign w:val="center"/>
          </w:tcPr>
          <w:p w14:paraId="65954E93">
            <w:pPr>
              <w:spacing w:line="400" w:lineRule="atLeast"/>
              <w:jc w:val="center"/>
              <w:rPr>
                <w:rFonts w:ascii="Arial" w:hAnsi="Arial" w:cs="Arial"/>
                <w:color w:val="FF0000"/>
                <w:sz w:val="24"/>
              </w:rPr>
            </w:pPr>
          </w:p>
        </w:tc>
        <w:tc>
          <w:tcPr>
            <w:tcW w:w="598" w:type="pct"/>
            <w:vAlign w:val="center"/>
          </w:tcPr>
          <w:p w14:paraId="01A65804">
            <w:pPr>
              <w:spacing w:line="400" w:lineRule="atLeast"/>
              <w:jc w:val="center"/>
              <w:rPr>
                <w:rFonts w:ascii="Arial" w:hAnsi="Arial" w:cs="Arial"/>
                <w:color w:val="FF0000"/>
                <w:sz w:val="24"/>
              </w:rPr>
            </w:pPr>
          </w:p>
        </w:tc>
        <w:tc>
          <w:tcPr>
            <w:tcW w:w="597" w:type="pct"/>
            <w:vAlign w:val="center"/>
          </w:tcPr>
          <w:p w14:paraId="58B1EC11">
            <w:pPr>
              <w:spacing w:line="400" w:lineRule="atLeast"/>
              <w:jc w:val="center"/>
              <w:rPr>
                <w:rFonts w:ascii="Arial" w:hAnsi="Arial" w:cs="Arial"/>
                <w:color w:val="FF0000"/>
                <w:sz w:val="24"/>
              </w:rPr>
            </w:pPr>
          </w:p>
        </w:tc>
        <w:tc>
          <w:tcPr>
            <w:tcW w:w="377" w:type="pct"/>
            <w:vAlign w:val="center"/>
          </w:tcPr>
          <w:p w14:paraId="006A8A68">
            <w:pPr>
              <w:spacing w:line="400" w:lineRule="atLeast"/>
              <w:jc w:val="center"/>
              <w:rPr>
                <w:rFonts w:ascii="Arial" w:hAnsi="Arial" w:cs="Arial"/>
                <w:color w:val="FF0000"/>
                <w:sz w:val="24"/>
              </w:rPr>
            </w:pPr>
          </w:p>
        </w:tc>
        <w:tc>
          <w:tcPr>
            <w:tcW w:w="460" w:type="pct"/>
            <w:vAlign w:val="center"/>
          </w:tcPr>
          <w:p w14:paraId="2AFF686E">
            <w:pPr>
              <w:spacing w:line="400" w:lineRule="atLeast"/>
              <w:jc w:val="center"/>
              <w:rPr>
                <w:rFonts w:ascii="Arial" w:hAnsi="Arial" w:cs="Arial"/>
                <w:color w:val="FF0000"/>
                <w:sz w:val="24"/>
              </w:rPr>
            </w:pPr>
          </w:p>
        </w:tc>
        <w:tc>
          <w:tcPr>
            <w:tcW w:w="506" w:type="pct"/>
            <w:vAlign w:val="center"/>
          </w:tcPr>
          <w:p w14:paraId="0CB6CE74">
            <w:pPr>
              <w:spacing w:line="400" w:lineRule="atLeast"/>
              <w:jc w:val="center"/>
              <w:rPr>
                <w:rFonts w:ascii="Arial" w:hAnsi="Arial" w:cs="Arial"/>
                <w:color w:val="FF0000"/>
                <w:sz w:val="24"/>
              </w:rPr>
            </w:pPr>
          </w:p>
        </w:tc>
        <w:tc>
          <w:tcPr>
            <w:tcW w:w="396" w:type="pct"/>
            <w:vAlign w:val="center"/>
          </w:tcPr>
          <w:p w14:paraId="33391528">
            <w:pPr>
              <w:spacing w:line="400" w:lineRule="atLeast"/>
              <w:jc w:val="center"/>
              <w:rPr>
                <w:rFonts w:ascii="Arial" w:hAnsi="Arial" w:cs="Arial"/>
                <w:color w:val="FF0000"/>
                <w:sz w:val="24"/>
              </w:rPr>
            </w:pPr>
          </w:p>
        </w:tc>
      </w:tr>
      <w:tr w14:paraId="45660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236" w:type="pct"/>
            <w:vAlign w:val="center"/>
          </w:tcPr>
          <w:p w14:paraId="77F17488">
            <w:pPr>
              <w:spacing w:line="400" w:lineRule="atLeast"/>
              <w:rPr>
                <w:rFonts w:ascii="Arial" w:hAnsi="Arial" w:cs="Arial"/>
                <w:color w:val="FF0000"/>
                <w:sz w:val="24"/>
              </w:rPr>
            </w:pPr>
          </w:p>
        </w:tc>
        <w:tc>
          <w:tcPr>
            <w:tcW w:w="622" w:type="pct"/>
            <w:vAlign w:val="center"/>
          </w:tcPr>
          <w:p w14:paraId="5785C8AE">
            <w:pPr>
              <w:spacing w:line="400" w:lineRule="atLeast"/>
              <w:jc w:val="center"/>
              <w:rPr>
                <w:rFonts w:ascii="Arial" w:hAnsi="Arial" w:cs="Arial"/>
                <w:color w:val="FF0000"/>
                <w:sz w:val="24"/>
              </w:rPr>
            </w:pPr>
          </w:p>
        </w:tc>
        <w:tc>
          <w:tcPr>
            <w:tcW w:w="554" w:type="pct"/>
            <w:vAlign w:val="center"/>
          </w:tcPr>
          <w:p w14:paraId="4AD09CF1">
            <w:pPr>
              <w:spacing w:line="400" w:lineRule="atLeast"/>
              <w:jc w:val="center"/>
              <w:rPr>
                <w:rFonts w:ascii="Arial" w:hAnsi="Arial" w:cs="Arial"/>
                <w:color w:val="FF0000"/>
                <w:sz w:val="24"/>
              </w:rPr>
            </w:pPr>
          </w:p>
        </w:tc>
        <w:tc>
          <w:tcPr>
            <w:tcW w:w="648" w:type="pct"/>
            <w:vAlign w:val="center"/>
          </w:tcPr>
          <w:p w14:paraId="233FD63F">
            <w:pPr>
              <w:spacing w:line="400" w:lineRule="atLeast"/>
              <w:jc w:val="center"/>
              <w:rPr>
                <w:rFonts w:ascii="Arial" w:hAnsi="Arial" w:cs="Arial"/>
                <w:color w:val="FF0000"/>
                <w:sz w:val="24"/>
              </w:rPr>
            </w:pPr>
          </w:p>
        </w:tc>
        <w:tc>
          <w:tcPr>
            <w:tcW w:w="598" w:type="pct"/>
            <w:vAlign w:val="center"/>
          </w:tcPr>
          <w:p w14:paraId="27631BFA">
            <w:pPr>
              <w:spacing w:line="400" w:lineRule="atLeast"/>
              <w:jc w:val="center"/>
              <w:rPr>
                <w:rFonts w:ascii="Arial" w:hAnsi="Arial" w:cs="Arial"/>
                <w:color w:val="FF0000"/>
                <w:sz w:val="24"/>
              </w:rPr>
            </w:pPr>
          </w:p>
        </w:tc>
        <w:tc>
          <w:tcPr>
            <w:tcW w:w="597" w:type="pct"/>
            <w:vAlign w:val="center"/>
          </w:tcPr>
          <w:p w14:paraId="58A8E009">
            <w:pPr>
              <w:spacing w:line="400" w:lineRule="atLeast"/>
              <w:jc w:val="center"/>
              <w:rPr>
                <w:rFonts w:ascii="Arial" w:hAnsi="Arial" w:cs="Arial"/>
                <w:color w:val="FF0000"/>
                <w:sz w:val="24"/>
              </w:rPr>
            </w:pPr>
          </w:p>
        </w:tc>
        <w:tc>
          <w:tcPr>
            <w:tcW w:w="377" w:type="pct"/>
            <w:vAlign w:val="center"/>
          </w:tcPr>
          <w:p w14:paraId="5E22673C">
            <w:pPr>
              <w:spacing w:line="400" w:lineRule="atLeast"/>
              <w:jc w:val="center"/>
              <w:rPr>
                <w:rFonts w:ascii="Arial" w:hAnsi="Arial" w:cs="Arial"/>
                <w:color w:val="FF0000"/>
                <w:sz w:val="24"/>
              </w:rPr>
            </w:pPr>
          </w:p>
        </w:tc>
        <w:tc>
          <w:tcPr>
            <w:tcW w:w="460" w:type="pct"/>
            <w:vAlign w:val="center"/>
          </w:tcPr>
          <w:p w14:paraId="6E38898B">
            <w:pPr>
              <w:spacing w:line="400" w:lineRule="atLeast"/>
              <w:jc w:val="center"/>
              <w:rPr>
                <w:rFonts w:ascii="Arial" w:hAnsi="Arial" w:cs="Arial"/>
                <w:color w:val="FF0000"/>
                <w:sz w:val="24"/>
              </w:rPr>
            </w:pPr>
          </w:p>
        </w:tc>
        <w:tc>
          <w:tcPr>
            <w:tcW w:w="506" w:type="pct"/>
            <w:vAlign w:val="center"/>
          </w:tcPr>
          <w:p w14:paraId="18FF95B6">
            <w:pPr>
              <w:spacing w:line="400" w:lineRule="atLeast"/>
              <w:jc w:val="center"/>
              <w:rPr>
                <w:rFonts w:ascii="Arial" w:hAnsi="Arial" w:cs="Arial"/>
                <w:color w:val="FF0000"/>
                <w:sz w:val="24"/>
              </w:rPr>
            </w:pPr>
          </w:p>
        </w:tc>
        <w:tc>
          <w:tcPr>
            <w:tcW w:w="396" w:type="pct"/>
            <w:vAlign w:val="center"/>
          </w:tcPr>
          <w:p w14:paraId="35079D72">
            <w:pPr>
              <w:spacing w:line="400" w:lineRule="atLeast"/>
              <w:jc w:val="center"/>
              <w:rPr>
                <w:rFonts w:ascii="Arial" w:hAnsi="Arial" w:cs="Arial"/>
                <w:color w:val="FF0000"/>
                <w:sz w:val="24"/>
              </w:rPr>
            </w:pPr>
          </w:p>
        </w:tc>
      </w:tr>
      <w:tr w14:paraId="638F1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236" w:type="pct"/>
            <w:vAlign w:val="center"/>
          </w:tcPr>
          <w:p w14:paraId="57BEB45B">
            <w:pPr>
              <w:spacing w:line="400" w:lineRule="atLeast"/>
              <w:rPr>
                <w:rFonts w:ascii="Arial" w:hAnsi="Arial" w:cs="Arial"/>
                <w:color w:val="FF0000"/>
                <w:sz w:val="24"/>
              </w:rPr>
            </w:pPr>
          </w:p>
        </w:tc>
        <w:tc>
          <w:tcPr>
            <w:tcW w:w="622" w:type="pct"/>
            <w:vAlign w:val="center"/>
          </w:tcPr>
          <w:p w14:paraId="1CEE0FEC">
            <w:pPr>
              <w:spacing w:line="400" w:lineRule="atLeast"/>
              <w:jc w:val="center"/>
              <w:rPr>
                <w:rFonts w:ascii="Arial" w:hAnsi="Arial" w:cs="Arial"/>
                <w:color w:val="FF0000"/>
                <w:sz w:val="24"/>
              </w:rPr>
            </w:pPr>
          </w:p>
        </w:tc>
        <w:tc>
          <w:tcPr>
            <w:tcW w:w="554" w:type="pct"/>
            <w:vAlign w:val="center"/>
          </w:tcPr>
          <w:p w14:paraId="1DC061B4">
            <w:pPr>
              <w:spacing w:line="400" w:lineRule="atLeast"/>
              <w:jc w:val="center"/>
              <w:rPr>
                <w:rFonts w:ascii="Arial" w:hAnsi="Arial" w:cs="Arial"/>
                <w:color w:val="FF0000"/>
                <w:sz w:val="24"/>
              </w:rPr>
            </w:pPr>
          </w:p>
        </w:tc>
        <w:tc>
          <w:tcPr>
            <w:tcW w:w="648" w:type="pct"/>
            <w:vAlign w:val="center"/>
          </w:tcPr>
          <w:p w14:paraId="2ED4297A">
            <w:pPr>
              <w:spacing w:line="400" w:lineRule="atLeast"/>
              <w:jc w:val="center"/>
              <w:rPr>
                <w:rFonts w:ascii="Arial" w:hAnsi="Arial" w:cs="Arial"/>
                <w:color w:val="FF0000"/>
                <w:sz w:val="24"/>
              </w:rPr>
            </w:pPr>
          </w:p>
        </w:tc>
        <w:tc>
          <w:tcPr>
            <w:tcW w:w="598" w:type="pct"/>
            <w:vAlign w:val="center"/>
          </w:tcPr>
          <w:p w14:paraId="21222F03">
            <w:pPr>
              <w:spacing w:line="400" w:lineRule="atLeast"/>
              <w:jc w:val="center"/>
              <w:rPr>
                <w:rFonts w:ascii="Arial" w:hAnsi="Arial" w:cs="Arial"/>
                <w:color w:val="FF0000"/>
                <w:sz w:val="24"/>
              </w:rPr>
            </w:pPr>
          </w:p>
        </w:tc>
        <w:tc>
          <w:tcPr>
            <w:tcW w:w="597" w:type="pct"/>
            <w:vAlign w:val="center"/>
          </w:tcPr>
          <w:p w14:paraId="13B396CC">
            <w:pPr>
              <w:spacing w:line="400" w:lineRule="atLeast"/>
              <w:jc w:val="center"/>
              <w:rPr>
                <w:rFonts w:ascii="Arial" w:hAnsi="Arial" w:cs="Arial"/>
                <w:color w:val="FF0000"/>
                <w:sz w:val="24"/>
              </w:rPr>
            </w:pPr>
          </w:p>
        </w:tc>
        <w:tc>
          <w:tcPr>
            <w:tcW w:w="377" w:type="pct"/>
            <w:vAlign w:val="center"/>
          </w:tcPr>
          <w:p w14:paraId="3A43D23D">
            <w:pPr>
              <w:spacing w:line="400" w:lineRule="atLeast"/>
              <w:jc w:val="center"/>
              <w:rPr>
                <w:rFonts w:ascii="Arial" w:hAnsi="Arial" w:cs="Arial"/>
                <w:color w:val="FF0000"/>
                <w:sz w:val="24"/>
              </w:rPr>
            </w:pPr>
          </w:p>
        </w:tc>
        <w:tc>
          <w:tcPr>
            <w:tcW w:w="460" w:type="pct"/>
            <w:vAlign w:val="center"/>
          </w:tcPr>
          <w:p w14:paraId="12765B28">
            <w:pPr>
              <w:spacing w:line="400" w:lineRule="atLeast"/>
              <w:jc w:val="center"/>
              <w:rPr>
                <w:rFonts w:ascii="Arial" w:hAnsi="Arial" w:cs="Arial"/>
                <w:color w:val="FF0000"/>
                <w:sz w:val="24"/>
              </w:rPr>
            </w:pPr>
          </w:p>
        </w:tc>
        <w:tc>
          <w:tcPr>
            <w:tcW w:w="506" w:type="pct"/>
            <w:vAlign w:val="center"/>
          </w:tcPr>
          <w:p w14:paraId="089C5207">
            <w:pPr>
              <w:spacing w:line="400" w:lineRule="atLeast"/>
              <w:jc w:val="center"/>
              <w:rPr>
                <w:rFonts w:ascii="Arial" w:hAnsi="Arial" w:cs="Arial"/>
                <w:color w:val="FF0000"/>
                <w:sz w:val="24"/>
              </w:rPr>
            </w:pPr>
          </w:p>
        </w:tc>
        <w:tc>
          <w:tcPr>
            <w:tcW w:w="396" w:type="pct"/>
            <w:vAlign w:val="center"/>
          </w:tcPr>
          <w:p w14:paraId="46EC1D88">
            <w:pPr>
              <w:spacing w:line="400" w:lineRule="atLeast"/>
              <w:jc w:val="center"/>
              <w:rPr>
                <w:rFonts w:ascii="Arial" w:hAnsi="Arial" w:cs="Arial"/>
                <w:color w:val="FF0000"/>
                <w:sz w:val="24"/>
              </w:rPr>
            </w:pPr>
          </w:p>
        </w:tc>
      </w:tr>
      <w:tr w14:paraId="60949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36" w:type="pct"/>
            <w:vAlign w:val="center"/>
          </w:tcPr>
          <w:p w14:paraId="31DD6191">
            <w:pPr>
              <w:spacing w:line="400" w:lineRule="atLeast"/>
              <w:jc w:val="center"/>
              <w:rPr>
                <w:rFonts w:ascii="Arial" w:hAnsi="Arial" w:cs="Arial"/>
                <w:sz w:val="24"/>
              </w:rPr>
            </w:pPr>
          </w:p>
        </w:tc>
        <w:tc>
          <w:tcPr>
            <w:tcW w:w="622" w:type="pct"/>
            <w:vAlign w:val="center"/>
          </w:tcPr>
          <w:p w14:paraId="5473C336">
            <w:pPr>
              <w:spacing w:line="400" w:lineRule="atLeast"/>
              <w:jc w:val="center"/>
              <w:rPr>
                <w:rFonts w:ascii="Arial" w:hAnsi="Arial" w:cs="Arial"/>
                <w:sz w:val="24"/>
              </w:rPr>
            </w:pPr>
            <w:r>
              <w:rPr>
                <w:rFonts w:ascii="Arial" w:hAnsi="Arial" w:cs="Arial"/>
                <w:sz w:val="24"/>
              </w:rPr>
              <w:t>总价</w:t>
            </w:r>
          </w:p>
        </w:tc>
        <w:tc>
          <w:tcPr>
            <w:tcW w:w="4140" w:type="pct"/>
            <w:gridSpan w:val="8"/>
            <w:vAlign w:val="center"/>
          </w:tcPr>
          <w:p w14:paraId="026F904D">
            <w:pPr>
              <w:spacing w:line="400" w:lineRule="atLeast"/>
              <w:jc w:val="center"/>
              <w:rPr>
                <w:rFonts w:ascii="Arial" w:hAnsi="Arial" w:eastAsia="宋体" w:cs="Arial"/>
                <w:sz w:val="24"/>
              </w:rPr>
            </w:pPr>
            <w:r>
              <w:rPr>
                <w:rFonts w:hint="eastAsia" w:ascii="Arial" w:hAnsi="Arial" w:cs="Arial"/>
                <w:sz w:val="24"/>
              </w:rPr>
              <w:t>合计：</w:t>
            </w:r>
          </w:p>
        </w:tc>
      </w:tr>
    </w:tbl>
    <w:p w14:paraId="4AC58A2E">
      <w:pPr>
        <w:spacing w:line="400" w:lineRule="atLeast"/>
        <w:rPr>
          <w:rFonts w:ascii="Arial" w:hAnsi="Arial" w:cs="Arial"/>
          <w:sz w:val="24"/>
        </w:rPr>
      </w:pPr>
    </w:p>
    <w:p w14:paraId="7E3BAB68">
      <w:pPr>
        <w:ind w:firstLine="280" w:firstLineChars="100"/>
        <w:rPr>
          <w:rFonts w:ascii="宋体" w:hAnsi="宋体" w:eastAsia="宋体" w:cs="仿宋"/>
          <w:sz w:val="28"/>
          <w:szCs w:val="28"/>
        </w:rPr>
      </w:pPr>
      <w:r>
        <w:rPr>
          <w:rFonts w:hint="eastAsia" w:ascii="宋体" w:hAnsi="宋体" w:eastAsia="宋体" w:cs="仿宋"/>
          <w:sz w:val="28"/>
          <w:szCs w:val="28"/>
          <w:lang w:bidi="ar"/>
        </w:rPr>
        <w:t>注：由供应商自行列出详细清单，须包括详细的价格、技术参数。</w:t>
      </w:r>
    </w:p>
    <w:p w14:paraId="3BC02939">
      <w:pPr>
        <w:ind w:firstLine="280" w:firstLineChars="100"/>
        <w:rPr>
          <w:rFonts w:ascii="宋体" w:hAnsi="宋体" w:eastAsia="宋体" w:cs="宋体"/>
          <w:sz w:val="28"/>
          <w:szCs w:val="28"/>
          <w:lang w:bidi="ar"/>
        </w:rPr>
      </w:pPr>
    </w:p>
    <w:p w14:paraId="163A85A4">
      <w:pPr>
        <w:spacing w:before="120" w:beforeLines="50"/>
        <w:rPr>
          <w:rFonts w:ascii="宋体" w:hAnsi="宋体" w:eastAsia="宋体" w:cs="仿宋"/>
          <w:sz w:val="28"/>
          <w:szCs w:val="28"/>
        </w:rPr>
      </w:pPr>
      <w:r>
        <w:rPr>
          <w:rFonts w:hint="eastAsia" w:ascii="宋体" w:hAnsi="宋体" w:eastAsia="宋体" w:cs="仿宋"/>
          <w:sz w:val="28"/>
          <w:szCs w:val="28"/>
          <w:lang w:bidi="ar"/>
        </w:rPr>
        <w:t>供应商名称（公章）：</w:t>
      </w:r>
    </w:p>
    <w:p w14:paraId="21712DB4">
      <w:pPr>
        <w:ind w:firstLine="280" w:firstLineChars="100"/>
        <w:jc w:val="right"/>
        <w:rPr>
          <w:rFonts w:ascii="宋体" w:hAnsi="宋体" w:eastAsia="宋体" w:cs="仿宋"/>
          <w:szCs w:val="21"/>
        </w:rPr>
      </w:pPr>
      <w:r>
        <w:rPr>
          <w:rFonts w:hint="eastAsia" w:ascii="宋体" w:hAnsi="宋体" w:eastAsia="宋体" w:cs="宋体"/>
          <w:sz w:val="28"/>
          <w:szCs w:val="28"/>
          <w:lang w:bidi="ar"/>
        </w:rPr>
        <w:t>法定代表人（授权代表）（签字或盖章）：附件八</w:t>
      </w:r>
    </w:p>
    <w:p w14:paraId="19DA506E">
      <w:pPr>
        <w:widowControl/>
        <w:jc w:val="left"/>
        <w:rPr>
          <w:rFonts w:ascii="宋体" w:hAnsi="宋体" w:eastAsia="宋体" w:cs="宋体"/>
          <w:b/>
          <w:sz w:val="36"/>
          <w:szCs w:val="36"/>
          <w:lang w:bidi="ar"/>
        </w:rPr>
      </w:pPr>
      <w:r>
        <w:rPr>
          <w:rFonts w:ascii="宋体" w:hAnsi="宋体" w:eastAsia="宋体" w:cs="宋体"/>
          <w:b/>
          <w:sz w:val="36"/>
          <w:szCs w:val="36"/>
          <w:lang w:bidi="ar"/>
        </w:rPr>
        <w:br w:type="page"/>
      </w:r>
    </w:p>
    <w:p w14:paraId="4CB8893B">
      <w:pPr>
        <w:spacing w:before="240" w:beforeLines="100" w:after="120" w:afterLines="50"/>
        <w:jc w:val="left"/>
        <w:rPr>
          <w:rFonts w:ascii="宋体" w:hAnsi="宋体" w:eastAsia="宋体" w:cs="宋体"/>
          <w:sz w:val="28"/>
          <w:szCs w:val="28"/>
          <w:lang w:bidi="ar"/>
        </w:rPr>
      </w:pPr>
      <w:r>
        <w:rPr>
          <w:rFonts w:hint="eastAsia" w:ascii="宋体" w:hAnsi="宋体" w:eastAsia="宋体" w:cs="宋体"/>
          <w:sz w:val="28"/>
          <w:szCs w:val="28"/>
          <w:lang w:bidi="ar"/>
        </w:rPr>
        <w:t>附件八</w:t>
      </w:r>
    </w:p>
    <w:p w14:paraId="4A74EA11">
      <w:pPr>
        <w:spacing w:before="240" w:beforeLines="100" w:after="120" w:afterLines="50"/>
        <w:jc w:val="center"/>
        <w:rPr>
          <w:rFonts w:ascii="宋体" w:hAnsi="宋体" w:eastAsia="宋体" w:cs="仿宋"/>
          <w:b/>
          <w:sz w:val="36"/>
          <w:szCs w:val="36"/>
        </w:rPr>
      </w:pPr>
      <w:r>
        <w:rPr>
          <w:rFonts w:hint="eastAsia" w:ascii="宋体" w:hAnsi="宋体" w:eastAsia="宋体" w:cs="宋体"/>
          <w:b/>
          <w:sz w:val="36"/>
          <w:szCs w:val="36"/>
          <w:lang w:bidi="ar"/>
        </w:rPr>
        <w:t>技</w:t>
      </w:r>
      <w:r>
        <w:rPr>
          <w:rFonts w:hint="eastAsia" w:ascii="宋体" w:hAnsi="宋体" w:eastAsia="宋体" w:cs="仿宋"/>
          <w:b/>
          <w:sz w:val="36"/>
          <w:szCs w:val="36"/>
          <w:lang w:bidi="ar"/>
        </w:rPr>
        <w:t xml:space="preserve"> </w:t>
      </w:r>
      <w:r>
        <w:rPr>
          <w:rFonts w:hint="eastAsia" w:ascii="宋体" w:hAnsi="宋体" w:eastAsia="宋体" w:cs="宋体"/>
          <w:b/>
          <w:sz w:val="36"/>
          <w:szCs w:val="36"/>
          <w:lang w:bidi="ar"/>
        </w:rPr>
        <w:t>术</w:t>
      </w:r>
      <w:r>
        <w:rPr>
          <w:rFonts w:hint="eastAsia" w:ascii="宋体" w:hAnsi="宋体" w:eastAsia="宋体" w:cs="仿宋"/>
          <w:b/>
          <w:sz w:val="36"/>
          <w:szCs w:val="36"/>
          <w:lang w:bidi="ar"/>
        </w:rPr>
        <w:t xml:space="preserve"> </w:t>
      </w:r>
      <w:r>
        <w:rPr>
          <w:rFonts w:hint="eastAsia" w:ascii="宋体" w:hAnsi="宋体" w:eastAsia="宋体" w:cs="宋体"/>
          <w:b/>
          <w:sz w:val="36"/>
          <w:szCs w:val="36"/>
          <w:lang w:bidi="ar"/>
        </w:rPr>
        <w:t>规</w:t>
      </w:r>
      <w:r>
        <w:rPr>
          <w:rFonts w:hint="eastAsia" w:ascii="宋体" w:hAnsi="宋体" w:eastAsia="宋体" w:cs="仿宋"/>
          <w:b/>
          <w:sz w:val="36"/>
          <w:szCs w:val="36"/>
          <w:lang w:bidi="ar"/>
        </w:rPr>
        <w:t xml:space="preserve"> </w:t>
      </w:r>
      <w:r>
        <w:rPr>
          <w:rFonts w:hint="eastAsia" w:ascii="宋体" w:hAnsi="宋体" w:eastAsia="宋体" w:cs="宋体"/>
          <w:b/>
          <w:sz w:val="36"/>
          <w:szCs w:val="36"/>
          <w:lang w:bidi="ar"/>
        </w:rPr>
        <w:t>格</w:t>
      </w:r>
      <w:r>
        <w:rPr>
          <w:rFonts w:hint="eastAsia" w:ascii="宋体" w:hAnsi="宋体" w:eastAsia="宋体" w:cs="仿宋"/>
          <w:b/>
          <w:sz w:val="36"/>
          <w:szCs w:val="36"/>
          <w:lang w:bidi="ar"/>
        </w:rPr>
        <w:t xml:space="preserve"> </w:t>
      </w:r>
      <w:r>
        <w:rPr>
          <w:rFonts w:hint="eastAsia" w:ascii="宋体" w:hAnsi="宋体" w:eastAsia="宋体" w:cs="宋体"/>
          <w:b/>
          <w:sz w:val="36"/>
          <w:szCs w:val="36"/>
          <w:lang w:bidi="ar"/>
        </w:rPr>
        <w:t>偏</w:t>
      </w:r>
      <w:r>
        <w:rPr>
          <w:rFonts w:hint="eastAsia" w:ascii="宋体" w:hAnsi="宋体" w:eastAsia="宋体" w:cs="仿宋"/>
          <w:b/>
          <w:sz w:val="36"/>
          <w:szCs w:val="36"/>
          <w:lang w:bidi="ar"/>
        </w:rPr>
        <w:t xml:space="preserve"> </w:t>
      </w:r>
      <w:r>
        <w:rPr>
          <w:rFonts w:hint="eastAsia" w:ascii="宋体" w:hAnsi="宋体" w:eastAsia="宋体" w:cs="宋体"/>
          <w:b/>
          <w:sz w:val="36"/>
          <w:szCs w:val="36"/>
          <w:lang w:bidi="ar"/>
        </w:rPr>
        <w:t>离</w:t>
      </w:r>
      <w:r>
        <w:rPr>
          <w:rFonts w:hint="eastAsia" w:ascii="宋体" w:hAnsi="宋体" w:eastAsia="宋体" w:cs="仿宋"/>
          <w:b/>
          <w:sz w:val="36"/>
          <w:szCs w:val="36"/>
          <w:lang w:bidi="ar"/>
        </w:rPr>
        <w:t xml:space="preserve"> </w:t>
      </w:r>
      <w:r>
        <w:rPr>
          <w:rFonts w:hint="eastAsia" w:ascii="宋体" w:hAnsi="宋体" w:eastAsia="宋体" w:cs="宋体"/>
          <w:b/>
          <w:sz w:val="36"/>
          <w:szCs w:val="36"/>
          <w:lang w:bidi="ar"/>
        </w:rPr>
        <w:t>表</w:t>
      </w:r>
    </w:p>
    <w:p w14:paraId="0AFAF533">
      <w:pPr>
        <w:spacing w:line="360" w:lineRule="atLeast"/>
        <w:ind w:left="23" w:hanging="23"/>
        <w:jc w:val="distribute"/>
        <w:rPr>
          <w:rFonts w:ascii="宋体" w:hAnsi="宋体" w:eastAsia="宋体" w:cs="仿宋"/>
          <w:sz w:val="28"/>
          <w:szCs w:val="28"/>
        </w:rPr>
      </w:pPr>
      <w:r>
        <w:rPr>
          <w:rFonts w:hint="eastAsia" w:ascii="宋体" w:hAnsi="宋体" w:eastAsia="宋体" w:cs="宋体"/>
          <w:sz w:val="28"/>
          <w:szCs w:val="28"/>
          <w:lang w:bidi="ar"/>
        </w:rPr>
        <w:t>项目名称：                          项目编号：</w:t>
      </w:r>
      <w:r>
        <w:rPr>
          <w:rFonts w:hint="eastAsia" w:ascii="宋体" w:hAnsi="宋体" w:eastAsia="宋体" w:cs="仿宋"/>
          <w:sz w:val="28"/>
          <w:szCs w:val="28"/>
          <w:lang w:bidi="ar"/>
        </w:rPr>
        <w:t xml:space="preserve">                                       </w:t>
      </w:r>
      <w:r>
        <w:rPr>
          <w:rFonts w:hint="eastAsia" w:ascii="宋体" w:hAnsi="宋体" w:eastAsia="宋体" w:cs="宋体"/>
          <w:sz w:val="28"/>
          <w:szCs w:val="28"/>
          <w:lang w:bidi="ar"/>
        </w:rPr>
        <w:t>年</w:t>
      </w:r>
      <w:r>
        <w:rPr>
          <w:rFonts w:hint="eastAsia" w:ascii="宋体" w:hAnsi="宋体" w:eastAsia="宋体" w:cs="仿宋"/>
          <w:sz w:val="28"/>
          <w:szCs w:val="28"/>
          <w:lang w:bidi="ar"/>
        </w:rPr>
        <w:t xml:space="preserve">   </w:t>
      </w:r>
      <w:r>
        <w:rPr>
          <w:rFonts w:hint="eastAsia" w:ascii="宋体" w:hAnsi="宋体" w:eastAsia="宋体" w:cs="宋体"/>
          <w:sz w:val="28"/>
          <w:szCs w:val="28"/>
          <w:lang w:bidi="ar"/>
        </w:rPr>
        <w:t>月</w:t>
      </w:r>
      <w:r>
        <w:rPr>
          <w:rFonts w:hint="eastAsia" w:ascii="宋体" w:hAnsi="宋体" w:eastAsia="宋体" w:cs="仿宋"/>
          <w:sz w:val="28"/>
          <w:szCs w:val="28"/>
          <w:lang w:bidi="ar"/>
        </w:rPr>
        <w:t xml:space="preserve">   </w:t>
      </w:r>
      <w:r>
        <w:rPr>
          <w:rFonts w:hint="eastAsia" w:ascii="宋体" w:hAnsi="宋体" w:eastAsia="宋体" w:cs="宋体"/>
          <w:sz w:val="28"/>
          <w:szCs w:val="28"/>
          <w:lang w:bidi="ar"/>
        </w:rPr>
        <w:t>日</w:t>
      </w:r>
    </w:p>
    <w:tbl>
      <w:tblPr>
        <w:tblStyle w:val="29"/>
        <w:tblW w:w="14177" w:type="dxa"/>
        <w:tblInd w:w="108" w:type="dxa"/>
        <w:tblLayout w:type="fixed"/>
        <w:tblCellMar>
          <w:top w:w="0" w:type="dxa"/>
          <w:left w:w="108" w:type="dxa"/>
          <w:bottom w:w="0" w:type="dxa"/>
          <w:right w:w="108" w:type="dxa"/>
        </w:tblCellMar>
      </w:tblPr>
      <w:tblGrid>
        <w:gridCol w:w="671"/>
        <w:gridCol w:w="2752"/>
        <w:gridCol w:w="3292"/>
        <w:gridCol w:w="3731"/>
        <w:gridCol w:w="3731"/>
      </w:tblGrid>
      <w:tr w14:paraId="1F78D74B">
        <w:tblPrEx>
          <w:tblCellMar>
            <w:top w:w="0" w:type="dxa"/>
            <w:left w:w="108" w:type="dxa"/>
            <w:bottom w:w="0" w:type="dxa"/>
            <w:right w:w="108" w:type="dxa"/>
          </w:tblCellMar>
        </w:tblPrEx>
        <w:trPr>
          <w:trHeight w:val="699"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14:paraId="3EAD19BA">
            <w:pPr>
              <w:jc w:val="center"/>
              <w:rPr>
                <w:rFonts w:ascii="宋体" w:hAnsi="宋体" w:eastAsia="宋体" w:cs="仿宋"/>
                <w:sz w:val="28"/>
                <w:szCs w:val="28"/>
              </w:rPr>
            </w:pPr>
            <w:r>
              <w:rPr>
                <w:rFonts w:hint="eastAsia" w:ascii="宋体" w:hAnsi="宋体" w:eastAsia="宋体" w:cs="宋体"/>
                <w:sz w:val="28"/>
                <w:szCs w:val="28"/>
                <w:lang w:bidi="ar"/>
              </w:rPr>
              <w:t>序号</w:t>
            </w:r>
          </w:p>
        </w:tc>
        <w:tc>
          <w:tcPr>
            <w:tcW w:w="2752" w:type="dxa"/>
            <w:tcBorders>
              <w:top w:val="single" w:color="auto" w:sz="4" w:space="0"/>
              <w:left w:val="nil"/>
              <w:bottom w:val="single" w:color="auto" w:sz="4" w:space="0"/>
              <w:right w:val="single" w:color="auto" w:sz="4" w:space="0"/>
            </w:tcBorders>
            <w:shd w:val="clear" w:color="auto" w:fill="auto"/>
            <w:vAlign w:val="center"/>
          </w:tcPr>
          <w:p w14:paraId="308955D7">
            <w:pPr>
              <w:jc w:val="center"/>
              <w:rPr>
                <w:rFonts w:ascii="宋体" w:hAnsi="宋体" w:eastAsia="宋体" w:cs="仿宋"/>
                <w:sz w:val="28"/>
                <w:szCs w:val="28"/>
              </w:rPr>
            </w:pPr>
            <w:r>
              <w:rPr>
                <w:rFonts w:hint="eastAsia" w:ascii="宋体" w:hAnsi="宋体" w:eastAsia="宋体" w:cs="宋体"/>
                <w:sz w:val="28"/>
                <w:szCs w:val="28"/>
                <w:lang w:bidi="ar"/>
              </w:rPr>
              <w:t>采购规格</w:t>
            </w:r>
          </w:p>
        </w:tc>
        <w:tc>
          <w:tcPr>
            <w:tcW w:w="3292" w:type="dxa"/>
            <w:tcBorders>
              <w:top w:val="single" w:color="auto" w:sz="4" w:space="0"/>
              <w:left w:val="nil"/>
              <w:bottom w:val="single" w:color="auto" w:sz="4" w:space="0"/>
              <w:right w:val="single" w:color="auto" w:sz="4" w:space="0"/>
            </w:tcBorders>
            <w:shd w:val="clear" w:color="auto" w:fill="auto"/>
            <w:vAlign w:val="center"/>
          </w:tcPr>
          <w:p w14:paraId="00F0CAFF">
            <w:pPr>
              <w:jc w:val="center"/>
              <w:rPr>
                <w:rFonts w:ascii="宋体" w:hAnsi="宋体" w:eastAsia="宋体" w:cs="仿宋"/>
                <w:sz w:val="28"/>
                <w:szCs w:val="28"/>
              </w:rPr>
            </w:pPr>
            <w:r>
              <w:rPr>
                <w:rFonts w:hint="eastAsia" w:ascii="宋体" w:hAnsi="宋体" w:eastAsia="宋体" w:cs="宋体"/>
                <w:sz w:val="28"/>
                <w:szCs w:val="28"/>
                <w:lang w:bidi="ar"/>
              </w:rPr>
              <w:t>协商规格</w:t>
            </w:r>
          </w:p>
        </w:tc>
        <w:tc>
          <w:tcPr>
            <w:tcW w:w="3731" w:type="dxa"/>
            <w:tcBorders>
              <w:top w:val="single" w:color="auto" w:sz="4" w:space="0"/>
              <w:left w:val="nil"/>
              <w:bottom w:val="single" w:color="auto" w:sz="4" w:space="0"/>
              <w:right w:val="single" w:color="auto" w:sz="4" w:space="0"/>
            </w:tcBorders>
            <w:shd w:val="clear" w:color="auto" w:fill="auto"/>
            <w:vAlign w:val="center"/>
          </w:tcPr>
          <w:p w14:paraId="73D6CA0C">
            <w:pPr>
              <w:jc w:val="center"/>
              <w:rPr>
                <w:rFonts w:ascii="宋体" w:hAnsi="宋体" w:eastAsia="宋体" w:cs="仿宋"/>
                <w:sz w:val="28"/>
                <w:szCs w:val="28"/>
              </w:rPr>
            </w:pPr>
            <w:r>
              <w:rPr>
                <w:rFonts w:hint="eastAsia" w:ascii="宋体" w:hAnsi="宋体" w:eastAsia="宋体" w:cs="宋体"/>
                <w:sz w:val="28"/>
                <w:szCs w:val="28"/>
                <w:lang w:bidi="ar"/>
              </w:rPr>
              <w:t>偏离/响应</w:t>
            </w:r>
          </w:p>
        </w:tc>
        <w:tc>
          <w:tcPr>
            <w:tcW w:w="3731" w:type="dxa"/>
            <w:tcBorders>
              <w:top w:val="single" w:color="auto" w:sz="4" w:space="0"/>
              <w:left w:val="nil"/>
              <w:bottom w:val="single" w:color="auto" w:sz="4" w:space="0"/>
              <w:right w:val="single" w:color="auto" w:sz="4" w:space="0"/>
            </w:tcBorders>
            <w:shd w:val="clear" w:color="auto" w:fill="auto"/>
            <w:vAlign w:val="center"/>
          </w:tcPr>
          <w:p w14:paraId="5B668505">
            <w:pPr>
              <w:jc w:val="center"/>
              <w:rPr>
                <w:rFonts w:ascii="宋体" w:hAnsi="宋体" w:eastAsia="宋体" w:cs="仿宋"/>
                <w:sz w:val="28"/>
                <w:szCs w:val="28"/>
              </w:rPr>
            </w:pPr>
            <w:r>
              <w:rPr>
                <w:rFonts w:hint="eastAsia" w:ascii="宋体" w:hAnsi="宋体" w:eastAsia="宋体" w:cs="宋体"/>
                <w:sz w:val="28"/>
                <w:szCs w:val="28"/>
                <w:lang w:bidi="ar"/>
              </w:rPr>
              <w:t>说明</w:t>
            </w:r>
          </w:p>
        </w:tc>
      </w:tr>
      <w:tr w14:paraId="11B7CC30">
        <w:tblPrEx>
          <w:tblCellMar>
            <w:top w:w="0" w:type="dxa"/>
            <w:left w:w="108" w:type="dxa"/>
            <w:bottom w:w="0" w:type="dxa"/>
            <w:right w:w="108" w:type="dxa"/>
          </w:tblCellMar>
        </w:tblPrEx>
        <w:trPr>
          <w:cantSplit/>
          <w:trHeight w:val="555" w:hRule="atLeast"/>
        </w:trPr>
        <w:tc>
          <w:tcPr>
            <w:tcW w:w="671" w:type="dxa"/>
            <w:tcBorders>
              <w:top w:val="single" w:color="auto" w:sz="4" w:space="0"/>
              <w:left w:val="single" w:color="auto" w:sz="4" w:space="0"/>
              <w:bottom w:val="single" w:color="auto" w:sz="4" w:space="0"/>
              <w:right w:val="single" w:color="auto" w:sz="4" w:space="0"/>
            </w:tcBorders>
            <w:shd w:val="clear" w:color="auto" w:fill="auto"/>
          </w:tcPr>
          <w:p w14:paraId="68693ED2">
            <w:pPr>
              <w:rPr>
                <w:rFonts w:ascii="宋体" w:hAnsi="宋体" w:eastAsia="宋体" w:cs="仿宋"/>
                <w:szCs w:val="21"/>
              </w:rPr>
            </w:pPr>
          </w:p>
        </w:tc>
        <w:tc>
          <w:tcPr>
            <w:tcW w:w="2752" w:type="dxa"/>
            <w:tcBorders>
              <w:top w:val="single" w:color="auto" w:sz="4" w:space="0"/>
              <w:left w:val="nil"/>
              <w:bottom w:val="single" w:color="auto" w:sz="4" w:space="0"/>
              <w:right w:val="single" w:color="auto" w:sz="4" w:space="0"/>
            </w:tcBorders>
            <w:shd w:val="clear" w:color="auto" w:fill="auto"/>
          </w:tcPr>
          <w:p w14:paraId="3C51453C">
            <w:pPr>
              <w:rPr>
                <w:rFonts w:ascii="宋体" w:hAnsi="宋体" w:eastAsia="宋体" w:cs="仿宋"/>
                <w:szCs w:val="21"/>
              </w:rPr>
            </w:pPr>
          </w:p>
        </w:tc>
        <w:tc>
          <w:tcPr>
            <w:tcW w:w="3292" w:type="dxa"/>
            <w:tcBorders>
              <w:top w:val="single" w:color="auto" w:sz="4" w:space="0"/>
              <w:left w:val="nil"/>
              <w:bottom w:val="single" w:color="auto" w:sz="4" w:space="0"/>
              <w:right w:val="single" w:color="auto" w:sz="4" w:space="0"/>
            </w:tcBorders>
            <w:shd w:val="clear" w:color="auto" w:fill="auto"/>
          </w:tcPr>
          <w:p w14:paraId="26A7132E">
            <w:pPr>
              <w:rPr>
                <w:rFonts w:ascii="宋体" w:hAnsi="宋体" w:eastAsia="宋体" w:cs="仿宋"/>
                <w:szCs w:val="21"/>
              </w:rPr>
            </w:pPr>
          </w:p>
        </w:tc>
        <w:tc>
          <w:tcPr>
            <w:tcW w:w="3731" w:type="dxa"/>
            <w:tcBorders>
              <w:top w:val="single" w:color="auto" w:sz="4" w:space="0"/>
              <w:left w:val="nil"/>
              <w:bottom w:val="single" w:color="auto" w:sz="4" w:space="0"/>
              <w:right w:val="single" w:color="auto" w:sz="4" w:space="0"/>
            </w:tcBorders>
            <w:shd w:val="clear" w:color="auto" w:fill="auto"/>
          </w:tcPr>
          <w:p w14:paraId="2BC11DA2">
            <w:pPr>
              <w:rPr>
                <w:rFonts w:ascii="宋体" w:hAnsi="宋体" w:eastAsia="宋体" w:cs="仿宋"/>
                <w:szCs w:val="21"/>
              </w:rPr>
            </w:pPr>
          </w:p>
        </w:tc>
        <w:tc>
          <w:tcPr>
            <w:tcW w:w="3731" w:type="dxa"/>
            <w:tcBorders>
              <w:top w:val="single" w:color="auto" w:sz="4" w:space="0"/>
              <w:left w:val="nil"/>
              <w:bottom w:val="single" w:color="auto" w:sz="4" w:space="0"/>
              <w:right w:val="single" w:color="auto" w:sz="4" w:space="0"/>
            </w:tcBorders>
            <w:shd w:val="clear" w:color="auto" w:fill="auto"/>
          </w:tcPr>
          <w:p w14:paraId="39156A7F">
            <w:pPr>
              <w:rPr>
                <w:rFonts w:ascii="宋体" w:hAnsi="宋体" w:eastAsia="宋体" w:cs="仿宋"/>
                <w:szCs w:val="21"/>
              </w:rPr>
            </w:pPr>
          </w:p>
        </w:tc>
      </w:tr>
      <w:tr w14:paraId="324319E3">
        <w:tblPrEx>
          <w:tblCellMar>
            <w:top w:w="0" w:type="dxa"/>
            <w:left w:w="108" w:type="dxa"/>
            <w:bottom w:w="0" w:type="dxa"/>
            <w:right w:w="108" w:type="dxa"/>
          </w:tblCellMar>
        </w:tblPrEx>
        <w:trPr>
          <w:cantSplit/>
          <w:trHeight w:val="555" w:hRule="atLeast"/>
        </w:trPr>
        <w:tc>
          <w:tcPr>
            <w:tcW w:w="671" w:type="dxa"/>
            <w:tcBorders>
              <w:top w:val="single" w:color="auto" w:sz="4" w:space="0"/>
              <w:left w:val="single" w:color="auto" w:sz="4" w:space="0"/>
              <w:bottom w:val="single" w:color="auto" w:sz="6" w:space="0"/>
              <w:right w:val="single" w:color="auto" w:sz="4" w:space="0"/>
            </w:tcBorders>
            <w:shd w:val="clear" w:color="auto" w:fill="auto"/>
          </w:tcPr>
          <w:p w14:paraId="42824EAD">
            <w:pPr>
              <w:rPr>
                <w:rFonts w:ascii="宋体" w:hAnsi="宋体" w:eastAsia="宋体" w:cs="仿宋"/>
                <w:szCs w:val="21"/>
              </w:rPr>
            </w:pPr>
          </w:p>
        </w:tc>
        <w:tc>
          <w:tcPr>
            <w:tcW w:w="2752" w:type="dxa"/>
            <w:tcBorders>
              <w:top w:val="single" w:color="auto" w:sz="4" w:space="0"/>
              <w:left w:val="nil"/>
              <w:bottom w:val="single" w:color="auto" w:sz="6" w:space="0"/>
              <w:right w:val="single" w:color="auto" w:sz="4" w:space="0"/>
            </w:tcBorders>
            <w:shd w:val="clear" w:color="auto" w:fill="auto"/>
          </w:tcPr>
          <w:p w14:paraId="5F2C6988">
            <w:pPr>
              <w:rPr>
                <w:rFonts w:ascii="宋体" w:hAnsi="宋体" w:eastAsia="宋体" w:cs="仿宋"/>
                <w:szCs w:val="21"/>
              </w:rPr>
            </w:pPr>
          </w:p>
        </w:tc>
        <w:tc>
          <w:tcPr>
            <w:tcW w:w="3292" w:type="dxa"/>
            <w:tcBorders>
              <w:top w:val="single" w:color="auto" w:sz="4" w:space="0"/>
              <w:left w:val="nil"/>
              <w:bottom w:val="single" w:color="auto" w:sz="6" w:space="0"/>
              <w:right w:val="single" w:color="auto" w:sz="4" w:space="0"/>
            </w:tcBorders>
            <w:shd w:val="clear" w:color="auto" w:fill="auto"/>
          </w:tcPr>
          <w:p w14:paraId="30BEAADA">
            <w:pPr>
              <w:rPr>
                <w:rFonts w:ascii="宋体" w:hAnsi="宋体" w:eastAsia="宋体" w:cs="仿宋"/>
                <w:szCs w:val="21"/>
              </w:rPr>
            </w:pPr>
          </w:p>
        </w:tc>
        <w:tc>
          <w:tcPr>
            <w:tcW w:w="3731" w:type="dxa"/>
            <w:tcBorders>
              <w:top w:val="single" w:color="auto" w:sz="4" w:space="0"/>
              <w:left w:val="nil"/>
              <w:bottom w:val="single" w:color="auto" w:sz="6" w:space="0"/>
              <w:right w:val="single" w:color="auto" w:sz="4" w:space="0"/>
            </w:tcBorders>
            <w:shd w:val="clear" w:color="auto" w:fill="auto"/>
          </w:tcPr>
          <w:p w14:paraId="12D4A942">
            <w:pPr>
              <w:rPr>
                <w:rFonts w:ascii="宋体" w:hAnsi="宋体" w:eastAsia="宋体" w:cs="仿宋"/>
                <w:szCs w:val="21"/>
              </w:rPr>
            </w:pPr>
          </w:p>
        </w:tc>
        <w:tc>
          <w:tcPr>
            <w:tcW w:w="3731" w:type="dxa"/>
            <w:tcBorders>
              <w:top w:val="single" w:color="auto" w:sz="4" w:space="0"/>
              <w:left w:val="nil"/>
              <w:bottom w:val="single" w:color="auto" w:sz="6" w:space="0"/>
              <w:right w:val="single" w:color="auto" w:sz="4" w:space="0"/>
            </w:tcBorders>
            <w:shd w:val="clear" w:color="auto" w:fill="auto"/>
          </w:tcPr>
          <w:p w14:paraId="7779362F">
            <w:pPr>
              <w:rPr>
                <w:rFonts w:ascii="宋体" w:hAnsi="宋体" w:eastAsia="宋体" w:cs="仿宋"/>
                <w:szCs w:val="21"/>
              </w:rPr>
            </w:pPr>
          </w:p>
        </w:tc>
      </w:tr>
      <w:tr w14:paraId="1DE15CE2">
        <w:tblPrEx>
          <w:tblCellMar>
            <w:top w:w="0" w:type="dxa"/>
            <w:left w:w="108" w:type="dxa"/>
            <w:bottom w:w="0" w:type="dxa"/>
            <w:right w:w="108" w:type="dxa"/>
          </w:tblCellMar>
        </w:tblPrEx>
        <w:trPr>
          <w:trHeight w:val="564" w:hRule="atLeast"/>
        </w:trPr>
        <w:tc>
          <w:tcPr>
            <w:tcW w:w="671" w:type="dxa"/>
            <w:tcBorders>
              <w:top w:val="single" w:color="auto" w:sz="6" w:space="0"/>
              <w:left w:val="single" w:color="auto" w:sz="6" w:space="0"/>
              <w:bottom w:val="single" w:color="auto" w:sz="6" w:space="0"/>
              <w:right w:val="single" w:color="auto" w:sz="6" w:space="0"/>
            </w:tcBorders>
            <w:shd w:val="clear" w:color="auto" w:fill="auto"/>
          </w:tcPr>
          <w:p w14:paraId="2A4D06BF">
            <w:pPr>
              <w:rPr>
                <w:rFonts w:ascii="宋体" w:hAnsi="宋体" w:eastAsia="宋体" w:cs="仿宋"/>
                <w:szCs w:val="21"/>
              </w:rPr>
            </w:pPr>
          </w:p>
        </w:tc>
        <w:tc>
          <w:tcPr>
            <w:tcW w:w="2752" w:type="dxa"/>
            <w:tcBorders>
              <w:top w:val="single" w:color="auto" w:sz="6" w:space="0"/>
              <w:left w:val="nil"/>
              <w:bottom w:val="single" w:color="auto" w:sz="6" w:space="0"/>
              <w:right w:val="single" w:color="auto" w:sz="6" w:space="0"/>
            </w:tcBorders>
            <w:shd w:val="clear" w:color="auto" w:fill="auto"/>
          </w:tcPr>
          <w:p w14:paraId="58A4983F">
            <w:pPr>
              <w:rPr>
                <w:rFonts w:ascii="宋体" w:hAnsi="宋体" w:eastAsia="宋体" w:cs="仿宋"/>
                <w:szCs w:val="21"/>
              </w:rPr>
            </w:pPr>
          </w:p>
        </w:tc>
        <w:tc>
          <w:tcPr>
            <w:tcW w:w="3292" w:type="dxa"/>
            <w:tcBorders>
              <w:top w:val="single" w:color="auto" w:sz="6" w:space="0"/>
              <w:left w:val="nil"/>
              <w:bottom w:val="single" w:color="auto" w:sz="6" w:space="0"/>
              <w:right w:val="single" w:color="auto" w:sz="6" w:space="0"/>
            </w:tcBorders>
            <w:shd w:val="clear" w:color="auto" w:fill="auto"/>
          </w:tcPr>
          <w:p w14:paraId="33A5CC01">
            <w:pPr>
              <w:rPr>
                <w:rFonts w:ascii="宋体" w:hAnsi="宋体" w:eastAsia="宋体" w:cs="仿宋"/>
                <w:szCs w:val="21"/>
              </w:rPr>
            </w:pPr>
          </w:p>
        </w:tc>
        <w:tc>
          <w:tcPr>
            <w:tcW w:w="3731" w:type="dxa"/>
            <w:tcBorders>
              <w:top w:val="single" w:color="auto" w:sz="6" w:space="0"/>
              <w:left w:val="nil"/>
              <w:bottom w:val="single" w:color="auto" w:sz="6" w:space="0"/>
              <w:right w:val="single" w:color="auto" w:sz="6" w:space="0"/>
            </w:tcBorders>
            <w:shd w:val="clear" w:color="auto" w:fill="auto"/>
          </w:tcPr>
          <w:p w14:paraId="62312E31">
            <w:pPr>
              <w:rPr>
                <w:rFonts w:ascii="宋体" w:hAnsi="宋体" w:eastAsia="宋体" w:cs="仿宋"/>
                <w:szCs w:val="21"/>
              </w:rPr>
            </w:pPr>
          </w:p>
        </w:tc>
        <w:tc>
          <w:tcPr>
            <w:tcW w:w="3731" w:type="dxa"/>
            <w:tcBorders>
              <w:top w:val="single" w:color="auto" w:sz="6" w:space="0"/>
              <w:left w:val="nil"/>
              <w:bottom w:val="single" w:color="auto" w:sz="6" w:space="0"/>
              <w:right w:val="single" w:color="auto" w:sz="6" w:space="0"/>
            </w:tcBorders>
            <w:shd w:val="clear" w:color="auto" w:fill="auto"/>
          </w:tcPr>
          <w:p w14:paraId="061D2CA4">
            <w:pPr>
              <w:rPr>
                <w:rFonts w:ascii="宋体" w:hAnsi="宋体" w:eastAsia="宋体" w:cs="仿宋"/>
                <w:szCs w:val="21"/>
              </w:rPr>
            </w:pPr>
          </w:p>
        </w:tc>
      </w:tr>
      <w:tr w14:paraId="1C392298">
        <w:tblPrEx>
          <w:tblCellMar>
            <w:top w:w="0" w:type="dxa"/>
            <w:left w:w="108" w:type="dxa"/>
            <w:bottom w:w="0" w:type="dxa"/>
            <w:right w:w="108" w:type="dxa"/>
          </w:tblCellMar>
        </w:tblPrEx>
        <w:trPr>
          <w:trHeight w:val="564" w:hRule="atLeast"/>
        </w:trPr>
        <w:tc>
          <w:tcPr>
            <w:tcW w:w="671" w:type="dxa"/>
            <w:tcBorders>
              <w:top w:val="single" w:color="auto" w:sz="6" w:space="0"/>
              <w:left w:val="single" w:color="auto" w:sz="6" w:space="0"/>
              <w:bottom w:val="single" w:color="auto" w:sz="6" w:space="0"/>
              <w:right w:val="single" w:color="auto" w:sz="6" w:space="0"/>
            </w:tcBorders>
            <w:shd w:val="clear" w:color="auto" w:fill="auto"/>
          </w:tcPr>
          <w:p w14:paraId="326460C8">
            <w:pPr>
              <w:rPr>
                <w:rFonts w:ascii="宋体" w:hAnsi="宋体" w:eastAsia="宋体" w:cs="仿宋"/>
                <w:szCs w:val="21"/>
              </w:rPr>
            </w:pPr>
          </w:p>
        </w:tc>
        <w:tc>
          <w:tcPr>
            <w:tcW w:w="2752" w:type="dxa"/>
            <w:tcBorders>
              <w:top w:val="single" w:color="auto" w:sz="6" w:space="0"/>
              <w:left w:val="nil"/>
              <w:bottom w:val="single" w:color="auto" w:sz="6" w:space="0"/>
              <w:right w:val="single" w:color="auto" w:sz="6" w:space="0"/>
            </w:tcBorders>
            <w:shd w:val="clear" w:color="auto" w:fill="auto"/>
          </w:tcPr>
          <w:p w14:paraId="31B71535">
            <w:pPr>
              <w:rPr>
                <w:rFonts w:ascii="宋体" w:hAnsi="宋体" w:eastAsia="宋体" w:cs="仿宋"/>
                <w:szCs w:val="21"/>
              </w:rPr>
            </w:pPr>
          </w:p>
        </w:tc>
        <w:tc>
          <w:tcPr>
            <w:tcW w:w="3292" w:type="dxa"/>
            <w:tcBorders>
              <w:top w:val="single" w:color="auto" w:sz="6" w:space="0"/>
              <w:left w:val="nil"/>
              <w:bottom w:val="single" w:color="auto" w:sz="6" w:space="0"/>
              <w:right w:val="single" w:color="auto" w:sz="6" w:space="0"/>
            </w:tcBorders>
            <w:shd w:val="clear" w:color="auto" w:fill="auto"/>
          </w:tcPr>
          <w:p w14:paraId="1E449B6D">
            <w:pPr>
              <w:rPr>
                <w:rFonts w:ascii="宋体" w:hAnsi="宋体" w:eastAsia="宋体" w:cs="仿宋"/>
                <w:szCs w:val="21"/>
              </w:rPr>
            </w:pPr>
          </w:p>
        </w:tc>
        <w:tc>
          <w:tcPr>
            <w:tcW w:w="3731" w:type="dxa"/>
            <w:tcBorders>
              <w:top w:val="single" w:color="auto" w:sz="6" w:space="0"/>
              <w:left w:val="nil"/>
              <w:bottom w:val="single" w:color="auto" w:sz="6" w:space="0"/>
              <w:right w:val="single" w:color="auto" w:sz="6" w:space="0"/>
            </w:tcBorders>
            <w:shd w:val="clear" w:color="auto" w:fill="auto"/>
          </w:tcPr>
          <w:p w14:paraId="109E9A9C">
            <w:pPr>
              <w:rPr>
                <w:rFonts w:ascii="宋体" w:hAnsi="宋体" w:eastAsia="宋体" w:cs="仿宋"/>
                <w:szCs w:val="21"/>
              </w:rPr>
            </w:pPr>
          </w:p>
        </w:tc>
        <w:tc>
          <w:tcPr>
            <w:tcW w:w="3731" w:type="dxa"/>
            <w:tcBorders>
              <w:top w:val="single" w:color="auto" w:sz="6" w:space="0"/>
              <w:left w:val="nil"/>
              <w:bottom w:val="single" w:color="auto" w:sz="6" w:space="0"/>
              <w:right w:val="single" w:color="auto" w:sz="6" w:space="0"/>
            </w:tcBorders>
            <w:shd w:val="clear" w:color="auto" w:fill="auto"/>
          </w:tcPr>
          <w:p w14:paraId="038F5E75">
            <w:pPr>
              <w:rPr>
                <w:rFonts w:ascii="宋体" w:hAnsi="宋体" w:eastAsia="宋体" w:cs="仿宋"/>
                <w:szCs w:val="21"/>
              </w:rPr>
            </w:pPr>
          </w:p>
        </w:tc>
      </w:tr>
      <w:tr w14:paraId="39744903">
        <w:tblPrEx>
          <w:tblCellMar>
            <w:top w:w="0" w:type="dxa"/>
            <w:left w:w="108" w:type="dxa"/>
            <w:bottom w:w="0" w:type="dxa"/>
            <w:right w:w="108" w:type="dxa"/>
          </w:tblCellMar>
        </w:tblPrEx>
        <w:trPr>
          <w:trHeight w:val="564" w:hRule="atLeast"/>
        </w:trPr>
        <w:tc>
          <w:tcPr>
            <w:tcW w:w="671" w:type="dxa"/>
            <w:tcBorders>
              <w:top w:val="single" w:color="auto" w:sz="6" w:space="0"/>
              <w:left w:val="single" w:color="auto" w:sz="6" w:space="0"/>
              <w:bottom w:val="single" w:color="auto" w:sz="6" w:space="0"/>
              <w:right w:val="single" w:color="auto" w:sz="6" w:space="0"/>
            </w:tcBorders>
            <w:shd w:val="clear" w:color="auto" w:fill="auto"/>
          </w:tcPr>
          <w:p w14:paraId="2C9F30ED">
            <w:pPr>
              <w:rPr>
                <w:rFonts w:ascii="宋体" w:hAnsi="宋体" w:eastAsia="宋体" w:cs="仿宋"/>
                <w:szCs w:val="21"/>
              </w:rPr>
            </w:pPr>
          </w:p>
        </w:tc>
        <w:tc>
          <w:tcPr>
            <w:tcW w:w="2752" w:type="dxa"/>
            <w:tcBorders>
              <w:top w:val="single" w:color="auto" w:sz="6" w:space="0"/>
              <w:left w:val="nil"/>
              <w:bottom w:val="single" w:color="auto" w:sz="6" w:space="0"/>
              <w:right w:val="single" w:color="auto" w:sz="6" w:space="0"/>
            </w:tcBorders>
            <w:shd w:val="clear" w:color="auto" w:fill="auto"/>
          </w:tcPr>
          <w:p w14:paraId="140246BC">
            <w:pPr>
              <w:rPr>
                <w:rFonts w:ascii="宋体" w:hAnsi="宋体" w:eastAsia="宋体" w:cs="仿宋"/>
                <w:szCs w:val="21"/>
              </w:rPr>
            </w:pPr>
          </w:p>
        </w:tc>
        <w:tc>
          <w:tcPr>
            <w:tcW w:w="3292" w:type="dxa"/>
            <w:tcBorders>
              <w:top w:val="single" w:color="auto" w:sz="6" w:space="0"/>
              <w:left w:val="nil"/>
              <w:bottom w:val="single" w:color="auto" w:sz="6" w:space="0"/>
              <w:right w:val="single" w:color="auto" w:sz="6" w:space="0"/>
            </w:tcBorders>
            <w:shd w:val="clear" w:color="auto" w:fill="auto"/>
          </w:tcPr>
          <w:p w14:paraId="35930C6B">
            <w:pPr>
              <w:rPr>
                <w:rFonts w:ascii="宋体" w:hAnsi="宋体" w:eastAsia="宋体" w:cs="仿宋"/>
                <w:szCs w:val="21"/>
              </w:rPr>
            </w:pPr>
          </w:p>
        </w:tc>
        <w:tc>
          <w:tcPr>
            <w:tcW w:w="3731" w:type="dxa"/>
            <w:tcBorders>
              <w:top w:val="single" w:color="auto" w:sz="6" w:space="0"/>
              <w:left w:val="nil"/>
              <w:bottom w:val="single" w:color="auto" w:sz="6" w:space="0"/>
              <w:right w:val="single" w:color="auto" w:sz="6" w:space="0"/>
            </w:tcBorders>
            <w:shd w:val="clear" w:color="auto" w:fill="auto"/>
          </w:tcPr>
          <w:p w14:paraId="67D15584">
            <w:pPr>
              <w:rPr>
                <w:rFonts w:ascii="宋体" w:hAnsi="宋体" w:eastAsia="宋体" w:cs="仿宋"/>
                <w:szCs w:val="21"/>
              </w:rPr>
            </w:pPr>
          </w:p>
        </w:tc>
        <w:tc>
          <w:tcPr>
            <w:tcW w:w="3731" w:type="dxa"/>
            <w:tcBorders>
              <w:top w:val="single" w:color="auto" w:sz="6" w:space="0"/>
              <w:left w:val="nil"/>
              <w:bottom w:val="single" w:color="auto" w:sz="6" w:space="0"/>
              <w:right w:val="single" w:color="auto" w:sz="6" w:space="0"/>
            </w:tcBorders>
            <w:shd w:val="clear" w:color="auto" w:fill="auto"/>
          </w:tcPr>
          <w:p w14:paraId="57640DB7">
            <w:pPr>
              <w:rPr>
                <w:rFonts w:ascii="宋体" w:hAnsi="宋体" w:eastAsia="宋体" w:cs="仿宋"/>
                <w:szCs w:val="21"/>
              </w:rPr>
            </w:pPr>
          </w:p>
        </w:tc>
      </w:tr>
      <w:tr w14:paraId="732FF05B">
        <w:tblPrEx>
          <w:tblCellMar>
            <w:top w:w="0" w:type="dxa"/>
            <w:left w:w="108" w:type="dxa"/>
            <w:bottom w:w="0" w:type="dxa"/>
            <w:right w:w="108" w:type="dxa"/>
          </w:tblCellMar>
        </w:tblPrEx>
        <w:trPr>
          <w:trHeight w:val="564" w:hRule="atLeast"/>
        </w:trPr>
        <w:tc>
          <w:tcPr>
            <w:tcW w:w="671" w:type="dxa"/>
            <w:tcBorders>
              <w:top w:val="single" w:color="auto" w:sz="6" w:space="0"/>
              <w:left w:val="single" w:color="auto" w:sz="6" w:space="0"/>
              <w:bottom w:val="single" w:color="auto" w:sz="6" w:space="0"/>
              <w:right w:val="single" w:color="auto" w:sz="6" w:space="0"/>
            </w:tcBorders>
            <w:shd w:val="clear" w:color="auto" w:fill="auto"/>
          </w:tcPr>
          <w:p w14:paraId="40648028">
            <w:pPr>
              <w:rPr>
                <w:rFonts w:ascii="宋体" w:hAnsi="宋体" w:eastAsia="宋体" w:cs="仿宋"/>
                <w:szCs w:val="21"/>
              </w:rPr>
            </w:pPr>
          </w:p>
        </w:tc>
        <w:tc>
          <w:tcPr>
            <w:tcW w:w="2752" w:type="dxa"/>
            <w:tcBorders>
              <w:top w:val="single" w:color="auto" w:sz="6" w:space="0"/>
              <w:left w:val="nil"/>
              <w:bottom w:val="single" w:color="auto" w:sz="6" w:space="0"/>
              <w:right w:val="single" w:color="auto" w:sz="6" w:space="0"/>
            </w:tcBorders>
            <w:shd w:val="clear" w:color="auto" w:fill="auto"/>
          </w:tcPr>
          <w:p w14:paraId="1D86BDD7">
            <w:pPr>
              <w:rPr>
                <w:rFonts w:ascii="宋体" w:hAnsi="宋体" w:eastAsia="宋体" w:cs="仿宋"/>
                <w:szCs w:val="21"/>
              </w:rPr>
            </w:pPr>
          </w:p>
        </w:tc>
        <w:tc>
          <w:tcPr>
            <w:tcW w:w="3292" w:type="dxa"/>
            <w:tcBorders>
              <w:top w:val="single" w:color="auto" w:sz="6" w:space="0"/>
              <w:left w:val="nil"/>
              <w:bottom w:val="single" w:color="auto" w:sz="6" w:space="0"/>
              <w:right w:val="single" w:color="auto" w:sz="6" w:space="0"/>
            </w:tcBorders>
            <w:shd w:val="clear" w:color="auto" w:fill="auto"/>
          </w:tcPr>
          <w:p w14:paraId="68601E6A">
            <w:pPr>
              <w:rPr>
                <w:rFonts w:ascii="宋体" w:hAnsi="宋体" w:eastAsia="宋体" w:cs="仿宋"/>
                <w:szCs w:val="21"/>
              </w:rPr>
            </w:pPr>
          </w:p>
        </w:tc>
        <w:tc>
          <w:tcPr>
            <w:tcW w:w="3731" w:type="dxa"/>
            <w:tcBorders>
              <w:top w:val="single" w:color="auto" w:sz="6" w:space="0"/>
              <w:left w:val="nil"/>
              <w:bottom w:val="single" w:color="auto" w:sz="6" w:space="0"/>
              <w:right w:val="single" w:color="auto" w:sz="6" w:space="0"/>
            </w:tcBorders>
            <w:shd w:val="clear" w:color="auto" w:fill="auto"/>
          </w:tcPr>
          <w:p w14:paraId="6E674F9A">
            <w:pPr>
              <w:rPr>
                <w:rFonts w:ascii="宋体" w:hAnsi="宋体" w:eastAsia="宋体" w:cs="仿宋"/>
                <w:szCs w:val="21"/>
              </w:rPr>
            </w:pPr>
          </w:p>
        </w:tc>
        <w:tc>
          <w:tcPr>
            <w:tcW w:w="3731" w:type="dxa"/>
            <w:tcBorders>
              <w:top w:val="single" w:color="auto" w:sz="6" w:space="0"/>
              <w:left w:val="nil"/>
              <w:bottom w:val="single" w:color="auto" w:sz="6" w:space="0"/>
              <w:right w:val="single" w:color="auto" w:sz="6" w:space="0"/>
            </w:tcBorders>
            <w:shd w:val="clear" w:color="auto" w:fill="auto"/>
          </w:tcPr>
          <w:p w14:paraId="6F5E9D2A">
            <w:pPr>
              <w:rPr>
                <w:rFonts w:ascii="宋体" w:hAnsi="宋体" w:eastAsia="宋体" w:cs="仿宋"/>
                <w:szCs w:val="21"/>
              </w:rPr>
            </w:pPr>
          </w:p>
        </w:tc>
      </w:tr>
      <w:tr w14:paraId="211C90F1">
        <w:tblPrEx>
          <w:tblCellMar>
            <w:top w:w="0" w:type="dxa"/>
            <w:left w:w="108" w:type="dxa"/>
            <w:bottom w:w="0" w:type="dxa"/>
            <w:right w:w="108" w:type="dxa"/>
          </w:tblCellMar>
        </w:tblPrEx>
        <w:trPr>
          <w:trHeight w:val="564" w:hRule="atLeast"/>
        </w:trPr>
        <w:tc>
          <w:tcPr>
            <w:tcW w:w="671" w:type="dxa"/>
            <w:tcBorders>
              <w:top w:val="single" w:color="auto" w:sz="6" w:space="0"/>
              <w:left w:val="single" w:color="auto" w:sz="6" w:space="0"/>
              <w:bottom w:val="single" w:color="auto" w:sz="6" w:space="0"/>
              <w:right w:val="single" w:color="auto" w:sz="6" w:space="0"/>
            </w:tcBorders>
            <w:shd w:val="clear" w:color="auto" w:fill="auto"/>
          </w:tcPr>
          <w:p w14:paraId="2A18698D">
            <w:pPr>
              <w:rPr>
                <w:rFonts w:ascii="宋体" w:hAnsi="宋体" w:eastAsia="宋体" w:cs="仿宋"/>
                <w:szCs w:val="21"/>
              </w:rPr>
            </w:pPr>
          </w:p>
        </w:tc>
        <w:tc>
          <w:tcPr>
            <w:tcW w:w="2752" w:type="dxa"/>
            <w:tcBorders>
              <w:top w:val="single" w:color="auto" w:sz="6" w:space="0"/>
              <w:left w:val="nil"/>
              <w:bottom w:val="single" w:color="auto" w:sz="6" w:space="0"/>
              <w:right w:val="single" w:color="auto" w:sz="6" w:space="0"/>
            </w:tcBorders>
            <w:shd w:val="clear" w:color="auto" w:fill="auto"/>
          </w:tcPr>
          <w:p w14:paraId="6F00E820">
            <w:pPr>
              <w:rPr>
                <w:rFonts w:ascii="宋体" w:hAnsi="宋体" w:eastAsia="宋体" w:cs="仿宋"/>
                <w:szCs w:val="21"/>
              </w:rPr>
            </w:pPr>
          </w:p>
        </w:tc>
        <w:tc>
          <w:tcPr>
            <w:tcW w:w="3292" w:type="dxa"/>
            <w:tcBorders>
              <w:top w:val="single" w:color="auto" w:sz="6" w:space="0"/>
              <w:left w:val="nil"/>
              <w:bottom w:val="single" w:color="auto" w:sz="6" w:space="0"/>
              <w:right w:val="single" w:color="auto" w:sz="6" w:space="0"/>
            </w:tcBorders>
            <w:shd w:val="clear" w:color="auto" w:fill="auto"/>
          </w:tcPr>
          <w:p w14:paraId="71E30592">
            <w:pPr>
              <w:rPr>
                <w:rFonts w:ascii="宋体" w:hAnsi="宋体" w:eastAsia="宋体" w:cs="仿宋"/>
                <w:szCs w:val="21"/>
              </w:rPr>
            </w:pPr>
          </w:p>
        </w:tc>
        <w:tc>
          <w:tcPr>
            <w:tcW w:w="3731" w:type="dxa"/>
            <w:tcBorders>
              <w:top w:val="single" w:color="auto" w:sz="6" w:space="0"/>
              <w:left w:val="nil"/>
              <w:bottom w:val="single" w:color="auto" w:sz="6" w:space="0"/>
              <w:right w:val="single" w:color="auto" w:sz="6" w:space="0"/>
            </w:tcBorders>
            <w:shd w:val="clear" w:color="auto" w:fill="auto"/>
          </w:tcPr>
          <w:p w14:paraId="7A1B7E08">
            <w:pPr>
              <w:rPr>
                <w:rFonts w:ascii="宋体" w:hAnsi="宋体" w:eastAsia="宋体" w:cs="仿宋"/>
                <w:szCs w:val="21"/>
              </w:rPr>
            </w:pPr>
          </w:p>
        </w:tc>
        <w:tc>
          <w:tcPr>
            <w:tcW w:w="3731" w:type="dxa"/>
            <w:tcBorders>
              <w:top w:val="single" w:color="auto" w:sz="6" w:space="0"/>
              <w:left w:val="nil"/>
              <w:bottom w:val="single" w:color="auto" w:sz="6" w:space="0"/>
              <w:right w:val="single" w:color="auto" w:sz="6" w:space="0"/>
            </w:tcBorders>
            <w:shd w:val="clear" w:color="auto" w:fill="auto"/>
          </w:tcPr>
          <w:p w14:paraId="236036D6">
            <w:pPr>
              <w:rPr>
                <w:rFonts w:ascii="宋体" w:hAnsi="宋体" w:eastAsia="宋体" w:cs="仿宋"/>
                <w:szCs w:val="21"/>
              </w:rPr>
            </w:pPr>
          </w:p>
        </w:tc>
      </w:tr>
      <w:tr w14:paraId="6E5038D2">
        <w:tblPrEx>
          <w:tblCellMar>
            <w:top w:w="0" w:type="dxa"/>
            <w:left w:w="108" w:type="dxa"/>
            <w:bottom w:w="0" w:type="dxa"/>
            <w:right w:w="108" w:type="dxa"/>
          </w:tblCellMar>
        </w:tblPrEx>
        <w:trPr>
          <w:trHeight w:val="564" w:hRule="atLeast"/>
        </w:trPr>
        <w:tc>
          <w:tcPr>
            <w:tcW w:w="671" w:type="dxa"/>
            <w:tcBorders>
              <w:top w:val="single" w:color="auto" w:sz="6" w:space="0"/>
              <w:left w:val="single" w:color="auto" w:sz="6" w:space="0"/>
              <w:bottom w:val="single" w:color="auto" w:sz="6" w:space="0"/>
              <w:right w:val="single" w:color="auto" w:sz="6" w:space="0"/>
            </w:tcBorders>
            <w:shd w:val="clear" w:color="auto" w:fill="auto"/>
          </w:tcPr>
          <w:p w14:paraId="0409322C">
            <w:pPr>
              <w:rPr>
                <w:rFonts w:ascii="宋体" w:hAnsi="宋体" w:eastAsia="宋体" w:cs="仿宋"/>
                <w:szCs w:val="21"/>
              </w:rPr>
            </w:pPr>
          </w:p>
        </w:tc>
        <w:tc>
          <w:tcPr>
            <w:tcW w:w="2752" w:type="dxa"/>
            <w:tcBorders>
              <w:top w:val="single" w:color="auto" w:sz="6" w:space="0"/>
              <w:left w:val="nil"/>
              <w:bottom w:val="single" w:color="auto" w:sz="6" w:space="0"/>
              <w:right w:val="single" w:color="auto" w:sz="6" w:space="0"/>
            </w:tcBorders>
            <w:shd w:val="clear" w:color="auto" w:fill="auto"/>
          </w:tcPr>
          <w:p w14:paraId="6850F971">
            <w:pPr>
              <w:rPr>
                <w:rFonts w:ascii="宋体" w:hAnsi="宋体" w:eastAsia="宋体" w:cs="仿宋"/>
                <w:szCs w:val="21"/>
              </w:rPr>
            </w:pPr>
          </w:p>
        </w:tc>
        <w:tc>
          <w:tcPr>
            <w:tcW w:w="3292" w:type="dxa"/>
            <w:tcBorders>
              <w:top w:val="single" w:color="auto" w:sz="6" w:space="0"/>
              <w:left w:val="nil"/>
              <w:bottom w:val="single" w:color="auto" w:sz="6" w:space="0"/>
              <w:right w:val="single" w:color="auto" w:sz="6" w:space="0"/>
            </w:tcBorders>
            <w:shd w:val="clear" w:color="auto" w:fill="auto"/>
          </w:tcPr>
          <w:p w14:paraId="707B8D89">
            <w:pPr>
              <w:rPr>
                <w:rFonts w:ascii="宋体" w:hAnsi="宋体" w:eastAsia="宋体" w:cs="仿宋"/>
                <w:szCs w:val="21"/>
              </w:rPr>
            </w:pPr>
          </w:p>
        </w:tc>
        <w:tc>
          <w:tcPr>
            <w:tcW w:w="3731" w:type="dxa"/>
            <w:tcBorders>
              <w:top w:val="single" w:color="auto" w:sz="6" w:space="0"/>
              <w:left w:val="nil"/>
              <w:bottom w:val="single" w:color="auto" w:sz="6" w:space="0"/>
              <w:right w:val="single" w:color="auto" w:sz="6" w:space="0"/>
            </w:tcBorders>
            <w:shd w:val="clear" w:color="auto" w:fill="auto"/>
          </w:tcPr>
          <w:p w14:paraId="675BE091">
            <w:pPr>
              <w:rPr>
                <w:rFonts w:ascii="宋体" w:hAnsi="宋体" w:eastAsia="宋体" w:cs="仿宋"/>
                <w:szCs w:val="21"/>
              </w:rPr>
            </w:pPr>
          </w:p>
        </w:tc>
        <w:tc>
          <w:tcPr>
            <w:tcW w:w="3731" w:type="dxa"/>
            <w:tcBorders>
              <w:top w:val="single" w:color="auto" w:sz="6" w:space="0"/>
              <w:left w:val="nil"/>
              <w:bottom w:val="single" w:color="auto" w:sz="6" w:space="0"/>
              <w:right w:val="single" w:color="auto" w:sz="6" w:space="0"/>
            </w:tcBorders>
            <w:shd w:val="clear" w:color="auto" w:fill="auto"/>
          </w:tcPr>
          <w:p w14:paraId="7A014967">
            <w:pPr>
              <w:rPr>
                <w:rFonts w:ascii="宋体" w:hAnsi="宋体" w:eastAsia="宋体" w:cs="仿宋"/>
                <w:szCs w:val="21"/>
              </w:rPr>
            </w:pPr>
          </w:p>
        </w:tc>
      </w:tr>
      <w:tr w14:paraId="76B5E95D">
        <w:tblPrEx>
          <w:tblCellMar>
            <w:top w:w="0" w:type="dxa"/>
            <w:left w:w="108" w:type="dxa"/>
            <w:bottom w:w="0" w:type="dxa"/>
            <w:right w:w="108" w:type="dxa"/>
          </w:tblCellMar>
        </w:tblPrEx>
        <w:trPr>
          <w:trHeight w:val="593" w:hRule="atLeast"/>
        </w:trPr>
        <w:tc>
          <w:tcPr>
            <w:tcW w:w="671" w:type="dxa"/>
            <w:tcBorders>
              <w:top w:val="single" w:color="auto" w:sz="6" w:space="0"/>
              <w:left w:val="single" w:color="auto" w:sz="6" w:space="0"/>
              <w:bottom w:val="single" w:color="auto" w:sz="6" w:space="0"/>
              <w:right w:val="single" w:color="auto" w:sz="6" w:space="0"/>
            </w:tcBorders>
            <w:shd w:val="clear" w:color="auto" w:fill="auto"/>
          </w:tcPr>
          <w:p w14:paraId="7100A176">
            <w:pPr>
              <w:rPr>
                <w:rFonts w:ascii="宋体" w:hAnsi="宋体" w:eastAsia="宋体" w:cs="仿宋"/>
                <w:szCs w:val="21"/>
              </w:rPr>
            </w:pPr>
          </w:p>
        </w:tc>
        <w:tc>
          <w:tcPr>
            <w:tcW w:w="2752" w:type="dxa"/>
            <w:tcBorders>
              <w:top w:val="single" w:color="auto" w:sz="6" w:space="0"/>
              <w:left w:val="nil"/>
              <w:bottom w:val="single" w:color="auto" w:sz="6" w:space="0"/>
              <w:right w:val="single" w:color="auto" w:sz="6" w:space="0"/>
            </w:tcBorders>
            <w:shd w:val="clear" w:color="auto" w:fill="auto"/>
          </w:tcPr>
          <w:p w14:paraId="4D3BAFF2">
            <w:pPr>
              <w:rPr>
                <w:rFonts w:ascii="宋体" w:hAnsi="宋体" w:eastAsia="宋体" w:cs="仿宋"/>
                <w:szCs w:val="21"/>
              </w:rPr>
            </w:pPr>
          </w:p>
        </w:tc>
        <w:tc>
          <w:tcPr>
            <w:tcW w:w="3292" w:type="dxa"/>
            <w:tcBorders>
              <w:top w:val="single" w:color="auto" w:sz="6" w:space="0"/>
              <w:left w:val="nil"/>
              <w:bottom w:val="single" w:color="auto" w:sz="6" w:space="0"/>
              <w:right w:val="single" w:color="auto" w:sz="6" w:space="0"/>
            </w:tcBorders>
            <w:shd w:val="clear" w:color="auto" w:fill="auto"/>
          </w:tcPr>
          <w:p w14:paraId="209C2CCF">
            <w:pPr>
              <w:rPr>
                <w:rFonts w:ascii="宋体" w:hAnsi="宋体" w:eastAsia="宋体" w:cs="仿宋"/>
                <w:szCs w:val="21"/>
              </w:rPr>
            </w:pPr>
          </w:p>
        </w:tc>
        <w:tc>
          <w:tcPr>
            <w:tcW w:w="3731" w:type="dxa"/>
            <w:tcBorders>
              <w:top w:val="single" w:color="auto" w:sz="6" w:space="0"/>
              <w:left w:val="nil"/>
              <w:bottom w:val="single" w:color="auto" w:sz="6" w:space="0"/>
              <w:right w:val="single" w:color="auto" w:sz="6" w:space="0"/>
            </w:tcBorders>
            <w:shd w:val="clear" w:color="auto" w:fill="auto"/>
          </w:tcPr>
          <w:p w14:paraId="77355867">
            <w:pPr>
              <w:rPr>
                <w:rFonts w:ascii="宋体" w:hAnsi="宋体" w:eastAsia="宋体" w:cs="仿宋"/>
                <w:szCs w:val="21"/>
              </w:rPr>
            </w:pPr>
          </w:p>
        </w:tc>
        <w:tc>
          <w:tcPr>
            <w:tcW w:w="3731" w:type="dxa"/>
            <w:tcBorders>
              <w:top w:val="single" w:color="auto" w:sz="6" w:space="0"/>
              <w:left w:val="nil"/>
              <w:bottom w:val="single" w:color="auto" w:sz="6" w:space="0"/>
              <w:right w:val="single" w:color="auto" w:sz="6" w:space="0"/>
            </w:tcBorders>
            <w:shd w:val="clear" w:color="auto" w:fill="auto"/>
          </w:tcPr>
          <w:p w14:paraId="35CCC56C">
            <w:pPr>
              <w:rPr>
                <w:rFonts w:ascii="宋体" w:hAnsi="宋体" w:eastAsia="宋体" w:cs="仿宋"/>
                <w:szCs w:val="21"/>
              </w:rPr>
            </w:pPr>
          </w:p>
        </w:tc>
      </w:tr>
    </w:tbl>
    <w:p w14:paraId="1AF9CBEE">
      <w:pPr>
        <w:ind w:firstLine="8586"/>
        <w:rPr>
          <w:rFonts w:ascii="宋体" w:hAnsi="宋体" w:eastAsia="宋体" w:cs="仿宋"/>
          <w:sz w:val="28"/>
          <w:szCs w:val="28"/>
        </w:rPr>
      </w:pPr>
      <w:r>
        <w:rPr>
          <w:rFonts w:hint="eastAsia" w:ascii="宋体" w:hAnsi="宋体" w:eastAsia="宋体" w:cs="仿宋"/>
          <w:sz w:val="28"/>
          <w:szCs w:val="28"/>
          <w:lang w:bidi="ar"/>
        </w:rPr>
        <w:t xml:space="preserve"> </w:t>
      </w:r>
    </w:p>
    <w:p w14:paraId="7CDAB11D">
      <w:pPr>
        <w:spacing w:before="120" w:beforeLines="50"/>
        <w:rPr>
          <w:rFonts w:ascii="宋体" w:hAnsi="宋体" w:eastAsia="宋体" w:cs="仿宋"/>
          <w:sz w:val="28"/>
          <w:szCs w:val="28"/>
        </w:rPr>
      </w:pPr>
      <w:r>
        <w:rPr>
          <w:rFonts w:hint="eastAsia" w:ascii="宋体" w:hAnsi="宋体" w:eastAsia="宋体" w:cs="仿宋"/>
          <w:sz w:val="28"/>
          <w:szCs w:val="28"/>
          <w:lang w:bidi="ar"/>
        </w:rPr>
        <w:t>供应商名称（公章）：</w:t>
      </w:r>
    </w:p>
    <w:p w14:paraId="0F3E0445">
      <w:pPr>
        <w:rPr>
          <w:rFonts w:ascii="宋体" w:hAnsi="宋体" w:eastAsia="宋体" w:cs="仿宋"/>
          <w:sz w:val="28"/>
          <w:szCs w:val="28"/>
        </w:rPr>
      </w:pPr>
      <w:r>
        <w:rPr>
          <w:rFonts w:hint="eastAsia" w:ascii="宋体" w:hAnsi="宋体" w:eastAsia="宋体" w:cs="宋体"/>
          <w:sz w:val="28"/>
          <w:szCs w:val="28"/>
          <w:lang w:bidi="ar"/>
        </w:rPr>
        <w:t>法定代表人（授权代表）（签字或盖章）：</w:t>
      </w:r>
    </w:p>
    <w:p w14:paraId="7C49786A">
      <w:pPr>
        <w:spacing w:before="240" w:beforeLines="100" w:after="120" w:afterLines="50"/>
        <w:jc w:val="left"/>
        <w:rPr>
          <w:rFonts w:ascii="宋体" w:hAnsi="宋体" w:eastAsia="宋体" w:cs="仿宋"/>
          <w:sz w:val="42"/>
          <w:szCs w:val="42"/>
        </w:rPr>
      </w:pPr>
      <w:r>
        <w:rPr>
          <w:rFonts w:hint="eastAsia" w:ascii="宋体" w:hAnsi="宋体" w:eastAsia="宋体" w:cs="仿宋"/>
          <w:b/>
          <w:sz w:val="42"/>
          <w:szCs w:val="42"/>
          <w:lang w:bidi="ar"/>
        </w:rPr>
        <w:br w:type="page"/>
      </w:r>
      <w:r>
        <w:rPr>
          <w:rFonts w:hint="eastAsia" w:ascii="宋体" w:hAnsi="宋体" w:eastAsia="宋体" w:cs="宋体"/>
          <w:sz w:val="28"/>
          <w:szCs w:val="28"/>
          <w:lang w:bidi="ar"/>
        </w:rPr>
        <w:t>附件九</w:t>
      </w:r>
    </w:p>
    <w:p w14:paraId="65F9FDC0">
      <w:pPr>
        <w:spacing w:before="240" w:beforeLines="100" w:after="120" w:afterLines="50"/>
        <w:jc w:val="center"/>
        <w:rPr>
          <w:rFonts w:ascii="宋体" w:hAnsi="宋体" w:eastAsia="宋体" w:cs="仿宋"/>
          <w:b/>
          <w:sz w:val="36"/>
          <w:szCs w:val="36"/>
        </w:rPr>
      </w:pPr>
      <w:r>
        <w:rPr>
          <w:rFonts w:hint="eastAsia" w:ascii="宋体" w:hAnsi="宋体" w:eastAsia="宋体" w:cs="宋体"/>
          <w:b/>
          <w:sz w:val="36"/>
          <w:szCs w:val="36"/>
          <w:lang w:bidi="ar"/>
        </w:rPr>
        <w:t>合</w:t>
      </w:r>
      <w:r>
        <w:rPr>
          <w:rFonts w:hint="eastAsia" w:ascii="宋体" w:hAnsi="宋体" w:eastAsia="宋体" w:cs="仿宋"/>
          <w:b/>
          <w:sz w:val="36"/>
          <w:szCs w:val="36"/>
          <w:lang w:bidi="ar"/>
        </w:rPr>
        <w:t xml:space="preserve"> </w:t>
      </w:r>
      <w:r>
        <w:rPr>
          <w:rFonts w:hint="eastAsia" w:ascii="宋体" w:hAnsi="宋体" w:eastAsia="宋体" w:cs="宋体"/>
          <w:b/>
          <w:sz w:val="36"/>
          <w:szCs w:val="36"/>
          <w:lang w:bidi="ar"/>
        </w:rPr>
        <w:t>同</w:t>
      </w:r>
      <w:r>
        <w:rPr>
          <w:rFonts w:hint="eastAsia" w:ascii="宋体" w:hAnsi="宋体" w:eastAsia="宋体" w:cs="仿宋"/>
          <w:b/>
          <w:sz w:val="36"/>
          <w:szCs w:val="36"/>
          <w:lang w:bidi="ar"/>
        </w:rPr>
        <w:t xml:space="preserve"> </w:t>
      </w:r>
      <w:r>
        <w:rPr>
          <w:rFonts w:hint="eastAsia" w:ascii="宋体" w:hAnsi="宋体" w:eastAsia="宋体" w:cs="宋体"/>
          <w:b/>
          <w:sz w:val="36"/>
          <w:szCs w:val="36"/>
          <w:lang w:bidi="ar"/>
        </w:rPr>
        <w:t>条</w:t>
      </w:r>
      <w:r>
        <w:rPr>
          <w:rFonts w:hint="eastAsia" w:ascii="宋体" w:hAnsi="宋体" w:eastAsia="宋体" w:cs="仿宋"/>
          <w:b/>
          <w:sz w:val="36"/>
          <w:szCs w:val="36"/>
          <w:lang w:bidi="ar"/>
        </w:rPr>
        <w:t xml:space="preserve"> </w:t>
      </w:r>
      <w:r>
        <w:rPr>
          <w:rFonts w:hint="eastAsia" w:ascii="宋体" w:hAnsi="宋体" w:eastAsia="宋体" w:cs="宋体"/>
          <w:b/>
          <w:sz w:val="36"/>
          <w:szCs w:val="36"/>
          <w:lang w:bidi="ar"/>
        </w:rPr>
        <w:t>款</w:t>
      </w:r>
      <w:r>
        <w:rPr>
          <w:rFonts w:hint="eastAsia" w:ascii="宋体" w:hAnsi="宋体" w:eastAsia="宋体" w:cs="仿宋"/>
          <w:b/>
          <w:sz w:val="36"/>
          <w:szCs w:val="36"/>
          <w:lang w:bidi="ar"/>
        </w:rPr>
        <w:t xml:space="preserve"> </w:t>
      </w:r>
      <w:r>
        <w:rPr>
          <w:rFonts w:hint="eastAsia" w:ascii="宋体" w:hAnsi="宋体" w:eastAsia="宋体" w:cs="宋体"/>
          <w:b/>
          <w:sz w:val="36"/>
          <w:szCs w:val="36"/>
          <w:lang w:bidi="ar"/>
        </w:rPr>
        <w:t>偏</w:t>
      </w:r>
      <w:r>
        <w:rPr>
          <w:rFonts w:hint="eastAsia" w:ascii="宋体" w:hAnsi="宋体" w:eastAsia="宋体" w:cs="仿宋"/>
          <w:b/>
          <w:sz w:val="36"/>
          <w:szCs w:val="36"/>
          <w:lang w:bidi="ar"/>
        </w:rPr>
        <w:t xml:space="preserve"> </w:t>
      </w:r>
      <w:r>
        <w:rPr>
          <w:rFonts w:hint="eastAsia" w:ascii="宋体" w:hAnsi="宋体" w:eastAsia="宋体" w:cs="宋体"/>
          <w:b/>
          <w:sz w:val="36"/>
          <w:szCs w:val="36"/>
          <w:lang w:bidi="ar"/>
        </w:rPr>
        <w:t>离</w:t>
      </w:r>
      <w:r>
        <w:rPr>
          <w:rFonts w:hint="eastAsia" w:ascii="宋体" w:hAnsi="宋体" w:eastAsia="宋体" w:cs="仿宋"/>
          <w:b/>
          <w:sz w:val="36"/>
          <w:szCs w:val="36"/>
          <w:lang w:bidi="ar"/>
        </w:rPr>
        <w:t xml:space="preserve"> </w:t>
      </w:r>
      <w:r>
        <w:rPr>
          <w:rFonts w:hint="eastAsia" w:ascii="宋体" w:hAnsi="宋体" w:eastAsia="宋体" w:cs="宋体"/>
          <w:b/>
          <w:sz w:val="36"/>
          <w:szCs w:val="36"/>
          <w:lang w:bidi="ar"/>
        </w:rPr>
        <w:t>表</w:t>
      </w:r>
    </w:p>
    <w:p w14:paraId="42AAA6DF">
      <w:pPr>
        <w:spacing w:line="360" w:lineRule="atLeast"/>
        <w:ind w:left="23" w:right="352" w:hanging="23"/>
        <w:jc w:val="distribute"/>
        <w:rPr>
          <w:rFonts w:ascii="宋体" w:hAnsi="宋体" w:eastAsia="宋体" w:cs="仿宋"/>
          <w:sz w:val="28"/>
          <w:szCs w:val="28"/>
        </w:rPr>
      </w:pPr>
      <w:r>
        <w:rPr>
          <w:rFonts w:hint="eastAsia" w:ascii="宋体" w:hAnsi="宋体" w:eastAsia="宋体" w:cs="宋体"/>
          <w:sz w:val="28"/>
          <w:szCs w:val="28"/>
          <w:lang w:bidi="ar"/>
        </w:rPr>
        <w:t>项目名称：                         项目编号：</w:t>
      </w:r>
      <w:r>
        <w:rPr>
          <w:rFonts w:hint="eastAsia" w:ascii="宋体" w:hAnsi="宋体" w:eastAsia="宋体" w:cs="仿宋"/>
          <w:sz w:val="28"/>
          <w:szCs w:val="28"/>
          <w:lang w:bidi="ar"/>
        </w:rPr>
        <w:t xml:space="preserve">                                      </w:t>
      </w:r>
      <w:r>
        <w:rPr>
          <w:rFonts w:hint="eastAsia" w:ascii="宋体" w:hAnsi="宋体" w:eastAsia="宋体" w:cs="宋体"/>
          <w:sz w:val="28"/>
          <w:szCs w:val="28"/>
          <w:lang w:bidi="ar"/>
        </w:rPr>
        <w:t>年</w:t>
      </w:r>
      <w:r>
        <w:rPr>
          <w:rFonts w:hint="eastAsia" w:ascii="宋体" w:hAnsi="宋体" w:eastAsia="宋体" w:cs="仿宋"/>
          <w:sz w:val="28"/>
          <w:szCs w:val="28"/>
          <w:lang w:bidi="ar"/>
        </w:rPr>
        <w:t xml:space="preserve">   </w:t>
      </w:r>
      <w:r>
        <w:rPr>
          <w:rFonts w:hint="eastAsia" w:ascii="宋体" w:hAnsi="宋体" w:eastAsia="宋体" w:cs="宋体"/>
          <w:sz w:val="28"/>
          <w:szCs w:val="28"/>
          <w:lang w:bidi="ar"/>
        </w:rPr>
        <w:t>月</w:t>
      </w:r>
      <w:r>
        <w:rPr>
          <w:rFonts w:hint="eastAsia" w:ascii="宋体" w:hAnsi="宋体" w:eastAsia="宋体" w:cs="仿宋"/>
          <w:sz w:val="28"/>
          <w:szCs w:val="28"/>
          <w:lang w:bidi="ar"/>
        </w:rPr>
        <w:t xml:space="preserve">   </w:t>
      </w:r>
      <w:r>
        <w:rPr>
          <w:rFonts w:hint="eastAsia" w:ascii="宋体" w:hAnsi="宋体" w:eastAsia="宋体" w:cs="宋体"/>
          <w:sz w:val="28"/>
          <w:szCs w:val="28"/>
          <w:lang w:bidi="ar"/>
        </w:rPr>
        <w:t>日</w:t>
      </w:r>
      <w:r>
        <w:rPr>
          <w:rFonts w:hint="eastAsia" w:ascii="宋体" w:hAnsi="宋体" w:eastAsia="宋体" w:cs="仿宋"/>
          <w:sz w:val="28"/>
          <w:szCs w:val="28"/>
          <w:lang w:bidi="ar"/>
        </w:rPr>
        <w:t xml:space="preserve"> </w:t>
      </w:r>
    </w:p>
    <w:tbl>
      <w:tblPr>
        <w:tblStyle w:val="29"/>
        <w:tblW w:w="13728" w:type="dxa"/>
        <w:tblInd w:w="108" w:type="dxa"/>
        <w:tblLayout w:type="fixed"/>
        <w:tblCellMar>
          <w:top w:w="0" w:type="dxa"/>
          <w:left w:w="108" w:type="dxa"/>
          <w:bottom w:w="0" w:type="dxa"/>
          <w:right w:w="108" w:type="dxa"/>
        </w:tblCellMar>
      </w:tblPr>
      <w:tblGrid>
        <w:gridCol w:w="706"/>
        <w:gridCol w:w="1389"/>
        <w:gridCol w:w="2752"/>
        <w:gridCol w:w="3324"/>
        <w:gridCol w:w="2673"/>
        <w:gridCol w:w="2884"/>
      </w:tblGrid>
      <w:tr w14:paraId="42639282">
        <w:tblPrEx>
          <w:tblCellMar>
            <w:top w:w="0" w:type="dxa"/>
            <w:left w:w="108" w:type="dxa"/>
            <w:bottom w:w="0" w:type="dxa"/>
            <w:right w:w="108" w:type="dxa"/>
          </w:tblCellMar>
        </w:tblPrEx>
        <w:trPr>
          <w:trHeight w:val="735" w:hRule="atLeast"/>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7B87A4D5">
            <w:pPr>
              <w:jc w:val="center"/>
              <w:rPr>
                <w:rFonts w:ascii="宋体" w:hAnsi="宋体" w:eastAsia="宋体" w:cs="仿宋"/>
                <w:sz w:val="28"/>
                <w:szCs w:val="28"/>
              </w:rPr>
            </w:pPr>
            <w:r>
              <w:rPr>
                <w:rFonts w:hint="eastAsia" w:ascii="宋体" w:hAnsi="宋体" w:eastAsia="宋体" w:cs="宋体"/>
                <w:sz w:val="28"/>
                <w:szCs w:val="28"/>
                <w:lang w:bidi="ar"/>
              </w:rPr>
              <w:t>序号</w:t>
            </w:r>
          </w:p>
        </w:tc>
        <w:tc>
          <w:tcPr>
            <w:tcW w:w="1389" w:type="dxa"/>
            <w:tcBorders>
              <w:top w:val="single" w:color="auto" w:sz="4" w:space="0"/>
              <w:left w:val="nil"/>
              <w:bottom w:val="single" w:color="auto" w:sz="4" w:space="0"/>
              <w:right w:val="single" w:color="auto" w:sz="4" w:space="0"/>
            </w:tcBorders>
            <w:shd w:val="clear" w:color="auto" w:fill="auto"/>
            <w:vAlign w:val="center"/>
          </w:tcPr>
          <w:p w14:paraId="3AE67F9D">
            <w:pPr>
              <w:jc w:val="center"/>
              <w:rPr>
                <w:rFonts w:ascii="宋体" w:hAnsi="宋体" w:eastAsia="宋体" w:cs="仿宋"/>
                <w:sz w:val="28"/>
                <w:szCs w:val="28"/>
              </w:rPr>
            </w:pPr>
            <w:r>
              <w:rPr>
                <w:rFonts w:hint="eastAsia" w:ascii="宋体" w:hAnsi="宋体" w:eastAsia="宋体" w:cs="宋体"/>
                <w:sz w:val="28"/>
                <w:szCs w:val="28"/>
                <w:lang w:bidi="ar"/>
              </w:rPr>
              <w:t>条款序号</w:t>
            </w:r>
          </w:p>
        </w:tc>
        <w:tc>
          <w:tcPr>
            <w:tcW w:w="2752" w:type="dxa"/>
            <w:tcBorders>
              <w:top w:val="single" w:color="auto" w:sz="4" w:space="0"/>
              <w:left w:val="nil"/>
              <w:bottom w:val="single" w:color="auto" w:sz="4" w:space="0"/>
              <w:right w:val="single" w:color="auto" w:sz="4" w:space="0"/>
            </w:tcBorders>
            <w:shd w:val="clear" w:color="auto" w:fill="auto"/>
            <w:vAlign w:val="center"/>
          </w:tcPr>
          <w:p w14:paraId="122C936A">
            <w:pPr>
              <w:jc w:val="center"/>
              <w:rPr>
                <w:rFonts w:ascii="宋体" w:hAnsi="宋体" w:eastAsia="宋体" w:cs="仿宋"/>
                <w:sz w:val="28"/>
                <w:szCs w:val="28"/>
              </w:rPr>
            </w:pPr>
            <w:r>
              <w:rPr>
                <w:rFonts w:hint="eastAsia" w:ascii="宋体" w:hAnsi="宋体" w:eastAsia="宋体" w:cs="宋体"/>
                <w:sz w:val="28"/>
                <w:szCs w:val="28"/>
                <w:lang w:bidi="ar"/>
              </w:rPr>
              <w:t>采购条款</w:t>
            </w:r>
          </w:p>
        </w:tc>
        <w:tc>
          <w:tcPr>
            <w:tcW w:w="3324" w:type="dxa"/>
            <w:tcBorders>
              <w:top w:val="single" w:color="auto" w:sz="4" w:space="0"/>
              <w:left w:val="nil"/>
              <w:bottom w:val="single" w:color="auto" w:sz="4" w:space="0"/>
              <w:right w:val="single" w:color="auto" w:sz="4" w:space="0"/>
            </w:tcBorders>
            <w:shd w:val="clear" w:color="auto" w:fill="auto"/>
            <w:vAlign w:val="center"/>
          </w:tcPr>
          <w:p w14:paraId="030F8A9B">
            <w:pPr>
              <w:jc w:val="center"/>
              <w:rPr>
                <w:rFonts w:ascii="宋体" w:hAnsi="宋体" w:eastAsia="宋体" w:cs="仿宋"/>
                <w:sz w:val="28"/>
                <w:szCs w:val="28"/>
              </w:rPr>
            </w:pPr>
            <w:r>
              <w:rPr>
                <w:rFonts w:hint="eastAsia" w:ascii="宋体" w:hAnsi="宋体" w:eastAsia="宋体" w:cs="宋体"/>
                <w:sz w:val="28"/>
                <w:szCs w:val="28"/>
                <w:lang w:bidi="ar"/>
              </w:rPr>
              <w:t>协商条款</w:t>
            </w:r>
          </w:p>
        </w:tc>
        <w:tc>
          <w:tcPr>
            <w:tcW w:w="2673" w:type="dxa"/>
            <w:tcBorders>
              <w:top w:val="single" w:color="auto" w:sz="4" w:space="0"/>
              <w:left w:val="nil"/>
              <w:bottom w:val="single" w:color="auto" w:sz="4" w:space="0"/>
              <w:right w:val="single" w:color="auto" w:sz="4" w:space="0"/>
            </w:tcBorders>
            <w:shd w:val="clear" w:color="auto" w:fill="auto"/>
            <w:vAlign w:val="center"/>
          </w:tcPr>
          <w:p w14:paraId="2488BC47">
            <w:pPr>
              <w:jc w:val="center"/>
              <w:rPr>
                <w:rFonts w:ascii="宋体" w:hAnsi="宋体" w:eastAsia="宋体" w:cs="仿宋"/>
                <w:sz w:val="28"/>
                <w:szCs w:val="28"/>
              </w:rPr>
            </w:pPr>
            <w:r>
              <w:rPr>
                <w:rFonts w:hint="eastAsia" w:ascii="宋体" w:hAnsi="宋体" w:eastAsia="宋体" w:cs="宋体"/>
                <w:sz w:val="28"/>
                <w:szCs w:val="28"/>
                <w:lang w:bidi="ar"/>
              </w:rPr>
              <w:t>偏离/响应</w:t>
            </w:r>
          </w:p>
        </w:tc>
        <w:tc>
          <w:tcPr>
            <w:tcW w:w="2884" w:type="dxa"/>
            <w:tcBorders>
              <w:top w:val="single" w:color="auto" w:sz="4" w:space="0"/>
              <w:left w:val="nil"/>
              <w:bottom w:val="single" w:color="auto" w:sz="4" w:space="0"/>
              <w:right w:val="single" w:color="auto" w:sz="4" w:space="0"/>
            </w:tcBorders>
            <w:shd w:val="clear" w:color="auto" w:fill="auto"/>
            <w:vAlign w:val="center"/>
          </w:tcPr>
          <w:p w14:paraId="59AEB21D">
            <w:pPr>
              <w:jc w:val="center"/>
              <w:rPr>
                <w:rFonts w:ascii="宋体" w:hAnsi="宋体" w:eastAsia="宋体" w:cs="仿宋"/>
                <w:sz w:val="28"/>
                <w:szCs w:val="28"/>
              </w:rPr>
            </w:pPr>
            <w:r>
              <w:rPr>
                <w:rFonts w:hint="eastAsia" w:ascii="宋体" w:hAnsi="宋体" w:eastAsia="宋体" w:cs="宋体"/>
                <w:sz w:val="28"/>
                <w:szCs w:val="28"/>
                <w:lang w:bidi="ar"/>
              </w:rPr>
              <w:t>说明</w:t>
            </w:r>
          </w:p>
        </w:tc>
      </w:tr>
      <w:tr w14:paraId="590AC7B6">
        <w:tblPrEx>
          <w:tblCellMar>
            <w:top w:w="0" w:type="dxa"/>
            <w:left w:w="108" w:type="dxa"/>
            <w:bottom w:w="0" w:type="dxa"/>
            <w:right w:w="108" w:type="dxa"/>
          </w:tblCellMar>
        </w:tblPrEx>
        <w:trPr>
          <w:cantSplit/>
          <w:trHeight w:val="605" w:hRule="atLeast"/>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794C746B">
            <w:pPr>
              <w:rPr>
                <w:rFonts w:ascii="宋体" w:hAnsi="宋体" w:eastAsia="宋体" w:cs="仿宋"/>
                <w:szCs w:val="21"/>
              </w:rPr>
            </w:pPr>
          </w:p>
        </w:tc>
        <w:tc>
          <w:tcPr>
            <w:tcW w:w="1389" w:type="dxa"/>
            <w:tcBorders>
              <w:top w:val="single" w:color="auto" w:sz="4" w:space="0"/>
              <w:left w:val="nil"/>
              <w:bottom w:val="single" w:color="auto" w:sz="4" w:space="0"/>
              <w:right w:val="single" w:color="auto" w:sz="4" w:space="0"/>
            </w:tcBorders>
            <w:shd w:val="clear" w:color="auto" w:fill="auto"/>
            <w:vAlign w:val="center"/>
          </w:tcPr>
          <w:p w14:paraId="51A14287">
            <w:pPr>
              <w:rPr>
                <w:rFonts w:ascii="宋体" w:hAnsi="宋体" w:eastAsia="宋体" w:cs="仿宋"/>
                <w:szCs w:val="21"/>
              </w:rPr>
            </w:pPr>
          </w:p>
        </w:tc>
        <w:tc>
          <w:tcPr>
            <w:tcW w:w="2752" w:type="dxa"/>
            <w:tcBorders>
              <w:top w:val="single" w:color="auto" w:sz="4" w:space="0"/>
              <w:left w:val="nil"/>
              <w:bottom w:val="single" w:color="auto" w:sz="4" w:space="0"/>
              <w:right w:val="single" w:color="auto" w:sz="4" w:space="0"/>
            </w:tcBorders>
            <w:shd w:val="clear" w:color="auto" w:fill="auto"/>
            <w:vAlign w:val="center"/>
          </w:tcPr>
          <w:p w14:paraId="2298114C">
            <w:pPr>
              <w:rPr>
                <w:rFonts w:ascii="宋体" w:hAnsi="宋体" w:eastAsia="宋体" w:cs="仿宋"/>
                <w:szCs w:val="21"/>
              </w:rPr>
            </w:pPr>
          </w:p>
        </w:tc>
        <w:tc>
          <w:tcPr>
            <w:tcW w:w="3324" w:type="dxa"/>
            <w:tcBorders>
              <w:top w:val="single" w:color="auto" w:sz="4" w:space="0"/>
              <w:left w:val="nil"/>
              <w:bottom w:val="single" w:color="auto" w:sz="4" w:space="0"/>
              <w:right w:val="single" w:color="auto" w:sz="4" w:space="0"/>
            </w:tcBorders>
            <w:shd w:val="clear" w:color="auto" w:fill="auto"/>
            <w:vAlign w:val="center"/>
          </w:tcPr>
          <w:p w14:paraId="35E25D79">
            <w:pPr>
              <w:rPr>
                <w:rFonts w:ascii="宋体" w:hAnsi="宋体" w:eastAsia="宋体" w:cs="仿宋"/>
                <w:szCs w:val="21"/>
              </w:rPr>
            </w:pPr>
          </w:p>
        </w:tc>
        <w:tc>
          <w:tcPr>
            <w:tcW w:w="2673" w:type="dxa"/>
            <w:tcBorders>
              <w:top w:val="single" w:color="auto" w:sz="4" w:space="0"/>
              <w:left w:val="nil"/>
              <w:bottom w:val="single" w:color="auto" w:sz="4" w:space="0"/>
              <w:right w:val="single" w:color="auto" w:sz="4" w:space="0"/>
            </w:tcBorders>
            <w:shd w:val="clear" w:color="auto" w:fill="auto"/>
            <w:vAlign w:val="center"/>
          </w:tcPr>
          <w:p w14:paraId="47F886B2">
            <w:pPr>
              <w:rPr>
                <w:rFonts w:ascii="宋体" w:hAnsi="宋体" w:eastAsia="宋体" w:cs="仿宋"/>
                <w:szCs w:val="21"/>
              </w:rPr>
            </w:pPr>
          </w:p>
        </w:tc>
        <w:tc>
          <w:tcPr>
            <w:tcW w:w="2884" w:type="dxa"/>
            <w:tcBorders>
              <w:top w:val="single" w:color="auto" w:sz="4" w:space="0"/>
              <w:left w:val="nil"/>
              <w:bottom w:val="single" w:color="auto" w:sz="4" w:space="0"/>
              <w:right w:val="single" w:color="auto" w:sz="4" w:space="0"/>
            </w:tcBorders>
            <w:shd w:val="clear" w:color="auto" w:fill="auto"/>
            <w:vAlign w:val="center"/>
          </w:tcPr>
          <w:p w14:paraId="30B843E6">
            <w:pPr>
              <w:rPr>
                <w:rFonts w:ascii="宋体" w:hAnsi="宋体" w:eastAsia="宋体" w:cs="仿宋"/>
                <w:szCs w:val="21"/>
              </w:rPr>
            </w:pPr>
          </w:p>
        </w:tc>
      </w:tr>
      <w:tr w14:paraId="74994F9C">
        <w:tblPrEx>
          <w:tblCellMar>
            <w:top w:w="0" w:type="dxa"/>
            <w:left w:w="108" w:type="dxa"/>
            <w:bottom w:w="0" w:type="dxa"/>
            <w:right w:w="108" w:type="dxa"/>
          </w:tblCellMar>
        </w:tblPrEx>
        <w:trPr>
          <w:cantSplit/>
          <w:trHeight w:val="605" w:hRule="atLeast"/>
        </w:trPr>
        <w:tc>
          <w:tcPr>
            <w:tcW w:w="706" w:type="dxa"/>
            <w:tcBorders>
              <w:top w:val="single" w:color="auto" w:sz="4" w:space="0"/>
              <w:left w:val="single" w:color="auto" w:sz="4" w:space="0"/>
              <w:bottom w:val="single" w:color="auto" w:sz="6" w:space="0"/>
              <w:right w:val="single" w:color="auto" w:sz="4" w:space="0"/>
            </w:tcBorders>
            <w:shd w:val="clear" w:color="auto" w:fill="auto"/>
            <w:vAlign w:val="center"/>
          </w:tcPr>
          <w:p w14:paraId="45439319">
            <w:pPr>
              <w:rPr>
                <w:rFonts w:ascii="宋体" w:hAnsi="宋体" w:eastAsia="宋体" w:cs="仿宋"/>
                <w:szCs w:val="21"/>
              </w:rPr>
            </w:pPr>
          </w:p>
        </w:tc>
        <w:tc>
          <w:tcPr>
            <w:tcW w:w="1389" w:type="dxa"/>
            <w:tcBorders>
              <w:top w:val="single" w:color="auto" w:sz="4" w:space="0"/>
              <w:left w:val="nil"/>
              <w:bottom w:val="single" w:color="auto" w:sz="6" w:space="0"/>
              <w:right w:val="single" w:color="auto" w:sz="4" w:space="0"/>
            </w:tcBorders>
            <w:shd w:val="clear" w:color="auto" w:fill="auto"/>
            <w:vAlign w:val="center"/>
          </w:tcPr>
          <w:p w14:paraId="36C9D34A">
            <w:pPr>
              <w:rPr>
                <w:rFonts w:ascii="宋体" w:hAnsi="宋体" w:eastAsia="宋体" w:cs="仿宋"/>
                <w:szCs w:val="21"/>
              </w:rPr>
            </w:pPr>
          </w:p>
        </w:tc>
        <w:tc>
          <w:tcPr>
            <w:tcW w:w="2752" w:type="dxa"/>
            <w:tcBorders>
              <w:top w:val="single" w:color="auto" w:sz="4" w:space="0"/>
              <w:left w:val="nil"/>
              <w:bottom w:val="single" w:color="auto" w:sz="6" w:space="0"/>
              <w:right w:val="single" w:color="auto" w:sz="4" w:space="0"/>
            </w:tcBorders>
            <w:shd w:val="clear" w:color="auto" w:fill="auto"/>
            <w:vAlign w:val="center"/>
          </w:tcPr>
          <w:p w14:paraId="3F4FDA1B">
            <w:pPr>
              <w:rPr>
                <w:rFonts w:ascii="宋体" w:hAnsi="宋体" w:eastAsia="宋体" w:cs="仿宋"/>
                <w:szCs w:val="21"/>
              </w:rPr>
            </w:pPr>
          </w:p>
        </w:tc>
        <w:tc>
          <w:tcPr>
            <w:tcW w:w="3324" w:type="dxa"/>
            <w:tcBorders>
              <w:top w:val="single" w:color="auto" w:sz="4" w:space="0"/>
              <w:left w:val="nil"/>
              <w:bottom w:val="single" w:color="auto" w:sz="6" w:space="0"/>
              <w:right w:val="single" w:color="auto" w:sz="4" w:space="0"/>
            </w:tcBorders>
            <w:shd w:val="clear" w:color="auto" w:fill="auto"/>
            <w:vAlign w:val="center"/>
          </w:tcPr>
          <w:p w14:paraId="63198D1E">
            <w:pPr>
              <w:rPr>
                <w:rFonts w:ascii="宋体" w:hAnsi="宋体" w:eastAsia="宋体" w:cs="仿宋"/>
                <w:szCs w:val="21"/>
              </w:rPr>
            </w:pPr>
          </w:p>
        </w:tc>
        <w:tc>
          <w:tcPr>
            <w:tcW w:w="2673" w:type="dxa"/>
            <w:tcBorders>
              <w:top w:val="single" w:color="auto" w:sz="4" w:space="0"/>
              <w:left w:val="nil"/>
              <w:bottom w:val="single" w:color="auto" w:sz="6" w:space="0"/>
              <w:right w:val="single" w:color="auto" w:sz="4" w:space="0"/>
            </w:tcBorders>
            <w:shd w:val="clear" w:color="auto" w:fill="auto"/>
            <w:vAlign w:val="center"/>
          </w:tcPr>
          <w:p w14:paraId="681C56E5">
            <w:pPr>
              <w:rPr>
                <w:rFonts w:ascii="宋体" w:hAnsi="宋体" w:eastAsia="宋体" w:cs="仿宋"/>
                <w:szCs w:val="21"/>
              </w:rPr>
            </w:pPr>
          </w:p>
        </w:tc>
        <w:tc>
          <w:tcPr>
            <w:tcW w:w="2884" w:type="dxa"/>
            <w:tcBorders>
              <w:top w:val="single" w:color="auto" w:sz="4" w:space="0"/>
              <w:left w:val="nil"/>
              <w:bottom w:val="single" w:color="auto" w:sz="6" w:space="0"/>
              <w:right w:val="single" w:color="auto" w:sz="4" w:space="0"/>
            </w:tcBorders>
            <w:shd w:val="clear" w:color="auto" w:fill="auto"/>
            <w:vAlign w:val="center"/>
          </w:tcPr>
          <w:p w14:paraId="5F87F1CC">
            <w:pPr>
              <w:rPr>
                <w:rFonts w:ascii="宋体" w:hAnsi="宋体" w:eastAsia="宋体" w:cs="仿宋"/>
                <w:szCs w:val="21"/>
              </w:rPr>
            </w:pPr>
          </w:p>
        </w:tc>
      </w:tr>
      <w:tr w14:paraId="66806258">
        <w:tblPrEx>
          <w:tblCellMar>
            <w:top w:w="0" w:type="dxa"/>
            <w:left w:w="108" w:type="dxa"/>
            <w:bottom w:w="0" w:type="dxa"/>
            <w:right w:w="108" w:type="dxa"/>
          </w:tblCellMar>
        </w:tblPrEx>
        <w:trPr>
          <w:trHeight w:val="615" w:hRule="atLeast"/>
        </w:trPr>
        <w:tc>
          <w:tcPr>
            <w:tcW w:w="706" w:type="dxa"/>
            <w:tcBorders>
              <w:top w:val="single" w:color="auto" w:sz="6" w:space="0"/>
              <w:left w:val="single" w:color="auto" w:sz="6" w:space="0"/>
              <w:bottom w:val="single" w:color="auto" w:sz="6" w:space="0"/>
              <w:right w:val="single" w:color="auto" w:sz="6" w:space="0"/>
            </w:tcBorders>
            <w:shd w:val="clear" w:color="auto" w:fill="auto"/>
            <w:vAlign w:val="center"/>
          </w:tcPr>
          <w:p w14:paraId="6D0F4B10">
            <w:pPr>
              <w:rPr>
                <w:rFonts w:ascii="宋体" w:hAnsi="宋体" w:eastAsia="宋体" w:cs="仿宋"/>
                <w:szCs w:val="21"/>
              </w:rPr>
            </w:pPr>
          </w:p>
        </w:tc>
        <w:tc>
          <w:tcPr>
            <w:tcW w:w="1389" w:type="dxa"/>
            <w:tcBorders>
              <w:top w:val="single" w:color="auto" w:sz="6" w:space="0"/>
              <w:left w:val="nil"/>
              <w:bottom w:val="single" w:color="auto" w:sz="6" w:space="0"/>
              <w:right w:val="single" w:color="auto" w:sz="6" w:space="0"/>
            </w:tcBorders>
            <w:shd w:val="clear" w:color="auto" w:fill="auto"/>
            <w:vAlign w:val="center"/>
          </w:tcPr>
          <w:p w14:paraId="4AAA73BD">
            <w:pPr>
              <w:rPr>
                <w:rFonts w:ascii="宋体" w:hAnsi="宋体" w:eastAsia="宋体" w:cs="仿宋"/>
                <w:szCs w:val="21"/>
              </w:rPr>
            </w:pPr>
          </w:p>
        </w:tc>
        <w:tc>
          <w:tcPr>
            <w:tcW w:w="2752" w:type="dxa"/>
            <w:tcBorders>
              <w:top w:val="single" w:color="auto" w:sz="6" w:space="0"/>
              <w:left w:val="nil"/>
              <w:bottom w:val="single" w:color="auto" w:sz="6" w:space="0"/>
              <w:right w:val="single" w:color="auto" w:sz="6" w:space="0"/>
            </w:tcBorders>
            <w:shd w:val="clear" w:color="auto" w:fill="auto"/>
            <w:vAlign w:val="center"/>
          </w:tcPr>
          <w:p w14:paraId="31FD3A87">
            <w:pPr>
              <w:rPr>
                <w:rFonts w:ascii="宋体" w:hAnsi="宋体" w:eastAsia="宋体" w:cs="仿宋"/>
                <w:szCs w:val="21"/>
              </w:rPr>
            </w:pPr>
          </w:p>
        </w:tc>
        <w:tc>
          <w:tcPr>
            <w:tcW w:w="3324" w:type="dxa"/>
            <w:tcBorders>
              <w:top w:val="single" w:color="auto" w:sz="6" w:space="0"/>
              <w:left w:val="nil"/>
              <w:bottom w:val="single" w:color="auto" w:sz="6" w:space="0"/>
              <w:right w:val="single" w:color="auto" w:sz="6" w:space="0"/>
            </w:tcBorders>
            <w:shd w:val="clear" w:color="auto" w:fill="auto"/>
            <w:vAlign w:val="center"/>
          </w:tcPr>
          <w:p w14:paraId="13638730">
            <w:pPr>
              <w:rPr>
                <w:rFonts w:ascii="宋体" w:hAnsi="宋体" w:eastAsia="宋体" w:cs="仿宋"/>
                <w:szCs w:val="21"/>
              </w:rPr>
            </w:pPr>
          </w:p>
        </w:tc>
        <w:tc>
          <w:tcPr>
            <w:tcW w:w="2673" w:type="dxa"/>
            <w:tcBorders>
              <w:top w:val="single" w:color="auto" w:sz="6" w:space="0"/>
              <w:left w:val="nil"/>
              <w:bottom w:val="single" w:color="auto" w:sz="6" w:space="0"/>
              <w:right w:val="single" w:color="auto" w:sz="6" w:space="0"/>
            </w:tcBorders>
            <w:shd w:val="clear" w:color="auto" w:fill="auto"/>
            <w:vAlign w:val="center"/>
          </w:tcPr>
          <w:p w14:paraId="73E581FC">
            <w:pPr>
              <w:rPr>
                <w:rFonts w:ascii="宋体" w:hAnsi="宋体" w:eastAsia="宋体" w:cs="仿宋"/>
                <w:szCs w:val="21"/>
              </w:rPr>
            </w:pPr>
          </w:p>
        </w:tc>
        <w:tc>
          <w:tcPr>
            <w:tcW w:w="2884" w:type="dxa"/>
            <w:tcBorders>
              <w:top w:val="single" w:color="auto" w:sz="6" w:space="0"/>
              <w:left w:val="nil"/>
              <w:bottom w:val="single" w:color="auto" w:sz="6" w:space="0"/>
              <w:right w:val="single" w:color="auto" w:sz="6" w:space="0"/>
            </w:tcBorders>
            <w:shd w:val="clear" w:color="auto" w:fill="auto"/>
            <w:vAlign w:val="center"/>
          </w:tcPr>
          <w:p w14:paraId="1320EFDA">
            <w:pPr>
              <w:rPr>
                <w:rFonts w:ascii="宋体" w:hAnsi="宋体" w:eastAsia="宋体" w:cs="仿宋"/>
                <w:szCs w:val="21"/>
              </w:rPr>
            </w:pPr>
          </w:p>
        </w:tc>
      </w:tr>
      <w:tr w14:paraId="6C041B96">
        <w:tblPrEx>
          <w:tblCellMar>
            <w:top w:w="0" w:type="dxa"/>
            <w:left w:w="108" w:type="dxa"/>
            <w:bottom w:w="0" w:type="dxa"/>
            <w:right w:w="108" w:type="dxa"/>
          </w:tblCellMar>
        </w:tblPrEx>
        <w:trPr>
          <w:trHeight w:val="615" w:hRule="atLeast"/>
        </w:trPr>
        <w:tc>
          <w:tcPr>
            <w:tcW w:w="706" w:type="dxa"/>
            <w:tcBorders>
              <w:top w:val="single" w:color="auto" w:sz="6" w:space="0"/>
              <w:left w:val="single" w:color="auto" w:sz="6" w:space="0"/>
              <w:bottom w:val="single" w:color="auto" w:sz="6" w:space="0"/>
              <w:right w:val="single" w:color="auto" w:sz="6" w:space="0"/>
            </w:tcBorders>
            <w:shd w:val="clear" w:color="auto" w:fill="auto"/>
            <w:vAlign w:val="center"/>
          </w:tcPr>
          <w:p w14:paraId="431FB0A5">
            <w:pPr>
              <w:rPr>
                <w:rFonts w:ascii="宋体" w:hAnsi="宋体" w:eastAsia="宋体" w:cs="仿宋"/>
                <w:szCs w:val="21"/>
              </w:rPr>
            </w:pPr>
          </w:p>
        </w:tc>
        <w:tc>
          <w:tcPr>
            <w:tcW w:w="1389" w:type="dxa"/>
            <w:tcBorders>
              <w:top w:val="single" w:color="auto" w:sz="6" w:space="0"/>
              <w:left w:val="nil"/>
              <w:bottom w:val="single" w:color="auto" w:sz="6" w:space="0"/>
              <w:right w:val="single" w:color="auto" w:sz="6" w:space="0"/>
            </w:tcBorders>
            <w:shd w:val="clear" w:color="auto" w:fill="auto"/>
            <w:vAlign w:val="center"/>
          </w:tcPr>
          <w:p w14:paraId="2F947BD6">
            <w:pPr>
              <w:rPr>
                <w:rFonts w:ascii="宋体" w:hAnsi="宋体" w:eastAsia="宋体" w:cs="仿宋"/>
                <w:szCs w:val="21"/>
              </w:rPr>
            </w:pPr>
          </w:p>
        </w:tc>
        <w:tc>
          <w:tcPr>
            <w:tcW w:w="2752" w:type="dxa"/>
            <w:tcBorders>
              <w:top w:val="single" w:color="auto" w:sz="6" w:space="0"/>
              <w:left w:val="nil"/>
              <w:bottom w:val="single" w:color="auto" w:sz="6" w:space="0"/>
              <w:right w:val="single" w:color="auto" w:sz="6" w:space="0"/>
            </w:tcBorders>
            <w:shd w:val="clear" w:color="auto" w:fill="auto"/>
            <w:vAlign w:val="center"/>
          </w:tcPr>
          <w:p w14:paraId="5BF3AE43">
            <w:pPr>
              <w:rPr>
                <w:rFonts w:ascii="宋体" w:hAnsi="宋体" w:eastAsia="宋体" w:cs="仿宋"/>
                <w:szCs w:val="21"/>
              </w:rPr>
            </w:pPr>
          </w:p>
        </w:tc>
        <w:tc>
          <w:tcPr>
            <w:tcW w:w="3324" w:type="dxa"/>
            <w:tcBorders>
              <w:top w:val="single" w:color="auto" w:sz="6" w:space="0"/>
              <w:left w:val="nil"/>
              <w:bottom w:val="single" w:color="auto" w:sz="6" w:space="0"/>
              <w:right w:val="single" w:color="auto" w:sz="6" w:space="0"/>
            </w:tcBorders>
            <w:shd w:val="clear" w:color="auto" w:fill="auto"/>
            <w:vAlign w:val="center"/>
          </w:tcPr>
          <w:p w14:paraId="524BF10B">
            <w:pPr>
              <w:rPr>
                <w:rFonts w:ascii="宋体" w:hAnsi="宋体" w:eastAsia="宋体" w:cs="仿宋"/>
                <w:szCs w:val="21"/>
              </w:rPr>
            </w:pPr>
          </w:p>
        </w:tc>
        <w:tc>
          <w:tcPr>
            <w:tcW w:w="2673" w:type="dxa"/>
            <w:tcBorders>
              <w:top w:val="single" w:color="auto" w:sz="6" w:space="0"/>
              <w:left w:val="nil"/>
              <w:bottom w:val="single" w:color="auto" w:sz="6" w:space="0"/>
              <w:right w:val="single" w:color="auto" w:sz="6" w:space="0"/>
            </w:tcBorders>
            <w:shd w:val="clear" w:color="auto" w:fill="auto"/>
            <w:vAlign w:val="center"/>
          </w:tcPr>
          <w:p w14:paraId="0E58FD4B">
            <w:pPr>
              <w:rPr>
                <w:rFonts w:ascii="宋体" w:hAnsi="宋体" w:eastAsia="宋体" w:cs="仿宋"/>
                <w:szCs w:val="21"/>
              </w:rPr>
            </w:pPr>
          </w:p>
        </w:tc>
        <w:tc>
          <w:tcPr>
            <w:tcW w:w="2884" w:type="dxa"/>
            <w:tcBorders>
              <w:top w:val="single" w:color="auto" w:sz="6" w:space="0"/>
              <w:left w:val="nil"/>
              <w:bottom w:val="single" w:color="auto" w:sz="6" w:space="0"/>
              <w:right w:val="single" w:color="auto" w:sz="6" w:space="0"/>
            </w:tcBorders>
            <w:shd w:val="clear" w:color="auto" w:fill="auto"/>
            <w:vAlign w:val="center"/>
          </w:tcPr>
          <w:p w14:paraId="76CD4AEE">
            <w:pPr>
              <w:rPr>
                <w:rFonts w:ascii="宋体" w:hAnsi="宋体" w:eastAsia="宋体" w:cs="仿宋"/>
                <w:szCs w:val="21"/>
              </w:rPr>
            </w:pPr>
          </w:p>
        </w:tc>
      </w:tr>
      <w:tr w14:paraId="78284233">
        <w:tblPrEx>
          <w:tblCellMar>
            <w:top w:w="0" w:type="dxa"/>
            <w:left w:w="108" w:type="dxa"/>
            <w:bottom w:w="0" w:type="dxa"/>
            <w:right w:w="108" w:type="dxa"/>
          </w:tblCellMar>
        </w:tblPrEx>
        <w:trPr>
          <w:trHeight w:val="615" w:hRule="atLeast"/>
        </w:trPr>
        <w:tc>
          <w:tcPr>
            <w:tcW w:w="706" w:type="dxa"/>
            <w:tcBorders>
              <w:top w:val="single" w:color="auto" w:sz="6" w:space="0"/>
              <w:left w:val="single" w:color="auto" w:sz="6" w:space="0"/>
              <w:bottom w:val="single" w:color="auto" w:sz="6" w:space="0"/>
              <w:right w:val="single" w:color="auto" w:sz="6" w:space="0"/>
            </w:tcBorders>
            <w:shd w:val="clear" w:color="auto" w:fill="auto"/>
            <w:vAlign w:val="center"/>
          </w:tcPr>
          <w:p w14:paraId="3164D804">
            <w:pPr>
              <w:rPr>
                <w:rFonts w:ascii="宋体" w:hAnsi="宋体" w:eastAsia="宋体" w:cs="仿宋"/>
                <w:szCs w:val="21"/>
              </w:rPr>
            </w:pPr>
          </w:p>
        </w:tc>
        <w:tc>
          <w:tcPr>
            <w:tcW w:w="1389" w:type="dxa"/>
            <w:tcBorders>
              <w:top w:val="single" w:color="auto" w:sz="6" w:space="0"/>
              <w:left w:val="nil"/>
              <w:bottom w:val="single" w:color="auto" w:sz="6" w:space="0"/>
              <w:right w:val="single" w:color="auto" w:sz="6" w:space="0"/>
            </w:tcBorders>
            <w:shd w:val="clear" w:color="auto" w:fill="auto"/>
            <w:vAlign w:val="center"/>
          </w:tcPr>
          <w:p w14:paraId="1A1F2585">
            <w:pPr>
              <w:rPr>
                <w:rFonts w:ascii="宋体" w:hAnsi="宋体" w:eastAsia="宋体" w:cs="仿宋"/>
                <w:szCs w:val="21"/>
              </w:rPr>
            </w:pPr>
          </w:p>
        </w:tc>
        <w:tc>
          <w:tcPr>
            <w:tcW w:w="2752" w:type="dxa"/>
            <w:tcBorders>
              <w:top w:val="single" w:color="auto" w:sz="6" w:space="0"/>
              <w:left w:val="nil"/>
              <w:bottom w:val="single" w:color="auto" w:sz="6" w:space="0"/>
              <w:right w:val="single" w:color="auto" w:sz="6" w:space="0"/>
            </w:tcBorders>
            <w:shd w:val="clear" w:color="auto" w:fill="auto"/>
            <w:vAlign w:val="center"/>
          </w:tcPr>
          <w:p w14:paraId="7978FD8F">
            <w:pPr>
              <w:rPr>
                <w:rFonts w:ascii="宋体" w:hAnsi="宋体" w:eastAsia="宋体" w:cs="仿宋"/>
                <w:szCs w:val="21"/>
              </w:rPr>
            </w:pPr>
          </w:p>
        </w:tc>
        <w:tc>
          <w:tcPr>
            <w:tcW w:w="3324" w:type="dxa"/>
            <w:tcBorders>
              <w:top w:val="single" w:color="auto" w:sz="6" w:space="0"/>
              <w:left w:val="nil"/>
              <w:bottom w:val="single" w:color="auto" w:sz="6" w:space="0"/>
              <w:right w:val="single" w:color="auto" w:sz="6" w:space="0"/>
            </w:tcBorders>
            <w:shd w:val="clear" w:color="auto" w:fill="auto"/>
            <w:vAlign w:val="center"/>
          </w:tcPr>
          <w:p w14:paraId="12E9358C">
            <w:pPr>
              <w:rPr>
                <w:rFonts w:ascii="宋体" w:hAnsi="宋体" w:eastAsia="宋体" w:cs="仿宋"/>
                <w:szCs w:val="21"/>
              </w:rPr>
            </w:pPr>
          </w:p>
        </w:tc>
        <w:tc>
          <w:tcPr>
            <w:tcW w:w="2673" w:type="dxa"/>
            <w:tcBorders>
              <w:top w:val="single" w:color="auto" w:sz="6" w:space="0"/>
              <w:left w:val="nil"/>
              <w:bottom w:val="single" w:color="auto" w:sz="6" w:space="0"/>
              <w:right w:val="single" w:color="auto" w:sz="6" w:space="0"/>
            </w:tcBorders>
            <w:shd w:val="clear" w:color="auto" w:fill="auto"/>
            <w:vAlign w:val="center"/>
          </w:tcPr>
          <w:p w14:paraId="53459DC7">
            <w:pPr>
              <w:rPr>
                <w:rFonts w:ascii="宋体" w:hAnsi="宋体" w:eastAsia="宋体" w:cs="仿宋"/>
                <w:szCs w:val="21"/>
              </w:rPr>
            </w:pPr>
          </w:p>
        </w:tc>
        <w:tc>
          <w:tcPr>
            <w:tcW w:w="2884" w:type="dxa"/>
            <w:tcBorders>
              <w:top w:val="single" w:color="auto" w:sz="6" w:space="0"/>
              <w:left w:val="nil"/>
              <w:bottom w:val="single" w:color="auto" w:sz="6" w:space="0"/>
              <w:right w:val="single" w:color="auto" w:sz="6" w:space="0"/>
            </w:tcBorders>
            <w:shd w:val="clear" w:color="auto" w:fill="auto"/>
            <w:vAlign w:val="center"/>
          </w:tcPr>
          <w:p w14:paraId="5E77B1D3">
            <w:pPr>
              <w:rPr>
                <w:rFonts w:ascii="宋体" w:hAnsi="宋体" w:eastAsia="宋体" w:cs="仿宋"/>
                <w:szCs w:val="21"/>
              </w:rPr>
            </w:pPr>
          </w:p>
        </w:tc>
      </w:tr>
      <w:tr w14:paraId="4E436EF3">
        <w:tblPrEx>
          <w:tblCellMar>
            <w:top w:w="0" w:type="dxa"/>
            <w:left w:w="108" w:type="dxa"/>
            <w:bottom w:w="0" w:type="dxa"/>
            <w:right w:w="108" w:type="dxa"/>
          </w:tblCellMar>
        </w:tblPrEx>
        <w:trPr>
          <w:trHeight w:val="615" w:hRule="atLeast"/>
        </w:trPr>
        <w:tc>
          <w:tcPr>
            <w:tcW w:w="706" w:type="dxa"/>
            <w:tcBorders>
              <w:top w:val="single" w:color="auto" w:sz="6" w:space="0"/>
              <w:left w:val="single" w:color="auto" w:sz="6" w:space="0"/>
              <w:bottom w:val="single" w:color="auto" w:sz="6" w:space="0"/>
              <w:right w:val="single" w:color="auto" w:sz="6" w:space="0"/>
            </w:tcBorders>
            <w:shd w:val="clear" w:color="auto" w:fill="auto"/>
            <w:vAlign w:val="center"/>
          </w:tcPr>
          <w:p w14:paraId="626BB2D7">
            <w:pPr>
              <w:rPr>
                <w:rFonts w:ascii="宋体" w:hAnsi="宋体" w:eastAsia="宋体" w:cs="仿宋"/>
                <w:szCs w:val="21"/>
              </w:rPr>
            </w:pPr>
          </w:p>
        </w:tc>
        <w:tc>
          <w:tcPr>
            <w:tcW w:w="1389" w:type="dxa"/>
            <w:tcBorders>
              <w:top w:val="single" w:color="auto" w:sz="6" w:space="0"/>
              <w:left w:val="nil"/>
              <w:bottom w:val="single" w:color="auto" w:sz="6" w:space="0"/>
              <w:right w:val="single" w:color="auto" w:sz="6" w:space="0"/>
            </w:tcBorders>
            <w:shd w:val="clear" w:color="auto" w:fill="auto"/>
            <w:vAlign w:val="center"/>
          </w:tcPr>
          <w:p w14:paraId="296200F0">
            <w:pPr>
              <w:rPr>
                <w:rFonts w:ascii="宋体" w:hAnsi="宋体" w:eastAsia="宋体" w:cs="仿宋"/>
                <w:szCs w:val="21"/>
              </w:rPr>
            </w:pPr>
          </w:p>
        </w:tc>
        <w:tc>
          <w:tcPr>
            <w:tcW w:w="2752" w:type="dxa"/>
            <w:tcBorders>
              <w:top w:val="single" w:color="auto" w:sz="6" w:space="0"/>
              <w:left w:val="nil"/>
              <w:bottom w:val="single" w:color="auto" w:sz="6" w:space="0"/>
              <w:right w:val="single" w:color="auto" w:sz="6" w:space="0"/>
            </w:tcBorders>
            <w:shd w:val="clear" w:color="auto" w:fill="auto"/>
            <w:vAlign w:val="center"/>
          </w:tcPr>
          <w:p w14:paraId="7903EFB6">
            <w:pPr>
              <w:rPr>
                <w:rFonts w:ascii="宋体" w:hAnsi="宋体" w:eastAsia="宋体" w:cs="仿宋"/>
                <w:szCs w:val="21"/>
              </w:rPr>
            </w:pPr>
          </w:p>
        </w:tc>
        <w:tc>
          <w:tcPr>
            <w:tcW w:w="3324" w:type="dxa"/>
            <w:tcBorders>
              <w:top w:val="single" w:color="auto" w:sz="6" w:space="0"/>
              <w:left w:val="nil"/>
              <w:bottom w:val="single" w:color="auto" w:sz="6" w:space="0"/>
              <w:right w:val="single" w:color="auto" w:sz="6" w:space="0"/>
            </w:tcBorders>
            <w:shd w:val="clear" w:color="auto" w:fill="auto"/>
            <w:vAlign w:val="center"/>
          </w:tcPr>
          <w:p w14:paraId="0C87C3A4">
            <w:pPr>
              <w:rPr>
                <w:rFonts w:ascii="宋体" w:hAnsi="宋体" w:eastAsia="宋体" w:cs="仿宋"/>
                <w:szCs w:val="21"/>
              </w:rPr>
            </w:pPr>
          </w:p>
        </w:tc>
        <w:tc>
          <w:tcPr>
            <w:tcW w:w="2673" w:type="dxa"/>
            <w:tcBorders>
              <w:top w:val="single" w:color="auto" w:sz="6" w:space="0"/>
              <w:left w:val="nil"/>
              <w:bottom w:val="single" w:color="auto" w:sz="6" w:space="0"/>
              <w:right w:val="single" w:color="auto" w:sz="6" w:space="0"/>
            </w:tcBorders>
            <w:shd w:val="clear" w:color="auto" w:fill="auto"/>
            <w:vAlign w:val="center"/>
          </w:tcPr>
          <w:p w14:paraId="75EADE51">
            <w:pPr>
              <w:rPr>
                <w:rFonts w:ascii="宋体" w:hAnsi="宋体" w:eastAsia="宋体" w:cs="仿宋"/>
                <w:szCs w:val="21"/>
              </w:rPr>
            </w:pPr>
          </w:p>
        </w:tc>
        <w:tc>
          <w:tcPr>
            <w:tcW w:w="2884" w:type="dxa"/>
            <w:tcBorders>
              <w:top w:val="single" w:color="auto" w:sz="6" w:space="0"/>
              <w:left w:val="nil"/>
              <w:bottom w:val="single" w:color="auto" w:sz="6" w:space="0"/>
              <w:right w:val="single" w:color="auto" w:sz="6" w:space="0"/>
            </w:tcBorders>
            <w:shd w:val="clear" w:color="auto" w:fill="auto"/>
            <w:vAlign w:val="center"/>
          </w:tcPr>
          <w:p w14:paraId="7B68B965">
            <w:pPr>
              <w:rPr>
                <w:rFonts w:ascii="宋体" w:hAnsi="宋体" w:eastAsia="宋体" w:cs="仿宋"/>
                <w:szCs w:val="21"/>
              </w:rPr>
            </w:pPr>
          </w:p>
        </w:tc>
      </w:tr>
      <w:tr w14:paraId="6A99079D">
        <w:tblPrEx>
          <w:tblCellMar>
            <w:top w:w="0" w:type="dxa"/>
            <w:left w:w="108" w:type="dxa"/>
            <w:bottom w:w="0" w:type="dxa"/>
            <w:right w:w="108" w:type="dxa"/>
          </w:tblCellMar>
        </w:tblPrEx>
        <w:trPr>
          <w:trHeight w:val="615" w:hRule="atLeast"/>
        </w:trPr>
        <w:tc>
          <w:tcPr>
            <w:tcW w:w="706" w:type="dxa"/>
            <w:tcBorders>
              <w:top w:val="single" w:color="auto" w:sz="6" w:space="0"/>
              <w:left w:val="single" w:color="auto" w:sz="6" w:space="0"/>
              <w:bottom w:val="single" w:color="auto" w:sz="6" w:space="0"/>
              <w:right w:val="single" w:color="auto" w:sz="6" w:space="0"/>
            </w:tcBorders>
            <w:shd w:val="clear" w:color="auto" w:fill="auto"/>
            <w:vAlign w:val="center"/>
          </w:tcPr>
          <w:p w14:paraId="3396A1E8">
            <w:pPr>
              <w:rPr>
                <w:rFonts w:ascii="宋体" w:hAnsi="宋体" w:eastAsia="宋体" w:cs="仿宋"/>
                <w:szCs w:val="21"/>
              </w:rPr>
            </w:pPr>
          </w:p>
        </w:tc>
        <w:tc>
          <w:tcPr>
            <w:tcW w:w="1389" w:type="dxa"/>
            <w:tcBorders>
              <w:top w:val="single" w:color="auto" w:sz="6" w:space="0"/>
              <w:left w:val="nil"/>
              <w:bottom w:val="single" w:color="auto" w:sz="6" w:space="0"/>
              <w:right w:val="single" w:color="auto" w:sz="6" w:space="0"/>
            </w:tcBorders>
            <w:shd w:val="clear" w:color="auto" w:fill="auto"/>
            <w:vAlign w:val="center"/>
          </w:tcPr>
          <w:p w14:paraId="0038A1DE">
            <w:pPr>
              <w:rPr>
                <w:rFonts w:ascii="宋体" w:hAnsi="宋体" w:eastAsia="宋体" w:cs="仿宋"/>
                <w:szCs w:val="21"/>
              </w:rPr>
            </w:pPr>
          </w:p>
        </w:tc>
        <w:tc>
          <w:tcPr>
            <w:tcW w:w="2752" w:type="dxa"/>
            <w:tcBorders>
              <w:top w:val="single" w:color="auto" w:sz="6" w:space="0"/>
              <w:left w:val="nil"/>
              <w:bottom w:val="single" w:color="auto" w:sz="6" w:space="0"/>
              <w:right w:val="single" w:color="auto" w:sz="6" w:space="0"/>
            </w:tcBorders>
            <w:shd w:val="clear" w:color="auto" w:fill="auto"/>
            <w:vAlign w:val="center"/>
          </w:tcPr>
          <w:p w14:paraId="47EC434A">
            <w:pPr>
              <w:rPr>
                <w:rFonts w:ascii="宋体" w:hAnsi="宋体" w:eastAsia="宋体" w:cs="仿宋"/>
                <w:szCs w:val="21"/>
              </w:rPr>
            </w:pPr>
          </w:p>
        </w:tc>
        <w:tc>
          <w:tcPr>
            <w:tcW w:w="3324" w:type="dxa"/>
            <w:tcBorders>
              <w:top w:val="single" w:color="auto" w:sz="6" w:space="0"/>
              <w:left w:val="nil"/>
              <w:bottom w:val="single" w:color="auto" w:sz="6" w:space="0"/>
              <w:right w:val="single" w:color="auto" w:sz="6" w:space="0"/>
            </w:tcBorders>
            <w:shd w:val="clear" w:color="auto" w:fill="auto"/>
            <w:vAlign w:val="center"/>
          </w:tcPr>
          <w:p w14:paraId="76C6F99A">
            <w:pPr>
              <w:rPr>
                <w:rFonts w:ascii="宋体" w:hAnsi="宋体" w:eastAsia="宋体" w:cs="仿宋"/>
                <w:szCs w:val="21"/>
              </w:rPr>
            </w:pPr>
          </w:p>
        </w:tc>
        <w:tc>
          <w:tcPr>
            <w:tcW w:w="2673" w:type="dxa"/>
            <w:tcBorders>
              <w:top w:val="single" w:color="auto" w:sz="6" w:space="0"/>
              <w:left w:val="nil"/>
              <w:bottom w:val="single" w:color="auto" w:sz="6" w:space="0"/>
              <w:right w:val="single" w:color="auto" w:sz="6" w:space="0"/>
            </w:tcBorders>
            <w:shd w:val="clear" w:color="auto" w:fill="auto"/>
            <w:vAlign w:val="center"/>
          </w:tcPr>
          <w:p w14:paraId="337B3DE0">
            <w:pPr>
              <w:rPr>
                <w:rFonts w:ascii="宋体" w:hAnsi="宋体" w:eastAsia="宋体" w:cs="仿宋"/>
                <w:szCs w:val="21"/>
              </w:rPr>
            </w:pPr>
          </w:p>
        </w:tc>
        <w:tc>
          <w:tcPr>
            <w:tcW w:w="2884" w:type="dxa"/>
            <w:tcBorders>
              <w:top w:val="single" w:color="auto" w:sz="6" w:space="0"/>
              <w:left w:val="nil"/>
              <w:bottom w:val="single" w:color="auto" w:sz="6" w:space="0"/>
              <w:right w:val="single" w:color="auto" w:sz="6" w:space="0"/>
            </w:tcBorders>
            <w:shd w:val="clear" w:color="auto" w:fill="auto"/>
            <w:vAlign w:val="center"/>
          </w:tcPr>
          <w:p w14:paraId="4437F5C2">
            <w:pPr>
              <w:rPr>
                <w:rFonts w:ascii="宋体" w:hAnsi="宋体" w:eastAsia="宋体" w:cs="仿宋"/>
                <w:szCs w:val="21"/>
              </w:rPr>
            </w:pPr>
          </w:p>
        </w:tc>
      </w:tr>
      <w:tr w14:paraId="1B41586F">
        <w:tblPrEx>
          <w:tblCellMar>
            <w:top w:w="0" w:type="dxa"/>
            <w:left w:w="108" w:type="dxa"/>
            <w:bottom w:w="0" w:type="dxa"/>
            <w:right w:w="108" w:type="dxa"/>
          </w:tblCellMar>
        </w:tblPrEx>
        <w:trPr>
          <w:trHeight w:val="644" w:hRule="atLeast"/>
        </w:trPr>
        <w:tc>
          <w:tcPr>
            <w:tcW w:w="706" w:type="dxa"/>
            <w:tcBorders>
              <w:top w:val="single" w:color="auto" w:sz="6" w:space="0"/>
              <w:left w:val="single" w:color="auto" w:sz="6" w:space="0"/>
              <w:bottom w:val="single" w:color="auto" w:sz="6" w:space="0"/>
              <w:right w:val="single" w:color="auto" w:sz="6" w:space="0"/>
            </w:tcBorders>
            <w:shd w:val="clear" w:color="auto" w:fill="auto"/>
            <w:vAlign w:val="center"/>
          </w:tcPr>
          <w:p w14:paraId="12654E4E">
            <w:pPr>
              <w:rPr>
                <w:rFonts w:ascii="宋体" w:hAnsi="宋体" w:eastAsia="宋体" w:cs="仿宋"/>
                <w:szCs w:val="21"/>
              </w:rPr>
            </w:pPr>
          </w:p>
        </w:tc>
        <w:tc>
          <w:tcPr>
            <w:tcW w:w="1389" w:type="dxa"/>
            <w:tcBorders>
              <w:top w:val="single" w:color="auto" w:sz="6" w:space="0"/>
              <w:left w:val="nil"/>
              <w:bottom w:val="single" w:color="auto" w:sz="6" w:space="0"/>
              <w:right w:val="single" w:color="auto" w:sz="6" w:space="0"/>
            </w:tcBorders>
            <w:shd w:val="clear" w:color="auto" w:fill="auto"/>
            <w:vAlign w:val="center"/>
          </w:tcPr>
          <w:p w14:paraId="0CCEADB2">
            <w:pPr>
              <w:rPr>
                <w:rFonts w:ascii="宋体" w:hAnsi="宋体" w:eastAsia="宋体" w:cs="仿宋"/>
                <w:szCs w:val="21"/>
              </w:rPr>
            </w:pPr>
          </w:p>
        </w:tc>
        <w:tc>
          <w:tcPr>
            <w:tcW w:w="2752" w:type="dxa"/>
            <w:tcBorders>
              <w:top w:val="single" w:color="auto" w:sz="6" w:space="0"/>
              <w:left w:val="nil"/>
              <w:bottom w:val="single" w:color="auto" w:sz="6" w:space="0"/>
              <w:right w:val="single" w:color="auto" w:sz="6" w:space="0"/>
            </w:tcBorders>
            <w:shd w:val="clear" w:color="auto" w:fill="auto"/>
            <w:vAlign w:val="center"/>
          </w:tcPr>
          <w:p w14:paraId="445C33EC">
            <w:pPr>
              <w:rPr>
                <w:rFonts w:ascii="宋体" w:hAnsi="宋体" w:eastAsia="宋体" w:cs="仿宋"/>
                <w:szCs w:val="21"/>
              </w:rPr>
            </w:pPr>
          </w:p>
        </w:tc>
        <w:tc>
          <w:tcPr>
            <w:tcW w:w="3324" w:type="dxa"/>
            <w:tcBorders>
              <w:top w:val="single" w:color="auto" w:sz="6" w:space="0"/>
              <w:left w:val="nil"/>
              <w:bottom w:val="single" w:color="auto" w:sz="6" w:space="0"/>
              <w:right w:val="single" w:color="auto" w:sz="6" w:space="0"/>
            </w:tcBorders>
            <w:shd w:val="clear" w:color="auto" w:fill="auto"/>
            <w:vAlign w:val="center"/>
          </w:tcPr>
          <w:p w14:paraId="0ABFFF97">
            <w:pPr>
              <w:rPr>
                <w:rFonts w:ascii="宋体" w:hAnsi="宋体" w:eastAsia="宋体" w:cs="仿宋"/>
                <w:szCs w:val="21"/>
              </w:rPr>
            </w:pPr>
          </w:p>
        </w:tc>
        <w:tc>
          <w:tcPr>
            <w:tcW w:w="2673" w:type="dxa"/>
            <w:tcBorders>
              <w:top w:val="single" w:color="auto" w:sz="6" w:space="0"/>
              <w:left w:val="nil"/>
              <w:bottom w:val="single" w:color="auto" w:sz="6" w:space="0"/>
              <w:right w:val="single" w:color="auto" w:sz="6" w:space="0"/>
            </w:tcBorders>
            <w:shd w:val="clear" w:color="auto" w:fill="auto"/>
            <w:vAlign w:val="center"/>
          </w:tcPr>
          <w:p w14:paraId="611810E5">
            <w:pPr>
              <w:rPr>
                <w:rFonts w:ascii="宋体" w:hAnsi="宋体" w:eastAsia="宋体" w:cs="仿宋"/>
                <w:szCs w:val="21"/>
              </w:rPr>
            </w:pPr>
          </w:p>
        </w:tc>
        <w:tc>
          <w:tcPr>
            <w:tcW w:w="2884" w:type="dxa"/>
            <w:tcBorders>
              <w:top w:val="single" w:color="auto" w:sz="6" w:space="0"/>
              <w:left w:val="nil"/>
              <w:bottom w:val="single" w:color="auto" w:sz="6" w:space="0"/>
              <w:right w:val="single" w:color="auto" w:sz="6" w:space="0"/>
            </w:tcBorders>
            <w:shd w:val="clear" w:color="auto" w:fill="auto"/>
            <w:vAlign w:val="center"/>
          </w:tcPr>
          <w:p w14:paraId="7FF583AB">
            <w:pPr>
              <w:rPr>
                <w:rFonts w:ascii="宋体" w:hAnsi="宋体" w:eastAsia="宋体" w:cs="仿宋"/>
                <w:szCs w:val="21"/>
              </w:rPr>
            </w:pPr>
          </w:p>
        </w:tc>
      </w:tr>
    </w:tbl>
    <w:p w14:paraId="40DC8B64">
      <w:pPr>
        <w:rPr>
          <w:rFonts w:ascii="宋体" w:hAnsi="宋体" w:eastAsia="宋体" w:cs="仿宋"/>
          <w:sz w:val="31"/>
          <w:szCs w:val="31"/>
        </w:rPr>
      </w:pPr>
      <w:r>
        <w:rPr>
          <w:rFonts w:hint="eastAsia" w:ascii="宋体" w:hAnsi="宋体" w:eastAsia="宋体" w:cs="仿宋"/>
          <w:sz w:val="31"/>
          <w:szCs w:val="31"/>
          <w:lang w:bidi="ar"/>
        </w:rPr>
        <w:t xml:space="preserve"> </w:t>
      </w:r>
    </w:p>
    <w:p w14:paraId="73F19355">
      <w:pPr>
        <w:spacing w:before="120" w:beforeLines="50"/>
        <w:rPr>
          <w:rFonts w:ascii="宋体" w:hAnsi="宋体" w:eastAsia="宋体" w:cs="仿宋"/>
          <w:sz w:val="28"/>
          <w:szCs w:val="28"/>
        </w:rPr>
      </w:pPr>
      <w:r>
        <w:rPr>
          <w:rFonts w:hint="eastAsia" w:ascii="宋体" w:hAnsi="宋体" w:eastAsia="宋体" w:cs="仿宋"/>
          <w:sz w:val="28"/>
          <w:szCs w:val="28"/>
          <w:lang w:bidi="ar"/>
        </w:rPr>
        <w:t>供应商名称（公章）：</w:t>
      </w:r>
    </w:p>
    <w:p w14:paraId="22EB913B">
      <w:pPr>
        <w:rPr>
          <w:rFonts w:ascii="宋体" w:hAnsi="宋体" w:eastAsia="宋体" w:cs="仿宋"/>
          <w:sz w:val="28"/>
          <w:szCs w:val="28"/>
        </w:rPr>
      </w:pPr>
      <w:r>
        <w:rPr>
          <w:rFonts w:hint="eastAsia" w:ascii="宋体" w:hAnsi="宋体" w:eastAsia="宋体" w:cs="宋体"/>
          <w:sz w:val="28"/>
          <w:szCs w:val="28"/>
          <w:lang w:bidi="ar"/>
        </w:rPr>
        <w:t>法定代表人（授权代表）（签字或盖章）：</w:t>
      </w:r>
    </w:p>
    <w:p w14:paraId="00F77AE6">
      <w:pPr>
        <w:spacing w:before="240" w:beforeLines="100" w:after="120" w:afterLines="50"/>
        <w:jc w:val="left"/>
        <w:rPr>
          <w:rFonts w:ascii="宋体" w:hAnsi="宋体" w:eastAsia="宋体" w:cs="仿宋"/>
          <w:sz w:val="42"/>
          <w:szCs w:val="42"/>
        </w:rPr>
      </w:pPr>
      <w:r>
        <w:rPr>
          <w:rFonts w:hint="eastAsia" w:ascii="宋体" w:hAnsi="宋体" w:eastAsia="宋体" w:cs="仿宋"/>
          <w:b/>
          <w:sz w:val="42"/>
          <w:szCs w:val="42"/>
          <w:lang w:bidi="ar"/>
        </w:rPr>
        <w:br w:type="page"/>
      </w:r>
      <w:r>
        <w:rPr>
          <w:rFonts w:hint="eastAsia" w:ascii="宋体" w:hAnsi="宋体" w:eastAsia="宋体" w:cs="宋体"/>
          <w:sz w:val="28"/>
          <w:szCs w:val="28"/>
          <w:lang w:bidi="ar"/>
        </w:rPr>
        <w:t>附件十</w:t>
      </w:r>
    </w:p>
    <w:p w14:paraId="79A134D3">
      <w:pPr>
        <w:spacing w:before="240" w:beforeLines="100" w:after="120" w:afterLines="50"/>
        <w:jc w:val="center"/>
        <w:rPr>
          <w:rFonts w:ascii="宋体" w:hAnsi="宋体" w:eastAsia="宋体" w:cs="仿宋"/>
          <w:b/>
          <w:sz w:val="36"/>
          <w:szCs w:val="36"/>
        </w:rPr>
      </w:pPr>
      <w:r>
        <w:rPr>
          <w:rFonts w:hint="eastAsia" w:ascii="宋体" w:hAnsi="宋体" w:eastAsia="宋体" w:cs="宋体"/>
          <w:b/>
          <w:sz w:val="36"/>
          <w:szCs w:val="36"/>
          <w:lang w:bidi="ar"/>
        </w:rPr>
        <w:t>近三年业绩表</w:t>
      </w:r>
    </w:p>
    <w:p w14:paraId="00A32A34">
      <w:pPr>
        <w:jc w:val="left"/>
        <w:rPr>
          <w:rFonts w:ascii="宋体" w:hAnsi="宋体" w:eastAsia="宋体" w:cs="仿宋"/>
          <w:sz w:val="28"/>
          <w:szCs w:val="28"/>
        </w:rPr>
      </w:pPr>
      <w:r>
        <w:rPr>
          <w:rFonts w:hint="eastAsia" w:ascii="宋体" w:hAnsi="宋体" w:eastAsia="宋体" w:cs="宋体"/>
          <w:sz w:val="28"/>
          <w:szCs w:val="28"/>
          <w:lang w:bidi="ar"/>
        </w:rPr>
        <w:t>项目名称：                              项目编号：</w:t>
      </w:r>
      <w:r>
        <w:rPr>
          <w:rFonts w:hint="eastAsia" w:ascii="宋体" w:hAnsi="宋体" w:eastAsia="宋体" w:cs="仿宋"/>
          <w:sz w:val="28"/>
          <w:szCs w:val="28"/>
          <w:lang w:bidi="ar"/>
        </w:rPr>
        <w:t xml:space="preserve">                             </w:t>
      </w:r>
      <w:r>
        <w:rPr>
          <w:rFonts w:hint="eastAsia" w:ascii="宋体" w:hAnsi="宋体" w:eastAsia="宋体" w:cs="宋体"/>
          <w:sz w:val="28"/>
          <w:szCs w:val="28"/>
          <w:lang w:bidi="ar"/>
        </w:rPr>
        <w:t>年</w:t>
      </w:r>
      <w:r>
        <w:rPr>
          <w:rFonts w:hint="eastAsia" w:ascii="宋体" w:hAnsi="宋体" w:eastAsia="宋体" w:cs="仿宋"/>
          <w:sz w:val="28"/>
          <w:szCs w:val="28"/>
          <w:lang w:bidi="ar"/>
        </w:rPr>
        <w:t xml:space="preserve">     </w:t>
      </w:r>
      <w:r>
        <w:rPr>
          <w:rFonts w:hint="eastAsia" w:ascii="宋体" w:hAnsi="宋体" w:eastAsia="宋体" w:cs="宋体"/>
          <w:sz w:val="28"/>
          <w:szCs w:val="28"/>
          <w:lang w:bidi="ar"/>
        </w:rPr>
        <w:t>月</w:t>
      </w:r>
      <w:r>
        <w:rPr>
          <w:rFonts w:hint="eastAsia" w:ascii="宋体" w:hAnsi="宋体" w:eastAsia="宋体" w:cs="仿宋"/>
          <w:sz w:val="28"/>
          <w:szCs w:val="28"/>
          <w:lang w:bidi="ar"/>
        </w:rPr>
        <w:t xml:space="preserve">     </w:t>
      </w:r>
      <w:r>
        <w:rPr>
          <w:rFonts w:hint="eastAsia" w:ascii="宋体" w:hAnsi="宋体" w:eastAsia="宋体" w:cs="宋体"/>
          <w:sz w:val="28"/>
          <w:szCs w:val="28"/>
          <w:lang w:bidi="ar"/>
        </w:rPr>
        <w:t>日</w:t>
      </w:r>
    </w:p>
    <w:tbl>
      <w:tblPr>
        <w:tblStyle w:val="29"/>
        <w:tblW w:w="0" w:type="auto"/>
        <w:jc w:val="center"/>
        <w:tblLayout w:type="fixed"/>
        <w:tblCellMar>
          <w:top w:w="0" w:type="dxa"/>
          <w:left w:w="108" w:type="dxa"/>
          <w:bottom w:w="0" w:type="dxa"/>
          <w:right w:w="108" w:type="dxa"/>
        </w:tblCellMar>
      </w:tblPr>
      <w:tblGrid>
        <w:gridCol w:w="2838"/>
        <w:gridCol w:w="3970"/>
        <w:gridCol w:w="4532"/>
        <w:gridCol w:w="2700"/>
      </w:tblGrid>
      <w:tr w14:paraId="36A7EE3E">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shd w:val="clear" w:color="auto" w:fill="auto"/>
            <w:vAlign w:val="center"/>
          </w:tcPr>
          <w:p w14:paraId="137F5CF8">
            <w:pPr>
              <w:jc w:val="center"/>
              <w:rPr>
                <w:rFonts w:ascii="宋体" w:hAnsi="宋体" w:eastAsia="宋体" w:cs="仿宋"/>
                <w:sz w:val="28"/>
                <w:szCs w:val="28"/>
              </w:rPr>
            </w:pPr>
            <w:r>
              <w:rPr>
                <w:rFonts w:hint="eastAsia" w:ascii="宋体" w:hAnsi="宋体" w:eastAsia="宋体" w:cs="宋体"/>
                <w:sz w:val="28"/>
                <w:szCs w:val="28"/>
                <w:lang w:bidi="ar"/>
              </w:rPr>
              <w:t>用户名称</w:t>
            </w:r>
          </w:p>
        </w:tc>
        <w:tc>
          <w:tcPr>
            <w:tcW w:w="3970" w:type="dxa"/>
            <w:tcBorders>
              <w:top w:val="single" w:color="auto" w:sz="6" w:space="0"/>
              <w:left w:val="nil"/>
              <w:bottom w:val="single" w:color="auto" w:sz="6" w:space="0"/>
              <w:right w:val="single" w:color="auto" w:sz="6" w:space="0"/>
            </w:tcBorders>
            <w:shd w:val="clear" w:color="auto" w:fill="auto"/>
            <w:vAlign w:val="center"/>
          </w:tcPr>
          <w:p w14:paraId="2BAA6CF2">
            <w:pPr>
              <w:jc w:val="center"/>
              <w:rPr>
                <w:rFonts w:ascii="宋体" w:hAnsi="宋体" w:eastAsia="宋体" w:cs="仿宋"/>
                <w:sz w:val="28"/>
                <w:szCs w:val="28"/>
              </w:rPr>
            </w:pPr>
            <w:r>
              <w:rPr>
                <w:rFonts w:hint="eastAsia" w:ascii="宋体" w:hAnsi="宋体" w:eastAsia="宋体" w:cs="宋体"/>
                <w:sz w:val="28"/>
                <w:szCs w:val="28"/>
                <w:lang w:bidi="ar"/>
              </w:rPr>
              <w:t>联系电话</w:t>
            </w:r>
          </w:p>
        </w:tc>
        <w:tc>
          <w:tcPr>
            <w:tcW w:w="4532" w:type="dxa"/>
            <w:tcBorders>
              <w:top w:val="single" w:color="auto" w:sz="6" w:space="0"/>
              <w:left w:val="nil"/>
              <w:bottom w:val="single" w:color="auto" w:sz="6" w:space="0"/>
              <w:right w:val="single" w:color="auto" w:sz="6" w:space="0"/>
            </w:tcBorders>
            <w:shd w:val="clear" w:color="auto" w:fill="auto"/>
            <w:vAlign w:val="center"/>
          </w:tcPr>
          <w:p w14:paraId="57F32CD9">
            <w:pPr>
              <w:jc w:val="center"/>
              <w:rPr>
                <w:rFonts w:ascii="宋体" w:hAnsi="宋体" w:eastAsia="宋体" w:cs="仿宋"/>
                <w:sz w:val="28"/>
                <w:szCs w:val="28"/>
              </w:rPr>
            </w:pPr>
            <w:r>
              <w:rPr>
                <w:rFonts w:hint="eastAsia" w:ascii="宋体" w:hAnsi="宋体" w:eastAsia="宋体" w:cs="宋体"/>
                <w:sz w:val="28"/>
                <w:szCs w:val="28"/>
                <w:lang w:bidi="ar"/>
              </w:rPr>
              <w:t>实施时间</w:t>
            </w:r>
          </w:p>
        </w:tc>
        <w:tc>
          <w:tcPr>
            <w:tcW w:w="2700" w:type="dxa"/>
            <w:tcBorders>
              <w:top w:val="single" w:color="auto" w:sz="6" w:space="0"/>
              <w:left w:val="nil"/>
              <w:bottom w:val="single" w:color="auto" w:sz="6" w:space="0"/>
              <w:right w:val="single" w:color="auto" w:sz="6" w:space="0"/>
            </w:tcBorders>
            <w:shd w:val="clear" w:color="auto" w:fill="auto"/>
            <w:vAlign w:val="center"/>
          </w:tcPr>
          <w:p w14:paraId="7376B48E">
            <w:pPr>
              <w:jc w:val="center"/>
              <w:rPr>
                <w:rFonts w:ascii="宋体" w:hAnsi="宋体" w:eastAsia="宋体" w:cs="仿宋"/>
                <w:sz w:val="28"/>
                <w:szCs w:val="28"/>
              </w:rPr>
            </w:pPr>
            <w:r>
              <w:rPr>
                <w:rFonts w:hint="eastAsia" w:ascii="宋体" w:hAnsi="宋体" w:eastAsia="宋体" w:cs="宋体"/>
                <w:sz w:val="28"/>
                <w:szCs w:val="28"/>
                <w:lang w:bidi="ar"/>
              </w:rPr>
              <w:t>备</w:t>
            </w:r>
            <w:r>
              <w:rPr>
                <w:rFonts w:hint="eastAsia" w:ascii="宋体" w:hAnsi="宋体" w:eastAsia="宋体" w:cs="仿宋"/>
                <w:sz w:val="28"/>
                <w:szCs w:val="28"/>
                <w:lang w:bidi="ar"/>
              </w:rPr>
              <w:t xml:space="preserve"> </w:t>
            </w:r>
            <w:r>
              <w:rPr>
                <w:rFonts w:hint="eastAsia" w:ascii="宋体" w:hAnsi="宋体" w:eastAsia="宋体" w:cs="宋体"/>
                <w:sz w:val="28"/>
                <w:szCs w:val="28"/>
                <w:lang w:bidi="ar"/>
              </w:rPr>
              <w:t xml:space="preserve"> 注</w:t>
            </w:r>
          </w:p>
        </w:tc>
      </w:tr>
      <w:tr w14:paraId="77A36549">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shd w:val="clear" w:color="auto" w:fill="auto"/>
            <w:vAlign w:val="center"/>
          </w:tcPr>
          <w:p w14:paraId="412270C4">
            <w:pPr>
              <w:jc w:val="center"/>
              <w:rPr>
                <w:rFonts w:ascii="宋体" w:hAnsi="宋体" w:eastAsia="宋体" w:cs="仿宋"/>
                <w:szCs w:val="21"/>
              </w:rPr>
            </w:pPr>
          </w:p>
        </w:tc>
        <w:tc>
          <w:tcPr>
            <w:tcW w:w="3970" w:type="dxa"/>
            <w:tcBorders>
              <w:top w:val="single" w:color="auto" w:sz="6" w:space="0"/>
              <w:left w:val="nil"/>
              <w:bottom w:val="single" w:color="auto" w:sz="6" w:space="0"/>
              <w:right w:val="single" w:color="auto" w:sz="6" w:space="0"/>
            </w:tcBorders>
            <w:shd w:val="clear" w:color="auto" w:fill="auto"/>
            <w:vAlign w:val="center"/>
          </w:tcPr>
          <w:p w14:paraId="3F715386">
            <w:pPr>
              <w:jc w:val="center"/>
              <w:rPr>
                <w:rFonts w:ascii="宋体" w:hAnsi="宋体" w:eastAsia="宋体" w:cs="仿宋"/>
                <w:szCs w:val="21"/>
              </w:rPr>
            </w:pPr>
          </w:p>
        </w:tc>
        <w:tc>
          <w:tcPr>
            <w:tcW w:w="4532" w:type="dxa"/>
            <w:tcBorders>
              <w:top w:val="single" w:color="auto" w:sz="6" w:space="0"/>
              <w:left w:val="nil"/>
              <w:bottom w:val="single" w:color="auto" w:sz="6" w:space="0"/>
              <w:right w:val="single" w:color="auto" w:sz="6" w:space="0"/>
            </w:tcBorders>
            <w:shd w:val="clear" w:color="auto" w:fill="auto"/>
            <w:vAlign w:val="center"/>
          </w:tcPr>
          <w:p w14:paraId="6B14218B">
            <w:pPr>
              <w:jc w:val="center"/>
              <w:rPr>
                <w:rFonts w:ascii="宋体" w:hAnsi="宋体" w:eastAsia="宋体" w:cs="仿宋"/>
                <w:szCs w:val="21"/>
              </w:rPr>
            </w:pPr>
          </w:p>
        </w:tc>
        <w:tc>
          <w:tcPr>
            <w:tcW w:w="2700" w:type="dxa"/>
            <w:tcBorders>
              <w:top w:val="single" w:color="auto" w:sz="6" w:space="0"/>
              <w:left w:val="nil"/>
              <w:bottom w:val="single" w:color="auto" w:sz="6" w:space="0"/>
              <w:right w:val="single" w:color="auto" w:sz="6" w:space="0"/>
            </w:tcBorders>
            <w:shd w:val="clear" w:color="auto" w:fill="auto"/>
            <w:vAlign w:val="center"/>
          </w:tcPr>
          <w:p w14:paraId="6389F936">
            <w:pPr>
              <w:jc w:val="center"/>
              <w:rPr>
                <w:rFonts w:ascii="宋体" w:hAnsi="宋体" w:eastAsia="宋体" w:cs="仿宋"/>
                <w:szCs w:val="21"/>
              </w:rPr>
            </w:pPr>
          </w:p>
        </w:tc>
      </w:tr>
      <w:tr w14:paraId="7C3BF1A0">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shd w:val="clear" w:color="auto" w:fill="auto"/>
            <w:vAlign w:val="center"/>
          </w:tcPr>
          <w:p w14:paraId="6C37F46C">
            <w:pPr>
              <w:jc w:val="center"/>
              <w:rPr>
                <w:rFonts w:ascii="宋体" w:hAnsi="宋体" w:eastAsia="宋体" w:cs="仿宋"/>
                <w:szCs w:val="21"/>
              </w:rPr>
            </w:pPr>
          </w:p>
        </w:tc>
        <w:tc>
          <w:tcPr>
            <w:tcW w:w="3970" w:type="dxa"/>
            <w:tcBorders>
              <w:top w:val="single" w:color="auto" w:sz="6" w:space="0"/>
              <w:left w:val="nil"/>
              <w:bottom w:val="single" w:color="auto" w:sz="6" w:space="0"/>
              <w:right w:val="single" w:color="auto" w:sz="6" w:space="0"/>
            </w:tcBorders>
            <w:shd w:val="clear" w:color="auto" w:fill="auto"/>
            <w:vAlign w:val="center"/>
          </w:tcPr>
          <w:p w14:paraId="14FB5D37">
            <w:pPr>
              <w:jc w:val="center"/>
              <w:rPr>
                <w:rFonts w:ascii="宋体" w:hAnsi="宋体" w:eastAsia="宋体" w:cs="仿宋"/>
                <w:szCs w:val="21"/>
              </w:rPr>
            </w:pPr>
          </w:p>
        </w:tc>
        <w:tc>
          <w:tcPr>
            <w:tcW w:w="4532" w:type="dxa"/>
            <w:tcBorders>
              <w:top w:val="single" w:color="auto" w:sz="6" w:space="0"/>
              <w:left w:val="nil"/>
              <w:bottom w:val="single" w:color="auto" w:sz="6" w:space="0"/>
              <w:right w:val="single" w:color="auto" w:sz="6" w:space="0"/>
            </w:tcBorders>
            <w:shd w:val="clear" w:color="auto" w:fill="auto"/>
            <w:vAlign w:val="center"/>
          </w:tcPr>
          <w:p w14:paraId="687386C9">
            <w:pPr>
              <w:jc w:val="center"/>
              <w:rPr>
                <w:rFonts w:ascii="宋体" w:hAnsi="宋体" w:eastAsia="宋体" w:cs="仿宋"/>
                <w:szCs w:val="21"/>
              </w:rPr>
            </w:pPr>
          </w:p>
        </w:tc>
        <w:tc>
          <w:tcPr>
            <w:tcW w:w="2700" w:type="dxa"/>
            <w:tcBorders>
              <w:top w:val="single" w:color="auto" w:sz="6" w:space="0"/>
              <w:left w:val="nil"/>
              <w:bottom w:val="single" w:color="auto" w:sz="6" w:space="0"/>
              <w:right w:val="single" w:color="auto" w:sz="6" w:space="0"/>
            </w:tcBorders>
            <w:shd w:val="clear" w:color="auto" w:fill="auto"/>
            <w:vAlign w:val="center"/>
          </w:tcPr>
          <w:p w14:paraId="0E9B32F2">
            <w:pPr>
              <w:jc w:val="center"/>
              <w:rPr>
                <w:rFonts w:ascii="宋体" w:hAnsi="宋体" w:eastAsia="宋体" w:cs="仿宋"/>
                <w:szCs w:val="21"/>
              </w:rPr>
            </w:pPr>
          </w:p>
        </w:tc>
      </w:tr>
      <w:tr w14:paraId="7CC68933">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shd w:val="clear" w:color="auto" w:fill="auto"/>
            <w:vAlign w:val="center"/>
          </w:tcPr>
          <w:p w14:paraId="44EF4A35">
            <w:pPr>
              <w:jc w:val="center"/>
              <w:rPr>
                <w:rFonts w:ascii="宋体" w:hAnsi="宋体" w:eastAsia="宋体" w:cs="仿宋"/>
                <w:szCs w:val="21"/>
              </w:rPr>
            </w:pPr>
          </w:p>
        </w:tc>
        <w:tc>
          <w:tcPr>
            <w:tcW w:w="3970" w:type="dxa"/>
            <w:tcBorders>
              <w:top w:val="single" w:color="auto" w:sz="6" w:space="0"/>
              <w:left w:val="nil"/>
              <w:bottom w:val="single" w:color="auto" w:sz="6" w:space="0"/>
              <w:right w:val="single" w:color="auto" w:sz="6" w:space="0"/>
            </w:tcBorders>
            <w:shd w:val="clear" w:color="auto" w:fill="auto"/>
            <w:vAlign w:val="center"/>
          </w:tcPr>
          <w:p w14:paraId="11AC58DF">
            <w:pPr>
              <w:jc w:val="center"/>
              <w:rPr>
                <w:rFonts w:ascii="宋体" w:hAnsi="宋体" w:eastAsia="宋体" w:cs="仿宋"/>
                <w:szCs w:val="21"/>
              </w:rPr>
            </w:pPr>
          </w:p>
        </w:tc>
        <w:tc>
          <w:tcPr>
            <w:tcW w:w="4532" w:type="dxa"/>
            <w:tcBorders>
              <w:top w:val="single" w:color="auto" w:sz="6" w:space="0"/>
              <w:left w:val="nil"/>
              <w:bottom w:val="single" w:color="auto" w:sz="6" w:space="0"/>
              <w:right w:val="single" w:color="auto" w:sz="6" w:space="0"/>
            </w:tcBorders>
            <w:shd w:val="clear" w:color="auto" w:fill="auto"/>
            <w:vAlign w:val="center"/>
          </w:tcPr>
          <w:p w14:paraId="09031CE7">
            <w:pPr>
              <w:jc w:val="center"/>
              <w:rPr>
                <w:rFonts w:ascii="宋体" w:hAnsi="宋体" w:eastAsia="宋体" w:cs="仿宋"/>
                <w:szCs w:val="21"/>
              </w:rPr>
            </w:pPr>
          </w:p>
        </w:tc>
        <w:tc>
          <w:tcPr>
            <w:tcW w:w="2700" w:type="dxa"/>
            <w:tcBorders>
              <w:top w:val="single" w:color="auto" w:sz="6" w:space="0"/>
              <w:left w:val="nil"/>
              <w:bottom w:val="single" w:color="auto" w:sz="6" w:space="0"/>
              <w:right w:val="single" w:color="auto" w:sz="6" w:space="0"/>
            </w:tcBorders>
            <w:shd w:val="clear" w:color="auto" w:fill="auto"/>
            <w:vAlign w:val="center"/>
          </w:tcPr>
          <w:p w14:paraId="55120113">
            <w:pPr>
              <w:jc w:val="center"/>
              <w:rPr>
                <w:rFonts w:ascii="宋体" w:hAnsi="宋体" w:eastAsia="宋体" w:cs="仿宋"/>
                <w:szCs w:val="21"/>
              </w:rPr>
            </w:pPr>
          </w:p>
        </w:tc>
      </w:tr>
      <w:tr w14:paraId="41E5291E">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shd w:val="clear" w:color="auto" w:fill="auto"/>
            <w:vAlign w:val="center"/>
          </w:tcPr>
          <w:p w14:paraId="010E2565">
            <w:pPr>
              <w:jc w:val="center"/>
              <w:rPr>
                <w:rFonts w:ascii="宋体" w:hAnsi="宋体" w:eastAsia="宋体" w:cs="仿宋"/>
                <w:szCs w:val="21"/>
              </w:rPr>
            </w:pPr>
          </w:p>
        </w:tc>
        <w:tc>
          <w:tcPr>
            <w:tcW w:w="3970" w:type="dxa"/>
            <w:tcBorders>
              <w:top w:val="single" w:color="auto" w:sz="6" w:space="0"/>
              <w:left w:val="nil"/>
              <w:bottom w:val="single" w:color="auto" w:sz="6" w:space="0"/>
              <w:right w:val="single" w:color="auto" w:sz="6" w:space="0"/>
            </w:tcBorders>
            <w:shd w:val="clear" w:color="auto" w:fill="auto"/>
            <w:vAlign w:val="center"/>
          </w:tcPr>
          <w:p w14:paraId="7203906E">
            <w:pPr>
              <w:jc w:val="center"/>
              <w:rPr>
                <w:rFonts w:ascii="宋体" w:hAnsi="宋体" w:eastAsia="宋体" w:cs="仿宋"/>
                <w:szCs w:val="21"/>
              </w:rPr>
            </w:pPr>
          </w:p>
        </w:tc>
        <w:tc>
          <w:tcPr>
            <w:tcW w:w="4532" w:type="dxa"/>
            <w:tcBorders>
              <w:top w:val="single" w:color="auto" w:sz="6" w:space="0"/>
              <w:left w:val="nil"/>
              <w:bottom w:val="single" w:color="auto" w:sz="6" w:space="0"/>
              <w:right w:val="single" w:color="auto" w:sz="6" w:space="0"/>
            </w:tcBorders>
            <w:shd w:val="clear" w:color="auto" w:fill="auto"/>
            <w:vAlign w:val="center"/>
          </w:tcPr>
          <w:p w14:paraId="433BCE94">
            <w:pPr>
              <w:jc w:val="center"/>
              <w:rPr>
                <w:rFonts w:ascii="宋体" w:hAnsi="宋体" w:eastAsia="宋体" w:cs="仿宋"/>
                <w:szCs w:val="21"/>
              </w:rPr>
            </w:pPr>
          </w:p>
        </w:tc>
        <w:tc>
          <w:tcPr>
            <w:tcW w:w="2700" w:type="dxa"/>
            <w:tcBorders>
              <w:top w:val="single" w:color="auto" w:sz="6" w:space="0"/>
              <w:left w:val="nil"/>
              <w:bottom w:val="single" w:color="auto" w:sz="6" w:space="0"/>
              <w:right w:val="single" w:color="auto" w:sz="6" w:space="0"/>
            </w:tcBorders>
            <w:shd w:val="clear" w:color="auto" w:fill="auto"/>
            <w:vAlign w:val="center"/>
          </w:tcPr>
          <w:p w14:paraId="610B7774">
            <w:pPr>
              <w:jc w:val="center"/>
              <w:rPr>
                <w:rFonts w:ascii="宋体" w:hAnsi="宋体" w:eastAsia="宋体" w:cs="仿宋"/>
                <w:szCs w:val="21"/>
              </w:rPr>
            </w:pPr>
          </w:p>
        </w:tc>
      </w:tr>
      <w:tr w14:paraId="03A26451">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shd w:val="clear" w:color="auto" w:fill="auto"/>
            <w:vAlign w:val="center"/>
          </w:tcPr>
          <w:p w14:paraId="51368485">
            <w:pPr>
              <w:jc w:val="center"/>
              <w:rPr>
                <w:rFonts w:ascii="宋体" w:hAnsi="宋体" w:eastAsia="宋体" w:cs="仿宋"/>
                <w:szCs w:val="21"/>
              </w:rPr>
            </w:pPr>
          </w:p>
        </w:tc>
        <w:tc>
          <w:tcPr>
            <w:tcW w:w="3970" w:type="dxa"/>
            <w:tcBorders>
              <w:top w:val="single" w:color="auto" w:sz="6" w:space="0"/>
              <w:left w:val="nil"/>
              <w:bottom w:val="single" w:color="auto" w:sz="6" w:space="0"/>
              <w:right w:val="single" w:color="auto" w:sz="6" w:space="0"/>
            </w:tcBorders>
            <w:shd w:val="clear" w:color="auto" w:fill="auto"/>
            <w:vAlign w:val="center"/>
          </w:tcPr>
          <w:p w14:paraId="583B811B">
            <w:pPr>
              <w:jc w:val="center"/>
              <w:rPr>
                <w:rFonts w:ascii="宋体" w:hAnsi="宋体" w:eastAsia="宋体" w:cs="仿宋"/>
                <w:szCs w:val="21"/>
              </w:rPr>
            </w:pPr>
          </w:p>
        </w:tc>
        <w:tc>
          <w:tcPr>
            <w:tcW w:w="4532" w:type="dxa"/>
            <w:tcBorders>
              <w:top w:val="single" w:color="auto" w:sz="6" w:space="0"/>
              <w:left w:val="nil"/>
              <w:bottom w:val="single" w:color="auto" w:sz="6" w:space="0"/>
              <w:right w:val="single" w:color="auto" w:sz="6" w:space="0"/>
            </w:tcBorders>
            <w:shd w:val="clear" w:color="auto" w:fill="auto"/>
            <w:vAlign w:val="center"/>
          </w:tcPr>
          <w:p w14:paraId="078DBF78">
            <w:pPr>
              <w:jc w:val="center"/>
              <w:rPr>
                <w:rFonts w:ascii="宋体" w:hAnsi="宋体" w:eastAsia="宋体" w:cs="仿宋"/>
                <w:szCs w:val="21"/>
              </w:rPr>
            </w:pPr>
          </w:p>
        </w:tc>
        <w:tc>
          <w:tcPr>
            <w:tcW w:w="2700" w:type="dxa"/>
            <w:tcBorders>
              <w:top w:val="single" w:color="auto" w:sz="6" w:space="0"/>
              <w:left w:val="nil"/>
              <w:bottom w:val="single" w:color="auto" w:sz="6" w:space="0"/>
              <w:right w:val="single" w:color="auto" w:sz="6" w:space="0"/>
            </w:tcBorders>
            <w:shd w:val="clear" w:color="auto" w:fill="auto"/>
            <w:vAlign w:val="center"/>
          </w:tcPr>
          <w:p w14:paraId="675F708B">
            <w:pPr>
              <w:jc w:val="center"/>
              <w:rPr>
                <w:rFonts w:ascii="宋体" w:hAnsi="宋体" w:eastAsia="宋体" w:cs="仿宋"/>
                <w:szCs w:val="21"/>
              </w:rPr>
            </w:pPr>
          </w:p>
        </w:tc>
      </w:tr>
      <w:tr w14:paraId="2F56162F">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shd w:val="clear" w:color="auto" w:fill="auto"/>
            <w:vAlign w:val="center"/>
          </w:tcPr>
          <w:p w14:paraId="7A439434">
            <w:pPr>
              <w:jc w:val="center"/>
              <w:rPr>
                <w:rFonts w:ascii="宋体" w:hAnsi="宋体" w:eastAsia="宋体" w:cs="仿宋"/>
                <w:szCs w:val="21"/>
              </w:rPr>
            </w:pPr>
          </w:p>
        </w:tc>
        <w:tc>
          <w:tcPr>
            <w:tcW w:w="3970" w:type="dxa"/>
            <w:tcBorders>
              <w:top w:val="single" w:color="auto" w:sz="6" w:space="0"/>
              <w:left w:val="nil"/>
              <w:bottom w:val="single" w:color="auto" w:sz="6" w:space="0"/>
              <w:right w:val="single" w:color="auto" w:sz="6" w:space="0"/>
            </w:tcBorders>
            <w:shd w:val="clear" w:color="auto" w:fill="auto"/>
            <w:vAlign w:val="center"/>
          </w:tcPr>
          <w:p w14:paraId="7EF1F8F8">
            <w:pPr>
              <w:jc w:val="center"/>
              <w:rPr>
                <w:rFonts w:ascii="宋体" w:hAnsi="宋体" w:eastAsia="宋体" w:cs="仿宋"/>
                <w:szCs w:val="21"/>
              </w:rPr>
            </w:pPr>
          </w:p>
        </w:tc>
        <w:tc>
          <w:tcPr>
            <w:tcW w:w="4532" w:type="dxa"/>
            <w:tcBorders>
              <w:top w:val="single" w:color="auto" w:sz="6" w:space="0"/>
              <w:left w:val="nil"/>
              <w:bottom w:val="single" w:color="auto" w:sz="6" w:space="0"/>
              <w:right w:val="single" w:color="auto" w:sz="6" w:space="0"/>
            </w:tcBorders>
            <w:shd w:val="clear" w:color="auto" w:fill="auto"/>
            <w:vAlign w:val="center"/>
          </w:tcPr>
          <w:p w14:paraId="1A5D3728">
            <w:pPr>
              <w:jc w:val="center"/>
              <w:rPr>
                <w:rFonts w:ascii="宋体" w:hAnsi="宋体" w:eastAsia="宋体" w:cs="仿宋"/>
                <w:szCs w:val="21"/>
              </w:rPr>
            </w:pPr>
          </w:p>
        </w:tc>
        <w:tc>
          <w:tcPr>
            <w:tcW w:w="2700" w:type="dxa"/>
            <w:tcBorders>
              <w:top w:val="single" w:color="auto" w:sz="6" w:space="0"/>
              <w:left w:val="nil"/>
              <w:bottom w:val="single" w:color="auto" w:sz="6" w:space="0"/>
              <w:right w:val="single" w:color="auto" w:sz="6" w:space="0"/>
            </w:tcBorders>
            <w:shd w:val="clear" w:color="auto" w:fill="auto"/>
            <w:vAlign w:val="center"/>
          </w:tcPr>
          <w:p w14:paraId="6A7943BE">
            <w:pPr>
              <w:jc w:val="center"/>
              <w:rPr>
                <w:rFonts w:ascii="宋体" w:hAnsi="宋体" w:eastAsia="宋体" w:cs="仿宋"/>
                <w:szCs w:val="21"/>
              </w:rPr>
            </w:pPr>
          </w:p>
        </w:tc>
      </w:tr>
      <w:tr w14:paraId="46398119">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shd w:val="clear" w:color="auto" w:fill="auto"/>
            <w:vAlign w:val="center"/>
          </w:tcPr>
          <w:p w14:paraId="10652FA4">
            <w:pPr>
              <w:jc w:val="center"/>
              <w:rPr>
                <w:rFonts w:ascii="宋体" w:hAnsi="宋体" w:eastAsia="宋体" w:cs="仿宋"/>
                <w:szCs w:val="21"/>
              </w:rPr>
            </w:pPr>
          </w:p>
        </w:tc>
        <w:tc>
          <w:tcPr>
            <w:tcW w:w="3970" w:type="dxa"/>
            <w:tcBorders>
              <w:top w:val="single" w:color="auto" w:sz="6" w:space="0"/>
              <w:left w:val="nil"/>
              <w:bottom w:val="single" w:color="auto" w:sz="6" w:space="0"/>
              <w:right w:val="single" w:color="auto" w:sz="6" w:space="0"/>
            </w:tcBorders>
            <w:shd w:val="clear" w:color="auto" w:fill="auto"/>
            <w:vAlign w:val="center"/>
          </w:tcPr>
          <w:p w14:paraId="7039B0AD">
            <w:pPr>
              <w:jc w:val="center"/>
              <w:rPr>
                <w:rFonts w:ascii="宋体" w:hAnsi="宋体" w:eastAsia="宋体" w:cs="仿宋"/>
                <w:szCs w:val="21"/>
              </w:rPr>
            </w:pPr>
          </w:p>
        </w:tc>
        <w:tc>
          <w:tcPr>
            <w:tcW w:w="4532" w:type="dxa"/>
            <w:tcBorders>
              <w:top w:val="single" w:color="auto" w:sz="6" w:space="0"/>
              <w:left w:val="nil"/>
              <w:bottom w:val="single" w:color="auto" w:sz="6" w:space="0"/>
              <w:right w:val="single" w:color="auto" w:sz="6" w:space="0"/>
            </w:tcBorders>
            <w:shd w:val="clear" w:color="auto" w:fill="auto"/>
            <w:vAlign w:val="center"/>
          </w:tcPr>
          <w:p w14:paraId="49BF4C55">
            <w:pPr>
              <w:jc w:val="center"/>
              <w:rPr>
                <w:rFonts w:ascii="宋体" w:hAnsi="宋体" w:eastAsia="宋体" w:cs="仿宋"/>
                <w:szCs w:val="21"/>
              </w:rPr>
            </w:pPr>
          </w:p>
        </w:tc>
        <w:tc>
          <w:tcPr>
            <w:tcW w:w="2700" w:type="dxa"/>
            <w:tcBorders>
              <w:top w:val="single" w:color="auto" w:sz="6" w:space="0"/>
              <w:left w:val="nil"/>
              <w:bottom w:val="single" w:color="auto" w:sz="6" w:space="0"/>
              <w:right w:val="single" w:color="auto" w:sz="6" w:space="0"/>
            </w:tcBorders>
            <w:shd w:val="clear" w:color="auto" w:fill="auto"/>
            <w:vAlign w:val="center"/>
          </w:tcPr>
          <w:p w14:paraId="74F75FDA">
            <w:pPr>
              <w:jc w:val="center"/>
              <w:rPr>
                <w:rFonts w:ascii="宋体" w:hAnsi="宋体" w:eastAsia="宋体" w:cs="仿宋"/>
                <w:szCs w:val="21"/>
              </w:rPr>
            </w:pPr>
          </w:p>
        </w:tc>
      </w:tr>
      <w:tr w14:paraId="15B9CBBB">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shd w:val="clear" w:color="auto" w:fill="auto"/>
            <w:vAlign w:val="center"/>
          </w:tcPr>
          <w:p w14:paraId="55963193">
            <w:pPr>
              <w:jc w:val="center"/>
              <w:rPr>
                <w:rFonts w:ascii="宋体" w:hAnsi="宋体" w:eastAsia="宋体" w:cs="仿宋"/>
                <w:szCs w:val="21"/>
              </w:rPr>
            </w:pPr>
          </w:p>
        </w:tc>
        <w:tc>
          <w:tcPr>
            <w:tcW w:w="3970" w:type="dxa"/>
            <w:tcBorders>
              <w:top w:val="single" w:color="auto" w:sz="6" w:space="0"/>
              <w:left w:val="nil"/>
              <w:bottom w:val="single" w:color="auto" w:sz="6" w:space="0"/>
              <w:right w:val="single" w:color="auto" w:sz="6" w:space="0"/>
            </w:tcBorders>
            <w:shd w:val="clear" w:color="auto" w:fill="auto"/>
            <w:vAlign w:val="center"/>
          </w:tcPr>
          <w:p w14:paraId="630658AE">
            <w:pPr>
              <w:jc w:val="center"/>
              <w:rPr>
                <w:rFonts w:ascii="宋体" w:hAnsi="宋体" w:eastAsia="宋体" w:cs="仿宋"/>
                <w:szCs w:val="21"/>
              </w:rPr>
            </w:pPr>
          </w:p>
        </w:tc>
        <w:tc>
          <w:tcPr>
            <w:tcW w:w="4532" w:type="dxa"/>
            <w:tcBorders>
              <w:top w:val="single" w:color="auto" w:sz="6" w:space="0"/>
              <w:left w:val="nil"/>
              <w:bottom w:val="single" w:color="auto" w:sz="6" w:space="0"/>
              <w:right w:val="single" w:color="auto" w:sz="6" w:space="0"/>
            </w:tcBorders>
            <w:shd w:val="clear" w:color="auto" w:fill="auto"/>
            <w:vAlign w:val="center"/>
          </w:tcPr>
          <w:p w14:paraId="41A020C9">
            <w:pPr>
              <w:jc w:val="center"/>
              <w:rPr>
                <w:rFonts w:ascii="宋体" w:hAnsi="宋体" w:eastAsia="宋体" w:cs="仿宋"/>
                <w:szCs w:val="21"/>
              </w:rPr>
            </w:pPr>
          </w:p>
        </w:tc>
        <w:tc>
          <w:tcPr>
            <w:tcW w:w="2700" w:type="dxa"/>
            <w:tcBorders>
              <w:top w:val="single" w:color="auto" w:sz="6" w:space="0"/>
              <w:left w:val="nil"/>
              <w:bottom w:val="single" w:color="auto" w:sz="6" w:space="0"/>
              <w:right w:val="single" w:color="auto" w:sz="6" w:space="0"/>
            </w:tcBorders>
            <w:shd w:val="clear" w:color="auto" w:fill="auto"/>
            <w:vAlign w:val="center"/>
          </w:tcPr>
          <w:p w14:paraId="0FE1605E">
            <w:pPr>
              <w:jc w:val="center"/>
              <w:rPr>
                <w:rFonts w:ascii="宋体" w:hAnsi="宋体" w:eastAsia="宋体" w:cs="仿宋"/>
                <w:szCs w:val="21"/>
              </w:rPr>
            </w:pPr>
          </w:p>
        </w:tc>
      </w:tr>
      <w:tr w14:paraId="7E6D0EF5">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shd w:val="clear" w:color="auto" w:fill="auto"/>
            <w:vAlign w:val="center"/>
          </w:tcPr>
          <w:p w14:paraId="1D948578">
            <w:pPr>
              <w:jc w:val="center"/>
              <w:rPr>
                <w:rFonts w:ascii="宋体" w:hAnsi="宋体" w:eastAsia="宋体" w:cs="仿宋"/>
                <w:szCs w:val="21"/>
              </w:rPr>
            </w:pPr>
          </w:p>
        </w:tc>
        <w:tc>
          <w:tcPr>
            <w:tcW w:w="3970" w:type="dxa"/>
            <w:tcBorders>
              <w:top w:val="single" w:color="auto" w:sz="6" w:space="0"/>
              <w:left w:val="nil"/>
              <w:bottom w:val="single" w:color="auto" w:sz="6" w:space="0"/>
              <w:right w:val="single" w:color="auto" w:sz="6" w:space="0"/>
            </w:tcBorders>
            <w:shd w:val="clear" w:color="auto" w:fill="auto"/>
            <w:vAlign w:val="center"/>
          </w:tcPr>
          <w:p w14:paraId="291FE26D">
            <w:pPr>
              <w:jc w:val="center"/>
              <w:rPr>
                <w:rFonts w:ascii="宋体" w:hAnsi="宋体" w:eastAsia="宋体" w:cs="仿宋"/>
                <w:szCs w:val="21"/>
              </w:rPr>
            </w:pPr>
          </w:p>
        </w:tc>
        <w:tc>
          <w:tcPr>
            <w:tcW w:w="4532" w:type="dxa"/>
            <w:tcBorders>
              <w:top w:val="single" w:color="auto" w:sz="6" w:space="0"/>
              <w:left w:val="nil"/>
              <w:bottom w:val="single" w:color="auto" w:sz="6" w:space="0"/>
              <w:right w:val="single" w:color="auto" w:sz="6" w:space="0"/>
            </w:tcBorders>
            <w:shd w:val="clear" w:color="auto" w:fill="auto"/>
            <w:vAlign w:val="center"/>
          </w:tcPr>
          <w:p w14:paraId="73571799">
            <w:pPr>
              <w:jc w:val="center"/>
              <w:rPr>
                <w:rFonts w:ascii="宋体" w:hAnsi="宋体" w:eastAsia="宋体" w:cs="仿宋"/>
                <w:szCs w:val="21"/>
              </w:rPr>
            </w:pPr>
          </w:p>
        </w:tc>
        <w:tc>
          <w:tcPr>
            <w:tcW w:w="2700" w:type="dxa"/>
            <w:tcBorders>
              <w:top w:val="single" w:color="auto" w:sz="6" w:space="0"/>
              <w:left w:val="nil"/>
              <w:bottom w:val="single" w:color="auto" w:sz="6" w:space="0"/>
              <w:right w:val="single" w:color="auto" w:sz="6" w:space="0"/>
            </w:tcBorders>
            <w:shd w:val="clear" w:color="auto" w:fill="auto"/>
            <w:vAlign w:val="center"/>
          </w:tcPr>
          <w:p w14:paraId="4296EDFB">
            <w:pPr>
              <w:jc w:val="center"/>
              <w:rPr>
                <w:rFonts w:ascii="宋体" w:hAnsi="宋体" w:eastAsia="宋体" w:cs="仿宋"/>
                <w:szCs w:val="21"/>
              </w:rPr>
            </w:pPr>
          </w:p>
        </w:tc>
      </w:tr>
    </w:tbl>
    <w:p w14:paraId="3C7780CE">
      <w:pPr>
        <w:rPr>
          <w:rFonts w:ascii="宋体" w:hAnsi="宋体" w:eastAsia="宋体" w:cs="仿宋"/>
          <w:kern w:val="0"/>
          <w:sz w:val="24"/>
          <w:szCs w:val="24"/>
        </w:rPr>
      </w:pPr>
      <w:r>
        <w:rPr>
          <w:rFonts w:hint="eastAsia" w:ascii="宋体" w:hAnsi="宋体" w:eastAsia="宋体" w:cs="仿宋"/>
          <w:kern w:val="0"/>
          <w:sz w:val="24"/>
          <w:szCs w:val="24"/>
          <w:lang w:bidi="ar"/>
        </w:rPr>
        <w:t xml:space="preserve"> </w:t>
      </w:r>
    </w:p>
    <w:p w14:paraId="44D4C6A6">
      <w:pPr>
        <w:spacing w:before="120" w:beforeLines="50"/>
        <w:rPr>
          <w:rFonts w:ascii="宋体" w:hAnsi="宋体" w:eastAsia="宋体" w:cs="仿宋"/>
          <w:sz w:val="28"/>
          <w:szCs w:val="28"/>
        </w:rPr>
      </w:pPr>
      <w:r>
        <w:rPr>
          <w:rFonts w:hint="eastAsia" w:ascii="宋体" w:hAnsi="宋体" w:eastAsia="宋体" w:cs="仿宋"/>
          <w:sz w:val="28"/>
          <w:szCs w:val="28"/>
          <w:lang w:bidi="ar"/>
        </w:rPr>
        <w:t>供应商名称（公章）：</w:t>
      </w:r>
    </w:p>
    <w:p w14:paraId="59F5A518">
      <w:pPr>
        <w:rPr>
          <w:rFonts w:ascii="宋体" w:hAnsi="宋体" w:eastAsia="宋体" w:cs="仿宋"/>
          <w:sz w:val="28"/>
          <w:szCs w:val="28"/>
        </w:rPr>
      </w:pPr>
      <w:r>
        <w:rPr>
          <w:rFonts w:hint="eastAsia" w:ascii="宋体" w:hAnsi="宋体" w:eastAsia="宋体" w:cs="宋体"/>
          <w:sz w:val="28"/>
          <w:szCs w:val="28"/>
          <w:lang w:bidi="ar"/>
        </w:rPr>
        <w:t>法定代表人（授权代表）（签字或盖章）：</w:t>
      </w:r>
    </w:p>
    <w:p w14:paraId="3DFB054A">
      <w:pPr>
        <w:widowControl/>
        <w:jc w:val="left"/>
        <w:rPr>
          <w:rFonts w:ascii="宋体" w:hAnsi="Arial" w:eastAsia="黑体"/>
          <w:b/>
          <w:kern w:val="0"/>
          <w:sz w:val="28"/>
          <w:szCs w:val="28"/>
        </w:rPr>
      </w:pPr>
      <w:r>
        <w:rPr>
          <w:szCs w:val="21"/>
          <w:lang w:bidi="ar"/>
        </w:rPr>
        <w:br w:type="page"/>
      </w:r>
    </w:p>
    <w:p w14:paraId="534E91BC">
      <w:pPr>
        <w:widowControl/>
        <w:jc w:val="left"/>
        <w:rPr>
          <w:rFonts w:ascii="宋体" w:hAnsi="宋体" w:eastAsia="宋体" w:cs="宋体"/>
          <w:b/>
          <w:sz w:val="28"/>
          <w:szCs w:val="28"/>
          <w:lang w:bidi="ar"/>
        </w:rPr>
        <w:sectPr>
          <w:pgSz w:w="16840" w:h="11907" w:orient="landscape"/>
          <w:pgMar w:top="1361" w:right="1361" w:bottom="1196" w:left="1361" w:header="851" w:footer="851" w:gutter="0"/>
          <w:cols w:space="720" w:num="1"/>
          <w:docGrid w:linePitch="312" w:charSpace="0"/>
        </w:sectPr>
      </w:pPr>
    </w:p>
    <w:p w14:paraId="5DAA291F">
      <w:pPr>
        <w:spacing w:line="400" w:lineRule="atLeast"/>
        <w:jc w:val="center"/>
        <w:rPr>
          <w:rFonts w:ascii="Arial" w:hAnsi="Arial" w:cs="Arial"/>
          <w:sz w:val="24"/>
        </w:rPr>
      </w:pPr>
      <w:r>
        <w:rPr>
          <w:rFonts w:ascii="Arial" w:hAnsi="Arial" w:cs="Arial"/>
          <w:sz w:val="24"/>
        </w:rPr>
        <w:t>7</w:t>
      </w:r>
      <w:r>
        <w:rPr>
          <w:rFonts w:hint="eastAsia" w:ascii="Arial" w:hAnsi="Arial" w:cs="Arial"/>
          <w:sz w:val="24"/>
        </w:rPr>
        <w:t>、售后服务方案</w:t>
      </w:r>
    </w:p>
    <w:p w14:paraId="6C7D8718">
      <w:pPr>
        <w:spacing w:line="400" w:lineRule="atLeast"/>
        <w:jc w:val="center"/>
        <w:rPr>
          <w:rFonts w:ascii="Arial" w:hAnsi="Arial" w:cs="Arial"/>
          <w:sz w:val="24"/>
        </w:rPr>
      </w:pPr>
      <w:r>
        <w:rPr>
          <w:rFonts w:hint="eastAsia" w:ascii="Arial" w:hAnsi="Arial" w:cs="Arial"/>
          <w:sz w:val="24"/>
        </w:rPr>
        <w:t>（自行填写详细售后服务方案，包括人员、设备等）</w:t>
      </w:r>
    </w:p>
    <w:p w14:paraId="4893FC84">
      <w:pPr>
        <w:spacing w:line="400" w:lineRule="atLeast"/>
        <w:jc w:val="center"/>
        <w:rPr>
          <w:rFonts w:ascii="Arial" w:hAnsi="Arial" w:cs="Arial"/>
          <w:sz w:val="24"/>
        </w:rPr>
      </w:pPr>
    </w:p>
    <w:p w14:paraId="3BDC8F44">
      <w:pPr>
        <w:spacing w:line="400" w:lineRule="atLeast"/>
        <w:jc w:val="center"/>
        <w:rPr>
          <w:rFonts w:ascii="Arial" w:hAnsi="Arial" w:cs="Arial"/>
          <w:sz w:val="24"/>
        </w:rPr>
      </w:pPr>
      <w:r>
        <w:rPr>
          <w:rFonts w:ascii="Arial" w:hAnsi="Arial" w:cs="Arial"/>
          <w:sz w:val="24"/>
        </w:rPr>
        <w:t>8</w:t>
      </w:r>
      <w:r>
        <w:rPr>
          <w:rFonts w:ascii="Arial" w:hAnsi="宋体" w:cs="Arial"/>
          <w:sz w:val="24"/>
        </w:rPr>
        <w:t>、近三年在国内业绩表</w:t>
      </w:r>
    </w:p>
    <w:p w14:paraId="34ABACA0">
      <w:pPr>
        <w:spacing w:line="400" w:lineRule="atLeast"/>
        <w:rPr>
          <w:rFonts w:ascii="Arial" w:hAnsi="Arial" w:cs="Arial"/>
          <w:sz w:val="24"/>
        </w:rPr>
      </w:pPr>
    </w:p>
    <w:p w14:paraId="4AFAF0F1">
      <w:pPr>
        <w:spacing w:line="400" w:lineRule="atLeast"/>
        <w:jc w:val="center"/>
        <w:rPr>
          <w:rFonts w:ascii="Arial" w:hAnsi="宋体" w:cs="Arial"/>
          <w:sz w:val="24"/>
        </w:rPr>
      </w:pPr>
      <w:r>
        <w:rPr>
          <w:rFonts w:ascii="Arial" w:hAnsi="Arial" w:cs="Arial"/>
          <w:sz w:val="24"/>
        </w:rPr>
        <w:t>9</w:t>
      </w:r>
      <w:r>
        <w:rPr>
          <w:rFonts w:ascii="Arial" w:hAnsi="宋体" w:cs="Arial"/>
          <w:sz w:val="24"/>
        </w:rPr>
        <w:t>、资格证明文件</w:t>
      </w:r>
    </w:p>
    <w:p w14:paraId="3F66E758">
      <w:pPr>
        <w:autoSpaceDE w:val="0"/>
        <w:autoSpaceDN w:val="0"/>
        <w:adjustRightInd w:val="0"/>
        <w:jc w:val="left"/>
        <w:rPr>
          <w:rFonts w:ascii="Arial" w:hAnsi="宋体" w:cs="Arial"/>
          <w:color w:val="000000"/>
          <w:kern w:val="0"/>
          <w:sz w:val="24"/>
          <w:szCs w:val="24"/>
        </w:rPr>
      </w:pPr>
    </w:p>
    <w:p w14:paraId="436E3CD9">
      <w:pPr>
        <w:autoSpaceDE w:val="0"/>
        <w:autoSpaceDN w:val="0"/>
        <w:adjustRightInd w:val="0"/>
        <w:jc w:val="left"/>
        <w:rPr>
          <w:rFonts w:ascii="Arial" w:hAnsi="宋体" w:cs="Arial"/>
          <w:b/>
          <w:color w:val="000000"/>
          <w:kern w:val="0"/>
          <w:sz w:val="24"/>
          <w:szCs w:val="24"/>
        </w:rPr>
      </w:pPr>
    </w:p>
    <w:p w14:paraId="1AE204B3">
      <w:pPr>
        <w:spacing w:line="400" w:lineRule="atLeast"/>
        <w:jc w:val="center"/>
        <w:rPr>
          <w:rFonts w:ascii="Arial" w:hAnsi="Arial" w:cs="Arial"/>
          <w:sz w:val="24"/>
        </w:rPr>
      </w:pPr>
      <w:r>
        <w:rPr>
          <w:rFonts w:ascii="Arial" w:hAnsi="Arial" w:cs="Arial"/>
          <w:sz w:val="24"/>
        </w:rPr>
        <w:t>10</w:t>
      </w:r>
      <w:r>
        <w:rPr>
          <w:rFonts w:hint="eastAsia" w:ascii="Arial" w:hAnsi="Arial" w:cs="Arial"/>
          <w:sz w:val="24"/>
        </w:rPr>
        <w:t>、其他供应商认为有利的证明文件</w:t>
      </w:r>
    </w:p>
    <w:p w14:paraId="6D300A4A">
      <w:pPr>
        <w:spacing w:line="400" w:lineRule="atLeast"/>
        <w:jc w:val="center"/>
        <w:rPr>
          <w:rFonts w:ascii="Arial" w:hAnsi="Arial" w:cs="Arial"/>
          <w:b/>
          <w:bCs/>
          <w:sz w:val="24"/>
        </w:rPr>
      </w:pPr>
      <w:r>
        <w:rPr>
          <w:rFonts w:hint="eastAsia" w:ascii="Arial" w:hAnsi="Arial" w:cs="Arial"/>
          <w:b/>
          <w:bCs/>
          <w:sz w:val="24"/>
        </w:rPr>
        <w:t>（产品说明书、检测报告等）</w:t>
      </w:r>
    </w:p>
    <w:p w14:paraId="063AC070">
      <w:pPr>
        <w:spacing w:line="400" w:lineRule="atLeast"/>
        <w:jc w:val="center"/>
        <w:rPr>
          <w:rFonts w:ascii="Arial" w:hAnsi="Arial" w:cs="Arial"/>
          <w:sz w:val="24"/>
        </w:rPr>
      </w:pPr>
      <w:r>
        <w:rPr>
          <w:rFonts w:hint="eastAsia" w:ascii="Arial" w:hAnsi="Arial" w:cs="Arial"/>
          <w:sz w:val="24"/>
        </w:rPr>
        <w:t>1</w:t>
      </w:r>
      <w:r>
        <w:rPr>
          <w:rFonts w:ascii="Arial" w:hAnsi="Arial" w:cs="Arial"/>
          <w:sz w:val="24"/>
        </w:rPr>
        <w:t>1</w:t>
      </w:r>
      <w:r>
        <w:rPr>
          <w:rFonts w:hint="eastAsia" w:ascii="Arial" w:hAnsi="Arial" w:cs="Arial"/>
          <w:sz w:val="24"/>
        </w:rPr>
        <w:t>、</w:t>
      </w:r>
      <w:r>
        <w:rPr>
          <w:rFonts w:hint="eastAsia" w:ascii="Arial" w:hAnsi="Arial" w:cs="Arial"/>
          <w:color w:val="000000"/>
          <w:sz w:val="24"/>
        </w:rPr>
        <w:t>供应商诚信承诺书</w:t>
      </w:r>
    </w:p>
    <w:p w14:paraId="055B4163">
      <w:pPr>
        <w:autoSpaceDE w:val="0"/>
        <w:autoSpaceDN w:val="0"/>
        <w:adjustRightInd w:val="0"/>
        <w:spacing w:line="400" w:lineRule="exact"/>
        <w:ind w:firstLine="480"/>
        <w:rPr>
          <w:rFonts w:ascii="宋体" w:hAnsi="宋体" w:cs="宋体"/>
          <w:kern w:val="0"/>
          <w:sz w:val="24"/>
          <w:lang w:val="zh-CN"/>
        </w:rPr>
      </w:pPr>
      <w:r>
        <w:rPr>
          <w:rFonts w:hint="eastAsia" w:ascii="宋体" w:hAnsi="宋体" w:cs="宋体"/>
          <w:kern w:val="0"/>
          <w:sz w:val="24"/>
          <w:lang w:val="zh-CN"/>
        </w:rPr>
        <w:t>为了诚实、客观、有序地参与新疆医科大学附属肿瘤医院招标活动，愿就以下内容作出承诺：</w:t>
      </w:r>
    </w:p>
    <w:p w14:paraId="67B70DD6">
      <w:pPr>
        <w:autoSpaceDE w:val="0"/>
        <w:autoSpaceDN w:val="0"/>
        <w:adjustRightInd w:val="0"/>
        <w:spacing w:line="400" w:lineRule="exact"/>
        <w:ind w:firstLine="480"/>
        <w:rPr>
          <w:rFonts w:ascii="宋体" w:hAnsi="宋体" w:cs="宋体"/>
          <w:kern w:val="0"/>
          <w:sz w:val="24"/>
          <w:lang w:val="zh-CN"/>
        </w:rPr>
      </w:pPr>
      <w:r>
        <w:rPr>
          <w:rFonts w:hint="eastAsia" w:ascii="宋体" w:hAnsi="宋体" w:cs="宋体"/>
          <w:kern w:val="0"/>
          <w:sz w:val="24"/>
          <w:lang w:val="zh-CN"/>
        </w:rPr>
        <w:t>一、自觉遵守各项法律、法规、规章、制度以及社会公德，维护廉洁环境，与同场竞争的供应商平等参加招标活动。</w:t>
      </w:r>
    </w:p>
    <w:p w14:paraId="5AEF11B0">
      <w:pPr>
        <w:autoSpaceDE w:val="0"/>
        <w:autoSpaceDN w:val="0"/>
        <w:adjustRightInd w:val="0"/>
        <w:spacing w:line="400" w:lineRule="exact"/>
        <w:ind w:firstLine="480"/>
        <w:rPr>
          <w:rFonts w:ascii="宋体" w:hAnsi="宋体" w:cs="宋体"/>
          <w:kern w:val="0"/>
          <w:sz w:val="24"/>
          <w:lang w:val="zh-CN"/>
        </w:rPr>
      </w:pPr>
      <w:r>
        <w:rPr>
          <w:rFonts w:hint="eastAsia" w:ascii="宋体" w:hAnsi="宋体" w:cs="宋体"/>
          <w:kern w:val="0"/>
          <w:sz w:val="24"/>
          <w:lang w:val="zh-CN"/>
        </w:rPr>
        <w:t>二、参加采购代理机构组织的招标活动时，严格按照招标文件的规定和要求提供所需的相关材料，并对所提供的各类资料的真实性负责，不虚假应标，不虚列业绩。</w:t>
      </w:r>
    </w:p>
    <w:p w14:paraId="3FA9467D">
      <w:pPr>
        <w:autoSpaceDE w:val="0"/>
        <w:autoSpaceDN w:val="0"/>
        <w:adjustRightInd w:val="0"/>
        <w:spacing w:line="400" w:lineRule="exact"/>
        <w:ind w:firstLine="480"/>
        <w:rPr>
          <w:rFonts w:ascii="宋体" w:hAnsi="宋体" w:cs="宋体"/>
          <w:kern w:val="0"/>
          <w:sz w:val="24"/>
          <w:lang w:val="zh-CN"/>
        </w:rPr>
      </w:pPr>
      <w:r>
        <w:rPr>
          <w:rFonts w:hint="eastAsia" w:ascii="宋体" w:hAnsi="宋体" w:cs="宋体"/>
          <w:kern w:val="0"/>
          <w:sz w:val="24"/>
          <w:lang w:val="zh-CN"/>
        </w:rPr>
        <w:t>三、尊重参与招标活动各相关方的合法行为，接受招标活动依法形成的意见、结果。</w:t>
      </w:r>
    </w:p>
    <w:p w14:paraId="557DF429">
      <w:pPr>
        <w:autoSpaceDE w:val="0"/>
        <w:autoSpaceDN w:val="0"/>
        <w:adjustRightInd w:val="0"/>
        <w:spacing w:line="400" w:lineRule="exact"/>
        <w:ind w:firstLine="480"/>
        <w:rPr>
          <w:rFonts w:ascii="宋体" w:hAnsi="宋体" w:cs="宋体"/>
          <w:kern w:val="0"/>
          <w:sz w:val="24"/>
          <w:lang w:val="zh-CN"/>
        </w:rPr>
      </w:pPr>
      <w:r>
        <w:rPr>
          <w:rFonts w:hint="eastAsia" w:ascii="宋体" w:hAnsi="宋体" w:cs="宋体"/>
          <w:kern w:val="0"/>
          <w:sz w:val="24"/>
          <w:lang w:val="zh-CN"/>
        </w:rPr>
        <w:t>四、依法参加招标活动，不围标、串标，维护市场秩序，不提供“三无”产品、以次充好。</w:t>
      </w:r>
    </w:p>
    <w:p w14:paraId="1A72DFC0">
      <w:pPr>
        <w:autoSpaceDE w:val="0"/>
        <w:autoSpaceDN w:val="0"/>
        <w:adjustRightInd w:val="0"/>
        <w:spacing w:line="400" w:lineRule="exact"/>
        <w:ind w:firstLine="480"/>
        <w:rPr>
          <w:rFonts w:ascii="宋体" w:hAnsi="宋体" w:cs="宋体"/>
          <w:kern w:val="0"/>
          <w:sz w:val="24"/>
          <w:lang w:val="zh-CN"/>
        </w:rPr>
      </w:pPr>
      <w:r>
        <w:rPr>
          <w:rFonts w:hint="eastAsia" w:ascii="宋体" w:hAnsi="宋体" w:cs="宋体"/>
          <w:kern w:val="0"/>
          <w:sz w:val="24"/>
          <w:lang w:val="zh-CN"/>
        </w:rPr>
        <w:t>五、积极推动招标活动健康开展，对采购活动有疑问、异议时，按法律规定的程序实名（加盖单位章和法定代表人签名）反映情况，不恶意中伤、无事生非，以和谐、平等的心态参加招标活动。</w:t>
      </w:r>
    </w:p>
    <w:p w14:paraId="3360F3B1">
      <w:pPr>
        <w:autoSpaceDE w:val="0"/>
        <w:autoSpaceDN w:val="0"/>
        <w:adjustRightInd w:val="0"/>
        <w:spacing w:line="400" w:lineRule="exact"/>
        <w:ind w:firstLine="480"/>
        <w:rPr>
          <w:rFonts w:ascii="宋体" w:hAnsi="宋体" w:cs="宋体"/>
          <w:kern w:val="0"/>
          <w:sz w:val="24"/>
          <w:lang w:val="zh-CN"/>
        </w:rPr>
      </w:pPr>
      <w:r>
        <w:rPr>
          <w:rFonts w:hint="eastAsia" w:ascii="宋体" w:hAnsi="宋体" w:cs="宋体"/>
          <w:kern w:val="0"/>
          <w:sz w:val="24"/>
          <w:lang w:val="zh-CN"/>
        </w:rPr>
        <w:t>六、认真履行中标人应承担的责任和义务，全面执行采购合同规定的各项内容，保质保量地按时提供采购物品。</w:t>
      </w:r>
    </w:p>
    <w:p w14:paraId="222B5143">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若本企业（单位）发生有悖于上述承诺的行为，愿意接受《中华人民共和国招标投标法》等有关法律法规中对供应商的相关处理。</w:t>
      </w:r>
    </w:p>
    <w:p w14:paraId="13F824D9">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本承诺是采购项目投标文件的组成部分。</w:t>
      </w:r>
    </w:p>
    <w:p w14:paraId="6C0139C3">
      <w:pPr>
        <w:autoSpaceDE w:val="0"/>
        <w:autoSpaceDN w:val="0"/>
        <w:adjustRightInd w:val="0"/>
        <w:spacing w:line="400" w:lineRule="exact"/>
        <w:rPr>
          <w:rFonts w:ascii="宋体" w:hAnsi="宋体" w:cs="宋体"/>
          <w:kern w:val="0"/>
          <w:sz w:val="24"/>
          <w:lang w:val="zh-CN"/>
        </w:rPr>
      </w:pPr>
    </w:p>
    <w:p w14:paraId="2DDD0D6E">
      <w:pPr>
        <w:autoSpaceDE w:val="0"/>
        <w:autoSpaceDN w:val="0"/>
        <w:adjustRightInd w:val="0"/>
        <w:spacing w:line="400" w:lineRule="exact"/>
        <w:rPr>
          <w:rFonts w:ascii="宋体" w:hAnsi="宋体" w:cs="宋体"/>
          <w:kern w:val="0"/>
          <w:sz w:val="24"/>
          <w:lang w:val="zh-CN"/>
        </w:rPr>
      </w:pPr>
    </w:p>
    <w:p w14:paraId="71124E9E">
      <w:pPr>
        <w:autoSpaceDE w:val="0"/>
        <w:autoSpaceDN w:val="0"/>
        <w:adjustRightInd w:val="0"/>
        <w:spacing w:line="400" w:lineRule="exact"/>
        <w:ind w:firstLine="4435" w:firstLineChars="1848"/>
        <w:rPr>
          <w:rFonts w:ascii="宋体" w:hAnsi="宋体" w:cs="宋体"/>
          <w:bCs/>
          <w:kern w:val="0"/>
          <w:sz w:val="24"/>
          <w:lang w:val="zh-CN"/>
        </w:rPr>
      </w:pPr>
      <w:r>
        <w:rPr>
          <w:rFonts w:hint="eastAsia" w:ascii="宋体" w:hAnsi="宋体" w:cs="宋体"/>
          <w:bCs/>
          <w:kern w:val="0"/>
          <w:sz w:val="24"/>
          <w:lang w:val="zh-CN"/>
        </w:rPr>
        <w:t>供应商：             （公章）</w:t>
      </w:r>
    </w:p>
    <w:p w14:paraId="25B03A7F">
      <w:pPr>
        <w:autoSpaceDE w:val="0"/>
        <w:autoSpaceDN w:val="0"/>
        <w:adjustRightInd w:val="0"/>
        <w:spacing w:line="400" w:lineRule="exact"/>
        <w:rPr>
          <w:rFonts w:ascii="宋体" w:hAnsi="宋体" w:cs="宋体"/>
          <w:bCs/>
          <w:kern w:val="0"/>
          <w:sz w:val="24"/>
          <w:lang w:val="zh-CN"/>
        </w:rPr>
      </w:pPr>
      <w:r>
        <w:rPr>
          <w:rFonts w:hint="eastAsia" w:ascii="宋体" w:hAnsi="宋体" w:cs="宋体"/>
          <w:bCs/>
          <w:kern w:val="0"/>
          <w:sz w:val="24"/>
          <w:lang w:val="zh-CN"/>
        </w:rPr>
        <w:t xml:space="preserve">                     法定代表人或法人授权人代表（签字或盖章）：   </w:t>
      </w:r>
    </w:p>
    <w:p w14:paraId="34C22F69">
      <w:pPr>
        <w:rPr>
          <w:rFonts w:ascii="Arial" w:hAnsi="Arial" w:cs="Arial"/>
          <w:sz w:val="24"/>
        </w:rPr>
      </w:pPr>
      <w:r>
        <w:rPr>
          <w:rFonts w:hint="eastAsia" w:ascii="宋体" w:hAnsi="宋体" w:cs="宋体"/>
          <w:bCs/>
          <w:kern w:val="0"/>
          <w:sz w:val="24"/>
          <w:lang w:val="zh-CN"/>
        </w:rPr>
        <w:t xml:space="preserve">                                         年   月   日</w:t>
      </w:r>
    </w:p>
    <w:p w14:paraId="087D3D36">
      <w:pPr>
        <w:rPr>
          <w:rFonts w:asciiTheme="minorEastAsia" w:hAnsiTheme="minorEastAsia" w:eastAsiaTheme="minorEastAsia"/>
        </w:rPr>
      </w:pPr>
    </w:p>
    <w:sectPr>
      <w:headerReference r:id="rId4" w:type="default"/>
      <w:footerReference r:id="rId5" w:type="default"/>
      <w:pgSz w:w="11907" w:h="16840"/>
      <w:pgMar w:top="1361" w:right="1196" w:bottom="1361" w:left="1361"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Bookman Old Style">
    <w:altName w:val="Segoe Print"/>
    <w:panose1 w:val="020506040505050202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26AFE">
    <w:pPr>
      <w:pStyle w:val="20"/>
    </w:pPr>
    <w:r>
      <w:rPr>
        <w:rFonts w:hint="eastAsia"/>
      </w:rPr>
      <w:t xml:space="preserve">                                                                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1020C">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5CB16">
    <w:pPr>
      <w:pBdr>
        <w:bottom w:val="none" w:color="auto" w:sz="0" w:space="1"/>
      </w:pBdr>
      <w:rPr>
        <w:rStyle w:val="45"/>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4"/>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2"/>
  </w:compat>
  <w:docVars>
    <w:docVar w:name="commondata" w:val="eyJoZGlkIjoiMGE2ODc5NmUxNTdiYjQ2YjI0MjkyYjFkYzU3MzUwMmIifQ=="/>
  </w:docVars>
  <w:rsids>
    <w:rsidRoot w:val="00172A27"/>
    <w:rsid w:val="000030FE"/>
    <w:rsid w:val="000062F9"/>
    <w:rsid w:val="00006DC5"/>
    <w:rsid w:val="00010704"/>
    <w:rsid w:val="00010BF6"/>
    <w:rsid w:val="00011572"/>
    <w:rsid w:val="000117AB"/>
    <w:rsid w:val="000147F7"/>
    <w:rsid w:val="00016144"/>
    <w:rsid w:val="00017014"/>
    <w:rsid w:val="000210B0"/>
    <w:rsid w:val="00022A71"/>
    <w:rsid w:val="000242F6"/>
    <w:rsid w:val="000251D2"/>
    <w:rsid w:val="00027B16"/>
    <w:rsid w:val="00032735"/>
    <w:rsid w:val="00033B5A"/>
    <w:rsid w:val="000355BD"/>
    <w:rsid w:val="0003601D"/>
    <w:rsid w:val="00036146"/>
    <w:rsid w:val="00040FDA"/>
    <w:rsid w:val="00041862"/>
    <w:rsid w:val="00041D72"/>
    <w:rsid w:val="000423F2"/>
    <w:rsid w:val="000426FE"/>
    <w:rsid w:val="00042D4F"/>
    <w:rsid w:val="0004452B"/>
    <w:rsid w:val="00047451"/>
    <w:rsid w:val="000521B7"/>
    <w:rsid w:val="000537DE"/>
    <w:rsid w:val="0005438F"/>
    <w:rsid w:val="00056E58"/>
    <w:rsid w:val="0006055A"/>
    <w:rsid w:val="00061169"/>
    <w:rsid w:val="00063421"/>
    <w:rsid w:val="00065494"/>
    <w:rsid w:val="00066587"/>
    <w:rsid w:val="00067C0C"/>
    <w:rsid w:val="00072926"/>
    <w:rsid w:val="00073CBC"/>
    <w:rsid w:val="000773D3"/>
    <w:rsid w:val="0008034C"/>
    <w:rsid w:val="00081856"/>
    <w:rsid w:val="00086D1F"/>
    <w:rsid w:val="00087CBC"/>
    <w:rsid w:val="00091BBB"/>
    <w:rsid w:val="00093889"/>
    <w:rsid w:val="000948EB"/>
    <w:rsid w:val="00094DF8"/>
    <w:rsid w:val="000961E1"/>
    <w:rsid w:val="000A5AB3"/>
    <w:rsid w:val="000A6B0B"/>
    <w:rsid w:val="000B0604"/>
    <w:rsid w:val="000B3394"/>
    <w:rsid w:val="000B6135"/>
    <w:rsid w:val="000C1707"/>
    <w:rsid w:val="000C56D2"/>
    <w:rsid w:val="000D1CB5"/>
    <w:rsid w:val="000D20DC"/>
    <w:rsid w:val="000D70CE"/>
    <w:rsid w:val="000D73F5"/>
    <w:rsid w:val="000D7E83"/>
    <w:rsid w:val="000E2A32"/>
    <w:rsid w:val="000E2E40"/>
    <w:rsid w:val="000E5681"/>
    <w:rsid w:val="000E5DDA"/>
    <w:rsid w:val="000E67B0"/>
    <w:rsid w:val="000F3CCB"/>
    <w:rsid w:val="000F4213"/>
    <w:rsid w:val="000F7F0B"/>
    <w:rsid w:val="00101465"/>
    <w:rsid w:val="0010446C"/>
    <w:rsid w:val="00106A3B"/>
    <w:rsid w:val="00106BB1"/>
    <w:rsid w:val="001070CE"/>
    <w:rsid w:val="00107BF8"/>
    <w:rsid w:val="00111625"/>
    <w:rsid w:val="00117C7D"/>
    <w:rsid w:val="00120B37"/>
    <w:rsid w:val="0012795E"/>
    <w:rsid w:val="001321F9"/>
    <w:rsid w:val="0013322C"/>
    <w:rsid w:val="00137009"/>
    <w:rsid w:val="00141353"/>
    <w:rsid w:val="00143A3F"/>
    <w:rsid w:val="0014475E"/>
    <w:rsid w:val="00145067"/>
    <w:rsid w:val="001451DF"/>
    <w:rsid w:val="0014782A"/>
    <w:rsid w:val="00151328"/>
    <w:rsid w:val="00160949"/>
    <w:rsid w:val="0016142F"/>
    <w:rsid w:val="001621A1"/>
    <w:rsid w:val="001633CF"/>
    <w:rsid w:val="00163CD5"/>
    <w:rsid w:val="001643DC"/>
    <w:rsid w:val="00165B4D"/>
    <w:rsid w:val="00166991"/>
    <w:rsid w:val="00167A84"/>
    <w:rsid w:val="001704B6"/>
    <w:rsid w:val="001708CB"/>
    <w:rsid w:val="00172A27"/>
    <w:rsid w:val="00173389"/>
    <w:rsid w:val="00174CB4"/>
    <w:rsid w:val="001758A3"/>
    <w:rsid w:val="0018346E"/>
    <w:rsid w:val="00183BFC"/>
    <w:rsid w:val="001845EF"/>
    <w:rsid w:val="001859D3"/>
    <w:rsid w:val="00186496"/>
    <w:rsid w:val="00192821"/>
    <w:rsid w:val="001957CB"/>
    <w:rsid w:val="001A0567"/>
    <w:rsid w:val="001A0BEA"/>
    <w:rsid w:val="001A0EFF"/>
    <w:rsid w:val="001A30EE"/>
    <w:rsid w:val="001A5093"/>
    <w:rsid w:val="001A721E"/>
    <w:rsid w:val="001B1BD6"/>
    <w:rsid w:val="001B1D4C"/>
    <w:rsid w:val="001B6214"/>
    <w:rsid w:val="001C03C6"/>
    <w:rsid w:val="001C5434"/>
    <w:rsid w:val="001C67CC"/>
    <w:rsid w:val="001C71D5"/>
    <w:rsid w:val="001C7C83"/>
    <w:rsid w:val="001D0487"/>
    <w:rsid w:val="001D0CBE"/>
    <w:rsid w:val="001D1FB0"/>
    <w:rsid w:val="001D27D4"/>
    <w:rsid w:val="001D688E"/>
    <w:rsid w:val="001E0BD6"/>
    <w:rsid w:val="001E1A17"/>
    <w:rsid w:val="001E562B"/>
    <w:rsid w:val="001E6DAD"/>
    <w:rsid w:val="001F1AE3"/>
    <w:rsid w:val="001F25DF"/>
    <w:rsid w:val="001F28E9"/>
    <w:rsid w:val="001F4385"/>
    <w:rsid w:val="002007AC"/>
    <w:rsid w:val="00200AF8"/>
    <w:rsid w:val="00203061"/>
    <w:rsid w:val="002133EA"/>
    <w:rsid w:val="00213415"/>
    <w:rsid w:val="0021477B"/>
    <w:rsid w:val="00215D32"/>
    <w:rsid w:val="00216E4B"/>
    <w:rsid w:val="002223C8"/>
    <w:rsid w:val="00222EFA"/>
    <w:rsid w:val="00224853"/>
    <w:rsid w:val="0022697D"/>
    <w:rsid w:val="00231255"/>
    <w:rsid w:val="00231273"/>
    <w:rsid w:val="00231485"/>
    <w:rsid w:val="00231CED"/>
    <w:rsid w:val="002366C3"/>
    <w:rsid w:val="00253E63"/>
    <w:rsid w:val="00254B42"/>
    <w:rsid w:val="00256202"/>
    <w:rsid w:val="00256A93"/>
    <w:rsid w:val="0025745D"/>
    <w:rsid w:val="002640F6"/>
    <w:rsid w:val="00266C83"/>
    <w:rsid w:val="00266FB1"/>
    <w:rsid w:val="002674EA"/>
    <w:rsid w:val="00271774"/>
    <w:rsid w:val="0027227B"/>
    <w:rsid w:val="002722C4"/>
    <w:rsid w:val="00273B52"/>
    <w:rsid w:val="00274AE4"/>
    <w:rsid w:val="0027667E"/>
    <w:rsid w:val="002767F4"/>
    <w:rsid w:val="002769C2"/>
    <w:rsid w:val="002813BD"/>
    <w:rsid w:val="002822F2"/>
    <w:rsid w:val="0028266E"/>
    <w:rsid w:val="002832E6"/>
    <w:rsid w:val="002842B1"/>
    <w:rsid w:val="00291C11"/>
    <w:rsid w:val="00293BAB"/>
    <w:rsid w:val="0029402D"/>
    <w:rsid w:val="00295935"/>
    <w:rsid w:val="0029615C"/>
    <w:rsid w:val="00296533"/>
    <w:rsid w:val="00296C41"/>
    <w:rsid w:val="00296FA9"/>
    <w:rsid w:val="0029723E"/>
    <w:rsid w:val="002A1CE1"/>
    <w:rsid w:val="002A2B21"/>
    <w:rsid w:val="002A5738"/>
    <w:rsid w:val="002A6749"/>
    <w:rsid w:val="002B0248"/>
    <w:rsid w:val="002B10C6"/>
    <w:rsid w:val="002B1D0B"/>
    <w:rsid w:val="002B6237"/>
    <w:rsid w:val="002C0052"/>
    <w:rsid w:val="002C0908"/>
    <w:rsid w:val="002C2E33"/>
    <w:rsid w:val="002C2E9A"/>
    <w:rsid w:val="002C2EBB"/>
    <w:rsid w:val="002C39C8"/>
    <w:rsid w:val="002C3A9D"/>
    <w:rsid w:val="002C3FC8"/>
    <w:rsid w:val="002C4639"/>
    <w:rsid w:val="002D4D5E"/>
    <w:rsid w:val="002D4DC4"/>
    <w:rsid w:val="002D52BB"/>
    <w:rsid w:val="002D6C92"/>
    <w:rsid w:val="002D6D77"/>
    <w:rsid w:val="002D7B28"/>
    <w:rsid w:val="002E07E5"/>
    <w:rsid w:val="002E168F"/>
    <w:rsid w:val="002E2EDB"/>
    <w:rsid w:val="002E3048"/>
    <w:rsid w:val="002E49A1"/>
    <w:rsid w:val="002E74A9"/>
    <w:rsid w:val="002F02C0"/>
    <w:rsid w:val="002F08FC"/>
    <w:rsid w:val="002F0A58"/>
    <w:rsid w:val="002F15E4"/>
    <w:rsid w:val="002F2F2E"/>
    <w:rsid w:val="002F31A5"/>
    <w:rsid w:val="002F3769"/>
    <w:rsid w:val="002F5166"/>
    <w:rsid w:val="002F743E"/>
    <w:rsid w:val="00301C26"/>
    <w:rsid w:val="003071BB"/>
    <w:rsid w:val="00310390"/>
    <w:rsid w:val="00313109"/>
    <w:rsid w:val="00314D42"/>
    <w:rsid w:val="003154E1"/>
    <w:rsid w:val="003162CA"/>
    <w:rsid w:val="0032135D"/>
    <w:rsid w:val="00323321"/>
    <w:rsid w:val="00323A4F"/>
    <w:rsid w:val="00323BCC"/>
    <w:rsid w:val="0032613C"/>
    <w:rsid w:val="0032746A"/>
    <w:rsid w:val="00330637"/>
    <w:rsid w:val="00330B73"/>
    <w:rsid w:val="003318BC"/>
    <w:rsid w:val="00331E60"/>
    <w:rsid w:val="00334689"/>
    <w:rsid w:val="003346D2"/>
    <w:rsid w:val="00335491"/>
    <w:rsid w:val="0033586E"/>
    <w:rsid w:val="0033628B"/>
    <w:rsid w:val="00340112"/>
    <w:rsid w:val="00344089"/>
    <w:rsid w:val="0034450A"/>
    <w:rsid w:val="003475D7"/>
    <w:rsid w:val="0034777D"/>
    <w:rsid w:val="00353B09"/>
    <w:rsid w:val="003545DD"/>
    <w:rsid w:val="00355CC8"/>
    <w:rsid w:val="00355F68"/>
    <w:rsid w:val="0035638A"/>
    <w:rsid w:val="00364FB2"/>
    <w:rsid w:val="003674D2"/>
    <w:rsid w:val="003720A1"/>
    <w:rsid w:val="00376545"/>
    <w:rsid w:val="00376669"/>
    <w:rsid w:val="003800A5"/>
    <w:rsid w:val="00380C46"/>
    <w:rsid w:val="003823AB"/>
    <w:rsid w:val="00382910"/>
    <w:rsid w:val="00383D98"/>
    <w:rsid w:val="003857D3"/>
    <w:rsid w:val="00386416"/>
    <w:rsid w:val="00390461"/>
    <w:rsid w:val="0039050B"/>
    <w:rsid w:val="00391246"/>
    <w:rsid w:val="003922BF"/>
    <w:rsid w:val="00392D70"/>
    <w:rsid w:val="00395332"/>
    <w:rsid w:val="003A2DFF"/>
    <w:rsid w:val="003A5275"/>
    <w:rsid w:val="003B017C"/>
    <w:rsid w:val="003B1DCD"/>
    <w:rsid w:val="003B31CB"/>
    <w:rsid w:val="003B74F0"/>
    <w:rsid w:val="003B79C9"/>
    <w:rsid w:val="003C0D68"/>
    <w:rsid w:val="003C11B0"/>
    <w:rsid w:val="003C55DE"/>
    <w:rsid w:val="003D0D3F"/>
    <w:rsid w:val="003D49A8"/>
    <w:rsid w:val="003D5117"/>
    <w:rsid w:val="003D5C1E"/>
    <w:rsid w:val="003D6D9A"/>
    <w:rsid w:val="003E072D"/>
    <w:rsid w:val="003E0F77"/>
    <w:rsid w:val="003E2A91"/>
    <w:rsid w:val="003E3D62"/>
    <w:rsid w:val="003F0D52"/>
    <w:rsid w:val="003F2A61"/>
    <w:rsid w:val="003F65D9"/>
    <w:rsid w:val="004012FD"/>
    <w:rsid w:val="00403F18"/>
    <w:rsid w:val="00404158"/>
    <w:rsid w:val="00406309"/>
    <w:rsid w:val="00415D19"/>
    <w:rsid w:val="004164E6"/>
    <w:rsid w:val="0041759B"/>
    <w:rsid w:val="00417A70"/>
    <w:rsid w:val="00417EEC"/>
    <w:rsid w:val="00422174"/>
    <w:rsid w:val="004235ED"/>
    <w:rsid w:val="004320A9"/>
    <w:rsid w:val="004439F5"/>
    <w:rsid w:val="00444FF2"/>
    <w:rsid w:val="00446101"/>
    <w:rsid w:val="00446498"/>
    <w:rsid w:val="00450F0C"/>
    <w:rsid w:val="004516CA"/>
    <w:rsid w:val="00451A61"/>
    <w:rsid w:val="00454027"/>
    <w:rsid w:val="00455909"/>
    <w:rsid w:val="00456138"/>
    <w:rsid w:val="00460C8C"/>
    <w:rsid w:val="0046112F"/>
    <w:rsid w:val="00464021"/>
    <w:rsid w:val="00465104"/>
    <w:rsid w:val="00465AB3"/>
    <w:rsid w:val="00470F57"/>
    <w:rsid w:val="0047236D"/>
    <w:rsid w:val="0047250D"/>
    <w:rsid w:val="00484A91"/>
    <w:rsid w:val="00496903"/>
    <w:rsid w:val="00497A19"/>
    <w:rsid w:val="004A34F4"/>
    <w:rsid w:val="004A5304"/>
    <w:rsid w:val="004A6E4C"/>
    <w:rsid w:val="004B486F"/>
    <w:rsid w:val="004B5963"/>
    <w:rsid w:val="004B745A"/>
    <w:rsid w:val="004B7FC2"/>
    <w:rsid w:val="004C1DF5"/>
    <w:rsid w:val="004C2B7D"/>
    <w:rsid w:val="004C3440"/>
    <w:rsid w:val="004C4763"/>
    <w:rsid w:val="004D0B05"/>
    <w:rsid w:val="004D29FF"/>
    <w:rsid w:val="004D3608"/>
    <w:rsid w:val="004D36FD"/>
    <w:rsid w:val="004D37D2"/>
    <w:rsid w:val="004D38EF"/>
    <w:rsid w:val="004D4461"/>
    <w:rsid w:val="004D4889"/>
    <w:rsid w:val="004D53F4"/>
    <w:rsid w:val="004D79DA"/>
    <w:rsid w:val="004E1859"/>
    <w:rsid w:val="004E32D2"/>
    <w:rsid w:val="004E3537"/>
    <w:rsid w:val="004E4335"/>
    <w:rsid w:val="004E4DB3"/>
    <w:rsid w:val="004E580E"/>
    <w:rsid w:val="004E5DCD"/>
    <w:rsid w:val="004F05E8"/>
    <w:rsid w:val="004F34AD"/>
    <w:rsid w:val="004F366D"/>
    <w:rsid w:val="004F6F3E"/>
    <w:rsid w:val="004F7DFA"/>
    <w:rsid w:val="00501F66"/>
    <w:rsid w:val="00503B24"/>
    <w:rsid w:val="00510EA7"/>
    <w:rsid w:val="005123A9"/>
    <w:rsid w:val="00512462"/>
    <w:rsid w:val="00512CAD"/>
    <w:rsid w:val="00512D86"/>
    <w:rsid w:val="005177E7"/>
    <w:rsid w:val="00517E9F"/>
    <w:rsid w:val="0052037E"/>
    <w:rsid w:val="00522300"/>
    <w:rsid w:val="00523A12"/>
    <w:rsid w:val="005250E0"/>
    <w:rsid w:val="00525923"/>
    <w:rsid w:val="00526BC6"/>
    <w:rsid w:val="00526D1E"/>
    <w:rsid w:val="00533F70"/>
    <w:rsid w:val="005376A6"/>
    <w:rsid w:val="005411BC"/>
    <w:rsid w:val="005502CE"/>
    <w:rsid w:val="00550AE7"/>
    <w:rsid w:val="00551C4E"/>
    <w:rsid w:val="005565D9"/>
    <w:rsid w:val="005614BC"/>
    <w:rsid w:val="00566B80"/>
    <w:rsid w:val="00570EE7"/>
    <w:rsid w:val="005719BD"/>
    <w:rsid w:val="00572D3E"/>
    <w:rsid w:val="00575D85"/>
    <w:rsid w:val="00581024"/>
    <w:rsid w:val="00584B2C"/>
    <w:rsid w:val="00584B4F"/>
    <w:rsid w:val="005851DA"/>
    <w:rsid w:val="005879AC"/>
    <w:rsid w:val="00590371"/>
    <w:rsid w:val="0059104C"/>
    <w:rsid w:val="00594B29"/>
    <w:rsid w:val="00595E9A"/>
    <w:rsid w:val="00596CA2"/>
    <w:rsid w:val="005A44E1"/>
    <w:rsid w:val="005B24CE"/>
    <w:rsid w:val="005B2CFF"/>
    <w:rsid w:val="005C0B7B"/>
    <w:rsid w:val="005C1175"/>
    <w:rsid w:val="005C1550"/>
    <w:rsid w:val="005C170F"/>
    <w:rsid w:val="005C47E2"/>
    <w:rsid w:val="005C5556"/>
    <w:rsid w:val="005C6205"/>
    <w:rsid w:val="005C678F"/>
    <w:rsid w:val="005D0471"/>
    <w:rsid w:val="005D0A6C"/>
    <w:rsid w:val="005D1D7D"/>
    <w:rsid w:val="005D339F"/>
    <w:rsid w:val="005D64C4"/>
    <w:rsid w:val="005D67B2"/>
    <w:rsid w:val="005E2146"/>
    <w:rsid w:val="005E7AF0"/>
    <w:rsid w:val="005E7C3E"/>
    <w:rsid w:val="005F1288"/>
    <w:rsid w:val="005F1F3A"/>
    <w:rsid w:val="005F2C2E"/>
    <w:rsid w:val="005F36C1"/>
    <w:rsid w:val="005F480A"/>
    <w:rsid w:val="005F509C"/>
    <w:rsid w:val="00600A2A"/>
    <w:rsid w:val="00601320"/>
    <w:rsid w:val="00602ACB"/>
    <w:rsid w:val="00603537"/>
    <w:rsid w:val="00603C3F"/>
    <w:rsid w:val="006042B9"/>
    <w:rsid w:val="00605F9E"/>
    <w:rsid w:val="00606E51"/>
    <w:rsid w:val="00610382"/>
    <w:rsid w:val="006109BF"/>
    <w:rsid w:val="00611B6B"/>
    <w:rsid w:val="00611D8A"/>
    <w:rsid w:val="00612954"/>
    <w:rsid w:val="00613ACC"/>
    <w:rsid w:val="00614743"/>
    <w:rsid w:val="00617697"/>
    <w:rsid w:val="00620582"/>
    <w:rsid w:val="00620F9C"/>
    <w:rsid w:val="0062294E"/>
    <w:rsid w:val="00624463"/>
    <w:rsid w:val="00626581"/>
    <w:rsid w:val="00630911"/>
    <w:rsid w:val="00631178"/>
    <w:rsid w:val="00632BCB"/>
    <w:rsid w:val="00636D63"/>
    <w:rsid w:val="00644EAE"/>
    <w:rsid w:val="006456F6"/>
    <w:rsid w:val="00646E62"/>
    <w:rsid w:val="00652956"/>
    <w:rsid w:val="00652DC4"/>
    <w:rsid w:val="00657B5F"/>
    <w:rsid w:val="00664F43"/>
    <w:rsid w:val="00665A0C"/>
    <w:rsid w:val="00670307"/>
    <w:rsid w:val="006718BA"/>
    <w:rsid w:val="00672EBD"/>
    <w:rsid w:val="00675969"/>
    <w:rsid w:val="00677347"/>
    <w:rsid w:val="0067776E"/>
    <w:rsid w:val="006841F4"/>
    <w:rsid w:val="00686C21"/>
    <w:rsid w:val="006911DB"/>
    <w:rsid w:val="00694339"/>
    <w:rsid w:val="00695D53"/>
    <w:rsid w:val="00695DF4"/>
    <w:rsid w:val="006A603C"/>
    <w:rsid w:val="006A72B6"/>
    <w:rsid w:val="006B0C31"/>
    <w:rsid w:val="006B11CF"/>
    <w:rsid w:val="006B186F"/>
    <w:rsid w:val="006B48FB"/>
    <w:rsid w:val="006B517A"/>
    <w:rsid w:val="006B7F31"/>
    <w:rsid w:val="006C2187"/>
    <w:rsid w:val="006C2670"/>
    <w:rsid w:val="006C35CD"/>
    <w:rsid w:val="006C46CD"/>
    <w:rsid w:val="006C6999"/>
    <w:rsid w:val="006C6BD4"/>
    <w:rsid w:val="006D0BFC"/>
    <w:rsid w:val="006D19F5"/>
    <w:rsid w:val="006D2AB6"/>
    <w:rsid w:val="006D2FF6"/>
    <w:rsid w:val="006D3781"/>
    <w:rsid w:val="006D3A0A"/>
    <w:rsid w:val="006D535A"/>
    <w:rsid w:val="006D6906"/>
    <w:rsid w:val="006E2925"/>
    <w:rsid w:val="006E3282"/>
    <w:rsid w:val="006E4C1E"/>
    <w:rsid w:val="006E5DD6"/>
    <w:rsid w:val="006E7044"/>
    <w:rsid w:val="006E716B"/>
    <w:rsid w:val="006E7549"/>
    <w:rsid w:val="006E7CB4"/>
    <w:rsid w:val="006F1F52"/>
    <w:rsid w:val="006F26FB"/>
    <w:rsid w:val="006F4E80"/>
    <w:rsid w:val="006F5BCD"/>
    <w:rsid w:val="00701203"/>
    <w:rsid w:val="00703012"/>
    <w:rsid w:val="00703598"/>
    <w:rsid w:val="00704688"/>
    <w:rsid w:val="00705292"/>
    <w:rsid w:val="0070570C"/>
    <w:rsid w:val="0070756D"/>
    <w:rsid w:val="00710300"/>
    <w:rsid w:val="00713DDB"/>
    <w:rsid w:val="007161D7"/>
    <w:rsid w:val="007256F7"/>
    <w:rsid w:val="0073012D"/>
    <w:rsid w:val="0073172D"/>
    <w:rsid w:val="00731DC8"/>
    <w:rsid w:val="00734601"/>
    <w:rsid w:val="00736AD5"/>
    <w:rsid w:val="00736DA8"/>
    <w:rsid w:val="00737658"/>
    <w:rsid w:val="0073769E"/>
    <w:rsid w:val="007416FA"/>
    <w:rsid w:val="007418E2"/>
    <w:rsid w:val="00742056"/>
    <w:rsid w:val="00744E76"/>
    <w:rsid w:val="007458F6"/>
    <w:rsid w:val="007467B3"/>
    <w:rsid w:val="00747D92"/>
    <w:rsid w:val="007514C5"/>
    <w:rsid w:val="00752BCF"/>
    <w:rsid w:val="0075318E"/>
    <w:rsid w:val="00754B0F"/>
    <w:rsid w:val="00755564"/>
    <w:rsid w:val="007574FA"/>
    <w:rsid w:val="007615B1"/>
    <w:rsid w:val="00763697"/>
    <w:rsid w:val="00764A2F"/>
    <w:rsid w:val="00765B58"/>
    <w:rsid w:val="00765DE6"/>
    <w:rsid w:val="00766550"/>
    <w:rsid w:val="00766D0A"/>
    <w:rsid w:val="00767093"/>
    <w:rsid w:val="00771270"/>
    <w:rsid w:val="00774F89"/>
    <w:rsid w:val="0078011A"/>
    <w:rsid w:val="00780D57"/>
    <w:rsid w:val="00781452"/>
    <w:rsid w:val="00783072"/>
    <w:rsid w:val="00785B99"/>
    <w:rsid w:val="00795238"/>
    <w:rsid w:val="0079616E"/>
    <w:rsid w:val="007A1705"/>
    <w:rsid w:val="007A20EE"/>
    <w:rsid w:val="007A2BFF"/>
    <w:rsid w:val="007A3AA4"/>
    <w:rsid w:val="007A3BDF"/>
    <w:rsid w:val="007A3DA9"/>
    <w:rsid w:val="007A4907"/>
    <w:rsid w:val="007A49A2"/>
    <w:rsid w:val="007A4BE1"/>
    <w:rsid w:val="007B1461"/>
    <w:rsid w:val="007B5C95"/>
    <w:rsid w:val="007B73DD"/>
    <w:rsid w:val="007C1C92"/>
    <w:rsid w:val="007D2B8D"/>
    <w:rsid w:val="007D41CF"/>
    <w:rsid w:val="007D6CBF"/>
    <w:rsid w:val="007E01DD"/>
    <w:rsid w:val="007E123B"/>
    <w:rsid w:val="007E4ABE"/>
    <w:rsid w:val="007E59EA"/>
    <w:rsid w:val="007E7E49"/>
    <w:rsid w:val="007F094B"/>
    <w:rsid w:val="007F21F5"/>
    <w:rsid w:val="007F4AF9"/>
    <w:rsid w:val="007F5E39"/>
    <w:rsid w:val="008006D0"/>
    <w:rsid w:val="00800710"/>
    <w:rsid w:val="00801054"/>
    <w:rsid w:val="008037F1"/>
    <w:rsid w:val="008047D5"/>
    <w:rsid w:val="00805663"/>
    <w:rsid w:val="00806047"/>
    <w:rsid w:val="00806902"/>
    <w:rsid w:val="0080718E"/>
    <w:rsid w:val="00815144"/>
    <w:rsid w:val="0081655D"/>
    <w:rsid w:val="00816CDC"/>
    <w:rsid w:val="00822DAA"/>
    <w:rsid w:val="0082511C"/>
    <w:rsid w:val="0082730C"/>
    <w:rsid w:val="00831C1E"/>
    <w:rsid w:val="00833E75"/>
    <w:rsid w:val="008348C0"/>
    <w:rsid w:val="0083584A"/>
    <w:rsid w:val="0084049C"/>
    <w:rsid w:val="008408E7"/>
    <w:rsid w:val="0084279D"/>
    <w:rsid w:val="00843A22"/>
    <w:rsid w:val="00843FB9"/>
    <w:rsid w:val="00844175"/>
    <w:rsid w:val="0084586C"/>
    <w:rsid w:val="00845A0E"/>
    <w:rsid w:val="00847978"/>
    <w:rsid w:val="00855145"/>
    <w:rsid w:val="008556ED"/>
    <w:rsid w:val="00861412"/>
    <w:rsid w:val="00861892"/>
    <w:rsid w:val="00861C24"/>
    <w:rsid w:val="00864B29"/>
    <w:rsid w:val="008665A7"/>
    <w:rsid w:val="0086786A"/>
    <w:rsid w:val="00870388"/>
    <w:rsid w:val="0087039B"/>
    <w:rsid w:val="00871D1A"/>
    <w:rsid w:val="0087328A"/>
    <w:rsid w:val="00876DF9"/>
    <w:rsid w:val="00877F32"/>
    <w:rsid w:val="008805F9"/>
    <w:rsid w:val="00880E09"/>
    <w:rsid w:val="0088178D"/>
    <w:rsid w:val="00885347"/>
    <w:rsid w:val="00885A2C"/>
    <w:rsid w:val="00890CDE"/>
    <w:rsid w:val="008927AD"/>
    <w:rsid w:val="00893620"/>
    <w:rsid w:val="00894B7F"/>
    <w:rsid w:val="008960D2"/>
    <w:rsid w:val="008968B4"/>
    <w:rsid w:val="00896EB8"/>
    <w:rsid w:val="008A0B04"/>
    <w:rsid w:val="008A19AA"/>
    <w:rsid w:val="008A1C73"/>
    <w:rsid w:val="008A1C84"/>
    <w:rsid w:val="008A2CC0"/>
    <w:rsid w:val="008A429A"/>
    <w:rsid w:val="008A5CDD"/>
    <w:rsid w:val="008B3D35"/>
    <w:rsid w:val="008B6FE8"/>
    <w:rsid w:val="008B7252"/>
    <w:rsid w:val="008B7A8C"/>
    <w:rsid w:val="008D08A1"/>
    <w:rsid w:val="008D278F"/>
    <w:rsid w:val="008D3D19"/>
    <w:rsid w:val="008D463A"/>
    <w:rsid w:val="008D5C97"/>
    <w:rsid w:val="008D61F6"/>
    <w:rsid w:val="008D6657"/>
    <w:rsid w:val="008D7298"/>
    <w:rsid w:val="008E0470"/>
    <w:rsid w:val="008E57E8"/>
    <w:rsid w:val="008E5DA1"/>
    <w:rsid w:val="008E6642"/>
    <w:rsid w:val="008E668B"/>
    <w:rsid w:val="008E7A40"/>
    <w:rsid w:val="008E7F30"/>
    <w:rsid w:val="008F1482"/>
    <w:rsid w:val="008F4AFF"/>
    <w:rsid w:val="008F7CD7"/>
    <w:rsid w:val="00902CE5"/>
    <w:rsid w:val="00905242"/>
    <w:rsid w:val="00906478"/>
    <w:rsid w:val="00906C80"/>
    <w:rsid w:val="00914490"/>
    <w:rsid w:val="009162FA"/>
    <w:rsid w:val="00917375"/>
    <w:rsid w:val="00920C0B"/>
    <w:rsid w:val="00922EF8"/>
    <w:rsid w:val="009264A3"/>
    <w:rsid w:val="0092662C"/>
    <w:rsid w:val="009267AC"/>
    <w:rsid w:val="009269D6"/>
    <w:rsid w:val="009321F7"/>
    <w:rsid w:val="00932693"/>
    <w:rsid w:val="0093691D"/>
    <w:rsid w:val="00937AEB"/>
    <w:rsid w:val="009408DB"/>
    <w:rsid w:val="00940F15"/>
    <w:rsid w:val="009429DE"/>
    <w:rsid w:val="00942E00"/>
    <w:rsid w:val="0094475C"/>
    <w:rsid w:val="009456B0"/>
    <w:rsid w:val="0095161B"/>
    <w:rsid w:val="00951B2B"/>
    <w:rsid w:val="00953AA5"/>
    <w:rsid w:val="009561C1"/>
    <w:rsid w:val="009568F1"/>
    <w:rsid w:val="0095736B"/>
    <w:rsid w:val="009612E0"/>
    <w:rsid w:val="00965BD6"/>
    <w:rsid w:val="00970EDA"/>
    <w:rsid w:val="00972C29"/>
    <w:rsid w:val="00972CA6"/>
    <w:rsid w:val="00975901"/>
    <w:rsid w:val="00975F52"/>
    <w:rsid w:val="0098066F"/>
    <w:rsid w:val="009829F6"/>
    <w:rsid w:val="00985E79"/>
    <w:rsid w:val="00986249"/>
    <w:rsid w:val="00987229"/>
    <w:rsid w:val="00990046"/>
    <w:rsid w:val="00990EFA"/>
    <w:rsid w:val="00992551"/>
    <w:rsid w:val="00994798"/>
    <w:rsid w:val="009969E1"/>
    <w:rsid w:val="009A211A"/>
    <w:rsid w:val="009A2E96"/>
    <w:rsid w:val="009A35B8"/>
    <w:rsid w:val="009A509A"/>
    <w:rsid w:val="009A6238"/>
    <w:rsid w:val="009A7180"/>
    <w:rsid w:val="009B0829"/>
    <w:rsid w:val="009B0FC0"/>
    <w:rsid w:val="009B2222"/>
    <w:rsid w:val="009B3E96"/>
    <w:rsid w:val="009B4666"/>
    <w:rsid w:val="009B470E"/>
    <w:rsid w:val="009B7F51"/>
    <w:rsid w:val="009C120D"/>
    <w:rsid w:val="009C222E"/>
    <w:rsid w:val="009C2507"/>
    <w:rsid w:val="009C45AC"/>
    <w:rsid w:val="009C47BE"/>
    <w:rsid w:val="009C6334"/>
    <w:rsid w:val="009D0A7E"/>
    <w:rsid w:val="009D3FD5"/>
    <w:rsid w:val="009D4756"/>
    <w:rsid w:val="009D503E"/>
    <w:rsid w:val="009D5DBC"/>
    <w:rsid w:val="009D7702"/>
    <w:rsid w:val="009E0050"/>
    <w:rsid w:val="009E123A"/>
    <w:rsid w:val="009E1990"/>
    <w:rsid w:val="009E1D64"/>
    <w:rsid w:val="009E36EA"/>
    <w:rsid w:val="009E3C6D"/>
    <w:rsid w:val="009E50CB"/>
    <w:rsid w:val="009E749F"/>
    <w:rsid w:val="009F2448"/>
    <w:rsid w:val="009F3052"/>
    <w:rsid w:val="009F3AB8"/>
    <w:rsid w:val="009F49AB"/>
    <w:rsid w:val="009F62AB"/>
    <w:rsid w:val="00A0015B"/>
    <w:rsid w:val="00A018A0"/>
    <w:rsid w:val="00A0269F"/>
    <w:rsid w:val="00A02F04"/>
    <w:rsid w:val="00A03226"/>
    <w:rsid w:val="00A03795"/>
    <w:rsid w:val="00A04747"/>
    <w:rsid w:val="00A06146"/>
    <w:rsid w:val="00A06B1C"/>
    <w:rsid w:val="00A070E8"/>
    <w:rsid w:val="00A112DA"/>
    <w:rsid w:val="00A11598"/>
    <w:rsid w:val="00A1471F"/>
    <w:rsid w:val="00A15B11"/>
    <w:rsid w:val="00A17740"/>
    <w:rsid w:val="00A17ADA"/>
    <w:rsid w:val="00A17FAB"/>
    <w:rsid w:val="00A20ECD"/>
    <w:rsid w:val="00A21B22"/>
    <w:rsid w:val="00A238E7"/>
    <w:rsid w:val="00A2416C"/>
    <w:rsid w:val="00A24784"/>
    <w:rsid w:val="00A2791F"/>
    <w:rsid w:val="00A313D6"/>
    <w:rsid w:val="00A35D9B"/>
    <w:rsid w:val="00A42A89"/>
    <w:rsid w:val="00A44DD7"/>
    <w:rsid w:val="00A44EEE"/>
    <w:rsid w:val="00A500B4"/>
    <w:rsid w:val="00A51082"/>
    <w:rsid w:val="00A520F8"/>
    <w:rsid w:val="00A55B4E"/>
    <w:rsid w:val="00A57CD4"/>
    <w:rsid w:val="00A57F7D"/>
    <w:rsid w:val="00A618C8"/>
    <w:rsid w:val="00A63095"/>
    <w:rsid w:val="00A634AC"/>
    <w:rsid w:val="00A70376"/>
    <w:rsid w:val="00A71F6F"/>
    <w:rsid w:val="00A72FE8"/>
    <w:rsid w:val="00A74DAC"/>
    <w:rsid w:val="00A81267"/>
    <w:rsid w:val="00A8128A"/>
    <w:rsid w:val="00A81E97"/>
    <w:rsid w:val="00A8289E"/>
    <w:rsid w:val="00A83C1B"/>
    <w:rsid w:val="00A84B1A"/>
    <w:rsid w:val="00A85D93"/>
    <w:rsid w:val="00A85DFB"/>
    <w:rsid w:val="00A8669C"/>
    <w:rsid w:val="00A9011E"/>
    <w:rsid w:val="00A91776"/>
    <w:rsid w:val="00A92F03"/>
    <w:rsid w:val="00A96090"/>
    <w:rsid w:val="00AA2BDB"/>
    <w:rsid w:val="00AA3BA4"/>
    <w:rsid w:val="00AA478F"/>
    <w:rsid w:val="00AA5263"/>
    <w:rsid w:val="00AA52C1"/>
    <w:rsid w:val="00AA5BB2"/>
    <w:rsid w:val="00AA5DB4"/>
    <w:rsid w:val="00AB3D70"/>
    <w:rsid w:val="00AB6363"/>
    <w:rsid w:val="00AB7409"/>
    <w:rsid w:val="00AC2020"/>
    <w:rsid w:val="00AC3E38"/>
    <w:rsid w:val="00AC5935"/>
    <w:rsid w:val="00AC5B9E"/>
    <w:rsid w:val="00AC60DA"/>
    <w:rsid w:val="00AC6F3C"/>
    <w:rsid w:val="00AD00BE"/>
    <w:rsid w:val="00AD08A4"/>
    <w:rsid w:val="00AD0FE9"/>
    <w:rsid w:val="00AD1C39"/>
    <w:rsid w:val="00AD3980"/>
    <w:rsid w:val="00AD412C"/>
    <w:rsid w:val="00AD4298"/>
    <w:rsid w:val="00AD45BD"/>
    <w:rsid w:val="00AD7858"/>
    <w:rsid w:val="00AE1000"/>
    <w:rsid w:val="00AE6A18"/>
    <w:rsid w:val="00AE729F"/>
    <w:rsid w:val="00AE79A8"/>
    <w:rsid w:val="00AF2257"/>
    <w:rsid w:val="00AF46B9"/>
    <w:rsid w:val="00AF4700"/>
    <w:rsid w:val="00AF7BB9"/>
    <w:rsid w:val="00B036AD"/>
    <w:rsid w:val="00B03E0B"/>
    <w:rsid w:val="00B04804"/>
    <w:rsid w:val="00B12618"/>
    <w:rsid w:val="00B151F2"/>
    <w:rsid w:val="00B165BE"/>
    <w:rsid w:val="00B20848"/>
    <w:rsid w:val="00B21055"/>
    <w:rsid w:val="00B2199F"/>
    <w:rsid w:val="00B21E60"/>
    <w:rsid w:val="00B223E9"/>
    <w:rsid w:val="00B2515D"/>
    <w:rsid w:val="00B257B8"/>
    <w:rsid w:val="00B35B57"/>
    <w:rsid w:val="00B3605D"/>
    <w:rsid w:val="00B36397"/>
    <w:rsid w:val="00B36481"/>
    <w:rsid w:val="00B40D2D"/>
    <w:rsid w:val="00B53D05"/>
    <w:rsid w:val="00B55F6D"/>
    <w:rsid w:val="00B63D2D"/>
    <w:rsid w:val="00B63DB7"/>
    <w:rsid w:val="00B6608E"/>
    <w:rsid w:val="00B66E27"/>
    <w:rsid w:val="00B67116"/>
    <w:rsid w:val="00B67A54"/>
    <w:rsid w:val="00B73399"/>
    <w:rsid w:val="00B74D8A"/>
    <w:rsid w:val="00B74E1F"/>
    <w:rsid w:val="00B75948"/>
    <w:rsid w:val="00B77AD1"/>
    <w:rsid w:val="00B77D1D"/>
    <w:rsid w:val="00B810F0"/>
    <w:rsid w:val="00B8649C"/>
    <w:rsid w:val="00B86956"/>
    <w:rsid w:val="00B919A1"/>
    <w:rsid w:val="00B93030"/>
    <w:rsid w:val="00B94E10"/>
    <w:rsid w:val="00B9697F"/>
    <w:rsid w:val="00BA01DC"/>
    <w:rsid w:val="00BA031B"/>
    <w:rsid w:val="00BA1635"/>
    <w:rsid w:val="00BA38B8"/>
    <w:rsid w:val="00BA634E"/>
    <w:rsid w:val="00BA70E6"/>
    <w:rsid w:val="00BB1338"/>
    <w:rsid w:val="00BB20A3"/>
    <w:rsid w:val="00BB3E00"/>
    <w:rsid w:val="00BB7E1E"/>
    <w:rsid w:val="00BC1324"/>
    <w:rsid w:val="00BC2AD0"/>
    <w:rsid w:val="00BC4B78"/>
    <w:rsid w:val="00BC548F"/>
    <w:rsid w:val="00BD0188"/>
    <w:rsid w:val="00BD0C89"/>
    <w:rsid w:val="00BD1EC9"/>
    <w:rsid w:val="00BD2201"/>
    <w:rsid w:val="00BD3281"/>
    <w:rsid w:val="00BD6C32"/>
    <w:rsid w:val="00BD776C"/>
    <w:rsid w:val="00BE4BF7"/>
    <w:rsid w:val="00BE4C60"/>
    <w:rsid w:val="00BE638C"/>
    <w:rsid w:val="00BE6EFE"/>
    <w:rsid w:val="00BE7E77"/>
    <w:rsid w:val="00BF17EC"/>
    <w:rsid w:val="00C0140B"/>
    <w:rsid w:val="00C040E0"/>
    <w:rsid w:val="00C06C22"/>
    <w:rsid w:val="00C06D40"/>
    <w:rsid w:val="00C10391"/>
    <w:rsid w:val="00C10DC0"/>
    <w:rsid w:val="00C11745"/>
    <w:rsid w:val="00C1415D"/>
    <w:rsid w:val="00C147A1"/>
    <w:rsid w:val="00C14DC5"/>
    <w:rsid w:val="00C1658D"/>
    <w:rsid w:val="00C167FC"/>
    <w:rsid w:val="00C22959"/>
    <w:rsid w:val="00C2640B"/>
    <w:rsid w:val="00C26C02"/>
    <w:rsid w:val="00C27D87"/>
    <w:rsid w:val="00C27DDA"/>
    <w:rsid w:val="00C41900"/>
    <w:rsid w:val="00C44548"/>
    <w:rsid w:val="00C470EF"/>
    <w:rsid w:val="00C503CE"/>
    <w:rsid w:val="00C540A8"/>
    <w:rsid w:val="00C54197"/>
    <w:rsid w:val="00C553AD"/>
    <w:rsid w:val="00C57A4D"/>
    <w:rsid w:val="00C601DB"/>
    <w:rsid w:val="00C60F51"/>
    <w:rsid w:val="00C61078"/>
    <w:rsid w:val="00C64529"/>
    <w:rsid w:val="00C71BE5"/>
    <w:rsid w:val="00C85621"/>
    <w:rsid w:val="00C85E35"/>
    <w:rsid w:val="00C95005"/>
    <w:rsid w:val="00CA23DB"/>
    <w:rsid w:val="00CA3946"/>
    <w:rsid w:val="00CA5ED6"/>
    <w:rsid w:val="00CC0EBA"/>
    <w:rsid w:val="00CC23D1"/>
    <w:rsid w:val="00CC2917"/>
    <w:rsid w:val="00CC2D39"/>
    <w:rsid w:val="00CC613B"/>
    <w:rsid w:val="00CC6393"/>
    <w:rsid w:val="00CC7338"/>
    <w:rsid w:val="00CC773C"/>
    <w:rsid w:val="00CD69BD"/>
    <w:rsid w:val="00CD7105"/>
    <w:rsid w:val="00CE0A13"/>
    <w:rsid w:val="00CE1294"/>
    <w:rsid w:val="00CE155C"/>
    <w:rsid w:val="00CE51AA"/>
    <w:rsid w:val="00CE61B0"/>
    <w:rsid w:val="00CE748A"/>
    <w:rsid w:val="00CF543E"/>
    <w:rsid w:val="00CF5F26"/>
    <w:rsid w:val="00CF63DA"/>
    <w:rsid w:val="00CF7ED9"/>
    <w:rsid w:val="00D009C4"/>
    <w:rsid w:val="00D03013"/>
    <w:rsid w:val="00D117B0"/>
    <w:rsid w:val="00D12451"/>
    <w:rsid w:val="00D13A6A"/>
    <w:rsid w:val="00D14800"/>
    <w:rsid w:val="00D170C8"/>
    <w:rsid w:val="00D22379"/>
    <w:rsid w:val="00D22575"/>
    <w:rsid w:val="00D22925"/>
    <w:rsid w:val="00D22BA0"/>
    <w:rsid w:val="00D242E0"/>
    <w:rsid w:val="00D26C15"/>
    <w:rsid w:val="00D349DE"/>
    <w:rsid w:val="00D419AC"/>
    <w:rsid w:val="00D42D7B"/>
    <w:rsid w:val="00D436ED"/>
    <w:rsid w:val="00D438AA"/>
    <w:rsid w:val="00D444AA"/>
    <w:rsid w:val="00D4478E"/>
    <w:rsid w:val="00D44A13"/>
    <w:rsid w:val="00D50480"/>
    <w:rsid w:val="00D5098B"/>
    <w:rsid w:val="00D50B2E"/>
    <w:rsid w:val="00D54219"/>
    <w:rsid w:val="00D5444C"/>
    <w:rsid w:val="00D54A8B"/>
    <w:rsid w:val="00D56C61"/>
    <w:rsid w:val="00D56CA9"/>
    <w:rsid w:val="00D62E8E"/>
    <w:rsid w:val="00D66F8D"/>
    <w:rsid w:val="00D71434"/>
    <w:rsid w:val="00D72384"/>
    <w:rsid w:val="00D74BC5"/>
    <w:rsid w:val="00D776FD"/>
    <w:rsid w:val="00D776FE"/>
    <w:rsid w:val="00D802DC"/>
    <w:rsid w:val="00D81933"/>
    <w:rsid w:val="00D81ACD"/>
    <w:rsid w:val="00D84028"/>
    <w:rsid w:val="00D85A73"/>
    <w:rsid w:val="00D864EF"/>
    <w:rsid w:val="00D91A5F"/>
    <w:rsid w:val="00D962F0"/>
    <w:rsid w:val="00D96B03"/>
    <w:rsid w:val="00D978DC"/>
    <w:rsid w:val="00D97971"/>
    <w:rsid w:val="00DA1175"/>
    <w:rsid w:val="00DA1D52"/>
    <w:rsid w:val="00DA1FBC"/>
    <w:rsid w:val="00DA4FA2"/>
    <w:rsid w:val="00DA5B15"/>
    <w:rsid w:val="00DA7AFB"/>
    <w:rsid w:val="00DB08AA"/>
    <w:rsid w:val="00DB0E43"/>
    <w:rsid w:val="00DB24CC"/>
    <w:rsid w:val="00DB36C3"/>
    <w:rsid w:val="00DB3D53"/>
    <w:rsid w:val="00DB491C"/>
    <w:rsid w:val="00DB6E2C"/>
    <w:rsid w:val="00DB796E"/>
    <w:rsid w:val="00DC040C"/>
    <w:rsid w:val="00DC122A"/>
    <w:rsid w:val="00DC1ACA"/>
    <w:rsid w:val="00DC1CCB"/>
    <w:rsid w:val="00DC3E9E"/>
    <w:rsid w:val="00DC53F8"/>
    <w:rsid w:val="00DD1194"/>
    <w:rsid w:val="00DD2810"/>
    <w:rsid w:val="00DD5DE9"/>
    <w:rsid w:val="00DE00A8"/>
    <w:rsid w:val="00DE3D22"/>
    <w:rsid w:val="00DF119E"/>
    <w:rsid w:val="00DF2DC1"/>
    <w:rsid w:val="00DF32AF"/>
    <w:rsid w:val="00DF3603"/>
    <w:rsid w:val="00DF639A"/>
    <w:rsid w:val="00E006C8"/>
    <w:rsid w:val="00E034B7"/>
    <w:rsid w:val="00E04284"/>
    <w:rsid w:val="00E054E5"/>
    <w:rsid w:val="00E11355"/>
    <w:rsid w:val="00E11B82"/>
    <w:rsid w:val="00E11C43"/>
    <w:rsid w:val="00E12D33"/>
    <w:rsid w:val="00E2428A"/>
    <w:rsid w:val="00E24655"/>
    <w:rsid w:val="00E251F1"/>
    <w:rsid w:val="00E27C51"/>
    <w:rsid w:val="00E32318"/>
    <w:rsid w:val="00E36236"/>
    <w:rsid w:val="00E40071"/>
    <w:rsid w:val="00E41AB7"/>
    <w:rsid w:val="00E41BFC"/>
    <w:rsid w:val="00E449B3"/>
    <w:rsid w:val="00E44B19"/>
    <w:rsid w:val="00E44C09"/>
    <w:rsid w:val="00E45D56"/>
    <w:rsid w:val="00E4672D"/>
    <w:rsid w:val="00E46BCD"/>
    <w:rsid w:val="00E5264D"/>
    <w:rsid w:val="00E530FC"/>
    <w:rsid w:val="00E53F83"/>
    <w:rsid w:val="00E54965"/>
    <w:rsid w:val="00E66415"/>
    <w:rsid w:val="00E7100E"/>
    <w:rsid w:val="00E71F9A"/>
    <w:rsid w:val="00E7359F"/>
    <w:rsid w:val="00E746B9"/>
    <w:rsid w:val="00E74E9A"/>
    <w:rsid w:val="00E75620"/>
    <w:rsid w:val="00E772E3"/>
    <w:rsid w:val="00E80FB0"/>
    <w:rsid w:val="00E86562"/>
    <w:rsid w:val="00E876B6"/>
    <w:rsid w:val="00E933F2"/>
    <w:rsid w:val="00E945BD"/>
    <w:rsid w:val="00E962E6"/>
    <w:rsid w:val="00EB1F1E"/>
    <w:rsid w:val="00EB34D6"/>
    <w:rsid w:val="00EB3525"/>
    <w:rsid w:val="00EB40B2"/>
    <w:rsid w:val="00EB5E8D"/>
    <w:rsid w:val="00EB7B3D"/>
    <w:rsid w:val="00EB7C8F"/>
    <w:rsid w:val="00EC1261"/>
    <w:rsid w:val="00EC21B2"/>
    <w:rsid w:val="00ED1548"/>
    <w:rsid w:val="00ED166D"/>
    <w:rsid w:val="00ED2F56"/>
    <w:rsid w:val="00ED3764"/>
    <w:rsid w:val="00ED4582"/>
    <w:rsid w:val="00ED6C5D"/>
    <w:rsid w:val="00EE518D"/>
    <w:rsid w:val="00EE61F9"/>
    <w:rsid w:val="00EF07E2"/>
    <w:rsid w:val="00EF2180"/>
    <w:rsid w:val="00EF259E"/>
    <w:rsid w:val="00EF72C7"/>
    <w:rsid w:val="00F0755A"/>
    <w:rsid w:val="00F12181"/>
    <w:rsid w:val="00F12F76"/>
    <w:rsid w:val="00F139C9"/>
    <w:rsid w:val="00F14A25"/>
    <w:rsid w:val="00F14F9A"/>
    <w:rsid w:val="00F170EB"/>
    <w:rsid w:val="00F20589"/>
    <w:rsid w:val="00F21C08"/>
    <w:rsid w:val="00F2713F"/>
    <w:rsid w:val="00F27AB9"/>
    <w:rsid w:val="00F30322"/>
    <w:rsid w:val="00F32E06"/>
    <w:rsid w:val="00F33CE3"/>
    <w:rsid w:val="00F343BE"/>
    <w:rsid w:val="00F350A8"/>
    <w:rsid w:val="00F37230"/>
    <w:rsid w:val="00F37640"/>
    <w:rsid w:val="00F42041"/>
    <w:rsid w:val="00F44B8C"/>
    <w:rsid w:val="00F44F70"/>
    <w:rsid w:val="00F477B2"/>
    <w:rsid w:val="00F51295"/>
    <w:rsid w:val="00F517C9"/>
    <w:rsid w:val="00F51DF6"/>
    <w:rsid w:val="00F530C5"/>
    <w:rsid w:val="00F55504"/>
    <w:rsid w:val="00F613EB"/>
    <w:rsid w:val="00F625EF"/>
    <w:rsid w:val="00F64A2E"/>
    <w:rsid w:val="00F72BED"/>
    <w:rsid w:val="00F75C49"/>
    <w:rsid w:val="00F76521"/>
    <w:rsid w:val="00F77427"/>
    <w:rsid w:val="00F82E0B"/>
    <w:rsid w:val="00F82F61"/>
    <w:rsid w:val="00F834CF"/>
    <w:rsid w:val="00F868C0"/>
    <w:rsid w:val="00F869BC"/>
    <w:rsid w:val="00F874C2"/>
    <w:rsid w:val="00F937D5"/>
    <w:rsid w:val="00F9437C"/>
    <w:rsid w:val="00F96EF1"/>
    <w:rsid w:val="00FA0A03"/>
    <w:rsid w:val="00FA11F3"/>
    <w:rsid w:val="00FA4FC7"/>
    <w:rsid w:val="00FA5B26"/>
    <w:rsid w:val="00FA6011"/>
    <w:rsid w:val="00FA7511"/>
    <w:rsid w:val="00FB04E6"/>
    <w:rsid w:val="00FB081A"/>
    <w:rsid w:val="00FB12EC"/>
    <w:rsid w:val="00FB18E8"/>
    <w:rsid w:val="00FB49C3"/>
    <w:rsid w:val="00FC2AFE"/>
    <w:rsid w:val="00FC2D65"/>
    <w:rsid w:val="00FC6D53"/>
    <w:rsid w:val="00FC7226"/>
    <w:rsid w:val="00FC7F6D"/>
    <w:rsid w:val="00FD0D33"/>
    <w:rsid w:val="00FD1BE7"/>
    <w:rsid w:val="00FE183C"/>
    <w:rsid w:val="00FE1EF7"/>
    <w:rsid w:val="00FE405C"/>
    <w:rsid w:val="00FE6852"/>
    <w:rsid w:val="00FF1702"/>
    <w:rsid w:val="00FF1E9C"/>
    <w:rsid w:val="00FF332C"/>
    <w:rsid w:val="00FF47B4"/>
    <w:rsid w:val="00FF7935"/>
    <w:rsid w:val="02343312"/>
    <w:rsid w:val="024523B6"/>
    <w:rsid w:val="028B5457"/>
    <w:rsid w:val="03ED4A8B"/>
    <w:rsid w:val="04512EA0"/>
    <w:rsid w:val="05263917"/>
    <w:rsid w:val="08F81159"/>
    <w:rsid w:val="0DF51212"/>
    <w:rsid w:val="0E285ADE"/>
    <w:rsid w:val="0F6F5E49"/>
    <w:rsid w:val="12960E39"/>
    <w:rsid w:val="144F6C73"/>
    <w:rsid w:val="14645184"/>
    <w:rsid w:val="15940AB1"/>
    <w:rsid w:val="186812C8"/>
    <w:rsid w:val="186C71F9"/>
    <w:rsid w:val="1B20231F"/>
    <w:rsid w:val="1C950AD6"/>
    <w:rsid w:val="1DAD2F16"/>
    <w:rsid w:val="203D6AE4"/>
    <w:rsid w:val="24421C64"/>
    <w:rsid w:val="251765D7"/>
    <w:rsid w:val="260F30D0"/>
    <w:rsid w:val="26BE19EF"/>
    <w:rsid w:val="27196C26"/>
    <w:rsid w:val="275B4193"/>
    <w:rsid w:val="27F91343"/>
    <w:rsid w:val="28444BEA"/>
    <w:rsid w:val="28B35BED"/>
    <w:rsid w:val="28BB0CD1"/>
    <w:rsid w:val="2A220D97"/>
    <w:rsid w:val="2C3342E6"/>
    <w:rsid w:val="2DC23B73"/>
    <w:rsid w:val="2E027260"/>
    <w:rsid w:val="2F3341E6"/>
    <w:rsid w:val="2FB50308"/>
    <w:rsid w:val="2FC83377"/>
    <w:rsid w:val="3059397F"/>
    <w:rsid w:val="317461ED"/>
    <w:rsid w:val="3199240C"/>
    <w:rsid w:val="32AE75BB"/>
    <w:rsid w:val="34E04D15"/>
    <w:rsid w:val="353E35EB"/>
    <w:rsid w:val="365B7DAA"/>
    <w:rsid w:val="380F5E70"/>
    <w:rsid w:val="414F34C0"/>
    <w:rsid w:val="41CA2DC5"/>
    <w:rsid w:val="44EF0C49"/>
    <w:rsid w:val="452E634D"/>
    <w:rsid w:val="455221D1"/>
    <w:rsid w:val="46896EE0"/>
    <w:rsid w:val="480661DE"/>
    <w:rsid w:val="4A47616F"/>
    <w:rsid w:val="4D616B90"/>
    <w:rsid w:val="4E267440"/>
    <w:rsid w:val="51313A2C"/>
    <w:rsid w:val="541330BC"/>
    <w:rsid w:val="54F52EEA"/>
    <w:rsid w:val="55412125"/>
    <w:rsid w:val="55FD2E3D"/>
    <w:rsid w:val="561B3970"/>
    <w:rsid w:val="56212117"/>
    <w:rsid w:val="576E04AB"/>
    <w:rsid w:val="579D2232"/>
    <w:rsid w:val="5843778F"/>
    <w:rsid w:val="5A0031AA"/>
    <w:rsid w:val="5A20384C"/>
    <w:rsid w:val="5A2478C1"/>
    <w:rsid w:val="5A661524"/>
    <w:rsid w:val="5ACE4562"/>
    <w:rsid w:val="5B3C7D4A"/>
    <w:rsid w:val="5B485B47"/>
    <w:rsid w:val="5B740F63"/>
    <w:rsid w:val="5C640A1F"/>
    <w:rsid w:val="5E940365"/>
    <w:rsid w:val="5EB56FB3"/>
    <w:rsid w:val="5EB629D1"/>
    <w:rsid w:val="5EF74148"/>
    <w:rsid w:val="60A332AF"/>
    <w:rsid w:val="62EB06E8"/>
    <w:rsid w:val="6351668B"/>
    <w:rsid w:val="642228AC"/>
    <w:rsid w:val="65A17F37"/>
    <w:rsid w:val="6633245E"/>
    <w:rsid w:val="66362D6B"/>
    <w:rsid w:val="679F0AAA"/>
    <w:rsid w:val="67BD37BF"/>
    <w:rsid w:val="69204B40"/>
    <w:rsid w:val="6CAC20AF"/>
    <w:rsid w:val="6EDF73DA"/>
    <w:rsid w:val="6F99102E"/>
    <w:rsid w:val="71801E08"/>
    <w:rsid w:val="718E42C7"/>
    <w:rsid w:val="721671A2"/>
    <w:rsid w:val="73A623C9"/>
    <w:rsid w:val="73F0602D"/>
    <w:rsid w:val="7B737042"/>
    <w:rsid w:val="7CB93A97"/>
    <w:rsid w:val="7D16647F"/>
    <w:rsid w:val="7E655B4E"/>
    <w:rsid w:val="7EB90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微软雅黑" w:cs="Times New Roman"/>
      <w:kern w:val="2"/>
      <w:sz w:val="21"/>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b/>
      <w:bCs/>
      <w:kern w:val="36"/>
      <w:sz w:val="48"/>
      <w:szCs w:val="48"/>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b/>
      <w:bCs/>
      <w:kern w:val="0"/>
      <w:sz w:val="36"/>
      <w:szCs w:val="36"/>
    </w:rPr>
  </w:style>
  <w:style w:type="paragraph" w:styleId="4">
    <w:name w:val="heading 3"/>
    <w:basedOn w:val="1"/>
    <w:next w:val="1"/>
    <w:qFormat/>
    <w:uiPriority w:val="0"/>
    <w:pPr>
      <w:widowControl/>
      <w:spacing w:before="100" w:beforeAutospacing="1" w:after="100" w:afterAutospacing="1"/>
      <w:jc w:val="left"/>
      <w:outlineLvl w:val="2"/>
    </w:pPr>
    <w:rPr>
      <w:rFonts w:ascii="宋体" w:hAnsi="宋体"/>
      <w:b/>
      <w:bCs/>
      <w:kern w:val="0"/>
      <w:sz w:val="27"/>
      <w:szCs w:val="27"/>
    </w:rPr>
  </w:style>
  <w:style w:type="paragraph" w:styleId="5">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5"/>
    <w:basedOn w:val="1"/>
    <w:next w:val="1"/>
    <w:qFormat/>
    <w:uiPriority w:val="0"/>
    <w:pPr>
      <w:keepNext/>
      <w:keepLines/>
      <w:adjustRightInd w:val="0"/>
      <w:spacing w:before="280" w:after="290" w:line="376" w:lineRule="atLeast"/>
      <w:jc w:val="left"/>
      <w:textAlignment w:val="baseline"/>
      <w:outlineLvl w:val="4"/>
    </w:pPr>
    <w:rPr>
      <w:b/>
      <w:kern w:val="0"/>
      <w:sz w:val="28"/>
    </w:rPr>
  </w:style>
  <w:style w:type="paragraph" w:styleId="7">
    <w:name w:val="heading 6"/>
    <w:basedOn w:val="1"/>
    <w:next w:val="1"/>
    <w:qFormat/>
    <w:uiPriority w:val="0"/>
    <w:pPr>
      <w:keepNext/>
      <w:keepLines/>
      <w:adjustRightInd w:val="0"/>
      <w:spacing w:before="240" w:after="64" w:line="320" w:lineRule="atLeast"/>
      <w:jc w:val="left"/>
      <w:textAlignment w:val="baseline"/>
      <w:outlineLvl w:val="5"/>
    </w:pPr>
    <w:rPr>
      <w:rFonts w:ascii="Arial" w:hAnsi="Arial" w:eastAsia="黑体"/>
      <w:b/>
      <w:kern w:val="0"/>
      <w:sz w:val="24"/>
    </w:rPr>
  </w:style>
  <w:style w:type="paragraph" w:styleId="8">
    <w:name w:val="heading 7"/>
    <w:basedOn w:val="1"/>
    <w:next w:val="1"/>
    <w:qFormat/>
    <w:uiPriority w:val="0"/>
    <w:pPr>
      <w:keepNext/>
      <w:keepLines/>
      <w:adjustRightInd w:val="0"/>
      <w:spacing w:before="240" w:after="64" w:line="320" w:lineRule="atLeast"/>
      <w:jc w:val="left"/>
      <w:textAlignment w:val="baseline"/>
      <w:outlineLvl w:val="6"/>
    </w:pPr>
    <w:rPr>
      <w:b/>
      <w:kern w:val="0"/>
      <w:sz w:val="24"/>
    </w:rPr>
  </w:style>
  <w:style w:type="paragraph" w:styleId="9">
    <w:name w:val="heading 8"/>
    <w:basedOn w:val="1"/>
    <w:next w:val="1"/>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qFormat/>
    <w:uiPriority w:val="0"/>
    <w:pPr>
      <w:keepNext/>
      <w:keepLines/>
      <w:adjustRightInd w:val="0"/>
      <w:spacing w:before="240" w:after="64" w:line="320" w:lineRule="atLeast"/>
      <w:jc w:val="left"/>
      <w:textAlignment w:val="baseline"/>
      <w:outlineLvl w:val="8"/>
    </w:pPr>
    <w:rPr>
      <w:rFonts w:ascii="Arial" w:hAnsi="Arial" w:eastAsia="黑体"/>
      <w:kern w:val="0"/>
      <w:sz w:val="24"/>
    </w:r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11">
    <w:name w:val="Normal Indent"/>
    <w:basedOn w:val="1"/>
    <w:link w:val="39"/>
    <w:qFormat/>
    <w:uiPriority w:val="0"/>
    <w:pPr>
      <w:adjustRightInd w:val="0"/>
      <w:spacing w:line="312" w:lineRule="atLeast"/>
      <w:ind w:firstLine="420"/>
      <w:textAlignment w:val="baseline"/>
    </w:pPr>
    <w:rPr>
      <w:rFonts w:eastAsia="宋体"/>
      <w:kern w:val="0"/>
    </w:rPr>
  </w:style>
  <w:style w:type="paragraph" w:styleId="12">
    <w:name w:val="annotation text"/>
    <w:basedOn w:val="1"/>
    <w:link w:val="43"/>
    <w:qFormat/>
    <w:uiPriority w:val="0"/>
    <w:pPr>
      <w:jc w:val="left"/>
    </w:pPr>
    <w:rPr>
      <w:rFonts w:eastAsia="宋体"/>
    </w:rPr>
  </w:style>
  <w:style w:type="paragraph" w:styleId="13">
    <w:name w:val="Body Text"/>
    <w:basedOn w:val="1"/>
    <w:link w:val="66"/>
    <w:semiHidden/>
    <w:unhideWhenUsed/>
    <w:qFormat/>
    <w:uiPriority w:val="0"/>
    <w:pPr>
      <w:spacing w:after="120"/>
    </w:pPr>
  </w:style>
  <w:style w:type="paragraph" w:styleId="14">
    <w:name w:val="Body Text Indent"/>
    <w:basedOn w:val="1"/>
    <w:qFormat/>
    <w:uiPriority w:val="0"/>
    <w:pPr>
      <w:spacing w:after="120"/>
      <w:ind w:left="420" w:leftChars="200"/>
    </w:pPr>
  </w:style>
  <w:style w:type="paragraph" w:styleId="15">
    <w:name w:val="List 2"/>
    <w:basedOn w:val="1"/>
    <w:qFormat/>
    <w:uiPriority w:val="0"/>
    <w:pPr>
      <w:ind w:left="100" w:leftChars="200" w:hanging="200" w:hangingChars="200"/>
    </w:pPr>
  </w:style>
  <w:style w:type="paragraph" w:styleId="16">
    <w:name w:val="toc 3"/>
    <w:basedOn w:val="1"/>
    <w:next w:val="1"/>
    <w:semiHidden/>
    <w:qFormat/>
    <w:uiPriority w:val="0"/>
    <w:pPr>
      <w:ind w:left="840" w:leftChars="400"/>
    </w:pPr>
  </w:style>
  <w:style w:type="paragraph" w:styleId="17">
    <w:name w:val="Plain Text"/>
    <w:basedOn w:val="1"/>
    <w:qFormat/>
    <w:uiPriority w:val="0"/>
    <w:rPr>
      <w:rFonts w:ascii="宋体" w:hAnsi="Courier New"/>
    </w:rPr>
  </w:style>
  <w:style w:type="paragraph" w:styleId="18">
    <w:name w:val="Body Text Indent 2"/>
    <w:basedOn w:val="1"/>
    <w:qFormat/>
    <w:uiPriority w:val="0"/>
    <w:pPr>
      <w:spacing w:after="120" w:line="480" w:lineRule="auto"/>
      <w:ind w:left="420" w:leftChars="200"/>
    </w:pPr>
  </w:style>
  <w:style w:type="paragraph" w:styleId="19">
    <w:name w:val="Balloon Text"/>
    <w:basedOn w:val="1"/>
    <w:qFormat/>
    <w:uiPriority w:val="0"/>
    <w:rPr>
      <w:sz w:val="18"/>
      <w:szCs w:val="18"/>
    </w:rPr>
  </w:style>
  <w:style w:type="paragraph" w:styleId="20">
    <w:name w:val="footer"/>
    <w:basedOn w:val="1"/>
    <w:link w:val="44"/>
    <w:qFormat/>
    <w:uiPriority w:val="0"/>
    <w:pPr>
      <w:tabs>
        <w:tab w:val="center" w:pos="4153"/>
        <w:tab w:val="right" w:pos="8306"/>
      </w:tabs>
      <w:snapToGrid w:val="0"/>
      <w:jc w:val="left"/>
    </w:pPr>
    <w:rPr>
      <w:rFonts w:eastAsia="宋体"/>
      <w:sz w:val="18"/>
      <w:szCs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semiHidden/>
    <w:qFormat/>
    <w:uiPriority w:val="0"/>
    <w:pPr>
      <w:tabs>
        <w:tab w:val="right" w:leader="dot" w:pos="9628"/>
      </w:tabs>
      <w:spacing w:line="600" w:lineRule="exact"/>
    </w:pPr>
  </w:style>
  <w:style w:type="paragraph" w:styleId="23">
    <w:name w:val="List"/>
    <w:basedOn w:val="1"/>
    <w:qFormat/>
    <w:uiPriority w:val="0"/>
    <w:pPr>
      <w:ind w:left="200" w:hanging="200" w:hangingChars="200"/>
    </w:pPr>
  </w:style>
  <w:style w:type="paragraph" w:styleId="24">
    <w:name w:val="footnote text"/>
    <w:basedOn w:val="1"/>
    <w:qFormat/>
    <w:uiPriority w:val="0"/>
    <w:pPr>
      <w:snapToGrid w:val="0"/>
      <w:jc w:val="left"/>
    </w:pPr>
    <w:rPr>
      <w:sz w:val="18"/>
      <w:szCs w:val="18"/>
    </w:rPr>
  </w:style>
  <w:style w:type="paragraph" w:styleId="25">
    <w:name w:val="toc 2"/>
    <w:basedOn w:val="1"/>
    <w:next w:val="1"/>
    <w:semiHidden/>
    <w:qFormat/>
    <w:uiPriority w:val="0"/>
    <w:pPr>
      <w:ind w:left="420" w:leftChars="200"/>
    </w:pPr>
  </w:style>
  <w:style w:type="paragraph" w:styleId="26">
    <w:name w:val="Body Text 2"/>
    <w:basedOn w:val="1"/>
    <w:qFormat/>
    <w:uiPriority w:val="0"/>
    <w:pPr>
      <w:spacing w:after="120" w:line="480" w:lineRule="auto"/>
    </w:pPr>
  </w:style>
  <w:style w:type="paragraph" w:styleId="27">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28">
    <w:name w:val="Body Text First Indent 2"/>
    <w:basedOn w:val="14"/>
    <w:qFormat/>
    <w:uiPriority w:val="0"/>
    <w:pPr>
      <w:ind w:firstLine="420" w:firstLineChars="200"/>
    </w:pPr>
  </w:style>
  <w:style w:type="table" w:styleId="30">
    <w:name w:val="Table Grid"/>
    <w:basedOn w:val="29"/>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qFormat/>
    <w:uiPriority w:val="0"/>
    <w:rPr>
      <w:b/>
      <w:bCs/>
    </w:rPr>
  </w:style>
  <w:style w:type="character" w:styleId="33">
    <w:name w:val="page number"/>
    <w:basedOn w:val="31"/>
    <w:qFormat/>
    <w:uiPriority w:val="0"/>
  </w:style>
  <w:style w:type="character" w:styleId="34">
    <w:name w:val="FollowedHyperlink"/>
    <w:qFormat/>
    <w:uiPriority w:val="0"/>
    <w:rPr>
      <w:color w:val="800080"/>
      <w:u w:val="single"/>
    </w:rPr>
  </w:style>
  <w:style w:type="character" w:styleId="35">
    <w:name w:val="Hyperlink"/>
    <w:qFormat/>
    <w:uiPriority w:val="0"/>
    <w:rPr>
      <w:color w:val="0000FF"/>
      <w:u w:val="single"/>
    </w:rPr>
  </w:style>
  <w:style w:type="character" w:styleId="36">
    <w:name w:val="annotation reference"/>
    <w:qFormat/>
    <w:uiPriority w:val="0"/>
    <w:rPr>
      <w:sz w:val="21"/>
      <w:szCs w:val="21"/>
    </w:rPr>
  </w:style>
  <w:style w:type="character" w:styleId="37">
    <w:name w:val="footnote reference"/>
    <w:qFormat/>
    <w:uiPriority w:val="0"/>
    <w:rPr>
      <w:vertAlign w:val="superscript"/>
    </w:rPr>
  </w:style>
  <w:style w:type="paragraph" w:customStyle="1" w:styleId="38">
    <w:name w:val="Heading2"/>
    <w:basedOn w:val="1"/>
    <w:next w:val="1"/>
    <w:qFormat/>
    <w:uiPriority w:val="0"/>
    <w:pPr>
      <w:keepNext/>
      <w:keepLines/>
      <w:tabs>
        <w:tab w:val="left" w:pos="576"/>
        <w:tab w:val="left" w:pos="1296"/>
      </w:tabs>
      <w:spacing w:before="120" w:after="120" w:line="416" w:lineRule="atLeast"/>
      <w:jc w:val="left"/>
      <w:textAlignment w:val="baseline"/>
    </w:pPr>
    <w:rPr>
      <w:rFonts w:ascii="宋体" w:hAnsi="Arial" w:eastAsia="黑体"/>
      <w:b/>
      <w:kern w:val="0"/>
      <w:sz w:val="28"/>
    </w:rPr>
  </w:style>
  <w:style w:type="character" w:customStyle="1" w:styleId="39">
    <w:name w:val="正文缩进 Char"/>
    <w:link w:val="11"/>
    <w:qFormat/>
    <w:uiPriority w:val="0"/>
    <w:rPr>
      <w:rFonts w:eastAsia="宋体"/>
      <w:sz w:val="21"/>
      <w:lang w:val="en-US" w:eastAsia="zh-CN" w:bidi="ar-SA"/>
    </w:rPr>
  </w:style>
  <w:style w:type="character" w:customStyle="1" w:styleId="40">
    <w:name w:val="news_c_141"/>
    <w:qFormat/>
    <w:uiPriority w:val="0"/>
    <w:rPr>
      <w:color w:val="333333"/>
      <w:sz w:val="23"/>
      <w:szCs w:val="23"/>
      <w:u w:val="none"/>
    </w:rPr>
  </w:style>
  <w:style w:type="character" w:customStyle="1" w:styleId="41">
    <w:name w:val="Default Text Char"/>
    <w:link w:val="42"/>
    <w:qFormat/>
    <w:uiPriority w:val="0"/>
    <w:rPr>
      <w:color w:val="000000"/>
      <w:sz w:val="24"/>
      <w:szCs w:val="24"/>
      <w:lang w:val="en-US" w:eastAsia="zh-CN" w:bidi="ar-SA"/>
    </w:rPr>
  </w:style>
  <w:style w:type="paragraph" w:customStyle="1" w:styleId="42">
    <w:name w:val="Default Text"/>
    <w:link w:val="41"/>
    <w:qFormat/>
    <w:uiPriority w:val="0"/>
    <w:pPr>
      <w:widowControl w:val="0"/>
      <w:autoSpaceDE w:val="0"/>
      <w:autoSpaceDN w:val="0"/>
      <w:adjustRightInd w:val="0"/>
    </w:pPr>
    <w:rPr>
      <w:rFonts w:ascii="Calibri" w:hAnsi="Calibri" w:eastAsia="微软雅黑" w:cs="Times New Roman"/>
      <w:color w:val="000000"/>
      <w:sz w:val="24"/>
      <w:szCs w:val="24"/>
      <w:lang w:val="en-US" w:eastAsia="zh-CN" w:bidi="ar-SA"/>
    </w:rPr>
  </w:style>
  <w:style w:type="character" w:customStyle="1" w:styleId="43">
    <w:name w:val="批注文字 Char"/>
    <w:link w:val="12"/>
    <w:qFormat/>
    <w:uiPriority w:val="0"/>
    <w:rPr>
      <w:rFonts w:eastAsia="宋体"/>
      <w:kern w:val="2"/>
      <w:sz w:val="21"/>
      <w:lang w:val="en-US" w:eastAsia="zh-CN" w:bidi="ar-SA"/>
    </w:rPr>
  </w:style>
  <w:style w:type="character" w:customStyle="1" w:styleId="44">
    <w:name w:val="页脚 Char"/>
    <w:link w:val="20"/>
    <w:qFormat/>
    <w:uiPriority w:val="0"/>
    <w:rPr>
      <w:rFonts w:eastAsia="宋体"/>
      <w:kern w:val="2"/>
      <w:sz w:val="18"/>
      <w:szCs w:val="18"/>
      <w:lang w:val="en-US" w:eastAsia="zh-CN" w:bidi="ar-SA"/>
    </w:rPr>
  </w:style>
  <w:style w:type="character" w:customStyle="1" w:styleId="45">
    <w:name w:val="7）页眉页脚"/>
    <w:qFormat/>
    <w:uiPriority w:val="0"/>
    <w:rPr>
      <w:rFonts w:ascii="仿宋_GB2312" w:eastAsia="仿宋_GB2312"/>
      <w:b/>
      <w:i/>
      <w:sz w:val="18"/>
      <w:vertAlign w:val="baseline"/>
    </w:rPr>
  </w:style>
  <w:style w:type="character" w:customStyle="1" w:styleId="46">
    <w:name w:val="无间隔 Char"/>
    <w:link w:val="47"/>
    <w:qFormat/>
    <w:uiPriority w:val="0"/>
    <w:rPr>
      <w:kern w:val="2"/>
      <w:sz w:val="21"/>
      <w:szCs w:val="24"/>
      <w:lang w:val="en-US" w:eastAsia="zh-CN" w:bidi="ar-SA"/>
    </w:rPr>
  </w:style>
  <w:style w:type="paragraph" w:styleId="47">
    <w:name w:val="No Spacing"/>
    <w:link w:val="46"/>
    <w:qFormat/>
    <w:uiPriority w:val="0"/>
    <w:pPr>
      <w:widowControl w:val="0"/>
      <w:jc w:val="both"/>
    </w:pPr>
    <w:rPr>
      <w:rFonts w:ascii="Calibri" w:hAnsi="Calibri" w:eastAsia="微软雅黑" w:cs="Times New Roman"/>
      <w:kern w:val="2"/>
      <w:sz w:val="21"/>
      <w:szCs w:val="24"/>
      <w:lang w:val="en-US" w:eastAsia="zh-CN" w:bidi="ar-SA"/>
    </w:rPr>
  </w:style>
  <w:style w:type="character" w:customStyle="1" w:styleId="48">
    <w:name w:val="列出段落 Char"/>
    <w:link w:val="49"/>
    <w:qFormat/>
    <w:locked/>
    <w:uiPriority w:val="0"/>
    <w:rPr>
      <w:rFonts w:ascii="Calibri" w:hAnsi="Calibri" w:eastAsia="宋体"/>
      <w:lang w:bidi="ar-SA"/>
    </w:rPr>
  </w:style>
  <w:style w:type="paragraph" w:styleId="49">
    <w:name w:val="List Paragraph"/>
    <w:basedOn w:val="1"/>
    <w:link w:val="48"/>
    <w:qFormat/>
    <w:uiPriority w:val="34"/>
    <w:pPr>
      <w:ind w:firstLine="420" w:firstLineChars="200"/>
    </w:pPr>
    <w:rPr>
      <w:rFonts w:eastAsia="宋体"/>
      <w:kern w:val="0"/>
      <w:sz w:val="20"/>
    </w:rPr>
  </w:style>
  <w:style w:type="paragraph" w:customStyle="1" w:styleId="50">
    <w:name w:val="1.1"/>
    <w:basedOn w:val="1"/>
    <w:qFormat/>
    <w:uiPriority w:val="0"/>
    <w:pPr>
      <w:tabs>
        <w:tab w:val="left" w:pos="1440"/>
      </w:tabs>
      <w:spacing w:line="360" w:lineRule="auto"/>
      <w:ind w:left="737" w:hanging="737"/>
    </w:pPr>
    <w:rPr>
      <w:rFonts w:ascii="Arial" w:hAnsi="Arial"/>
      <w:sz w:val="24"/>
    </w:rPr>
  </w:style>
  <w:style w:type="paragraph" w:customStyle="1" w:styleId="51">
    <w:name w:val="1）一级标题 占一页"/>
    <w:basedOn w:val="1"/>
    <w:qFormat/>
    <w:uiPriority w:val="0"/>
    <w:pPr>
      <w:pageBreakBefore/>
      <w:spacing w:beforeLines="1500"/>
      <w:jc w:val="center"/>
      <w:outlineLvl w:val="0"/>
    </w:pPr>
    <w:rPr>
      <w:rFonts w:eastAsia="仿宋_GB2312"/>
      <w:b/>
      <w:sz w:val="44"/>
      <w:szCs w:val="24"/>
    </w:rPr>
  </w:style>
  <w:style w:type="paragraph" w:customStyle="1" w:styleId="52">
    <w:name w:val="Char"/>
    <w:basedOn w:val="1"/>
    <w:qFormat/>
    <w:uiPriority w:val="0"/>
    <w:pPr>
      <w:tabs>
        <w:tab w:val="left" w:pos="360"/>
      </w:tabs>
      <w:spacing w:line="360" w:lineRule="auto"/>
      <w:ind w:left="482" w:firstLine="200" w:firstLineChars="200"/>
    </w:pPr>
    <w:rPr>
      <w:rFonts w:ascii="宋体"/>
      <w:sz w:val="24"/>
      <w:szCs w:val="24"/>
    </w:rPr>
  </w:style>
  <w:style w:type="paragraph" w:customStyle="1" w:styleId="53">
    <w:name w:val="Default"/>
    <w:qFormat/>
    <w:uiPriority w:val="0"/>
    <w:pPr>
      <w:widowControl w:val="0"/>
      <w:autoSpaceDE w:val="0"/>
      <w:autoSpaceDN w:val="0"/>
      <w:adjustRightInd w:val="0"/>
    </w:pPr>
    <w:rPr>
      <w:rFonts w:ascii="Verdana" w:hAnsi="Verdana" w:eastAsia="微软雅黑" w:cs="Verdana"/>
      <w:color w:val="000000"/>
      <w:sz w:val="24"/>
      <w:szCs w:val="24"/>
      <w:lang w:val="en-US" w:eastAsia="zh-CN" w:bidi="ar-SA"/>
    </w:rPr>
  </w:style>
  <w:style w:type="paragraph" w:customStyle="1" w:styleId="54">
    <w:name w:val="默认段落字体 Para Char Char Char1 Char"/>
    <w:basedOn w:val="1"/>
    <w:next w:val="1"/>
    <w:qFormat/>
    <w:uiPriority w:val="0"/>
    <w:pPr>
      <w:spacing w:line="240" w:lineRule="atLeast"/>
      <w:ind w:left="420" w:firstLine="420"/>
      <w:jc w:val="left"/>
    </w:pPr>
    <w:rPr>
      <w:kern w:val="0"/>
      <w:szCs w:val="21"/>
    </w:rPr>
  </w:style>
  <w:style w:type="paragraph" w:customStyle="1" w:styleId="55">
    <w:name w:val="表格(五号)"/>
    <w:basedOn w:val="1"/>
    <w:qFormat/>
    <w:uiPriority w:val="0"/>
    <w:pPr>
      <w:snapToGrid w:val="0"/>
      <w:spacing w:before="60" w:after="60"/>
      <w:ind w:left="11"/>
      <w:jc w:val="center"/>
    </w:pPr>
    <w:rPr>
      <w:szCs w:val="24"/>
    </w:rPr>
  </w:style>
  <w:style w:type="paragraph" w:customStyle="1" w:styleId="56">
    <w:name w:val="Char1 Char Char Char"/>
    <w:basedOn w:val="1"/>
    <w:qFormat/>
    <w:uiPriority w:val="0"/>
  </w:style>
  <w:style w:type="paragraph" w:customStyle="1" w:styleId="57">
    <w:name w:val="2）二级标题 段前分页"/>
    <w:basedOn w:val="1"/>
    <w:qFormat/>
    <w:uiPriority w:val="0"/>
    <w:pPr>
      <w:pageBreakBefore/>
      <w:spacing w:beforeLines="50" w:afterLines="50"/>
      <w:jc w:val="center"/>
      <w:outlineLvl w:val="1"/>
    </w:pPr>
    <w:rPr>
      <w:rFonts w:eastAsia="仿宋_GB2312"/>
      <w:b/>
      <w:sz w:val="36"/>
      <w:szCs w:val="24"/>
    </w:rPr>
  </w:style>
  <w:style w:type="paragraph" w:customStyle="1" w:styleId="58">
    <w:name w:val="列出段落1"/>
    <w:basedOn w:val="1"/>
    <w:qFormat/>
    <w:uiPriority w:val="0"/>
    <w:pPr>
      <w:ind w:firstLine="420" w:firstLineChars="200"/>
    </w:pPr>
    <w:rPr>
      <w:szCs w:val="24"/>
    </w:rPr>
  </w:style>
  <w:style w:type="paragraph" w:customStyle="1" w:styleId="59">
    <w:name w:val="3）三级标题 与下段同页"/>
    <w:basedOn w:val="1"/>
    <w:qFormat/>
    <w:uiPriority w:val="0"/>
    <w:pPr>
      <w:keepNext/>
      <w:spacing w:beforeLines="50" w:afterLines="50"/>
      <w:jc w:val="center"/>
      <w:outlineLvl w:val="2"/>
    </w:pPr>
    <w:rPr>
      <w:rFonts w:eastAsia="仿宋_GB2312"/>
      <w:b/>
      <w:sz w:val="32"/>
      <w:szCs w:val="24"/>
    </w:rPr>
  </w:style>
  <w:style w:type="paragraph" w:customStyle="1" w:styleId="60">
    <w:name w:val="5）标书正文 首行缩进2字符"/>
    <w:basedOn w:val="1"/>
    <w:qFormat/>
    <w:uiPriority w:val="0"/>
    <w:pPr>
      <w:spacing w:line="520" w:lineRule="exact"/>
      <w:ind w:firstLine="560" w:firstLineChars="200"/>
    </w:pPr>
    <w:rPr>
      <w:rFonts w:eastAsia="仿宋_GB2312"/>
      <w:sz w:val="28"/>
      <w:szCs w:val="24"/>
    </w:rPr>
  </w:style>
  <w:style w:type="paragraph" w:customStyle="1" w:styleId="61">
    <w:name w:val="6）表格文字 居中"/>
    <w:basedOn w:val="1"/>
    <w:qFormat/>
    <w:uiPriority w:val="0"/>
    <w:pPr>
      <w:jc w:val="center"/>
    </w:pPr>
    <w:rPr>
      <w:rFonts w:eastAsia="仿宋_GB2312"/>
      <w:snapToGrid w:val="0"/>
      <w:color w:val="000000"/>
      <w:kern w:val="0"/>
      <w:sz w:val="24"/>
      <w:szCs w:val="24"/>
    </w:rPr>
  </w:style>
  <w:style w:type="paragraph" w:customStyle="1" w:styleId="62">
    <w:name w:val="4）小标题 加黑 左对齐"/>
    <w:basedOn w:val="1"/>
    <w:next w:val="60"/>
    <w:qFormat/>
    <w:uiPriority w:val="0"/>
    <w:pPr>
      <w:keepNext/>
      <w:spacing w:beforeLines="20" w:afterLines="20" w:line="500" w:lineRule="exact"/>
      <w:ind w:firstLine="200" w:firstLineChars="200"/>
    </w:pPr>
    <w:rPr>
      <w:rFonts w:eastAsia="仿宋_GB2312"/>
      <w:b/>
      <w:sz w:val="28"/>
      <w:szCs w:val="21"/>
    </w:rPr>
  </w:style>
  <w:style w:type="paragraph" w:customStyle="1" w:styleId="63">
    <w:name w:val="标书正文"/>
    <w:basedOn w:val="1"/>
    <w:qFormat/>
    <w:uiPriority w:val="0"/>
    <w:pPr>
      <w:spacing w:line="560" w:lineRule="exact"/>
      <w:ind w:firstLine="723" w:firstLineChars="200"/>
      <w:jc w:val="center"/>
    </w:pPr>
    <w:rPr>
      <w:rFonts w:ascii="仿宋_GB2312" w:eastAsia="仿宋_GB2312"/>
      <w:b/>
      <w:bCs/>
      <w:sz w:val="36"/>
      <w:szCs w:val="24"/>
    </w:rPr>
  </w:style>
  <w:style w:type="paragraph" w:customStyle="1" w:styleId="64">
    <w:name w:val="缺省文本"/>
    <w:qFormat/>
    <w:uiPriority w:val="0"/>
    <w:pPr>
      <w:widowControl w:val="0"/>
      <w:autoSpaceDE w:val="0"/>
      <w:autoSpaceDN w:val="0"/>
      <w:adjustRightInd w:val="0"/>
    </w:pPr>
    <w:rPr>
      <w:rFonts w:ascii="Calibri" w:hAnsi="Calibri" w:eastAsia="微软雅黑" w:cs="Times New Roman"/>
      <w:color w:val="000000"/>
      <w:lang w:val="en-US" w:eastAsia="zh-CN" w:bidi="ar-SA"/>
    </w:rPr>
  </w:style>
  <w:style w:type="paragraph" w:customStyle="1" w:styleId="65">
    <w:name w:val="Char Char Char Char Char Char Char Char Char Char Char Char Char Char Char Char"/>
    <w:basedOn w:val="1"/>
    <w:qFormat/>
    <w:uiPriority w:val="0"/>
    <w:pPr>
      <w:tabs>
        <w:tab w:val="left" w:pos="360"/>
      </w:tabs>
      <w:spacing w:line="360" w:lineRule="auto"/>
      <w:ind w:left="482" w:firstLine="200" w:firstLineChars="200"/>
    </w:pPr>
  </w:style>
  <w:style w:type="character" w:customStyle="1" w:styleId="66">
    <w:name w:val="正文文本 Char"/>
    <w:basedOn w:val="31"/>
    <w:link w:val="13"/>
    <w:semiHidden/>
    <w:qFormat/>
    <w:uiPriority w:val="0"/>
    <w:rPr>
      <w:kern w:val="2"/>
      <w:sz w:val="21"/>
    </w:rPr>
  </w:style>
  <w:style w:type="table" w:customStyle="1" w:styleId="67">
    <w:name w:val="网格型1"/>
    <w:basedOn w:val="29"/>
    <w:qFormat/>
    <w:uiPriority w:val="3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14382</Words>
  <Characters>15130</Characters>
  <Lines>126</Lines>
  <Paragraphs>35</Paragraphs>
  <TotalTime>0</TotalTime>
  <ScaleCrop>false</ScaleCrop>
  <LinksUpToDate>false</LinksUpToDate>
  <CharactersWithSpaces>16645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2021-03-22T08:07:00Z</dcterms:created>
  <dc:creator>lws</dc:creator>
  <cp:lastModifiedBy>青出于蓝胜于蓝</cp:lastModifiedBy>
  <cp:lastPrinted>2023-03-03T05:15:00Z</cp:lastPrinted>
  <dcterms:modified xsi:type="dcterms:W3CDTF">2025-04-14T05:26:55Z</dcterms:modified>
  <dc:title>文件</dc:title>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377CAAC85F364C089B15AE8E94F966D9</vt:lpwstr>
  </property>
  <property fmtid="{D5CDD505-2E9C-101B-9397-08002B2CF9AE}" pid="4" name="KSOTemplateDocerSaveRecord">
    <vt:lpwstr>eyJoZGlkIjoiYzRkOTA1ZDllNzFkOTA3OTE2Y2IxYzdmMTYyNzk5MjQiLCJ1c2VySWQiOiI0Nzk2MDY0MDcifQ==</vt:lpwstr>
  </property>
</Properties>
</file>