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2603">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59A1623D">
      <w:pPr>
        <w:pageBreakBefore w:val="0"/>
        <w:kinsoku/>
        <w:overflowPunct/>
        <w:topLinePunct w:val="0"/>
        <w:bidi w:val="0"/>
        <w:spacing w:beforeAutospacing="0" w:after="0" w:afterAutospacing="0" w:line="480" w:lineRule="auto"/>
        <w:ind w:left="0" w:leftChars="0" w:right="0"/>
        <w:jc w:val="center"/>
        <w:textAlignment w:val="auto"/>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2025年昌吉州水利工程质量监督抽检项目</w:t>
      </w:r>
    </w:p>
    <w:p w14:paraId="09DD340F">
      <w:pPr>
        <w:pageBreakBefore w:val="0"/>
        <w:kinsoku/>
        <w:overflowPunct/>
        <w:topLinePunct w:val="0"/>
        <w:bidi w:val="0"/>
        <w:spacing w:beforeAutospacing="0" w:after="0" w:afterAutospacing="0" w:line="480" w:lineRule="auto"/>
        <w:ind w:left="0" w:leftChars="0" w:right="0"/>
        <w:jc w:val="center"/>
        <w:textAlignment w:val="auto"/>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（水库等重点水利工程质量抽检）（二次）</w:t>
      </w:r>
    </w:p>
    <w:p w14:paraId="03A0C5A1">
      <w:pPr>
        <w:pageBreakBefore w:val="0"/>
        <w:kinsoku/>
        <w:overflowPunct/>
        <w:topLinePunct w:val="0"/>
        <w:bidi w:val="0"/>
        <w:spacing w:beforeAutospacing="0" w:after="0" w:afterAutospacing="0" w:line="480" w:lineRule="auto"/>
        <w:ind w:left="0" w:leftChars="0" w:right="0"/>
        <w:jc w:val="center"/>
        <w:textAlignment w:val="auto"/>
        <w:rPr>
          <w:rFonts w:hint="eastAsia" w:ascii="仿宋" w:hAnsi="仿宋" w:eastAsia="仿宋" w:cs="仿宋"/>
          <w:b/>
          <w:bCs/>
          <w:color w:val="auto"/>
          <w:sz w:val="48"/>
          <w:szCs w:val="48"/>
          <w:highlight w:val="none"/>
        </w:rPr>
      </w:pPr>
    </w:p>
    <w:p w14:paraId="46B2C165">
      <w:pPr>
        <w:pageBreakBefore w:val="0"/>
        <w:kinsoku/>
        <w:overflowPunct/>
        <w:topLinePunct w:val="0"/>
        <w:bidi w:val="0"/>
        <w:spacing w:beforeAutospacing="0" w:after="0" w:afterAutospacing="0" w:line="480" w:lineRule="auto"/>
        <w:ind w:left="0" w:leftChars="0" w:right="0"/>
        <w:jc w:val="center"/>
        <w:textAlignment w:val="auto"/>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竞争性磋商文件</w:t>
      </w:r>
    </w:p>
    <w:p w14:paraId="323E1A3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bCs/>
          <w:color w:val="auto"/>
          <w:sz w:val="48"/>
          <w:szCs w:val="48"/>
          <w:highlight w:val="none"/>
        </w:rPr>
      </w:pPr>
    </w:p>
    <w:p w14:paraId="555B54D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jc w:val="center"/>
        <w:textAlignment w:val="auto"/>
        <w:rPr>
          <w:rFonts w:hint="eastAsia" w:ascii="仿宋" w:hAnsi="仿宋" w:eastAsia="仿宋" w:cs="仿宋"/>
          <w:bCs/>
          <w:color w:val="auto"/>
          <w:sz w:val="36"/>
          <w:szCs w:val="36"/>
          <w:highlight w:val="none"/>
        </w:rPr>
      </w:pPr>
    </w:p>
    <w:p w14:paraId="597AB16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640" w:firstLineChars="200"/>
        <w:jc w:val="center"/>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val="en-US" w:eastAsia="zh-CN"/>
        </w:rPr>
        <w:t>HTRFXM-2025-021</w:t>
      </w:r>
    </w:p>
    <w:p w14:paraId="6B778CA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auto"/>
          <w:sz w:val="36"/>
          <w:szCs w:val="36"/>
          <w:highlight w:val="none"/>
        </w:rPr>
      </w:pPr>
    </w:p>
    <w:p w14:paraId="2ED4326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textAlignment w:val="auto"/>
        <w:rPr>
          <w:rFonts w:hint="eastAsia" w:ascii="仿宋" w:hAnsi="仿宋" w:eastAsia="仿宋" w:cs="仿宋"/>
          <w:bCs/>
          <w:color w:val="auto"/>
          <w:sz w:val="36"/>
          <w:szCs w:val="36"/>
          <w:highlight w:val="none"/>
          <w:u w:val="single"/>
          <w:lang w:val="en-US" w:eastAsia="zh-CN"/>
        </w:rPr>
      </w:pPr>
      <w:r>
        <w:rPr>
          <w:rFonts w:hint="eastAsia" w:ascii="仿宋" w:hAnsi="仿宋" w:eastAsia="仿宋" w:cs="仿宋"/>
          <w:bCs/>
          <w:color w:val="auto"/>
          <w:sz w:val="36"/>
          <w:szCs w:val="36"/>
          <w:highlight w:val="none"/>
          <w:u w:val="single"/>
          <w:lang w:val="en-US" w:eastAsia="zh-CN"/>
        </w:rPr>
        <w:t xml:space="preserve">                                                        </w:t>
      </w:r>
    </w:p>
    <w:p w14:paraId="50F1249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auto"/>
          <w:sz w:val="36"/>
          <w:szCs w:val="36"/>
          <w:highlight w:val="none"/>
        </w:rPr>
      </w:pPr>
    </w:p>
    <w:p w14:paraId="7517CD4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auto"/>
          <w:sz w:val="36"/>
          <w:szCs w:val="36"/>
          <w:highlight w:val="none"/>
        </w:rPr>
      </w:pPr>
    </w:p>
    <w:p w14:paraId="578B363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采购人：昌吉回族自治州水利局</w:t>
      </w:r>
    </w:p>
    <w:p w14:paraId="34C42F6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联系人： 周先生                  </w:t>
      </w:r>
    </w:p>
    <w:p w14:paraId="34F76C2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联系电话：13260138081        </w:t>
      </w:r>
    </w:p>
    <w:p w14:paraId="689C525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采购代理机构：新疆华泰瑞丰造价咨询有限公司</w:t>
      </w:r>
    </w:p>
    <w:p w14:paraId="660B8033">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联系人：王女士</w:t>
      </w:r>
    </w:p>
    <w:p w14:paraId="244DB4A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联系电话：18699466859</w:t>
      </w:r>
    </w:p>
    <w:p w14:paraId="60E2DE55">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日期：2025年04月</w:t>
      </w:r>
    </w:p>
    <w:p w14:paraId="59EDC490">
      <w:pPr>
        <w:pStyle w:val="5"/>
        <w:pageBreakBefore w:val="0"/>
        <w:kinsoku/>
        <w:overflowPunct/>
        <w:topLinePunct w:val="0"/>
        <w:bidi w:val="0"/>
        <w:spacing w:beforeAutospacing="0" w:after="0" w:afterAutospacing="0" w:line="360" w:lineRule="auto"/>
        <w:ind w:left="0" w:leftChars="0" w:right="0" w:firstLine="0" w:firstLineChars="0"/>
        <w:jc w:val="both"/>
        <w:textAlignment w:val="auto"/>
        <w:rPr>
          <w:rFonts w:hint="default" w:ascii="仿宋" w:hAnsi="仿宋" w:eastAsia="仿宋" w:cs="仿宋"/>
          <w:b w:val="0"/>
          <w:bCs/>
          <w:color w:val="auto"/>
          <w:kern w:val="0"/>
          <w:sz w:val="28"/>
          <w:szCs w:val="28"/>
          <w:highlight w:val="none"/>
          <w:u w:val="single"/>
          <w:lang w:val="en-US" w:eastAsia="zh-CN"/>
        </w:rPr>
      </w:pPr>
      <w:r>
        <w:rPr>
          <w:rFonts w:hint="eastAsia" w:ascii="仿宋" w:hAnsi="仿宋" w:eastAsia="仿宋" w:cs="仿宋"/>
          <w:b w:val="0"/>
          <w:bCs/>
          <w:color w:val="auto"/>
          <w:kern w:val="0"/>
          <w:sz w:val="28"/>
          <w:szCs w:val="28"/>
          <w:highlight w:val="none"/>
          <w:u w:val="single"/>
          <w:lang w:val="en-US" w:eastAsia="zh-CN"/>
        </w:rPr>
        <w:t xml:space="preserve">                                                                </w:t>
      </w:r>
    </w:p>
    <w:p w14:paraId="61D23934">
      <w:pPr>
        <w:pStyle w:val="5"/>
        <w:pageBreakBefore w:val="0"/>
        <w:kinsoku/>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b w:val="0"/>
          <w:bCs/>
          <w:color w:val="auto"/>
          <w:kern w:val="0"/>
          <w:sz w:val="28"/>
          <w:szCs w:val="28"/>
          <w:highlight w:val="none"/>
        </w:rPr>
        <w:sectPr>
          <w:pgSz w:w="11906" w:h="16838"/>
          <w:pgMar w:top="1440" w:right="1800" w:bottom="1440" w:left="1800" w:header="851" w:footer="992" w:gutter="0"/>
          <w:pgNumType w:fmt="numberInDash" w:start="1"/>
          <w:cols w:space="720" w:num="1"/>
          <w:docGrid w:type="lines" w:linePitch="312" w:charSpace="0"/>
        </w:sectPr>
      </w:pPr>
    </w:p>
    <w:p w14:paraId="1126A125">
      <w:pPr>
        <w:pStyle w:val="5"/>
        <w:pageBreakBefore w:val="0"/>
        <w:kinsoku/>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b w:val="0"/>
          <w:bCs/>
          <w:color w:val="auto"/>
          <w:kern w:val="0"/>
          <w:sz w:val="28"/>
          <w:szCs w:val="28"/>
          <w:highlight w:val="none"/>
        </w:rPr>
      </w:pPr>
    </w:p>
    <w:p w14:paraId="77F4F020">
      <w:pPr>
        <w:pStyle w:val="5"/>
        <w:pageBreakBefore w:val="0"/>
        <w:kinsoku/>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目 录</w:t>
      </w:r>
    </w:p>
    <w:p w14:paraId="1F7A4C33">
      <w:pPr>
        <w:pageBreakBefore w:val="0"/>
        <w:widowControl w:val="0"/>
        <w:kinsoku/>
        <w:overflowPunct/>
        <w:topLinePunct w:val="0"/>
        <w:bidi w:val="0"/>
        <w:spacing w:beforeAutospacing="0" w:after="0" w:afterAutospacing="0" w:line="360" w:lineRule="auto"/>
        <w:ind w:left="0" w:leftChars="0" w:right="0"/>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第一卷</w:t>
      </w:r>
    </w:p>
    <w:p w14:paraId="71E7ED94">
      <w:pPr>
        <w:pageBreakBefore w:val="0"/>
        <w:widowControl w:val="0"/>
        <w:tabs>
          <w:tab w:val="right" w:leader="middleDot" w:pos="9000"/>
        </w:tabs>
        <w:kinsoku/>
        <w:overflowPunct/>
        <w:topLinePunct w:val="0"/>
        <w:bidi w:val="0"/>
        <w:spacing w:beforeAutospacing="0" w:after="0" w:afterAutospacing="0" w:line="360" w:lineRule="auto"/>
        <w:ind w:left="0" w:leftChars="0" w:right="0"/>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 xml:space="preserve">第一章 </w:t>
      </w:r>
      <w:r>
        <w:rPr>
          <w:rFonts w:hint="eastAsia" w:ascii="仿宋" w:hAnsi="仿宋" w:eastAsia="仿宋" w:cs="仿宋"/>
          <w:b w:val="0"/>
          <w:bCs/>
          <w:color w:val="auto"/>
          <w:sz w:val="28"/>
          <w:szCs w:val="28"/>
          <w:highlight w:val="none"/>
          <w:lang w:val="en-US" w:eastAsia="zh-CN"/>
        </w:rPr>
        <w:t>磋商公告</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2</w:t>
      </w:r>
    </w:p>
    <w:p w14:paraId="399B554C">
      <w:pPr>
        <w:pageBreakBefore w:val="0"/>
        <w:widowControl w:val="0"/>
        <w:tabs>
          <w:tab w:val="right" w:leader="middleDot" w:pos="9000"/>
        </w:tabs>
        <w:kinsoku/>
        <w:overflowPunct/>
        <w:topLinePunct w:val="0"/>
        <w:bidi w:val="0"/>
        <w:spacing w:beforeAutospacing="0" w:after="0" w:afterAutospacing="0" w:line="360" w:lineRule="auto"/>
        <w:ind w:left="0" w:leftChars="0" w:right="0"/>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 xml:space="preserve">第二章 </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须知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6</w:t>
      </w:r>
    </w:p>
    <w:p w14:paraId="2F7F8706">
      <w:pPr>
        <w:pageBreakBefore w:val="0"/>
        <w:widowControl w:val="0"/>
        <w:tabs>
          <w:tab w:val="right" w:leader="middleDot" w:pos="9000"/>
        </w:tabs>
        <w:kinsoku/>
        <w:overflowPunct/>
        <w:topLinePunct w:val="0"/>
        <w:bidi w:val="0"/>
        <w:spacing w:beforeAutospacing="0" w:after="0" w:afterAutospacing="0" w:line="360" w:lineRule="auto"/>
        <w:ind w:left="0" w:leftChars="0" w:right="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第三章 评标办法</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28</w:t>
      </w:r>
    </w:p>
    <w:p w14:paraId="1A33CEEF">
      <w:pPr>
        <w:pageBreakBefore w:val="0"/>
        <w:widowControl w:val="0"/>
        <w:tabs>
          <w:tab w:val="right" w:leader="middleDot" w:pos="9000"/>
        </w:tabs>
        <w:kinsoku/>
        <w:overflowPunct/>
        <w:topLinePunct w:val="0"/>
        <w:bidi w:val="0"/>
        <w:spacing w:beforeAutospacing="0" w:after="0" w:afterAutospacing="0" w:line="360" w:lineRule="auto"/>
        <w:ind w:left="0" w:leftChars="0" w:right="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第四章 合同条款及格式</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34</w:t>
      </w:r>
    </w:p>
    <w:p w14:paraId="4FC7C13E">
      <w:pPr>
        <w:pageBreakBefore w:val="0"/>
        <w:widowControl w:val="0"/>
        <w:tabs>
          <w:tab w:val="right" w:leader="middleDot" w:pos="9000"/>
        </w:tabs>
        <w:kinsoku/>
        <w:overflowPunct/>
        <w:topLinePunct w:val="0"/>
        <w:bidi w:val="0"/>
        <w:spacing w:beforeAutospacing="0" w:after="0" w:afterAutospacing="0" w:line="360" w:lineRule="auto"/>
        <w:ind w:right="0"/>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第二卷</w:t>
      </w:r>
    </w:p>
    <w:p w14:paraId="53E7B52F">
      <w:pPr>
        <w:pageBreakBefore w:val="0"/>
        <w:widowControl w:val="0"/>
        <w:tabs>
          <w:tab w:val="right" w:leader="middleDot" w:pos="9000"/>
        </w:tabs>
        <w:kinsoku/>
        <w:overflowPunct/>
        <w:topLinePunct w:val="0"/>
        <w:bidi w:val="0"/>
        <w:spacing w:beforeAutospacing="0" w:after="0" w:afterAutospacing="0" w:line="360" w:lineRule="auto"/>
        <w:ind w:left="0" w:leftChars="0" w:right="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 xml:space="preserve">第五章 </w:t>
      </w:r>
      <w:r>
        <w:rPr>
          <w:rFonts w:hint="eastAsia" w:ascii="仿宋" w:hAnsi="仿宋" w:eastAsia="仿宋" w:cs="仿宋"/>
          <w:b w:val="0"/>
          <w:bCs/>
          <w:color w:val="auto"/>
          <w:sz w:val="28"/>
          <w:szCs w:val="28"/>
          <w:highlight w:val="none"/>
          <w:lang w:val="en-US" w:eastAsia="zh-CN"/>
        </w:rPr>
        <w:t>项目采购需求</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35</w:t>
      </w:r>
    </w:p>
    <w:p w14:paraId="5415CEF5">
      <w:pPr>
        <w:pageBreakBefore w:val="0"/>
        <w:widowControl w:val="0"/>
        <w:tabs>
          <w:tab w:val="right" w:leader="middleDot" w:pos="9000"/>
        </w:tabs>
        <w:kinsoku/>
        <w:overflowPunct/>
        <w:topLinePunct w:val="0"/>
        <w:bidi w:val="0"/>
        <w:spacing w:beforeAutospacing="0" w:after="0" w:afterAutospacing="0" w:line="360" w:lineRule="auto"/>
        <w:ind w:right="0"/>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第三卷</w:t>
      </w:r>
    </w:p>
    <w:p w14:paraId="51C459B5">
      <w:pPr>
        <w:pageBreakBefore w:val="0"/>
        <w:widowControl w:val="0"/>
        <w:tabs>
          <w:tab w:val="right" w:leader="middleDot" w:pos="9000"/>
        </w:tabs>
        <w:kinsoku/>
        <w:overflowPunct/>
        <w:topLinePunct w:val="0"/>
        <w:bidi w:val="0"/>
        <w:spacing w:beforeAutospacing="0" w:after="0" w:afterAutospacing="0" w:line="360" w:lineRule="auto"/>
        <w:ind w:left="0" w:leftChars="0" w:right="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 xml:space="preserve">第六章  </w:t>
      </w:r>
      <w:r>
        <w:rPr>
          <w:rFonts w:hint="eastAsia" w:ascii="仿宋" w:hAnsi="仿宋" w:eastAsia="仿宋" w:cs="仿宋"/>
          <w:b w:val="0"/>
          <w:bCs/>
          <w:color w:val="auto"/>
          <w:sz w:val="28"/>
          <w:szCs w:val="28"/>
          <w:highlight w:val="none"/>
          <w:lang w:val="en-US" w:eastAsia="zh-CN"/>
        </w:rPr>
        <w:t>响应</w:t>
      </w:r>
      <w:r>
        <w:rPr>
          <w:rFonts w:hint="eastAsia" w:ascii="仿宋" w:hAnsi="仿宋" w:eastAsia="仿宋" w:cs="仿宋"/>
          <w:b w:val="0"/>
          <w:bCs/>
          <w:color w:val="auto"/>
          <w:sz w:val="28"/>
          <w:szCs w:val="28"/>
          <w:highlight w:val="none"/>
          <w:lang w:eastAsia="zh-CN"/>
        </w:rPr>
        <w:t>文件</w:t>
      </w:r>
      <w:r>
        <w:rPr>
          <w:rFonts w:hint="eastAsia" w:ascii="仿宋" w:hAnsi="仿宋" w:eastAsia="仿宋" w:cs="仿宋"/>
          <w:b w:val="0"/>
          <w:bCs/>
          <w:color w:val="auto"/>
          <w:sz w:val="28"/>
          <w:szCs w:val="28"/>
          <w:highlight w:val="none"/>
        </w:rPr>
        <w:t>格式</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36</w:t>
      </w:r>
    </w:p>
    <w:p w14:paraId="7BF56C7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5362B30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12A4A2C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0E6607A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r>
        <w:rPr>
          <w:rFonts w:hint="eastAsia" w:ascii="仿宋" w:hAnsi="仿宋" w:eastAsia="仿宋" w:cs="仿宋"/>
          <w:color w:val="auto"/>
          <w:sz w:val="44"/>
          <w:highlight w:val="none"/>
        </w:rPr>
        <w:t xml:space="preserve"> </w:t>
      </w:r>
    </w:p>
    <w:p w14:paraId="29E5E1C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3F80BB2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0A45FED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19BA7E2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50244DA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6B9E201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2D11EE2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5DE95AE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sectPr>
          <w:footerReference r:id="rId5" w:type="default"/>
          <w:pgSz w:w="11906" w:h="16838"/>
          <w:pgMar w:top="1440" w:right="1800" w:bottom="1440" w:left="1800" w:header="851" w:footer="992" w:gutter="0"/>
          <w:pgNumType w:fmt="numberInDash" w:start="1"/>
          <w:cols w:space="720" w:num="1"/>
          <w:docGrid w:type="lines" w:linePitch="312" w:charSpace="0"/>
        </w:sectPr>
      </w:pPr>
    </w:p>
    <w:p w14:paraId="43C8C06B">
      <w:pPr>
        <w:pStyle w:val="18"/>
        <w:rPr>
          <w:rFonts w:hint="eastAsia"/>
          <w:color w:val="auto"/>
          <w:highlight w:val="none"/>
        </w:rPr>
      </w:pPr>
    </w:p>
    <w:p w14:paraId="16C5822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30FB3D8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66B43E2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5DA5FD3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7DE0313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4A51143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44"/>
          <w:highlight w:val="none"/>
        </w:rPr>
      </w:pPr>
    </w:p>
    <w:p w14:paraId="6A985C2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第一卷</w:t>
      </w:r>
    </w:p>
    <w:p w14:paraId="294A03C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6236037F">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rPr>
        <w:br w:type="page"/>
      </w:r>
      <w:r>
        <w:rPr>
          <w:rFonts w:hint="eastAsia" w:ascii="仿宋" w:hAnsi="仿宋" w:eastAsia="仿宋" w:cs="仿宋"/>
          <w:b/>
          <w:color w:val="auto"/>
          <w:sz w:val="44"/>
          <w:szCs w:val="44"/>
          <w:highlight w:val="none"/>
          <w:lang w:val="en-US" w:eastAsia="zh-CN"/>
        </w:rPr>
        <w:t>第一章 磋商公告</w:t>
      </w:r>
    </w:p>
    <w:p w14:paraId="6E3B0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新疆华泰瑞丰造价咨询有限公司关于2025年昌吉州水利工程质量监督抽检项目（水库等重点水利工程质量抽检）（二次）的竞争性磋商公告</w:t>
      </w:r>
    </w:p>
    <w:tbl>
      <w:tblPr>
        <w:tblStyle w:val="20"/>
        <w:tblpPr w:leftFromText="180" w:rightFromText="180" w:vertAnchor="text" w:horzAnchor="page" w:tblpX="1465" w:tblpY="264"/>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14:paraId="3782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420" w:type="dxa"/>
            <w:noWrap w:val="0"/>
            <w:vAlign w:val="top"/>
          </w:tcPr>
          <w:p w14:paraId="61ACA61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项目概</w:t>
            </w:r>
            <w:r>
              <w:rPr>
                <w:rFonts w:hint="eastAsia" w:ascii="仿宋" w:hAnsi="仿宋" w:eastAsia="仿宋" w:cs="仿宋"/>
                <w:i w:val="0"/>
                <w:iCs w:val="0"/>
                <w:caps w:val="0"/>
                <w:color w:val="auto"/>
                <w:spacing w:val="0"/>
                <w:sz w:val="24"/>
                <w:szCs w:val="24"/>
                <w:highlight w:val="none"/>
                <w:lang w:val="en-US" w:eastAsia="zh-CN"/>
              </w:rPr>
              <w:t>况</w:t>
            </w:r>
          </w:p>
          <w:p w14:paraId="6017E8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textAlignment w:val="auto"/>
              <w:rPr>
                <w:rFonts w:hint="eastAsia" w:ascii="仿宋" w:hAnsi="仿宋" w:eastAsia="仿宋" w:cs="仿宋"/>
                <w:color w:val="auto"/>
                <w:highlight w:val="none"/>
                <w:vertAlign w:val="baseline"/>
              </w:rPr>
            </w:pPr>
            <w:r>
              <w:rPr>
                <w:rFonts w:hint="eastAsia" w:ascii="仿宋" w:hAnsi="仿宋" w:eastAsia="仿宋" w:cs="仿宋"/>
                <w:color w:val="auto"/>
                <w:sz w:val="24"/>
                <w:szCs w:val="24"/>
                <w:highlight w:val="none"/>
                <w:lang w:val="en-US" w:eastAsia="zh-CN"/>
              </w:rPr>
              <w:t>2025年昌吉州水利工程质量监督抽检项目（水库等重点水利工程质量抽检）（二次）</w:t>
            </w:r>
            <w:r>
              <w:rPr>
                <w:rFonts w:hint="eastAsia" w:ascii="仿宋" w:hAnsi="仿宋" w:eastAsia="仿宋" w:cs="仿宋"/>
                <w:i w:val="0"/>
                <w:iCs w:val="0"/>
                <w:caps w:val="0"/>
                <w:color w:val="auto"/>
                <w:spacing w:val="0"/>
                <w:sz w:val="24"/>
                <w:szCs w:val="24"/>
                <w:highlight w:val="none"/>
              </w:rPr>
              <w:t>的潜在供应商应在</w:t>
            </w:r>
            <w:r>
              <w:rPr>
                <w:rFonts w:hint="eastAsia" w:ascii="仿宋" w:hAnsi="仿宋" w:eastAsia="仿宋" w:cs="仿宋"/>
                <w:i w:val="0"/>
                <w:iCs w:val="0"/>
                <w:caps w:val="0"/>
                <w:color w:val="auto"/>
                <w:spacing w:val="0"/>
                <w:sz w:val="24"/>
                <w:szCs w:val="24"/>
                <w:highlight w:val="none"/>
                <w:lang w:eastAsia="zh-CN"/>
              </w:rPr>
              <w:t>登录</w:t>
            </w:r>
            <w:r>
              <w:rPr>
                <w:rFonts w:hint="eastAsia" w:ascii="仿宋" w:hAnsi="仿宋" w:eastAsia="仿宋" w:cs="仿宋"/>
                <w:i w:val="0"/>
                <w:iCs w:val="0"/>
                <w:caps w:val="0"/>
                <w:color w:val="auto"/>
                <w:spacing w:val="0"/>
                <w:sz w:val="24"/>
                <w:szCs w:val="24"/>
                <w:highlight w:val="none"/>
              </w:rPr>
              <w:t>政采云平台https://www.zcygov.cn/上获取采购文件，并于</w:t>
            </w:r>
            <w:r>
              <w:rPr>
                <w:rFonts w:hint="eastAsia" w:ascii="仿宋" w:hAnsi="仿宋" w:eastAsia="仿宋" w:cs="仿宋"/>
                <w:i w:val="0"/>
                <w:iCs w:val="0"/>
                <w:caps w:val="0"/>
                <w:color w:val="auto"/>
                <w:spacing w:val="0"/>
                <w:sz w:val="24"/>
                <w:szCs w:val="24"/>
                <w:highlight w:val="none"/>
                <w:lang w:val="en-US" w:eastAsia="zh-CN"/>
              </w:rPr>
              <w:t>2025年05月06日11点00分</w:t>
            </w:r>
            <w:r>
              <w:rPr>
                <w:rFonts w:hint="eastAsia" w:ascii="仿宋" w:hAnsi="仿宋" w:eastAsia="仿宋" w:cs="仿宋"/>
                <w:i w:val="0"/>
                <w:iCs w:val="0"/>
                <w:caps w:val="0"/>
                <w:color w:val="auto"/>
                <w:spacing w:val="0"/>
                <w:sz w:val="24"/>
                <w:szCs w:val="24"/>
                <w:highlight w:val="none"/>
              </w:rPr>
              <w:t>（北京时间）前提交响应文件。</w:t>
            </w:r>
          </w:p>
        </w:tc>
      </w:tr>
    </w:tbl>
    <w:p w14:paraId="552B8F31">
      <w:pPr>
        <w:bidi w:val="0"/>
        <w:rPr>
          <w:rFonts w:hint="eastAsia" w:ascii="仿宋" w:hAnsi="仿宋" w:eastAsia="仿宋" w:cs="仿宋"/>
          <w:b/>
          <w:bCs/>
          <w:color w:val="auto"/>
          <w:sz w:val="24"/>
          <w:szCs w:val="24"/>
          <w:highlight w:val="none"/>
        </w:rPr>
      </w:pPr>
    </w:p>
    <w:p w14:paraId="580121FA">
      <w:pPr>
        <w:bidi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4F35100C">
      <w:pPr>
        <w:bidi w:val="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项目编号：HTRFXM-2025-021</w:t>
      </w:r>
    </w:p>
    <w:p w14:paraId="198928EE">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项目名称：2025年昌吉州水利工程质量监督抽检项目（水库等重点水利工程质量抽检）（二次）</w:t>
      </w:r>
    </w:p>
    <w:p w14:paraId="3EA51529">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采购方式：竞争性磋商</w:t>
      </w:r>
    </w:p>
    <w:p w14:paraId="645831B3">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500000.00</w:t>
      </w:r>
    </w:p>
    <w:p w14:paraId="4B2EC20F">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最高限价（元）：500000.00</w:t>
      </w:r>
    </w:p>
    <w:p w14:paraId="2E5B450E">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14:paraId="5618E08B">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标项名称：2025年昌吉州水利工程质量监督抽检项目（水库等重点水利工程质量抽检）（二次）</w:t>
      </w:r>
    </w:p>
    <w:p w14:paraId="3CDA56EC">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数量：不限</w:t>
      </w:r>
    </w:p>
    <w:p w14:paraId="7839DFB0">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预算金额（元）：500000.00</w:t>
      </w:r>
    </w:p>
    <w:p w14:paraId="555CF4FE">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单位：项</w:t>
      </w:r>
    </w:p>
    <w:p w14:paraId="3493DB91">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简要规格描述：针对昌吉州范围内9个重点水利工程开展质量监督抽检、开展监督及监督检查和业务培训等工作。</w:t>
      </w:r>
    </w:p>
    <w:p w14:paraId="427FB747">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25B68950">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合同履约期限：自合同签订之日起至所有检测项目检测完成并提交所有检测成果并验收通过止，具体以合同签订为准。</w:t>
      </w:r>
    </w:p>
    <w:p w14:paraId="25132283">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本项目（否）接受联合体投标。</w:t>
      </w:r>
    </w:p>
    <w:p w14:paraId="50E85B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二、申请人的资格要求：</w:t>
      </w:r>
    </w:p>
    <w:p w14:paraId="6C517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1.满足《中华人民共和国政府采购法》第二十二条规定；</w:t>
      </w:r>
    </w:p>
    <w:p w14:paraId="180183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①具有独立承担民事责任的能力的供应商；</w:t>
      </w:r>
    </w:p>
    <w:p w14:paraId="48DB5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②具有良好的商业信誉和健全的财务会计制度；</w:t>
      </w:r>
    </w:p>
    <w:p w14:paraId="5E0143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③具有履行合同所必需的设备和专业技术能力；</w:t>
      </w:r>
    </w:p>
    <w:p w14:paraId="61B28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④有依法缴纳税收和社会保障资金的良好记录；</w:t>
      </w:r>
    </w:p>
    <w:p w14:paraId="0F321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⑤参加本次采购活动前三年内，在经营活动中没有重大违法记录；</w:t>
      </w:r>
    </w:p>
    <w:p w14:paraId="4CF513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⑥法律、行政法规规定的其他条件。</w:t>
      </w:r>
    </w:p>
    <w:p w14:paraId="6FEAB7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2.落实政府采购政策需满足的资格要求：无</w:t>
      </w:r>
    </w:p>
    <w:p w14:paraId="2B80E5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3.本项目的特定资格要求：</w:t>
      </w:r>
    </w:p>
    <w:p w14:paraId="6B3CA9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（1）在中华人民共和国境内注册，具有独立法人资格和有效的营业执照或“三证合一”的营业执照或事业单位法人证书；</w:t>
      </w:r>
    </w:p>
    <w:p w14:paraId="2267E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具备水行政主管部门颁发的乙级及以上水利工程质量检测资质证书（岩土工程、混凝土工程、金属结构、量测专业），同时具有质量技术监督部门颁发的有效计量认证证书(CMA)，并在人员、试验检测仪器设备方面具有相应的检测能力；</w:t>
      </w:r>
    </w:p>
    <w:p w14:paraId="21C22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（3）项目负责人具有高级工程类专业技术职称，同时具有水利工程岩土、混凝土工程检测员资格证书；提供近三个月（2025年2月至2025年4月）个人社保明细（不接受单位汇总明细，下同）；</w:t>
      </w:r>
    </w:p>
    <w:p w14:paraId="30ECE0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（4）单位负责人为同一人或者存在控股、管理关系的不同供应商，不得参加同一合同项下的政府采购活动；</w:t>
      </w:r>
    </w:p>
    <w:p w14:paraId="6F79B8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（5）参加政府采购活动前三年内，在经营活动中没有重大违法记录；</w:t>
      </w:r>
    </w:p>
    <w:p w14:paraId="7C7B6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（6）在“信用中国”（www.creditchina.gov.cn）和中国政府采购网（www.ccgp.gov.cn）网站上未被列入失信被执行人、重大税收违法案件当事人名单以及政府采购严重违法失信行为记录名单；</w:t>
      </w:r>
    </w:p>
    <w:p w14:paraId="10A377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（7）本项目不接受联合体投标；</w:t>
      </w:r>
    </w:p>
    <w:p w14:paraId="6A8E9D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三、获取采购文件</w:t>
      </w:r>
    </w:p>
    <w:p w14:paraId="445B0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kern w:val="0"/>
          <w:sz w:val="24"/>
          <w:szCs w:val="24"/>
          <w:highlight w:val="none"/>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时间：2025年04月23日至2025年04月29日，每天上午00:00至12:00，下午12:00至23:59（北京时间，法定节假日除外）</w:t>
      </w:r>
    </w:p>
    <w:p w14:paraId="79EC9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地点：</w:t>
      </w:r>
      <w:r>
        <w:rPr>
          <w:rFonts w:hint="eastAsia" w:ascii="仿宋" w:hAnsi="仿宋" w:eastAsia="仿宋" w:cs="仿宋"/>
          <w:i w:val="0"/>
          <w:iCs w:val="0"/>
          <w:caps w:val="0"/>
          <w:color w:val="auto"/>
          <w:spacing w:val="0"/>
          <w:sz w:val="24"/>
          <w:szCs w:val="24"/>
          <w:highlight w:val="none"/>
          <w:lang w:eastAsia="zh-CN"/>
        </w:rPr>
        <w:t>登录</w:t>
      </w:r>
      <w:r>
        <w:rPr>
          <w:rFonts w:hint="eastAsia" w:ascii="仿宋" w:hAnsi="仿宋" w:eastAsia="仿宋" w:cs="仿宋"/>
          <w:i w:val="0"/>
          <w:iCs w:val="0"/>
          <w:caps w:val="0"/>
          <w:color w:val="auto"/>
          <w:spacing w:val="0"/>
          <w:sz w:val="24"/>
          <w:szCs w:val="24"/>
          <w:highlight w:val="none"/>
        </w:rPr>
        <w:t>政采云平台https://www.zcygov.cn/上获取</w:t>
      </w:r>
    </w:p>
    <w:p w14:paraId="7EBDC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方式：供应商登录政采云平台https://www.zcygov.cn/在线申请获取采购文件（进入“项目采购”应用，在获取采购文件菜单中选择项目，申请获取采购文件）</w:t>
      </w:r>
    </w:p>
    <w:p w14:paraId="080D6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售价</w:t>
      </w:r>
      <w:r>
        <w:rPr>
          <w:rFonts w:hint="eastAsia" w:ascii="仿宋" w:hAnsi="仿宋" w:eastAsia="仿宋" w:cs="仿宋"/>
          <w:i w:val="0"/>
          <w:iCs w:val="0"/>
          <w:caps w:val="0"/>
          <w:color w:val="auto"/>
          <w:spacing w:val="0"/>
          <w:sz w:val="27"/>
          <w:szCs w:val="27"/>
          <w:highlight w:val="none"/>
        </w:rPr>
        <w:t>（元）</w:t>
      </w:r>
      <w:r>
        <w:rPr>
          <w:rFonts w:hint="eastAsia" w:ascii="仿宋" w:hAnsi="仿宋" w:eastAsia="仿宋" w:cs="仿宋"/>
          <w:i w:val="0"/>
          <w:iCs w:val="0"/>
          <w:caps w:val="0"/>
          <w:color w:val="auto"/>
          <w:spacing w:val="0"/>
          <w:kern w:val="0"/>
          <w:sz w:val="24"/>
          <w:szCs w:val="24"/>
          <w:highlight w:val="none"/>
          <w:lang w:val="en-US" w:eastAsia="zh-CN" w:bidi="ar"/>
        </w:rPr>
        <w:t>：0</w:t>
      </w:r>
    </w:p>
    <w:p w14:paraId="2A3A92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四、响应文件提交</w:t>
      </w:r>
    </w:p>
    <w:p w14:paraId="4D4C6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截止时间：</w:t>
      </w:r>
      <w:r>
        <w:rPr>
          <w:rFonts w:hint="eastAsia" w:ascii="仿宋" w:hAnsi="仿宋" w:eastAsia="仿宋" w:cs="仿宋"/>
          <w:i w:val="0"/>
          <w:iCs w:val="0"/>
          <w:caps w:val="0"/>
          <w:color w:val="auto"/>
          <w:spacing w:val="0"/>
          <w:kern w:val="0"/>
          <w:sz w:val="24"/>
          <w:szCs w:val="24"/>
          <w:highlight w:val="none"/>
          <w:u w:val="none"/>
          <w:lang w:val="en-US" w:eastAsia="zh-CN" w:bidi="ar"/>
        </w:rPr>
        <w:t>2025年05月06日11点00分</w:t>
      </w:r>
      <w:r>
        <w:rPr>
          <w:rFonts w:hint="eastAsia" w:ascii="仿宋" w:hAnsi="仿宋" w:eastAsia="仿宋" w:cs="仿宋"/>
          <w:i w:val="0"/>
          <w:iCs w:val="0"/>
          <w:caps w:val="0"/>
          <w:color w:val="auto"/>
          <w:spacing w:val="0"/>
          <w:kern w:val="0"/>
          <w:sz w:val="24"/>
          <w:szCs w:val="24"/>
          <w:highlight w:val="none"/>
          <w:lang w:val="en-US" w:eastAsia="zh-CN" w:bidi="ar"/>
        </w:rPr>
        <w:t>（北京时间）</w:t>
      </w:r>
    </w:p>
    <w:p w14:paraId="3B59C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地点：</w:t>
      </w:r>
      <w:r>
        <w:rPr>
          <w:rFonts w:hint="eastAsia" w:ascii="仿宋" w:hAnsi="仿宋" w:eastAsia="仿宋" w:cs="仿宋"/>
          <w:i w:val="0"/>
          <w:iCs w:val="0"/>
          <w:caps w:val="0"/>
          <w:color w:val="auto"/>
          <w:spacing w:val="0"/>
          <w:sz w:val="24"/>
          <w:szCs w:val="24"/>
          <w:highlight w:val="none"/>
        </w:rPr>
        <w:t>供应商应将电子投标文件上传到“政采云（https://www.zcygov.cn/）”平台</w:t>
      </w:r>
    </w:p>
    <w:p w14:paraId="3E83BB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五、</w:t>
      </w:r>
      <w:r>
        <w:rPr>
          <w:rFonts w:hint="eastAsia" w:ascii="仿宋" w:hAnsi="仿宋" w:eastAsia="仿宋" w:cs="仿宋"/>
          <w:b/>
          <w:bCs/>
          <w:i w:val="0"/>
          <w:iCs w:val="0"/>
          <w:caps w:val="0"/>
          <w:color w:val="auto"/>
          <w:spacing w:val="0"/>
          <w:sz w:val="24"/>
          <w:szCs w:val="24"/>
          <w:highlight w:val="none"/>
          <w:lang w:val="en-US" w:eastAsia="zh-CN"/>
        </w:rPr>
        <w:t>响应文件</w:t>
      </w:r>
      <w:r>
        <w:rPr>
          <w:rFonts w:hint="eastAsia" w:ascii="仿宋" w:hAnsi="仿宋" w:eastAsia="仿宋" w:cs="仿宋"/>
          <w:b/>
          <w:bCs/>
          <w:i w:val="0"/>
          <w:iCs w:val="0"/>
          <w:caps w:val="0"/>
          <w:color w:val="auto"/>
          <w:spacing w:val="0"/>
          <w:sz w:val="24"/>
          <w:szCs w:val="24"/>
          <w:highlight w:val="none"/>
        </w:rPr>
        <w:t>开启</w:t>
      </w:r>
    </w:p>
    <w:p w14:paraId="56EA7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开启时间：</w:t>
      </w:r>
      <w:r>
        <w:rPr>
          <w:rFonts w:hint="eastAsia" w:ascii="仿宋" w:hAnsi="仿宋" w:eastAsia="仿宋" w:cs="仿宋"/>
          <w:i w:val="0"/>
          <w:iCs w:val="0"/>
          <w:caps w:val="0"/>
          <w:color w:val="auto"/>
          <w:spacing w:val="0"/>
          <w:kern w:val="0"/>
          <w:sz w:val="24"/>
          <w:szCs w:val="24"/>
          <w:highlight w:val="none"/>
          <w:u w:val="none"/>
          <w:lang w:val="en-US" w:eastAsia="zh-CN" w:bidi="ar"/>
        </w:rPr>
        <w:t>2025年05月06日11点00分</w:t>
      </w:r>
      <w:r>
        <w:rPr>
          <w:rFonts w:hint="eastAsia" w:ascii="仿宋" w:hAnsi="仿宋" w:eastAsia="仿宋" w:cs="仿宋"/>
          <w:i w:val="0"/>
          <w:iCs w:val="0"/>
          <w:caps w:val="0"/>
          <w:color w:val="auto"/>
          <w:spacing w:val="0"/>
          <w:kern w:val="0"/>
          <w:sz w:val="24"/>
          <w:szCs w:val="24"/>
          <w:highlight w:val="none"/>
          <w:lang w:val="en-US" w:eastAsia="zh-CN" w:bidi="ar"/>
        </w:rPr>
        <w:t>（北京时间）</w:t>
      </w:r>
    </w:p>
    <w:p w14:paraId="78C08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地点：供应商应将电子投标文件上传到“政采云（https://www.zcygov.cn/）”平台，进入“项目采购-开标评标-右边选择对应项目点击“进入项目”进入开标大厅。</w:t>
      </w:r>
    </w:p>
    <w:p w14:paraId="4CD8C6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六、公告期限</w:t>
      </w:r>
    </w:p>
    <w:p w14:paraId="2B51E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自本公告发布之日起3个工作日。</w:t>
      </w:r>
    </w:p>
    <w:p w14:paraId="4B27C3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七、其他补充事宜</w:t>
      </w:r>
    </w:p>
    <w:p w14:paraId="58982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、发布公告的媒介：新疆政府采购网</w:t>
      </w:r>
    </w:p>
    <w:p w14:paraId="0F8E5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、本项目实行电子招投标，供应商须登录政采云平台申请获取采购文件，并需要使用CA锁，登录政采云电子投标客户端制作响应文件，若供应商参与投标,自行承担与投标有关的一切费用。</w:t>
      </w:r>
    </w:p>
    <w:p w14:paraId="7A6D1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、各供应商应在开标前确保是新疆维吾尔自治区政府采购网正式注册入库的供应商，并完成CA数字证书申领。因未注册入库、未办理CA数字证书等原因造成无法投标或投标失败等后果的由供应商自行承担。</w:t>
      </w:r>
    </w:p>
    <w:p w14:paraId="3F6D6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7EFAC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、供应商在开标时须携带制作加密电子响应文件所使用的CA锁，电脑须提前配置好浏览器（建议使用360浏览器或谷歌浏览器），以便开标时在线解密。</w:t>
      </w:r>
    </w:p>
    <w:p w14:paraId="4A8EF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、投标供应商应当在投标截止时间前，将生成的“电子加密响应文件”上传递交至“政府采购云平台”，投标截止时间以后上传递交的响应文件将被“政府采购云平台”拒收。</w:t>
      </w:r>
    </w:p>
    <w:p w14:paraId="177813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特别提示：</w:t>
      </w:r>
    </w:p>
    <w:p w14:paraId="535663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30D65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7F360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0391D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5C93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B8C17BE">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left"/>
        <w:textAlignment w:val="auto"/>
        <w:rPr>
          <w:rStyle w:val="22"/>
          <w:rFonts w:hint="eastAsia" w:ascii="仿宋" w:hAnsi="仿宋" w:eastAsia="仿宋" w:cs="仿宋"/>
          <w:i w:val="0"/>
          <w:iCs w:val="0"/>
          <w:caps w:val="0"/>
          <w:color w:val="auto"/>
          <w:spacing w:val="0"/>
          <w:sz w:val="27"/>
          <w:szCs w:val="27"/>
          <w:highlight w:val="none"/>
        </w:rPr>
      </w:pPr>
      <w:r>
        <w:rPr>
          <w:rStyle w:val="22"/>
          <w:rFonts w:hint="eastAsia" w:ascii="仿宋" w:hAnsi="仿宋" w:eastAsia="仿宋" w:cs="仿宋"/>
          <w:i w:val="0"/>
          <w:iCs w:val="0"/>
          <w:caps w:val="0"/>
          <w:color w:val="auto"/>
          <w:spacing w:val="0"/>
          <w:sz w:val="27"/>
          <w:szCs w:val="27"/>
          <w:highlight w:val="none"/>
        </w:rPr>
        <w:t>凡对本次招标提出询问，请按以下方式联系</w:t>
      </w:r>
    </w:p>
    <w:p w14:paraId="4556E4C5">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1.采购人信息</w:t>
      </w:r>
    </w:p>
    <w:p w14:paraId="749CB4CF">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名 称：昌吉回族自治州水利局</w:t>
      </w:r>
    </w:p>
    <w:p w14:paraId="14EF1302">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地 址：</w:t>
      </w:r>
      <w:r>
        <w:rPr>
          <w:rFonts w:hint="eastAsia" w:ascii="仿宋" w:hAnsi="仿宋" w:eastAsia="仿宋" w:cs="仿宋"/>
          <w:b w:val="0"/>
          <w:bCs w:val="0"/>
          <w:color w:val="auto"/>
          <w:sz w:val="24"/>
          <w:szCs w:val="24"/>
          <w:highlight w:val="none"/>
          <w:lang w:val="en-US" w:eastAsia="zh-CN"/>
        </w:rPr>
        <w:t>昌吉回族自治州昌吉市建设路460号</w:t>
      </w:r>
    </w:p>
    <w:p w14:paraId="3A26708F">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联系方式：13260138081</w:t>
      </w:r>
      <w:bookmarkStart w:id="29" w:name="_GoBack"/>
      <w:bookmarkEnd w:id="29"/>
    </w:p>
    <w:p w14:paraId="586EE8A7">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2.采购代理机构信息</w:t>
      </w:r>
    </w:p>
    <w:p w14:paraId="1C4D118B">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名 称：新疆华泰瑞丰造价咨询有限公司</w:t>
      </w:r>
    </w:p>
    <w:p w14:paraId="596A1214">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地 址：新疆昌吉市乌伊西路碧桂园·凤凰台15栋9层</w:t>
      </w:r>
    </w:p>
    <w:p w14:paraId="52F60273">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联系方式：18699466859</w:t>
      </w:r>
    </w:p>
    <w:p w14:paraId="70312D9F">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3.项目联系方式</w:t>
      </w:r>
    </w:p>
    <w:p w14:paraId="2A139727">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项目联系人：王女士</w:t>
      </w:r>
    </w:p>
    <w:p w14:paraId="492692E4">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480" w:firstLineChars="200"/>
        <w:jc w:val="left"/>
        <w:textAlignment w:val="auto"/>
        <w:rPr>
          <w:rFonts w:hint="eastAsia" w:ascii="仿宋" w:hAnsi="仿宋" w:eastAsia="仿宋" w:cs="仿宋"/>
          <w:i w:val="0"/>
          <w:iCs w:val="0"/>
          <w:caps w:val="0"/>
          <w:color w:val="auto"/>
          <w:spacing w:val="0"/>
          <w:kern w:val="2"/>
          <w:sz w:val="24"/>
          <w:szCs w:val="24"/>
          <w:highlight w:val="none"/>
          <w:lang w:val="en-US" w:eastAsia="zh-CN" w:bidi="ar-SA"/>
        </w:rPr>
      </w:pPr>
      <w:r>
        <w:rPr>
          <w:rFonts w:hint="eastAsia" w:ascii="仿宋" w:hAnsi="仿宋" w:eastAsia="仿宋" w:cs="仿宋"/>
          <w:i w:val="0"/>
          <w:iCs w:val="0"/>
          <w:caps w:val="0"/>
          <w:color w:val="auto"/>
          <w:spacing w:val="0"/>
          <w:kern w:val="2"/>
          <w:sz w:val="24"/>
          <w:szCs w:val="24"/>
          <w:highlight w:val="none"/>
          <w:lang w:val="en-US" w:eastAsia="zh-CN" w:bidi="ar-SA"/>
        </w:rPr>
        <w:t>电 话：18699466859</w:t>
      </w:r>
    </w:p>
    <w:p w14:paraId="53C06436">
      <w:pPr>
        <w:keepNext w:val="0"/>
        <w:keepLines w:val="0"/>
        <w:pageBreakBefore w:val="0"/>
        <w:kinsoku/>
        <w:wordWrap/>
        <w:overflowPunct/>
        <w:topLinePunct w:val="0"/>
        <w:autoSpaceDE/>
        <w:autoSpaceDN/>
        <w:bidi w:val="0"/>
        <w:spacing w:beforeAutospacing="0" w:after="0" w:afterAutospacing="0" w:line="440" w:lineRule="exact"/>
        <w:ind w:left="0" w:leftChars="0" w:right="0"/>
        <w:jc w:val="both"/>
        <w:textAlignment w:val="auto"/>
        <w:rPr>
          <w:rFonts w:hint="eastAsia" w:ascii="仿宋" w:hAnsi="仿宋" w:eastAsia="仿宋" w:cs="仿宋"/>
          <w:b/>
          <w:color w:val="auto"/>
          <w:sz w:val="44"/>
          <w:szCs w:val="44"/>
          <w:highlight w:val="none"/>
        </w:rPr>
      </w:pPr>
      <w:r>
        <w:rPr>
          <w:rFonts w:hint="eastAsia" w:ascii="仿宋" w:hAnsi="仿宋" w:eastAsia="仿宋" w:cs="仿宋"/>
          <w:i w:val="0"/>
          <w:iCs w:val="0"/>
          <w:caps w:val="0"/>
          <w:color w:val="auto"/>
          <w:spacing w:val="0"/>
          <w:kern w:val="2"/>
          <w:sz w:val="24"/>
          <w:szCs w:val="24"/>
          <w:highlight w:val="none"/>
          <w:lang w:val="en-US" w:eastAsia="zh-CN" w:bidi="ar-SA"/>
        </w:rPr>
        <w:t> </w:t>
      </w:r>
    </w:p>
    <w:p w14:paraId="604C221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32B856F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48F23E9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2D811E6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A23C5D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1A8F8CA2">
      <w:pPr>
        <w:rPr>
          <w:rFonts w:hint="eastAsia"/>
          <w:color w:val="auto"/>
          <w:highlight w:val="none"/>
        </w:rPr>
      </w:pPr>
    </w:p>
    <w:p w14:paraId="0723736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61A917D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75A9386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第二章 </w:t>
      </w:r>
      <w:r>
        <w:rPr>
          <w:rFonts w:hint="eastAsia" w:ascii="仿宋" w:hAnsi="仿宋" w:eastAsia="仿宋" w:cs="仿宋"/>
          <w:b/>
          <w:color w:val="auto"/>
          <w:sz w:val="44"/>
          <w:szCs w:val="44"/>
          <w:highlight w:val="none"/>
          <w:lang w:eastAsia="zh-CN"/>
        </w:rPr>
        <w:t>供应商</w:t>
      </w:r>
      <w:r>
        <w:rPr>
          <w:rFonts w:hint="eastAsia" w:ascii="仿宋" w:hAnsi="仿宋" w:eastAsia="仿宋" w:cs="仿宋"/>
          <w:b/>
          <w:color w:val="auto"/>
          <w:sz w:val="44"/>
          <w:szCs w:val="44"/>
          <w:highlight w:val="none"/>
        </w:rPr>
        <w:t>须知</w:t>
      </w:r>
    </w:p>
    <w:p w14:paraId="6EB8A5A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1523683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616BD2C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308C92A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B03F98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755C59B8">
      <w:pPr>
        <w:pStyle w:val="18"/>
        <w:rPr>
          <w:rFonts w:hint="eastAsia" w:ascii="仿宋" w:hAnsi="仿宋" w:eastAsia="仿宋" w:cs="仿宋"/>
          <w:b/>
          <w:color w:val="auto"/>
          <w:sz w:val="44"/>
          <w:szCs w:val="44"/>
          <w:highlight w:val="none"/>
        </w:rPr>
      </w:pPr>
    </w:p>
    <w:p w14:paraId="1D0EBFD0">
      <w:pPr>
        <w:rPr>
          <w:rFonts w:hint="eastAsia" w:ascii="仿宋" w:hAnsi="仿宋" w:eastAsia="仿宋" w:cs="仿宋"/>
          <w:b/>
          <w:color w:val="auto"/>
          <w:sz w:val="44"/>
          <w:szCs w:val="44"/>
          <w:highlight w:val="none"/>
        </w:rPr>
      </w:pPr>
    </w:p>
    <w:p w14:paraId="176B36B9">
      <w:pPr>
        <w:pStyle w:val="18"/>
        <w:rPr>
          <w:rFonts w:hint="eastAsia" w:ascii="仿宋" w:hAnsi="仿宋" w:eastAsia="仿宋" w:cs="仿宋"/>
          <w:b/>
          <w:color w:val="auto"/>
          <w:sz w:val="44"/>
          <w:szCs w:val="44"/>
          <w:highlight w:val="none"/>
        </w:rPr>
      </w:pPr>
    </w:p>
    <w:p w14:paraId="378B564B">
      <w:pPr>
        <w:rPr>
          <w:rFonts w:hint="eastAsia" w:ascii="仿宋" w:hAnsi="仿宋" w:eastAsia="仿宋" w:cs="仿宋"/>
          <w:b/>
          <w:color w:val="auto"/>
          <w:sz w:val="44"/>
          <w:szCs w:val="44"/>
          <w:highlight w:val="none"/>
        </w:rPr>
      </w:pPr>
    </w:p>
    <w:p w14:paraId="641CAB2F">
      <w:pPr>
        <w:pStyle w:val="18"/>
        <w:rPr>
          <w:rFonts w:hint="eastAsia" w:ascii="仿宋" w:hAnsi="仿宋" w:eastAsia="仿宋" w:cs="仿宋"/>
          <w:b/>
          <w:color w:val="auto"/>
          <w:sz w:val="44"/>
          <w:szCs w:val="44"/>
          <w:highlight w:val="none"/>
        </w:rPr>
      </w:pPr>
    </w:p>
    <w:p w14:paraId="4D29D966">
      <w:pPr>
        <w:rPr>
          <w:rFonts w:hint="eastAsia" w:ascii="仿宋" w:hAnsi="仿宋" w:eastAsia="仿宋" w:cs="仿宋"/>
          <w:b/>
          <w:color w:val="auto"/>
          <w:sz w:val="44"/>
          <w:szCs w:val="44"/>
          <w:highlight w:val="none"/>
        </w:rPr>
      </w:pPr>
    </w:p>
    <w:p w14:paraId="1159A46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44"/>
          <w:szCs w:val="44"/>
          <w:highlight w:val="none"/>
        </w:rPr>
      </w:pPr>
    </w:p>
    <w:p w14:paraId="2A3C277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lang w:eastAsia="zh-CN"/>
        </w:rPr>
      </w:pPr>
      <w:bookmarkStart w:id="0" w:name="_Hlk503263462"/>
      <w:bookmarkStart w:id="1" w:name="_Hlk503267434"/>
    </w:p>
    <w:p w14:paraId="2293AD7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须知前附表（一）</w:t>
      </w:r>
    </w:p>
    <w:tbl>
      <w:tblPr>
        <w:tblStyle w:val="19"/>
        <w:tblW w:w="9959" w:type="dxa"/>
        <w:jc w:val="center"/>
        <w:tblLayout w:type="fixed"/>
        <w:tblCellMar>
          <w:top w:w="0" w:type="dxa"/>
          <w:left w:w="108" w:type="dxa"/>
          <w:bottom w:w="49" w:type="dxa"/>
          <w:right w:w="115" w:type="dxa"/>
        </w:tblCellMar>
      </w:tblPr>
      <w:tblGrid>
        <w:gridCol w:w="1126"/>
        <w:gridCol w:w="2207"/>
        <w:gridCol w:w="6626"/>
      </w:tblGrid>
      <w:tr w14:paraId="66B45401">
        <w:tblPrEx>
          <w:tblCellMar>
            <w:top w:w="0" w:type="dxa"/>
            <w:left w:w="108" w:type="dxa"/>
            <w:bottom w:w="49" w:type="dxa"/>
            <w:right w:w="115" w:type="dxa"/>
          </w:tblCellMar>
        </w:tblPrEx>
        <w:trPr>
          <w:trHeight w:val="516" w:hRule="atLeast"/>
          <w:tblHeader/>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F7A9AD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4"/>
                <w:szCs w:val="24"/>
                <w:highlight w:val="none"/>
              </w:rPr>
            </w:pPr>
            <w:bookmarkStart w:id="2" w:name="_Hlk503262599"/>
            <w:r>
              <w:rPr>
                <w:rFonts w:hint="eastAsia" w:ascii="仿宋" w:hAnsi="仿宋" w:eastAsia="仿宋" w:cs="仿宋"/>
                <w:b/>
                <w:color w:val="auto"/>
                <w:sz w:val="24"/>
                <w:szCs w:val="24"/>
                <w:highlight w:val="none"/>
              </w:rPr>
              <w:t>条款号</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42F5C3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8CC103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bookmarkEnd w:id="2"/>
      <w:tr w14:paraId="2F718D33">
        <w:tblPrEx>
          <w:tblCellMar>
            <w:top w:w="0" w:type="dxa"/>
            <w:left w:w="108" w:type="dxa"/>
            <w:bottom w:w="49" w:type="dxa"/>
            <w:right w:w="115" w:type="dxa"/>
          </w:tblCellMar>
        </w:tblPrEx>
        <w:trPr>
          <w:trHeight w:val="987"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723648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1704A32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3D407C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名称：</w:t>
            </w:r>
            <w:r>
              <w:rPr>
                <w:rFonts w:hint="eastAsia" w:ascii="仿宋" w:hAnsi="仿宋" w:eastAsia="仿宋" w:cs="仿宋"/>
                <w:b w:val="0"/>
                <w:bCs w:val="0"/>
                <w:color w:val="auto"/>
                <w:sz w:val="24"/>
                <w:szCs w:val="24"/>
                <w:highlight w:val="none"/>
                <w:lang w:val="en-US" w:eastAsia="zh-CN"/>
              </w:rPr>
              <w:t>昌吉回族自治州水利局</w:t>
            </w:r>
          </w:p>
          <w:p w14:paraId="78CF71B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地址：昌吉回族自治州昌吉市建设路460号</w:t>
            </w:r>
          </w:p>
          <w:p w14:paraId="4FB2BF8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联系人：周先生            </w:t>
            </w:r>
          </w:p>
          <w:p w14:paraId="76DE2AB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lang w:val="en-US" w:eastAsia="zh-CN"/>
              </w:rPr>
              <w:t xml:space="preserve">电话：13260138081      </w:t>
            </w:r>
            <w:r>
              <w:rPr>
                <w:rFonts w:hint="eastAsia" w:ascii="仿宋" w:hAnsi="仿宋" w:eastAsia="仿宋" w:cs="仿宋"/>
                <w:color w:val="auto"/>
                <w:kern w:val="2"/>
                <w:sz w:val="24"/>
                <w:szCs w:val="24"/>
                <w:highlight w:val="none"/>
                <w:lang w:val="en-US" w:eastAsia="zh-CN" w:bidi="ar-SA"/>
              </w:rPr>
              <w:t xml:space="preserve">        </w:t>
            </w:r>
          </w:p>
        </w:tc>
      </w:tr>
      <w:tr w14:paraId="2DCD3C0E">
        <w:tblPrEx>
          <w:tblCellMar>
            <w:top w:w="0" w:type="dxa"/>
            <w:left w:w="108" w:type="dxa"/>
            <w:bottom w:w="49" w:type="dxa"/>
            <w:right w:w="115" w:type="dxa"/>
          </w:tblCellMar>
        </w:tblPrEx>
        <w:trPr>
          <w:trHeight w:val="1307"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21EA40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79C4514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代理机构</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6A62D7B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名称：</w:t>
            </w:r>
            <w:r>
              <w:rPr>
                <w:rFonts w:hint="eastAsia" w:ascii="仿宋" w:hAnsi="仿宋" w:eastAsia="仿宋" w:cs="仿宋"/>
                <w:b w:val="0"/>
                <w:bCs w:val="0"/>
                <w:color w:val="auto"/>
                <w:sz w:val="24"/>
                <w:szCs w:val="24"/>
                <w:highlight w:val="none"/>
                <w:lang w:eastAsia="zh-CN"/>
              </w:rPr>
              <w:t>新疆华泰瑞丰造价咨询有限公司</w:t>
            </w:r>
          </w:p>
          <w:p w14:paraId="54749AD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地址：</w:t>
            </w:r>
            <w:r>
              <w:rPr>
                <w:rFonts w:hint="eastAsia" w:ascii="仿宋" w:hAnsi="仿宋" w:eastAsia="仿宋" w:cs="仿宋"/>
                <w:b w:val="0"/>
                <w:bCs w:val="0"/>
                <w:color w:val="auto"/>
                <w:sz w:val="24"/>
                <w:szCs w:val="24"/>
                <w:highlight w:val="none"/>
                <w:lang w:eastAsia="zh-CN"/>
              </w:rPr>
              <w:t>新疆昌吉市乌伊西路碧桂园·凤凰台15栋9层</w:t>
            </w:r>
          </w:p>
          <w:p w14:paraId="1B06DA62">
            <w:pPr>
              <w:pStyle w:val="2"/>
              <w:pageBreakBefore w:val="0"/>
              <w:numPr>
                <w:ilvl w:val="0"/>
                <w:numId w:val="0"/>
              </w:numPr>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联系人</w:t>
            </w:r>
            <w:r>
              <w:rPr>
                <w:rFonts w:hint="eastAsia" w:ascii="仿宋" w:hAnsi="仿宋" w:eastAsia="仿宋" w:cs="仿宋"/>
                <w:b w:val="0"/>
                <w:bCs w:val="0"/>
                <w:color w:val="auto"/>
                <w:kern w:val="2"/>
                <w:sz w:val="24"/>
                <w:szCs w:val="24"/>
                <w:highlight w:val="none"/>
                <w:lang w:val="en-US" w:eastAsia="zh-CN" w:bidi="ar-SA"/>
              </w:rPr>
              <w:t xml:space="preserve">：王女士  </w:t>
            </w:r>
          </w:p>
          <w:p w14:paraId="155557C6">
            <w:pPr>
              <w:pStyle w:val="2"/>
              <w:pageBreakBefore w:val="0"/>
              <w:numPr>
                <w:ilvl w:val="0"/>
                <w:numId w:val="0"/>
              </w:numPr>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SA"/>
              </w:rPr>
              <w:t>电  话</w:t>
            </w:r>
            <w:r>
              <w:rPr>
                <w:rFonts w:hint="eastAsia" w:ascii="仿宋" w:hAnsi="仿宋" w:eastAsia="仿宋" w:cs="仿宋"/>
                <w:b w:val="0"/>
                <w:bCs w:val="0"/>
                <w:color w:val="auto"/>
                <w:sz w:val="24"/>
                <w:szCs w:val="24"/>
                <w:highlight w:val="none"/>
                <w:lang w:eastAsia="zh-CN"/>
              </w:rPr>
              <w:t xml:space="preserve">：18699466859 </w:t>
            </w:r>
          </w:p>
        </w:tc>
      </w:tr>
      <w:tr w14:paraId="7563201E">
        <w:tblPrEx>
          <w:tblCellMar>
            <w:top w:w="0" w:type="dxa"/>
            <w:left w:w="108" w:type="dxa"/>
            <w:bottom w:w="49" w:type="dxa"/>
            <w:right w:w="115" w:type="dxa"/>
          </w:tblCellMar>
        </w:tblPrEx>
        <w:trPr>
          <w:trHeight w:val="765"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5F462C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3</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4C33B82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项目名称</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B78280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2025年昌吉州水利工程质量监督抽检项目（水库等重点水利工程质量抽检）（二次）</w:t>
            </w:r>
          </w:p>
        </w:tc>
      </w:tr>
      <w:tr w14:paraId="525EA7EA">
        <w:tblPrEx>
          <w:tblCellMar>
            <w:top w:w="0" w:type="dxa"/>
            <w:left w:w="108" w:type="dxa"/>
            <w:bottom w:w="49" w:type="dxa"/>
            <w:right w:w="115" w:type="dxa"/>
          </w:tblCellMar>
        </w:tblPrEx>
        <w:trPr>
          <w:trHeight w:val="632"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F19D2C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15447F9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项目编号</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3BFCDC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HTRFXM-2025-021</w:t>
            </w:r>
          </w:p>
        </w:tc>
      </w:tr>
      <w:tr w14:paraId="02989722">
        <w:tblPrEx>
          <w:tblCellMar>
            <w:top w:w="0" w:type="dxa"/>
            <w:left w:w="108" w:type="dxa"/>
            <w:bottom w:w="49" w:type="dxa"/>
            <w:right w:w="115" w:type="dxa"/>
          </w:tblCellMar>
        </w:tblPrEx>
        <w:trPr>
          <w:trHeight w:val="50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C5D2FF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5</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5DBD56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项目地点</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2D274DC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昌吉州范围内</w:t>
            </w:r>
          </w:p>
        </w:tc>
      </w:tr>
      <w:tr w14:paraId="4E5A6CB6">
        <w:tblPrEx>
          <w:tblCellMar>
            <w:top w:w="0" w:type="dxa"/>
            <w:left w:w="108" w:type="dxa"/>
            <w:bottom w:w="49" w:type="dxa"/>
            <w:right w:w="115" w:type="dxa"/>
          </w:tblCellMar>
        </w:tblPrEx>
        <w:trPr>
          <w:trHeight w:val="9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DD4FDA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6</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E4664C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项目建设规模</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1CF0A16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kern w:val="0"/>
                <w:sz w:val="24"/>
                <w:szCs w:val="24"/>
                <w:highlight w:val="none"/>
                <w:lang w:val="en-US" w:eastAsia="zh-CN" w:bidi="ar"/>
              </w:rPr>
              <w:t>针对昌吉州范围内9个重点水利工程开展质量监督抽检、开展监督及监督检查和业务培训等工作。</w:t>
            </w:r>
          </w:p>
        </w:tc>
      </w:tr>
      <w:tr w14:paraId="01FC8E01">
        <w:tblPrEx>
          <w:tblCellMar>
            <w:top w:w="0" w:type="dxa"/>
            <w:left w:w="108" w:type="dxa"/>
            <w:bottom w:w="49" w:type="dxa"/>
            <w:right w:w="115" w:type="dxa"/>
          </w:tblCellMar>
        </w:tblPrEx>
        <w:trPr>
          <w:trHeight w:val="89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27BF13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7</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52ED8B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项目投资估算</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55D3A4D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500000.00元</w:t>
            </w:r>
          </w:p>
        </w:tc>
      </w:tr>
      <w:tr w14:paraId="40D934D5">
        <w:tblPrEx>
          <w:tblCellMar>
            <w:top w:w="0" w:type="dxa"/>
            <w:left w:w="108" w:type="dxa"/>
            <w:bottom w:w="49" w:type="dxa"/>
            <w:right w:w="115" w:type="dxa"/>
          </w:tblCellMar>
        </w:tblPrEx>
        <w:trPr>
          <w:trHeight w:val="92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C23E91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7BE1415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资金来源及比例</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0D3650F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州本级水利项目资金、100%</w:t>
            </w:r>
          </w:p>
        </w:tc>
      </w:tr>
      <w:tr w14:paraId="09035D76">
        <w:tblPrEx>
          <w:tblCellMar>
            <w:top w:w="0" w:type="dxa"/>
            <w:left w:w="108" w:type="dxa"/>
            <w:bottom w:w="49" w:type="dxa"/>
            <w:right w:w="115" w:type="dxa"/>
          </w:tblCellMar>
        </w:tblPrEx>
        <w:trPr>
          <w:trHeight w:val="80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304785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1D2647A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0191E7A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54DA6E3F">
        <w:tblPrEx>
          <w:tblCellMar>
            <w:top w:w="0" w:type="dxa"/>
            <w:left w:w="108" w:type="dxa"/>
            <w:bottom w:w="49" w:type="dxa"/>
            <w:right w:w="115" w:type="dxa"/>
          </w:tblCellMar>
        </w:tblPrEx>
        <w:trPr>
          <w:trHeight w:val="698"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3FCB97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522B8C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范围</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1B854F1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kern w:val="0"/>
                <w:sz w:val="24"/>
                <w:szCs w:val="24"/>
                <w:highlight w:val="none"/>
                <w:lang w:val="en-US" w:eastAsia="zh-CN" w:bidi="ar"/>
              </w:rPr>
              <w:t>针对昌吉州范围内9个重点水利工程开展质量监督抽检、开展监督及监督检查和业务培训等工作。</w:t>
            </w:r>
          </w:p>
        </w:tc>
      </w:tr>
      <w:tr w14:paraId="15E377EC">
        <w:tblPrEx>
          <w:tblCellMar>
            <w:top w:w="0" w:type="dxa"/>
            <w:left w:w="108" w:type="dxa"/>
            <w:bottom w:w="49" w:type="dxa"/>
            <w:right w:w="115" w:type="dxa"/>
          </w:tblCellMar>
        </w:tblPrEx>
        <w:trPr>
          <w:trHeight w:val="68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DC0713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1CDA75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B37C00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自合同签订之日起至所有检测项目检测完成并提交所有检测成果并验收通过止，具体以合同签订为准。</w:t>
            </w:r>
          </w:p>
        </w:tc>
      </w:tr>
      <w:tr w14:paraId="1B71F7AE">
        <w:tblPrEx>
          <w:tblCellMar>
            <w:top w:w="0" w:type="dxa"/>
            <w:left w:w="108" w:type="dxa"/>
            <w:bottom w:w="49" w:type="dxa"/>
            <w:right w:w="115" w:type="dxa"/>
          </w:tblCellMar>
        </w:tblPrEx>
        <w:trPr>
          <w:trHeight w:val="578"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F723AE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95EB53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服务标准</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552473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合格标准并达到采购人的要求</w:t>
            </w:r>
          </w:p>
        </w:tc>
      </w:tr>
      <w:tr w14:paraId="655ACCD4">
        <w:tblPrEx>
          <w:tblCellMar>
            <w:top w:w="0" w:type="dxa"/>
            <w:left w:w="108" w:type="dxa"/>
            <w:bottom w:w="49" w:type="dxa"/>
            <w:right w:w="115" w:type="dxa"/>
          </w:tblCellMar>
        </w:tblPrEx>
        <w:trPr>
          <w:trHeight w:val="92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58B952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3470E8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供应商资质条件、能力、信誉</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5349DDB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3A6BE792">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①具有独立承担民事责任的能力的供应商；</w:t>
            </w:r>
          </w:p>
          <w:p w14:paraId="0934D1A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②具有良好的商业信誉和健全的财务会计制度；</w:t>
            </w:r>
          </w:p>
          <w:p w14:paraId="5A581A9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③具有履行合同所必需的设备和专业技术能力；</w:t>
            </w:r>
          </w:p>
          <w:p w14:paraId="47F3B80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④有依法缴纳税收和社会保障资金的良好记录；</w:t>
            </w:r>
          </w:p>
          <w:p w14:paraId="13C832E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⑤参加本次采购活动前三年内，在经营活动中没有重大违法记录；</w:t>
            </w:r>
          </w:p>
          <w:p w14:paraId="3C013AB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⑥法律、行政法规规定的其他条件。</w:t>
            </w:r>
          </w:p>
          <w:p w14:paraId="318F05D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2.落实政府采购政策需满足的资格要求：无</w:t>
            </w:r>
          </w:p>
          <w:p w14:paraId="7E85AD7E">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14:paraId="2CB2A5C4">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（1）在中华人民共和国境内注册，具有独立法人资格和有效的营业执照或“三证合一”的营业执照</w:t>
            </w:r>
            <w:r>
              <w:rPr>
                <w:rFonts w:hint="eastAsia" w:ascii="仿宋" w:hAnsi="仿宋" w:eastAsia="仿宋" w:cs="仿宋"/>
                <w:b w:val="0"/>
                <w:color w:val="auto"/>
                <w:kern w:val="2"/>
                <w:sz w:val="24"/>
                <w:szCs w:val="24"/>
                <w:highlight w:val="none"/>
                <w:lang w:val="en-US" w:eastAsia="zh-CN" w:bidi="ar-SA"/>
              </w:rPr>
              <w:t>或事业单位法人证书</w:t>
            </w:r>
            <w:r>
              <w:rPr>
                <w:rFonts w:hint="eastAsia" w:ascii="仿宋" w:hAnsi="仿宋" w:eastAsia="仿宋" w:cs="仿宋"/>
                <w:color w:val="auto"/>
                <w:sz w:val="24"/>
                <w:szCs w:val="24"/>
                <w:highlight w:val="none"/>
                <w:lang w:val="en-US" w:eastAsia="zh-CN"/>
              </w:rPr>
              <w:t>；</w:t>
            </w:r>
          </w:p>
          <w:p w14:paraId="23FE9A36">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备水行政主管部门颁发的乙级及以上水利工程质量检测资质证书（岩土工程、混凝土工程、金属结构、量测专业），同时具有质量技术监督部门颁发的有效计量认证证书(CMA)，并在人员、试验检测仪器设备方面具有相应的检测能力；</w:t>
            </w:r>
          </w:p>
          <w:p w14:paraId="4FE807F8">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（3）项目负责人具有高级工程类专业技术职称，同时具有水利工程岩土、混凝土工程检测员资格证书；提供近三个月（2025年2月至2025年4月）个人社保明细（不接受单位汇总明细，下同）；</w:t>
            </w:r>
          </w:p>
          <w:p w14:paraId="7C993AEF">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（4）单位负责人为同一人或者存在控股、管理关系的不同供应商，不得参加同一合同项下的政府采购活动；</w:t>
            </w:r>
          </w:p>
          <w:p w14:paraId="1D7F533C">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（5）参加政府采购活动前三年内，在经营活动中没有重大违法记录；</w:t>
            </w:r>
          </w:p>
          <w:p w14:paraId="42B8D4A2">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（6）在“信用中国”（www.creditchina.gov.cn）和中国政府采购网（www.ccgp.gov.cn）网站上未被列入失信被执行人、重大税收违法案件当事人名单以及政府采购严重违法失信行为记录名单；</w:t>
            </w:r>
          </w:p>
          <w:p w14:paraId="30DD8E0C">
            <w:pPr>
              <w:keepNext w:val="0"/>
              <w:keepLines w:val="0"/>
              <w:pageBreakBefore w:val="0"/>
              <w:widowControl/>
              <w:kinsoku/>
              <w:wordWrap w:val="0"/>
              <w:overflowPunct/>
              <w:topLinePunct w:val="0"/>
              <w:autoSpaceDE/>
              <w:autoSpaceDN/>
              <w:bidi w:val="0"/>
              <w:adjustRightInd w:val="0"/>
              <w:snapToGrid w:val="0"/>
              <w:spacing w:after="0" w:line="360" w:lineRule="exact"/>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（7）本项目不接受联合体投标；</w:t>
            </w:r>
          </w:p>
        </w:tc>
      </w:tr>
      <w:bookmarkEnd w:id="0"/>
      <w:bookmarkEnd w:id="1"/>
      <w:tr w14:paraId="61B1A2E6">
        <w:tblPrEx>
          <w:tblCellMar>
            <w:top w:w="0" w:type="dxa"/>
            <w:left w:w="108" w:type="dxa"/>
            <w:bottom w:w="49" w:type="dxa"/>
            <w:right w:w="115" w:type="dxa"/>
          </w:tblCellMar>
        </w:tblPrEx>
        <w:trPr>
          <w:trHeight w:val="835" w:hRule="atLeast"/>
          <w:jc w:val="center"/>
        </w:trPr>
        <w:tc>
          <w:tcPr>
            <w:tcW w:w="1126" w:type="dxa"/>
            <w:tcBorders>
              <w:top w:val="nil"/>
              <w:left w:val="single" w:color="auto" w:sz="4" w:space="0"/>
              <w:bottom w:val="single" w:color="auto" w:sz="4" w:space="0"/>
              <w:right w:val="single" w:color="000000" w:sz="4" w:space="0"/>
            </w:tcBorders>
            <w:noWrap w:val="0"/>
            <w:vAlign w:val="center"/>
          </w:tcPr>
          <w:p w14:paraId="2C3FA92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w:t>
            </w:r>
          </w:p>
        </w:tc>
        <w:tc>
          <w:tcPr>
            <w:tcW w:w="2207" w:type="dxa"/>
            <w:tcBorders>
              <w:top w:val="nil"/>
              <w:left w:val="single" w:color="000000" w:sz="4" w:space="0"/>
              <w:bottom w:val="single" w:color="auto" w:sz="4" w:space="0"/>
              <w:right w:val="single" w:color="000000" w:sz="4" w:space="0"/>
            </w:tcBorders>
            <w:noWrap w:val="0"/>
            <w:vAlign w:val="center"/>
          </w:tcPr>
          <w:p w14:paraId="53C1BE4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是否接受联合体投标</w:t>
            </w:r>
          </w:p>
        </w:tc>
        <w:tc>
          <w:tcPr>
            <w:tcW w:w="6626" w:type="dxa"/>
            <w:tcBorders>
              <w:top w:val="nil"/>
              <w:left w:val="single" w:color="000000" w:sz="4" w:space="0"/>
              <w:bottom w:val="single" w:color="auto" w:sz="4" w:space="0"/>
              <w:right w:val="single" w:color="auto" w:sz="4" w:space="0"/>
            </w:tcBorders>
            <w:noWrap w:val="0"/>
            <w:vAlign w:val="center"/>
          </w:tcPr>
          <w:p w14:paraId="791D5EF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不接受</w:t>
            </w:r>
          </w:p>
        </w:tc>
      </w:tr>
      <w:tr w14:paraId="17B68A06">
        <w:tblPrEx>
          <w:tblCellMar>
            <w:top w:w="0" w:type="dxa"/>
            <w:left w:w="108" w:type="dxa"/>
            <w:bottom w:w="49" w:type="dxa"/>
            <w:right w:w="115" w:type="dxa"/>
          </w:tblCellMar>
        </w:tblPrEx>
        <w:trPr>
          <w:trHeight w:val="681" w:hRule="atLeast"/>
          <w:jc w:val="center"/>
        </w:trPr>
        <w:tc>
          <w:tcPr>
            <w:tcW w:w="1126" w:type="dxa"/>
            <w:tcBorders>
              <w:top w:val="single" w:color="auto" w:sz="4" w:space="0"/>
              <w:left w:val="single" w:color="000000" w:sz="4" w:space="0"/>
              <w:bottom w:val="single" w:color="000000" w:sz="4" w:space="0"/>
              <w:right w:val="single" w:color="000000" w:sz="4" w:space="0"/>
            </w:tcBorders>
            <w:noWrap w:val="0"/>
            <w:vAlign w:val="center"/>
          </w:tcPr>
          <w:p w14:paraId="5725A54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1.4.3</w:t>
            </w:r>
          </w:p>
        </w:tc>
        <w:tc>
          <w:tcPr>
            <w:tcW w:w="2207" w:type="dxa"/>
            <w:tcBorders>
              <w:top w:val="single" w:color="auto" w:sz="4" w:space="0"/>
              <w:left w:val="single" w:color="000000" w:sz="4" w:space="0"/>
              <w:bottom w:val="single" w:color="000000" w:sz="4" w:space="0"/>
              <w:right w:val="single" w:color="000000" w:sz="4" w:space="0"/>
            </w:tcBorders>
            <w:noWrap w:val="0"/>
            <w:vAlign w:val="center"/>
          </w:tcPr>
          <w:p w14:paraId="671CE9A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供应商不得存在的其他情形</w:t>
            </w:r>
          </w:p>
        </w:tc>
        <w:tc>
          <w:tcPr>
            <w:tcW w:w="6626" w:type="dxa"/>
            <w:tcBorders>
              <w:top w:val="single" w:color="auto" w:sz="4" w:space="0"/>
              <w:left w:val="single" w:color="000000" w:sz="4" w:space="0"/>
              <w:bottom w:val="single" w:color="000000" w:sz="4" w:space="0"/>
              <w:right w:val="single" w:color="000000" w:sz="4" w:space="0"/>
            </w:tcBorders>
            <w:noWrap w:val="0"/>
            <w:vAlign w:val="center"/>
          </w:tcPr>
          <w:p w14:paraId="5E6A994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竞争性磋商“供应商须知总则第1.4.3条”的规定</w:t>
            </w:r>
          </w:p>
        </w:tc>
      </w:tr>
      <w:tr w14:paraId="68539AAF">
        <w:tblPrEx>
          <w:tblCellMar>
            <w:top w:w="0" w:type="dxa"/>
            <w:left w:w="108" w:type="dxa"/>
            <w:bottom w:w="49" w:type="dxa"/>
            <w:right w:w="115" w:type="dxa"/>
          </w:tblCellMar>
        </w:tblPrEx>
        <w:trPr>
          <w:trHeight w:val="68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AD17BE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4A7570B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60C439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w:t>
            </w:r>
          </w:p>
        </w:tc>
      </w:tr>
      <w:tr w14:paraId="2BDAEF84">
        <w:tblPrEx>
          <w:tblCellMar>
            <w:top w:w="0" w:type="dxa"/>
            <w:left w:w="108" w:type="dxa"/>
            <w:bottom w:w="49" w:type="dxa"/>
            <w:right w:w="115" w:type="dxa"/>
          </w:tblCellMar>
        </w:tblPrEx>
        <w:trPr>
          <w:trHeight w:val="68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9E6ED4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1CE6886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4CD2075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14:paraId="276BB561">
        <w:tblPrEx>
          <w:tblCellMar>
            <w:top w:w="0" w:type="dxa"/>
            <w:left w:w="108" w:type="dxa"/>
            <w:bottom w:w="49" w:type="dxa"/>
            <w:right w:w="115" w:type="dxa"/>
          </w:tblCellMar>
        </w:tblPrEx>
        <w:trPr>
          <w:trHeight w:val="68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FF3B2F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58B3FD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分包</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02B28E5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不允许</w:t>
            </w:r>
          </w:p>
        </w:tc>
      </w:tr>
      <w:tr w14:paraId="5E6B6C63">
        <w:tblPrEx>
          <w:tblCellMar>
            <w:top w:w="0" w:type="dxa"/>
            <w:left w:w="108" w:type="dxa"/>
            <w:bottom w:w="49" w:type="dxa"/>
            <w:right w:w="115" w:type="dxa"/>
          </w:tblCellMar>
        </w:tblPrEx>
        <w:trPr>
          <w:trHeight w:val="946" w:hRule="atLeast"/>
          <w:jc w:val="center"/>
        </w:trPr>
        <w:tc>
          <w:tcPr>
            <w:tcW w:w="1126" w:type="dxa"/>
            <w:vMerge w:val="restart"/>
            <w:tcBorders>
              <w:top w:val="single" w:color="000000" w:sz="4" w:space="0"/>
              <w:left w:val="single" w:color="000000" w:sz="4" w:space="0"/>
              <w:right w:val="single" w:color="000000" w:sz="4" w:space="0"/>
            </w:tcBorders>
            <w:noWrap w:val="0"/>
            <w:vAlign w:val="center"/>
          </w:tcPr>
          <w:p w14:paraId="070F5CC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p>
        </w:tc>
        <w:tc>
          <w:tcPr>
            <w:tcW w:w="2207" w:type="dxa"/>
            <w:vMerge w:val="restart"/>
            <w:tcBorders>
              <w:top w:val="single" w:color="000000" w:sz="4" w:space="0"/>
              <w:left w:val="single" w:color="000000" w:sz="4" w:space="0"/>
              <w:right w:val="single" w:color="000000" w:sz="4" w:space="0"/>
            </w:tcBorders>
            <w:noWrap w:val="0"/>
            <w:vAlign w:val="center"/>
          </w:tcPr>
          <w:p w14:paraId="7622C72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要求澄清竞争性磋商</w:t>
            </w:r>
            <w:r>
              <w:rPr>
                <w:rFonts w:hint="eastAsia" w:ascii="仿宋" w:hAnsi="仿宋" w:eastAsia="仿宋" w:cs="仿宋"/>
                <w:color w:val="auto"/>
                <w:sz w:val="24"/>
                <w:szCs w:val="24"/>
                <w:highlight w:val="none"/>
                <w:lang w:val="en-US" w:eastAsia="zh-CN"/>
              </w:rPr>
              <w:t>文件</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7FA77C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对已发出的竞争性磋商进行澄清的，应在投标截止时间的</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天前。</w:t>
            </w:r>
          </w:p>
        </w:tc>
      </w:tr>
      <w:tr w14:paraId="17B1C964">
        <w:tblPrEx>
          <w:tblCellMar>
            <w:top w:w="0" w:type="dxa"/>
            <w:left w:w="108" w:type="dxa"/>
            <w:bottom w:w="49" w:type="dxa"/>
            <w:right w:w="115" w:type="dxa"/>
          </w:tblCellMar>
        </w:tblPrEx>
        <w:trPr>
          <w:trHeight w:val="90" w:hRule="atLeast"/>
          <w:jc w:val="center"/>
        </w:trPr>
        <w:tc>
          <w:tcPr>
            <w:tcW w:w="1126" w:type="dxa"/>
            <w:vMerge w:val="continue"/>
            <w:tcBorders>
              <w:left w:val="single" w:color="000000" w:sz="4" w:space="0"/>
              <w:bottom w:val="single" w:color="000000" w:sz="4" w:space="0"/>
              <w:right w:val="single" w:color="000000" w:sz="4" w:space="0"/>
            </w:tcBorders>
            <w:noWrap w:val="0"/>
            <w:vAlign w:val="center"/>
          </w:tcPr>
          <w:p w14:paraId="7443F42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p>
        </w:tc>
        <w:tc>
          <w:tcPr>
            <w:tcW w:w="2207" w:type="dxa"/>
            <w:vMerge w:val="continue"/>
            <w:tcBorders>
              <w:left w:val="single" w:color="000000" w:sz="4" w:space="0"/>
              <w:bottom w:val="single" w:color="000000" w:sz="4" w:space="0"/>
              <w:right w:val="single" w:color="000000" w:sz="4" w:space="0"/>
            </w:tcBorders>
            <w:noWrap w:val="0"/>
            <w:vAlign w:val="center"/>
          </w:tcPr>
          <w:p w14:paraId="62CB720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1CF3A51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将要求澄清的内容以书面形式送达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w:t>
            </w:r>
          </w:p>
        </w:tc>
      </w:tr>
      <w:tr w14:paraId="09DE5859">
        <w:tblPrEx>
          <w:tblCellMar>
            <w:top w:w="0" w:type="dxa"/>
            <w:left w:w="108" w:type="dxa"/>
            <w:bottom w:w="49" w:type="dxa"/>
            <w:right w:w="115" w:type="dxa"/>
          </w:tblCellMar>
        </w:tblPrEx>
        <w:trPr>
          <w:trHeight w:val="69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193379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4D11FA2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澄清发出的形式</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553CAD7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
              </w:rPr>
              <w:t>以数据电文形式</w:t>
            </w:r>
          </w:p>
        </w:tc>
      </w:tr>
      <w:tr w14:paraId="1B7307E2">
        <w:tblPrEx>
          <w:tblCellMar>
            <w:top w:w="0" w:type="dxa"/>
            <w:left w:w="108" w:type="dxa"/>
            <w:bottom w:w="49" w:type="dxa"/>
            <w:right w:w="115" w:type="dxa"/>
          </w:tblCellMar>
        </w:tblPrEx>
        <w:trPr>
          <w:trHeight w:val="75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9CB0A6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7ABE2166">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确认收到竞争性磋商</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澄清</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5FD089CA">
            <w:pPr>
              <w:pageBreakBefore w:val="0"/>
              <w:kinsoku/>
              <w:overflowPunct/>
              <w:topLinePunct w:val="0"/>
              <w:bidi w:val="0"/>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自澄清文件发出之日起默认潜在供应商收到澄清文件。</w:t>
            </w:r>
          </w:p>
        </w:tc>
      </w:tr>
      <w:tr w14:paraId="63B12FB1">
        <w:tblPrEx>
          <w:tblCellMar>
            <w:top w:w="0" w:type="dxa"/>
            <w:left w:w="108" w:type="dxa"/>
            <w:bottom w:w="49" w:type="dxa"/>
            <w:right w:w="115" w:type="dxa"/>
          </w:tblCellMar>
        </w:tblPrEx>
        <w:trPr>
          <w:trHeight w:val="915"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4B32C7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5B9165F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修改发出的形式</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17F9D730">
            <w:pPr>
              <w:pageBreakBefore w:val="0"/>
              <w:kinsoku/>
              <w:overflowPunct/>
              <w:topLinePunct w:val="0"/>
              <w:bidi w:val="0"/>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以数据电文形式</w:t>
            </w:r>
          </w:p>
        </w:tc>
      </w:tr>
      <w:tr w14:paraId="0B3322C9">
        <w:tblPrEx>
          <w:tblCellMar>
            <w:top w:w="0" w:type="dxa"/>
            <w:left w:w="108" w:type="dxa"/>
            <w:bottom w:w="49" w:type="dxa"/>
            <w:right w:w="115" w:type="dxa"/>
          </w:tblCellMar>
        </w:tblPrEx>
        <w:trPr>
          <w:trHeight w:val="855"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6C2702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47A76BF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确认收到竞争性磋商</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修改</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6BBC3AFB">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
              </w:rPr>
              <w:t>自竞争性磋商修改文件发出之日起默认潜在供应商收到修改文件。</w:t>
            </w:r>
          </w:p>
        </w:tc>
      </w:tr>
      <w:tr w14:paraId="555AC818">
        <w:tblPrEx>
          <w:tblCellMar>
            <w:top w:w="0" w:type="dxa"/>
            <w:left w:w="108" w:type="dxa"/>
            <w:bottom w:w="49" w:type="dxa"/>
            <w:right w:w="115" w:type="dxa"/>
          </w:tblCellMar>
        </w:tblPrEx>
        <w:trPr>
          <w:trHeight w:val="726"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1DC3C0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71C3BA9B">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的其他资料</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D66E68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详见竞争性磋商中的要求。</w:t>
            </w:r>
          </w:p>
        </w:tc>
      </w:tr>
      <w:tr w14:paraId="3BCA0AFA">
        <w:tblPrEx>
          <w:tblCellMar>
            <w:top w:w="0" w:type="dxa"/>
            <w:left w:w="108" w:type="dxa"/>
            <w:bottom w:w="49" w:type="dxa"/>
            <w:right w:w="115" w:type="dxa"/>
          </w:tblCellMar>
        </w:tblPrEx>
        <w:trPr>
          <w:trHeight w:val="833"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EF8716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A61CBD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增值税税金的计算方法</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05BAE99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增值税税金按国家税务部门规定的一般计税方法计算。</w:t>
            </w:r>
          </w:p>
        </w:tc>
      </w:tr>
      <w:tr w14:paraId="218FB711">
        <w:tblPrEx>
          <w:tblCellMar>
            <w:top w:w="0" w:type="dxa"/>
            <w:left w:w="108" w:type="dxa"/>
            <w:bottom w:w="49" w:type="dxa"/>
            <w:right w:w="115" w:type="dxa"/>
          </w:tblCellMar>
        </w:tblPrEx>
        <w:trPr>
          <w:trHeight w:val="432"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4CACFA0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2</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67184A3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报价方式</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16E75CD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固定价，以人民币作为计价。</w:t>
            </w:r>
          </w:p>
        </w:tc>
      </w:tr>
      <w:tr w14:paraId="0577AEC2">
        <w:tblPrEx>
          <w:tblCellMar>
            <w:top w:w="0" w:type="dxa"/>
            <w:left w:w="108" w:type="dxa"/>
            <w:bottom w:w="49" w:type="dxa"/>
            <w:right w:w="115" w:type="dxa"/>
          </w:tblCellMar>
        </w:tblPrEx>
        <w:trPr>
          <w:trHeight w:val="432"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359C5D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3</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75F3945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7C0422D0">
            <w:pPr>
              <w:pageBreakBefore w:val="0"/>
              <w:kinsoku/>
              <w:overflowPunct/>
              <w:topLinePunct w:val="0"/>
              <w:bidi w:val="0"/>
              <w:spacing w:beforeAutospacing="0" w:after="0" w:afterAutospacing="0" w:line="240" w:lineRule="auto"/>
              <w:ind w:right="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500000.00元</w:t>
            </w:r>
          </w:p>
        </w:tc>
      </w:tr>
      <w:tr w14:paraId="57CDD84E">
        <w:tblPrEx>
          <w:tblCellMar>
            <w:top w:w="0" w:type="dxa"/>
            <w:left w:w="108" w:type="dxa"/>
            <w:bottom w:w="49" w:type="dxa"/>
            <w:right w:w="115" w:type="dxa"/>
          </w:tblCellMar>
        </w:tblPrEx>
        <w:trPr>
          <w:trHeight w:val="432"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4AE353F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4</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19506F3A">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报价的其他要求</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39F5B2AC">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06B876C5">
        <w:tblPrEx>
          <w:tblCellMar>
            <w:top w:w="0" w:type="dxa"/>
            <w:left w:w="108" w:type="dxa"/>
            <w:bottom w:w="49" w:type="dxa"/>
            <w:right w:w="115" w:type="dxa"/>
          </w:tblCellMar>
        </w:tblPrEx>
        <w:trPr>
          <w:trHeight w:val="432"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445009B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1AA7F67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56AD1C4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自投标截止时间止起：</w:t>
            </w: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日历天</w:t>
            </w:r>
          </w:p>
        </w:tc>
      </w:tr>
      <w:tr w14:paraId="7E3193AE">
        <w:tblPrEx>
          <w:tblCellMar>
            <w:top w:w="0" w:type="dxa"/>
            <w:left w:w="108" w:type="dxa"/>
            <w:bottom w:w="49" w:type="dxa"/>
            <w:right w:w="115" w:type="dxa"/>
          </w:tblCellMar>
        </w:tblPrEx>
        <w:trPr>
          <w:trHeight w:val="784"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1E3411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3.4.</w:t>
            </w:r>
            <w:r>
              <w:rPr>
                <w:rFonts w:hint="eastAsia" w:ascii="仿宋" w:hAnsi="仿宋" w:eastAsia="仿宋" w:cs="仿宋"/>
                <w:color w:val="auto"/>
                <w:sz w:val="24"/>
                <w:szCs w:val="24"/>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3A0900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其他可以不予退还</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的情形</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7C72A56">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中提供虚假资料；</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未按国家规定的</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代理服务取费标准缴纳</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代理服务费用的。</w:t>
            </w:r>
          </w:p>
        </w:tc>
      </w:tr>
      <w:tr w14:paraId="0658CFB1">
        <w:tblPrEx>
          <w:tblCellMar>
            <w:top w:w="0" w:type="dxa"/>
            <w:left w:w="108" w:type="dxa"/>
            <w:bottom w:w="49" w:type="dxa"/>
            <w:right w:w="115" w:type="dxa"/>
          </w:tblCellMar>
        </w:tblPrEx>
        <w:trPr>
          <w:trHeight w:val="432"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22B87D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523EA906">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近年财务状况的年份要求</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01E9BC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409A4598">
        <w:tblPrEx>
          <w:tblCellMar>
            <w:top w:w="0" w:type="dxa"/>
            <w:left w:w="108" w:type="dxa"/>
            <w:bottom w:w="49" w:type="dxa"/>
            <w:right w:w="115" w:type="dxa"/>
          </w:tblCellMar>
        </w:tblPrEx>
        <w:trPr>
          <w:trHeight w:val="432" w:hRule="atLeast"/>
          <w:jc w:val="center"/>
        </w:trPr>
        <w:tc>
          <w:tcPr>
            <w:tcW w:w="1126" w:type="dxa"/>
            <w:tcBorders>
              <w:top w:val="single" w:color="000000" w:sz="4" w:space="0"/>
              <w:left w:val="single" w:color="000000" w:sz="4" w:space="0"/>
              <w:right w:val="single" w:color="000000" w:sz="4" w:space="0"/>
            </w:tcBorders>
            <w:noWrap w:val="0"/>
            <w:vAlign w:val="center"/>
          </w:tcPr>
          <w:p w14:paraId="6FA8DF5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w:t>
            </w:r>
          </w:p>
        </w:tc>
        <w:tc>
          <w:tcPr>
            <w:tcW w:w="2207" w:type="dxa"/>
            <w:tcBorders>
              <w:top w:val="single" w:color="000000" w:sz="4" w:space="0"/>
              <w:left w:val="single" w:color="000000" w:sz="4" w:space="0"/>
              <w:right w:val="single" w:color="000000" w:sz="4" w:space="0"/>
            </w:tcBorders>
            <w:noWrap w:val="0"/>
            <w:vAlign w:val="center"/>
          </w:tcPr>
          <w:p w14:paraId="541A1EC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近年完成的类似项目时间要求</w:t>
            </w:r>
          </w:p>
        </w:tc>
        <w:tc>
          <w:tcPr>
            <w:tcW w:w="6626" w:type="dxa"/>
            <w:tcBorders>
              <w:top w:val="single" w:color="000000" w:sz="4" w:space="0"/>
              <w:left w:val="single" w:color="000000" w:sz="4" w:space="0"/>
              <w:right w:val="single" w:color="000000" w:sz="4" w:space="0"/>
            </w:tcBorders>
            <w:noWrap w:val="0"/>
            <w:vAlign w:val="center"/>
          </w:tcPr>
          <w:p w14:paraId="0D7EB4B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近三年</w:t>
            </w:r>
            <w:r>
              <w:rPr>
                <w:rFonts w:hint="eastAsia" w:ascii="仿宋" w:hAnsi="仿宋" w:eastAsia="仿宋" w:cs="仿宋"/>
                <w:color w:val="auto"/>
                <w:sz w:val="24"/>
                <w:szCs w:val="24"/>
                <w:highlight w:val="none"/>
                <w:lang w:val="en-US" w:eastAsia="zh-CN"/>
              </w:rPr>
              <w:t>（2022年1月至今），以合同签订日期为准</w:t>
            </w:r>
          </w:p>
        </w:tc>
      </w:tr>
      <w:tr w14:paraId="257B667D">
        <w:tblPrEx>
          <w:tblCellMar>
            <w:top w:w="0" w:type="dxa"/>
            <w:left w:w="108" w:type="dxa"/>
            <w:bottom w:w="49" w:type="dxa"/>
            <w:right w:w="115" w:type="dxa"/>
          </w:tblCellMar>
        </w:tblPrEx>
        <w:trPr>
          <w:trHeight w:val="154" w:hRule="atLeast"/>
          <w:jc w:val="center"/>
        </w:trPr>
        <w:tc>
          <w:tcPr>
            <w:tcW w:w="1126" w:type="dxa"/>
            <w:tcBorders>
              <w:top w:val="single" w:color="000000" w:sz="4" w:space="0"/>
              <w:left w:val="single" w:color="000000" w:sz="4" w:space="0"/>
              <w:right w:val="single" w:color="000000" w:sz="4" w:space="0"/>
            </w:tcBorders>
            <w:noWrap w:val="0"/>
            <w:vAlign w:val="center"/>
          </w:tcPr>
          <w:p w14:paraId="0CADBF3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3.5.5</w:t>
            </w:r>
          </w:p>
        </w:tc>
        <w:tc>
          <w:tcPr>
            <w:tcW w:w="2207" w:type="dxa"/>
            <w:tcBorders>
              <w:top w:val="single" w:color="000000" w:sz="4" w:space="0"/>
              <w:left w:val="single" w:color="000000" w:sz="4" w:space="0"/>
              <w:right w:val="single" w:color="000000" w:sz="4" w:space="0"/>
            </w:tcBorders>
            <w:noWrap w:val="0"/>
            <w:vAlign w:val="center"/>
          </w:tcPr>
          <w:p w14:paraId="764413A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近年发生的诉讼及仲裁</w:t>
            </w:r>
          </w:p>
        </w:tc>
        <w:tc>
          <w:tcPr>
            <w:tcW w:w="6626" w:type="dxa"/>
            <w:tcBorders>
              <w:top w:val="single" w:color="000000" w:sz="4" w:space="0"/>
              <w:left w:val="single" w:color="000000" w:sz="4" w:space="0"/>
              <w:right w:val="single" w:color="000000" w:sz="4" w:space="0"/>
            </w:tcBorders>
            <w:noWrap w:val="0"/>
            <w:vAlign w:val="center"/>
          </w:tcPr>
          <w:p w14:paraId="4DB20E1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w:t>
            </w:r>
            <w:r>
              <w:rPr>
                <w:rFonts w:hint="eastAsia" w:ascii="仿宋" w:hAnsi="仿宋" w:eastAsia="仿宋" w:cs="仿宋"/>
                <w:color w:val="auto"/>
                <w:sz w:val="24"/>
                <w:szCs w:val="24"/>
                <w:highlight w:val="none"/>
                <w:lang w:val="en-US" w:eastAsia="zh-CN"/>
              </w:rPr>
              <w:t>（2022年1月至今）</w:t>
            </w:r>
          </w:p>
        </w:tc>
      </w:tr>
      <w:tr w14:paraId="59BA6778">
        <w:tblPrEx>
          <w:tblCellMar>
            <w:top w:w="0" w:type="dxa"/>
            <w:left w:w="108" w:type="dxa"/>
            <w:bottom w:w="49" w:type="dxa"/>
            <w:right w:w="115" w:type="dxa"/>
          </w:tblCellMar>
        </w:tblPrEx>
        <w:trPr>
          <w:trHeight w:val="432"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311A5C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4EBF734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是否允许递交备选投标方案</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D69C4D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455EE9E3">
        <w:tblPrEx>
          <w:tblCellMar>
            <w:top w:w="0" w:type="dxa"/>
            <w:left w:w="108" w:type="dxa"/>
            <w:bottom w:w="49" w:type="dxa"/>
            <w:right w:w="115" w:type="dxa"/>
          </w:tblCellMar>
        </w:tblPrEx>
        <w:trPr>
          <w:trHeight w:val="1373" w:hRule="atLeast"/>
          <w:jc w:val="center"/>
        </w:trPr>
        <w:tc>
          <w:tcPr>
            <w:tcW w:w="1126" w:type="dxa"/>
            <w:vMerge w:val="restart"/>
            <w:tcBorders>
              <w:top w:val="single" w:color="000000" w:sz="4" w:space="0"/>
              <w:left w:val="single" w:color="000000" w:sz="4" w:space="0"/>
              <w:right w:val="single" w:color="000000" w:sz="4" w:space="0"/>
            </w:tcBorders>
            <w:noWrap w:val="0"/>
            <w:vAlign w:val="center"/>
          </w:tcPr>
          <w:p w14:paraId="601107F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3.7.3</w:t>
            </w:r>
          </w:p>
        </w:tc>
        <w:tc>
          <w:tcPr>
            <w:tcW w:w="2207" w:type="dxa"/>
            <w:tcBorders>
              <w:top w:val="single" w:color="000000" w:sz="4" w:space="0"/>
              <w:left w:val="single" w:color="000000" w:sz="4" w:space="0"/>
              <w:bottom w:val="single" w:color="auto" w:sz="4" w:space="0"/>
              <w:right w:val="single" w:color="000000" w:sz="4" w:space="0"/>
            </w:tcBorders>
            <w:noWrap w:val="0"/>
            <w:vAlign w:val="center"/>
          </w:tcPr>
          <w:p w14:paraId="6CD1958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副本份数及其他要求</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02155AB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本项目为电子标，电子</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的内容按要求进行签章。未按要求进行数字证书认证的响应文件，电子评标系统将无法接受,采购单位不予受理。</w:t>
            </w:r>
            <w:r>
              <w:rPr>
                <w:rFonts w:hint="eastAsia" w:ascii="仿宋" w:hAnsi="仿宋" w:eastAsia="仿宋" w:cs="仿宋"/>
                <w:color w:val="auto"/>
                <w:sz w:val="24"/>
                <w:szCs w:val="24"/>
                <w:highlight w:val="none"/>
              </w:rPr>
              <w:br w:type="textWrapping"/>
            </w:r>
            <w:r>
              <w:rPr>
                <w:rFonts w:hint="eastAsia" w:ascii="仿宋" w:hAnsi="仿宋" w:eastAsia="仿宋" w:cs="仿宋"/>
                <w:b/>
                <w:bCs/>
                <w:color w:val="auto"/>
                <w:sz w:val="24"/>
                <w:szCs w:val="24"/>
                <w:highlight w:val="none"/>
              </w:rPr>
              <w:t>纸质版</w:t>
            </w:r>
            <w:r>
              <w:rPr>
                <w:rFonts w:hint="eastAsia" w:ascii="仿宋" w:hAnsi="仿宋" w:eastAsia="仿宋" w:cs="仿宋"/>
                <w:b/>
                <w:bCs/>
                <w:color w:val="auto"/>
                <w:sz w:val="24"/>
                <w:szCs w:val="24"/>
                <w:highlight w:val="none"/>
                <w:lang w:val="en-US" w:eastAsia="zh-CN"/>
              </w:rPr>
              <w:t>响应</w:t>
            </w:r>
            <w:r>
              <w:rPr>
                <w:rFonts w:hint="eastAsia" w:ascii="仿宋" w:hAnsi="仿宋" w:eastAsia="仿宋" w:cs="仿宋"/>
                <w:b/>
                <w:bCs/>
                <w:color w:val="auto"/>
                <w:sz w:val="24"/>
                <w:szCs w:val="24"/>
                <w:highlight w:val="none"/>
              </w:rPr>
              <w:t>文件按要求装订</w:t>
            </w:r>
          </w:p>
          <w:p w14:paraId="5B83B1F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通知书时提供纸质版</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分册装订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的正、副本应分册装订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别胶装成册，并按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相应的内容编制目录，逐页按顺序标注页码，并不得采用活页装订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要求三份（一正两副）、电子文档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份，电子文档要求为加盖印章的正本PDF格式扫描件，单独递交，</w:t>
            </w:r>
            <w:r>
              <w:rPr>
                <w:rFonts w:hint="eastAsia" w:ascii="仿宋" w:hAnsi="仿宋" w:eastAsia="仿宋" w:cs="仿宋"/>
                <w:b/>
                <w:bCs/>
                <w:color w:val="auto"/>
                <w:sz w:val="24"/>
                <w:szCs w:val="24"/>
                <w:highlight w:val="none"/>
                <w:lang w:val="en-US" w:eastAsia="zh-CN"/>
              </w:rPr>
              <w:t>U盘</w:t>
            </w:r>
            <w:r>
              <w:rPr>
                <w:rFonts w:hint="eastAsia" w:ascii="仿宋" w:hAnsi="仿宋" w:eastAsia="仿宋" w:cs="仿宋"/>
                <w:b/>
                <w:bCs/>
                <w:color w:val="auto"/>
                <w:sz w:val="24"/>
                <w:szCs w:val="24"/>
                <w:highlight w:val="none"/>
              </w:rPr>
              <w:t>形式</w:t>
            </w:r>
            <w:r>
              <w:rPr>
                <w:rFonts w:hint="eastAsia" w:ascii="仿宋" w:hAnsi="仿宋" w:eastAsia="仿宋" w:cs="仿宋"/>
                <w:color w:val="auto"/>
                <w:sz w:val="24"/>
                <w:szCs w:val="24"/>
                <w:highlight w:val="none"/>
              </w:rPr>
              <w:t>。</w:t>
            </w:r>
          </w:p>
        </w:tc>
      </w:tr>
      <w:tr w14:paraId="67B999F7">
        <w:tblPrEx>
          <w:tblCellMar>
            <w:top w:w="0" w:type="dxa"/>
            <w:left w:w="108" w:type="dxa"/>
            <w:bottom w:w="49" w:type="dxa"/>
            <w:right w:w="115" w:type="dxa"/>
          </w:tblCellMar>
        </w:tblPrEx>
        <w:trPr>
          <w:trHeight w:val="622" w:hRule="atLeast"/>
          <w:jc w:val="center"/>
        </w:trPr>
        <w:tc>
          <w:tcPr>
            <w:tcW w:w="1126" w:type="dxa"/>
            <w:vMerge w:val="continue"/>
            <w:tcBorders>
              <w:left w:val="single" w:color="000000" w:sz="4" w:space="0"/>
              <w:right w:val="single" w:color="000000" w:sz="4" w:space="0"/>
            </w:tcBorders>
            <w:noWrap w:val="0"/>
            <w:vAlign w:val="center"/>
          </w:tcPr>
          <w:p w14:paraId="2D2869B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p>
        </w:tc>
        <w:tc>
          <w:tcPr>
            <w:tcW w:w="2207" w:type="dxa"/>
            <w:tcBorders>
              <w:top w:val="single" w:color="auto" w:sz="4" w:space="0"/>
              <w:left w:val="single" w:color="000000" w:sz="4" w:space="0"/>
              <w:bottom w:val="single" w:color="auto" w:sz="4" w:space="0"/>
              <w:right w:val="single" w:color="000000" w:sz="4" w:space="0"/>
            </w:tcBorders>
            <w:noWrap w:val="0"/>
            <w:vAlign w:val="center"/>
          </w:tcPr>
          <w:p w14:paraId="580A7885">
            <w:pPr>
              <w:pageBreakBefore w:val="0"/>
              <w:kinsoku/>
              <w:overflowPunct/>
              <w:topLinePunct w:val="0"/>
              <w:bidi w:val="0"/>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响应文件编制要求</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2AAD4C8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lang w:val="en-US" w:eastAsia="zh-CN"/>
              </w:rPr>
              <w:t>中响应文件的</w:t>
            </w:r>
            <w:r>
              <w:rPr>
                <w:rFonts w:hint="eastAsia" w:ascii="仿宋" w:hAnsi="仿宋" w:eastAsia="仿宋" w:cs="仿宋"/>
                <w:color w:val="auto"/>
                <w:sz w:val="24"/>
                <w:szCs w:val="24"/>
                <w:highlight w:val="none"/>
              </w:rPr>
              <w:t>内容编制目录，逐页按顺序标注页码</w:t>
            </w:r>
            <w:r>
              <w:rPr>
                <w:rFonts w:hint="eastAsia" w:ascii="仿宋" w:hAnsi="仿宋" w:eastAsia="仿宋" w:cs="仿宋"/>
                <w:color w:val="auto"/>
                <w:sz w:val="24"/>
                <w:szCs w:val="24"/>
                <w:highlight w:val="none"/>
                <w:lang w:eastAsia="zh-CN"/>
              </w:rPr>
              <w:t>。</w:t>
            </w:r>
          </w:p>
        </w:tc>
      </w:tr>
      <w:tr w14:paraId="117B31AE">
        <w:tblPrEx>
          <w:tblCellMar>
            <w:top w:w="0" w:type="dxa"/>
            <w:left w:w="108" w:type="dxa"/>
            <w:bottom w:w="49" w:type="dxa"/>
            <w:right w:w="115" w:type="dxa"/>
          </w:tblCellMar>
        </w:tblPrEx>
        <w:trPr>
          <w:trHeight w:val="432" w:hRule="atLeast"/>
          <w:jc w:val="center"/>
        </w:trPr>
        <w:tc>
          <w:tcPr>
            <w:tcW w:w="1126" w:type="dxa"/>
            <w:vMerge w:val="continue"/>
            <w:tcBorders>
              <w:left w:val="single" w:color="000000" w:sz="4" w:space="0"/>
              <w:bottom w:val="single" w:color="000000" w:sz="4" w:space="0"/>
              <w:right w:val="single" w:color="000000" w:sz="4" w:space="0"/>
            </w:tcBorders>
            <w:noWrap w:val="0"/>
            <w:vAlign w:val="center"/>
          </w:tcPr>
          <w:p w14:paraId="0F34AD1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1BF24A0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签字或盖章要求</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4DE846C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按竞争性磋商中的“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须知正文”的规定</w:t>
            </w:r>
          </w:p>
        </w:tc>
      </w:tr>
      <w:tr w14:paraId="13F6C693">
        <w:tblPrEx>
          <w:tblCellMar>
            <w:top w:w="0" w:type="dxa"/>
            <w:left w:w="108" w:type="dxa"/>
            <w:bottom w:w="49" w:type="dxa"/>
            <w:right w:w="115" w:type="dxa"/>
          </w:tblCellMar>
        </w:tblPrEx>
        <w:trPr>
          <w:trHeight w:val="41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F4915E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C4C405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截止时间</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FE641E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rPr>
              <w:t>（北京时间）</w:t>
            </w:r>
          </w:p>
        </w:tc>
      </w:tr>
      <w:tr w14:paraId="0DAEF724">
        <w:tblPrEx>
          <w:tblCellMar>
            <w:top w:w="0" w:type="dxa"/>
            <w:left w:w="108" w:type="dxa"/>
            <w:bottom w:w="49" w:type="dxa"/>
            <w:right w:w="115" w:type="dxa"/>
          </w:tblCellMar>
        </w:tblPrEx>
        <w:trPr>
          <w:trHeight w:val="48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181598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3B1C967">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文件地点</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442F855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政采云平台（http://www.ccgp-xinjiang.gov.cn//）</w:t>
            </w:r>
          </w:p>
        </w:tc>
      </w:tr>
      <w:tr w14:paraId="3E8A9B4D">
        <w:tblPrEx>
          <w:tblCellMar>
            <w:top w:w="0" w:type="dxa"/>
            <w:left w:w="108" w:type="dxa"/>
            <w:bottom w:w="49" w:type="dxa"/>
            <w:right w:w="115" w:type="dxa"/>
          </w:tblCellMar>
        </w:tblPrEx>
        <w:trPr>
          <w:trHeight w:val="41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13407A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A7858A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文件是否退还</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11E76E6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46D30A7B">
        <w:tblPrEx>
          <w:tblCellMar>
            <w:top w:w="0" w:type="dxa"/>
            <w:left w:w="108" w:type="dxa"/>
            <w:bottom w:w="49" w:type="dxa"/>
            <w:right w:w="115" w:type="dxa"/>
          </w:tblCellMar>
        </w:tblPrEx>
        <w:trPr>
          <w:trHeight w:val="41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D3788B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4642F18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26B3726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截止时间；</w:t>
            </w:r>
          </w:p>
          <w:p w14:paraId="5D8B3AC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开标地点：同递交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文件地点</w:t>
            </w:r>
          </w:p>
        </w:tc>
      </w:tr>
      <w:tr w14:paraId="154DB16E">
        <w:tblPrEx>
          <w:tblCellMar>
            <w:top w:w="0" w:type="dxa"/>
            <w:left w:w="108" w:type="dxa"/>
            <w:bottom w:w="49" w:type="dxa"/>
            <w:right w:w="115" w:type="dxa"/>
          </w:tblCellMar>
        </w:tblPrEx>
        <w:trPr>
          <w:trHeight w:val="411"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CCDC27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2290AE0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开标程序</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3EFA3A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开标顺序：按</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递交的逆顺序</w:t>
            </w:r>
          </w:p>
        </w:tc>
      </w:tr>
      <w:tr w14:paraId="3244E77B">
        <w:tblPrEx>
          <w:tblCellMar>
            <w:top w:w="0" w:type="dxa"/>
            <w:left w:w="108" w:type="dxa"/>
            <w:bottom w:w="49" w:type="dxa"/>
            <w:right w:w="115" w:type="dxa"/>
          </w:tblCellMar>
        </w:tblPrEx>
        <w:trPr>
          <w:trHeight w:val="120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8707C7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70E202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的组建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68376DB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依法组建</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人构成，其中：</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rPr>
              <w:t>人，经济及技术方面的专家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3 </w:t>
            </w:r>
            <w:r>
              <w:rPr>
                <w:rFonts w:hint="eastAsia" w:ascii="仿宋" w:hAnsi="仿宋" w:eastAsia="仿宋" w:cs="仿宋"/>
                <w:color w:val="auto"/>
                <w:sz w:val="24"/>
                <w:szCs w:val="24"/>
                <w:highlight w:val="none"/>
              </w:rPr>
              <w:t>人；经济及技术方面的专家由</w:t>
            </w:r>
            <w:r>
              <w:rPr>
                <w:rFonts w:hint="eastAsia" w:ascii="仿宋" w:hAnsi="仿宋" w:eastAsia="仿宋" w:cs="仿宋"/>
                <w:color w:val="auto"/>
                <w:sz w:val="24"/>
                <w:szCs w:val="24"/>
                <w:highlight w:val="none"/>
                <w:lang w:val="en-US" w:eastAsia="zh-CN"/>
              </w:rPr>
              <w:t>政府采购平台</w:t>
            </w:r>
            <w:r>
              <w:rPr>
                <w:rFonts w:hint="eastAsia" w:ascii="仿宋" w:hAnsi="仿宋" w:eastAsia="仿宋" w:cs="仿宋"/>
                <w:color w:val="auto"/>
                <w:sz w:val="24"/>
                <w:szCs w:val="24"/>
                <w:highlight w:val="none"/>
              </w:rPr>
              <w:t>专家库中随机抽取。</w:t>
            </w:r>
          </w:p>
        </w:tc>
      </w:tr>
      <w:tr w14:paraId="670D2D08">
        <w:tblPrEx>
          <w:tblCellMar>
            <w:top w:w="0" w:type="dxa"/>
            <w:left w:w="108" w:type="dxa"/>
            <w:bottom w:w="49" w:type="dxa"/>
            <w:right w:w="115" w:type="dxa"/>
          </w:tblCellMar>
        </w:tblPrEx>
        <w:trPr>
          <w:trHeight w:val="447"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7C4B84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6670320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磋商小组推荐成交供应商的数量</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5A59B20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val="en-US" w:eastAsia="zh-CN"/>
              </w:rPr>
              <w:t>成交供应商的数量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名</w:t>
            </w:r>
          </w:p>
        </w:tc>
      </w:tr>
      <w:tr w14:paraId="7462CFE3">
        <w:tblPrEx>
          <w:tblCellMar>
            <w:top w:w="0" w:type="dxa"/>
            <w:left w:w="108" w:type="dxa"/>
            <w:bottom w:w="49" w:type="dxa"/>
            <w:right w:w="115" w:type="dxa"/>
          </w:tblCellMar>
        </w:tblPrEx>
        <w:trPr>
          <w:trHeight w:val="499"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A608CC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231FF4BF">
            <w:pPr>
              <w:pageBreakBefore w:val="0"/>
              <w:kinsoku/>
              <w:overflowPunct/>
              <w:topLinePunct w:val="0"/>
              <w:bidi w:val="0"/>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成交供应商</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5C9BDA4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13BB8667">
        <w:tblPrEx>
          <w:tblCellMar>
            <w:top w:w="0" w:type="dxa"/>
            <w:left w:w="108" w:type="dxa"/>
            <w:bottom w:w="49" w:type="dxa"/>
            <w:right w:w="115" w:type="dxa"/>
          </w:tblCellMar>
        </w:tblPrEx>
        <w:trPr>
          <w:trHeight w:val="447"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22173D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2</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7D4FC8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技术成果经济补偿</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F0C88A7">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不补偿</w:t>
            </w:r>
          </w:p>
        </w:tc>
      </w:tr>
      <w:tr w14:paraId="74736B2F">
        <w:tblPrEx>
          <w:tblCellMar>
            <w:top w:w="0" w:type="dxa"/>
            <w:left w:w="108" w:type="dxa"/>
            <w:bottom w:w="49" w:type="dxa"/>
            <w:right w:w="115" w:type="dxa"/>
          </w:tblCellMar>
        </w:tblPrEx>
        <w:trPr>
          <w:trHeight w:val="440" w:hRule="atLeast"/>
          <w:jc w:val="center"/>
        </w:trPr>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546401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14:paraId="3B7A7FC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是否采用电子招标投标</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3808B3E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是</w:t>
            </w:r>
          </w:p>
        </w:tc>
      </w:tr>
      <w:tr w14:paraId="6FD1F2D9">
        <w:tblPrEx>
          <w:tblCellMar>
            <w:top w:w="0" w:type="dxa"/>
            <w:left w:w="108" w:type="dxa"/>
            <w:bottom w:w="49" w:type="dxa"/>
            <w:right w:w="115" w:type="dxa"/>
          </w:tblCellMar>
        </w:tblPrEx>
        <w:trPr>
          <w:trHeight w:val="1075" w:hRule="atLeast"/>
          <w:jc w:val="center"/>
        </w:trPr>
        <w:tc>
          <w:tcPr>
            <w:tcW w:w="1126" w:type="dxa"/>
            <w:tcBorders>
              <w:top w:val="single" w:color="000000" w:sz="4" w:space="0"/>
              <w:left w:val="single" w:color="000000" w:sz="4" w:space="0"/>
              <w:bottom w:val="single" w:color="auto" w:sz="4" w:space="0"/>
              <w:right w:val="single" w:color="000000" w:sz="4" w:space="0"/>
            </w:tcBorders>
            <w:noWrap w:val="0"/>
            <w:vAlign w:val="center"/>
          </w:tcPr>
          <w:p w14:paraId="2FA3A3DB">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8.7</w:t>
            </w:r>
          </w:p>
        </w:tc>
        <w:tc>
          <w:tcPr>
            <w:tcW w:w="2207" w:type="dxa"/>
            <w:tcBorders>
              <w:top w:val="single" w:color="000000" w:sz="4" w:space="0"/>
              <w:left w:val="single" w:color="000000" w:sz="4" w:space="0"/>
              <w:bottom w:val="single" w:color="auto" w:sz="4" w:space="0"/>
              <w:right w:val="single" w:color="000000" w:sz="4" w:space="0"/>
            </w:tcBorders>
            <w:noWrap w:val="0"/>
            <w:vAlign w:val="center"/>
          </w:tcPr>
          <w:p w14:paraId="13A23EB4">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6626" w:type="dxa"/>
            <w:tcBorders>
              <w:top w:val="single" w:color="000000" w:sz="4" w:space="0"/>
              <w:left w:val="single" w:color="000000" w:sz="4" w:space="0"/>
              <w:bottom w:val="single" w:color="auto" w:sz="4" w:space="0"/>
              <w:right w:val="single" w:color="000000" w:sz="4" w:space="0"/>
            </w:tcBorders>
            <w:noWrap w:val="0"/>
            <w:vAlign w:val="center"/>
          </w:tcPr>
          <w:p w14:paraId="554E8044">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履约保证金的数额不得超过政府采购合同金额的10%，本采购项目履约保证金为合同金额的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2FDE5D9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现金转账或银行保函</w:t>
            </w:r>
          </w:p>
        </w:tc>
      </w:tr>
      <w:tr w14:paraId="3E60E870">
        <w:tblPrEx>
          <w:tblCellMar>
            <w:top w:w="0" w:type="dxa"/>
            <w:left w:w="108" w:type="dxa"/>
            <w:bottom w:w="49" w:type="dxa"/>
            <w:right w:w="115" w:type="dxa"/>
          </w:tblCellMar>
        </w:tblPrEx>
        <w:trPr>
          <w:trHeight w:val="440" w:hRule="atLeast"/>
          <w:jc w:val="center"/>
        </w:trPr>
        <w:tc>
          <w:tcPr>
            <w:tcW w:w="1126" w:type="dxa"/>
            <w:tcBorders>
              <w:top w:val="single" w:color="000000" w:sz="4" w:space="0"/>
              <w:left w:val="single" w:color="000000" w:sz="4" w:space="0"/>
              <w:bottom w:val="single" w:color="auto" w:sz="4" w:space="0"/>
              <w:right w:val="single" w:color="000000" w:sz="4" w:space="0"/>
            </w:tcBorders>
            <w:noWrap w:val="0"/>
            <w:vAlign w:val="center"/>
          </w:tcPr>
          <w:p w14:paraId="23E93EA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9</w:t>
            </w:r>
          </w:p>
        </w:tc>
        <w:tc>
          <w:tcPr>
            <w:tcW w:w="2207" w:type="dxa"/>
            <w:tcBorders>
              <w:top w:val="single" w:color="000000" w:sz="4" w:space="0"/>
              <w:left w:val="single" w:color="000000" w:sz="4" w:space="0"/>
              <w:bottom w:val="single" w:color="auto" w:sz="4" w:space="0"/>
              <w:right w:val="single" w:color="000000" w:sz="4" w:space="0"/>
            </w:tcBorders>
            <w:noWrap w:val="0"/>
            <w:vAlign w:val="center"/>
          </w:tcPr>
          <w:p w14:paraId="4DD3EFEB">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需要补充的其他内容</w:t>
            </w:r>
          </w:p>
        </w:tc>
        <w:tc>
          <w:tcPr>
            <w:tcW w:w="6626" w:type="dxa"/>
            <w:tcBorders>
              <w:top w:val="single" w:color="000000" w:sz="4" w:space="0"/>
              <w:left w:val="single" w:color="000000" w:sz="4" w:space="0"/>
              <w:bottom w:val="single" w:color="auto" w:sz="4" w:space="0"/>
              <w:right w:val="single" w:color="000000" w:sz="4" w:space="0"/>
            </w:tcBorders>
            <w:noWrap w:val="0"/>
            <w:vAlign w:val="center"/>
          </w:tcPr>
          <w:p w14:paraId="5961E87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补充的内容</w:t>
            </w:r>
          </w:p>
        </w:tc>
      </w:tr>
      <w:tr w14:paraId="60F8A248">
        <w:tblPrEx>
          <w:tblCellMar>
            <w:top w:w="0" w:type="dxa"/>
            <w:left w:w="108" w:type="dxa"/>
            <w:bottom w:w="49" w:type="dxa"/>
            <w:right w:w="115" w:type="dxa"/>
          </w:tblCellMar>
        </w:tblPrEx>
        <w:trPr>
          <w:trHeight w:val="449"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11999A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bookmarkStart w:id="3" w:name="_Hlk507195901"/>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35E54AE">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607AF29E">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指相关中小型水库及以上工程、大型灌区工程、中小型水闸的检测项目的业绩。业绩以合同签订时间为准。（须提供中标通知书（成交通知书或发包通知书）或合同）。   </w:t>
            </w:r>
          </w:p>
        </w:tc>
      </w:tr>
      <w:tr w14:paraId="05C95D1B">
        <w:tblPrEx>
          <w:tblCellMar>
            <w:top w:w="0" w:type="dxa"/>
            <w:left w:w="108" w:type="dxa"/>
            <w:bottom w:w="49" w:type="dxa"/>
            <w:right w:w="115" w:type="dxa"/>
          </w:tblCellMar>
        </w:tblPrEx>
        <w:trPr>
          <w:trHeight w:val="90"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6447D0CC">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9.2</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277B61BC">
            <w:pPr>
              <w:pageBreakBefore w:val="0"/>
              <w:kinsoku/>
              <w:overflowPunct/>
              <w:topLinePunct w:val="0"/>
              <w:bidi w:val="0"/>
              <w:adjustRightInd w:val="0"/>
              <w:snapToGrid w:val="0"/>
              <w:spacing w:beforeAutospacing="0" w:after="0" w:afterAutospacing="0" w:line="240" w:lineRule="auto"/>
              <w:ind w:left="0" w:leftChars="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074ED8D4">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缴纳方式：当以支票、汇票、本票或</w:t>
            </w:r>
            <w:r>
              <w:rPr>
                <w:rFonts w:hint="eastAsia" w:ascii="仿宋" w:hAnsi="仿宋" w:eastAsia="仿宋" w:cs="仿宋"/>
                <w:bCs/>
                <w:color w:val="auto"/>
                <w:sz w:val="24"/>
                <w:szCs w:val="24"/>
                <w:highlight w:val="none"/>
                <w:lang w:val="en-US" w:eastAsia="zh-CN"/>
              </w:rPr>
              <w:t>电子</w:t>
            </w:r>
            <w:r>
              <w:rPr>
                <w:rFonts w:hint="eastAsia" w:ascii="仿宋" w:hAnsi="仿宋" w:eastAsia="仿宋" w:cs="仿宋"/>
                <w:bCs/>
                <w:color w:val="auto"/>
                <w:sz w:val="24"/>
                <w:szCs w:val="24"/>
                <w:highlight w:val="none"/>
              </w:rPr>
              <w:t>保函形式提交，若采用电汇或网银转账的方式汇至</w:t>
            </w:r>
            <w:r>
              <w:rPr>
                <w:rFonts w:hint="eastAsia" w:ascii="仿宋" w:hAnsi="仿宋" w:eastAsia="仿宋" w:cs="仿宋"/>
                <w:bCs/>
                <w:color w:val="auto"/>
                <w:sz w:val="24"/>
                <w:szCs w:val="24"/>
                <w:highlight w:val="none"/>
                <w:lang w:eastAsia="zh-CN"/>
              </w:rPr>
              <w:t>新疆华泰瑞丰造价咨询有限公司</w:t>
            </w:r>
          </w:p>
          <w:p w14:paraId="43C4EE2C">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金额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10000.00元（大写：壹万元整）</w:t>
            </w:r>
          </w:p>
          <w:p w14:paraId="0C3AE100">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开户名称：新疆华泰瑞丰造价咨询有限公司</w:t>
            </w:r>
          </w:p>
          <w:p w14:paraId="1654665D">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开户行：中国建设银行股份有限公司乌鲁木齐扬子江路支行</w:t>
            </w:r>
          </w:p>
          <w:p w14:paraId="6031DBC7">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账号：65050161624800000321</w:t>
            </w:r>
          </w:p>
          <w:p w14:paraId="2304C144">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注：到账截止时间：202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年</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lang w:eastAsia="zh-CN"/>
              </w:rPr>
              <w:t>月</w:t>
            </w:r>
            <w:r>
              <w:rPr>
                <w:rFonts w:hint="eastAsia" w:ascii="仿宋" w:hAnsi="仿宋" w:eastAsia="仿宋" w:cs="仿宋"/>
                <w:bCs/>
                <w:color w:val="auto"/>
                <w:sz w:val="24"/>
                <w:szCs w:val="24"/>
                <w:highlight w:val="none"/>
                <w:lang w:val="en-US" w:eastAsia="zh-CN"/>
              </w:rPr>
              <w:t>06</w:t>
            </w:r>
            <w:r>
              <w:rPr>
                <w:rFonts w:hint="eastAsia" w:ascii="仿宋" w:hAnsi="仿宋" w:eastAsia="仿宋" w:cs="仿宋"/>
                <w:bCs/>
                <w:color w:val="auto"/>
                <w:sz w:val="24"/>
                <w:szCs w:val="24"/>
                <w:highlight w:val="none"/>
                <w:lang w:eastAsia="zh-CN"/>
              </w:rPr>
              <w:t>日</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点</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eastAsia="zh-CN"/>
              </w:rPr>
              <w:t>分</w:t>
            </w:r>
          </w:p>
          <w:p w14:paraId="75D90C7E">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注：（1）用转账或银行电汇提交保证金的，应当从其基本账户转入招标代理机构银行账户；未按</w:t>
            </w:r>
            <w:r>
              <w:rPr>
                <w:rFonts w:hint="eastAsia" w:ascii="仿宋" w:hAnsi="仿宋" w:eastAsia="仿宋" w:cs="仿宋"/>
                <w:bCs/>
                <w:color w:val="auto"/>
                <w:sz w:val="24"/>
                <w:szCs w:val="24"/>
                <w:highlight w:val="none"/>
                <w:lang w:val="en-US" w:eastAsia="zh-CN"/>
              </w:rPr>
              <w:t>磋商文件</w:t>
            </w:r>
            <w:r>
              <w:rPr>
                <w:rFonts w:hint="eastAsia" w:ascii="仿宋" w:hAnsi="仿宋" w:eastAsia="仿宋" w:cs="仿宋"/>
                <w:bCs/>
                <w:color w:val="auto"/>
                <w:sz w:val="24"/>
                <w:szCs w:val="24"/>
                <w:highlight w:val="none"/>
                <w:lang w:eastAsia="zh-CN"/>
              </w:rPr>
              <w:t>要求缴纳磋商保证金的，视为非实质性响应。（请各供应商在缴纳保证金时注明项目名称（若字数超标，可自行简写项目名称），如未注明，造成保证金无法查明的，责任由供应商承担）</w:t>
            </w:r>
          </w:p>
          <w:p w14:paraId="590CB97F">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（2）供应商以转账或银行电汇形式提交保证金的应充分考虑资金在途时间，保证金应于磋商保证金递交截止时间前到账</w:t>
            </w:r>
            <w:r>
              <w:rPr>
                <w:rFonts w:hint="eastAsia" w:ascii="仿宋" w:hAnsi="仿宋" w:eastAsia="仿宋" w:cs="仿宋"/>
                <w:color w:val="auto"/>
                <w:sz w:val="24"/>
                <w:szCs w:val="24"/>
                <w:highlight w:val="none"/>
              </w:rPr>
              <w:t xml:space="preserve">             </w:t>
            </w:r>
          </w:p>
        </w:tc>
      </w:tr>
      <w:tr w14:paraId="3C9CCD5B">
        <w:tblPrEx>
          <w:tblCellMar>
            <w:top w:w="0" w:type="dxa"/>
            <w:left w:w="108" w:type="dxa"/>
            <w:bottom w:w="49" w:type="dxa"/>
            <w:right w:w="115" w:type="dxa"/>
          </w:tblCellMar>
        </w:tblPrEx>
        <w:trPr>
          <w:trHeight w:val="1434"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1B04F15D">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551A146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通讯联系</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7D648B8E">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之时起至</w:t>
            </w:r>
            <w:r>
              <w:rPr>
                <w:rFonts w:hint="eastAsia" w:ascii="仿宋" w:hAnsi="仿宋" w:eastAsia="仿宋" w:cs="仿宋"/>
                <w:color w:val="auto"/>
                <w:sz w:val="24"/>
                <w:szCs w:val="24"/>
                <w:highlight w:val="none"/>
                <w:lang w:eastAsia="zh-CN"/>
              </w:rPr>
              <w:t>磋商结束</w:t>
            </w:r>
            <w:r>
              <w:rPr>
                <w:rFonts w:hint="eastAsia" w:ascii="仿宋" w:hAnsi="仿宋" w:eastAsia="仿宋" w:cs="仿宋"/>
                <w:color w:val="auto"/>
                <w:sz w:val="24"/>
                <w:szCs w:val="24"/>
                <w:highlight w:val="none"/>
              </w:rPr>
              <w:t>止，应确保其提供的联系方式一直保持有效和畅通，以保证在招投标期间需进行往来函件或与之有关的事宜能及时发送或通知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，并能及时反馈信息。否则，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代理机构）不承担由此（提供的联系方式无效或通讯不畅）引起的一切后果。</w:t>
            </w:r>
          </w:p>
        </w:tc>
      </w:tr>
      <w:tr w14:paraId="4AA89D54">
        <w:tblPrEx>
          <w:tblCellMar>
            <w:top w:w="0" w:type="dxa"/>
            <w:left w:w="108" w:type="dxa"/>
            <w:bottom w:w="49" w:type="dxa"/>
            <w:right w:w="115" w:type="dxa"/>
          </w:tblCellMar>
        </w:tblPrEx>
        <w:trPr>
          <w:trHeight w:val="407"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5CA00E6A">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993F12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应承担的费用</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1525C806">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费用承担详见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r>
              <w:rPr>
                <w:rFonts w:hint="eastAsia" w:ascii="仿宋" w:hAnsi="仿宋" w:eastAsia="仿宋" w:cs="仿宋"/>
                <w:color w:val="auto"/>
                <w:sz w:val="24"/>
                <w:szCs w:val="24"/>
                <w:highlight w:val="none"/>
                <w:lang w:val="en-US" w:eastAsia="zh-CN"/>
              </w:rPr>
              <w:t>总则</w:t>
            </w:r>
            <w:r>
              <w:rPr>
                <w:rFonts w:hint="eastAsia" w:ascii="仿宋" w:hAnsi="仿宋" w:eastAsia="仿宋" w:cs="仿宋"/>
                <w:color w:val="auto"/>
                <w:sz w:val="24"/>
                <w:szCs w:val="24"/>
                <w:highlight w:val="none"/>
              </w:rPr>
              <w:t>部分“第1.5.1款”</w:t>
            </w:r>
          </w:p>
        </w:tc>
      </w:tr>
      <w:tr w14:paraId="6D992C7E">
        <w:tblPrEx>
          <w:tblCellMar>
            <w:top w:w="0" w:type="dxa"/>
            <w:left w:w="108" w:type="dxa"/>
            <w:bottom w:w="49" w:type="dxa"/>
            <w:right w:w="115" w:type="dxa"/>
          </w:tblCellMar>
        </w:tblPrEx>
        <w:trPr>
          <w:trHeight w:val="407"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1D7D84CB">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2F0540E">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评审办法</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430AE9A1">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w:t>
            </w:r>
          </w:p>
        </w:tc>
      </w:tr>
      <w:tr w14:paraId="174C467D">
        <w:tblPrEx>
          <w:tblCellMar>
            <w:top w:w="0" w:type="dxa"/>
            <w:left w:w="108" w:type="dxa"/>
            <w:bottom w:w="49" w:type="dxa"/>
            <w:right w:w="115" w:type="dxa"/>
          </w:tblCellMar>
        </w:tblPrEx>
        <w:trPr>
          <w:trHeight w:val="407"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6FB00704">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9.6</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6A8A794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采购代理费</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04F09791">
            <w:pPr>
              <w:keepNext w:val="0"/>
              <w:keepLines w:val="0"/>
              <w:pageBreakBefore w:val="0"/>
              <w:widowControl w:val="0"/>
              <w:kinsoku/>
              <w:wordWrap w:val="0"/>
              <w:overflowPunct/>
              <w:topLinePunct w:val="0"/>
              <w:autoSpaceDE/>
              <w:autoSpaceDN/>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费标准及金额：参照《招标代理服务收费管理暂行办法》计价格【2002】1980号文、《国家发展改革委关于降低部分建设项目收费标准规范收费行为等有关问题的通知》发改价格【2011】534号执行，以成交价为基准价由成交供应商支付。</w:t>
            </w:r>
          </w:p>
          <w:p w14:paraId="01EA4040">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收取方式：电汇或转账</w:t>
            </w:r>
          </w:p>
        </w:tc>
      </w:tr>
      <w:tr w14:paraId="64CA9889">
        <w:tblPrEx>
          <w:tblCellMar>
            <w:top w:w="0" w:type="dxa"/>
            <w:left w:w="108" w:type="dxa"/>
            <w:bottom w:w="49" w:type="dxa"/>
            <w:right w:w="115" w:type="dxa"/>
          </w:tblCellMar>
        </w:tblPrEx>
        <w:trPr>
          <w:trHeight w:val="407"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2D701372">
            <w:pPr>
              <w:pageBreakBefore w:val="0"/>
              <w:widowControl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9.7</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F3BFA9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电子版响应文件所附证书证件要求</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74681AF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响应文件所附证书证件应附彩色原件扫描件并保证真实有效，否则一切后果由供应商自行承担。</w:t>
            </w:r>
          </w:p>
        </w:tc>
      </w:tr>
      <w:tr w14:paraId="4CCFACB2">
        <w:tblPrEx>
          <w:tblCellMar>
            <w:top w:w="0" w:type="dxa"/>
            <w:left w:w="108" w:type="dxa"/>
            <w:bottom w:w="49" w:type="dxa"/>
            <w:right w:w="115" w:type="dxa"/>
          </w:tblCellMar>
        </w:tblPrEx>
        <w:trPr>
          <w:trHeight w:val="407"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5ED1773A">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9.8</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55821BEA">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电子投标须知</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4D7FA20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请供应商提前自学线上开标流程；磋商截止时间当天，线上开标环节，响应文件解密时长30分钟，各供应商务必提前调试好在线参标电脑的各项配置及CA锁网上进行签到、文件解密以及操作投标，响应文件报价确认签字时间为10分钟，超过时间视为报价无疑义。</w:t>
            </w:r>
          </w:p>
          <w:p w14:paraId="18FC249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（如供应商对电子投标不清楚，感觉单位无法完成可到磋商现场，请自带笔记本电脑及CA锁网上进行签到、文件解密以及操作投标。）</w:t>
            </w:r>
          </w:p>
          <w:p w14:paraId="16EB292A">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2.竞争性磋商文件中采购清单、技术需求等如有偏差，如有疑义请澄清中及时提出；否则视为充分理解竞争性磋商文件各项要求。</w:t>
            </w:r>
          </w:p>
          <w:p w14:paraId="26F1A6E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次采用政府采购云平台线上招标、投标，请各潜在供应商及时办理CA锁和学习政府采购云平台线上投标相关知识。请在政府采购云平台登录后，进行下载竞争性磋商文件，供应商获取竞争性磋商文件后及时关注云平台答疑文件获取栏目，具体相关事宜见政府采购云平台。本项目采用资格后审，请供应商仔细阅读竞争性磋商文件的各项要求，制作响应文件，并准备相关资料，若供应商未按竞争性磋商文件规定的时间和地点递交响应文件、资格条件不符或提供资料不全等原因导致投标失败，则由供应商自行承担由此而引起的所有不利后果。供应商应在竞争性磋商文件规定的时间前将纸质版和电子版响应文件递交或送达，如二者内容不一致，则以电子版响应文件为准。</w:t>
            </w:r>
          </w:p>
          <w:p w14:paraId="6AA4BAB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4、因系统原因导致供应商均无法解密电子响应文件时，采购代理机构可在开标现场直接导入供应商在投标截止时间前递交的未加密的电子响应文件进行开标、评标。（供应商自身原因除外）</w:t>
            </w:r>
          </w:p>
          <w:p w14:paraId="1C6E4059">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竞争性磋商文件中如有内容冲突的地方，以供应商须知要求为准。</w:t>
            </w:r>
          </w:p>
          <w:p w14:paraId="5BE61FD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特别情况说明：</w:t>
            </w:r>
          </w:p>
          <w:p w14:paraId="58D96D77">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（1）本项目采用电子交易，如遇“新疆政府采购云平台”电</w:t>
            </w:r>
          </w:p>
          <w:p w14:paraId="146EA9AE">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子化开标或评审程序调整的，按调整后程序执行。</w:t>
            </w:r>
          </w:p>
          <w:p w14:paraId="3EB4B449">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（2）开标过程中需要相关当事人进行签字或盖章确认的材料</w:t>
            </w:r>
          </w:p>
          <w:p w14:paraId="1C2F94D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将通过“政府采购云平台”进行，若因“政府采购云平台”</w:t>
            </w:r>
          </w:p>
          <w:p w14:paraId="5A7BF680">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技术问题无法进行签字或盖章确认的，采购代理机构将通过</w:t>
            </w:r>
          </w:p>
          <w:p w14:paraId="5D02A26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电子邮件等形式予以确认，请供应商保证办理投标事宜人员</w:t>
            </w:r>
          </w:p>
          <w:p w14:paraId="4F0AC887">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电话畅通、网络在线，签字或盖章确认的时间为 20 分钟。</w:t>
            </w:r>
          </w:p>
          <w:p w14:paraId="32409827">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如未及时签字或盖章确认的，视为无异议。</w:t>
            </w:r>
          </w:p>
          <w:p w14:paraId="6D6F7BD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（3）投标供应商的澄清、说明或者补正应当通过“政府采购</w:t>
            </w:r>
          </w:p>
          <w:p w14:paraId="4E976C1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云平台”在线答复的方式进行，若因客观原因无法通过“政</w:t>
            </w:r>
          </w:p>
          <w:p w14:paraId="05AA865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府采购云平台”在线进行的，将采用电子邮件等形式进行，</w:t>
            </w:r>
          </w:p>
          <w:p w14:paraId="340EEF49">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请供应商保证办理投标事宜人员电话畅通、网络在线。如未</w:t>
            </w:r>
          </w:p>
          <w:p w14:paraId="5A7DEE5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及时进行澄清、说明或者补正的，视为放弃澄清、说明或者</w:t>
            </w:r>
          </w:p>
          <w:p w14:paraId="0104EB60">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补正的权利。</w:t>
            </w:r>
          </w:p>
          <w:p w14:paraId="124942A4">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备注：供应商使用相同 IP 地址的，一经发现，相关部门将</w:t>
            </w:r>
          </w:p>
          <w:p w14:paraId="3C108D54">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color w:val="auto"/>
                <w:highlight w:val="none"/>
                <w:lang w:val="en-US" w:eastAsia="zh-CN"/>
              </w:rPr>
            </w:pPr>
            <w:r>
              <w:rPr>
                <w:rFonts w:hint="eastAsia" w:ascii="仿宋" w:hAnsi="仿宋" w:eastAsia="仿宋" w:cs="仿宋"/>
                <w:b/>
                <w:bCs/>
                <w:color w:val="auto"/>
                <w:sz w:val="24"/>
                <w:szCs w:val="24"/>
                <w:highlight w:val="none"/>
                <w:lang w:val="en-US" w:eastAsia="zh-CN"/>
              </w:rPr>
              <w:t>进一步核实，查实后按串通投标处理。</w:t>
            </w:r>
          </w:p>
        </w:tc>
      </w:tr>
      <w:tr w14:paraId="26F50C34">
        <w:tblPrEx>
          <w:tblCellMar>
            <w:top w:w="0" w:type="dxa"/>
            <w:left w:w="108" w:type="dxa"/>
            <w:bottom w:w="49" w:type="dxa"/>
            <w:right w:w="115" w:type="dxa"/>
          </w:tblCellMar>
        </w:tblPrEx>
        <w:trPr>
          <w:trHeight w:val="407"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154A0CB6">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9.9</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C8978A9">
            <w:pPr>
              <w:pageBreakBefore w:val="0"/>
              <w:widowControl w:val="0"/>
              <w:tabs>
                <w:tab w:val="left" w:pos="829"/>
              </w:tabs>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备注</w:t>
            </w:r>
          </w:p>
        </w:tc>
        <w:tc>
          <w:tcPr>
            <w:tcW w:w="6626" w:type="dxa"/>
            <w:tcBorders>
              <w:top w:val="single" w:color="auto" w:sz="4" w:space="0"/>
              <w:left w:val="single" w:color="auto" w:sz="4" w:space="0"/>
              <w:bottom w:val="single" w:color="auto" w:sz="4" w:space="0"/>
              <w:right w:val="single" w:color="auto" w:sz="4" w:space="0"/>
            </w:tcBorders>
            <w:noWrap w:val="0"/>
            <w:vAlign w:val="center"/>
          </w:tcPr>
          <w:p w14:paraId="280DD7EA">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1.本项目所属行业：其他未列明行业</w:t>
            </w:r>
          </w:p>
          <w:p w14:paraId="62D46AE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除法律、法规和规章规定外，竞争性磋商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tc>
      </w:tr>
      <w:bookmarkEnd w:id="3"/>
    </w:tbl>
    <w:p w14:paraId="4DAFC17C">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color w:val="auto"/>
          <w:sz w:val="24"/>
          <w:szCs w:val="24"/>
          <w:highlight w:val="none"/>
        </w:rPr>
      </w:pPr>
    </w:p>
    <w:p w14:paraId="2BE2905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1. 总则</w:t>
      </w:r>
    </w:p>
    <w:p w14:paraId="7203B46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1.1 </w:t>
      </w:r>
      <w:r>
        <w:rPr>
          <w:rFonts w:hint="eastAsia" w:ascii="仿宋" w:hAnsi="仿宋" w:eastAsia="仿宋" w:cs="仿宋"/>
          <w:b/>
          <w:color w:val="auto"/>
          <w:sz w:val="24"/>
          <w:szCs w:val="24"/>
          <w:highlight w:val="none"/>
          <w:lang w:eastAsia="zh-CN"/>
        </w:rPr>
        <w:t>采购</w:t>
      </w:r>
      <w:r>
        <w:rPr>
          <w:rFonts w:hint="eastAsia" w:ascii="仿宋" w:hAnsi="仿宋" w:eastAsia="仿宋" w:cs="仿宋"/>
          <w:b/>
          <w:color w:val="auto"/>
          <w:sz w:val="24"/>
          <w:szCs w:val="24"/>
          <w:highlight w:val="none"/>
        </w:rPr>
        <w:t>项目概况</w:t>
      </w:r>
    </w:p>
    <w:p w14:paraId="39CD083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ACC66D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2E88157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CCE0C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项目建设地点：见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6ADB41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项目建设规模：见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19DE691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项目投资估算：见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1693CC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1.2 </w:t>
      </w:r>
      <w:r>
        <w:rPr>
          <w:rFonts w:hint="eastAsia" w:ascii="仿宋" w:hAnsi="仿宋" w:eastAsia="仿宋" w:cs="仿宋"/>
          <w:b/>
          <w:color w:val="auto"/>
          <w:sz w:val="24"/>
          <w:szCs w:val="24"/>
          <w:highlight w:val="none"/>
          <w:lang w:eastAsia="zh-CN"/>
        </w:rPr>
        <w:t>采购</w:t>
      </w:r>
      <w:r>
        <w:rPr>
          <w:rFonts w:hint="eastAsia" w:ascii="仿宋" w:hAnsi="仿宋" w:eastAsia="仿宋" w:cs="仿宋"/>
          <w:b/>
          <w:color w:val="auto"/>
          <w:sz w:val="24"/>
          <w:szCs w:val="24"/>
          <w:highlight w:val="none"/>
        </w:rPr>
        <w:t>项目的资金来源和落实情况</w:t>
      </w:r>
    </w:p>
    <w:p w14:paraId="35A1241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资金来源及比例：见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48D5AC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资金落实情况：见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AC85EE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1.3 </w:t>
      </w:r>
      <w:r>
        <w:rPr>
          <w:rFonts w:hint="eastAsia" w:ascii="仿宋" w:hAnsi="仿宋" w:eastAsia="仿宋" w:cs="仿宋"/>
          <w:b/>
          <w:color w:val="auto"/>
          <w:sz w:val="24"/>
          <w:szCs w:val="24"/>
          <w:highlight w:val="none"/>
          <w:lang w:eastAsia="zh-CN"/>
        </w:rPr>
        <w:t>采购</w:t>
      </w:r>
      <w:r>
        <w:rPr>
          <w:rFonts w:hint="eastAsia" w:ascii="仿宋" w:hAnsi="仿宋" w:eastAsia="仿宋" w:cs="仿宋"/>
          <w:b/>
          <w:color w:val="auto"/>
          <w:sz w:val="24"/>
          <w:szCs w:val="24"/>
          <w:highlight w:val="none"/>
        </w:rPr>
        <w:t>范围、</w:t>
      </w:r>
      <w:r>
        <w:rPr>
          <w:rFonts w:hint="eastAsia" w:ascii="仿宋" w:hAnsi="仿宋" w:eastAsia="仿宋" w:cs="仿宋"/>
          <w:b/>
          <w:color w:val="auto"/>
          <w:sz w:val="24"/>
          <w:szCs w:val="24"/>
          <w:highlight w:val="none"/>
          <w:lang w:val="en-US" w:eastAsia="zh-CN"/>
        </w:rPr>
        <w:t>工期要求</w:t>
      </w:r>
      <w:r>
        <w:rPr>
          <w:rFonts w:hint="eastAsia" w:ascii="仿宋" w:hAnsi="仿宋" w:eastAsia="仿宋" w:cs="仿宋"/>
          <w:b/>
          <w:color w:val="auto"/>
          <w:sz w:val="24"/>
          <w:szCs w:val="24"/>
          <w:highlight w:val="none"/>
        </w:rPr>
        <w:t>和质量标准</w:t>
      </w:r>
    </w:p>
    <w:p w14:paraId="7AF21F4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1.3.1 </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范围：见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E01A2D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lang w:val="en-US" w:eastAsia="zh-CN"/>
        </w:rPr>
        <w:t>工期要求</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393DC3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质量标准：见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E60B08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1.4 </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资格要求</w:t>
      </w:r>
    </w:p>
    <w:p w14:paraId="3FCF9F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应具备承担本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项目资质条件、能力和信誉：见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764E0AC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需要提交的相关证明材料见本章第 3.5 款的规定。</w:t>
      </w:r>
    </w:p>
    <w:p w14:paraId="3F92DDD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须知前附表规定接受联合体投标的，联合体除应符合本章第 1.4.1 项和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须知前附表的要求外，还应遵守以下规定：</w:t>
      </w:r>
    </w:p>
    <w:p w14:paraId="4484F9B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（1）联合体各方应按竞争性磋商提供的格式签订联合体协议书，明确联合体牵头人和各方权利义务，并承诺就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14:paraId="52B02B4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（2）由同一专业的单位组成的联合体，按照资质等级较低的单位确定资质等级；</w:t>
      </w:r>
    </w:p>
    <w:p w14:paraId="43F78A9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（3）联合体各方不得再以自己名义单独或参加其他联合体在本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项目中投标，否则各相关投标均无效。</w:t>
      </w:r>
    </w:p>
    <w:p w14:paraId="249DDC2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p w14:paraId="30A3199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不得存在下列情形之一：</w:t>
      </w:r>
    </w:p>
    <w:p w14:paraId="18E07CC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不具有独立法人资格的附属机构（单位）；</w:t>
      </w:r>
    </w:p>
    <w:p w14:paraId="1F3B239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存在利害关系且可能影响</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公正性；</w:t>
      </w:r>
    </w:p>
    <w:p w14:paraId="26D66F4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为同一个单位负责人；</w:t>
      </w:r>
    </w:p>
    <w:p w14:paraId="03F32D3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存在控股、管理关系；</w:t>
      </w:r>
    </w:p>
    <w:p w14:paraId="125674D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项目的代建人；</w:t>
      </w:r>
    </w:p>
    <w:p w14:paraId="643D8DF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（6）为本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代理机构；</w:t>
      </w:r>
    </w:p>
    <w:p w14:paraId="49B376A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项目的代建人或</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代理机构同为一个法定代表人；</w:t>
      </w:r>
    </w:p>
    <w:p w14:paraId="4C8A119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（8）与本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项目的代建人或</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代理机构存在控股或参股关系；</w:t>
      </w:r>
    </w:p>
    <w:p w14:paraId="2CF6ADC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（9）被依法暂停或者取消投标资格；</w:t>
      </w:r>
    </w:p>
    <w:p w14:paraId="4C353B2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（10）被责令停产停业、暂扣或者吊销许可证、暂扣或者吊销执照；</w:t>
      </w:r>
    </w:p>
    <w:p w14:paraId="7E04867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（11）进入清算程序，或被宣告破产，或其他丧失履约能力的情形；</w:t>
      </w:r>
    </w:p>
    <w:p w14:paraId="2E879F7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（12）在最近三年内发生重大质量问题（以相关行业主管部门的行政处罚决定或司法机关出具的有关法律文书为准）；</w:t>
      </w:r>
    </w:p>
    <w:p w14:paraId="5BAD0C7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（13）被工商行政管理机关在全国企业信用信息公示系统中列入严重违法失信企业名单；</w:t>
      </w:r>
    </w:p>
    <w:p w14:paraId="48E0138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（14）被最高人民法院在“信用中国”网站（www.creditchina.gov.cn）或各级信用信息共享平台中列入失信被执行人名单；</w:t>
      </w:r>
    </w:p>
    <w:p w14:paraId="5EC698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（15）在近三年内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或其法定代表人、拟委任的项目负责人有行贿犯罪行为的（以检察机关职务犯罪预防部门出具的查询结果为准）；</w:t>
      </w:r>
    </w:p>
    <w:p w14:paraId="3A01345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（16）法律法规或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须知前附表规定的其他情形。</w:t>
      </w:r>
    </w:p>
    <w:p w14:paraId="16476F3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费用承担</w:t>
      </w:r>
    </w:p>
    <w:p w14:paraId="62B8900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为准备和参加投标活动所发生的一切费用均由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自行承担，包括（但不限于）：一旦</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还应承担：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代理费等，计取后分摊至各分项报价并计入投标总报价中，但不得单独列项。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的同时视为同意承担上述费用，否则，将被视为自动放弃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结果，其</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将不予退还。敬请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w:t>
      </w:r>
    </w:p>
    <w:p w14:paraId="5A530D2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保密</w:t>
      </w:r>
    </w:p>
    <w:p w14:paraId="4FADC1E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参与招标投标活动的各方应对竞争性磋商和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中的商业和技术等秘密保密，否则应承担相应的法律责任。</w:t>
      </w:r>
    </w:p>
    <w:p w14:paraId="70C6B46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语言文字</w:t>
      </w:r>
    </w:p>
    <w:p w14:paraId="722393C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使用的语言文字为中文。专用术语使用外文的，应附有中文注释。</w:t>
      </w:r>
    </w:p>
    <w:p w14:paraId="7C1906D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 计量单位</w:t>
      </w:r>
    </w:p>
    <w:p w14:paraId="7A99DDF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79DB773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踏勘现场</w:t>
      </w:r>
    </w:p>
    <w:p w14:paraId="5258394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须知前附表规定组织踏勘现场的，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须知前附表规定的时间、地点组织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踏勘项目现场。部分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未按时参加踏勘现场的，不影响踏勘现场的正常进行。</w:t>
      </w:r>
    </w:p>
    <w:p w14:paraId="10F56C3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踏勘现场发生的费用自理。</w:t>
      </w:r>
    </w:p>
    <w:p w14:paraId="3DC991A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的原因外，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自行负责在踏勘现场中所发生的人员伤亡和财产损失。</w:t>
      </w:r>
    </w:p>
    <w:p w14:paraId="1415C60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在踏勘现场中介绍的工程场地和相关的周边环境情况，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时参考，</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据此作出的判断和决策负责。</w:t>
      </w:r>
    </w:p>
    <w:p w14:paraId="6F572AA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1.10 投标预备会</w:t>
      </w:r>
    </w:p>
    <w:p w14:paraId="5CCACE5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须知前附表规定召开投标预备会的，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须知前附表规定的时间和地点召开投标预备会，澄清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提出的问题。</w:t>
      </w:r>
    </w:p>
    <w:p w14:paraId="1BD03A2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在会议期间澄清。</w:t>
      </w:r>
    </w:p>
    <w:p w14:paraId="51A078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投标预备会后，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所提问题的澄清，以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须知前附表规定的形式通知所有购买竞争性磋商的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。该澄清内容为竞争性磋商的组成部分。</w:t>
      </w:r>
    </w:p>
    <w:p w14:paraId="343A58F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1.11 分包</w:t>
      </w:r>
    </w:p>
    <w:p w14:paraId="69B7F70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拟在</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后将</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项目的非主体、非关键性工作进行分包的，应符合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须知前附表规定的分包内容、分包金额和资质要求等限制性条件，除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须知前附表规定的非主体、非关键性工作外，其他工作不得分包。</w:t>
      </w:r>
    </w:p>
    <w:p w14:paraId="0A03C1C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1.11.2 </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不得向他人转让</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项目，接受分包的人不得再次分包。</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应当就分包项目向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负责，接受分包的人就分包项目承担连带责任。</w:t>
      </w:r>
    </w:p>
    <w:p w14:paraId="1C5A636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1.12 响应和偏差</w:t>
      </w:r>
    </w:p>
    <w:p w14:paraId="3FAE992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应当对竞争性磋商的实质性要求和条件作出满足性或更有利于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的响应，否则，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的投标将被否决。实质性要求和条件见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64C0F8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应根据竞争性磋商的要求提供投标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方案等内容以对竞争性磋商作出响应。</w:t>
      </w:r>
    </w:p>
    <w:p w14:paraId="522413E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须知前附表允许</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偏离竞争性磋商某些要求的，偏差应当符合竞争性磋商规定的偏差范围和幅度。</w:t>
      </w:r>
    </w:p>
    <w:p w14:paraId="5CFEFC6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竞争性磋商文件</w:t>
      </w:r>
    </w:p>
    <w:p w14:paraId="032A26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竞争性磋商文件的组成</w:t>
      </w:r>
    </w:p>
    <w:p w14:paraId="5105A96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本竞争性磋商文件包括：</w:t>
      </w:r>
    </w:p>
    <w:p w14:paraId="4EB8E86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公告；</w:t>
      </w:r>
    </w:p>
    <w:p w14:paraId="580DA6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p>
    <w:p w14:paraId="3759D65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（3）评标办法；</w:t>
      </w:r>
    </w:p>
    <w:p w14:paraId="0BBAFE1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14:paraId="3993D59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项目采购需</w:t>
      </w:r>
      <w:r>
        <w:rPr>
          <w:rFonts w:hint="eastAsia" w:ascii="仿宋" w:hAnsi="仿宋" w:eastAsia="仿宋" w:cs="仿宋"/>
          <w:color w:val="auto"/>
          <w:sz w:val="24"/>
          <w:szCs w:val="24"/>
          <w:highlight w:val="none"/>
        </w:rPr>
        <w:t>求；</w:t>
      </w:r>
    </w:p>
    <w:p w14:paraId="29AFD76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格式；</w:t>
      </w:r>
    </w:p>
    <w:p w14:paraId="5F42190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根据本章第1.10 款、第 2.2 款和第 2.3 款对竞争性磋商所作的澄清、修改，构成竞争性磋商的组成部分。</w:t>
      </w:r>
    </w:p>
    <w:p w14:paraId="617EDC5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竞争性磋商文件的澄清</w:t>
      </w:r>
    </w:p>
    <w:p w14:paraId="4CE8081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应仔细阅读和检查竞争性磋商文件的全部内容。如发现缺页或附件不全，应及时向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对竞争性磋商予以澄清。</w:t>
      </w:r>
    </w:p>
    <w:p w14:paraId="08F7A90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竞争性磋商文件的澄清以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须知前附表规定的形式发给所有购买竞争性磋商的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，但不指明澄清问题的来源。澄清发出的时间距本章第 4.2.1 项规定的投标截止时间不足 5 日的，并且澄清内容可能影响</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编制的，将相应延长投标截止时间。</w:t>
      </w:r>
    </w:p>
    <w:p w14:paraId="3217962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在收到澄清后，应按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，确认已收到该澄清。</w:t>
      </w:r>
    </w:p>
    <w:p w14:paraId="3676ADC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除非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认为确有必要答复，否则，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有权拒绝回复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在本章第 2.2.1 项规定的时间后的任何澄清要求。</w:t>
      </w:r>
    </w:p>
    <w:p w14:paraId="7E140AF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竞争性磋商文件的修改</w:t>
      </w:r>
    </w:p>
    <w:p w14:paraId="0B53578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2.3.1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须知前附表规定的形式修改竞争性磋商文件，并通知所有已购买竞争性磋商文件的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。修改竞争性磋商文件的时间距本章第 4.2.1 项规定的投标截止时间不足 5 日的，并且修改内容可能影响</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编制的，将相应延长投标截止时间。</w:t>
      </w:r>
    </w:p>
    <w:p w14:paraId="45777A0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收到修改内容后，应按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，确认已收到该修改。</w:t>
      </w:r>
    </w:p>
    <w:p w14:paraId="0BFD37D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竞争性磋商文件的异议</w:t>
      </w:r>
    </w:p>
    <w:p w14:paraId="719EEC6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或者其他利害关系人对竞争性磋商文件有异议的，应当在投标截止时间 </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日前以书面形式提出。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将在收到异议之日起 3 日内作出答复；作出答复前，将暂停招标投标活动。</w:t>
      </w:r>
    </w:p>
    <w:p w14:paraId="0594CA09">
      <w:pPr>
        <w:keepNext w:val="0"/>
        <w:keepLines w:val="0"/>
        <w:pageBreakBefore w:val="0"/>
        <w:widowControl/>
        <w:numPr>
          <w:ilvl w:val="0"/>
          <w:numId w:val="5"/>
        </w:numPr>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eastAsia="zh-CN"/>
        </w:rPr>
        <w:t>文件</w:t>
      </w:r>
    </w:p>
    <w:p w14:paraId="3BA29D2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3.1一般要求</w:t>
      </w:r>
    </w:p>
    <w:p w14:paraId="0F70094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 供应商应仔细阅读采购文件的所有内容，按采购文件的要求编制响应文件，并保证所提供的全部资料的真实性，以使其响应文件对采购文件做出实质性的响应。</w:t>
      </w:r>
    </w:p>
    <w:p w14:paraId="1BF2266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 供应商提交的响应文件及供应商与采购人或采购代理机构就有关磋商的所有来往函电均使用中文。供应商可以提交其它语言的资料，但应附中文注释，在有差异时以中文为准。</w:t>
      </w:r>
    </w:p>
    <w:p w14:paraId="2803683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 计量单位应使用我国法定计量单位，未列明时应默认为我国法定计量单位。</w:t>
      </w:r>
    </w:p>
    <w:p w14:paraId="0B8ED58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 响应文件应采用书面形式，传真、电子邮件形式的响应文件概不接受。</w:t>
      </w:r>
    </w:p>
    <w:p w14:paraId="382F46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1.5 供应商应按采购文件中提供的响应文件格式填写。</w:t>
      </w:r>
    </w:p>
    <w:p w14:paraId="2B21470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2响应</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的组成</w:t>
      </w:r>
    </w:p>
    <w:p w14:paraId="680FAB3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应包括下列内容：</w:t>
      </w:r>
    </w:p>
    <w:p w14:paraId="1F1802F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函</w:t>
      </w:r>
    </w:p>
    <w:p w14:paraId="53222D2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附件1：法定代表人身份证明</w:t>
      </w:r>
    </w:p>
    <w:p w14:paraId="1174275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附件2：法定代表人授权书</w:t>
      </w:r>
    </w:p>
    <w:p w14:paraId="27DB837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、磋商保证金</w:t>
      </w:r>
    </w:p>
    <w:p w14:paraId="1016F68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报价一览表</w:t>
      </w:r>
    </w:p>
    <w:p w14:paraId="637B9DB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报价一览表</w:t>
      </w:r>
    </w:p>
    <w:p w14:paraId="4F67B8C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四、资格审查资料</w:t>
      </w:r>
    </w:p>
    <w:p w14:paraId="30E6F8D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五、商务响应偏离表</w:t>
      </w:r>
    </w:p>
    <w:p w14:paraId="2CAB2F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八、技术方案</w:t>
      </w:r>
    </w:p>
    <w:p w14:paraId="51716F0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九、其他资料 </w:t>
      </w:r>
    </w:p>
    <w:p w14:paraId="264DC46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附件4：中小企业声明函（工程、服务）（如有）</w:t>
      </w:r>
    </w:p>
    <w:p w14:paraId="573715A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附件5：监狱企业声明函（如有）</w:t>
      </w:r>
    </w:p>
    <w:p w14:paraId="1E1CE53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附件6：残疾人福利性单位声明函（如有）</w:t>
      </w:r>
      <w:r>
        <w:rPr>
          <w:rFonts w:hint="eastAsia" w:ascii="仿宋" w:hAnsi="仿宋" w:eastAsia="仿宋" w:cs="仿宋"/>
          <w:color w:val="auto"/>
          <w:sz w:val="24"/>
          <w:szCs w:val="24"/>
          <w:highlight w:val="none"/>
          <w:lang w:val="en-US" w:eastAsia="zh-CN"/>
        </w:rPr>
        <w:tab/>
      </w:r>
    </w:p>
    <w:p w14:paraId="201FDFA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附件7：参加采购活动前三年内在经营活动中没有重大违法记录的书面声明</w:t>
      </w:r>
    </w:p>
    <w:p w14:paraId="4919B5C9">
      <w:pPr>
        <w:pStyle w:val="18"/>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最终报价表</w:t>
      </w:r>
    </w:p>
    <w:p w14:paraId="0111758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在评标过程中作出的符合法律法规和竞争性磋商规定的澄清确认，构成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p>
    <w:p w14:paraId="2E83B33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须知前附表规定不接受联合体投标</w:t>
      </w:r>
      <w:r>
        <w:rPr>
          <w:rFonts w:hint="eastAsia" w:ascii="仿宋" w:hAnsi="仿宋" w:eastAsia="仿宋" w:cs="仿宋"/>
          <w:color w:val="auto"/>
          <w:sz w:val="24"/>
          <w:szCs w:val="24"/>
          <w:highlight w:val="none"/>
          <w:lang w:eastAsia="zh-CN"/>
        </w:rPr>
        <w:t>。</w:t>
      </w:r>
    </w:p>
    <w:p w14:paraId="3135F4B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须知前附表未要求提交</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不包括本章第 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.1（4）目所指的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p w14:paraId="3CCE5F0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rPr>
        <w:t>报价</w:t>
      </w:r>
    </w:p>
    <w:p w14:paraId="3B40BE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应包括国家规定的增值税税金，除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须知前附表另有规定外，增值税税金按一般计税方法计算。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应按第六章“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格式”的要求在投标函中进行报价并填写费用清单。</w:t>
      </w:r>
    </w:p>
    <w:p w14:paraId="1964A24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应充分了解该项目的总体情况以及影响</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的其他要素进行报价。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包括了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为完成本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项目所需的全部费用。</w:t>
      </w:r>
    </w:p>
    <w:p w14:paraId="37BACB0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 本项目的报价方式见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在投标截止时间前修改投标函中的</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总额，应同时修改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“费用清单”中的相应报价。此修改须符合本章第 4.3 款的有关要求。</w:t>
      </w:r>
    </w:p>
    <w:p w14:paraId="2CE2442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设有最高投标限价的，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不得超过最高投标限价，最高投标限价在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须知前附表中载明。</w:t>
      </w:r>
    </w:p>
    <w:p w14:paraId="47A82B0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报价的其他要求见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2C50D2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磋商</w:t>
      </w:r>
      <w:r>
        <w:rPr>
          <w:rFonts w:hint="eastAsia" w:ascii="仿宋" w:hAnsi="仿宋" w:eastAsia="仿宋" w:cs="仿宋"/>
          <w:b/>
          <w:color w:val="auto"/>
          <w:sz w:val="24"/>
          <w:szCs w:val="24"/>
          <w:highlight w:val="none"/>
        </w:rPr>
        <w:t>有效期</w:t>
      </w:r>
    </w:p>
    <w:p w14:paraId="3E32B34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有效期为</w:t>
      </w: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w:t>
      </w:r>
    </w:p>
    <w:p w14:paraId="6694694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在</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有效期内，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的，应承担竞争性磋商和法律规定的责任。</w:t>
      </w:r>
    </w:p>
    <w:p w14:paraId="538974B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 出现特殊情况需要延长</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有效期的，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应予以书面答复，同意延长的，应相应延长其</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的有效期，但不得要求或被允许修改其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拒绝延长的，其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失效，但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有权收回其</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及以现金或者支票形式递交的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的银行同期存款利息。</w:t>
      </w:r>
    </w:p>
    <w:p w14:paraId="3426A36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5磋商</w:t>
      </w:r>
      <w:r>
        <w:rPr>
          <w:rFonts w:hint="eastAsia" w:ascii="仿宋" w:hAnsi="仿宋" w:eastAsia="仿宋" w:cs="仿宋"/>
          <w:b/>
          <w:color w:val="auto"/>
          <w:sz w:val="24"/>
          <w:szCs w:val="24"/>
          <w:highlight w:val="none"/>
        </w:rPr>
        <w:t>保证金</w:t>
      </w:r>
    </w:p>
    <w:p w14:paraId="6E6618F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的同时，应按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须知前附表规定的金额、形式和第六章“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格式”规定的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格式递交</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，并作为其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的组成部分。境内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以现金或者支票形式提交的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，应当从其基本账户转出或现金并在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中附上基本账户开户证明。联合体</w:t>
      </w:r>
      <w:r>
        <w:rPr>
          <w:rFonts w:hint="eastAsia" w:ascii="仿宋" w:hAnsi="仿宋" w:eastAsia="仿宋" w:cs="仿宋"/>
          <w:color w:val="auto"/>
          <w:sz w:val="24"/>
          <w:szCs w:val="24"/>
          <w:highlight w:val="none"/>
          <w:lang w:val="en-US" w:eastAsia="zh-CN"/>
        </w:rPr>
        <w:t>参加竞争性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的，其</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可以由牵头人递交，并应符合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须知前附表的规定。</w:t>
      </w:r>
    </w:p>
    <w:p w14:paraId="71C5EAF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不按本章第 3.4.1 项要求提交</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的，</w:t>
      </w:r>
      <w:r>
        <w:rPr>
          <w:rFonts w:hint="eastAsia" w:ascii="仿宋" w:hAnsi="仿宋" w:eastAsia="仿宋" w:cs="仿宋"/>
          <w:b/>
          <w:color w:val="auto"/>
          <w:sz w:val="24"/>
          <w:szCs w:val="24"/>
          <w:highlight w:val="none"/>
          <w:lang w:eastAsia="zh-CN"/>
        </w:rPr>
        <w:t>磋商小组</w:t>
      </w:r>
      <w:r>
        <w:rPr>
          <w:rFonts w:hint="eastAsia" w:ascii="仿宋" w:hAnsi="仿宋" w:eastAsia="仿宋" w:cs="仿宋"/>
          <w:b/>
          <w:color w:val="auto"/>
          <w:sz w:val="24"/>
          <w:szCs w:val="24"/>
          <w:highlight w:val="none"/>
        </w:rPr>
        <w:t>将否决其投标</w:t>
      </w:r>
      <w:r>
        <w:rPr>
          <w:rFonts w:hint="eastAsia" w:ascii="仿宋" w:hAnsi="仿宋" w:eastAsia="仿宋" w:cs="仿宋"/>
          <w:color w:val="auto"/>
          <w:sz w:val="24"/>
          <w:szCs w:val="24"/>
          <w:highlight w:val="none"/>
        </w:rPr>
        <w:t>。</w:t>
      </w:r>
    </w:p>
    <w:p w14:paraId="573E37D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最迟将在与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签订合同后 5 日内，向未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退还</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以现金或者支票形式递交的，还应退还银行同期存款利息。</w:t>
      </w:r>
    </w:p>
    <w:p w14:paraId="40449E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 有下列情形之一的，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将不予退还：</w:t>
      </w:r>
    </w:p>
    <w:p w14:paraId="36CB022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有效期内撤销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p>
    <w:p w14:paraId="2506F7B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在收到</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通知书后，无正当理由不与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订立合同，在签订合同时向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提出附加条件，或者不按照竞争性磋商要求提交履约保证金；</w:t>
      </w:r>
    </w:p>
    <w:p w14:paraId="31C2F9F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（3）发生</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须知前附表规定的其他可以不予退还</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的情形。</w:t>
      </w:r>
    </w:p>
    <w:p w14:paraId="7A75AF0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 xml:space="preserve"> 备选</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方案</w:t>
      </w:r>
    </w:p>
    <w:p w14:paraId="547B7AA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须知前附表规定允许外，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不得递交备选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方案，否则其投标将被否决。</w:t>
      </w:r>
    </w:p>
    <w:p w14:paraId="336E49A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递交备选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方案的，只有</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所递交的备选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方案方可予以考虑。</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的备选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方案优于其按照竞争性磋商要求编制的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方案的，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可以接受该备选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方案。</w:t>
      </w:r>
    </w:p>
    <w:p w14:paraId="00BF182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提供两个或两个以上</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报价，或者在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中提供一个报价，但同时提供两个或两个以上方案的，视为提供备选方案。</w:t>
      </w:r>
    </w:p>
    <w:p w14:paraId="27BCCB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7响应</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的编制</w:t>
      </w:r>
    </w:p>
    <w:p w14:paraId="3BDE1F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应按第六章“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的组成部分。其中，</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函附录在满足竞争性磋商实质性要求的基础上，可以提出比竞争性磋商要求更有利于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的承诺。</w:t>
      </w:r>
    </w:p>
    <w:p w14:paraId="36AD81B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3.7.2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应当对竞争性磋商有关</w:t>
      </w:r>
      <w:r>
        <w:rPr>
          <w:rFonts w:hint="eastAsia" w:ascii="仿宋" w:hAnsi="仿宋" w:eastAsia="仿宋" w:cs="仿宋"/>
          <w:color w:val="auto"/>
          <w:sz w:val="24"/>
          <w:szCs w:val="24"/>
          <w:highlight w:val="none"/>
          <w:lang w:val="en-US" w:eastAsia="zh-CN"/>
        </w:rPr>
        <w:t>工期要求</w:t>
      </w:r>
      <w:r>
        <w:rPr>
          <w:rFonts w:hint="eastAsia" w:ascii="仿宋" w:hAnsi="仿宋" w:eastAsia="仿宋" w:cs="仿宋"/>
          <w:color w:val="auto"/>
          <w:sz w:val="24"/>
          <w:szCs w:val="24"/>
          <w:highlight w:val="none"/>
        </w:rPr>
        <w:t>、投标有效期、发包人要求、</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范围等实质性内容作出响应。</w:t>
      </w:r>
    </w:p>
    <w:p w14:paraId="3F0F9EC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应采用不褪色的材料书写或打印或复印。</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在要求签字盖章处均应加盖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单位公章，并由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的法定代表人或其委托代理人签字（不得用签名章、印签章代替），由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的法定代表人签字的，应附法定代表人身份证明，由代理人签字的，应附授权委托书，身份证明或授权委托书应符合第六章“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格式”的要求。</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应尽量避免涂改、行间插字或删除。如果出现上述情况，修改之处应加盖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单位公章或由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的法定代表人或其委托代理人签字确认。</w:t>
      </w:r>
    </w:p>
    <w:p w14:paraId="041D085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4" w:name="_Hlk508129765"/>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正本一份，</w:t>
      </w:r>
      <w:bookmarkEnd w:id="4"/>
      <w:r>
        <w:rPr>
          <w:rFonts w:hint="eastAsia" w:ascii="仿宋" w:hAnsi="仿宋" w:eastAsia="仿宋" w:cs="仿宋"/>
          <w:color w:val="auto"/>
          <w:sz w:val="24"/>
          <w:szCs w:val="24"/>
          <w:highlight w:val="none"/>
        </w:rPr>
        <w:t>副本份数见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正本和副本的封面</w:t>
      </w:r>
      <w:bookmarkStart w:id="5" w:name="_Hlk532635112"/>
      <w:r>
        <w:rPr>
          <w:rFonts w:hint="eastAsia" w:ascii="仿宋" w:hAnsi="仿宋" w:eastAsia="仿宋" w:cs="仿宋"/>
          <w:color w:val="auto"/>
          <w:sz w:val="24"/>
          <w:szCs w:val="24"/>
          <w:highlight w:val="none"/>
        </w:rPr>
        <w:t>右上角上应清楚地标记“正本”或“副本”的字样</w:t>
      </w:r>
      <w:bookmarkEnd w:id="5"/>
      <w:r>
        <w:rPr>
          <w:rFonts w:hint="eastAsia" w:ascii="仿宋" w:hAnsi="仿宋" w:eastAsia="仿宋" w:cs="仿宋"/>
          <w:color w:val="auto"/>
          <w:sz w:val="24"/>
          <w:szCs w:val="24"/>
          <w:highlight w:val="none"/>
        </w:rPr>
        <w:t>。</w:t>
      </w:r>
    </w:p>
    <w:p w14:paraId="33D1F45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的正本与副本应分别装订，并编制目录，</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需分册装订的，具体分册装订要求见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w:t>
      </w:r>
    </w:p>
    <w:p w14:paraId="6AE9216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 xml:space="preserve">4. </w:t>
      </w:r>
      <w:r>
        <w:rPr>
          <w:rFonts w:hint="eastAsia" w:ascii="仿宋" w:hAnsi="仿宋" w:eastAsia="仿宋" w:cs="仿宋"/>
          <w:b/>
          <w:color w:val="auto"/>
          <w:sz w:val="24"/>
          <w:szCs w:val="24"/>
          <w:highlight w:val="none"/>
          <w:lang w:val="en-US" w:eastAsia="zh-CN"/>
        </w:rPr>
        <w:t>响应文件</w:t>
      </w:r>
    </w:p>
    <w:p w14:paraId="0448BAA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4.1 </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的密封和标记</w:t>
      </w:r>
    </w:p>
    <w:p w14:paraId="4859F7E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4.1.1 </w:t>
      </w:r>
      <w:r>
        <w:rPr>
          <w:rFonts w:hint="eastAsia" w:ascii="仿宋" w:hAnsi="仿宋" w:eastAsia="仿宋" w:cs="仿宋"/>
          <w:color w:val="auto"/>
          <w:sz w:val="24"/>
          <w:szCs w:val="24"/>
          <w:highlight w:val="none"/>
          <w:lang w:val="en-US" w:eastAsia="zh-CN"/>
        </w:rPr>
        <w:t>供应商应通过电子响应文件制作工具严格按竞争性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14:paraId="675D8DE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投标截止时间以政采云平台中心交易平台显示的时间为准，逾期系统将自动关闭，未完成上传的响应文件视为逾期送达，将被拒绝</w:t>
      </w:r>
      <w:r>
        <w:rPr>
          <w:rFonts w:hint="eastAsia" w:ascii="仿宋" w:hAnsi="仿宋" w:eastAsia="仿宋" w:cs="仿宋"/>
          <w:color w:val="auto"/>
          <w:sz w:val="24"/>
          <w:szCs w:val="24"/>
          <w:highlight w:val="none"/>
        </w:rPr>
        <w:t>。</w:t>
      </w:r>
    </w:p>
    <w:p w14:paraId="609B858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4.1.2 </w:t>
      </w:r>
      <w:r>
        <w:rPr>
          <w:rFonts w:hint="eastAsia" w:ascii="仿宋" w:hAnsi="仿宋" w:eastAsia="仿宋" w:cs="仿宋"/>
          <w:color w:val="auto"/>
          <w:sz w:val="24"/>
          <w:szCs w:val="24"/>
          <w:highlight w:val="none"/>
          <w:lang w:val="en-US" w:eastAsia="zh-CN"/>
        </w:rPr>
        <w:t>纸质版响应文件和电子版响应文件封口处加盖供应商公章，封皮上注明项目编号、包号、项目名称、供应商名称，并注明“纸质响应文件、电子版响应文件”字样</w:t>
      </w:r>
      <w:r>
        <w:rPr>
          <w:rFonts w:hint="eastAsia" w:ascii="仿宋" w:hAnsi="仿宋" w:eastAsia="仿宋" w:cs="仿宋"/>
          <w:color w:val="auto"/>
          <w:sz w:val="24"/>
          <w:szCs w:val="24"/>
          <w:highlight w:val="none"/>
        </w:rPr>
        <w:t>。</w:t>
      </w:r>
    </w:p>
    <w:p w14:paraId="02AC36A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未按本章第 4.1.1 项要求密封、标记的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将予以拒收。</w:t>
      </w:r>
    </w:p>
    <w:p w14:paraId="760C2D7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4.2 </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的递交</w:t>
      </w:r>
    </w:p>
    <w:p w14:paraId="0DFF30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须知前附表规定的投标截止时间前递交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07BAFF5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6D26BEF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不予退还。</w:t>
      </w:r>
    </w:p>
    <w:p w14:paraId="7F37CEC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后，向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出具签收凭证。</w:t>
      </w:r>
    </w:p>
    <w:p w14:paraId="1FB3AE1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 逾期送达的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将予以拒收。</w:t>
      </w:r>
    </w:p>
    <w:p w14:paraId="7400417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4.3 </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的修改与撤回</w:t>
      </w:r>
    </w:p>
    <w:p w14:paraId="1C953F8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 在本章第 4.2.1 项规定的投标截止时间前，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可以修改或撤回已递交的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，但应以书面形式通知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35F738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4.3.2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修改或撤回已递交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的书面通知应按照本章第 3.7.3项的要求签字或盖章。</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收到书面通知后，向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出具签收凭证。</w:t>
      </w:r>
    </w:p>
    <w:p w14:paraId="701EF58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4.3.3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撤回</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自收到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书面撤回通知之日起5日内退还已收取的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p w14:paraId="28D5F5F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4.3.4 修改的内容为</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的组成部分。修改的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应按照本章第 3 条、第 4 条的规定进行编制、密封、标记和递交，并标明“修改”字样。</w:t>
      </w:r>
    </w:p>
    <w:p w14:paraId="48A94B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4.4</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bCs/>
          <w:color w:val="auto"/>
          <w:sz w:val="24"/>
          <w:szCs w:val="24"/>
          <w:highlight w:val="none"/>
          <w:lang w:val="en-US" w:eastAsia="zh-CN"/>
        </w:rPr>
        <w:t>文件有效期</w:t>
      </w:r>
    </w:p>
    <w:p w14:paraId="1A35BD2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4.4.1响应</w:t>
      </w:r>
      <w:r>
        <w:rPr>
          <w:rFonts w:hint="default" w:ascii="仿宋" w:hAnsi="仿宋" w:eastAsia="仿宋" w:cs="仿宋"/>
          <w:color w:val="auto"/>
          <w:sz w:val="24"/>
          <w:szCs w:val="24"/>
          <w:highlight w:val="none"/>
          <w:lang w:val="en-US" w:eastAsia="zh-CN"/>
        </w:rPr>
        <w:t>文件有效期见投标须知前附表第 19 条，在此期间</w:t>
      </w:r>
      <w:r>
        <w:rPr>
          <w:rFonts w:hint="eastAsia" w:ascii="仿宋" w:hAnsi="仿宋" w:eastAsia="仿宋" w:cs="仿宋"/>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文件对供应商具有法律约束力，从提交</w:t>
      </w:r>
      <w:r>
        <w:rPr>
          <w:rFonts w:hint="eastAsia" w:ascii="仿宋" w:hAnsi="仿宋" w:eastAsia="仿宋" w:cs="仿宋"/>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文件截止时间之日起计算。</w:t>
      </w:r>
      <w:r>
        <w:rPr>
          <w:rFonts w:hint="eastAsia" w:ascii="仿宋" w:hAnsi="仿宋" w:eastAsia="仿宋" w:cs="仿宋"/>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文件有效期不足的将被视为无效投标。</w:t>
      </w:r>
    </w:p>
    <w:p w14:paraId="4F5D6BD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4.5</w:t>
      </w:r>
      <w:r>
        <w:rPr>
          <w:rFonts w:hint="eastAsia" w:ascii="仿宋" w:hAnsi="仿宋" w:eastAsia="仿宋" w:cs="仿宋"/>
          <w:b/>
          <w:color w:val="auto"/>
          <w:sz w:val="24"/>
          <w:szCs w:val="24"/>
          <w:highlight w:val="none"/>
          <w:lang w:val="en-US" w:eastAsia="zh-CN"/>
        </w:rPr>
        <w:t>响应</w:t>
      </w:r>
      <w:r>
        <w:rPr>
          <w:rFonts w:hint="default" w:ascii="仿宋" w:hAnsi="仿宋" w:eastAsia="仿宋" w:cs="仿宋"/>
          <w:b/>
          <w:bCs/>
          <w:color w:val="auto"/>
          <w:sz w:val="24"/>
          <w:szCs w:val="24"/>
          <w:highlight w:val="none"/>
          <w:lang w:val="en-US" w:eastAsia="zh-CN"/>
        </w:rPr>
        <w:t>文件的签署及规定</w:t>
      </w:r>
    </w:p>
    <w:p w14:paraId="2C5E19F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4.5.1</w:t>
      </w:r>
      <w:r>
        <w:rPr>
          <w:rFonts w:hint="default" w:ascii="仿宋" w:hAnsi="仿宋" w:eastAsia="仿宋" w:cs="仿宋"/>
          <w:color w:val="auto"/>
          <w:sz w:val="24"/>
          <w:szCs w:val="24"/>
          <w:highlight w:val="none"/>
          <w:lang w:val="en-US" w:eastAsia="zh-CN"/>
        </w:rPr>
        <w:t>电子</w:t>
      </w:r>
      <w:r>
        <w:rPr>
          <w:rFonts w:hint="eastAsia" w:ascii="仿宋" w:hAnsi="仿宋" w:eastAsia="仿宋" w:cs="仿宋"/>
          <w:b/>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文件使用政采云平台</w:t>
      </w:r>
      <w:r>
        <w:rPr>
          <w:rFonts w:hint="eastAsia" w:ascii="仿宋" w:hAnsi="仿宋" w:eastAsia="仿宋" w:cs="仿宋"/>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文件制作工具以及采购文件要求进行制作编制。</w:t>
      </w:r>
      <w:r>
        <w:rPr>
          <w:rFonts w:hint="eastAsia" w:ascii="仿宋" w:hAnsi="仿宋" w:eastAsia="仿宋" w:cs="仿宋"/>
          <w:b/>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文件制作时，按照采购文件中明确的</w:t>
      </w:r>
      <w:r>
        <w:rPr>
          <w:rFonts w:hint="eastAsia" w:ascii="仿宋" w:hAnsi="仿宋" w:eastAsia="仿宋" w:cs="仿宋"/>
          <w:b/>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文件目录和格式进行编制，保证目录清晰、内容完整。</w:t>
      </w:r>
    </w:p>
    <w:p w14:paraId="55F3312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4.5.2</w:t>
      </w:r>
      <w:r>
        <w:rPr>
          <w:rFonts w:hint="default" w:ascii="仿宋" w:hAnsi="仿宋" w:eastAsia="仿宋" w:cs="仿宋"/>
          <w:color w:val="auto"/>
          <w:sz w:val="24"/>
          <w:szCs w:val="24"/>
          <w:highlight w:val="none"/>
          <w:lang w:val="en-US" w:eastAsia="zh-CN"/>
        </w:rPr>
        <w:t xml:space="preserve"> 电子</w:t>
      </w:r>
      <w:r>
        <w:rPr>
          <w:rFonts w:hint="eastAsia" w:ascii="仿宋" w:hAnsi="仿宋" w:eastAsia="仿宋" w:cs="仿宋"/>
          <w:b/>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文件须使用电子公章及法定代表人的电子签名。若无电子签章和签名，则视为无效响应。</w:t>
      </w:r>
    </w:p>
    <w:p w14:paraId="791BC6F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4.5.3</w:t>
      </w:r>
      <w:r>
        <w:rPr>
          <w:rFonts w:hint="default" w:ascii="仿宋" w:hAnsi="仿宋" w:eastAsia="仿宋" w:cs="仿宋"/>
          <w:color w:val="auto"/>
          <w:sz w:val="24"/>
          <w:szCs w:val="24"/>
          <w:highlight w:val="none"/>
          <w:lang w:val="en-US" w:eastAsia="zh-CN"/>
        </w:rPr>
        <w:t xml:space="preserve"> 电子招投标文件具有法律效力，与其他形式的招投标文件在内容和格式上等同，若</w:t>
      </w:r>
      <w:r>
        <w:rPr>
          <w:rFonts w:hint="eastAsia" w:ascii="仿宋" w:hAnsi="仿宋" w:eastAsia="仿宋" w:cs="仿宋"/>
          <w:color w:val="auto"/>
          <w:sz w:val="24"/>
          <w:szCs w:val="24"/>
          <w:highlight w:val="none"/>
          <w:lang w:val="en-US" w:eastAsia="zh-CN"/>
        </w:rPr>
        <w:t>响应</w:t>
      </w:r>
      <w:r>
        <w:rPr>
          <w:rFonts w:hint="default" w:ascii="仿宋" w:hAnsi="仿宋" w:eastAsia="仿宋" w:cs="仿宋"/>
          <w:color w:val="auto"/>
          <w:sz w:val="24"/>
          <w:szCs w:val="24"/>
          <w:highlight w:val="none"/>
          <w:lang w:val="en-US" w:eastAsia="zh-CN"/>
        </w:rPr>
        <w:t>文件与采购文件要求不一致，其内容影响成交结果时，责任由</w:t>
      </w:r>
      <w:r>
        <w:rPr>
          <w:rFonts w:hint="eastAsia" w:ascii="仿宋" w:hAnsi="仿宋" w:eastAsia="仿宋" w:cs="仿宋"/>
          <w:color w:val="auto"/>
          <w:sz w:val="24"/>
          <w:szCs w:val="24"/>
          <w:highlight w:val="none"/>
          <w:lang w:val="en-US" w:eastAsia="zh-CN"/>
        </w:rPr>
        <w:t>供应商</w:t>
      </w:r>
      <w:r>
        <w:rPr>
          <w:rFonts w:hint="default" w:ascii="仿宋" w:hAnsi="仿宋" w:eastAsia="仿宋" w:cs="仿宋"/>
          <w:color w:val="auto"/>
          <w:sz w:val="24"/>
          <w:szCs w:val="24"/>
          <w:highlight w:val="none"/>
          <w:lang w:val="en-US" w:eastAsia="zh-CN"/>
        </w:rPr>
        <w:t>自行承担。</w:t>
      </w:r>
      <w:r>
        <w:rPr>
          <w:rFonts w:hint="eastAsia" w:ascii="仿宋" w:hAnsi="仿宋" w:eastAsia="仿宋" w:cs="仿宋"/>
          <w:color w:val="auto"/>
          <w:sz w:val="24"/>
          <w:szCs w:val="24"/>
          <w:highlight w:val="none"/>
          <w:lang w:val="en-US" w:eastAsia="zh-CN"/>
        </w:rPr>
        <w:t>供应商</w:t>
      </w:r>
      <w:r>
        <w:rPr>
          <w:rFonts w:hint="default" w:ascii="仿宋" w:hAnsi="仿宋" w:eastAsia="仿宋" w:cs="仿宋"/>
          <w:color w:val="auto"/>
          <w:sz w:val="24"/>
          <w:szCs w:val="24"/>
          <w:highlight w:val="none"/>
          <w:lang w:val="en-US" w:eastAsia="zh-CN"/>
        </w:rPr>
        <w:t>递交的电子响应文件因</w:t>
      </w:r>
      <w:r>
        <w:rPr>
          <w:rFonts w:hint="eastAsia" w:ascii="仿宋" w:hAnsi="仿宋" w:eastAsia="仿宋" w:cs="仿宋"/>
          <w:color w:val="auto"/>
          <w:sz w:val="24"/>
          <w:szCs w:val="24"/>
          <w:highlight w:val="none"/>
          <w:lang w:val="en-US" w:eastAsia="zh-CN"/>
        </w:rPr>
        <w:t>供应商</w:t>
      </w:r>
      <w:r>
        <w:rPr>
          <w:rFonts w:hint="default" w:ascii="仿宋" w:hAnsi="仿宋" w:eastAsia="仿宋" w:cs="仿宋"/>
          <w:color w:val="auto"/>
          <w:sz w:val="24"/>
          <w:szCs w:val="24"/>
          <w:highlight w:val="none"/>
          <w:lang w:val="en-US" w:eastAsia="zh-CN"/>
        </w:rPr>
        <w:t>自身原因而导致无法导入电子辅助评标系统，该响应文件视为无效响应文件，将导致其响应被拒绝。</w:t>
      </w:r>
    </w:p>
    <w:p w14:paraId="7105F4C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开标</w:t>
      </w:r>
    </w:p>
    <w:p w14:paraId="3C8ADEC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5.1 开标时间和地点</w:t>
      </w:r>
    </w:p>
    <w:p w14:paraId="662CF8A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在本章第 4.2.1 项规定的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截止时间（开标时间）和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须知前附表规定的地点开标，并邀请所有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的法定代表人或其委托代理人准时参加。</w:t>
      </w:r>
    </w:p>
    <w:p w14:paraId="4CDABFC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 开标程序</w:t>
      </w:r>
    </w:p>
    <w:p w14:paraId="13681A6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5.2.1采购代理机构按照竞争性磋商文件规定的时间、地点主持开标。开标前，采购代理机构将会同监督人员或公证人员进行验标（检查网上招标系统正常与否，检查电子版响应文件，检查供应商报名及保证金交纳情况），确认无误后开标。开标时，各供应商应对本单位的加密的电子响应文件解密，采购代理机构工作人员在监督人员或公证人员监督下解密所有响应文件。</w:t>
      </w:r>
    </w:p>
    <w:p w14:paraId="53232D5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因网上招标系统故障导致所有供应商均解密失败时，供应商使用纸质版及电子版响应文件进行开评标。</w:t>
      </w:r>
    </w:p>
    <w:p w14:paraId="6BC40A0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5.2.2开标时，采购代理机构将通过网上开标系统公布供应商名称、响应价格，以及采购代理机构认为合适的其它详细内容。供应商若有报价和优惠未被唱错，应在开标时及时声明或提请注意，否则采购代理机构对此不承担任何责任。</w:t>
      </w:r>
    </w:p>
    <w:p w14:paraId="4872340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5.2.3在评审结束前，未得到采购代理机构允许，供应商法定代表人或授权代理人不得离开开标现场。</w:t>
      </w:r>
    </w:p>
    <w:p w14:paraId="5ED8395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5.2.4监督人员或公证员对开标过程进行全程监督及公证。</w:t>
      </w:r>
    </w:p>
    <w:p w14:paraId="75979D4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开标异议</w:t>
      </w:r>
    </w:p>
    <w:p w14:paraId="3D2D2CF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对开标有异议的，应当在开标现场提出，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当场作出答复，并制作记录。</w:t>
      </w:r>
    </w:p>
    <w:p w14:paraId="5DF6BC2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6、响应文件的递交 </w:t>
      </w:r>
    </w:p>
    <w:p w14:paraId="03D79D6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★6.1响应文件的密封和标记 </w:t>
      </w:r>
    </w:p>
    <w:p w14:paraId="206A638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6.1.1 加密的电子响应文件（.jmbs 格式）应在响应文件递交截止时间前通过政采云平台上传完成。 </w:t>
      </w:r>
    </w:p>
    <w:p w14:paraId="6504084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6.1.2 逾期上传或者未上传指定地点的响应文件，采购人不予受理。 </w:t>
      </w:r>
    </w:p>
    <w:p w14:paraId="1950DCF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6.1.3“电子加密响应文件”成功上传递交后，供应商可自行打印响应文件接收回执。 </w:t>
      </w:r>
    </w:p>
    <w:p w14:paraId="2F57201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★6.2.提交响应文件截止时间 </w:t>
      </w:r>
    </w:p>
    <w:p w14:paraId="1B9EBE4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6.2.1 供应商应在采购文件规定的截止日期和时间前，将电子响应文件上传到“政采云”平台。 </w:t>
      </w:r>
    </w:p>
    <w:p w14:paraId="103686D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6.2.2 采购代理机构可按本须知采购文件的澄清或者修改中规定以澄清或修改通知的方式，酌情延长递交响应文件的截止时间。在此情况下，供应商的所有权利和义务以及供应商受制约的截止时间，均以延长后新的截止时间为准。</w:t>
      </w:r>
    </w:p>
    <w:p w14:paraId="5D5EFA8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6.2.3 递交响应文件截止后供应商不足 3 家的，采购代理机构将依据《政府采购货物和服务招标投标管理办法》（第 87 号令）等相关规定执行。 </w:t>
      </w:r>
    </w:p>
    <w:p w14:paraId="291E244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★6.3.响应文件的接收、修改与撤回 </w:t>
      </w:r>
    </w:p>
    <w:p w14:paraId="149FA1F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在上传响应文件以后，在规定的上传响应文件截止时间之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4CDFB80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7. 开标和评标</w:t>
      </w:r>
    </w:p>
    <w:p w14:paraId="4F07132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★7.1开标</w:t>
      </w:r>
    </w:p>
    <w:p w14:paraId="1775463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7.1.1 采购人在供应商须知前附表第 23 条中规定的开标时间和地点公开开标，所有供应商均应当准时在线参加。供应商自行承担因不参加在线开标而产生的不利后果。</w:t>
      </w:r>
    </w:p>
    <w:p w14:paraId="3C8325B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供应商不足 3 家的，不得开标。磋商小组成员不得参加开标活动。</w:t>
      </w:r>
    </w:p>
    <w:p w14:paraId="32FDAD4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★7.2.开标程序</w:t>
      </w:r>
    </w:p>
    <w:p w14:paraId="3CEA1B5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主持人按下列程序进行开标：</w:t>
      </w:r>
    </w:p>
    <w:p w14:paraId="20DCEAE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7.2.1 向各供应商发出电子加密响应文件【开始解密】通知，各供应商代表应当在接到解密通知后 30 分钟内自行完成“电子加密响应文件”的在线解密，如未按时解密则视为无效投标。</w:t>
      </w:r>
    </w:p>
    <w:p w14:paraId="4BC9E25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7.2.2 开启《开标记录表》，公布供应商报价，各供应商代表应当在20分钟内 CA 签字确认。</w:t>
      </w:r>
    </w:p>
    <w:p w14:paraId="79FD270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7.2.3 开启资格证明文件，由评审小组在监督下进行资格审查；评审小组对通过资格审查的供应商进行符合性审查。</w:t>
      </w:r>
    </w:p>
    <w:p w14:paraId="02D08E3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7.2.4 通过电子交易平台公布无效供应商名单及导致无效的原因。</w:t>
      </w:r>
    </w:p>
    <w:p w14:paraId="4F3D82D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7.2.5 开启在线评标，评审小组进行商务、技术评分并汇总商务技术评分及结果。</w:t>
      </w:r>
    </w:p>
    <w:p w14:paraId="24374C7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7.2.6 开启报价文件，汇总报价得分。</w:t>
      </w:r>
    </w:p>
    <w:p w14:paraId="20BACAA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7.2.7 汇总商务、技术评分及报价得分，得出有效投标（响应）供应商评分排名。</w:t>
      </w:r>
    </w:p>
    <w:p w14:paraId="07E482B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7.3.开标异议</w:t>
      </w:r>
    </w:p>
    <w:p w14:paraId="00D806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供应商对开标有异议的，应当在开标现场提出，采购人当场作出答复，并制作记录。</w:t>
      </w:r>
    </w:p>
    <w:p w14:paraId="7B57F6F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★7.4.组建磋商小组</w:t>
      </w:r>
    </w:p>
    <w:p w14:paraId="297457C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7.4.1 按照《中华人民共和国政府采购法》、《中华人民共和国政府采购法实施条例》有关规定依法组建磋商小组，负责本项目磋商工作。本项目磋商小组组成详见供应商须知前附表第 34 条。</w:t>
      </w:r>
    </w:p>
    <w:p w14:paraId="4DE6BF9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7.4.2 磋商小组成员有下列情形之一的，应当回避：</w:t>
      </w:r>
    </w:p>
    <w:p w14:paraId="26B000A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（1）供应商或供应商主要负责人的近亲属；</w:t>
      </w:r>
    </w:p>
    <w:p w14:paraId="58D290B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（2）项目主管部门或者行政监督部门的人员；</w:t>
      </w:r>
    </w:p>
    <w:p w14:paraId="4E13D22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（3）与供应商有经济利益关系，可能影响对投标公正评审的；</w:t>
      </w:r>
    </w:p>
    <w:p w14:paraId="672BE9C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（4）曾因在招标、评标以及其他与招标投标有关活动中从事违法行为而受过行政处罚或刑事处罚的；</w:t>
      </w:r>
    </w:p>
    <w:p w14:paraId="7DF2571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（5）与供应商有其他利害关系。</w:t>
      </w:r>
    </w:p>
    <w:p w14:paraId="1FD0B85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7.4.3 评标过程中，评审小组成员有回避事由、擅离职守或者因健康等原因不能继续评标的，采购人有权更换。被更换的评审小组成员作出的评审结论无效，由更换后的评审小组成员重新进行评审。</w:t>
      </w:r>
    </w:p>
    <w:p w14:paraId="6C482DA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★7.5.资格审查</w:t>
      </w:r>
    </w:p>
    <w:p w14:paraId="149649A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7.5.1 评审小组依据法律法规和采购文件中规定的内容，对供应商的资格进行审查，供应商应按采购文件供应商须知前附表第 33 条中的相应要求提交资格证明材料。未通过资格审查的供应商不能进入评标，其投标将被认定为投标无效；通过资格审查的供应商不足3 家的，不得评标。</w:t>
      </w:r>
    </w:p>
    <w:p w14:paraId="16F60D6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★7.6.符合性审查</w:t>
      </w:r>
    </w:p>
    <w:p w14:paraId="4AFB17B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评审小组对响应文件进行符合性审查，对无效标做出界定，有下列情况之一者，响应文件无效：</w:t>
      </w:r>
    </w:p>
    <w:p w14:paraId="39C75F6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（一）响应保证金的缴纳主体与供应商不一致，没有按照采购文件要求提供响应保证金，或者所提供的投标担保有瑕疵的；</w:t>
      </w:r>
    </w:p>
    <w:p w14:paraId="71E32E1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（二）供应商的名称、组织机构与投标报名时不相符，涉嫌以他人名义投标的或供应商之间串通投标的；以行贿手段谋取中标或者以其他弄虚作假方式投标的；</w:t>
      </w:r>
    </w:p>
    <w:p w14:paraId="20193F8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（三）不满足采购资格条件的；</w:t>
      </w:r>
    </w:p>
    <w:p w14:paraId="6731A9F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（四）响应文件没有按采购文件要求的地方加盖供应商公章和供应商法定代表人或其授权代表签字或盖章的；</w:t>
      </w:r>
    </w:p>
    <w:p w14:paraId="025A8B5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（五）响应报价不符合磋商文件要求；</w:t>
      </w:r>
    </w:p>
    <w:p w14:paraId="6AD43E9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（六）供应商对同一招标项目做出两个以上报价未明确效力的；</w:t>
      </w:r>
    </w:p>
    <w:p w14:paraId="3F17FEB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（七）响应文件记载的合同履约期限超过采购文件规定的合同履约期限限的；服务标准不满足采购文件要求；</w:t>
      </w:r>
    </w:p>
    <w:p w14:paraId="79D1D85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（八）响应文件中所报服务内容不满足采购文件要求；</w:t>
      </w:r>
    </w:p>
    <w:p w14:paraId="2F3657E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（九）响应文件有关键内容模糊不清，无法辨认的；</w:t>
      </w:r>
    </w:p>
    <w:p w14:paraId="1A9CA6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（十）不满足采购文件实质性要求的其他情形。</w:t>
      </w:r>
    </w:p>
    <w:p w14:paraId="3EAC498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未通过符合性审查的供应商不能进入下一阶段评审，其投标将被认定为投标无效；通过符合性审查的供应商数量不足 3 家的，不得作进一步的比较和评价。</w:t>
      </w:r>
    </w:p>
    <w:p w14:paraId="1FEDC3E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★7.7.响应文件的澄清</w:t>
      </w:r>
    </w:p>
    <w:p w14:paraId="62D47FE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7.7.1 对于响应文件中含义不明确、同类问题表述不一致或者有明显文字和计算错误的内容，评审小组将通过“政府采购云平台”在线询标的方式要求供应商在规定的时间内作出必要的澄清、说明或者补正，供应商澄清、说明或补正时间为 20 分钟。</w:t>
      </w:r>
    </w:p>
    <w:p w14:paraId="78DFBC5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7.7.2 供应商的澄清、说明或者补正应当通过“政府采购云平台”在线答复的方式提交，并加盖公章（电子印章），或者由法定代表人（负责人）或其授权的代表签章。供应商的澄清、说明或者补正不得超出响应文件的范围或者改变响应文件的实质性内容，不接受供应商主动对响应文件的澄清、说明或者补正。</w:t>
      </w:r>
    </w:p>
    <w:p w14:paraId="6F37A26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7.7.3 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6ABEEA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7.7.4 供应商的澄清、说明或补正将作为响应文件的一部分。</w:t>
      </w:r>
    </w:p>
    <w:p w14:paraId="7508D3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7.7.5 响应文件报价出现前后不一致的，按照下列规定修正：</w:t>
      </w:r>
    </w:p>
    <w:p w14:paraId="36781C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（1）响应文件中开标一览表内容与响应文件中相应内容不一致的，以开标一览表为准；</w:t>
      </w:r>
    </w:p>
    <w:p w14:paraId="736545B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（2）大写金额和小写金额不一致的，以大写金额为准；</w:t>
      </w:r>
    </w:p>
    <w:p w14:paraId="71C584C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（3）单价金额小数点或者百分比有明显错位的，以开标一览表的总价为准，并修改单价；</w:t>
      </w:r>
    </w:p>
    <w:p w14:paraId="2E26D6C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（4）总价金额与按单价汇总金额不一致的，以单价金额计算结果为准。</w:t>
      </w:r>
    </w:p>
    <w:p w14:paraId="01162BE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同时出现两种以上不一致的，按照前款规定的顺序修正。修正后的报价经供应商确认后产生约束力，供应商不确认的，其投标将被认定为投标无效。</w:t>
      </w:r>
    </w:p>
    <w:p w14:paraId="08E0B72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7.7.6 评审小组认为供应商的报价明显低于其他通过符合性审查供应商的报价，有可能影响服务质量或者不能诚信履约的，应当要求其通过“政府采购云平台”合理的时间内提供书面说明，必要时提交相关证明材料；供应商不能证明其报价合理性的，评审小组应当将其作为无效投标处理。提交证明材料的合理时间按第四章 评标方法规定执行。</w:t>
      </w:r>
    </w:p>
    <w:p w14:paraId="13F2F3B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★7.8.投标无效</w:t>
      </w:r>
    </w:p>
    <w:p w14:paraId="20E4CB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7.8.1 在比较与评价之前，根据本须知的规定，评审小组将审查每份响应文件是否实质上响应了采购文件的要求。</w:t>
      </w:r>
    </w:p>
    <w:p w14:paraId="013A55B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实质性要求是指采购文件中带有★号标识内容（包括本级及其下级编号中所有内容）等文字说明的要求。</w:t>
      </w:r>
    </w:p>
    <w:p w14:paraId="0CFC14F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对采购文件的实质性要求进行响应是指与采购文件中带有★号标识内容的文字说明、条款、条件和规格等要求相符。</w:t>
      </w:r>
    </w:p>
    <w:p w14:paraId="48A87F2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如果响应文件没有对采购文件的实质性要求进行响应，将作为无效投标处理，供应商不得再对响应文件进行任何修正从而使其投标成为实质上响应的投标。</w:t>
      </w:r>
    </w:p>
    <w:p w14:paraId="74D5D46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评审小组决定投标的响应性只根据采购文件要求、响应文件内容及财政主管部门指定媒体发布的相关信息。</w:t>
      </w:r>
    </w:p>
    <w:p w14:paraId="29910D8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7.8.2 如发现下列情况之一的，其投标将被认定为响应无效：</w:t>
      </w:r>
    </w:p>
    <w:p w14:paraId="029C85F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（一）响应保证金的缴纳主体与供应商不一致，没有按照采购文件要求提供投标保证金，或者所提供的投标担保有瑕疵的；</w:t>
      </w:r>
    </w:p>
    <w:p w14:paraId="43D9851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（二）供应商的名称、组织机构与报名时不相符，涉嫌以他人名义投标的或供应商之间串通投标的；以行贿手段谋取中标或者以其他弄虚作假方式投标的；</w:t>
      </w:r>
    </w:p>
    <w:p w14:paraId="13B7B49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（三）不满足采购资格条件的；</w:t>
      </w:r>
    </w:p>
    <w:p w14:paraId="03459CB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（四）响应文件没有按采购文件要求的地方加盖供应商公章和供应商法定代表人或其授权代表签字或盖章的；</w:t>
      </w:r>
    </w:p>
    <w:p w14:paraId="53CF798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（五）响应报价不符合采购文件要求；</w:t>
      </w:r>
    </w:p>
    <w:p w14:paraId="2A25AE2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（六）供应商对同一招标项目做出两个以上报价未明确效力的；</w:t>
      </w:r>
    </w:p>
    <w:p w14:paraId="007910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（七）响应文件记载的合同履约期限超过采购文件规定的合同履约期限限的；服务标准不满足采购文件要求；</w:t>
      </w:r>
    </w:p>
    <w:p w14:paraId="4EE06B3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（八）响应文件中所报服务内容不满足采购文件要求；</w:t>
      </w:r>
    </w:p>
    <w:p w14:paraId="31A0E98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（九）响应文件有关键内容模糊不清，无法辨认的；</w:t>
      </w:r>
    </w:p>
    <w:p w14:paraId="7245116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（十）不满足采购文件实质性要求的其他情形。</w:t>
      </w:r>
    </w:p>
    <w:p w14:paraId="17630B6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7.9.比较与评价</w:t>
      </w:r>
    </w:p>
    <w:p w14:paraId="540B55E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7.9.1 经符合性审查合格的响应文件，评审小组将根据采购文件确定的评标方法和标准，对其技术部分和商务部分作进一步的比较和评价。</w:t>
      </w:r>
    </w:p>
    <w:p w14:paraId="04B858A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7.9.2评标严格按照采购文件的要求和条件进行。根据实际情况，在供应商须知前附表第26 条中规定采用下列一种评标方法，详细评标标准见第三章 评标方法。</w:t>
      </w:r>
    </w:p>
    <w:p w14:paraId="2DBADB6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综合评分法，是指采购文件满足采购文件全部实质性要求，且按照评审因素的量化指标评审得分最高的供应商为中标候选人的评标方法。</w:t>
      </w:r>
    </w:p>
    <w:p w14:paraId="7D278260">
      <w:pPr>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7.10 根据《关于印发&lt;政府采购促进中小企业发展管理办法&gt;的通知》（财库[2020]46号）、《关于进一步加大政府采购支持中小企业力度的通知》（财库[2022]19 号文）、《关于落实好政府采购支持中小企业发展的通知》（新财购〔2022〕22 号）、《关于促进残疾人就业政府采购政策的通知》（财库〔2017〕141 号）《关于政府采购支持监狱企业发展有关问题的通知》（财库〔2014〕68 号）和《关于调整优化节能产品、环境标志产品政府采购执行机制的通知》（财库[2019]9 号）的规定，对于非专门面向中小企业的项目，对满足价格扣除条件且在响应文件中提交了《供应商企业类型声明函》或省级以上监狱管理局、戒毒管理局（含新疆生产建设兵团）出具的属于监狱企业的证明文件的供应商，其报价扣除10-20%后参与评审。具体详见第三章 评标方法。</w:t>
      </w:r>
    </w:p>
    <w:p w14:paraId="3D409AC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★7.11.废标</w:t>
      </w:r>
    </w:p>
    <w:p w14:paraId="5EC659F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废标一般是指由于供应商所递交的所有响应文件，经评审小组审查，在合格响应文件的数量、响应报价、磋商过程的公正性上不符合法律的规定，从而导致评审小组拒绝接受的所有响应文件。废标对所有供应商的投标行为都直接产生影响，标志着该采购项目立即终止，需要重新招标或改用其他采购方式。</w:t>
      </w:r>
    </w:p>
    <w:p w14:paraId="71C918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出现下列情形之一，将导致项目废标：</w:t>
      </w:r>
    </w:p>
    <w:p w14:paraId="250D669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（1）符合专业条件的供应商或者对采购文件做实质性响应的供应商不足 3 家；</w:t>
      </w:r>
    </w:p>
    <w:p w14:paraId="16EC69A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（2）出现影响采购公正的违法、违规行为的；</w:t>
      </w:r>
    </w:p>
    <w:p w14:paraId="44FEBE8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（3）供应商的报价均超过了采购预算或最高限价，采购人不能支付的；</w:t>
      </w:r>
    </w:p>
    <w:p w14:paraId="1CE21DE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（4）因重大变故，采购任务取消的。</w:t>
      </w:r>
    </w:p>
    <w:p w14:paraId="70E052D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7.12.招标终止</w:t>
      </w:r>
    </w:p>
    <w:p w14:paraId="42ACCEB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7.12.1 出现下列情形之一的，采购人或者采购代理机构应当终止招标采购活动，在指定的媒体上发布项目终止公告并说明原因，重新开展采购活动：</w:t>
      </w:r>
    </w:p>
    <w:p w14:paraId="374C0E5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（1）因情况变化，不再符合规定的采购方式适用情形的；</w:t>
      </w:r>
    </w:p>
    <w:p w14:paraId="54513AF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（2）出现影响采购公正的违法、违规行为的；</w:t>
      </w:r>
    </w:p>
    <w:p w14:paraId="14C5EBE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（3）已确定中标供应商但尚未签订政府采购合同的，中标结果无效，从合格的中标候选供应商中另行确定中标供应商；</w:t>
      </w:r>
    </w:p>
    <w:p w14:paraId="7E5E71D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（4）政府采购合同已签订但尚未履行的，撤销合同，从合格的中标候选供应商中另行确定中标供应商；</w:t>
      </w:r>
    </w:p>
    <w:p w14:paraId="3EB59AC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（5）因重大变故，采购任务取消的。</w:t>
      </w:r>
    </w:p>
    <w:p w14:paraId="67E7798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7.13．重新评审</w:t>
      </w:r>
    </w:p>
    <w:p w14:paraId="28C4B4D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资格性审查认定错误和价格计算错误外，采购人或者采购代理机构不能以任何理由组织重新评审。采购人、采购代理机构发现评审小组未按照采购文件规定的评标标准进行评审的，应当重新开展采购活动，并同时书面报告本级财政部门。</w:t>
      </w:r>
    </w:p>
    <w:p w14:paraId="11EB8BC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7.14 纪律与保密事项</w:t>
      </w:r>
    </w:p>
    <w:p w14:paraId="46E32E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7.14.1评审小组成员以及与评标工作有关的人员不得泄露评审情况以及评标过程中获悉的国家秘密、商业秘密。</w:t>
      </w:r>
    </w:p>
    <w:p w14:paraId="4C8A548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7.14.2 供应商不得与采购人、采购代理机构、其他供应商恶意串通；不得向采购人、采购代理机构或者评审小组成员行贿或者提供其他不正当利益；不得提供虚假材料谋取中标；不得以任何方式干扰、影响采购工作。</w:t>
      </w:r>
    </w:p>
    <w:p w14:paraId="08C379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7.14.3 有下列情形之一的，属于恶意串通，中标无效，并依照《中华人民共和国政府采购法》第七十七条的规定追究法律责任：</w:t>
      </w:r>
    </w:p>
    <w:p w14:paraId="114E2DD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（1）供应商直接或者间接从采购人、采购代理机构获得其他供应商的投标情况，并修改其响应文件的；</w:t>
      </w:r>
    </w:p>
    <w:p w14:paraId="007CAE5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（2）采购人、采购代理机构授意供应商撤换、修改响应文件的；</w:t>
      </w:r>
    </w:p>
    <w:p w14:paraId="43AA1E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（3）供应商之间协商技术方案、合同条款以及报价等响应文件实质性内容的；</w:t>
      </w:r>
    </w:p>
    <w:p w14:paraId="051437D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（4）属于同一集团、协会、商会等组织成员的潜在供应商按照该组织要求协同参加政府采购活动的；</w:t>
      </w:r>
    </w:p>
    <w:p w14:paraId="022D94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（5）供应商之间事先约定由某一特定供应商中标的；</w:t>
      </w:r>
    </w:p>
    <w:p w14:paraId="6E30BB6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（6）供应商之间商定部分供应商放弃提交响应文件或者退出招标或者放弃中标的；</w:t>
      </w:r>
    </w:p>
    <w:p w14:paraId="1965527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（7）供应商与采购人、采购代理机构以及评审小组成员之间、供应商相互之间，为谋求特定供应商中标或者排斥其他供应商的其他串通行为的。</w:t>
      </w:r>
    </w:p>
    <w:p w14:paraId="66C2CFE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（8）法律、行政法规或规章规定的其他串通行为。</w:t>
      </w:r>
    </w:p>
    <w:p w14:paraId="15A86A1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7.15成交供应商的推荐原则及标准</w:t>
      </w:r>
    </w:p>
    <w:p w14:paraId="7504419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7.15.1 评标小组将根据评标标准，对实质上响应采购文件的供应商按下列方法进行排序，推荐成交供应商：采用综合评分法的，评标结果按评审后得分由高到低顺序排序。得分相同的，按第四章评标办法规定执行。</w:t>
      </w:r>
    </w:p>
    <w:p w14:paraId="473B375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7.15.2 评标小组将根据评标标准，按供应商须知前附表第 29 条中规定的数量推荐中标候选人。</w:t>
      </w:r>
    </w:p>
    <w:p w14:paraId="6DBC25E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7.15.3因推荐中标候选人名单产生其他问题，由评标小组集体研究处理。</w:t>
      </w:r>
    </w:p>
    <w:p w14:paraId="7B5BB93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7.15.4 成交供应商公示期间内，供应商和其他利害关系人如对成交供应商或评标有异议，可以向采购人或采购代理机构提出。</w:t>
      </w:r>
    </w:p>
    <w:p w14:paraId="09B279D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合同授予</w:t>
      </w:r>
    </w:p>
    <w:p w14:paraId="1780219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xml:space="preserve">.1 </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候选人公示</w:t>
      </w:r>
    </w:p>
    <w:p w14:paraId="2E4CA60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详见供应商须知</w:t>
      </w:r>
      <w:r>
        <w:rPr>
          <w:rFonts w:hint="eastAsia" w:ascii="仿宋" w:hAnsi="仿宋" w:eastAsia="仿宋" w:cs="仿宋"/>
          <w:color w:val="auto"/>
          <w:sz w:val="24"/>
          <w:szCs w:val="24"/>
          <w:highlight w:val="none"/>
        </w:rPr>
        <w:t>。</w:t>
      </w:r>
    </w:p>
    <w:p w14:paraId="34E808F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评标结果异议</w:t>
      </w:r>
    </w:p>
    <w:p w14:paraId="03D14BA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或者其他利害关系人对评标结果有异议的，应当在</w:t>
      </w:r>
      <w:r>
        <w:rPr>
          <w:rFonts w:hint="eastAsia" w:ascii="仿宋" w:hAnsi="仿宋" w:eastAsia="仿宋" w:cs="仿宋"/>
          <w:color w:val="auto"/>
          <w:sz w:val="24"/>
          <w:szCs w:val="24"/>
          <w:highlight w:val="none"/>
          <w:lang w:eastAsia="zh-CN"/>
        </w:rPr>
        <w:t>磋商结束</w:t>
      </w:r>
      <w:r>
        <w:rPr>
          <w:rFonts w:hint="eastAsia" w:ascii="仿宋" w:hAnsi="仿宋" w:eastAsia="仿宋" w:cs="仿宋"/>
          <w:color w:val="auto"/>
          <w:sz w:val="24"/>
          <w:szCs w:val="24"/>
          <w:highlight w:val="none"/>
        </w:rPr>
        <w:t>后三个工作日内提出。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将在收到异议之日起 3 日内作出答复；作出答复前，将暂停招标投标活动。</w:t>
      </w:r>
    </w:p>
    <w:p w14:paraId="1E36B9F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xml:space="preserve">.3 </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履约能力审查</w:t>
      </w:r>
    </w:p>
    <w:p w14:paraId="4609DB2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的经营、财务状况发生较大变化或存在违法行为，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认为可能影响其履约能力的，将在发出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通知书前提请原</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按照竞争性磋商规定的标准和方法进行审查确认。</w:t>
      </w:r>
    </w:p>
    <w:p w14:paraId="1CD28CF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定标</w:t>
      </w:r>
    </w:p>
    <w:p w14:paraId="44D326D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须知前附表的规定，</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授权的</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依法确定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p>
    <w:p w14:paraId="0B0992C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xml:space="preserve">.5 </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通知</w:t>
      </w:r>
    </w:p>
    <w:p w14:paraId="6D1695B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在本章第 3.3 款规定的投标有效期内，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通知书，同时将</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结果通知未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5E6CAE3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.6 技术成果经济补偿</w:t>
      </w:r>
    </w:p>
    <w:p w14:paraId="28E83E3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对符合竞争性磋商规定的未</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的技术成果进行补偿的，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须知前附表规定的标准给予经济补偿，未</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中声明放弃技术成果经济补偿费的除外。</w:t>
      </w:r>
    </w:p>
    <w:p w14:paraId="515BAFD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将于</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通知书发出后 30 日内向未</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支付技术成果经济补偿费。</w:t>
      </w:r>
    </w:p>
    <w:p w14:paraId="5324C6E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.7 履约保证金</w:t>
      </w:r>
    </w:p>
    <w:p w14:paraId="5A45B58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.7.1 在签订合同前，</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须知前附表规定的形式、金额和竞争性磋商第四章“合同条款及格式”规定的或者事先经过</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书面认可的履约保证金格式向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提交履约保证金。除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须知前附表另有规定外，履约保证金为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合同金额的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的，其履约保证金以联合体各方或者联合体中牵头人的名义提交。</w:t>
      </w:r>
    </w:p>
    <w:p w14:paraId="21B6277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不能按本章第 7.7.1 项要求提交履约保证金的，视为放弃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，其</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不予退还，给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造成的损失超过</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数额的，</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还应当对超过部分予以赔偿。</w:t>
      </w:r>
    </w:p>
    <w:p w14:paraId="6CFAD1F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.8 签订合同</w:t>
      </w:r>
    </w:p>
    <w:p w14:paraId="0E869D4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.8.1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日内，根据竞争性磋商和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无正当理由拒签合同，在签订合同时向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提出附加条件，或者不按照竞争性磋商要求提交履约保证金的，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资格，其</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不予退还；给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造成的损失超过</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数额的，</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还应当对超过部分予以赔偿。</w:t>
      </w:r>
    </w:p>
    <w:p w14:paraId="1C4EC50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.8.2 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无正当理由拒签合同，或者在签订合同时向</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提出附加条件的，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退还</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；给</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造成损失的，还应当赔偿损失。</w:t>
      </w:r>
    </w:p>
    <w:p w14:paraId="0FF99F8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.8.3 联合体</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的，联合体各方应当共同与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14:paraId="15D21BF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rPr>
          <w:rFonts w:hint="eastAsia" w:ascii="仿宋" w:hAnsi="仿宋" w:eastAsia="仿宋" w:cs="仿宋"/>
          <w:b/>
          <w:color w:val="auto"/>
          <w:sz w:val="24"/>
          <w:szCs w:val="24"/>
          <w:highlight w:val="none"/>
          <w:lang w:val="en-US" w:eastAsia="zh-CN"/>
        </w:rPr>
      </w:pPr>
    </w:p>
    <w:p w14:paraId="4107158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.纪律和监督</w:t>
      </w:r>
    </w:p>
    <w:p w14:paraId="6BE4A6C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.1 对</w:t>
      </w:r>
      <w:r>
        <w:rPr>
          <w:rFonts w:hint="eastAsia" w:ascii="仿宋" w:hAnsi="仿宋" w:eastAsia="仿宋" w:cs="仿宋"/>
          <w:b/>
          <w:color w:val="auto"/>
          <w:sz w:val="24"/>
          <w:szCs w:val="24"/>
          <w:highlight w:val="none"/>
          <w:lang w:eastAsia="zh-CN"/>
        </w:rPr>
        <w:t>采购人</w:t>
      </w:r>
      <w:r>
        <w:rPr>
          <w:rFonts w:hint="eastAsia" w:ascii="仿宋" w:hAnsi="仿宋" w:eastAsia="仿宋" w:cs="仿宋"/>
          <w:b/>
          <w:color w:val="auto"/>
          <w:sz w:val="24"/>
          <w:szCs w:val="24"/>
          <w:highlight w:val="none"/>
        </w:rPr>
        <w:t>的纪律要求</w:t>
      </w:r>
    </w:p>
    <w:p w14:paraId="4CDD010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不得泄露招标投标活动中应当保密的情况和资料，不得与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串通损害国家利益、社会公共利益或者他人合法权益。</w:t>
      </w:r>
    </w:p>
    <w:p w14:paraId="48CD8B3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.2 对</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的纪律要求</w:t>
      </w:r>
    </w:p>
    <w:p w14:paraId="163D58B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不得相互串通投标或者与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串通投标，不得向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，不得以他人名义投标或者以其他方式弄虚作假骗取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不得以任何方式干扰、影响评标工作。</w:t>
      </w:r>
    </w:p>
    <w:p w14:paraId="3597F77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.3 对</w:t>
      </w:r>
      <w:r>
        <w:rPr>
          <w:rFonts w:hint="eastAsia" w:ascii="仿宋" w:hAnsi="仿宋" w:eastAsia="仿宋" w:cs="仿宋"/>
          <w:b/>
          <w:color w:val="auto"/>
          <w:sz w:val="24"/>
          <w:szCs w:val="24"/>
          <w:highlight w:val="none"/>
          <w:lang w:eastAsia="zh-CN"/>
        </w:rPr>
        <w:t>磋商小组</w:t>
      </w:r>
      <w:r>
        <w:rPr>
          <w:rFonts w:hint="eastAsia" w:ascii="仿宋" w:hAnsi="仿宋" w:eastAsia="仿宋" w:cs="仿宋"/>
          <w:b/>
          <w:color w:val="auto"/>
          <w:sz w:val="24"/>
          <w:szCs w:val="24"/>
          <w:highlight w:val="none"/>
        </w:rPr>
        <w:t>成员的纪律要求</w:t>
      </w:r>
    </w:p>
    <w:p w14:paraId="6307D65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成员不得收受他人的财物或者其他好处，不得向他人透露对</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成员应当客观、公正地履行职责，遵守职业道德，不得擅离职守，影响评标程序正常进行，不得使用第三章“评标办法”没有规定的评审因素和标准进行评标。</w:t>
      </w:r>
    </w:p>
    <w:p w14:paraId="05D6CF6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.4 对与评标活动有关的工作人员的纪律要求</w:t>
      </w:r>
    </w:p>
    <w:p w14:paraId="6A22FF0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与评标活动有关的工作人员不得收受他人的财物或者其他好处，不得向他人透露对</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候选人的推荐情况以及评标有关的其他情况。在评标活动中，与评标活动有关的工作人员不得擅离职守，影响评标程序正常进行。</w:t>
      </w:r>
    </w:p>
    <w:p w14:paraId="6CBF1E0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.5 投诉</w:t>
      </w:r>
    </w:p>
    <w:p w14:paraId="10F8EE1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或者其他利害关系人认为招标投标活动不符合法律、行政法规规定的，可以自知道或者应当知道之日起 10 日内向有关行政监督部门投诉。投诉应当有明确的请求和必要的证明材料。</w:t>
      </w:r>
    </w:p>
    <w:p w14:paraId="1E88705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或者其他利害关系人对竞争性磋商、开标和评标结果提出投诉的，应当按照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须知第 2.4 款、第 5.3 款和第 7.2 款的规定先向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提出异议。异议答复期间不计算在第 8.5.1 项规定的期限内。</w:t>
      </w:r>
    </w:p>
    <w:p w14:paraId="5E9661C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both"/>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 是否采用电子招标投标</w:t>
      </w:r>
    </w:p>
    <w:p w14:paraId="6FBD019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.1本招标项目采用电子招标投标方式。</w:t>
      </w:r>
    </w:p>
    <w:p w14:paraId="0BD08DA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2"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w:t>
      </w:r>
      <w:bookmarkStart w:id="6" w:name="_Hlk507195825"/>
      <w:r>
        <w:rPr>
          <w:rFonts w:hint="eastAsia" w:ascii="仿宋" w:hAnsi="仿宋" w:eastAsia="仿宋" w:cs="仿宋"/>
          <w:b/>
          <w:color w:val="auto"/>
          <w:sz w:val="24"/>
          <w:szCs w:val="24"/>
          <w:highlight w:val="none"/>
        </w:rPr>
        <w:t>需要补充的其他内容需要补充的其他内容</w:t>
      </w:r>
      <w:bookmarkEnd w:id="6"/>
    </w:p>
    <w:p w14:paraId="7754BA8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bookmarkStart w:id="7" w:name="_Hlk507195973"/>
      <w:r>
        <w:rPr>
          <w:rFonts w:hint="eastAsia" w:ascii="仿宋" w:hAnsi="仿宋" w:eastAsia="仿宋" w:cs="仿宋"/>
          <w:color w:val="auto"/>
          <w:sz w:val="24"/>
          <w:szCs w:val="24"/>
          <w:highlight w:val="none"/>
        </w:rPr>
        <w:t>类似项目：见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bookmarkEnd w:id="7"/>
    </w:p>
    <w:p w14:paraId="0860195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代表出席开标会：见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2E5190B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.3通讯联系：</w:t>
      </w:r>
      <w:bookmarkStart w:id="8" w:name="_Hlk508127552"/>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bookmarkEnd w:id="8"/>
    </w:p>
    <w:p w14:paraId="2869164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应承担的费用：见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6E81BCA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6FCCDAA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510779A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highlight w:val="none"/>
        </w:rPr>
      </w:pPr>
    </w:p>
    <w:p w14:paraId="6A96367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BCDBCC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44"/>
          <w:szCs w:val="44"/>
          <w:highlight w:val="none"/>
        </w:rPr>
      </w:pPr>
    </w:p>
    <w:p w14:paraId="1803BD5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78D3C02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4CE463F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DF4A8A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D5E2BA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30EAC68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9DC432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11F3576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3C10F32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1C0B6F14">
      <w:pPr>
        <w:pStyle w:val="18"/>
        <w:rPr>
          <w:rFonts w:hint="eastAsia" w:ascii="仿宋" w:hAnsi="仿宋" w:eastAsia="仿宋" w:cs="仿宋"/>
          <w:b/>
          <w:color w:val="auto"/>
          <w:sz w:val="44"/>
          <w:szCs w:val="44"/>
          <w:highlight w:val="none"/>
        </w:rPr>
      </w:pPr>
    </w:p>
    <w:p w14:paraId="4E685192">
      <w:pPr>
        <w:rPr>
          <w:rFonts w:hint="eastAsia" w:ascii="仿宋" w:hAnsi="仿宋" w:eastAsia="仿宋" w:cs="仿宋"/>
          <w:b/>
          <w:color w:val="auto"/>
          <w:sz w:val="44"/>
          <w:szCs w:val="44"/>
          <w:highlight w:val="none"/>
        </w:rPr>
      </w:pPr>
    </w:p>
    <w:p w14:paraId="10C9EA32">
      <w:pPr>
        <w:pStyle w:val="18"/>
        <w:rPr>
          <w:rFonts w:hint="eastAsia" w:ascii="仿宋" w:hAnsi="仿宋" w:eastAsia="仿宋" w:cs="仿宋"/>
          <w:b/>
          <w:color w:val="auto"/>
          <w:sz w:val="44"/>
          <w:szCs w:val="44"/>
          <w:highlight w:val="none"/>
        </w:rPr>
      </w:pPr>
    </w:p>
    <w:p w14:paraId="020A2111">
      <w:pPr>
        <w:rPr>
          <w:rFonts w:hint="eastAsia" w:ascii="仿宋" w:hAnsi="仿宋" w:eastAsia="仿宋" w:cs="仿宋"/>
          <w:b/>
          <w:color w:val="auto"/>
          <w:sz w:val="44"/>
          <w:szCs w:val="44"/>
          <w:highlight w:val="none"/>
        </w:rPr>
      </w:pPr>
    </w:p>
    <w:p w14:paraId="00DA05EC">
      <w:pPr>
        <w:pStyle w:val="18"/>
        <w:rPr>
          <w:rFonts w:hint="eastAsia" w:ascii="仿宋" w:hAnsi="仿宋" w:eastAsia="仿宋" w:cs="仿宋"/>
          <w:b/>
          <w:color w:val="auto"/>
          <w:sz w:val="44"/>
          <w:szCs w:val="44"/>
          <w:highlight w:val="none"/>
        </w:rPr>
      </w:pPr>
    </w:p>
    <w:p w14:paraId="03719E7F">
      <w:pPr>
        <w:rPr>
          <w:rFonts w:hint="eastAsia"/>
          <w:color w:val="auto"/>
          <w:highlight w:val="none"/>
        </w:rPr>
      </w:pPr>
    </w:p>
    <w:p w14:paraId="09131E1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7F3F855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F172CD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48D2D36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1BF1377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222E8A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40192C3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第三章 评标办法（综合评</w:t>
      </w:r>
      <w:r>
        <w:rPr>
          <w:rFonts w:hint="eastAsia" w:ascii="仿宋" w:hAnsi="仿宋" w:eastAsia="仿宋" w:cs="仿宋"/>
          <w:b/>
          <w:color w:val="auto"/>
          <w:sz w:val="44"/>
          <w:szCs w:val="44"/>
          <w:highlight w:val="none"/>
          <w:lang w:val="en-US" w:eastAsia="zh-CN"/>
        </w:rPr>
        <w:t>分</w:t>
      </w:r>
      <w:r>
        <w:rPr>
          <w:rFonts w:hint="eastAsia" w:ascii="仿宋" w:hAnsi="仿宋" w:eastAsia="仿宋" w:cs="仿宋"/>
          <w:b/>
          <w:color w:val="auto"/>
          <w:sz w:val="44"/>
          <w:szCs w:val="44"/>
          <w:highlight w:val="none"/>
        </w:rPr>
        <w:t>法）</w:t>
      </w:r>
    </w:p>
    <w:p w14:paraId="7FBD299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743D329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602C7F5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21E0E34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0A90B62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355226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2EE72D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73BFEFC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2D10863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24B72E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27AF527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2DF726D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395A09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C76821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2A240F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highlight w:val="none"/>
        </w:rPr>
      </w:pPr>
    </w:p>
    <w:p w14:paraId="5F3B2F5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1D58066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99C1DA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612A1BB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70B455B">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2" w:firstLineChars="200"/>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color w:val="auto"/>
          <w:sz w:val="24"/>
          <w:szCs w:val="24"/>
          <w:highlight w:val="none"/>
        </w:rPr>
        <w:br w:type="page"/>
      </w:r>
      <w:bookmarkStart w:id="9" w:name="_Hlk508132005"/>
      <w:r>
        <w:rPr>
          <w:rFonts w:hint="eastAsia" w:ascii="仿宋" w:hAnsi="仿宋" w:eastAsia="仿宋" w:cs="仿宋"/>
          <w:b/>
          <w:bCs w:val="0"/>
          <w:color w:val="auto"/>
          <w:sz w:val="24"/>
          <w:szCs w:val="24"/>
          <w:highlight w:val="none"/>
        </w:rPr>
        <w:t>一、总则</w:t>
      </w:r>
    </w:p>
    <w:p w14:paraId="4884F461">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磋商小组</w:t>
      </w:r>
    </w:p>
    <w:p w14:paraId="14061FA4">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1.1评标由依法组成的</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负责。</w:t>
      </w:r>
    </w:p>
    <w:p w14:paraId="2C4762B8">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2.评标方法</w:t>
      </w:r>
    </w:p>
    <w:p w14:paraId="7171DC4F">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综合评分法，即</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能够最大限度的满足</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规定的各项综合评价标准且经评审得分最高的</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为</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候选人的评标方法。</w:t>
      </w:r>
    </w:p>
    <w:p w14:paraId="11242DF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二、评标程序</w:t>
      </w:r>
    </w:p>
    <w:p w14:paraId="37F9148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的初步评审</w:t>
      </w:r>
    </w:p>
    <w:p w14:paraId="4C5D125F">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3.1初步评审分为资格性检查和符合性检查。</w:t>
      </w:r>
    </w:p>
    <w:p w14:paraId="3405E8D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3.1.1 资格性检查</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由采购人进行资格审查，</w:t>
      </w:r>
      <w:r>
        <w:rPr>
          <w:rFonts w:hint="eastAsia" w:ascii="仿宋" w:hAnsi="仿宋" w:eastAsia="仿宋" w:cs="仿宋"/>
          <w:b w:val="0"/>
          <w:bCs/>
          <w:color w:val="auto"/>
          <w:sz w:val="24"/>
          <w:szCs w:val="24"/>
          <w:highlight w:val="none"/>
        </w:rPr>
        <w:t>根据法律法规和</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的规定，对</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中的资格证明、</w:t>
      </w:r>
      <w:r>
        <w:rPr>
          <w:rFonts w:hint="eastAsia" w:ascii="仿宋" w:hAnsi="仿宋" w:eastAsia="仿宋" w:cs="仿宋"/>
          <w:b w:val="0"/>
          <w:bCs/>
          <w:color w:val="auto"/>
          <w:sz w:val="24"/>
          <w:szCs w:val="24"/>
          <w:highlight w:val="none"/>
          <w:lang w:eastAsia="zh-CN"/>
        </w:rPr>
        <w:t>磋商保证金</w:t>
      </w:r>
      <w:r>
        <w:rPr>
          <w:rFonts w:hint="eastAsia" w:ascii="仿宋" w:hAnsi="仿宋" w:eastAsia="仿宋" w:cs="仿宋"/>
          <w:b w:val="0"/>
          <w:bCs/>
          <w:color w:val="auto"/>
          <w:sz w:val="24"/>
          <w:szCs w:val="24"/>
          <w:highlight w:val="none"/>
        </w:rPr>
        <w:t>等进行审查，以确定</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是否具备投标资格。</w:t>
      </w:r>
    </w:p>
    <w:p w14:paraId="53580441">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3.1.2 符合性检查。依据</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的规定，从</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的有效性、完整性和对</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的响应程度进行审查，以确定是否对</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的实质性要求作出响应。</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决定</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的响应性只根据</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真实无误的内容，而不依据外部的证据，但</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有不真实、不正确的内容时除外。</w:t>
      </w:r>
    </w:p>
    <w:p w14:paraId="71A82D8F">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3.1.3</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不得通过修正或撤销不合要求的偏离从而使其投标成为实质上响应的投标。</w:t>
      </w:r>
    </w:p>
    <w:p w14:paraId="1023A72B">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评标办法前附表-初步评审标准</w:t>
      </w:r>
    </w:p>
    <w:p w14:paraId="4FC78A71">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                                                                             </w:t>
      </w:r>
    </w:p>
    <w:tbl>
      <w:tblPr>
        <w:tblStyle w:val="1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61"/>
        <w:gridCol w:w="5245"/>
      </w:tblGrid>
      <w:tr w14:paraId="3657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69" w:type="dxa"/>
            <w:gridSpan w:val="2"/>
            <w:noWrap w:val="0"/>
            <w:vAlign w:val="center"/>
          </w:tcPr>
          <w:p w14:paraId="6F51699B">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评审因素</w:t>
            </w:r>
          </w:p>
        </w:tc>
        <w:tc>
          <w:tcPr>
            <w:tcW w:w="5245" w:type="dxa"/>
            <w:noWrap w:val="0"/>
            <w:vAlign w:val="center"/>
          </w:tcPr>
          <w:p w14:paraId="5B6E5469">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评审标准</w:t>
            </w:r>
          </w:p>
        </w:tc>
      </w:tr>
      <w:tr w14:paraId="23D1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restart"/>
            <w:noWrap w:val="0"/>
            <w:vAlign w:val="center"/>
          </w:tcPr>
          <w:p w14:paraId="32CD8D6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资</w:t>
            </w:r>
          </w:p>
          <w:p w14:paraId="3A81375A">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格</w:t>
            </w:r>
          </w:p>
          <w:p w14:paraId="3F819AEE">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w:t>
            </w:r>
          </w:p>
          <w:p w14:paraId="16AD6B07">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审</w:t>
            </w:r>
          </w:p>
          <w:p w14:paraId="4926ECCD">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标</w:t>
            </w:r>
          </w:p>
          <w:p w14:paraId="59EF3791">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准</w:t>
            </w:r>
          </w:p>
        </w:tc>
        <w:tc>
          <w:tcPr>
            <w:tcW w:w="3261" w:type="dxa"/>
            <w:noWrap w:val="0"/>
            <w:vAlign w:val="center"/>
          </w:tcPr>
          <w:p w14:paraId="69C35068">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满足《中华人民共和国政府采购法》第二十二条规定及法律法规的其他规定</w:t>
            </w:r>
          </w:p>
        </w:tc>
        <w:tc>
          <w:tcPr>
            <w:tcW w:w="5245" w:type="dxa"/>
            <w:noWrap w:val="0"/>
            <w:vAlign w:val="center"/>
          </w:tcPr>
          <w:p w14:paraId="5BC9C596">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须知第1.4.1项规定</w:t>
            </w:r>
          </w:p>
        </w:tc>
      </w:tr>
      <w:tr w14:paraId="685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4DF30A78">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2"/>
                <w:szCs w:val="22"/>
                <w:highlight w:val="none"/>
              </w:rPr>
            </w:pPr>
          </w:p>
        </w:tc>
        <w:tc>
          <w:tcPr>
            <w:tcW w:w="3261" w:type="dxa"/>
            <w:noWrap w:val="0"/>
            <w:vAlign w:val="center"/>
          </w:tcPr>
          <w:p w14:paraId="10607FE6">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营业执照</w:t>
            </w:r>
            <w:r>
              <w:rPr>
                <w:rFonts w:hint="eastAsia" w:ascii="仿宋" w:hAnsi="仿宋" w:eastAsia="仿宋" w:cs="仿宋"/>
                <w:color w:val="auto"/>
                <w:sz w:val="22"/>
                <w:szCs w:val="22"/>
                <w:highlight w:val="none"/>
                <w:lang w:val="en-US" w:eastAsia="zh-CN"/>
              </w:rPr>
              <w:t>或事业单位法人证书</w:t>
            </w:r>
          </w:p>
        </w:tc>
        <w:tc>
          <w:tcPr>
            <w:tcW w:w="5245" w:type="dxa"/>
            <w:noWrap w:val="0"/>
            <w:vAlign w:val="center"/>
          </w:tcPr>
          <w:p w14:paraId="62209CF9">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具备有效的营业执照（三证合一证）</w:t>
            </w:r>
            <w:r>
              <w:rPr>
                <w:rFonts w:hint="eastAsia" w:ascii="仿宋" w:hAnsi="仿宋" w:eastAsia="仿宋" w:cs="仿宋"/>
                <w:color w:val="auto"/>
                <w:sz w:val="22"/>
                <w:szCs w:val="22"/>
                <w:highlight w:val="none"/>
                <w:lang w:val="en-US" w:eastAsia="zh-CN"/>
              </w:rPr>
              <w:t>或事业单位法人证书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供应商名称必须与营业执照或事业单位法人证书一致</w:t>
            </w:r>
          </w:p>
        </w:tc>
      </w:tr>
      <w:tr w14:paraId="461C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1CB65E36">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2"/>
                <w:szCs w:val="22"/>
                <w:highlight w:val="none"/>
              </w:rPr>
            </w:pPr>
          </w:p>
        </w:tc>
        <w:tc>
          <w:tcPr>
            <w:tcW w:w="3261" w:type="dxa"/>
            <w:noWrap w:val="0"/>
            <w:vAlign w:val="center"/>
          </w:tcPr>
          <w:p w14:paraId="481A2065">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资质证书</w:t>
            </w:r>
          </w:p>
        </w:tc>
        <w:tc>
          <w:tcPr>
            <w:tcW w:w="5245" w:type="dxa"/>
            <w:noWrap w:val="0"/>
            <w:vAlign w:val="center"/>
          </w:tcPr>
          <w:p w14:paraId="2B434276">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水行政主管部门颁发的乙级及以上水利工程质量检测资质证书（岩土工程、混凝土工程、金属结构、量测专业），同时具有质量技术监督部门颁发的有效计量认证证书(CMA)，并在人员、试验检测仪器设备方面具有相应的检测能力；</w:t>
            </w:r>
          </w:p>
        </w:tc>
      </w:tr>
      <w:tr w14:paraId="1A69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77F43399">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2"/>
                <w:szCs w:val="22"/>
                <w:highlight w:val="none"/>
              </w:rPr>
            </w:pPr>
          </w:p>
        </w:tc>
        <w:tc>
          <w:tcPr>
            <w:tcW w:w="3261" w:type="dxa"/>
            <w:shd w:val="clear" w:color="auto" w:fill="auto"/>
            <w:noWrap w:val="0"/>
            <w:vAlign w:val="center"/>
          </w:tcPr>
          <w:p w14:paraId="2AB1E14B">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项目负责人</w:t>
            </w:r>
          </w:p>
        </w:tc>
        <w:tc>
          <w:tcPr>
            <w:tcW w:w="5245" w:type="dxa"/>
            <w:shd w:val="clear" w:color="auto" w:fill="auto"/>
            <w:noWrap w:val="0"/>
            <w:vAlign w:val="center"/>
          </w:tcPr>
          <w:p w14:paraId="61DF52B2">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具有高级工程类专业技术职称，同时具有水利工程岩土、混凝土工程检测员资格证书；同时提供近三个月社保明细。</w:t>
            </w:r>
          </w:p>
        </w:tc>
      </w:tr>
      <w:tr w14:paraId="14A5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708" w:type="dxa"/>
            <w:vMerge w:val="continue"/>
            <w:noWrap w:val="0"/>
            <w:vAlign w:val="center"/>
          </w:tcPr>
          <w:p w14:paraId="0EADE39B">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2"/>
                <w:szCs w:val="22"/>
                <w:highlight w:val="none"/>
              </w:rPr>
            </w:pPr>
          </w:p>
        </w:tc>
        <w:tc>
          <w:tcPr>
            <w:tcW w:w="3261" w:type="dxa"/>
            <w:noWrap w:val="0"/>
            <w:vAlign w:val="center"/>
          </w:tcPr>
          <w:p w14:paraId="1F9B2823">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信誉要求</w:t>
            </w:r>
          </w:p>
        </w:tc>
        <w:tc>
          <w:tcPr>
            <w:tcW w:w="5245" w:type="dxa"/>
            <w:noWrap w:val="0"/>
            <w:vAlign w:val="center"/>
          </w:tcPr>
          <w:p w14:paraId="1C9B26CA">
            <w:pPr>
              <w:keepNext w:val="0"/>
              <w:keepLines w:val="0"/>
              <w:pageBreakBefore w:val="0"/>
              <w:widowControl w:val="0"/>
              <w:kinsoku/>
              <w:wordWrap w:val="0"/>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w:t>
            </w:r>
            <w:r>
              <w:rPr>
                <w:rFonts w:hint="eastAsia" w:ascii="仿宋" w:hAnsi="仿宋" w:eastAsia="仿宋" w:cs="仿宋"/>
                <w:color w:val="auto"/>
                <w:sz w:val="22"/>
                <w:szCs w:val="22"/>
                <w:highlight w:val="none"/>
                <w:lang w:val="en-US" w:eastAsia="zh-CN"/>
              </w:rPr>
              <w:t>近三年</w:t>
            </w:r>
            <w:r>
              <w:rPr>
                <w:rFonts w:hint="eastAsia" w:ascii="仿宋" w:hAnsi="仿宋" w:eastAsia="仿宋" w:cs="仿宋"/>
                <w:color w:val="auto"/>
                <w:sz w:val="22"/>
                <w:szCs w:val="22"/>
                <w:highlight w:val="none"/>
              </w:rPr>
              <w:t>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tc>
      </w:tr>
      <w:tr w14:paraId="2868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02A9D29A">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2"/>
                <w:szCs w:val="22"/>
                <w:highlight w:val="none"/>
              </w:rPr>
            </w:pPr>
          </w:p>
        </w:tc>
        <w:tc>
          <w:tcPr>
            <w:tcW w:w="3261" w:type="dxa"/>
            <w:noWrap w:val="0"/>
            <w:vAlign w:val="center"/>
          </w:tcPr>
          <w:p w14:paraId="318FCD70">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联合体投标</w:t>
            </w:r>
          </w:p>
        </w:tc>
        <w:tc>
          <w:tcPr>
            <w:tcW w:w="5245" w:type="dxa"/>
            <w:noWrap w:val="0"/>
            <w:vAlign w:val="center"/>
          </w:tcPr>
          <w:p w14:paraId="0D83F067">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不允许</w:t>
            </w:r>
          </w:p>
        </w:tc>
      </w:tr>
      <w:tr w14:paraId="768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vMerge w:val="continue"/>
            <w:noWrap w:val="0"/>
            <w:vAlign w:val="center"/>
          </w:tcPr>
          <w:p w14:paraId="6814E6BF">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2"/>
                <w:szCs w:val="22"/>
                <w:highlight w:val="none"/>
              </w:rPr>
            </w:pPr>
          </w:p>
        </w:tc>
        <w:tc>
          <w:tcPr>
            <w:tcW w:w="3261" w:type="dxa"/>
            <w:noWrap w:val="0"/>
            <w:vAlign w:val="center"/>
          </w:tcPr>
          <w:p w14:paraId="38D3D684">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不存在禁止投标的情形</w:t>
            </w:r>
          </w:p>
        </w:tc>
        <w:tc>
          <w:tcPr>
            <w:tcW w:w="5245" w:type="dxa"/>
            <w:noWrap w:val="0"/>
            <w:vAlign w:val="center"/>
          </w:tcPr>
          <w:p w14:paraId="42F474E2">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不存在第二章“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须知”第 1.4.3 项规定的任何一种情形</w:t>
            </w:r>
          </w:p>
        </w:tc>
      </w:tr>
      <w:tr w14:paraId="7FAD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restart"/>
            <w:noWrap w:val="0"/>
            <w:vAlign w:val="center"/>
          </w:tcPr>
          <w:p w14:paraId="7C1D11A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符</w:t>
            </w:r>
          </w:p>
          <w:p w14:paraId="1BE0CF55">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val="en-US" w:eastAsia="zh-CN"/>
              </w:rPr>
              <w:t>合</w:t>
            </w:r>
          </w:p>
          <w:p w14:paraId="6E390255">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性</w:t>
            </w:r>
          </w:p>
          <w:p w14:paraId="2F7A323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w:t>
            </w:r>
          </w:p>
          <w:p w14:paraId="0BD91067">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审</w:t>
            </w:r>
          </w:p>
          <w:p w14:paraId="63D7181C">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标</w:t>
            </w:r>
          </w:p>
          <w:p w14:paraId="4244EDAC">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准</w:t>
            </w:r>
          </w:p>
        </w:tc>
        <w:tc>
          <w:tcPr>
            <w:tcW w:w="3261" w:type="dxa"/>
            <w:noWrap w:val="0"/>
            <w:vAlign w:val="center"/>
          </w:tcPr>
          <w:p w14:paraId="4D03A346">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p>
        </w:tc>
        <w:tc>
          <w:tcPr>
            <w:tcW w:w="5245" w:type="dxa"/>
            <w:noWrap w:val="0"/>
            <w:vAlign w:val="center"/>
          </w:tcPr>
          <w:p w14:paraId="0B8C8157">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有下列情形之一的其投标无效：</w:t>
            </w:r>
          </w:p>
          <w:p w14:paraId="0BACD614">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1.1</w:t>
            </w:r>
            <w:r>
              <w:rPr>
                <w:rFonts w:hint="eastAsia" w:ascii="仿宋" w:hAnsi="仿宋" w:eastAsia="仿宋" w:cs="仿宋"/>
                <w:color w:val="auto"/>
                <w:sz w:val="22"/>
                <w:szCs w:val="22"/>
                <w:highlight w:val="none"/>
                <w:lang w:eastAsia="zh-CN"/>
              </w:rPr>
              <w:t>响应文件</w:t>
            </w:r>
            <w:r>
              <w:rPr>
                <w:rFonts w:hint="eastAsia" w:ascii="仿宋" w:hAnsi="仿宋" w:eastAsia="仿宋" w:cs="仿宋"/>
                <w:color w:val="auto"/>
                <w:sz w:val="22"/>
                <w:szCs w:val="22"/>
                <w:highlight w:val="none"/>
              </w:rPr>
              <w:t>出现不是唯一的有选择性</w:t>
            </w:r>
            <w:r>
              <w:rPr>
                <w:rFonts w:hint="eastAsia" w:ascii="仿宋" w:hAnsi="仿宋" w:eastAsia="仿宋" w:cs="仿宋"/>
                <w:color w:val="auto"/>
                <w:sz w:val="22"/>
                <w:szCs w:val="22"/>
                <w:highlight w:val="none"/>
                <w:lang w:eastAsia="zh-CN"/>
              </w:rPr>
              <w:t>响应报价</w:t>
            </w:r>
            <w:r>
              <w:rPr>
                <w:rFonts w:hint="eastAsia" w:ascii="仿宋" w:hAnsi="仿宋" w:eastAsia="仿宋" w:cs="仿宋"/>
                <w:color w:val="auto"/>
                <w:sz w:val="22"/>
                <w:szCs w:val="22"/>
                <w:highlight w:val="none"/>
              </w:rPr>
              <w:t>的；</w:t>
            </w:r>
          </w:p>
          <w:p w14:paraId="4D857201">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1.2</w:t>
            </w:r>
            <w:r>
              <w:rPr>
                <w:rFonts w:hint="eastAsia" w:ascii="仿宋" w:hAnsi="仿宋" w:eastAsia="仿宋" w:cs="仿宋"/>
                <w:color w:val="auto"/>
                <w:sz w:val="22"/>
                <w:szCs w:val="22"/>
                <w:highlight w:val="none"/>
                <w:lang w:eastAsia="zh-CN"/>
              </w:rPr>
              <w:t>响应报价</w:t>
            </w:r>
            <w:r>
              <w:rPr>
                <w:rFonts w:hint="eastAsia" w:ascii="仿宋" w:hAnsi="仿宋" w:eastAsia="仿宋" w:cs="仿宋"/>
                <w:color w:val="auto"/>
                <w:sz w:val="22"/>
                <w:szCs w:val="22"/>
                <w:highlight w:val="none"/>
              </w:rPr>
              <w:t>高于本项目采购预算或者最高限价的；</w:t>
            </w:r>
          </w:p>
          <w:p w14:paraId="54C12FCC">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1.3报价明显低于其他通过符合性审查供应商的报价有可能影响项目质量或者不能诚信履约的；</w:t>
            </w:r>
          </w:p>
          <w:p w14:paraId="49BE8CF8">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1.4供应商对根据修正原则修正后的报价不确认的</w:t>
            </w:r>
          </w:p>
        </w:tc>
      </w:tr>
      <w:tr w14:paraId="4D55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2E2257E4">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p>
        </w:tc>
        <w:tc>
          <w:tcPr>
            <w:tcW w:w="3261" w:type="dxa"/>
            <w:noWrap w:val="0"/>
            <w:vAlign w:val="center"/>
          </w:tcPr>
          <w:p w14:paraId="5021AD01">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内容</w:t>
            </w:r>
          </w:p>
        </w:tc>
        <w:tc>
          <w:tcPr>
            <w:tcW w:w="5245" w:type="dxa"/>
            <w:noWrap w:val="0"/>
            <w:vAlign w:val="center"/>
          </w:tcPr>
          <w:p w14:paraId="16170275">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须知第1.3.1项规定</w:t>
            </w:r>
          </w:p>
        </w:tc>
      </w:tr>
      <w:tr w14:paraId="4CA6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5BCAEBBC">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509300A8">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合同履约期限</w:t>
            </w:r>
          </w:p>
        </w:tc>
        <w:tc>
          <w:tcPr>
            <w:tcW w:w="5245" w:type="dxa"/>
            <w:noWrap w:val="0"/>
            <w:vAlign w:val="center"/>
          </w:tcPr>
          <w:p w14:paraId="095499A5">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须知第1.3.2项规定</w:t>
            </w:r>
          </w:p>
        </w:tc>
      </w:tr>
      <w:tr w14:paraId="1C0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vMerge w:val="continue"/>
            <w:noWrap w:val="0"/>
            <w:vAlign w:val="center"/>
          </w:tcPr>
          <w:p w14:paraId="17353A3E">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7080F0CE">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质量标准</w:t>
            </w:r>
          </w:p>
        </w:tc>
        <w:tc>
          <w:tcPr>
            <w:tcW w:w="5245" w:type="dxa"/>
            <w:noWrap w:val="0"/>
            <w:vAlign w:val="center"/>
          </w:tcPr>
          <w:p w14:paraId="27FD5566">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须知第1.3.3项规定</w:t>
            </w:r>
          </w:p>
        </w:tc>
      </w:tr>
      <w:tr w14:paraId="4307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28CD92C1">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040A7954">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有效期</w:t>
            </w:r>
          </w:p>
        </w:tc>
        <w:tc>
          <w:tcPr>
            <w:tcW w:w="5245" w:type="dxa"/>
            <w:noWrap w:val="0"/>
            <w:vAlign w:val="center"/>
          </w:tcPr>
          <w:p w14:paraId="718B2FDD">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须知第3.3.1项规定</w:t>
            </w:r>
          </w:p>
        </w:tc>
      </w:tr>
      <w:tr w14:paraId="582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494D8517">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5D055649">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磋商保证金</w:t>
            </w:r>
          </w:p>
        </w:tc>
        <w:tc>
          <w:tcPr>
            <w:tcW w:w="5245" w:type="dxa"/>
            <w:noWrap w:val="0"/>
            <w:vAlign w:val="center"/>
          </w:tcPr>
          <w:p w14:paraId="584A36BD">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w:t>
            </w:r>
            <w:r>
              <w:rPr>
                <w:rFonts w:hint="eastAsia" w:ascii="仿宋" w:hAnsi="仿宋" w:eastAsia="仿宋" w:cs="仿宋"/>
                <w:color w:val="auto"/>
                <w:sz w:val="22"/>
                <w:szCs w:val="22"/>
                <w:highlight w:val="none"/>
                <w:lang w:val="en-US" w:eastAsia="zh-CN"/>
              </w:rPr>
              <w:t>总则</w:t>
            </w:r>
            <w:r>
              <w:rPr>
                <w:rFonts w:hint="eastAsia" w:ascii="仿宋" w:hAnsi="仿宋" w:eastAsia="仿宋" w:cs="仿宋"/>
                <w:color w:val="auto"/>
                <w:sz w:val="22"/>
                <w:szCs w:val="22"/>
                <w:highlight w:val="none"/>
              </w:rPr>
              <w:t>第3.4.1项规定</w:t>
            </w:r>
          </w:p>
        </w:tc>
      </w:tr>
      <w:tr w14:paraId="60C0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32951EBB">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1F7E49CB">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签字盖章</w:t>
            </w:r>
          </w:p>
        </w:tc>
        <w:tc>
          <w:tcPr>
            <w:tcW w:w="5245" w:type="dxa"/>
            <w:noWrap w:val="0"/>
            <w:vAlign w:val="center"/>
          </w:tcPr>
          <w:p w14:paraId="456DFF19">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符合第二章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须知</w:t>
            </w:r>
            <w:r>
              <w:rPr>
                <w:rFonts w:hint="eastAsia" w:ascii="仿宋" w:hAnsi="仿宋" w:eastAsia="仿宋" w:cs="仿宋"/>
                <w:color w:val="auto"/>
                <w:sz w:val="22"/>
                <w:szCs w:val="22"/>
                <w:highlight w:val="none"/>
                <w:lang w:val="en-US" w:eastAsia="zh-CN"/>
              </w:rPr>
              <w:t>总则</w:t>
            </w:r>
            <w:r>
              <w:rPr>
                <w:rFonts w:hint="eastAsia" w:ascii="仿宋" w:hAnsi="仿宋" w:eastAsia="仿宋" w:cs="仿宋"/>
                <w:color w:val="auto"/>
                <w:sz w:val="22"/>
                <w:szCs w:val="22"/>
                <w:highlight w:val="none"/>
              </w:rPr>
              <w:t>第3.7.3款的规定</w:t>
            </w:r>
          </w:p>
        </w:tc>
      </w:tr>
      <w:tr w14:paraId="50E2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23414A57">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06D3E71B">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文件</w:t>
            </w:r>
            <w:r>
              <w:rPr>
                <w:rFonts w:hint="eastAsia" w:ascii="仿宋" w:hAnsi="仿宋" w:eastAsia="仿宋" w:cs="仿宋"/>
                <w:color w:val="auto"/>
                <w:sz w:val="22"/>
                <w:szCs w:val="22"/>
                <w:highlight w:val="none"/>
              </w:rPr>
              <w:t>格式</w:t>
            </w:r>
          </w:p>
        </w:tc>
        <w:tc>
          <w:tcPr>
            <w:tcW w:w="5245" w:type="dxa"/>
            <w:noWrap w:val="0"/>
            <w:vAlign w:val="center"/>
          </w:tcPr>
          <w:p w14:paraId="6E85661B">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符合第六章“</w:t>
            </w:r>
            <w:r>
              <w:rPr>
                <w:rFonts w:hint="eastAsia" w:ascii="仿宋" w:hAnsi="仿宋" w:eastAsia="仿宋" w:cs="仿宋"/>
                <w:color w:val="auto"/>
                <w:sz w:val="22"/>
                <w:szCs w:val="22"/>
                <w:highlight w:val="none"/>
                <w:lang w:eastAsia="zh-CN"/>
              </w:rPr>
              <w:t>响应文件</w:t>
            </w:r>
            <w:r>
              <w:rPr>
                <w:rFonts w:hint="eastAsia" w:ascii="仿宋" w:hAnsi="仿宋" w:eastAsia="仿宋" w:cs="仿宋"/>
                <w:color w:val="auto"/>
                <w:sz w:val="22"/>
                <w:szCs w:val="22"/>
                <w:highlight w:val="none"/>
              </w:rPr>
              <w:t>格式”的要求</w:t>
            </w:r>
          </w:p>
        </w:tc>
      </w:tr>
      <w:tr w14:paraId="4634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8" w:type="dxa"/>
            <w:vMerge w:val="continue"/>
            <w:noWrap w:val="0"/>
            <w:vAlign w:val="center"/>
          </w:tcPr>
          <w:p w14:paraId="2160B57B">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3261" w:type="dxa"/>
            <w:noWrap w:val="0"/>
            <w:vAlign w:val="center"/>
          </w:tcPr>
          <w:p w14:paraId="30D64569">
            <w:pPr>
              <w:pageBreakBefore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其他实质性要求</w:t>
            </w:r>
          </w:p>
        </w:tc>
        <w:tc>
          <w:tcPr>
            <w:tcW w:w="5245" w:type="dxa"/>
            <w:noWrap w:val="0"/>
            <w:vAlign w:val="center"/>
          </w:tcPr>
          <w:p w14:paraId="36FC8139">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响应竞争性磋商规定的其他实质性要求</w:t>
            </w:r>
          </w:p>
        </w:tc>
      </w:tr>
    </w:tbl>
    <w:p w14:paraId="457FF39D">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538FB316">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2" w:firstLineChars="200"/>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说明：</w:t>
      </w:r>
      <w:r>
        <w:rPr>
          <w:rFonts w:hint="eastAsia" w:ascii="仿宋" w:hAnsi="仿宋" w:eastAsia="仿宋" w:cs="仿宋"/>
          <w:b/>
          <w:color w:val="auto"/>
          <w:sz w:val="24"/>
          <w:szCs w:val="24"/>
          <w:highlight w:val="none"/>
          <w:lang w:eastAsia="zh-CN"/>
        </w:rPr>
        <w:t>磋商小组</w:t>
      </w:r>
      <w:r>
        <w:rPr>
          <w:rFonts w:hint="eastAsia" w:ascii="仿宋" w:hAnsi="仿宋" w:eastAsia="仿宋" w:cs="仿宋"/>
          <w:b/>
          <w:color w:val="auto"/>
          <w:sz w:val="24"/>
          <w:szCs w:val="24"/>
          <w:highlight w:val="none"/>
        </w:rPr>
        <w:t>对审查通过的，在对应栏打“√”</w:t>
      </w:r>
      <w:r>
        <w:rPr>
          <w:rFonts w:hint="eastAsia" w:ascii="仿宋" w:hAnsi="仿宋" w:eastAsia="仿宋" w:cs="仿宋"/>
          <w:b/>
          <w:color w:val="auto"/>
          <w:sz w:val="24"/>
          <w:szCs w:val="24"/>
          <w:highlight w:val="none"/>
          <w:lang w:val="en-US" w:eastAsia="zh-CN"/>
        </w:rPr>
        <w:t>或写“通过”</w:t>
      </w:r>
      <w:r>
        <w:rPr>
          <w:rFonts w:hint="eastAsia" w:ascii="仿宋" w:hAnsi="仿宋" w:eastAsia="仿宋" w:cs="仿宋"/>
          <w:b/>
          <w:color w:val="auto"/>
          <w:sz w:val="24"/>
          <w:szCs w:val="24"/>
          <w:highlight w:val="none"/>
        </w:rPr>
        <w:t>，未审查通过的，在对应栏打“×”</w:t>
      </w:r>
      <w:r>
        <w:rPr>
          <w:rFonts w:hint="eastAsia" w:ascii="仿宋" w:hAnsi="仿宋" w:eastAsia="仿宋" w:cs="仿宋"/>
          <w:b/>
          <w:color w:val="auto"/>
          <w:sz w:val="24"/>
          <w:szCs w:val="24"/>
          <w:highlight w:val="none"/>
          <w:lang w:val="en-US" w:eastAsia="zh-CN"/>
        </w:rPr>
        <w:t xml:space="preserve">或写“不通过”若专家意见不一致时，则按少数服从多数的原则，由专家投票决定该供应商是否通过审查，进入下一阶段评审。 </w:t>
      </w:r>
    </w:p>
    <w:p w14:paraId="68D9C3C3">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 有下列情形之一时，磋商小组应予废标，并将理由通知所有投标：</w:t>
      </w:r>
    </w:p>
    <w:p w14:paraId="2ABB95B7">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（1）符合专业条件的供应商或者对竞争性磋商文件作实质性响应的供应商不足三家的；</w:t>
      </w:r>
    </w:p>
    <w:p w14:paraId="0D8FC37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（2）出现影响招标公正的违法、违规行为的；</w:t>
      </w:r>
    </w:p>
    <w:p w14:paraId="5511C054">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（3）供应商的报价均超过了采购项目最高限价；</w:t>
      </w:r>
    </w:p>
    <w:p w14:paraId="112CC425">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（4）因重大变故，采购任务取消的。</w:t>
      </w:r>
    </w:p>
    <w:p w14:paraId="3EBFBB1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4.磋商、响应文件有关事项的澄清、说明或者更正和最后报价</w:t>
      </w:r>
    </w:p>
    <w:p w14:paraId="301E981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 对响应文件中含义不明确、同类问题表述不一致或者有明显文字和计算错误的内容，磋商小组将以书面形式通知供应商作出必要的澄清、说明，但不得超出响应文件的范围或对响应文件做实质性的修改（计算错误修正除外）。磋商小组不接受供应商主动提出的澄清、说明。</w:t>
      </w:r>
    </w:p>
    <w:p w14:paraId="2EBCCB7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4.2供应商不得对下列内容进行澄清或补充：</w:t>
      </w:r>
    </w:p>
    <w:p w14:paraId="19161498">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（1）开标时，未宣读的响应报价、价格折扣等实质性内容。</w:t>
      </w:r>
    </w:p>
    <w:p w14:paraId="0DFCED2D">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（2）不满足磋商文件的实质性要求的响应文件内容，</w:t>
      </w:r>
    </w:p>
    <w:p w14:paraId="46AA0CFC">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4.3 计算错误将按以下方法修正：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若供应商拒绝接受上述修正，在评标时将其视为无效投标。</w:t>
      </w:r>
    </w:p>
    <w:p w14:paraId="3FE9A021">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4.4 供应商的澄清、说明或者补正应该采用书面形式，由法定代表人或其授权的代理人签字，并按磋商小组的通知要求递交。</w:t>
      </w:r>
    </w:p>
    <w:p w14:paraId="75138D3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4.5 有效的书面澄清材料，是响应文件的补充材料，成为响应文件的组成部分。</w:t>
      </w:r>
    </w:p>
    <w:p w14:paraId="3C8403D4">
      <w:pPr>
        <w:pStyle w:val="23"/>
        <w:rPr>
          <w:rFonts w:hint="eastAsia" w:ascii="仿宋" w:hAnsi="仿宋" w:eastAsia="仿宋" w:cs="仿宋"/>
          <w:color w:val="auto"/>
          <w:sz w:val="20"/>
          <w:szCs w:val="22"/>
          <w:highlight w:val="none"/>
        </w:rPr>
      </w:pPr>
    </w:p>
    <w:p w14:paraId="58BC4C5A">
      <w:pPr>
        <w:pStyle w:val="23"/>
        <w:rPr>
          <w:rFonts w:hint="eastAsia" w:ascii="仿宋" w:hAnsi="仿宋" w:eastAsia="仿宋" w:cs="仿宋"/>
          <w:color w:val="auto"/>
          <w:sz w:val="20"/>
          <w:szCs w:val="22"/>
          <w:highlight w:val="none"/>
        </w:rPr>
      </w:pPr>
    </w:p>
    <w:p w14:paraId="1F7C856C">
      <w:pPr>
        <w:pStyle w:val="5"/>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color w:val="auto"/>
          <w:sz w:val="22"/>
          <w:szCs w:val="22"/>
          <w:highlight w:val="none"/>
          <w:lang w:val="en-US"/>
        </w:rPr>
      </w:pPr>
    </w:p>
    <w:p w14:paraId="25AA7BF4">
      <w:pPr>
        <w:pStyle w:val="5"/>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color w:val="auto"/>
          <w:sz w:val="22"/>
          <w:szCs w:val="22"/>
          <w:highlight w:val="none"/>
        </w:rPr>
      </w:pPr>
    </w:p>
    <w:p w14:paraId="2B6BC1A6">
      <w:pPr>
        <w:pStyle w:val="5"/>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color w:val="auto"/>
          <w:sz w:val="22"/>
          <w:szCs w:val="22"/>
          <w:highlight w:val="none"/>
        </w:rPr>
      </w:pPr>
    </w:p>
    <w:p w14:paraId="5BFA6F51">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2"/>
          <w:szCs w:val="22"/>
          <w:highlight w:val="none"/>
        </w:rPr>
        <w:br w:type="page"/>
      </w:r>
      <w:r>
        <w:rPr>
          <w:rFonts w:hint="eastAsia" w:ascii="仿宋" w:hAnsi="仿宋" w:eastAsia="仿宋" w:cs="仿宋"/>
          <w:b/>
          <w:color w:val="auto"/>
          <w:sz w:val="24"/>
          <w:szCs w:val="24"/>
          <w:highlight w:val="none"/>
        </w:rPr>
        <w:t>评标办法前附表-详细评审</w:t>
      </w:r>
      <w:bookmarkEnd w:id="9"/>
      <w:r>
        <w:rPr>
          <w:rFonts w:hint="eastAsia" w:ascii="仿宋" w:hAnsi="仿宋" w:eastAsia="仿宋" w:cs="仿宋"/>
          <w:b/>
          <w:color w:val="auto"/>
          <w:sz w:val="24"/>
          <w:szCs w:val="24"/>
          <w:highlight w:val="none"/>
        </w:rPr>
        <w:t xml:space="preserve">      </w:t>
      </w:r>
    </w:p>
    <w:tbl>
      <w:tblPr>
        <w:tblStyle w:val="19"/>
        <w:tblW w:w="49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30"/>
        <w:gridCol w:w="1261"/>
        <w:gridCol w:w="1623"/>
        <w:gridCol w:w="4085"/>
        <w:gridCol w:w="712"/>
      </w:tblGrid>
      <w:tr w14:paraId="3027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137" w:type="pct"/>
            <w:gridSpan w:val="2"/>
            <w:noWrap w:val="0"/>
            <w:vAlign w:val="center"/>
          </w:tcPr>
          <w:p w14:paraId="4972C59F">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bookmarkStart w:id="10" w:name="_Toc261618203"/>
            <w:bookmarkStart w:id="11" w:name="_Toc248985520"/>
            <w:bookmarkStart w:id="12" w:name="_Toc256145677"/>
            <w:r>
              <w:rPr>
                <w:rFonts w:hint="eastAsia" w:ascii="仿宋" w:hAnsi="仿宋" w:eastAsia="仿宋" w:cs="仿宋"/>
                <w:b/>
                <w:color w:val="auto"/>
                <w:sz w:val="21"/>
                <w:szCs w:val="21"/>
                <w:highlight w:val="none"/>
              </w:rPr>
              <w:t>评分因素</w:t>
            </w:r>
          </w:p>
        </w:tc>
        <w:tc>
          <w:tcPr>
            <w:tcW w:w="976" w:type="pct"/>
            <w:noWrap w:val="0"/>
            <w:vAlign w:val="center"/>
          </w:tcPr>
          <w:p w14:paraId="7D447038">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评分点</w:t>
            </w:r>
          </w:p>
        </w:tc>
        <w:tc>
          <w:tcPr>
            <w:tcW w:w="2457" w:type="pct"/>
            <w:noWrap w:val="0"/>
            <w:vAlign w:val="center"/>
          </w:tcPr>
          <w:p w14:paraId="631A0D35">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评分标准</w:t>
            </w:r>
          </w:p>
        </w:tc>
        <w:tc>
          <w:tcPr>
            <w:tcW w:w="428" w:type="pct"/>
            <w:noWrap w:val="0"/>
            <w:vAlign w:val="center"/>
          </w:tcPr>
          <w:p w14:paraId="75CEE785">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color w:val="auto"/>
                <w:sz w:val="21"/>
                <w:szCs w:val="21"/>
                <w:highlight w:val="none"/>
                <w:lang w:val="en-US" w:eastAsia="zh-CN"/>
              </w:rPr>
              <w:t>分值</w:t>
            </w:r>
          </w:p>
        </w:tc>
      </w:tr>
      <w:tr w14:paraId="28C3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85" w:hRule="atLeast"/>
        </w:trPr>
        <w:tc>
          <w:tcPr>
            <w:tcW w:w="379" w:type="pct"/>
            <w:vMerge w:val="restart"/>
            <w:noWrap w:val="0"/>
            <w:vAlign w:val="center"/>
          </w:tcPr>
          <w:p w14:paraId="1220560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详细评审</w:t>
            </w:r>
          </w:p>
        </w:tc>
        <w:tc>
          <w:tcPr>
            <w:tcW w:w="758" w:type="pct"/>
            <w:noWrap w:val="0"/>
            <w:vAlign w:val="center"/>
          </w:tcPr>
          <w:p w14:paraId="440E44B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20分）</w:t>
            </w:r>
          </w:p>
        </w:tc>
        <w:tc>
          <w:tcPr>
            <w:tcW w:w="976" w:type="pct"/>
            <w:noWrap w:val="0"/>
            <w:vAlign w:val="center"/>
          </w:tcPr>
          <w:p w14:paraId="21221AFF">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响应报价</w:t>
            </w:r>
          </w:p>
        </w:tc>
        <w:tc>
          <w:tcPr>
            <w:tcW w:w="2457" w:type="pct"/>
            <w:noWrap w:val="0"/>
            <w:vAlign w:val="center"/>
          </w:tcPr>
          <w:p w14:paraId="7F5360C0">
            <w:pPr>
              <w:pStyle w:val="30"/>
              <w:bidi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最后响应报价最低的评审价为评标基准价，其价格分为满分。其他供应商的最后报价的价格分统一按照下列公式计算：</w:t>
            </w:r>
          </w:p>
          <w:p w14:paraId="6BDEDA2A">
            <w:pPr>
              <w:pStyle w:val="30"/>
              <w:bidi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响应报价得分=（评标基准价/最后报价）×20%×100（结果保留两位小数）</w:t>
            </w:r>
          </w:p>
          <w:p w14:paraId="439C9B2D">
            <w:pPr>
              <w:pStyle w:val="30"/>
              <w:bidi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特别提示：1、有效响应报价为通过初步审查的供应商报价；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00814463">
            <w:pPr>
              <w:pStyle w:val="30"/>
              <w:bidi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注：1、根据《财政部关于进一步加大政府采购支持中小企业力度的通知》（财库〔2022〕19 号）的规定，在技术、商务等均满足采购需求的前提下，本项目对小型和微型企业产品给予 10% 的价格扣除，用扣除后的价格参与评审。</w:t>
            </w:r>
          </w:p>
          <w:p w14:paraId="60F9582F">
            <w:pPr>
              <w:pStyle w:val="30"/>
              <w:bidi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2、残疾人福利性单位（监狱企业）属于小型、微型企业的，不重复享受政策。</w:t>
            </w:r>
          </w:p>
        </w:tc>
        <w:tc>
          <w:tcPr>
            <w:tcW w:w="428" w:type="pct"/>
            <w:noWrap w:val="0"/>
            <w:vAlign w:val="center"/>
          </w:tcPr>
          <w:p w14:paraId="7349F197">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r>
      <w:tr w14:paraId="03C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5" w:hRule="atLeast"/>
        </w:trPr>
        <w:tc>
          <w:tcPr>
            <w:tcW w:w="379" w:type="pct"/>
            <w:vMerge w:val="continue"/>
            <w:noWrap w:val="0"/>
            <w:vAlign w:val="center"/>
          </w:tcPr>
          <w:p w14:paraId="5486F8F1">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restart"/>
            <w:noWrap w:val="0"/>
            <w:vAlign w:val="center"/>
          </w:tcPr>
          <w:p w14:paraId="3D19333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商务部分</w:t>
            </w:r>
          </w:p>
          <w:p w14:paraId="03411825">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（25分）</w:t>
            </w:r>
          </w:p>
        </w:tc>
        <w:tc>
          <w:tcPr>
            <w:tcW w:w="976" w:type="pct"/>
            <w:noWrap w:val="0"/>
            <w:vAlign w:val="center"/>
          </w:tcPr>
          <w:p w14:paraId="4704FFE1">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近3年完成类似或同类项目</w:t>
            </w:r>
          </w:p>
        </w:tc>
        <w:tc>
          <w:tcPr>
            <w:tcW w:w="2457" w:type="pct"/>
            <w:noWrap w:val="0"/>
            <w:vAlign w:val="center"/>
          </w:tcPr>
          <w:p w14:paraId="20DB1F2C">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供应商近三年有1个类似项目业绩得5分，本项最高得10分。（须提供中标通知书（成交通知书或发包通知书）或合同，否则不得分）</w:t>
            </w:r>
          </w:p>
        </w:tc>
        <w:tc>
          <w:tcPr>
            <w:tcW w:w="428" w:type="pct"/>
            <w:noWrap w:val="0"/>
            <w:vAlign w:val="center"/>
          </w:tcPr>
          <w:p w14:paraId="5333A0D8">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r>
      <w:tr w14:paraId="2CFF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6" w:hRule="atLeast"/>
        </w:trPr>
        <w:tc>
          <w:tcPr>
            <w:tcW w:w="379" w:type="pct"/>
            <w:vMerge w:val="continue"/>
            <w:noWrap w:val="0"/>
            <w:vAlign w:val="center"/>
          </w:tcPr>
          <w:p w14:paraId="03DB025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continue"/>
            <w:noWrap w:val="0"/>
            <w:vAlign w:val="center"/>
          </w:tcPr>
          <w:p w14:paraId="0731428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p>
        </w:tc>
        <w:tc>
          <w:tcPr>
            <w:tcW w:w="976" w:type="pct"/>
            <w:noWrap w:val="0"/>
            <w:vAlign w:val="center"/>
          </w:tcPr>
          <w:p w14:paraId="6F93A2CE">
            <w:pPr>
              <w:pStyle w:val="30"/>
              <w:bidi w:val="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其他主要人员配备情况</w:t>
            </w:r>
          </w:p>
        </w:tc>
        <w:tc>
          <w:tcPr>
            <w:tcW w:w="2457" w:type="pct"/>
            <w:noWrap w:val="0"/>
            <w:vAlign w:val="center"/>
          </w:tcPr>
          <w:p w14:paraId="4C0D3EB9">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投入本项目的其他主要人员（除项目负责人外）每配备一名有相关专业高级职称的得5分，相关专业中级职称的得3分。最高得15分。</w:t>
            </w:r>
          </w:p>
        </w:tc>
        <w:tc>
          <w:tcPr>
            <w:tcW w:w="428" w:type="pct"/>
            <w:noWrap w:val="0"/>
            <w:vAlign w:val="center"/>
          </w:tcPr>
          <w:p w14:paraId="41B4053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r>
      <w:tr w14:paraId="268F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5" w:hRule="atLeast"/>
        </w:trPr>
        <w:tc>
          <w:tcPr>
            <w:tcW w:w="379" w:type="pct"/>
            <w:vMerge w:val="continue"/>
            <w:noWrap w:val="0"/>
            <w:vAlign w:val="center"/>
          </w:tcPr>
          <w:p w14:paraId="7A4C7568">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restart"/>
            <w:noWrap w:val="0"/>
            <w:vAlign w:val="center"/>
          </w:tcPr>
          <w:p w14:paraId="6E4784F4">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w:t>
            </w:r>
            <w:r>
              <w:rPr>
                <w:rFonts w:hint="eastAsia" w:ascii="仿宋" w:hAnsi="仿宋" w:eastAsia="仿宋" w:cs="仿宋"/>
                <w:color w:val="auto"/>
                <w:sz w:val="21"/>
                <w:szCs w:val="21"/>
                <w:highlight w:val="none"/>
                <w:lang w:val="en-US" w:eastAsia="zh-CN"/>
              </w:rPr>
              <w:t>部分</w:t>
            </w:r>
          </w:p>
          <w:p w14:paraId="3130696C">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55分）</w:t>
            </w:r>
          </w:p>
          <w:p w14:paraId="55ECC441">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p>
          <w:p w14:paraId="09838519">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p>
        </w:tc>
        <w:tc>
          <w:tcPr>
            <w:tcW w:w="976" w:type="pct"/>
            <w:noWrap w:val="0"/>
            <w:vAlign w:val="center"/>
          </w:tcPr>
          <w:p w14:paraId="581182C8">
            <w:pPr>
              <w:widowControl/>
              <w:topLinePun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项目整体服务方案</w:t>
            </w:r>
          </w:p>
        </w:tc>
        <w:tc>
          <w:tcPr>
            <w:tcW w:w="2457" w:type="pct"/>
            <w:noWrap w:val="0"/>
            <w:vAlign w:val="center"/>
          </w:tcPr>
          <w:p w14:paraId="67C9C5BB">
            <w:pPr>
              <w:keepNext w:val="0"/>
              <w:keepLines w:val="0"/>
              <w:pageBreakBefore w:val="0"/>
              <w:widowControl/>
              <w:kinsoku/>
              <w:wordWrap/>
              <w:overflowPunct/>
              <w:topLinePunct w:val="0"/>
              <w:autoSpaceDE/>
              <w:autoSpaceDN/>
              <w:bidi w:val="0"/>
              <w:adjustRightInd/>
              <w:snapToGrid/>
              <w:spacing w:after="0" w:line="30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方案科学合理、符合相关法律、法规和技术规范要求、符合规划条件，得20分；方案较科学合理、符合相关法律、法规和技术规范要求符合规划条件，得14分；方案一般、符合相关法律、法规和技术规范要求、符合规划条件，得6分，没有不得分。</w:t>
            </w:r>
          </w:p>
        </w:tc>
        <w:tc>
          <w:tcPr>
            <w:tcW w:w="428" w:type="pct"/>
            <w:noWrap w:val="0"/>
            <w:vAlign w:val="center"/>
          </w:tcPr>
          <w:p w14:paraId="22CB5AEA">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r>
      <w:tr w14:paraId="10D4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5" w:hRule="atLeast"/>
        </w:trPr>
        <w:tc>
          <w:tcPr>
            <w:tcW w:w="379" w:type="pct"/>
            <w:vMerge w:val="continue"/>
            <w:noWrap w:val="0"/>
            <w:vAlign w:val="center"/>
          </w:tcPr>
          <w:p w14:paraId="15E558C7">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continue"/>
            <w:noWrap w:val="0"/>
            <w:vAlign w:val="center"/>
          </w:tcPr>
          <w:p w14:paraId="465390E1">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976" w:type="pct"/>
            <w:noWrap w:val="0"/>
            <w:vAlign w:val="center"/>
          </w:tcPr>
          <w:p w14:paraId="47B5A06D">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检测试验大纲</w:t>
            </w:r>
          </w:p>
        </w:tc>
        <w:tc>
          <w:tcPr>
            <w:tcW w:w="2457" w:type="pct"/>
            <w:noWrap w:val="0"/>
            <w:vAlign w:val="center"/>
          </w:tcPr>
          <w:p w14:paraId="70FE9C6D">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工程分析：</w:t>
            </w:r>
          </w:p>
          <w:p w14:paraId="58D15278">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1、检测范围与目标明确的，得5分，检测范围与目标一般，得3分，检测范围与目标模糊得1分，没有不得分。</w:t>
            </w:r>
          </w:p>
          <w:p w14:paraId="6E6DEE2C">
            <w:pPr>
              <w:keepNext w:val="0"/>
              <w:keepLines w:val="0"/>
              <w:pageBreakBefore w:val="0"/>
              <w:widowControl/>
              <w:kinsoku/>
              <w:wordWrap/>
              <w:overflowPunct/>
              <w:topLinePunct w:val="0"/>
              <w:autoSpaceDE/>
              <w:autoSpaceDN/>
              <w:bidi w:val="0"/>
              <w:adjustRightInd/>
              <w:snapToGrid/>
              <w:spacing w:after="0" w:line="300" w:lineRule="exact"/>
              <w:textAlignment w:val="auto"/>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2、对影响工程质量的关键问题以及工程的重点和难点分析清楚的，得5分，对重点和难点分析一般，得3分，对重点和难点分析模糊的，得1分，没有不得分。</w:t>
            </w:r>
          </w:p>
          <w:p w14:paraId="1567C07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试验检测质量保证措施:</w:t>
            </w:r>
          </w:p>
          <w:p w14:paraId="4666AA87">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1、目标明确，且满足招标文件要求的，得3分，目标明确，基本符合招标文件要求的，得1分，没有不得分。</w:t>
            </w:r>
          </w:p>
          <w:p w14:paraId="4510B628">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2、工作流程正确合理满足项目要求，得2分，工作流程基本符合项目要求得1分，没有不得分。</w:t>
            </w:r>
          </w:p>
          <w:p w14:paraId="0B96F6C5">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对发现的问题有针对性措施、解决方案科学合理可行性高的得5分，对发现的问题有针对性措施、解决方案基本合理，具有可行性的得3分，对发现的问题有对性措施、解决方案可行性欠佳的得1分；没有不得分。</w:t>
            </w:r>
          </w:p>
        </w:tc>
        <w:tc>
          <w:tcPr>
            <w:tcW w:w="428" w:type="pct"/>
            <w:noWrap w:val="0"/>
            <w:vAlign w:val="center"/>
          </w:tcPr>
          <w:p w14:paraId="6B8D42C7">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r>
      <w:tr w14:paraId="4B01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 w:hRule="atLeast"/>
        </w:trPr>
        <w:tc>
          <w:tcPr>
            <w:tcW w:w="379" w:type="pct"/>
            <w:vMerge w:val="continue"/>
            <w:noWrap w:val="0"/>
            <w:vAlign w:val="center"/>
          </w:tcPr>
          <w:p w14:paraId="01BE0887">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continue"/>
            <w:noWrap w:val="0"/>
            <w:vAlign w:val="center"/>
          </w:tcPr>
          <w:p w14:paraId="3FB593B6">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976" w:type="pct"/>
            <w:noWrap w:val="0"/>
            <w:vAlign w:val="center"/>
          </w:tcPr>
          <w:p w14:paraId="35631F39">
            <w:pPr>
              <w:pageBreakBefore w:val="0"/>
              <w:widowControl/>
              <w:kinsoku/>
              <w:overflowPunct/>
              <w:topLinePunct w:val="0"/>
              <w:bidi w:val="0"/>
              <w:spacing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售后服务方案</w:t>
            </w:r>
          </w:p>
        </w:tc>
        <w:tc>
          <w:tcPr>
            <w:tcW w:w="2457" w:type="pct"/>
            <w:noWrap w:val="0"/>
            <w:vAlign w:val="center"/>
          </w:tcPr>
          <w:p w14:paraId="2920A89D">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售后服务方案及承诺完善可靠，条理清晰，有具体服务计划及实施细则，</w:t>
            </w:r>
            <w:r>
              <w:rPr>
                <w:rFonts w:hint="eastAsia" w:ascii="仿宋" w:hAnsi="仿宋" w:eastAsia="仿宋" w:cs="仿宋"/>
                <w:color w:val="auto"/>
                <w:sz w:val="21"/>
                <w:szCs w:val="21"/>
                <w:highlight w:val="none"/>
                <w:lang w:val="en-US" w:eastAsia="zh-CN"/>
              </w:rPr>
              <w:t>提供技术要求的承诺</w:t>
            </w:r>
            <w:r>
              <w:rPr>
                <w:rFonts w:hint="eastAsia" w:ascii="仿宋" w:hAnsi="仿宋" w:eastAsia="仿宋" w:cs="仿宋"/>
                <w:color w:val="auto"/>
                <w:kern w:val="0"/>
                <w:sz w:val="21"/>
                <w:szCs w:val="21"/>
                <w:highlight w:val="none"/>
                <w:lang w:val="en-US" w:eastAsia="zh-CN" w:bidi="ar-SA"/>
              </w:rPr>
              <w:t>得5分；</w:t>
            </w:r>
          </w:p>
          <w:p w14:paraId="493F39E3">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售后服务方案及承诺一般，服务质量评价体系可执行性一般，得3分；</w:t>
            </w:r>
          </w:p>
          <w:p w14:paraId="2DB755C7">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有售后服务方案及承诺，总体不完整，质量一般，得1分；</w:t>
            </w:r>
          </w:p>
          <w:p w14:paraId="14CA3205">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无售后服务方案及承诺等，得 0分。</w:t>
            </w:r>
          </w:p>
        </w:tc>
        <w:tc>
          <w:tcPr>
            <w:tcW w:w="428" w:type="pct"/>
            <w:noWrap w:val="0"/>
            <w:vAlign w:val="center"/>
          </w:tcPr>
          <w:p w14:paraId="2A336345">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5</w:t>
            </w:r>
            <w:r>
              <w:rPr>
                <w:rFonts w:hint="eastAsia" w:ascii="仿宋" w:hAnsi="仿宋" w:eastAsia="仿宋" w:cs="仿宋"/>
                <w:color w:val="auto"/>
                <w:sz w:val="21"/>
                <w:szCs w:val="21"/>
                <w:highlight w:val="none"/>
                <w:lang w:val="en-US" w:eastAsia="zh-CN"/>
              </w:rPr>
              <w:t>分</w:t>
            </w:r>
          </w:p>
        </w:tc>
      </w:tr>
      <w:tr w14:paraId="40F0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 w:hRule="atLeast"/>
        </w:trPr>
        <w:tc>
          <w:tcPr>
            <w:tcW w:w="379" w:type="pct"/>
            <w:vMerge w:val="continue"/>
            <w:noWrap w:val="0"/>
            <w:vAlign w:val="center"/>
          </w:tcPr>
          <w:p w14:paraId="6D0DDEBB">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continue"/>
            <w:noWrap w:val="0"/>
            <w:vAlign w:val="center"/>
          </w:tcPr>
          <w:p w14:paraId="0C1E87A5">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976" w:type="pct"/>
            <w:noWrap w:val="0"/>
            <w:vAlign w:val="center"/>
          </w:tcPr>
          <w:p w14:paraId="635C8749">
            <w:pPr>
              <w:pageBreakBefore w:val="0"/>
              <w:widowControl/>
              <w:kinsoku/>
              <w:overflowPunct/>
              <w:topLinePunct w:val="0"/>
              <w:bidi w:val="0"/>
              <w:spacing w:beforeAutospacing="0" w:after="0" w:afterAutospacing="0" w:line="240" w:lineRule="auto"/>
              <w:ind w:left="0" w:leftChars="0" w:right="0" w:rightChars="0"/>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管理体系</w:t>
            </w:r>
          </w:p>
        </w:tc>
        <w:tc>
          <w:tcPr>
            <w:tcW w:w="2457" w:type="pct"/>
            <w:noWrap w:val="0"/>
            <w:vAlign w:val="center"/>
          </w:tcPr>
          <w:p w14:paraId="6E91536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检测单位有健全质量管理体系，涵盖检测工作的全过程，包括检测合同评审、检测计划制定、样品管理、检测操作、数据处理、报告编制与审核等环节，确保检测工作的规范化和标准化得5分；</w:t>
            </w:r>
          </w:p>
          <w:p w14:paraId="07D3EAE5">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质量管理体系一般，总体合格，得3分。</w:t>
            </w:r>
          </w:p>
          <w:p w14:paraId="29C239EA">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质量管理体系不完整，总体不合理，得1分。</w:t>
            </w:r>
          </w:p>
          <w:p w14:paraId="7D66DDFB">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对质量管理体系没有描述得0分。</w:t>
            </w:r>
          </w:p>
        </w:tc>
        <w:tc>
          <w:tcPr>
            <w:tcW w:w="428" w:type="pct"/>
            <w:noWrap w:val="0"/>
            <w:vAlign w:val="center"/>
          </w:tcPr>
          <w:p w14:paraId="1AB50DC6">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5分</w:t>
            </w:r>
          </w:p>
        </w:tc>
      </w:tr>
      <w:tr w14:paraId="2F3F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 w:hRule="atLeast"/>
        </w:trPr>
        <w:tc>
          <w:tcPr>
            <w:tcW w:w="379" w:type="pct"/>
            <w:vMerge w:val="continue"/>
            <w:noWrap w:val="0"/>
            <w:vAlign w:val="center"/>
          </w:tcPr>
          <w:p w14:paraId="7E0D7755">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58" w:type="pct"/>
            <w:vMerge w:val="continue"/>
            <w:noWrap w:val="0"/>
            <w:vAlign w:val="center"/>
          </w:tcPr>
          <w:p w14:paraId="5C08A1D9">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976" w:type="pct"/>
            <w:shd w:val="clear" w:color="auto" w:fill="auto"/>
            <w:noWrap w:val="0"/>
            <w:vAlign w:val="center"/>
          </w:tcPr>
          <w:p w14:paraId="7C1CAA6F">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成果质量保证措施</w:t>
            </w:r>
          </w:p>
        </w:tc>
        <w:tc>
          <w:tcPr>
            <w:tcW w:w="2457" w:type="pct"/>
            <w:shd w:val="clear" w:color="auto" w:fill="auto"/>
            <w:noWrap w:val="0"/>
            <w:vAlign w:val="center"/>
          </w:tcPr>
          <w:p w14:paraId="0953C8B0">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成果质量保证措施是否全面、合理，保证措施是否得当，具有针对性。</w:t>
            </w:r>
          </w:p>
          <w:p w14:paraId="10C1B29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成果质量保证措施全面、合理，得5分；</w:t>
            </w:r>
          </w:p>
          <w:p w14:paraId="10DD4AAD">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成果质量保证措施较全面、合理，得3分；</w:t>
            </w:r>
          </w:p>
          <w:p w14:paraId="542CE571">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成果质量保证措施一般，得1分；</w:t>
            </w:r>
          </w:p>
          <w:p w14:paraId="23FD75F8">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 xml:space="preserve">对成果质量保证措施描述有错或没有描述，得0分。 </w:t>
            </w:r>
          </w:p>
        </w:tc>
        <w:tc>
          <w:tcPr>
            <w:tcW w:w="428" w:type="pct"/>
            <w:noWrap w:val="0"/>
            <w:vAlign w:val="center"/>
          </w:tcPr>
          <w:p w14:paraId="62245BAA">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5分</w:t>
            </w:r>
          </w:p>
        </w:tc>
      </w:tr>
      <w:tr w14:paraId="02D6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379" w:type="pct"/>
            <w:noWrap w:val="0"/>
            <w:vAlign w:val="center"/>
          </w:tcPr>
          <w:p w14:paraId="292B5CA3">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p>
        </w:tc>
        <w:tc>
          <w:tcPr>
            <w:tcW w:w="758" w:type="pct"/>
            <w:noWrap w:val="0"/>
            <w:vAlign w:val="center"/>
          </w:tcPr>
          <w:p w14:paraId="1A38C01D">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976" w:type="pct"/>
            <w:noWrap w:val="0"/>
            <w:vAlign w:val="center"/>
          </w:tcPr>
          <w:p w14:paraId="4C8CC2A7">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p>
        </w:tc>
        <w:tc>
          <w:tcPr>
            <w:tcW w:w="2457" w:type="pct"/>
            <w:noWrap w:val="0"/>
            <w:vAlign w:val="center"/>
          </w:tcPr>
          <w:p w14:paraId="42B00056">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p>
        </w:tc>
        <w:tc>
          <w:tcPr>
            <w:tcW w:w="428" w:type="pct"/>
            <w:noWrap w:val="0"/>
            <w:vAlign w:val="center"/>
          </w:tcPr>
          <w:p w14:paraId="6FE55047">
            <w:pPr>
              <w:pStyle w:val="2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lang w:val="en-US" w:eastAsia="zh-CN"/>
              </w:rPr>
              <w:t>分</w:t>
            </w:r>
          </w:p>
        </w:tc>
      </w:tr>
      <w:bookmarkEnd w:id="10"/>
      <w:bookmarkEnd w:id="11"/>
      <w:bookmarkEnd w:id="12"/>
    </w:tbl>
    <w:p w14:paraId="46C5F41E">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4"/>
          <w:szCs w:val="24"/>
          <w:highlight w:val="none"/>
        </w:rPr>
        <w:t xml:space="preserve">     </w:t>
      </w:r>
    </w:p>
    <w:p w14:paraId="7E3FAE5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highlight w:val="none"/>
        </w:rPr>
      </w:pPr>
    </w:p>
    <w:p w14:paraId="3D0A8AC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77397C3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482CB27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81DC97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64BC5D8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33D4032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12EC9DC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第四章 合同条款及格式</w:t>
      </w:r>
    </w:p>
    <w:p w14:paraId="69529BB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3C1707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4127BDF">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1"/>
          <w:szCs w:val="21"/>
          <w:highlight w:val="none"/>
        </w:rPr>
      </w:pPr>
    </w:p>
    <w:p w14:paraId="417A496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以采购人提供的模板为准</w:t>
      </w:r>
    </w:p>
    <w:p w14:paraId="13D394D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p>
    <w:p w14:paraId="37E2146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p>
    <w:p w14:paraId="1A6B709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p>
    <w:p w14:paraId="1BBDF15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p>
    <w:p w14:paraId="0C8807D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1E0812C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74B4923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68D8FC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67E6974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0D15A0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C3A5A5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BC053F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10CDCDC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7D8EE6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E9F968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75EC948A">
      <w:pPr>
        <w:pStyle w:val="18"/>
        <w:rPr>
          <w:rFonts w:hint="eastAsia" w:ascii="仿宋" w:hAnsi="仿宋" w:eastAsia="仿宋" w:cs="仿宋"/>
          <w:color w:val="auto"/>
          <w:highlight w:val="none"/>
        </w:rPr>
      </w:pPr>
    </w:p>
    <w:p w14:paraId="76EF6A58">
      <w:pPr>
        <w:rPr>
          <w:rFonts w:hint="eastAsia" w:ascii="仿宋" w:hAnsi="仿宋" w:eastAsia="仿宋" w:cs="仿宋"/>
          <w:color w:val="auto"/>
          <w:highlight w:val="none"/>
        </w:rPr>
      </w:pPr>
    </w:p>
    <w:p w14:paraId="7BD42D2C">
      <w:pPr>
        <w:pStyle w:val="18"/>
        <w:rPr>
          <w:rFonts w:hint="eastAsia"/>
          <w:color w:val="auto"/>
          <w:highlight w:val="none"/>
        </w:rPr>
      </w:pPr>
    </w:p>
    <w:p w14:paraId="64C687C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1B23420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B104BE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0767257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590BD12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2C6B142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61133F9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3D43FCB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408D484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2AC8A2E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45F5457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第二卷</w:t>
      </w:r>
    </w:p>
    <w:p w14:paraId="427FD2C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bookmarkStart w:id="13" w:name="_Toc261618216"/>
    </w:p>
    <w:p w14:paraId="0F32E121">
      <w:pPr>
        <w:pStyle w:val="18"/>
        <w:rPr>
          <w:rFonts w:hint="eastAsia" w:ascii="仿宋" w:hAnsi="仿宋" w:eastAsia="仿宋" w:cs="仿宋"/>
          <w:color w:val="auto"/>
          <w:highlight w:val="none"/>
        </w:rPr>
      </w:pPr>
    </w:p>
    <w:p w14:paraId="6779254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20E29DD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2915434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6CCED4A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4DAA024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2A61AD6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6C62D66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4B41745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3470619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00E07C2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1022E53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44795CB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3D9B5C7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6763F31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40D4B55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p>
    <w:p w14:paraId="47C7D2C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 xml:space="preserve">第五章 </w:t>
      </w:r>
      <w:bookmarkEnd w:id="13"/>
      <w:r>
        <w:rPr>
          <w:rFonts w:hint="eastAsia" w:ascii="仿宋" w:hAnsi="仿宋" w:eastAsia="仿宋" w:cs="仿宋"/>
          <w:b/>
          <w:color w:val="auto"/>
          <w:sz w:val="40"/>
          <w:szCs w:val="40"/>
          <w:highlight w:val="none"/>
          <w:lang w:val="en-US" w:eastAsia="zh-CN"/>
        </w:rPr>
        <w:t>项目采购需求</w:t>
      </w:r>
    </w:p>
    <w:p w14:paraId="4FA52668">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086C2AF1">
      <w:pPr>
        <w:keepNext w:val="0"/>
        <w:keepLines w:val="0"/>
        <w:pageBreakBefore w:val="0"/>
        <w:widowControl w:val="0"/>
        <w:tabs>
          <w:tab w:val="left" w:pos="968"/>
        </w:tabs>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一、工作目标</w:t>
      </w:r>
    </w:p>
    <w:p w14:paraId="0E09AF54">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进一步加强全州水利工程建设质量管理，提升水利工程建设质量，为新阶段昌吉州水利高质量发展奠定基础，根据《质量强国建设纲要》《水利部深入贯彻落实〈质量强国建设纲要〉提升水利工程建设质量的实施意见》《新疆维吾尔自治区质量强区建设实施方案》《水利部水利工程建设质量提升三年行动（2022—2025年）实施方案》《新疆维吾尔自治区水利工程建设质量提升三年行动（2023—2025年）实施细则》及《水利工程质量管理规定》有关要求，履行对本地区水利工程建设有关单位质量行为和工程实体质量进行监督检查的职责。确保昌吉州重点水利工程质量经得起历史和实践检验，建立昌吉州水利建设质量监督管理长效机制，全面提升水利工程建设质量水平，为昌吉州经济社会高质量发展提供水安全和水保障。</w:t>
      </w:r>
    </w:p>
    <w:p w14:paraId="7E7514EF">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二、质量监督抽检及技术咨询服务依据</w:t>
      </w:r>
    </w:p>
    <w:p w14:paraId="208D2ADD">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监督检查及相关抽检工作将严格按水利部相关规定及水利行业标准规范要求和设计指标为依据，没有水利行业标准规范可参考国家标准或水电行业标准规范，以上均无则参考建设系统其他行业相关标准规范，同时工作依据也包括设计文件、图纸及工程合同要求等。监督抽检所依据的主要标准规范如下（不仅限于以下标准规范）：</w:t>
      </w:r>
    </w:p>
    <w:p w14:paraId="7994832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2.1水利行业标准</w:t>
      </w:r>
    </w:p>
    <w:p w14:paraId="385BF2E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《水利水电工程土工合成材料应用技术规范》SL/T 225-1998</w:t>
      </w:r>
    </w:p>
    <w:p w14:paraId="6FBBF34F">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《水工混凝土施工规范》SL 677-2014</w:t>
      </w:r>
    </w:p>
    <w:p w14:paraId="4CD0119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《水工混凝土试验规程》SL/T352-2020</w:t>
      </w:r>
    </w:p>
    <w:p w14:paraId="327699BD">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《水利水电工程单元工程施工质量验收评定标准 土石方工程》SL 631-2012 </w:t>
      </w:r>
    </w:p>
    <w:p w14:paraId="3368F167">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《水利水电单元工程施工质量验收评定标准 混凝土工程》SL 632-2012</w:t>
      </w:r>
    </w:p>
    <w:p w14:paraId="7639A73B">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《水利水电工程单元工程施工质量验收评定标准 水工金属结构安装工程》SL 635-2012 </w:t>
      </w:r>
    </w:p>
    <w:p w14:paraId="3C53CC1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《水利水电工程施工质量检测与评定规程(附条文说明)》SL 176-2007</w:t>
      </w:r>
    </w:p>
    <w:p w14:paraId="0AE72860">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《堤防工程施工规范》SL 260-2014</w:t>
      </w:r>
    </w:p>
    <w:p w14:paraId="30749FD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《水工建筑物水泥灌浆施工技术规范》SL 62-2014</w:t>
      </w:r>
    </w:p>
    <w:p w14:paraId="0096725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《聚乙烯（PE）土工膜防渗工程技术规范》SL/T 231-1998</w:t>
      </w:r>
    </w:p>
    <w:p w14:paraId="4A25D97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《混凝土坝安全监测技术规范》SL601-2013</w:t>
      </w:r>
    </w:p>
    <w:p w14:paraId="3524A46A">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《土石坝安全监测技术规范》SL551-2012</w:t>
      </w:r>
    </w:p>
    <w:p w14:paraId="496B8DB2">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《大坝安全监测仪器安装标准》SL531-2012</w:t>
      </w:r>
    </w:p>
    <w:p w14:paraId="549B0413">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《水利水电工程安全监测设计规范》SL 725-2016</w:t>
      </w:r>
    </w:p>
    <w:p w14:paraId="1C717F7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《水库大坝安全评价导则》SL258-2017</w:t>
      </w:r>
    </w:p>
    <w:p w14:paraId="2505A34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《水利水电工程施工测量规范》SL52-2015</w:t>
      </w:r>
    </w:p>
    <w:p w14:paraId="5705270A">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《水工钢闸门和启闭机安全检测技术规程》SL101-2014</w:t>
      </w:r>
    </w:p>
    <w:p w14:paraId="4A12B89A">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《水利水电工程钢闸门设计规范》SL74-2013</w:t>
      </w:r>
    </w:p>
    <w:p w14:paraId="0A12BE1D">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《水利水电工程启闭机设计规范》SL41-2018</w:t>
      </w:r>
    </w:p>
    <w:p w14:paraId="6C822D1D">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《水利水电工程启闭机制造安装及验收规范》SL381-2007</w:t>
      </w:r>
    </w:p>
    <w:p w14:paraId="449EE90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《水工钢闸门和启闭机安全检测技术规程》SL101-2014</w:t>
      </w:r>
    </w:p>
    <w:p w14:paraId="755DFCC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《水工金属结构焊接通用技术条件》SL36-2016</w:t>
      </w:r>
    </w:p>
    <w:p w14:paraId="0D03E16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《水工金属结构防腐蚀规范》SL105-2007</w:t>
      </w:r>
    </w:p>
    <w:p w14:paraId="71D91DDF">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《水工金属结构制造安装质量检验通则SL582-2012》</w:t>
      </w:r>
    </w:p>
    <w:p w14:paraId="61427A97">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2.2国家标准</w:t>
      </w:r>
    </w:p>
    <w:p w14:paraId="075685A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《混凝土结构工程施工规范》GB50666-2011</w:t>
      </w:r>
    </w:p>
    <w:p w14:paraId="4E94441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《土工试验方法标准》GB/T50123</w:t>
      </w:r>
    </w:p>
    <w:p w14:paraId="029EB462">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《通用硅酸盐水泥》GB 175-2007</w:t>
      </w:r>
    </w:p>
    <w:p w14:paraId="395DC535">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《混凝土外加剂》GB 8076-2008</w:t>
      </w:r>
    </w:p>
    <w:p w14:paraId="7F435E62">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《混凝土外加剂应用技术规范》GB 50119-2013</w:t>
      </w:r>
    </w:p>
    <w:p w14:paraId="0260A8A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《用于水泥和混凝土中的粉煤灰》GB/T 1596-2017</w:t>
      </w:r>
    </w:p>
    <w:p w14:paraId="55ACDF2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《预应力混凝土用钢绞线》GB/T 5224-2014</w:t>
      </w:r>
    </w:p>
    <w:p w14:paraId="42785FCB">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《混凝土结构工程施工质量验收规范》GB 50204-2015</w:t>
      </w:r>
    </w:p>
    <w:p w14:paraId="182A5714">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《预应力筋用锚具、夹具和连接器》GB/T 14370-2015</w:t>
      </w:r>
    </w:p>
    <w:p w14:paraId="6C49B6E0">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《高分子防水材料第1部分：片材》GB 18173.1-2012</w:t>
      </w:r>
    </w:p>
    <w:p w14:paraId="133E9A2B">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《高分子防水材料第2部分：止水带GB 18173.2-2014》</w:t>
      </w:r>
    </w:p>
    <w:p w14:paraId="30E17F35">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《铜及铜合金带材》GB/T 2059-2017</w:t>
      </w:r>
    </w:p>
    <w:p w14:paraId="7E9D8AA4">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《土工合成材料应用技术规范》GB/T 50290-2014</w:t>
      </w:r>
    </w:p>
    <w:p w14:paraId="5DEE473F">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《水泥取样方法》GB/T 12573-2008</w:t>
      </w:r>
    </w:p>
    <w:p w14:paraId="1FA9D94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《水泥标准稠度用水量、凝结时间、安定性检验方法》GB/T 1346-2011</w:t>
      </w:r>
    </w:p>
    <w:p w14:paraId="34304BCE">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《钢筋混凝土用钢 第1部分：热轧光圆钢筋》GB 1499.1-2024</w:t>
      </w:r>
    </w:p>
    <w:p w14:paraId="598EFD2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《钢筋混凝土用钢 第2部分：热轧带肋钢筋》GB 1499.2-2024 </w:t>
      </w:r>
    </w:p>
    <w:p w14:paraId="72E89F75">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《土工合成材料非织造布复合土工膜》GB/T 17642-2008</w:t>
      </w:r>
    </w:p>
    <w:p w14:paraId="6F9EF25C">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《混凝土结构现场检测技术标准》GB/T 50784-2013</w:t>
      </w:r>
    </w:p>
    <w:p w14:paraId="004C7AA3">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《岩土锚杆与喷射混凝土支护工程技术规范》GB 50086-2015</w:t>
      </w:r>
    </w:p>
    <w:p w14:paraId="15F09DEA">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《岩土工程仪器设备的检验测试通用技术规范》GB/T34807-2017</w:t>
      </w:r>
    </w:p>
    <w:p w14:paraId="393E1523">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《岩土工程仪器基本环境试验条件及方法》GB/T 24105-2009</w:t>
      </w:r>
    </w:p>
    <w:p w14:paraId="0A789DA0">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《大坝安全监测系统验收规范》GB/T 22385-2008</w:t>
      </w:r>
    </w:p>
    <w:p w14:paraId="6C54936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《水利水电工程钢闸门制造安装及验收规范》GB/T14173-2008</w:t>
      </w:r>
    </w:p>
    <w:p w14:paraId="6542690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《焊缝无损检测超声检测技术、检测等级和评定》GB/T11345-2023</w:t>
      </w:r>
    </w:p>
    <w:p w14:paraId="42F87177">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《热轧钢板和钢带的尺寸外形重量及允许偏差》GB/T707-2019</w:t>
      </w:r>
    </w:p>
    <w:p w14:paraId="606F3E7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《岩土工程勘察规范》GB50021—2001</w:t>
      </w:r>
    </w:p>
    <w:p w14:paraId="362D8A7D">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《混凝土结构耐久性设计标准》GB/T50476-2019</w:t>
      </w:r>
    </w:p>
    <w:p w14:paraId="427E2880">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《黑色金属硬度及强度换算值》GB/T1172-1999</w:t>
      </w:r>
    </w:p>
    <w:p w14:paraId="2C717962">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 其它行业相关标准</w:t>
      </w:r>
    </w:p>
    <w:p w14:paraId="1A19195A">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《钢筋焊接及验收规程》JGJ 18-2012</w:t>
      </w:r>
    </w:p>
    <w:p w14:paraId="734CE81C">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《混凝土用水标准(附条文说明)》JGJ 63-2006</w:t>
      </w:r>
    </w:p>
    <w:p w14:paraId="52F5B4C5">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《钢筋机械连接技术规程》JGJ 107-2016</w:t>
      </w:r>
    </w:p>
    <w:p w14:paraId="3F014E45">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《水电水利工程混凝土防渗墙施工规范》DL/T 5199-2004</w:t>
      </w:r>
    </w:p>
    <w:p w14:paraId="46B47F32">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《水工建筑物止水带技术规范》DL/T 5215-2005</w:t>
      </w:r>
    </w:p>
    <w:p w14:paraId="50BC468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《水电水利工程锚杆无损检测规程DL/T 5424-2009》</w:t>
      </w:r>
    </w:p>
    <w:p w14:paraId="10699ADB">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《给水排水工程混凝土构筑物变形缝技术规范》CECS/T 117-2017</w:t>
      </w:r>
    </w:p>
    <w:p w14:paraId="1452EEE3">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《钻芯法检测混凝土强度技术规程》CECS03-2011</w:t>
      </w:r>
    </w:p>
    <w:p w14:paraId="0D2E8C22">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《铁路隧道衬砌质量无损检测规程》TB 10223-2004</w:t>
      </w:r>
    </w:p>
    <w:p w14:paraId="476C0D4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《水利水电工程物探规程》DL5010—2005</w:t>
      </w:r>
    </w:p>
    <w:p w14:paraId="799A023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《工程地球物理勘察规程》TB10013—2010</w:t>
      </w:r>
    </w:p>
    <w:p w14:paraId="24B203CB">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《混凝土中钢筋检测技术标准》JGJ/T152-2019</w:t>
      </w:r>
    </w:p>
    <w:p w14:paraId="3E36E45D">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 其他文件</w:t>
      </w:r>
    </w:p>
    <w:p w14:paraId="24AAA3D4">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《水利工程质量管理规定》</w:t>
      </w:r>
    </w:p>
    <w:p w14:paraId="645C239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设计文件、图纸</w:t>
      </w:r>
    </w:p>
    <w:p w14:paraId="2E035007">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三、质量监督抽检及技术咨询服务内容</w:t>
      </w:r>
    </w:p>
    <w:p w14:paraId="6671F8E8">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质量监督抽检工作主要针对昌吉州范围内9个重点水利工程开展质量监督抽检、开展监督监督检查和业务培训等工作。具体为：</w:t>
      </w:r>
    </w:p>
    <w:p w14:paraId="5DAD271F">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（一）质量监督抽检服务</w:t>
      </w:r>
    </w:p>
    <w:p w14:paraId="32769855">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1、针对水库、水闸、渠道、管道等类型建筑物、构筑物的原材料、中间产品、金属结构、机电、填筑质量、安全监测及工程实体开展抽样检测，抽检内容及频次不低于项目法人委托的第三方检测。</w:t>
      </w:r>
    </w:p>
    <w:p w14:paraId="121E88D3">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（1）原材料抽检。水利工程建设过程中，原材料的质量控制就是工程质量管理的源头。监督抽检的原材料主要包括：水泥、掺合料、钢材、各种骨料（砂子、碎石等）、外加剂、止水材料、土工合成材料等。</w:t>
      </w:r>
    </w:p>
    <w:p w14:paraId="1845547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间产品抽检。中间产品的质量体现了工程施工的过程质量控制水平和能力，是决定实体工程质量的关键环节。监督抽检的中间产品主要包括：混凝土拌合物、砂浆拌合物、坝体填筑、水工金属结构的安装等。</w:t>
      </w:r>
    </w:p>
    <w:p w14:paraId="1036F3B7">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实体质量抽检。实体工程质量对于工程质量的保证具有重要作用。监督抽检中应尽量采用无损检测方法，减少或避免对工程及其建筑物重要部位或受力结构造成不可恢复的损坏。监督抽检工程实体质量主要包括：混凝土结构强度、渗透性、抗冻性、内部缺陷、裂缝检测、钢筋保护层厚度，坝（渠）体填筑质量，金属结构尺寸、防腐厚度、焊接质量等。</w:t>
      </w:r>
    </w:p>
    <w:p w14:paraId="05147C96">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监测抽检。工程安全监测是作为工程安全管理的重要组成部分，是掌握工程安全性态的重要手段，是科学调度、安全运行的前提。监督抽检安全监测主要包括：仪器设备的安装埋设质量、初始值选择、监测频次等。</w:t>
      </w:r>
    </w:p>
    <w:p w14:paraId="101CBE2F">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（二）质量监督检查服务</w:t>
      </w:r>
    </w:p>
    <w:p w14:paraId="4966DB57">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1、质量监督检查服务</w:t>
      </w:r>
    </w:p>
    <w:p w14:paraId="10FAAF3B">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邀请疆域内知名质量管理、监督、检测专家自行组织或配合委托人适时共同开展质量监督检查，重点对各参建单位的质量管理体系建立及运行情况、对工程质量评定资料、工程质量结论核备情况进行抽查检查，对工程实体质量开展检查抽测等工作。</w:t>
      </w:r>
    </w:p>
    <w:p w14:paraId="59742CAA">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重点监督检查现场一检、二检、三检实验室认证的检测能力、现场实验室的环境条件、仪器设备检定校准结果、所建立的质量保证体系、检测人员上岗资格、检测采用的标准规范、各种质量记录、检测报告、原始记录等。</w:t>
      </w:r>
    </w:p>
    <w:p w14:paraId="3C581A4E">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（三）质量监督、检测业务培训</w:t>
      </w:r>
    </w:p>
    <w:p w14:paraId="11FCB159">
      <w:pPr>
        <w:pStyle w:val="29"/>
        <w:numPr>
          <w:ilvl w:val="0"/>
          <w:numId w:val="0"/>
        </w:numPr>
        <w:spacing w:line="360" w:lineRule="auto"/>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邀请疆域内知名质量管理、监督、检测专家对水利工程质量监督法规与政策、水利工程质量监督程序与方法（质量监督工作流程、质量监督方法与手段、质量结论核备与验收等）、水利工程质量检测技术（土工试验检测、混凝土与砂浆检测、金属结构与机电设备检测、检测数据处理与报告编制）、质量缺陷通病及防治、质量风险识别、评估与应急处理及监督检查经典案例分析讲解。</w:t>
      </w:r>
    </w:p>
    <w:p w14:paraId="1ACAEA51">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四、检测时间范围</w:t>
      </w:r>
    </w:p>
    <w:p w14:paraId="53D43B39">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自合同签订之日起至所有检测项目检测完成并提交所有检测成果并验收通过止，具体以合同签订为准。</w:t>
      </w:r>
    </w:p>
    <w:p w14:paraId="745989D4">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五、检测项目</w:t>
      </w:r>
    </w:p>
    <w:tbl>
      <w:tblPr>
        <w:tblStyle w:val="19"/>
        <w:tblW w:w="9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1"/>
        <w:gridCol w:w="1130"/>
        <w:gridCol w:w="2829"/>
        <w:gridCol w:w="1449"/>
        <w:gridCol w:w="1522"/>
        <w:gridCol w:w="1418"/>
      </w:tblGrid>
      <w:tr w14:paraId="1D6B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6" w:hRule="atLeast"/>
        </w:trPr>
        <w:tc>
          <w:tcPr>
            <w:tcW w:w="9049" w:type="dxa"/>
            <w:gridSpan w:val="6"/>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5055E1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2025年昌吉州质量监督抽检项目统计</w:t>
            </w:r>
          </w:p>
        </w:tc>
      </w:tr>
      <w:tr w14:paraId="3394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701"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48F6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113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5E6C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工程位置</w:t>
            </w:r>
          </w:p>
        </w:tc>
        <w:tc>
          <w:tcPr>
            <w:tcW w:w="282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FAF3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144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6428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项目工程类型</w:t>
            </w:r>
          </w:p>
        </w:tc>
        <w:tc>
          <w:tcPr>
            <w:tcW w:w="152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BEF7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工程投资</w:t>
            </w:r>
          </w:p>
          <w:p w14:paraId="79706E4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（万元）</w:t>
            </w:r>
          </w:p>
        </w:tc>
        <w:tc>
          <w:tcPr>
            <w:tcW w:w="1418"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1E70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2024年已完成进度</w:t>
            </w:r>
          </w:p>
        </w:tc>
      </w:tr>
      <w:tr w14:paraId="379E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27D5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41A2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呼图壁县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BA61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新疆昌吉州呼图壁县雀尔沟河哈族坟3号桥至乌伊公路桥段中小河流治理工程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10FF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2025年拟新建项目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1408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2740.4</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F1AC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r w14:paraId="63F8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05C6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E304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昌吉市</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5A62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新疆昌吉州库尔阿根河昌吉市中小河流治理工程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5536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2025年拟新建项目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ECC5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5662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A7BD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r w14:paraId="2721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9845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3806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阜康市</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9AB3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四工河水库工程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9798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2024年续建项目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F7D4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55085.05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1B5B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p>
        </w:tc>
      </w:tr>
      <w:tr w14:paraId="5887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FCE1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F0E6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吉木萨尔县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24EF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吉木萨尔县大有镇灌区续建配套与节水改造项目</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B1C6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2024年续建项目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4A65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11130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7661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r w14:paraId="6017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49B3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36AB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吉木萨尔县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D62C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新疆吉木萨尔县吾塘沟水库工程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6ADB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2025年拟新建项目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E183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49477</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6967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r w14:paraId="6D1A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3772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4B99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吉木萨尔县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9BE7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昌吉州东线供水工程（吉木萨尔县受水区配套工程）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D85D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2025年拟新建项目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567E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32200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3831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r w14:paraId="7981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4259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D7C1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奇台县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A68B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新疆奇台县开垦河西地镇西地村中小河流治理工程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5DD9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2024年续建项目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B171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2780.41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CC2D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r w14:paraId="71F0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C7FD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CC5A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木垒县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D0AB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木垒县红山嘴水库工程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A86A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2024年续建项目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6A1E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21066.52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9905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r>
      <w:tr w14:paraId="59CB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D1130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9844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木垒县</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77CA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木垒县雀仁中型灌区续建配套与现代化改造项目</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1CCE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2025年拟新建项目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3C9F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9041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01F4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w:t>
            </w:r>
          </w:p>
        </w:tc>
      </w:tr>
    </w:tbl>
    <w:p w14:paraId="2E8DDE12">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br w:type="page"/>
      </w:r>
    </w:p>
    <w:p w14:paraId="41B4FC1E">
      <w:pPr>
        <w:keepNext w:val="0"/>
        <w:keepLines w:val="0"/>
        <w:pageBreakBefore w:val="0"/>
        <w:widowControl w:val="0"/>
        <w:tabs>
          <w:tab w:val="left" w:pos="96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六、主要检测项及检测指标</w:t>
      </w:r>
    </w:p>
    <w:tbl>
      <w:tblPr>
        <w:tblStyle w:val="19"/>
        <w:tblW w:w="10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5"/>
        <w:gridCol w:w="1885"/>
        <w:gridCol w:w="1710"/>
        <w:gridCol w:w="1811"/>
        <w:gridCol w:w="1871"/>
        <w:gridCol w:w="2287"/>
      </w:tblGrid>
      <w:tr w14:paraId="7964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0039" w:type="dxa"/>
            <w:gridSpan w:val="6"/>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99734E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各类水利工程检测必检项清单</w:t>
            </w:r>
          </w:p>
        </w:tc>
      </w:tr>
      <w:tr w14:paraId="131D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475"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B5659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188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457A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水库工程           检测必检项</w:t>
            </w:r>
          </w:p>
        </w:tc>
        <w:tc>
          <w:tcPr>
            <w:tcW w:w="171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229E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水闸工程            检测必检项</w:t>
            </w:r>
          </w:p>
        </w:tc>
        <w:tc>
          <w:tcPr>
            <w:tcW w:w="181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AF7A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灌区改造工程  检测必检项</w:t>
            </w:r>
          </w:p>
        </w:tc>
        <w:tc>
          <w:tcPr>
            <w:tcW w:w="187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6C1C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防洪工程        检测必检项</w:t>
            </w:r>
          </w:p>
        </w:tc>
        <w:tc>
          <w:tcPr>
            <w:tcW w:w="2287"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F203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引调水工程         检测必检项</w:t>
            </w:r>
          </w:p>
        </w:tc>
      </w:tr>
      <w:tr w14:paraId="002A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C6D7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7ED5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普通硅酸盐水泥</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52FB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普通硅酸盐水泥</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517F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普通硅酸盐水泥</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1E3A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普通硅酸盐水泥</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2529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普通硅酸盐水泥</w:t>
            </w:r>
          </w:p>
        </w:tc>
      </w:tr>
      <w:tr w14:paraId="2B36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4391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F51B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粉煤灰</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31CA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粉煤灰</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368A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粉煤灰</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CEA5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D9B1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粉煤灰</w:t>
            </w:r>
          </w:p>
        </w:tc>
      </w:tr>
      <w:tr w14:paraId="42C4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9365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836B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混凝土用粗 细骨料</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BE41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混凝土用粗 细骨料</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3664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混凝土用粗 细骨料</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C631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混凝土抗冻</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A898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混凝土用细骨料</w:t>
            </w:r>
          </w:p>
        </w:tc>
      </w:tr>
      <w:tr w14:paraId="2F8E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B159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19DE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砼用小石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A543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砼用小石</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26D5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砼用小石</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F878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混凝土抗渗</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42DD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砼用小石</w:t>
            </w:r>
          </w:p>
        </w:tc>
      </w:tr>
      <w:tr w14:paraId="4981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4D51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11DA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砼用中石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7228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砼用中石</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0F21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砼用中石</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6B3E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混凝土回弹</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9E03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砼用中石</w:t>
            </w:r>
          </w:p>
        </w:tc>
      </w:tr>
      <w:tr w14:paraId="725D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1D24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E2D0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减水剂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9A90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减水剂</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EBFA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减水剂</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C10C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2A65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减水剂</w:t>
            </w:r>
          </w:p>
        </w:tc>
      </w:tr>
      <w:tr w14:paraId="216C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993B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4C42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引气剂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C2C0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引气剂</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6F9D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引气剂</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9E0B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混凝土实体</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7B61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引气剂</w:t>
            </w:r>
          </w:p>
        </w:tc>
      </w:tr>
      <w:tr w14:paraId="724C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A379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AE6F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5AE2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904B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FBF6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C363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w:t>
            </w:r>
          </w:p>
        </w:tc>
      </w:tr>
      <w:tr w14:paraId="059D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9EE3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F664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聚乙烯闭孔泡沫塑料板</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AE95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聚乙烯闭孔泡沫塑料板</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EBD4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聚乙烯闭孔泡沫塑料板</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0F4B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聚乙烯闭孔泡沫塑料板</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B263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土工合成材料</w:t>
            </w:r>
          </w:p>
        </w:tc>
      </w:tr>
      <w:tr w14:paraId="3939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73C97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EC63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土工合成材料</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4878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土工合成材料</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4CE9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土工合成材料</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24B1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土工合成材料</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4786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橡胶止水带</w:t>
            </w:r>
          </w:p>
        </w:tc>
      </w:tr>
      <w:tr w14:paraId="7EE1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0C86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08AE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橡胶止水带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6491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橡胶止水带</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5D66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橡胶止水带</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5F5C8">
            <w:pPr>
              <w:jc w:val="cente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068A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聚乙烯闭孔泡沫塑料板</w:t>
            </w:r>
          </w:p>
        </w:tc>
      </w:tr>
      <w:tr w14:paraId="7386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32D5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3D80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混凝土抗压强度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4639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混凝土抗压强度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3D24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混凝土抗压强度</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B1863">
            <w:pPr>
              <w:jc w:val="cente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C754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混凝土抗压强度</w:t>
            </w:r>
          </w:p>
        </w:tc>
      </w:tr>
      <w:tr w14:paraId="5F43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8DB8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FD87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3C1F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混凝土抗冻</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CA2A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混凝土抗冻</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15F4F">
            <w:pPr>
              <w:jc w:val="cente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16F2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混凝土抗渗</w:t>
            </w:r>
          </w:p>
        </w:tc>
      </w:tr>
      <w:tr w14:paraId="520A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3F2D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A746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1E7E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金属结构防腐层厚度检测</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7D6C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金属结构防腐层厚度检测</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85863">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91FA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混凝土抗冻</w:t>
            </w:r>
          </w:p>
        </w:tc>
      </w:tr>
      <w:tr w14:paraId="618C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9CB1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5E9D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砼结构内部缺陷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3B2E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金属结构焊缝无损检测</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48AC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金属结构焊缝无损检测</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7488B">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78D0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供水管材</w:t>
            </w:r>
          </w:p>
        </w:tc>
      </w:tr>
      <w:tr w14:paraId="54D1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C0C09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35E5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钢筋保护层、砼中钢筋位置、规格</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6498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砼结构内部缺陷</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ECEA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砼结构内部缺陷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AE305">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C44A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供水管材（钢管）</w:t>
            </w:r>
          </w:p>
        </w:tc>
      </w:tr>
      <w:tr w14:paraId="46C1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6134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CB5D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混凝土回弹</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BC12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钢筋保护层、砼中钢筋位置、规格</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CD4F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钢筋保护层、砼中钢筋位置、规格</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C5FB9">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EFA5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常规检测</w:t>
            </w:r>
          </w:p>
        </w:tc>
      </w:tr>
      <w:tr w14:paraId="74B2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90FF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7B56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相对密度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5864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混凝土回弹</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80EB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混凝土回弹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E09B9">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864C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混凝土回弹</w:t>
            </w:r>
          </w:p>
        </w:tc>
      </w:tr>
      <w:tr w14:paraId="5055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65DC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E998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原位渗透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6F562D">
            <w:pPr>
              <w:rPr>
                <w:rFonts w:hint="eastAsia" w:ascii="仿宋" w:hAnsi="仿宋" w:eastAsia="仿宋" w:cs="仿宋"/>
                <w:color w:val="auto"/>
                <w:kern w:val="2"/>
                <w:sz w:val="24"/>
                <w:szCs w:val="24"/>
                <w:highlight w:val="none"/>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BE6C6">
            <w:pPr>
              <w:rPr>
                <w:rFonts w:hint="eastAsia" w:ascii="仿宋" w:hAnsi="仿宋" w:eastAsia="仿宋" w:cs="仿宋"/>
                <w:color w:val="auto"/>
                <w:kern w:val="2"/>
                <w:sz w:val="24"/>
                <w:szCs w:val="24"/>
                <w:highlight w:val="none"/>
                <w:lang w:val="en-US" w:eastAsia="zh-CN" w:bidi="ar-SA"/>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F21D3">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A502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砼结构内部缺陷</w:t>
            </w:r>
          </w:p>
        </w:tc>
      </w:tr>
      <w:tr w14:paraId="05B8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F95F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7FFE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沥青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EC024D">
            <w:pPr>
              <w:rPr>
                <w:rFonts w:hint="eastAsia" w:ascii="仿宋" w:hAnsi="仿宋" w:eastAsia="仿宋" w:cs="仿宋"/>
                <w:color w:val="auto"/>
                <w:kern w:val="2"/>
                <w:sz w:val="24"/>
                <w:szCs w:val="24"/>
                <w:highlight w:val="none"/>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B5D675">
            <w:pPr>
              <w:rPr>
                <w:rFonts w:hint="eastAsia" w:ascii="仿宋" w:hAnsi="仿宋" w:eastAsia="仿宋" w:cs="仿宋"/>
                <w:color w:val="auto"/>
                <w:kern w:val="2"/>
                <w:sz w:val="24"/>
                <w:szCs w:val="24"/>
                <w:highlight w:val="none"/>
                <w:lang w:val="en-US" w:eastAsia="zh-CN" w:bidi="ar-SA"/>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3BC30">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243F2">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钢筋保护层、砼中钢筋位置、规格</w:t>
            </w:r>
          </w:p>
        </w:tc>
      </w:tr>
      <w:tr w14:paraId="1A78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E323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7D7C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填料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7BF618">
            <w:pPr>
              <w:rPr>
                <w:rFonts w:hint="eastAsia" w:ascii="仿宋" w:hAnsi="仿宋" w:eastAsia="仿宋" w:cs="仿宋"/>
                <w:color w:val="auto"/>
                <w:kern w:val="2"/>
                <w:sz w:val="24"/>
                <w:szCs w:val="24"/>
                <w:highlight w:val="none"/>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30F49">
            <w:pPr>
              <w:rPr>
                <w:rFonts w:hint="eastAsia" w:ascii="仿宋" w:hAnsi="仿宋" w:eastAsia="仿宋" w:cs="仿宋"/>
                <w:color w:val="auto"/>
                <w:kern w:val="2"/>
                <w:sz w:val="24"/>
                <w:szCs w:val="24"/>
                <w:highlight w:val="none"/>
                <w:lang w:val="en-US" w:eastAsia="zh-CN" w:bidi="ar-SA"/>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9A498">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F41F2">
            <w:pPr>
              <w:rPr>
                <w:rFonts w:hint="eastAsia" w:ascii="仿宋" w:hAnsi="仿宋" w:eastAsia="仿宋" w:cs="仿宋"/>
                <w:color w:val="auto"/>
                <w:kern w:val="2"/>
                <w:sz w:val="24"/>
                <w:szCs w:val="24"/>
                <w:highlight w:val="none"/>
                <w:lang w:val="en-US" w:eastAsia="zh-CN" w:bidi="ar-SA"/>
              </w:rPr>
            </w:pPr>
          </w:p>
        </w:tc>
      </w:tr>
      <w:tr w14:paraId="1B9B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98B0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7EF7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沥青混凝土用骨料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A401C">
            <w:pPr>
              <w:rPr>
                <w:rFonts w:hint="eastAsia" w:ascii="仿宋" w:hAnsi="仿宋" w:eastAsia="仿宋" w:cs="仿宋"/>
                <w:color w:val="auto"/>
                <w:kern w:val="2"/>
                <w:sz w:val="24"/>
                <w:szCs w:val="24"/>
                <w:highlight w:val="none"/>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2D813">
            <w:pPr>
              <w:rPr>
                <w:rFonts w:hint="eastAsia" w:ascii="仿宋" w:hAnsi="仿宋" w:eastAsia="仿宋" w:cs="仿宋"/>
                <w:color w:val="auto"/>
                <w:kern w:val="2"/>
                <w:sz w:val="24"/>
                <w:szCs w:val="24"/>
                <w:highlight w:val="none"/>
                <w:lang w:val="en-US" w:eastAsia="zh-CN" w:bidi="ar-SA"/>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C2469F">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E2E6E">
            <w:pPr>
              <w:rPr>
                <w:rFonts w:hint="eastAsia" w:ascii="仿宋" w:hAnsi="仿宋" w:eastAsia="仿宋" w:cs="仿宋"/>
                <w:color w:val="auto"/>
                <w:kern w:val="2"/>
                <w:sz w:val="24"/>
                <w:szCs w:val="24"/>
                <w:highlight w:val="none"/>
                <w:lang w:val="en-US" w:eastAsia="zh-CN" w:bidi="ar-SA"/>
              </w:rPr>
            </w:pPr>
          </w:p>
        </w:tc>
      </w:tr>
      <w:tr w14:paraId="47C3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8B65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4C20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沥青混凝土芯样（小样）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6634B">
            <w:pPr>
              <w:rPr>
                <w:rFonts w:hint="eastAsia" w:ascii="仿宋" w:hAnsi="仿宋" w:eastAsia="仿宋" w:cs="仿宋"/>
                <w:color w:val="auto"/>
                <w:kern w:val="2"/>
                <w:sz w:val="24"/>
                <w:szCs w:val="24"/>
                <w:highlight w:val="none"/>
                <w:lang w:val="en-US" w:eastAsia="zh-CN" w:bidi="ar-SA"/>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07EFE7">
            <w:pPr>
              <w:rPr>
                <w:rFonts w:hint="eastAsia" w:ascii="仿宋" w:hAnsi="仿宋" w:eastAsia="仿宋" w:cs="仿宋"/>
                <w:color w:val="auto"/>
                <w:kern w:val="2"/>
                <w:sz w:val="24"/>
                <w:szCs w:val="24"/>
                <w:highlight w:val="none"/>
                <w:lang w:val="en-US" w:eastAsia="zh-CN" w:bidi="ar-SA"/>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1CA36">
            <w:pPr>
              <w:rPr>
                <w:rFonts w:hint="eastAsia" w:ascii="仿宋" w:hAnsi="仿宋" w:eastAsia="仿宋" w:cs="仿宋"/>
                <w:color w:val="auto"/>
                <w:kern w:val="2"/>
                <w:sz w:val="24"/>
                <w:szCs w:val="24"/>
                <w:highlight w:val="none"/>
                <w:lang w:val="en-US" w:eastAsia="zh-CN" w:bidi="ar-SA"/>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C172B">
            <w:pPr>
              <w:rPr>
                <w:rFonts w:hint="eastAsia" w:ascii="仿宋" w:hAnsi="仿宋" w:eastAsia="仿宋" w:cs="仿宋"/>
                <w:color w:val="auto"/>
                <w:kern w:val="2"/>
                <w:sz w:val="24"/>
                <w:szCs w:val="24"/>
                <w:highlight w:val="none"/>
                <w:lang w:val="en-US" w:eastAsia="zh-CN" w:bidi="ar-SA"/>
              </w:rPr>
            </w:pPr>
          </w:p>
        </w:tc>
      </w:tr>
    </w:tbl>
    <w:p w14:paraId="32A1D049">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br w:type="page"/>
      </w:r>
    </w:p>
    <w:p w14:paraId="538F91B0">
      <w:pPr>
        <w:keepNext w:val="0"/>
        <w:keepLines w:val="0"/>
        <w:pageBreakBefore w:val="0"/>
        <w:widowControl w:val="0"/>
        <w:tabs>
          <w:tab w:val="left" w:pos="1358"/>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p>
    <w:tbl>
      <w:tblPr>
        <w:tblStyle w:val="19"/>
        <w:tblW w:w="9840" w:type="dxa"/>
        <w:tblInd w:w="-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81"/>
        <w:gridCol w:w="7259"/>
      </w:tblGrid>
      <w:tr w14:paraId="2D64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8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549E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水利工程检测指标</w:t>
            </w:r>
          </w:p>
        </w:tc>
      </w:tr>
      <w:tr w14:paraId="237B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08C4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检测项目</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2C44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检测指标</w:t>
            </w:r>
          </w:p>
        </w:tc>
      </w:tr>
      <w:tr w14:paraId="2BA3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DE5D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普通硅酸盐水泥</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AA2E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标稠、细度、凝结时间、安定性， 碱含量、3d、28d 强度</w:t>
            </w:r>
          </w:p>
        </w:tc>
      </w:tr>
      <w:tr w14:paraId="22EE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84FD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粉煤灰</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D122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细度、需水量比、三氧化硫、 烧失量、碱含量</w:t>
            </w:r>
          </w:p>
        </w:tc>
      </w:tr>
      <w:tr w14:paraId="5F7E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5D1D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混凝土用粗 细骨料</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7FAA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全项（含碱活性）</w:t>
            </w:r>
          </w:p>
        </w:tc>
      </w:tr>
      <w:tr w14:paraId="27AB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0700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砼用小石</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CCF2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全项（含碱活性）</w:t>
            </w:r>
          </w:p>
        </w:tc>
      </w:tr>
      <w:tr w14:paraId="31EE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2F68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砼用中石</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053C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全项（含碱活性）</w:t>
            </w:r>
          </w:p>
        </w:tc>
      </w:tr>
      <w:tr w14:paraId="60AA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55A5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减水剂</w:t>
            </w:r>
          </w:p>
        </w:tc>
        <w:tc>
          <w:tcPr>
            <w:tcW w:w="7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8FE2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减水率、泌水率、含气量、凝结时间差、抗压强度比、1h经时变化量</w:t>
            </w:r>
          </w:p>
        </w:tc>
      </w:tr>
      <w:tr w14:paraId="2FB5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1B50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引气剂</w:t>
            </w:r>
          </w:p>
        </w:tc>
        <w:tc>
          <w:tcPr>
            <w:tcW w:w="7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69E8D">
            <w:pPr>
              <w:jc w:val="center"/>
              <w:rPr>
                <w:rFonts w:hint="eastAsia" w:ascii="仿宋" w:hAnsi="仿宋" w:eastAsia="仿宋" w:cs="仿宋"/>
                <w:color w:val="auto"/>
                <w:kern w:val="2"/>
                <w:sz w:val="24"/>
                <w:szCs w:val="24"/>
                <w:highlight w:val="none"/>
                <w:lang w:val="en-US" w:eastAsia="zh-CN" w:bidi="ar-SA"/>
              </w:rPr>
            </w:pPr>
          </w:p>
        </w:tc>
      </w:tr>
      <w:tr w14:paraId="6955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51F9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2D71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抗拉强度、抗弯、焊接强度</w:t>
            </w:r>
          </w:p>
        </w:tc>
      </w:tr>
      <w:tr w14:paraId="48B1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7CE3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聚乙烯闭孔泡沫塑料板</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152B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表观密度、抗拉强度、延伸率、吸水率</w:t>
            </w:r>
          </w:p>
        </w:tc>
      </w:tr>
      <w:tr w14:paraId="60A1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E120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土工合成材料</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1AD8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单位面积质量、厚度、断裂强度、伸长率、顶破强力、纵向撕破强力</w:t>
            </w:r>
          </w:p>
        </w:tc>
      </w:tr>
      <w:tr w14:paraId="2CC7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60DF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橡胶止水带</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EE2E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硬度、拉伸强度、拉断伸长率、撕裂强度</w:t>
            </w:r>
          </w:p>
        </w:tc>
      </w:tr>
      <w:tr w14:paraId="2314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D0EE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混凝土抗压强度</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042D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抗压强度</w:t>
            </w:r>
          </w:p>
        </w:tc>
      </w:tr>
      <w:tr w14:paraId="4B62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211F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混凝土抗冻</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9307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抗冻性能</w:t>
            </w:r>
          </w:p>
        </w:tc>
      </w:tr>
      <w:tr w14:paraId="73D7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5B8C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混凝土抗渗</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6357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抗渗性能</w:t>
            </w:r>
          </w:p>
        </w:tc>
      </w:tr>
      <w:tr w14:paraId="240A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ECA5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砼结构内部缺陷</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4447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缺陷</w:t>
            </w:r>
          </w:p>
        </w:tc>
      </w:tr>
      <w:tr w14:paraId="1AF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10DEB">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钢筋保护层、砼中钢筋位置、规格</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8C52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钢筋保护层厚度</w:t>
            </w:r>
          </w:p>
        </w:tc>
      </w:tr>
      <w:tr w14:paraId="6138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5C25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混凝土回弹</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ACFA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混凝土抗压强度</w:t>
            </w:r>
          </w:p>
        </w:tc>
      </w:tr>
      <w:tr w14:paraId="10D9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EBFF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相对密度</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CF0E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密度、颗粒分析</w:t>
            </w:r>
          </w:p>
        </w:tc>
      </w:tr>
      <w:tr w14:paraId="36C4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5F5D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原位渗透</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919E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渗透系数</w:t>
            </w:r>
          </w:p>
        </w:tc>
      </w:tr>
      <w:tr w14:paraId="6DD2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A5A5D">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沥青</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A95F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针入度、延度、软化点</w:t>
            </w:r>
          </w:p>
        </w:tc>
      </w:tr>
      <w:tr w14:paraId="2606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4D88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填料</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0E1A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密度、含水率、筛分、亲水系数</w:t>
            </w:r>
          </w:p>
        </w:tc>
      </w:tr>
      <w:tr w14:paraId="2818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9EED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沥青混凝土用骨料</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9420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细骨料：超径率、表观密度、吸水率、含泥量、坚固性、有机质含量、水稳定等级   粗骨料：超逊径率、表观密度、吸水率、含泥量、针片状颗粒含量、压碎率、坚固性、与沥青黏附性</w:t>
            </w:r>
          </w:p>
        </w:tc>
      </w:tr>
      <w:tr w14:paraId="52FA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9FFF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沥青混凝土芯样（小样）</w:t>
            </w:r>
          </w:p>
        </w:tc>
        <w:tc>
          <w:tcPr>
            <w:tcW w:w="7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5E76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密度、最大密度、孔隙率、马歇尔稳定度及流值、沥青含量、渗透试验</w:t>
            </w:r>
          </w:p>
        </w:tc>
      </w:tr>
    </w:tbl>
    <w:p w14:paraId="5E9B24C3">
      <w:pPr>
        <w:keepNext w:val="0"/>
        <w:keepLines w:val="0"/>
        <w:pageBreakBefore w:val="0"/>
        <w:widowControl w:val="0"/>
        <w:tabs>
          <w:tab w:val="left" w:pos="1358"/>
        </w:tabs>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七、其他</w:t>
      </w:r>
    </w:p>
    <w:p w14:paraId="54CD388A">
      <w:pPr>
        <w:keepNext w:val="0"/>
        <w:keepLines w:val="0"/>
        <w:pageBreakBefore w:val="0"/>
        <w:widowControl w:val="0"/>
        <w:tabs>
          <w:tab w:val="left" w:pos="1358"/>
        </w:tabs>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检测总价款50万元，其中检测服务单位需预留部分资金支持并满足质量监督机构日常工地监督检查、培训、宣传所需费用。</w:t>
      </w:r>
    </w:p>
    <w:p w14:paraId="3375F40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44"/>
          <w:highlight w:val="none"/>
        </w:rPr>
      </w:pPr>
    </w:p>
    <w:p w14:paraId="19170F0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1C04CF7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222CD0F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320BEB3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4FB7367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057F188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08BB6E6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44"/>
          <w:highlight w:val="none"/>
        </w:rPr>
      </w:pPr>
    </w:p>
    <w:p w14:paraId="0552E8D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44"/>
          <w:highlight w:val="none"/>
        </w:rPr>
      </w:pPr>
    </w:p>
    <w:p w14:paraId="63460AC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44"/>
          <w:highlight w:val="none"/>
        </w:rPr>
      </w:pPr>
    </w:p>
    <w:p w14:paraId="7B8526C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54B93DE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70E4CD6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64E07C2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6865913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358AA18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5215D55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3BD976B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2FA7FE6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01B7EC4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631964A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46EBBCD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3B27927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40778FC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p>
    <w:p w14:paraId="266A890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第三卷</w:t>
      </w:r>
    </w:p>
    <w:p w14:paraId="08FE4FD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5CDADC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0E7434E">
      <w:pPr>
        <w:pStyle w:val="18"/>
        <w:rPr>
          <w:rFonts w:hint="eastAsia" w:ascii="仿宋" w:hAnsi="仿宋" w:eastAsia="仿宋" w:cs="仿宋"/>
          <w:color w:val="auto"/>
          <w:highlight w:val="none"/>
        </w:rPr>
      </w:pPr>
    </w:p>
    <w:p w14:paraId="49E37F88">
      <w:pPr>
        <w:rPr>
          <w:rFonts w:hint="eastAsia" w:ascii="仿宋" w:hAnsi="仿宋" w:eastAsia="仿宋" w:cs="仿宋"/>
          <w:color w:val="auto"/>
          <w:highlight w:val="none"/>
        </w:rPr>
      </w:pPr>
    </w:p>
    <w:p w14:paraId="26B15D47">
      <w:pPr>
        <w:pStyle w:val="18"/>
        <w:rPr>
          <w:rFonts w:hint="eastAsia" w:ascii="仿宋" w:hAnsi="仿宋" w:eastAsia="仿宋" w:cs="仿宋"/>
          <w:color w:val="auto"/>
          <w:highlight w:val="none"/>
        </w:rPr>
      </w:pPr>
    </w:p>
    <w:p w14:paraId="6708CF6A">
      <w:pPr>
        <w:rPr>
          <w:rFonts w:hint="eastAsia" w:ascii="仿宋" w:hAnsi="仿宋" w:eastAsia="仿宋" w:cs="仿宋"/>
          <w:color w:val="auto"/>
          <w:highlight w:val="none"/>
        </w:rPr>
      </w:pPr>
    </w:p>
    <w:p w14:paraId="538FF87A">
      <w:pPr>
        <w:pStyle w:val="18"/>
        <w:rPr>
          <w:rFonts w:hint="eastAsia" w:ascii="仿宋" w:hAnsi="仿宋" w:eastAsia="仿宋" w:cs="仿宋"/>
          <w:color w:val="auto"/>
          <w:highlight w:val="none"/>
        </w:rPr>
      </w:pPr>
    </w:p>
    <w:p w14:paraId="5C728C8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44DCA09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bookmarkStart w:id="14" w:name="_Toc118925"/>
    </w:p>
    <w:p w14:paraId="11B7F36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24BD1DA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271CEF9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32D898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7D04CB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43B0E56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CA15B2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525CEE1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2F0223C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234A010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3CC894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78BBB46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14:paraId="055265B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第六章  </w:t>
      </w:r>
      <w:r>
        <w:rPr>
          <w:rFonts w:hint="eastAsia" w:ascii="仿宋" w:hAnsi="仿宋" w:eastAsia="仿宋" w:cs="仿宋"/>
          <w:b/>
          <w:color w:val="auto"/>
          <w:sz w:val="44"/>
          <w:szCs w:val="44"/>
          <w:highlight w:val="none"/>
          <w:lang w:eastAsia="zh-CN"/>
        </w:rPr>
        <w:t>响应文件</w:t>
      </w:r>
      <w:r>
        <w:rPr>
          <w:rFonts w:hint="eastAsia" w:ascii="仿宋" w:hAnsi="仿宋" w:eastAsia="仿宋" w:cs="仿宋"/>
          <w:b/>
          <w:color w:val="auto"/>
          <w:sz w:val="44"/>
          <w:szCs w:val="44"/>
          <w:highlight w:val="none"/>
        </w:rPr>
        <w:t>格式</w:t>
      </w:r>
      <w:bookmarkEnd w:id="14"/>
    </w:p>
    <w:p w14:paraId="63DB9BE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6AA0242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1903B97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14D6C1C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48CD085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53A0BF6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72ADCE6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3A6F0CF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4214D1D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0008216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19AE042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6A85A7C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372997E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2C11A3F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37DDFCC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6DD48B9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784EF59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br w:type="page"/>
      </w:r>
    </w:p>
    <w:p w14:paraId="386DB22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1"/>
          <w:highlight w:val="none"/>
        </w:rPr>
      </w:pPr>
    </w:p>
    <w:p w14:paraId="6DE3E77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40"/>
          <w:szCs w:val="40"/>
          <w:highlight w:val="none"/>
          <w:lang w:val="en-US" w:eastAsia="zh-CN"/>
        </w:rPr>
        <w:t>2025年昌吉州水利工程质量监督抽检项目（水库等重点水利工程质量抽检）（二次）</w:t>
      </w:r>
    </w:p>
    <w:p w14:paraId="238C9909">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32"/>
          <w:szCs w:val="32"/>
          <w:highlight w:val="none"/>
        </w:rPr>
      </w:pPr>
    </w:p>
    <w:p w14:paraId="68C472F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bCs w:val="0"/>
          <w:color w:val="auto"/>
          <w:sz w:val="56"/>
          <w:szCs w:val="56"/>
          <w:highlight w:val="none"/>
          <w:lang w:eastAsia="zh-CN"/>
        </w:rPr>
      </w:pPr>
      <w:r>
        <w:rPr>
          <w:rFonts w:hint="eastAsia" w:ascii="仿宋" w:hAnsi="仿宋" w:eastAsia="仿宋" w:cs="仿宋"/>
          <w:b/>
          <w:bCs w:val="0"/>
          <w:color w:val="auto"/>
          <w:sz w:val="56"/>
          <w:szCs w:val="56"/>
          <w:highlight w:val="none"/>
          <w:lang w:val="en-US" w:eastAsia="zh-CN"/>
        </w:rPr>
        <w:t>响应</w:t>
      </w:r>
      <w:r>
        <w:rPr>
          <w:rFonts w:hint="eastAsia" w:ascii="仿宋" w:hAnsi="仿宋" w:eastAsia="仿宋" w:cs="仿宋"/>
          <w:b/>
          <w:bCs w:val="0"/>
          <w:color w:val="auto"/>
          <w:sz w:val="56"/>
          <w:szCs w:val="56"/>
          <w:highlight w:val="none"/>
          <w:lang w:eastAsia="zh-CN"/>
        </w:rPr>
        <w:t>文件</w:t>
      </w:r>
    </w:p>
    <w:p w14:paraId="0B1F444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val="0"/>
          <w:bCs/>
          <w:color w:val="auto"/>
          <w:sz w:val="32"/>
          <w:szCs w:val="32"/>
          <w:highlight w:val="none"/>
          <w:lang w:val="en-US" w:eastAsia="zh-CN"/>
        </w:rPr>
      </w:pPr>
    </w:p>
    <w:p w14:paraId="0A17797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3D23DF05">
      <w:pPr>
        <w:pStyle w:val="18"/>
        <w:rPr>
          <w:rFonts w:hint="eastAsia" w:ascii="仿宋" w:hAnsi="仿宋" w:eastAsia="仿宋" w:cs="仿宋"/>
          <w:color w:val="auto"/>
          <w:highlight w:val="none"/>
        </w:rPr>
      </w:pPr>
    </w:p>
    <w:p w14:paraId="35A5DBD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p>
    <w:p w14:paraId="53680F5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项目编号：</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color="000000"/>
          <w:lang w:val="en-US" w:eastAsia="zh-CN"/>
        </w:rPr>
        <w:t xml:space="preserve">             </w:t>
      </w:r>
    </w:p>
    <w:p w14:paraId="113D4942">
      <w:pPr>
        <w:pStyle w:val="18"/>
        <w:ind w:left="0" w:leftChars="0" w:firstLine="0" w:firstLineChars="0"/>
        <w:rPr>
          <w:rFonts w:hint="eastAsia" w:ascii="仿宋" w:hAnsi="仿宋" w:eastAsia="仿宋" w:cs="仿宋"/>
          <w:b w:val="0"/>
          <w:bCs/>
          <w:color w:val="auto"/>
          <w:sz w:val="32"/>
          <w:szCs w:val="32"/>
          <w:highlight w:val="none"/>
          <w:lang w:val="en-US" w:eastAsia="zh-CN"/>
        </w:rPr>
      </w:pPr>
    </w:p>
    <w:p w14:paraId="11BFFC3A">
      <w:pPr>
        <w:pStyle w:val="18"/>
        <w:ind w:left="0" w:leftChars="0" w:firstLine="0" w:firstLineChars="0"/>
        <w:rPr>
          <w:rFonts w:hint="eastAsia" w:ascii="仿宋" w:hAnsi="仿宋" w:eastAsia="仿宋" w:cs="仿宋"/>
          <w:color w:val="auto"/>
          <w:highlight w:val="none"/>
          <w:lang w:val="en-US"/>
        </w:rPr>
      </w:pPr>
      <w:r>
        <w:rPr>
          <w:rFonts w:hint="eastAsia" w:ascii="仿宋" w:hAnsi="仿宋" w:eastAsia="仿宋" w:cs="仿宋"/>
          <w:b w:val="0"/>
          <w:bCs/>
          <w:color w:val="auto"/>
          <w:sz w:val="32"/>
          <w:szCs w:val="32"/>
          <w:highlight w:val="none"/>
          <w:lang w:val="en-US" w:eastAsia="zh-CN"/>
        </w:rPr>
        <w:t>项目名称：</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color="000000"/>
          <w:lang w:val="en-US" w:eastAsia="zh-CN"/>
        </w:rPr>
        <w:t xml:space="preserve">             </w:t>
      </w:r>
    </w:p>
    <w:p w14:paraId="3D9EA73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32"/>
          <w:szCs w:val="32"/>
          <w:highlight w:val="none"/>
          <w:lang w:eastAsia="zh-CN"/>
        </w:rPr>
      </w:pPr>
    </w:p>
    <w:p w14:paraId="78FACBF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采购人名称：</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color="000000"/>
          <w:lang w:val="en-US" w:eastAsia="zh-CN"/>
        </w:rPr>
        <w:t xml:space="preserve">             </w:t>
      </w:r>
    </w:p>
    <w:p w14:paraId="54B8591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32"/>
          <w:szCs w:val="32"/>
          <w:highlight w:val="none"/>
          <w:lang w:eastAsia="zh-CN"/>
        </w:rPr>
      </w:pPr>
    </w:p>
    <w:p w14:paraId="462ADF1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lang w:val="en-US" w:eastAsia="zh-CN"/>
        </w:rPr>
        <w:t>名称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color="000000"/>
          <w:lang w:val="en-US" w:eastAsia="zh-CN"/>
        </w:rPr>
        <w:t xml:space="preserve">             </w:t>
      </w:r>
      <w:r>
        <w:rPr>
          <w:rFonts w:hint="eastAsia" w:ascii="仿宋" w:hAnsi="仿宋" w:eastAsia="仿宋" w:cs="仿宋"/>
          <w:color w:val="auto"/>
          <w:sz w:val="32"/>
          <w:szCs w:val="32"/>
          <w:highlight w:val="none"/>
        </w:rPr>
        <w:t>（盖单位章）</w:t>
      </w:r>
    </w:p>
    <w:p w14:paraId="52DCC9C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32"/>
          <w:szCs w:val="32"/>
          <w:highlight w:val="none"/>
        </w:rPr>
      </w:pPr>
    </w:p>
    <w:p w14:paraId="597D7FE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rPr>
        <w:t>（签字</w:t>
      </w:r>
      <w:r>
        <w:rPr>
          <w:rFonts w:hint="eastAsia" w:ascii="仿宋" w:hAnsi="仿宋" w:eastAsia="仿宋" w:cs="仿宋"/>
          <w:color w:val="auto"/>
          <w:sz w:val="32"/>
          <w:szCs w:val="32"/>
          <w:highlight w:val="none"/>
          <w:lang w:val="en-US" w:eastAsia="zh-CN"/>
        </w:rPr>
        <w:t>或盖章</w:t>
      </w:r>
      <w:r>
        <w:rPr>
          <w:rFonts w:hint="eastAsia" w:ascii="仿宋" w:hAnsi="仿宋" w:eastAsia="仿宋" w:cs="仿宋"/>
          <w:color w:val="auto"/>
          <w:sz w:val="32"/>
          <w:szCs w:val="32"/>
          <w:highlight w:val="none"/>
        </w:rPr>
        <w:t>）</w:t>
      </w:r>
    </w:p>
    <w:p w14:paraId="53DFED2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7D87BDDF">
      <w:pPr>
        <w:pageBreakBefore w:val="0"/>
        <w:tabs>
          <w:tab w:val="center" w:pos="4320"/>
          <w:tab w:val="center" w:pos="8723"/>
        </w:tabs>
        <w:kinsoku/>
        <w:overflowPunct/>
        <w:topLinePunct w:val="0"/>
        <w:bidi w:val="0"/>
        <w:spacing w:beforeAutospacing="0" w:after="0" w:afterAutospacing="0" w:line="240" w:lineRule="auto"/>
        <w:ind w:right="0"/>
        <w:jc w:val="center"/>
        <w:textAlignment w:val="auto"/>
        <w:rPr>
          <w:rFonts w:hint="eastAsia" w:ascii="仿宋" w:hAnsi="仿宋" w:eastAsia="仿宋" w:cs="仿宋"/>
          <w:color w:val="auto"/>
          <w:highlight w:val="none"/>
        </w:rPr>
      </w:pP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rPr>
        <w:t>日</w:t>
      </w:r>
    </w:p>
    <w:p w14:paraId="4B9E65D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highlight w:val="none"/>
        </w:rPr>
      </w:pPr>
      <w:bookmarkStart w:id="15" w:name="_Toc118926"/>
      <w:r>
        <w:rPr>
          <w:rFonts w:hint="eastAsia" w:ascii="仿宋" w:hAnsi="仿宋" w:eastAsia="仿宋" w:cs="仿宋"/>
          <w:b/>
          <w:color w:val="auto"/>
          <w:sz w:val="28"/>
          <w:szCs w:val="28"/>
          <w:highlight w:val="none"/>
        </w:rPr>
        <w:br w:type="page"/>
      </w:r>
      <w:bookmarkEnd w:id="15"/>
      <w:bookmarkStart w:id="16" w:name="_Toc118944"/>
      <w:r>
        <w:rPr>
          <w:rFonts w:hint="eastAsia" w:ascii="仿宋" w:hAnsi="仿宋" w:eastAsia="仿宋" w:cs="仿宋"/>
          <w:b w:val="0"/>
          <w:bCs/>
          <w:color w:val="auto"/>
          <w:sz w:val="28"/>
          <w:szCs w:val="28"/>
          <w:highlight w:val="none"/>
        </w:rPr>
        <w:t>目 录</w:t>
      </w:r>
    </w:p>
    <w:p w14:paraId="5C33217A">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14:paraId="26281B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w:t>
      </w:r>
      <w:r>
        <w:rPr>
          <w:rFonts w:hint="eastAsia" w:ascii="仿宋" w:hAnsi="仿宋" w:eastAsia="仿宋" w:cs="仿宋"/>
          <w:b w:val="0"/>
          <w:bCs w:val="0"/>
          <w:color w:val="auto"/>
          <w:sz w:val="28"/>
          <w:szCs w:val="28"/>
          <w:highlight w:val="none"/>
          <w:lang w:val="en-US" w:eastAsia="zh-CN"/>
        </w:rPr>
        <w:t>响应</w:t>
      </w:r>
      <w:r>
        <w:rPr>
          <w:rFonts w:hint="eastAsia" w:ascii="仿宋" w:hAnsi="仿宋" w:eastAsia="仿宋" w:cs="仿宋"/>
          <w:b w:val="0"/>
          <w:bCs w:val="0"/>
          <w:color w:val="auto"/>
          <w:sz w:val="28"/>
          <w:szCs w:val="28"/>
          <w:highlight w:val="none"/>
        </w:rPr>
        <w:t>函</w:t>
      </w:r>
    </w:p>
    <w:p w14:paraId="70832EC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附件1：法定代表人身份证明</w:t>
      </w:r>
    </w:p>
    <w:p w14:paraId="075E99C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附件2：法定代表人授权书</w:t>
      </w:r>
    </w:p>
    <w:p w14:paraId="7523727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二</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磋商保证金</w:t>
      </w:r>
    </w:p>
    <w:p w14:paraId="6A58A0E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三、</w:t>
      </w:r>
      <w:r>
        <w:rPr>
          <w:rFonts w:hint="eastAsia" w:ascii="仿宋" w:hAnsi="仿宋" w:eastAsia="仿宋" w:cs="仿宋"/>
          <w:b w:val="0"/>
          <w:bCs w:val="0"/>
          <w:color w:val="auto"/>
          <w:sz w:val="28"/>
          <w:szCs w:val="28"/>
          <w:highlight w:val="none"/>
        </w:rPr>
        <w:t>报价一览表</w:t>
      </w:r>
    </w:p>
    <w:p w14:paraId="5711F3D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附件3：</w:t>
      </w:r>
      <w:r>
        <w:rPr>
          <w:rFonts w:hint="eastAsia" w:ascii="仿宋" w:hAnsi="仿宋" w:eastAsia="仿宋" w:cs="仿宋"/>
          <w:b w:val="0"/>
          <w:bCs w:val="0"/>
          <w:color w:val="auto"/>
          <w:sz w:val="28"/>
          <w:szCs w:val="28"/>
          <w:highlight w:val="none"/>
        </w:rPr>
        <w:t>报价一览表</w:t>
      </w:r>
    </w:p>
    <w:p w14:paraId="22A532B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四、资格审查资料</w:t>
      </w:r>
    </w:p>
    <w:p w14:paraId="1599DC5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五、商务响应偏离表</w:t>
      </w:r>
    </w:p>
    <w:p w14:paraId="67FD25E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六、技术方案</w:t>
      </w:r>
    </w:p>
    <w:p w14:paraId="384359A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七、其他资料 </w:t>
      </w:r>
    </w:p>
    <w:p w14:paraId="474D83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附件4：中小企业声明函（工程、服务）（如有）</w:t>
      </w:r>
    </w:p>
    <w:p w14:paraId="175F648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附件5：监狱企业声明函（如有）</w:t>
      </w:r>
    </w:p>
    <w:p w14:paraId="3F30689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附件6：残疾人福利性单位声明函（如有）</w:t>
      </w:r>
      <w:r>
        <w:rPr>
          <w:rFonts w:hint="eastAsia" w:ascii="仿宋" w:hAnsi="仿宋" w:eastAsia="仿宋" w:cs="仿宋"/>
          <w:b w:val="0"/>
          <w:bCs w:val="0"/>
          <w:color w:val="auto"/>
          <w:sz w:val="28"/>
          <w:szCs w:val="28"/>
          <w:highlight w:val="none"/>
          <w:lang w:val="en-US" w:eastAsia="zh-CN"/>
        </w:rPr>
        <w:tab/>
      </w:r>
    </w:p>
    <w:p w14:paraId="06C17DC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附件7：参加采购活动前三年内在经营活动中没有重大违法记录的</w:t>
      </w:r>
    </w:p>
    <w:p w14:paraId="305EE57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书面声明</w:t>
      </w:r>
    </w:p>
    <w:p w14:paraId="63347A8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textAlignment w:val="auto"/>
        <w:rPr>
          <w:rFonts w:hint="eastAsia" w:ascii="仿宋" w:hAnsi="仿宋" w:eastAsia="仿宋" w:cs="仿宋"/>
          <w:b w:val="0"/>
          <w:bCs w:val="0"/>
          <w:color w:val="auto"/>
          <w:sz w:val="28"/>
          <w:szCs w:val="28"/>
          <w:highlight w:val="none"/>
          <w:lang w:val="en-US" w:eastAsia="zh-CN"/>
        </w:rPr>
      </w:pPr>
    </w:p>
    <w:p w14:paraId="2229718B">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11419C22">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3F91AAA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1F92AD8E">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color w:val="auto"/>
          <w:highlight w:val="none"/>
        </w:rPr>
      </w:pPr>
    </w:p>
    <w:p w14:paraId="4012EC71">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color w:val="auto"/>
          <w:highlight w:val="none"/>
        </w:rPr>
      </w:pPr>
    </w:p>
    <w:p w14:paraId="39B4BB11">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111EDF9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5B5A4940">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2CA6557A">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14:paraId="35C3C7A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bookmarkStart w:id="17" w:name="_Toc118927"/>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函</w:t>
      </w:r>
      <w:bookmarkEnd w:id="17"/>
    </w:p>
    <w:p w14:paraId="692F2FD3">
      <w:pPr>
        <w:adjustRightInd w:val="0"/>
        <w:snapToGrid w:val="0"/>
        <w:spacing w:line="360" w:lineRule="auto"/>
        <w:rPr>
          <w:rFonts w:hint="eastAsia" w:ascii="仿宋" w:hAnsi="仿宋" w:eastAsia="仿宋" w:cs="仿宋"/>
          <w:color w:val="auto"/>
          <w:sz w:val="24"/>
          <w:szCs w:val="24"/>
          <w:highlight w:val="none"/>
        </w:rPr>
      </w:pPr>
      <w:bookmarkStart w:id="18" w:name="_Toc118930"/>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w:t>
      </w:r>
    </w:p>
    <w:p w14:paraId="2FC0EC4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我方己仔细研究了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）的全部内容，知悉参加</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的风险，我方承诺接受</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文件的全部条款且无任何异议。</w:t>
      </w:r>
    </w:p>
    <w:p w14:paraId="765886A4">
      <w:pPr>
        <w:pStyle w:val="13"/>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一、我方同意在</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文件中规定的提交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文件截止时间起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有效期)遵守本</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文件中的承诺且在此期限期满之前均具有法律约束力。</w:t>
      </w:r>
    </w:p>
    <w:p w14:paraId="6F0F925A">
      <w:pPr>
        <w:pStyle w:val="13"/>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二、我方提交</w:t>
      </w:r>
      <w:r>
        <w:rPr>
          <w:rFonts w:hint="eastAsia" w:ascii="仿宋" w:hAnsi="仿宋" w:eastAsia="仿宋" w:cs="仿宋"/>
          <w:color w:val="auto"/>
          <w:sz w:val="24"/>
          <w:szCs w:val="24"/>
          <w:highlight w:val="none"/>
          <w:lang w:val="en-US" w:eastAsia="zh-CN"/>
        </w:rPr>
        <w:t>电子版响应</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w:t>
      </w:r>
      <w:r>
        <w:rPr>
          <w:rFonts w:hint="eastAsia" w:ascii="仿宋" w:hAnsi="仿宋" w:eastAsia="仿宋" w:cs="仿宋"/>
          <w:color w:val="auto"/>
          <w:sz w:val="24"/>
          <w:szCs w:val="24"/>
          <w:highlight w:val="none"/>
        </w:rPr>
        <w:t>并保证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提供的数据和材料是真实、准确的。否则，愿承担《政府采购法》</w:t>
      </w:r>
      <w:r>
        <w:rPr>
          <w:rFonts w:hint="eastAsia" w:ascii="仿宋" w:hAnsi="仿宋" w:eastAsia="仿宋" w:cs="仿宋"/>
          <w:bCs/>
          <w:color w:val="auto"/>
          <w:sz w:val="24"/>
          <w:szCs w:val="24"/>
          <w:highlight w:val="none"/>
        </w:rPr>
        <w:t>第七十七条规定的法律责任。</w:t>
      </w:r>
    </w:p>
    <w:p w14:paraId="3C5A2965">
      <w:pPr>
        <w:pStyle w:val="13"/>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三、我方愿意向贵方提供任何与本项采购有关的数据、情况和技术资料。若贵方需要，我方愿意提供我方作出的一切承诺的证明材料。</w:t>
      </w:r>
    </w:p>
    <w:p w14:paraId="428953D6">
      <w:pPr>
        <w:pStyle w:val="13"/>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四、我方承诺遵守《政府采购法》的有关规定，保证在获得</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资格后，按照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文件确定的事项签订政府采购合同，履行双方所签订的合同，并承担合同规定的责任和义务。</w:t>
      </w:r>
    </w:p>
    <w:p w14:paraId="198836D7">
      <w:pPr>
        <w:adjustRightInd w:val="0"/>
        <w:snapToGrid w:val="0"/>
        <w:spacing w:line="360" w:lineRule="auto"/>
        <w:ind w:right="24"/>
        <w:rPr>
          <w:rFonts w:hint="eastAsia" w:ascii="仿宋" w:hAnsi="仿宋" w:eastAsia="仿宋" w:cs="仿宋"/>
          <w:bCs/>
          <w:color w:val="auto"/>
          <w:sz w:val="24"/>
          <w:szCs w:val="24"/>
          <w:highlight w:val="none"/>
        </w:rPr>
      </w:pPr>
    </w:p>
    <w:p w14:paraId="7C551893">
      <w:pPr>
        <w:adjustRightInd w:val="0"/>
        <w:snapToGrid w:val="0"/>
        <w:spacing w:line="360" w:lineRule="auto"/>
        <w:ind w:right="24"/>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附件1：</w:t>
      </w:r>
      <w:r>
        <w:rPr>
          <w:rFonts w:hint="eastAsia" w:ascii="仿宋" w:hAnsi="仿宋" w:eastAsia="仿宋" w:cs="仿宋"/>
          <w:color w:val="auto"/>
          <w:sz w:val="24"/>
          <w:szCs w:val="24"/>
          <w:highlight w:val="none"/>
        </w:rPr>
        <w:t>法定代表人身份证明</w:t>
      </w:r>
    </w:p>
    <w:p w14:paraId="12CFB595">
      <w:pPr>
        <w:adjustRightInd w:val="0"/>
        <w:snapToGrid w:val="0"/>
        <w:spacing w:line="360" w:lineRule="auto"/>
        <w:ind w:right="24"/>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附件2</w:t>
      </w:r>
      <w:r>
        <w:rPr>
          <w:rFonts w:hint="eastAsia" w:ascii="仿宋" w:hAnsi="仿宋" w:eastAsia="仿宋" w:cs="仿宋"/>
          <w:color w:val="auto"/>
          <w:sz w:val="24"/>
          <w:szCs w:val="24"/>
          <w:highlight w:val="none"/>
        </w:rPr>
        <w:t>：法定代表人授权书</w:t>
      </w:r>
    </w:p>
    <w:p w14:paraId="04F0ADF3">
      <w:pPr>
        <w:pStyle w:val="13"/>
        <w:adjustRightInd w:val="0"/>
        <w:snapToGrid w:val="0"/>
        <w:spacing w:line="360" w:lineRule="auto"/>
        <w:ind w:left="0" w:leftChars="0" w:firstLine="0" w:firstLineChars="0"/>
        <w:rPr>
          <w:rFonts w:hint="eastAsia" w:ascii="仿宋" w:hAnsi="仿宋" w:eastAsia="仿宋" w:cs="仿宋"/>
          <w:color w:val="auto"/>
          <w:sz w:val="24"/>
          <w:szCs w:val="24"/>
          <w:highlight w:val="none"/>
        </w:rPr>
      </w:pPr>
    </w:p>
    <w:p w14:paraId="6F3E511E">
      <w:pPr>
        <w:pStyle w:val="13"/>
        <w:adjustRightInd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名称(盖单位章)：</w:t>
      </w:r>
      <w:r>
        <w:rPr>
          <w:rFonts w:hint="eastAsia" w:ascii="仿宋" w:hAnsi="仿宋" w:eastAsia="仿宋" w:cs="仿宋"/>
          <w:color w:val="auto"/>
          <w:sz w:val="24"/>
          <w:szCs w:val="24"/>
          <w:highlight w:val="none"/>
          <w:u w:val="single"/>
        </w:rPr>
        <w:t xml:space="preserve">            </w:t>
      </w:r>
    </w:p>
    <w:p w14:paraId="40D7361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6D4B0A8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2A82E">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r>
        <w:rPr>
          <w:rFonts w:hint="eastAsia" w:ascii="仿宋" w:hAnsi="仿宋" w:eastAsia="仿宋" w:cs="仿宋"/>
          <w:bCs/>
          <w:color w:val="auto"/>
          <w:sz w:val="28"/>
          <w:szCs w:val="28"/>
          <w:highlight w:val="none"/>
        </w:rPr>
        <w:t>附件1</w:t>
      </w:r>
    </w:p>
    <w:p w14:paraId="5B0D0DCD">
      <w:pPr>
        <w:adjustRightInd w:val="0"/>
        <w:snapToGrid w:val="0"/>
        <w:spacing w:line="360" w:lineRule="auto"/>
        <w:ind w:right="2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w:t>
      </w:r>
    </w:p>
    <w:p w14:paraId="1B2D0CAD">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6BB1287B">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单位性质</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3ADC387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单位</w:t>
      </w: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p>
    <w:p w14:paraId="7601883C">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成立时间：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日</w:t>
      </w:r>
    </w:p>
    <w:p w14:paraId="3B66E253">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25DA0F38">
      <w:pPr>
        <w:autoSpaceDE w:val="0"/>
        <w:autoSpaceDN w:val="0"/>
        <w:adjustRightInd w:val="0"/>
        <w:snapToGrid w:val="0"/>
        <w:spacing w:before="120" w:beforeLines="50" w:line="360" w:lineRule="auto"/>
        <w:jc w:val="left"/>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经营范围：</w:t>
      </w:r>
      <w:r>
        <w:rPr>
          <w:rFonts w:hint="eastAsia" w:ascii="仿宋" w:hAnsi="仿宋" w:eastAsia="仿宋" w:cs="仿宋"/>
          <w:color w:val="auto"/>
          <w:kern w:val="0"/>
          <w:sz w:val="24"/>
          <w:szCs w:val="24"/>
          <w:highlight w:val="none"/>
          <w:u w:val="single"/>
          <w:lang w:val="en-US" w:eastAsia="zh-CN"/>
        </w:rPr>
        <w:t xml:space="preserve">                  </w:t>
      </w:r>
    </w:p>
    <w:p w14:paraId="36EA93B5">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rPr>
        <w:t>名称）的法定代表人。</w:t>
      </w:r>
    </w:p>
    <w:p w14:paraId="625957BC">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0DDFAA2C">
      <w:pPr>
        <w:autoSpaceDE w:val="0"/>
        <w:autoSpaceDN w:val="0"/>
        <w:adjustRightInd w:val="0"/>
        <w:snapToGrid w:val="0"/>
        <w:spacing w:before="120" w:beforeLines="50" w:line="360" w:lineRule="auto"/>
        <w:jc w:val="left"/>
        <w:rPr>
          <w:rFonts w:hint="eastAsia" w:ascii="仿宋" w:hAnsi="仿宋" w:eastAsia="仿宋" w:cs="仿宋"/>
          <w:color w:val="auto"/>
          <w:sz w:val="24"/>
          <w:szCs w:val="24"/>
          <w:highlight w:val="none"/>
        </w:rPr>
      </w:pPr>
    </w:p>
    <w:p w14:paraId="42CC664E">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附：法定代表人身份证复印件</w:t>
      </w:r>
    </w:p>
    <w:p w14:paraId="12F4EE50">
      <w:pPr>
        <w:snapToGrid w:val="0"/>
        <w:spacing w:line="480" w:lineRule="auto"/>
        <w:rPr>
          <w:rFonts w:hint="eastAsia" w:ascii="仿宋" w:hAnsi="仿宋" w:eastAsia="仿宋" w:cs="仿宋"/>
          <w:color w:val="auto"/>
          <w:sz w:val="24"/>
          <w:szCs w:val="24"/>
          <w:highlight w:val="none"/>
        </w:rPr>
      </w:pPr>
    </w:p>
    <w:p w14:paraId="388C261E">
      <w:pPr>
        <w:snapToGrid w:val="0"/>
        <w:rPr>
          <w:rFonts w:hint="eastAsia" w:ascii="仿宋" w:hAnsi="仿宋" w:eastAsia="仿宋" w:cs="仿宋"/>
          <w:color w:val="auto"/>
          <w:sz w:val="24"/>
          <w:szCs w:val="24"/>
          <w:highlight w:val="none"/>
        </w:rPr>
      </w:pPr>
    </w:p>
    <w:p w14:paraId="38AA0D2D">
      <w:pPr>
        <w:snapToGrid w:val="0"/>
        <w:rPr>
          <w:rFonts w:hint="eastAsia" w:ascii="仿宋" w:hAnsi="仿宋" w:eastAsia="仿宋" w:cs="仿宋"/>
          <w:color w:val="auto"/>
          <w:sz w:val="24"/>
          <w:szCs w:val="24"/>
          <w:highlight w:val="none"/>
          <w:u w:val="single"/>
        </w:rPr>
      </w:pPr>
    </w:p>
    <w:p w14:paraId="780E3D85">
      <w:pPr>
        <w:adjustRightInd w:val="0"/>
        <w:snapToGrid w:val="0"/>
        <w:spacing w:line="360" w:lineRule="auto"/>
        <w:rPr>
          <w:rFonts w:hint="eastAsia" w:ascii="仿宋" w:hAnsi="仿宋" w:eastAsia="仿宋" w:cs="仿宋"/>
          <w:color w:val="auto"/>
          <w:sz w:val="24"/>
          <w:szCs w:val="24"/>
          <w:highlight w:val="none"/>
        </w:rPr>
      </w:pPr>
    </w:p>
    <w:p w14:paraId="5E32A6FE">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名称（盖单位章）：</w:t>
      </w:r>
      <w:r>
        <w:rPr>
          <w:rFonts w:hint="eastAsia" w:ascii="仿宋" w:hAnsi="仿宋" w:eastAsia="仿宋" w:cs="仿宋"/>
          <w:color w:val="auto"/>
          <w:sz w:val="24"/>
          <w:szCs w:val="24"/>
          <w:highlight w:val="none"/>
          <w:u w:val="single"/>
        </w:rPr>
        <w:t xml:space="preserve">            </w:t>
      </w:r>
    </w:p>
    <w:p w14:paraId="665B1B42">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14B62E1D">
      <w:pPr>
        <w:adjustRightInd w:val="0"/>
        <w:snapToGrid w:val="0"/>
        <w:spacing w:before="120" w:beforeLines="50" w:line="360" w:lineRule="auto"/>
        <w:rPr>
          <w:rFonts w:hint="eastAsia" w:ascii="仿宋" w:hAnsi="仿宋" w:eastAsia="仿宋" w:cs="仿宋"/>
          <w:color w:val="auto"/>
          <w:szCs w:val="21"/>
          <w:highlight w:val="none"/>
        </w:rPr>
      </w:pPr>
    </w:p>
    <w:p w14:paraId="37676D79">
      <w:pPr>
        <w:adjustRightInd w:val="0"/>
        <w:snapToGrid w:val="0"/>
        <w:spacing w:line="360" w:lineRule="auto"/>
        <w:ind w:right="24"/>
        <w:rPr>
          <w:rFonts w:hint="eastAsia" w:ascii="仿宋" w:hAnsi="仿宋" w:eastAsia="仿宋" w:cs="仿宋"/>
          <w:color w:val="auto"/>
          <w:sz w:val="32"/>
          <w:szCs w:val="32"/>
          <w:highlight w:val="none"/>
        </w:rPr>
      </w:pPr>
      <w:r>
        <w:rPr>
          <w:rFonts w:hint="eastAsia" w:ascii="仿宋" w:hAnsi="仿宋" w:eastAsia="仿宋" w:cs="仿宋"/>
          <w:bCs/>
          <w:color w:val="auto"/>
          <w:sz w:val="28"/>
          <w:szCs w:val="28"/>
          <w:highlight w:val="none"/>
        </w:rPr>
        <w:br w:type="page"/>
      </w:r>
      <w:r>
        <w:rPr>
          <w:rFonts w:hint="eastAsia" w:ascii="仿宋" w:hAnsi="仿宋" w:eastAsia="仿宋" w:cs="仿宋"/>
          <w:bCs/>
          <w:color w:val="auto"/>
          <w:sz w:val="28"/>
          <w:szCs w:val="28"/>
          <w:highlight w:val="none"/>
        </w:rPr>
        <w:t>附件2</w:t>
      </w:r>
    </w:p>
    <w:p w14:paraId="43B4D32E">
      <w:pPr>
        <w:adjustRightInd w:val="0"/>
        <w:snapToGrid w:val="0"/>
        <w:spacing w:line="360" w:lineRule="auto"/>
        <w:ind w:right="2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法定代表人授权书</w:t>
      </w:r>
    </w:p>
    <w:p w14:paraId="10EBFFBC">
      <w:pPr>
        <w:adjustRightInd w:val="0"/>
        <w:snapToGrid w:val="0"/>
        <w:spacing w:line="360" w:lineRule="auto"/>
        <w:jc w:val="center"/>
        <w:rPr>
          <w:rFonts w:hint="eastAsia" w:ascii="仿宋" w:hAnsi="仿宋" w:eastAsia="仿宋" w:cs="仿宋"/>
          <w:b/>
          <w:color w:val="auto"/>
          <w:sz w:val="28"/>
          <w:szCs w:val="28"/>
          <w:highlight w:val="none"/>
        </w:rPr>
      </w:pPr>
    </w:p>
    <w:p w14:paraId="3422ADF4">
      <w:pPr>
        <w:autoSpaceDE w:val="0"/>
        <w:autoSpaceDN w:val="0"/>
        <w:adjustRightInd w:val="0"/>
        <w:snapToGrid w:val="0"/>
        <w:spacing w:before="120" w:beforeLines="50" w:line="360" w:lineRule="auto"/>
        <w:ind w:firstLine="44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（姓名、职务）系</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highlight w:val="none"/>
          <w:lang w:val="en-US" w:eastAsia="zh-CN"/>
        </w:rPr>
        <w:t>供应商</w:t>
      </w:r>
      <w:r>
        <w:rPr>
          <w:rFonts w:hint="eastAsia" w:ascii="仿宋" w:hAnsi="仿宋" w:eastAsia="仿宋" w:cs="仿宋"/>
          <w:color w:val="auto"/>
          <w:kern w:val="0"/>
          <w:szCs w:val="21"/>
          <w:highlight w:val="none"/>
        </w:rPr>
        <w:t>名称）的法定代表人，现授权</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（姓名、职务）为我</w:t>
      </w:r>
      <w:r>
        <w:rPr>
          <w:rFonts w:hint="eastAsia" w:ascii="仿宋" w:hAnsi="仿宋" w:eastAsia="仿宋" w:cs="仿宋"/>
          <w:color w:val="auto"/>
          <w:kern w:val="0"/>
          <w:szCs w:val="21"/>
          <w:highlight w:val="none"/>
          <w:lang w:val="en-US" w:eastAsia="zh-CN"/>
        </w:rPr>
        <w:t>本公司磋商代表</w:t>
      </w:r>
      <w:r>
        <w:rPr>
          <w:rFonts w:hint="eastAsia" w:ascii="仿宋" w:hAnsi="仿宋" w:eastAsia="仿宋" w:cs="仿宋"/>
          <w:color w:val="auto"/>
          <w:kern w:val="0"/>
          <w:szCs w:val="21"/>
          <w:highlight w:val="none"/>
        </w:rPr>
        <w:t>。代理人根据授权，以我方名义：(1)签署、澄清、补正、修改、撤回、提交</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（项目名称、</w:t>
      </w:r>
      <w:r>
        <w:rPr>
          <w:rFonts w:hint="eastAsia" w:ascii="仿宋" w:hAnsi="仿宋" w:eastAsia="仿宋" w:cs="仿宋"/>
          <w:color w:val="auto"/>
          <w:szCs w:val="21"/>
          <w:highlight w:val="none"/>
        </w:rPr>
        <w:t>项目</w:t>
      </w:r>
      <w:r>
        <w:rPr>
          <w:rFonts w:hint="eastAsia" w:ascii="仿宋" w:hAnsi="仿宋" w:eastAsia="仿宋" w:cs="仿宋"/>
          <w:color w:val="auto"/>
          <w:kern w:val="0"/>
          <w:szCs w:val="21"/>
          <w:highlight w:val="none"/>
        </w:rPr>
        <w:t>编号）</w:t>
      </w:r>
      <w:r>
        <w:rPr>
          <w:rFonts w:hint="eastAsia" w:ascii="仿宋" w:hAnsi="仿宋" w:eastAsia="仿宋" w:cs="仿宋"/>
          <w:color w:val="auto"/>
          <w:kern w:val="0"/>
          <w:szCs w:val="21"/>
          <w:highlight w:val="none"/>
          <w:lang w:val="en-US" w:eastAsia="zh-CN"/>
        </w:rPr>
        <w:t>响应</w:t>
      </w:r>
      <w:r>
        <w:rPr>
          <w:rFonts w:hint="eastAsia" w:ascii="仿宋" w:hAnsi="仿宋" w:eastAsia="仿宋" w:cs="仿宋"/>
          <w:color w:val="auto"/>
          <w:kern w:val="0"/>
          <w:szCs w:val="21"/>
          <w:highlight w:val="none"/>
        </w:rPr>
        <w:t>文件及报价； (2)签订合同和处理有关事宜，其法律后果由我方承担。</w:t>
      </w:r>
    </w:p>
    <w:p w14:paraId="76E5214D">
      <w:pPr>
        <w:autoSpaceDE w:val="0"/>
        <w:autoSpaceDN w:val="0"/>
        <w:adjustRightInd w:val="0"/>
        <w:snapToGrid w:val="0"/>
        <w:spacing w:before="120" w:beforeLines="50" w:line="360" w:lineRule="auto"/>
        <w:ind w:firstLine="44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委托期限：</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p>
    <w:p w14:paraId="4A12CD37">
      <w:pPr>
        <w:spacing w:line="360" w:lineRule="auto"/>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代理人无转委托权。</w:t>
      </w:r>
    </w:p>
    <w:p w14:paraId="6172B1A1">
      <w:pPr>
        <w:spacing w:line="360" w:lineRule="auto"/>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日签字生效，特此声明。</w:t>
      </w:r>
    </w:p>
    <w:p w14:paraId="1FAD56E9">
      <w:pPr>
        <w:adjustRightInd w:val="0"/>
        <w:snapToGrid w:val="0"/>
        <w:spacing w:before="120" w:beforeLines="50" w:line="360" w:lineRule="auto"/>
        <w:ind w:firstLine="440" w:firstLineChars="200"/>
        <w:rPr>
          <w:rFonts w:hint="eastAsia" w:ascii="仿宋" w:hAnsi="仿宋" w:eastAsia="仿宋" w:cs="仿宋"/>
          <w:color w:val="auto"/>
          <w:szCs w:val="21"/>
          <w:highlight w:val="none"/>
        </w:rPr>
      </w:pPr>
    </w:p>
    <w:p w14:paraId="12910BA5">
      <w:pPr>
        <w:adjustRightInd w:val="0"/>
        <w:snapToGrid w:val="0"/>
        <w:spacing w:line="360" w:lineRule="auto"/>
        <w:ind w:right="420"/>
        <w:rPr>
          <w:rFonts w:hint="eastAsia" w:ascii="仿宋" w:hAnsi="仿宋" w:eastAsia="仿宋" w:cs="仿宋"/>
          <w:color w:val="auto"/>
          <w:szCs w:val="21"/>
          <w:highlight w:val="none"/>
        </w:rPr>
      </w:pPr>
    </w:p>
    <w:p w14:paraId="13D18AFE">
      <w:pPr>
        <w:autoSpaceDE w:val="0"/>
        <w:autoSpaceDN w:val="0"/>
        <w:adjustRightInd w:val="0"/>
        <w:snapToGrid w:val="0"/>
        <w:spacing w:before="120" w:beforeLines="50"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附：法定代表人身份证复印件</w:t>
      </w:r>
    </w:p>
    <w:p w14:paraId="6036D1FE">
      <w:pPr>
        <w:autoSpaceDE w:val="0"/>
        <w:autoSpaceDN w:val="0"/>
        <w:adjustRightInd w:val="0"/>
        <w:snapToGrid w:val="0"/>
        <w:spacing w:before="120" w:beforeLines="50"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附：被授权人身份证复印件</w:t>
      </w:r>
    </w:p>
    <w:p w14:paraId="293C484A">
      <w:pPr>
        <w:adjustRightInd w:val="0"/>
        <w:snapToGrid w:val="0"/>
        <w:spacing w:line="360" w:lineRule="auto"/>
        <w:ind w:right="420"/>
        <w:rPr>
          <w:rFonts w:hint="eastAsia" w:ascii="仿宋" w:hAnsi="仿宋" w:eastAsia="仿宋" w:cs="仿宋"/>
          <w:color w:val="auto"/>
          <w:szCs w:val="21"/>
          <w:highlight w:val="none"/>
        </w:rPr>
      </w:pPr>
    </w:p>
    <w:p w14:paraId="63ED3AED">
      <w:pPr>
        <w:adjustRightInd w:val="0"/>
        <w:snapToGrid w:val="0"/>
        <w:spacing w:line="360" w:lineRule="auto"/>
        <w:ind w:right="420"/>
        <w:rPr>
          <w:rFonts w:hint="eastAsia" w:ascii="仿宋" w:hAnsi="仿宋" w:eastAsia="仿宋" w:cs="仿宋"/>
          <w:color w:val="auto"/>
          <w:szCs w:val="21"/>
          <w:highlight w:val="none"/>
        </w:rPr>
      </w:pPr>
    </w:p>
    <w:p w14:paraId="55177694">
      <w:pPr>
        <w:adjustRightInd w:val="0"/>
        <w:snapToGrid w:val="0"/>
        <w:spacing w:line="360" w:lineRule="auto"/>
        <w:ind w:right="420"/>
        <w:rPr>
          <w:rFonts w:hint="eastAsia" w:ascii="仿宋" w:hAnsi="仿宋" w:eastAsia="仿宋" w:cs="仿宋"/>
          <w:color w:val="auto"/>
          <w:szCs w:val="21"/>
          <w:highlight w:val="none"/>
        </w:rPr>
      </w:pPr>
    </w:p>
    <w:p w14:paraId="1427A1AD">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名称(盖单位章)：</w:t>
      </w:r>
      <w:r>
        <w:rPr>
          <w:rFonts w:hint="eastAsia" w:ascii="仿宋" w:hAnsi="仿宋" w:eastAsia="仿宋" w:cs="仿宋"/>
          <w:color w:val="auto"/>
          <w:sz w:val="24"/>
          <w:szCs w:val="24"/>
          <w:highlight w:val="none"/>
          <w:u w:val="single"/>
        </w:rPr>
        <w:t xml:space="preserve">            </w:t>
      </w:r>
    </w:p>
    <w:p w14:paraId="6F3BF8C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CA0AED0">
      <w:pPr>
        <w:adjustRightInd w:val="0"/>
        <w:snapToGrid w:val="0"/>
        <w:spacing w:line="360" w:lineRule="auto"/>
        <w:jc w:val="both"/>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bookmarkStart w:id="19" w:name="_Toc17210"/>
      <w:bookmarkStart w:id="20" w:name="_Toc420948024"/>
    </w:p>
    <w:p w14:paraId="07077777">
      <w:pPr>
        <w:adjustRightInd w:val="0"/>
        <w:snapToGrid w:val="0"/>
        <w:spacing w:line="360" w:lineRule="auto"/>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磋商</w:t>
      </w:r>
      <w:r>
        <w:rPr>
          <w:rFonts w:hint="eastAsia" w:ascii="仿宋" w:hAnsi="仿宋" w:eastAsia="仿宋" w:cs="仿宋"/>
          <w:b/>
          <w:color w:val="auto"/>
          <w:sz w:val="28"/>
          <w:szCs w:val="28"/>
          <w:highlight w:val="none"/>
        </w:rPr>
        <w:t>保证金</w:t>
      </w:r>
      <w:bookmarkEnd w:id="19"/>
      <w:bookmarkEnd w:id="20"/>
    </w:p>
    <w:p w14:paraId="06EB09AD">
      <w:pPr>
        <w:spacing w:line="480" w:lineRule="exact"/>
        <w:jc w:val="center"/>
        <w:rPr>
          <w:rFonts w:hint="eastAsia" w:ascii="仿宋" w:hAnsi="仿宋" w:eastAsia="仿宋" w:cs="仿宋"/>
          <w:b w:val="0"/>
          <w:bCs w:val="0"/>
          <w:color w:val="auto"/>
          <w:sz w:val="22"/>
          <w:szCs w:val="22"/>
          <w:highlight w:val="none"/>
          <w:lang w:val="en-US" w:eastAsia="zh-CN"/>
        </w:rPr>
      </w:pPr>
    </w:p>
    <w:p w14:paraId="3925DBE8">
      <w:pPr>
        <w:spacing w:line="480" w:lineRule="exact"/>
        <w:jc w:val="center"/>
        <w:rPr>
          <w:rFonts w:hint="eastAsia" w:ascii="仿宋" w:hAnsi="仿宋" w:eastAsia="仿宋" w:cs="仿宋"/>
          <w:b w:val="0"/>
          <w:bCs w:val="0"/>
          <w:color w:val="auto"/>
          <w:sz w:val="22"/>
          <w:szCs w:val="22"/>
          <w:highlight w:val="none"/>
          <w:lang w:val="en-US" w:eastAsia="zh-CN"/>
        </w:rPr>
      </w:pPr>
    </w:p>
    <w:p w14:paraId="41E99DD3">
      <w:pPr>
        <w:spacing w:line="480" w:lineRule="exact"/>
        <w:jc w:val="center"/>
        <w:rPr>
          <w:rFonts w:hint="eastAsia" w:ascii="仿宋" w:hAnsi="仿宋" w:eastAsia="仿宋" w:cs="仿宋"/>
          <w:b w:val="0"/>
          <w:bCs w:val="0"/>
          <w:color w:val="auto"/>
          <w:sz w:val="22"/>
          <w:szCs w:val="22"/>
          <w:highlight w:val="none"/>
          <w:lang w:val="en-US" w:eastAsia="zh-CN"/>
        </w:rPr>
      </w:pPr>
    </w:p>
    <w:p w14:paraId="19F60DB8">
      <w:pPr>
        <w:spacing w:line="480" w:lineRule="exact"/>
        <w:jc w:val="center"/>
        <w:rPr>
          <w:rFonts w:hint="eastAsia" w:ascii="仿宋" w:hAnsi="仿宋" w:eastAsia="仿宋" w:cs="仿宋"/>
          <w:b w:val="0"/>
          <w:bCs w:val="0"/>
          <w:color w:val="auto"/>
          <w:sz w:val="22"/>
          <w:szCs w:val="22"/>
          <w:highlight w:val="none"/>
          <w:lang w:val="en-US" w:eastAsia="zh-CN"/>
        </w:rPr>
      </w:pPr>
    </w:p>
    <w:p w14:paraId="57F47459">
      <w:pPr>
        <w:spacing w:line="480" w:lineRule="exact"/>
        <w:jc w:val="center"/>
        <w:rPr>
          <w:rFonts w:hint="eastAsia" w:ascii="仿宋" w:hAnsi="仿宋" w:eastAsia="仿宋" w:cs="仿宋"/>
          <w:b w:val="0"/>
          <w:bCs w:val="0"/>
          <w:color w:val="auto"/>
          <w:sz w:val="22"/>
          <w:szCs w:val="22"/>
          <w:highlight w:val="none"/>
          <w:lang w:val="en-US" w:eastAsia="zh-CN"/>
        </w:rPr>
      </w:pPr>
    </w:p>
    <w:p w14:paraId="7E35208F">
      <w:pPr>
        <w:spacing w:line="480" w:lineRule="exact"/>
        <w:jc w:val="center"/>
        <w:rPr>
          <w:rFonts w:hint="eastAsia" w:ascii="仿宋" w:hAnsi="仿宋" w:eastAsia="仿宋" w:cs="仿宋"/>
          <w:b w:val="0"/>
          <w:bCs w:val="0"/>
          <w:color w:val="auto"/>
          <w:sz w:val="22"/>
          <w:szCs w:val="22"/>
          <w:highlight w:val="none"/>
          <w:lang w:val="en-US" w:eastAsia="zh-CN"/>
        </w:rPr>
      </w:pPr>
    </w:p>
    <w:p w14:paraId="42674C94">
      <w:pP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（附磋商</w:t>
      </w:r>
      <w:r>
        <w:rPr>
          <w:rFonts w:hint="eastAsia" w:ascii="仿宋" w:hAnsi="仿宋" w:eastAsia="仿宋" w:cs="仿宋"/>
          <w:b w:val="0"/>
          <w:bCs w:val="0"/>
          <w:color w:val="auto"/>
          <w:sz w:val="24"/>
          <w:szCs w:val="24"/>
          <w:highlight w:val="none"/>
        </w:rPr>
        <w:t>保证金</w:t>
      </w:r>
      <w:r>
        <w:rPr>
          <w:rFonts w:hint="eastAsia" w:ascii="仿宋" w:hAnsi="仿宋" w:eastAsia="仿宋" w:cs="仿宋"/>
          <w:b w:val="0"/>
          <w:bCs w:val="0"/>
          <w:color w:val="auto"/>
          <w:sz w:val="24"/>
          <w:szCs w:val="24"/>
          <w:highlight w:val="none"/>
          <w:lang w:val="en-US" w:eastAsia="zh-CN"/>
        </w:rPr>
        <w:t>缴纳凭证、开户许可证或基本存款账户信息）</w:t>
      </w:r>
    </w:p>
    <w:p w14:paraId="2DFD445F">
      <w:pPr>
        <w:spacing w:line="480" w:lineRule="exact"/>
        <w:jc w:val="center"/>
        <w:rPr>
          <w:rFonts w:hint="eastAsia" w:ascii="仿宋" w:hAnsi="仿宋" w:eastAsia="仿宋" w:cs="仿宋"/>
          <w:b/>
          <w:bCs/>
          <w:color w:val="auto"/>
          <w:sz w:val="21"/>
          <w:szCs w:val="21"/>
          <w:highlight w:val="none"/>
        </w:rPr>
      </w:pPr>
    </w:p>
    <w:p w14:paraId="602865B1">
      <w:pPr>
        <w:rPr>
          <w:rFonts w:hint="eastAsia" w:ascii="仿宋" w:hAnsi="仿宋" w:eastAsia="仿宋" w:cs="仿宋"/>
          <w:b/>
          <w:bCs/>
          <w:color w:val="auto"/>
          <w:kern w:val="0"/>
          <w:sz w:val="28"/>
          <w:szCs w:val="28"/>
          <w:highlight w:val="none"/>
          <w:lang w:val="zh-CN"/>
        </w:rPr>
      </w:pPr>
      <w:r>
        <w:rPr>
          <w:rFonts w:hint="eastAsia" w:ascii="仿宋" w:hAnsi="仿宋" w:eastAsia="仿宋" w:cs="仿宋"/>
          <w:b/>
          <w:color w:val="auto"/>
          <w:sz w:val="21"/>
          <w:szCs w:val="21"/>
          <w:highlight w:val="none"/>
          <w:lang w:val="en-US" w:eastAsia="zh-CN"/>
        </w:rPr>
        <w:br w:type="page"/>
      </w:r>
      <w:r>
        <w:rPr>
          <w:rFonts w:hint="eastAsia" w:ascii="仿宋" w:hAnsi="仿宋" w:eastAsia="仿宋" w:cs="仿宋"/>
          <w:b/>
          <w:bCs/>
          <w:color w:val="auto"/>
          <w:kern w:val="0"/>
          <w:sz w:val="28"/>
          <w:szCs w:val="28"/>
          <w:highlight w:val="none"/>
          <w:lang w:val="en-US" w:eastAsia="zh-CN"/>
        </w:rPr>
        <w:t>三、</w:t>
      </w:r>
      <w:r>
        <w:rPr>
          <w:rFonts w:hint="eastAsia" w:ascii="仿宋" w:hAnsi="仿宋" w:eastAsia="仿宋" w:cs="仿宋"/>
          <w:b/>
          <w:bCs/>
          <w:color w:val="auto"/>
          <w:kern w:val="0"/>
          <w:sz w:val="28"/>
          <w:szCs w:val="28"/>
          <w:highlight w:val="none"/>
          <w:lang w:val="zh-CN"/>
        </w:rPr>
        <w:t>报价一览表</w:t>
      </w:r>
    </w:p>
    <w:p w14:paraId="54193110">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附件3</w:t>
      </w:r>
    </w:p>
    <w:p w14:paraId="7FDEF28D">
      <w:pPr>
        <w:adjustRightInd w:val="0"/>
        <w:snapToGrid w:val="0"/>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报价一览表 </w:t>
      </w:r>
    </w:p>
    <w:p w14:paraId="12A0CE03">
      <w:pPr>
        <w:adjustRightInd w:val="0"/>
        <w:snapToGrid w:val="0"/>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项目名称：</w:t>
      </w:r>
      <w:r>
        <w:rPr>
          <w:rFonts w:hint="eastAsia" w:ascii="仿宋" w:hAnsi="仿宋" w:eastAsia="仿宋" w:cs="仿宋"/>
          <w:color w:val="auto"/>
          <w:sz w:val="22"/>
          <w:szCs w:val="22"/>
          <w:highlight w:val="none"/>
          <w:u w:val="single"/>
        </w:rPr>
        <w:t xml:space="preserve">            </w:t>
      </w:r>
    </w:p>
    <w:p w14:paraId="35AA0557">
      <w:pPr>
        <w:adjustRightInd w:val="0"/>
        <w:snapToGrid w:val="0"/>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项目编号：</w:t>
      </w:r>
      <w:r>
        <w:rPr>
          <w:rFonts w:hint="eastAsia" w:ascii="仿宋" w:hAnsi="仿宋" w:eastAsia="仿宋" w:cs="仿宋"/>
          <w:color w:val="auto"/>
          <w:sz w:val="22"/>
          <w:szCs w:val="22"/>
          <w:highlight w:val="none"/>
          <w:u w:val="single"/>
        </w:rPr>
        <w:t xml:space="preserve">            </w:t>
      </w:r>
    </w:p>
    <w:tbl>
      <w:tblPr>
        <w:tblStyle w:val="19"/>
        <w:tblW w:w="98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987"/>
        <w:gridCol w:w="6345"/>
        <w:gridCol w:w="785"/>
      </w:tblGrid>
      <w:tr w14:paraId="6C992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702" w:type="dxa"/>
            <w:tcBorders>
              <w:top w:val="single" w:color="auto" w:sz="4" w:space="0"/>
              <w:left w:val="single" w:color="auto" w:sz="4" w:space="0"/>
              <w:right w:val="single" w:color="auto" w:sz="4" w:space="0"/>
            </w:tcBorders>
            <w:noWrap w:val="0"/>
            <w:vAlign w:val="center"/>
          </w:tcPr>
          <w:p w14:paraId="16D5A62C">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8332" w:type="dxa"/>
            <w:gridSpan w:val="2"/>
            <w:tcBorders>
              <w:top w:val="single" w:color="auto" w:sz="4" w:space="0"/>
              <w:left w:val="single" w:color="auto" w:sz="4" w:space="0"/>
              <w:right w:val="single" w:color="auto" w:sz="4" w:space="0"/>
            </w:tcBorders>
            <w:noWrap w:val="0"/>
            <w:vAlign w:val="center"/>
          </w:tcPr>
          <w:p w14:paraId="504FEA1F">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内容</w:t>
            </w:r>
          </w:p>
        </w:tc>
        <w:tc>
          <w:tcPr>
            <w:tcW w:w="785" w:type="dxa"/>
            <w:tcBorders>
              <w:top w:val="single" w:color="auto" w:sz="4" w:space="0"/>
              <w:left w:val="single" w:color="auto" w:sz="4" w:space="0"/>
              <w:right w:val="single" w:color="auto" w:sz="4" w:space="0"/>
            </w:tcBorders>
            <w:noWrap w:val="0"/>
            <w:vAlign w:val="center"/>
          </w:tcPr>
          <w:p w14:paraId="12F28153">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0F41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auto" w:sz="4" w:space="0"/>
              <w:left w:val="single" w:color="auto" w:sz="4" w:space="0"/>
              <w:right w:val="single" w:color="auto" w:sz="4" w:space="0"/>
            </w:tcBorders>
            <w:noWrap w:val="0"/>
            <w:vAlign w:val="center"/>
          </w:tcPr>
          <w:p w14:paraId="71B44099">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87" w:type="dxa"/>
            <w:tcBorders>
              <w:top w:val="single" w:color="auto" w:sz="4" w:space="0"/>
              <w:left w:val="single" w:color="auto" w:sz="4" w:space="0"/>
              <w:right w:val="single" w:color="auto" w:sz="4" w:space="0"/>
            </w:tcBorders>
            <w:noWrap w:val="0"/>
            <w:vAlign w:val="center"/>
          </w:tcPr>
          <w:p w14:paraId="7E783C96">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p>
        </w:tc>
        <w:tc>
          <w:tcPr>
            <w:tcW w:w="6345" w:type="dxa"/>
            <w:tcBorders>
              <w:top w:val="single" w:color="auto" w:sz="4" w:space="0"/>
              <w:left w:val="single" w:color="auto" w:sz="4" w:space="0"/>
              <w:right w:val="single" w:color="auto" w:sz="4" w:space="0"/>
            </w:tcBorders>
            <w:noWrap w:val="0"/>
            <w:vAlign w:val="center"/>
          </w:tcPr>
          <w:p w14:paraId="2BBACB27">
            <w:pPr>
              <w:snapToGrid w:val="0"/>
              <w:spacing w:line="400" w:lineRule="exact"/>
              <w:rPr>
                <w:rFonts w:hint="eastAsia" w:ascii="仿宋" w:hAnsi="仿宋" w:eastAsia="仿宋" w:cs="仿宋"/>
                <w:color w:val="auto"/>
                <w:sz w:val="24"/>
                <w:szCs w:val="24"/>
                <w:highlight w:val="none"/>
                <w:lang w:val="en-US" w:eastAsia="zh-CN"/>
              </w:rPr>
            </w:pPr>
          </w:p>
        </w:tc>
        <w:tc>
          <w:tcPr>
            <w:tcW w:w="785" w:type="dxa"/>
            <w:tcBorders>
              <w:top w:val="single" w:color="auto" w:sz="4" w:space="0"/>
              <w:left w:val="single" w:color="auto" w:sz="4" w:space="0"/>
              <w:right w:val="single" w:color="auto" w:sz="4" w:space="0"/>
            </w:tcBorders>
            <w:noWrap w:val="0"/>
            <w:vAlign w:val="center"/>
          </w:tcPr>
          <w:p w14:paraId="0E91DF60">
            <w:pPr>
              <w:snapToGrid w:val="0"/>
              <w:spacing w:line="400" w:lineRule="exact"/>
              <w:jc w:val="center"/>
              <w:rPr>
                <w:rFonts w:hint="eastAsia" w:ascii="仿宋" w:hAnsi="仿宋" w:eastAsia="仿宋" w:cs="仿宋"/>
                <w:color w:val="auto"/>
                <w:sz w:val="24"/>
                <w:szCs w:val="24"/>
                <w:highlight w:val="none"/>
              </w:rPr>
            </w:pPr>
          </w:p>
        </w:tc>
      </w:tr>
      <w:tr w14:paraId="39434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02" w:type="dxa"/>
            <w:tcBorders>
              <w:top w:val="single" w:color="auto" w:sz="4" w:space="0"/>
              <w:left w:val="single" w:color="auto" w:sz="4" w:space="0"/>
              <w:right w:val="single" w:color="auto" w:sz="4" w:space="0"/>
            </w:tcBorders>
            <w:noWrap w:val="0"/>
            <w:vAlign w:val="center"/>
          </w:tcPr>
          <w:p w14:paraId="571FD3FE">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56CCE47">
            <w:pPr>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报价</w:t>
            </w:r>
          </w:p>
        </w:tc>
        <w:tc>
          <w:tcPr>
            <w:tcW w:w="6345" w:type="dxa"/>
            <w:tcBorders>
              <w:top w:val="single" w:color="auto" w:sz="4" w:space="0"/>
              <w:left w:val="single" w:color="auto" w:sz="4" w:space="0"/>
              <w:bottom w:val="single" w:color="auto" w:sz="4" w:space="0"/>
              <w:right w:val="single" w:color="auto" w:sz="4" w:space="0"/>
            </w:tcBorders>
            <w:noWrap w:val="0"/>
            <w:vAlign w:val="center"/>
          </w:tcPr>
          <w:p w14:paraId="3D11E1A8">
            <w:pPr>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r>
              <w:rPr>
                <w:rFonts w:hint="eastAsia" w:ascii="仿宋" w:hAnsi="仿宋" w:eastAsia="仿宋" w:cs="仿宋"/>
                <w:color w:val="auto"/>
                <w:sz w:val="24"/>
                <w:szCs w:val="24"/>
                <w:highlight w:val="none"/>
                <w:u w:val="single"/>
              </w:rPr>
              <w:t xml:space="preserve">            </w:t>
            </w:r>
          </w:p>
          <w:p w14:paraId="62EF1DD1">
            <w:pPr>
              <w:snapToGrid w:val="0"/>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大写：</w:t>
            </w:r>
            <w:r>
              <w:rPr>
                <w:rFonts w:hint="eastAsia" w:ascii="仿宋" w:hAnsi="仿宋" w:eastAsia="仿宋" w:cs="仿宋"/>
                <w:color w:val="auto"/>
                <w:sz w:val="24"/>
                <w:szCs w:val="24"/>
                <w:highlight w:val="none"/>
                <w:u w:val="single"/>
              </w:rPr>
              <w:t xml:space="preserve">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27678A1">
            <w:pPr>
              <w:snapToGrid w:val="0"/>
              <w:spacing w:line="400" w:lineRule="exact"/>
              <w:rPr>
                <w:rFonts w:hint="eastAsia" w:ascii="仿宋" w:hAnsi="仿宋" w:eastAsia="仿宋" w:cs="仿宋"/>
                <w:color w:val="auto"/>
                <w:sz w:val="24"/>
                <w:szCs w:val="24"/>
                <w:highlight w:val="none"/>
              </w:rPr>
            </w:pPr>
          </w:p>
        </w:tc>
      </w:tr>
      <w:tr w14:paraId="2D752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9D7DBBA">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CE9ADEA">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合同履约期限</w:t>
            </w:r>
          </w:p>
        </w:tc>
        <w:tc>
          <w:tcPr>
            <w:tcW w:w="6345" w:type="dxa"/>
            <w:tcBorders>
              <w:top w:val="single" w:color="auto" w:sz="4" w:space="0"/>
              <w:left w:val="single" w:color="auto" w:sz="4" w:space="0"/>
              <w:bottom w:val="single" w:color="auto" w:sz="4" w:space="0"/>
              <w:right w:val="single" w:color="auto" w:sz="4" w:space="0"/>
            </w:tcBorders>
            <w:noWrap w:val="0"/>
            <w:vAlign w:val="center"/>
          </w:tcPr>
          <w:p w14:paraId="1914C48D">
            <w:pPr>
              <w:snapToGrid w:val="0"/>
              <w:spacing w:line="400" w:lineRule="exact"/>
              <w:rPr>
                <w:rFonts w:hint="eastAsia" w:ascii="仿宋" w:hAnsi="仿宋" w:eastAsia="仿宋" w:cs="仿宋"/>
                <w:color w:val="auto"/>
                <w:sz w:val="24"/>
                <w:szCs w:val="24"/>
                <w:highlight w:val="none"/>
                <w:u w:val="single"/>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5BA5FA56">
            <w:pPr>
              <w:snapToGrid w:val="0"/>
              <w:spacing w:line="400" w:lineRule="exact"/>
              <w:rPr>
                <w:rFonts w:hint="eastAsia" w:ascii="仿宋" w:hAnsi="仿宋" w:eastAsia="仿宋" w:cs="仿宋"/>
                <w:color w:val="auto"/>
                <w:sz w:val="24"/>
                <w:szCs w:val="24"/>
                <w:highlight w:val="none"/>
                <w:u w:val="single"/>
              </w:rPr>
            </w:pPr>
          </w:p>
        </w:tc>
      </w:tr>
      <w:tr w14:paraId="529A7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AE84859">
            <w:pPr>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8823200">
            <w:pPr>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质量标准</w:t>
            </w:r>
          </w:p>
        </w:tc>
        <w:tc>
          <w:tcPr>
            <w:tcW w:w="6345" w:type="dxa"/>
            <w:tcBorders>
              <w:top w:val="single" w:color="auto" w:sz="4" w:space="0"/>
              <w:left w:val="single" w:color="auto" w:sz="4" w:space="0"/>
              <w:bottom w:val="single" w:color="auto" w:sz="4" w:space="0"/>
              <w:right w:val="single" w:color="auto" w:sz="4" w:space="0"/>
            </w:tcBorders>
            <w:noWrap w:val="0"/>
            <w:vAlign w:val="center"/>
          </w:tcPr>
          <w:p w14:paraId="5350DE62">
            <w:pPr>
              <w:snapToGrid w:val="0"/>
              <w:spacing w:line="400" w:lineRule="exact"/>
              <w:rPr>
                <w:rFonts w:hint="eastAsia" w:ascii="仿宋" w:hAnsi="仿宋" w:eastAsia="仿宋" w:cs="仿宋"/>
                <w:color w:val="auto"/>
                <w:sz w:val="24"/>
                <w:szCs w:val="24"/>
                <w:highlight w:val="none"/>
                <w:u w:val="single"/>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54322CF0">
            <w:pPr>
              <w:snapToGrid w:val="0"/>
              <w:spacing w:line="400" w:lineRule="exact"/>
              <w:rPr>
                <w:rFonts w:hint="eastAsia" w:ascii="仿宋" w:hAnsi="仿宋" w:eastAsia="仿宋" w:cs="仿宋"/>
                <w:color w:val="auto"/>
                <w:sz w:val="24"/>
                <w:szCs w:val="24"/>
                <w:highlight w:val="none"/>
                <w:u w:val="single"/>
              </w:rPr>
            </w:pPr>
          </w:p>
        </w:tc>
      </w:tr>
      <w:tr w14:paraId="476F4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C4B9F98">
            <w:pPr>
              <w:snapToGrid w:val="0"/>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7F8A37E">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其他事项声明</w:t>
            </w:r>
          </w:p>
        </w:tc>
        <w:tc>
          <w:tcPr>
            <w:tcW w:w="6345" w:type="dxa"/>
            <w:tcBorders>
              <w:top w:val="single" w:color="auto" w:sz="4" w:space="0"/>
              <w:left w:val="single" w:color="auto" w:sz="4" w:space="0"/>
              <w:bottom w:val="single" w:color="auto" w:sz="4" w:space="0"/>
              <w:right w:val="single" w:color="auto" w:sz="4" w:space="0"/>
            </w:tcBorders>
            <w:noWrap w:val="0"/>
            <w:vAlign w:val="top"/>
          </w:tcPr>
          <w:p w14:paraId="2A9BE1E8">
            <w:pPr>
              <w:snapToGrid w:val="0"/>
              <w:spacing w:line="400" w:lineRule="exact"/>
              <w:rPr>
                <w:rFonts w:hint="eastAsia" w:ascii="仿宋" w:hAnsi="仿宋" w:eastAsia="仿宋" w:cs="仿宋"/>
                <w:color w:val="auto"/>
                <w:sz w:val="24"/>
                <w:szCs w:val="24"/>
                <w:highlight w:val="none"/>
                <w:lang w:val="en-US" w:eastAsia="zh-CN"/>
              </w:rPr>
            </w:pPr>
          </w:p>
        </w:tc>
        <w:tc>
          <w:tcPr>
            <w:tcW w:w="785" w:type="dxa"/>
            <w:tcBorders>
              <w:top w:val="single" w:color="auto" w:sz="4" w:space="0"/>
              <w:left w:val="single" w:color="auto" w:sz="4" w:space="0"/>
              <w:bottom w:val="single" w:color="auto" w:sz="4" w:space="0"/>
              <w:right w:val="single" w:color="auto" w:sz="4" w:space="0"/>
            </w:tcBorders>
            <w:noWrap w:val="0"/>
            <w:vAlign w:val="top"/>
          </w:tcPr>
          <w:p w14:paraId="40587768">
            <w:pPr>
              <w:snapToGrid w:val="0"/>
              <w:spacing w:line="400" w:lineRule="exact"/>
              <w:rPr>
                <w:rFonts w:hint="eastAsia" w:ascii="仿宋" w:hAnsi="仿宋" w:eastAsia="仿宋" w:cs="仿宋"/>
                <w:color w:val="auto"/>
                <w:sz w:val="24"/>
                <w:szCs w:val="24"/>
                <w:highlight w:val="none"/>
              </w:rPr>
            </w:pPr>
          </w:p>
        </w:tc>
      </w:tr>
    </w:tbl>
    <w:p w14:paraId="51E4ECEA">
      <w:pPr>
        <w:adjustRightInd w:val="0"/>
        <w:snapToGrid w:val="0"/>
        <w:spacing w:line="240" w:lineRule="auto"/>
        <w:rPr>
          <w:rFonts w:hint="eastAsia" w:ascii="仿宋" w:hAnsi="仿宋" w:eastAsia="仿宋" w:cs="仿宋"/>
          <w:color w:val="auto"/>
          <w:sz w:val="24"/>
          <w:szCs w:val="24"/>
          <w:highlight w:val="none"/>
        </w:rPr>
      </w:pPr>
    </w:p>
    <w:p w14:paraId="4AA9DA50">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 1、报价一经涂改，应在涂改处加盖单位公章或者由法定代表人或授权委托人签字或盖章，否则其投标作无效标处理。</w:t>
      </w:r>
    </w:p>
    <w:p w14:paraId="2AFA0235">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仿宋" w:hAnsi="仿宋" w:eastAsia="仿宋" w:cs="仿宋"/>
          <w:b/>
          <w:color w:val="auto"/>
          <w:w w:val="200"/>
          <w:sz w:val="21"/>
          <w:szCs w:val="21"/>
          <w:highlight w:val="none"/>
        </w:rPr>
      </w:pPr>
      <w:r>
        <w:rPr>
          <w:rFonts w:hint="eastAsia" w:ascii="仿宋" w:hAnsi="仿宋" w:eastAsia="仿宋" w:cs="仿宋"/>
          <w:b/>
          <w:color w:val="auto"/>
          <w:w w:val="200"/>
          <w:sz w:val="21"/>
          <w:szCs w:val="21"/>
          <w:highlight w:val="none"/>
        </w:rPr>
        <w:t xml:space="preserve"> </w:t>
      </w:r>
    </w:p>
    <w:p w14:paraId="1D1A3552">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仿宋" w:hAnsi="仿宋" w:eastAsia="仿宋" w:cs="仿宋"/>
          <w:color w:val="auto"/>
          <w:sz w:val="21"/>
          <w:szCs w:val="21"/>
          <w:highlight w:val="none"/>
        </w:rPr>
      </w:pPr>
      <w:r>
        <w:rPr>
          <w:rFonts w:hint="eastAsia" w:ascii="仿宋" w:hAnsi="仿宋" w:eastAsia="仿宋" w:cs="仿宋"/>
          <w:b/>
          <w:color w:val="auto"/>
          <w:w w:val="200"/>
          <w:sz w:val="21"/>
          <w:szCs w:val="21"/>
          <w:highlight w:val="none"/>
        </w:rPr>
        <w:t xml:space="preserve"> </w:t>
      </w:r>
      <w:r>
        <w:rPr>
          <w:rFonts w:hint="eastAsia" w:ascii="仿宋" w:hAnsi="仿宋" w:eastAsia="仿宋" w:cs="仿宋"/>
          <w:color w:val="auto"/>
          <w:sz w:val="21"/>
          <w:szCs w:val="21"/>
          <w:highlight w:val="none"/>
        </w:rPr>
        <w:t xml:space="preserve">                                     </w:t>
      </w:r>
    </w:p>
    <w:p w14:paraId="55DD4A1B">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供应商名称</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（盖章）：</w:t>
      </w:r>
      <w:r>
        <w:rPr>
          <w:rFonts w:hint="eastAsia" w:ascii="仿宋" w:hAnsi="仿宋" w:eastAsia="仿宋" w:cs="仿宋"/>
          <w:color w:val="auto"/>
          <w:sz w:val="24"/>
          <w:szCs w:val="24"/>
          <w:highlight w:val="none"/>
          <w:u w:val="single"/>
        </w:rPr>
        <w:t xml:space="preserve">            </w:t>
      </w:r>
    </w:p>
    <w:p w14:paraId="014198ED">
      <w:pPr>
        <w:pStyle w:val="3"/>
        <w:keepNext w:val="0"/>
        <w:keepLines w:val="0"/>
        <w:pageBreakBefore w:val="0"/>
        <w:kinsoku/>
        <w:wordWrap/>
        <w:overflowPunct/>
        <w:topLinePunct w:val="0"/>
        <w:bidi w:val="0"/>
        <w:snapToGrid/>
        <w:spacing w:before="0" w:beforeAutospacing="0" w:after="0" w:afterAutospacing="0" w:line="240" w:lineRule="auto"/>
        <w:ind w:left="0"/>
        <w:jc w:val="left"/>
        <w:textAlignment w:val="auto"/>
        <w:rPr>
          <w:rFonts w:hint="eastAsia" w:ascii="仿宋" w:hAnsi="仿宋" w:eastAsia="仿宋" w:cs="仿宋"/>
          <w:color w:val="auto"/>
          <w:sz w:val="24"/>
          <w:szCs w:val="24"/>
          <w:highlight w:val="none"/>
        </w:rPr>
      </w:pPr>
    </w:p>
    <w:p w14:paraId="30C959FF">
      <w:pPr>
        <w:keepNext w:val="0"/>
        <w:keepLines w:val="0"/>
        <w:pageBreakBefore w:val="0"/>
        <w:kinsoku/>
        <w:wordWrap/>
        <w:overflowPunct/>
        <w:topLinePunct w:val="0"/>
        <w:bidi w:val="0"/>
        <w:snapToGrid/>
        <w:spacing w:beforeAutospacing="0" w:after="0" w:afterAutospacing="0" w:line="240" w:lineRule="auto"/>
        <w:ind w:right="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法定代表人或</w:t>
      </w:r>
      <w:r>
        <w:rPr>
          <w:rFonts w:hint="eastAsia" w:ascii="仿宋" w:hAnsi="仿宋" w:eastAsia="仿宋" w:cs="仿宋"/>
          <w:b w:val="0"/>
          <w:bCs/>
          <w:color w:val="auto"/>
          <w:sz w:val="24"/>
          <w:szCs w:val="24"/>
          <w:highlight w:val="none"/>
          <w:lang w:val="en-US" w:eastAsia="zh-CN"/>
        </w:rPr>
        <w:t>委托代理</w:t>
      </w:r>
      <w:r>
        <w:rPr>
          <w:rFonts w:hint="eastAsia" w:ascii="仿宋" w:hAnsi="仿宋" w:eastAsia="仿宋" w:cs="仿宋"/>
          <w:b w:val="0"/>
          <w:bCs/>
          <w:color w:val="auto"/>
          <w:sz w:val="24"/>
          <w:szCs w:val="24"/>
          <w:highlight w:val="none"/>
        </w:rPr>
        <w:t>人（签字</w:t>
      </w:r>
      <w:r>
        <w:rPr>
          <w:rFonts w:hint="eastAsia" w:ascii="仿宋" w:hAnsi="仿宋" w:eastAsia="仿宋" w:cs="仿宋"/>
          <w:b w:val="0"/>
          <w:bCs/>
          <w:color w:val="auto"/>
          <w:sz w:val="24"/>
          <w:szCs w:val="24"/>
          <w:highlight w:val="none"/>
          <w:lang w:val="en-US" w:eastAsia="zh-CN"/>
        </w:rPr>
        <w:t>或</w:t>
      </w:r>
      <w:r>
        <w:rPr>
          <w:rFonts w:hint="eastAsia" w:ascii="仿宋" w:hAnsi="仿宋" w:eastAsia="仿宋" w:cs="仿宋"/>
          <w:b w:val="0"/>
          <w:bCs/>
          <w:color w:val="auto"/>
          <w:sz w:val="24"/>
          <w:szCs w:val="24"/>
          <w:highlight w:val="none"/>
        </w:rPr>
        <w:t>盖章）：</w:t>
      </w:r>
      <w:r>
        <w:rPr>
          <w:rFonts w:hint="eastAsia" w:ascii="仿宋" w:hAnsi="仿宋" w:eastAsia="仿宋" w:cs="仿宋"/>
          <w:color w:val="auto"/>
          <w:sz w:val="24"/>
          <w:szCs w:val="24"/>
          <w:highlight w:val="none"/>
          <w:u w:val="single"/>
        </w:rPr>
        <w:t xml:space="preserve">            </w:t>
      </w:r>
    </w:p>
    <w:p w14:paraId="7210E4A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p>
    <w:p w14:paraId="038B373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color w:val="auto"/>
          <w:sz w:val="24"/>
          <w:szCs w:val="24"/>
          <w:highlight w:val="none"/>
          <w:lang w:val="en-US" w:eastAsia="zh-CN"/>
        </w:rPr>
      </w:pPr>
    </w:p>
    <w:p w14:paraId="522FA78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color w:val="auto"/>
          <w:sz w:val="24"/>
          <w:szCs w:val="24"/>
          <w:highlight w:val="none"/>
          <w:lang w:val="en-US" w:eastAsia="zh-CN"/>
        </w:rPr>
      </w:pPr>
    </w:p>
    <w:p w14:paraId="124E0A0E">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F72E810">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p>
    <w:p w14:paraId="07D2FD77">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p>
    <w:p w14:paraId="7DFC9A15">
      <w:pPr>
        <w:keepNext w:val="0"/>
        <w:keepLines w:val="0"/>
        <w:pageBreakBefore w:val="0"/>
        <w:kinsoku/>
        <w:wordWrap/>
        <w:overflowPunct/>
        <w:topLinePunct w:val="0"/>
        <w:bidi w:val="0"/>
        <w:snapToGrid/>
        <w:spacing w:beforeAutospacing="0" w:after="0" w:afterAutospacing="0" w:line="240" w:lineRule="auto"/>
        <w:ind w:left="0" w:leftChars="0" w:right="0"/>
        <w:jc w:val="both"/>
        <w:textAlignment w:val="auto"/>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lang w:val="en-US" w:eastAsia="zh-CN"/>
        </w:rPr>
        <w:br w:type="page"/>
      </w:r>
      <w:bookmarkEnd w:id="18"/>
      <w:bookmarkStart w:id="21" w:name="_Toc118935"/>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、资格审查资料</w:t>
      </w:r>
      <w:bookmarkEnd w:id="21"/>
      <w:bookmarkStart w:id="22" w:name="_Toc118943"/>
    </w:p>
    <w:p w14:paraId="2948026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（一）基本情况表</w:t>
      </w:r>
    </w:p>
    <w:tbl>
      <w:tblPr>
        <w:tblStyle w:val="19"/>
        <w:tblW w:w="9539" w:type="dxa"/>
        <w:jc w:val="center"/>
        <w:tblLayout w:type="fixed"/>
        <w:tblCellMar>
          <w:top w:w="0" w:type="dxa"/>
          <w:left w:w="108" w:type="dxa"/>
          <w:bottom w:w="46" w:type="dxa"/>
          <w:right w:w="43" w:type="dxa"/>
        </w:tblCellMar>
      </w:tblPr>
      <w:tblGrid>
        <w:gridCol w:w="1910"/>
        <w:gridCol w:w="1028"/>
        <w:gridCol w:w="1075"/>
        <w:gridCol w:w="1278"/>
        <w:gridCol w:w="741"/>
        <w:gridCol w:w="600"/>
        <w:gridCol w:w="1147"/>
        <w:gridCol w:w="1760"/>
      </w:tblGrid>
      <w:tr w14:paraId="218A5CE1">
        <w:tblPrEx>
          <w:tblCellMar>
            <w:top w:w="0" w:type="dxa"/>
            <w:left w:w="108" w:type="dxa"/>
            <w:bottom w:w="46" w:type="dxa"/>
            <w:right w:w="43" w:type="dxa"/>
          </w:tblCellMar>
        </w:tblPrEx>
        <w:trPr>
          <w:trHeight w:val="640" w:hRule="atLeast"/>
          <w:jc w:val="center"/>
        </w:trPr>
        <w:tc>
          <w:tcPr>
            <w:tcW w:w="1910" w:type="dxa"/>
            <w:tcBorders>
              <w:top w:val="single" w:color="000000" w:sz="4" w:space="0"/>
              <w:left w:val="single" w:color="000000" w:sz="4" w:space="0"/>
              <w:bottom w:val="single" w:color="000000" w:sz="4" w:space="0"/>
              <w:right w:val="single" w:color="auto" w:sz="4" w:space="0"/>
            </w:tcBorders>
            <w:noWrap w:val="0"/>
            <w:vAlign w:val="center"/>
          </w:tcPr>
          <w:p w14:paraId="40A07E3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z w:val="22"/>
                <w:szCs w:val="22"/>
                <w:highlight w:val="none"/>
              </w:rPr>
              <w:t>名称</w:t>
            </w:r>
          </w:p>
        </w:tc>
        <w:tc>
          <w:tcPr>
            <w:tcW w:w="7629" w:type="dxa"/>
            <w:gridSpan w:val="7"/>
            <w:tcBorders>
              <w:top w:val="single" w:color="auto" w:sz="4" w:space="0"/>
              <w:left w:val="single" w:color="auto" w:sz="4" w:space="0"/>
              <w:bottom w:val="single" w:color="auto" w:sz="4" w:space="0"/>
              <w:right w:val="single" w:color="auto" w:sz="4" w:space="0"/>
            </w:tcBorders>
            <w:noWrap w:val="0"/>
            <w:vAlign w:val="center"/>
          </w:tcPr>
          <w:p w14:paraId="58942DE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27D56561">
        <w:tblPrEx>
          <w:tblCellMar>
            <w:top w:w="0" w:type="dxa"/>
            <w:left w:w="108" w:type="dxa"/>
            <w:bottom w:w="46" w:type="dxa"/>
            <w:right w:w="43" w:type="dxa"/>
          </w:tblCellMar>
        </w:tblPrEx>
        <w:trPr>
          <w:trHeight w:val="639" w:hRule="atLeast"/>
          <w:jc w:val="center"/>
        </w:trPr>
        <w:tc>
          <w:tcPr>
            <w:tcW w:w="1910" w:type="dxa"/>
            <w:tcBorders>
              <w:top w:val="single" w:color="000000" w:sz="4" w:space="0"/>
              <w:left w:val="single" w:color="000000" w:sz="4" w:space="0"/>
              <w:bottom w:val="single" w:color="000000" w:sz="4" w:space="0"/>
              <w:right w:val="single" w:color="auto" w:sz="4" w:space="0"/>
            </w:tcBorders>
            <w:noWrap w:val="0"/>
            <w:vAlign w:val="center"/>
          </w:tcPr>
          <w:p w14:paraId="12A1270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注册地址</w:t>
            </w:r>
          </w:p>
        </w:tc>
        <w:tc>
          <w:tcPr>
            <w:tcW w:w="3381" w:type="dxa"/>
            <w:gridSpan w:val="3"/>
            <w:tcBorders>
              <w:top w:val="single" w:color="auto" w:sz="4" w:space="0"/>
              <w:left w:val="single" w:color="auto" w:sz="4" w:space="0"/>
              <w:bottom w:val="single" w:color="auto" w:sz="4" w:space="0"/>
              <w:right w:val="single" w:color="auto" w:sz="4" w:space="0"/>
            </w:tcBorders>
            <w:noWrap w:val="0"/>
            <w:vAlign w:val="center"/>
          </w:tcPr>
          <w:p w14:paraId="5C860B0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341" w:type="dxa"/>
            <w:gridSpan w:val="2"/>
            <w:tcBorders>
              <w:top w:val="single" w:color="000000" w:sz="4" w:space="0"/>
              <w:left w:val="single" w:color="auto" w:sz="4" w:space="0"/>
              <w:bottom w:val="single" w:color="000000" w:sz="4" w:space="0"/>
              <w:right w:val="single" w:color="000000" w:sz="4" w:space="0"/>
            </w:tcBorders>
            <w:noWrap w:val="0"/>
            <w:vAlign w:val="center"/>
          </w:tcPr>
          <w:p w14:paraId="006E662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邮政编码</w:t>
            </w:r>
          </w:p>
        </w:tc>
        <w:tc>
          <w:tcPr>
            <w:tcW w:w="2907" w:type="dxa"/>
            <w:gridSpan w:val="2"/>
            <w:tcBorders>
              <w:top w:val="single" w:color="000000" w:sz="4" w:space="0"/>
              <w:left w:val="single" w:color="000000" w:sz="4" w:space="0"/>
              <w:bottom w:val="single" w:color="000000" w:sz="4" w:space="0"/>
              <w:right w:val="single" w:color="000000" w:sz="4" w:space="0"/>
            </w:tcBorders>
            <w:noWrap w:val="0"/>
            <w:vAlign w:val="center"/>
          </w:tcPr>
          <w:p w14:paraId="6BE67EA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5B0403F3">
        <w:tblPrEx>
          <w:tblCellMar>
            <w:top w:w="0" w:type="dxa"/>
            <w:left w:w="108" w:type="dxa"/>
            <w:bottom w:w="46" w:type="dxa"/>
            <w:right w:w="43" w:type="dxa"/>
          </w:tblCellMar>
        </w:tblPrEx>
        <w:trPr>
          <w:trHeight w:val="640"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2993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联系方式</w:t>
            </w:r>
          </w:p>
        </w:tc>
        <w:tc>
          <w:tcPr>
            <w:tcW w:w="1028" w:type="dxa"/>
            <w:tcBorders>
              <w:top w:val="single" w:color="auto" w:sz="4" w:space="0"/>
              <w:left w:val="single" w:color="000000" w:sz="4" w:space="0"/>
              <w:bottom w:val="single" w:color="000000" w:sz="4" w:space="0"/>
              <w:right w:val="single" w:color="000000" w:sz="4" w:space="0"/>
            </w:tcBorders>
            <w:noWrap w:val="0"/>
            <w:vAlign w:val="center"/>
          </w:tcPr>
          <w:p w14:paraId="44B6789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p>
        </w:tc>
        <w:tc>
          <w:tcPr>
            <w:tcW w:w="2353" w:type="dxa"/>
            <w:gridSpan w:val="2"/>
            <w:tcBorders>
              <w:top w:val="single" w:color="auto" w:sz="4" w:space="0"/>
              <w:left w:val="single" w:color="000000" w:sz="4" w:space="0"/>
              <w:bottom w:val="single" w:color="000000" w:sz="4" w:space="0"/>
              <w:right w:val="single" w:color="000000" w:sz="4" w:space="0"/>
            </w:tcBorders>
            <w:noWrap w:val="0"/>
            <w:vAlign w:val="center"/>
          </w:tcPr>
          <w:p w14:paraId="517DCA2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28FE1C3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 话</w:t>
            </w:r>
          </w:p>
        </w:tc>
        <w:tc>
          <w:tcPr>
            <w:tcW w:w="2907" w:type="dxa"/>
            <w:gridSpan w:val="2"/>
            <w:tcBorders>
              <w:top w:val="single" w:color="000000" w:sz="4" w:space="0"/>
              <w:left w:val="single" w:color="000000" w:sz="4" w:space="0"/>
              <w:bottom w:val="single" w:color="000000" w:sz="4" w:space="0"/>
              <w:right w:val="single" w:color="000000" w:sz="4" w:space="0"/>
            </w:tcBorders>
            <w:noWrap w:val="0"/>
            <w:vAlign w:val="center"/>
          </w:tcPr>
          <w:p w14:paraId="4714AAA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15FEAA81">
        <w:tblPrEx>
          <w:tblCellMar>
            <w:top w:w="0" w:type="dxa"/>
            <w:left w:w="108" w:type="dxa"/>
            <w:bottom w:w="46" w:type="dxa"/>
            <w:right w:w="43" w:type="dxa"/>
          </w:tblCellMar>
        </w:tblPrEx>
        <w:trPr>
          <w:trHeight w:val="639" w:hRule="atLeast"/>
          <w:jc w:val="center"/>
        </w:trPr>
        <w:tc>
          <w:tcPr>
            <w:tcW w:w="1910" w:type="dxa"/>
            <w:vMerge w:val="continue"/>
            <w:tcBorders>
              <w:top w:val="nil"/>
              <w:left w:val="single" w:color="000000" w:sz="4" w:space="0"/>
              <w:bottom w:val="single" w:color="000000" w:sz="4" w:space="0"/>
              <w:right w:val="single" w:color="000000" w:sz="4" w:space="0"/>
            </w:tcBorders>
            <w:noWrap w:val="0"/>
            <w:vAlign w:val="center"/>
          </w:tcPr>
          <w:p w14:paraId="3A3A8C5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5C5C4DC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传  真</w:t>
            </w:r>
          </w:p>
        </w:tc>
        <w:tc>
          <w:tcPr>
            <w:tcW w:w="2353" w:type="dxa"/>
            <w:gridSpan w:val="2"/>
            <w:tcBorders>
              <w:top w:val="single" w:color="000000" w:sz="4" w:space="0"/>
              <w:left w:val="single" w:color="000000" w:sz="4" w:space="0"/>
              <w:bottom w:val="single" w:color="000000" w:sz="4" w:space="0"/>
              <w:right w:val="single" w:color="000000" w:sz="4" w:space="0"/>
            </w:tcBorders>
            <w:noWrap w:val="0"/>
            <w:vAlign w:val="center"/>
          </w:tcPr>
          <w:p w14:paraId="4ED9DB8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171AD1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网 址</w:t>
            </w:r>
          </w:p>
        </w:tc>
        <w:tc>
          <w:tcPr>
            <w:tcW w:w="2907" w:type="dxa"/>
            <w:gridSpan w:val="2"/>
            <w:tcBorders>
              <w:top w:val="single" w:color="000000" w:sz="4" w:space="0"/>
              <w:left w:val="single" w:color="000000" w:sz="4" w:space="0"/>
              <w:bottom w:val="single" w:color="000000" w:sz="4" w:space="0"/>
              <w:right w:val="single" w:color="000000" w:sz="4" w:space="0"/>
            </w:tcBorders>
            <w:noWrap w:val="0"/>
            <w:vAlign w:val="center"/>
          </w:tcPr>
          <w:p w14:paraId="710A922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204CBABF">
        <w:tblPrEx>
          <w:tblCellMar>
            <w:top w:w="0" w:type="dxa"/>
            <w:left w:w="108" w:type="dxa"/>
            <w:bottom w:w="46" w:type="dxa"/>
            <w:right w:w="43" w:type="dxa"/>
          </w:tblCellMar>
        </w:tblPrEx>
        <w:trPr>
          <w:trHeight w:val="640"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3B354F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1CB0BB7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姓名</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C194D5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F3388B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技术职称</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058531B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4C7C5A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087C83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28E672DA">
        <w:tblPrEx>
          <w:tblCellMar>
            <w:top w:w="0" w:type="dxa"/>
            <w:left w:w="108" w:type="dxa"/>
            <w:bottom w:w="46" w:type="dxa"/>
            <w:right w:w="43" w:type="dxa"/>
          </w:tblCellMar>
        </w:tblPrEx>
        <w:trPr>
          <w:trHeight w:val="63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A2E0E8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技术负责人</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79FE9AA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姓名</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B69F93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6A9B22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技术职称</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BF9F97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6AE647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25803D8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2A57C663">
        <w:tblPrEx>
          <w:tblCellMar>
            <w:top w:w="0" w:type="dxa"/>
            <w:left w:w="108" w:type="dxa"/>
            <w:bottom w:w="46" w:type="dxa"/>
            <w:right w:w="43" w:type="dxa"/>
          </w:tblCellMar>
        </w:tblPrEx>
        <w:trPr>
          <w:trHeight w:val="63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74BA15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营业执照号</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14:paraId="44C4AC3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4248" w:type="dxa"/>
            <w:gridSpan w:val="4"/>
            <w:tcBorders>
              <w:top w:val="single" w:color="000000" w:sz="4" w:space="0"/>
              <w:left w:val="single" w:color="000000" w:sz="4" w:space="0"/>
              <w:bottom w:val="single" w:color="000000" w:sz="4" w:space="0"/>
              <w:right w:val="single" w:color="000000" w:sz="4" w:space="0"/>
            </w:tcBorders>
            <w:noWrap w:val="0"/>
            <w:vAlign w:val="center"/>
          </w:tcPr>
          <w:p w14:paraId="768815E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员工总人数：</w:t>
            </w:r>
          </w:p>
        </w:tc>
      </w:tr>
      <w:tr w14:paraId="533A7745">
        <w:tblPrEx>
          <w:tblCellMar>
            <w:top w:w="0" w:type="dxa"/>
            <w:left w:w="108" w:type="dxa"/>
            <w:bottom w:w="46" w:type="dxa"/>
            <w:right w:w="43" w:type="dxa"/>
          </w:tblCellMar>
        </w:tblPrEx>
        <w:trPr>
          <w:trHeight w:val="640"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55D173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注册资本</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14:paraId="08CCEB1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7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6107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其中</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58B699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高级职称人员</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334AB8E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6804CD03">
        <w:tblPrEx>
          <w:tblCellMar>
            <w:top w:w="0" w:type="dxa"/>
            <w:left w:w="108" w:type="dxa"/>
            <w:bottom w:w="46" w:type="dxa"/>
            <w:right w:w="43" w:type="dxa"/>
          </w:tblCellMar>
        </w:tblPrEx>
        <w:trPr>
          <w:trHeight w:val="63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C04E19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成立日期</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14:paraId="5DEE8E0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741" w:type="dxa"/>
            <w:vMerge w:val="continue"/>
            <w:tcBorders>
              <w:top w:val="nil"/>
              <w:left w:val="single" w:color="000000" w:sz="4" w:space="0"/>
              <w:bottom w:val="nil"/>
              <w:right w:val="single" w:color="000000" w:sz="4" w:space="0"/>
            </w:tcBorders>
            <w:noWrap w:val="0"/>
            <w:vAlign w:val="center"/>
          </w:tcPr>
          <w:p w14:paraId="1A96F53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AB3FD4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中级职称人员</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4043109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6244C1B9">
        <w:tblPrEx>
          <w:tblCellMar>
            <w:top w:w="0" w:type="dxa"/>
            <w:left w:w="108" w:type="dxa"/>
            <w:bottom w:w="46" w:type="dxa"/>
            <w:right w:w="43" w:type="dxa"/>
          </w:tblCellMar>
        </w:tblPrEx>
        <w:trPr>
          <w:trHeight w:val="640"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2EA4D2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基本账户开户银行</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14:paraId="42ED441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741" w:type="dxa"/>
            <w:vMerge w:val="continue"/>
            <w:tcBorders>
              <w:top w:val="nil"/>
              <w:left w:val="single" w:color="000000" w:sz="4" w:space="0"/>
              <w:bottom w:val="nil"/>
              <w:right w:val="single" w:color="000000" w:sz="4" w:space="0"/>
            </w:tcBorders>
            <w:noWrap w:val="0"/>
            <w:vAlign w:val="center"/>
          </w:tcPr>
          <w:p w14:paraId="00C59AD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35F31F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技术人员</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89E5F3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367E3147">
        <w:tblPrEx>
          <w:tblCellMar>
            <w:top w:w="0" w:type="dxa"/>
            <w:left w:w="108" w:type="dxa"/>
            <w:bottom w:w="46" w:type="dxa"/>
            <w:right w:w="43" w:type="dxa"/>
          </w:tblCellMar>
        </w:tblPrEx>
        <w:trPr>
          <w:trHeight w:val="63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856BD2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基本账户银行账号</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14:paraId="31F71DF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741" w:type="dxa"/>
            <w:vMerge w:val="continue"/>
            <w:tcBorders>
              <w:top w:val="nil"/>
              <w:left w:val="single" w:color="000000" w:sz="4" w:space="0"/>
              <w:bottom w:val="single" w:color="000000" w:sz="4" w:space="0"/>
              <w:right w:val="single" w:color="000000" w:sz="4" w:space="0"/>
            </w:tcBorders>
            <w:noWrap w:val="0"/>
            <w:vAlign w:val="center"/>
          </w:tcPr>
          <w:p w14:paraId="1C0DBC2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3F19A9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各类注册人员</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C97E60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32EC7805">
        <w:tblPrEx>
          <w:tblCellMar>
            <w:top w:w="0" w:type="dxa"/>
            <w:left w:w="108" w:type="dxa"/>
            <w:bottom w:w="46" w:type="dxa"/>
            <w:right w:w="43" w:type="dxa"/>
          </w:tblCellMar>
        </w:tblPrEx>
        <w:trPr>
          <w:trHeight w:val="167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E8B5B4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经营范围</w:t>
            </w:r>
          </w:p>
        </w:tc>
        <w:tc>
          <w:tcPr>
            <w:tcW w:w="7629" w:type="dxa"/>
            <w:gridSpan w:val="7"/>
            <w:tcBorders>
              <w:top w:val="single" w:color="000000" w:sz="4" w:space="0"/>
              <w:left w:val="single" w:color="000000" w:sz="4" w:space="0"/>
              <w:bottom w:val="single" w:color="000000" w:sz="4" w:space="0"/>
              <w:right w:val="single" w:color="000000" w:sz="4" w:space="0"/>
            </w:tcBorders>
            <w:noWrap w:val="0"/>
            <w:vAlign w:val="center"/>
          </w:tcPr>
          <w:p w14:paraId="3DDAF46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3B470049">
        <w:tblPrEx>
          <w:tblCellMar>
            <w:top w:w="0" w:type="dxa"/>
            <w:left w:w="108" w:type="dxa"/>
            <w:bottom w:w="46" w:type="dxa"/>
            <w:right w:w="43" w:type="dxa"/>
          </w:tblCellMar>
        </w:tblPrEx>
        <w:trPr>
          <w:trHeight w:val="686"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DE658A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c>
          <w:tcPr>
            <w:tcW w:w="7629" w:type="dxa"/>
            <w:gridSpan w:val="7"/>
            <w:tcBorders>
              <w:top w:val="single" w:color="000000" w:sz="4" w:space="0"/>
              <w:left w:val="single" w:color="000000" w:sz="4" w:space="0"/>
              <w:bottom w:val="single" w:color="000000" w:sz="4" w:space="0"/>
              <w:right w:val="single" w:color="000000" w:sz="4" w:space="0"/>
            </w:tcBorders>
            <w:noWrap w:val="0"/>
            <w:vAlign w:val="center"/>
          </w:tcPr>
          <w:p w14:paraId="09E78C4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bl>
    <w:p w14:paraId="19699DDD">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u w:val="single"/>
        </w:rPr>
        <w:t>本表后应附营业执照、</w:t>
      </w:r>
      <w:r>
        <w:rPr>
          <w:rFonts w:hint="eastAsia" w:ascii="仿宋" w:hAnsi="仿宋" w:eastAsia="仿宋" w:cs="仿宋"/>
          <w:color w:val="auto"/>
          <w:sz w:val="22"/>
          <w:szCs w:val="22"/>
          <w:highlight w:val="none"/>
          <w:u w:val="single"/>
          <w:lang w:val="en-US" w:eastAsia="zh-CN"/>
        </w:rPr>
        <w:t>资质证书、在“信用中国”（www.creditchina.gov.cn）和中国政府采购网（www.ccgp.gov.cn）网站上未被列入失信被执行人、重大税收违法案件当事人名单以及政府采购严重违法失信行为记录名单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cs="仿宋"/>
          <w:color w:val="auto"/>
          <w:sz w:val="22"/>
          <w:szCs w:val="22"/>
          <w:highlight w:val="none"/>
          <w:u w:val="single"/>
        </w:rPr>
        <w:t>等材料的扫描件</w:t>
      </w:r>
      <w:r>
        <w:rPr>
          <w:rFonts w:hint="eastAsia" w:ascii="仿宋" w:hAnsi="仿宋" w:eastAsia="仿宋" w:cs="仿宋"/>
          <w:color w:val="auto"/>
          <w:sz w:val="22"/>
          <w:szCs w:val="22"/>
          <w:highlight w:val="none"/>
        </w:rPr>
        <w:t xml:space="preserve">。 </w:t>
      </w:r>
    </w:p>
    <w:p w14:paraId="46497D9B">
      <w:pPr>
        <w:spacing w:beforeLines="50" w:afterLines="100" w:line="420" w:lineRule="exact"/>
        <w:jc w:val="center"/>
        <w:outlineLvl w:val="3"/>
        <w:rPr>
          <w:rFonts w:hint="eastAsia" w:ascii="仿宋" w:hAnsi="仿宋" w:eastAsia="仿宋" w:cs="仿宋"/>
          <w:b w:val="0"/>
          <w:bCs/>
          <w:color w:val="auto"/>
          <w:sz w:val="21"/>
          <w:szCs w:val="21"/>
          <w:highlight w:val="none"/>
        </w:rPr>
      </w:pPr>
      <w:bookmarkStart w:id="23" w:name="_Toc118939"/>
      <w:r>
        <w:rPr>
          <w:rFonts w:hint="eastAsia" w:ascii="仿宋" w:hAnsi="仿宋" w:eastAsia="仿宋" w:cs="仿宋"/>
          <w:b/>
          <w:color w:val="auto"/>
          <w:sz w:val="21"/>
          <w:szCs w:val="21"/>
          <w:highlight w:val="none"/>
        </w:rPr>
        <w:br w:type="page"/>
      </w:r>
      <w:r>
        <w:rPr>
          <w:rFonts w:hint="eastAsia" w:ascii="仿宋" w:hAnsi="仿宋" w:eastAsia="仿宋" w:cs="仿宋"/>
          <w:b w:val="0"/>
          <w:bCs/>
          <w:color w:val="auto"/>
          <w:sz w:val="24"/>
          <w:szCs w:val="24"/>
          <w:highlight w:val="none"/>
        </w:rPr>
        <w:t>（二）近年</w:t>
      </w: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b w:val="0"/>
          <w:bCs/>
          <w:color w:val="auto"/>
          <w:sz w:val="24"/>
          <w:szCs w:val="24"/>
          <w:highlight w:val="none"/>
        </w:rPr>
        <w:t>完成的类似项目情况表</w:t>
      </w:r>
    </w:p>
    <w:tbl>
      <w:tblPr>
        <w:tblStyle w:val="19"/>
        <w:tblW w:w="8879" w:type="dxa"/>
        <w:jc w:val="center"/>
        <w:tblLayout w:type="fixed"/>
        <w:tblCellMar>
          <w:top w:w="169" w:type="dxa"/>
          <w:left w:w="108" w:type="dxa"/>
          <w:bottom w:w="48" w:type="dxa"/>
          <w:right w:w="115" w:type="dxa"/>
        </w:tblCellMar>
      </w:tblPr>
      <w:tblGrid>
        <w:gridCol w:w="1854"/>
        <w:gridCol w:w="7025"/>
      </w:tblGrid>
      <w:tr w14:paraId="32A77D9C">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CB9922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6AED656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380AD0AE">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B10266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项目所在地</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24B55F6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576A8C10">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83C18A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发包人名称</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50AA9B7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155B261C">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DC3B39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发包人地址</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55599C6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6FC19225">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B8BFCA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发包人电话</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1147E6D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40376578">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D4A94B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合同价格</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0C0560C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07239D10">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2059AC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合同履约期限</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0E8CD5F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0A848662">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4C4C50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内容</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0DD8FFB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1FD5490A">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2E3B80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项目负责人</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709BEDC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3C816E2E">
        <w:tblPrEx>
          <w:tblCellMar>
            <w:top w:w="169" w:type="dxa"/>
            <w:left w:w="108" w:type="dxa"/>
            <w:bottom w:w="48" w:type="dxa"/>
            <w:right w:w="115" w:type="dxa"/>
          </w:tblCellMar>
        </w:tblPrEx>
        <w:trPr>
          <w:trHeight w:val="504"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D66784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项目描述</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455425C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r w14:paraId="58DF78BC">
        <w:tblPrEx>
          <w:tblCellMar>
            <w:top w:w="169" w:type="dxa"/>
            <w:left w:w="108" w:type="dxa"/>
            <w:bottom w:w="48" w:type="dxa"/>
            <w:right w:w="115" w:type="dxa"/>
          </w:tblCellMar>
        </w:tblPrEx>
        <w:trPr>
          <w:trHeight w:val="522"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DAD5A5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14:paraId="28CF93F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tc>
      </w:tr>
    </w:tbl>
    <w:p w14:paraId="016F15D5">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2"/>
          <w:szCs w:val="22"/>
          <w:highlight w:val="none"/>
        </w:rPr>
      </w:pPr>
    </w:p>
    <w:p w14:paraId="3F3E42C9">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eastAsia="zh-CN"/>
        </w:rPr>
        <w:t>本表后附相关证明材料（</w:t>
      </w:r>
      <w:r>
        <w:rPr>
          <w:rFonts w:hint="eastAsia" w:ascii="仿宋" w:hAnsi="仿宋" w:eastAsia="仿宋" w:cs="仿宋"/>
          <w:color w:val="auto"/>
          <w:sz w:val="22"/>
          <w:szCs w:val="22"/>
          <w:highlight w:val="none"/>
          <w:lang w:val="en-US" w:eastAsia="zh-CN"/>
        </w:rPr>
        <w:t>附中标通知书或合同</w:t>
      </w:r>
      <w:r>
        <w:rPr>
          <w:rFonts w:hint="eastAsia" w:ascii="仿宋" w:hAnsi="仿宋" w:eastAsia="仿宋" w:cs="仿宋"/>
          <w:color w:val="auto"/>
          <w:sz w:val="22"/>
          <w:szCs w:val="22"/>
          <w:highlight w:val="none"/>
          <w:lang w:eastAsia="zh-CN"/>
        </w:rPr>
        <w:t>）。每张表格只填写一个类似项目业绩并标明序号。</w:t>
      </w:r>
      <w:r>
        <w:rPr>
          <w:rFonts w:hint="eastAsia" w:ascii="仿宋" w:hAnsi="仿宋" w:eastAsia="仿宋" w:cs="仿宋"/>
          <w:color w:val="auto"/>
          <w:sz w:val="22"/>
          <w:szCs w:val="22"/>
          <w:highlight w:val="none"/>
        </w:rPr>
        <w:t xml:space="preserve"> </w:t>
      </w:r>
    </w:p>
    <w:p w14:paraId="7F42A34F">
      <w:pPr>
        <w:spacing w:beforeLines="50" w:afterLines="100" w:line="420" w:lineRule="exact"/>
        <w:jc w:val="center"/>
        <w:outlineLvl w:val="3"/>
        <w:rPr>
          <w:rFonts w:hint="eastAsia" w:ascii="仿宋" w:hAnsi="仿宋" w:eastAsia="仿宋" w:cs="仿宋"/>
          <w:b w:val="0"/>
          <w:bCs/>
          <w:color w:val="auto"/>
          <w:sz w:val="24"/>
          <w:szCs w:val="24"/>
          <w:highlight w:val="none"/>
        </w:rPr>
      </w:pPr>
      <w:r>
        <w:rPr>
          <w:rFonts w:hint="eastAsia" w:ascii="仿宋" w:hAnsi="仿宋" w:eastAsia="仿宋" w:cs="仿宋"/>
          <w:b/>
          <w:color w:val="auto"/>
          <w:sz w:val="21"/>
          <w:szCs w:val="21"/>
          <w:highlight w:val="none"/>
        </w:rPr>
        <w:br w:type="page"/>
      </w:r>
      <w:bookmarkEnd w:id="23"/>
      <w:bookmarkStart w:id="24" w:name="_Toc118940"/>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rPr>
        <w:t>）近年发生的诉讼及仲裁情况</w:t>
      </w:r>
      <w:bookmarkEnd w:id="24"/>
    </w:p>
    <w:p w14:paraId="4B7ADDCE">
      <w:pPr>
        <w:spacing w:beforeLines="50" w:afterLines="100" w:line="420" w:lineRule="exact"/>
        <w:jc w:val="center"/>
        <w:outlineLvl w:val="3"/>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近三年</w:t>
      </w:r>
      <w:r>
        <w:rPr>
          <w:rFonts w:hint="eastAsia" w:ascii="仿宋" w:hAnsi="仿宋" w:eastAsia="仿宋" w:cs="仿宋"/>
          <w:b w:val="0"/>
          <w:bCs/>
          <w:color w:val="auto"/>
          <w:sz w:val="24"/>
          <w:szCs w:val="24"/>
          <w:highlight w:val="none"/>
          <w:lang w:val="en-US" w:eastAsia="zh-CN"/>
        </w:rPr>
        <w:t>（2022年1月至今）</w:t>
      </w:r>
    </w:p>
    <w:p w14:paraId="09087DAA">
      <w:pPr>
        <w:spacing w:beforeLines="50" w:afterLines="100" w:line="420" w:lineRule="exact"/>
        <w:jc w:val="center"/>
        <w:outlineLvl w:val="3"/>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br w:type="page"/>
      </w:r>
      <w:bookmarkStart w:id="25" w:name="_Toc118941"/>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四</w:t>
      </w:r>
      <w:r>
        <w:rPr>
          <w:rFonts w:hint="eastAsia" w:ascii="仿宋" w:hAnsi="仿宋" w:eastAsia="仿宋" w:cs="仿宋"/>
          <w:b w:val="0"/>
          <w:bCs/>
          <w:color w:val="auto"/>
          <w:sz w:val="24"/>
          <w:szCs w:val="24"/>
          <w:highlight w:val="none"/>
        </w:rPr>
        <w:t>）</w:t>
      </w:r>
      <w:bookmarkEnd w:id="25"/>
      <w:r>
        <w:rPr>
          <w:rFonts w:hint="eastAsia" w:ascii="仿宋" w:hAnsi="仿宋" w:eastAsia="仿宋" w:cs="仿宋"/>
          <w:color w:val="auto"/>
          <w:sz w:val="24"/>
          <w:szCs w:val="24"/>
          <w:highlight w:val="none"/>
          <w:lang w:val="en-US" w:eastAsia="zh-CN"/>
        </w:rPr>
        <w:t>项目负责人</w:t>
      </w:r>
      <w:r>
        <w:rPr>
          <w:rFonts w:hint="eastAsia" w:ascii="仿宋" w:hAnsi="仿宋" w:eastAsia="仿宋" w:cs="仿宋"/>
          <w:color w:val="auto"/>
          <w:sz w:val="24"/>
          <w:szCs w:val="24"/>
          <w:highlight w:val="none"/>
        </w:rPr>
        <w:t>简历表</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64"/>
        <w:gridCol w:w="1024"/>
        <w:gridCol w:w="921"/>
        <w:gridCol w:w="1358"/>
        <w:gridCol w:w="1963"/>
        <w:gridCol w:w="2264"/>
      </w:tblGrid>
      <w:tr w14:paraId="09F0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27" w:type="dxa"/>
            <w:gridSpan w:val="2"/>
            <w:vAlign w:val="center"/>
          </w:tcPr>
          <w:p w14:paraId="5E657423">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24" w:type="dxa"/>
            <w:vAlign w:val="center"/>
          </w:tcPr>
          <w:p w14:paraId="37BF572C">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p>
        </w:tc>
        <w:tc>
          <w:tcPr>
            <w:tcW w:w="921" w:type="dxa"/>
            <w:vAlign w:val="center"/>
          </w:tcPr>
          <w:p w14:paraId="5FCDF222">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358" w:type="dxa"/>
            <w:vAlign w:val="center"/>
          </w:tcPr>
          <w:p w14:paraId="44BEF40C">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p>
        </w:tc>
        <w:tc>
          <w:tcPr>
            <w:tcW w:w="1963" w:type="dxa"/>
            <w:vAlign w:val="center"/>
          </w:tcPr>
          <w:p w14:paraId="1D3AE167">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264" w:type="dxa"/>
            <w:vAlign w:val="center"/>
          </w:tcPr>
          <w:p w14:paraId="1417E51D">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p>
        </w:tc>
      </w:tr>
      <w:tr w14:paraId="4600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27" w:type="dxa"/>
            <w:gridSpan w:val="2"/>
            <w:vAlign w:val="center"/>
          </w:tcPr>
          <w:p w14:paraId="2C35D8D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3303" w:type="dxa"/>
            <w:gridSpan w:val="3"/>
            <w:vAlign w:val="center"/>
          </w:tcPr>
          <w:p w14:paraId="661DAB2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p>
        </w:tc>
        <w:tc>
          <w:tcPr>
            <w:tcW w:w="1963" w:type="dxa"/>
            <w:vAlign w:val="center"/>
          </w:tcPr>
          <w:p w14:paraId="2AB5C27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任职</w:t>
            </w:r>
          </w:p>
        </w:tc>
        <w:tc>
          <w:tcPr>
            <w:tcW w:w="2264" w:type="dxa"/>
            <w:vAlign w:val="center"/>
          </w:tcPr>
          <w:p w14:paraId="6FE76F67">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p>
        </w:tc>
      </w:tr>
      <w:tr w14:paraId="267A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72" w:type="dxa"/>
            <w:gridSpan w:val="4"/>
            <w:vAlign w:val="center"/>
          </w:tcPr>
          <w:p w14:paraId="5E928BF9">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证书注册号或上岗证号</w:t>
            </w:r>
          </w:p>
        </w:tc>
        <w:tc>
          <w:tcPr>
            <w:tcW w:w="5585" w:type="dxa"/>
            <w:gridSpan w:val="3"/>
            <w:vAlign w:val="center"/>
          </w:tcPr>
          <w:p w14:paraId="75E3BD8E">
            <w:pPr>
              <w:keepNext w:val="0"/>
              <w:keepLines w:val="0"/>
              <w:pageBreakBefore w:val="0"/>
              <w:widowControl/>
              <w:kinsoku/>
              <w:wordWrap/>
              <w:overflowPunct/>
              <w:topLinePunct w:val="0"/>
              <w:autoSpaceDE/>
              <w:autoSpaceDN/>
              <w:bidi w:val="0"/>
              <w:adjustRightInd w:val="0"/>
              <w:snapToGrid w:val="0"/>
              <w:spacing w:after="0" w:line="240" w:lineRule="auto"/>
              <w:ind w:firstLine="720" w:firstLineChars="300"/>
              <w:jc w:val="both"/>
              <w:textAlignment w:val="auto"/>
              <w:rPr>
                <w:rFonts w:hint="eastAsia" w:ascii="仿宋" w:hAnsi="仿宋" w:eastAsia="仿宋" w:cs="仿宋"/>
                <w:color w:val="auto"/>
                <w:sz w:val="24"/>
                <w:szCs w:val="24"/>
                <w:highlight w:val="none"/>
              </w:rPr>
            </w:pPr>
          </w:p>
        </w:tc>
      </w:tr>
      <w:tr w14:paraId="6E18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72" w:type="dxa"/>
            <w:gridSpan w:val="4"/>
            <w:vAlign w:val="center"/>
          </w:tcPr>
          <w:p w14:paraId="37280D37">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工作年限</w:t>
            </w:r>
          </w:p>
        </w:tc>
        <w:tc>
          <w:tcPr>
            <w:tcW w:w="5585" w:type="dxa"/>
            <w:gridSpan w:val="3"/>
            <w:vAlign w:val="center"/>
          </w:tcPr>
          <w:p w14:paraId="2318052C">
            <w:pPr>
              <w:keepNext w:val="0"/>
              <w:keepLines w:val="0"/>
              <w:pageBreakBefore w:val="0"/>
              <w:widowControl/>
              <w:kinsoku/>
              <w:wordWrap/>
              <w:overflowPunct/>
              <w:topLinePunct w:val="0"/>
              <w:autoSpaceDE/>
              <w:autoSpaceDN/>
              <w:bidi w:val="0"/>
              <w:adjustRightInd w:val="0"/>
              <w:snapToGrid w:val="0"/>
              <w:spacing w:after="0" w:line="240" w:lineRule="auto"/>
              <w:ind w:firstLine="720" w:firstLineChars="300"/>
              <w:jc w:val="both"/>
              <w:textAlignment w:val="auto"/>
              <w:rPr>
                <w:rFonts w:hint="eastAsia" w:ascii="仿宋" w:hAnsi="仿宋" w:eastAsia="仿宋" w:cs="仿宋"/>
                <w:color w:val="auto"/>
                <w:sz w:val="24"/>
                <w:szCs w:val="24"/>
                <w:highlight w:val="none"/>
              </w:rPr>
            </w:pPr>
          </w:p>
        </w:tc>
      </w:tr>
      <w:tr w14:paraId="1C5B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57" w:type="dxa"/>
            <w:gridSpan w:val="7"/>
            <w:vAlign w:val="center"/>
          </w:tcPr>
          <w:p w14:paraId="7C22CD9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5C5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63" w:type="dxa"/>
            <w:vAlign w:val="center"/>
          </w:tcPr>
          <w:p w14:paraId="78F11F9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en-US"/>
              </w:rPr>
              <w:t>时间</w:t>
            </w:r>
          </w:p>
        </w:tc>
        <w:tc>
          <w:tcPr>
            <w:tcW w:w="3667" w:type="dxa"/>
            <w:gridSpan w:val="4"/>
            <w:vAlign w:val="center"/>
          </w:tcPr>
          <w:p w14:paraId="22E080E5">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en-US"/>
              </w:rPr>
              <w:t>项目名称</w:t>
            </w:r>
          </w:p>
        </w:tc>
        <w:tc>
          <w:tcPr>
            <w:tcW w:w="1963" w:type="dxa"/>
            <w:vAlign w:val="center"/>
          </w:tcPr>
          <w:p w14:paraId="5EF8CD35">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en-US"/>
              </w:rPr>
              <w:t>规模</w:t>
            </w:r>
          </w:p>
        </w:tc>
        <w:tc>
          <w:tcPr>
            <w:tcW w:w="2264" w:type="dxa"/>
            <w:vAlign w:val="center"/>
          </w:tcPr>
          <w:p w14:paraId="74A7608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en-US"/>
              </w:rPr>
              <w:t>项目中曾担任职务</w:t>
            </w:r>
          </w:p>
        </w:tc>
      </w:tr>
      <w:tr w14:paraId="490E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63" w:type="dxa"/>
            <w:vAlign w:val="center"/>
          </w:tcPr>
          <w:p w14:paraId="7E00BEBA">
            <w:pPr>
              <w:widowControl/>
              <w:autoSpaceDE/>
              <w:autoSpaceDN/>
              <w:adjustRightInd w:val="0"/>
              <w:snapToGrid w:val="0"/>
              <w:jc w:val="both"/>
              <w:rPr>
                <w:rFonts w:hint="eastAsia" w:ascii="仿宋" w:hAnsi="仿宋" w:eastAsia="仿宋" w:cs="仿宋"/>
                <w:color w:val="auto"/>
                <w:sz w:val="24"/>
                <w:szCs w:val="24"/>
                <w:highlight w:val="none"/>
              </w:rPr>
            </w:pPr>
          </w:p>
        </w:tc>
        <w:tc>
          <w:tcPr>
            <w:tcW w:w="3667" w:type="dxa"/>
            <w:gridSpan w:val="4"/>
            <w:vAlign w:val="center"/>
          </w:tcPr>
          <w:p w14:paraId="5E52E291">
            <w:pPr>
              <w:widowControl/>
              <w:autoSpaceDE/>
              <w:autoSpaceDN/>
              <w:adjustRightInd w:val="0"/>
              <w:snapToGrid w:val="0"/>
              <w:jc w:val="both"/>
              <w:rPr>
                <w:rFonts w:hint="eastAsia" w:ascii="仿宋" w:hAnsi="仿宋" w:eastAsia="仿宋" w:cs="仿宋"/>
                <w:color w:val="auto"/>
                <w:sz w:val="24"/>
                <w:szCs w:val="24"/>
                <w:highlight w:val="none"/>
              </w:rPr>
            </w:pPr>
          </w:p>
        </w:tc>
        <w:tc>
          <w:tcPr>
            <w:tcW w:w="1963" w:type="dxa"/>
            <w:vAlign w:val="center"/>
          </w:tcPr>
          <w:p w14:paraId="1FAB2943">
            <w:pPr>
              <w:widowControl/>
              <w:autoSpaceDE/>
              <w:autoSpaceDN/>
              <w:adjustRightInd w:val="0"/>
              <w:snapToGrid w:val="0"/>
              <w:jc w:val="both"/>
              <w:rPr>
                <w:rFonts w:hint="eastAsia" w:ascii="仿宋" w:hAnsi="仿宋" w:eastAsia="仿宋" w:cs="仿宋"/>
                <w:color w:val="auto"/>
                <w:sz w:val="24"/>
                <w:szCs w:val="24"/>
                <w:highlight w:val="none"/>
              </w:rPr>
            </w:pPr>
          </w:p>
        </w:tc>
        <w:tc>
          <w:tcPr>
            <w:tcW w:w="2264" w:type="dxa"/>
            <w:vAlign w:val="center"/>
          </w:tcPr>
          <w:p w14:paraId="2BAFBA28">
            <w:pPr>
              <w:widowControl/>
              <w:autoSpaceDE/>
              <w:autoSpaceDN/>
              <w:adjustRightInd w:val="0"/>
              <w:snapToGrid w:val="0"/>
              <w:jc w:val="both"/>
              <w:rPr>
                <w:rFonts w:hint="eastAsia" w:ascii="仿宋" w:hAnsi="仿宋" w:eastAsia="仿宋" w:cs="仿宋"/>
                <w:color w:val="auto"/>
                <w:sz w:val="24"/>
                <w:szCs w:val="24"/>
                <w:highlight w:val="none"/>
              </w:rPr>
            </w:pPr>
          </w:p>
        </w:tc>
      </w:tr>
      <w:tr w14:paraId="0515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63" w:type="dxa"/>
            <w:vAlign w:val="center"/>
          </w:tcPr>
          <w:p w14:paraId="1772DED2">
            <w:pPr>
              <w:widowControl/>
              <w:autoSpaceDE/>
              <w:autoSpaceDN/>
              <w:adjustRightInd w:val="0"/>
              <w:snapToGrid w:val="0"/>
              <w:jc w:val="both"/>
              <w:rPr>
                <w:rFonts w:hint="eastAsia" w:ascii="仿宋" w:hAnsi="仿宋" w:eastAsia="仿宋" w:cs="仿宋"/>
                <w:color w:val="auto"/>
                <w:sz w:val="24"/>
                <w:szCs w:val="24"/>
                <w:highlight w:val="none"/>
              </w:rPr>
            </w:pPr>
          </w:p>
        </w:tc>
        <w:tc>
          <w:tcPr>
            <w:tcW w:w="3667" w:type="dxa"/>
            <w:gridSpan w:val="4"/>
            <w:vAlign w:val="center"/>
          </w:tcPr>
          <w:p w14:paraId="28DB885B">
            <w:pPr>
              <w:widowControl/>
              <w:autoSpaceDE/>
              <w:autoSpaceDN/>
              <w:adjustRightInd w:val="0"/>
              <w:snapToGrid w:val="0"/>
              <w:jc w:val="both"/>
              <w:rPr>
                <w:rFonts w:hint="eastAsia" w:ascii="仿宋" w:hAnsi="仿宋" w:eastAsia="仿宋" w:cs="仿宋"/>
                <w:color w:val="auto"/>
                <w:sz w:val="24"/>
                <w:szCs w:val="24"/>
                <w:highlight w:val="none"/>
              </w:rPr>
            </w:pPr>
          </w:p>
        </w:tc>
        <w:tc>
          <w:tcPr>
            <w:tcW w:w="1963" w:type="dxa"/>
            <w:vAlign w:val="center"/>
          </w:tcPr>
          <w:p w14:paraId="3815B2F5">
            <w:pPr>
              <w:widowControl/>
              <w:autoSpaceDE/>
              <w:autoSpaceDN/>
              <w:adjustRightInd w:val="0"/>
              <w:snapToGrid w:val="0"/>
              <w:jc w:val="both"/>
              <w:rPr>
                <w:rFonts w:hint="eastAsia" w:ascii="仿宋" w:hAnsi="仿宋" w:eastAsia="仿宋" w:cs="仿宋"/>
                <w:color w:val="auto"/>
                <w:sz w:val="24"/>
                <w:szCs w:val="24"/>
                <w:highlight w:val="none"/>
              </w:rPr>
            </w:pPr>
          </w:p>
        </w:tc>
        <w:tc>
          <w:tcPr>
            <w:tcW w:w="2264" w:type="dxa"/>
            <w:vAlign w:val="center"/>
          </w:tcPr>
          <w:p w14:paraId="0C1A58AB">
            <w:pPr>
              <w:widowControl/>
              <w:autoSpaceDE/>
              <w:autoSpaceDN/>
              <w:adjustRightInd w:val="0"/>
              <w:snapToGrid w:val="0"/>
              <w:jc w:val="both"/>
              <w:rPr>
                <w:rFonts w:hint="eastAsia" w:ascii="仿宋" w:hAnsi="仿宋" w:eastAsia="仿宋" w:cs="仿宋"/>
                <w:color w:val="auto"/>
                <w:sz w:val="24"/>
                <w:szCs w:val="24"/>
                <w:highlight w:val="none"/>
              </w:rPr>
            </w:pPr>
          </w:p>
        </w:tc>
      </w:tr>
      <w:tr w14:paraId="3F15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63" w:type="dxa"/>
            <w:vAlign w:val="center"/>
          </w:tcPr>
          <w:p w14:paraId="607CAD3C">
            <w:pPr>
              <w:widowControl/>
              <w:autoSpaceDE/>
              <w:autoSpaceDN/>
              <w:adjustRightInd w:val="0"/>
              <w:snapToGrid w:val="0"/>
              <w:jc w:val="both"/>
              <w:rPr>
                <w:rFonts w:hint="eastAsia" w:ascii="仿宋" w:hAnsi="仿宋" w:eastAsia="仿宋" w:cs="仿宋"/>
                <w:color w:val="auto"/>
                <w:sz w:val="24"/>
                <w:szCs w:val="24"/>
                <w:highlight w:val="none"/>
              </w:rPr>
            </w:pPr>
          </w:p>
        </w:tc>
        <w:tc>
          <w:tcPr>
            <w:tcW w:w="3667" w:type="dxa"/>
            <w:gridSpan w:val="4"/>
            <w:vAlign w:val="center"/>
          </w:tcPr>
          <w:p w14:paraId="33C1ED5E">
            <w:pPr>
              <w:widowControl/>
              <w:autoSpaceDE/>
              <w:autoSpaceDN/>
              <w:adjustRightInd w:val="0"/>
              <w:snapToGrid w:val="0"/>
              <w:jc w:val="both"/>
              <w:rPr>
                <w:rFonts w:hint="eastAsia" w:ascii="仿宋" w:hAnsi="仿宋" w:eastAsia="仿宋" w:cs="仿宋"/>
                <w:color w:val="auto"/>
                <w:sz w:val="24"/>
                <w:szCs w:val="24"/>
                <w:highlight w:val="none"/>
              </w:rPr>
            </w:pPr>
          </w:p>
        </w:tc>
        <w:tc>
          <w:tcPr>
            <w:tcW w:w="1963" w:type="dxa"/>
            <w:vAlign w:val="center"/>
          </w:tcPr>
          <w:p w14:paraId="128F0E11">
            <w:pPr>
              <w:widowControl/>
              <w:autoSpaceDE/>
              <w:autoSpaceDN/>
              <w:adjustRightInd w:val="0"/>
              <w:snapToGrid w:val="0"/>
              <w:jc w:val="both"/>
              <w:rPr>
                <w:rFonts w:hint="eastAsia" w:ascii="仿宋" w:hAnsi="仿宋" w:eastAsia="仿宋" w:cs="仿宋"/>
                <w:color w:val="auto"/>
                <w:sz w:val="24"/>
                <w:szCs w:val="24"/>
                <w:highlight w:val="none"/>
              </w:rPr>
            </w:pPr>
          </w:p>
        </w:tc>
        <w:tc>
          <w:tcPr>
            <w:tcW w:w="2264" w:type="dxa"/>
            <w:vAlign w:val="center"/>
          </w:tcPr>
          <w:p w14:paraId="4B59967F">
            <w:pPr>
              <w:widowControl/>
              <w:autoSpaceDE/>
              <w:autoSpaceDN/>
              <w:adjustRightInd w:val="0"/>
              <w:snapToGrid w:val="0"/>
              <w:jc w:val="both"/>
              <w:rPr>
                <w:rFonts w:hint="eastAsia" w:ascii="仿宋" w:hAnsi="仿宋" w:eastAsia="仿宋" w:cs="仿宋"/>
                <w:color w:val="auto"/>
                <w:sz w:val="24"/>
                <w:szCs w:val="24"/>
                <w:highlight w:val="none"/>
              </w:rPr>
            </w:pPr>
          </w:p>
        </w:tc>
      </w:tr>
      <w:tr w14:paraId="3023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63" w:type="dxa"/>
            <w:vAlign w:val="center"/>
          </w:tcPr>
          <w:p w14:paraId="3FEB3B16">
            <w:pPr>
              <w:widowControl/>
              <w:autoSpaceDE/>
              <w:autoSpaceDN/>
              <w:adjustRightInd w:val="0"/>
              <w:snapToGrid w:val="0"/>
              <w:jc w:val="both"/>
              <w:rPr>
                <w:rFonts w:hint="eastAsia" w:ascii="仿宋" w:hAnsi="仿宋" w:eastAsia="仿宋" w:cs="仿宋"/>
                <w:color w:val="auto"/>
                <w:sz w:val="24"/>
                <w:szCs w:val="24"/>
                <w:highlight w:val="none"/>
              </w:rPr>
            </w:pPr>
          </w:p>
        </w:tc>
        <w:tc>
          <w:tcPr>
            <w:tcW w:w="3667" w:type="dxa"/>
            <w:gridSpan w:val="4"/>
            <w:vAlign w:val="center"/>
          </w:tcPr>
          <w:p w14:paraId="5260EE4D">
            <w:pPr>
              <w:widowControl/>
              <w:autoSpaceDE/>
              <w:autoSpaceDN/>
              <w:adjustRightInd w:val="0"/>
              <w:snapToGrid w:val="0"/>
              <w:jc w:val="both"/>
              <w:rPr>
                <w:rFonts w:hint="eastAsia" w:ascii="仿宋" w:hAnsi="仿宋" w:eastAsia="仿宋" w:cs="仿宋"/>
                <w:color w:val="auto"/>
                <w:sz w:val="24"/>
                <w:szCs w:val="24"/>
                <w:highlight w:val="none"/>
              </w:rPr>
            </w:pPr>
          </w:p>
        </w:tc>
        <w:tc>
          <w:tcPr>
            <w:tcW w:w="1963" w:type="dxa"/>
            <w:vAlign w:val="center"/>
          </w:tcPr>
          <w:p w14:paraId="492FDC6C">
            <w:pPr>
              <w:widowControl/>
              <w:autoSpaceDE/>
              <w:autoSpaceDN/>
              <w:adjustRightInd w:val="0"/>
              <w:snapToGrid w:val="0"/>
              <w:jc w:val="both"/>
              <w:rPr>
                <w:rFonts w:hint="eastAsia" w:ascii="仿宋" w:hAnsi="仿宋" w:eastAsia="仿宋" w:cs="仿宋"/>
                <w:color w:val="auto"/>
                <w:sz w:val="24"/>
                <w:szCs w:val="24"/>
                <w:highlight w:val="none"/>
              </w:rPr>
            </w:pPr>
          </w:p>
        </w:tc>
        <w:tc>
          <w:tcPr>
            <w:tcW w:w="2264" w:type="dxa"/>
            <w:vAlign w:val="center"/>
          </w:tcPr>
          <w:p w14:paraId="5A022F1B">
            <w:pPr>
              <w:widowControl/>
              <w:autoSpaceDE/>
              <w:autoSpaceDN/>
              <w:adjustRightInd w:val="0"/>
              <w:snapToGrid w:val="0"/>
              <w:jc w:val="both"/>
              <w:rPr>
                <w:rFonts w:hint="eastAsia" w:ascii="仿宋" w:hAnsi="仿宋" w:eastAsia="仿宋" w:cs="仿宋"/>
                <w:color w:val="auto"/>
                <w:sz w:val="24"/>
                <w:szCs w:val="24"/>
                <w:highlight w:val="none"/>
              </w:rPr>
            </w:pPr>
          </w:p>
        </w:tc>
      </w:tr>
      <w:tr w14:paraId="4BA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63" w:type="dxa"/>
            <w:vAlign w:val="center"/>
          </w:tcPr>
          <w:p w14:paraId="7A047156">
            <w:pPr>
              <w:widowControl/>
              <w:autoSpaceDE/>
              <w:autoSpaceDN/>
              <w:adjustRightInd w:val="0"/>
              <w:snapToGrid w:val="0"/>
              <w:jc w:val="both"/>
              <w:rPr>
                <w:rFonts w:hint="eastAsia" w:ascii="仿宋" w:hAnsi="仿宋" w:eastAsia="仿宋" w:cs="仿宋"/>
                <w:color w:val="auto"/>
                <w:sz w:val="24"/>
                <w:szCs w:val="24"/>
                <w:highlight w:val="none"/>
              </w:rPr>
            </w:pPr>
          </w:p>
        </w:tc>
        <w:tc>
          <w:tcPr>
            <w:tcW w:w="3667" w:type="dxa"/>
            <w:gridSpan w:val="4"/>
            <w:vAlign w:val="center"/>
          </w:tcPr>
          <w:p w14:paraId="7DB6CF8B">
            <w:pPr>
              <w:widowControl/>
              <w:autoSpaceDE/>
              <w:autoSpaceDN/>
              <w:adjustRightInd w:val="0"/>
              <w:snapToGrid w:val="0"/>
              <w:jc w:val="both"/>
              <w:rPr>
                <w:rFonts w:hint="eastAsia" w:ascii="仿宋" w:hAnsi="仿宋" w:eastAsia="仿宋" w:cs="仿宋"/>
                <w:color w:val="auto"/>
                <w:sz w:val="24"/>
                <w:szCs w:val="24"/>
                <w:highlight w:val="none"/>
              </w:rPr>
            </w:pPr>
          </w:p>
        </w:tc>
        <w:tc>
          <w:tcPr>
            <w:tcW w:w="1963" w:type="dxa"/>
            <w:vAlign w:val="center"/>
          </w:tcPr>
          <w:p w14:paraId="1503EE8F">
            <w:pPr>
              <w:widowControl/>
              <w:autoSpaceDE/>
              <w:autoSpaceDN/>
              <w:adjustRightInd w:val="0"/>
              <w:snapToGrid w:val="0"/>
              <w:jc w:val="both"/>
              <w:rPr>
                <w:rFonts w:hint="eastAsia" w:ascii="仿宋" w:hAnsi="仿宋" w:eastAsia="仿宋" w:cs="仿宋"/>
                <w:color w:val="auto"/>
                <w:sz w:val="24"/>
                <w:szCs w:val="24"/>
                <w:highlight w:val="none"/>
              </w:rPr>
            </w:pPr>
          </w:p>
        </w:tc>
        <w:tc>
          <w:tcPr>
            <w:tcW w:w="2264" w:type="dxa"/>
            <w:vAlign w:val="center"/>
          </w:tcPr>
          <w:p w14:paraId="090041C5">
            <w:pPr>
              <w:widowControl/>
              <w:autoSpaceDE/>
              <w:autoSpaceDN/>
              <w:adjustRightInd w:val="0"/>
              <w:snapToGrid w:val="0"/>
              <w:jc w:val="both"/>
              <w:rPr>
                <w:rFonts w:hint="eastAsia" w:ascii="仿宋" w:hAnsi="仿宋" w:eastAsia="仿宋" w:cs="仿宋"/>
                <w:color w:val="auto"/>
                <w:sz w:val="24"/>
                <w:szCs w:val="24"/>
                <w:highlight w:val="none"/>
              </w:rPr>
            </w:pPr>
          </w:p>
        </w:tc>
      </w:tr>
    </w:tbl>
    <w:p w14:paraId="7DE38943">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4032CBED">
      <w:pPr>
        <w:pStyle w:val="8"/>
        <w:numPr>
          <w:ilvl w:val="0"/>
          <w:numId w:val="6"/>
        </w:num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项目负责人应附身份证扫描件（正反面）、相关资格证书扫描件。</w:t>
      </w:r>
    </w:p>
    <w:p w14:paraId="66B6887E">
      <w:pPr>
        <w:pStyle w:val="8"/>
        <w:numPr>
          <w:ilvl w:val="0"/>
          <w:numId w:val="6"/>
        </w:num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类似</w:t>
      </w:r>
      <w:r>
        <w:rPr>
          <w:rFonts w:hint="eastAsia" w:ascii="仿宋" w:hAnsi="仿宋" w:eastAsia="仿宋" w:cs="仿宋"/>
          <w:b/>
          <w:bCs/>
          <w:color w:val="auto"/>
          <w:highlight w:val="none"/>
        </w:rPr>
        <w:t>业绩（如有），后附合同扫描件，以合同签订时间为准。</w:t>
      </w:r>
    </w:p>
    <w:p w14:paraId="047489E1">
      <w:pPr>
        <w:pStyle w:val="14"/>
        <w:adjustRightInd w:val="0"/>
        <w:snapToGrid w:val="0"/>
        <w:spacing w:line="360" w:lineRule="auto"/>
        <w:rPr>
          <w:rFonts w:hint="eastAsia" w:ascii="仿宋" w:hAnsi="仿宋" w:eastAsia="仿宋" w:cs="仿宋"/>
          <w:color w:val="auto"/>
          <w:sz w:val="24"/>
          <w:szCs w:val="24"/>
          <w:highlight w:val="none"/>
          <w:lang w:val="en-US" w:eastAsia="zh-CN"/>
        </w:rPr>
      </w:pPr>
    </w:p>
    <w:p w14:paraId="50F6C987">
      <w:pPr>
        <w:pStyle w:val="14"/>
        <w:adjustRightInd w:val="0"/>
        <w:snapToGrid w:val="0"/>
        <w:spacing w:line="360" w:lineRule="auto"/>
        <w:rPr>
          <w:rFonts w:hint="eastAsia" w:ascii="仿宋" w:hAnsi="仿宋" w:eastAsia="仿宋" w:cs="仿宋"/>
          <w:color w:val="auto"/>
          <w:sz w:val="24"/>
          <w:szCs w:val="24"/>
          <w:highlight w:val="none"/>
          <w:lang w:val="en-US" w:eastAsia="zh-CN"/>
        </w:rPr>
      </w:pPr>
    </w:p>
    <w:p w14:paraId="39FE6010">
      <w:pPr>
        <w:pStyle w:val="14"/>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p>
    <w:p w14:paraId="67C58B4A">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3824F3CA">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74E8AF74">
      <w:pPr>
        <w:adjustRightInd w:val="0"/>
        <w:snapToGrid w:val="0"/>
        <w:ind w:left="-92" w:leftChars="-42" w:firstLine="240" w:firstLineChars="100"/>
        <w:jc w:val="center"/>
        <w:rPr>
          <w:rFonts w:hint="eastAsia" w:ascii="仿宋" w:hAnsi="仿宋" w:eastAsia="仿宋" w:cs="仿宋"/>
          <w:b w:val="0"/>
          <w:bCs/>
          <w:color w:val="auto"/>
          <w:sz w:val="24"/>
          <w:szCs w:val="24"/>
          <w:highlight w:val="none"/>
        </w:rPr>
      </w:pPr>
    </w:p>
    <w:p w14:paraId="1D3FE279">
      <w:pPr>
        <w:adjustRightInd w:val="0"/>
        <w:snapToGrid w:val="0"/>
        <w:ind w:left="-92" w:leftChars="-42" w:firstLine="240" w:firstLineChars="100"/>
        <w:jc w:val="center"/>
        <w:rPr>
          <w:rFonts w:hint="eastAsia" w:ascii="仿宋" w:hAnsi="仿宋" w:eastAsia="仿宋" w:cs="仿宋"/>
          <w:b w:val="0"/>
          <w:bCs/>
          <w:color w:val="auto"/>
          <w:sz w:val="24"/>
          <w:szCs w:val="24"/>
          <w:highlight w:val="none"/>
        </w:rPr>
      </w:pPr>
    </w:p>
    <w:p w14:paraId="412C6FFB">
      <w:pPr>
        <w:adjustRightInd w:val="0"/>
        <w:snapToGrid w:val="0"/>
        <w:ind w:left="-92" w:leftChars="-42" w:firstLine="240" w:firstLineChars="100"/>
        <w:jc w:val="center"/>
        <w:rPr>
          <w:rFonts w:hint="eastAsia" w:ascii="仿宋" w:hAnsi="仿宋" w:eastAsia="仿宋" w:cs="仿宋"/>
          <w:b w:val="0"/>
          <w:bCs/>
          <w:color w:val="auto"/>
          <w:sz w:val="24"/>
          <w:szCs w:val="24"/>
          <w:highlight w:val="none"/>
        </w:rPr>
      </w:pPr>
    </w:p>
    <w:p w14:paraId="7C130D3E">
      <w:pPr>
        <w:adjustRightInd w:val="0"/>
        <w:snapToGrid w:val="0"/>
        <w:ind w:left="-92" w:leftChars="-42"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拟投入本项目的人员一览表</w:t>
      </w:r>
    </w:p>
    <w:p w14:paraId="5B2DCD2C">
      <w:pPr>
        <w:pStyle w:val="12"/>
        <w:rPr>
          <w:rFonts w:hint="eastAsia" w:ascii="仿宋" w:hAnsi="仿宋" w:eastAsia="仿宋" w:cs="仿宋"/>
          <w:color w:val="auto"/>
          <w:sz w:val="24"/>
          <w:szCs w:val="24"/>
          <w:highlight w:val="none"/>
        </w:rPr>
      </w:pPr>
    </w:p>
    <w:p w14:paraId="24C6FC67">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项目名称：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 xml:space="preserve">                                             </w:t>
      </w:r>
    </w:p>
    <w:tbl>
      <w:tblPr>
        <w:tblStyle w:val="19"/>
        <w:tblW w:w="9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4"/>
        <w:gridCol w:w="1039"/>
        <w:gridCol w:w="1077"/>
        <w:gridCol w:w="775"/>
        <w:gridCol w:w="1208"/>
        <w:gridCol w:w="1179"/>
        <w:gridCol w:w="1196"/>
        <w:gridCol w:w="1058"/>
      </w:tblGrid>
      <w:tr w14:paraId="3D1F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744" w:type="dxa"/>
            <w:noWrap w:val="0"/>
            <w:vAlign w:val="center"/>
          </w:tcPr>
          <w:p w14:paraId="1F688E1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职责分工</w:t>
            </w:r>
          </w:p>
        </w:tc>
        <w:tc>
          <w:tcPr>
            <w:tcW w:w="1039" w:type="dxa"/>
            <w:noWrap w:val="0"/>
            <w:vAlign w:val="center"/>
          </w:tcPr>
          <w:p w14:paraId="3B04BA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77" w:type="dxa"/>
            <w:noWrap w:val="0"/>
            <w:vAlign w:val="center"/>
          </w:tcPr>
          <w:p w14:paraId="595CE08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775" w:type="dxa"/>
            <w:tcBorders>
              <w:left w:val="single" w:color="auto" w:sz="4" w:space="0"/>
            </w:tcBorders>
            <w:noWrap w:val="0"/>
            <w:vAlign w:val="center"/>
          </w:tcPr>
          <w:p w14:paraId="11F4124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证书</w:t>
            </w:r>
          </w:p>
        </w:tc>
        <w:tc>
          <w:tcPr>
            <w:tcW w:w="1208" w:type="dxa"/>
            <w:tcBorders>
              <w:right w:val="single" w:color="auto" w:sz="4" w:space="0"/>
            </w:tcBorders>
            <w:noWrap w:val="0"/>
            <w:vAlign w:val="center"/>
          </w:tcPr>
          <w:p w14:paraId="3B2AB85A">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证号</w:t>
            </w:r>
          </w:p>
        </w:tc>
        <w:tc>
          <w:tcPr>
            <w:tcW w:w="1179" w:type="dxa"/>
            <w:tcBorders>
              <w:left w:val="single" w:color="auto" w:sz="4" w:space="0"/>
            </w:tcBorders>
            <w:noWrap w:val="0"/>
            <w:vAlign w:val="center"/>
          </w:tcPr>
          <w:p w14:paraId="3DACD4A0">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职称</w:t>
            </w:r>
          </w:p>
        </w:tc>
        <w:tc>
          <w:tcPr>
            <w:tcW w:w="1196" w:type="dxa"/>
            <w:noWrap w:val="0"/>
            <w:vAlign w:val="center"/>
          </w:tcPr>
          <w:p w14:paraId="302E6455">
            <w:pPr>
              <w:ind w:firstLine="1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工作年限</w:t>
            </w:r>
          </w:p>
        </w:tc>
        <w:tc>
          <w:tcPr>
            <w:tcW w:w="1058" w:type="dxa"/>
            <w:noWrap w:val="0"/>
            <w:vAlign w:val="center"/>
          </w:tcPr>
          <w:p w14:paraId="6C70D237">
            <w:pPr>
              <w:ind w:firstLine="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06AD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3B861545">
            <w:pPr>
              <w:jc w:val="center"/>
              <w:rPr>
                <w:rFonts w:hint="eastAsia" w:ascii="仿宋" w:hAnsi="仿宋" w:eastAsia="仿宋" w:cs="仿宋"/>
                <w:color w:val="auto"/>
                <w:sz w:val="24"/>
                <w:szCs w:val="24"/>
                <w:highlight w:val="none"/>
              </w:rPr>
            </w:pPr>
          </w:p>
        </w:tc>
        <w:tc>
          <w:tcPr>
            <w:tcW w:w="1039" w:type="dxa"/>
            <w:noWrap w:val="0"/>
            <w:vAlign w:val="center"/>
          </w:tcPr>
          <w:p w14:paraId="22C5588F">
            <w:pPr>
              <w:jc w:val="center"/>
              <w:rPr>
                <w:rFonts w:hint="eastAsia" w:ascii="仿宋" w:hAnsi="仿宋" w:eastAsia="仿宋" w:cs="仿宋"/>
                <w:color w:val="auto"/>
                <w:sz w:val="24"/>
                <w:szCs w:val="24"/>
                <w:highlight w:val="none"/>
              </w:rPr>
            </w:pPr>
          </w:p>
        </w:tc>
        <w:tc>
          <w:tcPr>
            <w:tcW w:w="1077" w:type="dxa"/>
            <w:noWrap w:val="0"/>
            <w:vAlign w:val="center"/>
          </w:tcPr>
          <w:p w14:paraId="7666E59A">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097029A8">
            <w:pPr>
              <w:pStyle w:val="25"/>
              <w:keepNext w:val="0"/>
              <w:adjustRightInd/>
              <w:spacing w:before="0" w:after="0" w:line="240" w:lineRule="auto"/>
              <w:textAlignment w:val="auto"/>
              <w:rPr>
                <w:rFonts w:hint="eastAsia" w:ascii="仿宋" w:hAnsi="仿宋" w:eastAsia="仿宋" w:cs="仿宋"/>
                <w:snapToGrid/>
                <w:color w:val="auto"/>
                <w:spacing w:val="0"/>
                <w:kern w:val="2"/>
                <w:sz w:val="24"/>
                <w:szCs w:val="24"/>
                <w:highlight w:val="none"/>
              </w:rPr>
            </w:pPr>
          </w:p>
        </w:tc>
        <w:tc>
          <w:tcPr>
            <w:tcW w:w="1208" w:type="dxa"/>
            <w:tcBorders>
              <w:right w:val="single" w:color="auto" w:sz="4" w:space="0"/>
            </w:tcBorders>
            <w:noWrap w:val="0"/>
            <w:vAlign w:val="center"/>
          </w:tcPr>
          <w:p w14:paraId="5376BB44">
            <w:pPr>
              <w:pStyle w:val="25"/>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42B559B0">
            <w:pPr>
              <w:jc w:val="center"/>
              <w:rPr>
                <w:rFonts w:hint="eastAsia" w:ascii="仿宋" w:hAnsi="仿宋" w:eastAsia="仿宋" w:cs="仿宋"/>
                <w:color w:val="auto"/>
                <w:sz w:val="24"/>
                <w:szCs w:val="24"/>
                <w:highlight w:val="none"/>
              </w:rPr>
            </w:pPr>
          </w:p>
        </w:tc>
        <w:tc>
          <w:tcPr>
            <w:tcW w:w="1196" w:type="dxa"/>
            <w:noWrap w:val="0"/>
            <w:vAlign w:val="center"/>
          </w:tcPr>
          <w:p w14:paraId="48AB1096">
            <w:pPr>
              <w:ind w:firstLine="12"/>
              <w:jc w:val="center"/>
              <w:rPr>
                <w:rFonts w:hint="eastAsia" w:ascii="仿宋" w:hAnsi="仿宋" w:eastAsia="仿宋" w:cs="仿宋"/>
                <w:color w:val="auto"/>
                <w:sz w:val="24"/>
                <w:szCs w:val="24"/>
                <w:highlight w:val="none"/>
              </w:rPr>
            </w:pPr>
          </w:p>
        </w:tc>
        <w:tc>
          <w:tcPr>
            <w:tcW w:w="1058" w:type="dxa"/>
            <w:noWrap w:val="0"/>
            <w:vAlign w:val="center"/>
          </w:tcPr>
          <w:p w14:paraId="23364E38">
            <w:pPr>
              <w:ind w:firstLine="12"/>
              <w:jc w:val="center"/>
              <w:rPr>
                <w:rFonts w:hint="eastAsia" w:ascii="仿宋" w:hAnsi="仿宋" w:eastAsia="仿宋" w:cs="仿宋"/>
                <w:color w:val="auto"/>
                <w:sz w:val="24"/>
                <w:szCs w:val="24"/>
                <w:highlight w:val="none"/>
              </w:rPr>
            </w:pPr>
          </w:p>
        </w:tc>
      </w:tr>
      <w:tr w14:paraId="5E47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57AC2434">
            <w:pPr>
              <w:jc w:val="center"/>
              <w:rPr>
                <w:rFonts w:hint="eastAsia" w:ascii="仿宋" w:hAnsi="仿宋" w:eastAsia="仿宋" w:cs="仿宋"/>
                <w:color w:val="auto"/>
                <w:sz w:val="24"/>
                <w:szCs w:val="24"/>
                <w:highlight w:val="none"/>
              </w:rPr>
            </w:pPr>
          </w:p>
        </w:tc>
        <w:tc>
          <w:tcPr>
            <w:tcW w:w="1039" w:type="dxa"/>
            <w:noWrap w:val="0"/>
            <w:vAlign w:val="center"/>
          </w:tcPr>
          <w:p w14:paraId="3CDFF33C">
            <w:pPr>
              <w:jc w:val="center"/>
              <w:rPr>
                <w:rFonts w:hint="eastAsia" w:ascii="仿宋" w:hAnsi="仿宋" w:eastAsia="仿宋" w:cs="仿宋"/>
                <w:color w:val="auto"/>
                <w:sz w:val="24"/>
                <w:szCs w:val="24"/>
                <w:highlight w:val="none"/>
              </w:rPr>
            </w:pPr>
          </w:p>
        </w:tc>
        <w:tc>
          <w:tcPr>
            <w:tcW w:w="1077" w:type="dxa"/>
            <w:noWrap w:val="0"/>
            <w:vAlign w:val="center"/>
          </w:tcPr>
          <w:p w14:paraId="325E2A72">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46ED6DCB">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27390CAD">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71ACE03F">
            <w:pPr>
              <w:jc w:val="center"/>
              <w:rPr>
                <w:rFonts w:hint="eastAsia" w:ascii="仿宋" w:hAnsi="仿宋" w:eastAsia="仿宋" w:cs="仿宋"/>
                <w:color w:val="auto"/>
                <w:sz w:val="24"/>
                <w:szCs w:val="24"/>
                <w:highlight w:val="none"/>
              </w:rPr>
            </w:pPr>
          </w:p>
        </w:tc>
        <w:tc>
          <w:tcPr>
            <w:tcW w:w="1196" w:type="dxa"/>
            <w:noWrap w:val="0"/>
            <w:vAlign w:val="center"/>
          </w:tcPr>
          <w:p w14:paraId="6A4FA95F">
            <w:pPr>
              <w:jc w:val="center"/>
              <w:rPr>
                <w:rFonts w:hint="eastAsia" w:ascii="仿宋" w:hAnsi="仿宋" w:eastAsia="仿宋" w:cs="仿宋"/>
                <w:color w:val="auto"/>
                <w:sz w:val="24"/>
                <w:szCs w:val="24"/>
                <w:highlight w:val="none"/>
              </w:rPr>
            </w:pPr>
          </w:p>
        </w:tc>
        <w:tc>
          <w:tcPr>
            <w:tcW w:w="1058" w:type="dxa"/>
            <w:noWrap w:val="0"/>
            <w:vAlign w:val="center"/>
          </w:tcPr>
          <w:p w14:paraId="68ACADA4">
            <w:pPr>
              <w:jc w:val="center"/>
              <w:rPr>
                <w:rFonts w:hint="eastAsia" w:ascii="仿宋" w:hAnsi="仿宋" w:eastAsia="仿宋" w:cs="仿宋"/>
                <w:color w:val="auto"/>
                <w:sz w:val="24"/>
                <w:szCs w:val="24"/>
                <w:highlight w:val="none"/>
              </w:rPr>
            </w:pPr>
          </w:p>
        </w:tc>
      </w:tr>
      <w:tr w14:paraId="2197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7011393F">
            <w:pPr>
              <w:jc w:val="center"/>
              <w:rPr>
                <w:rFonts w:hint="eastAsia" w:ascii="仿宋" w:hAnsi="仿宋" w:eastAsia="仿宋" w:cs="仿宋"/>
                <w:color w:val="auto"/>
                <w:sz w:val="24"/>
                <w:szCs w:val="24"/>
                <w:highlight w:val="none"/>
              </w:rPr>
            </w:pPr>
          </w:p>
        </w:tc>
        <w:tc>
          <w:tcPr>
            <w:tcW w:w="1039" w:type="dxa"/>
            <w:noWrap w:val="0"/>
            <w:vAlign w:val="center"/>
          </w:tcPr>
          <w:p w14:paraId="3EE99BB7">
            <w:pPr>
              <w:jc w:val="center"/>
              <w:rPr>
                <w:rFonts w:hint="eastAsia" w:ascii="仿宋" w:hAnsi="仿宋" w:eastAsia="仿宋" w:cs="仿宋"/>
                <w:color w:val="auto"/>
                <w:sz w:val="24"/>
                <w:szCs w:val="24"/>
                <w:highlight w:val="none"/>
              </w:rPr>
            </w:pPr>
          </w:p>
        </w:tc>
        <w:tc>
          <w:tcPr>
            <w:tcW w:w="1077" w:type="dxa"/>
            <w:noWrap w:val="0"/>
            <w:vAlign w:val="center"/>
          </w:tcPr>
          <w:p w14:paraId="41776A44">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112C9CF1">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635B6356">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5CE6F2CD">
            <w:pPr>
              <w:jc w:val="center"/>
              <w:rPr>
                <w:rFonts w:hint="eastAsia" w:ascii="仿宋" w:hAnsi="仿宋" w:eastAsia="仿宋" w:cs="仿宋"/>
                <w:color w:val="auto"/>
                <w:sz w:val="24"/>
                <w:szCs w:val="24"/>
                <w:highlight w:val="none"/>
              </w:rPr>
            </w:pPr>
          </w:p>
        </w:tc>
        <w:tc>
          <w:tcPr>
            <w:tcW w:w="1196" w:type="dxa"/>
            <w:noWrap w:val="0"/>
            <w:vAlign w:val="center"/>
          </w:tcPr>
          <w:p w14:paraId="78687138">
            <w:pPr>
              <w:jc w:val="center"/>
              <w:rPr>
                <w:rFonts w:hint="eastAsia" w:ascii="仿宋" w:hAnsi="仿宋" w:eastAsia="仿宋" w:cs="仿宋"/>
                <w:color w:val="auto"/>
                <w:sz w:val="24"/>
                <w:szCs w:val="24"/>
                <w:highlight w:val="none"/>
              </w:rPr>
            </w:pPr>
          </w:p>
        </w:tc>
        <w:tc>
          <w:tcPr>
            <w:tcW w:w="1058" w:type="dxa"/>
            <w:noWrap w:val="0"/>
            <w:vAlign w:val="center"/>
          </w:tcPr>
          <w:p w14:paraId="0C9625CB">
            <w:pPr>
              <w:jc w:val="center"/>
              <w:rPr>
                <w:rFonts w:hint="eastAsia" w:ascii="仿宋" w:hAnsi="仿宋" w:eastAsia="仿宋" w:cs="仿宋"/>
                <w:color w:val="auto"/>
                <w:sz w:val="24"/>
                <w:szCs w:val="24"/>
                <w:highlight w:val="none"/>
              </w:rPr>
            </w:pPr>
          </w:p>
        </w:tc>
      </w:tr>
      <w:tr w14:paraId="64774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5D06059C">
            <w:pPr>
              <w:jc w:val="center"/>
              <w:rPr>
                <w:rFonts w:hint="eastAsia" w:ascii="仿宋" w:hAnsi="仿宋" w:eastAsia="仿宋" w:cs="仿宋"/>
                <w:color w:val="auto"/>
                <w:sz w:val="24"/>
                <w:szCs w:val="24"/>
                <w:highlight w:val="none"/>
              </w:rPr>
            </w:pPr>
          </w:p>
        </w:tc>
        <w:tc>
          <w:tcPr>
            <w:tcW w:w="1039" w:type="dxa"/>
            <w:noWrap w:val="0"/>
            <w:vAlign w:val="center"/>
          </w:tcPr>
          <w:p w14:paraId="5D8B0561">
            <w:pPr>
              <w:jc w:val="center"/>
              <w:rPr>
                <w:rFonts w:hint="eastAsia" w:ascii="仿宋" w:hAnsi="仿宋" w:eastAsia="仿宋" w:cs="仿宋"/>
                <w:color w:val="auto"/>
                <w:sz w:val="24"/>
                <w:szCs w:val="24"/>
                <w:highlight w:val="none"/>
              </w:rPr>
            </w:pPr>
          </w:p>
        </w:tc>
        <w:tc>
          <w:tcPr>
            <w:tcW w:w="1077" w:type="dxa"/>
            <w:noWrap w:val="0"/>
            <w:vAlign w:val="center"/>
          </w:tcPr>
          <w:p w14:paraId="33DB3942">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42EB5BD8">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0FE12AB5">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31C251C6">
            <w:pPr>
              <w:jc w:val="center"/>
              <w:rPr>
                <w:rFonts w:hint="eastAsia" w:ascii="仿宋" w:hAnsi="仿宋" w:eastAsia="仿宋" w:cs="仿宋"/>
                <w:color w:val="auto"/>
                <w:sz w:val="24"/>
                <w:szCs w:val="24"/>
                <w:highlight w:val="none"/>
              </w:rPr>
            </w:pPr>
          </w:p>
        </w:tc>
        <w:tc>
          <w:tcPr>
            <w:tcW w:w="1196" w:type="dxa"/>
            <w:noWrap w:val="0"/>
            <w:vAlign w:val="center"/>
          </w:tcPr>
          <w:p w14:paraId="1DA14CF1">
            <w:pPr>
              <w:jc w:val="center"/>
              <w:rPr>
                <w:rFonts w:hint="eastAsia" w:ascii="仿宋" w:hAnsi="仿宋" w:eastAsia="仿宋" w:cs="仿宋"/>
                <w:color w:val="auto"/>
                <w:sz w:val="24"/>
                <w:szCs w:val="24"/>
                <w:highlight w:val="none"/>
              </w:rPr>
            </w:pPr>
          </w:p>
        </w:tc>
        <w:tc>
          <w:tcPr>
            <w:tcW w:w="1058" w:type="dxa"/>
            <w:noWrap w:val="0"/>
            <w:vAlign w:val="center"/>
          </w:tcPr>
          <w:p w14:paraId="5C85108F">
            <w:pPr>
              <w:jc w:val="center"/>
              <w:rPr>
                <w:rFonts w:hint="eastAsia" w:ascii="仿宋" w:hAnsi="仿宋" w:eastAsia="仿宋" w:cs="仿宋"/>
                <w:color w:val="auto"/>
                <w:sz w:val="24"/>
                <w:szCs w:val="24"/>
                <w:highlight w:val="none"/>
              </w:rPr>
            </w:pPr>
          </w:p>
        </w:tc>
      </w:tr>
      <w:tr w14:paraId="6A3E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08DB7B86">
            <w:pPr>
              <w:jc w:val="center"/>
              <w:rPr>
                <w:rFonts w:hint="eastAsia" w:ascii="仿宋" w:hAnsi="仿宋" w:eastAsia="仿宋" w:cs="仿宋"/>
                <w:color w:val="auto"/>
                <w:sz w:val="24"/>
                <w:szCs w:val="24"/>
                <w:highlight w:val="none"/>
              </w:rPr>
            </w:pPr>
          </w:p>
        </w:tc>
        <w:tc>
          <w:tcPr>
            <w:tcW w:w="1039" w:type="dxa"/>
            <w:noWrap w:val="0"/>
            <w:vAlign w:val="center"/>
          </w:tcPr>
          <w:p w14:paraId="383D2443">
            <w:pPr>
              <w:jc w:val="center"/>
              <w:rPr>
                <w:rFonts w:hint="eastAsia" w:ascii="仿宋" w:hAnsi="仿宋" w:eastAsia="仿宋" w:cs="仿宋"/>
                <w:color w:val="auto"/>
                <w:sz w:val="24"/>
                <w:szCs w:val="24"/>
                <w:highlight w:val="none"/>
              </w:rPr>
            </w:pPr>
          </w:p>
        </w:tc>
        <w:tc>
          <w:tcPr>
            <w:tcW w:w="1077" w:type="dxa"/>
            <w:noWrap w:val="0"/>
            <w:vAlign w:val="center"/>
          </w:tcPr>
          <w:p w14:paraId="7AFA9AEF">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710FE9FF">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647D5D26">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3CF3EE4E">
            <w:pPr>
              <w:jc w:val="center"/>
              <w:rPr>
                <w:rFonts w:hint="eastAsia" w:ascii="仿宋" w:hAnsi="仿宋" w:eastAsia="仿宋" w:cs="仿宋"/>
                <w:color w:val="auto"/>
                <w:sz w:val="24"/>
                <w:szCs w:val="24"/>
                <w:highlight w:val="none"/>
              </w:rPr>
            </w:pPr>
          </w:p>
        </w:tc>
        <w:tc>
          <w:tcPr>
            <w:tcW w:w="1196" w:type="dxa"/>
            <w:noWrap w:val="0"/>
            <w:vAlign w:val="center"/>
          </w:tcPr>
          <w:p w14:paraId="155ED870">
            <w:pPr>
              <w:jc w:val="center"/>
              <w:rPr>
                <w:rFonts w:hint="eastAsia" w:ascii="仿宋" w:hAnsi="仿宋" w:eastAsia="仿宋" w:cs="仿宋"/>
                <w:color w:val="auto"/>
                <w:sz w:val="24"/>
                <w:szCs w:val="24"/>
                <w:highlight w:val="none"/>
              </w:rPr>
            </w:pPr>
          </w:p>
        </w:tc>
        <w:tc>
          <w:tcPr>
            <w:tcW w:w="1058" w:type="dxa"/>
            <w:noWrap w:val="0"/>
            <w:vAlign w:val="center"/>
          </w:tcPr>
          <w:p w14:paraId="04EFD1BA">
            <w:pPr>
              <w:jc w:val="center"/>
              <w:rPr>
                <w:rFonts w:hint="eastAsia" w:ascii="仿宋" w:hAnsi="仿宋" w:eastAsia="仿宋" w:cs="仿宋"/>
                <w:color w:val="auto"/>
                <w:sz w:val="24"/>
                <w:szCs w:val="24"/>
                <w:highlight w:val="none"/>
              </w:rPr>
            </w:pPr>
          </w:p>
        </w:tc>
      </w:tr>
      <w:tr w14:paraId="2B0A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538085D4">
            <w:pPr>
              <w:jc w:val="center"/>
              <w:rPr>
                <w:rFonts w:hint="eastAsia" w:ascii="仿宋" w:hAnsi="仿宋" w:eastAsia="仿宋" w:cs="仿宋"/>
                <w:color w:val="auto"/>
                <w:sz w:val="24"/>
                <w:szCs w:val="24"/>
                <w:highlight w:val="none"/>
              </w:rPr>
            </w:pPr>
          </w:p>
        </w:tc>
        <w:tc>
          <w:tcPr>
            <w:tcW w:w="1039" w:type="dxa"/>
            <w:noWrap w:val="0"/>
            <w:vAlign w:val="center"/>
          </w:tcPr>
          <w:p w14:paraId="54D3D495">
            <w:pPr>
              <w:jc w:val="center"/>
              <w:rPr>
                <w:rFonts w:hint="eastAsia" w:ascii="仿宋" w:hAnsi="仿宋" w:eastAsia="仿宋" w:cs="仿宋"/>
                <w:color w:val="auto"/>
                <w:sz w:val="24"/>
                <w:szCs w:val="24"/>
                <w:highlight w:val="none"/>
              </w:rPr>
            </w:pPr>
          </w:p>
        </w:tc>
        <w:tc>
          <w:tcPr>
            <w:tcW w:w="1077" w:type="dxa"/>
            <w:noWrap w:val="0"/>
            <w:vAlign w:val="center"/>
          </w:tcPr>
          <w:p w14:paraId="6F6648AB">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563C7A4B">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1713F271">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4B3903CB">
            <w:pPr>
              <w:jc w:val="center"/>
              <w:rPr>
                <w:rFonts w:hint="eastAsia" w:ascii="仿宋" w:hAnsi="仿宋" w:eastAsia="仿宋" w:cs="仿宋"/>
                <w:color w:val="auto"/>
                <w:sz w:val="24"/>
                <w:szCs w:val="24"/>
                <w:highlight w:val="none"/>
              </w:rPr>
            </w:pPr>
          </w:p>
        </w:tc>
        <w:tc>
          <w:tcPr>
            <w:tcW w:w="1196" w:type="dxa"/>
            <w:noWrap w:val="0"/>
            <w:vAlign w:val="center"/>
          </w:tcPr>
          <w:p w14:paraId="422139B9">
            <w:pPr>
              <w:jc w:val="center"/>
              <w:rPr>
                <w:rFonts w:hint="eastAsia" w:ascii="仿宋" w:hAnsi="仿宋" w:eastAsia="仿宋" w:cs="仿宋"/>
                <w:color w:val="auto"/>
                <w:sz w:val="24"/>
                <w:szCs w:val="24"/>
                <w:highlight w:val="none"/>
              </w:rPr>
            </w:pPr>
          </w:p>
        </w:tc>
        <w:tc>
          <w:tcPr>
            <w:tcW w:w="1058" w:type="dxa"/>
            <w:noWrap w:val="0"/>
            <w:vAlign w:val="center"/>
          </w:tcPr>
          <w:p w14:paraId="38BF5037">
            <w:pPr>
              <w:jc w:val="center"/>
              <w:rPr>
                <w:rFonts w:hint="eastAsia" w:ascii="仿宋" w:hAnsi="仿宋" w:eastAsia="仿宋" w:cs="仿宋"/>
                <w:color w:val="auto"/>
                <w:sz w:val="24"/>
                <w:szCs w:val="24"/>
                <w:highlight w:val="none"/>
              </w:rPr>
            </w:pPr>
          </w:p>
        </w:tc>
      </w:tr>
      <w:tr w14:paraId="2C3C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0B6263CE">
            <w:pPr>
              <w:jc w:val="center"/>
              <w:rPr>
                <w:rFonts w:hint="eastAsia" w:ascii="仿宋" w:hAnsi="仿宋" w:eastAsia="仿宋" w:cs="仿宋"/>
                <w:color w:val="auto"/>
                <w:sz w:val="24"/>
                <w:szCs w:val="24"/>
                <w:highlight w:val="none"/>
              </w:rPr>
            </w:pPr>
          </w:p>
        </w:tc>
        <w:tc>
          <w:tcPr>
            <w:tcW w:w="1039" w:type="dxa"/>
            <w:noWrap w:val="0"/>
            <w:vAlign w:val="center"/>
          </w:tcPr>
          <w:p w14:paraId="24CE174D">
            <w:pPr>
              <w:jc w:val="center"/>
              <w:rPr>
                <w:rFonts w:hint="eastAsia" w:ascii="仿宋" w:hAnsi="仿宋" w:eastAsia="仿宋" w:cs="仿宋"/>
                <w:color w:val="auto"/>
                <w:sz w:val="24"/>
                <w:szCs w:val="24"/>
                <w:highlight w:val="none"/>
              </w:rPr>
            </w:pPr>
          </w:p>
        </w:tc>
        <w:tc>
          <w:tcPr>
            <w:tcW w:w="1077" w:type="dxa"/>
            <w:noWrap w:val="0"/>
            <w:vAlign w:val="center"/>
          </w:tcPr>
          <w:p w14:paraId="5D1482BF">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6FCFEA00">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34BE004C">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3E5C85A3">
            <w:pPr>
              <w:jc w:val="center"/>
              <w:rPr>
                <w:rFonts w:hint="eastAsia" w:ascii="仿宋" w:hAnsi="仿宋" w:eastAsia="仿宋" w:cs="仿宋"/>
                <w:color w:val="auto"/>
                <w:sz w:val="24"/>
                <w:szCs w:val="24"/>
                <w:highlight w:val="none"/>
              </w:rPr>
            </w:pPr>
          </w:p>
        </w:tc>
        <w:tc>
          <w:tcPr>
            <w:tcW w:w="1196" w:type="dxa"/>
            <w:noWrap w:val="0"/>
            <w:vAlign w:val="center"/>
          </w:tcPr>
          <w:p w14:paraId="38B6E709">
            <w:pPr>
              <w:jc w:val="center"/>
              <w:rPr>
                <w:rFonts w:hint="eastAsia" w:ascii="仿宋" w:hAnsi="仿宋" w:eastAsia="仿宋" w:cs="仿宋"/>
                <w:color w:val="auto"/>
                <w:sz w:val="24"/>
                <w:szCs w:val="24"/>
                <w:highlight w:val="none"/>
              </w:rPr>
            </w:pPr>
          </w:p>
        </w:tc>
        <w:tc>
          <w:tcPr>
            <w:tcW w:w="1058" w:type="dxa"/>
            <w:noWrap w:val="0"/>
            <w:vAlign w:val="center"/>
          </w:tcPr>
          <w:p w14:paraId="283FCBC6">
            <w:pPr>
              <w:jc w:val="center"/>
              <w:rPr>
                <w:rFonts w:hint="eastAsia" w:ascii="仿宋" w:hAnsi="仿宋" w:eastAsia="仿宋" w:cs="仿宋"/>
                <w:color w:val="auto"/>
                <w:sz w:val="24"/>
                <w:szCs w:val="24"/>
                <w:highlight w:val="none"/>
              </w:rPr>
            </w:pPr>
          </w:p>
        </w:tc>
      </w:tr>
      <w:tr w14:paraId="730EA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744" w:type="dxa"/>
            <w:noWrap w:val="0"/>
            <w:vAlign w:val="center"/>
          </w:tcPr>
          <w:p w14:paraId="47D8EC9F">
            <w:pPr>
              <w:jc w:val="center"/>
              <w:rPr>
                <w:rFonts w:hint="eastAsia" w:ascii="仿宋" w:hAnsi="仿宋" w:eastAsia="仿宋" w:cs="仿宋"/>
                <w:color w:val="auto"/>
                <w:sz w:val="24"/>
                <w:szCs w:val="24"/>
                <w:highlight w:val="none"/>
              </w:rPr>
            </w:pPr>
          </w:p>
        </w:tc>
        <w:tc>
          <w:tcPr>
            <w:tcW w:w="1039" w:type="dxa"/>
            <w:noWrap w:val="0"/>
            <w:vAlign w:val="center"/>
          </w:tcPr>
          <w:p w14:paraId="00D67DB6">
            <w:pPr>
              <w:jc w:val="center"/>
              <w:rPr>
                <w:rFonts w:hint="eastAsia" w:ascii="仿宋" w:hAnsi="仿宋" w:eastAsia="仿宋" w:cs="仿宋"/>
                <w:color w:val="auto"/>
                <w:sz w:val="24"/>
                <w:szCs w:val="24"/>
                <w:highlight w:val="none"/>
              </w:rPr>
            </w:pPr>
          </w:p>
        </w:tc>
        <w:tc>
          <w:tcPr>
            <w:tcW w:w="1077" w:type="dxa"/>
            <w:noWrap w:val="0"/>
            <w:vAlign w:val="center"/>
          </w:tcPr>
          <w:p w14:paraId="7FBC15B2">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3E551F00">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4E68B277">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5098D28C">
            <w:pPr>
              <w:jc w:val="center"/>
              <w:rPr>
                <w:rFonts w:hint="eastAsia" w:ascii="仿宋" w:hAnsi="仿宋" w:eastAsia="仿宋" w:cs="仿宋"/>
                <w:color w:val="auto"/>
                <w:sz w:val="24"/>
                <w:szCs w:val="24"/>
                <w:highlight w:val="none"/>
              </w:rPr>
            </w:pPr>
          </w:p>
        </w:tc>
        <w:tc>
          <w:tcPr>
            <w:tcW w:w="1196" w:type="dxa"/>
            <w:noWrap w:val="0"/>
            <w:vAlign w:val="center"/>
          </w:tcPr>
          <w:p w14:paraId="3A5C4B4B">
            <w:pPr>
              <w:jc w:val="center"/>
              <w:rPr>
                <w:rFonts w:hint="eastAsia" w:ascii="仿宋" w:hAnsi="仿宋" w:eastAsia="仿宋" w:cs="仿宋"/>
                <w:color w:val="auto"/>
                <w:sz w:val="24"/>
                <w:szCs w:val="24"/>
                <w:highlight w:val="none"/>
              </w:rPr>
            </w:pPr>
          </w:p>
        </w:tc>
        <w:tc>
          <w:tcPr>
            <w:tcW w:w="1058" w:type="dxa"/>
            <w:noWrap w:val="0"/>
            <w:vAlign w:val="center"/>
          </w:tcPr>
          <w:p w14:paraId="6583375D">
            <w:pPr>
              <w:jc w:val="center"/>
              <w:rPr>
                <w:rFonts w:hint="eastAsia" w:ascii="仿宋" w:hAnsi="仿宋" w:eastAsia="仿宋" w:cs="仿宋"/>
                <w:color w:val="auto"/>
                <w:sz w:val="24"/>
                <w:szCs w:val="24"/>
                <w:highlight w:val="none"/>
              </w:rPr>
            </w:pPr>
          </w:p>
        </w:tc>
      </w:tr>
      <w:tr w14:paraId="120C9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exact"/>
          <w:jc w:val="center"/>
        </w:trPr>
        <w:tc>
          <w:tcPr>
            <w:tcW w:w="1744" w:type="dxa"/>
            <w:noWrap w:val="0"/>
            <w:vAlign w:val="center"/>
          </w:tcPr>
          <w:p w14:paraId="54C9F700">
            <w:pPr>
              <w:jc w:val="center"/>
              <w:rPr>
                <w:rFonts w:hint="eastAsia" w:ascii="仿宋" w:hAnsi="仿宋" w:eastAsia="仿宋" w:cs="仿宋"/>
                <w:color w:val="auto"/>
                <w:sz w:val="24"/>
                <w:szCs w:val="24"/>
                <w:highlight w:val="none"/>
              </w:rPr>
            </w:pPr>
          </w:p>
        </w:tc>
        <w:tc>
          <w:tcPr>
            <w:tcW w:w="1039" w:type="dxa"/>
            <w:noWrap w:val="0"/>
            <w:vAlign w:val="center"/>
          </w:tcPr>
          <w:p w14:paraId="477D8993">
            <w:pPr>
              <w:jc w:val="center"/>
              <w:rPr>
                <w:rFonts w:hint="eastAsia" w:ascii="仿宋" w:hAnsi="仿宋" w:eastAsia="仿宋" w:cs="仿宋"/>
                <w:color w:val="auto"/>
                <w:sz w:val="24"/>
                <w:szCs w:val="24"/>
                <w:highlight w:val="none"/>
              </w:rPr>
            </w:pPr>
          </w:p>
        </w:tc>
        <w:tc>
          <w:tcPr>
            <w:tcW w:w="1077" w:type="dxa"/>
            <w:noWrap w:val="0"/>
            <w:vAlign w:val="center"/>
          </w:tcPr>
          <w:p w14:paraId="015569F1">
            <w:pPr>
              <w:jc w:val="center"/>
              <w:rPr>
                <w:rFonts w:hint="eastAsia" w:ascii="仿宋" w:hAnsi="仿宋" w:eastAsia="仿宋" w:cs="仿宋"/>
                <w:color w:val="auto"/>
                <w:sz w:val="24"/>
                <w:szCs w:val="24"/>
                <w:highlight w:val="none"/>
              </w:rPr>
            </w:pPr>
          </w:p>
        </w:tc>
        <w:tc>
          <w:tcPr>
            <w:tcW w:w="775" w:type="dxa"/>
            <w:tcBorders>
              <w:left w:val="single" w:color="auto" w:sz="4" w:space="0"/>
            </w:tcBorders>
            <w:noWrap w:val="0"/>
            <w:vAlign w:val="center"/>
          </w:tcPr>
          <w:p w14:paraId="63192649">
            <w:pPr>
              <w:jc w:val="center"/>
              <w:rPr>
                <w:rFonts w:hint="eastAsia" w:ascii="仿宋" w:hAnsi="仿宋" w:eastAsia="仿宋" w:cs="仿宋"/>
                <w:color w:val="auto"/>
                <w:sz w:val="24"/>
                <w:szCs w:val="24"/>
                <w:highlight w:val="none"/>
              </w:rPr>
            </w:pPr>
          </w:p>
        </w:tc>
        <w:tc>
          <w:tcPr>
            <w:tcW w:w="1208" w:type="dxa"/>
            <w:tcBorders>
              <w:right w:val="single" w:color="auto" w:sz="4" w:space="0"/>
            </w:tcBorders>
            <w:noWrap w:val="0"/>
            <w:vAlign w:val="center"/>
          </w:tcPr>
          <w:p w14:paraId="02D00D60">
            <w:pPr>
              <w:jc w:val="center"/>
              <w:rPr>
                <w:rFonts w:hint="eastAsia" w:ascii="仿宋" w:hAnsi="仿宋" w:eastAsia="仿宋" w:cs="仿宋"/>
                <w:color w:val="auto"/>
                <w:sz w:val="24"/>
                <w:szCs w:val="24"/>
                <w:highlight w:val="none"/>
              </w:rPr>
            </w:pPr>
          </w:p>
        </w:tc>
        <w:tc>
          <w:tcPr>
            <w:tcW w:w="1179" w:type="dxa"/>
            <w:tcBorders>
              <w:left w:val="single" w:color="auto" w:sz="4" w:space="0"/>
            </w:tcBorders>
            <w:noWrap w:val="0"/>
            <w:vAlign w:val="center"/>
          </w:tcPr>
          <w:p w14:paraId="3D967E82">
            <w:pPr>
              <w:jc w:val="center"/>
              <w:rPr>
                <w:rFonts w:hint="eastAsia" w:ascii="仿宋" w:hAnsi="仿宋" w:eastAsia="仿宋" w:cs="仿宋"/>
                <w:color w:val="auto"/>
                <w:sz w:val="24"/>
                <w:szCs w:val="24"/>
                <w:highlight w:val="none"/>
              </w:rPr>
            </w:pPr>
          </w:p>
        </w:tc>
        <w:tc>
          <w:tcPr>
            <w:tcW w:w="1196" w:type="dxa"/>
            <w:noWrap w:val="0"/>
            <w:vAlign w:val="center"/>
          </w:tcPr>
          <w:p w14:paraId="1A684AC4">
            <w:pPr>
              <w:jc w:val="center"/>
              <w:rPr>
                <w:rFonts w:hint="eastAsia" w:ascii="仿宋" w:hAnsi="仿宋" w:eastAsia="仿宋" w:cs="仿宋"/>
                <w:color w:val="auto"/>
                <w:sz w:val="24"/>
                <w:szCs w:val="24"/>
                <w:highlight w:val="none"/>
              </w:rPr>
            </w:pPr>
          </w:p>
        </w:tc>
        <w:tc>
          <w:tcPr>
            <w:tcW w:w="1058" w:type="dxa"/>
            <w:noWrap w:val="0"/>
            <w:vAlign w:val="center"/>
          </w:tcPr>
          <w:p w14:paraId="4828B8C4">
            <w:pPr>
              <w:jc w:val="center"/>
              <w:rPr>
                <w:rFonts w:hint="eastAsia" w:ascii="仿宋" w:hAnsi="仿宋" w:eastAsia="仿宋" w:cs="仿宋"/>
                <w:color w:val="auto"/>
                <w:sz w:val="24"/>
                <w:szCs w:val="24"/>
                <w:highlight w:val="none"/>
              </w:rPr>
            </w:pPr>
          </w:p>
        </w:tc>
      </w:tr>
    </w:tbl>
    <w:p w14:paraId="5071D47F">
      <w:pPr>
        <w:spacing w:line="400" w:lineRule="exact"/>
        <w:rPr>
          <w:rFonts w:hint="eastAsia" w:ascii="仿宋" w:hAnsi="仿宋" w:eastAsia="仿宋" w:cs="仿宋"/>
          <w:b/>
          <w:bCs/>
          <w:color w:val="auto"/>
          <w:sz w:val="24"/>
          <w:szCs w:val="24"/>
          <w:highlight w:val="none"/>
        </w:rPr>
      </w:pPr>
    </w:p>
    <w:p w14:paraId="344412AF">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注：后附全部人员</w:t>
      </w:r>
      <w:r>
        <w:rPr>
          <w:rFonts w:hint="eastAsia" w:ascii="仿宋" w:hAnsi="仿宋" w:eastAsia="仿宋" w:cs="仿宋"/>
          <w:color w:val="auto"/>
          <w:sz w:val="24"/>
          <w:szCs w:val="24"/>
          <w:highlight w:val="none"/>
          <w:lang w:val="en-US" w:eastAsia="zh-CN"/>
        </w:rPr>
        <w:t>身份证（正反面）扫描件、职称证（如有时）扫描件及相关资格</w:t>
      </w:r>
      <w:r>
        <w:rPr>
          <w:rFonts w:hint="eastAsia" w:ascii="仿宋" w:hAnsi="仿宋" w:eastAsia="仿宋" w:cs="仿宋"/>
          <w:color w:val="auto"/>
          <w:sz w:val="24"/>
          <w:szCs w:val="24"/>
          <w:highlight w:val="none"/>
        </w:rPr>
        <w:t>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rPr>
        <w:t>复印件</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加盖单位公章。</w:t>
      </w:r>
    </w:p>
    <w:p w14:paraId="385BC818">
      <w:pPr>
        <w:spacing w:line="400" w:lineRule="exact"/>
        <w:rPr>
          <w:rFonts w:hint="eastAsia" w:ascii="仿宋" w:hAnsi="仿宋" w:eastAsia="仿宋" w:cs="仿宋"/>
          <w:color w:val="auto"/>
          <w:sz w:val="24"/>
          <w:szCs w:val="24"/>
          <w:highlight w:val="none"/>
        </w:rPr>
      </w:pPr>
    </w:p>
    <w:p w14:paraId="533CEE65">
      <w:pPr>
        <w:spacing w:line="400" w:lineRule="exact"/>
        <w:rPr>
          <w:rFonts w:hint="eastAsia" w:ascii="仿宋" w:hAnsi="仿宋" w:eastAsia="仿宋" w:cs="仿宋"/>
          <w:color w:val="auto"/>
          <w:sz w:val="24"/>
          <w:szCs w:val="24"/>
          <w:highlight w:val="none"/>
        </w:rPr>
      </w:pPr>
    </w:p>
    <w:p w14:paraId="416069A6">
      <w:pPr>
        <w:pStyle w:val="14"/>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p>
    <w:p w14:paraId="4C70ADB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F64409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3E8188D1">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14:paraId="649E8B6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p>
    <w:bookmarkEnd w:id="22"/>
    <w:p w14:paraId="45365614">
      <w:pPr>
        <w:pStyle w:val="13"/>
        <w:adjustRightInd w:val="0"/>
        <w:snapToGrid w:val="0"/>
        <w:spacing w:line="360" w:lineRule="auto"/>
        <w:jc w:val="center"/>
        <w:rPr>
          <w:rFonts w:hint="eastAsia" w:ascii="仿宋" w:hAnsi="仿宋" w:eastAsia="仿宋" w:cs="仿宋"/>
          <w:b/>
          <w:color w:val="auto"/>
          <w:sz w:val="21"/>
          <w:szCs w:val="21"/>
          <w:highlight w:val="none"/>
          <w:lang w:val="en-US" w:eastAsia="zh-CN"/>
        </w:rPr>
      </w:pPr>
    </w:p>
    <w:p w14:paraId="5BA9A9E6">
      <w:pPr>
        <w:pStyle w:val="13"/>
        <w:adjustRightInd w:val="0"/>
        <w:snapToGrid w:val="0"/>
        <w:spacing w:line="360" w:lineRule="auto"/>
        <w:jc w:val="center"/>
        <w:rPr>
          <w:rFonts w:hint="eastAsia" w:ascii="仿宋" w:hAnsi="仿宋" w:eastAsia="仿宋" w:cs="仿宋"/>
          <w:b/>
          <w:color w:val="auto"/>
          <w:sz w:val="21"/>
          <w:szCs w:val="21"/>
          <w:highlight w:val="none"/>
          <w:lang w:val="en-US" w:eastAsia="zh-CN"/>
        </w:rPr>
      </w:pPr>
    </w:p>
    <w:p w14:paraId="24CCEFC5">
      <w:pPr>
        <w:numPr>
          <w:ilvl w:val="0"/>
          <w:numId w:val="7"/>
        </w:num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具有良好的商业信誉和健全的财务会计制度；(提供相应证明材料或承诺书格式自拟)</w:t>
      </w:r>
    </w:p>
    <w:p w14:paraId="59661A26">
      <w:pPr>
        <w:numPr>
          <w:ilvl w:val="0"/>
          <w:numId w:val="7"/>
        </w:num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具有履行合同所必需的设备和专业技术能力；(提供相应证明材料或承诺书格式自拟)</w:t>
      </w:r>
    </w:p>
    <w:p w14:paraId="72BAE34E">
      <w:pPr>
        <w:numPr>
          <w:ilvl w:val="0"/>
          <w:numId w:val="7"/>
        </w:num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有依法缴纳税收和社会保障资金的良好记录；(提供相应证明材料或承诺书格式自拟)</w:t>
      </w:r>
    </w:p>
    <w:p w14:paraId="02823E66">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5CC40B8">
      <w:pPr>
        <w:pStyle w:val="13"/>
        <w:adjustRightInd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商务响应与偏离表</w:t>
      </w:r>
    </w:p>
    <w:p w14:paraId="3B11DD92">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1"/>
          <w:szCs w:val="21"/>
          <w:highlight w:val="none"/>
          <w:lang w:val="en-US" w:eastAsia="zh-CN"/>
        </w:rPr>
        <w:t xml:space="preserve">                                     </w:t>
      </w:r>
    </w:p>
    <w:tbl>
      <w:tblPr>
        <w:tblStyle w:val="1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004"/>
        <w:gridCol w:w="2219"/>
        <w:gridCol w:w="2178"/>
        <w:gridCol w:w="671"/>
        <w:gridCol w:w="948"/>
      </w:tblGrid>
      <w:tr w14:paraId="2521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17" w:type="dxa"/>
            <w:vAlign w:val="center"/>
          </w:tcPr>
          <w:p w14:paraId="41585944">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004" w:type="dxa"/>
            <w:vAlign w:val="center"/>
          </w:tcPr>
          <w:p w14:paraId="78BE4100">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磋商文件条目号</w:t>
            </w:r>
          </w:p>
        </w:tc>
        <w:tc>
          <w:tcPr>
            <w:tcW w:w="2219" w:type="dxa"/>
            <w:vAlign w:val="center"/>
          </w:tcPr>
          <w:p w14:paraId="6A7F9D34">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磋商文件的商务条款</w:t>
            </w:r>
          </w:p>
        </w:tc>
        <w:tc>
          <w:tcPr>
            <w:tcW w:w="2178" w:type="dxa"/>
            <w:vAlign w:val="center"/>
          </w:tcPr>
          <w:p w14:paraId="52E94728">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响应文件的商务条款</w:t>
            </w:r>
          </w:p>
        </w:tc>
        <w:tc>
          <w:tcPr>
            <w:tcW w:w="671" w:type="dxa"/>
            <w:vAlign w:val="center"/>
          </w:tcPr>
          <w:p w14:paraId="19FE1B6F">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w:t>
            </w:r>
          </w:p>
        </w:tc>
        <w:tc>
          <w:tcPr>
            <w:tcW w:w="948" w:type="dxa"/>
            <w:vAlign w:val="center"/>
          </w:tcPr>
          <w:p w14:paraId="50DBE55B">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tc>
      </w:tr>
      <w:tr w14:paraId="4D25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7" w:type="dxa"/>
            <w:vAlign w:val="center"/>
          </w:tcPr>
          <w:p w14:paraId="4F6305AF">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004" w:type="dxa"/>
            <w:vAlign w:val="center"/>
          </w:tcPr>
          <w:p w14:paraId="67FF2600">
            <w:pPr>
              <w:adjustRightInd w:val="0"/>
              <w:snapToGrid w:val="0"/>
              <w:jc w:val="center"/>
              <w:rPr>
                <w:rFonts w:hint="eastAsia" w:ascii="仿宋" w:hAnsi="仿宋" w:eastAsia="仿宋" w:cs="仿宋"/>
                <w:color w:val="auto"/>
                <w:szCs w:val="21"/>
                <w:highlight w:val="none"/>
              </w:rPr>
            </w:pPr>
          </w:p>
        </w:tc>
        <w:tc>
          <w:tcPr>
            <w:tcW w:w="2219" w:type="dxa"/>
            <w:vAlign w:val="center"/>
          </w:tcPr>
          <w:p w14:paraId="3424939B">
            <w:pPr>
              <w:snapToGrid w:val="0"/>
              <w:spacing w:line="360" w:lineRule="auto"/>
              <w:jc w:val="center"/>
              <w:rPr>
                <w:rFonts w:hint="eastAsia" w:ascii="仿宋" w:hAnsi="仿宋" w:eastAsia="仿宋" w:cs="仿宋"/>
                <w:color w:val="auto"/>
                <w:szCs w:val="21"/>
                <w:highlight w:val="none"/>
              </w:rPr>
            </w:pPr>
          </w:p>
        </w:tc>
        <w:tc>
          <w:tcPr>
            <w:tcW w:w="2178" w:type="dxa"/>
            <w:vAlign w:val="center"/>
          </w:tcPr>
          <w:p w14:paraId="1DE15EB2">
            <w:pPr>
              <w:snapToGrid w:val="0"/>
              <w:spacing w:line="360" w:lineRule="auto"/>
              <w:jc w:val="center"/>
              <w:rPr>
                <w:rFonts w:hint="eastAsia" w:ascii="仿宋" w:hAnsi="仿宋" w:eastAsia="仿宋" w:cs="仿宋"/>
                <w:color w:val="auto"/>
                <w:szCs w:val="21"/>
                <w:highlight w:val="none"/>
              </w:rPr>
            </w:pPr>
          </w:p>
        </w:tc>
        <w:tc>
          <w:tcPr>
            <w:tcW w:w="671" w:type="dxa"/>
            <w:vAlign w:val="center"/>
          </w:tcPr>
          <w:p w14:paraId="433387E8">
            <w:pPr>
              <w:snapToGrid w:val="0"/>
              <w:spacing w:line="360" w:lineRule="auto"/>
              <w:jc w:val="center"/>
              <w:rPr>
                <w:rFonts w:hint="eastAsia" w:ascii="仿宋" w:hAnsi="仿宋" w:eastAsia="仿宋" w:cs="仿宋"/>
                <w:color w:val="auto"/>
                <w:szCs w:val="21"/>
                <w:highlight w:val="none"/>
              </w:rPr>
            </w:pPr>
          </w:p>
        </w:tc>
        <w:tc>
          <w:tcPr>
            <w:tcW w:w="948" w:type="dxa"/>
            <w:vAlign w:val="center"/>
          </w:tcPr>
          <w:p w14:paraId="7B74F19D">
            <w:pPr>
              <w:snapToGrid w:val="0"/>
              <w:spacing w:line="360" w:lineRule="auto"/>
              <w:jc w:val="center"/>
              <w:rPr>
                <w:rFonts w:hint="eastAsia" w:ascii="仿宋" w:hAnsi="仿宋" w:eastAsia="仿宋" w:cs="仿宋"/>
                <w:color w:val="auto"/>
                <w:szCs w:val="21"/>
                <w:highlight w:val="none"/>
              </w:rPr>
            </w:pPr>
          </w:p>
        </w:tc>
      </w:tr>
      <w:tr w14:paraId="21B6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7" w:type="dxa"/>
            <w:vAlign w:val="center"/>
          </w:tcPr>
          <w:p w14:paraId="7D7A00A9">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004" w:type="dxa"/>
            <w:vAlign w:val="center"/>
          </w:tcPr>
          <w:p w14:paraId="3B37B054">
            <w:pPr>
              <w:adjustRightInd w:val="0"/>
              <w:snapToGrid w:val="0"/>
              <w:jc w:val="center"/>
              <w:rPr>
                <w:rFonts w:hint="eastAsia" w:ascii="仿宋" w:hAnsi="仿宋" w:eastAsia="仿宋" w:cs="仿宋"/>
                <w:color w:val="auto"/>
                <w:szCs w:val="21"/>
                <w:highlight w:val="none"/>
              </w:rPr>
            </w:pPr>
          </w:p>
        </w:tc>
        <w:tc>
          <w:tcPr>
            <w:tcW w:w="2219" w:type="dxa"/>
            <w:vAlign w:val="center"/>
          </w:tcPr>
          <w:p w14:paraId="42B44752">
            <w:pPr>
              <w:snapToGrid w:val="0"/>
              <w:spacing w:line="360" w:lineRule="auto"/>
              <w:jc w:val="center"/>
              <w:rPr>
                <w:rFonts w:hint="eastAsia" w:ascii="仿宋" w:hAnsi="仿宋" w:eastAsia="仿宋" w:cs="仿宋"/>
                <w:color w:val="auto"/>
                <w:szCs w:val="21"/>
                <w:highlight w:val="none"/>
              </w:rPr>
            </w:pPr>
          </w:p>
        </w:tc>
        <w:tc>
          <w:tcPr>
            <w:tcW w:w="2178" w:type="dxa"/>
            <w:vAlign w:val="center"/>
          </w:tcPr>
          <w:p w14:paraId="42510A34">
            <w:pPr>
              <w:snapToGrid w:val="0"/>
              <w:spacing w:line="360" w:lineRule="auto"/>
              <w:jc w:val="center"/>
              <w:rPr>
                <w:rFonts w:hint="eastAsia" w:ascii="仿宋" w:hAnsi="仿宋" w:eastAsia="仿宋" w:cs="仿宋"/>
                <w:color w:val="auto"/>
                <w:szCs w:val="21"/>
                <w:highlight w:val="none"/>
              </w:rPr>
            </w:pPr>
          </w:p>
        </w:tc>
        <w:tc>
          <w:tcPr>
            <w:tcW w:w="671" w:type="dxa"/>
            <w:vAlign w:val="center"/>
          </w:tcPr>
          <w:p w14:paraId="65C76929">
            <w:pPr>
              <w:snapToGrid w:val="0"/>
              <w:spacing w:line="360" w:lineRule="auto"/>
              <w:jc w:val="center"/>
              <w:rPr>
                <w:rFonts w:hint="eastAsia" w:ascii="仿宋" w:hAnsi="仿宋" w:eastAsia="仿宋" w:cs="仿宋"/>
                <w:color w:val="auto"/>
                <w:szCs w:val="21"/>
                <w:highlight w:val="none"/>
              </w:rPr>
            </w:pPr>
          </w:p>
        </w:tc>
        <w:tc>
          <w:tcPr>
            <w:tcW w:w="948" w:type="dxa"/>
            <w:vAlign w:val="center"/>
          </w:tcPr>
          <w:p w14:paraId="21532417">
            <w:pPr>
              <w:snapToGrid w:val="0"/>
              <w:spacing w:line="360" w:lineRule="auto"/>
              <w:jc w:val="center"/>
              <w:rPr>
                <w:rFonts w:hint="eastAsia" w:ascii="仿宋" w:hAnsi="仿宋" w:eastAsia="仿宋" w:cs="仿宋"/>
                <w:color w:val="auto"/>
                <w:szCs w:val="21"/>
                <w:highlight w:val="none"/>
              </w:rPr>
            </w:pPr>
          </w:p>
        </w:tc>
      </w:tr>
      <w:tr w14:paraId="2F8D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7" w:type="dxa"/>
            <w:vAlign w:val="center"/>
          </w:tcPr>
          <w:p w14:paraId="1865A360">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004" w:type="dxa"/>
            <w:vAlign w:val="center"/>
          </w:tcPr>
          <w:p w14:paraId="11421158">
            <w:pPr>
              <w:adjustRightInd w:val="0"/>
              <w:snapToGrid w:val="0"/>
              <w:jc w:val="center"/>
              <w:rPr>
                <w:rFonts w:hint="eastAsia" w:ascii="仿宋" w:hAnsi="仿宋" w:eastAsia="仿宋" w:cs="仿宋"/>
                <w:color w:val="auto"/>
                <w:szCs w:val="21"/>
                <w:highlight w:val="none"/>
              </w:rPr>
            </w:pPr>
          </w:p>
        </w:tc>
        <w:tc>
          <w:tcPr>
            <w:tcW w:w="2219" w:type="dxa"/>
            <w:vAlign w:val="center"/>
          </w:tcPr>
          <w:p w14:paraId="2A668395">
            <w:pPr>
              <w:snapToGrid w:val="0"/>
              <w:spacing w:line="360" w:lineRule="auto"/>
              <w:jc w:val="center"/>
              <w:rPr>
                <w:rFonts w:hint="eastAsia" w:ascii="仿宋" w:hAnsi="仿宋" w:eastAsia="仿宋" w:cs="仿宋"/>
                <w:color w:val="auto"/>
                <w:szCs w:val="21"/>
                <w:highlight w:val="none"/>
              </w:rPr>
            </w:pPr>
          </w:p>
        </w:tc>
        <w:tc>
          <w:tcPr>
            <w:tcW w:w="2178" w:type="dxa"/>
            <w:vAlign w:val="center"/>
          </w:tcPr>
          <w:p w14:paraId="5711B417">
            <w:pPr>
              <w:snapToGrid w:val="0"/>
              <w:spacing w:line="360" w:lineRule="auto"/>
              <w:jc w:val="center"/>
              <w:rPr>
                <w:rFonts w:hint="eastAsia" w:ascii="仿宋" w:hAnsi="仿宋" w:eastAsia="仿宋" w:cs="仿宋"/>
                <w:color w:val="auto"/>
                <w:szCs w:val="21"/>
                <w:highlight w:val="none"/>
              </w:rPr>
            </w:pPr>
          </w:p>
        </w:tc>
        <w:tc>
          <w:tcPr>
            <w:tcW w:w="671" w:type="dxa"/>
            <w:vAlign w:val="center"/>
          </w:tcPr>
          <w:p w14:paraId="6959FCAC">
            <w:pPr>
              <w:snapToGrid w:val="0"/>
              <w:spacing w:line="360" w:lineRule="auto"/>
              <w:jc w:val="center"/>
              <w:rPr>
                <w:rFonts w:hint="eastAsia" w:ascii="仿宋" w:hAnsi="仿宋" w:eastAsia="仿宋" w:cs="仿宋"/>
                <w:color w:val="auto"/>
                <w:szCs w:val="21"/>
                <w:highlight w:val="none"/>
              </w:rPr>
            </w:pPr>
          </w:p>
        </w:tc>
        <w:tc>
          <w:tcPr>
            <w:tcW w:w="948" w:type="dxa"/>
            <w:vAlign w:val="center"/>
          </w:tcPr>
          <w:p w14:paraId="2D91716F">
            <w:pPr>
              <w:snapToGrid w:val="0"/>
              <w:spacing w:line="360" w:lineRule="auto"/>
              <w:jc w:val="center"/>
              <w:rPr>
                <w:rFonts w:hint="eastAsia" w:ascii="仿宋" w:hAnsi="仿宋" w:eastAsia="仿宋" w:cs="仿宋"/>
                <w:color w:val="auto"/>
                <w:szCs w:val="21"/>
                <w:highlight w:val="none"/>
              </w:rPr>
            </w:pPr>
          </w:p>
        </w:tc>
      </w:tr>
      <w:tr w14:paraId="0E8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7" w:type="dxa"/>
            <w:vAlign w:val="center"/>
          </w:tcPr>
          <w:p w14:paraId="5F520451">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004" w:type="dxa"/>
            <w:vAlign w:val="center"/>
          </w:tcPr>
          <w:p w14:paraId="0355BCBB">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219" w:type="dxa"/>
            <w:vAlign w:val="center"/>
          </w:tcPr>
          <w:p w14:paraId="7A7AAE5B">
            <w:pPr>
              <w:snapToGrid w:val="0"/>
              <w:spacing w:line="360" w:lineRule="auto"/>
              <w:jc w:val="center"/>
              <w:rPr>
                <w:rFonts w:hint="eastAsia" w:ascii="仿宋" w:hAnsi="仿宋" w:eastAsia="仿宋" w:cs="仿宋"/>
                <w:color w:val="auto"/>
                <w:szCs w:val="21"/>
                <w:highlight w:val="none"/>
              </w:rPr>
            </w:pPr>
          </w:p>
        </w:tc>
        <w:tc>
          <w:tcPr>
            <w:tcW w:w="2178" w:type="dxa"/>
            <w:vAlign w:val="center"/>
          </w:tcPr>
          <w:p w14:paraId="52820243">
            <w:pPr>
              <w:snapToGrid w:val="0"/>
              <w:spacing w:line="360" w:lineRule="auto"/>
              <w:jc w:val="center"/>
              <w:rPr>
                <w:rFonts w:hint="eastAsia" w:ascii="仿宋" w:hAnsi="仿宋" w:eastAsia="仿宋" w:cs="仿宋"/>
                <w:color w:val="auto"/>
                <w:szCs w:val="21"/>
                <w:highlight w:val="none"/>
              </w:rPr>
            </w:pPr>
          </w:p>
        </w:tc>
        <w:tc>
          <w:tcPr>
            <w:tcW w:w="671" w:type="dxa"/>
            <w:vAlign w:val="center"/>
          </w:tcPr>
          <w:p w14:paraId="6CA2A0A5">
            <w:pPr>
              <w:snapToGrid w:val="0"/>
              <w:spacing w:line="360" w:lineRule="auto"/>
              <w:jc w:val="center"/>
              <w:rPr>
                <w:rFonts w:hint="eastAsia" w:ascii="仿宋" w:hAnsi="仿宋" w:eastAsia="仿宋" w:cs="仿宋"/>
                <w:color w:val="auto"/>
                <w:szCs w:val="21"/>
                <w:highlight w:val="none"/>
              </w:rPr>
            </w:pPr>
          </w:p>
        </w:tc>
        <w:tc>
          <w:tcPr>
            <w:tcW w:w="948" w:type="dxa"/>
            <w:vAlign w:val="center"/>
          </w:tcPr>
          <w:p w14:paraId="3B891E69">
            <w:pPr>
              <w:snapToGrid w:val="0"/>
              <w:spacing w:line="360" w:lineRule="auto"/>
              <w:jc w:val="center"/>
              <w:rPr>
                <w:rFonts w:hint="eastAsia" w:ascii="仿宋" w:hAnsi="仿宋" w:eastAsia="仿宋" w:cs="仿宋"/>
                <w:color w:val="auto"/>
                <w:szCs w:val="21"/>
                <w:highlight w:val="none"/>
              </w:rPr>
            </w:pPr>
          </w:p>
        </w:tc>
      </w:tr>
      <w:tr w14:paraId="128B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7" w:type="dxa"/>
            <w:vAlign w:val="center"/>
          </w:tcPr>
          <w:p w14:paraId="3D3B2D28">
            <w:pPr>
              <w:snapToGrid w:val="0"/>
              <w:spacing w:line="360" w:lineRule="auto"/>
              <w:jc w:val="center"/>
              <w:rPr>
                <w:rFonts w:hint="eastAsia" w:ascii="仿宋" w:hAnsi="仿宋" w:eastAsia="仿宋" w:cs="仿宋"/>
                <w:color w:val="auto"/>
                <w:szCs w:val="21"/>
                <w:highlight w:val="none"/>
              </w:rPr>
            </w:pPr>
          </w:p>
        </w:tc>
        <w:tc>
          <w:tcPr>
            <w:tcW w:w="2004" w:type="dxa"/>
            <w:vAlign w:val="center"/>
          </w:tcPr>
          <w:p w14:paraId="358FFF03">
            <w:pPr>
              <w:snapToGrid w:val="0"/>
              <w:spacing w:line="360" w:lineRule="auto"/>
              <w:jc w:val="center"/>
              <w:rPr>
                <w:rFonts w:hint="eastAsia" w:ascii="仿宋" w:hAnsi="仿宋" w:eastAsia="仿宋" w:cs="仿宋"/>
                <w:color w:val="auto"/>
                <w:szCs w:val="21"/>
                <w:highlight w:val="none"/>
              </w:rPr>
            </w:pPr>
          </w:p>
        </w:tc>
        <w:tc>
          <w:tcPr>
            <w:tcW w:w="2219" w:type="dxa"/>
            <w:vAlign w:val="center"/>
          </w:tcPr>
          <w:p w14:paraId="2E2194AB">
            <w:pPr>
              <w:snapToGrid w:val="0"/>
              <w:spacing w:line="360" w:lineRule="auto"/>
              <w:jc w:val="center"/>
              <w:rPr>
                <w:rFonts w:hint="eastAsia" w:ascii="仿宋" w:hAnsi="仿宋" w:eastAsia="仿宋" w:cs="仿宋"/>
                <w:color w:val="auto"/>
                <w:szCs w:val="21"/>
                <w:highlight w:val="none"/>
              </w:rPr>
            </w:pPr>
          </w:p>
        </w:tc>
        <w:tc>
          <w:tcPr>
            <w:tcW w:w="2178" w:type="dxa"/>
            <w:vAlign w:val="center"/>
          </w:tcPr>
          <w:p w14:paraId="7F725F05">
            <w:pPr>
              <w:snapToGrid w:val="0"/>
              <w:spacing w:line="360" w:lineRule="auto"/>
              <w:jc w:val="center"/>
              <w:rPr>
                <w:rFonts w:hint="eastAsia" w:ascii="仿宋" w:hAnsi="仿宋" w:eastAsia="仿宋" w:cs="仿宋"/>
                <w:color w:val="auto"/>
                <w:szCs w:val="21"/>
                <w:highlight w:val="none"/>
              </w:rPr>
            </w:pPr>
          </w:p>
        </w:tc>
        <w:tc>
          <w:tcPr>
            <w:tcW w:w="671" w:type="dxa"/>
            <w:vAlign w:val="center"/>
          </w:tcPr>
          <w:p w14:paraId="59A57B8B">
            <w:pPr>
              <w:snapToGrid w:val="0"/>
              <w:spacing w:line="360" w:lineRule="auto"/>
              <w:jc w:val="center"/>
              <w:rPr>
                <w:rFonts w:hint="eastAsia" w:ascii="仿宋" w:hAnsi="仿宋" w:eastAsia="仿宋" w:cs="仿宋"/>
                <w:color w:val="auto"/>
                <w:szCs w:val="21"/>
                <w:highlight w:val="none"/>
              </w:rPr>
            </w:pPr>
          </w:p>
        </w:tc>
        <w:tc>
          <w:tcPr>
            <w:tcW w:w="948" w:type="dxa"/>
            <w:vAlign w:val="center"/>
          </w:tcPr>
          <w:p w14:paraId="0BF80E6B">
            <w:pPr>
              <w:snapToGrid w:val="0"/>
              <w:spacing w:line="360" w:lineRule="auto"/>
              <w:jc w:val="center"/>
              <w:rPr>
                <w:rFonts w:hint="eastAsia" w:ascii="仿宋" w:hAnsi="仿宋" w:eastAsia="仿宋" w:cs="仿宋"/>
                <w:color w:val="auto"/>
                <w:szCs w:val="21"/>
                <w:highlight w:val="none"/>
              </w:rPr>
            </w:pPr>
          </w:p>
        </w:tc>
      </w:tr>
      <w:tr w14:paraId="4C3E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7" w:type="dxa"/>
            <w:vAlign w:val="center"/>
          </w:tcPr>
          <w:p w14:paraId="679A59C6">
            <w:pPr>
              <w:snapToGrid w:val="0"/>
              <w:spacing w:line="360" w:lineRule="auto"/>
              <w:jc w:val="center"/>
              <w:rPr>
                <w:rFonts w:hint="eastAsia" w:ascii="仿宋" w:hAnsi="仿宋" w:eastAsia="仿宋" w:cs="仿宋"/>
                <w:color w:val="auto"/>
                <w:szCs w:val="21"/>
                <w:highlight w:val="none"/>
              </w:rPr>
            </w:pPr>
          </w:p>
        </w:tc>
        <w:tc>
          <w:tcPr>
            <w:tcW w:w="2004" w:type="dxa"/>
            <w:vAlign w:val="center"/>
          </w:tcPr>
          <w:p w14:paraId="727464CF">
            <w:pPr>
              <w:snapToGrid w:val="0"/>
              <w:spacing w:line="360" w:lineRule="auto"/>
              <w:jc w:val="center"/>
              <w:rPr>
                <w:rFonts w:hint="eastAsia" w:ascii="仿宋" w:hAnsi="仿宋" w:eastAsia="仿宋" w:cs="仿宋"/>
                <w:color w:val="auto"/>
                <w:szCs w:val="21"/>
                <w:highlight w:val="none"/>
              </w:rPr>
            </w:pPr>
          </w:p>
        </w:tc>
        <w:tc>
          <w:tcPr>
            <w:tcW w:w="2219" w:type="dxa"/>
            <w:vAlign w:val="center"/>
          </w:tcPr>
          <w:p w14:paraId="5856F529">
            <w:pPr>
              <w:snapToGrid w:val="0"/>
              <w:spacing w:line="360" w:lineRule="auto"/>
              <w:jc w:val="center"/>
              <w:rPr>
                <w:rFonts w:hint="eastAsia" w:ascii="仿宋" w:hAnsi="仿宋" w:eastAsia="仿宋" w:cs="仿宋"/>
                <w:color w:val="auto"/>
                <w:szCs w:val="21"/>
                <w:highlight w:val="none"/>
              </w:rPr>
            </w:pPr>
          </w:p>
        </w:tc>
        <w:tc>
          <w:tcPr>
            <w:tcW w:w="2178" w:type="dxa"/>
            <w:vAlign w:val="center"/>
          </w:tcPr>
          <w:p w14:paraId="60660E79">
            <w:pPr>
              <w:snapToGrid w:val="0"/>
              <w:spacing w:line="360" w:lineRule="auto"/>
              <w:jc w:val="center"/>
              <w:rPr>
                <w:rFonts w:hint="eastAsia" w:ascii="仿宋" w:hAnsi="仿宋" w:eastAsia="仿宋" w:cs="仿宋"/>
                <w:color w:val="auto"/>
                <w:szCs w:val="21"/>
                <w:highlight w:val="none"/>
              </w:rPr>
            </w:pPr>
          </w:p>
        </w:tc>
        <w:tc>
          <w:tcPr>
            <w:tcW w:w="671" w:type="dxa"/>
            <w:vAlign w:val="center"/>
          </w:tcPr>
          <w:p w14:paraId="292D010C">
            <w:pPr>
              <w:snapToGrid w:val="0"/>
              <w:spacing w:line="360" w:lineRule="auto"/>
              <w:jc w:val="center"/>
              <w:rPr>
                <w:rFonts w:hint="eastAsia" w:ascii="仿宋" w:hAnsi="仿宋" w:eastAsia="仿宋" w:cs="仿宋"/>
                <w:color w:val="auto"/>
                <w:szCs w:val="21"/>
                <w:highlight w:val="none"/>
              </w:rPr>
            </w:pPr>
          </w:p>
        </w:tc>
        <w:tc>
          <w:tcPr>
            <w:tcW w:w="948" w:type="dxa"/>
            <w:vAlign w:val="center"/>
          </w:tcPr>
          <w:p w14:paraId="4114B5EE">
            <w:pPr>
              <w:snapToGrid w:val="0"/>
              <w:spacing w:line="360" w:lineRule="auto"/>
              <w:jc w:val="center"/>
              <w:rPr>
                <w:rFonts w:hint="eastAsia" w:ascii="仿宋" w:hAnsi="仿宋" w:eastAsia="仿宋" w:cs="仿宋"/>
                <w:color w:val="auto"/>
                <w:szCs w:val="21"/>
                <w:highlight w:val="none"/>
              </w:rPr>
            </w:pPr>
          </w:p>
        </w:tc>
      </w:tr>
    </w:tbl>
    <w:p w14:paraId="33D76273">
      <w:pPr>
        <w:adjustRightInd w:val="0"/>
        <w:snapToGrid w:val="0"/>
        <w:spacing w:before="50" w:line="360" w:lineRule="auto"/>
        <w:ind w:firstLine="315" w:firstLineChars="150"/>
        <w:rPr>
          <w:rFonts w:hint="eastAsia" w:ascii="仿宋" w:hAnsi="仿宋" w:eastAsia="仿宋" w:cs="仿宋"/>
          <w:color w:val="auto"/>
          <w:sz w:val="21"/>
          <w:szCs w:val="21"/>
          <w:highlight w:val="none"/>
        </w:rPr>
      </w:pPr>
    </w:p>
    <w:p w14:paraId="5214E04F">
      <w:pPr>
        <w:adjustRightInd w:val="0"/>
        <w:snapToGrid w:val="0"/>
        <w:spacing w:before="50"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说明：指付款条件、</w:t>
      </w:r>
      <w:r>
        <w:rPr>
          <w:rFonts w:hint="eastAsia" w:ascii="仿宋" w:hAnsi="仿宋" w:eastAsia="仿宋" w:cs="仿宋"/>
          <w:color w:val="auto"/>
          <w:sz w:val="21"/>
          <w:szCs w:val="21"/>
          <w:highlight w:val="none"/>
          <w:lang w:val="en-US" w:eastAsia="zh-CN"/>
        </w:rPr>
        <w:t>合同履约期限</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质量标准</w:t>
      </w:r>
      <w:r>
        <w:rPr>
          <w:rFonts w:hint="eastAsia" w:ascii="仿宋" w:hAnsi="仿宋" w:eastAsia="仿宋" w:cs="仿宋"/>
          <w:color w:val="auto"/>
          <w:sz w:val="21"/>
          <w:szCs w:val="21"/>
          <w:highlight w:val="none"/>
        </w:rPr>
        <w:t>等商务要求，不提供此表将视为没有实质性响应</w:t>
      </w:r>
      <w:r>
        <w:rPr>
          <w:rFonts w:hint="eastAsia" w:ascii="仿宋" w:hAnsi="仿宋" w:eastAsia="仿宋" w:cs="仿宋"/>
          <w:color w:val="auto"/>
          <w:sz w:val="21"/>
          <w:szCs w:val="21"/>
          <w:highlight w:val="none"/>
          <w:lang w:eastAsia="zh-CN"/>
        </w:rPr>
        <w:t>竞争性磋商文件</w:t>
      </w:r>
      <w:r>
        <w:rPr>
          <w:rFonts w:hint="eastAsia" w:ascii="仿宋" w:hAnsi="仿宋" w:eastAsia="仿宋" w:cs="仿宋"/>
          <w:color w:val="auto"/>
          <w:sz w:val="21"/>
          <w:szCs w:val="21"/>
          <w:highlight w:val="none"/>
        </w:rPr>
        <w:t>；表格内容全空视为</w:t>
      </w:r>
      <w:r>
        <w:rPr>
          <w:rFonts w:hint="eastAsia" w:ascii="仿宋" w:hAnsi="仿宋" w:eastAsia="仿宋" w:cs="仿宋"/>
          <w:color w:val="auto"/>
          <w:sz w:val="21"/>
          <w:szCs w:val="21"/>
          <w:highlight w:val="none"/>
          <w:lang w:val="en-US" w:eastAsia="zh-CN"/>
        </w:rPr>
        <w:t>商务条款</w:t>
      </w:r>
      <w:r>
        <w:rPr>
          <w:rFonts w:hint="eastAsia" w:ascii="仿宋" w:hAnsi="仿宋" w:eastAsia="仿宋" w:cs="仿宋"/>
          <w:color w:val="auto"/>
          <w:sz w:val="21"/>
          <w:szCs w:val="21"/>
          <w:highlight w:val="none"/>
        </w:rPr>
        <w:t>完全响应</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文件要求；</w:t>
      </w:r>
    </w:p>
    <w:p w14:paraId="4373E5CF">
      <w:pPr>
        <w:adjustRightInd w:val="0"/>
        <w:snapToGrid w:val="0"/>
        <w:spacing w:line="360" w:lineRule="auto"/>
        <w:ind w:left="-92" w:leftChars="-4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60FCE80F">
      <w:pPr>
        <w:pStyle w:val="14"/>
        <w:adjustRightInd w:val="0"/>
        <w:snapToGrid w:val="0"/>
        <w:spacing w:line="360" w:lineRule="auto"/>
        <w:rPr>
          <w:rFonts w:hint="eastAsia" w:ascii="仿宋" w:hAnsi="仿宋" w:eastAsia="仿宋" w:cs="仿宋"/>
          <w:color w:val="auto"/>
          <w:sz w:val="21"/>
          <w:szCs w:val="21"/>
          <w:highlight w:val="none"/>
        </w:rPr>
      </w:pPr>
    </w:p>
    <w:p w14:paraId="02BAE1FC">
      <w:pPr>
        <w:pStyle w:val="14"/>
        <w:adjustRightInd w:val="0"/>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公章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CCB5BB1">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法定代表人或其委托代理人(签字</w:t>
      </w:r>
      <w:r>
        <w:rPr>
          <w:rFonts w:hint="eastAsia" w:ascii="仿宋" w:hAnsi="仿宋" w:eastAsia="仿宋" w:cs="仿宋"/>
          <w:color w:val="auto"/>
          <w:sz w:val="21"/>
          <w:szCs w:val="21"/>
          <w:highlight w:val="none"/>
          <w:lang w:eastAsia="zh-CN"/>
        </w:rPr>
        <w:t>或盖章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67FD7922">
      <w:pPr>
        <w:topLinePunct/>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日          期：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年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月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日</w:t>
      </w:r>
    </w:p>
    <w:p w14:paraId="4B1764A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lang w:val="en-US" w:eastAsia="zh-CN"/>
        </w:rPr>
      </w:pPr>
    </w:p>
    <w:p w14:paraId="3716742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lang w:val="en-US" w:eastAsia="zh-CN"/>
        </w:rPr>
      </w:pPr>
    </w:p>
    <w:p w14:paraId="0DE0E52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lang w:val="en-US" w:eastAsia="zh-CN"/>
        </w:rPr>
      </w:pPr>
    </w:p>
    <w:p w14:paraId="66795F0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lang w:val="en-US" w:eastAsia="zh-CN"/>
        </w:rPr>
      </w:pPr>
    </w:p>
    <w:p w14:paraId="3A92477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lang w:val="en-US" w:eastAsia="zh-CN"/>
        </w:rPr>
      </w:pPr>
    </w:p>
    <w:p w14:paraId="78E4DB7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lang w:val="en-US" w:eastAsia="zh-CN"/>
        </w:rPr>
      </w:pPr>
    </w:p>
    <w:p w14:paraId="7C42CE1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br w:type="page"/>
      </w: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技术</w:t>
      </w:r>
      <w:r>
        <w:rPr>
          <w:rFonts w:hint="eastAsia" w:ascii="仿宋" w:hAnsi="仿宋" w:eastAsia="仿宋" w:cs="仿宋"/>
          <w:b/>
          <w:color w:val="auto"/>
          <w:sz w:val="28"/>
          <w:szCs w:val="28"/>
          <w:highlight w:val="none"/>
        </w:rPr>
        <w:t>方案</w:t>
      </w:r>
    </w:p>
    <w:p w14:paraId="4C3DB44E">
      <w:pPr>
        <w:pStyle w:val="18"/>
        <w:rPr>
          <w:rFonts w:hint="eastAsia"/>
          <w:color w:val="auto"/>
          <w:highlight w:val="none"/>
        </w:rPr>
      </w:pPr>
    </w:p>
    <w:bookmarkEnd w:id="16"/>
    <w:p w14:paraId="5635C68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bookmarkStart w:id="26" w:name="_Hlk506905112"/>
      <w:r>
        <w:rPr>
          <w:rFonts w:hint="eastAsia" w:ascii="仿宋" w:hAnsi="仿宋" w:eastAsia="仿宋" w:cs="仿宋"/>
          <w:color w:val="auto"/>
          <w:sz w:val="24"/>
          <w:szCs w:val="24"/>
          <w:highlight w:val="none"/>
          <w:lang w:val="en-GB"/>
        </w:rPr>
        <w:t>供应商应按磋商文件要求的内容和顺序，对完成整个项目提出相应的实施方案。</w:t>
      </w:r>
    </w:p>
    <w:p w14:paraId="70CC789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480" w:firstLineChars="200"/>
        <w:textAlignment w:val="auto"/>
        <w:rPr>
          <w:rFonts w:hint="eastAsia" w:ascii="仿宋" w:hAnsi="仿宋" w:eastAsia="仿宋" w:cs="仿宋"/>
          <w:color w:val="auto"/>
          <w:sz w:val="24"/>
          <w:szCs w:val="24"/>
          <w:highlight w:val="none"/>
        </w:rPr>
      </w:pPr>
    </w:p>
    <w:bookmarkEnd w:id="26"/>
    <w:p w14:paraId="09E3123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1EB0E15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7904C49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43CF8AD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3660BB9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23818A1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4BF61E7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1B218D9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392A32D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78D6740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04931CE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7FF7366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174D78D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040BBD7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4D865FD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p>
    <w:p w14:paraId="01DCF54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、其他资料</w:t>
      </w:r>
    </w:p>
    <w:p w14:paraId="5D57F15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（竞争性磋商规定应提交的有关资料，或</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认为应提交的其他资料，在此提交）</w:t>
      </w:r>
    </w:p>
    <w:p w14:paraId="7B3A22CB">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1"/>
          <w:szCs w:val="21"/>
          <w:highlight w:val="none"/>
        </w:rPr>
      </w:pPr>
    </w:p>
    <w:p w14:paraId="5704B0B2">
      <w:pPr>
        <w:spacing w:after="80"/>
        <w:jc w:val="center"/>
        <w:rPr>
          <w:rFonts w:hint="eastAsia" w:ascii="仿宋" w:hAnsi="仿宋" w:eastAsia="仿宋" w:cs="仿宋"/>
          <w:b w:val="0"/>
          <w:bCs w:val="0"/>
          <w:color w:val="auto"/>
          <w:kern w:val="2"/>
          <w:sz w:val="21"/>
          <w:szCs w:val="21"/>
          <w:highlight w:val="none"/>
          <w:lang w:val="en-US" w:eastAsia="zh-CN" w:bidi="ar-SA"/>
        </w:rPr>
      </w:pPr>
    </w:p>
    <w:p w14:paraId="2980A62C">
      <w:pPr>
        <w:pStyle w:val="17"/>
        <w:keepNext w:val="0"/>
        <w:keepLines w:val="0"/>
        <w:widowControl/>
        <w:suppressLineNumbers w:val="0"/>
        <w:spacing w:before="75" w:beforeAutospacing="0" w:after="75" w:afterAutospacing="0" w:line="420" w:lineRule="atLeast"/>
        <w:ind w:left="0" w:right="0" w:firstLine="420"/>
        <w:jc w:val="both"/>
        <w:rPr>
          <w:rStyle w:val="22"/>
          <w:rFonts w:hint="eastAsia" w:ascii="仿宋" w:hAnsi="仿宋" w:eastAsia="仿宋" w:cs="仿宋"/>
          <w:i w:val="0"/>
          <w:iCs w:val="0"/>
          <w:caps w:val="0"/>
          <w:color w:val="auto"/>
          <w:spacing w:val="0"/>
          <w:sz w:val="24"/>
          <w:szCs w:val="24"/>
          <w:highlight w:val="none"/>
          <w:lang w:val="en-US" w:eastAsia="zh-CN"/>
        </w:rPr>
      </w:pPr>
      <w:r>
        <w:rPr>
          <w:rStyle w:val="22"/>
          <w:rFonts w:hint="eastAsia" w:ascii="仿宋" w:hAnsi="仿宋" w:eastAsia="仿宋" w:cs="仿宋"/>
          <w:i w:val="0"/>
          <w:iCs w:val="0"/>
          <w:caps w:val="0"/>
          <w:color w:val="auto"/>
          <w:spacing w:val="0"/>
          <w:sz w:val="24"/>
          <w:szCs w:val="24"/>
          <w:highlight w:val="none"/>
          <w:lang w:val="en-US" w:eastAsia="zh-CN"/>
        </w:rPr>
        <w:t>附件4</w:t>
      </w:r>
    </w:p>
    <w:p w14:paraId="2173B85D">
      <w:pPr>
        <w:pStyle w:val="17"/>
        <w:keepNext w:val="0"/>
        <w:keepLines w:val="0"/>
        <w:widowControl/>
        <w:suppressLineNumbers w:val="0"/>
        <w:spacing w:before="75" w:beforeAutospacing="0" w:after="75" w:afterAutospacing="0" w:line="420" w:lineRule="atLeast"/>
        <w:ind w:left="0" w:right="0" w:firstLine="420"/>
        <w:jc w:val="center"/>
        <w:rPr>
          <w:rFonts w:hint="eastAsia" w:ascii="仿宋" w:hAnsi="仿宋" w:eastAsia="仿宋" w:cs="仿宋"/>
          <w:i w:val="0"/>
          <w:iCs w:val="0"/>
          <w:caps w:val="0"/>
          <w:color w:val="auto"/>
          <w:spacing w:val="0"/>
          <w:sz w:val="24"/>
          <w:szCs w:val="24"/>
          <w:highlight w:val="none"/>
        </w:rPr>
      </w:pPr>
      <w:r>
        <w:rPr>
          <w:rStyle w:val="22"/>
          <w:rFonts w:hint="eastAsia" w:ascii="仿宋" w:hAnsi="仿宋" w:eastAsia="仿宋" w:cs="仿宋"/>
          <w:i w:val="0"/>
          <w:iCs w:val="0"/>
          <w:caps w:val="0"/>
          <w:color w:val="auto"/>
          <w:spacing w:val="0"/>
          <w:sz w:val="24"/>
          <w:szCs w:val="24"/>
          <w:highlight w:val="none"/>
        </w:rPr>
        <w:t>中小企业声明函（工程、服务)</w:t>
      </w:r>
      <w:r>
        <w:rPr>
          <w:rFonts w:hint="eastAsia" w:ascii="仿宋" w:hAnsi="仿宋" w:eastAsia="仿宋" w:cs="仿宋"/>
          <w:b/>
          <w:bCs w:val="0"/>
          <w:color w:val="auto"/>
          <w:sz w:val="24"/>
          <w:szCs w:val="24"/>
          <w:highlight w:val="none"/>
          <w:lang w:val="en-US" w:eastAsia="zh-CN"/>
        </w:rPr>
        <w:t>（如有）</w:t>
      </w:r>
    </w:p>
    <w:p w14:paraId="58AC03D0">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 </w:t>
      </w:r>
    </w:p>
    <w:p w14:paraId="097AA9A8">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本公司（联合体）郑重声明，根据《政府采购促进中小企业发展管理办法》（财库〔2020〕[2020]46号）的规定，本公司（联合体）参加（单位名称）</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的（项目名称）</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D38333F">
      <w:pPr>
        <w:pStyle w:val="17"/>
        <w:keepNext w:val="0"/>
        <w:keepLines w:val="0"/>
        <w:widowControl/>
        <w:numPr>
          <w:ilvl w:val="0"/>
          <w:numId w:val="8"/>
        </w:numPr>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（标的名称），属于</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（采购文件中明确的所属行业）；承建（承接）企业为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（企业名称），从业人员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万元，属于</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（中型企业、小型企业、微型企业）；</w:t>
      </w:r>
    </w:p>
    <w:p w14:paraId="3604B234">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xml:space="preserve">2. </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（标的名称），属于</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（采购文件中明确的所属行业）；承建（承接）企业为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（企业名称），从业人员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万元，属于</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（中型企业、小型企业、微型企业）；</w:t>
      </w:r>
    </w:p>
    <w:p w14:paraId="744F9C2A">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0C554F">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B364EC2">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5CD666C2">
      <w:pPr>
        <w:keepNext w:val="0"/>
        <w:keepLines w:val="0"/>
        <w:widowControl/>
        <w:numPr>
          <w:ilvl w:val="0"/>
          <w:numId w:val="0"/>
        </w:numPr>
        <w:suppressLineNumbers w:val="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4AD397E">
      <w:pPr>
        <w:keepNext w:val="0"/>
        <w:keepLines w:val="0"/>
        <w:widowControl/>
        <w:numPr>
          <w:ilvl w:val="0"/>
          <w:numId w:val="0"/>
        </w:numPr>
        <w:suppressLineNumbers w:val="0"/>
        <w:jc w:val="both"/>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lang w:val="en-US" w:eastAsia="zh-CN" w:bidi="ar"/>
        </w:rPr>
        <w:t>供应商名称(盖章)：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4B568AF7">
      <w:pPr>
        <w:keepNext w:val="0"/>
        <w:keepLines w:val="0"/>
        <w:widowControl/>
        <w:numPr>
          <w:ilvl w:val="0"/>
          <w:numId w:val="0"/>
        </w:numPr>
        <w:suppressLineNumbers w:val="0"/>
        <w:ind w:firstLine="240" w:firstLineChars="100"/>
        <w:jc w:val="both"/>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日期：</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年</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月</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日</w:t>
      </w:r>
    </w:p>
    <w:p w14:paraId="7508E830">
      <w:pPr>
        <w:pStyle w:val="17"/>
        <w:keepNext w:val="0"/>
        <w:keepLines w:val="0"/>
        <w:widowControl/>
        <w:suppressLineNumbers w:val="0"/>
        <w:spacing w:before="75" w:beforeAutospacing="0" w:after="75" w:afterAutospacing="0" w:line="420" w:lineRule="atLeast"/>
        <w:ind w:left="0" w:right="0" w:firstLine="420"/>
        <w:jc w:val="right"/>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 xml:space="preserve">    </w:t>
      </w:r>
    </w:p>
    <w:p w14:paraId="08EDF6B1">
      <w:pPr>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kern w:val="2"/>
          <w:sz w:val="21"/>
          <w:szCs w:val="21"/>
          <w:highlight w:val="none"/>
          <w:lang w:val="en-US" w:eastAsia="zh-CN" w:bidi="ar-SA"/>
        </w:rPr>
        <w:br w:type="page"/>
      </w:r>
      <w:r>
        <w:rPr>
          <w:rFonts w:hint="eastAsia" w:ascii="仿宋" w:hAnsi="仿宋" w:eastAsia="仿宋" w:cs="仿宋"/>
          <w:b/>
          <w:bCs w:val="0"/>
          <w:color w:val="auto"/>
          <w:sz w:val="24"/>
          <w:szCs w:val="24"/>
          <w:highlight w:val="none"/>
        </w:rPr>
        <w:t>附件</w:t>
      </w:r>
      <w:r>
        <w:rPr>
          <w:rFonts w:hint="eastAsia" w:ascii="仿宋" w:hAnsi="仿宋" w:eastAsia="仿宋" w:cs="仿宋"/>
          <w:b/>
          <w:bCs w:val="0"/>
          <w:color w:val="auto"/>
          <w:sz w:val="24"/>
          <w:szCs w:val="24"/>
          <w:highlight w:val="none"/>
          <w:lang w:val="en-US" w:eastAsia="zh-CN"/>
        </w:rPr>
        <w:t>5</w:t>
      </w:r>
    </w:p>
    <w:p w14:paraId="1D4B6682">
      <w:pPr>
        <w:keepNext w:val="0"/>
        <w:keepLines w:val="0"/>
        <w:widowControl/>
        <w:suppressLineNumbers w:val="0"/>
        <w:spacing w:line="360" w:lineRule="auto"/>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监狱企业声明函（如有）</w:t>
      </w:r>
    </w:p>
    <w:p w14:paraId="07AFABC0">
      <w:pPr>
        <w:keepNext w:val="0"/>
        <w:keepLines w:val="0"/>
        <w:widowControl/>
        <w:numPr>
          <w:ilvl w:val="0"/>
          <w:numId w:val="0"/>
        </w:numPr>
        <w:suppressLineNumbers w:val="0"/>
        <w:spacing w:line="360" w:lineRule="auto"/>
        <w:jc w:val="center"/>
        <w:rPr>
          <w:rFonts w:hint="eastAsia" w:ascii="仿宋" w:hAnsi="仿宋" w:eastAsia="仿宋" w:cs="仿宋"/>
          <w:b/>
          <w:bCs w:val="0"/>
          <w:i w:val="0"/>
          <w:iCs w:val="0"/>
          <w:color w:val="auto"/>
          <w:kern w:val="0"/>
          <w:sz w:val="24"/>
          <w:szCs w:val="24"/>
          <w:highlight w:val="none"/>
          <w:lang w:val="en-US" w:eastAsia="zh-CN" w:bidi="ar"/>
        </w:rPr>
      </w:pPr>
      <w:r>
        <w:rPr>
          <w:rFonts w:hint="eastAsia" w:ascii="仿宋" w:hAnsi="仿宋" w:eastAsia="仿宋" w:cs="仿宋"/>
          <w:b/>
          <w:bCs w:val="0"/>
          <w:i w:val="0"/>
          <w:iCs w:val="0"/>
          <w:color w:val="auto"/>
          <w:kern w:val="0"/>
          <w:sz w:val="24"/>
          <w:szCs w:val="24"/>
          <w:highlight w:val="none"/>
          <w:lang w:val="en-US" w:eastAsia="zh-CN" w:bidi="ar"/>
        </w:rPr>
        <w:t>（监狱企业适用）</w:t>
      </w:r>
    </w:p>
    <w:p w14:paraId="10E96AFD">
      <w:pPr>
        <w:keepNext w:val="0"/>
        <w:keepLines w:val="0"/>
        <w:widowControl/>
        <w:numPr>
          <w:ilvl w:val="0"/>
          <w:numId w:val="0"/>
        </w:numPr>
        <w:suppressLineNumbers w:val="0"/>
        <w:spacing w:line="360" w:lineRule="auto"/>
        <w:ind w:firstLine="480" w:firstLineChars="200"/>
        <w:jc w:val="left"/>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本公司郑重声明，根据《关于政府采购支持监狱企业发展有关问题的通知》（财库[2014]68号）的规定，本公司为监狱企业。</w:t>
      </w:r>
    </w:p>
    <w:p w14:paraId="12FF64E8">
      <w:pPr>
        <w:keepNext w:val="0"/>
        <w:keepLines w:val="0"/>
        <w:widowControl/>
        <w:numPr>
          <w:ilvl w:val="0"/>
          <w:numId w:val="0"/>
        </w:numPr>
        <w:suppressLineNumbers w:val="0"/>
        <w:spacing w:line="360" w:lineRule="auto"/>
        <w:jc w:val="left"/>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本公司参加______单位的______项目采购活动，采购活动提供本企业（填写制造的货物，由本企业承担工程、提供服务）。</w:t>
      </w:r>
    </w:p>
    <w:p w14:paraId="5E34524A">
      <w:pPr>
        <w:keepNext w:val="0"/>
        <w:keepLines w:val="0"/>
        <w:widowControl/>
        <w:numPr>
          <w:ilvl w:val="0"/>
          <w:numId w:val="0"/>
        </w:numPr>
        <w:suppressLineNumbers w:val="0"/>
        <w:spacing w:line="360" w:lineRule="auto"/>
        <w:jc w:val="left"/>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本条所称货物不包括使用大型企业注册商标的货物和服务。</w:t>
      </w:r>
    </w:p>
    <w:p w14:paraId="05058319">
      <w:pPr>
        <w:keepNext w:val="0"/>
        <w:keepLines w:val="0"/>
        <w:widowControl/>
        <w:numPr>
          <w:ilvl w:val="0"/>
          <w:numId w:val="0"/>
        </w:numPr>
        <w:suppressLineNumbers w:val="0"/>
        <w:spacing w:line="360" w:lineRule="auto"/>
        <w:jc w:val="left"/>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本公司对上述声明的真实性负责。如有虚假，将依法承担相应责任。</w:t>
      </w:r>
    </w:p>
    <w:p w14:paraId="785AA8B5">
      <w:pPr>
        <w:keepNext w:val="0"/>
        <w:keepLines w:val="0"/>
        <w:widowControl/>
        <w:numPr>
          <w:ilvl w:val="0"/>
          <w:numId w:val="0"/>
        </w:numPr>
        <w:suppressLineNumbers w:val="0"/>
        <w:spacing w:line="360" w:lineRule="auto"/>
        <w:jc w:val="left"/>
        <w:rPr>
          <w:rFonts w:hint="eastAsia" w:ascii="仿宋" w:hAnsi="仿宋" w:eastAsia="仿宋" w:cs="仿宋"/>
          <w:i w:val="0"/>
          <w:iCs w:val="0"/>
          <w:color w:val="auto"/>
          <w:kern w:val="0"/>
          <w:sz w:val="24"/>
          <w:szCs w:val="24"/>
          <w:highlight w:val="none"/>
          <w:lang w:val="en-US" w:eastAsia="zh-CN" w:bidi="ar"/>
        </w:rPr>
      </w:pPr>
    </w:p>
    <w:p w14:paraId="2A220A59">
      <w:pPr>
        <w:keepNext w:val="0"/>
        <w:keepLines w:val="0"/>
        <w:widowControl/>
        <w:numPr>
          <w:ilvl w:val="0"/>
          <w:numId w:val="0"/>
        </w:numPr>
        <w:suppressLineNumbers w:val="0"/>
        <w:spacing w:line="360" w:lineRule="auto"/>
        <w:jc w:val="both"/>
        <w:rPr>
          <w:rFonts w:hint="eastAsia" w:ascii="仿宋" w:hAnsi="仿宋" w:eastAsia="仿宋" w:cs="仿宋"/>
          <w:i w:val="0"/>
          <w:iCs w:val="0"/>
          <w:color w:val="auto"/>
          <w:kern w:val="0"/>
          <w:sz w:val="24"/>
          <w:szCs w:val="24"/>
          <w:highlight w:val="none"/>
          <w:u w:val="single"/>
          <w:lang w:val="en-US" w:eastAsia="zh-CN" w:bidi="ar"/>
        </w:rPr>
      </w:pPr>
      <w:r>
        <w:rPr>
          <w:rFonts w:hint="eastAsia" w:ascii="仿宋" w:hAnsi="仿宋" w:eastAsia="仿宋" w:cs="仿宋"/>
          <w:i w:val="0"/>
          <w:iCs w:val="0"/>
          <w:color w:val="auto"/>
          <w:kern w:val="0"/>
          <w:sz w:val="24"/>
          <w:szCs w:val="24"/>
          <w:highlight w:val="none"/>
          <w:lang w:val="en-US" w:eastAsia="zh-CN" w:bidi="ar"/>
        </w:rPr>
        <w:t>供应商名称(盖章)：</w:t>
      </w:r>
      <w:r>
        <w:rPr>
          <w:rFonts w:hint="eastAsia" w:ascii="仿宋" w:hAnsi="仿宋" w:eastAsia="仿宋" w:cs="仿宋"/>
          <w:i w:val="0"/>
          <w:iCs w:val="0"/>
          <w:color w:val="auto"/>
          <w:kern w:val="0"/>
          <w:sz w:val="24"/>
          <w:szCs w:val="24"/>
          <w:highlight w:val="none"/>
          <w:u w:val="single"/>
          <w:lang w:val="en-US" w:eastAsia="zh-CN" w:bidi="ar"/>
        </w:rPr>
        <w:t xml:space="preserve">           </w:t>
      </w:r>
    </w:p>
    <w:p w14:paraId="74567CFA">
      <w:pPr>
        <w:keepNext w:val="0"/>
        <w:keepLines w:val="0"/>
        <w:widowControl/>
        <w:numPr>
          <w:ilvl w:val="0"/>
          <w:numId w:val="0"/>
        </w:numPr>
        <w:suppressLineNumbers w:val="0"/>
        <w:spacing w:line="360" w:lineRule="auto"/>
        <w:jc w:val="both"/>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日期：</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年</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月</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日</w:t>
      </w:r>
    </w:p>
    <w:p w14:paraId="64789880">
      <w:pPr>
        <w:spacing w:line="588"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1"/>
          <w:szCs w:val="21"/>
          <w:highlight w:val="none"/>
          <w:lang w:val="en-US" w:eastAsia="zh-CN"/>
        </w:rPr>
        <w:br w:type="page"/>
      </w:r>
      <w:bookmarkStart w:id="27" w:name="OLE_LINK13"/>
      <w:bookmarkStart w:id="28" w:name="OLE_LINK14"/>
      <w:r>
        <w:rPr>
          <w:rFonts w:hint="eastAsia" w:ascii="仿宋" w:hAnsi="仿宋" w:eastAsia="仿宋" w:cs="仿宋"/>
          <w:bCs/>
          <w:color w:val="auto"/>
          <w:sz w:val="24"/>
          <w:szCs w:val="24"/>
          <w:highlight w:val="none"/>
        </w:rPr>
        <w:t>附件</w:t>
      </w:r>
      <w:r>
        <w:rPr>
          <w:rFonts w:hint="eastAsia" w:ascii="仿宋" w:hAnsi="仿宋" w:eastAsia="仿宋" w:cs="仿宋"/>
          <w:bCs/>
          <w:color w:val="auto"/>
          <w:sz w:val="24"/>
          <w:szCs w:val="24"/>
          <w:highlight w:val="none"/>
          <w:lang w:val="en-US" w:eastAsia="zh-CN"/>
        </w:rPr>
        <w:t>6</w:t>
      </w:r>
    </w:p>
    <w:p w14:paraId="60BD5F7F">
      <w:pPr>
        <w:keepNext w:val="0"/>
        <w:keepLines w:val="0"/>
        <w:widowControl/>
        <w:suppressLineNumbers w:val="0"/>
        <w:spacing w:line="360" w:lineRule="auto"/>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残疾人福利性单位声明函（如有）</w:t>
      </w:r>
    </w:p>
    <w:bookmarkEnd w:id="27"/>
    <w:bookmarkEnd w:id="28"/>
    <w:p w14:paraId="0BFE33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单位的</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（项目名称、项目编号、标段）采购活动提供本单位制造的货物（由本单位承担工程/提供服务），或者提供其他残疾人福利性单位制造的货物（不包括使用非残疾人福利性单位注册商标的货物）。</w:t>
      </w:r>
    </w:p>
    <w:p w14:paraId="789361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本单位对上述声明的真实性负责。如有虚假，将依法承担相应责任。</w:t>
      </w:r>
    </w:p>
    <w:p w14:paraId="4F36A8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14:paraId="1ACA17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14:paraId="6F602EC2">
      <w:pPr>
        <w:pStyle w:val="12"/>
        <w:rPr>
          <w:rFonts w:hint="eastAsia" w:ascii="仿宋" w:hAnsi="仿宋" w:eastAsia="仿宋" w:cs="仿宋"/>
          <w:color w:val="auto"/>
          <w:kern w:val="2"/>
          <w:sz w:val="24"/>
          <w:szCs w:val="24"/>
          <w:highlight w:val="none"/>
          <w:lang w:val="en-US" w:eastAsia="zh-CN" w:bidi="ar-SA"/>
        </w:rPr>
      </w:pPr>
    </w:p>
    <w:p w14:paraId="20E400B8">
      <w:pPr>
        <w:rPr>
          <w:rFonts w:hint="eastAsia" w:ascii="仿宋" w:hAnsi="仿宋" w:eastAsia="仿宋" w:cs="仿宋"/>
          <w:color w:val="auto"/>
          <w:kern w:val="2"/>
          <w:sz w:val="24"/>
          <w:szCs w:val="24"/>
          <w:highlight w:val="none"/>
          <w:lang w:val="en-US" w:eastAsia="zh-CN" w:bidi="ar-SA"/>
        </w:rPr>
      </w:pPr>
    </w:p>
    <w:p w14:paraId="274E0AF2">
      <w:pPr>
        <w:pStyle w:val="12"/>
        <w:rPr>
          <w:rFonts w:hint="eastAsia" w:ascii="仿宋" w:hAnsi="仿宋" w:eastAsia="仿宋" w:cs="仿宋"/>
          <w:color w:val="auto"/>
          <w:sz w:val="24"/>
          <w:szCs w:val="24"/>
          <w:highlight w:val="none"/>
          <w:lang w:val="en-US" w:eastAsia="zh-CN"/>
        </w:rPr>
      </w:pPr>
    </w:p>
    <w:p w14:paraId="0C28BB30">
      <w:pPr>
        <w:keepNext w:val="0"/>
        <w:keepLines w:val="0"/>
        <w:widowControl/>
        <w:numPr>
          <w:ilvl w:val="0"/>
          <w:numId w:val="0"/>
        </w:numPr>
        <w:suppressLineNumbers w:val="0"/>
        <w:jc w:val="both"/>
        <w:rPr>
          <w:rFonts w:hint="eastAsia" w:ascii="仿宋" w:hAnsi="仿宋" w:eastAsia="仿宋" w:cs="仿宋"/>
          <w:i w:val="0"/>
          <w:iCs w:val="0"/>
          <w:color w:val="auto"/>
          <w:kern w:val="0"/>
          <w:sz w:val="24"/>
          <w:szCs w:val="24"/>
          <w:highlight w:val="none"/>
          <w:u w:val="single"/>
          <w:lang w:val="en-US" w:eastAsia="zh-CN" w:bidi="ar"/>
        </w:rPr>
      </w:pPr>
      <w:r>
        <w:rPr>
          <w:rFonts w:hint="eastAsia" w:ascii="仿宋" w:hAnsi="仿宋" w:eastAsia="仿宋" w:cs="仿宋"/>
          <w:i w:val="0"/>
          <w:iCs w:val="0"/>
          <w:color w:val="auto"/>
          <w:kern w:val="0"/>
          <w:sz w:val="24"/>
          <w:szCs w:val="24"/>
          <w:highlight w:val="none"/>
          <w:lang w:val="en-US" w:eastAsia="zh-CN" w:bidi="ar"/>
        </w:rPr>
        <w:t>供应商名称(盖章)：</w:t>
      </w:r>
      <w:r>
        <w:rPr>
          <w:rFonts w:hint="eastAsia" w:ascii="仿宋" w:hAnsi="仿宋" w:eastAsia="仿宋" w:cs="仿宋"/>
          <w:i w:val="0"/>
          <w:iCs w:val="0"/>
          <w:color w:val="auto"/>
          <w:kern w:val="0"/>
          <w:sz w:val="24"/>
          <w:szCs w:val="24"/>
          <w:highlight w:val="none"/>
          <w:u w:val="single"/>
          <w:lang w:val="en-US" w:eastAsia="zh-CN" w:bidi="ar"/>
        </w:rPr>
        <w:t xml:space="preserve">          </w:t>
      </w:r>
    </w:p>
    <w:p w14:paraId="23F4EF13">
      <w:pPr>
        <w:keepNext w:val="0"/>
        <w:keepLines w:val="0"/>
        <w:widowControl/>
        <w:numPr>
          <w:ilvl w:val="0"/>
          <w:numId w:val="0"/>
        </w:numPr>
        <w:suppressLineNumbers w:val="0"/>
        <w:jc w:val="both"/>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日期：</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年</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月</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日</w:t>
      </w:r>
    </w:p>
    <w:p w14:paraId="5D5FA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14:paraId="5A3538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14:paraId="7CEA4F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14:paraId="2863243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p>
    <w:p w14:paraId="170D66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p w14:paraId="5DF26794">
      <w:pP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备注：成交供应商为残疾人福利单位的，此声明函将随成交结果同时公告，接受社会监督。</w:t>
      </w:r>
    </w:p>
    <w:p w14:paraId="6244BBA6">
      <w:pPr>
        <w:pStyle w:val="27"/>
        <w:numPr>
          <w:ilvl w:val="0"/>
          <w:numId w:val="0"/>
        </w:numPr>
        <w:spacing w:line="440" w:lineRule="exact"/>
        <w:jc w:val="center"/>
        <w:rPr>
          <w:rFonts w:hint="eastAsia" w:ascii="仿宋" w:hAnsi="仿宋" w:eastAsia="仿宋" w:cs="仿宋"/>
          <w:b/>
          <w:bCs/>
          <w:color w:val="auto"/>
          <w:kern w:val="2"/>
          <w:sz w:val="21"/>
          <w:szCs w:val="21"/>
          <w:highlight w:val="none"/>
          <w:lang w:val="en-US" w:eastAsia="zh-CN" w:bidi="ar-SA"/>
        </w:rPr>
      </w:pPr>
    </w:p>
    <w:p w14:paraId="5B411C44">
      <w:pPr>
        <w:adjustRightInd w:val="0"/>
        <w:snapToGrid w:val="0"/>
        <w:spacing w:before="156" w:beforeLines="50" w:line="360" w:lineRule="auto"/>
        <w:rPr>
          <w:rFonts w:hint="eastAsia" w:ascii="仿宋" w:hAnsi="仿宋" w:eastAsia="仿宋" w:cs="仿宋"/>
          <w:b/>
          <w:color w:val="auto"/>
          <w:sz w:val="24"/>
          <w:szCs w:val="24"/>
          <w:highlight w:val="none"/>
          <w:lang w:val="en-US" w:eastAsia="zh-CN"/>
        </w:rPr>
      </w:pPr>
      <w:r>
        <w:rPr>
          <w:rFonts w:hint="eastAsia" w:ascii="仿宋" w:hAnsi="仿宋" w:eastAsia="仿宋" w:cs="仿宋"/>
          <w:b/>
          <w:bCs/>
          <w:color w:val="auto"/>
          <w:kern w:val="2"/>
          <w:sz w:val="21"/>
          <w:szCs w:val="21"/>
          <w:highlight w:val="none"/>
          <w:lang w:val="en-US" w:eastAsia="zh-CN" w:bidi="ar-SA"/>
        </w:rPr>
        <w:br w:type="page"/>
      </w:r>
      <w:r>
        <w:rPr>
          <w:rFonts w:hint="eastAsia" w:ascii="仿宋" w:hAnsi="仿宋" w:eastAsia="仿宋" w:cs="仿宋"/>
          <w:color w:val="auto"/>
          <w:kern w:val="0"/>
          <w:sz w:val="24"/>
          <w:szCs w:val="24"/>
          <w:highlight w:val="none"/>
        </w:rPr>
        <w:t>附件</w:t>
      </w:r>
      <w:r>
        <w:rPr>
          <w:rFonts w:hint="eastAsia" w:ascii="仿宋" w:hAnsi="仿宋" w:eastAsia="仿宋" w:cs="仿宋"/>
          <w:color w:val="auto"/>
          <w:kern w:val="0"/>
          <w:sz w:val="24"/>
          <w:szCs w:val="24"/>
          <w:highlight w:val="none"/>
          <w:lang w:val="en-US" w:eastAsia="zh-CN"/>
        </w:rPr>
        <w:t>7</w:t>
      </w:r>
    </w:p>
    <w:p w14:paraId="315C7910">
      <w:pPr>
        <w:adjustRightInd w:val="0"/>
        <w:snapToGrid w:val="0"/>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参加采购活动前三年内在经营活动中</w:t>
      </w:r>
    </w:p>
    <w:p w14:paraId="20436871">
      <w:pPr>
        <w:adjustRightInd w:val="0"/>
        <w:snapToGrid w:val="0"/>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没有重大违法记录的书面声明</w:t>
      </w:r>
    </w:p>
    <w:p w14:paraId="51D9EE97">
      <w:pPr>
        <w:adjustRightInd w:val="0"/>
        <w:snapToGrid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致________(采购人或采购代理机构)：</w:t>
      </w:r>
    </w:p>
    <w:p w14:paraId="6995B6AB">
      <w:pPr>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我单位在参加采购活动前三年内在经营活动中没有《政府采购法》第二十二条第一款第(五)项所称重大违法记录，包括：</w:t>
      </w:r>
    </w:p>
    <w:p w14:paraId="2F378549">
      <w:pPr>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3B7E6804">
      <w:pPr>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特此声明！</w:t>
      </w:r>
    </w:p>
    <w:p w14:paraId="67EE2793">
      <w:pPr>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p>
    <w:p w14:paraId="3BE9CC86">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2D0A9E2E">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公</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u w:val="single"/>
        </w:rPr>
        <w:t xml:space="preserve">                 </w:t>
      </w:r>
    </w:p>
    <w:p w14:paraId="1DDAB8E5">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法定代表人（签名</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23CB3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CEE42F7">
      <w:pPr>
        <w:spacing w:line="360" w:lineRule="auto"/>
        <w:ind w:firstLine="4003" w:firstLineChars="1668"/>
        <w:rPr>
          <w:rFonts w:hint="eastAsia" w:ascii="仿宋" w:hAnsi="仿宋" w:eastAsia="仿宋" w:cs="仿宋"/>
          <w:color w:val="auto"/>
          <w:sz w:val="24"/>
          <w:szCs w:val="24"/>
          <w:highlight w:val="none"/>
        </w:rPr>
      </w:pPr>
    </w:p>
    <w:p w14:paraId="5CA72729">
      <w:pPr>
        <w:spacing w:line="360" w:lineRule="auto"/>
        <w:ind w:firstLine="4003" w:firstLineChars="1668"/>
        <w:rPr>
          <w:rFonts w:hint="eastAsia" w:ascii="仿宋" w:hAnsi="仿宋" w:eastAsia="仿宋" w:cs="仿宋"/>
          <w:color w:val="auto"/>
          <w:sz w:val="24"/>
          <w:szCs w:val="24"/>
          <w:highlight w:val="none"/>
        </w:rPr>
      </w:pPr>
    </w:p>
    <w:p w14:paraId="55D3811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附注：▲本声明书格式不得修改，不提交本声明书按无效标处理。</w:t>
      </w:r>
    </w:p>
    <w:p w14:paraId="2B6458AA">
      <w:pPr>
        <w:pStyle w:val="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近三年：成立三年以上的，为提交首次</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截止时间前三年内；成立不足三年的，为实际时间。</w:t>
      </w:r>
    </w:p>
    <w:p w14:paraId="4D889761">
      <w:pPr>
        <w:autoSpaceDE w:val="0"/>
        <w:autoSpaceDN w:val="0"/>
        <w:adjustRightInd w:val="0"/>
        <w:jc w:val="left"/>
        <w:rPr>
          <w:rFonts w:hint="eastAsia" w:ascii="仿宋" w:hAnsi="仿宋" w:eastAsia="仿宋" w:cs="仿宋"/>
          <w:color w:val="auto"/>
          <w:kern w:val="0"/>
          <w:sz w:val="24"/>
          <w:szCs w:val="24"/>
          <w:highlight w:val="none"/>
        </w:rPr>
        <w:sectPr>
          <w:footerReference r:id="rId6" w:type="default"/>
          <w:pgSz w:w="11906" w:h="16838"/>
          <w:pgMar w:top="1440" w:right="1800" w:bottom="1440" w:left="1800" w:header="851" w:footer="992" w:gutter="0"/>
          <w:pgNumType w:fmt="numberInDash" w:start="1"/>
          <w:cols w:space="720" w:num="1"/>
          <w:docGrid w:type="lines" w:linePitch="312" w:charSpace="0"/>
        </w:sectPr>
      </w:pPr>
    </w:p>
    <w:p w14:paraId="3BCC3A9E">
      <w:pPr>
        <w:pStyle w:val="27"/>
        <w:numPr>
          <w:ilvl w:val="0"/>
          <w:numId w:val="0"/>
        </w:numPr>
        <w:spacing w:line="44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最</w:t>
      </w:r>
      <w:r>
        <w:rPr>
          <w:rFonts w:hint="eastAsia" w:ascii="仿宋" w:hAnsi="仿宋" w:eastAsia="仿宋" w:cs="仿宋"/>
          <w:b/>
          <w:bCs/>
          <w:color w:val="auto"/>
          <w:sz w:val="24"/>
          <w:szCs w:val="24"/>
          <w:highlight w:val="none"/>
          <w:lang w:val="en-US" w:eastAsia="zh-CN"/>
        </w:rPr>
        <w:t>终</w:t>
      </w:r>
      <w:r>
        <w:rPr>
          <w:rFonts w:hint="eastAsia" w:ascii="仿宋" w:hAnsi="仿宋" w:eastAsia="仿宋" w:cs="仿宋"/>
          <w:b/>
          <w:bCs/>
          <w:color w:val="auto"/>
          <w:sz w:val="24"/>
          <w:szCs w:val="24"/>
          <w:highlight w:val="none"/>
        </w:rPr>
        <w:t>报价表</w:t>
      </w:r>
    </w:p>
    <w:tbl>
      <w:tblPr>
        <w:tblStyle w:val="19"/>
        <w:tblpPr w:leftFromText="180" w:rightFromText="180" w:vertAnchor="text" w:horzAnchor="page" w:tblpX="1397" w:tblpY="587"/>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5892"/>
        <w:gridCol w:w="910"/>
      </w:tblGrid>
      <w:tr w14:paraId="0E89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2377" w:type="dxa"/>
            <w:noWrap w:val="0"/>
            <w:vAlign w:val="center"/>
          </w:tcPr>
          <w:p w14:paraId="3743EEC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rPr>
              <w:t>项目</w:t>
            </w:r>
            <w:r>
              <w:rPr>
                <w:rFonts w:hint="eastAsia" w:ascii="仿宋" w:hAnsi="仿宋" w:eastAsia="仿宋" w:cs="仿宋"/>
                <w:bCs/>
                <w:color w:val="auto"/>
                <w:sz w:val="21"/>
                <w:szCs w:val="21"/>
                <w:highlight w:val="none"/>
                <w:lang w:val="en-US" w:eastAsia="zh-CN"/>
              </w:rPr>
              <w:t>名称及</w:t>
            </w:r>
            <w:r>
              <w:rPr>
                <w:rFonts w:hint="eastAsia" w:ascii="仿宋" w:hAnsi="仿宋" w:eastAsia="仿宋" w:cs="仿宋"/>
                <w:bCs/>
                <w:color w:val="auto"/>
                <w:sz w:val="21"/>
                <w:szCs w:val="21"/>
                <w:highlight w:val="none"/>
              </w:rPr>
              <w:t>项目编号</w:t>
            </w:r>
          </w:p>
        </w:tc>
        <w:tc>
          <w:tcPr>
            <w:tcW w:w="5892" w:type="dxa"/>
            <w:noWrap w:val="0"/>
            <w:vAlign w:val="center"/>
          </w:tcPr>
          <w:p w14:paraId="4C3F0F5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报价（元）</w:t>
            </w:r>
          </w:p>
        </w:tc>
        <w:tc>
          <w:tcPr>
            <w:tcW w:w="910" w:type="dxa"/>
            <w:noWrap w:val="0"/>
            <w:vAlign w:val="center"/>
          </w:tcPr>
          <w:p w14:paraId="6FE7524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671B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trPr>
        <w:tc>
          <w:tcPr>
            <w:tcW w:w="2377" w:type="dxa"/>
            <w:noWrap w:val="0"/>
            <w:vAlign w:val="center"/>
          </w:tcPr>
          <w:p w14:paraId="09C5203B">
            <w:pPr>
              <w:spacing w:line="360" w:lineRule="auto"/>
              <w:jc w:val="center"/>
              <w:rPr>
                <w:rFonts w:hint="eastAsia" w:ascii="仿宋" w:hAnsi="仿宋" w:eastAsia="仿宋" w:cs="仿宋"/>
                <w:bCs/>
                <w:color w:val="auto"/>
                <w:sz w:val="21"/>
                <w:szCs w:val="21"/>
                <w:highlight w:val="none"/>
              </w:rPr>
            </w:pPr>
          </w:p>
        </w:tc>
        <w:tc>
          <w:tcPr>
            <w:tcW w:w="5892" w:type="dxa"/>
            <w:noWrap w:val="0"/>
            <w:vAlign w:val="center"/>
          </w:tcPr>
          <w:p w14:paraId="44D55B4F">
            <w:pPr>
              <w:spacing w:line="360" w:lineRule="auto"/>
              <w:rPr>
                <w:rFonts w:hint="eastAsia" w:ascii="仿宋" w:hAnsi="仿宋" w:eastAsia="仿宋" w:cs="仿宋"/>
                <w:bCs/>
                <w:color w:val="auto"/>
                <w:sz w:val="21"/>
                <w:szCs w:val="21"/>
                <w:highlight w:val="none"/>
              </w:rPr>
            </w:pPr>
          </w:p>
          <w:p w14:paraId="0C55EAC7">
            <w:pPr>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（小写</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元</w:t>
            </w:r>
          </w:p>
          <w:p w14:paraId="791964E5">
            <w:pPr>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（大写）</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元</w:t>
            </w:r>
          </w:p>
          <w:p w14:paraId="3E262EE9">
            <w:pPr>
              <w:spacing w:line="360" w:lineRule="auto"/>
              <w:rPr>
                <w:rFonts w:hint="eastAsia" w:ascii="仿宋" w:hAnsi="仿宋" w:eastAsia="仿宋" w:cs="仿宋"/>
                <w:bCs/>
                <w:color w:val="auto"/>
                <w:sz w:val="21"/>
                <w:szCs w:val="21"/>
                <w:highlight w:val="none"/>
              </w:rPr>
            </w:pPr>
          </w:p>
        </w:tc>
        <w:tc>
          <w:tcPr>
            <w:tcW w:w="910" w:type="dxa"/>
            <w:noWrap w:val="0"/>
            <w:vAlign w:val="center"/>
          </w:tcPr>
          <w:p w14:paraId="12257DD1">
            <w:pPr>
              <w:spacing w:line="360" w:lineRule="auto"/>
              <w:jc w:val="center"/>
              <w:rPr>
                <w:rFonts w:hint="eastAsia" w:ascii="仿宋" w:hAnsi="仿宋" w:eastAsia="仿宋" w:cs="仿宋"/>
                <w:bCs/>
                <w:color w:val="auto"/>
                <w:sz w:val="21"/>
                <w:szCs w:val="21"/>
                <w:highlight w:val="none"/>
              </w:rPr>
            </w:pPr>
          </w:p>
        </w:tc>
      </w:tr>
      <w:tr w14:paraId="02EC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trPr>
        <w:tc>
          <w:tcPr>
            <w:tcW w:w="9179" w:type="dxa"/>
            <w:gridSpan w:val="3"/>
            <w:noWrap w:val="0"/>
            <w:vAlign w:val="center"/>
          </w:tcPr>
          <w:p w14:paraId="142DC6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717EDC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1.本表按照磋商小组的要求另外单独提交，不放在磋商响应文件中。该表的价格可以事先填写，也可以磋商结束后根据磋商情况填写。</w:t>
            </w:r>
          </w:p>
          <w:p w14:paraId="38DCAD4A">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本表应按照第一章供应商须知9.6款的规定签署。签署不符合规定的最后报价无效。</w:t>
            </w:r>
          </w:p>
          <w:p w14:paraId="60A6EE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最后报价应是供应商完成供应商须知前附表采购内容中说明的全部工作内容的所有费用和合理的利润。</w:t>
            </w:r>
          </w:p>
        </w:tc>
      </w:tr>
    </w:tbl>
    <w:p w14:paraId="0A127DF9">
      <w:pPr>
        <w:autoSpaceDE w:val="0"/>
        <w:autoSpaceDN w:val="0"/>
        <w:spacing w:line="480" w:lineRule="exact"/>
        <w:ind w:firstLine="420" w:firstLineChars="200"/>
        <w:jc w:val="left"/>
        <w:rPr>
          <w:rFonts w:hint="eastAsia" w:ascii="仿宋" w:hAnsi="仿宋" w:eastAsia="仿宋" w:cs="仿宋"/>
          <w:color w:val="auto"/>
          <w:kern w:val="0"/>
          <w:sz w:val="21"/>
          <w:szCs w:val="21"/>
          <w:highlight w:val="none"/>
        </w:rPr>
      </w:pPr>
    </w:p>
    <w:p w14:paraId="43304DFB">
      <w:pPr>
        <w:autoSpaceDE w:val="0"/>
        <w:autoSpaceDN w:val="0"/>
        <w:spacing w:line="480" w:lineRule="exact"/>
        <w:ind w:firstLine="630" w:firstLineChars="300"/>
        <w:jc w:val="both"/>
        <w:rPr>
          <w:rFonts w:hint="eastAsia" w:ascii="仿宋" w:hAnsi="仿宋" w:eastAsia="仿宋" w:cs="仿宋"/>
          <w:i w:val="0"/>
          <w:iCs w:val="0"/>
          <w:color w:val="auto"/>
          <w:kern w:val="0"/>
          <w:sz w:val="21"/>
          <w:szCs w:val="21"/>
          <w:highlight w:val="none"/>
          <w:u w:val="singl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供应商(盖章):</w:t>
      </w:r>
      <w:r>
        <w:rPr>
          <w:rFonts w:hint="eastAsia" w:ascii="仿宋" w:hAnsi="仿宋" w:eastAsia="仿宋" w:cs="仿宋"/>
          <w:i w:val="0"/>
          <w:iCs w:val="0"/>
          <w:color w:val="auto"/>
          <w:kern w:val="0"/>
          <w:sz w:val="21"/>
          <w:szCs w:val="21"/>
          <w:highlight w:val="none"/>
          <w:u w:val="single"/>
          <w:lang w:val="en-US" w:eastAsia="zh-CN" w:bidi="ar"/>
        </w:rPr>
        <w:t xml:space="preserve">                 </w:t>
      </w:r>
    </w:p>
    <w:p w14:paraId="1F036AF8">
      <w:pPr>
        <w:autoSpaceDE w:val="0"/>
        <w:autoSpaceDN w:val="0"/>
        <w:spacing w:line="480" w:lineRule="exact"/>
        <w:ind w:firstLine="630" w:firstLineChars="300"/>
        <w:jc w:val="both"/>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法定代表人或委托代理人（签字）:</w:t>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rPr>
        <w:t xml:space="preserve">      </w:t>
      </w:r>
    </w:p>
    <w:p w14:paraId="448864E1">
      <w:pPr>
        <w:autoSpaceDE w:val="0"/>
        <w:autoSpaceDN w:val="0"/>
        <w:spacing w:line="480" w:lineRule="exact"/>
        <w:ind w:firstLine="630" w:firstLineChars="3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日期：</w:t>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i w:val="0"/>
          <w:iCs w:val="0"/>
          <w:color w:val="auto"/>
          <w:kern w:val="0"/>
          <w:sz w:val="21"/>
          <w:szCs w:val="21"/>
          <w:highlight w:val="none"/>
          <w:lang w:val="en-US" w:eastAsia="zh-CN" w:bidi="ar"/>
        </w:rPr>
        <w:t>年</w:t>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i w:val="0"/>
          <w:iCs w:val="0"/>
          <w:color w:val="auto"/>
          <w:kern w:val="0"/>
          <w:sz w:val="21"/>
          <w:szCs w:val="21"/>
          <w:highlight w:val="none"/>
          <w:lang w:val="en-US" w:eastAsia="zh-CN" w:bidi="ar"/>
        </w:rPr>
        <w:t>月</w:t>
      </w:r>
      <w:r>
        <w:rPr>
          <w:rFonts w:hint="eastAsia" w:ascii="仿宋" w:hAnsi="仿宋" w:eastAsia="仿宋" w:cs="仿宋"/>
          <w:i w:val="0"/>
          <w:iCs w:val="0"/>
          <w:color w:val="auto"/>
          <w:kern w:val="0"/>
          <w:sz w:val="21"/>
          <w:szCs w:val="21"/>
          <w:highlight w:val="none"/>
          <w:u w:val="single"/>
          <w:lang w:val="en-US" w:eastAsia="zh-CN" w:bidi="ar"/>
        </w:rPr>
        <w:t xml:space="preserve">     </w:t>
      </w:r>
      <w:r>
        <w:rPr>
          <w:rFonts w:hint="eastAsia" w:ascii="仿宋" w:hAnsi="仿宋" w:eastAsia="仿宋" w:cs="仿宋"/>
          <w:i w:val="0"/>
          <w:iCs w:val="0"/>
          <w:color w:val="auto"/>
          <w:kern w:val="0"/>
          <w:sz w:val="21"/>
          <w:szCs w:val="21"/>
          <w:highlight w:val="none"/>
          <w:lang w:val="en-US" w:eastAsia="zh-CN" w:bidi="ar"/>
        </w:rPr>
        <w:t>日</w:t>
      </w:r>
    </w:p>
    <w:p w14:paraId="1F883E0C">
      <w:pPr>
        <w:autoSpaceDE w:val="0"/>
        <w:autoSpaceDN w:val="0"/>
        <w:spacing w:line="480" w:lineRule="exact"/>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注：本项目</w:t>
      </w:r>
      <w:r>
        <w:rPr>
          <w:rFonts w:hint="eastAsia" w:ascii="仿宋" w:hAnsi="仿宋" w:eastAsia="仿宋" w:cs="仿宋"/>
          <w:color w:val="auto"/>
          <w:kern w:val="0"/>
          <w:sz w:val="21"/>
          <w:szCs w:val="21"/>
          <w:highlight w:val="none"/>
        </w:rPr>
        <w:t>采用在线竞价，若系统</w:t>
      </w:r>
      <w:r>
        <w:rPr>
          <w:rFonts w:hint="eastAsia" w:ascii="仿宋" w:hAnsi="仿宋" w:eastAsia="仿宋" w:cs="仿宋"/>
          <w:color w:val="auto"/>
          <w:kern w:val="0"/>
          <w:sz w:val="21"/>
          <w:szCs w:val="21"/>
          <w:highlight w:val="none"/>
          <w:lang w:val="en-US" w:eastAsia="zh-CN"/>
        </w:rPr>
        <w:t>出现不可抗力因素，将通知供应商将二次报价单在规定时间内签章完毕送达至指定邮箱。</w:t>
      </w:r>
    </w:p>
    <w:p w14:paraId="6B6D7868">
      <w:pPr>
        <w:spacing w:after="80"/>
        <w:jc w:val="both"/>
        <w:rPr>
          <w:rFonts w:hint="eastAsia" w:ascii="仿宋" w:hAnsi="仿宋" w:eastAsia="仿宋" w:cs="仿宋"/>
          <w:b/>
          <w:bCs/>
          <w:color w:val="auto"/>
          <w:kern w:val="2"/>
          <w:sz w:val="32"/>
          <w:szCs w:val="32"/>
          <w:highlight w:val="none"/>
          <w:lang w:val="en-US" w:eastAsia="zh-CN" w:bidi="ar-SA"/>
        </w:rPr>
      </w:pPr>
    </w:p>
    <w:p w14:paraId="6EB4E870">
      <w:pPr>
        <w:rPr>
          <w:color w:val="auto"/>
          <w:highlight w:val="none"/>
        </w:rPr>
      </w:pPr>
    </w:p>
    <w:p w14:paraId="768C702E">
      <w:pPr>
        <w:rPr>
          <w:color w:val="auto"/>
          <w:highlight w:val="none"/>
        </w:rPr>
      </w:pPr>
    </w:p>
    <w:sectPr>
      <w:headerReference r:id="rId7" w:type="default"/>
      <w:footerReference r:id="rId8" w:type="default"/>
      <w:pgSz w:w="12240" w:h="15840"/>
      <w:pgMar w:top="1440" w:right="1800" w:bottom="1440" w:left="1800"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7C7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FC2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47162">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6647162">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1796">
    <w:pPr>
      <w:spacing w:after="0"/>
      <w:ind w:right="10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F42EA">
                          <w:pPr>
                            <w:spacing w:after="0"/>
                            <w:ind w:right="104"/>
                            <w:jc w:val="center"/>
                          </w:pPr>
                          <w:r>
                            <w:fldChar w:fldCharType="begin"/>
                          </w:r>
                          <w:r>
                            <w:instrText xml:space="preserve"> PAGE   \* MERGEFORMAT </w:instrText>
                          </w:r>
                          <w:r>
                            <w:fldChar w:fldCharType="separate"/>
                          </w:r>
                          <w:r>
                            <w:rPr>
                              <w:sz w:val="18"/>
                            </w:rPr>
                            <w:t>11</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7F42EA">
                    <w:pPr>
                      <w:spacing w:after="0"/>
                      <w:ind w:right="104"/>
                      <w:jc w:val="center"/>
                    </w:pPr>
                    <w:r>
                      <w:fldChar w:fldCharType="begin"/>
                    </w:r>
                    <w:r>
                      <w:instrText xml:space="preserve"> PAGE   \* MERGEFORMAT </w:instrText>
                    </w:r>
                    <w:r>
                      <w:fldChar w:fldCharType="separate"/>
                    </w:r>
                    <w:r>
                      <w:rPr>
                        <w:sz w:val="18"/>
                      </w:rPr>
                      <w:t>11</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43A9">
    <w:pPr>
      <w:pStyle w:val="16"/>
      <w:pBdr>
        <w:bottom w:val="none" w:color="auto" w:sz="0" w:space="1"/>
      </w:pBdr>
      <w:jc w:val="cente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3E624"/>
    <w:multiLevelType w:val="singleLevel"/>
    <w:tmpl w:val="92B3E624"/>
    <w:lvl w:ilvl="0" w:tentative="0">
      <w:start w:val="1"/>
      <w:numFmt w:val="decimal"/>
      <w:suff w:val="nothing"/>
      <w:lvlText w:val="%1、"/>
      <w:lvlJc w:val="left"/>
    </w:lvl>
  </w:abstractNum>
  <w:abstractNum w:abstractNumId="1">
    <w:nsid w:val="9E447B1D"/>
    <w:multiLevelType w:val="singleLevel"/>
    <w:tmpl w:val="9E447B1D"/>
    <w:lvl w:ilvl="0" w:tentative="0">
      <w:start w:val="8"/>
      <w:numFmt w:val="chineseCounting"/>
      <w:suff w:val="nothing"/>
      <w:lvlText w:val="%1、"/>
      <w:lvlJc w:val="left"/>
      <w:rPr>
        <w:rFonts w:hint="eastAsia"/>
      </w:rPr>
    </w:lvl>
  </w:abstractNum>
  <w:abstractNum w:abstractNumId="2">
    <w:nsid w:val="A5C2B06B"/>
    <w:multiLevelType w:val="singleLevel"/>
    <w:tmpl w:val="A5C2B06B"/>
    <w:lvl w:ilvl="0" w:tentative="0">
      <w:start w:val="6"/>
      <w:numFmt w:val="chineseCounting"/>
      <w:suff w:val="nothing"/>
      <w:lvlText w:val="（%1）"/>
      <w:lvlJc w:val="left"/>
      <w:rPr>
        <w:rFonts w:hint="eastAsia"/>
      </w:rPr>
    </w:lvl>
  </w:abstractNum>
  <w:abstractNum w:abstractNumId="3">
    <w:nsid w:val="EE9AF00C"/>
    <w:multiLevelType w:val="singleLevel"/>
    <w:tmpl w:val="EE9AF00C"/>
    <w:lvl w:ilvl="0" w:tentative="0">
      <w:start w:val="3"/>
      <w:numFmt w:val="decimal"/>
      <w:suff w:val="space"/>
      <w:lvlText w:val="%1."/>
      <w:lvlJc w:val="left"/>
    </w:lvl>
  </w:abstractNum>
  <w:abstractNum w:abstractNumId="4">
    <w:nsid w:val="00000007"/>
    <w:multiLevelType w:val="multilevel"/>
    <w:tmpl w:val="00000007"/>
    <w:lvl w:ilvl="0" w:tentative="0">
      <w:start w:val="1"/>
      <w:numFmt w:val="chineseCountingThousand"/>
      <w:pStyle w:val="2"/>
      <w:suff w:val="nothing"/>
      <w:lvlText w:val="%1、"/>
      <w:lvlJc w:val="left"/>
      <w:pPr>
        <w:ind w:left="0" w:firstLine="0"/>
      </w:pPr>
      <w:rPr>
        <w:rFonts w:hint="eastAsia"/>
      </w:rPr>
    </w:lvl>
    <w:lvl w:ilvl="1" w:tentative="0">
      <w:start w:val="1"/>
      <w:numFmt w:val="decimal"/>
      <w:isLgl/>
      <w:suff w:val="nothing"/>
      <w:lvlText w:val="%1.%2 "/>
      <w:lvlJc w:val="left"/>
      <w:pPr>
        <w:ind w:left="3970" w:firstLine="0"/>
      </w:pPr>
    </w:lvl>
    <w:lvl w:ilvl="2" w:tentative="0">
      <w:start w:val="1"/>
      <w:numFmt w:val="decimal"/>
      <w:isLgl/>
      <w:suff w:val="nothing"/>
      <w:lvlText w:val="%1.%2.%3 "/>
      <w:lvlJc w:val="left"/>
      <w:pPr>
        <w:ind w:left="142"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0E"/>
    <w:multiLevelType w:val="multilevel"/>
    <w:tmpl w:val="0000000E"/>
    <w:lvl w:ilvl="0" w:tentative="0">
      <w:start w:val="1"/>
      <w:numFmt w:val="decimal"/>
      <w:suff w:val="nothing"/>
      <w:lvlText w:val="%1、"/>
      <w:lvlJc w:val="left"/>
    </w:lvl>
    <w:lvl w:ilvl="1" w:tentative="0">
      <w:start w:val="0"/>
      <w:numFmt w:val="decimal"/>
      <w:lvlText w:val="ƐĂआĆāā"/>
      <w:lvlJc w:val="left"/>
    </w:lvl>
    <w:lvl w:ilvl="2" w:tentative="0">
      <w:start w:val="0"/>
      <w:numFmt w:val="decimal"/>
      <w:pStyle w:val="4"/>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4E409BB"/>
    <w:multiLevelType w:val="multilevel"/>
    <w:tmpl w:val="24E409BB"/>
    <w:lvl w:ilvl="0" w:tentative="0">
      <w:start w:val="1"/>
      <w:numFmt w:val="decimal"/>
      <w:pStyle w:val="2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63F9F0C"/>
    <w:multiLevelType w:val="singleLevel"/>
    <w:tmpl w:val="263F9F0C"/>
    <w:lvl w:ilvl="0" w:tentative="0">
      <w:start w:val="1"/>
      <w:numFmt w:val="decimal"/>
      <w:suff w:val="space"/>
      <w:lvlText w:val="%1."/>
      <w:lvlJc w:val="left"/>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jM4MzUyNDQyYzQ3Y2VjYjk0MzNiODU1MWUxNTMifQ=="/>
  </w:docVars>
  <w:rsids>
    <w:rsidRoot w:val="738F51E4"/>
    <w:rsid w:val="0011760F"/>
    <w:rsid w:val="03A5079A"/>
    <w:rsid w:val="059D4A1E"/>
    <w:rsid w:val="0641736B"/>
    <w:rsid w:val="07167BB0"/>
    <w:rsid w:val="0A7D4FCC"/>
    <w:rsid w:val="0BF103E0"/>
    <w:rsid w:val="0BFE4EEC"/>
    <w:rsid w:val="0D5753B8"/>
    <w:rsid w:val="0E4F7C80"/>
    <w:rsid w:val="11071ED8"/>
    <w:rsid w:val="117C6C90"/>
    <w:rsid w:val="174916B2"/>
    <w:rsid w:val="1A9D7FC6"/>
    <w:rsid w:val="1C525F82"/>
    <w:rsid w:val="1CD53A47"/>
    <w:rsid w:val="1DAD49C3"/>
    <w:rsid w:val="1DE94F60"/>
    <w:rsid w:val="1E324C07"/>
    <w:rsid w:val="1EEE62A8"/>
    <w:rsid w:val="2008261D"/>
    <w:rsid w:val="201C15E8"/>
    <w:rsid w:val="21514365"/>
    <w:rsid w:val="25B74631"/>
    <w:rsid w:val="26787C1F"/>
    <w:rsid w:val="28255C24"/>
    <w:rsid w:val="29BF4DCB"/>
    <w:rsid w:val="2CF173C3"/>
    <w:rsid w:val="2D4D6EE0"/>
    <w:rsid w:val="2D6F37A1"/>
    <w:rsid w:val="2E33232D"/>
    <w:rsid w:val="355B2983"/>
    <w:rsid w:val="35FF348B"/>
    <w:rsid w:val="38D249D5"/>
    <w:rsid w:val="3B1654FE"/>
    <w:rsid w:val="3B8A52B3"/>
    <w:rsid w:val="3FE44D16"/>
    <w:rsid w:val="43CC2FC9"/>
    <w:rsid w:val="463B18F9"/>
    <w:rsid w:val="46882DB3"/>
    <w:rsid w:val="48D2515B"/>
    <w:rsid w:val="4A81724A"/>
    <w:rsid w:val="4DF30607"/>
    <w:rsid w:val="4F124509"/>
    <w:rsid w:val="51B67968"/>
    <w:rsid w:val="55A10307"/>
    <w:rsid w:val="566118CC"/>
    <w:rsid w:val="57835872"/>
    <w:rsid w:val="5B7C71A8"/>
    <w:rsid w:val="5D973C31"/>
    <w:rsid w:val="60D43777"/>
    <w:rsid w:val="61381225"/>
    <w:rsid w:val="628250A4"/>
    <w:rsid w:val="647527DE"/>
    <w:rsid w:val="65BF58C2"/>
    <w:rsid w:val="667867B8"/>
    <w:rsid w:val="67135A68"/>
    <w:rsid w:val="67A841B3"/>
    <w:rsid w:val="693410C2"/>
    <w:rsid w:val="698864B2"/>
    <w:rsid w:val="726957BE"/>
    <w:rsid w:val="727E0418"/>
    <w:rsid w:val="738F51E4"/>
    <w:rsid w:val="74D4797F"/>
    <w:rsid w:val="79BA6E69"/>
    <w:rsid w:val="7A9C0341"/>
    <w:rsid w:val="7C37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basedOn w:val="1"/>
    <w:next w:val="1"/>
    <w:qFormat/>
    <w:uiPriority w:val="0"/>
    <w:pPr>
      <w:keepNext/>
      <w:keepLines/>
      <w:numPr>
        <w:ilvl w:val="0"/>
        <w:numId w:val="1"/>
      </w:numPr>
      <w:jc w:val="center"/>
      <w:outlineLvl w:val="0"/>
    </w:pPr>
    <w:rPr>
      <w:b/>
      <w:bCs/>
      <w:color w:val="0000FF"/>
      <w:kern w:val="44"/>
      <w:sz w:val="32"/>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keepNext/>
      <w:keepLines/>
      <w:widowControl/>
      <w:numPr>
        <w:ilvl w:val="2"/>
        <w:numId w:val="2"/>
      </w:numPr>
      <w:tabs>
        <w:tab w:val="left" w:pos="720"/>
      </w:tabs>
      <w:spacing w:before="120" w:after="120" w:line="360" w:lineRule="auto"/>
      <w:ind w:left="720" w:hanging="720"/>
      <w:jc w:val="center"/>
      <w:outlineLvl w:val="2"/>
    </w:pPr>
    <w:rPr>
      <w:rFonts w:ascii="Times New Roman" w:hAnsi="Times New Roman"/>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ind w:firstLine="420"/>
      <w:jc w:val="left"/>
    </w:pPr>
    <w:rPr>
      <w:rFonts w:ascii="Times New Roman" w:hAnsi="Times New Roman"/>
      <w:kern w:val="0"/>
      <w:sz w:val="20"/>
      <w:szCs w:val="20"/>
    </w:rPr>
  </w:style>
  <w:style w:type="paragraph" w:styleId="6">
    <w:name w:val="toa heading"/>
    <w:basedOn w:val="1"/>
    <w:next w:val="1"/>
    <w:qFormat/>
    <w:uiPriority w:val="0"/>
    <w:pPr>
      <w:spacing w:before="120"/>
    </w:pPr>
    <w:rPr>
      <w:rFonts w:ascii="Arial" w:hAnsi="Arial"/>
      <w:sz w:val="24"/>
      <w:szCs w:val="21"/>
    </w:rPr>
  </w:style>
  <w:style w:type="paragraph" w:styleId="7">
    <w:name w:val="Body Text 3"/>
    <w:basedOn w:val="1"/>
    <w:next w:val="1"/>
    <w:qFormat/>
    <w:uiPriority w:val="0"/>
    <w:pPr>
      <w:spacing w:line="440" w:lineRule="exact"/>
    </w:pPr>
    <w:rPr>
      <w:color w:val="000000"/>
      <w:kern w:val="2"/>
      <w:sz w:val="21"/>
      <w:szCs w:val="20"/>
    </w:rPr>
  </w:style>
  <w:style w:type="paragraph" w:styleId="8">
    <w:name w:val="Body Text"/>
    <w:basedOn w:val="1"/>
    <w:next w:val="9"/>
    <w:qFormat/>
    <w:uiPriority w:val="0"/>
    <w:pPr>
      <w:spacing w:line="360" w:lineRule="auto"/>
    </w:pPr>
    <w:rPr>
      <w:rFonts w:ascii="宋体"/>
      <w:sz w:val="24"/>
    </w:rPr>
  </w:style>
  <w:style w:type="paragraph" w:styleId="9">
    <w:name w:val="Body Text 2"/>
    <w:basedOn w:val="1"/>
    <w:qFormat/>
    <w:uiPriority w:val="0"/>
    <w:pPr>
      <w:autoSpaceDE/>
      <w:autoSpaceDN/>
      <w:spacing w:line="520" w:lineRule="exact"/>
      <w:jc w:val="both"/>
    </w:pPr>
    <w:rPr>
      <w:rFonts w:ascii="宋体" w:hAnsiTheme="minorHAnsi" w:eastAsiaTheme="minorEastAsia" w:cstheme="minorBidi"/>
      <w:kern w:val="2"/>
      <w:sz w:val="30"/>
      <w:lang w:eastAsia="en-US"/>
    </w:rPr>
  </w:style>
  <w:style w:type="paragraph" w:styleId="10">
    <w:name w:val="Body Text Indent"/>
    <w:basedOn w:val="1"/>
    <w:next w:val="11"/>
    <w:qFormat/>
    <w:uiPriority w:val="0"/>
    <w:pPr>
      <w:ind w:firstLine="560" w:firstLineChars="200"/>
    </w:pPr>
    <w:rPr>
      <w:rFonts w:eastAsia="仿宋_GB2312"/>
      <w:sz w:val="28"/>
      <w:szCs w:val="21"/>
    </w:rPr>
  </w:style>
  <w:style w:type="paragraph" w:styleId="11">
    <w:name w:val="Body Text First Indent"/>
    <w:basedOn w:val="8"/>
    <w:next w:val="1"/>
    <w:qFormat/>
    <w:uiPriority w:val="0"/>
    <w:pPr>
      <w:spacing w:line="540" w:lineRule="exact"/>
      <w:ind w:firstLine="420" w:firstLineChars="100"/>
    </w:pPr>
    <w:rPr>
      <w:rFonts w:eastAsia="仿宋_GB2312"/>
      <w:sz w:val="28"/>
      <w:szCs w:val="24"/>
    </w:rPr>
  </w:style>
  <w:style w:type="paragraph" w:styleId="12">
    <w:name w:val="toc 3"/>
    <w:basedOn w:val="1"/>
    <w:next w:val="1"/>
    <w:qFormat/>
    <w:uiPriority w:val="0"/>
    <w:pPr>
      <w:ind w:left="420"/>
      <w:jc w:val="left"/>
    </w:pPr>
    <w:rPr>
      <w:i/>
      <w:iCs/>
      <w:sz w:val="20"/>
      <w:szCs w:val="20"/>
    </w:rPr>
  </w:style>
  <w:style w:type="paragraph" w:styleId="13">
    <w:name w:val="Plain Text"/>
    <w:basedOn w:val="1"/>
    <w:next w:val="1"/>
    <w:qFormat/>
    <w:uiPriority w:val="0"/>
    <w:pPr>
      <w:spacing w:line="382" w:lineRule="exact"/>
      <w:ind w:firstLine="200" w:firstLineChars="200"/>
    </w:pPr>
    <w:rPr>
      <w:rFonts w:ascii="宋体" w:hAnsi="Courier New" w:cs="Courier New"/>
      <w:sz w:val="24"/>
      <w:szCs w:val="21"/>
    </w:rPr>
  </w:style>
  <w:style w:type="paragraph" w:styleId="14">
    <w:name w:val="Date"/>
    <w:basedOn w:val="1"/>
    <w:next w:val="1"/>
    <w:qFormat/>
    <w:uiPriority w:val="0"/>
    <w:rPr>
      <w:sz w:val="24"/>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Normal (Web)"/>
    <w:basedOn w:val="1"/>
    <w:next w:val="1"/>
    <w:unhideWhenUsed/>
    <w:qFormat/>
    <w:uiPriority w:val="99"/>
    <w:pPr>
      <w:spacing w:before="100" w:beforeAutospacing="1" w:after="100" w:afterAutospacing="1"/>
    </w:pPr>
    <w:rPr>
      <w:rFonts w:ascii="宋体" w:hAnsi="宋体" w:eastAsia="宋体" w:cs="宋体"/>
      <w:kern w:val="0"/>
      <w:sz w:val="24"/>
      <w:szCs w:val="24"/>
    </w:rPr>
  </w:style>
  <w:style w:type="paragraph" w:styleId="18">
    <w:name w:val="Body Text First Indent 2"/>
    <w:basedOn w:val="10"/>
    <w:next w:val="1"/>
    <w:qFormat/>
    <w:uiPriority w:val="0"/>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Normal_0"/>
    <w:qFormat/>
    <w:uiPriority w:val="0"/>
    <w:rPr>
      <w:rFonts w:ascii="Times New Roman" w:hAnsi="Times New Roman" w:eastAsia="Times New Roman" w:cs="Times New Roman"/>
      <w:sz w:val="24"/>
      <w:szCs w:val="24"/>
      <w:lang w:val="en-US" w:eastAsia="zh-CN" w:bidi="ar-SA"/>
    </w:rPr>
  </w:style>
  <w:style w:type="paragraph" w:customStyle="1" w:styleId="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
    <w:name w:val="Char"/>
    <w:basedOn w:val="1"/>
    <w:qFormat/>
    <w:uiPriority w:val="0"/>
    <w:pPr>
      <w:tabs>
        <w:tab w:val="left" w:pos="360"/>
      </w:tabs>
      <w:ind w:left="360" w:hanging="360" w:hangingChars="200"/>
    </w:pPr>
    <w:rPr>
      <w:sz w:val="24"/>
    </w:rPr>
  </w:style>
  <w:style w:type="paragraph"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表名称"/>
    <w:basedOn w:val="5"/>
    <w:qFormat/>
    <w:uiPriority w:val="0"/>
    <w:pPr>
      <w:numPr>
        <w:ilvl w:val="0"/>
        <w:numId w:val="3"/>
      </w:numPr>
      <w:ind w:firstLine="0" w:firstLineChars="0"/>
      <w:jc w:val="center"/>
    </w:pPr>
  </w:style>
  <w:style w:type="paragraph" w:customStyle="1" w:styleId="30">
    <w:name w:val="表格"/>
    <w:basedOn w:val="1"/>
    <w:qFormat/>
    <w:uiPriority w:val="0"/>
    <w:pPr>
      <w:spacing w:line="300" w:lineRule="exact"/>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21173</Words>
  <Characters>22927</Characters>
  <Lines>0</Lines>
  <Paragraphs>0</Paragraphs>
  <TotalTime>0</TotalTime>
  <ScaleCrop>false</ScaleCrop>
  <LinksUpToDate>false</LinksUpToDate>
  <CharactersWithSpaces>23513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2023-06-27T09:05:00Z</dcterms:created>
  <dc:creator>12321311</dc:creator>
  <cp:lastModifiedBy>明仔～</cp:lastModifiedBy>
  <dcterms:modified xsi:type="dcterms:W3CDTF">2025-04-22T09:28:46Z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22F9A3BEA04E490490E1E0F73C37D2E9_13</vt:lpwstr>
  </property>
  <property fmtid="{D5CDD505-2E9C-101B-9397-08002B2CF9AE}" pid="4" name="KSOTemplateDocerSaveRecord">
    <vt:lpwstr>eyJoZGlkIjoiODczMWE0YjViYzNkZDdkMmI0ZWJiYjNkYWFhYzllYjAiLCJ1c2VySWQiOiI1NTE3NDA2NzcifQ==</vt:lpwstr>
  </property>
</Properties>
</file>